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80"/>
      </w:tblGrid>
      <w:tr w:rsidR="000A550C" w:rsidRPr="00E36401" w:rsidTr="00EA7A66">
        <w:tc>
          <w:tcPr>
            <w:tcW w:w="993" w:type="dxa"/>
          </w:tcPr>
          <w:p w:rsidR="000A550C" w:rsidRPr="00E36401" w:rsidRDefault="000A550C" w:rsidP="00E3640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501650" cy="605155"/>
                  <wp:effectExtent l="0" t="0" r="0" b="4445"/>
                  <wp:docPr id="1" name="Slika 1" descr="ORG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RG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77" t="-3174" r="-3877" b="-3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0A550C" w:rsidRPr="00E36401" w:rsidRDefault="000A550C" w:rsidP="00E36401">
            <w:pPr>
              <w:spacing w:after="0" w:line="240" w:lineRule="auto"/>
              <w:ind w:left="34"/>
              <w:rPr>
                <w:rFonts w:ascii="Arial Narrow" w:eastAsia="Times New Roman" w:hAnsi="Arial Narrow"/>
                <w:b/>
                <w:noProof/>
                <w:szCs w:val="20"/>
                <w:lang w:eastAsia="sl-SI"/>
              </w:rPr>
            </w:pPr>
            <w:r w:rsidRPr="00E36401">
              <w:rPr>
                <w:rFonts w:ascii="Arial Narrow" w:eastAsia="Times New Roman" w:hAnsi="Arial Narrow"/>
                <w:b/>
                <w:noProof/>
                <w:szCs w:val="20"/>
                <w:lang w:eastAsia="sl-SI"/>
              </w:rPr>
              <w:t>OBČINA RIBNICA</w:t>
            </w:r>
          </w:p>
          <w:p w:rsidR="000A550C" w:rsidRPr="00E36401" w:rsidRDefault="000A550C" w:rsidP="00E36401">
            <w:pPr>
              <w:spacing w:after="0" w:line="240" w:lineRule="auto"/>
              <w:ind w:left="34"/>
              <w:rPr>
                <w:rFonts w:ascii="Arial Narrow" w:eastAsia="Times New Roman" w:hAnsi="Arial Narrow"/>
                <w:noProof/>
                <w:position w:val="1"/>
                <w:szCs w:val="20"/>
                <w:lang w:eastAsia="sl-SI"/>
              </w:rPr>
            </w:pPr>
            <w:r w:rsidRPr="00E36401">
              <w:rPr>
                <w:rFonts w:ascii="Arial Narrow" w:eastAsia="Times New Roman" w:hAnsi="Arial Narrow"/>
                <w:noProof/>
                <w:position w:val="1"/>
                <w:szCs w:val="20"/>
                <w:lang w:eastAsia="sl-SI"/>
              </w:rPr>
              <w:t>Občinska uprava</w:t>
            </w:r>
          </w:p>
          <w:p w:rsidR="000A550C" w:rsidRPr="00E36401" w:rsidRDefault="000A550C" w:rsidP="00E36401">
            <w:pPr>
              <w:spacing w:after="0" w:line="240" w:lineRule="auto"/>
              <w:ind w:left="34"/>
              <w:rPr>
                <w:rFonts w:ascii="Arial Narrow" w:eastAsia="Times New Roman" w:hAnsi="Arial Narrow"/>
                <w:noProof/>
                <w:position w:val="1"/>
                <w:sz w:val="18"/>
                <w:szCs w:val="20"/>
                <w:lang w:eastAsia="sl-SI"/>
              </w:rPr>
            </w:pPr>
            <w:r w:rsidRPr="00E36401">
              <w:rPr>
                <w:rFonts w:ascii="Arial Narrow" w:eastAsia="Times New Roman" w:hAnsi="Arial Narrow"/>
                <w:noProof/>
                <w:position w:val="1"/>
                <w:sz w:val="18"/>
                <w:szCs w:val="20"/>
                <w:lang w:eastAsia="sl-SI"/>
              </w:rPr>
              <w:t xml:space="preserve">Gorenjska cesta 3, 1310 Ribnica, Slovenija, Telefon: 01/ 837 20 </w:t>
            </w:r>
            <w:r w:rsidR="00F81E79">
              <w:rPr>
                <w:rFonts w:ascii="Arial Narrow" w:eastAsia="Times New Roman" w:hAnsi="Arial Narrow"/>
                <w:noProof/>
                <w:position w:val="1"/>
                <w:sz w:val="18"/>
                <w:szCs w:val="20"/>
                <w:lang w:eastAsia="sl-SI"/>
              </w:rPr>
              <w:t>00</w:t>
            </w:r>
          </w:p>
          <w:p w:rsidR="000A550C" w:rsidRPr="00E36401" w:rsidRDefault="000A550C" w:rsidP="00E36401">
            <w:pPr>
              <w:spacing w:after="0" w:line="240" w:lineRule="auto"/>
              <w:ind w:left="34"/>
              <w:rPr>
                <w:rFonts w:ascii="Arial Narrow" w:eastAsia="Times New Roman" w:hAnsi="Arial Narrow"/>
                <w:b/>
                <w:noProof/>
                <w:spacing w:val="20"/>
                <w:position w:val="1"/>
                <w:sz w:val="18"/>
                <w:szCs w:val="20"/>
                <w:lang w:eastAsia="sl-SI"/>
              </w:rPr>
            </w:pPr>
            <w:r w:rsidRPr="00E36401">
              <w:rPr>
                <w:rFonts w:ascii="Arial Narrow" w:eastAsia="Times New Roman" w:hAnsi="Arial Narrow"/>
                <w:noProof/>
                <w:position w:val="1"/>
                <w:sz w:val="18"/>
                <w:szCs w:val="20"/>
                <w:lang w:eastAsia="sl-SI"/>
              </w:rPr>
              <w:t>Faks: 01/ 836 10 91, E-pošta: obcina@ribnica.si</w:t>
            </w:r>
          </w:p>
        </w:tc>
      </w:tr>
    </w:tbl>
    <w:p w:rsidR="000A550C" w:rsidRPr="00E36401" w:rsidRDefault="000A550C" w:rsidP="00E36401">
      <w:pPr>
        <w:tabs>
          <w:tab w:val="left" w:pos="993"/>
        </w:tabs>
        <w:spacing w:after="0" w:line="240" w:lineRule="auto"/>
        <w:rPr>
          <w:rFonts w:ascii="Arial Narrow" w:eastAsia="Times New Roman" w:hAnsi="Arial Narrow"/>
          <w:sz w:val="20"/>
          <w:szCs w:val="20"/>
        </w:rPr>
      </w:pPr>
    </w:p>
    <w:p w:rsidR="00EA7A66" w:rsidRPr="00E36401" w:rsidRDefault="00EA7A66" w:rsidP="00E36401">
      <w:pPr>
        <w:tabs>
          <w:tab w:val="left" w:pos="993"/>
        </w:tabs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 w:rsidRPr="00E36401">
        <w:rPr>
          <w:rFonts w:ascii="Arial Narrow" w:eastAsia="Times New Roman" w:hAnsi="Arial Narrow"/>
          <w:sz w:val="20"/>
          <w:szCs w:val="20"/>
        </w:rPr>
        <w:t xml:space="preserve">Številka: </w:t>
      </w:r>
      <w:r w:rsidRPr="00C517B6">
        <w:rPr>
          <w:rFonts w:ascii="Arial Narrow" w:eastAsia="Times New Roman" w:hAnsi="Arial Narrow"/>
          <w:sz w:val="20"/>
          <w:szCs w:val="20"/>
        </w:rPr>
        <w:t>35403-0001/201</w:t>
      </w:r>
      <w:r w:rsidR="00C517B6" w:rsidRPr="00C517B6">
        <w:rPr>
          <w:rFonts w:ascii="Arial Narrow" w:eastAsia="Times New Roman" w:hAnsi="Arial Narrow"/>
          <w:sz w:val="20"/>
          <w:szCs w:val="20"/>
        </w:rPr>
        <w:t>6</w:t>
      </w:r>
    </w:p>
    <w:p w:rsidR="000A550C" w:rsidRPr="00E36401" w:rsidRDefault="000A550C" w:rsidP="00E36401">
      <w:pPr>
        <w:tabs>
          <w:tab w:val="left" w:pos="993"/>
        </w:tabs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 w:rsidRPr="00E36401">
        <w:rPr>
          <w:rFonts w:ascii="Arial Narrow" w:eastAsia="Times New Roman" w:hAnsi="Arial Narrow"/>
          <w:sz w:val="20"/>
          <w:szCs w:val="20"/>
        </w:rPr>
        <w:t>Datum:</w:t>
      </w:r>
      <w:r w:rsidR="001B4090">
        <w:rPr>
          <w:rFonts w:ascii="Arial Narrow" w:eastAsia="Times New Roman" w:hAnsi="Arial Narrow"/>
          <w:sz w:val="20"/>
          <w:szCs w:val="20"/>
        </w:rPr>
        <w:t>14</w:t>
      </w:r>
      <w:r w:rsidR="00C517B6">
        <w:rPr>
          <w:rFonts w:ascii="Arial Narrow" w:eastAsia="Times New Roman" w:hAnsi="Arial Narrow"/>
          <w:sz w:val="20"/>
          <w:szCs w:val="20"/>
        </w:rPr>
        <w:t>. 4</w:t>
      </w:r>
      <w:r w:rsidR="00EA7A66" w:rsidRPr="00E36401">
        <w:rPr>
          <w:rFonts w:ascii="Arial Narrow" w:eastAsia="Times New Roman" w:hAnsi="Arial Narrow"/>
          <w:sz w:val="20"/>
          <w:szCs w:val="20"/>
        </w:rPr>
        <w:t>. 2016</w:t>
      </w:r>
    </w:p>
    <w:p w:rsidR="000A550C" w:rsidRPr="00E36401" w:rsidRDefault="000A550C" w:rsidP="00E36401">
      <w:pPr>
        <w:tabs>
          <w:tab w:val="left" w:pos="993"/>
        </w:tabs>
        <w:spacing w:after="0" w:line="240" w:lineRule="auto"/>
        <w:rPr>
          <w:rFonts w:ascii="Arial Narrow" w:eastAsia="Times New Roman" w:hAnsi="Arial Narrow"/>
          <w:sz w:val="20"/>
          <w:szCs w:val="20"/>
        </w:rPr>
      </w:pPr>
    </w:p>
    <w:p w:rsidR="000A550C" w:rsidRPr="00E36401" w:rsidRDefault="000A550C" w:rsidP="00E36401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 Narrow" w:eastAsia="Times New Roman" w:hAnsi="Arial Narrow"/>
          <w:b/>
          <w:spacing w:val="30"/>
          <w:sz w:val="24"/>
          <w:szCs w:val="20"/>
        </w:rPr>
      </w:pPr>
      <w:r w:rsidRPr="00E36401">
        <w:rPr>
          <w:rFonts w:ascii="Arial Narrow" w:eastAsia="Times New Roman" w:hAnsi="Arial Narrow"/>
          <w:b/>
          <w:spacing w:val="30"/>
          <w:sz w:val="24"/>
          <w:szCs w:val="20"/>
        </w:rPr>
        <w:t>Občinski svet Občine Ribnica</w:t>
      </w:r>
    </w:p>
    <w:p w:rsidR="000A550C" w:rsidRDefault="000A550C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103AC7" w:rsidRDefault="00103AC7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103AC7" w:rsidRPr="00E36401" w:rsidRDefault="00103AC7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0A550C" w:rsidRPr="00E36401" w:rsidRDefault="000A550C" w:rsidP="00E36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F24896" w:rsidRPr="00E36401" w:rsidRDefault="000A550C" w:rsidP="00F27E2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7" w:hanging="907"/>
        <w:jc w:val="both"/>
        <w:rPr>
          <w:rFonts w:ascii="Arial Narrow" w:hAnsi="Arial Narrow" w:cs="Times New Roman"/>
          <w:sz w:val="24"/>
          <w:szCs w:val="24"/>
        </w:rPr>
      </w:pPr>
      <w:r w:rsidRPr="00E36401">
        <w:rPr>
          <w:rFonts w:ascii="Arial Narrow" w:eastAsia="Times New Roman" w:hAnsi="Arial Narrow"/>
          <w:b/>
          <w:bCs/>
          <w:sz w:val="24"/>
          <w:szCs w:val="20"/>
        </w:rPr>
        <w:t>Zadeva:</w:t>
      </w:r>
      <w:r w:rsidRPr="00E36401">
        <w:rPr>
          <w:rFonts w:ascii="Arial Narrow" w:eastAsia="Times New Roman" w:hAnsi="Arial Narrow"/>
          <w:b/>
          <w:bCs/>
          <w:sz w:val="20"/>
          <w:szCs w:val="20"/>
        </w:rPr>
        <w:tab/>
      </w:r>
      <w:r w:rsidR="00F27E2E">
        <w:rPr>
          <w:rFonts w:ascii="Arial Narrow" w:eastAsia="Times New Roman" w:hAnsi="Arial Narrow"/>
          <w:b/>
          <w:bCs/>
          <w:sz w:val="20"/>
          <w:szCs w:val="20"/>
        </w:rPr>
        <w:t xml:space="preserve">Potrditev cen storitev gospodarske javne službe obdelave določenih vrst komunalnih odpadkov in odlaganja ostankov predelave ali odstranjevanja komunalnih odpadkov </w:t>
      </w:r>
    </w:p>
    <w:p w:rsidR="000A550C" w:rsidRPr="00E36401" w:rsidRDefault="000A550C" w:rsidP="00E36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64" w:hanging="964"/>
        <w:rPr>
          <w:rFonts w:ascii="Arial Narrow" w:eastAsia="Times New Roman" w:hAnsi="Arial Narrow" w:cs="Arial"/>
          <w:sz w:val="20"/>
          <w:szCs w:val="20"/>
        </w:rPr>
      </w:pPr>
    </w:p>
    <w:p w:rsidR="000A550C" w:rsidRPr="00E36401" w:rsidRDefault="000A550C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0A550C" w:rsidRPr="00E36401" w:rsidRDefault="000A550C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483"/>
        <w:gridCol w:w="7839"/>
      </w:tblGrid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Naslov: </w:t>
            </w: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ab/>
            </w:r>
          </w:p>
        </w:tc>
        <w:tc>
          <w:tcPr>
            <w:tcW w:w="7839" w:type="dxa"/>
          </w:tcPr>
          <w:p w:rsidR="00EA7A66" w:rsidRDefault="00F27E2E" w:rsidP="00103AC7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Cene storitev gospodarske javne službe obdelave določenih vrst komunalnih odpadkov in odlaganja ostankov predelave ali odstranjevanja </w:t>
            </w:r>
            <w:bookmarkStart w:id="0" w:name="_GoBack"/>
            <w:bookmarkEnd w:id="0"/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komunalnih odpadkov </w:t>
            </w:r>
          </w:p>
          <w:p w:rsidR="00103AC7" w:rsidRPr="00E36401" w:rsidRDefault="00103AC7" w:rsidP="00103AC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Predlagatelj: </w:t>
            </w: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ab/>
            </w:r>
          </w:p>
        </w:tc>
        <w:tc>
          <w:tcPr>
            <w:tcW w:w="7839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>Jože Levstek, župan Občine Ribnica</w:t>
            </w:r>
          </w:p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5D4DBE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>Pripravila</w:t>
            </w:r>
            <w:r w:rsidR="000A550C" w:rsidRPr="00E36401"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</w:p>
        </w:tc>
        <w:tc>
          <w:tcPr>
            <w:tcW w:w="7839" w:type="dxa"/>
          </w:tcPr>
          <w:p w:rsidR="000A550C" w:rsidRDefault="00EA7A66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Občinska uprava </w:t>
            </w:r>
            <w:r w:rsidR="00F24896" w:rsidRPr="00E36401">
              <w:rPr>
                <w:rFonts w:ascii="Arial Narrow" w:eastAsia="Times New Roman" w:hAnsi="Arial Narrow" w:cs="Arial"/>
                <w:sz w:val="20"/>
                <w:szCs w:val="20"/>
              </w:rPr>
              <w:t>Občin</w:t>
            </w: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>e</w:t>
            </w:r>
            <w:r w:rsidR="00F2489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Ribnica</w:t>
            </w:r>
            <w:r w:rsidR="00F27E2E">
              <w:rPr>
                <w:rFonts w:ascii="Arial Narrow" w:eastAsia="Times New Roman" w:hAnsi="Arial Narrow" w:cs="Arial"/>
                <w:sz w:val="20"/>
                <w:szCs w:val="20"/>
              </w:rPr>
              <w:t>,</w:t>
            </w:r>
          </w:p>
          <w:p w:rsidR="005D4DBE" w:rsidRPr="00E36401" w:rsidRDefault="00F27E2E" w:rsidP="00F27E2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Snaga javno podjetje d.o.o.</w:t>
            </w: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839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>Pravne podlage:</w:t>
            </w:r>
          </w:p>
        </w:tc>
        <w:tc>
          <w:tcPr>
            <w:tcW w:w="7839" w:type="dxa"/>
          </w:tcPr>
          <w:p w:rsidR="00AA6687" w:rsidRPr="00C517B6" w:rsidRDefault="00AA6687" w:rsidP="00E3640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17B6">
              <w:rPr>
                <w:rFonts w:ascii="Arial Narrow" w:hAnsi="Arial Narrow" w:cs="Arial"/>
                <w:sz w:val="20"/>
                <w:szCs w:val="20"/>
              </w:rPr>
              <w:t>8. in 32. člen Statuta občine Ribn</w:t>
            </w:r>
            <w:r w:rsidR="00C517B6">
              <w:rPr>
                <w:rFonts w:ascii="Arial Narrow" w:hAnsi="Arial Narrow" w:cs="Arial"/>
                <w:sz w:val="20"/>
                <w:szCs w:val="20"/>
              </w:rPr>
              <w:t>ica (Uradni list RS, št. 17/12);</w:t>
            </w:r>
          </w:p>
          <w:p w:rsidR="00F27E2E" w:rsidRPr="00E36401" w:rsidRDefault="00F27E2E" w:rsidP="00F27E2E">
            <w:pPr>
              <w:pStyle w:val="Telobesedila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6401">
              <w:rPr>
                <w:rFonts w:ascii="Arial Narrow" w:hAnsi="Arial Narrow"/>
                <w:sz w:val="20"/>
                <w:szCs w:val="20"/>
              </w:rPr>
              <w:t>Zakon o gospodarskih javnih službah (Ur</w:t>
            </w:r>
            <w:r>
              <w:rPr>
                <w:rFonts w:ascii="Arial Narrow" w:hAnsi="Arial Narrow"/>
                <w:sz w:val="20"/>
                <w:szCs w:val="20"/>
              </w:rPr>
              <w:t xml:space="preserve">. l. </w:t>
            </w:r>
            <w:r w:rsidRPr="00E36401">
              <w:rPr>
                <w:rFonts w:ascii="Arial Narrow" w:hAnsi="Arial Narrow"/>
                <w:sz w:val="20"/>
                <w:szCs w:val="20"/>
              </w:rPr>
              <w:t>RS, št. </w:t>
            </w:r>
            <w:hyperlink r:id="rId10" w:tgtFrame="_blank" w:tooltip="Zakon o gospodarskih javnih službah (ZGJS)" w:history="1">
              <w:r w:rsidRPr="00E36401">
                <w:rPr>
                  <w:rFonts w:ascii="Arial Narrow" w:hAnsi="Arial Narrow"/>
                  <w:sz w:val="20"/>
                  <w:szCs w:val="20"/>
                </w:rPr>
                <w:t>32/93</w:t>
              </w:r>
            </w:hyperlink>
            <w:r w:rsidRPr="00E36401">
              <w:rPr>
                <w:rFonts w:ascii="Arial Narrow" w:hAnsi="Arial Narrow"/>
                <w:sz w:val="20"/>
                <w:szCs w:val="20"/>
              </w:rPr>
              <w:t>, </w:t>
            </w:r>
            <w:hyperlink r:id="rId11" w:tgtFrame="_blank" w:tooltip="Zakon o zaključku lastninjenja in privatizaciji pravnih oseb v lasti Slovenske razvojne družbe" w:history="1">
              <w:r w:rsidRPr="00E36401">
                <w:rPr>
                  <w:rFonts w:ascii="Arial Narrow" w:hAnsi="Arial Narrow"/>
                  <w:sz w:val="20"/>
                  <w:szCs w:val="20"/>
                </w:rPr>
                <w:t>30/98</w:t>
              </w:r>
            </w:hyperlink>
            <w:r w:rsidRPr="00E36401">
              <w:rPr>
                <w:rFonts w:ascii="Arial Narrow" w:hAnsi="Arial Narrow"/>
                <w:sz w:val="20"/>
                <w:szCs w:val="20"/>
              </w:rPr>
              <w:t> - ZZLPPO, </w:t>
            </w:r>
            <w:hyperlink r:id="rId12" w:tgtFrame="_blank" w:tooltip="Zakon o javno-zasebnem partnerstvu" w:history="1">
              <w:r w:rsidRPr="00E36401">
                <w:rPr>
                  <w:rFonts w:ascii="Arial Narrow" w:hAnsi="Arial Narrow"/>
                  <w:sz w:val="20"/>
                  <w:szCs w:val="20"/>
                </w:rPr>
                <w:t>127/06</w:t>
              </w:r>
            </w:hyperlink>
            <w:r w:rsidRPr="00E36401">
              <w:rPr>
                <w:rFonts w:ascii="Arial Narrow" w:hAnsi="Arial Narrow"/>
                <w:sz w:val="20"/>
                <w:szCs w:val="20"/>
              </w:rPr>
              <w:t> - ZJZP, </w:t>
            </w:r>
            <w:hyperlink r:id="rId13" w:tgtFrame="_blank" w:tooltip="Zakon o upravljanju kapitalskih naložb Republike Slovenije" w:history="1">
              <w:r w:rsidRPr="00E36401">
                <w:rPr>
                  <w:rFonts w:ascii="Arial Narrow" w:hAnsi="Arial Narrow"/>
                  <w:sz w:val="20"/>
                  <w:szCs w:val="20"/>
                </w:rPr>
                <w:t>38/10</w:t>
              </w:r>
            </w:hyperlink>
            <w:r w:rsidRPr="00E36401">
              <w:rPr>
                <w:rFonts w:ascii="Arial Narrow" w:hAnsi="Arial Narrow"/>
                <w:sz w:val="20"/>
                <w:szCs w:val="20"/>
              </w:rPr>
              <w:t> - ZUKN in </w:t>
            </w:r>
            <w:hyperlink r:id="rId14" w:tgtFrame="_blank" w:tooltip="Avtentična razlaga 40. člena Zakona o gospodarskih javnih službah" w:history="1">
              <w:r w:rsidRPr="00E36401">
                <w:rPr>
                  <w:rFonts w:ascii="Arial Narrow" w:hAnsi="Arial Narrow"/>
                  <w:sz w:val="20"/>
                  <w:szCs w:val="20"/>
                </w:rPr>
                <w:t>57/11</w:t>
              </w:r>
            </w:hyperlink>
            <w:r w:rsidRPr="00E36401">
              <w:rPr>
                <w:rFonts w:ascii="Arial Narrow" w:hAnsi="Arial Narrow"/>
                <w:sz w:val="20"/>
                <w:szCs w:val="20"/>
              </w:rPr>
              <w:t> - ORZGJS40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E36401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0A550C" w:rsidRDefault="00F27E2E" w:rsidP="00E36401">
            <w:pPr>
              <w:pStyle w:val="Telobesedila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Uredba o metodologiji za oblikovanje cen storitev obveznih občinskih gospodarskih javnih služb varstva okolja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Ur.l.RS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št. 87/12, 102/12)</w:t>
            </w:r>
            <w:r w:rsidR="00C517B6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F27E2E" w:rsidRDefault="00F27E2E" w:rsidP="00E36401">
            <w:pPr>
              <w:pStyle w:val="Telobesedila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Odlok o gospodarskih javnih službah v Občini Ribnica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Ur.l.RS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št. 35/95, 37/98)</w:t>
            </w:r>
            <w:r w:rsidR="00C517B6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C517B6" w:rsidRPr="00E36401" w:rsidRDefault="00C517B6" w:rsidP="00E36401">
            <w:pPr>
              <w:pStyle w:val="Telobesedila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Odlok o sodelovanju pri skupnem izvajanju in koncesiji za gospodarski javni službi obdelave določenih vrst komunalnih odpadkov in odlaganja ostankov predelave in odstranjevanja komunalnih odpadkov na območju Občine Ribnica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Ur.l.RS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št. 15/16)</w:t>
            </w: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839" w:type="dxa"/>
          </w:tcPr>
          <w:p w:rsidR="000A550C" w:rsidRPr="00E36401" w:rsidRDefault="000A550C" w:rsidP="00E364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>Finančne posledice:</w:t>
            </w:r>
          </w:p>
        </w:tc>
        <w:tc>
          <w:tcPr>
            <w:tcW w:w="7839" w:type="dxa"/>
          </w:tcPr>
          <w:p w:rsidR="000A550C" w:rsidRPr="00E36401" w:rsidRDefault="00F27E2E" w:rsidP="00103AC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Potrditev cen storitev</w:t>
            </w:r>
            <w:r w:rsidR="00EA7A6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gospodarsk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</w:t>
            </w:r>
            <w:r w:rsidR="00EA7A6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javn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</w:t>
            </w:r>
            <w:r w:rsidR="00EA7A6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služb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</w:t>
            </w:r>
            <w:r w:rsidR="00EA7A6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obdelave določenih vrst komunalnih odpadkov in odlaganja ostankov predelave ali odstranjevanja komunalnih odpadkov ne</w:t>
            </w:r>
            <w:r w:rsidR="000A550C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bo </w:t>
            </w:r>
            <w:r w:rsidR="00EA7A6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direktno </w:t>
            </w:r>
            <w:r w:rsidR="005D4DBE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dodatno </w:t>
            </w:r>
            <w:r w:rsidR="000A550C" w:rsidRPr="00E36401">
              <w:rPr>
                <w:rFonts w:ascii="Arial Narrow" w:eastAsia="Times New Roman" w:hAnsi="Arial Narrow" w:cs="Arial"/>
                <w:sz w:val="20"/>
                <w:szCs w:val="20"/>
              </w:rPr>
              <w:t>obremenil občinskega proračuna.</w:t>
            </w: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839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C93C2F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Priloge</w:t>
            </w:r>
            <w:r w:rsidR="000A550C" w:rsidRPr="00E36401"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</w:p>
        </w:tc>
        <w:tc>
          <w:tcPr>
            <w:tcW w:w="7839" w:type="dxa"/>
          </w:tcPr>
          <w:p w:rsidR="002A070D" w:rsidRDefault="00C93C2F" w:rsidP="00B27621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93C2F">
              <w:rPr>
                <w:rFonts w:ascii="Arial Narrow" w:eastAsia="Times New Roman" w:hAnsi="Arial Narrow" w:cs="Arial"/>
                <w:sz w:val="20"/>
                <w:szCs w:val="20"/>
              </w:rPr>
              <w:t>Dopis Snage javnega podjetja d.o.o. - Obrazložitev Elaborata o oblikovanju cen storitev gospodarske javne službe obdelave določenih vrst komunalnih odpadkov in odlaganja ostankov predelave ali odstranjevanja komunalnih odpadkov RCERO Ljubljana za leti 2016 in 2017 s predlogi sklepov in</w:t>
            </w:r>
          </w:p>
          <w:p w:rsidR="00B27621" w:rsidRPr="00C517B6" w:rsidRDefault="00C93C2F" w:rsidP="00C517B6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Elaborat o oblikovanju cen storitev </w:t>
            </w: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>gospodarsk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</w:t>
            </w: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javn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</w:t>
            </w: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služb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</w:t>
            </w: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obdelave določenih vrst komunalnih odpadkov in odlaganja ostankov predelave ali odstranjevanja komunalnih odpadkov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RCERO Ljubljana za leti 2016 in 2017</w:t>
            </w:r>
          </w:p>
        </w:tc>
      </w:tr>
      <w:tr w:rsidR="009B3D70" w:rsidRPr="00E36401" w:rsidTr="009B3D70">
        <w:tc>
          <w:tcPr>
            <w:tcW w:w="1483" w:type="dxa"/>
          </w:tcPr>
          <w:p w:rsidR="009B3D70" w:rsidRPr="00E36401" w:rsidRDefault="009B3D70" w:rsidP="00752F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839" w:type="dxa"/>
          </w:tcPr>
          <w:p w:rsidR="009B3D70" w:rsidRPr="00E36401" w:rsidRDefault="009B3D70" w:rsidP="009B3D7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9B3D70" w:rsidRPr="00E36401" w:rsidTr="00872E25">
        <w:tc>
          <w:tcPr>
            <w:tcW w:w="1483" w:type="dxa"/>
            <w:shd w:val="clear" w:color="auto" w:fill="F2F2F2" w:themeFill="background1" w:themeFillShade="F2"/>
          </w:tcPr>
          <w:p w:rsidR="00A01564" w:rsidRDefault="00A01564" w:rsidP="00752F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A01564" w:rsidRDefault="00A01564" w:rsidP="00752F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9B3D70" w:rsidRPr="00872E25" w:rsidRDefault="009B3D70" w:rsidP="00752F2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872E25">
              <w:rPr>
                <w:rFonts w:ascii="Arial Narrow" w:eastAsia="Times New Roman" w:hAnsi="Arial Narrow" w:cs="Arial"/>
                <w:b/>
                <w:sz w:val="20"/>
                <w:szCs w:val="20"/>
              </w:rPr>
              <w:t>Predlog sklepa:</w:t>
            </w:r>
          </w:p>
        </w:tc>
        <w:tc>
          <w:tcPr>
            <w:tcW w:w="7839" w:type="dxa"/>
            <w:shd w:val="clear" w:color="auto" w:fill="F2F2F2" w:themeFill="background1" w:themeFillShade="F2"/>
          </w:tcPr>
          <w:p w:rsidR="007471F6" w:rsidRPr="007471F6" w:rsidRDefault="00A01564" w:rsidP="007471F6">
            <w:pPr>
              <w:spacing w:after="0" w:line="360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0156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Občinski svet </w:t>
            </w:r>
            <w:r w:rsidR="00C93C2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</w:t>
            </w:r>
            <w:r w:rsidRPr="00A0156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bčine Ribnica</w:t>
            </w:r>
            <w:r w:rsidR="007471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potrjuje:</w:t>
            </w:r>
          </w:p>
          <w:p w:rsidR="007471F6" w:rsidRPr="003D5EE0" w:rsidRDefault="007471F6" w:rsidP="003D5EE0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 w:cs="Tahoma"/>
                <w:b/>
              </w:rPr>
            </w:pPr>
            <w:r w:rsidRPr="003D5EE0">
              <w:rPr>
                <w:rFonts w:ascii="Arial Narrow" w:hAnsi="Arial Narrow" w:cs="Tahoma"/>
                <w:b/>
              </w:rPr>
              <w:t>Ceno storitev obdelave komunalnih odpadkov v višini 0,1112 EUR/kg, od tega je:</w:t>
            </w:r>
          </w:p>
          <w:p w:rsidR="007471F6" w:rsidRPr="003D5EE0" w:rsidRDefault="007471F6" w:rsidP="003D5EE0">
            <w:pPr>
              <w:pStyle w:val="Odstavekseznama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3D5EE0">
              <w:rPr>
                <w:rFonts w:ascii="Arial Narrow" w:hAnsi="Arial Narrow" w:cs="Tahoma"/>
              </w:rPr>
              <w:t xml:space="preserve">cena javne infrastrukture 0,0438 EUR/kg, </w:t>
            </w:r>
          </w:p>
          <w:p w:rsidR="007471F6" w:rsidRPr="003D5EE0" w:rsidRDefault="007471F6" w:rsidP="003D5EE0">
            <w:pPr>
              <w:pStyle w:val="Odstavekseznama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3D5EE0">
              <w:rPr>
                <w:rFonts w:ascii="Arial Narrow" w:hAnsi="Arial Narrow" w:cs="Tahoma"/>
              </w:rPr>
              <w:t>cena storitve javne službe 0,0674 EUR/kg.</w:t>
            </w:r>
          </w:p>
          <w:p w:rsidR="007471F6" w:rsidRPr="00B27621" w:rsidRDefault="007471F6" w:rsidP="00B27621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 w:cs="Tahoma"/>
                <w:b/>
              </w:rPr>
            </w:pPr>
            <w:r w:rsidRPr="00B27621">
              <w:rPr>
                <w:rFonts w:ascii="Arial Narrow" w:hAnsi="Arial Narrow" w:cs="Tahoma"/>
                <w:b/>
              </w:rPr>
              <w:t>Ceno storitev obdelave bioloških odpadkov v višini 0,0667 EUR/kg, od tega je:</w:t>
            </w:r>
          </w:p>
          <w:p w:rsidR="007471F6" w:rsidRPr="00B27621" w:rsidRDefault="007471F6" w:rsidP="00B27621">
            <w:pPr>
              <w:pStyle w:val="Odstavekseznama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B27621">
              <w:rPr>
                <w:rFonts w:ascii="Arial Narrow" w:hAnsi="Arial Narrow" w:cs="Tahoma"/>
              </w:rPr>
              <w:t xml:space="preserve">cena javne infrastrukture 0,0211 EUR/kg, </w:t>
            </w:r>
          </w:p>
          <w:p w:rsidR="007471F6" w:rsidRPr="00B27621" w:rsidRDefault="007471F6" w:rsidP="00B27621">
            <w:pPr>
              <w:pStyle w:val="Odstavekseznama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B27621">
              <w:rPr>
                <w:rFonts w:ascii="Arial Narrow" w:hAnsi="Arial Narrow" w:cs="Tahoma"/>
              </w:rPr>
              <w:t>cena storitve javne službe 0,0456 EUR/kg.</w:t>
            </w:r>
          </w:p>
          <w:p w:rsidR="00B27621" w:rsidRPr="00B27621" w:rsidRDefault="007471F6" w:rsidP="00B27621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 w:cs="Tahoma"/>
                <w:b/>
              </w:rPr>
            </w:pPr>
            <w:r w:rsidRPr="007471F6">
              <w:rPr>
                <w:rFonts w:ascii="Arial Narrow" w:hAnsi="Arial Narrow" w:cs="Tahoma"/>
                <w:b/>
              </w:rPr>
              <w:t>Ceno storitev odlaganja ostankov predelave ali odstranjevanja komunalnih odpadkov v višini 0,2617 EUR/kg, od tega je:</w:t>
            </w:r>
          </w:p>
          <w:p w:rsidR="007471F6" w:rsidRPr="00B27621" w:rsidRDefault="007471F6" w:rsidP="00B27621">
            <w:pPr>
              <w:pStyle w:val="Odstavekseznama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B27621">
              <w:rPr>
                <w:rFonts w:ascii="Arial Narrow" w:hAnsi="Arial Narrow" w:cs="Tahoma"/>
              </w:rPr>
              <w:t xml:space="preserve">cena javne infrastrukture 0,0734 EUR/kg,  </w:t>
            </w:r>
          </w:p>
          <w:p w:rsidR="007471F6" w:rsidRPr="00B27621" w:rsidRDefault="007471F6" w:rsidP="00B27621">
            <w:pPr>
              <w:pStyle w:val="Odstavekseznama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B27621">
              <w:rPr>
                <w:rFonts w:ascii="Arial Narrow" w:hAnsi="Arial Narrow" w:cs="Tahoma"/>
              </w:rPr>
              <w:lastRenderedPageBreak/>
              <w:t>cena storitve javne službe 0,1883 EUR/kg.</w:t>
            </w:r>
          </w:p>
          <w:p w:rsidR="007471F6" w:rsidRPr="007471F6" w:rsidRDefault="007471F6" w:rsidP="007471F6">
            <w:pPr>
              <w:spacing w:after="0" w:line="240" w:lineRule="auto"/>
              <w:contextualSpacing/>
              <w:jc w:val="both"/>
              <w:rPr>
                <w:rFonts w:ascii="Arial Narrow" w:hAnsi="Arial Narrow" w:cs="Tahoma"/>
              </w:rPr>
            </w:pPr>
          </w:p>
          <w:p w:rsidR="009B3D70" w:rsidRDefault="007471F6" w:rsidP="007471F6">
            <w:pPr>
              <w:spacing w:after="0" w:line="240" w:lineRule="auto"/>
              <w:contextualSpacing/>
              <w:jc w:val="both"/>
              <w:rPr>
                <w:rFonts w:ascii="Arial Narrow" w:hAnsi="Arial Narrow" w:cs="Tahoma"/>
              </w:rPr>
            </w:pPr>
            <w:r w:rsidRPr="007471F6">
              <w:rPr>
                <w:rFonts w:ascii="Arial Narrow" w:hAnsi="Arial Narrow" w:cs="Tahoma"/>
              </w:rPr>
              <w:t xml:space="preserve">Vse cene so brez DDV. </w:t>
            </w:r>
          </w:p>
          <w:p w:rsidR="00872E25" w:rsidRPr="00872E25" w:rsidRDefault="00872E25" w:rsidP="00872E25">
            <w:pPr>
              <w:spacing w:after="0" w:line="240" w:lineRule="auto"/>
              <w:contextualSpacing/>
              <w:jc w:val="both"/>
              <w:rPr>
                <w:rFonts w:ascii="Arial Narrow" w:hAnsi="Arial Narrow" w:cs="Tahoma"/>
              </w:rPr>
            </w:pPr>
          </w:p>
        </w:tc>
      </w:tr>
    </w:tbl>
    <w:p w:rsidR="000A550C" w:rsidRDefault="000A550C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872E25" w:rsidRDefault="00872E25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872E25" w:rsidRPr="00E36401" w:rsidRDefault="00872E25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0A550C" w:rsidRDefault="000A550C" w:rsidP="00E36401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E36401">
        <w:rPr>
          <w:rFonts w:ascii="Arial Narrow" w:eastAsia="Times New Roman" w:hAnsi="Arial Narrow" w:cs="Arial"/>
          <w:b/>
          <w:sz w:val="20"/>
          <w:szCs w:val="20"/>
        </w:rPr>
        <w:t>OBRAZLOŽITEV:</w:t>
      </w:r>
    </w:p>
    <w:p w:rsidR="007471F6" w:rsidRDefault="00103AC7" w:rsidP="00E36401">
      <w:pPr>
        <w:pStyle w:val="Odstavekseznama"/>
        <w:spacing w:after="0" w:line="240" w:lineRule="auto"/>
        <w:ind w:left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hAnsi="Arial Narrow"/>
        </w:rPr>
        <w:t>Občina Ribnica je s</w:t>
      </w:r>
      <w:r w:rsidR="0046162E">
        <w:rPr>
          <w:rFonts w:ascii="Arial Narrow" w:hAnsi="Arial Narrow"/>
        </w:rPr>
        <w:t xml:space="preserve"> </w:t>
      </w:r>
      <w:r w:rsidR="00C517B6" w:rsidRPr="0064667B">
        <w:rPr>
          <w:rFonts w:ascii="Arial Narrow" w:hAnsi="Arial Narrow"/>
        </w:rPr>
        <w:t>sprejemom Odloka o sodelovanju pri skupnem izvajanju in koncesiji za gospodarski javni službi obdelave določenih vrst komunalnih odpadkov in odlaganja ostankov predelave in odstranjevanja komunalnih odpadkov na območju Občine Ribnica (</w:t>
      </w:r>
      <w:proofErr w:type="spellStart"/>
      <w:r w:rsidR="00C517B6" w:rsidRPr="0064667B">
        <w:rPr>
          <w:rFonts w:ascii="Arial Narrow" w:hAnsi="Arial Narrow"/>
        </w:rPr>
        <w:t>Ur.l.RS</w:t>
      </w:r>
      <w:proofErr w:type="spellEnd"/>
      <w:r w:rsidR="00C517B6" w:rsidRPr="0064667B">
        <w:rPr>
          <w:rFonts w:ascii="Arial Narrow" w:hAnsi="Arial Narrow"/>
        </w:rPr>
        <w:t>, št. 15/16)</w:t>
      </w:r>
      <w:r w:rsidR="00C74D31" w:rsidRPr="0064667B">
        <w:rPr>
          <w:rFonts w:ascii="Arial Narrow" w:hAnsi="Arial Narrow"/>
        </w:rPr>
        <w:t xml:space="preserve"> (v nadaljevanju: Odlok o obdelavi in odlaganju)</w:t>
      </w:r>
      <w:r w:rsidR="00C517B6" w:rsidRPr="0064667B">
        <w:rPr>
          <w:rFonts w:ascii="Arial Narrow" w:hAnsi="Arial Narrow"/>
        </w:rPr>
        <w:t xml:space="preserve">  </w:t>
      </w:r>
      <w:r w:rsidR="007471F6" w:rsidRPr="0064667B">
        <w:rPr>
          <w:rFonts w:ascii="Arial Narrow" w:hAnsi="Arial Narrow"/>
        </w:rPr>
        <w:t>podeli</w:t>
      </w:r>
      <w:r w:rsidR="0046162E">
        <w:rPr>
          <w:rFonts w:ascii="Arial Narrow" w:hAnsi="Arial Narrow"/>
        </w:rPr>
        <w:t xml:space="preserve">la </w:t>
      </w:r>
      <w:r w:rsidR="007471F6" w:rsidRPr="0064667B">
        <w:rPr>
          <w:rFonts w:ascii="Arial Narrow" w:hAnsi="Arial Narrow"/>
        </w:rPr>
        <w:t xml:space="preserve"> koncesij</w:t>
      </w:r>
      <w:r w:rsidR="0046162E">
        <w:rPr>
          <w:rFonts w:ascii="Arial Narrow" w:hAnsi="Arial Narrow"/>
        </w:rPr>
        <w:t>o</w:t>
      </w:r>
      <w:r w:rsidR="007471F6" w:rsidRPr="0064667B">
        <w:rPr>
          <w:rFonts w:ascii="Arial Narrow" w:hAnsi="Arial Narrow"/>
        </w:rPr>
        <w:t xml:space="preserve"> za gospodarski javni službi obdelave določenih vrst komunalnih odpadkov in odlaganja ostankov predelave ali odstranjevanja komunalnih odpadkov na območju Občine Ribnica</w:t>
      </w:r>
      <w:r w:rsidR="00226F1B">
        <w:rPr>
          <w:rFonts w:ascii="Arial Narrow" w:hAnsi="Arial Narrow"/>
        </w:rPr>
        <w:t xml:space="preserve">, </w:t>
      </w:r>
      <w:r w:rsidR="00331EEC">
        <w:rPr>
          <w:rFonts w:ascii="Arial Narrow" w:hAnsi="Arial Narrow"/>
        </w:rPr>
        <w:t xml:space="preserve">s čimer je </w:t>
      </w:r>
      <w:r w:rsidR="007471F6" w:rsidRPr="0064667B">
        <w:rPr>
          <w:rFonts w:ascii="Arial Narrow" w:hAnsi="Arial Narrow"/>
        </w:rPr>
        <w:t>prenesl</w:t>
      </w:r>
      <w:r>
        <w:rPr>
          <w:rFonts w:ascii="Arial Narrow" w:hAnsi="Arial Narrow"/>
        </w:rPr>
        <w:t>a</w:t>
      </w:r>
      <w:r w:rsidR="007471F6" w:rsidRPr="0064667B">
        <w:rPr>
          <w:rFonts w:ascii="Arial Narrow" w:hAnsi="Arial Narrow"/>
        </w:rPr>
        <w:t xml:space="preserve"> izvajanje teh dveh dejavnosti na</w:t>
      </w:r>
      <w:r w:rsidR="007471F6">
        <w:rPr>
          <w:rFonts w:ascii="Arial Narrow" w:eastAsiaTheme="minorHAnsi" w:hAnsi="Arial Narrow"/>
          <w:lang w:eastAsia="en-US"/>
        </w:rPr>
        <w:t xml:space="preserve"> podjetje SNAGA d.o.o.</w:t>
      </w:r>
      <w:r w:rsidR="00C74D31">
        <w:rPr>
          <w:rFonts w:ascii="Arial Narrow" w:eastAsiaTheme="minorHAnsi" w:hAnsi="Arial Narrow"/>
          <w:lang w:eastAsia="en-US"/>
        </w:rPr>
        <w:t xml:space="preserve">. </w:t>
      </w:r>
      <w:r>
        <w:rPr>
          <w:rFonts w:ascii="Arial Narrow" w:eastAsiaTheme="minorHAnsi" w:hAnsi="Arial Narrow"/>
          <w:lang w:eastAsia="en-US"/>
        </w:rPr>
        <w:t>S</w:t>
      </w:r>
      <w:r w:rsidR="00226F1B">
        <w:rPr>
          <w:rFonts w:ascii="Arial Narrow" w:eastAsiaTheme="minorHAnsi" w:hAnsi="Arial Narrow"/>
          <w:lang w:eastAsia="en-US"/>
        </w:rPr>
        <w:t>kladno s prvim odstavkom 5. člena Uredbe o metodologiji za oblikovanje cen storitev obveznih gospodarskih javnih služb varstva okolja (</w:t>
      </w:r>
      <w:proofErr w:type="spellStart"/>
      <w:r w:rsidR="00226F1B">
        <w:rPr>
          <w:rFonts w:ascii="Arial Narrow" w:eastAsiaTheme="minorHAnsi" w:hAnsi="Arial Narrow"/>
          <w:lang w:eastAsia="en-US"/>
        </w:rPr>
        <w:t>Ur.l.RS</w:t>
      </w:r>
      <w:proofErr w:type="spellEnd"/>
      <w:r w:rsidR="00226F1B">
        <w:rPr>
          <w:rFonts w:ascii="Arial Narrow" w:eastAsiaTheme="minorHAnsi" w:hAnsi="Arial Narrow"/>
          <w:lang w:eastAsia="en-US"/>
        </w:rPr>
        <w:t>, št. 87/12 in 109/12) (v nadaljevanju</w:t>
      </w:r>
      <w:r w:rsidR="00331EEC">
        <w:rPr>
          <w:rFonts w:ascii="Arial Narrow" w:eastAsiaTheme="minorHAnsi" w:hAnsi="Arial Narrow"/>
          <w:lang w:eastAsia="en-US"/>
        </w:rPr>
        <w:t>:</w:t>
      </w:r>
      <w:r w:rsidR="00226F1B">
        <w:rPr>
          <w:rFonts w:ascii="Arial Narrow" w:eastAsiaTheme="minorHAnsi" w:hAnsi="Arial Narrow"/>
          <w:lang w:eastAsia="en-US"/>
        </w:rPr>
        <w:t xml:space="preserve"> Uredba MEDO), je </w:t>
      </w:r>
      <w:r>
        <w:rPr>
          <w:rFonts w:ascii="Arial Narrow" w:eastAsiaTheme="minorHAnsi" w:hAnsi="Arial Narrow"/>
          <w:lang w:eastAsia="en-US"/>
        </w:rPr>
        <w:t>podjetj</w:t>
      </w:r>
      <w:r w:rsidR="00226F1B">
        <w:rPr>
          <w:rFonts w:ascii="Arial Narrow" w:eastAsiaTheme="minorHAnsi" w:hAnsi="Arial Narrow"/>
          <w:lang w:eastAsia="en-US"/>
        </w:rPr>
        <w:t>e</w:t>
      </w:r>
      <w:r>
        <w:rPr>
          <w:rFonts w:ascii="Arial Narrow" w:eastAsiaTheme="minorHAnsi" w:hAnsi="Arial Narrow"/>
          <w:lang w:eastAsia="en-US"/>
        </w:rPr>
        <w:t xml:space="preserve"> Snaga d.o.o.</w:t>
      </w:r>
      <w:r w:rsidR="00331EEC">
        <w:rPr>
          <w:rFonts w:ascii="Arial Narrow" w:eastAsiaTheme="minorHAnsi" w:hAnsi="Arial Narrow"/>
          <w:lang w:eastAsia="en-US"/>
        </w:rPr>
        <w:t xml:space="preserve"> kot izvajalec javne službe občini</w:t>
      </w:r>
      <w:r>
        <w:rPr>
          <w:rFonts w:ascii="Arial Narrow" w:eastAsiaTheme="minorHAnsi" w:hAnsi="Arial Narrow"/>
          <w:lang w:eastAsia="en-US"/>
        </w:rPr>
        <w:t xml:space="preserve"> v potrditev predložil</w:t>
      </w:r>
      <w:r w:rsidR="00331EEC">
        <w:rPr>
          <w:rFonts w:ascii="Arial Narrow" w:eastAsiaTheme="minorHAnsi" w:hAnsi="Arial Narrow"/>
          <w:lang w:eastAsia="en-US"/>
        </w:rPr>
        <w:t>o</w:t>
      </w:r>
      <w:r>
        <w:rPr>
          <w:rFonts w:ascii="Arial Narrow" w:eastAsiaTheme="minorHAnsi" w:hAnsi="Arial Narrow"/>
          <w:lang w:eastAsia="en-US"/>
        </w:rPr>
        <w:t xml:space="preserve"> ceno storitev </w:t>
      </w:r>
      <w:r w:rsidRPr="00103AC7">
        <w:rPr>
          <w:rFonts w:ascii="Arial Narrow" w:eastAsiaTheme="minorHAnsi" w:hAnsi="Arial Narrow"/>
          <w:lang w:eastAsia="en-US"/>
        </w:rPr>
        <w:t xml:space="preserve">obdelave komunalnih odpadkov, </w:t>
      </w:r>
      <w:r>
        <w:rPr>
          <w:rFonts w:ascii="Arial Narrow" w:eastAsiaTheme="minorHAnsi" w:hAnsi="Arial Narrow"/>
          <w:lang w:eastAsia="en-US"/>
        </w:rPr>
        <w:t>c</w:t>
      </w:r>
      <w:r w:rsidRPr="00103AC7">
        <w:rPr>
          <w:rFonts w:ascii="Arial Narrow" w:eastAsiaTheme="minorHAnsi" w:hAnsi="Arial Narrow"/>
          <w:lang w:eastAsia="en-US"/>
        </w:rPr>
        <w:t xml:space="preserve">eno storitev obdelave bioloških odpadkov ter </w:t>
      </w:r>
      <w:r>
        <w:rPr>
          <w:rFonts w:ascii="Arial Narrow" w:eastAsiaTheme="minorHAnsi" w:hAnsi="Arial Narrow"/>
          <w:lang w:eastAsia="en-US"/>
        </w:rPr>
        <w:t>c</w:t>
      </w:r>
      <w:r w:rsidRPr="00103AC7">
        <w:rPr>
          <w:rFonts w:ascii="Arial Narrow" w:eastAsiaTheme="minorHAnsi" w:hAnsi="Arial Narrow"/>
          <w:lang w:eastAsia="en-US"/>
        </w:rPr>
        <w:t>eno storitev odlaganja ostankov predelave ali odstranjevanja komunalnih odpadkov.</w:t>
      </w:r>
      <w:r w:rsidR="00977059">
        <w:rPr>
          <w:rFonts w:ascii="Arial Narrow" w:eastAsiaTheme="minorHAnsi" w:hAnsi="Arial Narrow"/>
          <w:lang w:eastAsia="en-US"/>
        </w:rPr>
        <w:t xml:space="preserve"> Priložili so tudi Elaborat  o oblikovanju cen storitev gospodarske javne službe obdelave določenih vrst komunalnih odpadkov in odlaganja ostankov predelave ali odstranjevanja komunalnih odpadkov RCERO Ljubljana za leti 2016 in 2017, skladno z Uredb</w:t>
      </w:r>
      <w:r w:rsidR="00226F1B">
        <w:rPr>
          <w:rFonts w:ascii="Arial Narrow" w:eastAsiaTheme="minorHAnsi" w:hAnsi="Arial Narrow"/>
          <w:lang w:eastAsia="en-US"/>
        </w:rPr>
        <w:t>o</w:t>
      </w:r>
      <w:r w:rsidR="00977059">
        <w:rPr>
          <w:rFonts w:ascii="Arial Narrow" w:eastAsiaTheme="minorHAnsi" w:hAnsi="Arial Narrow"/>
          <w:lang w:eastAsia="en-US"/>
        </w:rPr>
        <w:t xml:space="preserve"> MEDO. Kakor predvideva navedena uredba v petem odstavku 5. člena, občina določi potrjeno ceno posamezne javne službe. </w:t>
      </w:r>
      <w:r w:rsidR="00C74D31">
        <w:rPr>
          <w:rFonts w:ascii="Arial Narrow" w:eastAsiaTheme="minorHAnsi" w:hAnsi="Arial Narrow"/>
          <w:lang w:eastAsia="en-US"/>
        </w:rPr>
        <w:t xml:space="preserve">Občinski svet Občine Ribnica </w:t>
      </w:r>
      <w:r w:rsidR="00977059">
        <w:rPr>
          <w:rFonts w:ascii="Arial Narrow" w:eastAsiaTheme="minorHAnsi" w:hAnsi="Arial Narrow"/>
          <w:lang w:eastAsia="en-US"/>
        </w:rPr>
        <w:t xml:space="preserve">bo </w:t>
      </w:r>
      <w:r w:rsidR="00C74D31">
        <w:rPr>
          <w:rFonts w:ascii="Arial Narrow" w:eastAsiaTheme="minorHAnsi" w:hAnsi="Arial Narrow"/>
          <w:lang w:eastAsia="en-US"/>
        </w:rPr>
        <w:t>potrj</w:t>
      </w:r>
      <w:r w:rsidR="00977059">
        <w:rPr>
          <w:rFonts w:ascii="Arial Narrow" w:eastAsiaTheme="minorHAnsi" w:hAnsi="Arial Narrow"/>
          <w:lang w:eastAsia="en-US"/>
        </w:rPr>
        <w:t>eval</w:t>
      </w:r>
      <w:r w:rsidR="00C74D31">
        <w:rPr>
          <w:rFonts w:ascii="Arial Narrow" w:eastAsiaTheme="minorHAnsi" w:hAnsi="Arial Narrow"/>
          <w:lang w:eastAsia="en-US"/>
        </w:rPr>
        <w:t xml:space="preserve"> predlagane cene izvajanja teh dejavnosti, </w:t>
      </w:r>
      <w:r>
        <w:rPr>
          <w:rFonts w:ascii="Arial Narrow" w:eastAsiaTheme="minorHAnsi" w:hAnsi="Arial Narrow"/>
          <w:lang w:eastAsia="en-US"/>
        </w:rPr>
        <w:t>ob naslednjih spremembah</w:t>
      </w:r>
      <w:r w:rsidR="00331EEC">
        <w:rPr>
          <w:rFonts w:ascii="Arial Narrow" w:eastAsiaTheme="minorHAnsi" w:hAnsi="Arial Narrow"/>
          <w:lang w:eastAsia="en-US"/>
        </w:rPr>
        <w:t xml:space="preserve"> </w:t>
      </w:r>
      <w:r w:rsidR="00977059">
        <w:rPr>
          <w:rFonts w:ascii="Arial Narrow" w:eastAsiaTheme="minorHAnsi" w:hAnsi="Arial Narrow"/>
          <w:lang w:eastAsia="en-US"/>
        </w:rPr>
        <w:t xml:space="preserve">pa </w:t>
      </w:r>
      <w:r w:rsidR="00C74D31">
        <w:rPr>
          <w:rFonts w:ascii="Arial Narrow" w:eastAsiaTheme="minorHAnsi" w:hAnsi="Arial Narrow"/>
          <w:lang w:eastAsia="en-US"/>
        </w:rPr>
        <w:t xml:space="preserve">bo pristojni organ za potrjevanje cen Svet RCERO, </w:t>
      </w:r>
      <w:r w:rsidR="00331EEC">
        <w:rPr>
          <w:rFonts w:ascii="Arial Narrow" w:eastAsiaTheme="minorHAnsi" w:hAnsi="Arial Narrow"/>
          <w:lang w:eastAsia="en-US"/>
        </w:rPr>
        <w:t xml:space="preserve">ki mu je bila z </w:t>
      </w:r>
      <w:r w:rsidR="00C74D31">
        <w:rPr>
          <w:rFonts w:ascii="Arial Narrow" w:eastAsiaTheme="minorHAnsi" w:hAnsi="Arial Narrow"/>
          <w:lang w:eastAsia="en-US"/>
        </w:rPr>
        <w:t xml:space="preserve"> določb</w:t>
      </w:r>
      <w:r w:rsidR="00331EEC">
        <w:rPr>
          <w:rFonts w:ascii="Arial Narrow" w:eastAsiaTheme="minorHAnsi" w:hAnsi="Arial Narrow"/>
          <w:lang w:eastAsia="en-US"/>
        </w:rPr>
        <w:t xml:space="preserve">o </w:t>
      </w:r>
      <w:r w:rsidR="00C74D31">
        <w:rPr>
          <w:rFonts w:ascii="Arial Narrow" w:eastAsiaTheme="minorHAnsi" w:hAnsi="Arial Narrow"/>
          <w:lang w:eastAsia="en-US"/>
        </w:rPr>
        <w:t xml:space="preserve"> 8. člena Odloka o obdelavi in odlaganju</w:t>
      </w:r>
      <w:r w:rsidR="00331EEC">
        <w:rPr>
          <w:rFonts w:ascii="Arial Narrow" w:eastAsiaTheme="minorHAnsi" w:hAnsi="Arial Narrow"/>
          <w:lang w:eastAsia="en-US"/>
        </w:rPr>
        <w:t xml:space="preserve"> podeljena pristojnost za potrditev cen, ki jih oblikuje izvajalec javne službe</w:t>
      </w:r>
      <w:r w:rsidR="00C74D31">
        <w:rPr>
          <w:rFonts w:ascii="Arial Narrow" w:eastAsiaTheme="minorHAnsi" w:hAnsi="Arial Narrow"/>
          <w:lang w:eastAsia="en-US"/>
        </w:rPr>
        <w:t xml:space="preserve">.  </w:t>
      </w:r>
    </w:p>
    <w:p w:rsidR="007471F6" w:rsidRDefault="007471F6" w:rsidP="00E36401">
      <w:pPr>
        <w:pStyle w:val="Odstavekseznama"/>
        <w:spacing w:after="0" w:line="240" w:lineRule="auto"/>
        <w:ind w:left="0"/>
        <w:jc w:val="both"/>
        <w:rPr>
          <w:rFonts w:ascii="Arial Narrow" w:eastAsiaTheme="minorHAnsi" w:hAnsi="Arial Narrow"/>
          <w:lang w:eastAsia="en-US"/>
        </w:rPr>
      </w:pPr>
    </w:p>
    <w:p w:rsidR="003D5EE0" w:rsidRDefault="008E3908" w:rsidP="00E36401">
      <w:pPr>
        <w:pStyle w:val="Odstavekseznama"/>
        <w:spacing w:after="0" w:line="240" w:lineRule="auto"/>
        <w:ind w:left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 xml:space="preserve">Iz </w:t>
      </w:r>
      <w:r w:rsidR="00331EEC">
        <w:rPr>
          <w:rFonts w:ascii="Arial Narrow" w:eastAsiaTheme="minorHAnsi" w:hAnsi="Arial Narrow"/>
          <w:lang w:eastAsia="en-US"/>
        </w:rPr>
        <w:t>gradiva, ki ga je poslalo podjetje Snaga d.o.o. izhaja, da ima Občina Ribnica dve možnosti, in sicer:</w:t>
      </w:r>
    </w:p>
    <w:p w:rsidR="00AC539F" w:rsidRDefault="00AC539F" w:rsidP="00E36401">
      <w:pPr>
        <w:pStyle w:val="Odstavekseznama"/>
        <w:spacing w:after="0" w:line="240" w:lineRule="auto"/>
        <w:ind w:left="0"/>
        <w:jc w:val="both"/>
        <w:rPr>
          <w:rFonts w:ascii="Arial Narrow" w:eastAsiaTheme="minorHAnsi" w:hAnsi="Arial Narrow"/>
          <w:lang w:eastAsia="en-US"/>
        </w:rPr>
      </w:pPr>
    </w:p>
    <w:p w:rsidR="003D5EE0" w:rsidRPr="00226F1B" w:rsidRDefault="003D5EE0" w:rsidP="00226F1B">
      <w:pPr>
        <w:pStyle w:val="Odstavekseznama"/>
        <w:numPr>
          <w:ilvl w:val="0"/>
          <w:numId w:val="15"/>
        </w:numPr>
        <w:spacing w:after="0" w:line="240" w:lineRule="auto"/>
        <w:ind w:left="360"/>
        <w:jc w:val="both"/>
        <w:rPr>
          <w:rFonts w:ascii="Arial Narrow" w:eastAsiaTheme="minorHAnsi" w:hAnsi="Arial Narrow"/>
          <w:lang w:eastAsia="en-US"/>
        </w:rPr>
      </w:pPr>
      <w:r w:rsidRPr="00226F1B">
        <w:rPr>
          <w:rFonts w:ascii="Arial Narrow" w:eastAsiaTheme="minorHAnsi" w:hAnsi="Arial Narrow"/>
          <w:lang w:eastAsia="en-US"/>
        </w:rPr>
        <w:t>Prv</w:t>
      </w:r>
      <w:r w:rsidR="00331EEC">
        <w:rPr>
          <w:rFonts w:ascii="Arial Narrow" w:eastAsiaTheme="minorHAnsi" w:hAnsi="Arial Narrow"/>
          <w:lang w:eastAsia="en-US"/>
        </w:rPr>
        <w:t xml:space="preserve">a </w:t>
      </w:r>
      <w:r w:rsidRPr="00226F1B">
        <w:rPr>
          <w:rFonts w:ascii="Arial Narrow" w:eastAsiaTheme="minorHAnsi" w:hAnsi="Arial Narrow"/>
          <w:lang w:eastAsia="en-US"/>
        </w:rPr>
        <w:t xml:space="preserve"> </w:t>
      </w:r>
      <w:r w:rsidR="00331EEC">
        <w:rPr>
          <w:rFonts w:ascii="Arial Narrow" w:eastAsiaTheme="minorHAnsi" w:hAnsi="Arial Narrow"/>
          <w:lang w:eastAsia="en-US"/>
        </w:rPr>
        <w:t xml:space="preserve">možnost  so </w:t>
      </w:r>
      <w:r w:rsidRPr="00226F1B">
        <w:rPr>
          <w:rFonts w:ascii="Arial Narrow" w:eastAsiaTheme="minorHAnsi" w:hAnsi="Arial Narrow"/>
          <w:lang w:eastAsia="en-US"/>
        </w:rPr>
        <w:t xml:space="preserve"> nižj</w:t>
      </w:r>
      <w:r w:rsidR="00331EEC">
        <w:rPr>
          <w:rFonts w:ascii="Arial Narrow" w:eastAsiaTheme="minorHAnsi" w:hAnsi="Arial Narrow"/>
          <w:lang w:eastAsia="en-US"/>
        </w:rPr>
        <w:t xml:space="preserve">e </w:t>
      </w:r>
      <w:r w:rsidRPr="00226F1B">
        <w:rPr>
          <w:rFonts w:ascii="Arial Narrow" w:eastAsiaTheme="minorHAnsi" w:hAnsi="Arial Narrow"/>
          <w:lang w:eastAsia="en-US"/>
        </w:rPr>
        <w:t xml:space="preserve"> cen</w:t>
      </w:r>
      <w:r w:rsidR="00331EEC">
        <w:rPr>
          <w:rFonts w:ascii="Arial Narrow" w:eastAsiaTheme="minorHAnsi" w:hAnsi="Arial Narrow"/>
          <w:lang w:eastAsia="en-US"/>
        </w:rPr>
        <w:t>e  pod pogojem</w:t>
      </w:r>
      <w:r w:rsidRPr="00226F1B">
        <w:rPr>
          <w:rFonts w:ascii="Arial Narrow" w:eastAsiaTheme="minorHAnsi" w:hAnsi="Arial Narrow"/>
          <w:lang w:eastAsia="en-US"/>
        </w:rPr>
        <w:t>, da Občina Ribnica pridobi status sovlagateljice</w:t>
      </w:r>
      <w:r w:rsidR="00977059" w:rsidRPr="00226F1B">
        <w:rPr>
          <w:rFonts w:ascii="Arial Narrow" w:eastAsiaTheme="minorHAnsi" w:hAnsi="Arial Narrow"/>
          <w:lang w:eastAsia="en-US"/>
        </w:rPr>
        <w:t xml:space="preserve">. </w:t>
      </w:r>
      <w:r w:rsidR="0072702E">
        <w:rPr>
          <w:rFonts w:ascii="Arial Narrow" w:eastAsiaTheme="minorHAnsi" w:hAnsi="Arial Narrow"/>
          <w:lang w:eastAsia="en-US"/>
        </w:rPr>
        <w:t xml:space="preserve">(kakor jaz razumem je rok za obvestilo o odločitvi postati sovlagateljica že potekel 30.11.2015, zato morda ni smiselno razlagati to možnost, ali pa se vsaj napiše, da je rok potekel) </w:t>
      </w:r>
      <w:r w:rsidR="00977059" w:rsidRPr="00226F1B">
        <w:rPr>
          <w:rFonts w:ascii="Arial Narrow" w:eastAsiaTheme="minorHAnsi" w:hAnsi="Arial Narrow"/>
          <w:lang w:eastAsia="en-US"/>
        </w:rPr>
        <w:t xml:space="preserve">Sovlagateljica postane </w:t>
      </w:r>
      <w:r w:rsidRPr="00226F1B">
        <w:rPr>
          <w:rFonts w:ascii="Arial Narrow" w:eastAsiaTheme="minorHAnsi" w:hAnsi="Arial Narrow"/>
          <w:lang w:eastAsia="en-US"/>
        </w:rPr>
        <w:t xml:space="preserve"> na način, da zagotovi ekvivalent sredstev okoljske dajatve za obremenjevanje okolja zaradi odlaganja odpadkov na odlagališčih</w:t>
      </w:r>
      <w:r w:rsidR="0072702E">
        <w:rPr>
          <w:rFonts w:ascii="Arial Narrow" w:eastAsiaTheme="minorHAnsi" w:hAnsi="Arial Narrow"/>
          <w:lang w:eastAsia="en-US"/>
        </w:rPr>
        <w:t xml:space="preserve"> (jaz bi tu dala piko in potem nadaljevala stavek, saj se mi sicer zdi nerazumljiv)</w:t>
      </w:r>
      <w:r w:rsidRPr="00226F1B">
        <w:rPr>
          <w:rFonts w:ascii="Arial Narrow" w:eastAsiaTheme="minorHAnsi" w:hAnsi="Arial Narrow"/>
          <w:lang w:eastAsia="en-US"/>
        </w:rPr>
        <w:t xml:space="preserve">, katera so se, v predvidenem skupnem znesku v višini 3.545.307 EUR, s pristopno pogodbo zavezale v letu 2009 </w:t>
      </w:r>
      <w:r w:rsidR="0072702E">
        <w:rPr>
          <w:rFonts w:ascii="Arial Narrow" w:eastAsiaTheme="minorHAnsi" w:hAnsi="Arial Narrow"/>
          <w:lang w:eastAsia="en-US"/>
        </w:rPr>
        <w:t xml:space="preserve">plačati? </w:t>
      </w:r>
      <w:r w:rsidRPr="00226F1B">
        <w:rPr>
          <w:rFonts w:ascii="Arial Narrow" w:eastAsiaTheme="minorHAnsi" w:hAnsi="Arial Narrow"/>
          <w:lang w:eastAsia="en-US"/>
        </w:rPr>
        <w:t>obstoječe občine sovlagateljice. Upoštevajoč število prebivalcev po posameznih obstoječih občinah pristopnicah (stanje 1.1.2015), bi ob enaki višini prispevka na prebivalca za Občino Ribnica znašal potrebni delež sofinanciranja 303.521,00 EUR.</w:t>
      </w:r>
      <w:r w:rsidR="0072702E">
        <w:rPr>
          <w:rFonts w:ascii="Arial Narrow" w:eastAsiaTheme="minorHAnsi" w:hAnsi="Arial Narrow"/>
          <w:lang w:eastAsia="en-US"/>
        </w:rPr>
        <w:t xml:space="preserve"> </w:t>
      </w:r>
      <w:r w:rsidRPr="00226F1B">
        <w:rPr>
          <w:rFonts w:ascii="Arial Narrow" w:eastAsiaTheme="minorHAnsi" w:hAnsi="Arial Narrow"/>
          <w:lang w:eastAsia="en-US"/>
        </w:rPr>
        <w:t xml:space="preserve">Občina Ribnica ima v proračunu za leto 2016 že predvideno porabo sredstev, zbranih iz naslova okoljske dajatve, zato se občinskemu svetu predlaga potrditev zgoraj navedenih cen. </w:t>
      </w:r>
      <w:r w:rsidR="0064667B" w:rsidRPr="00226F1B">
        <w:rPr>
          <w:rFonts w:ascii="Arial Narrow" w:eastAsiaTheme="minorHAnsi" w:hAnsi="Arial Narrow"/>
          <w:lang w:eastAsia="en-US"/>
        </w:rPr>
        <w:t xml:space="preserve">Planirano je, da se bodo sredstva </w:t>
      </w:r>
      <w:r w:rsidRPr="00226F1B">
        <w:rPr>
          <w:rFonts w:ascii="Arial Narrow" w:eastAsiaTheme="minorHAnsi" w:hAnsi="Arial Narrow"/>
          <w:lang w:eastAsia="en-US"/>
        </w:rPr>
        <w:t xml:space="preserve">okoljske dajatve v letu 2016 porabila </w:t>
      </w:r>
      <w:r w:rsidR="00AC539F" w:rsidRPr="00226F1B">
        <w:rPr>
          <w:rFonts w:ascii="Arial Narrow" w:eastAsiaTheme="minorHAnsi" w:hAnsi="Arial Narrow"/>
          <w:lang w:eastAsia="en-US"/>
        </w:rPr>
        <w:t xml:space="preserve">za </w:t>
      </w:r>
      <w:r w:rsidRPr="00226F1B">
        <w:rPr>
          <w:rFonts w:ascii="Arial Narrow" w:eastAsiaTheme="minorHAnsi" w:hAnsi="Arial Narrow"/>
          <w:lang w:eastAsia="en-US"/>
        </w:rPr>
        <w:t>Sofinanciranje izgradnje malih čistilnih naprav na vodovarstvenih območjih</w:t>
      </w:r>
      <w:r w:rsidR="00AC539F" w:rsidRPr="00226F1B">
        <w:rPr>
          <w:rFonts w:ascii="Arial Narrow" w:eastAsiaTheme="minorHAnsi" w:hAnsi="Arial Narrow"/>
          <w:lang w:eastAsia="en-US"/>
        </w:rPr>
        <w:t xml:space="preserve">, </w:t>
      </w:r>
      <w:r w:rsidR="00226F1B">
        <w:rPr>
          <w:rFonts w:ascii="Arial Narrow" w:eastAsiaTheme="minorHAnsi" w:hAnsi="Arial Narrow"/>
          <w:lang w:eastAsia="en-US"/>
        </w:rPr>
        <w:t>i</w:t>
      </w:r>
      <w:r w:rsidRPr="00226F1B">
        <w:rPr>
          <w:rFonts w:ascii="Arial Narrow" w:eastAsiaTheme="minorHAnsi" w:hAnsi="Arial Narrow"/>
          <w:lang w:eastAsia="en-US"/>
        </w:rPr>
        <w:t>zgradnj</w:t>
      </w:r>
      <w:r w:rsidR="00AC539F" w:rsidRPr="00226F1B">
        <w:rPr>
          <w:rFonts w:ascii="Arial Narrow" w:eastAsiaTheme="minorHAnsi" w:hAnsi="Arial Narrow"/>
          <w:lang w:eastAsia="en-US"/>
        </w:rPr>
        <w:t>o</w:t>
      </w:r>
      <w:r w:rsidRPr="00226F1B">
        <w:rPr>
          <w:rFonts w:ascii="Arial Narrow" w:eastAsiaTheme="minorHAnsi" w:hAnsi="Arial Narrow"/>
          <w:lang w:eastAsia="en-US"/>
        </w:rPr>
        <w:t xml:space="preserve"> kanalizacijskega sistema </w:t>
      </w:r>
      <w:proofErr w:type="spellStart"/>
      <w:r w:rsidRPr="00226F1B">
        <w:rPr>
          <w:rFonts w:ascii="Arial Narrow" w:eastAsiaTheme="minorHAnsi" w:hAnsi="Arial Narrow"/>
          <w:lang w:eastAsia="en-US"/>
        </w:rPr>
        <w:t>Lepovče</w:t>
      </w:r>
      <w:proofErr w:type="spellEnd"/>
      <w:r w:rsidRPr="00226F1B">
        <w:rPr>
          <w:rFonts w:ascii="Arial Narrow" w:eastAsiaTheme="minorHAnsi" w:hAnsi="Arial Narrow"/>
          <w:lang w:eastAsia="en-US"/>
        </w:rPr>
        <w:t>-2. faza</w:t>
      </w:r>
      <w:r w:rsidR="00AC539F" w:rsidRPr="00226F1B">
        <w:rPr>
          <w:rFonts w:ascii="Arial Narrow" w:eastAsiaTheme="minorHAnsi" w:hAnsi="Arial Narrow"/>
          <w:lang w:eastAsia="en-US"/>
        </w:rPr>
        <w:t>, i</w:t>
      </w:r>
      <w:r w:rsidRPr="00226F1B">
        <w:rPr>
          <w:rFonts w:ascii="Arial Narrow" w:eastAsiaTheme="minorHAnsi" w:hAnsi="Arial Narrow"/>
          <w:lang w:eastAsia="en-US"/>
        </w:rPr>
        <w:t>zgradnj</w:t>
      </w:r>
      <w:r w:rsidR="00AC539F" w:rsidRPr="00226F1B">
        <w:rPr>
          <w:rFonts w:ascii="Arial Narrow" w:eastAsiaTheme="minorHAnsi" w:hAnsi="Arial Narrow"/>
          <w:lang w:eastAsia="en-US"/>
        </w:rPr>
        <w:t>o</w:t>
      </w:r>
      <w:r w:rsidRPr="00226F1B">
        <w:rPr>
          <w:rFonts w:ascii="Arial Narrow" w:eastAsiaTheme="minorHAnsi" w:hAnsi="Arial Narrow"/>
          <w:lang w:eastAsia="en-US"/>
        </w:rPr>
        <w:t xml:space="preserve"> kanalizacijskega sistema in čistilne naprave v Danah</w:t>
      </w:r>
      <w:r w:rsidR="00AC539F" w:rsidRPr="00226F1B">
        <w:rPr>
          <w:rFonts w:ascii="Arial Narrow" w:eastAsiaTheme="minorHAnsi" w:hAnsi="Arial Narrow"/>
          <w:lang w:eastAsia="en-US"/>
        </w:rPr>
        <w:t xml:space="preserve">. </w:t>
      </w:r>
    </w:p>
    <w:p w:rsidR="00AC539F" w:rsidRDefault="00AC539F" w:rsidP="00226F1B">
      <w:pPr>
        <w:pStyle w:val="Odstavekseznama"/>
        <w:spacing w:after="0" w:line="240" w:lineRule="auto"/>
        <w:ind w:left="360"/>
        <w:jc w:val="both"/>
        <w:rPr>
          <w:rFonts w:ascii="Arial Narrow" w:eastAsiaTheme="minorHAnsi" w:hAnsi="Arial Narrow"/>
          <w:lang w:eastAsia="en-US"/>
        </w:rPr>
      </w:pPr>
    </w:p>
    <w:p w:rsidR="00226F1B" w:rsidRDefault="0072702E" w:rsidP="00226F1B">
      <w:pPr>
        <w:pStyle w:val="Odstavekseznama"/>
        <w:numPr>
          <w:ilvl w:val="0"/>
          <w:numId w:val="15"/>
        </w:numPr>
        <w:spacing w:after="0" w:line="240" w:lineRule="auto"/>
        <w:ind w:left="36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 xml:space="preserve">Druga možnost </w:t>
      </w:r>
      <w:r w:rsidR="00AC539F">
        <w:rPr>
          <w:rFonts w:ascii="Arial Narrow" w:eastAsiaTheme="minorHAnsi" w:hAnsi="Arial Narrow"/>
          <w:lang w:eastAsia="en-US"/>
        </w:rPr>
        <w:t xml:space="preserve">, ki izhaja iz gradiva ter </w:t>
      </w:r>
      <w:r w:rsidR="00611AAF">
        <w:rPr>
          <w:rFonts w:ascii="Arial Narrow" w:eastAsiaTheme="minorHAnsi" w:hAnsi="Arial Narrow"/>
          <w:lang w:eastAsia="en-US"/>
        </w:rPr>
        <w:t>Elaborat</w:t>
      </w:r>
      <w:r w:rsidR="00AC539F">
        <w:rPr>
          <w:rFonts w:ascii="Arial Narrow" w:eastAsiaTheme="minorHAnsi" w:hAnsi="Arial Narrow"/>
          <w:lang w:eastAsia="en-US"/>
        </w:rPr>
        <w:t>a</w:t>
      </w:r>
      <w:r w:rsidR="00611AAF">
        <w:rPr>
          <w:rFonts w:ascii="Arial Narrow" w:eastAsiaTheme="minorHAnsi" w:hAnsi="Arial Narrow"/>
          <w:lang w:eastAsia="en-US"/>
        </w:rPr>
        <w:t xml:space="preserve"> o oblikovanju </w:t>
      </w:r>
      <w:r w:rsidR="00E50BFE">
        <w:rPr>
          <w:rFonts w:ascii="Arial Narrow" w:eastAsiaTheme="minorHAnsi" w:hAnsi="Arial Narrow"/>
          <w:lang w:eastAsia="en-US"/>
        </w:rPr>
        <w:t>cen storitev gospodarske javne službe obdelave določenih vrst komunalnih odpadkov in odlaganja ostankov predelave ali odstranjevanja komunalnih odpadkov RCERO Ljubljana za leti 2016 in 2017</w:t>
      </w:r>
      <w:r w:rsidR="00611AAF">
        <w:rPr>
          <w:rFonts w:ascii="Arial Narrow" w:eastAsiaTheme="minorHAnsi" w:hAnsi="Arial Narrow"/>
          <w:lang w:eastAsia="en-US"/>
        </w:rPr>
        <w:t>,</w:t>
      </w:r>
      <w:r w:rsidR="00AC539F">
        <w:rPr>
          <w:rFonts w:ascii="Arial Narrow" w:eastAsiaTheme="minorHAnsi" w:hAnsi="Arial Narrow"/>
          <w:lang w:eastAsia="en-US"/>
        </w:rPr>
        <w:t xml:space="preserve"> so cene za 5 % višje</w:t>
      </w:r>
      <w:r>
        <w:rPr>
          <w:rFonts w:ascii="Arial Narrow" w:eastAsiaTheme="minorHAnsi" w:hAnsi="Arial Narrow"/>
          <w:lang w:eastAsia="en-US"/>
        </w:rPr>
        <w:t xml:space="preserve"> od povprečne predračunske cene</w:t>
      </w:r>
      <w:r w:rsidR="00AC539F">
        <w:rPr>
          <w:rFonts w:ascii="Arial Narrow" w:eastAsiaTheme="minorHAnsi" w:hAnsi="Arial Narrow"/>
          <w:lang w:eastAsia="en-US"/>
        </w:rPr>
        <w:t xml:space="preserve">. V tem primeru pa </w:t>
      </w:r>
      <w:r w:rsidR="00226F1B">
        <w:rPr>
          <w:rFonts w:ascii="Arial Narrow" w:eastAsiaTheme="minorHAnsi" w:hAnsi="Arial Narrow"/>
          <w:lang w:eastAsia="en-US"/>
        </w:rPr>
        <w:t xml:space="preserve">občini ni potrebno vlagati na način, ki je predviden po prvotnem predlogu. Cene pa so enake </w:t>
      </w:r>
      <w:r w:rsidR="00E50BFE">
        <w:rPr>
          <w:rFonts w:ascii="Arial Narrow" w:eastAsiaTheme="minorHAnsi" w:hAnsi="Arial Narrow"/>
          <w:lang w:eastAsia="en-US"/>
        </w:rPr>
        <w:t>za vse občine pristopnice,</w:t>
      </w:r>
      <w:r>
        <w:rPr>
          <w:rFonts w:ascii="Arial Narrow" w:eastAsiaTheme="minorHAnsi" w:hAnsi="Arial Narrow"/>
          <w:lang w:eastAsia="en-US"/>
        </w:rPr>
        <w:t xml:space="preserve"> ki niso sovlagateljice, </w:t>
      </w:r>
      <w:r w:rsidR="00E50BFE">
        <w:rPr>
          <w:rFonts w:ascii="Arial Narrow" w:eastAsiaTheme="minorHAnsi" w:hAnsi="Arial Narrow"/>
          <w:lang w:eastAsia="en-US"/>
        </w:rPr>
        <w:t xml:space="preserve"> kamor se uvršča tudi Občina Ribnica. </w:t>
      </w:r>
    </w:p>
    <w:p w:rsidR="00226F1B" w:rsidRPr="00226F1B" w:rsidRDefault="00226F1B" w:rsidP="00226F1B">
      <w:pPr>
        <w:pStyle w:val="Odstavekseznama"/>
        <w:ind w:left="1080"/>
        <w:rPr>
          <w:rFonts w:ascii="Arial Narrow" w:eastAsia="Times New Roman" w:hAnsi="Arial Narrow" w:cs="Arial"/>
          <w:sz w:val="20"/>
          <w:szCs w:val="20"/>
        </w:rPr>
      </w:pPr>
    </w:p>
    <w:p w:rsidR="00B27621" w:rsidRPr="00226F1B" w:rsidRDefault="00226F1B" w:rsidP="00226F1B">
      <w:pPr>
        <w:spacing w:after="0" w:line="240" w:lineRule="auto"/>
        <w:ind w:left="-360"/>
        <w:jc w:val="both"/>
        <w:rPr>
          <w:rFonts w:ascii="Arial Narrow" w:hAnsi="Arial Narrow"/>
        </w:rPr>
      </w:pPr>
      <w:r w:rsidRPr="00226F1B">
        <w:rPr>
          <w:rFonts w:ascii="Arial Narrow" w:hAnsi="Arial Narrow"/>
        </w:rPr>
        <w:t xml:space="preserve">Župan predlagam, da občinski svet </w:t>
      </w:r>
      <w:r>
        <w:rPr>
          <w:rFonts w:ascii="Arial Narrow" w:hAnsi="Arial Narrow"/>
        </w:rPr>
        <w:t>potrdi drugi predlog, brez vlaganja</w:t>
      </w:r>
      <w:r w:rsidRPr="00226F1B">
        <w:rPr>
          <w:rFonts w:ascii="Arial Narrow" w:hAnsi="Arial Narrow"/>
        </w:rPr>
        <w:t>, kakor je podano v predlogu sklepa.</w:t>
      </w:r>
      <w:r w:rsidR="005D4DBE" w:rsidRPr="00226F1B">
        <w:rPr>
          <w:rFonts w:ascii="Arial Narrow" w:hAnsi="Arial Narrow"/>
        </w:rPr>
        <w:tab/>
      </w:r>
      <w:r w:rsidR="005D4DBE" w:rsidRPr="00226F1B">
        <w:rPr>
          <w:rFonts w:ascii="Arial Narrow" w:hAnsi="Arial Narrow"/>
        </w:rPr>
        <w:tab/>
      </w:r>
      <w:r w:rsidR="005D4DBE" w:rsidRPr="00226F1B">
        <w:rPr>
          <w:rFonts w:ascii="Arial Narrow" w:hAnsi="Arial Narrow"/>
        </w:rPr>
        <w:tab/>
      </w:r>
      <w:r w:rsidR="005D4DBE" w:rsidRPr="00226F1B">
        <w:rPr>
          <w:rFonts w:ascii="Arial Narrow" w:hAnsi="Arial Narrow"/>
        </w:rPr>
        <w:tab/>
      </w:r>
      <w:r w:rsidR="005D4DBE" w:rsidRPr="00226F1B">
        <w:rPr>
          <w:rFonts w:ascii="Arial Narrow" w:hAnsi="Arial Narrow"/>
        </w:rPr>
        <w:tab/>
      </w:r>
      <w:r w:rsidR="005D4DBE" w:rsidRPr="00226F1B">
        <w:rPr>
          <w:rFonts w:ascii="Arial Narrow" w:hAnsi="Arial Narrow"/>
        </w:rPr>
        <w:tab/>
      </w:r>
    </w:p>
    <w:p w:rsidR="00B27621" w:rsidRPr="00226F1B" w:rsidRDefault="00B27621" w:rsidP="00E36401">
      <w:pPr>
        <w:spacing w:after="0" w:line="240" w:lineRule="auto"/>
        <w:rPr>
          <w:rFonts w:ascii="Arial Narrow" w:hAnsi="Arial Narrow"/>
        </w:rPr>
      </w:pPr>
    </w:p>
    <w:p w:rsidR="005D4DBE" w:rsidRPr="00226F1B" w:rsidRDefault="005D4DBE" w:rsidP="00226F1B">
      <w:pPr>
        <w:spacing w:after="0" w:line="240" w:lineRule="auto"/>
        <w:ind w:left="6372" w:firstLine="708"/>
        <w:rPr>
          <w:rFonts w:ascii="Arial Narrow" w:hAnsi="Arial Narrow"/>
        </w:rPr>
      </w:pPr>
      <w:r w:rsidRPr="00226F1B">
        <w:rPr>
          <w:rFonts w:ascii="Arial Narrow" w:hAnsi="Arial Narrow"/>
        </w:rPr>
        <w:t>župan</w:t>
      </w:r>
    </w:p>
    <w:p w:rsidR="005D4DBE" w:rsidRPr="00226F1B" w:rsidRDefault="005D4DBE" w:rsidP="00E36401">
      <w:pPr>
        <w:spacing w:after="0" w:line="240" w:lineRule="auto"/>
        <w:rPr>
          <w:rFonts w:ascii="Arial Narrow" w:hAnsi="Arial Narrow"/>
        </w:rPr>
      </w:pPr>
      <w:r w:rsidRPr="00226F1B">
        <w:rPr>
          <w:rFonts w:ascii="Arial Narrow" w:hAnsi="Arial Narrow"/>
        </w:rPr>
        <w:tab/>
      </w:r>
      <w:r w:rsidRPr="00226F1B">
        <w:rPr>
          <w:rFonts w:ascii="Arial Narrow" w:hAnsi="Arial Narrow"/>
        </w:rPr>
        <w:tab/>
      </w:r>
      <w:r w:rsidRPr="00226F1B">
        <w:rPr>
          <w:rFonts w:ascii="Arial Narrow" w:hAnsi="Arial Narrow"/>
        </w:rPr>
        <w:tab/>
      </w:r>
      <w:r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Pr="00226F1B">
        <w:rPr>
          <w:rFonts w:ascii="Arial Narrow" w:hAnsi="Arial Narrow"/>
        </w:rPr>
        <w:t>Jože Levstek</w:t>
      </w:r>
    </w:p>
    <w:p w:rsidR="005D4DBE" w:rsidRPr="00E36401" w:rsidRDefault="005D4DBE" w:rsidP="00E36401">
      <w:pPr>
        <w:spacing w:after="0" w:line="240" w:lineRule="auto"/>
        <w:rPr>
          <w:rFonts w:ascii="Arial Narrow" w:hAnsi="Arial Narrow"/>
        </w:rPr>
      </w:pPr>
    </w:p>
    <w:p w:rsidR="006E3F99" w:rsidRPr="00E36401" w:rsidRDefault="006E3F99" w:rsidP="00E36401">
      <w:pPr>
        <w:pStyle w:val="CM11"/>
        <w:jc w:val="both"/>
        <w:rPr>
          <w:rFonts w:ascii="Arial Narrow" w:hAnsi="Arial Narrow" w:cs="Arial"/>
          <w:color w:val="000000"/>
          <w:sz w:val="21"/>
          <w:szCs w:val="21"/>
        </w:rPr>
      </w:pPr>
    </w:p>
    <w:sectPr w:rsidR="006E3F99" w:rsidRPr="00E36401" w:rsidSect="00226F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B6" w:rsidRDefault="009E1AB6" w:rsidP="00001DCB">
      <w:pPr>
        <w:spacing w:after="0" w:line="240" w:lineRule="auto"/>
      </w:pPr>
      <w:r>
        <w:separator/>
      </w:r>
    </w:p>
  </w:endnote>
  <w:endnote w:type="continuationSeparator" w:id="0">
    <w:p w:rsidR="009E1AB6" w:rsidRDefault="009E1AB6" w:rsidP="0000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5" w:rsidRDefault="00872E2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88921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</w:rPr>
    </w:sdtEndPr>
    <w:sdtContent>
      <w:p w:rsidR="00E36401" w:rsidRPr="00001DCB" w:rsidRDefault="008A17B9">
        <w:pPr>
          <w:pStyle w:val="Noga"/>
          <w:jc w:val="center"/>
          <w:rPr>
            <w:rFonts w:ascii="Arial Narrow" w:hAnsi="Arial Narrow"/>
            <w:sz w:val="16"/>
          </w:rPr>
        </w:pPr>
        <w:r w:rsidRPr="00001DCB">
          <w:rPr>
            <w:rFonts w:ascii="Arial Narrow" w:hAnsi="Arial Narrow"/>
            <w:sz w:val="16"/>
          </w:rPr>
          <w:fldChar w:fldCharType="begin"/>
        </w:r>
        <w:r w:rsidR="00E36401" w:rsidRPr="00001DCB">
          <w:rPr>
            <w:rFonts w:ascii="Arial Narrow" w:hAnsi="Arial Narrow"/>
            <w:sz w:val="16"/>
          </w:rPr>
          <w:instrText>PAGE   \* MERGEFORMAT</w:instrText>
        </w:r>
        <w:r w:rsidRPr="00001DCB">
          <w:rPr>
            <w:rFonts w:ascii="Arial Narrow" w:hAnsi="Arial Narrow"/>
            <w:sz w:val="16"/>
          </w:rPr>
          <w:fldChar w:fldCharType="separate"/>
        </w:r>
        <w:r w:rsidR="0091691C">
          <w:rPr>
            <w:rFonts w:ascii="Arial Narrow" w:hAnsi="Arial Narrow"/>
            <w:noProof/>
            <w:sz w:val="16"/>
          </w:rPr>
          <w:t>1</w:t>
        </w:r>
        <w:r w:rsidRPr="00001DCB">
          <w:rPr>
            <w:rFonts w:ascii="Arial Narrow" w:hAnsi="Arial Narrow"/>
            <w:sz w:val="16"/>
          </w:rPr>
          <w:fldChar w:fldCharType="end"/>
        </w:r>
      </w:p>
    </w:sdtContent>
  </w:sdt>
  <w:p w:rsidR="00E36401" w:rsidRDefault="00E3640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5" w:rsidRDefault="00872E2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B6" w:rsidRDefault="009E1AB6" w:rsidP="00001DCB">
      <w:pPr>
        <w:spacing w:after="0" w:line="240" w:lineRule="auto"/>
      </w:pPr>
      <w:r>
        <w:separator/>
      </w:r>
    </w:p>
  </w:footnote>
  <w:footnote w:type="continuationSeparator" w:id="0">
    <w:p w:rsidR="009E1AB6" w:rsidRDefault="009E1AB6" w:rsidP="0000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5" w:rsidRDefault="00872E2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5" w:rsidRDefault="00872E2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5" w:rsidRDefault="00872E2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1AE"/>
    <w:multiLevelType w:val="hybridMultilevel"/>
    <w:tmpl w:val="17686F9C"/>
    <w:lvl w:ilvl="0" w:tplc="8AE4E8CA">
      <w:start w:val="1"/>
      <w:numFmt w:val="upperRoman"/>
      <w:lvlText w:val="(%1)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7FD1"/>
    <w:multiLevelType w:val="multilevel"/>
    <w:tmpl w:val="9C8425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D4D5740"/>
    <w:multiLevelType w:val="hybridMultilevel"/>
    <w:tmpl w:val="DF705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62ED0"/>
    <w:multiLevelType w:val="multilevel"/>
    <w:tmpl w:val="99FE4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DAF4FD8"/>
    <w:multiLevelType w:val="hybridMultilevel"/>
    <w:tmpl w:val="9D6A66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24E7C"/>
    <w:multiLevelType w:val="hybridMultilevel"/>
    <w:tmpl w:val="F6BC1200"/>
    <w:lvl w:ilvl="0" w:tplc="2198399E">
      <w:start w:val="1"/>
      <w:numFmt w:val="upperRoman"/>
      <w:lvlText w:val="%1."/>
      <w:lvlJc w:val="center"/>
      <w:pPr>
        <w:tabs>
          <w:tab w:val="num" w:pos="555"/>
        </w:tabs>
        <w:ind w:left="555" w:firstLine="0"/>
      </w:pPr>
      <w:rPr>
        <w:rFonts w:hint="default"/>
      </w:rPr>
    </w:lvl>
    <w:lvl w:ilvl="1" w:tplc="115659AA">
      <w:start w:val="1"/>
      <w:numFmt w:val="decimal"/>
      <w:lvlText w:val="%2."/>
      <w:lvlJc w:val="center"/>
      <w:pPr>
        <w:tabs>
          <w:tab w:val="num" w:pos="1457"/>
        </w:tabs>
        <w:ind w:left="1080" w:firstLine="0"/>
      </w:pPr>
      <w:rPr>
        <w:rFonts w:hint="default"/>
      </w:rPr>
    </w:lvl>
    <w:lvl w:ilvl="2" w:tplc="E780DC10"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971047"/>
    <w:multiLevelType w:val="hybridMultilevel"/>
    <w:tmpl w:val="2D08FD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F3D7C"/>
    <w:multiLevelType w:val="hybridMultilevel"/>
    <w:tmpl w:val="E252E592"/>
    <w:lvl w:ilvl="0" w:tplc="265AC9A8">
      <w:start w:val="129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C62284"/>
    <w:multiLevelType w:val="hybridMultilevel"/>
    <w:tmpl w:val="97A86C88"/>
    <w:lvl w:ilvl="0" w:tplc="265AC9A8">
      <w:start w:val="129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254242"/>
    <w:multiLevelType w:val="hybridMultilevel"/>
    <w:tmpl w:val="3F32DC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32BCF"/>
    <w:multiLevelType w:val="hybridMultilevel"/>
    <w:tmpl w:val="C0783C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5185C"/>
    <w:multiLevelType w:val="hybridMultilevel"/>
    <w:tmpl w:val="CF0A4BBE"/>
    <w:lvl w:ilvl="0" w:tplc="265AC9A8">
      <w:start w:val="129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33D2F"/>
    <w:multiLevelType w:val="multilevel"/>
    <w:tmpl w:val="99FE4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12"/>
  </w:num>
  <w:num w:numId="12">
    <w:abstractNumId w:val="1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ADA"/>
    <w:rsid w:val="00001DCB"/>
    <w:rsid w:val="000339BF"/>
    <w:rsid w:val="00033C39"/>
    <w:rsid w:val="00051DA8"/>
    <w:rsid w:val="000A550C"/>
    <w:rsid w:val="000D6CE9"/>
    <w:rsid w:val="00103AC7"/>
    <w:rsid w:val="0014504B"/>
    <w:rsid w:val="00194BB9"/>
    <w:rsid w:val="001A1A89"/>
    <w:rsid w:val="001B4090"/>
    <w:rsid w:val="002112A2"/>
    <w:rsid w:val="00226F1B"/>
    <w:rsid w:val="002A070D"/>
    <w:rsid w:val="002B10D8"/>
    <w:rsid w:val="00322ADA"/>
    <w:rsid w:val="00325689"/>
    <w:rsid w:val="00331EEC"/>
    <w:rsid w:val="003320DA"/>
    <w:rsid w:val="0034484D"/>
    <w:rsid w:val="00345A4E"/>
    <w:rsid w:val="00351A00"/>
    <w:rsid w:val="003A53AA"/>
    <w:rsid w:val="003D5EE0"/>
    <w:rsid w:val="0046162E"/>
    <w:rsid w:val="00467382"/>
    <w:rsid w:val="00471892"/>
    <w:rsid w:val="005D4DBE"/>
    <w:rsid w:val="00611AAF"/>
    <w:rsid w:val="00612952"/>
    <w:rsid w:val="0064667B"/>
    <w:rsid w:val="006719E2"/>
    <w:rsid w:val="0067562F"/>
    <w:rsid w:val="006A37F4"/>
    <w:rsid w:val="006E3F99"/>
    <w:rsid w:val="00711A0F"/>
    <w:rsid w:val="00713BC9"/>
    <w:rsid w:val="0071475B"/>
    <w:rsid w:val="0072702E"/>
    <w:rsid w:val="007471F6"/>
    <w:rsid w:val="007B0793"/>
    <w:rsid w:val="00872E25"/>
    <w:rsid w:val="008A17B9"/>
    <w:rsid w:val="008E3908"/>
    <w:rsid w:val="0091691C"/>
    <w:rsid w:val="00953D96"/>
    <w:rsid w:val="00977059"/>
    <w:rsid w:val="009A408F"/>
    <w:rsid w:val="009B3D70"/>
    <w:rsid w:val="009E1AB6"/>
    <w:rsid w:val="009E5E5F"/>
    <w:rsid w:val="009F2A22"/>
    <w:rsid w:val="009F4448"/>
    <w:rsid w:val="00A01564"/>
    <w:rsid w:val="00A060DE"/>
    <w:rsid w:val="00A15331"/>
    <w:rsid w:val="00A160A1"/>
    <w:rsid w:val="00AA6687"/>
    <w:rsid w:val="00AC33E1"/>
    <w:rsid w:val="00AC539F"/>
    <w:rsid w:val="00B27621"/>
    <w:rsid w:val="00B87F77"/>
    <w:rsid w:val="00BA7C02"/>
    <w:rsid w:val="00C4375E"/>
    <w:rsid w:val="00C517B6"/>
    <w:rsid w:val="00C74D31"/>
    <w:rsid w:val="00C7711E"/>
    <w:rsid w:val="00C93C2F"/>
    <w:rsid w:val="00CC5FE1"/>
    <w:rsid w:val="00CF0AD6"/>
    <w:rsid w:val="00D5211C"/>
    <w:rsid w:val="00D845D1"/>
    <w:rsid w:val="00E36401"/>
    <w:rsid w:val="00E50BFE"/>
    <w:rsid w:val="00EA7A66"/>
    <w:rsid w:val="00F24896"/>
    <w:rsid w:val="00F27E2E"/>
    <w:rsid w:val="00F75FB9"/>
    <w:rsid w:val="00F81E79"/>
    <w:rsid w:val="00F85D04"/>
    <w:rsid w:val="00FC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60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F75FB9"/>
    <w:pPr>
      <w:ind w:left="720"/>
      <w:contextualSpacing/>
    </w:pPr>
    <w:rPr>
      <w:rFonts w:eastAsiaTheme="minorEastAsia"/>
      <w:lang w:eastAsia="zh-CN"/>
    </w:rPr>
  </w:style>
  <w:style w:type="character" w:styleId="Hiperpovezava">
    <w:name w:val="Hyperlink"/>
    <w:basedOn w:val="Privzetapisavaodstavka"/>
    <w:uiPriority w:val="99"/>
    <w:unhideWhenUsed/>
    <w:rsid w:val="00F75FB9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rsid w:val="00F75FB9"/>
    <w:rPr>
      <w:rFonts w:eastAsiaTheme="minorEastAsia"/>
      <w:lang w:eastAsia="zh-CN"/>
    </w:rPr>
  </w:style>
  <w:style w:type="paragraph" w:styleId="Telobesedila">
    <w:name w:val="Body Text"/>
    <w:basedOn w:val="Navaden"/>
    <w:link w:val="TelobesedilaZnak"/>
    <w:unhideWhenUsed/>
    <w:rsid w:val="000A55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A550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550C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uiPriority w:val="1"/>
    <w:qFormat/>
    <w:rsid w:val="00F24896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CM11">
    <w:name w:val="CM1+1"/>
    <w:basedOn w:val="Navaden"/>
    <w:uiPriority w:val="99"/>
    <w:rsid w:val="0034484D"/>
    <w:pPr>
      <w:autoSpaceDE w:val="0"/>
      <w:autoSpaceDN w:val="0"/>
      <w:spacing w:after="0" w:line="240" w:lineRule="auto"/>
    </w:pPr>
    <w:rPr>
      <w:rFonts w:ascii="EUAlbertina" w:eastAsiaTheme="minorEastAsia" w:hAnsi="EUAlbertina" w:cs="Times New Roman"/>
      <w:sz w:val="24"/>
      <w:szCs w:val="24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00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1DCB"/>
  </w:style>
  <w:style w:type="paragraph" w:styleId="Noga">
    <w:name w:val="footer"/>
    <w:basedOn w:val="Navaden"/>
    <w:link w:val="NogaZnak"/>
    <w:uiPriority w:val="99"/>
    <w:unhideWhenUsed/>
    <w:rsid w:val="0000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1DCB"/>
  </w:style>
  <w:style w:type="character" w:styleId="Krepko">
    <w:name w:val="Strong"/>
    <w:qFormat/>
    <w:rsid w:val="00E36401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0339B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339B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339B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9B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9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F75FB9"/>
    <w:pPr>
      <w:ind w:left="720"/>
      <w:contextualSpacing/>
    </w:pPr>
    <w:rPr>
      <w:rFonts w:eastAsiaTheme="minorEastAsia"/>
      <w:lang w:eastAsia="zh-CN"/>
    </w:rPr>
  </w:style>
  <w:style w:type="character" w:styleId="Hiperpovezava">
    <w:name w:val="Hyperlink"/>
    <w:basedOn w:val="Privzetapisavaodstavka"/>
    <w:uiPriority w:val="99"/>
    <w:unhideWhenUsed/>
    <w:rsid w:val="00F75FB9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rsid w:val="00F75FB9"/>
    <w:rPr>
      <w:rFonts w:eastAsiaTheme="minorEastAsia"/>
      <w:lang w:eastAsia="zh-CN"/>
    </w:rPr>
  </w:style>
  <w:style w:type="paragraph" w:styleId="Telobesedila">
    <w:name w:val="Body Text"/>
    <w:basedOn w:val="Navaden"/>
    <w:link w:val="TelobesedilaZnak"/>
    <w:unhideWhenUsed/>
    <w:rsid w:val="000A55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A550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550C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uiPriority w:val="1"/>
    <w:qFormat/>
    <w:rsid w:val="00F24896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CM11">
    <w:name w:val="CM1+1"/>
    <w:basedOn w:val="Navaden"/>
    <w:uiPriority w:val="99"/>
    <w:rsid w:val="0034484D"/>
    <w:pPr>
      <w:autoSpaceDE w:val="0"/>
      <w:autoSpaceDN w:val="0"/>
      <w:spacing w:after="0" w:line="240" w:lineRule="auto"/>
    </w:pPr>
    <w:rPr>
      <w:rFonts w:ascii="EUAlbertina" w:eastAsiaTheme="minorEastAsia" w:hAnsi="EUAlbertina" w:cs="Times New Roman"/>
      <w:sz w:val="24"/>
      <w:szCs w:val="24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00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1DCB"/>
  </w:style>
  <w:style w:type="paragraph" w:styleId="Noga">
    <w:name w:val="footer"/>
    <w:basedOn w:val="Navaden"/>
    <w:link w:val="NogaZnak"/>
    <w:uiPriority w:val="99"/>
    <w:unhideWhenUsed/>
    <w:rsid w:val="0000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urlurid=2010184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urlurid=2006534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urlurid=1998122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urlurid=19931350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uradni-list.si/1/objava.jsp?urlurid=201126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8443-E50A-444A-97DC-0B6B681F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Irena Marn</dc:creator>
  <cp:lastModifiedBy>mag. Irena Marn</cp:lastModifiedBy>
  <cp:revision>2</cp:revision>
  <cp:lastPrinted>2016-04-14T06:41:00Z</cp:lastPrinted>
  <dcterms:created xsi:type="dcterms:W3CDTF">2016-04-18T06:03:00Z</dcterms:created>
  <dcterms:modified xsi:type="dcterms:W3CDTF">2016-04-18T06:03:00Z</dcterms:modified>
</cp:coreProperties>
</file>