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C3C34">
        <w:rPr>
          <w:rFonts w:ascii="Arial" w:eastAsiaTheme="minorHAnsi" w:hAnsi="Arial" w:cs="Arial"/>
          <w:lang w:eastAsia="en-US"/>
        </w:rPr>
        <w:t xml:space="preserve">Datum: </w:t>
      </w:r>
      <w:r w:rsidR="00890AA8">
        <w:rPr>
          <w:rFonts w:ascii="Arial" w:eastAsiaTheme="minorHAnsi" w:hAnsi="Arial" w:cs="Arial"/>
          <w:lang w:eastAsia="en-US"/>
        </w:rPr>
        <w:t>06.04.2016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3C34">
        <w:rPr>
          <w:rFonts w:ascii="Arial" w:eastAsiaTheme="minorHAnsi" w:hAnsi="Arial" w:cs="Arial"/>
          <w:b/>
          <w:sz w:val="28"/>
          <w:szCs w:val="28"/>
          <w:lang w:eastAsia="en-US"/>
        </w:rPr>
        <w:t>OBČINSKI SVET</w:t>
      </w:r>
    </w:p>
    <w:p w:rsidR="002C3C34" w:rsidRPr="002C3C34" w:rsidRDefault="009A7943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RIBNICA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2C3C3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ZADEVA:</w:t>
      </w:r>
      <w:r w:rsidRPr="002C3C3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Elaborat o oblikovanju cen za  cene izvajanja storitev gospodarske javne službe ravnanja s komunalnimi odpadki na območju občin Ribnica, Sodražica in Loški Potok</w:t>
      </w:r>
      <w:r w:rsidRPr="002C3C34">
        <w:rPr>
          <w:b/>
          <w:bCs/>
          <w:sz w:val="20"/>
          <w:szCs w:val="20"/>
          <w:lang w:eastAsia="ar-SA"/>
        </w:rPr>
        <w:t xml:space="preserve"> </w:t>
      </w: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PRAVNA PODLAGA: </w:t>
      </w:r>
    </w:p>
    <w:p w:rsidR="001D3ED3" w:rsidRPr="002C3C34" w:rsidRDefault="001D3ED3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D3ED3" w:rsidRDefault="001D3ED3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Zakon</w:t>
      </w:r>
      <w:r w:rsidRPr="001D3ED3">
        <w:rPr>
          <w:rFonts w:ascii="Arial" w:eastAsiaTheme="minorHAnsi" w:hAnsi="Arial" w:cs="Arial"/>
          <w:sz w:val="20"/>
          <w:szCs w:val="20"/>
          <w:lang w:eastAsia="en-US"/>
        </w:rPr>
        <w:t xml:space="preserve"> o gospodarskih javnih službah (Ur. l. RS, št. 32/93, 30/98, 127/06, 38/10, 57/11),</w:t>
      </w:r>
    </w:p>
    <w:p w:rsidR="002C3C34" w:rsidRDefault="002C3C34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Uredba o metodologiji za oblikovanje cen storitev obveznih občinskih gospodarskih javnih služb varstva okolja (Ur. l. RS, št. 87/2012, 102/12)</w:t>
      </w:r>
      <w:r w:rsidR="001D3ED3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1D3ED3" w:rsidRPr="006C04EE" w:rsidRDefault="001D3ED3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C04EE">
        <w:rPr>
          <w:rFonts w:ascii="Arial" w:eastAsiaTheme="minorHAnsi" w:hAnsi="Arial" w:cs="Arial"/>
          <w:sz w:val="20"/>
          <w:szCs w:val="20"/>
          <w:lang w:eastAsia="en-US"/>
        </w:rPr>
        <w:t xml:space="preserve">Odlok o gospodarskih javnih službah v Občini </w:t>
      </w:r>
      <w:r w:rsidR="006C04EE" w:rsidRPr="006C04EE">
        <w:rPr>
          <w:rFonts w:ascii="Arial" w:eastAsiaTheme="minorHAnsi" w:hAnsi="Arial" w:cs="Arial"/>
          <w:sz w:val="20"/>
          <w:szCs w:val="20"/>
          <w:lang w:eastAsia="en-US"/>
        </w:rPr>
        <w:t>Ribnica</w:t>
      </w:r>
      <w:r w:rsidRPr="006C04EE">
        <w:rPr>
          <w:rFonts w:ascii="Arial" w:eastAsiaTheme="minorHAnsi" w:hAnsi="Arial" w:cs="Arial"/>
          <w:sz w:val="20"/>
          <w:szCs w:val="20"/>
          <w:lang w:eastAsia="en-US"/>
        </w:rPr>
        <w:t xml:space="preserve"> (Ur. l. RS, št. </w:t>
      </w:r>
      <w:r w:rsidR="006C04EE" w:rsidRPr="006C04EE">
        <w:rPr>
          <w:rFonts w:ascii="Arial" w:eastAsiaTheme="minorHAnsi" w:hAnsi="Arial" w:cs="Arial"/>
          <w:sz w:val="20"/>
          <w:szCs w:val="20"/>
          <w:lang w:eastAsia="en-US"/>
        </w:rPr>
        <w:t>35/95, 37/98</w:t>
      </w:r>
      <w:r w:rsidRPr="006C04EE">
        <w:rPr>
          <w:rFonts w:ascii="Arial" w:eastAsiaTheme="minorHAnsi" w:hAnsi="Arial" w:cs="Arial"/>
          <w:sz w:val="20"/>
          <w:szCs w:val="20"/>
          <w:lang w:eastAsia="en-US"/>
        </w:rPr>
        <w:t>),</w:t>
      </w:r>
    </w:p>
    <w:p w:rsidR="002C3C34" w:rsidRPr="00AD1A75" w:rsidRDefault="002C3C34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D1A75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7E401C" w:rsidRPr="00AD1A75">
        <w:rPr>
          <w:rFonts w:ascii="Arial" w:eastAsiaTheme="minorHAnsi" w:hAnsi="Arial" w:cs="Arial"/>
          <w:sz w:val="20"/>
          <w:szCs w:val="20"/>
          <w:lang w:eastAsia="en-US"/>
        </w:rPr>
        <w:t xml:space="preserve">dlok o obveznem odstranjevanju odpadkov na območju Občine </w:t>
      </w:r>
      <w:r w:rsidR="006C04EE" w:rsidRPr="00AD1A75">
        <w:rPr>
          <w:rFonts w:ascii="Arial" w:eastAsiaTheme="minorHAnsi" w:hAnsi="Arial" w:cs="Arial"/>
          <w:sz w:val="20"/>
          <w:szCs w:val="20"/>
          <w:lang w:eastAsia="en-US"/>
        </w:rPr>
        <w:t>Ribnica</w:t>
      </w:r>
      <w:r w:rsidR="007E401C" w:rsidRPr="00AD1A75">
        <w:rPr>
          <w:rFonts w:ascii="Arial" w:eastAsiaTheme="minorHAnsi" w:hAnsi="Arial" w:cs="Arial"/>
          <w:sz w:val="20"/>
          <w:szCs w:val="20"/>
          <w:lang w:eastAsia="en-US"/>
        </w:rPr>
        <w:t xml:space="preserve"> (Ur. l . RS, št.</w:t>
      </w:r>
      <w:r w:rsidR="006C04EE" w:rsidRPr="00AD1A75">
        <w:rPr>
          <w:rFonts w:ascii="Arial" w:eastAsiaTheme="minorHAnsi" w:hAnsi="Arial" w:cs="Arial"/>
          <w:sz w:val="20"/>
          <w:szCs w:val="20"/>
          <w:lang w:eastAsia="en-US"/>
        </w:rPr>
        <w:t xml:space="preserve"> 70/95</w:t>
      </w:r>
      <w:r w:rsidR="007E401C" w:rsidRPr="00AD1A75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6C04EE" w:rsidRPr="00AD1A75">
        <w:rPr>
          <w:rFonts w:ascii="Arial" w:eastAsiaTheme="minorHAnsi" w:hAnsi="Arial" w:cs="Arial"/>
          <w:sz w:val="20"/>
          <w:szCs w:val="20"/>
          <w:lang w:eastAsia="en-US"/>
        </w:rPr>
        <w:t>102/00</w:t>
      </w:r>
      <w:r w:rsidR="007E401C" w:rsidRPr="00AD1A75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AD1A7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D3ED3" w:rsidRDefault="001D3ED3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322" w:type="dxa"/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483"/>
        <w:gridCol w:w="7839"/>
      </w:tblGrid>
      <w:tr w:rsidR="00DC272E" w:rsidRPr="00DA32D8" w:rsidTr="00C14024">
        <w:tc>
          <w:tcPr>
            <w:tcW w:w="1483" w:type="dxa"/>
            <w:shd w:val="clear" w:color="auto" w:fill="EAF1DD" w:themeFill="accent3" w:themeFillTint="33"/>
          </w:tcPr>
          <w:p w:rsidR="00DC272E" w:rsidRPr="00DA32D8" w:rsidRDefault="00DC272E" w:rsidP="00DC27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C272E" w:rsidRPr="00DA32D8" w:rsidRDefault="00DC272E" w:rsidP="00DC27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C272E" w:rsidRPr="00DA32D8" w:rsidRDefault="00DA32D8" w:rsidP="00DC272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Predlog sklepov</w:t>
            </w:r>
            <w:r w:rsidR="00DC272E" w:rsidRPr="00DA32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839" w:type="dxa"/>
            <w:shd w:val="clear" w:color="auto" w:fill="EAF1DD" w:themeFill="accent3" w:themeFillTint="33"/>
          </w:tcPr>
          <w:p w:rsidR="00DE1F6B" w:rsidRPr="00DE1F6B" w:rsidRDefault="00DE1F6B" w:rsidP="00DE1F6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DE1F6B">
              <w:rPr>
                <w:rFonts w:ascii="Arial Narrow" w:hAnsi="Arial Narrow"/>
                <w:b/>
                <w:bCs/>
                <w:szCs w:val="20"/>
              </w:rPr>
              <w:t>Občinski svet Občine Ribnica na podlagi Elaborata o oblikovanju cene izvajanja storitev gospodarske javne službe ravnanja s komunalnimi odpadki na območju občin Ribnica, Sodražica in Loški Potok potrjuje:</w:t>
            </w:r>
          </w:p>
          <w:p w:rsidR="00DE1F6B" w:rsidRPr="00600560" w:rsidRDefault="00DE1F6B" w:rsidP="00DE1F6B">
            <w:pPr>
              <w:pStyle w:val="Odstavekseznama"/>
              <w:ind w:left="360"/>
              <w:jc w:val="both"/>
              <w:rPr>
                <w:rFonts w:ascii="Arial Narrow" w:hAnsi="Arial Narrow"/>
                <w:b/>
                <w:bCs/>
                <w:szCs w:val="20"/>
                <w:u w:val="single"/>
              </w:rPr>
            </w:pPr>
          </w:p>
          <w:p w:rsidR="00DC272E" w:rsidRPr="00DE1F6B" w:rsidRDefault="00DC272E" w:rsidP="00DE1F6B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zh-CN"/>
              </w:rPr>
            </w:pPr>
            <w:r w:rsidRPr="00DE1F6B">
              <w:rPr>
                <w:rFonts w:ascii="Arial" w:eastAsiaTheme="minorHAnsi" w:hAnsi="Arial" w:cs="Arial"/>
                <w:b/>
                <w:sz w:val="20"/>
                <w:szCs w:val="20"/>
                <w:lang w:eastAsia="zh-CN"/>
              </w:rPr>
              <w:t>Ceno storitev zbiranja komunalnih odpadkov, od tega je:</w:t>
            </w:r>
          </w:p>
          <w:p w:rsidR="00DC272E" w:rsidRPr="00DA32D8" w:rsidRDefault="00DC272E" w:rsidP="00DE1F6B">
            <w:pPr>
              <w:numPr>
                <w:ilvl w:val="1"/>
                <w:numId w:val="13"/>
              </w:numPr>
              <w:spacing w:after="100" w:afterAutospacing="1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3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 javne infrastrukture 0,0116 €/kg,</w:t>
            </w:r>
          </w:p>
          <w:p w:rsidR="00DC272E" w:rsidRDefault="00DC272E" w:rsidP="00DE1F6B">
            <w:pPr>
              <w:numPr>
                <w:ilvl w:val="1"/>
                <w:numId w:val="13"/>
              </w:numPr>
              <w:spacing w:after="100" w:afterAutospacing="1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3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 storitve javne službe 0,1810 €/kg.</w:t>
            </w:r>
          </w:p>
          <w:p w:rsidR="00DE1F6B" w:rsidRPr="00DE1F6B" w:rsidRDefault="00DE1F6B" w:rsidP="00DE1F6B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rFonts w:ascii="Arial" w:eastAsiaTheme="minorHAnsi" w:hAnsi="Arial" w:cs="Arial"/>
                <w:b/>
                <w:sz w:val="6"/>
                <w:szCs w:val="20"/>
                <w:lang w:eastAsia="zh-CN"/>
              </w:rPr>
            </w:pPr>
          </w:p>
          <w:p w:rsidR="00DC272E" w:rsidRPr="00DA32D8" w:rsidRDefault="00DC272E" w:rsidP="00DE1F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zh-CN"/>
              </w:rPr>
            </w:pPr>
            <w:r w:rsidRPr="00DA32D8">
              <w:rPr>
                <w:rFonts w:ascii="Arial" w:eastAsiaTheme="minorHAnsi" w:hAnsi="Arial" w:cs="Arial"/>
                <w:b/>
                <w:sz w:val="20"/>
                <w:szCs w:val="20"/>
                <w:lang w:eastAsia="zh-CN"/>
              </w:rPr>
              <w:t>Ceno storitev zbiranja bioloških odpadkov, od tega je:</w:t>
            </w:r>
          </w:p>
          <w:p w:rsidR="00DC272E" w:rsidRPr="00DA32D8" w:rsidRDefault="00DC272E" w:rsidP="00DE1F6B">
            <w:pPr>
              <w:numPr>
                <w:ilvl w:val="1"/>
                <w:numId w:val="13"/>
              </w:numPr>
              <w:spacing w:after="100" w:afterAutospacing="1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3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 javne infrastrukture 0,0010 €/kg,</w:t>
            </w:r>
          </w:p>
          <w:p w:rsidR="00DC272E" w:rsidRPr="00DA32D8" w:rsidRDefault="00DC272E" w:rsidP="00DE1F6B">
            <w:pPr>
              <w:numPr>
                <w:ilvl w:val="1"/>
                <w:numId w:val="13"/>
              </w:numPr>
              <w:spacing w:after="100" w:afterAutospacing="1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3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 storitve javne službe 0,1322 €/kg.</w:t>
            </w:r>
          </w:p>
          <w:p w:rsidR="00DC272E" w:rsidRPr="00DA32D8" w:rsidRDefault="00DC272E" w:rsidP="00DC272E">
            <w:pPr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3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Vse cene so brez DDV. </w:t>
            </w:r>
          </w:p>
          <w:p w:rsidR="00DC272E" w:rsidRPr="00DA32D8" w:rsidRDefault="00DC272E" w:rsidP="00DC272E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272E" w:rsidRPr="00DE1F6B" w:rsidRDefault="00DC272E" w:rsidP="00DE1F6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DE1F6B">
              <w:rPr>
                <w:rFonts w:ascii="Arial Narrow" w:hAnsi="Arial Narrow"/>
                <w:b/>
                <w:bCs/>
                <w:szCs w:val="20"/>
              </w:rPr>
              <w:t>Občinski svet Občine Ribnica sprejme Sklep o razveljavitvi  Sklepa o določitvi cen storitev zbiranja določenih vrst komunalnih odpadkov, obdelave določenih vrst komunalnih odpadkov, odlaganja ostankov predelave ali odstranjevanja komunalnih odpadkov (</w:t>
            </w:r>
            <w:proofErr w:type="spellStart"/>
            <w:r w:rsidRPr="00DE1F6B">
              <w:rPr>
                <w:rFonts w:ascii="Arial Narrow" w:hAnsi="Arial Narrow"/>
                <w:b/>
                <w:bCs/>
                <w:szCs w:val="20"/>
              </w:rPr>
              <w:t>Ur.l.RS</w:t>
            </w:r>
            <w:proofErr w:type="spellEnd"/>
            <w:r w:rsidRPr="00DE1F6B">
              <w:rPr>
                <w:rFonts w:ascii="Arial Narrow" w:hAnsi="Arial Narrow"/>
                <w:b/>
                <w:bCs/>
                <w:szCs w:val="20"/>
              </w:rPr>
              <w:t xml:space="preserve">, št. 76/2015). </w:t>
            </w:r>
          </w:p>
          <w:p w:rsidR="00DC272E" w:rsidRPr="00DA32D8" w:rsidRDefault="00DC272E" w:rsidP="00DC272E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C272E" w:rsidRDefault="00DC272E" w:rsidP="00DC272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DC272E" w:rsidRDefault="00DC272E" w:rsidP="00890AA8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F211B5" w:rsidRDefault="00F211B5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C272E" w:rsidRDefault="00DC272E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</w:pPr>
      <w:r w:rsidRPr="002C3C34"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  <w:t>OBRAZLOŽITEV</w:t>
      </w: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Javno komunalno podjetje Komunala Ribnica d.o.o. je izvajalec obvezne občinske GJS ravnanja s komunalnimi odpadki v občinah Ribnica, Sodražica in Loški Potok in tako predlagatelj Elaborata o oblikovanju cene ravnanja s komunalnimi odpadki v navedenih občinah.</w:t>
      </w: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Elaborat o oblikovanju cene ravnanja s komunalnimi odpadki v občinah Ribnica, Sodra</w:t>
      </w:r>
      <w:r w:rsidR="00890AA8">
        <w:rPr>
          <w:rFonts w:ascii="Arial" w:eastAsiaTheme="minorHAnsi" w:hAnsi="Arial" w:cs="Arial"/>
          <w:sz w:val="20"/>
          <w:szCs w:val="20"/>
          <w:lang w:eastAsia="en-US"/>
        </w:rPr>
        <w:t>žica in Loški Potok za leto 2016</w:t>
      </w: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je izdelan v skladu z vsebino 9. člena Uredbe. Elaborat poleg opisa posamezne dejavnosti ravnanja z odpadki prikazuje količine zbranih</w:t>
      </w:r>
      <w:r w:rsidR="00890AA8">
        <w:rPr>
          <w:rFonts w:ascii="Arial" w:eastAsiaTheme="minorHAnsi" w:hAnsi="Arial" w:cs="Arial"/>
          <w:sz w:val="20"/>
          <w:szCs w:val="20"/>
          <w:lang w:eastAsia="en-US"/>
        </w:rPr>
        <w:t xml:space="preserve">, obdelanih in </w:t>
      </w:r>
      <w:r w:rsidRPr="002C3C34">
        <w:rPr>
          <w:rFonts w:ascii="Arial" w:eastAsiaTheme="minorHAnsi" w:hAnsi="Arial" w:cs="Arial"/>
          <w:sz w:val="20"/>
          <w:szCs w:val="20"/>
          <w:lang w:eastAsia="en-US"/>
        </w:rPr>
        <w:t>odloženih odpadkov, ravnanja z biološko razgradljivimi odpadki in stroške povezane z izvajanjem posamezne dejavnosti. Končni rezultat je cena posamezne storitve prikazana v EUR/kg kot predpisuje Uredba.</w:t>
      </w:r>
    </w:p>
    <w:p w:rsidR="00457980" w:rsidRDefault="00457980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890AA8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Glede na določbe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veljavne Uredbe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 xml:space="preserve"> so cene določene v EUR/kg,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zaračunajo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 xml:space="preserve"> pa se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sorazmerno glede na prostornino zabojnika za mešane komunalne odpadke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 xml:space="preserve"> oziroma biološke odpadke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in pogostost 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>praznjenja tega zabojnika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35B9" w:rsidRDefault="00D235B9" w:rsidP="004B2C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Na dejavnosti ravnanja z odpadki je podjetje v preteklem letu poslovalo pozitivno</w:t>
      </w:r>
      <w:r w:rsidR="004B2CBF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B2CBF">
        <w:rPr>
          <w:rFonts w:ascii="Arial" w:eastAsiaTheme="minorHAnsi" w:hAnsi="Arial" w:cs="Arial"/>
          <w:sz w:val="20"/>
          <w:szCs w:val="20"/>
          <w:lang w:eastAsia="en-US"/>
        </w:rPr>
        <w:t>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1.1.2016 pa so se spremenile okoliščine, ki vplivajo na spremembo cen. Podjetje je začelo z odvozom odpadkov v RCERO Ljubljana, kjer se izvaja tudi obdelava odpadkov, ki je do sedaj ni bilo. Ostali novi pogoji in predpo</w:t>
      </w:r>
      <w:r w:rsidR="004B2CBF">
        <w:rPr>
          <w:rFonts w:ascii="Arial" w:eastAsiaTheme="minorHAnsi" w:hAnsi="Arial" w:cs="Arial"/>
          <w:sz w:val="20"/>
          <w:szCs w:val="20"/>
          <w:lang w:eastAsia="en-US"/>
        </w:rPr>
        <w:t>stavke, ki vplivajo na ceno so:</w:t>
      </w:r>
    </w:p>
    <w:p w:rsidR="004B2CBF" w:rsidRDefault="004B2CBF" w:rsidP="004B2CBF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litraža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zabojnikov (7%) – zmanjšanje volumna posod (predvsem pri podjetjih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 xml:space="preserve"> in blokovskih naseljih</w:t>
      </w:r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457980" w:rsidRDefault="00457980" w:rsidP="004B2CBF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stroški obdelave odpadkov,</w:t>
      </w:r>
    </w:p>
    <w:p w:rsidR="007E401C" w:rsidRPr="004B2CBF" w:rsidRDefault="004B2CBF" w:rsidP="002C3C34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B2CBF">
        <w:rPr>
          <w:rFonts w:ascii="Arial" w:eastAsiaTheme="minorHAnsi" w:hAnsi="Arial" w:cs="Arial"/>
          <w:sz w:val="20"/>
          <w:szCs w:val="20"/>
          <w:lang w:eastAsia="en-US"/>
        </w:rPr>
        <w:t>najemnina infrastrukture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E401C" w:rsidRDefault="007E401C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2CBF" w:rsidRDefault="004B2CBF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b/>
          <w:i/>
          <w:sz w:val="20"/>
          <w:szCs w:val="20"/>
          <w:lang w:eastAsia="en-US"/>
        </w:rPr>
        <w:t>ZBIRANJE KOMUNALNIH ODPADKOV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0"/>
      </w:tblGrid>
      <w:tr w:rsidR="002C3C34" w:rsidRPr="002C3C34" w:rsidTr="009407EE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Pri določitvi cene je bilo zaradi prevelike razlike v ceni upoštevano, da se za 1-članska gospodinjstva upošteva faktor pogostosti odvoza 0,333, za 2-članska gospodinjstva pa faktor pogostosti odvoza 0,5. </w:t>
            </w:r>
          </w:p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Minimalna velikost zabojnika za obračun storitev je 120 l, odvoz pa se izvaja 1-krat na 14 dni.</w:t>
            </w:r>
            <w:r w:rsidR="006675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Minimalni upoštevan volumen je 20 litrov na osebo.</w:t>
            </w:r>
            <w:r w:rsidR="00617C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Najmanjša pogostost odvoza je</w:t>
            </w:r>
            <w:r w:rsidR="00617C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tako</w:t>
            </w:r>
            <w:r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2,167 odvozov mesečno.</w:t>
            </w:r>
          </w:p>
          <w:p w:rsidR="00890AA8" w:rsidRDefault="00890AA8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C34" w:rsidRPr="002C3C34" w:rsidRDefault="00890AA8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2C3C34"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toritev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se</w:t>
            </w:r>
            <w:r w:rsidR="002C3C34"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obračunava tudi za</w:t>
            </w:r>
            <w:r w:rsidR="007E40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stavbe, kjer ni stalno prijavljenih prebivalcev in so primerne za bivanje (</w:t>
            </w:r>
            <w:r w:rsidR="002C3C34"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prazne hiše, </w:t>
            </w:r>
            <w:r w:rsidR="007E40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vikendi,…)</w:t>
            </w:r>
            <w:r w:rsidR="002C3C34"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V tem primeru se za porazdelitev količine opravljenih storitev javne službe ravnanja s komunalnimi odpadki upoštevata najmanj ena tretjina najmanjše velikosti zabojnika in najmanjša pogostost odvoza v skladu z občinskim predpisom, ki ureja opravljanje javne službe zbiranja določenih vrst komunalnih odpadkov.</w:t>
            </w:r>
          </w:p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C3C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 primeru, da ima gospodinjstvo večji zabojnik od minimalno določenega, se mu za obračun storitev upošteva dejanski zabojnik. </w:t>
            </w:r>
          </w:p>
          <w:p w:rsid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57980" w:rsidRDefault="00457980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Primer izračuna za 4-člansko gospodinjstvo (120 l zabojnik):</w:t>
            </w:r>
          </w:p>
          <w:p w:rsidR="00457980" w:rsidRDefault="00457980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62625" cy="2018665"/>
                  <wp:effectExtent l="0" t="0" r="9525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980" w:rsidRDefault="00457980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57980" w:rsidRDefault="00457980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C34" w:rsidRPr="002C3C34" w:rsidRDefault="002C3C34" w:rsidP="00890A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C3C34" w:rsidRPr="002C3C34" w:rsidTr="009407EE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C34" w:rsidRPr="002C3C34" w:rsidRDefault="002C3C34" w:rsidP="002C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C3C34" w:rsidRPr="002C3C34" w:rsidRDefault="002C3C34" w:rsidP="002C3C3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b/>
          <w:i/>
          <w:sz w:val="20"/>
          <w:szCs w:val="20"/>
          <w:lang w:eastAsia="en-US"/>
        </w:rPr>
        <w:t>ZBIRANJE BIOLOŠKO RAZGRADLJIVIH ODPADKOV</w:t>
      </w:r>
    </w:p>
    <w:p w:rsidR="00457980" w:rsidRDefault="00457980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Zbiranje bioloških odpadkov se izvaja v vseh blokovskih soseskah in kjer ni možno kompostiranje. Za ostale uporabnike se storitev izvaja po naročilu.</w:t>
      </w:r>
    </w:p>
    <w:p w:rsidR="00457980" w:rsidRDefault="00457980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Za zbiranje biološko razgr</w:t>
      </w:r>
      <w:r w:rsidR="007E401C">
        <w:rPr>
          <w:rFonts w:ascii="Arial" w:eastAsiaTheme="minorHAnsi" w:hAnsi="Arial" w:cs="Arial"/>
          <w:sz w:val="20"/>
          <w:szCs w:val="20"/>
          <w:lang w:eastAsia="en-US"/>
        </w:rPr>
        <w:t>adljivih odpadkov se uporablja najmanj</w:t>
      </w: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80 l zabojnik.</w:t>
      </w: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457980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Odvoz bioloških odpadkov se izvaja enkrat na 14 dni v zimskem času in enkrat tedensko v poletnem času. 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>Za obračun storitev se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tako</w:t>
      </w:r>
      <w:r w:rsidR="002C3C34"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upošteva 3,33 odvozov mesečno.</w:t>
      </w:r>
    </w:p>
    <w:p w:rsidR="00D30AE7" w:rsidRDefault="00D30AE7" w:rsidP="00D30A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0AE7" w:rsidRDefault="00D30AE7" w:rsidP="00D30A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Primer izračuna za 120 l zabojnik:</w:t>
      </w:r>
    </w:p>
    <w:p w:rsidR="002C3C34" w:rsidRPr="002C3C34" w:rsidRDefault="00D30AE7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1311275"/>
            <wp:effectExtent l="0" t="0" r="9525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457980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7980" w:rsidRDefault="00457980" w:rsidP="00457980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Priloge:</w:t>
      </w:r>
    </w:p>
    <w:p w:rsidR="00457980" w:rsidRDefault="00F65BB4" w:rsidP="0045798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457980">
        <w:rPr>
          <w:rFonts w:ascii="Arial" w:eastAsiaTheme="minorHAnsi" w:hAnsi="Arial" w:cs="Arial"/>
          <w:sz w:val="20"/>
          <w:szCs w:val="20"/>
          <w:lang w:eastAsia="en-US"/>
        </w:rPr>
        <w:t>laborat</w:t>
      </w:r>
    </w:p>
    <w:p w:rsidR="00E267C4" w:rsidRDefault="00E267C4" w:rsidP="0045798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Pregled cen glede na velikost zabojnika</w:t>
      </w:r>
    </w:p>
    <w:p w:rsidR="00E267C4" w:rsidRDefault="00E267C4" w:rsidP="0045798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Pregled cen glede na število članov v gospodinjstvu</w:t>
      </w:r>
    </w:p>
    <w:p w:rsidR="00F65BB4" w:rsidRDefault="00F65BB4" w:rsidP="00F65BB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5BB4" w:rsidRPr="00F65BB4" w:rsidRDefault="00F65BB4" w:rsidP="00F65BB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Bojan Trdan</w:t>
      </w:r>
    </w:p>
    <w:p w:rsidR="002C3C34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  Direktor</w:t>
      </w: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3A6F" w:rsidRDefault="00003A6F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3A6F" w:rsidRDefault="00003A6F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Priloge:</w:t>
      </w: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6549">
        <w:rPr>
          <w:rFonts w:eastAsiaTheme="minorHAnsi"/>
          <w:noProof/>
        </w:rPr>
        <w:drawing>
          <wp:inline distT="0" distB="0" distL="0" distR="0" wp14:anchorId="3B7EF4DD" wp14:editId="10848640">
            <wp:extent cx="6029960" cy="3910330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F22BB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6549">
        <w:rPr>
          <w:rFonts w:eastAsiaTheme="minorHAnsi"/>
          <w:noProof/>
        </w:rPr>
        <w:drawing>
          <wp:inline distT="0" distB="0" distL="0" distR="0" wp14:anchorId="2E11CD05" wp14:editId="7BF2FD13">
            <wp:extent cx="6029960" cy="1833880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BB" w:rsidRPr="002C3C34" w:rsidRDefault="002F22BB" w:rsidP="002F22B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2F22BB" w:rsidRPr="002C3C34" w:rsidSect="00314F8A">
      <w:footerReference w:type="default" r:id="rId12"/>
      <w:headerReference w:type="first" r:id="rId13"/>
      <w:footerReference w:type="first" r:id="rId14"/>
      <w:pgSz w:w="11906" w:h="16838" w:code="9"/>
      <w:pgMar w:top="851" w:right="1134" w:bottom="2552" w:left="1276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3B" w:rsidRDefault="0036433B">
      <w:r>
        <w:separator/>
      </w:r>
    </w:p>
  </w:endnote>
  <w:endnote w:type="continuationSeparator" w:id="0">
    <w:p w:rsidR="0036433B" w:rsidRDefault="0036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5D32CB" w:rsidP="00B12D16">
    <w:pPr>
      <w:pStyle w:val="Noga"/>
      <w:ind w:left="-1418"/>
    </w:pPr>
    <w:r>
      <w:rPr>
        <w:noProof/>
      </w:rPr>
      <w:drawing>
        <wp:inline distT="0" distB="0" distL="0" distR="0" wp14:anchorId="7A51D8F8" wp14:editId="30FDA96A">
          <wp:extent cx="7645400" cy="14287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4" b="-12624"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8A3228" w:rsidP="00BE0204">
    <w:pPr>
      <w:pStyle w:val="Noga"/>
      <w:ind w:left="-1418" w:right="-1134"/>
    </w:pPr>
    <w:r>
      <w:t xml:space="preserve"> </w:t>
    </w:r>
    <w:r w:rsidR="005D32CB">
      <w:rPr>
        <w:noProof/>
      </w:rPr>
      <w:drawing>
        <wp:inline distT="0" distB="0" distL="0" distR="0" wp14:anchorId="5C6F5E21" wp14:editId="377AEF35">
          <wp:extent cx="7550150" cy="107315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66" b="10066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3B" w:rsidRDefault="0036433B">
      <w:r>
        <w:separator/>
      </w:r>
    </w:p>
  </w:footnote>
  <w:footnote w:type="continuationSeparator" w:id="0">
    <w:p w:rsidR="0036433B" w:rsidRDefault="0036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09386C" w:rsidP="0009386C">
    <w:pPr>
      <w:pStyle w:val="Glava"/>
      <w:ind w:left="-1418"/>
      <w:jc w:val="both"/>
    </w:pPr>
    <w:r>
      <w:rPr>
        <w:noProof/>
      </w:rPr>
      <w:drawing>
        <wp:inline distT="0" distB="0" distL="0" distR="0">
          <wp:extent cx="7513607" cy="142976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65" cy="142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66720E"/>
    <w:multiLevelType w:val="hybridMultilevel"/>
    <w:tmpl w:val="58066FFE"/>
    <w:lvl w:ilvl="0" w:tplc="65D4D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8EF"/>
    <w:multiLevelType w:val="multilevel"/>
    <w:tmpl w:val="23248F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4B0212A"/>
    <w:multiLevelType w:val="multilevel"/>
    <w:tmpl w:val="23248F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C16A5C"/>
    <w:multiLevelType w:val="hybridMultilevel"/>
    <w:tmpl w:val="CC5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00E1"/>
    <w:multiLevelType w:val="hybridMultilevel"/>
    <w:tmpl w:val="6262D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B7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C64726"/>
    <w:multiLevelType w:val="hybridMultilevel"/>
    <w:tmpl w:val="E9C00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4" w:hanging="360"/>
      </w:pPr>
    </w:lvl>
    <w:lvl w:ilvl="2" w:tplc="0424001B" w:tentative="1">
      <w:start w:val="1"/>
      <w:numFmt w:val="lowerRoman"/>
      <w:lvlText w:val="%3."/>
      <w:lvlJc w:val="right"/>
      <w:pPr>
        <w:ind w:left="1794" w:hanging="180"/>
      </w:pPr>
    </w:lvl>
    <w:lvl w:ilvl="3" w:tplc="0424000F" w:tentative="1">
      <w:start w:val="1"/>
      <w:numFmt w:val="decimal"/>
      <w:lvlText w:val="%4."/>
      <w:lvlJc w:val="left"/>
      <w:pPr>
        <w:ind w:left="2514" w:hanging="360"/>
      </w:pPr>
    </w:lvl>
    <w:lvl w:ilvl="4" w:tplc="04240019" w:tentative="1">
      <w:start w:val="1"/>
      <w:numFmt w:val="lowerLetter"/>
      <w:lvlText w:val="%5."/>
      <w:lvlJc w:val="left"/>
      <w:pPr>
        <w:ind w:left="3234" w:hanging="360"/>
      </w:pPr>
    </w:lvl>
    <w:lvl w:ilvl="5" w:tplc="0424001B" w:tentative="1">
      <w:start w:val="1"/>
      <w:numFmt w:val="lowerRoman"/>
      <w:lvlText w:val="%6."/>
      <w:lvlJc w:val="right"/>
      <w:pPr>
        <w:ind w:left="3954" w:hanging="180"/>
      </w:pPr>
    </w:lvl>
    <w:lvl w:ilvl="6" w:tplc="0424000F" w:tentative="1">
      <w:start w:val="1"/>
      <w:numFmt w:val="decimal"/>
      <w:lvlText w:val="%7."/>
      <w:lvlJc w:val="left"/>
      <w:pPr>
        <w:ind w:left="4674" w:hanging="360"/>
      </w:pPr>
    </w:lvl>
    <w:lvl w:ilvl="7" w:tplc="04240019" w:tentative="1">
      <w:start w:val="1"/>
      <w:numFmt w:val="lowerLetter"/>
      <w:lvlText w:val="%8."/>
      <w:lvlJc w:val="left"/>
      <w:pPr>
        <w:ind w:left="5394" w:hanging="360"/>
      </w:pPr>
    </w:lvl>
    <w:lvl w:ilvl="8" w:tplc="0424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2057"/>
    <w:multiLevelType w:val="hybridMultilevel"/>
    <w:tmpl w:val="5B5EC338"/>
    <w:lvl w:ilvl="0" w:tplc="B22E4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1">
    <w:nsid w:val="7A1B424E"/>
    <w:multiLevelType w:val="hybridMultilevel"/>
    <w:tmpl w:val="937C8E96"/>
    <w:lvl w:ilvl="0" w:tplc="025608EC">
      <w:start w:val="6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C"/>
    <w:rsid w:val="00003A6F"/>
    <w:rsid w:val="00090F9A"/>
    <w:rsid w:val="0009386C"/>
    <w:rsid w:val="000C09EB"/>
    <w:rsid w:val="000F27C5"/>
    <w:rsid w:val="00103C65"/>
    <w:rsid w:val="00125543"/>
    <w:rsid w:val="0019224F"/>
    <w:rsid w:val="001D3ED3"/>
    <w:rsid w:val="00250043"/>
    <w:rsid w:val="002A199C"/>
    <w:rsid w:val="002C3C34"/>
    <w:rsid w:val="002E544F"/>
    <w:rsid w:val="002F22BB"/>
    <w:rsid w:val="002F7E88"/>
    <w:rsid w:val="0030012C"/>
    <w:rsid w:val="00314F8A"/>
    <w:rsid w:val="0036433B"/>
    <w:rsid w:val="00396219"/>
    <w:rsid w:val="003A6CE0"/>
    <w:rsid w:val="003D4B8B"/>
    <w:rsid w:val="00411197"/>
    <w:rsid w:val="00442F07"/>
    <w:rsid w:val="00457980"/>
    <w:rsid w:val="0046371E"/>
    <w:rsid w:val="004B2CBF"/>
    <w:rsid w:val="004B399B"/>
    <w:rsid w:val="004B6481"/>
    <w:rsid w:val="005001F5"/>
    <w:rsid w:val="00532BB4"/>
    <w:rsid w:val="005439AC"/>
    <w:rsid w:val="00554A61"/>
    <w:rsid w:val="005D32CB"/>
    <w:rsid w:val="00617C56"/>
    <w:rsid w:val="006675A7"/>
    <w:rsid w:val="006749D0"/>
    <w:rsid w:val="006879D2"/>
    <w:rsid w:val="006C04EE"/>
    <w:rsid w:val="006D0482"/>
    <w:rsid w:val="006D1A8A"/>
    <w:rsid w:val="006D65C8"/>
    <w:rsid w:val="00721547"/>
    <w:rsid w:val="00791B50"/>
    <w:rsid w:val="007B2A1E"/>
    <w:rsid w:val="007B2A45"/>
    <w:rsid w:val="007B3AB1"/>
    <w:rsid w:val="007E401C"/>
    <w:rsid w:val="007E4F43"/>
    <w:rsid w:val="00862FD4"/>
    <w:rsid w:val="008747D4"/>
    <w:rsid w:val="00890AA8"/>
    <w:rsid w:val="008A3228"/>
    <w:rsid w:val="009042E7"/>
    <w:rsid w:val="00907D13"/>
    <w:rsid w:val="009102A7"/>
    <w:rsid w:val="0094137D"/>
    <w:rsid w:val="009961D2"/>
    <w:rsid w:val="009A7943"/>
    <w:rsid w:val="009F4AD2"/>
    <w:rsid w:val="00A224C1"/>
    <w:rsid w:val="00A5372C"/>
    <w:rsid w:val="00A54273"/>
    <w:rsid w:val="00AD1A75"/>
    <w:rsid w:val="00AD4916"/>
    <w:rsid w:val="00B12D16"/>
    <w:rsid w:val="00B36369"/>
    <w:rsid w:val="00BE0204"/>
    <w:rsid w:val="00BE10A5"/>
    <w:rsid w:val="00C1177E"/>
    <w:rsid w:val="00C14024"/>
    <w:rsid w:val="00C2128C"/>
    <w:rsid w:val="00C276D3"/>
    <w:rsid w:val="00C61F04"/>
    <w:rsid w:val="00C9389D"/>
    <w:rsid w:val="00C968C2"/>
    <w:rsid w:val="00CA364A"/>
    <w:rsid w:val="00CE32B8"/>
    <w:rsid w:val="00CF00E0"/>
    <w:rsid w:val="00CF746F"/>
    <w:rsid w:val="00D235B9"/>
    <w:rsid w:val="00D30914"/>
    <w:rsid w:val="00D30AE7"/>
    <w:rsid w:val="00D95ACA"/>
    <w:rsid w:val="00DA32D8"/>
    <w:rsid w:val="00DC272E"/>
    <w:rsid w:val="00DE1F6B"/>
    <w:rsid w:val="00E14D74"/>
    <w:rsid w:val="00E267C4"/>
    <w:rsid w:val="00E67CC2"/>
    <w:rsid w:val="00E85D09"/>
    <w:rsid w:val="00E87D3F"/>
    <w:rsid w:val="00E949CC"/>
    <w:rsid w:val="00F13021"/>
    <w:rsid w:val="00F14E44"/>
    <w:rsid w:val="00F211B5"/>
    <w:rsid w:val="00F65BB4"/>
    <w:rsid w:val="00F737EB"/>
    <w:rsid w:val="00FB5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</vt:lpstr>
      <vt:lpstr>As</vt:lpstr>
    </vt:vector>
  </TitlesOfParts>
  <Company>___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Andreja</dc:creator>
  <cp:lastModifiedBy>mag. Irena Marn</cp:lastModifiedBy>
  <cp:revision>4</cp:revision>
  <cp:lastPrinted>2016-04-18T12:21:00Z</cp:lastPrinted>
  <dcterms:created xsi:type="dcterms:W3CDTF">2016-04-18T12:13:00Z</dcterms:created>
  <dcterms:modified xsi:type="dcterms:W3CDTF">2016-04-19T11:03:00Z</dcterms:modified>
</cp:coreProperties>
</file>