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7D" w:rsidRPr="008436A1" w:rsidRDefault="00460A7D" w:rsidP="00460A7D">
      <w:pPr>
        <w:spacing w:after="0" w:line="240" w:lineRule="auto"/>
        <w:rPr>
          <w:rFonts w:ascii="Tahoma" w:hAnsi="Tahoma" w:cs="Tahoma"/>
          <w:b/>
        </w:rPr>
      </w:pPr>
      <w:r w:rsidRPr="00524BAB">
        <w:rPr>
          <w:rFonts w:ascii="Tahoma" w:hAnsi="Tahoma" w:cs="Tahoma"/>
          <w:b/>
          <w:noProof/>
        </w:rPr>
        <w:t>OBČINA RIBNICA</w:t>
      </w:r>
      <w:r w:rsidRPr="008436A1">
        <w:rPr>
          <w:rFonts w:ascii="Tahoma" w:hAnsi="Tahoma" w:cs="Tahoma"/>
          <w:b/>
        </w:rPr>
        <w:t xml:space="preserve">  </w:t>
      </w:r>
    </w:p>
    <w:p w:rsidR="00460A7D" w:rsidRPr="008436A1" w:rsidRDefault="00460A7D" w:rsidP="00460A7D">
      <w:pPr>
        <w:spacing w:after="0" w:line="240" w:lineRule="auto"/>
        <w:rPr>
          <w:rFonts w:ascii="Tahoma" w:hAnsi="Tahoma" w:cs="Tahoma"/>
          <w:b/>
        </w:rPr>
      </w:pPr>
      <w:r w:rsidRPr="00524BAB">
        <w:rPr>
          <w:rFonts w:ascii="Tahoma" w:hAnsi="Tahoma" w:cs="Tahoma"/>
          <w:b/>
          <w:noProof/>
        </w:rPr>
        <w:t>Gorenjska cesta 3</w:t>
      </w:r>
      <w:r w:rsidRPr="008436A1">
        <w:rPr>
          <w:rFonts w:ascii="Tahoma" w:hAnsi="Tahoma" w:cs="Tahoma"/>
          <w:b/>
        </w:rPr>
        <w:tab/>
      </w:r>
      <w:r w:rsidRPr="008436A1">
        <w:rPr>
          <w:rFonts w:ascii="Tahoma" w:hAnsi="Tahoma" w:cs="Tahoma"/>
          <w:b/>
        </w:rPr>
        <w:tab/>
      </w:r>
      <w:r w:rsidRPr="008436A1">
        <w:rPr>
          <w:rFonts w:ascii="Tahoma" w:hAnsi="Tahoma" w:cs="Tahoma"/>
          <w:b/>
        </w:rPr>
        <w:tab/>
      </w:r>
      <w:r w:rsidRPr="008436A1">
        <w:rPr>
          <w:rFonts w:ascii="Tahoma" w:hAnsi="Tahoma" w:cs="Tahoma"/>
          <w:b/>
        </w:rPr>
        <w:tab/>
      </w:r>
      <w:r w:rsidRPr="008436A1">
        <w:rPr>
          <w:rFonts w:ascii="Tahoma" w:hAnsi="Tahoma" w:cs="Tahoma"/>
          <w:b/>
        </w:rPr>
        <w:tab/>
      </w:r>
      <w:r w:rsidRPr="008436A1">
        <w:rPr>
          <w:rFonts w:ascii="Tahoma" w:hAnsi="Tahoma" w:cs="Tahoma"/>
          <w:b/>
        </w:rPr>
        <w:tab/>
      </w:r>
    </w:p>
    <w:p w:rsidR="00460A7D" w:rsidRDefault="00460A7D" w:rsidP="00460A7D">
      <w:pPr>
        <w:spacing w:after="0"/>
        <w:rPr>
          <w:rFonts w:ascii="Tahoma" w:hAnsi="Tahoma" w:cs="Tahoma"/>
          <w:b/>
        </w:rPr>
      </w:pPr>
      <w:r w:rsidRPr="00524BAB">
        <w:rPr>
          <w:rFonts w:ascii="Tahoma" w:hAnsi="Tahoma" w:cs="Tahoma"/>
          <w:b/>
          <w:noProof/>
        </w:rPr>
        <w:t>1310 Ribnica</w:t>
      </w:r>
    </w:p>
    <w:p w:rsidR="00460A7D" w:rsidRPr="00027761" w:rsidRDefault="00460A7D" w:rsidP="00460A7D">
      <w:pPr>
        <w:spacing w:after="0"/>
        <w:jc w:val="center"/>
        <w:rPr>
          <w:b/>
          <w:sz w:val="24"/>
          <w:szCs w:val="24"/>
        </w:rPr>
      </w:pPr>
    </w:p>
    <w:p w:rsidR="00460A7D" w:rsidRDefault="00460A7D" w:rsidP="00460A7D">
      <w:pPr>
        <w:spacing w:after="0" w:line="240" w:lineRule="auto"/>
        <w:jc w:val="center"/>
        <w:rPr>
          <w:rFonts w:ascii="Tahoma" w:hAnsi="Tahoma" w:cs="Tahoma"/>
          <w:b/>
        </w:rPr>
      </w:pPr>
    </w:p>
    <w:p w:rsidR="00460A7D" w:rsidRDefault="00460A7D" w:rsidP="00460A7D">
      <w:pPr>
        <w:spacing w:after="0" w:line="240" w:lineRule="auto"/>
        <w:jc w:val="center"/>
        <w:rPr>
          <w:rFonts w:ascii="Tahoma" w:hAnsi="Tahoma" w:cs="Tahoma"/>
          <w:b/>
        </w:rPr>
      </w:pPr>
    </w:p>
    <w:p w:rsidR="00460A7D" w:rsidRDefault="00460A7D" w:rsidP="00460A7D">
      <w:pPr>
        <w:spacing w:after="0" w:line="240" w:lineRule="auto"/>
        <w:jc w:val="center"/>
        <w:rPr>
          <w:rFonts w:ascii="Tahoma" w:hAnsi="Tahoma" w:cs="Tahoma"/>
          <w:b/>
        </w:rPr>
      </w:pPr>
      <w:r>
        <w:rPr>
          <w:rFonts w:ascii="Tahoma" w:hAnsi="Tahoma" w:cs="Tahoma"/>
          <w:b/>
        </w:rPr>
        <w:t>OBRAZLOŽITEV ELABORATA O OBLIKOVANJU CEN STORITEV GOSPODARSKE JAVNE SLUŽBE OBDELAVE DOLOČENIH VRST KOMUNALNIH ODPADKOV IN ODLAGANJA OSTANKOV PREDELAVE ALI ODSTRANJEVANJA KOMUNALNIH ODPADKOV V RCERO LJUBLJANA ZA LETI 2016 IN 2017</w:t>
      </w:r>
    </w:p>
    <w:p w:rsidR="00460A7D" w:rsidRDefault="00460A7D" w:rsidP="00460A7D">
      <w:pPr>
        <w:spacing w:after="0" w:line="240" w:lineRule="auto"/>
        <w:jc w:val="center"/>
        <w:rPr>
          <w:rFonts w:ascii="Tahoma" w:hAnsi="Tahoma" w:cs="Tahoma"/>
          <w:b/>
        </w:rPr>
      </w:pPr>
    </w:p>
    <w:p w:rsidR="00460A7D" w:rsidRDefault="00460A7D" w:rsidP="00460A7D">
      <w:pPr>
        <w:spacing w:after="0" w:line="240" w:lineRule="auto"/>
        <w:jc w:val="center"/>
        <w:rPr>
          <w:rFonts w:ascii="Tahoma" w:hAnsi="Tahoma" w:cs="Tahoma"/>
          <w:b/>
        </w:rPr>
      </w:pPr>
    </w:p>
    <w:p w:rsidR="00460A7D" w:rsidRDefault="00460A7D" w:rsidP="00460A7D">
      <w:pPr>
        <w:spacing w:after="0" w:line="240" w:lineRule="auto"/>
        <w:jc w:val="center"/>
        <w:rPr>
          <w:rFonts w:ascii="Tahoma" w:hAnsi="Tahoma" w:cs="Tahoma"/>
          <w:b/>
        </w:rPr>
      </w:pPr>
    </w:p>
    <w:p w:rsidR="00460A7D" w:rsidRPr="000B1C85" w:rsidRDefault="00460A7D" w:rsidP="00460A7D">
      <w:pPr>
        <w:rPr>
          <w:rFonts w:ascii="Tahoma" w:hAnsi="Tahoma" w:cs="Tahoma"/>
        </w:rPr>
      </w:pPr>
      <w:r w:rsidRPr="000B1C85">
        <w:rPr>
          <w:rFonts w:ascii="Tahoma" w:hAnsi="Tahoma" w:cs="Tahoma"/>
        </w:rPr>
        <w:t>Spoštovani!</w:t>
      </w:r>
    </w:p>
    <w:p w:rsidR="00460A7D" w:rsidRPr="00F12A8A" w:rsidRDefault="00460A7D" w:rsidP="00460A7D">
      <w:pPr>
        <w:spacing w:after="0"/>
        <w:jc w:val="both"/>
        <w:rPr>
          <w:rFonts w:ascii="Tahoma" w:hAnsi="Tahoma" w:cs="Tahoma"/>
        </w:rPr>
      </w:pPr>
      <w:r w:rsidRPr="00D63EF1">
        <w:rPr>
          <w:rFonts w:ascii="Tahoma" w:hAnsi="Tahoma" w:cs="Tahoma"/>
        </w:rPr>
        <w:t>SNAGA Javno podjetje d.o.o. (v nadaljevanju: Snaga Ljubljana)</w:t>
      </w:r>
      <w:r>
        <w:rPr>
          <w:rFonts w:ascii="Tahoma" w:hAnsi="Tahoma" w:cs="Tahoma"/>
        </w:rPr>
        <w:t>, Občinskemu svetu</w:t>
      </w:r>
      <w:r w:rsidRPr="00D63EF1">
        <w:rPr>
          <w:rFonts w:ascii="Tahoma" w:hAnsi="Tahoma" w:cs="Tahoma"/>
        </w:rPr>
        <w:t xml:space="preserve"> </w:t>
      </w:r>
      <w:r>
        <w:rPr>
          <w:rFonts w:ascii="Tahoma" w:hAnsi="Tahoma" w:cs="Tahoma"/>
        </w:rPr>
        <w:t xml:space="preserve">v obravnavo posreduje </w:t>
      </w:r>
      <w:r w:rsidRPr="00A906DD">
        <w:rPr>
          <w:rFonts w:ascii="Tahoma" w:hAnsi="Tahoma" w:cs="Tahoma"/>
        </w:rPr>
        <w:t>Elaborat o oblikovanju cen storitev gospodarsk</w:t>
      </w:r>
      <w:r>
        <w:rPr>
          <w:rFonts w:ascii="Tahoma" w:hAnsi="Tahoma" w:cs="Tahoma"/>
        </w:rPr>
        <w:t>e</w:t>
      </w:r>
      <w:r w:rsidRPr="00A906DD">
        <w:rPr>
          <w:rFonts w:ascii="Tahoma" w:hAnsi="Tahoma" w:cs="Tahoma"/>
        </w:rPr>
        <w:t xml:space="preserve"> javn</w:t>
      </w:r>
      <w:r>
        <w:rPr>
          <w:rFonts w:ascii="Tahoma" w:hAnsi="Tahoma" w:cs="Tahoma"/>
        </w:rPr>
        <w:t>e</w:t>
      </w:r>
      <w:r w:rsidRPr="00A906DD">
        <w:rPr>
          <w:rFonts w:ascii="Tahoma" w:hAnsi="Tahoma" w:cs="Tahoma"/>
        </w:rPr>
        <w:t xml:space="preserve"> služb</w:t>
      </w:r>
      <w:r>
        <w:rPr>
          <w:rFonts w:ascii="Tahoma" w:hAnsi="Tahoma" w:cs="Tahoma"/>
        </w:rPr>
        <w:t>e</w:t>
      </w:r>
      <w:r w:rsidRPr="00A906DD">
        <w:rPr>
          <w:rFonts w:ascii="Tahoma" w:hAnsi="Tahoma" w:cs="Tahoma"/>
        </w:rPr>
        <w:t xml:space="preserve"> obdelave določenih vrst komunalnih odpadkov in odlaganja ostankov predelave ali odstranjevanja komunalnih odpadkov v RCERO Ljubljana za leti 2016 in 2017</w:t>
      </w:r>
      <w:r>
        <w:rPr>
          <w:rFonts w:ascii="Tahoma" w:hAnsi="Tahoma" w:cs="Tahoma"/>
        </w:rPr>
        <w:t xml:space="preserve"> in v potrditev cene storitev obdelave in odlaganja komunalnih odpadkov. </w:t>
      </w:r>
    </w:p>
    <w:p w:rsidR="00460A7D" w:rsidRDefault="00460A7D" w:rsidP="00460A7D">
      <w:pPr>
        <w:spacing w:after="0"/>
        <w:jc w:val="both"/>
        <w:rPr>
          <w:rFonts w:ascii="Tahoma" w:eastAsia="Times New Roman" w:hAnsi="Tahoma" w:cs="Tahoma"/>
          <w:b/>
          <w:lang w:eastAsia="sl-SI"/>
        </w:rPr>
      </w:pPr>
    </w:p>
    <w:p w:rsidR="00460A7D" w:rsidRDefault="00460A7D" w:rsidP="00460A7D">
      <w:pPr>
        <w:spacing w:after="0"/>
        <w:jc w:val="both"/>
        <w:rPr>
          <w:rFonts w:ascii="Tahoma" w:eastAsia="Times New Roman" w:hAnsi="Tahoma" w:cs="Tahoma"/>
          <w:b/>
          <w:lang w:eastAsia="sl-SI"/>
        </w:rPr>
      </w:pPr>
    </w:p>
    <w:p w:rsidR="00460A7D" w:rsidRDefault="00460A7D" w:rsidP="00460A7D">
      <w:pPr>
        <w:spacing w:after="0"/>
        <w:jc w:val="both"/>
        <w:rPr>
          <w:rFonts w:ascii="Tahoma" w:eastAsia="Times New Roman" w:hAnsi="Tahoma" w:cs="Tahoma"/>
          <w:b/>
          <w:lang w:eastAsia="sl-SI"/>
        </w:rPr>
      </w:pPr>
      <w:r w:rsidRPr="000B1C85">
        <w:rPr>
          <w:rFonts w:ascii="Tahoma" w:eastAsia="Times New Roman" w:hAnsi="Tahoma" w:cs="Tahoma"/>
          <w:b/>
          <w:lang w:eastAsia="sl-SI"/>
        </w:rPr>
        <w:t>Obrazložitev:</w:t>
      </w:r>
      <w:r>
        <w:rPr>
          <w:rFonts w:ascii="Tahoma" w:eastAsia="Times New Roman" w:hAnsi="Tahoma" w:cs="Tahoma"/>
          <w:b/>
          <w:lang w:eastAsia="sl-SI"/>
        </w:rPr>
        <w:t xml:space="preserve"> </w:t>
      </w:r>
    </w:p>
    <w:p w:rsidR="00460A7D" w:rsidRPr="000B1C85" w:rsidRDefault="00460A7D" w:rsidP="00460A7D">
      <w:pPr>
        <w:spacing w:after="0"/>
        <w:jc w:val="both"/>
        <w:rPr>
          <w:rFonts w:ascii="Tahoma" w:eastAsia="Times New Roman" w:hAnsi="Tahoma" w:cs="Tahoma"/>
          <w:b/>
          <w:lang w:eastAsia="sl-SI"/>
        </w:rPr>
      </w:pPr>
    </w:p>
    <w:p w:rsidR="00460A7D" w:rsidRPr="004B39DD" w:rsidRDefault="00460A7D" w:rsidP="00460A7D">
      <w:pPr>
        <w:spacing w:after="0" w:line="240" w:lineRule="auto"/>
        <w:jc w:val="both"/>
        <w:rPr>
          <w:rFonts w:ascii="Tahoma" w:hAnsi="Tahoma" w:cs="Tahoma"/>
        </w:rPr>
      </w:pPr>
      <w:r w:rsidRPr="004B39DD">
        <w:rPr>
          <w:rFonts w:ascii="Tahoma" w:hAnsi="Tahoma" w:cs="Tahoma"/>
          <w:b/>
        </w:rPr>
        <w:t>Elaborat</w:t>
      </w:r>
      <w:r>
        <w:rPr>
          <w:rFonts w:ascii="Tahoma" w:hAnsi="Tahoma" w:cs="Tahoma"/>
          <w:b/>
        </w:rPr>
        <w:t>a</w:t>
      </w:r>
      <w:r w:rsidRPr="004B39DD">
        <w:rPr>
          <w:rFonts w:ascii="Tahoma" w:hAnsi="Tahoma" w:cs="Tahoma"/>
          <w:b/>
        </w:rPr>
        <w:t xml:space="preserve"> o oblikovanju cen storitev gospodarsk</w:t>
      </w:r>
      <w:r>
        <w:rPr>
          <w:rFonts w:ascii="Tahoma" w:hAnsi="Tahoma" w:cs="Tahoma"/>
          <w:b/>
        </w:rPr>
        <w:t>e</w:t>
      </w:r>
      <w:r w:rsidRPr="004B39DD">
        <w:rPr>
          <w:rFonts w:ascii="Tahoma" w:hAnsi="Tahoma" w:cs="Tahoma"/>
          <w:b/>
        </w:rPr>
        <w:t xml:space="preserve"> javn</w:t>
      </w:r>
      <w:r>
        <w:rPr>
          <w:rFonts w:ascii="Tahoma" w:hAnsi="Tahoma" w:cs="Tahoma"/>
          <w:b/>
        </w:rPr>
        <w:t>e</w:t>
      </w:r>
      <w:r w:rsidRPr="004B39DD">
        <w:rPr>
          <w:rFonts w:ascii="Tahoma" w:hAnsi="Tahoma" w:cs="Tahoma"/>
          <w:b/>
        </w:rPr>
        <w:t xml:space="preserve"> služb</w:t>
      </w:r>
      <w:r>
        <w:rPr>
          <w:rFonts w:ascii="Tahoma" w:hAnsi="Tahoma" w:cs="Tahoma"/>
          <w:b/>
        </w:rPr>
        <w:t>e</w:t>
      </w:r>
      <w:r w:rsidRPr="004B39DD">
        <w:rPr>
          <w:rFonts w:ascii="Tahoma" w:hAnsi="Tahoma" w:cs="Tahoma"/>
          <w:b/>
        </w:rPr>
        <w:t xml:space="preserve"> obdelave določenih vrst komunalnih odpadkov in odlaganja ostankov predelave ali odstranjevanja komunalnih odpadkov v RCERO Ljubljana za leti 2016 in 2017</w:t>
      </w:r>
    </w:p>
    <w:p w:rsidR="00460A7D" w:rsidRDefault="00460A7D" w:rsidP="00460A7D">
      <w:pPr>
        <w:spacing w:after="0"/>
        <w:jc w:val="both"/>
        <w:rPr>
          <w:rFonts w:ascii="Tahoma" w:eastAsia="Times New Roman" w:hAnsi="Tahoma" w:cs="Tahoma"/>
          <w:lang w:eastAsia="sl-SI"/>
        </w:rPr>
      </w:pPr>
    </w:p>
    <w:p w:rsidR="00460A7D" w:rsidRDefault="00460A7D" w:rsidP="00460A7D">
      <w:pPr>
        <w:spacing w:after="0"/>
        <w:jc w:val="both"/>
        <w:rPr>
          <w:rFonts w:ascii="Tahoma" w:eastAsia="Times New Roman" w:hAnsi="Tahoma" w:cs="Tahoma"/>
          <w:lang w:eastAsia="sl-SI"/>
        </w:rPr>
      </w:pPr>
      <w:r w:rsidRPr="00B11E53">
        <w:rPr>
          <w:rFonts w:ascii="Tahoma" w:eastAsia="Times New Roman" w:hAnsi="Tahoma" w:cs="Tahoma"/>
          <w:lang w:eastAsia="sl-SI"/>
        </w:rPr>
        <w:t>Predmet tega elaborata je predlog cen storitev gospodarsk</w:t>
      </w:r>
      <w:r>
        <w:rPr>
          <w:rFonts w:ascii="Tahoma" w:eastAsia="Times New Roman" w:hAnsi="Tahoma" w:cs="Tahoma"/>
          <w:lang w:eastAsia="sl-SI"/>
        </w:rPr>
        <w:t>ih</w:t>
      </w:r>
      <w:r w:rsidRPr="00B11E53">
        <w:rPr>
          <w:rFonts w:ascii="Tahoma" w:eastAsia="Times New Roman" w:hAnsi="Tahoma" w:cs="Tahoma"/>
          <w:lang w:eastAsia="sl-SI"/>
        </w:rPr>
        <w:t xml:space="preserve"> javn</w:t>
      </w:r>
      <w:r>
        <w:rPr>
          <w:rFonts w:ascii="Tahoma" w:eastAsia="Times New Roman" w:hAnsi="Tahoma" w:cs="Tahoma"/>
          <w:lang w:eastAsia="sl-SI"/>
        </w:rPr>
        <w:t>ih</w:t>
      </w:r>
      <w:r w:rsidRPr="00B11E53">
        <w:rPr>
          <w:rFonts w:ascii="Tahoma" w:eastAsia="Times New Roman" w:hAnsi="Tahoma" w:cs="Tahoma"/>
          <w:lang w:eastAsia="sl-SI"/>
        </w:rPr>
        <w:t xml:space="preserve"> služb obdelave določenih vrst komunalnih odpadkov in odlaganja </w:t>
      </w:r>
      <w:r w:rsidRPr="00EA64D4">
        <w:rPr>
          <w:rFonts w:ascii="Tahoma" w:eastAsia="Times New Roman" w:hAnsi="Tahoma" w:cs="Tahoma"/>
          <w:lang w:eastAsia="sl-SI"/>
        </w:rPr>
        <w:t xml:space="preserve">ostankov predelave ali odstranjevanja komunalnih odpadkov za dvoletno obračunsko obdobje 2016 – 2017 </w:t>
      </w:r>
      <w:r w:rsidRPr="00B11E53">
        <w:rPr>
          <w:rFonts w:ascii="Tahoma" w:eastAsia="Times New Roman" w:hAnsi="Tahoma" w:cs="Tahoma"/>
          <w:lang w:eastAsia="sl-SI"/>
        </w:rPr>
        <w:t>za občine, ki so v projekt RCERO vlagale sredstva in imajo status »sovlagateljic« in za občine, ki v RCERO niso vlagale in imajo status »pristopnic«</w:t>
      </w:r>
      <w:r>
        <w:rPr>
          <w:rFonts w:ascii="Tahoma" w:eastAsia="Times New Roman" w:hAnsi="Tahoma" w:cs="Tahoma"/>
          <w:lang w:eastAsia="sl-SI"/>
        </w:rPr>
        <w:t xml:space="preserve">. Za občine pristopnice bodo skladno s Pogodbami o pristopu k skupnemu ravnanju z odpadki v RCERO Ljubljana veljale cene, ki veljajo za občine sovlagateljice povečane za 5% dodatek. </w:t>
      </w:r>
    </w:p>
    <w:p w:rsidR="00460A7D" w:rsidRDefault="00460A7D" w:rsidP="00460A7D">
      <w:pPr>
        <w:spacing w:after="0"/>
        <w:jc w:val="both"/>
        <w:rPr>
          <w:rFonts w:ascii="Tahoma" w:eastAsia="Times New Roman" w:hAnsi="Tahoma" w:cs="Tahoma"/>
          <w:lang w:eastAsia="sl-SI"/>
        </w:rPr>
      </w:pPr>
    </w:p>
    <w:p w:rsidR="00460A7D" w:rsidRDefault="00460A7D" w:rsidP="00460A7D">
      <w:pPr>
        <w:spacing w:after="0"/>
        <w:jc w:val="both"/>
        <w:rPr>
          <w:rFonts w:ascii="Tahoma" w:eastAsia="Times New Roman" w:hAnsi="Tahoma" w:cs="Tahoma"/>
          <w:lang w:eastAsia="sl-SI"/>
        </w:rPr>
      </w:pPr>
      <w:r>
        <w:rPr>
          <w:rFonts w:ascii="Tahoma" w:eastAsia="Times New Roman" w:hAnsi="Tahoma" w:cs="Tahoma"/>
          <w:lang w:eastAsia="sl-SI"/>
        </w:rPr>
        <w:t xml:space="preserve">Največji okoljski kohezijski projekt v državi se je uradno pričel 21. 6. 2006 s podpisom </w:t>
      </w:r>
      <w:r w:rsidRPr="00495DAF">
        <w:rPr>
          <w:rFonts w:ascii="Tahoma" w:eastAsia="Times New Roman" w:hAnsi="Tahoma" w:cs="Tahoma"/>
          <w:lang w:eastAsia="sl-SI"/>
        </w:rPr>
        <w:t>Pogodb</w:t>
      </w:r>
      <w:r>
        <w:rPr>
          <w:rFonts w:ascii="Tahoma" w:eastAsia="Times New Roman" w:hAnsi="Tahoma" w:cs="Tahoma"/>
          <w:lang w:eastAsia="sl-SI"/>
        </w:rPr>
        <w:t>e</w:t>
      </w:r>
      <w:r w:rsidRPr="00495DAF">
        <w:rPr>
          <w:rFonts w:ascii="Tahoma" w:eastAsia="Times New Roman" w:hAnsi="Tahoma" w:cs="Tahoma"/>
          <w:lang w:eastAsia="sl-SI"/>
        </w:rPr>
        <w:t xml:space="preserve"> o sofinanciranju nadgradnje regijskega centra za ravnanje z odpadki Ljubljana</w:t>
      </w:r>
      <w:r>
        <w:rPr>
          <w:rFonts w:ascii="Tahoma" w:eastAsia="Times New Roman" w:hAnsi="Tahoma" w:cs="Tahoma"/>
          <w:lang w:eastAsia="sl-SI"/>
        </w:rPr>
        <w:t xml:space="preserve"> s strani </w:t>
      </w:r>
      <w:r w:rsidRPr="00495DAF">
        <w:rPr>
          <w:rFonts w:ascii="Tahoma" w:eastAsia="Times New Roman" w:hAnsi="Tahoma" w:cs="Tahoma"/>
          <w:lang w:eastAsia="sl-SI"/>
        </w:rPr>
        <w:t>Mestn</w:t>
      </w:r>
      <w:r>
        <w:rPr>
          <w:rFonts w:ascii="Tahoma" w:eastAsia="Times New Roman" w:hAnsi="Tahoma" w:cs="Tahoma"/>
          <w:lang w:eastAsia="sl-SI"/>
        </w:rPr>
        <w:t>e</w:t>
      </w:r>
      <w:r w:rsidRPr="00495DAF">
        <w:rPr>
          <w:rFonts w:ascii="Tahoma" w:eastAsia="Times New Roman" w:hAnsi="Tahoma" w:cs="Tahoma"/>
          <w:lang w:eastAsia="sl-SI"/>
        </w:rPr>
        <w:t xml:space="preserve"> občin</w:t>
      </w:r>
      <w:r>
        <w:rPr>
          <w:rFonts w:ascii="Tahoma" w:eastAsia="Times New Roman" w:hAnsi="Tahoma" w:cs="Tahoma"/>
          <w:lang w:eastAsia="sl-SI"/>
        </w:rPr>
        <w:t>e</w:t>
      </w:r>
      <w:r w:rsidRPr="00495DAF">
        <w:rPr>
          <w:rFonts w:ascii="Tahoma" w:eastAsia="Times New Roman" w:hAnsi="Tahoma" w:cs="Tahoma"/>
          <w:lang w:eastAsia="sl-SI"/>
        </w:rPr>
        <w:t xml:space="preserve"> Ljubljana in občin Brezovica, Dobrava-Polhov Gradec, Dol pri Ljubljani, Horjul, Medvode in Škofljica</w:t>
      </w:r>
      <w:r>
        <w:rPr>
          <w:rFonts w:ascii="Tahoma" w:eastAsia="Times New Roman" w:hAnsi="Tahoma" w:cs="Tahoma"/>
          <w:lang w:eastAsia="sl-SI"/>
        </w:rPr>
        <w:t>, ki v projekt</w:t>
      </w:r>
      <w:r w:rsidRPr="00495DAF">
        <w:rPr>
          <w:rFonts w:ascii="Tahoma" w:eastAsia="Times New Roman" w:hAnsi="Tahoma" w:cs="Tahoma"/>
          <w:lang w:eastAsia="sl-SI"/>
        </w:rPr>
        <w:t xml:space="preserve"> vlagajo proračunska sredstva in celotna sredstva zbrane okoljske dajatve.</w:t>
      </w:r>
    </w:p>
    <w:p w:rsidR="00460A7D" w:rsidRDefault="00460A7D" w:rsidP="00460A7D">
      <w:pPr>
        <w:spacing w:after="0"/>
        <w:jc w:val="both"/>
        <w:rPr>
          <w:rFonts w:ascii="Tahoma" w:eastAsia="Times New Roman" w:hAnsi="Tahoma" w:cs="Tahoma"/>
          <w:lang w:eastAsia="sl-SI"/>
        </w:rPr>
      </w:pPr>
      <w:r w:rsidRPr="00495DAF">
        <w:rPr>
          <w:rFonts w:ascii="Tahoma" w:eastAsia="Times New Roman" w:hAnsi="Tahoma" w:cs="Tahoma"/>
          <w:lang w:eastAsia="sl-SI"/>
        </w:rPr>
        <w:t xml:space="preserve">Pogodbo o pristopu občin širše ljubljanske regije k sofinanciranju nadgradnje regijskega centra za ravnanje z odpadki Ljubljana – RCERO Ljubljana so 15. 12. 2009 sklenile </w:t>
      </w:r>
      <w:r w:rsidRPr="00495DAF">
        <w:rPr>
          <w:rFonts w:ascii="Tahoma" w:eastAsia="Times New Roman" w:hAnsi="Tahoma" w:cs="Tahoma"/>
          <w:lang w:eastAsia="sl-SI"/>
        </w:rPr>
        <w:lastRenderedPageBreak/>
        <w:t>občine Ig, Velike Lašče, Vodice, Domžale, Mengeš, Trzin, Lukovica, Moravče, Komenda in Kamnik. Navedenih 10 občin pristopnic v izgradnjo RCERO Ljubljana vlagajo sredstva zbrane okoljske dajatve.</w:t>
      </w:r>
    </w:p>
    <w:p w:rsidR="00460A7D" w:rsidRDefault="00460A7D" w:rsidP="00460A7D">
      <w:pPr>
        <w:spacing w:after="0"/>
        <w:jc w:val="both"/>
        <w:rPr>
          <w:rFonts w:ascii="Tahoma" w:eastAsia="Times New Roman" w:hAnsi="Tahoma" w:cs="Tahoma"/>
          <w:lang w:eastAsia="sl-SI"/>
        </w:rPr>
      </w:pPr>
      <w:r w:rsidRPr="00495DAF">
        <w:rPr>
          <w:rFonts w:ascii="Tahoma" w:eastAsia="Times New Roman" w:hAnsi="Tahoma" w:cs="Tahoma"/>
          <w:lang w:eastAsia="sl-SI"/>
        </w:rPr>
        <w:t>Pogodbo o pristopu k skupnemu ravnanju z odpadki v Regijskem centru za ravnanje z odpadki Ljubljana je do izdelave tega elaborata podpisalo še 20 občin, ki v izgradnjo RCERO niso vlagale lastnih sredstev</w:t>
      </w:r>
      <w:r>
        <w:rPr>
          <w:rFonts w:ascii="Tahoma" w:eastAsia="Times New Roman" w:hAnsi="Tahoma" w:cs="Tahoma"/>
          <w:lang w:eastAsia="sl-SI"/>
        </w:rPr>
        <w:t xml:space="preserve"> in sicer občine </w:t>
      </w:r>
      <w:r w:rsidRPr="00495DAF">
        <w:rPr>
          <w:rFonts w:ascii="Tahoma" w:eastAsia="Times New Roman" w:hAnsi="Tahoma" w:cs="Tahoma"/>
          <w:lang w:eastAsia="sl-SI"/>
        </w:rPr>
        <w:t>Cerklje na Gorenjskem, Grosuplje, Ivančna Gorica, Dobrepolje, Ribnica, Loški potok</w:t>
      </w:r>
      <w:r>
        <w:rPr>
          <w:rFonts w:ascii="Tahoma" w:eastAsia="Times New Roman" w:hAnsi="Tahoma" w:cs="Tahoma"/>
          <w:lang w:eastAsia="sl-SI"/>
        </w:rPr>
        <w:t>,</w:t>
      </w:r>
      <w:r w:rsidRPr="00495DAF">
        <w:rPr>
          <w:rFonts w:ascii="Tahoma" w:eastAsia="Times New Roman" w:hAnsi="Tahoma" w:cs="Tahoma"/>
          <w:lang w:eastAsia="sl-SI"/>
        </w:rPr>
        <w:t xml:space="preserve"> Sodražica, Gorenja vas</w:t>
      </w:r>
      <w:r>
        <w:rPr>
          <w:rFonts w:ascii="Tahoma" w:eastAsia="Times New Roman" w:hAnsi="Tahoma" w:cs="Tahoma"/>
          <w:lang w:eastAsia="sl-SI"/>
        </w:rPr>
        <w:t xml:space="preserve"> </w:t>
      </w:r>
      <w:r w:rsidRPr="00495DAF">
        <w:rPr>
          <w:rFonts w:ascii="Tahoma" w:eastAsia="Times New Roman" w:hAnsi="Tahoma" w:cs="Tahoma"/>
          <w:lang w:eastAsia="sl-SI"/>
        </w:rPr>
        <w:t>-</w:t>
      </w:r>
      <w:r>
        <w:rPr>
          <w:rFonts w:ascii="Tahoma" w:eastAsia="Times New Roman" w:hAnsi="Tahoma" w:cs="Tahoma"/>
          <w:lang w:eastAsia="sl-SI"/>
        </w:rPr>
        <w:t xml:space="preserve"> </w:t>
      </w:r>
      <w:r w:rsidRPr="00495DAF">
        <w:rPr>
          <w:rFonts w:ascii="Tahoma" w:eastAsia="Times New Roman" w:hAnsi="Tahoma" w:cs="Tahoma"/>
          <w:lang w:eastAsia="sl-SI"/>
        </w:rPr>
        <w:t>Poljane</w:t>
      </w:r>
      <w:r>
        <w:rPr>
          <w:rFonts w:ascii="Tahoma" w:eastAsia="Times New Roman" w:hAnsi="Tahoma" w:cs="Tahoma"/>
          <w:lang w:eastAsia="sl-SI"/>
        </w:rPr>
        <w:t>,</w:t>
      </w:r>
      <w:r w:rsidRPr="00495DAF">
        <w:rPr>
          <w:rFonts w:ascii="Tahoma" w:eastAsia="Times New Roman" w:hAnsi="Tahoma" w:cs="Tahoma"/>
          <w:lang w:eastAsia="sl-SI"/>
        </w:rPr>
        <w:t xml:space="preserve"> Žiri,  Bloke, Mestna občina Koper in danes samostojna občina Ankaran, Šmartno pri Litiji,  Vrhnika, Borovnica</w:t>
      </w:r>
      <w:r>
        <w:rPr>
          <w:rFonts w:ascii="Tahoma" w:eastAsia="Times New Roman" w:hAnsi="Tahoma" w:cs="Tahoma"/>
          <w:lang w:eastAsia="sl-SI"/>
        </w:rPr>
        <w:t xml:space="preserve">, </w:t>
      </w:r>
      <w:r w:rsidRPr="00495DAF">
        <w:rPr>
          <w:rFonts w:ascii="Tahoma" w:eastAsia="Times New Roman" w:hAnsi="Tahoma" w:cs="Tahoma"/>
          <w:lang w:eastAsia="sl-SI"/>
        </w:rPr>
        <w:t>Log-Dragomer, Idrija, Postojna</w:t>
      </w:r>
      <w:r>
        <w:rPr>
          <w:rFonts w:ascii="Tahoma" w:eastAsia="Times New Roman" w:hAnsi="Tahoma" w:cs="Tahoma"/>
          <w:lang w:eastAsia="sl-SI"/>
        </w:rPr>
        <w:t xml:space="preserve">, </w:t>
      </w:r>
      <w:r w:rsidRPr="00495DAF">
        <w:rPr>
          <w:rFonts w:ascii="Tahoma" w:eastAsia="Times New Roman" w:hAnsi="Tahoma" w:cs="Tahoma"/>
          <w:lang w:eastAsia="sl-SI"/>
        </w:rPr>
        <w:t>Pivka ter</w:t>
      </w:r>
      <w:r>
        <w:rPr>
          <w:rFonts w:ascii="Tahoma" w:eastAsia="Times New Roman" w:hAnsi="Tahoma" w:cs="Tahoma"/>
          <w:lang w:eastAsia="sl-SI"/>
        </w:rPr>
        <w:t xml:space="preserve"> Cerkno.</w:t>
      </w:r>
    </w:p>
    <w:p w:rsidR="00460A7D" w:rsidRDefault="00460A7D" w:rsidP="00460A7D">
      <w:pPr>
        <w:spacing w:after="0"/>
        <w:jc w:val="both"/>
        <w:rPr>
          <w:rFonts w:ascii="Tahoma" w:eastAsia="Times New Roman" w:hAnsi="Tahoma" w:cs="Tahoma"/>
          <w:lang w:eastAsia="sl-SI"/>
        </w:rPr>
      </w:pPr>
      <w:r>
        <w:rPr>
          <w:rFonts w:ascii="Tahoma" w:eastAsia="Times New Roman" w:hAnsi="Tahoma" w:cs="Tahoma"/>
          <w:lang w:eastAsia="sl-SI"/>
        </w:rPr>
        <w:t>V RCERO je tako vključenih 37 občin.</w:t>
      </w:r>
    </w:p>
    <w:p w:rsidR="00460A7D" w:rsidRDefault="00460A7D" w:rsidP="00460A7D">
      <w:pPr>
        <w:spacing w:after="0"/>
        <w:rPr>
          <w:rFonts w:ascii="Tahoma" w:eastAsia="Times New Roman" w:hAnsi="Tahoma" w:cs="Tahoma"/>
          <w:lang w:eastAsia="sl-SI"/>
        </w:rPr>
      </w:pPr>
    </w:p>
    <w:p w:rsidR="00460A7D" w:rsidRPr="00495DAF" w:rsidRDefault="00460A7D" w:rsidP="00460A7D">
      <w:pPr>
        <w:spacing w:after="0"/>
        <w:rPr>
          <w:rFonts w:ascii="Tahoma" w:eastAsia="Times New Roman" w:hAnsi="Tahoma" w:cs="Tahoma"/>
          <w:lang w:eastAsia="sl-SI"/>
        </w:rPr>
      </w:pPr>
      <w:r w:rsidRPr="00495DAF">
        <w:rPr>
          <w:rFonts w:ascii="Tahoma" w:eastAsia="Times New Roman" w:hAnsi="Tahoma" w:cs="Tahoma"/>
          <w:lang w:eastAsia="sl-SI"/>
        </w:rPr>
        <w:t>Predračunske cene so oblikovane za naslednje storitve ravnanja s komunalnimi odpadki:</w:t>
      </w:r>
    </w:p>
    <w:p w:rsidR="00460A7D" w:rsidRPr="00495DAF" w:rsidRDefault="00460A7D" w:rsidP="00460A7D">
      <w:pPr>
        <w:spacing w:after="0"/>
        <w:ind w:left="426" w:hanging="426"/>
        <w:rPr>
          <w:rFonts w:ascii="Tahoma" w:eastAsia="Times New Roman" w:hAnsi="Tahoma" w:cs="Tahoma"/>
          <w:lang w:eastAsia="sl-SI"/>
        </w:rPr>
      </w:pPr>
      <w:r w:rsidRPr="00495DAF">
        <w:rPr>
          <w:rFonts w:ascii="Tahoma" w:eastAsia="Times New Roman" w:hAnsi="Tahoma" w:cs="Tahoma"/>
          <w:lang w:eastAsia="sl-SI"/>
        </w:rPr>
        <w:t>•</w:t>
      </w:r>
      <w:r w:rsidRPr="00495DAF">
        <w:rPr>
          <w:rFonts w:ascii="Tahoma" w:eastAsia="Times New Roman" w:hAnsi="Tahoma" w:cs="Tahoma"/>
          <w:lang w:eastAsia="sl-SI"/>
        </w:rPr>
        <w:tab/>
        <w:t>obdelav</w:t>
      </w:r>
      <w:r>
        <w:rPr>
          <w:rFonts w:ascii="Tahoma" w:eastAsia="Times New Roman" w:hAnsi="Tahoma" w:cs="Tahoma"/>
          <w:lang w:eastAsia="sl-SI"/>
        </w:rPr>
        <w:t>o</w:t>
      </w:r>
      <w:r w:rsidRPr="00495DAF">
        <w:rPr>
          <w:rFonts w:ascii="Tahoma" w:eastAsia="Times New Roman" w:hAnsi="Tahoma" w:cs="Tahoma"/>
          <w:lang w:eastAsia="sl-SI"/>
        </w:rPr>
        <w:t xml:space="preserve"> določenih vrst komunalnih odpadkov (v nadaljevanju: obdelava komunalnih odpadkov), ki vključuje:</w:t>
      </w:r>
    </w:p>
    <w:p w:rsidR="00460A7D" w:rsidRPr="00495DAF" w:rsidRDefault="00460A7D" w:rsidP="00460A7D">
      <w:pPr>
        <w:spacing w:after="0"/>
        <w:ind w:left="709" w:hanging="284"/>
        <w:rPr>
          <w:rFonts w:ascii="Tahoma" w:eastAsia="Times New Roman" w:hAnsi="Tahoma" w:cs="Tahoma"/>
          <w:lang w:eastAsia="sl-SI"/>
        </w:rPr>
      </w:pPr>
      <w:r w:rsidRPr="00495DAF">
        <w:rPr>
          <w:rFonts w:ascii="Tahoma" w:eastAsia="Times New Roman" w:hAnsi="Tahoma" w:cs="Tahoma"/>
          <w:lang w:eastAsia="sl-SI"/>
        </w:rPr>
        <w:t>-</w:t>
      </w:r>
      <w:r w:rsidRPr="00495DAF">
        <w:rPr>
          <w:rFonts w:ascii="Tahoma" w:eastAsia="Times New Roman" w:hAnsi="Tahoma" w:cs="Tahoma"/>
          <w:lang w:eastAsia="sl-SI"/>
        </w:rPr>
        <w:tab/>
        <w:t xml:space="preserve">obdelavo mešanih komunalnih odpadkov, </w:t>
      </w:r>
    </w:p>
    <w:p w:rsidR="00460A7D" w:rsidRPr="00495DAF" w:rsidRDefault="00460A7D" w:rsidP="00460A7D">
      <w:pPr>
        <w:spacing w:after="0"/>
        <w:ind w:left="709" w:hanging="284"/>
        <w:rPr>
          <w:rFonts w:ascii="Tahoma" w:eastAsia="Times New Roman" w:hAnsi="Tahoma" w:cs="Tahoma"/>
          <w:lang w:eastAsia="sl-SI"/>
        </w:rPr>
      </w:pPr>
      <w:r w:rsidRPr="00495DAF">
        <w:rPr>
          <w:rFonts w:ascii="Tahoma" w:eastAsia="Times New Roman" w:hAnsi="Tahoma" w:cs="Tahoma"/>
          <w:lang w:eastAsia="sl-SI"/>
        </w:rPr>
        <w:t>-</w:t>
      </w:r>
      <w:r w:rsidRPr="00495DAF">
        <w:rPr>
          <w:rFonts w:ascii="Tahoma" w:eastAsia="Times New Roman" w:hAnsi="Tahoma" w:cs="Tahoma"/>
          <w:lang w:eastAsia="sl-SI"/>
        </w:rPr>
        <w:tab/>
        <w:t>obdelavo biološko razgradljivih odpadkov</w:t>
      </w:r>
      <w:r>
        <w:rPr>
          <w:rFonts w:ascii="Tahoma" w:eastAsia="Times New Roman" w:hAnsi="Tahoma" w:cs="Tahoma"/>
          <w:lang w:eastAsia="sl-SI"/>
        </w:rPr>
        <w:t>,</w:t>
      </w:r>
    </w:p>
    <w:p w:rsidR="00460A7D" w:rsidRPr="00495DAF" w:rsidRDefault="00460A7D" w:rsidP="00460A7D">
      <w:pPr>
        <w:spacing w:after="0"/>
        <w:ind w:left="426" w:hanging="426"/>
        <w:rPr>
          <w:rFonts w:ascii="Tahoma" w:eastAsia="Times New Roman" w:hAnsi="Tahoma" w:cs="Tahoma"/>
          <w:lang w:eastAsia="sl-SI"/>
        </w:rPr>
      </w:pPr>
      <w:r w:rsidRPr="00495DAF">
        <w:rPr>
          <w:rFonts w:ascii="Tahoma" w:eastAsia="Times New Roman" w:hAnsi="Tahoma" w:cs="Tahoma"/>
          <w:lang w:eastAsia="sl-SI"/>
        </w:rPr>
        <w:t>•</w:t>
      </w:r>
      <w:r w:rsidRPr="00495DAF">
        <w:rPr>
          <w:rFonts w:ascii="Tahoma" w:eastAsia="Times New Roman" w:hAnsi="Tahoma" w:cs="Tahoma"/>
          <w:lang w:eastAsia="sl-SI"/>
        </w:rPr>
        <w:tab/>
        <w:t>odlaganje ostankov predelave ali odstranjevanja komunalnih odpadkov (v nadaljevanju: odlaganje komunalnih odpadkov).</w:t>
      </w:r>
    </w:p>
    <w:p w:rsidR="00460A7D" w:rsidRDefault="00460A7D" w:rsidP="00460A7D">
      <w:pPr>
        <w:spacing w:after="0"/>
        <w:jc w:val="both"/>
        <w:rPr>
          <w:rFonts w:ascii="Tahoma" w:eastAsia="Times New Roman" w:hAnsi="Tahoma" w:cs="Tahoma"/>
          <w:lang w:eastAsia="sl-SI"/>
        </w:rPr>
      </w:pPr>
    </w:p>
    <w:p w:rsidR="00460A7D" w:rsidRPr="00F01A98" w:rsidRDefault="00460A7D" w:rsidP="00460A7D">
      <w:pPr>
        <w:spacing w:after="0"/>
        <w:jc w:val="both"/>
        <w:rPr>
          <w:rFonts w:ascii="Tahoma" w:eastAsia="Times New Roman" w:hAnsi="Tahoma" w:cs="Tahoma"/>
          <w:lang w:eastAsia="sl-SI"/>
        </w:rPr>
      </w:pPr>
      <w:r w:rsidRPr="00F01A98">
        <w:rPr>
          <w:rFonts w:ascii="Tahoma" w:eastAsia="Times New Roman" w:hAnsi="Tahoma" w:cs="Tahoma"/>
          <w:lang w:eastAsia="sl-SI"/>
        </w:rPr>
        <w:t xml:space="preserve">Glede na to, da gre pri </w:t>
      </w:r>
      <w:r>
        <w:rPr>
          <w:rFonts w:ascii="Tahoma" w:eastAsia="Times New Roman" w:hAnsi="Tahoma" w:cs="Tahoma"/>
          <w:lang w:eastAsia="sl-SI"/>
        </w:rPr>
        <w:t>projektu</w:t>
      </w:r>
      <w:r w:rsidRPr="00F01A98">
        <w:rPr>
          <w:rFonts w:ascii="Tahoma" w:eastAsia="Times New Roman" w:hAnsi="Tahoma" w:cs="Tahoma"/>
          <w:lang w:eastAsia="sl-SI"/>
        </w:rPr>
        <w:t xml:space="preserve"> za mehansko in biološko obdelavo odpadkov za nov objekt z novo tehnologijo in z enoletnim poskusnim obratovanjem, se je predračunska cena izračunala kot povprečna cena za dvoletno obdobje 2016 – 2017. Osnovna izhodišča, ki so bila upoštevana pri kalkulaciji cen so upoštevala vse standarde in ukrepe za opravljanje posamezne javne službe kot jih določajo državni in občinski predpisi, pridobljena dovoljenja, pravila Uredbe MEDO, SRS 35 in druge zakonodaje, ki določajo ekonomiko poslovanja. V kalkulacijo so zajete načrtovane količine opravljenih storitev skladne s podpisanimi pogodbami, pridobljenimi predračuni in dostopnimi podatki, upoštevaje tveganja, povezana z obratovanjem nove investicije in z razmerami na trgu. </w:t>
      </w:r>
    </w:p>
    <w:p w:rsidR="00460A7D" w:rsidRPr="00F01A98" w:rsidRDefault="00460A7D" w:rsidP="00460A7D">
      <w:pPr>
        <w:spacing w:after="0"/>
        <w:jc w:val="both"/>
        <w:rPr>
          <w:rFonts w:ascii="Tahoma" w:eastAsia="Times New Roman" w:hAnsi="Tahoma" w:cs="Tahoma"/>
          <w:lang w:eastAsia="sl-SI"/>
        </w:rPr>
      </w:pPr>
      <w:r w:rsidRPr="00F01A98">
        <w:rPr>
          <w:rFonts w:ascii="Tahoma" w:eastAsia="Times New Roman" w:hAnsi="Tahoma" w:cs="Tahoma"/>
          <w:lang w:eastAsia="sl-SI"/>
        </w:rPr>
        <w:t>Dejavnost odlaganja odpadkov je z zagonom objekta za mehansko in biološko obdelavo odpadkov racionalizirala poslovanje, zmanjšala število zaposlenih ter iz stroškov poslovanja natančno iz</w:t>
      </w:r>
      <w:r>
        <w:rPr>
          <w:rFonts w:ascii="Tahoma" w:eastAsia="Times New Roman" w:hAnsi="Tahoma" w:cs="Tahoma"/>
          <w:lang w:eastAsia="sl-SI"/>
        </w:rPr>
        <w:t>v</w:t>
      </w:r>
      <w:r w:rsidRPr="00F01A98">
        <w:rPr>
          <w:rFonts w:ascii="Tahoma" w:eastAsia="Times New Roman" w:hAnsi="Tahoma" w:cs="Tahoma"/>
          <w:lang w:eastAsia="sl-SI"/>
        </w:rPr>
        <w:t>zela stroške, ki bremenijo zaprta odlagalna polja in temu pripadajoče objekte, kar bo krila i</w:t>
      </w:r>
      <w:r>
        <w:rPr>
          <w:rFonts w:ascii="Tahoma" w:eastAsia="Times New Roman" w:hAnsi="Tahoma" w:cs="Tahoma"/>
          <w:lang w:eastAsia="sl-SI"/>
        </w:rPr>
        <w:t>z</w:t>
      </w:r>
      <w:r w:rsidRPr="00F01A98">
        <w:rPr>
          <w:rFonts w:ascii="Tahoma" w:eastAsia="Times New Roman" w:hAnsi="Tahoma" w:cs="Tahoma"/>
          <w:lang w:eastAsia="sl-SI"/>
        </w:rPr>
        <w:t xml:space="preserve"> rezervacij oblikovanih za te namene.   </w:t>
      </w:r>
    </w:p>
    <w:p w:rsidR="00460A7D" w:rsidRDefault="00460A7D" w:rsidP="00460A7D">
      <w:pPr>
        <w:spacing w:after="0"/>
        <w:jc w:val="both"/>
        <w:rPr>
          <w:rFonts w:ascii="Tahoma" w:eastAsia="Times New Roman" w:hAnsi="Tahoma" w:cs="Tahoma"/>
          <w:lang w:eastAsia="sl-SI"/>
        </w:rPr>
      </w:pPr>
    </w:p>
    <w:p w:rsidR="00460A7D" w:rsidRDefault="00460A7D" w:rsidP="00460A7D">
      <w:pPr>
        <w:spacing w:after="0"/>
        <w:jc w:val="both"/>
        <w:rPr>
          <w:rFonts w:ascii="Tahoma" w:eastAsia="Times New Roman" w:hAnsi="Tahoma" w:cs="Tahoma"/>
          <w:lang w:eastAsia="sl-SI"/>
        </w:rPr>
      </w:pPr>
      <w:r w:rsidRPr="00F01A98">
        <w:rPr>
          <w:rFonts w:ascii="Tahoma" w:eastAsia="Times New Roman" w:hAnsi="Tahoma" w:cs="Tahoma"/>
          <w:lang w:eastAsia="sl-SI"/>
        </w:rPr>
        <w:t xml:space="preserve">Povprečna predračunska cena obdelave komunalnih odpadkov vključno z odlaganjem odpadkov po obdelavi </w:t>
      </w:r>
      <w:r>
        <w:rPr>
          <w:rFonts w:ascii="Tahoma" w:eastAsia="Times New Roman" w:hAnsi="Tahoma" w:cs="Tahoma"/>
          <w:lang w:eastAsia="sl-SI"/>
        </w:rPr>
        <w:t>v višini</w:t>
      </w:r>
      <w:r w:rsidRPr="00F01A98">
        <w:rPr>
          <w:rFonts w:ascii="Tahoma" w:eastAsia="Times New Roman" w:hAnsi="Tahoma" w:cs="Tahoma"/>
          <w:lang w:eastAsia="sl-SI"/>
        </w:rPr>
        <w:t xml:space="preserve"> </w:t>
      </w:r>
      <w:r>
        <w:rPr>
          <w:rFonts w:ascii="Tahoma" w:eastAsia="Times New Roman" w:hAnsi="Tahoma" w:cs="Tahoma"/>
          <w:lang w:eastAsia="sl-SI"/>
        </w:rPr>
        <w:t xml:space="preserve">0,1181 oz. s 5% dodatkom </w:t>
      </w:r>
      <w:r w:rsidRPr="00F01A98">
        <w:rPr>
          <w:rFonts w:ascii="Tahoma" w:eastAsia="Times New Roman" w:hAnsi="Tahoma" w:cs="Tahoma"/>
          <w:lang w:eastAsia="sl-SI"/>
        </w:rPr>
        <w:t>0,</w:t>
      </w:r>
      <w:r>
        <w:rPr>
          <w:rFonts w:ascii="Tahoma" w:eastAsia="Times New Roman" w:hAnsi="Tahoma" w:cs="Tahoma"/>
          <w:lang w:eastAsia="sl-SI"/>
        </w:rPr>
        <w:t>1240</w:t>
      </w:r>
      <w:r w:rsidRPr="00F01A98">
        <w:rPr>
          <w:rFonts w:ascii="Tahoma" w:eastAsia="Times New Roman" w:hAnsi="Tahoma" w:cs="Tahoma"/>
          <w:lang w:eastAsia="sl-SI"/>
        </w:rPr>
        <w:t xml:space="preserve"> EUR/kg in povprečna predračunska cena obdelave biološko razgradljivih odpadkov </w:t>
      </w:r>
      <w:r>
        <w:rPr>
          <w:rFonts w:ascii="Tahoma" w:eastAsia="Times New Roman" w:hAnsi="Tahoma" w:cs="Tahoma"/>
          <w:lang w:eastAsia="sl-SI"/>
        </w:rPr>
        <w:t xml:space="preserve">v višini 0,0635 oz. s 5% dodatkom </w:t>
      </w:r>
      <w:r w:rsidRPr="00F01A98">
        <w:rPr>
          <w:rFonts w:ascii="Tahoma" w:eastAsia="Times New Roman" w:hAnsi="Tahoma" w:cs="Tahoma"/>
          <w:lang w:eastAsia="sl-SI"/>
        </w:rPr>
        <w:t>0,0</w:t>
      </w:r>
      <w:r>
        <w:rPr>
          <w:rFonts w:ascii="Tahoma" w:eastAsia="Times New Roman" w:hAnsi="Tahoma" w:cs="Tahoma"/>
          <w:lang w:eastAsia="sl-SI"/>
        </w:rPr>
        <w:t>667</w:t>
      </w:r>
      <w:r w:rsidRPr="00F01A98">
        <w:rPr>
          <w:rFonts w:ascii="Tahoma" w:eastAsia="Times New Roman" w:hAnsi="Tahoma" w:cs="Tahoma"/>
          <w:lang w:eastAsia="sl-SI"/>
        </w:rPr>
        <w:t xml:space="preserve"> EUR/kg zajemata vse načrtovane stroške in sta </w:t>
      </w:r>
      <w:r>
        <w:rPr>
          <w:rFonts w:ascii="Tahoma" w:eastAsia="Times New Roman" w:hAnsi="Tahoma" w:cs="Tahoma"/>
          <w:lang w:eastAsia="sl-SI"/>
        </w:rPr>
        <w:t xml:space="preserve">primerljivi s cenami drugih izvajalcev obdelave, še posebej glede na tehnologijo obdelave odpadkov v RCERO Ljubljana.     </w:t>
      </w:r>
    </w:p>
    <w:p w:rsidR="00460A7D" w:rsidRDefault="00460A7D" w:rsidP="00460A7D">
      <w:pPr>
        <w:spacing w:after="0"/>
        <w:jc w:val="both"/>
        <w:rPr>
          <w:rFonts w:ascii="Tahoma" w:eastAsia="Times New Roman" w:hAnsi="Tahoma" w:cs="Tahoma"/>
          <w:lang w:eastAsia="sl-SI"/>
        </w:rPr>
      </w:pPr>
      <w:r w:rsidRPr="00B478E2">
        <w:rPr>
          <w:rFonts w:ascii="Tahoma" w:eastAsia="Times New Roman" w:hAnsi="Tahoma" w:cs="Tahoma"/>
          <w:lang w:eastAsia="sl-SI"/>
        </w:rPr>
        <w:t>Predlagane nove cene namerava</w:t>
      </w:r>
      <w:r>
        <w:rPr>
          <w:rFonts w:ascii="Tahoma" w:eastAsia="Times New Roman" w:hAnsi="Tahoma" w:cs="Tahoma"/>
          <w:lang w:eastAsia="sl-SI"/>
        </w:rPr>
        <w:t xml:space="preserve"> Snaga Ljubljana </w:t>
      </w:r>
      <w:r w:rsidRPr="00B478E2">
        <w:rPr>
          <w:rFonts w:ascii="Tahoma" w:eastAsia="Times New Roman" w:hAnsi="Tahoma" w:cs="Tahoma"/>
          <w:lang w:eastAsia="sl-SI"/>
        </w:rPr>
        <w:t>uveljaviti 1.</w:t>
      </w:r>
      <w:r>
        <w:rPr>
          <w:rFonts w:ascii="Tahoma" w:eastAsia="Times New Roman" w:hAnsi="Tahoma" w:cs="Tahoma"/>
          <w:lang w:eastAsia="sl-SI"/>
        </w:rPr>
        <w:t xml:space="preserve"> 1</w:t>
      </w:r>
      <w:r w:rsidRPr="00B478E2">
        <w:rPr>
          <w:rFonts w:ascii="Tahoma" w:eastAsia="Times New Roman" w:hAnsi="Tahoma" w:cs="Tahoma"/>
          <w:lang w:eastAsia="sl-SI"/>
        </w:rPr>
        <w:t>.</w:t>
      </w:r>
      <w:r>
        <w:rPr>
          <w:rFonts w:ascii="Tahoma" w:eastAsia="Times New Roman" w:hAnsi="Tahoma" w:cs="Tahoma"/>
          <w:lang w:eastAsia="sl-SI"/>
        </w:rPr>
        <w:t xml:space="preserve"> </w:t>
      </w:r>
      <w:r w:rsidRPr="00B478E2">
        <w:rPr>
          <w:rFonts w:ascii="Tahoma" w:eastAsia="Times New Roman" w:hAnsi="Tahoma" w:cs="Tahoma"/>
          <w:lang w:eastAsia="sl-SI"/>
        </w:rPr>
        <w:t>201</w:t>
      </w:r>
      <w:r>
        <w:rPr>
          <w:rFonts w:ascii="Tahoma" w:eastAsia="Times New Roman" w:hAnsi="Tahoma" w:cs="Tahoma"/>
          <w:lang w:eastAsia="sl-SI"/>
        </w:rPr>
        <w:t>6.</w:t>
      </w:r>
      <w:r w:rsidRPr="00B478E2">
        <w:rPr>
          <w:rFonts w:ascii="Tahoma" w:eastAsia="Times New Roman" w:hAnsi="Tahoma" w:cs="Tahoma"/>
          <w:lang w:eastAsia="sl-SI"/>
        </w:rPr>
        <w:t xml:space="preserve"> </w:t>
      </w:r>
    </w:p>
    <w:p w:rsidR="00460A7D" w:rsidRDefault="00460A7D" w:rsidP="00460A7D">
      <w:pPr>
        <w:spacing w:after="0"/>
        <w:jc w:val="both"/>
        <w:rPr>
          <w:rFonts w:ascii="Tahoma" w:eastAsia="Times New Roman" w:hAnsi="Tahoma" w:cs="Tahoma"/>
          <w:lang w:eastAsia="sl-SI"/>
        </w:rPr>
      </w:pPr>
    </w:p>
    <w:p w:rsidR="00460A7D" w:rsidRDefault="00460A7D" w:rsidP="00460A7D">
      <w:pPr>
        <w:spacing w:after="0"/>
        <w:jc w:val="both"/>
        <w:rPr>
          <w:rFonts w:ascii="Tahoma" w:eastAsia="Times New Roman" w:hAnsi="Tahoma" w:cs="Tahoma"/>
          <w:lang w:eastAsia="sl-SI"/>
        </w:rPr>
      </w:pPr>
      <w:r w:rsidRPr="000C0BE2">
        <w:rPr>
          <w:rFonts w:ascii="Tahoma" w:eastAsia="Times New Roman" w:hAnsi="Tahoma" w:cs="Tahoma"/>
          <w:lang w:eastAsia="sl-SI"/>
        </w:rPr>
        <w:lastRenderedPageBreak/>
        <w:t>Občinam pristopnicam je bila, skladno s skupnim dogovorom na razširjeni seji Sveta RCERO LJUBLJANA z dne 23. 10. 2015, dne 30. 10. 2015 poslana pobuda za sovlaganje v projekt RCERO LJUBLJANA, s čimer bi si tudi vaša občina zagotovila spremembo statusa občine »pristopnice« v status občine »sovlagateljice«. Z zagotovitvijo enakovrednega dela sredstev za financiranje objektov RCERO LJUBLJANA, bi si tudi vaša občina zagotovila nižjo ceno storitev ravnanja z odpadki v RCERO LJUBLJANA od dogovorjene s Pogodbo o pristopu z dne 23.6.2010 oz. ceno, ki velja za občine sovlagateljice. Glede na navedeno smo za vašo občino pripravili variantni izračun cen storitev gospodarskih javnih služb obdelave določenih vrst komunalnih odpadkov in odlaganja ostankov predelave ali odstranjevanja komunalnih odpadkov v RCERO LJUBLJANA za leti 2016 in 2017, kot sledi:</w:t>
      </w:r>
    </w:p>
    <w:p w:rsidR="00460A7D" w:rsidRDefault="00460A7D" w:rsidP="00460A7D">
      <w:pPr>
        <w:pStyle w:val="Odstavekseznama"/>
        <w:numPr>
          <w:ilvl w:val="0"/>
          <w:numId w:val="42"/>
        </w:numPr>
        <w:spacing w:after="0"/>
        <w:jc w:val="both"/>
        <w:rPr>
          <w:rFonts w:ascii="Tahoma" w:eastAsia="Times New Roman" w:hAnsi="Tahoma" w:cs="Tahoma"/>
          <w:lang w:eastAsia="sl-SI"/>
        </w:rPr>
      </w:pPr>
      <w:r w:rsidRPr="00686F53">
        <w:rPr>
          <w:rFonts w:ascii="Tahoma" w:eastAsia="Times New Roman" w:hAnsi="Tahoma" w:cs="Tahoma"/>
          <w:lang w:eastAsia="sl-SI"/>
        </w:rPr>
        <w:t>če se občina odloči za sovlaganje in to pisno sporoči Snagi d.o.o. Ljubljana najkasneje do 30. 11. 2015, potem občinski svet potrdi predlog cen iz 1. Sklopa</w:t>
      </w:r>
      <w:r>
        <w:rPr>
          <w:rFonts w:ascii="Tahoma" w:eastAsia="Times New Roman" w:hAnsi="Tahoma" w:cs="Tahoma"/>
          <w:lang w:eastAsia="sl-SI"/>
        </w:rPr>
        <w:t>,</w:t>
      </w:r>
    </w:p>
    <w:p w:rsidR="00460A7D" w:rsidRPr="00E83CEA" w:rsidRDefault="00460A7D" w:rsidP="00460A7D">
      <w:pPr>
        <w:pStyle w:val="Odstavekseznama"/>
        <w:numPr>
          <w:ilvl w:val="0"/>
          <w:numId w:val="42"/>
        </w:numPr>
        <w:spacing w:after="0"/>
        <w:jc w:val="both"/>
        <w:rPr>
          <w:rFonts w:ascii="Tahoma" w:eastAsia="Times New Roman" w:hAnsi="Tahoma" w:cs="Tahoma"/>
          <w:lang w:eastAsia="sl-SI"/>
        </w:rPr>
      </w:pPr>
      <w:r w:rsidRPr="00686F53">
        <w:rPr>
          <w:rFonts w:ascii="Tahoma" w:eastAsia="Times New Roman" w:hAnsi="Tahoma" w:cs="Tahoma"/>
          <w:lang w:eastAsia="sl-SI"/>
        </w:rPr>
        <w:t xml:space="preserve">v kolikor se občina za sovlaganje ne odloči, potem občinski svet potrdi cene iz 2. sklopa.        </w:t>
      </w:r>
    </w:p>
    <w:p w:rsidR="00460A7D" w:rsidRDefault="00460A7D" w:rsidP="00460A7D">
      <w:pPr>
        <w:spacing w:after="0" w:line="240" w:lineRule="auto"/>
        <w:jc w:val="both"/>
        <w:rPr>
          <w:rFonts w:ascii="Tahoma" w:hAnsi="Tahoma" w:cs="Tahoma"/>
        </w:rPr>
      </w:pPr>
    </w:p>
    <w:p w:rsidR="00460A7D" w:rsidRDefault="00460A7D" w:rsidP="00460A7D">
      <w:pPr>
        <w:spacing w:after="0" w:line="240" w:lineRule="auto"/>
        <w:jc w:val="both"/>
        <w:rPr>
          <w:rFonts w:ascii="Tahoma" w:hAnsi="Tahoma" w:cs="Tahoma"/>
        </w:rPr>
      </w:pPr>
      <w:r>
        <w:rPr>
          <w:rFonts w:ascii="Tahoma" w:hAnsi="Tahoma" w:cs="Tahoma"/>
        </w:rPr>
        <w:t xml:space="preserve">Občinskemu svetu Občine </w:t>
      </w:r>
      <w:r w:rsidRPr="00524BAB">
        <w:rPr>
          <w:rFonts w:ascii="Tahoma" w:hAnsi="Tahoma" w:cs="Tahoma"/>
          <w:noProof/>
        </w:rPr>
        <w:t>Ribnica</w:t>
      </w:r>
      <w:r>
        <w:rPr>
          <w:rFonts w:ascii="Tahoma" w:hAnsi="Tahoma" w:cs="Tahoma"/>
        </w:rPr>
        <w:t xml:space="preserve"> </w:t>
      </w:r>
      <w:r w:rsidRPr="00652ED9">
        <w:rPr>
          <w:rFonts w:ascii="Tahoma" w:hAnsi="Tahoma" w:cs="Tahoma"/>
        </w:rPr>
        <w:t xml:space="preserve">v </w:t>
      </w:r>
      <w:r>
        <w:rPr>
          <w:rFonts w:ascii="Tahoma" w:hAnsi="Tahoma" w:cs="Tahoma"/>
        </w:rPr>
        <w:t>sprejem p</w:t>
      </w:r>
      <w:r w:rsidRPr="00652ED9">
        <w:rPr>
          <w:rFonts w:ascii="Tahoma" w:hAnsi="Tahoma" w:cs="Tahoma"/>
        </w:rPr>
        <w:t>redlaga</w:t>
      </w:r>
      <w:r>
        <w:rPr>
          <w:rFonts w:ascii="Tahoma" w:hAnsi="Tahoma" w:cs="Tahoma"/>
        </w:rPr>
        <w:t>mo enega od sklepov</w:t>
      </w:r>
      <w:r w:rsidRPr="00652ED9">
        <w:rPr>
          <w:rFonts w:ascii="Tahoma" w:hAnsi="Tahoma" w:cs="Tahoma"/>
        </w:rPr>
        <w:t>:</w:t>
      </w:r>
    </w:p>
    <w:p w:rsidR="00460A7D" w:rsidRDefault="00460A7D" w:rsidP="00460A7D">
      <w:pPr>
        <w:spacing w:after="0" w:line="240" w:lineRule="auto"/>
        <w:jc w:val="both"/>
        <w:rPr>
          <w:rFonts w:ascii="Tahoma" w:hAnsi="Tahoma" w:cs="Tahoma"/>
        </w:rPr>
      </w:pPr>
    </w:p>
    <w:p w:rsidR="00460A7D" w:rsidRDefault="00460A7D" w:rsidP="00460A7D">
      <w:pPr>
        <w:spacing w:after="0" w:line="240" w:lineRule="auto"/>
        <w:jc w:val="both"/>
        <w:rPr>
          <w:rFonts w:ascii="Tahoma" w:hAnsi="Tahoma" w:cs="Tahoma"/>
          <w:b/>
        </w:rPr>
      </w:pPr>
      <w:r>
        <w:rPr>
          <w:rFonts w:ascii="Tahoma" w:hAnsi="Tahoma" w:cs="Tahoma"/>
          <w:b/>
        </w:rPr>
        <w:t>1. s</w:t>
      </w:r>
      <w:r w:rsidRPr="00D02C1F">
        <w:rPr>
          <w:rFonts w:ascii="Tahoma" w:hAnsi="Tahoma" w:cs="Tahoma"/>
          <w:b/>
        </w:rPr>
        <w:t>klop</w:t>
      </w:r>
      <w:r>
        <w:rPr>
          <w:rFonts w:ascii="Tahoma" w:hAnsi="Tahoma" w:cs="Tahoma"/>
          <w:b/>
        </w:rPr>
        <w:t>:</w:t>
      </w:r>
      <w:r w:rsidRPr="00D02C1F">
        <w:rPr>
          <w:rFonts w:ascii="Tahoma" w:hAnsi="Tahoma" w:cs="Tahoma"/>
          <w:b/>
        </w:rPr>
        <w:t xml:space="preserve"> Občina </w:t>
      </w:r>
      <w:r w:rsidRPr="00524BAB">
        <w:rPr>
          <w:rFonts w:ascii="Tahoma" w:hAnsi="Tahoma" w:cs="Tahoma"/>
          <w:b/>
          <w:noProof/>
        </w:rPr>
        <w:t>Ribnica</w:t>
      </w:r>
      <w:r w:rsidRPr="00D02C1F">
        <w:rPr>
          <w:rFonts w:ascii="Tahoma" w:hAnsi="Tahoma" w:cs="Tahoma"/>
          <w:b/>
        </w:rPr>
        <w:t xml:space="preserve"> v RCERO sovlaga</w:t>
      </w:r>
    </w:p>
    <w:p w:rsidR="00460A7D" w:rsidRPr="00D02C1F" w:rsidRDefault="00460A7D" w:rsidP="00460A7D">
      <w:pPr>
        <w:spacing w:after="0" w:line="240" w:lineRule="auto"/>
        <w:jc w:val="both"/>
        <w:rPr>
          <w:rFonts w:ascii="Tahoma" w:hAnsi="Tahoma" w:cs="Tahoma"/>
          <w:b/>
        </w:rPr>
      </w:pPr>
    </w:p>
    <w:p w:rsidR="00460A7D" w:rsidRDefault="00460A7D" w:rsidP="00460A7D">
      <w:pPr>
        <w:numPr>
          <w:ilvl w:val="0"/>
          <w:numId w:val="16"/>
        </w:numPr>
        <w:spacing w:before="240" w:after="0" w:line="240" w:lineRule="auto"/>
        <w:ind w:left="1068"/>
        <w:contextualSpacing/>
        <w:jc w:val="both"/>
        <w:rPr>
          <w:rFonts w:ascii="Tahoma" w:hAnsi="Tahoma" w:cs="Tahoma"/>
        </w:rPr>
      </w:pPr>
      <w:r w:rsidRPr="00A377DE">
        <w:rPr>
          <w:rFonts w:ascii="Tahoma" w:hAnsi="Tahoma" w:cs="Tahoma"/>
        </w:rPr>
        <w:t xml:space="preserve">Občinski svet Občine </w:t>
      </w:r>
      <w:r w:rsidRPr="00524BAB">
        <w:rPr>
          <w:rFonts w:ascii="Tahoma" w:hAnsi="Tahoma" w:cs="Tahoma"/>
          <w:noProof/>
        </w:rPr>
        <w:t>Ribnica</w:t>
      </w:r>
      <w:r w:rsidRPr="00A377DE">
        <w:rPr>
          <w:rFonts w:ascii="Tahoma" w:hAnsi="Tahoma" w:cs="Tahoma"/>
        </w:rPr>
        <w:t xml:space="preserve"> </w:t>
      </w:r>
      <w:r>
        <w:rPr>
          <w:rFonts w:ascii="Tahoma" w:hAnsi="Tahoma" w:cs="Tahoma"/>
        </w:rPr>
        <w:t>potrjuje</w:t>
      </w:r>
      <w:r w:rsidRPr="00A377DE">
        <w:rPr>
          <w:rFonts w:ascii="Tahoma" w:hAnsi="Tahoma" w:cs="Tahoma"/>
        </w:rPr>
        <w:t>:</w:t>
      </w:r>
    </w:p>
    <w:p w:rsidR="00460A7D" w:rsidRDefault="00460A7D" w:rsidP="00460A7D">
      <w:pPr>
        <w:spacing w:before="240" w:after="0" w:line="240" w:lineRule="auto"/>
        <w:ind w:left="1068"/>
        <w:contextualSpacing/>
        <w:jc w:val="both"/>
        <w:rPr>
          <w:rFonts w:ascii="Tahoma" w:hAnsi="Tahoma" w:cs="Tahoma"/>
        </w:rPr>
      </w:pPr>
    </w:p>
    <w:p w:rsidR="00460A7D" w:rsidRPr="0070511D" w:rsidRDefault="00460A7D" w:rsidP="00460A7D">
      <w:pPr>
        <w:pStyle w:val="Odstavekseznama"/>
        <w:numPr>
          <w:ilvl w:val="1"/>
          <w:numId w:val="16"/>
        </w:numPr>
        <w:spacing w:after="0" w:line="240" w:lineRule="auto"/>
        <w:jc w:val="both"/>
        <w:rPr>
          <w:rFonts w:ascii="Tahoma" w:hAnsi="Tahoma" w:cs="Tahoma"/>
          <w:b/>
        </w:rPr>
      </w:pPr>
      <w:r w:rsidRPr="0070511D">
        <w:rPr>
          <w:rFonts w:ascii="Tahoma" w:hAnsi="Tahoma" w:cs="Tahoma"/>
          <w:b/>
        </w:rPr>
        <w:t>Ceno storit</w:t>
      </w:r>
      <w:r>
        <w:rPr>
          <w:rFonts w:ascii="Tahoma" w:hAnsi="Tahoma" w:cs="Tahoma"/>
          <w:b/>
        </w:rPr>
        <w:t>e</w:t>
      </w:r>
      <w:r w:rsidRPr="0070511D">
        <w:rPr>
          <w:rFonts w:ascii="Tahoma" w:hAnsi="Tahoma" w:cs="Tahoma"/>
          <w:b/>
        </w:rPr>
        <w:t xml:space="preserve">v obdelave komunalnih odpadkov v višini </w:t>
      </w:r>
      <w:r>
        <w:rPr>
          <w:rFonts w:ascii="Tahoma" w:hAnsi="Tahoma" w:cs="Tahoma"/>
          <w:b/>
        </w:rPr>
        <w:t>0,1059</w:t>
      </w:r>
      <w:r w:rsidRPr="0070511D">
        <w:rPr>
          <w:rFonts w:ascii="Tahoma" w:hAnsi="Tahoma" w:cs="Tahoma"/>
          <w:b/>
        </w:rPr>
        <w:t xml:space="preserve"> EUR/kg, od tega je:</w:t>
      </w:r>
    </w:p>
    <w:p w:rsidR="00460A7D" w:rsidRPr="00A377DE"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javne infrastrukture </w:t>
      </w:r>
      <w:r>
        <w:rPr>
          <w:rFonts w:ascii="Tahoma" w:hAnsi="Tahoma" w:cs="Tahoma"/>
        </w:rPr>
        <w:t>0,0385</w:t>
      </w:r>
      <w:r w:rsidRPr="00A377DE">
        <w:rPr>
          <w:rFonts w:ascii="Tahoma" w:hAnsi="Tahoma" w:cs="Tahoma"/>
        </w:rPr>
        <w:t xml:space="preserve"> EUR/kg, </w:t>
      </w:r>
    </w:p>
    <w:p w:rsidR="00460A7D" w:rsidRPr="00A377DE"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storitve </w:t>
      </w:r>
      <w:r>
        <w:rPr>
          <w:rFonts w:ascii="Tahoma" w:hAnsi="Tahoma" w:cs="Tahoma"/>
        </w:rPr>
        <w:t>javne službe 0,0674</w:t>
      </w:r>
      <w:r w:rsidRPr="00A377DE">
        <w:rPr>
          <w:rFonts w:ascii="Tahoma" w:hAnsi="Tahoma" w:cs="Tahoma"/>
        </w:rPr>
        <w:t xml:space="preserve"> EUR/kg</w:t>
      </w:r>
      <w:r>
        <w:rPr>
          <w:rFonts w:ascii="Tahoma" w:hAnsi="Tahoma" w:cs="Tahoma"/>
        </w:rPr>
        <w:t>.</w:t>
      </w:r>
    </w:p>
    <w:p w:rsidR="00460A7D" w:rsidRPr="0070511D" w:rsidRDefault="00460A7D" w:rsidP="00460A7D">
      <w:pPr>
        <w:pStyle w:val="Odstavekseznama"/>
        <w:numPr>
          <w:ilvl w:val="1"/>
          <w:numId w:val="16"/>
        </w:numPr>
        <w:spacing w:after="0" w:line="240" w:lineRule="auto"/>
        <w:jc w:val="both"/>
        <w:rPr>
          <w:rFonts w:ascii="Tahoma" w:hAnsi="Tahoma" w:cs="Tahoma"/>
          <w:b/>
        </w:rPr>
      </w:pPr>
      <w:r w:rsidRPr="0070511D">
        <w:rPr>
          <w:rFonts w:ascii="Tahoma" w:hAnsi="Tahoma" w:cs="Tahoma"/>
          <w:b/>
        </w:rPr>
        <w:t>Cen</w:t>
      </w:r>
      <w:r>
        <w:rPr>
          <w:rFonts w:ascii="Tahoma" w:hAnsi="Tahoma" w:cs="Tahoma"/>
          <w:b/>
        </w:rPr>
        <w:t>o</w:t>
      </w:r>
      <w:r w:rsidRPr="0070511D">
        <w:rPr>
          <w:rFonts w:ascii="Tahoma" w:hAnsi="Tahoma" w:cs="Tahoma"/>
          <w:b/>
        </w:rPr>
        <w:t xml:space="preserve"> storit</w:t>
      </w:r>
      <w:r>
        <w:rPr>
          <w:rFonts w:ascii="Tahoma" w:hAnsi="Tahoma" w:cs="Tahoma"/>
          <w:b/>
        </w:rPr>
        <w:t>e</w:t>
      </w:r>
      <w:r w:rsidRPr="0070511D">
        <w:rPr>
          <w:rFonts w:ascii="Tahoma" w:hAnsi="Tahoma" w:cs="Tahoma"/>
          <w:b/>
        </w:rPr>
        <w:t xml:space="preserve">v obdelave bioloških odpadkov </w:t>
      </w:r>
      <w:r>
        <w:rPr>
          <w:rFonts w:ascii="Tahoma" w:hAnsi="Tahoma" w:cs="Tahoma"/>
          <w:b/>
        </w:rPr>
        <w:t>v višini</w:t>
      </w:r>
      <w:r w:rsidRPr="0070511D">
        <w:rPr>
          <w:rFonts w:ascii="Tahoma" w:hAnsi="Tahoma" w:cs="Tahoma"/>
          <w:b/>
        </w:rPr>
        <w:t xml:space="preserve"> </w:t>
      </w:r>
      <w:r>
        <w:rPr>
          <w:rFonts w:ascii="Tahoma" w:hAnsi="Tahoma" w:cs="Tahoma"/>
          <w:b/>
        </w:rPr>
        <w:t>0,0635</w:t>
      </w:r>
      <w:r w:rsidRPr="0070511D">
        <w:rPr>
          <w:rFonts w:ascii="Tahoma" w:hAnsi="Tahoma" w:cs="Tahoma"/>
          <w:b/>
        </w:rPr>
        <w:t xml:space="preserve"> EUR/kg, od tega je:</w:t>
      </w:r>
    </w:p>
    <w:p w:rsidR="00460A7D" w:rsidRPr="00A377DE"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javne infrastrukture </w:t>
      </w:r>
      <w:r>
        <w:rPr>
          <w:rFonts w:ascii="Tahoma" w:hAnsi="Tahoma" w:cs="Tahoma"/>
        </w:rPr>
        <w:t>0,0179</w:t>
      </w:r>
      <w:r w:rsidRPr="00A377DE">
        <w:rPr>
          <w:rFonts w:ascii="Tahoma" w:hAnsi="Tahoma" w:cs="Tahoma"/>
        </w:rPr>
        <w:t xml:space="preserve"> EUR/kg, </w:t>
      </w:r>
    </w:p>
    <w:p w:rsidR="00460A7D" w:rsidRPr="000016EB"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storitve </w:t>
      </w:r>
      <w:r>
        <w:rPr>
          <w:rFonts w:ascii="Tahoma" w:hAnsi="Tahoma" w:cs="Tahoma"/>
        </w:rPr>
        <w:t>javne službe 0,0456</w:t>
      </w:r>
      <w:r w:rsidRPr="000016EB">
        <w:rPr>
          <w:rFonts w:ascii="Tahoma" w:hAnsi="Tahoma" w:cs="Tahoma"/>
        </w:rPr>
        <w:t xml:space="preserve"> EUR/kg</w:t>
      </w:r>
      <w:r>
        <w:rPr>
          <w:rFonts w:ascii="Tahoma" w:hAnsi="Tahoma" w:cs="Tahoma"/>
        </w:rPr>
        <w:t>.</w:t>
      </w:r>
    </w:p>
    <w:p w:rsidR="00460A7D" w:rsidRPr="0070511D" w:rsidRDefault="00460A7D" w:rsidP="00460A7D">
      <w:pPr>
        <w:pStyle w:val="Odstavekseznama"/>
        <w:numPr>
          <w:ilvl w:val="1"/>
          <w:numId w:val="16"/>
        </w:numPr>
        <w:spacing w:after="0" w:line="240" w:lineRule="auto"/>
        <w:jc w:val="both"/>
        <w:rPr>
          <w:rFonts w:ascii="Tahoma" w:hAnsi="Tahoma" w:cs="Tahoma"/>
          <w:b/>
        </w:rPr>
      </w:pPr>
      <w:r w:rsidRPr="0070511D">
        <w:rPr>
          <w:rFonts w:ascii="Tahoma" w:hAnsi="Tahoma" w:cs="Tahoma"/>
          <w:b/>
        </w:rPr>
        <w:t>Cen</w:t>
      </w:r>
      <w:r>
        <w:rPr>
          <w:rFonts w:ascii="Tahoma" w:hAnsi="Tahoma" w:cs="Tahoma"/>
          <w:b/>
        </w:rPr>
        <w:t>o</w:t>
      </w:r>
      <w:r w:rsidRPr="0070511D">
        <w:rPr>
          <w:rFonts w:ascii="Tahoma" w:hAnsi="Tahoma" w:cs="Tahoma"/>
          <w:b/>
        </w:rPr>
        <w:t xml:space="preserve"> storit</w:t>
      </w:r>
      <w:r>
        <w:rPr>
          <w:rFonts w:ascii="Tahoma" w:hAnsi="Tahoma" w:cs="Tahoma"/>
          <w:b/>
        </w:rPr>
        <w:t>e</w:t>
      </w:r>
      <w:r w:rsidRPr="0070511D">
        <w:rPr>
          <w:rFonts w:ascii="Tahoma" w:hAnsi="Tahoma" w:cs="Tahoma"/>
          <w:b/>
        </w:rPr>
        <w:t xml:space="preserve">v odlaganja ostankov predelave ali odstranjevanja komunalnih odpadkov </w:t>
      </w:r>
      <w:r>
        <w:rPr>
          <w:rFonts w:ascii="Tahoma" w:hAnsi="Tahoma" w:cs="Tahoma"/>
          <w:b/>
        </w:rPr>
        <w:t>v višini</w:t>
      </w:r>
      <w:r w:rsidRPr="0070511D">
        <w:rPr>
          <w:rFonts w:ascii="Tahoma" w:hAnsi="Tahoma" w:cs="Tahoma"/>
          <w:b/>
        </w:rPr>
        <w:t xml:space="preserve"> </w:t>
      </w:r>
      <w:r>
        <w:rPr>
          <w:rFonts w:ascii="Tahoma" w:hAnsi="Tahoma" w:cs="Tahoma"/>
          <w:b/>
        </w:rPr>
        <w:t>0,2492</w:t>
      </w:r>
      <w:r w:rsidRPr="0070511D">
        <w:rPr>
          <w:rFonts w:ascii="Tahoma" w:hAnsi="Tahoma" w:cs="Tahoma"/>
          <w:b/>
        </w:rPr>
        <w:t xml:space="preserve"> EUR/kg, od tega je:</w:t>
      </w:r>
    </w:p>
    <w:p w:rsidR="00460A7D" w:rsidRPr="00E27AD6" w:rsidRDefault="00460A7D" w:rsidP="00460A7D">
      <w:pPr>
        <w:pStyle w:val="Odstavekseznama"/>
        <w:numPr>
          <w:ilvl w:val="2"/>
          <w:numId w:val="16"/>
        </w:numPr>
        <w:spacing w:after="0" w:line="240" w:lineRule="auto"/>
        <w:jc w:val="both"/>
        <w:rPr>
          <w:rFonts w:ascii="Tahoma" w:hAnsi="Tahoma" w:cs="Tahoma"/>
        </w:rPr>
      </w:pPr>
      <w:r w:rsidRPr="00E27AD6">
        <w:rPr>
          <w:rFonts w:ascii="Tahoma" w:hAnsi="Tahoma" w:cs="Tahoma"/>
        </w:rPr>
        <w:t xml:space="preserve">cena javne infrastrukture </w:t>
      </w:r>
      <w:r>
        <w:rPr>
          <w:rFonts w:ascii="Tahoma" w:hAnsi="Tahoma" w:cs="Tahoma"/>
        </w:rPr>
        <w:t>0,0609</w:t>
      </w:r>
      <w:r w:rsidRPr="00E27AD6">
        <w:rPr>
          <w:rFonts w:ascii="Tahoma" w:hAnsi="Tahoma" w:cs="Tahoma"/>
        </w:rPr>
        <w:t xml:space="preserve"> EUR/kg,  </w:t>
      </w:r>
    </w:p>
    <w:p w:rsidR="00460A7D" w:rsidRDefault="00460A7D" w:rsidP="00460A7D">
      <w:pPr>
        <w:pStyle w:val="Odstavekseznama"/>
        <w:numPr>
          <w:ilvl w:val="2"/>
          <w:numId w:val="16"/>
        </w:numPr>
        <w:spacing w:after="0" w:line="240" w:lineRule="auto"/>
        <w:jc w:val="both"/>
        <w:rPr>
          <w:rFonts w:ascii="Tahoma" w:hAnsi="Tahoma" w:cs="Tahoma"/>
        </w:rPr>
      </w:pPr>
      <w:r w:rsidRPr="00E27AD6">
        <w:rPr>
          <w:rFonts w:ascii="Tahoma" w:hAnsi="Tahoma" w:cs="Tahoma"/>
        </w:rPr>
        <w:t xml:space="preserve">cena storitve </w:t>
      </w:r>
      <w:r>
        <w:rPr>
          <w:rFonts w:ascii="Tahoma" w:hAnsi="Tahoma" w:cs="Tahoma"/>
        </w:rPr>
        <w:t>javne službe</w:t>
      </w:r>
      <w:r w:rsidRPr="00E27AD6">
        <w:rPr>
          <w:rFonts w:ascii="Tahoma" w:hAnsi="Tahoma" w:cs="Tahoma"/>
        </w:rPr>
        <w:t xml:space="preserve"> </w:t>
      </w:r>
      <w:r>
        <w:rPr>
          <w:rFonts w:ascii="Tahoma" w:hAnsi="Tahoma" w:cs="Tahoma"/>
        </w:rPr>
        <w:t>0,1883</w:t>
      </w:r>
      <w:r w:rsidRPr="00E27AD6">
        <w:rPr>
          <w:rFonts w:ascii="Tahoma" w:hAnsi="Tahoma" w:cs="Tahoma"/>
        </w:rPr>
        <w:t xml:space="preserve"> EUR/kg</w:t>
      </w:r>
      <w:r>
        <w:rPr>
          <w:rFonts w:ascii="Tahoma" w:hAnsi="Tahoma" w:cs="Tahoma"/>
        </w:rPr>
        <w:t>.</w:t>
      </w:r>
    </w:p>
    <w:p w:rsidR="00460A7D" w:rsidRDefault="00460A7D" w:rsidP="00460A7D">
      <w:pPr>
        <w:spacing w:after="0" w:line="240" w:lineRule="auto"/>
        <w:contextualSpacing/>
        <w:jc w:val="both"/>
        <w:rPr>
          <w:rFonts w:ascii="Tahoma" w:hAnsi="Tahoma" w:cs="Tahoma"/>
        </w:rPr>
      </w:pPr>
      <w:r>
        <w:rPr>
          <w:rFonts w:ascii="Tahoma" w:hAnsi="Tahoma" w:cs="Tahoma"/>
        </w:rPr>
        <w:t xml:space="preserve">                </w:t>
      </w:r>
    </w:p>
    <w:p w:rsidR="00460A7D" w:rsidRDefault="00460A7D" w:rsidP="00460A7D">
      <w:pPr>
        <w:spacing w:after="0" w:line="240" w:lineRule="auto"/>
        <w:jc w:val="both"/>
        <w:rPr>
          <w:rFonts w:ascii="Tahoma" w:hAnsi="Tahoma" w:cs="Tahoma"/>
          <w:b/>
        </w:rPr>
      </w:pPr>
    </w:p>
    <w:p w:rsidR="00460A7D" w:rsidRPr="006902DF" w:rsidRDefault="00460A7D" w:rsidP="00460A7D">
      <w:pPr>
        <w:spacing w:after="0" w:line="240" w:lineRule="auto"/>
        <w:jc w:val="both"/>
        <w:rPr>
          <w:rFonts w:ascii="Tahoma" w:hAnsi="Tahoma" w:cs="Tahoma"/>
          <w:b/>
        </w:rPr>
      </w:pPr>
      <w:r>
        <w:rPr>
          <w:rFonts w:ascii="Tahoma" w:hAnsi="Tahoma" w:cs="Tahoma"/>
          <w:b/>
        </w:rPr>
        <w:t>2. s</w:t>
      </w:r>
      <w:r w:rsidRPr="00D02C1F">
        <w:rPr>
          <w:rFonts w:ascii="Tahoma" w:hAnsi="Tahoma" w:cs="Tahoma"/>
          <w:b/>
        </w:rPr>
        <w:t>klop</w:t>
      </w:r>
      <w:r>
        <w:rPr>
          <w:rFonts w:ascii="Tahoma" w:hAnsi="Tahoma" w:cs="Tahoma"/>
          <w:b/>
        </w:rPr>
        <w:t>:</w:t>
      </w:r>
      <w:r w:rsidRPr="00D02C1F">
        <w:rPr>
          <w:rFonts w:ascii="Tahoma" w:hAnsi="Tahoma" w:cs="Tahoma"/>
          <w:b/>
        </w:rPr>
        <w:t xml:space="preserve"> Občina </w:t>
      </w:r>
      <w:r w:rsidRPr="00524BAB">
        <w:rPr>
          <w:rFonts w:ascii="Tahoma" w:hAnsi="Tahoma" w:cs="Tahoma"/>
          <w:b/>
          <w:noProof/>
        </w:rPr>
        <w:t>Ribnica</w:t>
      </w:r>
      <w:r w:rsidRPr="00D02C1F">
        <w:rPr>
          <w:rFonts w:ascii="Tahoma" w:hAnsi="Tahoma" w:cs="Tahoma"/>
          <w:b/>
        </w:rPr>
        <w:t xml:space="preserve"> v RCERO </w:t>
      </w:r>
      <w:r>
        <w:rPr>
          <w:rFonts w:ascii="Tahoma" w:hAnsi="Tahoma" w:cs="Tahoma"/>
          <w:b/>
        </w:rPr>
        <w:t xml:space="preserve">ne </w:t>
      </w:r>
      <w:r w:rsidRPr="00D02C1F">
        <w:rPr>
          <w:rFonts w:ascii="Tahoma" w:hAnsi="Tahoma" w:cs="Tahoma"/>
          <w:b/>
        </w:rPr>
        <w:t>sovlaga</w:t>
      </w:r>
    </w:p>
    <w:p w:rsidR="00460A7D" w:rsidRPr="006902DF" w:rsidRDefault="00460A7D" w:rsidP="00460A7D">
      <w:pPr>
        <w:pStyle w:val="Odstavekseznama"/>
        <w:numPr>
          <w:ilvl w:val="0"/>
          <w:numId w:val="16"/>
        </w:numPr>
        <w:spacing w:before="240" w:after="0" w:line="240" w:lineRule="auto"/>
        <w:jc w:val="both"/>
        <w:rPr>
          <w:rFonts w:ascii="Tahoma" w:hAnsi="Tahoma" w:cs="Tahoma"/>
        </w:rPr>
      </w:pPr>
      <w:r w:rsidRPr="006902DF">
        <w:rPr>
          <w:rFonts w:ascii="Tahoma" w:hAnsi="Tahoma" w:cs="Tahoma"/>
        </w:rPr>
        <w:t xml:space="preserve">Občinski svet Občine </w:t>
      </w:r>
      <w:r w:rsidRPr="00524BAB">
        <w:rPr>
          <w:rFonts w:ascii="Tahoma" w:hAnsi="Tahoma" w:cs="Tahoma"/>
          <w:noProof/>
        </w:rPr>
        <w:t>Ribnica</w:t>
      </w:r>
      <w:r>
        <w:rPr>
          <w:rFonts w:ascii="Tahoma" w:hAnsi="Tahoma" w:cs="Tahoma"/>
        </w:rPr>
        <w:t xml:space="preserve"> </w:t>
      </w:r>
      <w:r w:rsidRPr="006902DF">
        <w:rPr>
          <w:rFonts w:ascii="Tahoma" w:hAnsi="Tahoma" w:cs="Tahoma"/>
        </w:rPr>
        <w:t>potrjuje:</w:t>
      </w:r>
    </w:p>
    <w:p w:rsidR="00460A7D" w:rsidRDefault="00460A7D" w:rsidP="00460A7D">
      <w:pPr>
        <w:spacing w:after="0" w:line="240" w:lineRule="auto"/>
        <w:jc w:val="both"/>
        <w:rPr>
          <w:rFonts w:ascii="Tahoma" w:hAnsi="Tahoma" w:cs="Tahoma"/>
        </w:rPr>
      </w:pPr>
    </w:p>
    <w:p w:rsidR="00460A7D" w:rsidRPr="0070511D" w:rsidRDefault="00460A7D" w:rsidP="00460A7D">
      <w:pPr>
        <w:pStyle w:val="Odstavekseznama"/>
        <w:numPr>
          <w:ilvl w:val="1"/>
          <w:numId w:val="16"/>
        </w:numPr>
        <w:spacing w:after="0" w:line="240" w:lineRule="auto"/>
        <w:jc w:val="both"/>
        <w:rPr>
          <w:rFonts w:ascii="Tahoma" w:hAnsi="Tahoma" w:cs="Tahoma"/>
          <w:b/>
        </w:rPr>
      </w:pPr>
      <w:r w:rsidRPr="0070511D">
        <w:rPr>
          <w:rFonts w:ascii="Tahoma" w:hAnsi="Tahoma" w:cs="Tahoma"/>
          <w:b/>
        </w:rPr>
        <w:t>Ceno storit</w:t>
      </w:r>
      <w:r>
        <w:rPr>
          <w:rFonts w:ascii="Tahoma" w:hAnsi="Tahoma" w:cs="Tahoma"/>
          <w:b/>
        </w:rPr>
        <w:t>e</w:t>
      </w:r>
      <w:r w:rsidRPr="0070511D">
        <w:rPr>
          <w:rFonts w:ascii="Tahoma" w:hAnsi="Tahoma" w:cs="Tahoma"/>
          <w:b/>
        </w:rPr>
        <w:t xml:space="preserve">v obdelave komunalnih odpadkov v višini </w:t>
      </w:r>
      <w:r>
        <w:rPr>
          <w:rFonts w:ascii="Tahoma" w:hAnsi="Tahoma" w:cs="Tahoma"/>
          <w:b/>
        </w:rPr>
        <w:t>0,1112</w:t>
      </w:r>
      <w:r w:rsidRPr="0070511D">
        <w:rPr>
          <w:rFonts w:ascii="Tahoma" w:hAnsi="Tahoma" w:cs="Tahoma"/>
          <w:b/>
        </w:rPr>
        <w:t xml:space="preserve"> EUR/kg, od tega je:</w:t>
      </w:r>
    </w:p>
    <w:p w:rsidR="00460A7D" w:rsidRPr="00A377DE"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javne infrastrukture </w:t>
      </w:r>
      <w:r>
        <w:rPr>
          <w:rFonts w:ascii="Tahoma" w:hAnsi="Tahoma" w:cs="Tahoma"/>
        </w:rPr>
        <w:t>0,0438</w:t>
      </w:r>
      <w:r w:rsidRPr="00A377DE">
        <w:rPr>
          <w:rFonts w:ascii="Tahoma" w:hAnsi="Tahoma" w:cs="Tahoma"/>
        </w:rPr>
        <w:t xml:space="preserve"> EUR/kg, </w:t>
      </w:r>
    </w:p>
    <w:p w:rsidR="00460A7D" w:rsidRPr="00A377DE"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storitve </w:t>
      </w:r>
      <w:r>
        <w:rPr>
          <w:rFonts w:ascii="Tahoma" w:hAnsi="Tahoma" w:cs="Tahoma"/>
        </w:rPr>
        <w:t>javne službe 0,0674</w:t>
      </w:r>
      <w:r w:rsidRPr="00A377DE">
        <w:rPr>
          <w:rFonts w:ascii="Tahoma" w:hAnsi="Tahoma" w:cs="Tahoma"/>
        </w:rPr>
        <w:t xml:space="preserve"> EUR/kg</w:t>
      </w:r>
      <w:r>
        <w:rPr>
          <w:rFonts w:ascii="Tahoma" w:hAnsi="Tahoma" w:cs="Tahoma"/>
        </w:rPr>
        <w:t>.</w:t>
      </w:r>
    </w:p>
    <w:p w:rsidR="00460A7D" w:rsidRPr="0070511D" w:rsidRDefault="00460A7D" w:rsidP="00460A7D">
      <w:pPr>
        <w:pStyle w:val="Odstavekseznama"/>
        <w:numPr>
          <w:ilvl w:val="1"/>
          <w:numId w:val="16"/>
        </w:numPr>
        <w:spacing w:after="0" w:line="240" w:lineRule="auto"/>
        <w:jc w:val="both"/>
        <w:rPr>
          <w:rFonts w:ascii="Tahoma" w:hAnsi="Tahoma" w:cs="Tahoma"/>
          <w:b/>
        </w:rPr>
      </w:pPr>
      <w:r w:rsidRPr="0070511D">
        <w:rPr>
          <w:rFonts w:ascii="Tahoma" w:hAnsi="Tahoma" w:cs="Tahoma"/>
          <w:b/>
        </w:rPr>
        <w:lastRenderedPageBreak/>
        <w:t>Cen</w:t>
      </w:r>
      <w:r>
        <w:rPr>
          <w:rFonts w:ascii="Tahoma" w:hAnsi="Tahoma" w:cs="Tahoma"/>
          <w:b/>
        </w:rPr>
        <w:t>o</w:t>
      </w:r>
      <w:r w:rsidRPr="0070511D">
        <w:rPr>
          <w:rFonts w:ascii="Tahoma" w:hAnsi="Tahoma" w:cs="Tahoma"/>
          <w:b/>
        </w:rPr>
        <w:t xml:space="preserve"> storit</w:t>
      </w:r>
      <w:r>
        <w:rPr>
          <w:rFonts w:ascii="Tahoma" w:hAnsi="Tahoma" w:cs="Tahoma"/>
          <w:b/>
        </w:rPr>
        <w:t>e</w:t>
      </w:r>
      <w:r w:rsidRPr="0070511D">
        <w:rPr>
          <w:rFonts w:ascii="Tahoma" w:hAnsi="Tahoma" w:cs="Tahoma"/>
          <w:b/>
        </w:rPr>
        <w:t xml:space="preserve">v obdelave bioloških odpadkov </w:t>
      </w:r>
      <w:r>
        <w:rPr>
          <w:rFonts w:ascii="Tahoma" w:hAnsi="Tahoma" w:cs="Tahoma"/>
          <w:b/>
        </w:rPr>
        <w:t>v višini</w:t>
      </w:r>
      <w:r w:rsidRPr="0070511D">
        <w:rPr>
          <w:rFonts w:ascii="Tahoma" w:hAnsi="Tahoma" w:cs="Tahoma"/>
          <w:b/>
        </w:rPr>
        <w:t xml:space="preserve"> </w:t>
      </w:r>
      <w:r>
        <w:rPr>
          <w:rFonts w:ascii="Tahoma" w:hAnsi="Tahoma" w:cs="Tahoma"/>
          <w:b/>
        </w:rPr>
        <w:t>0,0667</w:t>
      </w:r>
      <w:r w:rsidRPr="0070511D">
        <w:rPr>
          <w:rFonts w:ascii="Tahoma" w:hAnsi="Tahoma" w:cs="Tahoma"/>
          <w:b/>
        </w:rPr>
        <w:t xml:space="preserve"> EUR/kg, od tega je:</w:t>
      </w:r>
    </w:p>
    <w:p w:rsidR="00460A7D" w:rsidRPr="00A377DE"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javne infrastrukture </w:t>
      </w:r>
      <w:r>
        <w:rPr>
          <w:rFonts w:ascii="Tahoma" w:hAnsi="Tahoma" w:cs="Tahoma"/>
        </w:rPr>
        <w:t>0,0211</w:t>
      </w:r>
      <w:r w:rsidRPr="00A377DE">
        <w:rPr>
          <w:rFonts w:ascii="Tahoma" w:hAnsi="Tahoma" w:cs="Tahoma"/>
        </w:rPr>
        <w:t xml:space="preserve"> EUR/kg, </w:t>
      </w:r>
    </w:p>
    <w:p w:rsidR="00460A7D" w:rsidRPr="000016EB" w:rsidRDefault="00460A7D" w:rsidP="00460A7D">
      <w:pPr>
        <w:pStyle w:val="Odstavekseznama"/>
        <w:numPr>
          <w:ilvl w:val="2"/>
          <w:numId w:val="16"/>
        </w:numPr>
        <w:spacing w:after="0" w:line="240" w:lineRule="auto"/>
        <w:jc w:val="both"/>
        <w:rPr>
          <w:rFonts w:ascii="Tahoma" w:hAnsi="Tahoma" w:cs="Tahoma"/>
        </w:rPr>
      </w:pPr>
      <w:r w:rsidRPr="00A377DE">
        <w:rPr>
          <w:rFonts w:ascii="Tahoma" w:hAnsi="Tahoma" w:cs="Tahoma"/>
        </w:rPr>
        <w:t xml:space="preserve">cena storitve </w:t>
      </w:r>
      <w:r>
        <w:rPr>
          <w:rFonts w:ascii="Tahoma" w:hAnsi="Tahoma" w:cs="Tahoma"/>
        </w:rPr>
        <w:t>javne službe 0,0456</w:t>
      </w:r>
      <w:r w:rsidRPr="000016EB">
        <w:rPr>
          <w:rFonts w:ascii="Tahoma" w:hAnsi="Tahoma" w:cs="Tahoma"/>
        </w:rPr>
        <w:t xml:space="preserve"> EUR/kg</w:t>
      </w:r>
      <w:r>
        <w:rPr>
          <w:rFonts w:ascii="Tahoma" w:hAnsi="Tahoma" w:cs="Tahoma"/>
        </w:rPr>
        <w:t>.</w:t>
      </w:r>
    </w:p>
    <w:p w:rsidR="00460A7D" w:rsidRPr="0070511D" w:rsidRDefault="00460A7D" w:rsidP="00460A7D">
      <w:pPr>
        <w:pStyle w:val="Odstavekseznama"/>
        <w:numPr>
          <w:ilvl w:val="1"/>
          <w:numId w:val="16"/>
        </w:numPr>
        <w:spacing w:after="0" w:line="240" w:lineRule="auto"/>
        <w:jc w:val="both"/>
        <w:rPr>
          <w:rFonts w:ascii="Tahoma" w:hAnsi="Tahoma" w:cs="Tahoma"/>
          <w:b/>
        </w:rPr>
      </w:pPr>
      <w:r w:rsidRPr="0070511D">
        <w:rPr>
          <w:rFonts w:ascii="Tahoma" w:hAnsi="Tahoma" w:cs="Tahoma"/>
          <w:b/>
        </w:rPr>
        <w:t>Cen</w:t>
      </w:r>
      <w:r>
        <w:rPr>
          <w:rFonts w:ascii="Tahoma" w:hAnsi="Tahoma" w:cs="Tahoma"/>
          <w:b/>
        </w:rPr>
        <w:t>o</w:t>
      </w:r>
      <w:r w:rsidRPr="0070511D">
        <w:rPr>
          <w:rFonts w:ascii="Tahoma" w:hAnsi="Tahoma" w:cs="Tahoma"/>
          <w:b/>
        </w:rPr>
        <w:t xml:space="preserve"> storit</w:t>
      </w:r>
      <w:r>
        <w:rPr>
          <w:rFonts w:ascii="Tahoma" w:hAnsi="Tahoma" w:cs="Tahoma"/>
          <w:b/>
        </w:rPr>
        <w:t>e</w:t>
      </w:r>
      <w:r w:rsidRPr="0070511D">
        <w:rPr>
          <w:rFonts w:ascii="Tahoma" w:hAnsi="Tahoma" w:cs="Tahoma"/>
          <w:b/>
        </w:rPr>
        <w:t xml:space="preserve">v odlaganja ostankov predelave ali odstranjevanja komunalnih odpadkov </w:t>
      </w:r>
      <w:r>
        <w:rPr>
          <w:rFonts w:ascii="Tahoma" w:hAnsi="Tahoma" w:cs="Tahoma"/>
          <w:b/>
        </w:rPr>
        <w:t>v višini</w:t>
      </w:r>
      <w:r w:rsidRPr="0070511D">
        <w:rPr>
          <w:rFonts w:ascii="Tahoma" w:hAnsi="Tahoma" w:cs="Tahoma"/>
          <w:b/>
        </w:rPr>
        <w:t xml:space="preserve"> </w:t>
      </w:r>
      <w:r>
        <w:rPr>
          <w:rFonts w:ascii="Tahoma" w:hAnsi="Tahoma" w:cs="Tahoma"/>
          <w:b/>
        </w:rPr>
        <w:t>0,2617</w:t>
      </w:r>
      <w:r w:rsidRPr="0070511D">
        <w:rPr>
          <w:rFonts w:ascii="Tahoma" w:hAnsi="Tahoma" w:cs="Tahoma"/>
          <w:b/>
        </w:rPr>
        <w:t xml:space="preserve"> EUR/kg, od tega je:</w:t>
      </w:r>
    </w:p>
    <w:p w:rsidR="00460A7D" w:rsidRPr="00E27AD6" w:rsidRDefault="00460A7D" w:rsidP="00460A7D">
      <w:pPr>
        <w:pStyle w:val="Odstavekseznama"/>
        <w:numPr>
          <w:ilvl w:val="2"/>
          <w:numId w:val="16"/>
        </w:numPr>
        <w:spacing w:after="0" w:line="240" w:lineRule="auto"/>
        <w:jc w:val="both"/>
        <w:rPr>
          <w:rFonts w:ascii="Tahoma" w:hAnsi="Tahoma" w:cs="Tahoma"/>
        </w:rPr>
      </w:pPr>
      <w:r w:rsidRPr="00E27AD6">
        <w:rPr>
          <w:rFonts w:ascii="Tahoma" w:hAnsi="Tahoma" w:cs="Tahoma"/>
        </w:rPr>
        <w:t xml:space="preserve">cena javne infrastrukture </w:t>
      </w:r>
      <w:r>
        <w:rPr>
          <w:rFonts w:ascii="Tahoma" w:hAnsi="Tahoma" w:cs="Tahoma"/>
        </w:rPr>
        <w:t>0,0734</w:t>
      </w:r>
      <w:r w:rsidRPr="00E27AD6">
        <w:rPr>
          <w:rFonts w:ascii="Tahoma" w:hAnsi="Tahoma" w:cs="Tahoma"/>
        </w:rPr>
        <w:t xml:space="preserve"> EUR/kg,  </w:t>
      </w:r>
    </w:p>
    <w:p w:rsidR="00460A7D" w:rsidRDefault="00460A7D" w:rsidP="00460A7D">
      <w:pPr>
        <w:pStyle w:val="Odstavekseznama"/>
        <w:numPr>
          <w:ilvl w:val="2"/>
          <w:numId w:val="16"/>
        </w:numPr>
        <w:spacing w:after="0" w:line="240" w:lineRule="auto"/>
        <w:jc w:val="both"/>
        <w:rPr>
          <w:rFonts w:ascii="Tahoma" w:hAnsi="Tahoma" w:cs="Tahoma"/>
        </w:rPr>
      </w:pPr>
      <w:r w:rsidRPr="00E27AD6">
        <w:rPr>
          <w:rFonts w:ascii="Tahoma" w:hAnsi="Tahoma" w:cs="Tahoma"/>
        </w:rPr>
        <w:t xml:space="preserve">cena storitve </w:t>
      </w:r>
      <w:r>
        <w:rPr>
          <w:rFonts w:ascii="Tahoma" w:hAnsi="Tahoma" w:cs="Tahoma"/>
        </w:rPr>
        <w:t>javne službe 0,1883</w:t>
      </w:r>
      <w:r w:rsidRPr="00E27AD6">
        <w:rPr>
          <w:rFonts w:ascii="Tahoma" w:hAnsi="Tahoma" w:cs="Tahoma"/>
        </w:rPr>
        <w:t xml:space="preserve"> EUR/kg</w:t>
      </w:r>
      <w:r>
        <w:rPr>
          <w:rFonts w:ascii="Tahoma" w:hAnsi="Tahoma" w:cs="Tahoma"/>
        </w:rPr>
        <w:t>.</w:t>
      </w:r>
    </w:p>
    <w:p w:rsidR="00460A7D" w:rsidRDefault="00460A7D" w:rsidP="00460A7D">
      <w:pPr>
        <w:spacing w:after="0" w:line="240" w:lineRule="auto"/>
        <w:contextualSpacing/>
        <w:jc w:val="both"/>
        <w:rPr>
          <w:rFonts w:ascii="Tahoma" w:hAnsi="Tahoma" w:cs="Tahoma"/>
        </w:rPr>
      </w:pPr>
    </w:p>
    <w:p w:rsidR="00460A7D" w:rsidRDefault="00460A7D" w:rsidP="00460A7D">
      <w:pPr>
        <w:spacing w:after="0" w:line="240" w:lineRule="auto"/>
        <w:contextualSpacing/>
        <w:jc w:val="both"/>
        <w:rPr>
          <w:rFonts w:ascii="Tahoma" w:hAnsi="Tahoma" w:cs="Tahoma"/>
        </w:rPr>
      </w:pPr>
    </w:p>
    <w:p w:rsidR="00460A7D" w:rsidRPr="007A3E66" w:rsidRDefault="00460A7D" w:rsidP="00460A7D">
      <w:pPr>
        <w:spacing w:after="0" w:line="240" w:lineRule="auto"/>
        <w:contextualSpacing/>
        <w:jc w:val="both"/>
        <w:rPr>
          <w:rFonts w:ascii="Tahoma" w:hAnsi="Tahoma" w:cs="Tahoma"/>
        </w:rPr>
      </w:pPr>
      <w:r>
        <w:rPr>
          <w:rFonts w:ascii="Tahoma" w:hAnsi="Tahoma" w:cs="Tahoma"/>
        </w:rPr>
        <w:t xml:space="preserve">Vse cene so brez DDV. </w:t>
      </w:r>
    </w:p>
    <w:p w:rsidR="00460A7D" w:rsidRPr="007A3E66" w:rsidRDefault="00460A7D" w:rsidP="00460A7D">
      <w:pPr>
        <w:spacing w:before="240" w:after="0" w:line="240" w:lineRule="auto"/>
        <w:ind w:left="1068"/>
        <w:contextualSpacing/>
        <w:jc w:val="both"/>
        <w:rPr>
          <w:rFonts w:ascii="Tahoma" w:hAnsi="Tahoma" w:cs="Tahoma"/>
          <w:b/>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Pr="00652ED9" w:rsidRDefault="00460A7D" w:rsidP="00460A7D">
      <w:pPr>
        <w:spacing w:after="0" w:line="240" w:lineRule="auto"/>
        <w:rPr>
          <w:rFonts w:ascii="Tahoma" w:hAnsi="Tahoma" w:cs="Tahoma"/>
        </w:rPr>
      </w:pPr>
      <w:r w:rsidRPr="00652ED9">
        <w:rPr>
          <w:rFonts w:ascii="Tahoma" w:hAnsi="Tahoma" w:cs="Tahoma"/>
        </w:rPr>
        <w:t>Ljubljana</w:t>
      </w:r>
      <w:r>
        <w:rPr>
          <w:rFonts w:ascii="Tahoma" w:hAnsi="Tahoma" w:cs="Tahoma"/>
        </w:rPr>
        <w:t>,</w:t>
      </w:r>
      <w:r w:rsidRPr="00652ED9">
        <w:rPr>
          <w:rFonts w:ascii="Tahoma" w:hAnsi="Tahoma" w:cs="Tahoma"/>
        </w:rPr>
        <w:t xml:space="preserve"> </w:t>
      </w:r>
      <w:r>
        <w:rPr>
          <w:rFonts w:ascii="Tahoma" w:hAnsi="Tahoma" w:cs="Tahoma"/>
        </w:rPr>
        <w:t>16.11.2015</w:t>
      </w:r>
      <w:r w:rsidRPr="00652ED9">
        <w:rPr>
          <w:rFonts w:ascii="Tahoma" w:hAnsi="Tahoma" w:cs="Tahoma"/>
        </w:rPr>
        <w:t xml:space="preserve">       </w:t>
      </w:r>
      <w:r>
        <w:rPr>
          <w:rFonts w:ascii="Tahoma" w:hAnsi="Tahoma" w:cs="Tahoma"/>
        </w:rPr>
        <w:t xml:space="preserve">                                                                  Direktor</w:t>
      </w:r>
      <w:r w:rsidRPr="00652ED9">
        <w:rPr>
          <w:rFonts w:ascii="Tahoma" w:hAnsi="Tahoma" w:cs="Tahoma"/>
        </w:rPr>
        <w:t xml:space="preserve">                          </w:t>
      </w:r>
    </w:p>
    <w:p w:rsidR="00460A7D" w:rsidRPr="00652ED9" w:rsidRDefault="00460A7D" w:rsidP="00460A7D">
      <w:pPr>
        <w:spacing w:after="0" w:line="240" w:lineRule="auto"/>
        <w:ind w:left="4320" w:firstLine="720"/>
        <w:rPr>
          <w:rFonts w:ascii="Tahoma" w:hAnsi="Tahoma" w:cs="Tahoma"/>
        </w:rPr>
      </w:pPr>
      <w:r>
        <w:rPr>
          <w:rFonts w:ascii="Tahoma" w:hAnsi="Tahoma" w:cs="Tahoma"/>
        </w:rPr>
        <w:t xml:space="preserve">                          Janko Kramžar</w:t>
      </w:r>
      <w:r w:rsidRPr="00652ED9">
        <w:rPr>
          <w:rFonts w:ascii="Tahoma" w:hAnsi="Tahoma" w:cs="Tahoma"/>
        </w:rPr>
        <w:t xml:space="preserve">                        </w:t>
      </w:r>
      <w:r>
        <w:rPr>
          <w:rFonts w:ascii="Tahoma" w:hAnsi="Tahoma" w:cs="Tahoma"/>
        </w:rPr>
        <w:t xml:space="preserve">      </w:t>
      </w:r>
      <w:r w:rsidRPr="00652ED9">
        <w:rPr>
          <w:rFonts w:ascii="Tahoma" w:hAnsi="Tahoma" w:cs="Tahoma"/>
        </w:rPr>
        <w:t xml:space="preserve">  </w:t>
      </w:r>
    </w:p>
    <w:p w:rsidR="00460A7D" w:rsidRPr="00652ED9" w:rsidRDefault="00460A7D" w:rsidP="00460A7D">
      <w:pPr>
        <w:spacing w:after="0" w:line="240" w:lineRule="auto"/>
        <w:rPr>
          <w:rFonts w:ascii="Tahoma" w:hAnsi="Tahoma" w:cs="Tahoma"/>
        </w:rPr>
      </w:pPr>
      <w:r w:rsidRPr="00652ED9">
        <w:rPr>
          <w:rFonts w:ascii="Tahoma" w:hAnsi="Tahoma" w:cs="Tahoma"/>
        </w:rPr>
        <w:t xml:space="preserve">                                                                                            </w:t>
      </w:r>
      <w:r>
        <w:rPr>
          <w:rFonts w:ascii="Tahoma" w:hAnsi="Tahoma" w:cs="Tahoma"/>
        </w:rPr>
        <w:t xml:space="preserve">      </w:t>
      </w:r>
      <w:r w:rsidRPr="00652ED9">
        <w:rPr>
          <w:rFonts w:ascii="Tahoma" w:hAnsi="Tahoma" w:cs="Tahoma"/>
        </w:rPr>
        <w:t xml:space="preserve"> </w:t>
      </w: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p>
    <w:p w:rsidR="00460A7D" w:rsidRDefault="00460A7D" w:rsidP="00460A7D">
      <w:pPr>
        <w:spacing w:after="0" w:line="240" w:lineRule="auto"/>
        <w:rPr>
          <w:rFonts w:ascii="Tahoma" w:hAnsi="Tahoma" w:cs="Tahoma"/>
        </w:rPr>
      </w:pPr>
      <w:r w:rsidRPr="000016EB">
        <w:rPr>
          <w:rFonts w:ascii="Tahoma" w:hAnsi="Tahoma" w:cs="Tahoma"/>
        </w:rPr>
        <w:t>Prilog</w:t>
      </w:r>
      <w:r>
        <w:rPr>
          <w:rFonts w:ascii="Tahoma" w:hAnsi="Tahoma" w:cs="Tahoma"/>
        </w:rPr>
        <w:t>a</w:t>
      </w:r>
      <w:r w:rsidRPr="000016EB">
        <w:rPr>
          <w:rFonts w:ascii="Tahoma" w:hAnsi="Tahoma" w:cs="Tahoma"/>
        </w:rPr>
        <w:t>:</w:t>
      </w:r>
    </w:p>
    <w:p w:rsidR="00460A7D" w:rsidRDefault="00460A7D" w:rsidP="00460A7D">
      <w:pPr>
        <w:pStyle w:val="Odstavekseznama"/>
        <w:numPr>
          <w:ilvl w:val="0"/>
          <w:numId w:val="34"/>
        </w:numPr>
        <w:spacing w:after="0" w:line="240" w:lineRule="auto"/>
        <w:jc w:val="both"/>
        <w:rPr>
          <w:rFonts w:ascii="Tahoma" w:hAnsi="Tahoma" w:cs="Tahoma"/>
        </w:rPr>
        <w:sectPr w:rsidR="00460A7D" w:rsidSect="00E965B6">
          <w:headerReference w:type="default" r:id="rId9"/>
          <w:headerReference w:type="first" r:id="rId10"/>
          <w:footerReference w:type="first" r:id="rId11"/>
          <w:pgSz w:w="11907" w:h="16839" w:code="9"/>
          <w:pgMar w:top="3119" w:right="1531" w:bottom="1134" w:left="1710" w:header="720" w:footer="720" w:gutter="0"/>
          <w:pgNumType w:start="1"/>
          <w:cols w:space="720"/>
          <w:titlePg/>
          <w:docGrid w:linePitch="360"/>
        </w:sectPr>
      </w:pPr>
      <w:r w:rsidRPr="00667B06">
        <w:rPr>
          <w:rFonts w:ascii="Tahoma" w:hAnsi="Tahoma" w:cs="Tahoma"/>
        </w:rPr>
        <w:t>Elaborat o oblikovanju cen storitev gospodarsk</w:t>
      </w:r>
      <w:r>
        <w:rPr>
          <w:rFonts w:ascii="Tahoma" w:hAnsi="Tahoma" w:cs="Tahoma"/>
        </w:rPr>
        <w:t>e</w:t>
      </w:r>
      <w:r w:rsidRPr="00667B06">
        <w:rPr>
          <w:rFonts w:ascii="Tahoma" w:hAnsi="Tahoma" w:cs="Tahoma"/>
        </w:rPr>
        <w:t xml:space="preserve"> javn</w:t>
      </w:r>
      <w:r>
        <w:rPr>
          <w:rFonts w:ascii="Tahoma" w:hAnsi="Tahoma" w:cs="Tahoma"/>
        </w:rPr>
        <w:t>e</w:t>
      </w:r>
      <w:r w:rsidRPr="00667B06">
        <w:rPr>
          <w:rFonts w:ascii="Tahoma" w:hAnsi="Tahoma" w:cs="Tahoma"/>
        </w:rPr>
        <w:t xml:space="preserve"> služb</w:t>
      </w:r>
      <w:r>
        <w:rPr>
          <w:rFonts w:ascii="Tahoma" w:hAnsi="Tahoma" w:cs="Tahoma"/>
        </w:rPr>
        <w:t>e</w:t>
      </w:r>
      <w:r w:rsidRPr="00667B06">
        <w:rPr>
          <w:rFonts w:ascii="Tahoma" w:hAnsi="Tahoma" w:cs="Tahoma"/>
        </w:rPr>
        <w:t xml:space="preserve"> obdelave določenih vrst komunalnih odpadkov in odlaganja ostankov predelave ali odstranjevanja komunalnih odpadkov v RCERO Ljubljana za leti 2016 in 2017</w:t>
      </w:r>
    </w:p>
    <w:p w:rsidR="00E965B6" w:rsidRPr="009D53B6" w:rsidRDefault="00E965B6" w:rsidP="009D53B6">
      <w:bookmarkStart w:id="0" w:name="_GoBack"/>
      <w:bookmarkEnd w:id="0"/>
    </w:p>
    <w:sectPr w:rsidR="00E965B6" w:rsidRPr="009D53B6" w:rsidSect="009A128E">
      <w:headerReference w:type="default" r:id="rId12"/>
      <w:headerReference w:type="first" r:id="rId13"/>
      <w:footerReference w:type="first" r:id="rId14"/>
      <w:pgSz w:w="11907" w:h="16839" w:code="9"/>
      <w:pgMar w:top="3119" w:right="1531" w:bottom="1134" w:left="171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C3" w:rsidRDefault="009E78C3" w:rsidP="00CF3F3C">
      <w:pPr>
        <w:spacing w:after="0" w:line="240" w:lineRule="auto"/>
      </w:pPr>
      <w:r>
        <w:separator/>
      </w:r>
    </w:p>
  </w:endnote>
  <w:endnote w:type="continuationSeparator" w:id="0">
    <w:p w:rsidR="009E78C3" w:rsidRDefault="009E78C3" w:rsidP="00CF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7D" w:rsidRDefault="00460A7D">
    <w:pPr>
      <w:pStyle w:val="Noga"/>
    </w:pPr>
    <w:r>
      <w:rPr>
        <w:noProof/>
        <w:lang w:eastAsia="sl-SI"/>
      </w:rPr>
      <w:drawing>
        <wp:anchor distT="0" distB="0" distL="114300" distR="114300" simplePos="0" relativeHeight="251664384" behindDoc="0" locked="0" layoutInCell="1" allowOverlap="0" wp14:anchorId="1A0921DD" wp14:editId="6B64CEAF">
          <wp:simplePos x="0" y="0"/>
          <wp:positionH relativeFrom="page">
            <wp:posOffset>0</wp:posOffset>
          </wp:positionH>
          <wp:positionV relativeFrom="page">
            <wp:posOffset>9963150</wp:posOffset>
          </wp:positionV>
          <wp:extent cx="7553325" cy="723265"/>
          <wp:effectExtent l="0" t="0" r="9525" b="635"/>
          <wp:wrapTopAndBottom/>
          <wp:docPr id="15" name="Picture 4" descr="C:\Users\Public\Documents\Snaga Novo\dopis\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Snaga Novo\dopis\wor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72326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CC" w:rsidRDefault="00AE75CC">
    <w:pPr>
      <w:pStyle w:val="Noga"/>
    </w:pPr>
    <w:r>
      <w:rPr>
        <w:noProof/>
        <w:lang w:eastAsia="sl-SI"/>
      </w:rPr>
      <w:drawing>
        <wp:anchor distT="0" distB="0" distL="114300" distR="114300" simplePos="0" relativeHeight="251660288" behindDoc="0" locked="0" layoutInCell="1" allowOverlap="0" wp14:anchorId="255E5474" wp14:editId="2EDAB438">
          <wp:simplePos x="0" y="0"/>
          <wp:positionH relativeFrom="page">
            <wp:posOffset>0</wp:posOffset>
          </wp:positionH>
          <wp:positionV relativeFrom="page">
            <wp:posOffset>9963150</wp:posOffset>
          </wp:positionV>
          <wp:extent cx="7553325" cy="723265"/>
          <wp:effectExtent l="0" t="0" r="9525" b="635"/>
          <wp:wrapTopAndBottom/>
          <wp:docPr id="6" name="Picture 4" descr="C:\Users\Public\Documents\Snaga Novo\dopis\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Snaga Novo\dopis\wor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7232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C3" w:rsidRDefault="009E78C3" w:rsidP="00CF3F3C">
      <w:pPr>
        <w:spacing w:after="0" w:line="240" w:lineRule="auto"/>
      </w:pPr>
      <w:r>
        <w:separator/>
      </w:r>
    </w:p>
  </w:footnote>
  <w:footnote w:type="continuationSeparator" w:id="0">
    <w:p w:rsidR="009E78C3" w:rsidRDefault="009E78C3" w:rsidP="00CF3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7D" w:rsidRDefault="00460A7D">
    <w:pPr>
      <w:pStyle w:val="Glava"/>
    </w:pPr>
    <w:r>
      <w:rPr>
        <w:noProof/>
        <w:lang w:eastAsia="sl-SI"/>
      </w:rPr>
      <w:drawing>
        <wp:anchor distT="0" distB="0" distL="114300" distR="114300" simplePos="0" relativeHeight="251665408" behindDoc="1" locked="0" layoutInCell="1" allowOverlap="1" wp14:anchorId="347111EA" wp14:editId="70C9039D">
          <wp:simplePos x="0" y="0"/>
          <wp:positionH relativeFrom="page">
            <wp:posOffset>0</wp:posOffset>
          </wp:positionH>
          <wp:positionV relativeFrom="page">
            <wp:posOffset>0</wp:posOffset>
          </wp:positionV>
          <wp:extent cx="7558560" cy="1078920"/>
          <wp:effectExtent l="0" t="0" r="4445" b="698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560" cy="10789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A7D" w:rsidRDefault="00460A7D">
    <w:pPr>
      <w:pStyle w:val="Glava"/>
    </w:pPr>
    <w:r>
      <w:rPr>
        <w:noProof/>
        <w:lang w:eastAsia="sl-SI"/>
      </w:rPr>
      <w:drawing>
        <wp:anchor distT="0" distB="0" distL="114300" distR="114300" simplePos="0" relativeHeight="251663360" behindDoc="0" locked="0" layoutInCell="1" allowOverlap="1" wp14:anchorId="7E1AA417" wp14:editId="5F15F03A">
          <wp:simplePos x="0" y="0"/>
          <wp:positionH relativeFrom="page">
            <wp:posOffset>-6985</wp:posOffset>
          </wp:positionH>
          <wp:positionV relativeFrom="page">
            <wp:posOffset>0</wp:posOffset>
          </wp:positionV>
          <wp:extent cx="7558405" cy="1980565"/>
          <wp:effectExtent l="0" t="0" r="4445" b="635"/>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80565"/>
                  </a:xfrm>
                  <a:prstGeom prst="rect">
                    <a:avLst/>
                  </a:prstGeom>
                  <a:noFill/>
                  <a:ln>
                    <a:noFill/>
                  </a:ln>
                </pic:spPr>
              </pic:pic>
            </a:graphicData>
          </a:graphic>
        </wp:anchor>
      </w:drawing>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CC" w:rsidRDefault="00AE75CC">
    <w:pPr>
      <w:pStyle w:val="Glava"/>
    </w:pPr>
    <w:r>
      <w:rPr>
        <w:noProof/>
        <w:lang w:eastAsia="sl-SI"/>
      </w:rPr>
      <w:drawing>
        <wp:anchor distT="0" distB="0" distL="114300" distR="114300" simplePos="0" relativeHeight="251661312" behindDoc="1" locked="0" layoutInCell="1" allowOverlap="1" wp14:anchorId="530E5961" wp14:editId="6887C9FC">
          <wp:simplePos x="0" y="0"/>
          <wp:positionH relativeFrom="page">
            <wp:posOffset>0</wp:posOffset>
          </wp:positionH>
          <wp:positionV relativeFrom="page">
            <wp:posOffset>0</wp:posOffset>
          </wp:positionV>
          <wp:extent cx="7558560" cy="1078920"/>
          <wp:effectExtent l="0" t="0" r="4445" b="698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560" cy="107892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CC" w:rsidRDefault="00AE75CC">
    <w:pPr>
      <w:pStyle w:val="Glava"/>
    </w:pPr>
    <w:r>
      <w:rPr>
        <w:noProof/>
        <w:lang w:eastAsia="sl-SI"/>
      </w:rPr>
      <w:drawing>
        <wp:anchor distT="0" distB="0" distL="114300" distR="114300" simplePos="0" relativeHeight="251659264" behindDoc="0" locked="0" layoutInCell="1" allowOverlap="1" wp14:anchorId="3C5CAA07" wp14:editId="49F3B472">
          <wp:simplePos x="0" y="0"/>
          <wp:positionH relativeFrom="page">
            <wp:posOffset>-6985</wp:posOffset>
          </wp:positionH>
          <wp:positionV relativeFrom="page">
            <wp:posOffset>0</wp:posOffset>
          </wp:positionV>
          <wp:extent cx="7558405" cy="1980565"/>
          <wp:effectExtent l="0" t="0" r="4445" b="635"/>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80565"/>
                  </a:xfrm>
                  <a:prstGeom prst="rect">
                    <a:avLst/>
                  </a:prstGeom>
                  <a:noFill/>
                  <a:ln>
                    <a:noFill/>
                  </a:ln>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928"/>
    <w:multiLevelType w:val="hybridMultilevel"/>
    <w:tmpl w:val="14C8C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3D1AE6"/>
    <w:multiLevelType w:val="hybridMultilevel"/>
    <w:tmpl w:val="46244A44"/>
    <w:lvl w:ilvl="0" w:tplc="4B429680">
      <w:start w:val="100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EF44EA"/>
    <w:multiLevelType w:val="hybridMultilevel"/>
    <w:tmpl w:val="B57268B8"/>
    <w:lvl w:ilvl="0" w:tplc="1F1863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1E4E51"/>
    <w:multiLevelType w:val="hybridMultilevel"/>
    <w:tmpl w:val="49D6040C"/>
    <w:lvl w:ilvl="0" w:tplc="272E9AE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D769E1"/>
    <w:multiLevelType w:val="hybridMultilevel"/>
    <w:tmpl w:val="E38C0924"/>
    <w:lvl w:ilvl="0" w:tplc="0D388B5C">
      <w:start w:val="1"/>
      <w:numFmt w:val="bullet"/>
      <w:lvlText w:val="-"/>
      <w:lvlJc w:val="left"/>
      <w:pPr>
        <w:ind w:left="2520" w:hanging="360"/>
      </w:pPr>
      <w:rPr>
        <w:rFonts w:ascii="Tahoma" w:eastAsia="Calibri" w:hAnsi="Tahoma" w:cs="Tahoma"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5">
    <w:nsid w:val="0B7367C3"/>
    <w:multiLevelType w:val="hybridMultilevel"/>
    <w:tmpl w:val="D20A6CE4"/>
    <w:lvl w:ilvl="0" w:tplc="39085142">
      <w:start w:val="1"/>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3E6DC4"/>
    <w:multiLevelType w:val="hybridMultilevel"/>
    <w:tmpl w:val="FE9AE8BE"/>
    <w:lvl w:ilvl="0" w:tplc="ABD8319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8F0E91"/>
    <w:multiLevelType w:val="hybridMultilevel"/>
    <w:tmpl w:val="55D41852"/>
    <w:lvl w:ilvl="0" w:tplc="7A0C7A8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A85AA7"/>
    <w:multiLevelType w:val="hybridMultilevel"/>
    <w:tmpl w:val="C81C8906"/>
    <w:lvl w:ilvl="0" w:tplc="498296E2">
      <w:start w:val="129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081373"/>
    <w:multiLevelType w:val="hybridMultilevel"/>
    <w:tmpl w:val="161A53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9D71F0"/>
    <w:multiLevelType w:val="hybridMultilevel"/>
    <w:tmpl w:val="B8A40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A590BC3"/>
    <w:multiLevelType w:val="multilevel"/>
    <w:tmpl w:val="E44A7E6E"/>
    <w:lvl w:ilvl="0">
      <w:start w:val="3"/>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DA1697C"/>
    <w:multiLevelType w:val="hybridMultilevel"/>
    <w:tmpl w:val="229AF7A6"/>
    <w:lvl w:ilvl="0" w:tplc="1F8475A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1F36224B"/>
    <w:multiLevelType w:val="multilevel"/>
    <w:tmpl w:val="99FE49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4">
    <w:nsid w:val="25B557B9"/>
    <w:multiLevelType w:val="multilevel"/>
    <w:tmpl w:val="CC241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8F33ABD"/>
    <w:multiLevelType w:val="hybridMultilevel"/>
    <w:tmpl w:val="6DDACCF2"/>
    <w:lvl w:ilvl="0" w:tplc="34D0692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DF36F54"/>
    <w:multiLevelType w:val="hybridMultilevel"/>
    <w:tmpl w:val="2856F842"/>
    <w:lvl w:ilvl="0" w:tplc="FBAA4B4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6F213D1"/>
    <w:multiLevelType w:val="multilevel"/>
    <w:tmpl w:val="C75EDC72"/>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8">
    <w:nsid w:val="37D93093"/>
    <w:multiLevelType w:val="hybridMultilevel"/>
    <w:tmpl w:val="4792005E"/>
    <w:lvl w:ilvl="0" w:tplc="B66A9AC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D05264B"/>
    <w:multiLevelType w:val="hybridMultilevel"/>
    <w:tmpl w:val="14C8C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08B443B"/>
    <w:multiLevelType w:val="hybridMultilevel"/>
    <w:tmpl w:val="E32A61E8"/>
    <w:lvl w:ilvl="0" w:tplc="328A2A6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6CB1880"/>
    <w:multiLevelType w:val="hybridMultilevel"/>
    <w:tmpl w:val="26504150"/>
    <w:lvl w:ilvl="0" w:tplc="D00CD446">
      <w:start w:val="1"/>
      <w:numFmt w:val="bullet"/>
      <w:lvlText w:val="-"/>
      <w:lvlJc w:val="left"/>
      <w:pPr>
        <w:ind w:left="720" w:hanging="360"/>
      </w:pPr>
      <w:rPr>
        <w:rFonts w:ascii="Calibri" w:eastAsia="Calibri" w:hAnsi="Calibri"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8A1712"/>
    <w:multiLevelType w:val="hybridMultilevel"/>
    <w:tmpl w:val="62C45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3D18DA"/>
    <w:multiLevelType w:val="hybridMultilevel"/>
    <w:tmpl w:val="EC4A8E9A"/>
    <w:lvl w:ilvl="0" w:tplc="FBAA4B4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4C2BA0"/>
    <w:multiLevelType w:val="hybridMultilevel"/>
    <w:tmpl w:val="C0CA8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502320B4"/>
    <w:multiLevelType w:val="hybridMultilevel"/>
    <w:tmpl w:val="61D6A2D2"/>
    <w:lvl w:ilvl="0" w:tplc="9B405DCA">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3216DA7"/>
    <w:multiLevelType w:val="hybridMultilevel"/>
    <w:tmpl w:val="DD7C97FE"/>
    <w:lvl w:ilvl="0" w:tplc="C6F09FF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17049"/>
    <w:multiLevelType w:val="hybridMultilevel"/>
    <w:tmpl w:val="541E63FA"/>
    <w:lvl w:ilvl="0" w:tplc="3F24A7C8">
      <w:start w:val="1"/>
      <w:numFmt w:val="decimal"/>
      <w:lvlText w:val="%1."/>
      <w:lvlJc w:val="left"/>
      <w:pPr>
        <w:ind w:left="1428" w:hanging="360"/>
      </w:pPr>
      <w:rPr>
        <w:rFonts w:hint="default"/>
        <w:b w:val="0"/>
        <w:color w:val="000000" w:themeColor="text1"/>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8">
    <w:nsid w:val="54EF143F"/>
    <w:multiLevelType w:val="hybridMultilevel"/>
    <w:tmpl w:val="E43201BE"/>
    <w:lvl w:ilvl="0" w:tplc="FBAA4B44">
      <w:numFmt w:val="bullet"/>
      <w:lvlText w:val="-"/>
      <w:lvlJc w:val="left"/>
      <w:pPr>
        <w:ind w:left="928" w:hanging="360"/>
      </w:pPr>
      <w:rPr>
        <w:rFonts w:ascii="Tahoma" w:eastAsia="Times New Roman" w:hAnsi="Tahoma" w:cs="Tahoma"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9">
    <w:nsid w:val="555B4207"/>
    <w:multiLevelType w:val="hybridMultilevel"/>
    <w:tmpl w:val="57EC8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BB9005F"/>
    <w:multiLevelType w:val="hybridMultilevel"/>
    <w:tmpl w:val="611AAC1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67381DD3"/>
    <w:multiLevelType w:val="hybridMultilevel"/>
    <w:tmpl w:val="E7B80D8C"/>
    <w:lvl w:ilvl="0" w:tplc="BA7CE196">
      <w:start w:val="129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B2461E"/>
    <w:multiLevelType w:val="hybridMultilevel"/>
    <w:tmpl w:val="E61692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C833D2F"/>
    <w:multiLevelType w:val="multilevel"/>
    <w:tmpl w:val="99FE49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4">
    <w:nsid w:val="6FA72996"/>
    <w:multiLevelType w:val="hybridMultilevel"/>
    <w:tmpl w:val="5F662F62"/>
    <w:lvl w:ilvl="0" w:tplc="7CE03424">
      <w:start w:val="2"/>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704C614D"/>
    <w:multiLevelType w:val="hybridMultilevel"/>
    <w:tmpl w:val="1076C5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75336D4D"/>
    <w:multiLevelType w:val="hybridMultilevel"/>
    <w:tmpl w:val="F6C208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96D1E56"/>
    <w:multiLevelType w:val="hybridMultilevel"/>
    <w:tmpl w:val="1DFCCD9E"/>
    <w:lvl w:ilvl="0" w:tplc="C3423A0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B3442DF"/>
    <w:multiLevelType w:val="hybridMultilevel"/>
    <w:tmpl w:val="543AB74A"/>
    <w:lvl w:ilvl="0" w:tplc="81E83BC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BBC3708"/>
    <w:multiLevelType w:val="hybridMultilevel"/>
    <w:tmpl w:val="A8F89D98"/>
    <w:lvl w:ilvl="0" w:tplc="39085142">
      <w:start w:val="1"/>
      <w:numFmt w:val="bullet"/>
      <w:lvlText w:val="-"/>
      <w:lvlJc w:val="left"/>
      <w:pPr>
        <w:ind w:left="2148" w:hanging="360"/>
      </w:pPr>
      <w:rPr>
        <w:rFonts w:ascii="Tahoma" w:eastAsia="Calibri" w:hAnsi="Tahoma" w:cs="Tahoma" w:hint="default"/>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40">
    <w:nsid w:val="7CD43107"/>
    <w:multiLevelType w:val="hybridMultilevel"/>
    <w:tmpl w:val="6D6AD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F3E47AF"/>
    <w:multiLevelType w:val="multilevel"/>
    <w:tmpl w:val="99FE49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num w:numId="1">
    <w:abstractNumId w:val="1"/>
  </w:num>
  <w:num w:numId="2">
    <w:abstractNumId w:val="21"/>
  </w:num>
  <w:num w:numId="3">
    <w:abstractNumId w:val="29"/>
  </w:num>
  <w:num w:numId="4">
    <w:abstractNumId w:val="22"/>
  </w:num>
  <w:num w:numId="5">
    <w:abstractNumId w:val="9"/>
  </w:num>
  <w:num w:numId="6">
    <w:abstractNumId w:val="40"/>
  </w:num>
  <w:num w:numId="7">
    <w:abstractNumId w:val="3"/>
  </w:num>
  <w:num w:numId="8">
    <w:abstractNumId w:val="15"/>
  </w:num>
  <w:num w:numId="9">
    <w:abstractNumId w:val="34"/>
  </w:num>
  <w:num w:numId="10">
    <w:abstractNumId w:val="30"/>
  </w:num>
  <w:num w:numId="11">
    <w:abstractNumId w:val="23"/>
  </w:num>
  <w:num w:numId="12">
    <w:abstractNumId w:val="32"/>
  </w:num>
  <w:num w:numId="13">
    <w:abstractNumId w:val="35"/>
  </w:num>
  <w:num w:numId="14">
    <w:abstractNumId w:val="25"/>
  </w:num>
  <w:num w:numId="15">
    <w:abstractNumId w:val="10"/>
  </w:num>
  <w:num w:numId="16">
    <w:abstractNumId w:val="33"/>
  </w:num>
  <w:num w:numId="17">
    <w:abstractNumId w:val="13"/>
  </w:num>
  <w:num w:numId="18">
    <w:abstractNumId w:val="5"/>
  </w:num>
  <w:num w:numId="19">
    <w:abstractNumId w:val="16"/>
  </w:num>
  <w:num w:numId="20">
    <w:abstractNumId w:val="28"/>
  </w:num>
  <w:num w:numId="21">
    <w:abstractNumId w:val="26"/>
  </w:num>
  <w:num w:numId="22">
    <w:abstractNumId w:val="39"/>
  </w:num>
  <w:num w:numId="23">
    <w:abstractNumId w:val="20"/>
  </w:num>
  <w:num w:numId="24">
    <w:abstractNumId w:val="24"/>
  </w:num>
  <w:num w:numId="25">
    <w:abstractNumId w:val="38"/>
  </w:num>
  <w:num w:numId="26">
    <w:abstractNumId w:val="12"/>
  </w:num>
  <w:num w:numId="27">
    <w:abstractNumId w:val="36"/>
  </w:num>
  <w:num w:numId="28">
    <w:abstractNumId w:val="19"/>
  </w:num>
  <w:num w:numId="29">
    <w:abstractNumId w:val="18"/>
  </w:num>
  <w:num w:numId="30">
    <w:abstractNumId w:val="14"/>
  </w:num>
  <w:num w:numId="31">
    <w:abstractNumId w:val="11"/>
  </w:num>
  <w:num w:numId="32">
    <w:abstractNumId w:val="4"/>
  </w:num>
  <w:num w:numId="33">
    <w:abstractNumId w:val="0"/>
  </w:num>
  <w:num w:numId="34">
    <w:abstractNumId w:val="31"/>
  </w:num>
  <w:num w:numId="35">
    <w:abstractNumId w:val="17"/>
  </w:num>
  <w:num w:numId="36">
    <w:abstractNumId w:val="2"/>
  </w:num>
  <w:num w:numId="37">
    <w:abstractNumId w:val="6"/>
  </w:num>
  <w:num w:numId="38">
    <w:abstractNumId w:val="37"/>
  </w:num>
  <w:num w:numId="39">
    <w:abstractNumId w:val="27"/>
  </w:num>
  <w:num w:numId="40">
    <w:abstractNumId w:val="7"/>
  </w:num>
  <w:num w:numId="41">
    <w:abstractNumId w:val="4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A4"/>
    <w:rsid w:val="0001351E"/>
    <w:rsid w:val="00025192"/>
    <w:rsid w:val="00025A49"/>
    <w:rsid w:val="00027761"/>
    <w:rsid w:val="00040B94"/>
    <w:rsid w:val="00057019"/>
    <w:rsid w:val="00072051"/>
    <w:rsid w:val="00073A3B"/>
    <w:rsid w:val="000823DC"/>
    <w:rsid w:val="00084BF9"/>
    <w:rsid w:val="00090A18"/>
    <w:rsid w:val="000956EC"/>
    <w:rsid w:val="000A03E6"/>
    <w:rsid w:val="000A2123"/>
    <w:rsid w:val="000A355A"/>
    <w:rsid w:val="000A4CF9"/>
    <w:rsid w:val="000A7545"/>
    <w:rsid w:val="000B1C85"/>
    <w:rsid w:val="000B2439"/>
    <w:rsid w:val="000C0BE2"/>
    <w:rsid w:val="000C306A"/>
    <w:rsid w:val="000D5BDD"/>
    <w:rsid w:val="000D6684"/>
    <w:rsid w:val="000D7C9C"/>
    <w:rsid w:val="000E0AE6"/>
    <w:rsid w:val="000E1CA6"/>
    <w:rsid w:val="000E2BD9"/>
    <w:rsid w:val="000F3BE2"/>
    <w:rsid w:val="000F584D"/>
    <w:rsid w:val="001029CC"/>
    <w:rsid w:val="0010361A"/>
    <w:rsid w:val="00104B08"/>
    <w:rsid w:val="00112AEF"/>
    <w:rsid w:val="0011338E"/>
    <w:rsid w:val="001412FE"/>
    <w:rsid w:val="00147A56"/>
    <w:rsid w:val="00164B42"/>
    <w:rsid w:val="0017414B"/>
    <w:rsid w:val="00177332"/>
    <w:rsid w:val="0018761B"/>
    <w:rsid w:val="001A107B"/>
    <w:rsid w:val="001E52C1"/>
    <w:rsid w:val="001F6804"/>
    <w:rsid w:val="00214A42"/>
    <w:rsid w:val="0021703A"/>
    <w:rsid w:val="002212EC"/>
    <w:rsid w:val="00224401"/>
    <w:rsid w:val="00236666"/>
    <w:rsid w:val="00241A34"/>
    <w:rsid w:val="00243F6D"/>
    <w:rsid w:val="00250CB7"/>
    <w:rsid w:val="002577B5"/>
    <w:rsid w:val="00263752"/>
    <w:rsid w:val="00265218"/>
    <w:rsid w:val="00275C0A"/>
    <w:rsid w:val="00277530"/>
    <w:rsid w:val="002A2D0F"/>
    <w:rsid w:val="002B330F"/>
    <w:rsid w:val="002C064A"/>
    <w:rsid w:val="002C56CE"/>
    <w:rsid w:val="002D5628"/>
    <w:rsid w:val="002D794C"/>
    <w:rsid w:val="002E6FCD"/>
    <w:rsid w:val="002E7D91"/>
    <w:rsid w:val="0030342A"/>
    <w:rsid w:val="00313635"/>
    <w:rsid w:val="003159F8"/>
    <w:rsid w:val="00324DB1"/>
    <w:rsid w:val="00336661"/>
    <w:rsid w:val="00337DDF"/>
    <w:rsid w:val="003408C6"/>
    <w:rsid w:val="00350933"/>
    <w:rsid w:val="0037056E"/>
    <w:rsid w:val="0037664E"/>
    <w:rsid w:val="0038682D"/>
    <w:rsid w:val="003A5042"/>
    <w:rsid w:val="003B40B1"/>
    <w:rsid w:val="003B55CB"/>
    <w:rsid w:val="003C12F1"/>
    <w:rsid w:val="003C5989"/>
    <w:rsid w:val="003C6B33"/>
    <w:rsid w:val="003E5508"/>
    <w:rsid w:val="00401146"/>
    <w:rsid w:val="0041005E"/>
    <w:rsid w:val="004110FD"/>
    <w:rsid w:val="004166C1"/>
    <w:rsid w:val="004207BE"/>
    <w:rsid w:val="00425205"/>
    <w:rsid w:val="00432488"/>
    <w:rsid w:val="00440F5F"/>
    <w:rsid w:val="004422C0"/>
    <w:rsid w:val="00443762"/>
    <w:rsid w:val="004476E9"/>
    <w:rsid w:val="00460A7D"/>
    <w:rsid w:val="0046404D"/>
    <w:rsid w:val="00466BE4"/>
    <w:rsid w:val="00470968"/>
    <w:rsid w:val="004722A2"/>
    <w:rsid w:val="0048388A"/>
    <w:rsid w:val="004908B1"/>
    <w:rsid w:val="00495DAF"/>
    <w:rsid w:val="004A6C22"/>
    <w:rsid w:val="004A78CB"/>
    <w:rsid w:val="004B39DD"/>
    <w:rsid w:val="004C4A5C"/>
    <w:rsid w:val="004C5AFC"/>
    <w:rsid w:val="004D353E"/>
    <w:rsid w:val="004D4A0A"/>
    <w:rsid w:val="004F305C"/>
    <w:rsid w:val="004F731E"/>
    <w:rsid w:val="005027C0"/>
    <w:rsid w:val="00505370"/>
    <w:rsid w:val="00513CD5"/>
    <w:rsid w:val="005177CE"/>
    <w:rsid w:val="00524267"/>
    <w:rsid w:val="00530490"/>
    <w:rsid w:val="00535A7C"/>
    <w:rsid w:val="00535E49"/>
    <w:rsid w:val="00541FCE"/>
    <w:rsid w:val="00547743"/>
    <w:rsid w:val="005602A7"/>
    <w:rsid w:val="00561547"/>
    <w:rsid w:val="00561A8A"/>
    <w:rsid w:val="00564F64"/>
    <w:rsid w:val="00565DD0"/>
    <w:rsid w:val="00571D7C"/>
    <w:rsid w:val="0057617F"/>
    <w:rsid w:val="00593A5C"/>
    <w:rsid w:val="00596C3C"/>
    <w:rsid w:val="00597CDC"/>
    <w:rsid w:val="005B0F0E"/>
    <w:rsid w:val="005B3B59"/>
    <w:rsid w:val="005C451F"/>
    <w:rsid w:val="005C60FD"/>
    <w:rsid w:val="005E10E0"/>
    <w:rsid w:val="005E190E"/>
    <w:rsid w:val="005E23FC"/>
    <w:rsid w:val="005E6F89"/>
    <w:rsid w:val="00606D51"/>
    <w:rsid w:val="0061168C"/>
    <w:rsid w:val="006215C6"/>
    <w:rsid w:val="00631D14"/>
    <w:rsid w:val="00652ED9"/>
    <w:rsid w:val="00653974"/>
    <w:rsid w:val="00662425"/>
    <w:rsid w:val="00666411"/>
    <w:rsid w:val="00667315"/>
    <w:rsid w:val="00667B06"/>
    <w:rsid w:val="006869C9"/>
    <w:rsid w:val="00686F53"/>
    <w:rsid w:val="006902DF"/>
    <w:rsid w:val="006A03DB"/>
    <w:rsid w:val="006A3122"/>
    <w:rsid w:val="006D2E82"/>
    <w:rsid w:val="006E3721"/>
    <w:rsid w:val="006E3F4D"/>
    <w:rsid w:val="006E57F9"/>
    <w:rsid w:val="00704B6B"/>
    <w:rsid w:val="0070511D"/>
    <w:rsid w:val="00711B37"/>
    <w:rsid w:val="00711BAA"/>
    <w:rsid w:val="00712960"/>
    <w:rsid w:val="00714A1E"/>
    <w:rsid w:val="007201CB"/>
    <w:rsid w:val="00722F0A"/>
    <w:rsid w:val="0073750E"/>
    <w:rsid w:val="00745379"/>
    <w:rsid w:val="00756DB5"/>
    <w:rsid w:val="007629F8"/>
    <w:rsid w:val="00764BED"/>
    <w:rsid w:val="007724F2"/>
    <w:rsid w:val="007925BE"/>
    <w:rsid w:val="00793EFA"/>
    <w:rsid w:val="007A21AF"/>
    <w:rsid w:val="007A3E66"/>
    <w:rsid w:val="007B4761"/>
    <w:rsid w:val="007C43F5"/>
    <w:rsid w:val="007F48C3"/>
    <w:rsid w:val="00804A67"/>
    <w:rsid w:val="00804FAA"/>
    <w:rsid w:val="00815EAB"/>
    <w:rsid w:val="00817B23"/>
    <w:rsid w:val="008246BC"/>
    <w:rsid w:val="00831DE5"/>
    <w:rsid w:val="00832AAF"/>
    <w:rsid w:val="00841053"/>
    <w:rsid w:val="008522E1"/>
    <w:rsid w:val="00856BC0"/>
    <w:rsid w:val="0086282C"/>
    <w:rsid w:val="00872AFC"/>
    <w:rsid w:val="008735E4"/>
    <w:rsid w:val="00877B4D"/>
    <w:rsid w:val="008875F3"/>
    <w:rsid w:val="0089326D"/>
    <w:rsid w:val="008B0A40"/>
    <w:rsid w:val="008B33AB"/>
    <w:rsid w:val="008B378E"/>
    <w:rsid w:val="008E1A97"/>
    <w:rsid w:val="008F158A"/>
    <w:rsid w:val="009001E3"/>
    <w:rsid w:val="009055F4"/>
    <w:rsid w:val="0091078C"/>
    <w:rsid w:val="00911EFE"/>
    <w:rsid w:val="00921F67"/>
    <w:rsid w:val="00925260"/>
    <w:rsid w:val="009312ED"/>
    <w:rsid w:val="00936545"/>
    <w:rsid w:val="0094312B"/>
    <w:rsid w:val="009471FF"/>
    <w:rsid w:val="0094789E"/>
    <w:rsid w:val="009522EE"/>
    <w:rsid w:val="00967979"/>
    <w:rsid w:val="00972B45"/>
    <w:rsid w:val="00981268"/>
    <w:rsid w:val="009835AF"/>
    <w:rsid w:val="00985CF1"/>
    <w:rsid w:val="009A128E"/>
    <w:rsid w:val="009B0C41"/>
    <w:rsid w:val="009B32FF"/>
    <w:rsid w:val="009B37CC"/>
    <w:rsid w:val="009C2761"/>
    <w:rsid w:val="009D53B6"/>
    <w:rsid w:val="009E69EF"/>
    <w:rsid w:val="009E78C3"/>
    <w:rsid w:val="009F5333"/>
    <w:rsid w:val="00A24414"/>
    <w:rsid w:val="00A36DFD"/>
    <w:rsid w:val="00A377DE"/>
    <w:rsid w:val="00A4269C"/>
    <w:rsid w:val="00A47D20"/>
    <w:rsid w:val="00A53A95"/>
    <w:rsid w:val="00A53F3E"/>
    <w:rsid w:val="00A61372"/>
    <w:rsid w:val="00A64147"/>
    <w:rsid w:val="00A6588F"/>
    <w:rsid w:val="00A761B7"/>
    <w:rsid w:val="00A764C7"/>
    <w:rsid w:val="00A82054"/>
    <w:rsid w:val="00A906DD"/>
    <w:rsid w:val="00A96096"/>
    <w:rsid w:val="00A97B22"/>
    <w:rsid w:val="00AA2223"/>
    <w:rsid w:val="00AA41D0"/>
    <w:rsid w:val="00AD2304"/>
    <w:rsid w:val="00AD5CB9"/>
    <w:rsid w:val="00AE33D5"/>
    <w:rsid w:val="00AE449E"/>
    <w:rsid w:val="00AE75CC"/>
    <w:rsid w:val="00AF457E"/>
    <w:rsid w:val="00AF5C89"/>
    <w:rsid w:val="00AF611E"/>
    <w:rsid w:val="00B0258B"/>
    <w:rsid w:val="00B1093C"/>
    <w:rsid w:val="00B11E53"/>
    <w:rsid w:val="00B24B97"/>
    <w:rsid w:val="00B33655"/>
    <w:rsid w:val="00B45B07"/>
    <w:rsid w:val="00B478E2"/>
    <w:rsid w:val="00B50657"/>
    <w:rsid w:val="00B56D05"/>
    <w:rsid w:val="00B5794F"/>
    <w:rsid w:val="00B736D9"/>
    <w:rsid w:val="00B827C4"/>
    <w:rsid w:val="00B937E7"/>
    <w:rsid w:val="00B97759"/>
    <w:rsid w:val="00BC527D"/>
    <w:rsid w:val="00BD048B"/>
    <w:rsid w:val="00BD0AAE"/>
    <w:rsid w:val="00BD231B"/>
    <w:rsid w:val="00BD487E"/>
    <w:rsid w:val="00BE300D"/>
    <w:rsid w:val="00BE48DC"/>
    <w:rsid w:val="00BE662D"/>
    <w:rsid w:val="00C12E99"/>
    <w:rsid w:val="00C12E9D"/>
    <w:rsid w:val="00C16AF0"/>
    <w:rsid w:val="00C313FC"/>
    <w:rsid w:val="00C5543D"/>
    <w:rsid w:val="00C5734D"/>
    <w:rsid w:val="00C5787B"/>
    <w:rsid w:val="00C6265F"/>
    <w:rsid w:val="00C64ED3"/>
    <w:rsid w:val="00C66D78"/>
    <w:rsid w:val="00C73CD6"/>
    <w:rsid w:val="00C74C74"/>
    <w:rsid w:val="00C80CB5"/>
    <w:rsid w:val="00C83B7A"/>
    <w:rsid w:val="00C840A4"/>
    <w:rsid w:val="00C84B59"/>
    <w:rsid w:val="00C901EF"/>
    <w:rsid w:val="00CA39D3"/>
    <w:rsid w:val="00CC15EC"/>
    <w:rsid w:val="00CC3B08"/>
    <w:rsid w:val="00CC6C32"/>
    <w:rsid w:val="00CE3806"/>
    <w:rsid w:val="00CF3F3C"/>
    <w:rsid w:val="00CF5932"/>
    <w:rsid w:val="00D003CB"/>
    <w:rsid w:val="00D235AC"/>
    <w:rsid w:val="00D452D7"/>
    <w:rsid w:val="00D53245"/>
    <w:rsid w:val="00D53A7E"/>
    <w:rsid w:val="00D60E93"/>
    <w:rsid w:val="00D6261C"/>
    <w:rsid w:val="00D63EF1"/>
    <w:rsid w:val="00D71428"/>
    <w:rsid w:val="00D75CEB"/>
    <w:rsid w:val="00D91A94"/>
    <w:rsid w:val="00DA1FA8"/>
    <w:rsid w:val="00DB0BE4"/>
    <w:rsid w:val="00DD53DF"/>
    <w:rsid w:val="00DE08CD"/>
    <w:rsid w:val="00E007A5"/>
    <w:rsid w:val="00E04533"/>
    <w:rsid w:val="00E14BA8"/>
    <w:rsid w:val="00E17485"/>
    <w:rsid w:val="00E213E4"/>
    <w:rsid w:val="00E27AD6"/>
    <w:rsid w:val="00E32A87"/>
    <w:rsid w:val="00E3373C"/>
    <w:rsid w:val="00E342C7"/>
    <w:rsid w:val="00E44928"/>
    <w:rsid w:val="00E61188"/>
    <w:rsid w:val="00E65F3E"/>
    <w:rsid w:val="00E722F2"/>
    <w:rsid w:val="00E75B52"/>
    <w:rsid w:val="00E83CEA"/>
    <w:rsid w:val="00E90732"/>
    <w:rsid w:val="00E91051"/>
    <w:rsid w:val="00E92E20"/>
    <w:rsid w:val="00E965B6"/>
    <w:rsid w:val="00EA00DF"/>
    <w:rsid w:val="00EA424B"/>
    <w:rsid w:val="00EA64D4"/>
    <w:rsid w:val="00ED70F4"/>
    <w:rsid w:val="00EF7406"/>
    <w:rsid w:val="00F01A98"/>
    <w:rsid w:val="00F020EB"/>
    <w:rsid w:val="00F03226"/>
    <w:rsid w:val="00F06F0C"/>
    <w:rsid w:val="00F122A0"/>
    <w:rsid w:val="00F214D7"/>
    <w:rsid w:val="00F240D6"/>
    <w:rsid w:val="00F47861"/>
    <w:rsid w:val="00F50DEF"/>
    <w:rsid w:val="00F52CAA"/>
    <w:rsid w:val="00F54A31"/>
    <w:rsid w:val="00F57E76"/>
    <w:rsid w:val="00F62C50"/>
    <w:rsid w:val="00F72959"/>
    <w:rsid w:val="00F741B9"/>
    <w:rsid w:val="00F77D19"/>
    <w:rsid w:val="00F92418"/>
    <w:rsid w:val="00F976DB"/>
    <w:rsid w:val="00F979FC"/>
    <w:rsid w:val="00FB4785"/>
    <w:rsid w:val="00FC7704"/>
    <w:rsid w:val="00FD33E4"/>
    <w:rsid w:val="00FE190A"/>
    <w:rsid w:val="00FF7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0FD"/>
    <w:pPr>
      <w:spacing w:after="200" w:line="276" w:lineRule="auto"/>
    </w:pPr>
    <w:rPr>
      <w:sz w:val="22"/>
      <w:szCs w:val="22"/>
      <w:lang w:val="sl-SI"/>
    </w:rPr>
  </w:style>
  <w:style w:type="paragraph" w:styleId="Naslov1">
    <w:name w:val="heading 1"/>
    <w:basedOn w:val="Telobesedila"/>
    <w:next w:val="Navaden"/>
    <w:link w:val="Naslov1Znak"/>
    <w:uiPriority w:val="9"/>
    <w:qFormat/>
    <w:rsid w:val="009E69EF"/>
    <w:pPr>
      <w:tabs>
        <w:tab w:val="left" w:pos="426"/>
        <w:tab w:val="left" w:pos="993"/>
        <w:tab w:val="right" w:pos="9071"/>
      </w:tabs>
      <w:spacing w:line="288" w:lineRule="auto"/>
      <w:outlineLvl w:val="0"/>
    </w:pPr>
    <w:rPr>
      <w:rFonts w:ascii="Tahoma" w:hAnsi="Tahoma" w:cs="Tahoma"/>
      <w:color w:val="000000" w:themeColor="text1"/>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3F3C"/>
    <w:pPr>
      <w:tabs>
        <w:tab w:val="center" w:pos="4680"/>
        <w:tab w:val="right" w:pos="9360"/>
      </w:tabs>
      <w:spacing w:after="0" w:line="240" w:lineRule="auto"/>
    </w:pPr>
  </w:style>
  <w:style w:type="character" w:customStyle="1" w:styleId="GlavaZnak">
    <w:name w:val="Glava Znak"/>
    <w:basedOn w:val="Privzetapisavaodstavka"/>
    <w:link w:val="Glava"/>
    <w:uiPriority w:val="99"/>
    <w:rsid w:val="00CF3F3C"/>
  </w:style>
  <w:style w:type="paragraph" w:styleId="Noga">
    <w:name w:val="footer"/>
    <w:basedOn w:val="Navaden"/>
    <w:link w:val="NogaZnak"/>
    <w:uiPriority w:val="99"/>
    <w:unhideWhenUsed/>
    <w:rsid w:val="00CF3F3C"/>
    <w:pPr>
      <w:tabs>
        <w:tab w:val="center" w:pos="4680"/>
        <w:tab w:val="right" w:pos="9360"/>
      </w:tabs>
      <w:spacing w:after="0" w:line="240" w:lineRule="auto"/>
    </w:pPr>
  </w:style>
  <w:style w:type="character" w:customStyle="1" w:styleId="NogaZnak">
    <w:name w:val="Noga Znak"/>
    <w:basedOn w:val="Privzetapisavaodstavka"/>
    <w:link w:val="Noga"/>
    <w:uiPriority w:val="99"/>
    <w:rsid w:val="00CF3F3C"/>
  </w:style>
  <w:style w:type="paragraph" w:styleId="Besedilooblaka">
    <w:name w:val="Balloon Text"/>
    <w:basedOn w:val="Navaden"/>
    <w:link w:val="BesedilooblakaZnak"/>
    <w:uiPriority w:val="99"/>
    <w:semiHidden/>
    <w:unhideWhenUsed/>
    <w:rsid w:val="00CF3F3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F3F3C"/>
    <w:rPr>
      <w:rFonts w:ascii="Tahoma" w:hAnsi="Tahoma" w:cs="Tahoma"/>
      <w:sz w:val="16"/>
      <w:szCs w:val="16"/>
    </w:rPr>
  </w:style>
  <w:style w:type="paragraph" w:styleId="Odstavekseznama">
    <w:name w:val="List Paragraph"/>
    <w:basedOn w:val="Navaden"/>
    <w:uiPriority w:val="34"/>
    <w:qFormat/>
    <w:rsid w:val="00C12E9D"/>
    <w:pPr>
      <w:ind w:left="720"/>
      <w:contextualSpacing/>
    </w:pPr>
  </w:style>
  <w:style w:type="paragraph" w:styleId="Telobesedila">
    <w:name w:val="Body Text"/>
    <w:basedOn w:val="Navaden"/>
    <w:link w:val="TelobesedilaZnak"/>
    <w:unhideWhenUsed/>
    <w:rsid w:val="00972B45"/>
    <w:pPr>
      <w:spacing w:after="0" w:line="240" w:lineRule="auto"/>
      <w:jc w:val="both"/>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972B45"/>
    <w:rPr>
      <w:rFonts w:ascii="Times New Roman" w:eastAsia="Times New Roman" w:hAnsi="Times New Roman"/>
      <w:sz w:val="24"/>
      <w:szCs w:val="24"/>
      <w:lang w:val="sl-SI" w:eastAsia="sl-SI"/>
    </w:rPr>
  </w:style>
  <w:style w:type="character" w:customStyle="1" w:styleId="Naslov1Znak">
    <w:name w:val="Naslov 1 Znak"/>
    <w:basedOn w:val="Privzetapisavaodstavka"/>
    <w:link w:val="Naslov1"/>
    <w:uiPriority w:val="9"/>
    <w:rsid w:val="009E69EF"/>
    <w:rPr>
      <w:rFonts w:ascii="Tahoma" w:eastAsia="Times New Roman" w:hAnsi="Tahoma" w:cs="Tahoma"/>
      <w:color w:val="000000" w:themeColor="text1"/>
      <w:sz w:val="22"/>
      <w:szCs w:val="22"/>
      <w:lang w:val="sl-SI"/>
    </w:rPr>
  </w:style>
  <w:style w:type="character" w:customStyle="1" w:styleId="PripombabesediloZnak">
    <w:name w:val="Pripomba – besedilo Znak"/>
    <w:basedOn w:val="Privzetapisavaodstavka"/>
    <w:link w:val="Pripombabesedilo"/>
    <w:uiPriority w:val="99"/>
    <w:rsid w:val="006E57F9"/>
    <w:rPr>
      <w:rFonts w:ascii="Tahoma" w:hAnsi="Tahoma"/>
    </w:rPr>
  </w:style>
  <w:style w:type="paragraph" w:styleId="Pripombabesedilo">
    <w:name w:val="annotation text"/>
    <w:basedOn w:val="Navaden"/>
    <w:link w:val="PripombabesediloZnak"/>
    <w:uiPriority w:val="99"/>
    <w:unhideWhenUsed/>
    <w:rsid w:val="006E57F9"/>
    <w:pPr>
      <w:spacing w:after="120" w:line="240" w:lineRule="auto"/>
      <w:jc w:val="both"/>
    </w:pPr>
    <w:rPr>
      <w:rFonts w:ascii="Tahoma" w:hAnsi="Tahoma"/>
      <w:sz w:val="20"/>
      <w:szCs w:val="20"/>
    </w:rPr>
  </w:style>
  <w:style w:type="character" w:customStyle="1" w:styleId="PripombabesediloZnak1">
    <w:name w:val="Pripomba – besedilo Znak1"/>
    <w:basedOn w:val="Privzetapisavaodstavka"/>
    <w:uiPriority w:val="99"/>
    <w:semiHidden/>
    <w:rsid w:val="006E57F9"/>
  </w:style>
  <w:style w:type="character" w:styleId="Pripombasklic">
    <w:name w:val="annotation reference"/>
    <w:basedOn w:val="Privzetapisavaodstavka"/>
    <w:uiPriority w:val="99"/>
    <w:semiHidden/>
    <w:unhideWhenUsed/>
    <w:rsid w:val="006E57F9"/>
    <w:rPr>
      <w:sz w:val="16"/>
      <w:szCs w:val="16"/>
    </w:rPr>
  </w:style>
  <w:style w:type="paragraph" w:styleId="Zadevapripombe">
    <w:name w:val="annotation subject"/>
    <w:basedOn w:val="Pripombabesedilo"/>
    <w:next w:val="Pripombabesedilo"/>
    <w:link w:val="ZadevapripombeZnak"/>
    <w:uiPriority w:val="99"/>
    <w:semiHidden/>
    <w:unhideWhenUsed/>
    <w:rsid w:val="00D63EF1"/>
    <w:pPr>
      <w:spacing w:after="200"/>
      <w:jc w:val="left"/>
    </w:pPr>
    <w:rPr>
      <w:rFonts w:ascii="Calibri" w:hAnsi="Calibri"/>
      <w:b/>
      <w:bCs/>
    </w:rPr>
  </w:style>
  <w:style w:type="character" w:customStyle="1" w:styleId="ZadevapripombeZnak">
    <w:name w:val="Zadeva pripombe Znak"/>
    <w:basedOn w:val="PripombabesediloZnak"/>
    <w:link w:val="Zadevapripombe"/>
    <w:uiPriority w:val="99"/>
    <w:semiHidden/>
    <w:rsid w:val="00D63EF1"/>
    <w:rPr>
      <w:rFonts w:ascii="Tahoma" w:hAnsi="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60FD"/>
    <w:pPr>
      <w:spacing w:after="200" w:line="276" w:lineRule="auto"/>
    </w:pPr>
    <w:rPr>
      <w:sz w:val="22"/>
      <w:szCs w:val="22"/>
      <w:lang w:val="sl-SI"/>
    </w:rPr>
  </w:style>
  <w:style w:type="paragraph" w:styleId="Naslov1">
    <w:name w:val="heading 1"/>
    <w:basedOn w:val="Telobesedila"/>
    <w:next w:val="Navaden"/>
    <w:link w:val="Naslov1Znak"/>
    <w:uiPriority w:val="9"/>
    <w:qFormat/>
    <w:rsid w:val="009E69EF"/>
    <w:pPr>
      <w:tabs>
        <w:tab w:val="left" w:pos="426"/>
        <w:tab w:val="left" w:pos="993"/>
        <w:tab w:val="right" w:pos="9071"/>
      </w:tabs>
      <w:spacing w:line="288" w:lineRule="auto"/>
      <w:outlineLvl w:val="0"/>
    </w:pPr>
    <w:rPr>
      <w:rFonts w:ascii="Tahoma" w:hAnsi="Tahoma" w:cs="Tahoma"/>
      <w:color w:val="000000" w:themeColor="text1"/>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3F3C"/>
    <w:pPr>
      <w:tabs>
        <w:tab w:val="center" w:pos="4680"/>
        <w:tab w:val="right" w:pos="9360"/>
      </w:tabs>
      <w:spacing w:after="0" w:line="240" w:lineRule="auto"/>
    </w:pPr>
  </w:style>
  <w:style w:type="character" w:customStyle="1" w:styleId="GlavaZnak">
    <w:name w:val="Glava Znak"/>
    <w:basedOn w:val="Privzetapisavaodstavka"/>
    <w:link w:val="Glava"/>
    <w:uiPriority w:val="99"/>
    <w:rsid w:val="00CF3F3C"/>
  </w:style>
  <w:style w:type="paragraph" w:styleId="Noga">
    <w:name w:val="footer"/>
    <w:basedOn w:val="Navaden"/>
    <w:link w:val="NogaZnak"/>
    <w:uiPriority w:val="99"/>
    <w:unhideWhenUsed/>
    <w:rsid w:val="00CF3F3C"/>
    <w:pPr>
      <w:tabs>
        <w:tab w:val="center" w:pos="4680"/>
        <w:tab w:val="right" w:pos="9360"/>
      </w:tabs>
      <w:spacing w:after="0" w:line="240" w:lineRule="auto"/>
    </w:pPr>
  </w:style>
  <w:style w:type="character" w:customStyle="1" w:styleId="NogaZnak">
    <w:name w:val="Noga Znak"/>
    <w:basedOn w:val="Privzetapisavaodstavka"/>
    <w:link w:val="Noga"/>
    <w:uiPriority w:val="99"/>
    <w:rsid w:val="00CF3F3C"/>
  </w:style>
  <w:style w:type="paragraph" w:styleId="Besedilooblaka">
    <w:name w:val="Balloon Text"/>
    <w:basedOn w:val="Navaden"/>
    <w:link w:val="BesedilooblakaZnak"/>
    <w:uiPriority w:val="99"/>
    <w:semiHidden/>
    <w:unhideWhenUsed/>
    <w:rsid w:val="00CF3F3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F3F3C"/>
    <w:rPr>
      <w:rFonts w:ascii="Tahoma" w:hAnsi="Tahoma" w:cs="Tahoma"/>
      <w:sz w:val="16"/>
      <w:szCs w:val="16"/>
    </w:rPr>
  </w:style>
  <w:style w:type="paragraph" w:styleId="Odstavekseznama">
    <w:name w:val="List Paragraph"/>
    <w:basedOn w:val="Navaden"/>
    <w:uiPriority w:val="34"/>
    <w:qFormat/>
    <w:rsid w:val="00C12E9D"/>
    <w:pPr>
      <w:ind w:left="720"/>
      <w:contextualSpacing/>
    </w:pPr>
  </w:style>
  <w:style w:type="paragraph" w:styleId="Telobesedila">
    <w:name w:val="Body Text"/>
    <w:basedOn w:val="Navaden"/>
    <w:link w:val="TelobesedilaZnak"/>
    <w:unhideWhenUsed/>
    <w:rsid w:val="00972B45"/>
    <w:pPr>
      <w:spacing w:after="0" w:line="240" w:lineRule="auto"/>
      <w:jc w:val="both"/>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972B45"/>
    <w:rPr>
      <w:rFonts w:ascii="Times New Roman" w:eastAsia="Times New Roman" w:hAnsi="Times New Roman"/>
      <w:sz w:val="24"/>
      <w:szCs w:val="24"/>
      <w:lang w:val="sl-SI" w:eastAsia="sl-SI"/>
    </w:rPr>
  </w:style>
  <w:style w:type="character" w:customStyle="1" w:styleId="Naslov1Znak">
    <w:name w:val="Naslov 1 Znak"/>
    <w:basedOn w:val="Privzetapisavaodstavka"/>
    <w:link w:val="Naslov1"/>
    <w:uiPriority w:val="9"/>
    <w:rsid w:val="009E69EF"/>
    <w:rPr>
      <w:rFonts w:ascii="Tahoma" w:eastAsia="Times New Roman" w:hAnsi="Tahoma" w:cs="Tahoma"/>
      <w:color w:val="000000" w:themeColor="text1"/>
      <w:sz w:val="22"/>
      <w:szCs w:val="22"/>
      <w:lang w:val="sl-SI"/>
    </w:rPr>
  </w:style>
  <w:style w:type="character" w:customStyle="1" w:styleId="PripombabesediloZnak">
    <w:name w:val="Pripomba – besedilo Znak"/>
    <w:basedOn w:val="Privzetapisavaodstavka"/>
    <w:link w:val="Pripombabesedilo"/>
    <w:uiPriority w:val="99"/>
    <w:rsid w:val="006E57F9"/>
    <w:rPr>
      <w:rFonts w:ascii="Tahoma" w:hAnsi="Tahoma"/>
    </w:rPr>
  </w:style>
  <w:style w:type="paragraph" w:styleId="Pripombabesedilo">
    <w:name w:val="annotation text"/>
    <w:basedOn w:val="Navaden"/>
    <w:link w:val="PripombabesediloZnak"/>
    <w:uiPriority w:val="99"/>
    <w:unhideWhenUsed/>
    <w:rsid w:val="006E57F9"/>
    <w:pPr>
      <w:spacing w:after="120" w:line="240" w:lineRule="auto"/>
      <w:jc w:val="both"/>
    </w:pPr>
    <w:rPr>
      <w:rFonts w:ascii="Tahoma" w:hAnsi="Tahoma"/>
      <w:sz w:val="20"/>
      <w:szCs w:val="20"/>
    </w:rPr>
  </w:style>
  <w:style w:type="character" w:customStyle="1" w:styleId="PripombabesediloZnak1">
    <w:name w:val="Pripomba – besedilo Znak1"/>
    <w:basedOn w:val="Privzetapisavaodstavka"/>
    <w:uiPriority w:val="99"/>
    <w:semiHidden/>
    <w:rsid w:val="006E57F9"/>
  </w:style>
  <w:style w:type="character" w:styleId="Pripombasklic">
    <w:name w:val="annotation reference"/>
    <w:basedOn w:val="Privzetapisavaodstavka"/>
    <w:uiPriority w:val="99"/>
    <w:semiHidden/>
    <w:unhideWhenUsed/>
    <w:rsid w:val="006E57F9"/>
    <w:rPr>
      <w:sz w:val="16"/>
      <w:szCs w:val="16"/>
    </w:rPr>
  </w:style>
  <w:style w:type="paragraph" w:styleId="Zadevapripombe">
    <w:name w:val="annotation subject"/>
    <w:basedOn w:val="Pripombabesedilo"/>
    <w:next w:val="Pripombabesedilo"/>
    <w:link w:val="ZadevapripombeZnak"/>
    <w:uiPriority w:val="99"/>
    <w:semiHidden/>
    <w:unhideWhenUsed/>
    <w:rsid w:val="00D63EF1"/>
    <w:pPr>
      <w:spacing w:after="200"/>
      <w:jc w:val="left"/>
    </w:pPr>
    <w:rPr>
      <w:rFonts w:ascii="Calibri" w:hAnsi="Calibri"/>
      <w:b/>
      <w:bCs/>
    </w:rPr>
  </w:style>
  <w:style w:type="character" w:customStyle="1" w:styleId="ZadevapripombeZnak">
    <w:name w:val="Zadeva pripombe Znak"/>
    <w:basedOn w:val="PripombabesediloZnak"/>
    <w:link w:val="Zadevapripombe"/>
    <w:uiPriority w:val="99"/>
    <w:semiHidden/>
    <w:rsid w:val="00D63EF1"/>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1810">
      <w:bodyDiv w:val="1"/>
      <w:marLeft w:val="0"/>
      <w:marRight w:val="0"/>
      <w:marTop w:val="0"/>
      <w:marBottom w:val="0"/>
      <w:divBdr>
        <w:top w:val="none" w:sz="0" w:space="0" w:color="auto"/>
        <w:left w:val="none" w:sz="0" w:space="0" w:color="auto"/>
        <w:bottom w:val="none" w:sz="0" w:space="0" w:color="auto"/>
        <w:right w:val="none" w:sz="0" w:space="0" w:color="auto"/>
      </w:divBdr>
    </w:div>
    <w:div w:id="407000653">
      <w:bodyDiv w:val="1"/>
      <w:marLeft w:val="0"/>
      <w:marRight w:val="0"/>
      <w:marTop w:val="0"/>
      <w:marBottom w:val="0"/>
      <w:divBdr>
        <w:top w:val="none" w:sz="0" w:space="0" w:color="auto"/>
        <w:left w:val="none" w:sz="0" w:space="0" w:color="auto"/>
        <w:bottom w:val="none" w:sz="0" w:space="0" w:color="auto"/>
        <w:right w:val="none" w:sz="0" w:space="0" w:color="auto"/>
      </w:divBdr>
    </w:div>
    <w:div w:id="492645604">
      <w:bodyDiv w:val="1"/>
      <w:marLeft w:val="0"/>
      <w:marRight w:val="0"/>
      <w:marTop w:val="0"/>
      <w:marBottom w:val="0"/>
      <w:divBdr>
        <w:top w:val="none" w:sz="0" w:space="0" w:color="auto"/>
        <w:left w:val="none" w:sz="0" w:space="0" w:color="auto"/>
        <w:bottom w:val="none" w:sz="0" w:space="0" w:color="auto"/>
        <w:right w:val="none" w:sz="0" w:space="0" w:color="auto"/>
      </w:divBdr>
    </w:div>
    <w:div w:id="1407918778">
      <w:bodyDiv w:val="1"/>
      <w:marLeft w:val="0"/>
      <w:marRight w:val="0"/>
      <w:marTop w:val="0"/>
      <w:marBottom w:val="0"/>
      <w:divBdr>
        <w:top w:val="none" w:sz="0" w:space="0" w:color="auto"/>
        <w:left w:val="none" w:sz="0" w:space="0" w:color="auto"/>
        <w:bottom w:val="none" w:sz="0" w:space="0" w:color="auto"/>
        <w:right w:val="none" w:sz="0" w:space="0" w:color="auto"/>
      </w:divBdr>
    </w:div>
    <w:div w:id="1571503584">
      <w:bodyDiv w:val="1"/>
      <w:marLeft w:val="0"/>
      <w:marRight w:val="0"/>
      <w:marTop w:val="0"/>
      <w:marBottom w:val="0"/>
      <w:divBdr>
        <w:top w:val="none" w:sz="0" w:space="0" w:color="auto"/>
        <w:left w:val="none" w:sz="0" w:space="0" w:color="auto"/>
        <w:bottom w:val="none" w:sz="0" w:space="0" w:color="auto"/>
        <w:right w:val="none" w:sz="0" w:space="0" w:color="auto"/>
      </w:divBdr>
    </w:div>
    <w:div w:id="1880390112">
      <w:bodyDiv w:val="1"/>
      <w:marLeft w:val="0"/>
      <w:marRight w:val="0"/>
      <w:marTop w:val="0"/>
      <w:marBottom w:val="0"/>
      <w:divBdr>
        <w:top w:val="none" w:sz="0" w:space="0" w:color="auto"/>
        <w:left w:val="none" w:sz="0" w:space="0" w:color="auto"/>
        <w:bottom w:val="none" w:sz="0" w:space="0" w:color="auto"/>
        <w:right w:val="none" w:sz="0" w:space="0" w:color="auto"/>
      </w:divBdr>
    </w:div>
    <w:div w:id="20975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DF4A-5F32-4F2B-8448-7DDCC05C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Studio 3S</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valic</dc:creator>
  <cp:lastModifiedBy>Jure Žagar</cp:lastModifiedBy>
  <cp:revision>3</cp:revision>
  <cp:lastPrinted>2015-11-14T09:59:00Z</cp:lastPrinted>
  <dcterms:created xsi:type="dcterms:W3CDTF">2015-12-04T09:18:00Z</dcterms:created>
  <dcterms:modified xsi:type="dcterms:W3CDTF">2015-12-04T09:18:00Z</dcterms:modified>
</cp:coreProperties>
</file>