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E0" w:rsidRDefault="00DF4B9D" w:rsidP="006062E0">
      <w:pPr>
        <w:pStyle w:val="Naslo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Lovrenc" style="width:42pt;height:50.25pt;visibility:visible">
            <v:imagedata r:id="rId5" o:title="Lovrenc"/>
          </v:shape>
        </w:pict>
      </w:r>
    </w:p>
    <w:p w:rsidR="006062E0" w:rsidRPr="00E757FE" w:rsidRDefault="006062E0" w:rsidP="006062E0">
      <w:pPr>
        <w:pStyle w:val="Naslov"/>
        <w:rPr>
          <w:rFonts w:ascii="Arial" w:hAnsi="Arial" w:cs="Arial"/>
          <w:szCs w:val="24"/>
        </w:rPr>
      </w:pPr>
      <w:r w:rsidRPr="00E757FE">
        <w:rPr>
          <w:rFonts w:ascii="Arial" w:hAnsi="Arial" w:cs="Arial"/>
          <w:szCs w:val="24"/>
        </w:rPr>
        <w:t>OBČINA LOVRENC NA POHORJU</w:t>
      </w:r>
    </w:p>
    <w:p w:rsidR="006062E0" w:rsidRPr="00E757FE" w:rsidRDefault="006062E0" w:rsidP="006062E0">
      <w:pPr>
        <w:jc w:val="center"/>
        <w:rPr>
          <w:rFonts w:ascii="Arial" w:hAnsi="Arial" w:cs="Arial"/>
          <w:b/>
          <w:shadow/>
          <w:sz w:val="24"/>
          <w:szCs w:val="24"/>
        </w:rPr>
      </w:pPr>
      <w:r w:rsidRPr="00E757FE">
        <w:rPr>
          <w:rFonts w:ascii="Arial" w:hAnsi="Arial" w:cs="Arial"/>
          <w:b/>
          <w:shadow/>
          <w:sz w:val="24"/>
          <w:szCs w:val="24"/>
        </w:rPr>
        <w:t>ŽUPAN</w:t>
      </w:r>
    </w:p>
    <w:p w:rsidR="00AB34F8" w:rsidRDefault="00AB34F8" w:rsidP="00AB34F8">
      <w:pPr>
        <w:spacing w:after="0" w:line="240" w:lineRule="auto"/>
        <w:rPr>
          <w:rFonts w:cs="Arial"/>
        </w:rPr>
      </w:pPr>
      <w:r>
        <w:rPr>
          <w:rFonts w:cs="Arial"/>
        </w:rPr>
        <w:t>Številka:  0321-00</w:t>
      </w:r>
      <w:r w:rsidR="005E5D27">
        <w:rPr>
          <w:rFonts w:cs="Arial"/>
        </w:rPr>
        <w:t>02</w:t>
      </w:r>
      <w:r>
        <w:rPr>
          <w:rFonts w:cs="Arial"/>
        </w:rPr>
        <w:t>/201</w:t>
      </w:r>
      <w:r w:rsidR="005E5D27">
        <w:rPr>
          <w:rFonts w:cs="Arial"/>
        </w:rPr>
        <w:t>8</w:t>
      </w:r>
    </w:p>
    <w:p w:rsidR="00AB34F8" w:rsidRDefault="00AB34F8" w:rsidP="00AB34F8">
      <w:pPr>
        <w:spacing w:after="0" w:line="240" w:lineRule="auto"/>
        <w:rPr>
          <w:rFonts w:ascii="Arial" w:hAnsi="Arial" w:cs="Arial"/>
          <w:b/>
          <w:color w:val="000000"/>
          <w:sz w:val="24"/>
          <w:szCs w:val="24"/>
        </w:rPr>
      </w:pPr>
      <w:r>
        <w:rPr>
          <w:rFonts w:cs="Arial"/>
        </w:rPr>
        <w:t xml:space="preserve">Datum:  </w:t>
      </w:r>
      <w:r w:rsidR="005E5D27">
        <w:rPr>
          <w:rFonts w:cs="Arial"/>
        </w:rPr>
        <w:t>18</w:t>
      </w:r>
      <w:r>
        <w:rPr>
          <w:rFonts w:cs="Arial"/>
        </w:rPr>
        <w:t>.1</w:t>
      </w:r>
      <w:r w:rsidR="005E5D27">
        <w:rPr>
          <w:rFonts w:cs="Arial"/>
        </w:rPr>
        <w:t>2</w:t>
      </w:r>
      <w:r>
        <w:rPr>
          <w:rFonts w:cs="Arial"/>
        </w:rPr>
        <w:t>.201</w:t>
      </w:r>
      <w:r w:rsidR="005E5D27">
        <w:rPr>
          <w:rFonts w:cs="Arial"/>
        </w:rPr>
        <w:t>8</w:t>
      </w:r>
    </w:p>
    <w:p w:rsidR="00AB34F8" w:rsidRDefault="00AB34F8" w:rsidP="00AB34F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p>
    <w:p w:rsidR="00AB34F8" w:rsidRDefault="00AB34F8" w:rsidP="00AB34F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OBČINSKI SVET</w:t>
      </w:r>
    </w:p>
    <w:p w:rsidR="00AB34F8" w:rsidRDefault="00AB34F8" w:rsidP="00AB34F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OBČINE LOVRENC NA POHORJU</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32"/>
          <w:szCs w:val="32"/>
        </w:rPr>
        <w:t xml:space="preserve"> </w:t>
      </w:r>
      <w:r>
        <w:rPr>
          <w:rFonts w:ascii="Arial" w:hAnsi="Arial" w:cs="Arial"/>
          <w:b/>
          <w:color w:val="000000"/>
          <w:sz w:val="32"/>
          <w:szCs w:val="32"/>
        </w:rPr>
        <w:t>točka</w:t>
      </w:r>
      <w:r>
        <w:rPr>
          <w:rFonts w:ascii="Arial" w:hAnsi="Arial" w:cs="Arial"/>
          <w:b/>
          <w:color w:val="000000"/>
          <w:sz w:val="24"/>
          <w:szCs w:val="24"/>
        </w:rPr>
        <w:t xml:space="preserve">: </w:t>
      </w:r>
      <w:r w:rsidR="005E5D27">
        <w:rPr>
          <w:rFonts w:ascii="Arial" w:hAnsi="Arial" w:cs="Arial"/>
          <w:b/>
          <w:color w:val="000000"/>
          <w:sz w:val="32"/>
          <w:szCs w:val="32"/>
        </w:rPr>
        <w:t>3</w:t>
      </w:r>
    </w:p>
    <w:p w:rsidR="00AB34F8" w:rsidRDefault="00AB34F8" w:rsidP="00AB34F8">
      <w:pPr>
        <w:spacing w:after="0" w:line="240" w:lineRule="auto"/>
        <w:rPr>
          <w:rFonts w:ascii="Arial" w:hAnsi="Arial" w:cs="Arial"/>
          <w:sz w:val="24"/>
          <w:szCs w:val="24"/>
        </w:rPr>
      </w:pPr>
    </w:p>
    <w:p w:rsidR="00AB34F8" w:rsidRDefault="005E5D27" w:rsidP="005E5D27">
      <w:pPr>
        <w:spacing w:after="0" w:line="240" w:lineRule="auto"/>
        <w:ind w:left="2124" w:hanging="2124"/>
        <w:jc w:val="both"/>
        <w:rPr>
          <w:rFonts w:ascii="Arial" w:hAnsi="Arial" w:cs="Arial"/>
          <w:sz w:val="24"/>
          <w:szCs w:val="24"/>
        </w:rPr>
      </w:pPr>
      <w:r>
        <w:rPr>
          <w:rFonts w:ascii="Arial" w:hAnsi="Arial" w:cs="Arial"/>
          <w:b/>
          <w:sz w:val="24"/>
          <w:szCs w:val="24"/>
        </w:rPr>
        <w:t>Zadeva:</w:t>
      </w:r>
      <w:r>
        <w:rPr>
          <w:rFonts w:ascii="Arial" w:hAnsi="Arial" w:cs="Arial"/>
          <w:b/>
          <w:sz w:val="24"/>
          <w:szCs w:val="24"/>
        </w:rPr>
        <w:tab/>
      </w:r>
      <w:r w:rsidR="00AB34F8">
        <w:rPr>
          <w:rFonts w:ascii="Arial" w:hAnsi="Arial" w:cs="Arial"/>
          <w:sz w:val="24"/>
          <w:szCs w:val="24"/>
        </w:rPr>
        <w:t xml:space="preserve">Predlog za obravnavo na </w:t>
      </w:r>
      <w:r w:rsidR="00AB34F8">
        <w:rPr>
          <w:rFonts w:ascii="Arial" w:hAnsi="Arial" w:cs="Arial"/>
          <w:b/>
          <w:sz w:val="28"/>
          <w:szCs w:val="28"/>
        </w:rPr>
        <w:t>1</w:t>
      </w:r>
      <w:r>
        <w:rPr>
          <w:rFonts w:ascii="Arial" w:hAnsi="Arial" w:cs="Arial"/>
          <w:b/>
          <w:sz w:val="28"/>
          <w:szCs w:val="28"/>
        </w:rPr>
        <w:t>.</w:t>
      </w:r>
      <w:r>
        <w:rPr>
          <w:rFonts w:ascii="Arial" w:hAnsi="Arial" w:cs="Arial"/>
          <w:sz w:val="24"/>
          <w:szCs w:val="24"/>
        </w:rPr>
        <w:t xml:space="preserve"> izredni </w:t>
      </w:r>
      <w:r w:rsidR="00AB34F8">
        <w:rPr>
          <w:rFonts w:ascii="Arial" w:hAnsi="Arial" w:cs="Arial"/>
          <w:sz w:val="24"/>
          <w:szCs w:val="24"/>
        </w:rPr>
        <w:t>seji Občinskega sveta Občine Lovrenc na Pohorju</w:t>
      </w:r>
    </w:p>
    <w:p w:rsidR="00AB34F8" w:rsidRDefault="00AB34F8" w:rsidP="00AB34F8">
      <w:pPr>
        <w:spacing w:after="0" w:line="240" w:lineRule="auto"/>
        <w:rPr>
          <w:rFonts w:ascii="Arial" w:hAnsi="Arial" w:cs="Arial"/>
          <w:b/>
          <w:sz w:val="24"/>
          <w:szCs w:val="24"/>
        </w:rPr>
      </w:pPr>
    </w:p>
    <w:p w:rsidR="00AB34F8" w:rsidRDefault="00AB34F8" w:rsidP="00AB34F8">
      <w:pPr>
        <w:spacing w:after="0" w:line="240" w:lineRule="auto"/>
        <w:ind w:right="-709"/>
        <w:rPr>
          <w:rFonts w:ascii="Arial" w:hAnsi="Arial" w:cs="Arial"/>
          <w:b/>
          <w:sz w:val="24"/>
          <w:szCs w:val="24"/>
        </w:rPr>
      </w:pPr>
    </w:p>
    <w:p w:rsidR="00AB34F8" w:rsidRDefault="00AB34F8" w:rsidP="00AB34F8">
      <w:pPr>
        <w:spacing w:after="0" w:line="240" w:lineRule="auto"/>
        <w:ind w:left="1416" w:hanging="1416"/>
        <w:rPr>
          <w:rFonts w:ascii="Arial" w:hAnsi="Arial" w:cs="Arial"/>
          <w:b/>
          <w:sz w:val="24"/>
          <w:szCs w:val="24"/>
        </w:rPr>
      </w:pPr>
      <w:r>
        <w:rPr>
          <w:rFonts w:ascii="Arial" w:hAnsi="Arial" w:cs="Arial"/>
          <w:b/>
          <w:sz w:val="24"/>
          <w:szCs w:val="24"/>
        </w:rPr>
        <w:t>Naslov:</w:t>
      </w:r>
      <w:r>
        <w:rPr>
          <w:rFonts w:ascii="Arial" w:hAnsi="Arial" w:cs="Arial"/>
          <w:sz w:val="24"/>
          <w:szCs w:val="24"/>
        </w:rPr>
        <w:tab/>
      </w:r>
      <w:r>
        <w:rPr>
          <w:rFonts w:ascii="Arial" w:hAnsi="Arial" w:cs="Arial"/>
          <w:b/>
          <w:sz w:val="24"/>
          <w:szCs w:val="24"/>
        </w:rPr>
        <w:t xml:space="preserve">Sklep o potrditvi </w:t>
      </w:r>
      <w:r>
        <w:rPr>
          <w:rFonts w:ascii="Arial" w:hAnsi="Arial" w:cs="Arial"/>
          <w:b/>
          <w:sz w:val="24"/>
          <w:szCs w:val="24"/>
          <w:u w:val="single"/>
        </w:rPr>
        <w:t>cene čiščenja komunalnih odpadnih voda</w:t>
      </w:r>
      <w:r w:rsidR="00DF4B9D">
        <w:rPr>
          <w:rFonts w:ascii="Arial" w:hAnsi="Arial" w:cs="Arial"/>
          <w:b/>
          <w:sz w:val="24"/>
          <w:szCs w:val="24"/>
        </w:rPr>
        <w:t xml:space="preserve"> v Občini Lovrenc na Pohorju</w:t>
      </w:r>
    </w:p>
    <w:p w:rsidR="00AB34F8" w:rsidRDefault="00AB34F8" w:rsidP="00AB34F8">
      <w:pPr>
        <w:spacing w:after="0" w:line="240" w:lineRule="auto"/>
        <w:rPr>
          <w:rFonts w:ascii="Arial" w:hAnsi="Arial" w:cs="Arial"/>
          <w:b/>
          <w:sz w:val="24"/>
          <w:szCs w:val="24"/>
        </w:rPr>
      </w:pPr>
    </w:p>
    <w:p w:rsidR="00AB34F8" w:rsidRDefault="00AB34F8" w:rsidP="00AB34F8">
      <w:pPr>
        <w:spacing w:after="0" w:line="240" w:lineRule="auto"/>
        <w:rPr>
          <w:rFonts w:ascii="Arial" w:hAnsi="Arial" w:cs="Arial"/>
          <w:sz w:val="24"/>
          <w:szCs w:val="24"/>
        </w:rPr>
      </w:pPr>
      <w:r>
        <w:rPr>
          <w:rFonts w:ascii="Arial" w:hAnsi="Arial" w:cs="Arial"/>
          <w:b/>
          <w:sz w:val="24"/>
          <w:szCs w:val="24"/>
        </w:rPr>
        <w:t>Predlagatelj:</w:t>
      </w:r>
      <w:r>
        <w:rPr>
          <w:rFonts w:ascii="Arial" w:hAnsi="Arial" w:cs="Arial"/>
          <w:b/>
          <w:sz w:val="24"/>
          <w:szCs w:val="24"/>
        </w:rPr>
        <w:tab/>
      </w:r>
      <w:r>
        <w:rPr>
          <w:rFonts w:ascii="Arial" w:hAnsi="Arial" w:cs="Arial"/>
          <w:sz w:val="24"/>
          <w:szCs w:val="24"/>
        </w:rPr>
        <w:t>Župan Občine Lovrenc na Pohorju</w:t>
      </w:r>
      <w:r w:rsidR="005E5D27">
        <w:rPr>
          <w:rFonts w:ascii="Arial" w:hAnsi="Arial" w:cs="Arial"/>
          <w:sz w:val="24"/>
          <w:szCs w:val="24"/>
        </w:rPr>
        <w:t>, Marko Rakovnik, prof.</w:t>
      </w:r>
    </w:p>
    <w:p w:rsidR="00AB34F8" w:rsidRDefault="00AB34F8" w:rsidP="00AB34F8">
      <w:pPr>
        <w:spacing w:after="0" w:line="240" w:lineRule="auto"/>
        <w:rPr>
          <w:rFonts w:ascii="Arial" w:hAnsi="Arial" w:cs="Arial"/>
          <w:sz w:val="24"/>
          <w:szCs w:val="24"/>
        </w:rPr>
      </w:pPr>
    </w:p>
    <w:p w:rsidR="00AB34F8" w:rsidRDefault="00AB34F8" w:rsidP="00AB34F8">
      <w:pPr>
        <w:spacing w:after="0" w:line="240" w:lineRule="auto"/>
        <w:rPr>
          <w:rFonts w:ascii="Arial" w:hAnsi="Arial" w:cs="Arial"/>
          <w:sz w:val="24"/>
          <w:szCs w:val="24"/>
        </w:rPr>
      </w:pPr>
      <w:r>
        <w:rPr>
          <w:rFonts w:ascii="Arial" w:hAnsi="Arial" w:cs="Arial"/>
          <w:b/>
          <w:sz w:val="24"/>
          <w:szCs w:val="24"/>
        </w:rPr>
        <w:t>Postopek:</w:t>
      </w:r>
      <w:r>
        <w:rPr>
          <w:rFonts w:ascii="Arial" w:hAnsi="Arial" w:cs="Arial"/>
          <w:b/>
          <w:sz w:val="24"/>
          <w:szCs w:val="24"/>
        </w:rPr>
        <w:tab/>
      </w:r>
      <w:r>
        <w:rPr>
          <w:rFonts w:ascii="Arial" w:hAnsi="Arial" w:cs="Arial"/>
          <w:sz w:val="24"/>
          <w:szCs w:val="24"/>
        </w:rPr>
        <w:tab/>
        <w:t>enofazni postopek</w:t>
      </w:r>
    </w:p>
    <w:p w:rsidR="00AB34F8" w:rsidRDefault="00AB34F8" w:rsidP="00AB34F8">
      <w:pPr>
        <w:spacing w:after="0" w:line="240" w:lineRule="auto"/>
        <w:rPr>
          <w:rFonts w:ascii="Arial" w:hAnsi="Arial" w:cs="Arial"/>
          <w:sz w:val="24"/>
          <w:szCs w:val="24"/>
        </w:rPr>
      </w:pPr>
    </w:p>
    <w:p w:rsidR="00AB34F8" w:rsidRDefault="00AB34F8" w:rsidP="00AB34F8">
      <w:pPr>
        <w:spacing w:after="0" w:line="240" w:lineRule="auto"/>
        <w:jc w:val="both"/>
        <w:rPr>
          <w:rFonts w:ascii="Arial" w:hAnsi="Arial" w:cs="Arial"/>
          <w:sz w:val="24"/>
          <w:szCs w:val="24"/>
        </w:rPr>
      </w:pPr>
      <w:r>
        <w:rPr>
          <w:rFonts w:ascii="Arial" w:hAnsi="Arial" w:cs="Arial"/>
          <w:b/>
          <w:sz w:val="24"/>
          <w:szCs w:val="24"/>
        </w:rPr>
        <w:t>Pripravljavec gradiva</w:t>
      </w:r>
      <w:r>
        <w:rPr>
          <w:rFonts w:ascii="Arial" w:hAnsi="Arial" w:cs="Arial"/>
          <w:sz w:val="24"/>
          <w:szCs w:val="24"/>
        </w:rPr>
        <w:t>: Občinska uprava Občine Lovrenc na Pohorju</w:t>
      </w:r>
    </w:p>
    <w:p w:rsidR="00AB34F8" w:rsidRDefault="00AB34F8" w:rsidP="00AB34F8">
      <w:pPr>
        <w:spacing w:after="0" w:line="240" w:lineRule="auto"/>
        <w:rPr>
          <w:rFonts w:ascii="Arial" w:hAnsi="Arial" w:cs="Arial"/>
          <w:b/>
          <w:sz w:val="24"/>
          <w:szCs w:val="24"/>
        </w:rPr>
      </w:pPr>
    </w:p>
    <w:p w:rsidR="00AB34F8" w:rsidRDefault="00AB34F8" w:rsidP="00AB34F8">
      <w:pPr>
        <w:spacing w:after="0" w:line="240" w:lineRule="auto"/>
        <w:rPr>
          <w:rFonts w:ascii="Arial" w:hAnsi="Arial" w:cs="Arial"/>
          <w:sz w:val="24"/>
          <w:szCs w:val="24"/>
        </w:rPr>
      </w:pPr>
      <w:r>
        <w:rPr>
          <w:rFonts w:ascii="Arial" w:hAnsi="Arial" w:cs="Arial"/>
          <w:b/>
          <w:sz w:val="24"/>
          <w:szCs w:val="24"/>
        </w:rPr>
        <w:t>Poročevalec na seji</w:t>
      </w:r>
      <w:r>
        <w:rPr>
          <w:rFonts w:ascii="Arial" w:hAnsi="Arial" w:cs="Arial"/>
          <w:sz w:val="24"/>
          <w:szCs w:val="24"/>
        </w:rPr>
        <w:t>: Albina Pajtler</w:t>
      </w:r>
    </w:p>
    <w:p w:rsidR="00AB34F8" w:rsidRDefault="00AB34F8" w:rsidP="00AB34F8">
      <w:pPr>
        <w:spacing w:after="0" w:line="240" w:lineRule="auto"/>
        <w:rPr>
          <w:rFonts w:ascii="Arial" w:hAnsi="Arial" w:cs="Arial"/>
          <w:sz w:val="24"/>
          <w:szCs w:val="24"/>
        </w:rPr>
      </w:pPr>
    </w:p>
    <w:p w:rsidR="00AB34F8" w:rsidRDefault="00AB34F8" w:rsidP="005E5D27">
      <w:pPr>
        <w:spacing w:after="0" w:line="240" w:lineRule="auto"/>
        <w:jc w:val="both"/>
        <w:rPr>
          <w:rFonts w:ascii="Arial" w:hAnsi="Arial" w:cs="Arial"/>
          <w:sz w:val="24"/>
          <w:szCs w:val="24"/>
        </w:rPr>
      </w:pPr>
      <w:r>
        <w:rPr>
          <w:rFonts w:ascii="Arial" w:hAnsi="Arial" w:cs="Arial"/>
          <w:b/>
          <w:sz w:val="24"/>
          <w:szCs w:val="24"/>
        </w:rPr>
        <w:t>Pravna podlaga:</w:t>
      </w:r>
      <w:r>
        <w:rPr>
          <w:rFonts w:ascii="Arial" w:hAnsi="Arial" w:cs="Arial"/>
          <w:sz w:val="24"/>
          <w:szCs w:val="24"/>
        </w:rPr>
        <w:tab/>
        <w:t>14. člen Statuta Občine Lovrenc na Pohorju (</w:t>
      </w:r>
      <w:r>
        <w:rPr>
          <w:rFonts w:ascii="Tahoma" w:hAnsi="Tahoma" w:cs="Tahoma"/>
          <w:sz w:val="24"/>
          <w:szCs w:val="24"/>
        </w:rPr>
        <w:t xml:space="preserve">Uradno glasilo slovenskih občin, št. </w:t>
      </w:r>
      <w:r w:rsidR="005E5D27">
        <w:rPr>
          <w:rFonts w:ascii="Tahoma" w:hAnsi="Tahoma" w:cs="Tahoma"/>
          <w:sz w:val="24"/>
          <w:szCs w:val="24"/>
        </w:rPr>
        <w:t>59/17</w:t>
      </w:r>
      <w:r>
        <w:rPr>
          <w:rFonts w:ascii="Arial" w:hAnsi="Arial" w:cs="Arial"/>
          <w:sz w:val="24"/>
          <w:szCs w:val="24"/>
        </w:rPr>
        <w:t>) in 17. člena Aneksa h Koncesijski pogodbi o izgradnji in vzdrževanju ter upravljanju čistilne naprave in kanalskega omrežja v Občini Lovrenc na Pohorju – tabela št. 2.</w:t>
      </w:r>
    </w:p>
    <w:p w:rsidR="00AB34F8" w:rsidRDefault="00AB34F8" w:rsidP="005E5D27">
      <w:pPr>
        <w:spacing w:after="0" w:line="240" w:lineRule="auto"/>
        <w:jc w:val="both"/>
        <w:rPr>
          <w:rFonts w:ascii="Arial" w:hAnsi="Arial" w:cs="Arial"/>
          <w:b/>
          <w:sz w:val="24"/>
          <w:szCs w:val="24"/>
        </w:rPr>
      </w:pPr>
    </w:p>
    <w:p w:rsidR="00DF4B9D" w:rsidRPr="00236AD5" w:rsidRDefault="00DF4B9D" w:rsidP="00DF4B9D">
      <w:pPr>
        <w:spacing w:line="240" w:lineRule="auto"/>
        <w:rPr>
          <w:rFonts w:ascii="Arial" w:hAnsi="Arial" w:cs="Arial"/>
          <w:b/>
          <w:sz w:val="24"/>
          <w:szCs w:val="24"/>
        </w:rPr>
      </w:pPr>
      <w:r w:rsidRPr="00236AD5">
        <w:rPr>
          <w:rFonts w:ascii="Arial" w:hAnsi="Arial" w:cs="Arial"/>
          <w:b/>
          <w:sz w:val="24"/>
          <w:szCs w:val="24"/>
        </w:rPr>
        <w:t>PREDLOG SKLEPA</w:t>
      </w:r>
    </w:p>
    <w:p w:rsidR="00DF4B9D" w:rsidRDefault="00DF4B9D" w:rsidP="00DF4B9D">
      <w:pPr>
        <w:spacing w:line="240" w:lineRule="auto"/>
        <w:jc w:val="both"/>
        <w:rPr>
          <w:rFonts w:ascii="Arial" w:hAnsi="Arial" w:cs="Arial"/>
          <w:b/>
          <w:sz w:val="24"/>
          <w:szCs w:val="24"/>
        </w:rPr>
      </w:pPr>
      <w:r>
        <w:rPr>
          <w:rFonts w:ascii="Arial" w:hAnsi="Arial" w:cs="Arial"/>
          <w:b/>
          <w:sz w:val="24"/>
          <w:szCs w:val="24"/>
        </w:rPr>
        <w:t>Občinski svet Občine Lovrenc na Pohorju na podlagi 17. člena Aneksa h koncesijski pogodbi o izgradnji in vzdrževanju ter upravljanju čistilne naprave in kanalskega omrežja v Občini Lovrenc na Pohorju, z dne 14.5.2003 potrjuje ceno storitve čiščenja komunalnih odpadnih voda za posamezno leto v višini kot izhaja iz tabele 2:</w:t>
      </w:r>
    </w:p>
    <w:p w:rsidR="00DF4B9D" w:rsidRDefault="00DF4B9D" w:rsidP="00DF4B9D">
      <w:pPr>
        <w:numPr>
          <w:ilvl w:val="0"/>
          <w:numId w:val="1"/>
        </w:numPr>
        <w:spacing w:line="240" w:lineRule="auto"/>
        <w:jc w:val="both"/>
        <w:rPr>
          <w:rFonts w:ascii="Arial" w:hAnsi="Arial" w:cs="Arial"/>
          <w:b/>
          <w:sz w:val="24"/>
          <w:szCs w:val="24"/>
        </w:rPr>
      </w:pPr>
      <w:r>
        <w:rPr>
          <w:rFonts w:ascii="Arial" w:hAnsi="Arial" w:cs="Arial"/>
          <w:b/>
          <w:sz w:val="24"/>
          <w:szCs w:val="24"/>
        </w:rPr>
        <w:t xml:space="preserve">za obdobje od leta 2019 do vključno leta 2032: 0,88 €/m3, </w:t>
      </w:r>
    </w:p>
    <w:p w:rsidR="00DF4B9D" w:rsidRDefault="00DF4B9D" w:rsidP="00DF4B9D">
      <w:pPr>
        <w:numPr>
          <w:ilvl w:val="0"/>
          <w:numId w:val="1"/>
        </w:numPr>
        <w:spacing w:line="240" w:lineRule="auto"/>
        <w:jc w:val="both"/>
        <w:rPr>
          <w:rFonts w:ascii="Arial" w:hAnsi="Arial" w:cs="Arial"/>
          <w:b/>
          <w:sz w:val="24"/>
          <w:szCs w:val="24"/>
        </w:rPr>
      </w:pPr>
      <w:r>
        <w:rPr>
          <w:rFonts w:ascii="Arial" w:hAnsi="Arial" w:cs="Arial"/>
          <w:b/>
          <w:sz w:val="24"/>
          <w:szCs w:val="24"/>
        </w:rPr>
        <w:t>za obdobje leta 2033: 0,34€/m3.</w:t>
      </w:r>
    </w:p>
    <w:p w:rsidR="00AB34F8" w:rsidRDefault="00AB34F8" w:rsidP="00AB34F8">
      <w:pPr>
        <w:spacing w:line="240" w:lineRule="auto"/>
        <w:jc w:val="both"/>
        <w:rPr>
          <w:rFonts w:ascii="Arial" w:hAnsi="Arial" w:cs="Arial"/>
          <w:b/>
          <w:sz w:val="24"/>
          <w:szCs w:val="24"/>
        </w:rPr>
      </w:pPr>
    </w:p>
    <w:p w:rsidR="00AB34F8" w:rsidRDefault="00AB34F8" w:rsidP="00AB34F8">
      <w:pPr>
        <w:spacing w:line="240" w:lineRule="auto"/>
        <w:rPr>
          <w:rFonts w:ascii="Arial" w:hAnsi="Arial" w:cs="Arial"/>
          <w:sz w:val="24"/>
          <w:szCs w:val="24"/>
        </w:rPr>
      </w:pPr>
      <w:r>
        <w:rPr>
          <w:rFonts w:ascii="Arial" w:hAnsi="Arial" w:cs="Arial"/>
          <w:sz w:val="24"/>
          <w:szCs w:val="24"/>
        </w:rPr>
        <w:t xml:space="preserve">                                                                   Župan Občine Lovrenc na Pohorju</w:t>
      </w:r>
    </w:p>
    <w:p w:rsidR="00DF3538" w:rsidRDefault="00AB34F8" w:rsidP="00AB34F8">
      <w:pPr>
        <w:spacing w:line="240" w:lineRule="auto"/>
        <w:rPr>
          <w:rFonts w:ascii="Arial" w:hAnsi="Arial" w:cs="Arial"/>
          <w:sz w:val="24"/>
          <w:szCs w:val="24"/>
        </w:rPr>
      </w:pPr>
      <w:r>
        <w:rPr>
          <w:rFonts w:ascii="Arial" w:hAnsi="Arial" w:cs="Arial"/>
          <w:sz w:val="24"/>
          <w:szCs w:val="24"/>
        </w:rPr>
        <w:t xml:space="preserve">                                              </w:t>
      </w:r>
      <w:r w:rsidR="005E5D27">
        <w:rPr>
          <w:rFonts w:ascii="Arial" w:hAnsi="Arial" w:cs="Arial"/>
          <w:sz w:val="24"/>
          <w:szCs w:val="24"/>
        </w:rPr>
        <w:t xml:space="preserve">                               Marko Rakovnik, prof.</w:t>
      </w:r>
    </w:p>
    <w:p w:rsidR="00DF4B9D" w:rsidRDefault="00DF4B9D" w:rsidP="00AB34F8">
      <w:pPr>
        <w:spacing w:line="240" w:lineRule="auto"/>
        <w:rPr>
          <w:rFonts w:ascii="Arial" w:hAnsi="Arial" w:cs="Arial"/>
          <w:sz w:val="24"/>
          <w:szCs w:val="24"/>
        </w:rPr>
      </w:pPr>
    </w:p>
    <w:p w:rsidR="00DF4B9D" w:rsidRDefault="00DF4B9D" w:rsidP="00AB34F8">
      <w:pPr>
        <w:spacing w:line="240" w:lineRule="auto"/>
        <w:rPr>
          <w:rFonts w:ascii="Arial" w:hAnsi="Arial" w:cs="Arial"/>
          <w:sz w:val="24"/>
          <w:szCs w:val="24"/>
        </w:rPr>
      </w:pPr>
    </w:p>
    <w:p w:rsidR="00DF4B9D" w:rsidRDefault="00DF4B9D" w:rsidP="00AB34F8">
      <w:pPr>
        <w:spacing w:line="240" w:lineRule="auto"/>
        <w:rPr>
          <w:rFonts w:ascii="Arial" w:hAnsi="Arial" w:cs="Arial"/>
          <w:sz w:val="24"/>
          <w:szCs w:val="24"/>
        </w:rPr>
      </w:pPr>
    </w:p>
    <w:p w:rsidR="00DF4B9D" w:rsidRDefault="00DF4B9D" w:rsidP="00DF4B9D">
      <w:pPr>
        <w:spacing w:line="240" w:lineRule="auto"/>
        <w:jc w:val="both"/>
        <w:rPr>
          <w:rFonts w:ascii="Tahoma" w:hAnsi="Tahoma" w:cs="Tahoma"/>
          <w:b/>
          <w:bCs/>
          <w:color w:val="444444"/>
          <w:sz w:val="20"/>
          <w:szCs w:val="20"/>
          <w:shd w:val="clear" w:color="auto" w:fill="FFFFFF"/>
        </w:rPr>
      </w:pPr>
      <w:r w:rsidRPr="00AD207B">
        <w:rPr>
          <w:rFonts w:ascii="Arial" w:hAnsi="Arial" w:cs="Arial"/>
          <w:b/>
          <w:sz w:val="24"/>
          <w:szCs w:val="24"/>
        </w:rPr>
        <w:t>Obrazložitev</w:t>
      </w:r>
      <w:r>
        <w:rPr>
          <w:rFonts w:ascii="Arial" w:hAnsi="Arial" w:cs="Arial"/>
          <w:sz w:val="24"/>
          <w:szCs w:val="24"/>
        </w:rPr>
        <w:t xml:space="preserve">: </w:t>
      </w:r>
    </w:p>
    <w:p w:rsidR="00DF4B9D" w:rsidRDefault="00DF4B9D" w:rsidP="00DF4B9D">
      <w:pPr>
        <w:spacing w:line="240" w:lineRule="auto"/>
        <w:jc w:val="both"/>
        <w:rPr>
          <w:rFonts w:ascii="Arial" w:hAnsi="Arial" w:cs="Arial"/>
          <w:sz w:val="24"/>
          <w:szCs w:val="24"/>
        </w:rPr>
      </w:pPr>
      <w:r>
        <w:rPr>
          <w:rFonts w:ascii="Arial" w:hAnsi="Arial" w:cs="Arial"/>
          <w:sz w:val="24"/>
          <w:szCs w:val="24"/>
        </w:rPr>
        <w:t>Gospodarski javni službi čiščenja komunalne odpadne vode ter odvajanja komunalne in padavinske odpadne vode se na območju občine Lovrenc na Pohorju izvajata kot ločeni obvezni lokalni gospodarski javni službi (5. člen Odloka o lokalnih gospodarskih javnih službah v občini Lovrenc na Pohorju, UGSO, št. 13/02, 3/15,20/18).</w:t>
      </w:r>
    </w:p>
    <w:p w:rsidR="00DF4B9D" w:rsidRDefault="00DF4B9D" w:rsidP="00DF4B9D">
      <w:pPr>
        <w:spacing w:line="240" w:lineRule="auto"/>
        <w:jc w:val="both"/>
        <w:rPr>
          <w:rFonts w:ascii="Arial" w:hAnsi="Arial" w:cs="Arial"/>
          <w:sz w:val="24"/>
          <w:szCs w:val="24"/>
        </w:rPr>
      </w:pPr>
      <w:r>
        <w:rPr>
          <w:rFonts w:ascii="Arial" w:hAnsi="Arial" w:cs="Arial"/>
          <w:sz w:val="24"/>
          <w:szCs w:val="24"/>
        </w:rPr>
        <w:t xml:space="preserve">Javno službo čiščenja komunalne odpadne vode na podlagi koncesijske pogodbe z dne 18.5.2001 izvaja Nigrad </w:t>
      </w:r>
      <w:proofErr w:type="spellStart"/>
      <w:r>
        <w:rPr>
          <w:rFonts w:ascii="Arial" w:hAnsi="Arial" w:cs="Arial"/>
          <w:sz w:val="24"/>
          <w:szCs w:val="24"/>
        </w:rPr>
        <w:t>d.d</w:t>
      </w:r>
      <w:proofErr w:type="spellEnd"/>
      <w:r>
        <w:rPr>
          <w:rFonts w:ascii="Arial" w:hAnsi="Arial" w:cs="Arial"/>
          <w:sz w:val="24"/>
          <w:szCs w:val="24"/>
        </w:rPr>
        <w:t>. Maribor, javno službo odvajanja komunalne in padavinske odpadne vode izvaja Občina Lovrenc na Pohorju v svojem režijskem obratu (Odlok o organizaciji in delovnem področju občinske uprave občine Lovrenc na Pohorju, MUV, št. 26/2003).</w:t>
      </w:r>
    </w:p>
    <w:p w:rsidR="00DF4B9D" w:rsidRDefault="00DF4B9D" w:rsidP="00DF4B9D">
      <w:pPr>
        <w:spacing w:line="240" w:lineRule="auto"/>
        <w:jc w:val="both"/>
        <w:rPr>
          <w:rFonts w:ascii="Arial" w:hAnsi="Arial" w:cs="Arial"/>
          <w:sz w:val="24"/>
          <w:szCs w:val="24"/>
        </w:rPr>
      </w:pPr>
      <w:r>
        <w:rPr>
          <w:rFonts w:ascii="Arial" w:hAnsi="Arial" w:cs="Arial"/>
          <w:sz w:val="24"/>
          <w:szCs w:val="24"/>
        </w:rPr>
        <w:t xml:space="preserve">Zaradi ločenosti izvajanja javnih služb je ločeno določena tudi cena teh. </w:t>
      </w:r>
    </w:p>
    <w:p w:rsidR="00DF4B9D" w:rsidRDefault="00DF4B9D" w:rsidP="00DF4B9D">
      <w:pPr>
        <w:spacing w:line="240" w:lineRule="auto"/>
        <w:ind w:left="2124" w:hanging="2124"/>
        <w:jc w:val="both"/>
        <w:rPr>
          <w:rFonts w:ascii="Arial" w:hAnsi="Arial" w:cs="Arial"/>
          <w:sz w:val="24"/>
          <w:szCs w:val="24"/>
        </w:rPr>
      </w:pPr>
    </w:p>
    <w:p w:rsidR="00DF4B9D" w:rsidRDefault="00DF4B9D" w:rsidP="00DF4B9D">
      <w:pPr>
        <w:spacing w:line="240" w:lineRule="auto"/>
        <w:jc w:val="both"/>
        <w:rPr>
          <w:rFonts w:ascii="Arial" w:hAnsi="Arial" w:cs="Arial"/>
          <w:sz w:val="24"/>
          <w:szCs w:val="24"/>
        </w:rPr>
      </w:pPr>
      <w:r>
        <w:rPr>
          <w:rFonts w:ascii="Arial" w:hAnsi="Arial" w:cs="Arial"/>
          <w:sz w:val="24"/>
          <w:szCs w:val="24"/>
        </w:rPr>
        <w:t xml:space="preserve">Cena čiščenja komunalne odpadne vode je opredeljena v 17. Členu Aneksa h koncesijski pogodbi o izgradnji in vzdrževanju ter upravljanju čistilne naprave in kanalskega omrežja v Občini Lovrenc na Pohorju z dne 14.5.2003 v tabeli št. 2 in je določena za ves čas trajanja koncesijske pogodbe (30 let). Cena je od leta 2003 vsako leto padala in v letu 2016 znašala 1,45 €/m3 odpadne vode, v naslednjih letih pa je cena nespremenjena 0,88 €/m3 ter zadnje leto 0,34 €/m3. V času veljavnosti cene, ko je ta bila višja od 0,88€/m3, je Občina Lovrenc na Pohorju to ceno tudi subvencionirala (le za gospodinjstva in neprofitni sektor), ko pa je cena padla na 0,88€/m3 pa cena ni več subvencionirana. Potrebno je poudariti, da je koncesionar (Nigrad) ne glede na določila koncesijske pogodbe ter sklenjenega aneksa še nadaljnja leta vztrajal pri zaračunavanju višje cene čiščenja, kar bi posledično predstavljalo tudi višjo vrednost subvencioniranja cene s strani občinskega proračuna, a je Občina Lovrenc na Pohorju te zahtevke redno zavračala, vse dokler zgodba ni dobila sodnega epiloga, na podlagi katerega je obveljala cena iz tabele 2 sklenjenega aneksa. </w:t>
      </w:r>
    </w:p>
    <w:p w:rsidR="00DF4B9D" w:rsidRPr="00401241" w:rsidRDefault="00DF4B9D" w:rsidP="00DF4B9D">
      <w:pPr>
        <w:spacing w:line="240" w:lineRule="auto"/>
        <w:rPr>
          <w:rFonts w:ascii="Arial" w:hAnsi="Arial" w:cs="Arial"/>
          <w:sz w:val="24"/>
          <w:szCs w:val="24"/>
        </w:rPr>
      </w:pPr>
      <w:r w:rsidRPr="00401241">
        <w:rPr>
          <w:rFonts w:ascii="Arial" w:hAnsi="Arial" w:cs="Arial"/>
          <w:sz w:val="24"/>
          <w:szCs w:val="24"/>
        </w:rPr>
        <w:t>Priloga: tabela 2</w:t>
      </w:r>
    </w:p>
    <w:p w:rsidR="00DF4B9D" w:rsidRPr="00AD207B" w:rsidRDefault="00DF4B9D" w:rsidP="00AB34F8">
      <w:pPr>
        <w:spacing w:line="240" w:lineRule="auto"/>
        <w:rPr>
          <w:rFonts w:ascii="Arial" w:hAnsi="Arial" w:cs="Arial"/>
          <w:sz w:val="24"/>
          <w:szCs w:val="24"/>
        </w:rPr>
      </w:pPr>
      <w:bookmarkStart w:id="0" w:name="_GoBack"/>
      <w:bookmarkEnd w:id="0"/>
    </w:p>
    <w:sectPr w:rsidR="00DF4B9D" w:rsidRPr="00AD207B" w:rsidSect="008D7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4B09"/>
    <w:multiLevelType w:val="hybridMultilevel"/>
    <w:tmpl w:val="C88895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7963"/>
    <w:rsid w:val="00085E62"/>
    <w:rsid w:val="000C5E34"/>
    <w:rsid w:val="000E0854"/>
    <w:rsid w:val="00145202"/>
    <w:rsid w:val="001716F5"/>
    <w:rsid w:val="001C5A63"/>
    <w:rsid w:val="0021640D"/>
    <w:rsid w:val="00236AD5"/>
    <w:rsid w:val="00280BA7"/>
    <w:rsid w:val="002C43E2"/>
    <w:rsid w:val="002F0BC0"/>
    <w:rsid w:val="003329A7"/>
    <w:rsid w:val="003672CC"/>
    <w:rsid w:val="003E232E"/>
    <w:rsid w:val="00465422"/>
    <w:rsid w:val="00536CB1"/>
    <w:rsid w:val="00564FBC"/>
    <w:rsid w:val="00582A49"/>
    <w:rsid w:val="005D7780"/>
    <w:rsid w:val="005E5D27"/>
    <w:rsid w:val="006062E0"/>
    <w:rsid w:val="007D715D"/>
    <w:rsid w:val="008D7FED"/>
    <w:rsid w:val="008E57C1"/>
    <w:rsid w:val="00924345"/>
    <w:rsid w:val="009347B3"/>
    <w:rsid w:val="00950280"/>
    <w:rsid w:val="00982C78"/>
    <w:rsid w:val="009849B7"/>
    <w:rsid w:val="009A7081"/>
    <w:rsid w:val="00AB34F8"/>
    <w:rsid w:val="00AD207B"/>
    <w:rsid w:val="00BC05D7"/>
    <w:rsid w:val="00BE49DA"/>
    <w:rsid w:val="00C4696D"/>
    <w:rsid w:val="00C77321"/>
    <w:rsid w:val="00CE1424"/>
    <w:rsid w:val="00CF4A4F"/>
    <w:rsid w:val="00CF6260"/>
    <w:rsid w:val="00D45DB3"/>
    <w:rsid w:val="00DA6A95"/>
    <w:rsid w:val="00DF3538"/>
    <w:rsid w:val="00DF4B9D"/>
    <w:rsid w:val="00E22230"/>
    <w:rsid w:val="00F27963"/>
    <w:rsid w:val="00F349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61AD63"/>
  <w15:chartTrackingRefBased/>
  <w15:docId w15:val="{3A584351-16BB-4BF6-AE17-8777DC7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D7780"/>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696D"/>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C4696D"/>
    <w:rPr>
      <w:rFonts w:ascii="Tahoma" w:hAnsi="Tahoma" w:cs="Tahoma"/>
      <w:sz w:val="16"/>
      <w:szCs w:val="16"/>
    </w:rPr>
  </w:style>
  <w:style w:type="paragraph" w:styleId="Naslov">
    <w:name w:val="Title"/>
    <w:basedOn w:val="Navaden"/>
    <w:link w:val="NaslovZnak"/>
    <w:qFormat/>
    <w:rsid w:val="006062E0"/>
    <w:pPr>
      <w:spacing w:after="0" w:line="240" w:lineRule="auto"/>
      <w:jc w:val="center"/>
    </w:pPr>
    <w:rPr>
      <w:rFonts w:ascii="Times New Roman" w:hAnsi="Times New Roman"/>
      <w:b/>
      <w:sz w:val="24"/>
      <w:szCs w:val="20"/>
      <w:lang w:val="x-none" w:eastAsia="x-none"/>
    </w:rPr>
  </w:style>
  <w:style w:type="character" w:customStyle="1" w:styleId="NaslovZnak">
    <w:name w:val="Naslov Znak"/>
    <w:link w:val="Naslov"/>
    <w:rsid w:val="006062E0"/>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Občina Lovrenc na Pohorju</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Lovrenc</dc:creator>
  <cp:keywords/>
  <cp:lastModifiedBy>Dušan Jakop</cp:lastModifiedBy>
  <cp:revision>3</cp:revision>
  <cp:lastPrinted>2018-12-18T07:42:00Z</cp:lastPrinted>
  <dcterms:created xsi:type="dcterms:W3CDTF">2018-12-18T07:43:00Z</dcterms:created>
  <dcterms:modified xsi:type="dcterms:W3CDTF">2018-12-18T11:26:00Z</dcterms:modified>
</cp:coreProperties>
</file>