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C4" w:rsidRDefault="004718C4" w:rsidP="004718C4">
      <w:pPr>
        <w:jc w:val="both"/>
        <w:rPr>
          <w:rFonts w:ascii="Arial" w:hAnsi="Arial" w:cs="Arial"/>
          <w:b/>
          <w:color w:val="0000FF"/>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028700" cy="1143000"/>
            <wp:effectExtent l="0" t="0" r="0" b="0"/>
            <wp:wrapSquare wrapText="right"/>
            <wp:docPr id="1" name="Slika 1" descr="http://upload.wikimedia.org/wikipedia/sl/2/2b/Ob%C4%8Dina_%C4%8Cren%C5%A1ovc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sl/2/2b/Ob%C4%8Dina_%C4%8Cren%C5%A1ovci_grb.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"http://upload.wikimedia.org/wikipedia/sl/2/2b/Ob%C4%8Dina_%C4%8Cren%C5%A1ovci_grb.gif" \* MERGEFORMATINET </w:instrText>
      </w:r>
      <w:r>
        <w:fldChar w:fldCharType="end"/>
      </w:r>
      <w:r>
        <w:rPr>
          <w:rFonts w:ascii="Arial" w:hAnsi="Arial" w:cs="Arial"/>
          <w:b/>
          <w:color w:val="0000FF"/>
          <w:sz w:val="22"/>
          <w:szCs w:val="22"/>
        </w:rPr>
        <w:br w:type="textWrapping" w:clear="all"/>
      </w:r>
    </w:p>
    <w:p w:rsidR="004718C4" w:rsidRDefault="004718C4" w:rsidP="004718C4">
      <w:pPr>
        <w:jc w:val="center"/>
        <w:rPr>
          <w:rFonts w:ascii="Arial" w:hAnsi="Arial" w:cs="Arial"/>
          <w:b/>
          <w:color w:val="0000FF"/>
          <w:sz w:val="22"/>
          <w:szCs w:val="22"/>
        </w:rPr>
      </w:pPr>
    </w:p>
    <w:p w:rsidR="004718C4" w:rsidRPr="0019627B" w:rsidRDefault="004718C4" w:rsidP="004718C4">
      <w:pPr>
        <w:jc w:val="center"/>
        <w:rPr>
          <w:rFonts w:ascii="Arial" w:hAnsi="Arial" w:cs="Arial"/>
          <w:b/>
          <w:color w:val="0000FF"/>
          <w:sz w:val="22"/>
          <w:szCs w:val="22"/>
        </w:rPr>
      </w:pPr>
      <w:r>
        <w:rPr>
          <w:rFonts w:ascii="Arial" w:hAnsi="Arial" w:cs="Arial"/>
          <w:b/>
          <w:color w:val="0000FF"/>
          <w:sz w:val="22"/>
          <w:szCs w:val="22"/>
        </w:rPr>
        <w:t xml:space="preserve">OBRAZLOŽITEV </w:t>
      </w:r>
    </w:p>
    <w:p w:rsidR="004718C4" w:rsidRPr="0019627B" w:rsidRDefault="004718C4" w:rsidP="004718C4">
      <w:pPr>
        <w:jc w:val="center"/>
        <w:rPr>
          <w:rFonts w:ascii="Arial" w:hAnsi="Arial" w:cs="Arial"/>
          <w:b/>
          <w:color w:val="0000FF"/>
          <w:sz w:val="22"/>
          <w:szCs w:val="22"/>
        </w:rPr>
      </w:pPr>
      <w:r>
        <w:rPr>
          <w:rFonts w:ascii="Arial" w:hAnsi="Arial" w:cs="Arial"/>
          <w:b/>
          <w:color w:val="0000FF"/>
          <w:sz w:val="22"/>
          <w:szCs w:val="22"/>
        </w:rPr>
        <w:t>POLLETNE REALIZACIJE</w:t>
      </w:r>
      <w:r w:rsidRPr="0019627B">
        <w:rPr>
          <w:rFonts w:ascii="Arial" w:hAnsi="Arial" w:cs="Arial"/>
          <w:b/>
          <w:color w:val="0000FF"/>
          <w:sz w:val="22"/>
          <w:szCs w:val="22"/>
        </w:rPr>
        <w:t xml:space="preserve"> PRORAČUNA OBČINE </w:t>
      </w:r>
      <w:r>
        <w:rPr>
          <w:rFonts w:ascii="Arial" w:hAnsi="Arial" w:cs="Arial"/>
          <w:b/>
          <w:color w:val="0000FF"/>
          <w:sz w:val="22"/>
          <w:szCs w:val="22"/>
        </w:rPr>
        <w:t>ČRENŠOVCI</w:t>
      </w:r>
      <w:r w:rsidRPr="0019627B">
        <w:rPr>
          <w:rFonts w:ascii="Arial" w:hAnsi="Arial" w:cs="Arial"/>
          <w:b/>
          <w:color w:val="0000FF"/>
          <w:sz w:val="22"/>
          <w:szCs w:val="22"/>
        </w:rPr>
        <w:t xml:space="preserve"> </w:t>
      </w:r>
      <w:r w:rsidRPr="004936A6">
        <w:rPr>
          <w:rFonts w:ascii="Arial" w:hAnsi="Arial" w:cs="Arial"/>
          <w:b/>
          <w:color w:val="0000FF"/>
          <w:sz w:val="22"/>
          <w:szCs w:val="22"/>
          <w:u w:val="single"/>
        </w:rPr>
        <w:t>ZA LETO 201</w:t>
      </w:r>
      <w:r>
        <w:rPr>
          <w:rFonts w:ascii="Arial" w:hAnsi="Arial" w:cs="Arial"/>
          <w:b/>
          <w:color w:val="0000FF"/>
          <w:sz w:val="22"/>
          <w:szCs w:val="22"/>
          <w:u w:val="single"/>
        </w:rPr>
        <w:t>5</w:t>
      </w:r>
    </w:p>
    <w:p w:rsidR="004718C4" w:rsidRPr="0019627B" w:rsidRDefault="004718C4" w:rsidP="004718C4">
      <w:pPr>
        <w:rPr>
          <w:rFonts w:ascii="Arial" w:hAnsi="Arial" w:cs="Arial"/>
          <w:b/>
          <w:sz w:val="22"/>
          <w:szCs w:val="22"/>
        </w:rPr>
      </w:pPr>
    </w:p>
    <w:p w:rsidR="004718C4" w:rsidRDefault="004718C4" w:rsidP="004718C4">
      <w:pPr>
        <w:jc w:val="both"/>
        <w:rPr>
          <w:rFonts w:ascii="Arial" w:hAnsi="Arial" w:cs="Arial"/>
          <w:sz w:val="22"/>
          <w:szCs w:val="22"/>
        </w:rPr>
      </w:pPr>
    </w:p>
    <w:p w:rsidR="004718C4" w:rsidRPr="00A01E15" w:rsidRDefault="004718C4" w:rsidP="004718C4">
      <w:pPr>
        <w:jc w:val="both"/>
        <w:rPr>
          <w:rFonts w:ascii="Arial" w:hAnsi="Arial" w:cs="Arial"/>
          <w:sz w:val="18"/>
          <w:szCs w:val="18"/>
        </w:rPr>
      </w:pPr>
      <w:r w:rsidRPr="00A01E15">
        <w:rPr>
          <w:rFonts w:ascii="Arial" w:hAnsi="Arial" w:cs="Arial"/>
          <w:sz w:val="18"/>
          <w:szCs w:val="18"/>
        </w:rPr>
        <w:t xml:space="preserve">Odlok o proračunu za let 2015 je Občinski svet občine Črenšovci sprejel na  4. redni seji, dne 18.2.2015. Proračun se izvaja, ob polletju ni beležiti odstopanj pri tekoči porabi glede na planirano. Realizacija investicijskega dela proračuna ob polletju je nekoliko nižja od planiranega in dosega le 40 % plana, najbolj zaradi izgradnje vodovodnega sistema-saj so bila dela na sklopu 2 (občina Črenšovci in Odranci) za maj 2015 plačana šele 4.8.2015. Ob polletju so zajeta na tej postavki plačila december 2014 do meseca aprila 2015, za dela, ki so bila opravljena na območju občine Črenšovci. Blokada pri </w:t>
      </w:r>
      <w:proofErr w:type="spellStart"/>
      <w:r w:rsidRPr="00A01E15">
        <w:rPr>
          <w:rFonts w:ascii="Arial" w:hAnsi="Arial" w:cs="Arial"/>
          <w:sz w:val="18"/>
          <w:szCs w:val="18"/>
        </w:rPr>
        <w:t>transferiranju</w:t>
      </w:r>
      <w:proofErr w:type="spellEnd"/>
      <w:r w:rsidRPr="00A01E15">
        <w:rPr>
          <w:rFonts w:ascii="Arial" w:hAnsi="Arial" w:cs="Arial"/>
          <w:sz w:val="18"/>
          <w:szCs w:val="18"/>
        </w:rPr>
        <w:t xml:space="preserve"> sredstev iz državnega v občinski proračun se je sprostila meseca marca in financiranje poteka sedaj bolj tekoče, vendar še vedno z zamiki.</w:t>
      </w:r>
    </w:p>
    <w:p w:rsidR="004718C4" w:rsidRPr="00A01E15" w:rsidRDefault="004718C4" w:rsidP="004718C4">
      <w:pPr>
        <w:jc w:val="both"/>
        <w:rPr>
          <w:rFonts w:ascii="Arial" w:hAnsi="Arial" w:cs="Arial"/>
          <w:sz w:val="18"/>
          <w:szCs w:val="18"/>
        </w:rPr>
      </w:pPr>
    </w:p>
    <w:p w:rsidR="004718C4" w:rsidRPr="00A01E15" w:rsidRDefault="004718C4" w:rsidP="004718C4">
      <w:pPr>
        <w:numPr>
          <w:ilvl w:val="0"/>
          <w:numId w:val="1"/>
        </w:numPr>
        <w:jc w:val="both"/>
        <w:rPr>
          <w:rFonts w:ascii="Arial" w:hAnsi="Arial" w:cs="Arial"/>
          <w:b/>
          <w:color w:val="0000FF"/>
          <w:sz w:val="18"/>
          <w:szCs w:val="18"/>
        </w:rPr>
      </w:pPr>
      <w:r w:rsidRPr="00A01E15">
        <w:rPr>
          <w:rFonts w:ascii="Arial" w:hAnsi="Arial" w:cs="Arial"/>
          <w:b/>
          <w:color w:val="0000FF"/>
          <w:sz w:val="18"/>
          <w:szCs w:val="18"/>
        </w:rPr>
        <w:t xml:space="preserve">PRIHODKI </w:t>
      </w:r>
    </w:p>
    <w:p w:rsidR="004718C4" w:rsidRPr="00A01E15" w:rsidRDefault="004718C4" w:rsidP="004718C4">
      <w:pPr>
        <w:ind w:left="360"/>
        <w:jc w:val="both"/>
        <w:rPr>
          <w:rFonts w:ascii="Arial" w:hAnsi="Arial" w:cs="Arial"/>
          <w:sz w:val="18"/>
          <w:szCs w:val="18"/>
        </w:rPr>
      </w:pPr>
    </w:p>
    <w:p w:rsidR="004718C4" w:rsidRPr="00A01E15" w:rsidRDefault="004718C4" w:rsidP="004718C4">
      <w:pPr>
        <w:jc w:val="both"/>
        <w:rPr>
          <w:rFonts w:ascii="Arial" w:hAnsi="Arial" w:cs="Arial"/>
          <w:sz w:val="18"/>
          <w:szCs w:val="18"/>
        </w:rPr>
      </w:pPr>
      <w:r w:rsidRPr="00A01E15">
        <w:rPr>
          <w:rFonts w:ascii="Arial" w:hAnsi="Arial" w:cs="Arial"/>
          <w:sz w:val="18"/>
          <w:szCs w:val="18"/>
        </w:rPr>
        <w:t>Skupna realizacija prihodkov ob polletju znaša 2,944.955,10 € oz. 41 %.</w:t>
      </w:r>
    </w:p>
    <w:p w:rsidR="004718C4" w:rsidRPr="00A01E15" w:rsidRDefault="004718C4" w:rsidP="004718C4">
      <w:pPr>
        <w:jc w:val="both"/>
        <w:rPr>
          <w:rFonts w:ascii="Arial" w:hAnsi="Arial" w:cs="Arial"/>
          <w:sz w:val="18"/>
          <w:szCs w:val="18"/>
        </w:rPr>
      </w:pPr>
    </w:p>
    <w:p w:rsidR="004718C4" w:rsidRPr="00A01E15" w:rsidRDefault="004718C4" w:rsidP="004718C4">
      <w:pPr>
        <w:jc w:val="both"/>
        <w:rPr>
          <w:rFonts w:ascii="Arial" w:hAnsi="Arial" w:cs="Arial"/>
          <w:sz w:val="18"/>
          <w:szCs w:val="18"/>
        </w:rPr>
      </w:pPr>
    </w:p>
    <w:p w:rsidR="004718C4" w:rsidRPr="00A01E15" w:rsidRDefault="004718C4" w:rsidP="004718C4">
      <w:pPr>
        <w:tabs>
          <w:tab w:val="left" w:pos="360"/>
        </w:tabs>
        <w:jc w:val="both"/>
        <w:rPr>
          <w:rFonts w:ascii="Arial" w:hAnsi="Arial" w:cs="Arial"/>
          <w:b/>
          <w:sz w:val="18"/>
          <w:szCs w:val="18"/>
        </w:rPr>
      </w:pPr>
      <w:r w:rsidRPr="00A01E15">
        <w:rPr>
          <w:rFonts w:ascii="Arial" w:hAnsi="Arial" w:cs="Arial"/>
          <w:b/>
          <w:sz w:val="18"/>
          <w:szCs w:val="18"/>
        </w:rPr>
        <w:t xml:space="preserve">Davčni prihodki so bili planirani v obsegu </w:t>
      </w:r>
      <w:r w:rsidRPr="00A01E15">
        <w:rPr>
          <w:rFonts w:ascii="Arial" w:hAnsi="Arial" w:cs="Arial"/>
          <w:b/>
          <w:bCs/>
          <w:sz w:val="18"/>
          <w:szCs w:val="18"/>
        </w:rPr>
        <w:t>2</w:t>
      </w:r>
      <w:r w:rsidR="00352143">
        <w:rPr>
          <w:rFonts w:ascii="Arial" w:hAnsi="Arial" w:cs="Arial"/>
          <w:b/>
          <w:bCs/>
          <w:sz w:val="18"/>
          <w:szCs w:val="18"/>
        </w:rPr>
        <w:t>,</w:t>
      </w:r>
      <w:r w:rsidRPr="00A01E15">
        <w:rPr>
          <w:rFonts w:ascii="Arial" w:hAnsi="Arial" w:cs="Arial"/>
          <w:b/>
          <w:bCs/>
          <w:sz w:val="18"/>
          <w:szCs w:val="18"/>
        </w:rPr>
        <w:t>3</w:t>
      </w:r>
      <w:r w:rsidR="006E5CC8" w:rsidRPr="00A01E15">
        <w:rPr>
          <w:rFonts w:ascii="Arial" w:hAnsi="Arial" w:cs="Arial"/>
          <w:b/>
          <w:bCs/>
          <w:sz w:val="18"/>
          <w:szCs w:val="18"/>
        </w:rPr>
        <w:t>01</w:t>
      </w:r>
      <w:r w:rsidRPr="00A01E15">
        <w:rPr>
          <w:rFonts w:ascii="Arial" w:hAnsi="Arial" w:cs="Arial"/>
          <w:b/>
          <w:bCs/>
          <w:sz w:val="18"/>
          <w:szCs w:val="18"/>
        </w:rPr>
        <w:t>.</w:t>
      </w:r>
      <w:r w:rsidR="006E5CC8" w:rsidRPr="00A01E15">
        <w:rPr>
          <w:rFonts w:ascii="Arial" w:hAnsi="Arial" w:cs="Arial"/>
          <w:b/>
          <w:bCs/>
          <w:sz w:val="18"/>
          <w:szCs w:val="18"/>
        </w:rPr>
        <w:t>740</w:t>
      </w:r>
      <w:r w:rsidRPr="00A01E15">
        <w:rPr>
          <w:rFonts w:ascii="Arial" w:hAnsi="Arial" w:cs="Arial"/>
          <w:b/>
          <w:bCs/>
          <w:sz w:val="18"/>
          <w:szCs w:val="18"/>
        </w:rPr>
        <w:t xml:space="preserve">,00 </w:t>
      </w:r>
      <w:r w:rsidRPr="00A01E15">
        <w:rPr>
          <w:rFonts w:ascii="Arial" w:hAnsi="Arial" w:cs="Arial"/>
          <w:b/>
          <w:sz w:val="18"/>
          <w:szCs w:val="18"/>
        </w:rPr>
        <w:t xml:space="preserve">€ in dorečeni v skladu z določili 14. členom Zakona o financiranju občin, kjer je  opredeljen način izračuna glavarine, to je skupen delež dohodnine in drugih davkov na prebivalca za financiranje primerne porabe, </w:t>
      </w:r>
    </w:p>
    <w:p w:rsidR="004718C4" w:rsidRPr="00A01E15" w:rsidRDefault="004718C4" w:rsidP="004718C4">
      <w:pPr>
        <w:tabs>
          <w:tab w:val="left" w:pos="360"/>
        </w:tabs>
        <w:jc w:val="both"/>
        <w:rPr>
          <w:rFonts w:ascii="Arial" w:hAnsi="Arial" w:cs="Arial"/>
          <w:b/>
          <w:sz w:val="18"/>
          <w:szCs w:val="18"/>
        </w:rPr>
      </w:pPr>
    </w:p>
    <w:p w:rsidR="004718C4" w:rsidRPr="00A01E15" w:rsidRDefault="002F42A4" w:rsidP="004718C4">
      <w:pPr>
        <w:tabs>
          <w:tab w:val="left" w:pos="360"/>
        </w:tabs>
        <w:jc w:val="both"/>
        <w:rPr>
          <w:rFonts w:ascii="Arial" w:hAnsi="Arial" w:cs="Arial"/>
          <w:sz w:val="18"/>
          <w:szCs w:val="18"/>
          <w:u w:val="single"/>
        </w:rPr>
      </w:pPr>
      <w:r>
        <w:rPr>
          <w:rFonts w:ascii="Arial" w:hAnsi="Arial" w:cs="Arial"/>
          <w:b/>
          <w:sz w:val="18"/>
          <w:szCs w:val="18"/>
        </w:rPr>
        <w:t>Prvotno p</w:t>
      </w:r>
      <w:r w:rsidR="006C5952">
        <w:rPr>
          <w:rFonts w:ascii="Arial" w:hAnsi="Arial" w:cs="Arial"/>
          <w:b/>
          <w:sz w:val="18"/>
          <w:szCs w:val="18"/>
        </w:rPr>
        <w:t>lanirana d</w:t>
      </w:r>
      <w:r w:rsidR="004718C4" w:rsidRPr="00A01E15">
        <w:rPr>
          <w:rFonts w:ascii="Arial" w:hAnsi="Arial" w:cs="Arial"/>
          <w:b/>
          <w:sz w:val="18"/>
          <w:szCs w:val="18"/>
        </w:rPr>
        <w:t xml:space="preserve">ohodnina, kot odstopljeni vir občinam v višini </w:t>
      </w:r>
      <w:r w:rsidR="004718C4" w:rsidRPr="00A01E15">
        <w:rPr>
          <w:rFonts w:ascii="Arial" w:hAnsi="Arial" w:cs="Arial"/>
          <w:b/>
          <w:bCs/>
          <w:sz w:val="18"/>
          <w:szCs w:val="18"/>
        </w:rPr>
        <w:t>2.</w:t>
      </w:r>
      <w:r w:rsidR="006E5CC8" w:rsidRPr="00A01E15">
        <w:rPr>
          <w:rFonts w:ascii="Arial" w:hAnsi="Arial" w:cs="Arial"/>
          <w:b/>
          <w:bCs/>
          <w:sz w:val="18"/>
          <w:szCs w:val="18"/>
        </w:rPr>
        <w:t>180</w:t>
      </w:r>
      <w:r w:rsidR="004718C4" w:rsidRPr="00A01E15">
        <w:rPr>
          <w:rFonts w:ascii="Arial" w:hAnsi="Arial" w:cs="Arial"/>
          <w:b/>
          <w:bCs/>
          <w:sz w:val="18"/>
          <w:szCs w:val="18"/>
        </w:rPr>
        <w:t>.</w:t>
      </w:r>
      <w:r w:rsidR="006E5CC8" w:rsidRPr="00A01E15">
        <w:rPr>
          <w:rFonts w:ascii="Arial" w:hAnsi="Arial" w:cs="Arial"/>
          <w:b/>
          <w:bCs/>
          <w:sz w:val="18"/>
          <w:szCs w:val="18"/>
        </w:rPr>
        <w:t>990</w:t>
      </w:r>
      <w:r w:rsidR="004718C4" w:rsidRPr="00A01E15">
        <w:rPr>
          <w:rFonts w:ascii="Arial" w:hAnsi="Arial" w:cs="Arial"/>
          <w:b/>
          <w:bCs/>
          <w:sz w:val="18"/>
          <w:szCs w:val="18"/>
        </w:rPr>
        <w:t>,00</w:t>
      </w:r>
      <w:r w:rsidR="00E72E5A">
        <w:rPr>
          <w:rFonts w:ascii="Arial" w:hAnsi="Arial" w:cs="Arial"/>
          <w:b/>
          <w:bCs/>
          <w:sz w:val="18"/>
          <w:szCs w:val="18"/>
        </w:rPr>
        <w:t xml:space="preserve"> €</w:t>
      </w:r>
      <w:r w:rsidR="004718C4" w:rsidRPr="00A01E15">
        <w:rPr>
          <w:rFonts w:ascii="Arial" w:hAnsi="Arial" w:cs="Arial"/>
          <w:b/>
          <w:bCs/>
          <w:sz w:val="18"/>
          <w:szCs w:val="18"/>
        </w:rPr>
        <w:t xml:space="preserve"> </w:t>
      </w:r>
      <w:r w:rsidR="006C5952">
        <w:rPr>
          <w:rFonts w:ascii="Arial" w:hAnsi="Arial" w:cs="Arial"/>
          <w:b/>
          <w:bCs/>
          <w:sz w:val="18"/>
          <w:szCs w:val="18"/>
        </w:rPr>
        <w:t xml:space="preserve">bi naj v letu 2015 </w:t>
      </w:r>
      <w:r w:rsidR="004718C4" w:rsidRPr="00A01E15">
        <w:rPr>
          <w:rFonts w:ascii="Arial" w:hAnsi="Arial" w:cs="Arial"/>
          <w:b/>
          <w:sz w:val="18"/>
          <w:szCs w:val="18"/>
        </w:rPr>
        <w:t>predstavlja</w:t>
      </w:r>
      <w:r w:rsidR="006C5952">
        <w:rPr>
          <w:rFonts w:ascii="Arial" w:hAnsi="Arial" w:cs="Arial"/>
          <w:b/>
          <w:sz w:val="18"/>
          <w:szCs w:val="18"/>
        </w:rPr>
        <w:t>la</w:t>
      </w:r>
      <w:r w:rsidR="004718C4" w:rsidRPr="00A01E15">
        <w:rPr>
          <w:rFonts w:ascii="Arial" w:hAnsi="Arial" w:cs="Arial"/>
          <w:b/>
          <w:sz w:val="18"/>
          <w:szCs w:val="18"/>
        </w:rPr>
        <w:t xml:space="preserve"> 84 % vseh tekočih prihodkov (70+71) proračuna. </w:t>
      </w:r>
    </w:p>
    <w:p w:rsidR="004718C4" w:rsidRDefault="004718C4" w:rsidP="004718C4">
      <w:pPr>
        <w:tabs>
          <w:tab w:val="left" w:pos="360"/>
        </w:tabs>
        <w:jc w:val="both"/>
        <w:rPr>
          <w:rFonts w:ascii="Arial" w:hAnsi="Arial" w:cs="Arial"/>
          <w:sz w:val="18"/>
          <w:szCs w:val="18"/>
        </w:rPr>
      </w:pPr>
    </w:p>
    <w:p w:rsidR="00E4022F" w:rsidRDefault="00E4022F" w:rsidP="004718C4">
      <w:pPr>
        <w:tabs>
          <w:tab w:val="left" w:pos="360"/>
        </w:tabs>
        <w:jc w:val="both"/>
        <w:rPr>
          <w:rFonts w:ascii="Arial" w:hAnsi="Arial" w:cs="Arial"/>
          <w:sz w:val="18"/>
          <w:szCs w:val="18"/>
        </w:rPr>
      </w:pPr>
      <w:r>
        <w:rPr>
          <w:rFonts w:ascii="Arial" w:hAnsi="Arial" w:cs="Arial"/>
          <w:sz w:val="18"/>
          <w:szCs w:val="18"/>
        </w:rPr>
        <w:t xml:space="preserve">Vlada RS in </w:t>
      </w:r>
      <w:proofErr w:type="spellStart"/>
      <w:r>
        <w:rPr>
          <w:rFonts w:ascii="Arial" w:hAnsi="Arial" w:cs="Arial"/>
          <w:sz w:val="18"/>
          <w:szCs w:val="18"/>
        </w:rPr>
        <w:t>prezentativni</w:t>
      </w:r>
      <w:proofErr w:type="spellEnd"/>
      <w:r>
        <w:rPr>
          <w:rFonts w:ascii="Arial" w:hAnsi="Arial" w:cs="Arial"/>
          <w:sz w:val="18"/>
          <w:szCs w:val="18"/>
        </w:rPr>
        <w:t xml:space="preserve"> združenji občin so 29.1.2015 podpisali dogovor o višini povprečnine za leto 2015. Le ta je </w:t>
      </w:r>
      <w:r w:rsidRPr="00FF69F4">
        <w:rPr>
          <w:rFonts w:ascii="Arial" w:hAnsi="Arial" w:cs="Arial"/>
          <w:color w:val="FF0000"/>
          <w:sz w:val="18"/>
          <w:szCs w:val="18"/>
        </w:rPr>
        <w:t>znašala 1.1.-30.6.15   525 €</w:t>
      </w:r>
      <w:r>
        <w:rPr>
          <w:rFonts w:ascii="Arial" w:hAnsi="Arial" w:cs="Arial"/>
          <w:sz w:val="18"/>
          <w:szCs w:val="18"/>
        </w:rPr>
        <w:t>, od  1.7.-31.12.2015  b</w:t>
      </w:r>
      <w:r w:rsidR="005F172C">
        <w:rPr>
          <w:rFonts w:ascii="Arial" w:hAnsi="Arial" w:cs="Arial"/>
          <w:sz w:val="18"/>
          <w:szCs w:val="18"/>
        </w:rPr>
        <w:t>i naj</w:t>
      </w:r>
      <w:r>
        <w:rPr>
          <w:rFonts w:ascii="Arial" w:hAnsi="Arial" w:cs="Arial"/>
          <w:sz w:val="18"/>
          <w:szCs w:val="18"/>
        </w:rPr>
        <w:t xml:space="preserve"> znašala</w:t>
      </w:r>
      <w:r w:rsidR="00F65FC5">
        <w:rPr>
          <w:rFonts w:ascii="Arial" w:hAnsi="Arial" w:cs="Arial"/>
          <w:sz w:val="18"/>
          <w:szCs w:val="18"/>
        </w:rPr>
        <w:t xml:space="preserve"> le </w:t>
      </w:r>
      <w:r>
        <w:rPr>
          <w:rFonts w:ascii="Arial" w:hAnsi="Arial" w:cs="Arial"/>
          <w:sz w:val="18"/>
          <w:szCs w:val="18"/>
        </w:rPr>
        <w:t xml:space="preserve"> 500,83 €.</w:t>
      </w:r>
    </w:p>
    <w:p w:rsidR="00E4022F" w:rsidRDefault="00E4022F" w:rsidP="004718C4">
      <w:pPr>
        <w:tabs>
          <w:tab w:val="left" w:pos="360"/>
        </w:tabs>
        <w:jc w:val="both"/>
        <w:rPr>
          <w:rFonts w:ascii="Arial" w:hAnsi="Arial" w:cs="Arial"/>
          <w:sz w:val="18"/>
          <w:szCs w:val="18"/>
        </w:rPr>
      </w:pPr>
      <w:r>
        <w:rPr>
          <w:rFonts w:ascii="Arial" w:hAnsi="Arial" w:cs="Arial"/>
          <w:sz w:val="18"/>
          <w:szCs w:val="18"/>
        </w:rPr>
        <w:t>Vlada RS se je zavezala, da bo do 30.6.2015 z izvedbenimi in sistemskimi ukrepi za znižanje stroškov občin pri izvajanju njenih zakonskih nalog zagotovila dodatno 22,8 mio. € na letni ravni ali na drug način zagotovila sredstva.</w:t>
      </w:r>
    </w:p>
    <w:p w:rsidR="00E4022F" w:rsidRDefault="00FF69F4" w:rsidP="004718C4">
      <w:pPr>
        <w:tabs>
          <w:tab w:val="left" w:pos="360"/>
        </w:tabs>
        <w:jc w:val="both"/>
        <w:rPr>
          <w:rFonts w:ascii="Arial" w:hAnsi="Arial" w:cs="Arial"/>
          <w:sz w:val="18"/>
          <w:szCs w:val="18"/>
        </w:rPr>
      </w:pPr>
      <w:r>
        <w:rPr>
          <w:rFonts w:ascii="Arial" w:hAnsi="Arial" w:cs="Arial"/>
          <w:sz w:val="18"/>
          <w:szCs w:val="18"/>
        </w:rPr>
        <w:t xml:space="preserve">Z dne 10.8.2015 so občine dobile dopis MF RS, kjer je bilo navedeno, da se z veljavnostjo Zakona o izvrševanju proračunov 2014 in 2015 (Ur. l. RS, z dne 24.7.2015) določi povprečnina za obdobje </w:t>
      </w:r>
      <w:r w:rsidRPr="00FF69F4">
        <w:rPr>
          <w:rFonts w:ascii="Arial" w:hAnsi="Arial" w:cs="Arial"/>
          <w:color w:val="FF0000"/>
          <w:sz w:val="18"/>
          <w:szCs w:val="18"/>
        </w:rPr>
        <w:t xml:space="preserve">1.7.-31.12.2015 v višini 519,00 €. </w:t>
      </w:r>
      <w:r>
        <w:rPr>
          <w:rFonts w:ascii="Arial" w:hAnsi="Arial" w:cs="Arial"/>
          <w:sz w:val="18"/>
          <w:szCs w:val="18"/>
        </w:rPr>
        <w:t>Povprečnina za leto 2016 bi se naj določila do konca septembra 2015.</w:t>
      </w:r>
    </w:p>
    <w:p w:rsidR="00FF69F4" w:rsidRDefault="00FF69F4" w:rsidP="004718C4">
      <w:pPr>
        <w:tabs>
          <w:tab w:val="left" w:pos="360"/>
        </w:tabs>
        <w:jc w:val="both"/>
        <w:rPr>
          <w:rFonts w:ascii="Arial" w:hAnsi="Arial" w:cs="Arial"/>
          <w:sz w:val="18"/>
          <w:szCs w:val="18"/>
        </w:rPr>
      </w:pPr>
    </w:p>
    <w:p w:rsidR="00E4022F" w:rsidRDefault="00E4022F" w:rsidP="004718C4">
      <w:pPr>
        <w:tabs>
          <w:tab w:val="left" w:pos="360"/>
        </w:tabs>
        <w:jc w:val="both"/>
        <w:rPr>
          <w:rFonts w:ascii="Arial" w:hAnsi="Arial" w:cs="Arial"/>
          <w:sz w:val="18"/>
          <w:szCs w:val="18"/>
        </w:rPr>
      </w:pPr>
      <w:r>
        <w:rPr>
          <w:rFonts w:ascii="Arial" w:hAnsi="Arial" w:cs="Arial"/>
          <w:sz w:val="18"/>
          <w:szCs w:val="18"/>
        </w:rPr>
        <w:t>Do 30.6.2015 je občina Črenšovci enkrat mesečno prejemala dodatni transfer t.i. finančne izravnave v</w:t>
      </w:r>
      <w:r w:rsidR="00FF69F4">
        <w:rPr>
          <w:rFonts w:ascii="Arial" w:hAnsi="Arial" w:cs="Arial"/>
          <w:sz w:val="18"/>
          <w:szCs w:val="18"/>
        </w:rPr>
        <w:t xml:space="preserve"> skupni</w:t>
      </w:r>
      <w:r>
        <w:rPr>
          <w:rFonts w:ascii="Arial" w:hAnsi="Arial" w:cs="Arial"/>
          <w:sz w:val="18"/>
          <w:szCs w:val="18"/>
        </w:rPr>
        <w:t xml:space="preserve"> višini 93.459,00 €. V drugem polletju </w:t>
      </w:r>
      <w:r w:rsidR="00FF69F4">
        <w:rPr>
          <w:rFonts w:ascii="Arial" w:hAnsi="Arial" w:cs="Arial"/>
          <w:sz w:val="18"/>
          <w:szCs w:val="18"/>
        </w:rPr>
        <w:t>bo le-ta zmanjšana in bo nakazana v proračun občine v skupni višini 59.160,00 €.</w:t>
      </w:r>
    </w:p>
    <w:p w:rsidR="00F65FC5" w:rsidRDefault="00F65FC5" w:rsidP="004718C4">
      <w:pPr>
        <w:tabs>
          <w:tab w:val="left" w:pos="360"/>
        </w:tabs>
        <w:jc w:val="both"/>
        <w:rPr>
          <w:rFonts w:ascii="Arial" w:hAnsi="Arial" w:cs="Arial"/>
          <w:sz w:val="18"/>
          <w:szCs w:val="18"/>
        </w:rPr>
      </w:pPr>
    </w:p>
    <w:p w:rsidR="00F65FC5" w:rsidRDefault="00F65FC5" w:rsidP="00FA498A">
      <w:pPr>
        <w:pBdr>
          <w:top w:val="single" w:sz="4" w:space="1" w:color="auto"/>
          <w:left w:val="single" w:sz="4" w:space="4" w:color="auto"/>
          <w:bottom w:val="single" w:sz="4" w:space="1" w:color="auto"/>
          <w:right w:val="single" w:sz="4" w:space="4" w:color="auto"/>
        </w:pBdr>
        <w:tabs>
          <w:tab w:val="left" w:pos="360"/>
        </w:tabs>
        <w:rPr>
          <w:rFonts w:ascii="Arial" w:hAnsi="Arial" w:cs="Arial"/>
          <w:sz w:val="18"/>
          <w:szCs w:val="18"/>
        </w:rPr>
      </w:pPr>
      <w:r>
        <w:rPr>
          <w:rFonts w:ascii="Arial" w:hAnsi="Arial" w:cs="Arial"/>
          <w:sz w:val="18"/>
          <w:szCs w:val="18"/>
        </w:rPr>
        <w:t xml:space="preserve">V rebalansu bomo primorani ustrezno korigirati višino pripadajočih sredstev dohodnine, ki bo po najnovejših izračunih MF RS znašala v letu 2015 </w:t>
      </w:r>
      <w:r w:rsidR="005F172C">
        <w:rPr>
          <w:rFonts w:ascii="Arial" w:hAnsi="Arial" w:cs="Arial"/>
          <w:b/>
          <w:color w:val="2F5496" w:themeColor="accent5" w:themeShade="BF"/>
          <w:sz w:val="18"/>
          <w:szCs w:val="18"/>
        </w:rPr>
        <w:t>1</w:t>
      </w:r>
      <w:r w:rsidRPr="005F5733">
        <w:rPr>
          <w:rFonts w:ascii="Arial" w:hAnsi="Arial" w:cs="Arial"/>
          <w:b/>
          <w:color w:val="2F5496" w:themeColor="accent5" w:themeShade="BF"/>
          <w:sz w:val="18"/>
          <w:szCs w:val="18"/>
        </w:rPr>
        <w:t>,</w:t>
      </w:r>
      <w:r w:rsidR="005F172C">
        <w:rPr>
          <w:rFonts w:ascii="Arial" w:hAnsi="Arial" w:cs="Arial"/>
          <w:b/>
          <w:color w:val="2F5496" w:themeColor="accent5" w:themeShade="BF"/>
          <w:sz w:val="18"/>
          <w:szCs w:val="18"/>
        </w:rPr>
        <w:t>985</w:t>
      </w:r>
      <w:r w:rsidRPr="005F5733">
        <w:rPr>
          <w:rFonts w:ascii="Arial" w:hAnsi="Arial" w:cs="Arial"/>
          <w:b/>
          <w:color w:val="2F5496" w:themeColor="accent5" w:themeShade="BF"/>
          <w:sz w:val="18"/>
          <w:szCs w:val="18"/>
        </w:rPr>
        <w:t>.</w:t>
      </w:r>
      <w:r w:rsidR="005F172C">
        <w:rPr>
          <w:rFonts w:ascii="Arial" w:hAnsi="Arial" w:cs="Arial"/>
          <w:b/>
          <w:color w:val="2F5496" w:themeColor="accent5" w:themeShade="BF"/>
          <w:sz w:val="18"/>
          <w:szCs w:val="18"/>
        </w:rPr>
        <w:t>700</w:t>
      </w:r>
      <w:r w:rsidRPr="005F5733">
        <w:rPr>
          <w:rFonts w:ascii="Arial" w:hAnsi="Arial" w:cs="Arial"/>
          <w:b/>
          <w:color w:val="2F5496" w:themeColor="accent5" w:themeShade="BF"/>
          <w:sz w:val="18"/>
          <w:szCs w:val="18"/>
        </w:rPr>
        <w:t>,00 €.</w:t>
      </w:r>
      <w:r w:rsidRPr="005F5733">
        <w:rPr>
          <w:rFonts w:ascii="Arial" w:hAnsi="Arial" w:cs="Arial"/>
          <w:color w:val="2F5496" w:themeColor="accent5" w:themeShade="BF"/>
          <w:sz w:val="18"/>
          <w:szCs w:val="18"/>
        </w:rPr>
        <w:t xml:space="preserve"> </w:t>
      </w:r>
      <w:r>
        <w:rPr>
          <w:rFonts w:ascii="Arial" w:hAnsi="Arial" w:cs="Arial"/>
          <w:sz w:val="18"/>
          <w:szCs w:val="18"/>
        </w:rPr>
        <w:t xml:space="preserve">Iz tega naslova bomo v letu 2015 </w:t>
      </w:r>
      <w:r w:rsidR="005F5733">
        <w:rPr>
          <w:rFonts w:ascii="Arial" w:hAnsi="Arial" w:cs="Arial"/>
          <w:sz w:val="18"/>
          <w:szCs w:val="18"/>
        </w:rPr>
        <w:t>izgubili</w:t>
      </w:r>
      <w:r>
        <w:rPr>
          <w:rFonts w:ascii="Arial" w:hAnsi="Arial" w:cs="Arial"/>
          <w:sz w:val="18"/>
          <w:szCs w:val="18"/>
        </w:rPr>
        <w:t xml:space="preserve"> </w:t>
      </w:r>
      <w:r w:rsidR="005F172C" w:rsidRPr="005F172C">
        <w:rPr>
          <w:rFonts w:ascii="Arial" w:hAnsi="Arial" w:cs="Arial"/>
          <w:b/>
          <w:color w:val="FF0000"/>
          <w:sz w:val="18"/>
          <w:szCs w:val="18"/>
        </w:rPr>
        <w:t>195.2</w:t>
      </w:r>
      <w:r w:rsidR="000F32B2">
        <w:rPr>
          <w:rFonts w:ascii="Arial" w:hAnsi="Arial" w:cs="Arial"/>
          <w:b/>
          <w:color w:val="FF0000"/>
          <w:sz w:val="18"/>
          <w:szCs w:val="18"/>
        </w:rPr>
        <w:t>9</w:t>
      </w:r>
      <w:r w:rsidR="005F172C" w:rsidRPr="005F172C">
        <w:rPr>
          <w:rFonts w:ascii="Arial" w:hAnsi="Arial" w:cs="Arial"/>
          <w:b/>
          <w:color w:val="FF0000"/>
          <w:sz w:val="18"/>
          <w:szCs w:val="18"/>
        </w:rPr>
        <w:t>0</w:t>
      </w:r>
      <w:r w:rsidR="005F5733" w:rsidRPr="005F172C">
        <w:rPr>
          <w:rFonts w:ascii="Arial" w:hAnsi="Arial" w:cs="Arial"/>
          <w:b/>
          <w:color w:val="FF0000"/>
          <w:sz w:val="18"/>
          <w:szCs w:val="18"/>
        </w:rPr>
        <w:t>,00 €</w:t>
      </w:r>
      <w:r w:rsidR="005F172C">
        <w:rPr>
          <w:rFonts w:ascii="Arial" w:hAnsi="Arial" w:cs="Arial"/>
          <w:b/>
          <w:color w:val="FF0000"/>
          <w:sz w:val="18"/>
          <w:szCs w:val="18"/>
        </w:rPr>
        <w:t>. V večji meri bo ta primanjkljaj krit z mesečnimi nakazili finančne izravnave v letu 201</w:t>
      </w:r>
      <w:r w:rsidR="00E72E5A">
        <w:rPr>
          <w:rFonts w:ascii="Arial" w:hAnsi="Arial" w:cs="Arial"/>
          <w:b/>
          <w:color w:val="FF0000"/>
          <w:sz w:val="18"/>
          <w:szCs w:val="18"/>
        </w:rPr>
        <w:t>5</w:t>
      </w:r>
      <w:r w:rsidR="005F172C">
        <w:rPr>
          <w:rFonts w:ascii="Arial" w:hAnsi="Arial" w:cs="Arial"/>
          <w:b/>
          <w:color w:val="FF0000"/>
          <w:sz w:val="18"/>
          <w:szCs w:val="18"/>
        </w:rPr>
        <w:t xml:space="preserve"> v višini 152</w:t>
      </w:r>
      <w:r w:rsidR="00FA498A">
        <w:rPr>
          <w:rFonts w:ascii="Arial" w:hAnsi="Arial" w:cs="Arial"/>
          <w:b/>
          <w:color w:val="FF0000"/>
          <w:sz w:val="18"/>
          <w:szCs w:val="18"/>
        </w:rPr>
        <w:t>.</w:t>
      </w:r>
      <w:r w:rsidR="005F172C">
        <w:rPr>
          <w:rFonts w:ascii="Arial" w:hAnsi="Arial" w:cs="Arial"/>
          <w:b/>
          <w:color w:val="FF0000"/>
          <w:sz w:val="18"/>
          <w:szCs w:val="18"/>
        </w:rPr>
        <w:t>619,00. Dejanska razlika glede na planirano dohodnino in izvršenimi nakazili MF RS bo letos</w:t>
      </w:r>
      <w:r w:rsidR="00FA498A">
        <w:rPr>
          <w:rFonts w:ascii="Arial" w:hAnsi="Arial" w:cs="Arial"/>
          <w:b/>
          <w:color w:val="FF0000"/>
          <w:sz w:val="18"/>
          <w:szCs w:val="18"/>
        </w:rPr>
        <w:t xml:space="preserve">  </w:t>
      </w:r>
      <w:r w:rsidR="005F172C">
        <w:rPr>
          <w:rFonts w:ascii="Arial" w:hAnsi="Arial" w:cs="Arial"/>
          <w:b/>
          <w:color w:val="FF0000"/>
          <w:sz w:val="18"/>
          <w:szCs w:val="18"/>
          <w:u w:val="single"/>
        </w:rPr>
        <w:t>42</w:t>
      </w:r>
      <w:r w:rsidR="00FA498A" w:rsidRPr="00FA498A">
        <w:rPr>
          <w:rFonts w:ascii="Arial" w:hAnsi="Arial" w:cs="Arial"/>
          <w:b/>
          <w:color w:val="FF0000"/>
          <w:sz w:val="18"/>
          <w:szCs w:val="18"/>
          <w:u w:val="single"/>
        </w:rPr>
        <w:t>.</w:t>
      </w:r>
      <w:r w:rsidR="005F172C">
        <w:rPr>
          <w:rFonts w:ascii="Arial" w:hAnsi="Arial" w:cs="Arial"/>
          <w:b/>
          <w:color w:val="FF0000"/>
          <w:sz w:val="18"/>
          <w:szCs w:val="18"/>
          <w:u w:val="single"/>
        </w:rPr>
        <w:t>6</w:t>
      </w:r>
      <w:r w:rsidR="000F32B2">
        <w:rPr>
          <w:rFonts w:ascii="Arial" w:hAnsi="Arial" w:cs="Arial"/>
          <w:b/>
          <w:color w:val="FF0000"/>
          <w:sz w:val="18"/>
          <w:szCs w:val="18"/>
          <w:u w:val="single"/>
        </w:rPr>
        <w:t>7</w:t>
      </w:r>
      <w:r w:rsidR="005F172C">
        <w:rPr>
          <w:rFonts w:ascii="Arial" w:hAnsi="Arial" w:cs="Arial"/>
          <w:b/>
          <w:color w:val="FF0000"/>
          <w:sz w:val="18"/>
          <w:szCs w:val="18"/>
          <w:u w:val="single"/>
        </w:rPr>
        <w:t>1</w:t>
      </w:r>
      <w:r w:rsidR="00FA498A" w:rsidRPr="00FA498A">
        <w:rPr>
          <w:rFonts w:ascii="Arial" w:hAnsi="Arial" w:cs="Arial"/>
          <w:b/>
          <w:color w:val="FF0000"/>
          <w:sz w:val="18"/>
          <w:szCs w:val="18"/>
          <w:u w:val="single"/>
        </w:rPr>
        <w:t>,00 €</w:t>
      </w:r>
      <w:r w:rsidR="005F172C">
        <w:rPr>
          <w:rFonts w:ascii="Arial" w:hAnsi="Arial" w:cs="Arial"/>
          <w:b/>
          <w:color w:val="FF0000"/>
          <w:sz w:val="18"/>
          <w:szCs w:val="18"/>
          <w:u w:val="single"/>
        </w:rPr>
        <w:t xml:space="preserve"> manj</w:t>
      </w:r>
      <w:r w:rsidR="005F5733" w:rsidRPr="00FA498A">
        <w:rPr>
          <w:rFonts w:ascii="Arial" w:hAnsi="Arial" w:cs="Arial"/>
          <w:b/>
          <w:color w:val="FF0000"/>
          <w:sz w:val="18"/>
          <w:szCs w:val="18"/>
          <w:u w:val="single"/>
        </w:rPr>
        <w:t xml:space="preserve"> sredstev glede na planirano</w:t>
      </w:r>
      <w:r w:rsidR="00933E77">
        <w:rPr>
          <w:rFonts w:ascii="Arial" w:hAnsi="Arial" w:cs="Arial"/>
          <w:b/>
          <w:color w:val="FF0000"/>
          <w:sz w:val="18"/>
          <w:szCs w:val="18"/>
        </w:rPr>
        <w:t xml:space="preserve"> </w:t>
      </w:r>
      <w:r w:rsidR="00933E77">
        <w:rPr>
          <w:rFonts w:ascii="Arial" w:hAnsi="Arial" w:cs="Arial"/>
          <w:sz w:val="18"/>
          <w:szCs w:val="18"/>
        </w:rPr>
        <w:t>(</w:t>
      </w:r>
      <w:hyperlink r:id="rId8" w:history="1">
        <w:r w:rsidR="005F172C" w:rsidRPr="007A280C">
          <w:rPr>
            <w:rStyle w:val="Hiperpovezava"/>
            <w:rFonts w:ascii="Arial" w:hAnsi="Arial" w:cs="Arial"/>
            <w:sz w:val="18"/>
            <w:szCs w:val="18"/>
          </w:rPr>
          <w:t>http://www.mf.gov.si/fileadmin/mf.gov.si/pageuploads/Lokalne_skupnosti/Izra%C4%8Duni/Izra%C4%8Duni_primerne_porabe_ob%C4%8Din/2015/Pregled_prih_obcin_za_pokrivanje_PPi-2015-sprememba.pdf</w:t>
        </w:r>
      </w:hyperlink>
      <w:r w:rsidR="00FA498A">
        <w:rPr>
          <w:rFonts w:ascii="Arial" w:hAnsi="Arial" w:cs="Arial"/>
          <w:sz w:val="18"/>
          <w:szCs w:val="18"/>
        </w:rPr>
        <w:t>)</w:t>
      </w:r>
    </w:p>
    <w:p w:rsidR="00F65FC5" w:rsidRDefault="00F65FC5" w:rsidP="004718C4">
      <w:pPr>
        <w:tabs>
          <w:tab w:val="left" w:pos="360"/>
        </w:tabs>
        <w:jc w:val="both"/>
        <w:rPr>
          <w:rFonts w:ascii="Arial" w:hAnsi="Arial" w:cs="Arial"/>
          <w:sz w:val="18"/>
          <w:szCs w:val="18"/>
        </w:rPr>
      </w:pPr>
    </w:p>
    <w:p w:rsidR="00F65FC5" w:rsidRPr="00A01E15" w:rsidRDefault="00F65FC5" w:rsidP="004718C4">
      <w:pPr>
        <w:tabs>
          <w:tab w:val="left" w:pos="360"/>
        </w:tabs>
        <w:jc w:val="both"/>
        <w:rPr>
          <w:rFonts w:ascii="Arial" w:hAnsi="Arial" w:cs="Arial"/>
          <w:sz w:val="18"/>
          <w:szCs w:val="18"/>
        </w:rPr>
      </w:pPr>
      <w:r>
        <w:rPr>
          <w:rFonts w:ascii="Arial" w:hAnsi="Arial" w:cs="Arial"/>
          <w:sz w:val="18"/>
          <w:szCs w:val="18"/>
        </w:rPr>
        <w:t>Zmanjšala so se tudi državna sredstva za sofinanciranje investicij po 21. členu ZFO-1, v proračunu imamo planiranih 47.779 €, dobili pa jih bomo manj kot ½ oz. 21.479,00 €.</w:t>
      </w:r>
    </w:p>
    <w:p w:rsidR="004718C4" w:rsidRPr="00A01E15" w:rsidRDefault="004718C4" w:rsidP="004718C4">
      <w:pPr>
        <w:jc w:val="both"/>
        <w:rPr>
          <w:rFonts w:ascii="Cambria" w:hAnsi="Cambria" w:cs="Segoe UI"/>
          <w:sz w:val="18"/>
          <w:szCs w:val="18"/>
        </w:rPr>
      </w:pPr>
    </w:p>
    <w:p w:rsidR="004718C4" w:rsidRPr="00A01E15" w:rsidRDefault="004718C4" w:rsidP="004718C4">
      <w:pPr>
        <w:jc w:val="both"/>
        <w:rPr>
          <w:rFonts w:ascii="Arial" w:hAnsi="Arial" w:cs="Arial"/>
          <w:sz w:val="18"/>
          <w:szCs w:val="18"/>
          <w:u w:val="single"/>
        </w:rPr>
      </w:pPr>
      <w:r w:rsidRPr="00A01E15">
        <w:rPr>
          <w:rFonts w:ascii="Arial" w:hAnsi="Arial" w:cs="Arial"/>
          <w:sz w:val="18"/>
          <w:szCs w:val="18"/>
          <w:u w:val="single"/>
        </w:rPr>
        <w:t>Skupni davčni prihodki so bili realizirani 4</w:t>
      </w:r>
      <w:r w:rsidR="006E5CC8" w:rsidRPr="00A01E15">
        <w:rPr>
          <w:rFonts w:ascii="Arial" w:hAnsi="Arial" w:cs="Arial"/>
          <w:sz w:val="18"/>
          <w:szCs w:val="18"/>
          <w:u w:val="single"/>
        </w:rPr>
        <w:t>3</w:t>
      </w:r>
      <w:r w:rsidRPr="00A01E15">
        <w:rPr>
          <w:rFonts w:ascii="Arial" w:hAnsi="Arial" w:cs="Arial"/>
          <w:sz w:val="18"/>
          <w:szCs w:val="18"/>
          <w:u w:val="single"/>
        </w:rPr>
        <w:t xml:space="preserve"> - odstotno. </w:t>
      </w:r>
    </w:p>
    <w:p w:rsidR="004718C4" w:rsidRPr="00A01E15" w:rsidRDefault="004718C4" w:rsidP="004718C4">
      <w:pPr>
        <w:jc w:val="both"/>
        <w:rPr>
          <w:rFonts w:ascii="Arial" w:hAnsi="Arial" w:cs="Arial"/>
          <w:sz w:val="18"/>
          <w:szCs w:val="18"/>
        </w:rPr>
      </w:pPr>
    </w:p>
    <w:p w:rsidR="004718C4" w:rsidRPr="00A01E15" w:rsidRDefault="004718C4" w:rsidP="004718C4">
      <w:pPr>
        <w:jc w:val="both"/>
        <w:rPr>
          <w:rFonts w:ascii="Arial" w:hAnsi="Arial" w:cs="Arial"/>
          <w:sz w:val="18"/>
          <w:szCs w:val="18"/>
        </w:rPr>
      </w:pPr>
      <w:r w:rsidRPr="00A01E15">
        <w:rPr>
          <w:rFonts w:ascii="Arial" w:hAnsi="Arial" w:cs="Arial"/>
          <w:sz w:val="18"/>
          <w:szCs w:val="18"/>
        </w:rPr>
        <w:t xml:space="preserve">Nedavčni so realizirani  </w:t>
      </w:r>
      <w:r w:rsidR="006E5CC8" w:rsidRPr="00A01E15">
        <w:rPr>
          <w:rFonts w:ascii="Arial" w:hAnsi="Arial" w:cs="Arial"/>
          <w:sz w:val="18"/>
          <w:szCs w:val="18"/>
        </w:rPr>
        <w:t>53</w:t>
      </w:r>
      <w:r w:rsidRPr="00A01E15">
        <w:rPr>
          <w:rFonts w:ascii="Arial" w:hAnsi="Arial" w:cs="Arial"/>
          <w:sz w:val="18"/>
          <w:szCs w:val="18"/>
        </w:rPr>
        <w:t xml:space="preserve"> – odstotno, predvsem je beležiti nižjo realizacijo pri</w:t>
      </w:r>
      <w:r w:rsidR="006E5CC8" w:rsidRPr="00A01E15">
        <w:rPr>
          <w:rFonts w:ascii="Arial" w:hAnsi="Arial" w:cs="Arial"/>
          <w:sz w:val="18"/>
          <w:szCs w:val="18"/>
        </w:rPr>
        <w:t xml:space="preserve"> prihodkih od premoženja, nekoliko višja pa je realizacija</w:t>
      </w:r>
      <w:r w:rsidRPr="00A01E15">
        <w:rPr>
          <w:rFonts w:ascii="Arial" w:hAnsi="Arial" w:cs="Arial"/>
          <w:sz w:val="18"/>
          <w:szCs w:val="18"/>
        </w:rPr>
        <w:t xml:space="preserve"> </w:t>
      </w:r>
      <w:r w:rsidR="006E5CC8" w:rsidRPr="00A01E15">
        <w:rPr>
          <w:rFonts w:ascii="Arial" w:hAnsi="Arial" w:cs="Arial"/>
          <w:sz w:val="18"/>
          <w:szCs w:val="18"/>
        </w:rPr>
        <w:t>na</w:t>
      </w:r>
      <w:r w:rsidRPr="00A01E15">
        <w:rPr>
          <w:rFonts w:ascii="Arial" w:hAnsi="Arial" w:cs="Arial"/>
          <w:sz w:val="18"/>
          <w:szCs w:val="18"/>
        </w:rPr>
        <w:t xml:space="preserve"> postavkah </w:t>
      </w:r>
      <w:r w:rsidR="006E5CC8" w:rsidRPr="00A01E15">
        <w:rPr>
          <w:rFonts w:ascii="Arial" w:hAnsi="Arial" w:cs="Arial"/>
          <w:sz w:val="18"/>
          <w:szCs w:val="18"/>
        </w:rPr>
        <w:t>drugi nedavčni prihodki (komunalne storitve)</w:t>
      </w:r>
      <w:r w:rsidRPr="00A01E15">
        <w:rPr>
          <w:rFonts w:ascii="Arial" w:hAnsi="Arial" w:cs="Arial"/>
          <w:sz w:val="18"/>
          <w:szCs w:val="18"/>
        </w:rPr>
        <w:t xml:space="preserve">. Položnice za občane </w:t>
      </w:r>
      <w:r w:rsidR="006E5CC8" w:rsidRPr="00A01E15">
        <w:rPr>
          <w:rFonts w:ascii="Arial" w:hAnsi="Arial" w:cs="Arial"/>
          <w:sz w:val="18"/>
          <w:szCs w:val="18"/>
        </w:rPr>
        <w:t xml:space="preserve">za komunalne storitve (vodarina, odvajanje in čiščenje) </w:t>
      </w:r>
      <w:r w:rsidRPr="00A01E15">
        <w:rPr>
          <w:rFonts w:ascii="Arial" w:hAnsi="Arial" w:cs="Arial"/>
          <w:sz w:val="18"/>
          <w:szCs w:val="18"/>
        </w:rPr>
        <w:t xml:space="preserve">se po novem izstavljajo vse na dva meseca. Prihodki za </w:t>
      </w:r>
      <w:r w:rsidR="006E5CC8" w:rsidRPr="00A01E15">
        <w:rPr>
          <w:rFonts w:ascii="Arial" w:hAnsi="Arial" w:cs="Arial"/>
          <w:sz w:val="18"/>
          <w:szCs w:val="18"/>
        </w:rPr>
        <w:lastRenderedPageBreak/>
        <w:t xml:space="preserve">vplačila občanov za </w:t>
      </w:r>
      <w:r w:rsidRPr="00A01E15">
        <w:rPr>
          <w:rFonts w:ascii="Arial" w:hAnsi="Arial" w:cs="Arial"/>
          <w:sz w:val="18"/>
          <w:szCs w:val="18"/>
        </w:rPr>
        <w:t>komunaln</w:t>
      </w:r>
      <w:r w:rsidR="006E5CC8" w:rsidRPr="00A01E15">
        <w:rPr>
          <w:rFonts w:ascii="Arial" w:hAnsi="Arial" w:cs="Arial"/>
          <w:sz w:val="18"/>
          <w:szCs w:val="18"/>
        </w:rPr>
        <w:t>e</w:t>
      </w:r>
      <w:r w:rsidRPr="00A01E15">
        <w:rPr>
          <w:rFonts w:ascii="Arial" w:hAnsi="Arial" w:cs="Arial"/>
          <w:sz w:val="18"/>
          <w:szCs w:val="18"/>
        </w:rPr>
        <w:t xml:space="preserve"> prispevk</w:t>
      </w:r>
      <w:r w:rsidR="006E5CC8" w:rsidRPr="00A01E15">
        <w:rPr>
          <w:rFonts w:ascii="Arial" w:hAnsi="Arial" w:cs="Arial"/>
          <w:sz w:val="18"/>
          <w:szCs w:val="18"/>
        </w:rPr>
        <w:t>e za novogradnje in obstoječe objekte (kanalizacija)</w:t>
      </w:r>
      <w:r w:rsidRPr="00A01E15">
        <w:rPr>
          <w:rFonts w:ascii="Arial" w:hAnsi="Arial" w:cs="Arial"/>
          <w:sz w:val="18"/>
          <w:szCs w:val="18"/>
        </w:rPr>
        <w:t xml:space="preserve"> so nekoliko višje realizirani </w:t>
      </w:r>
      <w:r w:rsidR="006E5CC8" w:rsidRPr="00A01E15">
        <w:rPr>
          <w:rFonts w:ascii="Arial" w:hAnsi="Arial" w:cs="Arial"/>
          <w:sz w:val="18"/>
          <w:szCs w:val="18"/>
        </w:rPr>
        <w:t>–</w:t>
      </w:r>
      <w:r w:rsidRPr="00A01E15">
        <w:rPr>
          <w:rFonts w:ascii="Arial" w:hAnsi="Arial" w:cs="Arial"/>
          <w:sz w:val="18"/>
          <w:szCs w:val="18"/>
        </w:rPr>
        <w:t xml:space="preserve"> </w:t>
      </w:r>
      <w:r w:rsidR="006E5CC8" w:rsidRPr="00A01E15">
        <w:rPr>
          <w:rFonts w:ascii="Arial" w:hAnsi="Arial" w:cs="Arial"/>
          <w:sz w:val="18"/>
          <w:szCs w:val="18"/>
        </w:rPr>
        <w:t>nad 70</w:t>
      </w:r>
      <w:r w:rsidRPr="00A01E15">
        <w:rPr>
          <w:rFonts w:ascii="Arial" w:hAnsi="Arial" w:cs="Arial"/>
          <w:sz w:val="18"/>
          <w:szCs w:val="18"/>
        </w:rPr>
        <w:t xml:space="preserve"> % glede na plan.</w:t>
      </w:r>
    </w:p>
    <w:p w:rsidR="004718C4" w:rsidRPr="00A01E15" w:rsidRDefault="004718C4" w:rsidP="004718C4">
      <w:pPr>
        <w:jc w:val="both"/>
        <w:rPr>
          <w:rFonts w:ascii="Arial" w:hAnsi="Arial" w:cs="Arial"/>
          <w:sz w:val="18"/>
          <w:szCs w:val="18"/>
        </w:rPr>
      </w:pPr>
    </w:p>
    <w:p w:rsidR="007D7A7F" w:rsidRPr="00A01E15" w:rsidRDefault="007D7A7F" w:rsidP="007D7A7F">
      <w:pPr>
        <w:jc w:val="both"/>
        <w:rPr>
          <w:rFonts w:ascii="Arial" w:hAnsi="Arial" w:cs="Arial"/>
          <w:color w:val="2F5496" w:themeColor="accent5" w:themeShade="BF"/>
          <w:sz w:val="18"/>
          <w:szCs w:val="18"/>
        </w:rPr>
      </w:pPr>
      <w:r w:rsidRPr="00A01E15">
        <w:rPr>
          <w:rFonts w:ascii="Arial" w:hAnsi="Arial" w:cs="Arial"/>
          <w:color w:val="2F5496" w:themeColor="accent5" w:themeShade="BF"/>
          <w:sz w:val="18"/>
          <w:szCs w:val="18"/>
        </w:rPr>
        <w:t xml:space="preserve">Občina Črenšovci je v proračun 2015 vključila projekt, ki je bil potrjen že v prejšnjem mandatu Občinskega sveta in sicer: </w:t>
      </w:r>
      <w:r w:rsidRPr="00A01E15">
        <w:rPr>
          <w:rFonts w:ascii="Arial" w:hAnsi="Arial" w:cs="Arial"/>
          <w:b/>
          <w:color w:val="2F5496" w:themeColor="accent5" w:themeShade="BF"/>
          <w:sz w:val="18"/>
          <w:szCs w:val="18"/>
        </w:rPr>
        <w:t>Izgradnja nizko-energijskega vrtca v Črenšovcih</w:t>
      </w:r>
      <w:r w:rsidRPr="00A01E15">
        <w:rPr>
          <w:rFonts w:ascii="Arial" w:hAnsi="Arial" w:cs="Arial"/>
          <w:color w:val="2F5496" w:themeColor="accent5" w:themeShade="BF"/>
          <w:sz w:val="18"/>
          <w:szCs w:val="18"/>
        </w:rPr>
        <w:t>.</w:t>
      </w:r>
    </w:p>
    <w:p w:rsidR="007D7A7F" w:rsidRDefault="007D7A7F" w:rsidP="007D7A7F">
      <w:pPr>
        <w:jc w:val="both"/>
        <w:rPr>
          <w:sz w:val="20"/>
          <w:szCs w:val="20"/>
        </w:rPr>
      </w:pPr>
    </w:p>
    <w:p w:rsidR="007D7A7F" w:rsidRDefault="007D7A7F" w:rsidP="007D7A7F">
      <w:pPr>
        <w:jc w:val="both"/>
        <w:rPr>
          <w:sz w:val="20"/>
          <w:szCs w:val="20"/>
        </w:rPr>
      </w:pPr>
      <w:r w:rsidRPr="00E47861">
        <w:rPr>
          <w:sz w:val="20"/>
          <w:szCs w:val="20"/>
        </w:rPr>
        <w:t>Namen investicije je omogočiti boljše bivalne pogoje predšolskim otrokom in  zmanjšati energetske izgube.</w:t>
      </w:r>
    </w:p>
    <w:p w:rsidR="007D7A7F" w:rsidRPr="00836184" w:rsidRDefault="007D7A7F" w:rsidP="007D7A7F">
      <w:pPr>
        <w:jc w:val="both"/>
        <w:rPr>
          <w:sz w:val="20"/>
          <w:szCs w:val="20"/>
          <w:u w:val="single"/>
        </w:rPr>
      </w:pPr>
      <w:r w:rsidRPr="00836184">
        <w:rPr>
          <w:sz w:val="20"/>
          <w:szCs w:val="20"/>
          <w:u w:val="single"/>
        </w:rPr>
        <w:t xml:space="preserve">Splošni cilji investicije, ki jih želi doseči </w:t>
      </w:r>
      <w:smartTag w:uri="urn:schemas-microsoft-com:office:smarttags" w:element="PersonName">
        <w:smartTagPr>
          <w:attr w:name="ProductID" w:val="Občina Črenšovci"/>
        </w:smartTagPr>
        <w:r w:rsidRPr="00836184">
          <w:rPr>
            <w:sz w:val="20"/>
            <w:szCs w:val="20"/>
            <w:u w:val="single"/>
          </w:rPr>
          <w:t>Občina Črenšovci</w:t>
        </w:r>
      </w:smartTag>
      <w:r w:rsidRPr="00836184">
        <w:rPr>
          <w:sz w:val="20"/>
          <w:szCs w:val="20"/>
          <w:u w:val="single"/>
        </w:rPr>
        <w:t xml:space="preserve"> skozi izvedbo projekta:</w:t>
      </w:r>
    </w:p>
    <w:p w:rsidR="007D7A7F" w:rsidRPr="00E47861" w:rsidRDefault="007D7A7F" w:rsidP="007D7A7F">
      <w:pPr>
        <w:numPr>
          <w:ilvl w:val="0"/>
          <w:numId w:val="7"/>
        </w:numPr>
        <w:jc w:val="both"/>
        <w:rPr>
          <w:sz w:val="20"/>
          <w:szCs w:val="20"/>
        </w:rPr>
      </w:pPr>
      <w:r w:rsidRPr="00E47861">
        <w:rPr>
          <w:sz w:val="20"/>
          <w:szCs w:val="20"/>
        </w:rPr>
        <w:t>zgraditi nov 5-oddelčni energijsko varčen vrtec v Črenšovcih po meri sodobnega časa;</w:t>
      </w:r>
    </w:p>
    <w:p w:rsidR="007D7A7F" w:rsidRPr="00E47861" w:rsidRDefault="007D7A7F" w:rsidP="007D7A7F">
      <w:pPr>
        <w:numPr>
          <w:ilvl w:val="0"/>
          <w:numId w:val="7"/>
        </w:numPr>
        <w:jc w:val="both"/>
        <w:rPr>
          <w:sz w:val="20"/>
          <w:szCs w:val="20"/>
        </w:rPr>
      </w:pPr>
      <w:r w:rsidRPr="00E47861">
        <w:rPr>
          <w:sz w:val="20"/>
          <w:szCs w:val="20"/>
        </w:rPr>
        <w:t>zgraditi vrtec po predpisanih pogojih za gradnjo predšolskih objektov;</w:t>
      </w:r>
    </w:p>
    <w:p w:rsidR="007D7A7F" w:rsidRDefault="007D7A7F" w:rsidP="007D7A7F">
      <w:pPr>
        <w:numPr>
          <w:ilvl w:val="0"/>
          <w:numId w:val="7"/>
        </w:numPr>
        <w:jc w:val="both"/>
        <w:rPr>
          <w:sz w:val="20"/>
          <w:szCs w:val="20"/>
        </w:rPr>
      </w:pPr>
      <w:r w:rsidRPr="00E47861">
        <w:rPr>
          <w:sz w:val="20"/>
          <w:szCs w:val="20"/>
        </w:rPr>
        <w:t xml:space="preserve">zagotoviti vsem predšolskim otrokom, ki si želijo obiskovati vrtec, prosta mesta za predšolsko vzgojo z višjo kakovostjo bivanja. </w:t>
      </w:r>
    </w:p>
    <w:p w:rsidR="007D7A7F" w:rsidRPr="00E47861" w:rsidRDefault="007D7A7F" w:rsidP="007D7A7F">
      <w:pPr>
        <w:ind w:left="360"/>
        <w:jc w:val="both"/>
        <w:rPr>
          <w:sz w:val="20"/>
          <w:szCs w:val="20"/>
        </w:rPr>
      </w:pPr>
    </w:p>
    <w:p w:rsidR="007D7A7F" w:rsidRPr="00836184" w:rsidRDefault="007D7A7F" w:rsidP="007D7A7F">
      <w:pPr>
        <w:rPr>
          <w:sz w:val="20"/>
          <w:szCs w:val="20"/>
          <w:u w:val="single"/>
        </w:rPr>
      </w:pPr>
      <w:r w:rsidRPr="00836184">
        <w:rPr>
          <w:sz w:val="20"/>
          <w:szCs w:val="20"/>
          <w:u w:val="single"/>
        </w:rPr>
        <w:t>Specifični cilji investicije:</w:t>
      </w:r>
    </w:p>
    <w:p w:rsidR="007D7A7F" w:rsidRPr="00E47861" w:rsidRDefault="007D7A7F" w:rsidP="007D7A7F">
      <w:pPr>
        <w:numPr>
          <w:ilvl w:val="0"/>
          <w:numId w:val="7"/>
        </w:numPr>
        <w:jc w:val="both"/>
        <w:rPr>
          <w:sz w:val="20"/>
          <w:szCs w:val="20"/>
        </w:rPr>
      </w:pPr>
      <w:r w:rsidRPr="00E47861">
        <w:rPr>
          <w:sz w:val="20"/>
          <w:szCs w:val="20"/>
        </w:rPr>
        <w:t xml:space="preserve">izgradnja </w:t>
      </w:r>
      <w:proofErr w:type="spellStart"/>
      <w:r w:rsidRPr="00E47861">
        <w:rPr>
          <w:sz w:val="20"/>
          <w:szCs w:val="20"/>
        </w:rPr>
        <w:t>nizkoenergetskega</w:t>
      </w:r>
      <w:proofErr w:type="spellEnd"/>
      <w:r w:rsidRPr="00E47861">
        <w:rPr>
          <w:sz w:val="20"/>
          <w:szCs w:val="20"/>
        </w:rPr>
        <w:t xml:space="preserve"> objekta vrtca velikosti </w:t>
      </w:r>
      <w:smartTag w:uri="urn:schemas-microsoft-com:office:smarttags" w:element="metricconverter">
        <w:smartTagPr>
          <w:attr w:name="ProductID" w:val="749,91 m2"/>
        </w:smartTagPr>
        <w:r w:rsidRPr="00E47861">
          <w:rPr>
            <w:sz w:val="20"/>
            <w:szCs w:val="20"/>
          </w:rPr>
          <w:t>749,91 m</w:t>
        </w:r>
        <w:r w:rsidRPr="00E47861">
          <w:rPr>
            <w:sz w:val="20"/>
            <w:szCs w:val="20"/>
            <w:vertAlign w:val="superscript"/>
          </w:rPr>
          <w:t>2</w:t>
        </w:r>
      </w:smartTag>
      <w:r w:rsidRPr="00E47861">
        <w:rPr>
          <w:sz w:val="20"/>
          <w:szCs w:val="20"/>
        </w:rPr>
        <w:t xml:space="preserve"> neto uporabne notranje površine (pritličje);</w:t>
      </w:r>
    </w:p>
    <w:p w:rsidR="007D7A7F" w:rsidRPr="00E47861" w:rsidRDefault="007D7A7F" w:rsidP="007D7A7F">
      <w:pPr>
        <w:numPr>
          <w:ilvl w:val="0"/>
          <w:numId w:val="7"/>
        </w:numPr>
        <w:jc w:val="both"/>
        <w:rPr>
          <w:sz w:val="20"/>
          <w:szCs w:val="20"/>
        </w:rPr>
      </w:pPr>
      <w:r w:rsidRPr="00E47861">
        <w:rPr>
          <w:sz w:val="20"/>
          <w:szCs w:val="20"/>
        </w:rPr>
        <w:t xml:space="preserve">izgradnja pomožnih prostorov </w:t>
      </w:r>
      <w:smartTag w:uri="urn:schemas-microsoft-com:office:smarttags" w:element="metricconverter">
        <w:smartTagPr>
          <w:attr w:name="ProductID" w:val="203,35 m2"/>
        </w:smartTagPr>
        <w:r w:rsidRPr="00E47861">
          <w:rPr>
            <w:sz w:val="20"/>
            <w:szCs w:val="20"/>
          </w:rPr>
          <w:t>203,35 m</w:t>
        </w:r>
        <w:r w:rsidRPr="00E47861">
          <w:rPr>
            <w:sz w:val="20"/>
            <w:szCs w:val="20"/>
            <w:vertAlign w:val="superscript"/>
          </w:rPr>
          <w:t>2</w:t>
        </w:r>
      </w:smartTag>
      <w:r w:rsidRPr="00E47861">
        <w:rPr>
          <w:sz w:val="20"/>
          <w:szCs w:val="20"/>
        </w:rPr>
        <w:t xml:space="preserve"> neto uporabne notranje površine (nadstropje)</w:t>
      </w:r>
    </w:p>
    <w:p w:rsidR="007D7A7F" w:rsidRPr="00E47861" w:rsidRDefault="007D7A7F" w:rsidP="007D7A7F">
      <w:pPr>
        <w:numPr>
          <w:ilvl w:val="0"/>
          <w:numId w:val="7"/>
        </w:numPr>
        <w:jc w:val="both"/>
        <w:rPr>
          <w:sz w:val="20"/>
          <w:szCs w:val="20"/>
        </w:rPr>
      </w:pPr>
      <w:r w:rsidRPr="00E47861">
        <w:rPr>
          <w:sz w:val="20"/>
          <w:szCs w:val="20"/>
        </w:rPr>
        <w:t xml:space="preserve">izgradnja pokritih teras </w:t>
      </w:r>
      <w:smartTag w:uri="urn:schemas-microsoft-com:office:smarttags" w:element="metricconverter">
        <w:smartTagPr>
          <w:attr w:name="ProductID" w:val="168,10 m2"/>
        </w:smartTagPr>
        <w:r w:rsidRPr="00E47861">
          <w:rPr>
            <w:sz w:val="20"/>
            <w:szCs w:val="20"/>
          </w:rPr>
          <w:t>168,10 m</w:t>
        </w:r>
        <w:r w:rsidRPr="00E47861">
          <w:rPr>
            <w:sz w:val="20"/>
            <w:szCs w:val="20"/>
            <w:vertAlign w:val="superscript"/>
          </w:rPr>
          <w:t>2</w:t>
        </w:r>
      </w:smartTag>
      <w:r w:rsidRPr="00E47861">
        <w:rPr>
          <w:sz w:val="20"/>
          <w:szCs w:val="20"/>
        </w:rPr>
        <w:t>;</w:t>
      </w:r>
    </w:p>
    <w:p w:rsidR="007D7A7F" w:rsidRPr="00E47861" w:rsidRDefault="007D7A7F" w:rsidP="007D7A7F">
      <w:pPr>
        <w:numPr>
          <w:ilvl w:val="0"/>
          <w:numId w:val="7"/>
        </w:numPr>
        <w:jc w:val="both"/>
        <w:rPr>
          <w:sz w:val="20"/>
          <w:szCs w:val="20"/>
        </w:rPr>
      </w:pPr>
      <w:r w:rsidRPr="00E47861">
        <w:rPr>
          <w:sz w:val="20"/>
          <w:szCs w:val="20"/>
        </w:rPr>
        <w:t xml:space="preserve">ureditev igralnih površin </w:t>
      </w:r>
      <w:smartTag w:uri="urn:schemas-microsoft-com:office:smarttags" w:element="metricconverter">
        <w:smartTagPr>
          <w:attr w:name="ProductID" w:val="1.718 m2"/>
        </w:smartTagPr>
        <w:r w:rsidRPr="00E47861">
          <w:rPr>
            <w:sz w:val="20"/>
            <w:szCs w:val="20"/>
          </w:rPr>
          <w:t>1.718 m</w:t>
        </w:r>
        <w:r w:rsidRPr="00E47861">
          <w:rPr>
            <w:sz w:val="20"/>
            <w:szCs w:val="20"/>
            <w:vertAlign w:val="superscript"/>
          </w:rPr>
          <w:t>2</w:t>
        </w:r>
      </w:smartTag>
      <w:r w:rsidRPr="00E47861">
        <w:rPr>
          <w:sz w:val="20"/>
          <w:szCs w:val="20"/>
        </w:rPr>
        <w:t>;</w:t>
      </w:r>
    </w:p>
    <w:p w:rsidR="007D7A7F" w:rsidRPr="00E47861" w:rsidRDefault="007D7A7F" w:rsidP="007D7A7F">
      <w:pPr>
        <w:numPr>
          <w:ilvl w:val="0"/>
          <w:numId w:val="7"/>
        </w:numPr>
        <w:jc w:val="both"/>
        <w:rPr>
          <w:sz w:val="20"/>
          <w:szCs w:val="20"/>
        </w:rPr>
      </w:pPr>
      <w:r w:rsidRPr="00E47861">
        <w:rPr>
          <w:sz w:val="20"/>
          <w:szCs w:val="20"/>
        </w:rPr>
        <w:t>ustvarjenih delovnih mest: 2 (dve);</w:t>
      </w:r>
    </w:p>
    <w:p w:rsidR="007D7A7F" w:rsidRPr="00E47861" w:rsidRDefault="007D7A7F" w:rsidP="007D7A7F">
      <w:pPr>
        <w:numPr>
          <w:ilvl w:val="0"/>
          <w:numId w:val="7"/>
        </w:numPr>
        <w:jc w:val="both"/>
        <w:rPr>
          <w:sz w:val="20"/>
          <w:szCs w:val="20"/>
        </w:rPr>
      </w:pPr>
      <w:r w:rsidRPr="00E47861">
        <w:rPr>
          <w:sz w:val="20"/>
          <w:szCs w:val="20"/>
        </w:rPr>
        <w:t xml:space="preserve"> zmanjšanje porabe končne energije na </w:t>
      </w:r>
      <w:proofErr w:type="spellStart"/>
      <w:r w:rsidRPr="00E47861">
        <w:rPr>
          <w:sz w:val="20"/>
          <w:szCs w:val="20"/>
        </w:rPr>
        <w:t>nizkoenergetski</w:t>
      </w:r>
      <w:proofErr w:type="spellEnd"/>
      <w:r w:rsidRPr="00E47861">
        <w:rPr>
          <w:sz w:val="20"/>
          <w:szCs w:val="20"/>
        </w:rPr>
        <w:t xml:space="preserve"> standard: do 40 kWh/m</w:t>
      </w:r>
      <w:r w:rsidRPr="00E47861">
        <w:rPr>
          <w:sz w:val="20"/>
          <w:szCs w:val="20"/>
          <w:vertAlign w:val="superscript"/>
        </w:rPr>
        <w:t>2</w:t>
      </w:r>
      <w:r w:rsidRPr="00E47861">
        <w:rPr>
          <w:sz w:val="20"/>
          <w:szCs w:val="20"/>
        </w:rPr>
        <w:t>a oz. odstotek prihranka porabe energije na letni ravni do 35%.</w:t>
      </w:r>
    </w:p>
    <w:p w:rsidR="007D7A7F" w:rsidRPr="00272643" w:rsidRDefault="007D7A7F" w:rsidP="007D7A7F">
      <w:pPr>
        <w:pStyle w:val="Napis"/>
        <w:rPr>
          <w:rFonts w:ascii="Calibri" w:hAnsi="Calibri"/>
          <w:sz w:val="16"/>
          <w:szCs w:val="16"/>
        </w:rPr>
      </w:pPr>
      <w:r w:rsidRPr="00272643">
        <w:rPr>
          <w:rFonts w:ascii="Calibri" w:hAnsi="Calibri"/>
          <w:sz w:val="16"/>
          <w:szCs w:val="16"/>
        </w:rPr>
        <w:t xml:space="preserve">Tabela </w:t>
      </w:r>
      <w:r w:rsidRPr="00272643">
        <w:rPr>
          <w:rFonts w:ascii="Calibri" w:hAnsi="Calibri"/>
          <w:sz w:val="16"/>
          <w:szCs w:val="16"/>
        </w:rPr>
        <w:fldChar w:fldCharType="begin"/>
      </w:r>
      <w:r w:rsidRPr="00272643">
        <w:rPr>
          <w:rFonts w:ascii="Calibri" w:hAnsi="Calibri"/>
          <w:sz w:val="16"/>
          <w:szCs w:val="16"/>
        </w:rPr>
        <w:instrText xml:space="preserve"> SEQ Tabela \* ARABIC </w:instrText>
      </w:r>
      <w:r w:rsidRPr="00272643">
        <w:rPr>
          <w:rFonts w:ascii="Calibri" w:hAnsi="Calibri"/>
          <w:sz w:val="16"/>
          <w:szCs w:val="16"/>
        </w:rPr>
        <w:fldChar w:fldCharType="separate"/>
      </w:r>
      <w:r w:rsidR="00B83F52">
        <w:rPr>
          <w:rFonts w:ascii="Calibri" w:hAnsi="Calibri"/>
          <w:noProof/>
          <w:sz w:val="16"/>
          <w:szCs w:val="16"/>
        </w:rPr>
        <w:t>1</w:t>
      </w:r>
      <w:r w:rsidRPr="00272643">
        <w:rPr>
          <w:rFonts w:ascii="Calibri" w:hAnsi="Calibri"/>
          <w:sz w:val="16"/>
          <w:szCs w:val="16"/>
        </w:rPr>
        <w:fldChar w:fldCharType="end"/>
      </w:r>
      <w:r w:rsidRPr="00272643">
        <w:rPr>
          <w:rFonts w:ascii="Calibri" w:hAnsi="Calibri"/>
          <w:sz w:val="16"/>
          <w:szCs w:val="16"/>
          <w:lang w:val="sl-SI"/>
        </w:rPr>
        <w:t xml:space="preserve">: </w:t>
      </w:r>
      <w:r w:rsidRPr="00272643">
        <w:rPr>
          <w:rFonts w:ascii="Calibri" w:hAnsi="Calibri"/>
          <w:sz w:val="16"/>
          <w:szCs w:val="16"/>
        </w:rPr>
        <w:t xml:space="preserve">Finančni viri celotnega projekta po stalnih cenah </w:t>
      </w:r>
      <w:r w:rsidRPr="00272643">
        <w:rPr>
          <w:rFonts w:ascii="Calibri" w:hAnsi="Calibri"/>
          <w:sz w:val="16"/>
          <w:szCs w:val="16"/>
          <w:lang w:val="sl-SI"/>
        </w:rPr>
        <w:t xml:space="preserve"> 2014</w:t>
      </w:r>
      <w:r w:rsidRPr="00272643">
        <w:rPr>
          <w:rFonts w:ascii="Calibri" w:hAnsi="Calibri"/>
          <w:sz w:val="16"/>
          <w:szCs w:val="16"/>
        </w:rPr>
        <w:t xml:space="preserve"> v EUR</w:t>
      </w:r>
    </w:p>
    <w:tbl>
      <w:tblPr>
        <w:tblW w:w="8038" w:type="dxa"/>
        <w:tblInd w:w="65" w:type="dxa"/>
        <w:tblCellMar>
          <w:left w:w="70" w:type="dxa"/>
          <w:right w:w="70" w:type="dxa"/>
        </w:tblCellMar>
        <w:tblLook w:val="04A0" w:firstRow="1" w:lastRow="0" w:firstColumn="1" w:lastColumn="0" w:noHBand="0" w:noVBand="1"/>
      </w:tblPr>
      <w:tblGrid>
        <w:gridCol w:w="760"/>
        <w:gridCol w:w="3008"/>
        <w:gridCol w:w="1060"/>
        <w:gridCol w:w="1075"/>
        <w:gridCol w:w="1075"/>
        <w:gridCol w:w="1060"/>
      </w:tblGrid>
      <w:tr w:rsidR="007D7A7F" w:rsidRPr="00B534DC" w:rsidTr="00455370">
        <w:trPr>
          <w:trHeight w:val="432"/>
        </w:trPr>
        <w:tc>
          <w:tcPr>
            <w:tcW w:w="7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7D7A7F" w:rsidRPr="00B534DC" w:rsidRDefault="007D7A7F" w:rsidP="00455370">
            <w:pPr>
              <w:jc w:val="center"/>
              <w:rPr>
                <w:rFonts w:cs="Arial"/>
                <w:b/>
                <w:bCs/>
                <w:sz w:val="16"/>
                <w:szCs w:val="16"/>
              </w:rPr>
            </w:pPr>
            <w:r w:rsidRPr="00B534DC">
              <w:rPr>
                <w:rFonts w:cs="Arial"/>
                <w:b/>
                <w:bCs/>
                <w:sz w:val="16"/>
                <w:szCs w:val="16"/>
              </w:rPr>
              <w:t>ZAP. ŠT.</w:t>
            </w:r>
          </w:p>
        </w:tc>
        <w:tc>
          <w:tcPr>
            <w:tcW w:w="3008" w:type="dxa"/>
            <w:tcBorders>
              <w:top w:val="single" w:sz="4" w:space="0" w:color="auto"/>
              <w:left w:val="nil"/>
              <w:bottom w:val="single" w:sz="4" w:space="0" w:color="auto"/>
              <w:right w:val="single" w:sz="4" w:space="0" w:color="auto"/>
            </w:tcBorders>
            <w:shd w:val="clear" w:color="000000" w:fill="C0C0C0"/>
            <w:noWrap/>
            <w:vAlign w:val="bottom"/>
          </w:tcPr>
          <w:p w:rsidR="007D7A7F" w:rsidRPr="00B534DC" w:rsidRDefault="007D7A7F" w:rsidP="00455370">
            <w:pPr>
              <w:rPr>
                <w:rFonts w:cs="Arial"/>
                <w:b/>
                <w:bCs/>
                <w:sz w:val="16"/>
                <w:szCs w:val="16"/>
              </w:rPr>
            </w:pPr>
            <w:r w:rsidRPr="00B534DC">
              <w:rPr>
                <w:rFonts w:cs="Arial"/>
                <w:b/>
                <w:bCs/>
                <w:sz w:val="16"/>
                <w:szCs w:val="16"/>
              </w:rPr>
              <w:t>VRSTA FINANČNEGA VIRA</w:t>
            </w:r>
          </w:p>
        </w:tc>
        <w:tc>
          <w:tcPr>
            <w:tcW w:w="1060" w:type="dxa"/>
            <w:tcBorders>
              <w:top w:val="single" w:sz="4" w:space="0" w:color="auto"/>
              <w:left w:val="nil"/>
              <w:bottom w:val="single" w:sz="4" w:space="0" w:color="auto"/>
              <w:right w:val="single" w:sz="4" w:space="0" w:color="auto"/>
            </w:tcBorders>
            <w:shd w:val="clear" w:color="000000" w:fill="C0C0C0"/>
            <w:noWrap/>
            <w:vAlign w:val="bottom"/>
          </w:tcPr>
          <w:p w:rsidR="007D7A7F" w:rsidRPr="00B534DC" w:rsidRDefault="007D7A7F" w:rsidP="00455370">
            <w:pPr>
              <w:jc w:val="center"/>
              <w:rPr>
                <w:rFonts w:cs="Arial"/>
                <w:b/>
                <w:bCs/>
                <w:sz w:val="16"/>
                <w:szCs w:val="16"/>
              </w:rPr>
            </w:pPr>
            <w:r w:rsidRPr="00B534DC">
              <w:rPr>
                <w:rFonts w:cs="Arial"/>
                <w:b/>
                <w:bCs/>
                <w:sz w:val="16"/>
                <w:szCs w:val="16"/>
              </w:rPr>
              <w:t>DO 2014</w:t>
            </w:r>
          </w:p>
        </w:tc>
        <w:tc>
          <w:tcPr>
            <w:tcW w:w="1075" w:type="dxa"/>
            <w:tcBorders>
              <w:top w:val="single" w:sz="4" w:space="0" w:color="auto"/>
              <w:left w:val="nil"/>
              <w:bottom w:val="single" w:sz="4" w:space="0" w:color="auto"/>
              <w:right w:val="single" w:sz="4" w:space="0" w:color="auto"/>
            </w:tcBorders>
            <w:shd w:val="clear" w:color="000000" w:fill="C0C0C0"/>
            <w:noWrap/>
            <w:vAlign w:val="bottom"/>
          </w:tcPr>
          <w:p w:rsidR="007D7A7F" w:rsidRPr="00B534DC" w:rsidRDefault="007D7A7F" w:rsidP="00455370">
            <w:pPr>
              <w:jc w:val="center"/>
              <w:rPr>
                <w:rFonts w:cs="Arial"/>
                <w:b/>
                <w:bCs/>
                <w:sz w:val="16"/>
                <w:szCs w:val="16"/>
              </w:rPr>
            </w:pPr>
            <w:r w:rsidRPr="00B534DC">
              <w:rPr>
                <w:rFonts w:cs="Arial"/>
                <w:b/>
                <w:bCs/>
                <w:sz w:val="16"/>
                <w:szCs w:val="16"/>
              </w:rPr>
              <w:t>2015</w:t>
            </w:r>
          </w:p>
        </w:tc>
        <w:tc>
          <w:tcPr>
            <w:tcW w:w="1075" w:type="dxa"/>
            <w:tcBorders>
              <w:top w:val="single" w:sz="4" w:space="0" w:color="auto"/>
              <w:left w:val="nil"/>
              <w:bottom w:val="single" w:sz="4" w:space="0" w:color="auto"/>
              <w:right w:val="single" w:sz="4" w:space="0" w:color="auto"/>
            </w:tcBorders>
            <w:shd w:val="clear" w:color="000000" w:fill="C0C0C0"/>
            <w:noWrap/>
            <w:vAlign w:val="bottom"/>
          </w:tcPr>
          <w:p w:rsidR="007D7A7F" w:rsidRPr="00B534DC" w:rsidRDefault="007D7A7F" w:rsidP="00455370">
            <w:pPr>
              <w:jc w:val="center"/>
              <w:rPr>
                <w:rFonts w:cs="Arial"/>
                <w:b/>
                <w:bCs/>
                <w:sz w:val="16"/>
                <w:szCs w:val="16"/>
              </w:rPr>
            </w:pPr>
            <w:r w:rsidRPr="00B534DC">
              <w:rPr>
                <w:rFonts w:cs="Arial"/>
                <w:b/>
                <w:bCs/>
                <w:sz w:val="16"/>
                <w:szCs w:val="16"/>
              </w:rPr>
              <w:t>SKUPAJ</w:t>
            </w:r>
          </w:p>
        </w:tc>
        <w:tc>
          <w:tcPr>
            <w:tcW w:w="1060" w:type="dxa"/>
            <w:tcBorders>
              <w:top w:val="single" w:sz="4" w:space="0" w:color="auto"/>
              <w:left w:val="nil"/>
              <w:bottom w:val="single" w:sz="4" w:space="0" w:color="auto"/>
              <w:right w:val="single" w:sz="4" w:space="0" w:color="auto"/>
            </w:tcBorders>
            <w:shd w:val="clear" w:color="000000" w:fill="C0C0C0"/>
            <w:noWrap/>
            <w:vAlign w:val="bottom"/>
          </w:tcPr>
          <w:p w:rsidR="007D7A7F" w:rsidRPr="00B534DC" w:rsidRDefault="007D7A7F" w:rsidP="00455370">
            <w:pPr>
              <w:jc w:val="center"/>
              <w:rPr>
                <w:rFonts w:cs="Arial"/>
                <w:b/>
                <w:bCs/>
                <w:sz w:val="16"/>
                <w:szCs w:val="16"/>
              </w:rPr>
            </w:pPr>
            <w:r w:rsidRPr="00B534DC">
              <w:rPr>
                <w:rFonts w:cs="Arial"/>
                <w:b/>
                <w:bCs/>
                <w:sz w:val="16"/>
                <w:szCs w:val="16"/>
              </w:rPr>
              <w:t>DELEŽ</w:t>
            </w:r>
          </w:p>
        </w:tc>
      </w:tr>
      <w:tr w:rsidR="007D7A7F" w:rsidRPr="00B534DC" w:rsidTr="00455370">
        <w:trPr>
          <w:trHeight w:val="279"/>
        </w:trPr>
        <w:tc>
          <w:tcPr>
            <w:tcW w:w="760" w:type="dxa"/>
            <w:tcBorders>
              <w:top w:val="nil"/>
              <w:left w:val="single" w:sz="4" w:space="0" w:color="auto"/>
              <w:bottom w:val="single" w:sz="4" w:space="0" w:color="auto"/>
              <w:right w:val="single" w:sz="4" w:space="0" w:color="auto"/>
            </w:tcBorders>
            <w:shd w:val="clear" w:color="auto" w:fill="auto"/>
            <w:vAlign w:val="bottom"/>
          </w:tcPr>
          <w:p w:rsidR="007D7A7F" w:rsidRPr="00B534DC" w:rsidRDefault="007D7A7F" w:rsidP="00455370">
            <w:pPr>
              <w:jc w:val="center"/>
              <w:rPr>
                <w:rFonts w:cs="Arial"/>
                <w:sz w:val="16"/>
                <w:szCs w:val="16"/>
              </w:rPr>
            </w:pPr>
            <w:r w:rsidRPr="00B534DC">
              <w:rPr>
                <w:rFonts w:cs="Arial"/>
                <w:sz w:val="16"/>
                <w:szCs w:val="16"/>
              </w:rPr>
              <w:t>1.</w:t>
            </w:r>
          </w:p>
        </w:tc>
        <w:tc>
          <w:tcPr>
            <w:tcW w:w="3008"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rPr>
                <w:rFonts w:cs="Arial"/>
                <w:sz w:val="16"/>
                <w:szCs w:val="16"/>
              </w:rPr>
            </w:pPr>
            <w:r w:rsidRPr="00B534DC">
              <w:rPr>
                <w:rFonts w:cs="Arial"/>
                <w:sz w:val="16"/>
                <w:szCs w:val="16"/>
              </w:rPr>
              <w:t>Sredstva Občine Črenšovci</w:t>
            </w:r>
          </w:p>
        </w:tc>
        <w:tc>
          <w:tcPr>
            <w:tcW w:w="1060"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63.000,00</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264.211,48</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327.211,48</w:t>
            </w:r>
          </w:p>
        </w:tc>
        <w:tc>
          <w:tcPr>
            <w:tcW w:w="1060"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21,47%</w:t>
            </w:r>
          </w:p>
        </w:tc>
      </w:tr>
      <w:tr w:rsidR="007D7A7F" w:rsidRPr="00B534DC" w:rsidTr="00455370">
        <w:trPr>
          <w:trHeight w:val="279"/>
        </w:trPr>
        <w:tc>
          <w:tcPr>
            <w:tcW w:w="760" w:type="dxa"/>
            <w:tcBorders>
              <w:top w:val="nil"/>
              <w:left w:val="single" w:sz="4" w:space="0" w:color="auto"/>
              <w:bottom w:val="single" w:sz="4" w:space="0" w:color="auto"/>
              <w:right w:val="single" w:sz="4" w:space="0" w:color="auto"/>
            </w:tcBorders>
            <w:shd w:val="clear" w:color="auto" w:fill="auto"/>
            <w:vAlign w:val="bottom"/>
          </w:tcPr>
          <w:p w:rsidR="007D7A7F" w:rsidRPr="00B534DC" w:rsidRDefault="007D7A7F" w:rsidP="00455370">
            <w:pPr>
              <w:jc w:val="center"/>
              <w:rPr>
                <w:rFonts w:cs="Arial"/>
                <w:sz w:val="16"/>
                <w:szCs w:val="16"/>
              </w:rPr>
            </w:pPr>
            <w:r w:rsidRPr="00B534DC">
              <w:rPr>
                <w:rFonts w:cs="Arial"/>
                <w:sz w:val="16"/>
                <w:szCs w:val="16"/>
              </w:rPr>
              <w:t>2.</w:t>
            </w:r>
          </w:p>
        </w:tc>
        <w:tc>
          <w:tcPr>
            <w:tcW w:w="3008"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rPr>
                <w:rFonts w:cs="Arial"/>
                <w:sz w:val="16"/>
                <w:szCs w:val="16"/>
              </w:rPr>
            </w:pPr>
            <w:r w:rsidRPr="00B534DC">
              <w:rPr>
                <w:rFonts w:cs="Arial"/>
                <w:sz w:val="16"/>
                <w:szCs w:val="16"/>
              </w:rPr>
              <w:t>Sredstva državnega proračuna - ESRR</w:t>
            </w:r>
          </w:p>
        </w:tc>
        <w:tc>
          <w:tcPr>
            <w:tcW w:w="1060"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0,00</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1,018.188,52</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1.018.188,52</w:t>
            </w:r>
          </w:p>
        </w:tc>
        <w:tc>
          <w:tcPr>
            <w:tcW w:w="1060"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66,79%</w:t>
            </w:r>
          </w:p>
        </w:tc>
      </w:tr>
      <w:tr w:rsidR="007D7A7F" w:rsidRPr="00B534DC" w:rsidTr="00455370">
        <w:trPr>
          <w:trHeight w:val="279"/>
        </w:trPr>
        <w:tc>
          <w:tcPr>
            <w:tcW w:w="760" w:type="dxa"/>
            <w:tcBorders>
              <w:top w:val="nil"/>
              <w:left w:val="single" w:sz="4" w:space="0" w:color="auto"/>
              <w:bottom w:val="single" w:sz="4" w:space="0" w:color="auto"/>
              <w:right w:val="single" w:sz="4" w:space="0" w:color="auto"/>
            </w:tcBorders>
            <w:shd w:val="clear" w:color="auto" w:fill="auto"/>
            <w:vAlign w:val="bottom"/>
          </w:tcPr>
          <w:p w:rsidR="007D7A7F" w:rsidRPr="00B534DC" w:rsidRDefault="007D7A7F" w:rsidP="00455370">
            <w:pPr>
              <w:jc w:val="center"/>
              <w:rPr>
                <w:rFonts w:cs="Arial"/>
                <w:sz w:val="16"/>
                <w:szCs w:val="16"/>
              </w:rPr>
            </w:pPr>
            <w:r w:rsidRPr="00B534DC">
              <w:rPr>
                <w:rFonts w:cs="Arial"/>
                <w:sz w:val="16"/>
                <w:szCs w:val="16"/>
              </w:rPr>
              <w:t>3.</w:t>
            </w:r>
          </w:p>
        </w:tc>
        <w:tc>
          <w:tcPr>
            <w:tcW w:w="3008" w:type="dxa"/>
            <w:tcBorders>
              <w:top w:val="nil"/>
              <w:left w:val="nil"/>
              <w:bottom w:val="nil"/>
              <w:right w:val="nil"/>
            </w:tcBorders>
            <w:shd w:val="clear" w:color="auto" w:fill="auto"/>
            <w:noWrap/>
            <w:vAlign w:val="bottom"/>
          </w:tcPr>
          <w:p w:rsidR="007D7A7F" w:rsidRPr="00B534DC" w:rsidRDefault="007D7A7F" w:rsidP="00455370">
            <w:pPr>
              <w:rPr>
                <w:rFonts w:cs="Arial"/>
                <w:sz w:val="16"/>
                <w:szCs w:val="16"/>
              </w:rPr>
            </w:pPr>
            <w:r w:rsidRPr="00B534DC">
              <w:rPr>
                <w:rFonts w:cs="Arial"/>
                <w:sz w:val="16"/>
                <w:szCs w:val="16"/>
              </w:rPr>
              <w:t xml:space="preserve">Posojilo Slovenskega regionalnega sklada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0,00</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179.000,00</w:t>
            </w:r>
          </w:p>
        </w:tc>
        <w:tc>
          <w:tcPr>
            <w:tcW w:w="1075"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179.000,00</w:t>
            </w:r>
          </w:p>
        </w:tc>
        <w:tc>
          <w:tcPr>
            <w:tcW w:w="1060" w:type="dxa"/>
            <w:tcBorders>
              <w:top w:val="nil"/>
              <w:left w:val="nil"/>
              <w:bottom w:val="single" w:sz="4" w:space="0" w:color="auto"/>
              <w:right w:val="single" w:sz="4" w:space="0" w:color="auto"/>
            </w:tcBorders>
            <w:shd w:val="clear" w:color="auto" w:fill="auto"/>
            <w:noWrap/>
            <w:vAlign w:val="bottom"/>
          </w:tcPr>
          <w:p w:rsidR="007D7A7F" w:rsidRPr="00B534DC" w:rsidRDefault="007D7A7F" w:rsidP="00455370">
            <w:pPr>
              <w:jc w:val="right"/>
              <w:rPr>
                <w:rFonts w:cs="Arial"/>
                <w:sz w:val="16"/>
                <w:szCs w:val="16"/>
              </w:rPr>
            </w:pPr>
            <w:r w:rsidRPr="00B534DC">
              <w:rPr>
                <w:rFonts w:cs="Arial"/>
                <w:sz w:val="16"/>
                <w:szCs w:val="16"/>
              </w:rPr>
              <w:t>11,74%</w:t>
            </w:r>
          </w:p>
        </w:tc>
      </w:tr>
      <w:tr w:rsidR="007D7A7F" w:rsidRPr="00B534DC" w:rsidTr="00455370">
        <w:trPr>
          <w:trHeight w:val="408"/>
        </w:trPr>
        <w:tc>
          <w:tcPr>
            <w:tcW w:w="760" w:type="dxa"/>
            <w:tcBorders>
              <w:top w:val="nil"/>
              <w:left w:val="single" w:sz="4" w:space="0" w:color="auto"/>
              <w:bottom w:val="single" w:sz="4" w:space="0" w:color="auto"/>
              <w:right w:val="single" w:sz="4" w:space="0" w:color="auto"/>
            </w:tcBorders>
            <w:shd w:val="clear" w:color="000000" w:fill="C0C0C0"/>
            <w:vAlign w:val="bottom"/>
          </w:tcPr>
          <w:p w:rsidR="007D7A7F" w:rsidRPr="00B534DC" w:rsidRDefault="007D7A7F" w:rsidP="00455370">
            <w:pPr>
              <w:jc w:val="center"/>
              <w:rPr>
                <w:rFonts w:cs="Arial"/>
                <w:b/>
                <w:bCs/>
                <w:sz w:val="16"/>
                <w:szCs w:val="16"/>
              </w:rPr>
            </w:pPr>
            <w:r w:rsidRPr="00B534DC">
              <w:rPr>
                <w:rFonts w:cs="Arial"/>
                <w:b/>
                <w:bCs/>
                <w:sz w:val="16"/>
                <w:szCs w:val="16"/>
              </w:rPr>
              <w:t> </w:t>
            </w:r>
          </w:p>
        </w:tc>
        <w:tc>
          <w:tcPr>
            <w:tcW w:w="3008" w:type="dxa"/>
            <w:tcBorders>
              <w:top w:val="single" w:sz="4" w:space="0" w:color="auto"/>
              <w:left w:val="nil"/>
              <w:bottom w:val="single" w:sz="4" w:space="0" w:color="auto"/>
              <w:right w:val="single" w:sz="4" w:space="0" w:color="auto"/>
            </w:tcBorders>
            <w:shd w:val="clear" w:color="000000" w:fill="C0C0C0"/>
            <w:vAlign w:val="bottom"/>
          </w:tcPr>
          <w:p w:rsidR="007D7A7F" w:rsidRPr="00B534DC" w:rsidRDefault="007D7A7F" w:rsidP="00455370">
            <w:pPr>
              <w:rPr>
                <w:rFonts w:cs="Arial"/>
                <w:b/>
                <w:bCs/>
                <w:sz w:val="16"/>
                <w:szCs w:val="16"/>
              </w:rPr>
            </w:pPr>
            <w:r w:rsidRPr="00B534DC">
              <w:rPr>
                <w:rFonts w:cs="Arial"/>
                <w:b/>
                <w:bCs/>
                <w:sz w:val="16"/>
                <w:szCs w:val="16"/>
              </w:rPr>
              <w:t>SKUPAJ</w:t>
            </w:r>
          </w:p>
        </w:tc>
        <w:tc>
          <w:tcPr>
            <w:tcW w:w="1060" w:type="dxa"/>
            <w:tcBorders>
              <w:top w:val="nil"/>
              <w:left w:val="nil"/>
              <w:bottom w:val="single" w:sz="4" w:space="0" w:color="auto"/>
              <w:right w:val="single" w:sz="4" w:space="0" w:color="auto"/>
            </w:tcBorders>
            <w:shd w:val="clear" w:color="000000" w:fill="C0C0C0"/>
            <w:noWrap/>
            <w:vAlign w:val="bottom"/>
          </w:tcPr>
          <w:p w:rsidR="007D7A7F" w:rsidRPr="00B534DC" w:rsidRDefault="007D7A7F" w:rsidP="00455370">
            <w:pPr>
              <w:jc w:val="right"/>
              <w:rPr>
                <w:rFonts w:cs="Arial"/>
                <w:b/>
                <w:bCs/>
                <w:sz w:val="16"/>
                <w:szCs w:val="16"/>
              </w:rPr>
            </w:pPr>
            <w:r w:rsidRPr="00B534DC">
              <w:rPr>
                <w:rFonts w:cs="Arial"/>
                <w:b/>
                <w:bCs/>
                <w:sz w:val="16"/>
                <w:szCs w:val="16"/>
              </w:rPr>
              <w:t>63.000,00</w:t>
            </w:r>
          </w:p>
        </w:tc>
        <w:tc>
          <w:tcPr>
            <w:tcW w:w="1075" w:type="dxa"/>
            <w:tcBorders>
              <w:top w:val="nil"/>
              <w:left w:val="nil"/>
              <w:bottom w:val="single" w:sz="4" w:space="0" w:color="auto"/>
              <w:right w:val="single" w:sz="4" w:space="0" w:color="auto"/>
            </w:tcBorders>
            <w:shd w:val="clear" w:color="000000" w:fill="C0C0C0"/>
            <w:noWrap/>
            <w:vAlign w:val="bottom"/>
          </w:tcPr>
          <w:p w:rsidR="007D7A7F" w:rsidRPr="00B534DC" w:rsidRDefault="007D7A7F" w:rsidP="00455370">
            <w:pPr>
              <w:jc w:val="right"/>
              <w:rPr>
                <w:rFonts w:cs="Arial"/>
                <w:b/>
                <w:bCs/>
                <w:sz w:val="16"/>
                <w:szCs w:val="16"/>
              </w:rPr>
            </w:pPr>
            <w:r w:rsidRPr="00B534DC">
              <w:rPr>
                <w:rFonts w:cs="Arial"/>
                <w:b/>
                <w:bCs/>
                <w:sz w:val="16"/>
                <w:szCs w:val="16"/>
              </w:rPr>
              <w:t>1.461.400,00</w:t>
            </w:r>
          </w:p>
        </w:tc>
        <w:tc>
          <w:tcPr>
            <w:tcW w:w="1075" w:type="dxa"/>
            <w:tcBorders>
              <w:top w:val="nil"/>
              <w:left w:val="nil"/>
              <w:bottom w:val="single" w:sz="4" w:space="0" w:color="auto"/>
              <w:right w:val="single" w:sz="4" w:space="0" w:color="auto"/>
            </w:tcBorders>
            <w:shd w:val="clear" w:color="000000" w:fill="C0C0C0"/>
            <w:noWrap/>
            <w:vAlign w:val="bottom"/>
          </w:tcPr>
          <w:p w:rsidR="007D7A7F" w:rsidRPr="00B534DC" w:rsidRDefault="007D7A7F" w:rsidP="00455370">
            <w:pPr>
              <w:jc w:val="right"/>
              <w:rPr>
                <w:rFonts w:cs="Arial"/>
                <w:b/>
                <w:bCs/>
                <w:sz w:val="16"/>
                <w:szCs w:val="16"/>
              </w:rPr>
            </w:pPr>
            <w:r w:rsidRPr="00B534DC">
              <w:rPr>
                <w:rFonts w:cs="Arial"/>
                <w:b/>
                <w:bCs/>
                <w:sz w:val="16"/>
                <w:szCs w:val="16"/>
              </w:rPr>
              <w:t>1.524.400,00</w:t>
            </w:r>
          </w:p>
        </w:tc>
        <w:tc>
          <w:tcPr>
            <w:tcW w:w="1060" w:type="dxa"/>
            <w:tcBorders>
              <w:top w:val="nil"/>
              <w:left w:val="nil"/>
              <w:bottom w:val="single" w:sz="4" w:space="0" w:color="auto"/>
              <w:right w:val="single" w:sz="4" w:space="0" w:color="auto"/>
            </w:tcBorders>
            <w:shd w:val="clear" w:color="000000" w:fill="C0C0C0"/>
            <w:noWrap/>
            <w:vAlign w:val="bottom"/>
          </w:tcPr>
          <w:p w:rsidR="007D7A7F" w:rsidRPr="00B534DC" w:rsidRDefault="007D7A7F" w:rsidP="00455370">
            <w:pPr>
              <w:jc w:val="right"/>
              <w:rPr>
                <w:rFonts w:cs="Arial"/>
                <w:b/>
                <w:bCs/>
                <w:sz w:val="16"/>
                <w:szCs w:val="16"/>
              </w:rPr>
            </w:pPr>
            <w:r w:rsidRPr="00B534DC">
              <w:rPr>
                <w:rFonts w:cs="Arial"/>
                <w:b/>
                <w:bCs/>
                <w:sz w:val="16"/>
                <w:szCs w:val="16"/>
              </w:rPr>
              <w:t>100,00%</w:t>
            </w:r>
          </w:p>
        </w:tc>
      </w:tr>
    </w:tbl>
    <w:p w:rsidR="007D7A7F" w:rsidRPr="00272643" w:rsidRDefault="007D7A7F" w:rsidP="007D7A7F">
      <w:pPr>
        <w:spacing w:before="100" w:beforeAutospacing="1" w:after="100" w:afterAutospacing="1"/>
        <w:rPr>
          <w:rFonts w:cs="Tahoma"/>
          <w:sz w:val="18"/>
          <w:szCs w:val="18"/>
        </w:rPr>
      </w:pPr>
      <w:r w:rsidRPr="00272643">
        <w:rPr>
          <w:rFonts w:cs="Tahoma"/>
          <w:sz w:val="18"/>
          <w:szCs w:val="18"/>
        </w:rPr>
        <w:t xml:space="preserve">V proračunu 2015 zajemamo na postavki 4204013 izdatke za gradnjo, nabavo opreme, stroške nadzora, izdelave varnostnega načrta in koordinacije v višini 1,455.000,00 €. </w:t>
      </w:r>
    </w:p>
    <w:p w:rsidR="007D7A7F" w:rsidRPr="00836184" w:rsidRDefault="007D7A7F" w:rsidP="007D7A7F">
      <w:pPr>
        <w:jc w:val="both"/>
        <w:rPr>
          <w:sz w:val="20"/>
          <w:szCs w:val="20"/>
        </w:rPr>
      </w:pPr>
      <w:r w:rsidRPr="00836184">
        <w:rPr>
          <w:sz w:val="20"/>
          <w:szCs w:val="20"/>
        </w:rPr>
        <w:t>Za financiranje tega projekta predvidevamo tudi sredstva kredita v višini 179.000,00 EUR na podlagi Javnega razpisa za dodeljevanje ugodnih posojil občinam (Ur.</w:t>
      </w:r>
      <w:r w:rsidR="00705019">
        <w:rPr>
          <w:sz w:val="20"/>
          <w:szCs w:val="20"/>
        </w:rPr>
        <w:t xml:space="preserve"> </w:t>
      </w:r>
      <w:r w:rsidRPr="00836184">
        <w:rPr>
          <w:sz w:val="20"/>
          <w:szCs w:val="20"/>
        </w:rPr>
        <w:t>l. RS, št. 66, z dne 12.09.2014) Slovenskega regionalnega sklada pod naslednjimi pogoji:</w:t>
      </w:r>
    </w:p>
    <w:p w:rsidR="007D7A7F" w:rsidRPr="00836184" w:rsidRDefault="007D7A7F" w:rsidP="007D7A7F">
      <w:pPr>
        <w:numPr>
          <w:ilvl w:val="0"/>
          <w:numId w:val="8"/>
        </w:numPr>
        <w:jc w:val="both"/>
        <w:rPr>
          <w:sz w:val="20"/>
          <w:szCs w:val="20"/>
        </w:rPr>
      </w:pPr>
      <w:r w:rsidRPr="00836184">
        <w:rPr>
          <w:sz w:val="20"/>
          <w:szCs w:val="20"/>
        </w:rPr>
        <w:t>višina posojila: 179.000,00 EUR</w:t>
      </w:r>
    </w:p>
    <w:p w:rsidR="007D7A7F" w:rsidRPr="00836184" w:rsidRDefault="007D7A7F" w:rsidP="007D7A7F">
      <w:pPr>
        <w:numPr>
          <w:ilvl w:val="0"/>
          <w:numId w:val="8"/>
        </w:numPr>
        <w:jc w:val="both"/>
        <w:rPr>
          <w:sz w:val="20"/>
          <w:szCs w:val="20"/>
        </w:rPr>
      </w:pPr>
      <w:r w:rsidRPr="00836184">
        <w:rPr>
          <w:sz w:val="20"/>
          <w:szCs w:val="20"/>
        </w:rPr>
        <w:t>obrestna mera:  3 mesečni EURIBOR + 1,2% = 0,082% + 1,2% = 1,2820%</w:t>
      </w:r>
    </w:p>
    <w:p w:rsidR="007D7A7F" w:rsidRPr="00836184" w:rsidRDefault="007D7A7F" w:rsidP="007D7A7F">
      <w:pPr>
        <w:numPr>
          <w:ilvl w:val="0"/>
          <w:numId w:val="8"/>
        </w:numPr>
        <w:jc w:val="both"/>
        <w:rPr>
          <w:sz w:val="20"/>
          <w:szCs w:val="20"/>
        </w:rPr>
      </w:pPr>
      <w:r w:rsidRPr="00836184">
        <w:rPr>
          <w:sz w:val="20"/>
          <w:szCs w:val="20"/>
        </w:rPr>
        <w:t>skupna doba vračanja posojila: 10 let</w:t>
      </w:r>
    </w:p>
    <w:p w:rsidR="007D7A7F" w:rsidRPr="00836184" w:rsidRDefault="007D7A7F" w:rsidP="007D7A7F">
      <w:pPr>
        <w:numPr>
          <w:ilvl w:val="0"/>
          <w:numId w:val="8"/>
        </w:numPr>
        <w:jc w:val="both"/>
        <w:rPr>
          <w:sz w:val="20"/>
          <w:szCs w:val="20"/>
        </w:rPr>
      </w:pPr>
      <w:r w:rsidRPr="00836184">
        <w:rPr>
          <w:sz w:val="20"/>
          <w:szCs w:val="20"/>
        </w:rPr>
        <w:t>moratorij na odplačevanje glavnice: 0 leta</w:t>
      </w:r>
    </w:p>
    <w:p w:rsidR="007D7A7F" w:rsidRPr="00836184" w:rsidRDefault="007D7A7F" w:rsidP="007D7A7F">
      <w:pPr>
        <w:numPr>
          <w:ilvl w:val="0"/>
          <w:numId w:val="8"/>
        </w:numPr>
        <w:jc w:val="both"/>
        <w:rPr>
          <w:sz w:val="20"/>
          <w:szCs w:val="20"/>
        </w:rPr>
      </w:pPr>
      <w:r w:rsidRPr="00836184">
        <w:rPr>
          <w:sz w:val="20"/>
          <w:szCs w:val="20"/>
        </w:rPr>
        <w:t>stroški sklepanja posojila: 1,3%</w:t>
      </w:r>
    </w:p>
    <w:p w:rsidR="007D7A7F" w:rsidRPr="00836184" w:rsidRDefault="007D7A7F" w:rsidP="007D7A7F">
      <w:pPr>
        <w:numPr>
          <w:ilvl w:val="0"/>
          <w:numId w:val="8"/>
        </w:numPr>
        <w:jc w:val="both"/>
        <w:rPr>
          <w:sz w:val="20"/>
          <w:szCs w:val="20"/>
        </w:rPr>
      </w:pPr>
      <w:r w:rsidRPr="00836184">
        <w:rPr>
          <w:sz w:val="20"/>
          <w:szCs w:val="20"/>
        </w:rPr>
        <w:t>stroški vodenja posojila: 7,00 EUR/mesečno.</w:t>
      </w:r>
    </w:p>
    <w:p w:rsidR="007D7A7F" w:rsidRDefault="007D7A7F" w:rsidP="00705019">
      <w:pPr>
        <w:spacing w:before="100" w:beforeAutospacing="1" w:after="100" w:afterAutospacing="1"/>
        <w:jc w:val="both"/>
        <w:rPr>
          <w:rFonts w:cs="Tahoma"/>
          <w:sz w:val="20"/>
          <w:szCs w:val="20"/>
        </w:rPr>
      </w:pPr>
      <w:r>
        <w:rPr>
          <w:rFonts w:cs="Tahoma"/>
          <w:sz w:val="20"/>
          <w:szCs w:val="20"/>
        </w:rPr>
        <w:t xml:space="preserve">Občina je Sklep so dodelitvi  posojila s strani SRS dobila 5.12.2014. V prvem polletju 2015 smo pridobili soglasje MF RS k zadolževanju in podpisali posojilno pogodbo s posojilojemalcem. Sredstva dolgoročnega posojila so bila v proračun občine Črenšovci transferirana 6.7.2015 in tudi že v celoti porabljena za namen izgradnje vrtca. Občina Črenšovci z dnem prejema sredstva vodi račun financiranja in je obvezna poročati MF o stanju zadolžitve in odplačilu dolga in obresti. </w:t>
      </w:r>
    </w:p>
    <w:p w:rsidR="00705019" w:rsidRDefault="00705019" w:rsidP="00705019">
      <w:pPr>
        <w:spacing w:before="100" w:beforeAutospacing="1" w:after="100" w:afterAutospacing="1"/>
        <w:jc w:val="both"/>
        <w:rPr>
          <w:rFonts w:cs="Tahoma"/>
          <w:sz w:val="20"/>
          <w:szCs w:val="20"/>
        </w:rPr>
      </w:pPr>
      <w:r>
        <w:rPr>
          <w:rFonts w:cs="Tahoma"/>
          <w:sz w:val="20"/>
          <w:szCs w:val="20"/>
        </w:rPr>
        <w:t>Z dne 15.5.2015 smo najeli tudi kratkoročno posojilo za sofinanciranje projekta izgradnje vrtca v višini 200.000,00 €, obveznost poplačila te-tega je do konca leta 2015</w:t>
      </w:r>
      <w:r w:rsidR="00C7384E">
        <w:rPr>
          <w:rFonts w:cs="Tahoma"/>
          <w:sz w:val="20"/>
          <w:szCs w:val="20"/>
        </w:rPr>
        <w:t xml:space="preserve"> – 50.000,00 € kredita smo že odplačali 31.7.2015</w:t>
      </w:r>
      <w:r>
        <w:rPr>
          <w:rFonts w:cs="Tahoma"/>
          <w:sz w:val="20"/>
          <w:szCs w:val="20"/>
        </w:rPr>
        <w:t>.</w:t>
      </w:r>
    </w:p>
    <w:p w:rsidR="00C7384E" w:rsidRDefault="00705019" w:rsidP="00705019">
      <w:pPr>
        <w:spacing w:before="100" w:beforeAutospacing="1" w:after="100" w:afterAutospacing="1"/>
        <w:jc w:val="both"/>
        <w:rPr>
          <w:rFonts w:cs="Tahoma"/>
          <w:sz w:val="20"/>
          <w:szCs w:val="20"/>
        </w:rPr>
      </w:pPr>
      <w:r>
        <w:rPr>
          <w:rFonts w:cs="Tahoma"/>
          <w:sz w:val="20"/>
          <w:szCs w:val="20"/>
        </w:rPr>
        <w:t xml:space="preserve">Skupna realizacija gradbenih del in ostalih storitev na projektu: izgradnja vrtca je do 30.6.2015 znašala 552.341,60 € oz. 38 % glede na plan, od tega je bil sofinanciran s strani EU ESRR v višini 261.247,41 € oz. 26 % glede na plan. Zamik od potrditve vloženega popolnega zahtevka za izplačilo s strani občine pa do izplačila </w:t>
      </w:r>
      <w:r>
        <w:rPr>
          <w:rFonts w:cs="Tahoma"/>
          <w:sz w:val="20"/>
          <w:szCs w:val="20"/>
        </w:rPr>
        <w:lastRenderedPageBreak/>
        <w:t>znaša povprečno 30 ali več dni. Zahtevke za izplačilo pošiljamo mesečno na MGRT oz. takoj ko posamezno situacijo plačamo.</w:t>
      </w:r>
    </w:p>
    <w:p w:rsidR="00705019" w:rsidRDefault="00C7384E" w:rsidP="00705019">
      <w:pPr>
        <w:spacing w:before="100" w:beforeAutospacing="1" w:after="100" w:afterAutospacing="1"/>
        <w:jc w:val="both"/>
        <w:rPr>
          <w:rFonts w:cs="Tahoma"/>
          <w:sz w:val="20"/>
          <w:szCs w:val="20"/>
        </w:rPr>
      </w:pPr>
      <w:r>
        <w:rPr>
          <w:rFonts w:cs="Tahoma"/>
          <w:sz w:val="20"/>
          <w:szCs w:val="20"/>
        </w:rPr>
        <w:t>Vrednost opravljenih gradbenih del na dan 30.6.2015 je znašala 836.848,23 € brez DDV.</w:t>
      </w:r>
      <w:r w:rsidR="00705019">
        <w:rPr>
          <w:rFonts w:cs="Tahoma"/>
          <w:sz w:val="20"/>
          <w:szCs w:val="20"/>
        </w:rPr>
        <w:t xml:space="preserve"> </w:t>
      </w:r>
    </w:p>
    <w:p w:rsidR="00E72E5A" w:rsidRDefault="00E72E5A" w:rsidP="00261751">
      <w:pPr>
        <w:tabs>
          <w:tab w:val="left" w:pos="360"/>
        </w:tabs>
        <w:jc w:val="both"/>
        <w:rPr>
          <w:rFonts w:ascii="Arial" w:hAnsi="Arial" w:cs="Arial"/>
          <w:b/>
          <w:color w:val="0000FF"/>
          <w:sz w:val="18"/>
          <w:szCs w:val="18"/>
          <w:u w:val="single"/>
        </w:rPr>
      </w:pPr>
    </w:p>
    <w:p w:rsidR="00261751" w:rsidRPr="00410A47" w:rsidRDefault="00261751" w:rsidP="00261751">
      <w:pPr>
        <w:tabs>
          <w:tab w:val="left" w:pos="360"/>
        </w:tabs>
        <w:jc w:val="both"/>
        <w:rPr>
          <w:rFonts w:ascii="Arial" w:hAnsi="Arial" w:cs="Arial"/>
          <w:b/>
          <w:color w:val="0000FF"/>
          <w:sz w:val="18"/>
          <w:szCs w:val="18"/>
          <w:u w:val="single"/>
        </w:rPr>
      </w:pPr>
      <w:r w:rsidRPr="00410A47">
        <w:rPr>
          <w:rFonts w:ascii="Arial" w:hAnsi="Arial" w:cs="Arial"/>
          <w:b/>
          <w:color w:val="0000FF"/>
          <w:sz w:val="18"/>
          <w:szCs w:val="18"/>
          <w:u w:val="single"/>
        </w:rPr>
        <w:t>POMURSKI VODOVOD – SISTEM A – OBČINA ČRENŠOVCI</w:t>
      </w:r>
    </w:p>
    <w:p w:rsidR="00261751" w:rsidRPr="00410A47" w:rsidRDefault="00261751" w:rsidP="00261751">
      <w:pPr>
        <w:tabs>
          <w:tab w:val="left" w:pos="360"/>
        </w:tabs>
        <w:jc w:val="both"/>
        <w:rPr>
          <w:rFonts w:ascii="Arial" w:hAnsi="Arial" w:cs="Arial"/>
          <w:sz w:val="18"/>
          <w:szCs w:val="18"/>
          <w:u w:val="single"/>
        </w:rPr>
      </w:pPr>
    </w:p>
    <w:p w:rsidR="00261751" w:rsidRPr="00410A47" w:rsidRDefault="00261751" w:rsidP="00261751">
      <w:pPr>
        <w:tabs>
          <w:tab w:val="left" w:pos="360"/>
        </w:tabs>
        <w:jc w:val="both"/>
        <w:rPr>
          <w:rFonts w:ascii="Arial" w:hAnsi="Arial" w:cs="Arial"/>
          <w:sz w:val="18"/>
          <w:szCs w:val="18"/>
          <w:u w:val="single"/>
        </w:rPr>
      </w:pPr>
      <w:r w:rsidRPr="00410A47">
        <w:rPr>
          <w:rFonts w:ascii="Arial" w:hAnsi="Arial" w:cs="Arial"/>
          <w:sz w:val="18"/>
          <w:szCs w:val="18"/>
          <w:u w:val="single"/>
        </w:rPr>
        <w:t xml:space="preserve">V proračun 2015 je v finančnem smislu planirani obseg del na projektu </w:t>
      </w:r>
      <w:proofErr w:type="spellStart"/>
      <w:r w:rsidRPr="00410A47">
        <w:rPr>
          <w:rFonts w:ascii="Arial" w:hAnsi="Arial" w:cs="Arial"/>
          <w:sz w:val="18"/>
          <w:szCs w:val="18"/>
          <w:u w:val="single"/>
        </w:rPr>
        <w:t>vodooskrbe</w:t>
      </w:r>
      <w:proofErr w:type="spellEnd"/>
      <w:r w:rsidRPr="00410A47">
        <w:rPr>
          <w:rFonts w:ascii="Arial" w:hAnsi="Arial" w:cs="Arial"/>
          <w:sz w:val="18"/>
          <w:szCs w:val="18"/>
          <w:u w:val="single"/>
        </w:rPr>
        <w:t xml:space="preserve"> po terminskem planu za december 2014 do konca projekta (september 2015). </w:t>
      </w:r>
      <w:r w:rsidRPr="00410A47">
        <w:rPr>
          <w:rFonts w:ascii="Arial" w:hAnsi="Arial" w:cs="Arial"/>
          <w:sz w:val="18"/>
          <w:szCs w:val="18"/>
        </w:rPr>
        <w:t xml:space="preserve">Tako smo planirali (po terminskem planu in denarnem toku) prihodke za gradnjo, nadzor in informiranje in obveščanje v višini 3.333,000,00 €, odhodke pa v višini 3,536.400,00 €. </w:t>
      </w:r>
      <w:r w:rsidRPr="00410A47">
        <w:rPr>
          <w:rFonts w:ascii="Arial" w:hAnsi="Arial" w:cs="Arial"/>
          <w:sz w:val="18"/>
          <w:szCs w:val="18"/>
          <w:u w:val="single"/>
        </w:rPr>
        <w:t>Projekt Pomurski vodovod-sistem A je razdeljen na tri dele:</w:t>
      </w: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 gradnja,</w:t>
      </w: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 nadzor in</w:t>
      </w: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 informiranje in obveščanje</w:t>
      </w:r>
    </w:p>
    <w:p w:rsidR="00261751" w:rsidRPr="00410A47" w:rsidRDefault="00261751" w:rsidP="00261751">
      <w:pPr>
        <w:tabs>
          <w:tab w:val="left" w:pos="360"/>
        </w:tabs>
        <w:jc w:val="both"/>
        <w:rPr>
          <w:rFonts w:ascii="Arial" w:hAnsi="Arial" w:cs="Arial"/>
          <w:sz w:val="18"/>
          <w:szCs w:val="18"/>
          <w:u w:val="single"/>
        </w:rPr>
      </w:pPr>
      <w:r w:rsidRPr="00410A47">
        <w:rPr>
          <w:rFonts w:ascii="Arial" w:hAnsi="Arial" w:cs="Arial"/>
          <w:sz w:val="18"/>
          <w:szCs w:val="18"/>
          <w:u w:val="single"/>
        </w:rPr>
        <w:t>Vsak del projekta pa na tri vire financiranja:</w:t>
      </w:r>
    </w:p>
    <w:p w:rsidR="00261751" w:rsidRPr="00410A47" w:rsidRDefault="00261751" w:rsidP="00261751">
      <w:pPr>
        <w:widowControl w:val="0"/>
        <w:numPr>
          <w:ilvl w:val="0"/>
          <w:numId w:val="9"/>
        </w:numPr>
        <w:tabs>
          <w:tab w:val="left" w:pos="360"/>
        </w:tabs>
        <w:suppressAutoHyphens/>
        <w:jc w:val="both"/>
        <w:rPr>
          <w:rFonts w:ascii="Arial" w:hAnsi="Arial" w:cs="Arial"/>
          <w:sz w:val="18"/>
          <w:szCs w:val="18"/>
        </w:rPr>
      </w:pPr>
      <w:r w:rsidRPr="00410A47">
        <w:rPr>
          <w:rFonts w:ascii="Arial" w:hAnsi="Arial" w:cs="Arial"/>
          <w:sz w:val="18"/>
          <w:szCs w:val="18"/>
        </w:rPr>
        <w:t>Kohezijski sklad EU,</w:t>
      </w:r>
    </w:p>
    <w:p w:rsidR="00261751" w:rsidRPr="00410A47" w:rsidRDefault="00261751" w:rsidP="00261751">
      <w:pPr>
        <w:widowControl w:val="0"/>
        <w:numPr>
          <w:ilvl w:val="0"/>
          <w:numId w:val="9"/>
        </w:numPr>
        <w:tabs>
          <w:tab w:val="left" w:pos="360"/>
        </w:tabs>
        <w:suppressAutoHyphens/>
        <w:jc w:val="both"/>
        <w:rPr>
          <w:rFonts w:ascii="Arial" w:hAnsi="Arial" w:cs="Arial"/>
          <w:sz w:val="18"/>
          <w:szCs w:val="18"/>
        </w:rPr>
      </w:pPr>
      <w:r w:rsidRPr="00410A47">
        <w:rPr>
          <w:rFonts w:ascii="Arial" w:hAnsi="Arial" w:cs="Arial"/>
          <w:sz w:val="18"/>
          <w:szCs w:val="18"/>
        </w:rPr>
        <w:t>Lastna udeležba RS – MKO RS</w:t>
      </w:r>
    </w:p>
    <w:p w:rsidR="00261751" w:rsidRPr="00410A47" w:rsidRDefault="00261751" w:rsidP="00261751">
      <w:pPr>
        <w:widowControl w:val="0"/>
        <w:numPr>
          <w:ilvl w:val="0"/>
          <w:numId w:val="9"/>
        </w:numPr>
        <w:tabs>
          <w:tab w:val="left" w:pos="360"/>
        </w:tabs>
        <w:suppressAutoHyphens/>
        <w:jc w:val="both"/>
        <w:rPr>
          <w:rFonts w:ascii="Arial" w:hAnsi="Arial" w:cs="Arial"/>
          <w:sz w:val="18"/>
          <w:szCs w:val="18"/>
        </w:rPr>
      </w:pPr>
      <w:r w:rsidRPr="00410A47">
        <w:rPr>
          <w:rFonts w:ascii="Arial" w:hAnsi="Arial" w:cs="Arial"/>
          <w:sz w:val="18"/>
          <w:szCs w:val="18"/>
        </w:rPr>
        <w:t>Vodni sklad RS</w:t>
      </w:r>
    </w:p>
    <w:p w:rsidR="00261751" w:rsidRPr="00410A47" w:rsidRDefault="00261751" w:rsidP="00261751">
      <w:pPr>
        <w:tabs>
          <w:tab w:val="left" w:pos="360"/>
        </w:tabs>
        <w:jc w:val="both"/>
        <w:rPr>
          <w:rFonts w:ascii="Arial" w:hAnsi="Arial" w:cs="Arial"/>
          <w:sz w:val="18"/>
          <w:szCs w:val="18"/>
        </w:rPr>
      </w:pP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V proračun so vključena samo dela in storitve ter prihodki od opravljenega na območju Občine Črenšovci.</w:t>
      </w: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Ostale občine, vključene v Pomurski vodovod Sistem A še naprej nakazujejo svoje obveznosti na naš podračun, vendar samo za namen poravnave obveznosti do dobaviteljev. Svoj delež pri projektu vključujejo v celoti v svoje proračune.</w:t>
      </w:r>
    </w:p>
    <w:p w:rsidR="004718C4" w:rsidRPr="00410A47" w:rsidRDefault="004718C4" w:rsidP="004718C4">
      <w:pPr>
        <w:jc w:val="both"/>
        <w:rPr>
          <w:rFonts w:ascii="Arial" w:hAnsi="Arial" w:cs="Arial"/>
          <w:b/>
          <w:color w:val="0000FF"/>
          <w:sz w:val="18"/>
          <w:szCs w:val="18"/>
        </w:rPr>
      </w:pPr>
    </w:p>
    <w:p w:rsidR="004718C4" w:rsidRPr="00410A47" w:rsidRDefault="004718C4" w:rsidP="004718C4">
      <w:pPr>
        <w:rPr>
          <w:rFonts w:ascii="Arial" w:hAnsi="Arial" w:cs="Arial"/>
          <w:b/>
          <w:bCs/>
          <w:sz w:val="18"/>
          <w:szCs w:val="18"/>
        </w:rPr>
      </w:pPr>
      <w:r w:rsidRPr="00410A47">
        <w:rPr>
          <w:rFonts w:ascii="Arial" w:hAnsi="Arial" w:cs="Arial"/>
          <w:b/>
          <w:bCs/>
          <w:sz w:val="18"/>
          <w:szCs w:val="18"/>
        </w:rPr>
        <w:t> </w:t>
      </w:r>
    </w:p>
    <w:p w:rsidR="004718C4" w:rsidRPr="00410A47" w:rsidRDefault="004718C4" w:rsidP="004718C4">
      <w:pPr>
        <w:rPr>
          <w:rFonts w:ascii="Arial" w:hAnsi="Arial" w:cs="Arial"/>
          <w:b/>
          <w:bCs/>
          <w:sz w:val="18"/>
          <w:szCs w:val="18"/>
        </w:rPr>
      </w:pPr>
      <w:r w:rsidRPr="00410A47">
        <w:rPr>
          <w:rFonts w:ascii="Arial" w:hAnsi="Arial" w:cs="Arial"/>
          <w:b/>
          <w:bCs/>
          <w:sz w:val="18"/>
          <w:szCs w:val="18"/>
        </w:rPr>
        <w:t xml:space="preserve">Izvajalec gradbenih del za sklop I in sklop II je podjetje MPP </w:t>
      </w:r>
      <w:proofErr w:type="spellStart"/>
      <w:r w:rsidRPr="00410A47">
        <w:rPr>
          <w:rFonts w:ascii="Arial" w:hAnsi="Arial" w:cs="Arial"/>
          <w:b/>
          <w:bCs/>
          <w:sz w:val="18"/>
          <w:szCs w:val="18"/>
        </w:rPr>
        <w:t>Jedinstvo</w:t>
      </w:r>
      <w:proofErr w:type="spellEnd"/>
      <w:r w:rsidRPr="00410A47">
        <w:rPr>
          <w:rFonts w:ascii="Arial" w:hAnsi="Arial" w:cs="Arial"/>
          <w:b/>
          <w:bCs/>
          <w:sz w:val="18"/>
          <w:szCs w:val="18"/>
        </w:rPr>
        <w:t xml:space="preserve"> </w:t>
      </w:r>
      <w:proofErr w:type="spellStart"/>
      <w:r w:rsidRPr="00410A47">
        <w:rPr>
          <w:rFonts w:ascii="Arial" w:hAnsi="Arial" w:cs="Arial"/>
          <w:b/>
          <w:bCs/>
          <w:sz w:val="18"/>
          <w:szCs w:val="18"/>
        </w:rPr>
        <w:t>Sevojno</w:t>
      </w:r>
      <w:proofErr w:type="spellEnd"/>
      <w:r w:rsidRPr="00410A47">
        <w:rPr>
          <w:rFonts w:ascii="Arial" w:hAnsi="Arial" w:cs="Arial"/>
          <w:b/>
          <w:bCs/>
          <w:sz w:val="18"/>
          <w:szCs w:val="18"/>
        </w:rPr>
        <w:t>, Republika Srbija,</w:t>
      </w:r>
    </w:p>
    <w:p w:rsidR="004718C4" w:rsidRPr="00410A47" w:rsidRDefault="004718C4" w:rsidP="004718C4">
      <w:pPr>
        <w:rPr>
          <w:rFonts w:ascii="Arial" w:hAnsi="Arial" w:cs="Arial"/>
          <w:b/>
          <w:bCs/>
          <w:sz w:val="18"/>
          <w:szCs w:val="18"/>
        </w:rPr>
      </w:pPr>
      <w:r w:rsidRPr="00410A47">
        <w:rPr>
          <w:rFonts w:ascii="Arial" w:hAnsi="Arial" w:cs="Arial"/>
          <w:b/>
          <w:bCs/>
          <w:sz w:val="18"/>
          <w:szCs w:val="18"/>
        </w:rPr>
        <w:t xml:space="preserve">Izvajalec gradbenih del za sklop III je podjetje </w:t>
      </w:r>
      <w:proofErr w:type="spellStart"/>
      <w:r w:rsidRPr="00410A47">
        <w:rPr>
          <w:rFonts w:ascii="Arial" w:hAnsi="Arial" w:cs="Arial"/>
          <w:b/>
          <w:bCs/>
          <w:sz w:val="18"/>
          <w:szCs w:val="18"/>
        </w:rPr>
        <w:t>Legartis</w:t>
      </w:r>
      <w:proofErr w:type="spellEnd"/>
      <w:r w:rsidRPr="00410A47">
        <w:rPr>
          <w:rFonts w:ascii="Arial" w:hAnsi="Arial" w:cs="Arial"/>
          <w:b/>
          <w:bCs/>
          <w:sz w:val="18"/>
          <w:szCs w:val="18"/>
        </w:rPr>
        <w:t xml:space="preserve"> d.o.o., Lendava.</w:t>
      </w:r>
    </w:p>
    <w:p w:rsidR="004718C4" w:rsidRPr="00410A47" w:rsidRDefault="004718C4" w:rsidP="004718C4">
      <w:pPr>
        <w:rPr>
          <w:rFonts w:ascii="Arial" w:hAnsi="Arial" w:cs="Arial"/>
          <w:b/>
          <w:bCs/>
          <w:sz w:val="18"/>
          <w:szCs w:val="18"/>
        </w:rPr>
      </w:pPr>
    </w:p>
    <w:p w:rsidR="004718C4" w:rsidRPr="00410A47" w:rsidRDefault="004718C4" w:rsidP="004718C4">
      <w:pPr>
        <w:rPr>
          <w:rFonts w:ascii="Arial" w:hAnsi="Arial" w:cs="Arial"/>
          <w:b/>
          <w:bCs/>
          <w:sz w:val="18"/>
          <w:szCs w:val="18"/>
        </w:rPr>
      </w:pPr>
      <w:r w:rsidRPr="00410A47">
        <w:rPr>
          <w:rFonts w:ascii="Arial" w:hAnsi="Arial" w:cs="Arial"/>
          <w:b/>
          <w:bCs/>
          <w:sz w:val="18"/>
          <w:szCs w:val="18"/>
        </w:rPr>
        <w:t xml:space="preserve">Vrednost pogodbenih del </w:t>
      </w:r>
      <w:r w:rsidRPr="00410A47">
        <w:rPr>
          <w:rFonts w:ascii="Arial" w:hAnsi="Arial" w:cs="Arial"/>
          <w:b/>
          <w:bCs/>
          <w:sz w:val="18"/>
          <w:szCs w:val="18"/>
          <w:u w:val="single"/>
        </w:rPr>
        <w:t>za sklop II</w:t>
      </w:r>
      <w:r w:rsidRPr="00410A47">
        <w:rPr>
          <w:rFonts w:ascii="Arial" w:hAnsi="Arial" w:cs="Arial"/>
          <w:b/>
          <w:bCs/>
          <w:sz w:val="18"/>
          <w:szCs w:val="18"/>
        </w:rPr>
        <w:t xml:space="preserve"> znaša 9,379.078,59 EUR brez DDV in zajema dela, ki se izvajajo na območju občin Črenšovci in Odranci. DDV je povračljiv.</w:t>
      </w:r>
    </w:p>
    <w:p w:rsidR="004718C4" w:rsidRPr="00410A47" w:rsidRDefault="004718C4" w:rsidP="004718C4">
      <w:pPr>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Ob polletju beležimo 90 % prilive in odlive za opravljena gradbena dela</w:t>
      </w:r>
      <w:r w:rsidR="006E5CC8" w:rsidRPr="00410A47">
        <w:rPr>
          <w:rFonts w:ascii="Arial" w:hAnsi="Arial" w:cs="Arial"/>
          <w:sz w:val="18"/>
          <w:szCs w:val="18"/>
        </w:rPr>
        <w:t>,</w:t>
      </w:r>
      <w:r w:rsidRPr="00410A47">
        <w:rPr>
          <w:rFonts w:ascii="Arial" w:hAnsi="Arial" w:cs="Arial"/>
          <w:sz w:val="18"/>
          <w:szCs w:val="18"/>
        </w:rPr>
        <w:t xml:space="preserve"> storitve nadzora </w:t>
      </w:r>
      <w:r w:rsidR="006E5CC8" w:rsidRPr="00410A47">
        <w:rPr>
          <w:rFonts w:ascii="Arial" w:hAnsi="Arial" w:cs="Arial"/>
          <w:sz w:val="18"/>
          <w:szCs w:val="18"/>
        </w:rPr>
        <w:t xml:space="preserve">ter </w:t>
      </w:r>
      <w:r w:rsidRPr="00410A47">
        <w:rPr>
          <w:rFonts w:ascii="Arial" w:hAnsi="Arial" w:cs="Arial"/>
          <w:sz w:val="18"/>
          <w:szCs w:val="18"/>
        </w:rPr>
        <w:t xml:space="preserve">v obdobju </w:t>
      </w:r>
      <w:r w:rsidR="006E5CC8" w:rsidRPr="00410A47">
        <w:rPr>
          <w:rFonts w:ascii="Arial" w:hAnsi="Arial" w:cs="Arial"/>
          <w:sz w:val="18"/>
          <w:szCs w:val="18"/>
        </w:rPr>
        <w:t xml:space="preserve">december </w:t>
      </w:r>
      <w:r w:rsidRPr="00410A47">
        <w:rPr>
          <w:rFonts w:ascii="Arial" w:hAnsi="Arial" w:cs="Arial"/>
          <w:sz w:val="18"/>
          <w:szCs w:val="18"/>
        </w:rPr>
        <w:t>201</w:t>
      </w:r>
      <w:r w:rsidR="006E5CC8" w:rsidRPr="00410A47">
        <w:rPr>
          <w:rFonts w:ascii="Arial" w:hAnsi="Arial" w:cs="Arial"/>
          <w:sz w:val="18"/>
          <w:szCs w:val="18"/>
        </w:rPr>
        <w:t>4</w:t>
      </w:r>
      <w:r w:rsidRPr="00410A47">
        <w:rPr>
          <w:rFonts w:ascii="Arial" w:hAnsi="Arial" w:cs="Arial"/>
          <w:sz w:val="18"/>
          <w:szCs w:val="18"/>
        </w:rPr>
        <w:t>-april 201</w:t>
      </w:r>
      <w:r w:rsidR="006E5CC8" w:rsidRPr="00410A47">
        <w:rPr>
          <w:rFonts w:ascii="Arial" w:hAnsi="Arial" w:cs="Arial"/>
          <w:sz w:val="18"/>
          <w:szCs w:val="18"/>
        </w:rPr>
        <w:t>5</w:t>
      </w:r>
      <w:r w:rsidRPr="00410A47">
        <w:rPr>
          <w:rFonts w:ascii="Arial" w:hAnsi="Arial" w:cs="Arial"/>
          <w:sz w:val="18"/>
          <w:szCs w:val="18"/>
        </w:rPr>
        <w:t xml:space="preserve"> </w:t>
      </w:r>
      <w:r w:rsidR="006E5CC8" w:rsidRPr="00410A47">
        <w:rPr>
          <w:rFonts w:ascii="Arial" w:hAnsi="Arial" w:cs="Arial"/>
          <w:sz w:val="18"/>
          <w:szCs w:val="18"/>
        </w:rPr>
        <w:t xml:space="preserve">ter storitve informiranja in obveščanja – december 2014 </w:t>
      </w:r>
      <w:r w:rsidRPr="00410A47">
        <w:rPr>
          <w:rFonts w:ascii="Arial" w:hAnsi="Arial" w:cs="Arial"/>
          <w:sz w:val="18"/>
          <w:szCs w:val="18"/>
        </w:rPr>
        <w:t>v občini Črenšovci. 10 % od izstavljenih vseh situacij in računov je zadržanih in se plača ob koncu projekta.</w:t>
      </w:r>
    </w:p>
    <w:p w:rsidR="004718C4" w:rsidRPr="00410A47" w:rsidRDefault="004718C4" w:rsidP="004718C4">
      <w:pPr>
        <w:jc w:val="both"/>
        <w:rPr>
          <w:rFonts w:ascii="Arial" w:hAnsi="Arial" w:cs="Arial"/>
          <w:sz w:val="18"/>
          <w:szCs w:val="18"/>
          <w:u w:val="single"/>
        </w:rPr>
      </w:pPr>
    </w:p>
    <w:p w:rsidR="004718C4" w:rsidRPr="00410A47" w:rsidRDefault="004718C4" w:rsidP="004718C4">
      <w:pPr>
        <w:jc w:val="both"/>
        <w:rPr>
          <w:rFonts w:ascii="Arial" w:hAnsi="Arial" w:cs="Arial"/>
          <w:sz w:val="18"/>
          <w:szCs w:val="18"/>
          <w:u w:val="single"/>
        </w:rPr>
      </w:pPr>
      <w:r w:rsidRPr="00410A47">
        <w:rPr>
          <w:rFonts w:ascii="Arial" w:hAnsi="Arial" w:cs="Arial"/>
          <w:sz w:val="18"/>
          <w:szCs w:val="18"/>
          <w:u w:val="single"/>
        </w:rPr>
        <w:t>Prihodki:</w:t>
      </w:r>
    </w:p>
    <w:p w:rsidR="004718C4" w:rsidRPr="00410A47" w:rsidRDefault="004718C4" w:rsidP="004718C4">
      <w:pPr>
        <w:numPr>
          <w:ilvl w:val="0"/>
          <w:numId w:val="6"/>
        </w:numPr>
        <w:jc w:val="both"/>
        <w:rPr>
          <w:rFonts w:ascii="Arial" w:hAnsi="Arial" w:cs="Arial"/>
          <w:sz w:val="18"/>
          <w:szCs w:val="18"/>
        </w:rPr>
      </w:pPr>
      <w:r w:rsidRPr="00410A47">
        <w:rPr>
          <w:rFonts w:ascii="Arial" w:hAnsi="Arial" w:cs="Arial"/>
          <w:sz w:val="18"/>
          <w:szCs w:val="18"/>
        </w:rPr>
        <w:t xml:space="preserve">EU – Kohezijski sklad </w:t>
      </w:r>
      <w:r w:rsidR="006E5CC8" w:rsidRPr="00410A47">
        <w:rPr>
          <w:rFonts w:ascii="Arial" w:hAnsi="Arial" w:cs="Arial"/>
          <w:sz w:val="18"/>
          <w:szCs w:val="18"/>
        </w:rPr>
        <w:t>1,0</w:t>
      </w:r>
      <w:r w:rsidR="0080696F" w:rsidRPr="00410A47">
        <w:rPr>
          <w:rFonts w:ascii="Arial" w:hAnsi="Arial" w:cs="Arial"/>
          <w:sz w:val="18"/>
          <w:szCs w:val="18"/>
        </w:rPr>
        <w:t>28</w:t>
      </w:r>
      <w:r w:rsidR="006E5CC8" w:rsidRPr="00410A47">
        <w:rPr>
          <w:rFonts w:ascii="Arial" w:hAnsi="Arial" w:cs="Arial"/>
          <w:sz w:val="18"/>
          <w:szCs w:val="18"/>
        </w:rPr>
        <w:t>.</w:t>
      </w:r>
      <w:r w:rsidR="0080696F" w:rsidRPr="00410A47">
        <w:rPr>
          <w:rFonts w:ascii="Arial" w:hAnsi="Arial" w:cs="Arial"/>
          <w:sz w:val="18"/>
          <w:szCs w:val="18"/>
        </w:rPr>
        <w:t>770</w:t>
      </w:r>
      <w:r w:rsidR="006E5CC8" w:rsidRPr="00410A47">
        <w:rPr>
          <w:rFonts w:ascii="Arial" w:hAnsi="Arial" w:cs="Arial"/>
          <w:sz w:val="18"/>
          <w:szCs w:val="18"/>
        </w:rPr>
        <w:t>,</w:t>
      </w:r>
      <w:r w:rsidR="0080696F" w:rsidRPr="00410A47">
        <w:rPr>
          <w:rFonts w:ascii="Arial" w:hAnsi="Arial" w:cs="Arial"/>
          <w:sz w:val="18"/>
          <w:szCs w:val="18"/>
        </w:rPr>
        <w:t>81</w:t>
      </w:r>
      <w:r w:rsidRPr="00410A47">
        <w:rPr>
          <w:rFonts w:ascii="Arial" w:hAnsi="Arial" w:cs="Arial"/>
          <w:sz w:val="18"/>
          <w:szCs w:val="18"/>
        </w:rPr>
        <w:t xml:space="preserve"> € oz. 4</w:t>
      </w:r>
      <w:r w:rsidR="0080696F" w:rsidRPr="00410A47">
        <w:rPr>
          <w:rFonts w:ascii="Arial" w:hAnsi="Arial" w:cs="Arial"/>
          <w:sz w:val="18"/>
          <w:szCs w:val="18"/>
        </w:rPr>
        <w:t>0</w:t>
      </w:r>
      <w:r w:rsidRPr="00410A47">
        <w:rPr>
          <w:rFonts w:ascii="Arial" w:hAnsi="Arial" w:cs="Arial"/>
          <w:sz w:val="18"/>
          <w:szCs w:val="18"/>
        </w:rPr>
        <w:t xml:space="preserve"> % glede na planirano letos,</w:t>
      </w:r>
    </w:p>
    <w:p w:rsidR="004718C4" w:rsidRPr="00410A47" w:rsidRDefault="004718C4" w:rsidP="004718C4">
      <w:pPr>
        <w:numPr>
          <w:ilvl w:val="0"/>
          <w:numId w:val="6"/>
        </w:numPr>
        <w:jc w:val="both"/>
        <w:rPr>
          <w:rFonts w:ascii="Arial" w:hAnsi="Arial" w:cs="Arial"/>
          <w:sz w:val="18"/>
          <w:szCs w:val="18"/>
        </w:rPr>
      </w:pPr>
      <w:r w:rsidRPr="00410A47">
        <w:rPr>
          <w:rFonts w:ascii="Arial" w:hAnsi="Arial" w:cs="Arial"/>
          <w:sz w:val="18"/>
          <w:szCs w:val="18"/>
        </w:rPr>
        <w:t>LU – MKO RS 1</w:t>
      </w:r>
      <w:r w:rsidR="006E5CC8" w:rsidRPr="00410A47">
        <w:rPr>
          <w:rFonts w:ascii="Arial" w:hAnsi="Arial" w:cs="Arial"/>
          <w:sz w:val="18"/>
          <w:szCs w:val="18"/>
        </w:rPr>
        <w:t>81</w:t>
      </w:r>
      <w:r w:rsidRPr="00410A47">
        <w:rPr>
          <w:rFonts w:ascii="Arial" w:hAnsi="Arial" w:cs="Arial"/>
          <w:sz w:val="18"/>
          <w:szCs w:val="18"/>
        </w:rPr>
        <w:t>.</w:t>
      </w:r>
      <w:r w:rsidR="006E5CC8" w:rsidRPr="00410A47">
        <w:rPr>
          <w:rFonts w:ascii="Arial" w:hAnsi="Arial" w:cs="Arial"/>
          <w:sz w:val="18"/>
          <w:szCs w:val="18"/>
        </w:rPr>
        <w:t>547</w:t>
      </w:r>
      <w:r w:rsidRPr="00410A47">
        <w:rPr>
          <w:rFonts w:ascii="Arial" w:hAnsi="Arial" w:cs="Arial"/>
          <w:sz w:val="18"/>
          <w:szCs w:val="18"/>
        </w:rPr>
        <w:t>,</w:t>
      </w:r>
      <w:r w:rsidR="006E5CC8" w:rsidRPr="00410A47">
        <w:rPr>
          <w:rFonts w:ascii="Arial" w:hAnsi="Arial" w:cs="Arial"/>
          <w:sz w:val="18"/>
          <w:szCs w:val="18"/>
        </w:rPr>
        <w:t>83</w:t>
      </w:r>
      <w:r w:rsidRPr="00410A47">
        <w:rPr>
          <w:rFonts w:ascii="Arial" w:hAnsi="Arial" w:cs="Arial"/>
          <w:sz w:val="18"/>
          <w:szCs w:val="18"/>
        </w:rPr>
        <w:t xml:space="preserve"> € oz. 4</w:t>
      </w:r>
      <w:r w:rsidR="006E5CC8" w:rsidRPr="00410A47">
        <w:rPr>
          <w:rFonts w:ascii="Arial" w:hAnsi="Arial" w:cs="Arial"/>
          <w:sz w:val="18"/>
          <w:szCs w:val="18"/>
        </w:rPr>
        <w:t>0</w:t>
      </w:r>
      <w:r w:rsidRPr="00410A47">
        <w:rPr>
          <w:rFonts w:ascii="Arial" w:hAnsi="Arial" w:cs="Arial"/>
          <w:sz w:val="18"/>
          <w:szCs w:val="18"/>
        </w:rPr>
        <w:t xml:space="preserve"> % glede na planirano letos,</w:t>
      </w:r>
    </w:p>
    <w:p w:rsidR="004718C4" w:rsidRPr="00410A47" w:rsidRDefault="004718C4" w:rsidP="004718C4">
      <w:pPr>
        <w:numPr>
          <w:ilvl w:val="0"/>
          <w:numId w:val="6"/>
        </w:numPr>
        <w:jc w:val="both"/>
        <w:rPr>
          <w:rFonts w:ascii="Arial" w:hAnsi="Arial" w:cs="Arial"/>
          <w:sz w:val="18"/>
          <w:szCs w:val="18"/>
        </w:rPr>
      </w:pPr>
      <w:r w:rsidRPr="00410A47">
        <w:rPr>
          <w:rFonts w:ascii="Arial" w:hAnsi="Arial" w:cs="Arial"/>
          <w:sz w:val="18"/>
          <w:szCs w:val="18"/>
        </w:rPr>
        <w:t xml:space="preserve">Vodni sklad RS </w:t>
      </w:r>
      <w:r w:rsidR="006E5CC8" w:rsidRPr="00410A47">
        <w:rPr>
          <w:rFonts w:ascii="Arial" w:hAnsi="Arial" w:cs="Arial"/>
          <w:sz w:val="18"/>
          <w:szCs w:val="18"/>
        </w:rPr>
        <w:t>128.859,06</w:t>
      </w:r>
      <w:r w:rsidRPr="00410A47">
        <w:rPr>
          <w:rFonts w:ascii="Arial" w:hAnsi="Arial" w:cs="Arial"/>
          <w:sz w:val="18"/>
          <w:szCs w:val="18"/>
        </w:rPr>
        <w:t xml:space="preserve"> € oz. </w:t>
      </w:r>
      <w:r w:rsidR="006E5CC8" w:rsidRPr="00410A47">
        <w:rPr>
          <w:rFonts w:ascii="Arial" w:hAnsi="Arial" w:cs="Arial"/>
          <w:sz w:val="18"/>
          <w:szCs w:val="18"/>
        </w:rPr>
        <w:t>40</w:t>
      </w:r>
      <w:r w:rsidRPr="00410A47">
        <w:rPr>
          <w:rFonts w:ascii="Arial" w:hAnsi="Arial" w:cs="Arial"/>
          <w:sz w:val="18"/>
          <w:szCs w:val="18"/>
        </w:rPr>
        <w:t xml:space="preserve"> % glede na planirano.</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color w:val="2F5496" w:themeColor="accent5" w:themeShade="BF"/>
          <w:sz w:val="18"/>
          <w:szCs w:val="18"/>
        </w:rPr>
      </w:pPr>
      <w:r w:rsidRPr="00410A47">
        <w:rPr>
          <w:rFonts w:ascii="Arial" w:hAnsi="Arial" w:cs="Arial"/>
          <w:color w:val="2F5496" w:themeColor="accent5" w:themeShade="BF"/>
          <w:sz w:val="18"/>
          <w:szCs w:val="18"/>
        </w:rPr>
        <w:t>Odhodki proračuna za gradbena dela</w:t>
      </w:r>
      <w:r w:rsidR="0080696F" w:rsidRPr="00410A47">
        <w:rPr>
          <w:rFonts w:ascii="Arial" w:hAnsi="Arial" w:cs="Arial"/>
          <w:color w:val="2F5496" w:themeColor="accent5" w:themeShade="BF"/>
          <w:sz w:val="18"/>
          <w:szCs w:val="18"/>
        </w:rPr>
        <w:t>,</w:t>
      </w:r>
      <w:r w:rsidRPr="00410A47">
        <w:rPr>
          <w:rFonts w:ascii="Arial" w:hAnsi="Arial" w:cs="Arial"/>
          <w:color w:val="2F5496" w:themeColor="accent5" w:themeShade="BF"/>
          <w:sz w:val="18"/>
          <w:szCs w:val="18"/>
        </w:rPr>
        <w:t xml:space="preserve"> nadzor</w:t>
      </w:r>
      <w:r w:rsidR="0080696F" w:rsidRPr="00410A47">
        <w:rPr>
          <w:rFonts w:ascii="Arial" w:hAnsi="Arial" w:cs="Arial"/>
          <w:color w:val="2F5496" w:themeColor="accent5" w:themeShade="BF"/>
          <w:sz w:val="18"/>
          <w:szCs w:val="18"/>
        </w:rPr>
        <w:t xml:space="preserve"> in informiranje</w:t>
      </w:r>
      <w:r w:rsidRPr="00410A47">
        <w:rPr>
          <w:rFonts w:ascii="Arial" w:hAnsi="Arial" w:cs="Arial"/>
          <w:color w:val="2F5496" w:themeColor="accent5" w:themeShade="BF"/>
          <w:sz w:val="18"/>
          <w:szCs w:val="18"/>
        </w:rPr>
        <w:t xml:space="preserve"> so skupno znašali za 1</w:t>
      </w:r>
      <w:r w:rsidR="0080696F" w:rsidRPr="00410A47">
        <w:rPr>
          <w:rFonts w:ascii="Arial" w:hAnsi="Arial" w:cs="Arial"/>
          <w:color w:val="2F5496" w:themeColor="accent5" w:themeShade="BF"/>
          <w:sz w:val="18"/>
          <w:szCs w:val="18"/>
        </w:rPr>
        <w:t>2</w:t>
      </w:r>
      <w:r w:rsidRPr="00410A47">
        <w:rPr>
          <w:rFonts w:ascii="Arial" w:hAnsi="Arial" w:cs="Arial"/>
          <w:color w:val="2F5496" w:themeColor="accent5" w:themeShade="BF"/>
          <w:sz w:val="18"/>
          <w:szCs w:val="18"/>
        </w:rPr>
        <w:t>/1</w:t>
      </w:r>
      <w:r w:rsidR="0080696F" w:rsidRPr="00410A47">
        <w:rPr>
          <w:rFonts w:ascii="Arial" w:hAnsi="Arial" w:cs="Arial"/>
          <w:color w:val="2F5496" w:themeColor="accent5" w:themeShade="BF"/>
          <w:sz w:val="18"/>
          <w:szCs w:val="18"/>
        </w:rPr>
        <w:t>4</w:t>
      </w:r>
      <w:r w:rsidRPr="00410A47">
        <w:rPr>
          <w:rFonts w:ascii="Arial" w:hAnsi="Arial" w:cs="Arial"/>
          <w:color w:val="2F5496" w:themeColor="accent5" w:themeShade="BF"/>
          <w:sz w:val="18"/>
          <w:szCs w:val="18"/>
        </w:rPr>
        <w:t>-4/1</w:t>
      </w:r>
      <w:r w:rsidR="0080696F" w:rsidRPr="00410A47">
        <w:rPr>
          <w:rFonts w:ascii="Arial" w:hAnsi="Arial" w:cs="Arial"/>
          <w:color w:val="2F5496" w:themeColor="accent5" w:themeShade="BF"/>
          <w:sz w:val="18"/>
          <w:szCs w:val="18"/>
        </w:rPr>
        <w:t>5</w:t>
      </w:r>
      <w:r w:rsidRPr="00410A47">
        <w:rPr>
          <w:rFonts w:ascii="Arial" w:hAnsi="Arial" w:cs="Arial"/>
          <w:color w:val="2F5496" w:themeColor="accent5" w:themeShade="BF"/>
          <w:sz w:val="18"/>
          <w:szCs w:val="18"/>
        </w:rPr>
        <w:t xml:space="preserve"> </w:t>
      </w:r>
      <w:r w:rsidR="0080696F" w:rsidRPr="00410A47">
        <w:rPr>
          <w:rFonts w:ascii="Arial" w:hAnsi="Arial" w:cs="Arial"/>
          <w:color w:val="2F5496" w:themeColor="accent5" w:themeShade="BF"/>
          <w:sz w:val="18"/>
          <w:szCs w:val="18"/>
        </w:rPr>
        <w:t>1,413.085,28</w:t>
      </w:r>
      <w:r w:rsidRPr="00410A47">
        <w:rPr>
          <w:rFonts w:ascii="Arial" w:hAnsi="Arial" w:cs="Arial"/>
          <w:color w:val="2F5496" w:themeColor="accent5" w:themeShade="BF"/>
          <w:sz w:val="18"/>
          <w:szCs w:val="18"/>
        </w:rPr>
        <w:t xml:space="preserve"> €, oz. znaša lastni delež občine </w:t>
      </w:r>
      <w:r w:rsidR="0080696F" w:rsidRPr="00410A47">
        <w:rPr>
          <w:rFonts w:ascii="Arial" w:hAnsi="Arial" w:cs="Arial"/>
          <w:color w:val="2F5496" w:themeColor="accent5" w:themeShade="BF"/>
          <w:sz w:val="18"/>
          <w:szCs w:val="18"/>
        </w:rPr>
        <w:t xml:space="preserve">brez stroškov koordinacije </w:t>
      </w:r>
      <w:r w:rsidRPr="00410A47">
        <w:rPr>
          <w:rFonts w:ascii="Arial" w:hAnsi="Arial" w:cs="Arial"/>
          <w:color w:val="2F5496" w:themeColor="accent5" w:themeShade="BF"/>
          <w:sz w:val="18"/>
          <w:szCs w:val="18"/>
        </w:rPr>
        <w:t>7</w:t>
      </w:r>
      <w:r w:rsidR="0080696F" w:rsidRPr="00410A47">
        <w:rPr>
          <w:rFonts w:ascii="Arial" w:hAnsi="Arial" w:cs="Arial"/>
          <w:color w:val="2F5496" w:themeColor="accent5" w:themeShade="BF"/>
          <w:sz w:val="18"/>
          <w:szCs w:val="18"/>
        </w:rPr>
        <w:t>3</w:t>
      </w:r>
      <w:r w:rsidRPr="00410A47">
        <w:rPr>
          <w:rFonts w:ascii="Arial" w:hAnsi="Arial" w:cs="Arial"/>
          <w:color w:val="2F5496" w:themeColor="accent5" w:themeShade="BF"/>
          <w:sz w:val="18"/>
          <w:szCs w:val="18"/>
        </w:rPr>
        <w:t>.</w:t>
      </w:r>
      <w:r w:rsidR="0080696F" w:rsidRPr="00410A47">
        <w:rPr>
          <w:rFonts w:ascii="Arial" w:hAnsi="Arial" w:cs="Arial"/>
          <w:color w:val="2F5496" w:themeColor="accent5" w:themeShade="BF"/>
          <w:sz w:val="18"/>
          <w:szCs w:val="18"/>
        </w:rPr>
        <w:t>907</w:t>
      </w:r>
      <w:r w:rsidRPr="00410A47">
        <w:rPr>
          <w:rFonts w:ascii="Arial" w:hAnsi="Arial" w:cs="Arial"/>
          <w:color w:val="2F5496" w:themeColor="accent5" w:themeShade="BF"/>
          <w:sz w:val="18"/>
          <w:szCs w:val="18"/>
        </w:rPr>
        <w:t>,</w:t>
      </w:r>
      <w:r w:rsidR="0080696F" w:rsidRPr="00410A47">
        <w:rPr>
          <w:rFonts w:ascii="Arial" w:hAnsi="Arial" w:cs="Arial"/>
          <w:color w:val="2F5496" w:themeColor="accent5" w:themeShade="BF"/>
          <w:sz w:val="18"/>
          <w:szCs w:val="18"/>
        </w:rPr>
        <w:t>58</w:t>
      </w:r>
      <w:r w:rsidRPr="00410A47">
        <w:rPr>
          <w:rFonts w:ascii="Arial" w:hAnsi="Arial" w:cs="Arial"/>
          <w:color w:val="2F5496" w:themeColor="accent5" w:themeShade="BF"/>
          <w:sz w:val="18"/>
          <w:szCs w:val="18"/>
        </w:rPr>
        <w:t xml:space="preserve"> €.</w:t>
      </w:r>
    </w:p>
    <w:p w:rsidR="004718C4" w:rsidRPr="00410A47" w:rsidRDefault="004718C4" w:rsidP="004718C4">
      <w:pPr>
        <w:jc w:val="both"/>
        <w:rPr>
          <w:rFonts w:ascii="Arial" w:hAnsi="Arial" w:cs="Arial"/>
          <w:sz w:val="18"/>
          <w:szCs w:val="18"/>
        </w:rPr>
      </w:pPr>
    </w:p>
    <w:p w:rsidR="0080696F" w:rsidRPr="00410A47" w:rsidRDefault="0080696F" w:rsidP="004718C4">
      <w:pPr>
        <w:jc w:val="both"/>
        <w:rPr>
          <w:rFonts w:ascii="Arial" w:hAnsi="Arial" w:cs="Arial"/>
          <w:sz w:val="18"/>
          <w:szCs w:val="18"/>
        </w:rPr>
      </w:pPr>
      <w:r w:rsidRPr="00410A47">
        <w:rPr>
          <w:rFonts w:ascii="Arial" w:hAnsi="Arial" w:cs="Arial"/>
          <w:sz w:val="18"/>
          <w:szCs w:val="18"/>
        </w:rPr>
        <w:t xml:space="preserve">Lastni delež občine pri Projektu: Oskrba s pitno vodo Pomurja – sistem A – sklop 2 bomo uveljavili tudi po 21. členu ZFO-1 </w:t>
      </w:r>
      <w:r w:rsidR="00845BFB" w:rsidRPr="00410A47">
        <w:rPr>
          <w:rFonts w:ascii="Arial" w:hAnsi="Arial" w:cs="Arial"/>
          <w:sz w:val="18"/>
          <w:szCs w:val="18"/>
        </w:rPr>
        <w:t xml:space="preserve">za leto 2015 </w:t>
      </w:r>
      <w:r w:rsidRPr="00410A47">
        <w:rPr>
          <w:rFonts w:ascii="Arial" w:hAnsi="Arial" w:cs="Arial"/>
          <w:sz w:val="18"/>
          <w:szCs w:val="18"/>
        </w:rPr>
        <w:t>za sofinanciranje investicij na področju komunalne infrastrukture v višini 21.479,00 €</w:t>
      </w:r>
      <w:r w:rsidR="00845BFB" w:rsidRPr="00410A47">
        <w:rPr>
          <w:rFonts w:ascii="Arial" w:hAnsi="Arial" w:cs="Arial"/>
          <w:sz w:val="18"/>
          <w:szCs w:val="18"/>
        </w:rPr>
        <w:t>. Zahtevek za izplačilo je bil že posredovan na MGRT.</w:t>
      </w:r>
      <w:r w:rsidRPr="00410A47">
        <w:rPr>
          <w:rFonts w:ascii="Arial" w:hAnsi="Arial" w:cs="Arial"/>
          <w:sz w:val="18"/>
          <w:szCs w:val="18"/>
        </w:rPr>
        <w:t xml:space="preserve"> </w:t>
      </w:r>
    </w:p>
    <w:p w:rsidR="00261751" w:rsidRPr="00410A47" w:rsidRDefault="00261751" w:rsidP="004718C4">
      <w:pPr>
        <w:jc w:val="both"/>
        <w:rPr>
          <w:rFonts w:ascii="Arial" w:hAnsi="Arial" w:cs="Arial"/>
          <w:sz w:val="18"/>
          <w:szCs w:val="18"/>
        </w:rPr>
      </w:pPr>
    </w:p>
    <w:p w:rsidR="00261751" w:rsidRPr="00410A47" w:rsidRDefault="00261751" w:rsidP="004718C4">
      <w:pPr>
        <w:jc w:val="both"/>
        <w:rPr>
          <w:rFonts w:ascii="Arial" w:hAnsi="Arial" w:cs="Arial"/>
          <w:sz w:val="18"/>
          <w:szCs w:val="18"/>
        </w:rPr>
      </w:pPr>
      <w:r w:rsidRPr="00410A47">
        <w:rPr>
          <w:rFonts w:ascii="Arial" w:hAnsi="Arial" w:cs="Arial"/>
          <w:sz w:val="18"/>
          <w:szCs w:val="18"/>
        </w:rPr>
        <w:t xml:space="preserve">V prvem polletju sta bila dokončno tudi </w:t>
      </w:r>
      <w:r w:rsidR="00A01E15">
        <w:rPr>
          <w:rFonts w:ascii="Arial" w:hAnsi="Arial" w:cs="Arial"/>
          <w:sz w:val="18"/>
          <w:szCs w:val="18"/>
        </w:rPr>
        <w:t xml:space="preserve">v celoti </w:t>
      </w:r>
      <w:r w:rsidRPr="00410A47">
        <w:rPr>
          <w:rFonts w:ascii="Arial" w:hAnsi="Arial" w:cs="Arial"/>
          <w:sz w:val="18"/>
          <w:szCs w:val="18"/>
        </w:rPr>
        <w:t>sofinancirana projekta ES obeh objektov s strani državnega proračuna in p</w:t>
      </w:r>
      <w:r w:rsidR="00A01E15">
        <w:rPr>
          <w:rFonts w:ascii="Arial" w:hAnsi="Arial" w:cs="Arial"/>
          <w:sz w:val="18"/>
          <w:szCs w:val="18"/>
        </w:rPr>
        <w:t>roračuna RS v skladu s pogodbami</w:t>
      </w:r>
      <w:r w:rsidRPr="00410A47">
        <w:rPr>
          <w:rFonts w:ascii="Arial" w:hAnsi="Arial" w:cs="Arial"/>
          <w:sz w:val="18"/>
          <w:szCs w:val="18"/>
        </w:rPr>
        <w:t>:</w:t>
      </w:r>
    </w:p>
    <w:p w:rsidR="00261751" w:rsidRPr="00410A47" w:rsidRDefault="00261751" w:rsidP="004718C4">
      <w:pPr>
        <w:jc w:val="both"/>
        <w:rPr>
          <w:rFonts w:ascii="Arial" w:hAnsi="Arial" w:cs="Arial"/>
          <w:sz w:val="18"/>
          <w:szCs w:val="18"/>
        </w:rPr>
      </w:pPr>
    </w:p>
    <w:p w:rsidR="00261751" w:rsidRPr="00410A47" w:rsidRDefault="00261751" w:rsidP="00261751">
      <w:pPr>
        <w:rPr>
          <w:rFonts w:ascii="Arial" w:hAnsi="Arial" w:cs="Arial"/>
          <w:sz w:val="18"/>
          <w:szCs w:val="18"/>
        </w:rPr>
      </w:pPr>
      <w:r w:rsidRPr="00410A47">
        <w:rPr>
          <w:rFonts w:ascii="Arial" w:hAnsi="Arial" w:cs="Arial"/>
          <w:sz w:val="18"/>
          <w:szCs w:val="18"/>
        </w:rPr>
        <w:t>Sredstva MIIP za sofinanciranje ES OŠ Črenšovci iz leta 2014</w:t>
      </w:r>
      <w:r w:rsidRPr="00410A47">
        <w:rPr>
          <w:rFonts w:ascii="Arial" w:hAnsi="Arial" w:cs="Arial"/>
          <w:sz w:val="18"/>
          <w:szCs w:val="18"/>
        </w:rPr>
        <w:tab/>
      </w:r>
      <w:r w:rsidR="00A01E15">
        <w:rPr>
          <w:rFonts w:ascii="Arial" w:hAnsi="Arial" w:cs="Arial"/>
          <w:sz w:val="18"/>
          <w:szCs w:val="18"/>
        </w:rPr>
        <w:tab/>
      </w:r>
      <w:r w:rsidRPr="00410A47">
        <w:rPr>
          <w:rFonts w:ascii="Arial" w:hAnsi="Arial" w:cs="Arial"/>
          <w:sz w:val="18"/>
          <w:szCs w:val="18"/>
        </w:rPr>
        <w:t>39.548,32 €</w:t>
      </w:r>
    </w:p>
    <w:p w:rsidR="00261751" w:rsidRPr="00410A47" w:rsidRDefault="00261751" w:rsidP="00261751">
      <w:pPr>
        <w:rPr>
          <w:rFonts w:ascii="Arial" w:hAnsi="Arial" w:cs="Arial"/>
          <w:sz w:val="18"/>
          <w:szCs w:val="18"/>
        </w:rPr>
      </w:pPr>
      <w:r w:rsidRPr="00410A47">
        <w:rPr>
          <w:rFonts w:ascii="Arial" w:hAnsi="Arial" w:cs="Arial"/>
          <w:sz w:val="18"/>
          <w:szCs w:val="18"/>
        </w:rPr>
        <w:t>Sredstva MIIP za sofinanciranje ES OŠ Bistrica iz leta 2014</w:t>
      </w:r>
      <w:r w:rsidRPr="00410A47">
        <w:rPr>
          <w:rFonts w:ascii="Arial" w:hAnsi="Arial" w:cs="Arial"/>
          <w:sz w:val="18"/>
          <w:szCs w:val="18"/>
        </w:rPr>
        <w:tab/>
      </w:r>
      <w:r w:rsidRPr="00410A47">
        <w:rPr>
          <w:rFonts w:ascii="Arial" w:hAnsi="Arial" w:cs="Arial"/>
          <w:sz w:val="18"/>
          <w:szCs w:val="18"/>
        </w:rPr>
        <w:tab/>
        <w:t>34.168,33 €.</w:t>
      </w:r>
    </w:p>
    <w:p w:rsidR="004718C4" w:rsidRPr="00410A47" w:rsidRDefault="004718C4" w:rsidP="004718C4">
      <w:pPr>
        <w:jc w:val="both"/>
        <w:rPr>
          <w:rFonts w:ascii="Arial" w:hAnsi="Arial" w:cs="Arial"/>
          <w:sz w:val="18"/>
          <w:szCs w:val="18"/>
        </w:rPr>
      </w:pPr>
    </w:p>
    <w:p w:rsidR="004718C4" w:rsidRPr="00410A47" w:rsidRDefault="004718C4" w:rsidP="004718C4">
      <w:pPr>
        <w:numPr>
          <w:ilvl w:val="0"/>
          <w:numId w:val="1"/>
        </w:numPr>
        <w:jc w:val="both"/>
        <w:rPr>
          <w:rFonts w:ascii="Arial" w:hAnsi="Arial" w:cs="Arial"/>
          <w:b/>
          <w:color w:val="0000FF"/>
          <w:sz w:val="18"/>
          <w:szCs w:val="18"/>
        </w:rPr>
      </w:pPr>
      <w:r w:rsidRPr="00410A47">
        <w:rPr>
          <w:rFonts w:ascii="Arial" w:hAnsi="Arial" w:cs="Arial"/>
          <w:b/>
          <w:color w:val="0000FF"/>
          <w:sz w:val="18"/>
          <w:szCs w:val="18"/>
        </w:rPr>
        <w:t xml:space="preserve">ODHODKI </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Ob upoštevanju presežka prihodkov nad odhodki iz leta 201</w:t>
      </w:r>
      <w:r w:rsidR="00845BFB" w:rsidRPr="00410A47">
        <w:rPr>
          <w:rFonts w:ascii="Arial" w:hAnsi="Arial" w:cs="Arial"/>
          <w:sz w:val="18"/>
          <w:szCs w:val="18"/>
        </w:rPr>
        <w:t>4</w:t>
      </w:r>
      <w:r w:rsidRPr="00410A47">
        <w:rPr>
          <w:rFonts w:ascii="Arial" w:hAnsi="Arial" w:cs="Arial"/>
          <w:sz w:val="18"/>
          <w:szCs w:val="18"/>
        </w:rPr>
        <w:t xml:space="preserve"> je za odhodke po planu bilo namenjeno </w:t>
      </w:r>
      <w:r w:rsidR="00845BFB" w:rsidRPr="00410A47">
        <w:rPr>
          <w:rFonts w:ascii="Arial" w:hAnsi="Arial" w:cs="Arial"/>
          <w:b/>
          <w:color w:val="3366FF"/>
          <w:sz w:val="18"/>
          <w:szCs w:val="18"/>
        </w:rPr>
        <w:t>7</w:t>
      </w:r>
      <w:r w:rsidRPr="00410A47">
        <w:rPr>
          <w:rFonts w:ascii="Arial" w:hAnsi="Arial" w:cs="Arial"/>
          <w:b/>
          <w:color w:val="3366FF"/>
          <w:sz w:val="18"/>
          <w:szCs w:val="18"/>
        </w:rPr>
        <w:t>,</w:t>
      </w:r>
      <w:r w:rsidR="00845BFB" w:rsidRPr="00410A47">
        <w:rPr>
          <w:rFonts w:ascii="Arial" w:hAnsi="Arial" w:cs="Arial"/>
          <w:b/>
          <w:color w:val="3366FF"/>
          <w:sz w:val="18"/>
          <w:szCs w:val="18"/>
        </w:rPr>
        <w:t>399.776,76</w:t>
      </w:r>
      <w:r w:rsidRPr="00410A47">
        <w:rPr>
          <w:rFonts w:ascii="Arial" w:hAnsi="Arial" w:cs="Arial"/>
          <w:b/>
          <w:color w:val="3366FF"/>
          <w:sz w:val="18"/>
          <w:szCs w:val="18"/>
        </w:rPr>
        <w:t xml:space="preserve"> €</w:t>
      </w:r>
      <w:r w:rsidRPr="00410A47">
        <w:rPr>
          <w:rFonts w:ascii="Arial" w:hAnsi="Arial" w:cs="Arial"/>
          <w:sz w:val="18"/>
          <w:szCs w:val="18"/>
        </w:rPr>
        <w:t xml:space="preserve"> in vsi so tudi razporejeni, porabljenih ob polletju je </w:t>
      </w:r>
      <w:r w:rsidR="00845BFB" w:rsidRPr="00410A47">
        <w:rPr>
          <w:rFonts w:ascii="Arial" w:hAnsi="Arial" w:cs="Arial"/>
          <w:sz w:val="18"/>
          <w:szCs w:val="18"/>
        </w:rPr>
        <w:t>3</w:t>
      </w:r>
      <w:r w:rsidRPr="00410A47">
        <w:rPr>
          <w:rFonts w:ascii="Arial" w:hAnsi="Arial" w:cs="Arial"/>
          <w:sz w:val="18"/>
          <w:szCs w:val="18"/>
        </w:rPr>
        <w:t>,</w:t>
      </w:r>
      <w:r w:rsidR="00845BFB" w:rsidRPr="00410A47">
        <w:rPr>
          <w:rFonts w:ascii="Arial" w:hAnsi="Arial" w:cs="Arial"/>
          <w:sz w:val="18"/>
          <w:szCs w:val="18"/>
        </w:rPr>
        <w:t>156</w:t>
      </w:r>
      <w:r w:rsidRPr="00410A47">
        <w:rPr>
          <w:rFonts w:ascii="Arial" w:hAnsi="Arial" w:cs="Arial"/>
          <w:sz w:val="18"/>
          <w:szCs w:val="18"/>
        </w:rPr>
        <w:t>.</w:t>
      </w:r>
      <w:r w:rsidR="00845BFB" w:rsidRPr="00410A47">
        <w:rPr>
          <w:rFonts w:ascii="Arial" w:hAnsi="Arial" w:cs="Arial"/>
          <w:sz w:val="18"/>
          <w:szCs w:val="18"/>
        </w:rPr>
        <w:t>718</w:t>
      </w:r>
      <w:r w:rsidRPr="00410A47">
        <w:rPr>
          <w:rFonts w:ascii="Arial" w:hAnsi="Arial" w:cs="Arial"/>
          <w:sz w:val="18"/>
          <w:szCs w:val="18"/>
        </w:rPr>
        <w:t>,</w:t>
      </w:r>
      <w:r w:rsidR="00845BFB" w:rsidRPr="00410A47">
        <w:rPr>
          <w:rFonts w:ascii="Arial" w:hAnsi="Arial" w:cs="Arial"/>
          <w:sz w:val="18"/>
          <w:szCs w:val="18"/>
        </w:rPr>
        <w:t>33</w:t>
      </w:r>
      <w:r w:rsidRPr="00410A47">
        <w:rPr>
          <w:rFonts w:ascii="Arial" w:hAnsi="Arial" w:cs="Arial"/>
          <w:sz w:val="18"/>
          <w:szCs w:val="18"/>
        </w:rPr>
        <w:t xml:space="preserve"> € oz. 4</w:t>
      </w:r>
      <w:r w:rsidR="00845BFB" w:rsidRPr="00410A47">
        <w:rPr>
          <w:rFonts w:ascii="Arial" w:hAnsi="Arial" w:cs="Arial"/>
          <w:sz w:val="18"/>
          <w:szCs w:val="18"/>
        </w:rPr>
        <w:t>3</w:t>
      </w:r>
      <w:r w:rsidRPr="00410A47">
        <w:rPr>
          <w:rFonts w:ascii="Arial" w:hAnsi="Arial" w:cs="Arial"/>
          <w:sz w:val="18"/>
          <w:szCs w:val="18"/>
        </w:rPr>
        <w:t xml:space="preserve"> %. </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V sklopu tekočih odhodkih ni beležiti večje porabe, ki bi odstopala od planiranega.</w:t>
      </w:r>
    </w:p>
    <w:p w:rsidR="00410A47" w:rsidRPr="00410A47" w:rsidRDefault="00410A47" w:rsidP="00410A47">
      <w:pPr>
        <w:tabs>
          <w:tab w:val="left" w:pos="360"/>
        </w:tabs>
        <w:jc w:val="both"/>
        <w:rPr>
          <w:rFonts w:ascii="Arial" w:hAnsi="Arial" w:cs="Arial"/>
          <w:sz w:val="18"/>
          <w:szCs w:val="18"/>
          <w:u w:val="single"/>
        </w:rPr>
      </w:pPr>
      <w:r w:rsidRPr="00410A47">
        <w:rPr>
          <w:rFonts w:ascii="Arial" w:hAnsi="Arial" w:cs="Arial"/>
          <w:sz w:val="18"/>
          <w:szCs w:val="18"/>
        </w:rPr>
        <w:t xml:space="preserve">Za delavce občinske uprave velja, da se plače obračunavajo v okviru delovnih mest in delovnih nalog, ki so skladne z Odlokom o organiziranju in delovanju občinske uprave in katalogom delovnih mest. Novih </w:t>
      </w:r>
      <w:r w:rsidRPr="00410A47">
        <w:rPr>
          <w:rFonts w:ascii="Arial" w:hAnsi="Arial" w:cs="Arial"/>
          <w:sz w:val="18"/>
          <w:szCs w:val="18"/>
          <w:u w:val="single"/>
        </w:rPr>
        <w:t>zaposlitev v okviru uprave se ni predvidevalo.</w:t>
      </w:r>
    </w:p>
    <w:p w:rsidR="00410A47" w:rsidRPr="00410A47" w:rsidRDefault="00410A47" w:rsidP="00410A47">
      <w:pPr>
        <w:spacing w:before="100" w:beforeAutospacing="1" w:after="100" w:afterAutospacing="1"/>
        <w:rPr>
          <w:rFonts w:ascii="Arial" w:hAnsi="Arial" w:cs="Arial"/>
          <w:b/>
          <w:sz w:val="18"/>
          <w:szCs w:val="18"/>
          <w:u w:val="single"/>
        </w:rPr>
      </w:pPr>
      <w:r w:rsidRPr="00410A47">
        <w:rPr>
          <w:rFonts w:ascii="Arial" w:hAnsi="Arial" w:cs="Arial"/>
          <w:b/>
          <w:sz w:val="18"/>
          <w:szCs w:val="18"/>
          <w:u w:val="single"/>
        </w:rPr>
        <w:t>V letu 2015 izvajamo dva programa javnih del (naročnik in izvajalec občina):</w:t>
      </w:r>
    </w:p>
    <w:p w:rsidR="00410A47" w:rsidRPr="00410A47" w:rsidRDefault="00410A47" w:rsidP="00410A47">
      <w:pPr>
        <w:spacing w:before="100" w:beforeAutospacing="1" w:after="100" w:afterAutospacing="1"/>
        <w:ind w:left="360"/>
        <w:rPr>
          <w:rFonts w:ascii="Arial" w:hAnsi="Arial" w:cs="Arial"/>
          <w:sz w:val="18"/>
          <w:szCs w:val="18"/>
        </w:rPr>
      </w:pPr>
      <w:r w:rsidRPr="00410A47">
        <w:rPr>
          <w:rFonts w:ascii="Arial" w:hAnsi="Arial" w:cs="Arial"/>
          <w:sz w:val="18"/>
          <w:szCs w:val="18"/>
        </w:rPr>
        <w:lastRenderedPageBreak/>
        <w:t>-   Urejanje in vzdrževanje javnih površin ter občinskih cest ( za 10 brezposelnih oseb in sicer 5 celo leto in 5 za 9 mesecev)</w:t>
      </w:r>
    </w:p>
    <w:p w:rsidR="00410A47" w:rsidRPr="00410A47" w:rsidRDefault="00410A47" w:rsidP="00410A47">
      <w:pPr>
        <w:spacing w:before="100" w:beforeAutospacing="1" w:after="100" w:afterAutospacing="1"/>
        <w:ind w:left="360"/>
        <w:rPr>
          <w:rFonts w:ascii="Arial" w:hAnsi="Arial" w:cs="Arial"/>
          <w:sz w:val="18"/>
          <w:szCs w:val="18"/>
        </w:rPr>
      </w:pPr>
      <w:r w:rsidRPr="00410A47">
        <w:rPr>
          <w:rFonts w:ascii="Arial" w:hAnsi="Arial" w:cs="Arial"/>
          <w:sz w:val="18"/>
          <w:szCs w:val="18"/>
        </w:rPr>
        <w:t>-   Pomoč pri urejanju romski naselij za 2 brezposelni osebi za 9 mesecev.</w:t>
      </w:r>
    </w:p>
    <w:p w:rsidR="00410A47" w:rsidRPr="00410A47" w:rsidRDefault="00410A47" w:rsidP="00410A47">
      <w:pPr>
        <w:spacing w:before="100" w:beforeAutospacing="1" w:after="100" w:afterAutospacing="1"/>
        <w:rPr>
          <w:rFonts w:ascii="Arial" w:hAnsi="Arial" w:cs="Arial"/>
          <w:sz w:val="18"/>
          <w:szCs w:val="18"/>
        </w:rPr>
      </w:pPr>
      <w:r w:rsidRPr="00410A47">
        <w:rPr>
          <w:rFonts w:ascii="Arial" w:hAnsi="Arial" w:cs="Arial"/>
          <w:sz w:val="18"/>
          <w:szCs w:val="18"/>
        </w:rPr>
        <w:t>Delež zavoda znaša 85 %.  Občina sofinancira 15 % plače, razliko prispevkov do minimalne plače, regres in vse materialne pogoje za delo.</w:t>
      </w:r>
    </w:p>
    <w:p w:rsidR="00410A47" w:rsidRPr="00410A47" w:rsidRDefault="00410A47" w:rsidP="00410A47">
      <w:pPr>
        <w:spacing w:before="100" w:beforeAutospacing="1" w:after="100" w:afterAutospacing="1"/>
        <w:rPr>
          <w:rFonts w:ascii="Arial" w:hAnsi="Arial" w:cs="Arial"/>
          <w:sz w:val="18"/>
          <w:szCs w:val="18"/>
        </w:rPr>
      </w:pPr>
      <w:r w:rsidRPr="00410A47">
        <w:rPr>
          <w:rFonts w:ascii="Arial" w:hAnsi="Arial" w:cs="Arial"/>
          <w:sz w:val="18"/>
          <w:szCs w:val="18"/>
        </w:rPr>
        <w:t>Prav tako kot že v prejšnjih letih sofinanciramo javna dela za zaposlitev brezposelnih oseb iz območja naše občine, katerih izvajalci so javni zavodi, društva in organizacije, ki imajo sedež tudi izven občine:</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Društvo Mozaik Murska Sobota,</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 xml:space="preserve">Društvo </w:t>
      </w:r>
      <w:proofErr w:type="spellStart"/>
      <w:r w:rsidRPr="00410A47">
        <w:rPr>
          <w:rFonts w:ascii="Arial" w:hAnsi="Arial" w:cs="Arial"/>
          <w:sz w:val="18"/>
          <w:szCs w:val="18"/>
        </w:rPr>
        <w:t>Pomelaj</w:t>
      </w:r>
      <w:proofErr w:type="spellEnd"/>
      <w:r w:rsidRPr="00410A47">
        <w:rPr>
          <w:rFonts w:ascii="Arial" w:hAnsi="Arial" w:cs="Arial"/>
          <w:sz w:val="18"/>
          <w:szCs w:val="18"/>
        </w:rPr>
        <w:t xml:space="preserve"> V. Polana, </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Romsko društvo Črenšovci,</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OŠ Črenšovci,</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OŠ Bistrica,</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Društvo YHD Ljubljana,</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Dom starejših Lendava,</w:t>
      </w:r>
    </w:p>
    <w:p w:rsidR="00410A47" w:rsidRPr="00410A47" w:rsidRDefault="00410A47" w:rsidP="00410A47">
      <w:pPr>
        <w:pStyle w:val="Odstavekseznama"/>
        <w:numPr>
          <w:ilvl w:val="0"/>
          <w:numId w:val="6"/>
        </w:numPr>
        <w:spacing w:before="100" w:beforeAutospacing="1" w:after="100" w:afterAutospacing="1"/>
        <w:rPr>
          <w:rFonts w:ascii="Arial" w:hAnsi="Arial" w:cs="Arial"/>
          <w:sz w:val="18"/>
          <w:szCs w:val="18"/>
        </w:rPr>
      </w:pPr>
      <w:r w:rsidRPr="00410A47">
        <w:rPr>
          <w:rFonts w:ascii="Arial" w:hAnsi="Arial" w:cs="Arial"/>
          <w:sz w:val="18"/>
          <w:szCs w:val="18"/>
        </w:rPr>
        <w:t>Javni sklad za kulturne dejavnosti Ljubljana</w:t>
      </w:r>
    </w:p>
    <w:p w:rsidR="00410A47" w:rsidRPr="00410A47" w:rsidRDefault="00410A47" w:rsidP="00410A47">
      <w:pPr>
        <w:spacing w:before="100" w:beforeAutospacing="1" w:after="100" w:afterAutospacing="1"/>
        <w:rPr>
          <w:rFonts w:ascii="Arial" w:hAnsi="Arial" w:cs="Arial"/>
          <w:sz w:val="18"/>
          <w:szCs w:val="18"/>
        </w:rPr>
      </w:pPr>
      <w:r w:rsidRPr="00410A47">
        <w:rPr>
          <w:rFonts w:ascii="Arial" w:hAnsi="Arial" w:cs="Arial"/>
          <w:sz w:val="18"/>
          <w:szCs w:val="18"/>
        </w:rPr>
        <w:t>S sofinanciranjem programa javnih del (drugi izvajalci) tako omogočamo zaposlitev za določen čas še okvirno 15 brezposelnim osebam z območja naše občine.</w:t>
      </w:r>
    </w:p>
    <w:p w:rsidR="00410A47" w:rsidRPr="00410A47" w:rsidRDefault="00410A47"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 xml:space="preserve">Visoko realizirana je postavka tekoče vzdrževanje cest in zimska služba saj v lanskem letu nismo poravnali </w:t>
      </w:r>
      <w:r w:rsidR="00845BFB" w:rsidRPr="00410A47">
        <w:rPr>
          <w:rFonts w:ascii="Arial" w:hAnsi="Arial" w:cs="Arial"/>
          <w:sz w:val="18"/>
          <w:szCs w:val="18"/>
        </w:rPr>
        <w:t>dveh</w:t>
      </w:r>
      <w:r w:rsidRPr="00410A47">
        <w:rPr>
          <w:rFonts w:ascii="Arial" w:hAnsi="Arial" w:cs="Arial"/>
          <w:sz w:val="18"/>
          <w:szCs w:val="18"/>
        </w:rPr>
        <w:t xml:space="preserve"> mesečnih situacij v skupni višini </w:t>
      </w:r>
      <w:r w:rsidR="00845BFB" w:rsidRPr="00410A47">
        <w:rPr>
          <w:rFonts w:ascii="Arial" w:hAnsi="Arial" w:cs="Arial"/>
          <w:sz w:val="18"/>
          <w:szCs w:val="18"/>
        </w:rPr>
        <w:t>61</w:t>
      </w:r>
      <w:r w:rsidRPr="00410A47">
        <w:rPr>
          <w:rFonts w:ascii="Arial" w:hAnsi="Arial" w:cs="Arial"/>
          <w:sz w:val="18"/>
          <w:szCs w:val="18"/>
        </w:rPr>
        <w:t>.</w:t>
      </w:r>
      <w:r w:rsidR="00845BFB" w:rsidRPr="00410A47">
        <w:rPr>
          <w:rFonts w:ascii="Arial" w:hAnsi="Arial" w:cs="Arial"/>
          <w:sz w:val="18"/>
          <w:szCs w:val="18"/>
        </w:rPr>
        <w:t>072</w:t>
      </w:r>
      <w:r w:rsidRPr="00410A47">
        <w:rPr>
          <w:rFonts w:ascii="Arial" w:hAnsi="Arial" w:cs="Arial"/>
          <w:sz w:val="18"/>
          <w:szCs w:val="18"/>
        </w:rPr>
        <w:t>,</w:t>
      </w:r>
      <w:r w:rsidR="00845BFB" w:rsidRPr="00410A47">
        <w:rPr>
          <w:rFonts w:ascii="Arial" w:hAnsi="Arial" w:cs="Arial"/>
          <w:sz w:val="18"/>
          <w:szCs w:val="18"/>
        </w:rPr>
        <w:t>56</w:t>
      </w:r>
      <w:r w:rsidRPr="00410A47">
        <w:rPr>
          <w:rFonts w:ascii="Arial" w:hAnsi="Arial" w:cs="Arial"/>
          <w:sz w:val="18"/>
          <w:szCs w:val="18"/>
        </w:rPr>
        <w:t xml:space="preserve"> € in le-te predstavljajo strošek letošnjega proračuna. </w:t>
      </w:r>
    </w:p>
    <w:p w:rsidR="00261751" w:rsidRPr="00410A47" w:rsidRDefault="00261751" w:rsidP="004718C4">
      <w:pPr>
        <w:jc w:val="both"/>
        <w:rPr>
          <w:rFonts w:ascii="Arial" w:hAnsi="Arial" w:cs="Arial"/>
          <w:sz w:val="18"/>
          <w:szCs w:val="18"/>
        </w:rPr>
      </w:pPr>
    </w:p>
    <w:p w:rsidR="00261751" w:rsidRPr="00410A47" w:rsidRDefault="00261751" w:rsidP="00261751">
      <w:pPr>
        <w:tabs>
          <w:tab w:val="left" w:pos="360"/>
        </w:tabs>
        <w:jc w:val="both"/>
        <w:rPr>
          <w:rFonts w:ascii="Arial" w:hAnsi="Arial" w:cs="Arial"/>
          <w:sz w:val="18"/>
          <w:szCs w:val="18"/>
        </w:rPr>
      </w:pPr>
      <w:r w:rsidRPr="00410A47">
        <w:rPr>
          <w:rFonts w:ascii="Arial" w:hAnsi="Arial" w:cs="Arial"/>
          <w:sz w:val="18"/>
          <w:szCs w:val="18"/>
        </w:rPr>
        <w:t xml:space="preserve">Na novo v proračun 2015 zajemamo odhodek 4025030: </w:t>
      </w:r>
      <w:r w:rsidRPr="00410A47">
        <w:rPr>
          <w:rFonts w:ascii="Arial" w:hAnsi="Arial" w:cs="Arial"/>
          <w:sz w:val="18"/>
          <w:szCs w:val="18"/>
          <w:u w:val="single"/>
        </w:rPr>
        <w:t>Sanacija odvodnih jarkov</w:t>
      </w:r>
      <w:r w:rsidRPr="00410A47">
        <w:rPr>
          <w:rFonts w:ascii="Arial" w:hAnsi="Arial" w:cs="Arial"/>
          <w:sz w:val="18"/>
          <w:szCs w:val="18"/>
        </w:rPr>
        <w:t xml:space="preserve"> v višini 65.000,00 €. Zaradi lanskih poplav, ki so bile delno posledica zamašenih odvodnih jarkov se letos predvideva sanacija le-teh na najbolj problematičnih odsekih. Realizacija ob polletju znaša 7.507,15 €</w:t>
      </w:r>
    </w:p>
    <w:p w:rsidR="00261751" w:rsidRPr="00410A47" w:rsidRDefault="00261751" w:rsidP="004718C4">
      <w:pPr>
        <w:jc w:val="both"/>
        <w:rPr>
          <w:rFonts w:ascii="Arial" w:hAnsi="Arial" w:cs="Arial"/>
          <w:sz w:val="18"/>
          <w:szCs w:val="18"/>
        </w:rPr>
      </w:pPr>
    </w:p>
    <w:p w:rsidR="004718C4" w:rsidRPr="00410A47" w:rsidRDefault="00845BFB" w:rsidP="004718C4">
      <w:pPr>
        <w:jc w:val="both"/>
        <w:rPr>
          <w:rFonts w:ascii="Arial" w:hAnsi="Arial" w:cs="Arial"/>
          <w:sz w:val="18"/>
          <w:szCs w:val="18"/>
        </w:rPr>
      </w:pPr>
      <w:r w:rsidRPr="00410A47">
        <w:rPr>
          <w:rFonts w:ascii="Arial" w:hAnsi="Arial" w:cs="Arial"/>
          <w:sz w:val="18"/>
          <w:szCs w:val="18"/>
        </w:rPr>
        <w:t>Visoko so realizirane tudi praktično vse postavke: Plačilo električne energije, delno tudi zaradi dokaj visokih poračunov ob koncu leta 2014.</w:t>
      </w:r>
    </w:p>
    <w:p w:rsidR="00845BFB" w:rsidRPr="00410A47" w:rsidRDefault="00845BFB"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 xml:space="preserve">Realizacija tekočih transferov je ob polletju 42 %, financiranje poteka nemoteno v skladu s podpisanimi pogodbami. Za financiranje društev so bile ob koncu meseca junija in začetku julija podpisane pogodbe, nakazila sredstev se bodo vršila v drugem polletju. </w:t>
      </w:r>
    </w:p>
    <w:p w:rsidR="005F5733" w:rsidRDefault="005F5733" w:rsidP="004718C4">
      <w:pPr>
        <w:jc w:val="both"/>
        <w:rPr>
          <w:rFonts w:ascii="Arial" w:hAnsi="Arial" w:cs="Arial"/>
          <w:sz w:val="18"/>
          <w:szCs w:val="18"/>
        </w:rPr>
      </w:pPr>
    </w:p>
    <w:p w:rsidR="00845BFB" w:rsidRPr="00410A47" w:rsidRDefault="00845BFB" w:rsidP="004718C4">
      <w:pPr>
        <w:jc w:val="both"/>
        <w:rPr>
          <w:rFonts w:ascii="Arial" w:hAnsi="Arial" w:cs="Arial"/>
          <w:sz w:val="18"/>
          <w:szCs w:val="18"/>
        </w:rPr>
      </w:pPr>
      <w:r w:rsidRPr="00410A47">
        <w:rPr>
          <w:rFonts w:ascii="Arial" w:hAnsi="Arial" w:cs="Arial"/>
          <w:sz w:val="18"/>
          <w:szCs w:val="18"/>
        </w:rPr>
        <w:t>Financiranje posrednih proračunskih porabnikov proračuna občine Črenšovci (obe OŠ) in ostalih porabnikov proračuna</w:t>
      </w:r>
      <w:r w:rsidR="00F65FC5">
        <w:rPr>
          <w:rFonts w:ascii="Arial" w:hAnsi="Arial" w:cs="Arial"/>
          <w:sz w:val="18"/>
          <w:szCs w:val="18"/>
        </w:rPr>
        <w:t xml:space="preserve"> je </w:t>
      </w:r>
      <w:proofErr w:type="spellStart"/>
      <w:r w:rsidR="00F65FC5" w:rsidRPr="005F5733">
        <w:rPr>
          <w:rFonts w:ascii="Arial" w:hAnsi="Arial" w:cs="Arial"/>
          <w:color w:val="FF0000"/>
          <w:sz w:val="18"/>
          <w:szCs w:val="18"/>
          <w:u w:val="single"/>
        </w:rPr>
        <w:t>dosedaj</w:t>
      </w:r>
      <w:proofErr w:type="spellEnd"/>
      <w:r w:rsidRPr="005F5733">
        <w:rPr>
          <w:rFonts w:ascii="Arial" w:hAnsi="Arial" w:cs="Arial"/>
          <w:color w:val="FF0000"/>
          <w:sz w:val="18"/>
          <w:szCs w:val="18"/>
        </w:rPr>
        <w:t xml:space="preserve"> </w:t>
      </w:r>
      <w:r w:rsidRPr="00410A47">
        <w:rPr>
          <w:rFonts w:ascii="Arial" w:hAnsi="Arial" w:cs="Arial"/>
          <w:sz w:val="18"/>
          <w:szCs w:val="18"/>
        </w:rPr>
        <w:t>poteka</w:t>
      </w:r>
      <w:r w:rsidR="00F65FC5">
        <w:rPr>
          <w:rFonts w:ascii="Arial" w:hAnsi="Arial" w:cs="Arial"/>
          <w:sz w:val="18"/>
          <w:szCs w:val="18"/>
        </w:rPr>
        <w:t>lo</w:t>
      </w:r>
      <w:r w:rsidRPr="00410A47">
        <w:rPr>
          <w:rFonts w:ascii="Arial" w:hAnsi="Arial" w:cs="Arial"/>
          <w:sz w:val="18"/>
          <w:szCs w:val="18"/>
        </w:rPr>
        <w:t xml:space="preserve"> še dokaj tekoče, kljub splošno znani čedalje slabši likvidnostni situaciji </w:t>
      </w:r>
      <w:r w:rsidR="00F65FC5">
        <w:rPr>
          <w:rFonts w:ascii="Arial" w:hAnsi="Arial" w:cs="Arial"/>
          <w:sz w:val="18"/>
          <w:szCs w:val="18"/>
        </w:rPr>
        <w:t>ter manjšanju sredstev občinam</w:t>
      </w:r>
      <w:r w:rsidR="00FE5F63" w:rsidRPr="00410A47">
        <w:rPr>
          <w:rFonts w:ascii="Arial" w:hAnsi="Arial" w:cs="Arial"/>
          <w:sz w:val="18"/>
          <w:szCs w:val="18"/>
        </w:rPr>
        <w:t>.</w:t>
      </w:r>
      <w:r w:rsidR="005F5733">
        <w:rPr>
          <w:rFonts w:ascii="Arial" w:hAnsi="Arial" w:cs="Arial"/>
          <w:sz w:val="18"/>
          <w:szCs w:val="18"/>
        </w:rPr>
        <w:t xml:space="preserve"> </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u w:val="single"/>
        </w:rPr>
      </w:pPr>
      <w:r w:rsidRPr="00410A47">
        <w:rPr>
          <w:rFonts w:ascii="Arial" w:hAnsi="Arial" w:cs="Arial"/>
          <w:sz w:val="18"/>
          <w:szCs w:val="18"/>
        </w:rPr>
        <w:t xml:space="preserve">V skupini investicijskih odhodkov in transferov je planirano, da bo na razpolago </w:t>
      </w:r>
      <w:r w:rsidR="00FE5F63" w:rsidRPr="00410A47">
        <w:rPr>
          <w:rFonts w:ascii="Arial" w:hAnsi="Arial" w:cs="Arial"/>
          <w:sz w:val="18"/>
          <w:szCs w:val="18"/>
        </w:rPr>
        <w:t>5</w:t>
      </w:r>
      <w:r w:rsidRPr="00410A47">
        <w:rPr>
          <w:rFonts w:ascii="Arial" w:hAnsi="Arial" w:cs="Arial"/>
          <w:sz w:val="18"/>
          <w:szCs w:val="18"/>
        </w:rPr>
        <w:t xml:space="preserve">,1 mio €, porabljenih je bilo </w:t>
      </w:r>
      <w:r w:rsidR="00FE5F63" w:rsidRPr="00410A47">
        <w:rPr>
          <w:rFonts w:ascii="Arial" w:hAnsi="Arial" w:cs="Arial"/>
          <w:sz w:val="18"/>
          <w:szCs w:val="18"/>
        </w:rPr>
        <w:t>40</w:t>
      </w:r>
      <w:r w:rsidRPr="00410A47">
        <w:rPr>
          <w:rFonts w:ascii="Arial" w:hAnsi="Arial" w:cs="Arial"/>
          <w:sz w:val="18"/>
          <w:szCs w:val="18"/>
        </w:rPr>
        <w:t xml:space="preserve"> % sredstev, od tega </w:t>
      </w:r>
      <w:r w:rsidR="00FE5F63" w:rsidRPr="00410A47">
        <w:rPr>
          <w:rFonts w:ascii="Arial" w:hAnsi="Arial" w:cs="Arial"/>
          <w:sz w:val="18"/>
          <w:szCs w:val="18"/>
        </w:rPr>
        <w:t>3</w:t>
      </w:r>
      <w:r w:rsidRPr="00410A47">
        <w:rPr>
          <w:rFonts w:ascii="Arial" w:hAnsi="Arial" w:cs="Arial"/>
          <w:sz w:val="18"/>
          <w:szCs w:val="18"/>
          <w:u w:val="single"/>
        </w:rPr>
        <w:t>.</w:t>
      </w:r>
      <w:r w:rsidR="00FE5F63" w:rsidRPr="00410A47">
        <w:rPr>
          <w:rFonts w:ascii="Arial" w:hAnsi="Arial" w:cs="Arial"/>
          <w:sz w:val="18"/>
          <w:szCs w:val="18"/>
          <w:u w:val="single"/>
        </w:rPr>
        <w:t>303</w:t>
      </w:r>
      <w:r w:rsidRPr="00410A47">
        <w:rPr>
          <w:rFonts w:ascii="Arial" w:hAnsi="Arial" w:cs="Arial"/>
          <w:sz w:val="18"/>
          <w:szCs w:val="18"/>
          <w:u w:val="single"/>
        </w:rPr>
        <w:t>,</w:t>
      </w:r>
      <w:r w:rsidR="00FE5F63" w:rsidRPr="00410A47">
        <w:rPr>
          <w:rFonts w:ascii="Arial" w:hAnsi="Arial" w:cs="Arial"/>
          <w:sz w:val="18"/>
          <w:szCs w:val="18"/>
          <w:u w:val="single"/>
        </w:rPr>
        <w:t>15</w:t>
      </w:r>
      <w:r w:rsidRPr="00410A47">
        <w:rPr>
          <w:rFonts w:ascii="Arial" w:hAnsi="Arial" w:cs="Arial"/>
          <w:sz w:val="18"/>
          <w:szCs w:val="18"/>
          <w:u w:val="single"/>
        </w:rPr>
        <w:t xml:space="preserve"> € za nabavo </w:t>
      </w:r>
      <w:r w:rsidR="00FE5F63" w:rsidRPr="00410A47">
        <w:rPr>
          <w:rFonts w:ascii="Arial" w:hAnsi="Arial" w:cs="Arial"/>
          <w:sz w:val="18"/>
          <w:szCs w:val="18"/>
          <w:u w:val="single"/>
        </w:rPr>
        <w:t xml:space="preserve">nove programske opreme </w:t>
      </w:r>
      <w:proofErr w:type="spellStart"/>
      <w:r w:rsidR="00FE5F63" w:rsidRPr="00410A47">
        <w:rPr>
          <w:rFonts w:ascii="Arial" w:hAnsi="Arial" w:cs="Arial"/>
          <w:sz w:val="18"/>
          <w:szCs w:val="18"/>
          <w:u w:val="single"/>
        </w:rPr>
        <w:t>Cadis</w:t>
      </w:r>
      <w:proofErr w:type="spellEnd"/>
      <w:r w:rsidR="00FE5F63" w:rsidRPr="00410A47">
        <w:rPr>
          <w:rFonts w:ascii="Arial" w:hAnsi="Arial" w:cs="Arial"/>
          <w:sz w:val="18"/>
          <w:szCs w:val="18"/>
          <w:u w:val="single"/>
        </w:rPr>
        <w:t xml:space="preserve"> V3 za proračun</w:t>
      </w:r>
      <w:r w:rsidRPr="00410A47">
        <w:rPr>
          <w:rFonts w:ascii="Arial" w:hAnsi="Arial" w:cs="Arial"/>
          <w:sz w:val="18"/>
          <w:szCs w:val="18"/>
          <w:u w:val="single"/>
        </w:rPr>
        <w:t xml:space="preserve"> in</w:t>
      </w:r>
      <w:r w:rsidR="00FE5F63" w:rsidRPr="00410A47">
        <w:rPr>
          <w:rFonts w:ascii="Arial" w:hAnsi="Arial" w:cs="Arial"/>
          <w:sz w:val="18"/>
          <w:szCs w:val="18"/>
          <w:u w:val="single"/>
        </w:rPr>
        <w:t xml:space="preserve"> 796,05 € za nabavo</w:t>
      </w:r>
      <w:r w:rsidRPr="00410A47">
        <w:rPr>
          <w:rFonts w:ascii="Arial" w:hAnsi="Arial" w:cs="Arial"/>
          <w:sz w:val="18"/>
          <w:szCs w:val="18"/>
          <w:u w:val="single"/>
        </w:rPr>
        <w:t xml:space="preserve"> kosilnic</w:t>
      </w:r>
      <w:r w:rsidR="00FE5F63" w:rsidRPr="00410A47">
        <w:rPr>
          <w:rFonts w:ascii="Arial" w:hAnsi="Arial" w:cs="Arial"/>
          <w:sz w:val="18"/>
          <w:szCs w:val="18"/>
          <w:u w:val="single"/>
        </w:rPr>
        <w:t>e</w:t>
      </w:r>
      <w:r w:rsidRPr="00410A47">
        <w:rPr>
          <w:rFonts w:ascii="Arial" w:hAnsi="Arial" w:cs="Arial"/>
          <w:sz w:val="18"/>
          <w:szCs w:val="18"/>
          <w:u w:val="single"/>
        </w:rPr>
        <w:t xml:space="preserve"> za potrebe režijskega obrata in </w:t>
      </w:r>
      <w:r w:rsidR="00FE5F63" w:rsidRPr="00410A47">
        <w:rPr>
          <w:rFonts w:ascii="Arial" w:hAnsi="Arial" w:cs="Arial"/>
          <w:sz w:val="18"/>
          <w:szCs w:val="18"/>
          <w:u w:val="single"/>
        </w:rPr>
        <w:t>1</w:t>
      </w:r>
      <w:r w:rsidRPr="00410A47">
        <w:rPr>
          <w:rFonts w:ascii="Arial" w:hAnsi="Arial" w:cs="Arial"/>
          <w:sz w:val="18"/>
          <w:szCs w:val="18"/>
          <w:u w:val="single"/>
        </w:rPr>
        <w:t>.</w:t>
      </w:r>
      <w:r w:rsidR="00FE5F63" w:rsidRPr="00410A47">
        <w:rPr>
          <w:rFonts w:ascii="Arial" w:hAnsi="Arial" w:cs="Arial"/>
          <w:sz w:val="18"/>
          <w:szCs w:val="18"/>
          <w:u w:val="single"/>
        </w:rPr>
        <w:t>500</w:t>
      </w:r>
      <w:r w:rsidRPr="00410A47">
        <w:rPr>
          <w:rFonts w:ascii="Arial" w:hAnsi="Arial" w:cs="Arial"/>
          <w:sz w:val="18"/>
          <w:szCs w:val="18"/>
          <w:u w:val="single"/>
        </w:rPr>
        <w:t>,</w:t>
      </w:r>
      <w:r w:rsidR="00FE5F63" w:rsidRPr="00410A47">
        <w:rPr>
          <w:rFonts w:ascii="Arial" w:hAnsi="Arial" w:cs="Arial"/>
          <w:sz w:val="18"/>
          <w:szCs w:val="18"/>
          <w:u w:val="single"/>
        </w:rPr>
        <w:t>00</w:t>
      </w:r>
      <w:r w:rsidRPr="00410A47">
        <w:rPr>
          <w:rFonts w:ascii="Arial" w:hAnsi="Arial" w:cs="Arial"/>
          <w:sz w:val="18"/>
          <w:szCs w:val="18"/>
          <w:u w:val="single"/>
        </w:rPr>
        <w:t xml:space="preserve"> € </w:t>
      </w:r>
      <w:r w:rsidR="00FE5F63" w:rsidRPr="00410A47">
        <w:rPr>
          <w:rFonts w:ascii="Arial" w:hAnsi="Arial" w:cs="Arial"/>
          <w:sz w:val="18"/>
          <w:szCs w:val="18"/>
          <w:u w:val="single"/>
        </w:rPr>
        <w:t xml:space="preserve">za </w:t>
      </w:r>
      <w:r w:rsidRPr="00410A47">
        <w:rPr>
          <w:rFonts w:ascii="Arial" w:hAnsi="Arial" w:cs="Arial"/>
          <w:sz w:val="18"/>
          <w:szCs w:val="18"/>
          <w:u w:val="single"/>
        </w:rPr>
        <w:t xml:space="preserve">nabavo </w:t>
      </w:r>
      <w:r w:rsidR="00FE5F63" w:rsidRPr="00410A47">
        <w:rPr>
          <w:rFonts w:ascii="Arial" w:hAnsi="Arial" w:cs="Arial"/>
          <w:sz w:val="18"/>
          <w:szCs w:val="18"/>
          <w:u w:val="single"/>
        </w:rPr>
        <w:t>drugih osnovnih sredstev</w:t>
      </w:r>
      <w:r w:rsidRPr="00410A47">
        <w:rPr>
          <w:rFonts w:ascii="Arial" w:hAnsi="Arial" w:cs="Arial"/>
          <w:sz w:val="18"/>
          <w:szCs w:val="18"/>
          <w:u w:val="single"/>
        </w:rPr>
        <w:t>.</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Za</w:t>
      </w:r>
      <w:r w:rsidRPr="00410A47">
        <w:rPr>
          <w:rFonts w:ascii="Arial" w:hAnsi="Arial" w:cs="Arial"/>
          <w:sz w:val="18"/>
          <w:szCs w:val="18"/>
          <w:u w:val="single"/>
        </w:rPr>
        <w:t xml:space="preserve"> montažo varčevalnih naprav na sistem javne razsvetljave</w:t>
      </w:r>
      <w:r w:rsidR="009E3C96" w:rsidRPr="00410A47">
        <w:rPr>
          <w:rFonts w:ascii="Arial" w:hAnsi="Arial" w:cs="Arial"/>
          <w:sz w:val="18"/>
          <w:szCs w:val="18"/>
          <w:u w:val="single"/>
        </w:rPr>
        <w:t xml:space="preserve"> in investicijskega vzdrževanja sistema JR</w:t>
      </w:r>
      <w:r w:rsidRPr="00410A47">
        <w:rPr>
          <w:rFonts w:ascii="Arial" w:hAnsi="Arial" w:cs="Arial"/>
          <w:sz w:val="18"/>
          <w:szCs w:val="18"/>
        </w:rPr>
        <w:t xml:space="preserve"> je bilo porabljenih</w:t>
      </w:r>
      <w:r w:rsidR="00410A47" w:rsidRPr="00410A47">
        <w:rPr>
          <w:rFonts w:ascii="Arial" w:hAnsi="Arial" w:cs="Arial"/>
          <w:sz w:val="18"/>
          <w:szCs w:val="18"/>
        </w:rPr>
        <w:t xml:space="preserve"> letos</w:t>
      </w:r>
      <w:r w:rsidRPr="00410A47">
        <w:rPr>
          <w:rFonts w:ascii="Arial" w:hAnsi="Arial" w:cs="Arial"/>
          <w:sz w:val="18"/>
          <w:szCs w:val="18"/>
        </w:rPr>
        <w:t xml:space="preserve"> </w:t>
      </w:r>
      <w:r w:rsidR="009E3C96" w:rsidRPr="00410A47">
        <w:rPr>
          <w:rFonts w:ascii="Arial" w:hAnsi="Arial" w:cs="Arial"/>
          <w:sz w:val="18"/>
          <w:szCs w:val="18"/>
        </w:rPr>
        <w:t>38</w:t>
      </w:r>
      <w:r w:rsidRPr="00410A47">
        <w:rPr>
          <w:rFonts w:ascii="Arial" w:hAnsi="Arial" w:cs="Arial"/>
          <w:sz w:val="18"/>
          <w:szCs w:val="18"/>
        </w:rPr>
        <w:t>.</w:t>
      </w:r>
      <w:r w:rsidR="009E3C96" w:rsidRPr="00410A47">
        <w:rPr>
          <w:rFonts w:ascii="Arial" w:hAnsi="Arial" w:cs="Arial"/>
          <w:sz w:val="18"/>
          <w:szCs w:val="18"/>
        </w:rPr>
        <w:t>387</w:t>
      </w:r>
      <w:r w:rsidRPr="00410A47">
        <w:rPr>
          <w:rFonts w:ascii="Arial" w:hAnsi="Arial" w:cs="Arial"/>
          <w:sz w:val="18"/>
          <w:szCs w:val="18"/>
        </w:rPr>
        <w:t>,</w:t>
      </w:r>
      <w:r w:rsidR="009E3C96" w:rsidRPr="00410A47">
        <w:rPr>
          <w:rFonts w:ascii="Arial" w:hAnsi="Arial" w:cs="Arial"/>
          <w:sz w:val="18"/>
          <w:szCs w:val="18"/>
        </w:rPr>
        <w:t>46</w:t>
      </w:r>
      <w:r w:rsidRPr="00410A47">
        <w:rPr>
          <w:rFonts w:ascii="Arial" w:hAnsi="Arial" w:cs="Arial"/>
          <w:sz w:val="18"/>
          <w:szCs w:val="18"/>
        </w:rPr>
        <w:t xml:space="preserve"> €, </w:t>
      </w:r>
      <w:r w:rsidR="00410A47" w:rsidRPr="00410A47">
        <w:rPr>
          <w:rFonts w:ascii="Arial" w:hAnsi="Arial" w:cs="Arial"/>
          <w:sz w:val="18"/>
          <w:szCs w:val="18"/>
        </w:rPr>
        <w:t xml:space="preserve">še </w:t>
      </w:r>
      <w:r w:rsidR="009E3C96" w:rsidRPr="00410A47">
        <w:rPr>
          <w:rFonts w:ascii="Arial" w:hAnsi="Arial" w:cs="Arial"/>
          <w:sz w:val="18"/>
          <w:szCs w:val="18"/>
        </w:rPr>
        <w:t>8</w:t>
      </w:r>
      <w:r w:rsidRPr="00410A47">
        <w:rPr>
          <w:rFonts w:ascii="Arial" w:hAnsi="Arial" w:cs="Arial"/>
          <w:sz w:val="18"/>
          <w:szCs w:val="18"/>
        </w:rPr>
        <w:t>.</w:t>
      </w:r>
      <w:r w:rsidR="009E3C96" w:rsidRPr="00410A47">
        <w:rPr>
          <w:rFonts w:ascii="Arial" w:hAnsi="Arial" w:cs="Arial"/>
          <w:sz w:val="18"/>
          <w:szCs w:val="18"/>
        </w:rPr>
        <w:t>222</w:t>
      </w:r>
      <w:r w:rsidRPr="00410A47">
        <w:rPr>
          <w:rFonts w:ascii="Arial" w:hAnsi="Arial" w:cs="Arial"/>
          <w:sz w:val="18"/>
          <w:szCs w:val="18"/>
        </w:rPr>
        <w:t>,</w:t>
      </w:r>
      <w:r w:rsidR="009E3C96" w:rsidRPr="00410A47">
        <w:rPr>
          <w:rFonts w:ascii="Arial" w:hAnsi="Arial" w:cs="Arial"/>
          <w:sz w:val="18"/>
          <w:szCs w:val="18"/>
        </w:rPr>
        <w:t>31</w:t>
      </w:r>
      <w:r w:rsidRPr="00410A47">
        <w:rPr>
          <w:rFonts w:ascii="Arial" w:hAnsi="Arial" w:cs="Arial"/>
          <w:sz w:val="18"/>
          <w:szCs w:val="18"/>
        </w:rPr>
        <w:t xml:space="preserve"> € je bilo porabljenih </w:t>
      </w:r>
      <w:r w:rsidR="009E3C96" w:rsidRPr="00410A47">
        <w:rPr>
          <w:rFonts w:ascii="Arial" w:hAnsi="Arial" w:cs="Arial"/>
          <w:sz w:val="18"/>
          <w:szCs w:val="18"/>
        </w:rPr>
        <w:t>oz. plačanih za ureditev JR na igrišču Dolnja Bistrica</w:t>
      </w:r>
      <w:r w:rsidR="00410A47" w:rsidRPr="00410A47">
        <w:rPr>
          <w:rFonts w:ascii="Arial" w:hAnsi="Arial" w:cs="Arial"/>
          <w:sz w:val="18"/>
          <w:szCs w:val="18"/>
        </w:rPr>
        <w:t>-dela opravljena v letu 2014.</w:t>
      </w:r>
    </w:p>
    <w:p w:rsidR="004718C4" w:rsidRPr="00410A47" w:rsidRDefault="004718C4" w:rsidP="004718C4">
      <w:pPr>
        <w:jc w:val="both"/>
        <w:rPr>
          <w:rFonts w:ascii="Arial" w:hAnsi="Arial" w:cs="Arial"/>
          <w:sz w:val="18"/>
          <w:szCs w:val="18"/>
          <w:u w:val="single"/>
        </w:rPr>
      </w:pPr>
    </w:p>
    <w:p w:rsidR="00261751" w:rsidRPr="00410A47" w:rsidRDefault="00261751" w:rsidP="004718C4">
      <w:pPr>
        <w:jc w:val="both"/>
        <w:rPr>
          <w:rFonts w:ascii="Arial" w:hAnsi="Arial" w:cs="Arial"/>
          <w:sz w:val="18"/>
          <w:szCs w:val="18"/>
        </w:rPr>
      </w:pPr>
      <w:r w:rsidRPr="00410A47">
        <w:rPr>
          <w:rFonts w:ascii="Arial" w:hAnsi="Arial" w:cs="Arial"/>
          <w:sz w:val="18"/>
          <w:szCs w:val="18"/>
        </w:rPr>
        <w:t xml:space="preserve">Za plačilo storitev </w:t>
      </w:r>
      <w:r w:rsidRPr="00410A47">
        <w:rPr>
          <w:rFonts w:ascii="Arial" w:hAnsi="Arial" w:cs="Arial"/>
          <w:sz w:val="18"/>
          <w:szCs w:val="18"/>
          <w:u w:val="single"/>
        </w:rPr>
        <w:t>izdelave sprememb SD OPN podjetju ZEU</w:t>
      </w:r>
      <w:r w:rsidRPr="00410A47">
        <w:rPr>
          <w:rFonts w:ascii="Arial" w:hAnsi="Arial" w:cs="Arial"/>
          <w:sz w:val="18"/>
          <w:szCs w:val="18"/>
        </w:rPr>
        <w:t xml:space="preserve"> d.o.o. je bilo poravnanih 8.184,98 €.</w:t>
      </w:r>
    </w:p>
    <w:p w:rsidR="00261751" w:rsidRPr="00410A47" w:rsidRDefault="00261751" w:rsidP="004718C4">
      <w:pPr>
        <w:jc w:val="both"/>
        <w:rPr>
          <w:rFonts w:ascii="Arial" w:hAnsi="Arial" w:cs="Arial"/>
          <w:sz w:val="18"/>
          <w:szCs w:val="18"/>
          <w:u w:val="single"/>
        </w:rPr>
      </w:pPr>
    </w:p>
    <w:p w:rsidR="004718C4" w:rsidRPr="00410A47" w:rsidRDefault="004718C4" w:rsidP="004718C4">
      <w:pPr>
        <w:tabs>
          <w:tab w:val="left" w:pos="720"/>
        </w:tabs>
        <w:jc w:val="both"/>
        <w:rPr>
          <w:rFonts w:ascii="Arial" w:hAnsi="Arial" w:cs="Arial"/>
          <w:sz w:val="18"/>
          <w:szCs w:val="18"/>
        </w:rPr>
      </w:pPr>
      <w:r w:rsidRPr="00410A47">
        <w:rPr>
          <w:rFonts w:ascii="Arial" w:hAnsi="Arial" w:cs="Arial"/>
          <w:sz w:val="18"/>
          <w:szCs w:val="18"/>
        </w:rPr>
        <w:t xml:space="preserve">Za sofinanciranje investicije PGD GB za projekt: RC »Jame« je bilo ob polletju realiziranih </w:t>
      </w:r>
      <w:r w:rsidR="009E3C96" w:rsidRPr="00410A47">
        <w:rPr>
          <w:rFonts w:ascii="Arial" w:hAnsi="Arial" w:cs="Arial"/>
          <w:sz w:val="18"/>
          <w:szCs w:val="18"/>
          <w:u w:val="single"/>
        </w:rPr>
        <w:t>3</w:t>
      </w:r>
      <w:r w:rsidRPr="00410A47">
        <w:rPr>
          <w:rFonts w:ascii="Arial" w:hAnsi="Arial" w:cs="Arial"/>
          <w:sz w:val="18"/>
          <w:szCs w:val="18"/>
          <w:u w:val="single"/>
        </w:rPr>
        <w:t>.</w:t>
      </w:r>
      <w:r w:rsidR="009E3C96" w:rsidRPr="00410A47">
        <w:rPr>
          <w:rFonts w:ascii="Arial" w:hAnsi="Arial" w:cs="Arial"/>
          <w:sz w:val="18"/>
          <w:szCs w:val="18"/>
          <w:u w:val="single"/>
        </w:rPr>
        <w:t>546</w:t>
      </w:r>
      <w:r w:rsidRPr="00410A47">
        <w:rPr>
          <w:rFonts w:ascii="Arial" w:hAnsi="Arial" w:cs="Arial"/>
          <w:sz w:val="18"/>
          <w:szCs w:val="18"/>
          <w:u w:val="single"/>
        </w:rPr>
        <w:t>,</w:t>
      </w:r>
      <w:r w:rsidR="009E3C96" w:rsidRPr="00410A47">
        <w:rPr>
          <w:rFonts w:ascii="Arial" w:hAnsi="Arial" w:cs="Arial"/>
          <w:sz w:val="18"/>
          <w:szCs w:val="18"/>
          <w:u w:val="single"/>
        </w:rPr>
        <w:t>57</w:t>
      </w:r>
      <w:r w:rsidRPr="00410A47">
        <w:rPr>
          <w:rFonts w:ascii="Arial" w:hAnsi="Arial" w:cs="Arial"/>
          <w:sz w:val="18"/>
          <w:szCs w:val="18"/>
        </w:rPr>
        <w:t xml:space="preserve"> €.</w:t>
      </w:r>
    </w:p>
    <w:p w:rsidR="004718C4" w:rsidRPr="00410A47" w:rsidRDefault="004718C4" w:rsidP="004718C4">
      <w:pPr>
        <w:tabs>
          <w:tab w:val="left" w:pos="720"/>
        </w:tabs>
        <w:jc w:val="both"/>
        <w:rPr>
          <w:rFonts w:ascii="Arial" w:hAnsi="Arial" w:cs="Arial"/>
          <w:sz w:val="18"/>
          <w:szCs w:val="18"/>
        </w:rPr>
      </w:pPr>
    </w:p>
    <w:p w:rsidR="004718C4" w:rsidRPr="00410A47" w:rsidRDefault="009E3C96" w:rsidP="004718C4">
      <w:pPr>
        <w:tabs>
          <w:tab w:val="left" w:pos="720"/>
        </w:tabs>
        <w:jc w:val="both"/>
        <w:rPr>
          <w:rFonts w:ascii="Arial" w:hAnsi="Arial" w:cs="Arial"/>
          <w:sz w:val="18"/>
          <w:szCs w:val="18"/>
        </w:rPr>
      </w:pPr>
      <w:r w:rsidRPr="00410A47">
        <w:rPr>
          <w:rFonts w:ascii="Arial" w:hAnsi="Arial" w:cs="Arial"/>
          <w:sz w:val="18"/>
          <w:szCs w:val="18"/>
        </w:rPr>
        <w:t>Z</w:t>
      </w:r>
      <w:r w:rsidR="004718C4" w:rsidRPr="00410A47">
        <w:rPr>
          <w:rFonts w:ascii="Arial" w:hAnsi="Arial" w:cs="Arial"/>
          <w:sz w:val="18"/>
          <w:szCs w:val="18"/>
        </w:rPr>
        <w:t xml:space="preserve">a </w:t>
      </w:r>
      <w:proofErr w:type="spellStart"/>
      <w:r w:rsidR="004718C4" w:rsidRPr="00410A47">
        <w:rPr>
          <w:rFonts w:ascii="Arial" w:hAnsi="Arial" w:cs="Arial"/>
          <w:sz w:val="18"/>
          <w:szCs w:val="18"/>
        </w:rPr>
        <w:t>sof</w:t>
      </w:r>
      <w:proofErr w:type="spellEnd"/>
      <w:r w:rsidR="004718C4" w:rsidRPr="00410A47">
        <w:rPr>
          <w:rFonts w:ascii="Arial" w:hAnsi="Arial" w:cs="Arial"/>
          <w:sz w:val="18"/>
          <w:szCs w:val="18"/>
        </w:rPr>
        <w:t>. nabave gasilskega vozila za PGD DB</w:t>
      </w:r>
      <w:r w:rsidRPr="00410A47">
        <w:rPr>
          <w:rFonts w:ascii="Arial" w:hAnsi="Arial" w:cs="Arial"/>
          <w:sz w:val="18"/>
          <w:szCs w:val="18"/>
        </w:rPr>
        <w:t xml:space="preserve"> smo porabili sredstva</w:t>
      </w:r>
      <w:r w:rsidR="004718C4" w:rsidRPr="00410A47">
        <w:rPr>
          <w:rFonts w:ascii="Arial" w:hAnsi="Arial" w:cs="Arial"/>
          <w:sz w:val="18"/>
          <w:szCs w:val="18"/>
        </w:rPr>
        <w:t xml:space="preserve"> v višini </w:t>
      </w:r>
      <w:r w:rsidRPr="00410A47">
        <w:rPr>
          <w:rFonts w:ascii="Arial" w:hAnsi="Arial" w:cs="Arial"/>
          <w:sz w:val="18"/>
          <w:szCs w:val="18"/>
        </w:rPr>
        <w:t>16</w:t>
      </w:r>
      <w:r w:rsidR="004718C4" w:rsidRPr="00410A47">
        <w:rPr>
          <w:rFonts w:ascii="Arial" w:hAnsi="Arial" w:cs="Arial"/>
          <w:sz w:val="18"/>
          <w:szCs w:val="18"/>
        </w:rPr>
        <w:t>.</w:t>
      </w:r>
      <w:r w:rsidRPr="00410A47">
        <w:rPr>
          <w:rFonts w:ascii="Arial" w:hAnsi="Arial" w:cs="Arial"/>
          <w:sz w:val="18"/>
          <w:szCs w:val="18"/>
        </w:rPr>
        <w:t>097</w:t>
      </w:r>
      <w:r w:rsidR="004718C4" w:rsidRPr="00410A47">
        <w:rPr>
          <w:rFonts w:ascii="Arial" w:hAnsi="Arial" w:cs="Arial"/>
          <w:sz w:val="18"/>
          <w:szCs w:val="18"/>
        </w:rPr>
        <w:t>,</w:t>
      </w:r>
      <w:r w:rsidRPr="00410A47">
        <w:rPr>
          <w:rFonts w:ascii="Arial" w:hAnsi="Arial" w:cs="Arial"/>
          <w:sz w:val="18"/>
          <w:szCs w:val="18"/>
        </w:rPr>
        <w:t>7</w:t>
      </w:r>
      <w:r w:rsidR="004718C4" w:rsidRPr="00410A47">
        <w:rPr>
          <w:rFonts w:ascii="Arial" w:hAnsi="Arial" w:cs="Arial"/>
          <w:sz w:val="18"/>
          <w:szCs w:val="18"/>
        </w:rPr>
        <w:t xml:space="preserve">0 € in </w:t>
      </w:r>
      <w:r w:rsidRPr="00410A47">
        <w:rPr>
          <w:rFonts w:ascii="Arial" w:hAnsi="Arial" w:cs="Arial"/>
          <w:sz w:val="18"/>
          <w:szCs w:val="18"/>
        </w:rPr>
        <w:t>1</w:t>
      </w:r>
      <w:r w:rsidR="004718C4" w:rsidRPr="00410A47">
        <w:rPr>
          <w:rFonts w:ascii="Arial" w:hAnsi="Arial" w:cs="Arial"/>
          <w:sz w:val="18"/>
          <w:szCs w:val="18"/>
        </w:rPr>
        <w:t>.</w:t>
      </w:r>
      <w:r w:rsidRPr="00410A47">
        <w:rPr>
          <w:rFonts w:ascii="Arial" w:hAnsi="Arial" w:cs="Arial"/>
          <w:sz w:val="18"/>
          <w:szCs w:val="18"/>
        </w:rPr>
        <w:t>103</w:t>
      </w:r>
      <w:r w:rsidR="004718C4" w:rsidRPr="00410A47">
        <w:rPr>
          <w:rFonts w:ascii="Arial" w:hAnsi="Arial" w:cs="Arial"/>
          <w:sz w:val="18"/>
          <w:szCs w:val="18"/>
        </w:rPr>
        <w:t>,</w:t>
      </w:r>
      <w:r w:rsidRPr="00410A47">
        <w:rPr>
          <w:rFonts w:ascii="Arial" w:hAnsi="Arial" w:cs="Arial"/>
          <w:sz w:val="18"/>
          <w:szCs w:val="18"/>
        </w:rPr>
        <w:t>80</w:t>
      </w:r>
      <w:r w:rsidR="004718C4" w:rsidRPr="00410A47">
        <w:rPr>
          <w:rFonts w:ascii="Arial" w:hAnsi="Arial" w:cs="Arial"/>
          <w:sz w:val="18"/>
          <w:szCs w:val="18"/>
        </w:rPr>
        <w:t xml:space="preserve"> € za sofinanciranje </w:t>
      </w:r>
      <w:r w:rsidRPr="00410A47">
        <w:rPr>
          <w:rFonts w:ascii="Arial" w:hAnsi="Arial" w:cs="Arial"/>
          <w:sz w:val="18"/>
          <w:szCs w:val="18"/>
        </w:rPr>
        <w:t>izgradnje nadstreška</w:t>
      </w:r>
      <w:r w:rsidR="004718C4" w:rsidRPr="00410A47">
        <w:rPr>
          <w:rFonts w:ascii="Arial" w:hAnsi="Arial" w:cs="Arial"/>
          <w:sz w:val="18"/>
          <w:szCs w:val="18"/>
        </w:rPr>
        <w:t xml:space="preserve"> za PGD </w:t>
      </w:r>
      <w:proofErr w:type="spellStart"/>
      <w:r w:rsidRPr="00410A47">
        <w:rPr>
          <w:rFonts w:ascii="Arial" w:hAnsi="Arial" w:cs="Arial"/>
          <w:sz w:val="18"/>
          <w:szCs w:val="18"/>
        </w:rPr>
        <w:t>PGD</w:t>
      </w:r>
      <w:proofErr w:type="spellEnd"/>
      <w:r w:rsidRPr="00410A47">
        <w:rPr>
          <w:rFonts w:ascii="Arial" w:hAnsi="Arial" w:cs="Arial"/>
          <w:sz w:val="18"/>
          <w:szCs w:val="18"/>
        </w:rPr>
        <w:t xml:space="preserve"> Dolnja Bistrica</w:t>
      </w:r>
      <w:r w:rsidR="004718C4" w:rsidRPr="00410A47">
        <w:rPr>
          <w:rFonts w:ascii="Arial" w:hAnsi="Arial" w:cs="Arial"/>
          <w:sz w:val="18"/>
          <w:szCs w:val="18"/>
        </w:rPr>
        <w:t>.</w:t>
      </w:r>
    </w:p>
    <w:p w:rsidR="004718C4" w:rsidRPr="00410A47" w:rsidRDefault="004718C4" w:rsidP="004718C4">
      <w:pPr>
        <w:tabs>
          <w:tab w:val="left" w:pos="720"/>
        </w:tabs>
        <w:jc w:val="both"/>
        <w:rPr>
          <w:rFonts w:ascii="Arial" w:hAnsi="Arial" w:cs="Arial"/>
          <w:sz w:val="18"/>
          <w:szCs w:val="18"/>
        </w:rPr>
      </w:pPr>
    </w:p>
    <w:p w:rsidR="004718C4" w:rsidRPr="00410A47" w:rsidRDefault="004718C4" w:rsidP="004718C4">
      <w:pPr>
        <w:tabs>
          <w:tab w:val="left" w:pos="360"/>
        </w:tabs>
        <w:jc w:val="both"/>
        <w:rPr>
          <w:rFonts w:ascii="Arial" w:hAnsi="Arial" w:cs="Arial"/>
          <w:sz w:val="18"/>
          <w:szCs w:val="18"/>
          <w:u w:val="single"/>
        </w:rPr>
      </w:pPr>
      <w:r w:rsidRPr="00410A47">
        <w:rPr>
          <w:rFonts w:ascii="Arial" w:hAnsi="Arial" w:cs="Arial"/>
          <w:sz w:val="18"/>
          <w:szCs w:val="18"/>
        </w:rPr>
        <w:t xml:space="preserve">Za izgradnjo </w:t>
      </w:r>
      <w:r w:rsidRPr="00410A47">
        <w:rPr>
          <w:rFonts w:ascii="Arial" w:hAnsi="Arial" w:cs="Arial"/>
          <w:sz w:val="18"/>
          <w:szCs w:val="18"/>
          <w:u w:val="single"/>
        </w:rPr>
        <w:t xml:space="preserve">CEROP-a je bilo do polletja po pogodbi nakazanih </w:t>
      </w:r>
      <w:r w:rsidR="009E3C96" w:rsidRPr="00410A47">
        <w:rPr>
          <w:rFonts w:ascii="Arial" w:hAnsi="Arial" w:cs="Arial"/>
          <w:sz w:val="18"/>
          <w:szCs w:val="18"/>
          <w:u w:val="single"/>
        </w:rPr>
        <w:t>1</w:t>
      </w:r>
      <w:r w:rsidRPr="00410A47">
        <w:rPr>
          <w:rFonts w:ascii="Arial" w:hAnsi="Arial" w:cs="Arial"/>
          <w:sz w:val="18"/>
          <w:szCs w:val="18"/>
          <w:u w:val="single"/>
        </w:rPr>
        <w:t>.</w:t>
      </w:r>
      <w:r w:rsidR="009E3C96" w:rsidRPr="00410A47">
        <w:rPr>
          <w:rFonts w:ascii="Arial" w:hAnsi="Arial" w:cs="Arial"/>
          <w:sz w:val="18"/>
          <w:szCs w:val="18"/>
          <w:u w:val="single"/>
        </w:rPr>
        <w:t>227</w:t>
      </w:r>
      <w:r w:rsidRPr="00410A47">
        <w:rPr>
          <w:rFonts w:ascii="Arial" w:hAnsi="Arial" w:cs="Arial"/>
          <w:sz w:val="18"/>
          <w:szCs w:val="18"/>
          <w:u w:val="single"/>
        </w:rPr>
        <w:t>,</w:t>
      </w:r>
      <w:r w:rsidR="009E3C96" w:rsidRPr="00410A47">
        <w:rPr>
          <w:rFonts w:ascii="Arial" w:hAnsi="Arial" w:cs="Arial"/>
          <w:sz w:val="18"/>
          <w:szCs w:val="18"/>
          <w:u w:val="single"/>
        </w:rPr>
        <w:t>89</w:t>
      </w:r>
      <w:r w:rsidRPr="00410A47">
        <w:rPr>
          <w:rFonts w:ascii="Arial" w:hAnsi="Arial" w:cs="Arial"/>
          <w:sz w:val="18"/>
          <w:szCs w:val="18"/>
          <w:u w:val="single"/>
        </w:rPr>
        <w:t xml:space="preserve"> €.</w:t>
      </w:r>
    </w:p>
    <w:p w:rsidR="004718C4" w:rsidRPr="00410A47" w:rsidRDefault="004718C4" w:rsidP="004718C4">
      <w:pPr>
        <w:tabs>
          <w:tab w:val="left" w:pos="360"/>
        </w:tabs>
        <w:jc w:val="both"/>
        <w:rPr>
          <w:rFonts w:ascii="Arial" w:hAnsi="Arial" w:cs="Arial"/>
          <w:sz w:val="18"/>
          <w:szCs w:val="18"/>
          <w:u w:val="single"/>
        </w:rPr>
      </w:pPr>
    </w:p>
    <w:p w:rsidR="004718C4" w:rsidRPr="00410A47" w:rsidRDefault="004718C4" w:rsidP="004718C4">
      <w:pPr>
        <w:tabs>
          <w:tab w:val="left" w:pos="360"/>
        </w:tabs>
        <w:jc w:val="both"/>
        <w:rPr>
          <w:rFonts w:ascii="Arial" w:hAnsi="Arial" w:cs="Arial"/>
          <w:sz w:val="18"/>
          <w:szCs w:val="18"/>
        </w:rPr>
      </w:pPr>
      <w:r w:rsidRPr="00410A47">
        <w:rPr>
          <w:rFonts w:ascii="Arial" w:hAnsi="Arial" w:cs="Arial"/>
          <w:sz w:val="18"/>
          <w:szCs w:val="18"/>
        </w:rPr>
        <w:t xml:space="preserve">Za sofinanciranje nabav in manjših investicij za obe šoli </w:t>
      </w:r>
      <w:r w:rsidR="009E3C96" w:rsidRPr="00410A47">
        <w:rPr>
          <w:rFonts w:ascii="Arial" w:hAnsi="Arial" w:cs="Arial"/>
          <w:sz w:val="18"/>
          <w:szCs w:val="18"/>
        </w:rPr>
        <w:t>ob</w:t>
      </w:r>
      <w:r w:rsidRPr="00410A47">
        <w:rPr>
          <w:rFonts w:ascii="Arial" w:hAnsi="Arial" w:cs="Arial"/>
          <w:sz w:val="18"/>
          <w:szCs w:val="18"/>
        </w:rPr>
        <w:t xml:space="preserve"> polletju </w:t>
      </w:r>
      <w:r w:rsidR="009E3C96" w:rsidRPr="00410A47">
        <w:rPr>
          <w:rFonts w:ascii="Arial" w:hAnsi="Arial" w:cs="Arial"/>
          <w:sz w:val="18"/>
          <w:szCs w:val="18"/>
        </w:rPr>
        <w:t>še ni bilo realizacije.</w:t>
      </w:r>
    </w:p>
    <w:p w:rsidR="004718C4" w:rsidRPr="00410A47" w:rsidRDefault="004718C4" w:rsidP="004718C4">
      <w:pPr>
        <w:tabs>
          <w:tab w:val="left" w:pos="360"/>
        </w:tabs>
        <w:jc w:val="both"/>
        <w:rPr>
          <w:rFonts w:ascii="Arial" w:hAnsi="Arial" w:cs="Arial"/>
          <w:sz w:val="18"/>
          <w:szCs w:val="18"/>
        </w:rPr>
      </w:pP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b/>
          <w:color w:val="0000FF"/>
          <w:sz w:val="18"/>
          <w:szCs w:val="18"/>
        </w:rPr>
      </w:pPr>
      <w:r w:rsidRPr="00410A47">
        <w:rPr>
          <w:rFonts w:ascii="Arial" w:hAnsi="Arial" w:cs="Arial"/>
          <w:b/>
          <w:color w:val="0000FF"/>
          <w:sz w:val="18"/>
          <w:szCs w:val="18"/>
        </w:rPr>
        <w:t>3. RAČUN FINANCIRANJA</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smartTag w:uri="urn:schemas-microsoft-com:office:smarttags" w:element="PersonName">
        <w:smartTagPr>
          <w:attr w:name="ProductID" w:val="Občina Črenšovci"/>
        </w:smartTagPr>
        <w:r w:rsidRPr="00410A47">
          <w:rPr>
            <w:rFonts w:ascii="Arial" w:hAnsi="Arial" w:cs="Arial"/>
            <w:sz w:val="18"/>
            <w:szCs w:val="18"/>
          </w:rPr>
          <w:lastRenderedPageBreak/>
          <w:t>Občina Črenšovci</w:t>
        </w:r>
      </w:smartTag>
      <w:r w:rsidRPr="00410A47">
        <w:rPr>
          <w:rFonts w:ascii="Arial" w:hAnsi="Arial" w:cs="Arial"/>
          <w:sz w:val="18"/>
          <w:szCs w:val="18"/>
        </w:rPr>
        <w:t xml:space="preserve"> </w:t>
      </w:r>
      <w:r w:rsidR="009E3C96" w:rsidRPr="00410A47">
        <w:rPr>
          <w:rFonts w:ascii="Arial" w:hAnsi="Arial" w:cs="Arial"/>
          <w:sz w:val="18"/>
          <w:szCs w:val="18"/>
        </w:rPr>
        <w:t>na dan 30.6.2015</w:t>
      </w:r>
      <w:r w:rsidRPr="00410A47">
        <w:rPr>
          <w:rFonts w:ascii="Arial" w:hAnsi="Arial" w:cs="Arial"/>
          <w:sz w:val="18"/>
          <w:szCs w:val="18"/>
        </w:rPr>
        <w:t xml:space="preserve"> še nima </w:t>
      </w:r>
      <w:r w:rsidR="009E3C96" w:rsidRPr="00410A47">
        <w:rPr>
          <w:rFonts w:ascii="Arial" w:hAnsi="Arial" w:cs="Arial"/>
          <w:sz w:val="18"/>
          <w:szCs w:val="18"/>
        </w:rPr>
        <w:t>računa financiranja.</w:t>
      </w:r>
      <w:r w:rsidRPr="00410A47">
        <w:rPr>
          <w:rFonts w:ascii="Arial" w:hAnsi="Arial" w:cs="Arial"/>
          <w:sz w:val="18"/>
          <w:szCs w:val="18"/>
        </w:rPr>
        <w:t xml:space="preserve"> </w:t>
      </w:r>
      <w:r w:rsidR="009E3C96" w:rsidRPr="00410A47">
        <w:rPr>
          <w:rFonts w:ascii="Arial" w:hAnsi="Arial" w:cs="Arial"/>
          <w:sz w:val="18"/>
          <w:szCs w:val="18"/>
        </w:rPr>
        <w:t>Najet je bil</w:t>
      </w:r>
      <w:r w:rsidRPr="00410A47">
        <w:rPr>
          <w:rFonts w:ascii="Arial" w:hAnsi="Arial" w:cs="Arial"/>
          <w:sz w:val="18"/>
          <w:szCs w:val="18"/>
        </w:rPr>
        <w:t xml:space="preserve"> kratkoročni kredit</w:t>
      </w:r>
      <w:r w:rsidR="009E3C96" w:rsidRPr="00410A47">
        <w:rPr>
          <w:rFonts w:ascii="Arial" w:hAnsi="Arial" w:cs="Arial"/>
          <w:sz w:val="18"/>
          <w:szCs w:val="18"/>
        </w:rPr>
        <w:t>,</w:t>
      </w:r>
      <w:r w:rsidRPr="00410A47">
        <w:rPr>
          <w:rFonts w:ascii="Arial" w:hAnsi="Arial" w:cs="Arial"/>
          <w:sz w:val="18"/>
          <w:szCs w:val="18"/>
        </w:rPr>
        <w:t xml:space="preserve"> </w:t>
      </w:r>
      <w:r w:rsidR="009E3C96" w:rsidRPr="00410A47">
        <w:rPr>
          <w:rFonts w:ascii="Arial" w:hAnsi="Arial" w:cs="Arial"/>
          <w:sz w:val="18"/>
          <w:szCs w:val="18"/>
        </w:rPr>
        <w:t>t</w:t>
      </w:r>
      <w:r w:rsidRPr="00410A47">
        <w:rPr>
          <w:rFonts w:ascii="Arial" w:hAnsi="Arial" w:cs="Arial"/>
          <w:sz w:val="18"/>
          <w:szCs w:val="18"/>
        </w:rPr>
        <w:t xml:space="preserve">renutno na dan </w:t>
      </w:r>
      <w:r w:rsidR="009E3C96" w:rsidRPr="00410A47">
        <w:rPr>
          <w:rFonts w:ascii="Arial" w:hAnsi="Arial" w:cs="Arial"/>
          <w:sz w:val="18"/>
          <w:szCs w:val="18"/>
        </w:rPr>
        <w:t>5</w:t>
      </w:r>
      <w:r w:rsidRPr="00410A47">
        <w:rPr>
          <w:rFonts w:ascii="Arial" w:hAnsi="Arial" w:cs="Arial"/>
          <w:sz w:val="18"/>
          <w:szCs w:val="18"/>
        </w:rPr>
        <w:t>.</w:t>
      </w:r>
      <w:r w:rsidR="009E3C96" w:rsidRPr="00410A47">
        <w:rPr>
          <w:rFonts w:ascii="Arial" w:hAnsi="Arial" w:cs="Arial"/>
          <w:sz w:val="18"/>
          <w:szCs w:val="18"/>
        </w:rPr>
        <w:t>8</w:t>
      </w:r>
      <w:r w:rsidRPr="00410A47">
        <w:rPr>
          <w:rFonts w:ascii="Arial" w:hAnsi="Arial" w:cs="Arial"/>
          <w:sz w:val="18"/>
          <w:szCs w:val="18"/>
        </w:rPr>
        <w:t>.201</w:t>
      </w:r>
      <w:r w:rsidR="009E3C96" w:rsidRPr="00410A47">
        <w:rPr>
          <w:rFonts w:ascii="Arial" w:hAnsi="Arial" w:cs="Arial"/>
          <w:sz w:val="18"/>
          <w:szCs w:val="18"/>
        </w:rPr>
        <w:t>5</w:t>
      </w:r>
      <w:r w:rsidRPr="00410A47">
        <w:rPr>
          <w:rFonts w:ascii="Arial" w:hAnsi="Arial" w:cs="Arial"/>
          <w:sz w:val="18"/>
          <w:szCs w:val="18"/>
        </w:rPr>
        <w:t xml:space="preserve"> </w:t>
      </w:r>
      <w:r w:rsidR="009E3C96" w:rsidRPr="00410A47">
        <w:rPr>
          <w:rFonts w:ascii="Arial" w:hAnsi="Arial" w:cs="Arial"/>
          <w:sz w:val="18"/>
          <w:szCs w:val="18"/>
        </w:rPr>
        <w:t>znaša glavnica</w:t>
      </w:r>
      <w:r w:rsidRPr="00410A47">
        <w:rPr>
          <w:rFonts w:ascii="Arial" w:hAnsi="Arial" w:cs="Arial"/>
          <w:sz w:val="18"/>
          <w:szCs w:val="18"/>
        </w:rPr>
        <w:t xml:space="preserve"> </w:t>
      </w:r>
      <w:r w:rsidR="009E3C96" w:rsidRPr="00410A47">
        <w:rPr>
          <w:rFonts w:ascii="Arial" w:hAnsi="Arial" w:cs="Arial"/>
          <w:sz w:val="18"/>
          <w:szCs w:val="18"/>
        </w:rPr>
        <w:t>150</w:t>
      </w:r>
      <w:r w:rsidRPr="00410A47">
        <w:rPr>
          <w:rFonts w:ascii="Arial" w:hAnsi="Arial" w:cs="Arial"/>
          <w:sz w:val="18"/>
          <w:szCs w:val="18"/>
        </w:rPr>
        <w:t>.000,00 €</w:t>
      </w:r>
      <w:r w:rsidR="009E3C96" w:rsidRPr="00410A47">
        <w:rPr>
          <w:rFonts w:ascii="Arial" w:hAnsi="Arial" w:cs="Arial"/>
          <w:sz w:val="18"/>
          <w:szCs w:val="18"/>
        </w:rPr>
        <w:t>,</w:t>
      </w:r>
      <w:r w:rsidRPr="00410A47">
        <w:rPr>
          <w:rFonts w:ascii="Arial" w:hAnsi="Arial" w:cs="Arial"/>
          <w:sz w:val="18"/>
          <w:szCs w:val="18"/>
        </w:rPr>
        <w:t xml:space="preserve"> rabili</w:t>
      </w:r>
      <w:r w:rsidR="009E3C96" w:rsidRPr="00410A47">
        <w:rPr>
          <w:rFonts w:ascii="Arial" w:hAnsi="Arial" w:cs="Arial"/>
          <w:sz w:val="18"/>
          <w:szCs w:val="18"/>
        </w:rPr>
        <w:t xml:space="preserve"> smo ga</w:t>
      </w:r>
      <w:r w:rsidRPr="00410A47">
        <w:rPr>
          <w:rFonts w:ascii="Arial" w:hAnsi="Arial" w:cs="Arial"/>
          <w:sz w:val="18"/>
          <w:szCs w:val="18"/>
        </w:rPr>
        <w:t xml:space="preserve"> za poplačilo obveznosti do izvajalcev gradbenih del in strojnih inštalacij pri </w:t>
      </w:r>
      <w:r w:rsidR="009E3C96" w:rsidRPr="00410A47">
        <w:rPr>
          <w:rFonts w:ascii="Arial" w:hAnsi="Arial" w:cs="Arial"/>
          <w:sz w:val="18"/>
          <w:szCs w:val="18"/>
        </w:rPr>
        <w:t xml:space="preserve">izgradnji vrtca v Črenšovcih. Kredit </w:t>
      </w:r>
      <w:r w:rsidRPr="00410A47">
        <w:rPr>
          <w:rFonts w:ascii="Arial" w:hAnsi="Arial" w:cs="Arial"/>
          <w:sz w:val="18"/>
          <w:szCs w:val="18"/>
        </w:rPr>
        <w:t xml:space="preserve">moramo vrniti najkasneje do </w:t>
      </w:r>
      <w:r w:rsidR="009E3C96" w:rsidRPr="00410A47">
        <w:rPr>
          <w:rFonts w:ascii="Arial" w:hAnsi="Arial" w:cs="Arial"/>
          <w:sz w:val="18"/>
          <w:szCs w:val="18"/>
        </w:rPr>
        <w:t>konca leta</w:t>
      </w:r>
      <w:r w:rsidRPr="00410A47">
        <w:rPr>
          <w:rFonts w:ascii="Arial" w:hAnsi="Arial" w:cs="Arial"/>
          <w:sz w:val="18"/>
          <w:szCs w:val="18"/>
        </w:rPr>
        <w:t>.</w:t>
      </w: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p>
    <w:p w:rsidR="004718C4" w:rsidRPr="00410A47" w:rsidRDefault="004718C4" w:rsidP="004718C4">
      <w:pPr>
        <w:jc w:val="both"/>
        <w:rPr>
          <w:rFonts w:ascii="Arial" w:hAnsi="Arial" w:cs="Arial"/>
          <w:sz w:val="18"/>
          <w:szCs w:val="18"/>
        </w:rPr>
      </w:pPr>
      <w:r w:rsidRPr="00410A47">
        <w:rPr>
          <w:rFonts w:ascii="Arial" w:hAnsi="Arial" w:cs="Arial"/>
          <w:sz w:val="18"/>
          <w:szCs w:val="18"/>
        </w:rPr>
        <w:t xml:space="preserve">Črenšovci, </w:t>
      </w:r>
      <w:r w:rsidR="009E3C96" w:rsidRPr="00410A47">
        <w:rPr>
          <w:rFonts w:ascii="Arial" w:hAnsi="Arial" w:cs="Arial"/>
          <w:sz w:val="18"/>
          <w:szCs w:val="18"/>
        </w:rPr>
        <w:t>4</w:t>
      </w:r>
      <w:r w:rsidRPr="00410A47">
        <w:rPr>
          <w:rFonts w:ascii="Arial" w:hAnsi="Arial" w:cs="Arial"/>
          <w:sz w:val="18"/>
          <w:szCs w:val="18"/>
        </w:rPr>
        <w:t>.</w:t>
      </w:r>
      <w:r w:rsidR="00B70BA3">
        <w:rPr>
          <w:rFonts w:ascii="Arial" w:hAnsi="Arial" w:cs="Arial"/>
          <w:sz w:val="18"/>
          <w:szCs w:val="18"/>
        </w:rPr>
        <w:t>9</w:t>
      </w:r>
      <w:r w:rsidRPr="00410A47">
        <w:rPr>
          <w:rFonts w:ascii="Arial" w:hAnsi="Arial" w:cs="Arial"/>
          <w:sz w:val="18"/>
          <w:szCs w:val="18"/>
        </w:rPr>
        <w:t>.201</w:t>
      </w:r>
      <w:r w:rsidR="009E3C96" w:rsidRPr="00410A47">
        <w:rPr>
          <w:rFonts w:ascii="Arial" w:hAnsi="Arial" w:cs="Arial"/>
          <w:sz w:val="18"/>
          <w:szCs w:val="18"/>
        </w:rPr>
        <w:t>5</w:t>
      </w:r>
    </w:p>
    <w:p w:rsidR="004718C4" w:rsidRPr="00410A47" w:rsidRDefault="004718C4" w:rsidP="004718C4">
      <w:pPr>
        <w:jc w:val="both"/>
        <w:rPr>
          <w:rFonts w:ascii="Arial" w:hAnsi="Arial" w:cs="Arial"/>
          <w:sz w:val="18"/>
          <w:szCs w:val="18"/>
        </w:rPr>
      </w:pPr>
      <w:r w:rsidRPr="00410A47">
        <w:rPr>
          <w:rFonts w:ascii="Arial" w:hAnsi="Arial" w:cs="Arial"/>
          <w:sz w:val="18"/>
          <w:szCs w:val="18"/>
        </w:rPr>
        <w:t xml:space="preserve">                                                                                               </w:t>
      </w:r>
      <w:r w:rsidR="00A01E15">
        <w:rPr>
          <w:rFonts w:ascii="Arial" w:hAnsi="Arial" w:cs="Arial"/>
          <w:sz w:val="18"/>
          <w:szCs w:val="18"/>
        </w:rPr>
        <w:tab/>
      </w:r>
      <w:r w:rsidRPr="00410A47">
        <w:rPr>
          <w:rFonts w:ascii="Arial" w:hAnsi="Arial" w:cs="Arial"/>
          <w:sz w:val="18"/>
          <w:szCs w:val="18"/>
        </w:rPr>
        <w:t xml:space="preserve"> Pripravila: Milena Antolin                                                                                    </w:t>
      </w:r>
    </w:p>
    <w:p w:rsidR="004718C4" w:rsidRPr="00410A47" w:rsidRDefault="004718C4" w:rsidP="004718C4">
      <w:pPr>
        <w:rPr>
          <w:rFonts w:ascii="Arial" w:hAnsi="Arial" w:cs="Arial"/>
          <w:sz w:val="18"/>
          <w:szCs w:val="18"/>
        </w:rPr>
      </w:pPr>
    </w:p>
    <w:p w:rsidR="004718C4" w:rsidRPr="00410A47" w:rsidRDefault="004718C4" w:rsidP="004718C4">
      <w:pPr>
        <w:rPr>
          <w:rFonts w:ascii="Arial" w:hAnsi="Arial" w:cs="Arial"/>
          <w:sz w:val="18"/>
          <w:szCs w:val="18"/>
        </w:rPr>
      </w:pPr>
    </w:p>
    <w:p w:rsidR="004718C4" w:rsidRPr="00410A47" w:rsidRDefault="004718C4" w:rsidP="004718C4">
      <w:pPr>
        <w:rPr>
          <w:rFonts w:ascii="Arial" w:hAnsi="Arial" w:cs="Arial"/>
          <w:sz w:val="18"/>
          <w:szCs w:val="18"/>
        </w:rPr>
      </w:pPr>
    </w:p>
    <w:p w:rsidR="00733974" w:rsidRPr="00410A47" w:rsidRDefault="00733974">
      <w:pPr>
        <w:rPr>
          <w:rFonts w:ascii="Arial" w:hAnsi="Arial" w:cs="Arial"/>
          <w:sz w:val="18"/>
          <w:szCs w:val="18"/>
        </w:rPr>
      </w:pPr>
    </w:p>
    <w:sectPr w:rsidR="00733974" w:rsidRPr="00410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EBA3F20"/>
    <w:name w:val="WW8Num1"/>
    <w:lvl w:ilvl="0">
      <w:start w:val="1"/>
      <w:numFmt w:val="upperRoman"/>
      <w:pStyle w:val="Naslov2"/>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63D0A29"/>
    <w:multiLevelType w:val="hybridMultilevel"/>
    <w:tmpl w:val="826E43A4"/>
    <w:lvl w:ilvl="0" w:tplc="CC240AB8">
      <w:start w:val="1"/>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2160"/>
        </w:tabs>
        <w:ind w:left="2160" w:hanging="360"/>
      </w:pPr>
      <w:rPr>
        <w:rFonts w:cs="Times New Roman"/>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2">
    <w:nsid w:val="1F4D05B9"/>
    <w:multiLevelType w:val="hybridMultilevel"/>
    <w:tmpl w:val="544C6276"/>
    <w:lvl w:ilvl="0" w:tplc="E0A6F14A">
      <w:start w:val="1"/>
      <w:numFmt w:val="bullet"/>
      <w:lvlText w:val="-"/>
      <w:lvlJc w:val="left"/>
      <w:pPr>
        <w:tabs>
          <w:tab w:val="num" w:pos="720"/>
        </w:tabs>
        <w:ind w:left="720" w:hanging="360"/>
      </w:pPr>
      <w:rPr>
        <w:rFonts w:ascii="Segoe UI" w:eastAsia="Lucida Sans Unicode"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FE3030D"/>
    <w:multiLevelType w:val="hybridMultilevel"/>
    <w:tmpl w:val="30C66B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5252657"/>
    <w:multiLevelType w:val="hybridMultilevel"/>
    <w:tmpl w:val="ABB6DFD2"/>
    <w:lvl w:ilvl="0" w:tplc="8C1CB6E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5D15F08"/>
    <w:multiLevelType w:val="hybridMultilevel"/>
    <w:tmpl w:val="3C260B9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E2656A"/>
    <w:multiLevelType w:val="hybridMultilevel"/>
    <w:tmpl w:val="3F58A31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94"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EA03452"/>
    <w:multiLevelType w:val="hybridMultilevel"/>
    <w:tmpl w:val="BBCE5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B734FE"/>
    <w:multiLevelType w:val="hybridMultilevel"/>
    <w:tmpl w:val="8DCE889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C4"/>
    <w:rsid w:val="000F32B2"/>
    <w:rsid w:val="00261751"/>
    <w:rsid w:val="002F42A4"/>
    <w:rsid w:val="00306B88"/>
    <w:rsid w:val="00352143"/>
    <w:rsid w:val="00410A47"/>
    <w:rsid w:val="004718C4"/>
    <w:rsid w:val="005154F8"/>
    <w:rsid w:val="005F172C"/>
    <w:rsid w:val="005F5733"/>
    <w:rsid w:val="006C5952"/>
    <w:rsid w:val="006E5CC8"/>
    <w:rsid w:val="00705019"/>
    <w:rsid w:val="00733974"/>
    <w:rsid w:val="007D7A7F"/>
    <w:rsid w:val="0080696F"/>
    <w:rsid w:val="00845BFB"/>
    <w:rsid w:val="00933E77"/>
    <w:rsid w:val="009E3C96"/>
    <w:rsid w:val="00A01E15"/>
    <w:rsid w:val="00B70BA3"/>
    <w:rsid w:val="00B83F52"/>
    <w:rsid w:val="00C7384E"/>
    <w:rsid w:val="00E4022F"/>
    <w:rsid w:val="00E533D4"/>
    <w:rsid w:val="00E72E5A"/>
    <w:rsid w:val="00F65FC5"/>
    <w:rsid w:val="00FA498A"/>
    <w:rsid w:val="00FC3414"/>
    <w:rsid w:val="00FE5F63"/>
    <w:rsid w:val="00FF6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18C4"/>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4718C4"/>
    <w:pPr>
      <w:keepNext/>
      <w:widowControl w:val="0"/>
      <w:numPr>
        <w:numId w:val="3"/>
      </w:numPr>
      <w:tabs>
        <w:tab w:val="clear" w:pos="720"/>
      </w:tabs>
      <w:suppressAutoHyphens/>
      <w:spacing w:line="360" w:lineRule="auto"/>
      <w:ind w:left="720" w:hanging="360"/>
      <w:outlineLvl w:val="1"/>
    </w:pPr>
    <w:rPr>
      <w:rFonts w:eastAsia="Lucida Sans Unicode"/>
      <w:b/>
      <w:bCs/>
      <w:color w:val="000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718C4"/>
    <w:rPr>
      <w:rFonts w:ascii="Times New Roman" w:eastAsia="Lucida Sans Unicode" w:hAnsi="Times New Roman" w:cs="Times New Roman"/>
      <w:b/>
      <w:bCs/>
      <w:color w:val="000080"/>
      <w:sz w:val="24"/>
      <w:szCs w:val="24"/>
    </w:rPr>
  </w:style>
  <w:style w:type="character" w:styleId="Krepko">
    <w:name w:val="Strong"/>
    <w:basedOn w:val="Privzetapisavaodstavka"/>
    <w:qFormat/>
    <w:rsid w:val="004718C4"/>
    <w:rPr>
      <w:b/>
      <w:bCs/>
    </w:rPr>
  </w:style>
  <w:style w:type="paragraph" w:customStyle="1" w:styleId="Default">
    <w:name w:val="Default"/>
    <w:rsid w:val="004718C4"/>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Odstavekseznama">
    <w:name w:val="List Paragraph"/>
    <w:basedOn w:val="Navaden"/>
    <w:qFormat/>
    <w:rsid w:val="004718C4"/>
    <w:pPr>
      <w:overflowPunct w:val="0"/>
      <w:autoSpaceDE w:val="0"/>
      <w:autoSpaceDN w:val="0"/>
      <w:adjustRightInd w:val="0"/>
      <w:ind w:left="708"/>
      <w:textAlignment w:val="baseline"/>
    </w:pPr>
    <w:rPr>
      <w:sz w:val="20"/>
      <w:szCs w:val="20"/>
    </w:rPr>
  </w:style>
  <w:style w:type="paragraph" w:styleId="Napis">
    <w:name w:val="caption"/>
    <w:aliases w:val="TABELA,Slika"/>
    <w:basedOn w:val="Navaden"/>
    <w:next w:val="Navaden"/>
    <w:link w:val="NapisZnak"/>
    <w:qFormat/>
    <w:rsid w:val="007D7A7F"/>
    <w:pPr>
      <w:suppressAutoHyphens/>
      <w:spacing w:before="120" w:after="120"/>
    </w:pPr>
    <w:rPr>
      <w:rFonts w:ascii="SL Swiss" w:hAnsi="SL Swiss"/>
      <w:b/>
      <w:sz w:val="20"/>
      <w:szCs w:val="20"/>
      <w:lang w:val="x-none" w:eastAsia="ar-SA"/>
    </w:rPr>
  </w:style>
  <w:style w:type="character" w:customStyle="1" w:styleId="NapisZnak">
    <w:name w:val="Napis Znak"/>
    <w:aliases w:val="TABELA Znak,Slika Znak"/>
    <w:link w:val="Napis"/>
    <w:rsid w:val="007D7A7F"/>
    <w:rPr>
      <w:rFonts w:ascii="SL Swiss" w:eastAsia="Times New Roman" w:hAnsi="SL Swiss" w:cs="Times New Roman"/>
      <w:b/>
      <w:sz w:val="20"/>
      <w:szCs w:val="20"/>
      <w:lang w:val="x-none" w:eastAsia="ar-SA"/>
    </w:rPr>
  </w:style>
  <w:style w:type="paragraph" w:styleId="Besedilooblaka">
    <w:name w:val="Balloon Text"/>
    <w:basedOn w:val="Navaden"/>
    <w:link w:val="BesedilooblakaZnak"/>
    <w:uiPriority w:val="99"/>
    <w:semiHidden/>
    <w:unhideWhenUsed/>
    <w:rsid w:val="00410A4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A4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FA49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18C4"/>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4718C4"/>
    <w:pPr>
      <w:keepNext/>
      <w:widowControl w:val="0"/>
      <w:numPr>
        <w:numId w:val="3"/>
      </w:numPr>
      <w:tabs>
        <w:tab w:val="clear" w:pos="720"/>
      </w:tabs>
      <w:suppressAutoHyphens/>
      <w:spacing w:line="360" w:lineRule="auto"/>
      <w:ind w:left="720" w:hanging="360"/>
      <w:outlineLvl w:val="1"/>
    </w:pPr>
    <w:rPr>
      <w:rFonts w:eastAsia="Lucida Sans Unicode"/>
      <w:b/>
      <w:bCs/>
      <w:color w:val="000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718C4"/>
    <w:rPr>
      <w:rFonts w:ascii="Times New Roman" w:eastAsia="Lucida Sans Unicode" w:hAnsi="Times New Roman" w:cs="Times New Roman"/>
      <w:b/>
      <w:bCs/>
      <w:color w:val="000080"/>
      <w:sz w:val="24"/>
      <w:szCs w:val="24"/>
    </w:rPr>
  </w:style>
  <w:style w:type="character" w:styleId="Krepko">
    <w:name w:val="Strong"/>
    <w:basedOn w:val="Privzetapisavaodstavka"/>
    <w:qFormat/>
    <w:rsid w:val="004718C4"/>
    <w:rPr>
      <w:b/>
      <w:bCs/>
    </w:rPr>
  </w:style>
  <w:style w:type="paragraph" w:customStyle="1" w:styleId="Default">
    <w:name w:val="Default"/>
    <w:rsid w:val="004718C4"/>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Odstavekseznama">
    <w:name w:val="List Paragraph"/>
    <w:basedOn w:val="Navaden"/>
    <w:qFormat/>
    <w:rsid w:val="004718C4"/>
    <w:pPr>
      <w:overflowPunct w:val="0"/>
      <w:autoSpaceDE w:val="0"/>
      <w:autoSpaceDN w:val="0"/>
      <w:adjustRightInd w:val="0"/>
      <w:ind w:left="708"/>
      <w:textAlignment w:val="baseline"/>
    </w:pPr>
    <w:rPr>
      <w:sz w:val="20"/>
      <w:szCs w:val="20"/>
    </w:rPr>
  </w:style>
  <w:style w:type="paragraph" w:styleId="Napis">
    <w:name w:val="caption"/>
    <w:aliases w:val="TABELA,Slika"/>
    <w:basedOn w:val="Navaden"/>
    <w:next w:val="Navaden"/>
    <w:link w:val="NapisZnak"/>
    <w:qFormat/>
    <w:rsid w:val="007D7A7F"/>
    <w:pPr>
      <w:suppressAutoHyphens/>
      <w:spacing w:before="120" w:after="120"/>
    </w:pPr>
    <w:rPr>
      <w:rFonts w:ascii="SL Swiss" w:hAnsi="SL Swiss"/>
      <w:b/>
      <w:sz w:val="20"/>
      <w:szCs w:val="20"/>
      <w:lang w:val="x-none" w:eastAsia="ar-SA"/>
    </w:rPr>
  </w:style>
  <w:style w:type="character" w:customStyle="1" w:styleId="NapisZnak">
    <w:name w:val="Napis Znak"/>
    <w:aliases w:val="TABELA Znak,Slika Znak"/>
    <w:link w:val="Napis"/>
    <w:rsid w:val="007D7A7F"/>
    <w:rPr>
      <w:rFonts w:ascii="SL Swiss" w:eastAsia="Times New Roman" w:hAnsi="SL Swiss" w:cs="Times New Roman"/>
      <w:b/>
      <w:sz w:val="20"/>
      <w:szCs w:val="20"/>
      <w:lang w:val="x-none" w:eastAsia="ar-SA"/>
    </w:rPr>
  </w:style>
  <w:style w:type="paragraph" w:styleId="Besedilooblaka">
    <w:name w:val="Balloon Text"/>
    <w:basedOn w:val="Navaden"/>
    <w:link w:val="BesedilooblakaZnak"/>
    <w:uiPriority w:val="99"/>
    <w:semiHidden/>
    <w:unhideWhenUsed/>
    <w:rsid w:val="00410A4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A4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FA4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si/fileadmin/mf.gov.si/pageuploads/Lokalne_skupnosti/Izra%C4%8Duni/Izra%C4%8Duni_primerne_porabe_ob%C4%8Din/2015/Pregled_prih_obcin_za_pokrivanje_PPi-2015-sprememba.pdf" TargetMode="External"/><Relationship Id="rId3" Type="http://schemas.microsoft.com/office/2007/relationships/stylesWithEffects" Target="stylesWithEffects.xml"/><Relationship Id="rId7" Type="http://schemas.openxmlformats.org/officeDocument/2006/relationships/image" Target="http://upload.wikimedia.org/wikipedia/sl/2/2b/Ob%C4%8Dina_%C4%8Cren%C5%A1ovci_gr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12216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cp:lastPrinted>2015-08-05T09:24:00Z</cp:lastPrinted>
  <dcterms:created xsi:type="dcterms:W3CDTF">2015-09-07T08:44:00Z</dcterms:created>
  <dcterms:modified xsi:type="dcterms:W3CDTF">2015-09-07T08:44:00Z</dcterms:modified>
</cp:coreProperties>
</file>