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66" w:rsidRDefault="00270A3A" w:rsidP="002B1197">
      <w:pPr>
        <w:jc w:val="both"/>
      </w:pPr>
      <w:bookmarkStart w:id="0" w:name="_Toc114303682"/>
      <w:bookmarkStart w:id="1" w:name="_Toc108418629"/>
      <w:bookmarkStart w:id="2" w:name="_Toc113929675"/>
      <w:bookmarkStart w:id="3" w:name="_Toc103587640"/>
      <w:bookmarkStart w:id="4" w:name="_Toc103588274"/>
      <w:bookmarkStart w:id="5" w:name="_GoBack"/>
      <w:bookmarkEnd w:id="5"/>
      <w:r w:rsidRPr="00465C68">
        <w:t xml:space="preserve">Na podlagi </w:t>
      </w:r>
      <w:r w:rsidR="00F54D1E">
        <w:t>drugega</w:t>
      </w:r>
      <w:r w:rsidRPr="00465C68">
        <w:t xml:space="preserve"> odstavka 273. člena Zakona o urejanju prostora (Uradni li</w:t>
      </w:r>
      <w:r w:rsidR="00B35F31">
        <w:t>st RS, št. 61/17 – ZUreP-2) in 5</w:t>
      </w:r>
      <w:r w:rsidR="00174D35">
        <w:t>2</w:t>
      </w:r>
      <w:r w:rsidRPr="00465C68">
        <w:t>. člena Zakona o prostorskem načrtovanju (Uradni list RS, št. 33/07, 70/08 ZVO-1B, 108/09, 80/10-ZUPUDPP, 43/11 ZKZ-C, 57/12, 57/12 ZUPUDPP-A, 109/12, 35/13-skl. US, 76/14-odl. US, 14/15-ZUUJFO in 61/17- ZUreP-2)</w:t>
      </w:r>
      <w:r w:rsidR="00485A66">
        <w:t xml:space="preserve"> </w:t>
      </w:r>
      <w:r w:rsidR="00B35F31">
        <w:t>ter na podlagi</w:t>
      </w:r>
      <w:r w:rsidR="00485A66">
        <w:t xml:space="preserve"> 16. člena Statuta Občine Markovci (Uradno glasilo slovenskih občin, št. 47/17) je Občinski svet Občine Markovci na </w:t>
      </w:r>
      <w:r w:rsidR="00485A66" w:rsidRPr="0022094D">
        <w:t>______</w:t>
      </w:r>
      <w:r w:rsidR="00485A66">
        <w:t xml:space="preserve"> seji, dne </w:t>
      </w:r>
      <w:r w:rsidR="00485A66" w:rsidRPr="0022094D">
        <w:t>_______</w:t>
      </w:r>
      <w:r w:rsidR="0022094D" w:rsidRPr="0022094D">
        <w:t>,</w:t>
      </w:r>
      <w:r w:rsidR="0022094D">
        <w:t xml:space="preserve"> </w:t>
      </w:r>
      <w:r w:rsidR="00485A66">
        <w:t>sprejel</w:t>
      </w:r>
    </w:p>
    <w:p w:rsidR="00485A66" w:rsidRDefault="00485A66" w:rsidP="00485A66"/>
    <w:p w:rsidR="00485A66" w:rsidRDefault="00485A66" w:rsidP="00485A66"/>
    <w:p w:rsidR="002B1197" w:rsidRPr="002B1197" w:rsidRDefault="002B1197" w:rsidP="002B1197">
      <w:pPr>
        <w:jc w:val="center"/>
        <w:rPr>
          <w:b/>
          <w:bCs/>
          <w:color w:val="000000" w:themeColor="text1"/>
        </w:rPr>
      </w:pPr>
      <w:r w:rsidRPr="002B1197">
        <w:rPr>
          <w:b/>
          <w:bCs/>
          <w:color w:val="000000" w:themeColor="text1"/>
        </w:rPr>
        <w:t>ODLOK</w:t>
      </w:r>
    </w:p>
    <w:p w:rsidR="002B1197" w:rsidRPr="002B1197" w:rsidRDefault="002B1197" w:rsidP="002B1197">
      <w:pPr>
        <w:jc w:val="center"/>
        <w:rPr>
          <w:rFonts w:eastAsia="Calibri"/>
          <w:b/>
          <w:color w:val="000000" w:themeColor="text1"/>
          <w:lang w:eastAsia="en-US"/>
        </w:rPr>
      </w:pPr>
      <w:r w:rsidRPr="002B1197">
        <w:rPr>
          <w:rFonts w:eastAsia="Calibri"/>
          <w:b/>
          <w:color w:val="000000" w:themeColor="text1"/>
          <w:lang w:eastAsia="en-US"/>
        </w:rPr>
        <w:t xml:space="preserve">o spremembah in dopolnitvah Odloka o </w:t>
      </w:r>
      <w:r w:rsidR="00B35F31">
        <w:rPr>
          <w:rFonts w:eastAsia="Calibri"/>
          <w:b/>
          <w:color w:val="000000" w:themeColor="text1"/>
          <w:lang w:eastAsia="en-US"/>
        </w:rPr>
        <w:t>Občinskem prostors</w:t>
      </w:r>
      <w:r w:rsidR="00174D35">
        <w:rPr>
          <w:rFonts w:eastAsia="Calibri"/>
          <w:b/>
          <w:color w:val="000000" w:themeColor="text1"/>
          <w:lang w:eastAsia="en-US"/>
        </w:rPr>
        <w:t>kem načrtu Občine Markovci, druge</w:t>
      </w:r>
      <w:r w:rsidR="00B35F31">
        <w:rPr>
          <w:rFonts w:eastAsia="Calibri"/>
          <w:b/>
          <w:color w:val="000000" w:themeColor="text1"/>
          <w:lang w:eastAsia="en-US"/>
        </w:rPr>
        <w:t xml:space="preserve"> spremembe in</w:t>
      </w:r>
      <w:r w:rsidR="00174D35">
        <w:rPr>
          <w:rFonts w:eastAsia="Calibri"/>
          <w:b/>
          <w:color w:val="000000" w:themeColor="text1"/>
          <w:lang w:eastAsia="en-US"/>
        </w:rPr>
        <w:t xml:space="preserve"> dopolnitve</w:t>
      </w:r>
    </w:p>
    <w:p w:rsidR="002B1197" w:rsidRPr="002B1197" w:rsidRDefault="002B1197" w:rsidP="002B1197">
      <w:pPr>
        <w:jc w:val="both"/>
        <w:rPr>
          <w:rFonts w:eastAsia="Calibri"/>
          <w:color w:val="000000" w:themeColor="text1"/>
          <w:lang w:eastAsia="en-US"/>
        </w:rPr>
      </w:pPr>
    </w:p>
    <w:p w:rsidR="002B1197" w:rsidRPr="002B1197" w:rsidRDefault="002B1197" w:rsidP="002B1197">
      <w:pPr>
        <w:jc w:val="both"/>
        <w:rPr>
          <w:rFonts w:eastAsia="Calibri"/>
          <w:color w:val="000000" w:themeColor="text1"/>
          <w:lang w:eastAsia="en-US"/>
        </w:rPr>
      </w:pPr>
    </w:p>
    <w:bookmarkEnd w:id="0"/>
    <w:bookmarkEnd w:id="1"/>
    <w:bookmarkEnd w:id="2"/>
    <w:bookmarkEnd w:id="3"/>
    <w:bookmarkEnd w:id="4"/>
    <w:p w:rsidR="00174D35" w:rsidRDefault="00174D35" w:rsidP="00174D35">
      <w:pPr>
        <w:pStyle w:val="Telobesedila"/>
        <w:spacing w:after="0"/>
        <w:jc w:val="center"/>
      </w:pPr>
      <w:r w:rsidRPr="00174D35">
        <w:t>I. UVODNE DOLOČBE</w:t>
      </w:r>
    </w:p>
    <w:p w:rsidR="00C62226" w:rsidRPr="00174D35" w:rsidRDefault="00C62226" w:rsidP="00174D35">
      <w:pPr>
        <w:pStyle w:val="Telobesedila"/>
        <w:spacing w:after="0"/>
        <w:jc w:val="center"/>
        <w:rPr>
          <w:rStyle w:val="Privzetapisavaodstavka1"/>
          <w:rFonts w:eastAsia="Arial"/>
          <w:color w:val="000000"/>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Pr>
      </w:pPr>
      <w:r w:rsidRPr="00174D35">
        <w:rPr>
          <w:rStyle w:val="Privzetapisavaodstavka1"/>
          <w:rFonts w:eastAsia="Arial"/>
          <w:color w:val="000000"/>
        </w:rPr>
        <w:t>člen</w:t>
      </w:r>
    </w:p>
    <w:p w:rsidR="00174D35" w:rsidRPr="00174D35" w:rsidRDefault="00174D35" w:rsidP="00174D35">
      <w:pPr>
        <w:pStyle w:val="Telobesedila"/>
        <w:spacing w:after="0"/>
        <w:jc w:val="center"/>
      </w:pPr>
      <w:r w:rsidRPr="00174D35">
        <w:rPr>
          <w:rFonts w:eastAsia="Arial"/>
          <w:color w:val="000000"/>
        </w:rPr>
        <w:t>(predmet sprememb in dopolnitev občinskega prostorskega načrta)</w:t>
      </w:r>
    </w:p>
    <w:p w:rsidR="00174D35" w:rsidRPr="00174D35" w:rsidRDefault="00174D35" w:rsidP="00174D35">
      <w:pPr>
        <w:pStyle w:val="Telobesedila"/>
        <w:spacing w:after="0"/>
        <w:jc w:val="center"/>
      </w:pPr>
    </w:p>
    <w:p w:rsidR="00174D35" w:rsidRPr="00174D35" w:rsidRDefault="00DB4D99" w:rsidP="00DB4D99">
      <w:pPr>
        <w:pStyle w:val="h4l"/>
        <w:spacing w:before="0" w:after="0"/>
        <w:ind w:left="0"/>
        <w:jc w:val="both"/>
        <w:rPr>
          <w:rFonts w:ascii="Times New Roman" w:hAnsi="Times New Roman" w:cs="Times New Roman"/>
        </w:rPr>
      </w:pPr>
      <w:r w:rsidRPr="00DB4D99">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 xml:space="preserve">) </w:t>
      </w:r>
      <w:r w:rsidR="00174D35" w:rsidRPr="00174D35">
        <w:rPr>
          <w:rFonts w:ascii="Times New Roman" w:hAnsi="Times New Roman" w:cs="Times New Roman"/>
          <w:b w:val="0"/>
          <w:bCs w:val="0"/>
          <w:color w:val="000000"/>
          <w:sz w:val="24"/>
          <w:szCs w:val="24"/>
        </w:rPr>
        <w:t>S tem odlokom se sprejmejo druge spremembe in dopolnitve Odloka o občinskem prostorskem načrtu Občine Markovci (</w:t>
      </w:r>
      <w:r w:rsidR="00174D35" w:rsidRPr="00174D35">
        <w:rPr>
          <w:rFonts w:ascii="Times New Roman" w:eastAsia="Times New Roman" w:hAnsi="Times New Roman" w:cs="Times New Roman"/>
          <w:b w:val="0"/>
          <w:bCs w:val="0"/>
          <w:color w:val="000000"/>
          <w:sz w:val="24"/>
          <w:szCs w:val="24"/>
        </w:rPr>
        <w:t>Uradno glasilo slovenskih občin, št. 29/17, 41/17 – obvezna razlaga,</w:t>
      </w:r>
      <w:r>
        <w:rPr>
          <w:rFonts w:ascii="Times New Roman" w:eastAsia="Times New Roman" w:hAnsi="Times New Roman" w:cs="Times New Roman"/>
          <w:b w:val="0"/>
          <w:bCs w:val="0"/>
          <w:color w:val="000000"/>
          <w:sz w:val="24"/>
          <w:szCs w:val="24"/>
        </w:rPr>
        <w:t xml:space="preserve"> 5/19;</w:t>
      </w:r>
      <w:r w:rsidR="00174D35" w:rsidRPr="00174D35">
        <w:rPr>
          <w:rFonts w:ascii="Times New Roman" w:eastAsia="Times New Roman" w:hAnsi="Times New Roman" w:cs="Times New Roman"/>
          <w:b w:val="0"/>
          <w:bCs w:val="0"/>
          <w:color w:val="000000"/>
          <w:sz w:val="24"/>
          <w:szCs w:val="24"/>
        </w:rPr>
        <w:t xml:space="preserve"> v nadaljnjem besedilu</w:t>
      </w:r>
      <w:r w:rsidR="00174D35" w:rsidRPr="00174D35">
        <w:rPr>
          <w:rFonts w:ascii="Times New Roman" w:hAnsi="Times New Roman" w:cs="Times New Roman"/>
          <w:b w:val="0"/>
          <w:bCs w:val="0"/>
          <w:color w:val="000000"/>
          <w:sz w:val="24"/>
          <w:szCs w:val="24"/>
        </w:rPr>
        <w:t xml:space="preserve">: OPN). </w:t>
      </w:r>
      <w:r w:rsidR="00174D35" w:rsidRPr="00174D35">
        <w:rPr>
          <w:rFonts w:ascii="Times New Roman" w:eastAsia="Arial" w:hAnsi="Times New Roman" w:cs="Times New Roman"/>
          <w:b w:val="0"/>
          <w:bCs w:val="0"/>
          <w:color w:val="000000"/>
          <w:sz w:val="24"/>
          <w:szCs w:val="24"/>
        </w:rPr>
        <w:t xml:space="preserve">Spremembe in dopolnitve se nanašajo </w:t>
      </w:r>
      <w:r>
        <w:rPr>
          <w:rFonts w:ascii="Times New Roman" w:eastAsia="Arial" w:hAnsi="Times New Roman" w:cs="Times New Roman"/>
          <w:b w:val="0"/>
          <w:bCs w:val="0"/>
          <w:color w:val="000000"/>
          <w:sz w:val="24"/>
          <w:szCs w:val="24"/>
        </w:rPr>
        <w:t xml:space="preserve">na </w:t>
      </w:r>
      <w:r w:rsidR="00174D35" w:rsidRPr="00174D35">
        <w:rPr>
          <w:rFonts w:ascii="Times New Roman" w:eastAsia="Arial" w:hAnsi="Times New Roman" w:cs="Times New Roman"/>
          <w:b w:val="0"/>
          <w:bCs w:val="0"/>
          <w:color w:val="000000"/>
          <w:sz w:val="24"/>
          <w:szCs w:val="24"/>
        </w:rPr>
        <w:t>širitev proizvodne cone Novi Jork in opredelitev usmeritev za izdelavo občinskega podrobnega prostorskega načrta.</w:t>
      </w:r>
    </w:p>
    <w:p w:rsidR="00174D35" w:rsidRPr="00174D35" w:rsidRDefault="00174D35" w:rsidP="00174D35">
      <w:pPr>
        <w:pStyle w:val="h4l"/>
        <w:spacing w:before="0" w:after="0"/>
        <w:ind w:left="0" w:right="0"/>
        <w:rPr>
          <w:rFonts w:ascii="Times New Roman" w:hAnsi="Times New Roman" w:cs="Times New Roman"/>
        </w:rPr>
      </w:pPr>
      <w:bookmarkStart w:id="6" w:name="_Hlk3463630"/>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bookmarkStart w:id="7" w:name="_Hlk3463587"/>
      <w:bookmarkStart w:id="8" w:name="_Hlk3463673"/>
      <w:r w:rsidRPr="00174D35">
        <w:rPr>
          <w:rStyle w:val="Privzetapisavaodstavka1"/>
          <w:rFonts w:eastAsia="Arial"/>
          <w:color w:val="000000"/>
        </w:rPr>
        <w:t>člen</w:t>
      </w:r>
    </w:p>
    <w:bookmarkEnd w:id="7"/>
    <w:p w:rsidR="00174D35" w:rsidRPr="00174D35" w:rsidRDefault="00174D35" w:rsidP="00174D35">
      <w:pPr>
        <w:pStyle w:val="h4l"/>
        <w:autoSpaceDE w:val="0"/>
        <w:spacing w:before="0" w:after="0"/>
        <w:ind w:left="0"/>
        <w:jc w:val="center"/>
        <w:rPr>
          <w:rFonts w:ascii="Times New Roman" w:hAnsi="Times New Roman" w:cs="Times New Roman"/>
        </w:rPr>
      </w:pPr>
      <w:r w:rsidRPr="00174D35">
        <w:rPr>
          <w:rStyle w:val="Privzetapisavaodstavka1"/>
          <w:rFonts w:ascii="Times New Roman" w:eastAsia="Arial" w:hAnsi="Times New Roman" w:cs="Times New Roman"/>
          <w:b w:val="0"/>
          <w:bCs w:val="0"/>
          <w:color w:val="000000"/>
          <w:sz w:val="24"/>
          <w:szCs w:val="24"/>
        </w:rPr>
        <w:t>(priloge OPN)</w:t>
      </w:r>
    </w:p>
    <w:bookmarkEnd w:id="6"/>
    <w:bookmarkEnd w:id="8"/>
    <w:p w:rsidR="00174D35" w:rsidRPr="00174D35" w:rsidRDefault="00174D35" w:rsidP="00174D35">
      <w:pPr>
        <w:pStyle w:val="h4l"/>
        <w:autoSpaceDE w:val="0"/>
        <w:spacing w:before="0" w:after="0"/>
        <w:ind w:left="0"/>
        <w:jc w:val="center"/>
        <w:rPr>
          <w:rFonts w:ascii="Times New Roman" w:hAnsi="Times New Roman" w:cs="Times New Roman"/>
        </w:rPr>
      </w:pPr>
    </w:p>
    <w:p w:rsidR="00174D35" w:rsidRPr="00174D35" w:rsidRDefault="00DB4D99" w:rsidP="00DB4D99">
      <w:pPr>
        <w:pStyle w:val="h4l"/>
        <w:autoSpaceDE w:val="0"/>
        <w:spacing w:before="0" w:after="0"/>
        <w:ind w:left="0"/>
        <w:rPr>
          <w:rFonts w:ascii="Times New Roman" w:hAnsi="Times New Roman" w:cs="Times New Roman"/>
        </w:rPr>
      </w:pPr>
      <w:r w:rsidRPr="00DB4D99">
        <w:rPr>
          <w:rFonts w:ascii="Times New Roman" w:eastAsia="Arial" w:hAnsi="Times New Roman" w:cs="Times New Roman"/>
          <w:b w:val="0"/>
          <w:bCs w:val="0"/>
          <w:color w:val="000000"/>
          <w:sz w:val="24"/>
          <w:szCs w:val="24"/>
        </w:rPr>
        <w:t>(1</w:t>
      </w:r>
      <w:r>
        <w:rPr>
          <w:rFonts w:ascii="Times New Roman" w:eastAsia="Arial" w:hAnsi="Times New Roman" w:cs="Times New Roman"/>
          <w:b w:val="0"/>
          <w:bCs w:val="0"/>
          <w:color w:val="000000"/>
          <w:sz w:val="24"/>
          <w:szCs w:val="24"/>
        </w:rPr>
        <w:t xml:space="preserve">) </w:t>
      </w:r>
      <w:r w:rsidR="00174D35" w:rsidRPr="00174D35">
        <w:rPr>
          <w:rFonts w:ascii="Times New Roman" w:eastAsia="Arial" w:hAnsi="Times New Roman" w:cs="Times New Roman"/>
          <w:b w:val="0"/>
          <w:bCs w:val="0"/>
          <w:color w:val="000000"/>
          <w:sz w:val="24"/>
          <w:szCs w:val="24"/>
        </w:rPr>
        <w:t>Obvezne priloge vsebujejo:</w:t>
      </w:r>
    </w:p>
    <w:p w:rsidR="00174D35" w:rsidRPr="00174D35" w:rsidRDefault="00174D35" w:rsidP="00174D35">
      <w:pPr>
        <w:widowControl w:val="0"/>
        <w:numPr>
          <w:ilvl w:val="0"/>
          <w:numId w:val="28"/>
        </w:numPr>
        <w:autoSpaceDE w:val="0"/>
      </w:pPr>
      <w:r w:rsidRPr="00174D35">
        <w:t>izvleček iz hierarhično nadrejenih prostorskih aktov,</w:t>
      </w:r>
    </w:p>
    <w:p w:rsidR="00174D35" w:rsidRPr="00174D35" w:rsidRDefault="00174D35" w:rsidP="00174D35">
      <w:pPr>
        <w:widowControl w:val="0"/>
        <w:numPr>
          <w:ilvl w:val="0"/>
          <w:numId w:val="28"/>
        </w:numPr>
        <w:autoSpaceDE w:val="0"/>
      </w:pPr>
      <w:r w:rsidRPr="00174D35">
        <w:t>prikaz stanja prostora,</w:t>
      </w:r>
    </w:p>
    <w:p w:rsidR="00174D35" w:rsidRPr="00174D35" w:rsidRDefault="00174D35" w:rsidP="00174D35">
      <w:pPr>
        <w:widowControl w:val="0"/>
        <w:numPr>
          <w:ilvl w:val="0"/>
          <w:numId w:val="28"/>
        </w:numPr>
        <w:autoSpaceDE w:val="0"/>
        <w:rPr>
          <w:color w:val="000000"/>
        </w:rPr>
      </w:pPr>
      <w:r w:rsidRPr="00174D35">
        <w:t>strokovne podlage, na katerih temeljijo rešitve v OPN,</w:t>
      </w:r>
    </w:p>
    <w:p w:rsidR="00174D35" w:rsidRPr="00174D35" w:rsidRDefault="00174D35" w:rsidP="00174D35">
      <w:pPr>
        <w:widowControl w:val="0"/>
        <w:numPr>
          <w:ilvl w:val="0"/>
          <w:numId w:val="28"/>
        </w:numPr>
        <w:autoSpaceDE w:val="0"/>
        <w:rPr>
          <w:rStyle w:val="Privzetapisavaodstavka1"/>
          <w:rFonts w:eastAsia="Arial"/>
          <w:color w:val="000000"/>
        </w:rPr>
      </w:pPr>
      <w:r w:rsidRPr="00174D35">
        <w:rPr>
          <w:color w:val="000000"/>
        </w:rPr>
        <w:t>obrazložitev in utemeljitev OPN,</w:t>
      </w:r>
    </w:p>
    <w:p w:rsidR="00174D35" w:rsidRPr="00174D35" w:rsidRDefault="00174D35" w:rsidP="00174D35">
      <w:pPr>
        <w:widowControl w:val="0"/>
        <w:numPr>
          <w:ilvl w:val="0"/>
          <w:numId w:val="28"/>
        </w:numPr>
        <w:autoSpaceDE w:val="0"/>
      </w:pPr>
      <w:r w:rsidRPr="00174D35">
        <w:rPr>
          <w:rStyle w:val="Privzetapisavaodstavka1"/>
          <w:rFonts w:eastAsia="Arial"/>
          <w:color w:val="000000"/>
        </w:rPr>
        <w:t>gradiva posameznim nosilcem urejanja prostora.</w:t>
      </w:r>
    </w:p>
    <w:p w:rsidR="00174D35" w:rsidRPr="00174D35" w:rsidRDefault="00174D35" w:rsidP="00174D35">
      <w:pPr>
        <w:autoSpaceDE w:val="0"/>
      </w:pPr>
    </w:p>
    <w:p w:rsidR="00174D35" w:rsidRPr="00174D35" w:rsidRDefault="00174D35" w:rsidP="00174D35">
      <w:pPr>
        <w:autoSpaceDE w:val="0"/>
        <w:jc w:val="center"/>
      </w:pPr>
      <w:r w:rsidRPr="00174D35">
        <w:t xml:space="preserve">II. STRATEŠKI DEL </w:t>
      </w:r>
    </w:p>
    <w:p w:rsidR="00174D35" w:rsidRPr="00174D35" w:rsidRDefault="00174D35" w:rsidP="00174D35">
      <w:pPr>
        <w:autoSpaceDE w:val="0"/>
        <w:jc w:val="center"/>
        <w:rPr>
          <w:sz w:val="22"/>
          <w:szCs w:val="22"/>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Telobesedila"/>
        <w:spacing w:after="0"/>
        <w:jc w:val="center"/>
        <w:rPr>
          <w:rStyle w:val="Privzetapisavaodstavka1"/>
          <w:rFonts w:eastAsia="Arial"/>
          <w:color w:val="000000"/>
        </w:rPr>
      </w:pPr>
    </w:p>
    <w:p w:rsidR="00174D35" w:rsidRPr="00DB4D99" w:rsidRDefault="00DB4D99" w:rsidP="00DB4D99">
      <w:pPr>
        <w:pStyle w:val="Telobesedila"/>
        <w:spacing w:after="0"/>
        <w:rPr>
          <w:rFonts w:eastAsia="Arial"/>
          <w:color w:val="000000"/>
          <w:sz w:val="24"/>
          <w:szCs w:val="24"/>
        </w:rPr>
      </w:pPr>
      <w:r w:rsidRPr="00DB4D99">
        <w:rPr>
          <w:rFonts w:eastAsia="Arial"/>
          <w:color w:val="000000"/>
          <w:sz w:val="24"/>
          <w:szCs w:val="24"/>
        </w:rPr>
        <w:t xml:space="preserve">(1) </w:t>
      </w:r>
      <w:r w:rsidR="00174D35" w:rsidRPr="00DB4D99">
        <w:rPr>
          <w:rFonts w:eastAsia="Arial"/>
          <w:color w:val="000000"/>
          <w:sz w:val="24"/>
          <w:szCs w:val="24"/>
        </w:rPr>
        <w:t>Dopolni se kartografski del strateškega dela iz šestega odstavka 2. člena OPN:</w:t>
      </w:r>
    </w:p>
    <w:p w:rsidR="00174D35" w:rsidRPr="00DB4D99" w:rsidRDefault="00174D35" w:rsidP="00174D35">
      <w:pPr>
        <w:pStyle w:val="Telobesedila"/>
        <w:spacing w:after="0"/>
        <w:jc w:val="both"/>
        <w:rPr>
          <w:rFonts w:eastAsia="Arial"/>
          <w:color w:val="000000"/>
          <w:sz w:val="24"/>
          <w:szCs w:val="24"/>
        </w:rPr>
      </w:pPr>
      <w:r w:rsidRPr="00DB4D99">
        <w:rPr>
          <w:rFonts w:eastAsia="Arial"/>
          <w:color w:val="000000"/>
          <w:sz w:val="24"/>
          <w:szCs w:val="24"/>
        </w:rPr>
        <w:t>»</w:t>
      </w:r>
      <w:r w:rsidR="004D7E91">
        <w:rPr>
          <w:rFonts w:eastAsia="Arial"/>
          <w:color w:val="000000"/>
          <w:sz w:val="24"/>
          <w:szCs w:val="24"/>
        </w:rPr>
        <w:t>6.</w:t>
      </w:r>
      <w:r w:rsidR="004D7E91">
        <w:rPr>
          <w:rFonts w:eastAsia="Arial"/>
          <w:color w:val="000000"/>
          <w:sz w:val="24"/>
          <w:szCs w:val="24"/>
        </w:rPr>
        <w:tab/>
      </w:r>
      <w:r w:rsidRPr="00DB4D99">
        <w:rPr>
          <w:rFonts w:eastAsia="Arial"/>
          <w:color w:val="000000"/>
          <w:sz w:val="24"/>
          <w:szCs w:val="24"/>
        </w:rPr>
        <w:t>Karta 3: Usmeritve za razvoj poselitve ter sanacijo razpršene gradnje in razpršene poselitve (M 1 :25.000)«.</w:t>
      </w:r>
    </w:p>
    <w:p w:rsidR="00174D35" w:rsidRPr="00174D35" w:rsidRDefault="00174D35" w:rsidP="00174D35">
      <w:pPr>
        <w:autoSpaceDE w:val="0"/>
        <w:jc w:val="cente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autoSpaceDE w:val="0"/>
        <w:jc w:val="center"/>
      </w:pPr>
    </w:p>
    <w:p w:rsidR="00174D35" w:rsidRPr="00174D35" w:rsidRDefault="00DB4D99" w:rsidP="00DB4D99">
      <w:pPr>
        <w:autoSpaceDE w:val="0"/>
      </w:pPr>
      <w:r>
        <w:t xml:space="preserve">(1) </w:t>
      </w:r>
      <w:r w:rsidR="00174D35" w:rsidRPr="00174D35">
        <w:t xml:space="preserve">Prvi odstavek 20. člena se </w:t>
      </w:r>
      <w:r w:rsidR="004D7E91">
        <w:t>spremeni tako, da</w:t>
      </w:r>
      <w:r w:rsidR="00174D35" w:rsidRPr="00174D35">
        <w:t xml:space="preserve"> glasi:</w:t>
      </w:r>
    </w:p>
    <w:p w:rsidR="00174D35" w:rsidRDefault="00174D35" w:rsidP="00174D35">
      <w:pPr>
        <w:autoSpaceDE w:val="0"/>
        <w:jc w:val="both"/>
      </w:pPr>
      <w:r w:rsidRPr="00174D35">
        <w:t>»Čiščenje odpadnih voda bo občina izvajala na ČN Markovci, na kateri se bodo čistile odpadne vode iz naselij na severnem delu dovodnega kanala SD 2, naselje južno od dovodnega kanala SD 2 pa se po javni kanalizaciji odvaja v čiščenje na ČN Formin.«.</w:t>
      </w:r>
    </w:p>
    <w:p w:rsidR="00C62226" w:rsidRPr="00174D35" w:rsidRDefault="00C62226" w:rsidP="00174D35">
      <w:pPr>
        <w:autoSpaceDE w:val="0"/>
        <w:jc w:val="both"/>
      </w:pPr>
    </w:p>
    <w:p w:rsidR="00174D35" w:rsidRPr="00174D35" w:rsidRDefault="00DB4D99" w:rsidP="00174D35">
      <w:pPr>
        <w:autoSpaceDE w:val="0"/>
      </w:pPr>
      <w:r>
        <w:t xml:space="preserve">(2) </w:t>
      </w:r>
      <w:r w:rsidR="00174D35" w:rsidRPr="00174D35">
        <w:t xml:space="preserve">Tretji odstavek </w:t>
      </w:r>
      <w:r w:rsidR="007102D9">
        <w:t xml:space="preserve">20. člena </w:t>
      </w:r>
      <w:r w:rsidR="00174D35" w:rsidRPr="00174D35">
        <w:t>se črta.</w:t>
      </w:r>
    </w:p>
    <w:p w:rsidR="00174D35" w:rsidRPr="00174D35" w:rsidRDefault="00174D35" w:rsidP="00174D35">
      <w:pPr>
        <w:autoSpaceDE w:val="0"/>
      </w:pPr>
    </w:p>
    <w:p w:rsidR="00174D35" w:rsidRPr="00174D35" w:rsidRDefault="00174D35" w:rsidP="00174D35">
      <w:pPr>
        <w:pStyle w:val="Telobesedila"/>
        <w:tabs>
          <w:tab w:val="left" w:pos="669"/>
        </w:tabs>
        <w:autoSpaceDE w:val="0"/>
        <w:spacing w:after="0" w:line="200" w:lineRule="atLeast"/>
        <w:jc w:val="center"/>
      </w:pPr>
      <w:r w:rsidRPr="00174D35">
        <w:rPr>
          <w:rStyle w:val="Privzetapisavaodstavka1"/>
          <w:rFonts w:eastAsia="Arial"/>
          <w:color w:val="000000"/>
        </w:rPr>
        <w:t>III. IZVEDBENI DEL – TEKSTUALNI DEL</w:t>
      </w:r>
    </w:p>
    <w:p w:rsidR="00174D35" w:rsidRPr="00174D35" w:rsidRDefault="00174D35" w:rsidP="00174D35">
      <w:pPr>
        <w:pStyle w:val="Telobesedila"/>
        <w:tabs>
          <w:tab w:val="left" w:pos="669"/>
        </w:tabs>
        <w:autoSpaceDE w:val="0"/>
        <w:spacing w:after="0" w:line="200" w:lineRule="atLeast"/>
        <w:jc w:val="cente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Telobesedila"/>
        <w:tabs>
          <w:tab w:val="left" w:pos="669"/>
        </w:tabs>
        <w:autoSpaceDE w:val="0"/>
        <w:spacing w:after="0"/>
      </w:pPr>
    </w:p>
    <w:p w:rsidR="00174D35" w:rsidRPr="007102D9" w:rsidRDefault="007102D9" w:rsidP="007102D9">
      <w:pPr>
        <w:tabs>
          <w:tab w:val="left" w:pos="669"/>
        </w:tabs>
        <w:autoSpaceDE w:val="0"/>
        <w:spacing w:line="200" w:lineRule="atLeast"/>
        <w:rPr>
          <w:b/>
          <w:bCs/>
          <w:sz w:val="22"/>
          <w:szCs w:val="22"/>
        </w:rPr>
      </w:pPr>
      <w:r w:rsidRPr="007102D9">
        <w:rPr>
          <w:rStyle w:val="Privzetapisavaodstavka1"/>
          <w:rFonts w:eastAsia="Arial"/>
          <w:color w:val="000000"/>
        </w:rPr>
        <w:t>(1</w:t>
      </w:r>
      <w:r>
        <w:rPr>
          <w:rStyle w:val="Privzetapisavaodstavka1"/>
          <w:rFonts w:eastAsia="Arial"/>
          <w:color w:val="000000"/>
        </w:rPr>
        <w:t xml:space="preserve">) </w:t>
      </w:r>
      <w:r w:rsidR="00174D35" w:rsidRPr="007102D9">
        <w:rPr>
          <w:rStyle w:val="Privzetapisavaodstavka1"/>
          <w:rFonts w:eastAsia="Arial"/>
          <w:color w:val="000000"/>
        </w:rPr>
        <w:t xml:space="preserve">V tretjem odstavku 40. člena (enote urejanja prostora) se v preglednici »1 MARKOVCI« za vrstico za EUP MA16 doda novo vrstico, ki glasi: </w:t>
      </w:r>
    </w:p>
    <w:tbl>
      <w:tblPr>
        <w:tblW w:w="0" w:type="auto"/>
        <w:tblInd w:w="184" w:type="dxa"/>
        <w:tblLayout w:type="fixed"/>
        <w:tblLook w:val="0000" w:firstRow="0" w:lastRow="0" w:firstColumn="0" w:lastColumn="0" w:noHBand="0" w:noVBand="0"/>
      </w:tblPr>
      <w:tblGrid>
        <w:gridCol w:w="1020"/>
        <w:gridCol w:w="1188"/>
        <w:gridCol w:w="3288"/>
        <w:gridCol w:w="2424"/>
        <w:gridCol w:w="1593"/>
      </w:tblGrid>
      <w:tr w:rsidR="00174D35" w:rsidRPr="00174D35" w:rsidTr="00696815">
        <w:trPr>
          <w:trHeight w:val="226"/>
        </w:trPr>
        <w:tc>
          <w:tcPr>
            <w:tcW w:w="1020" w:type="dxa"/>
            <w:tcBorders>
              <w:top w:val="single" w:sz="1" w:space="0" w:color="000000"/>
              <w:left w:val="single" w:sz="1" w:space="0" w:color="000000"/>
              <w:bottom w:val="single" w:sz="1" w:space="0" w:color="000000"/>
            </w:tcBorders>
            <w:shd w:val="clear" w:color="auto" w:fill="auto"/>
          </w:tcPr>
          <w:p w:rsidR="00174D35" w:rsidRPr="00174D35" w:rsidRDefault="00174D35" w:rsidP="00696815">
            <w:pPr>
              <w:pStyle w:val="Default"/>
              <w:rPr>
                <w:rFonts w:ascii="Times New Roman" w:hAnsi="Times New Roman" w:cs="Times New Roman"/>
              </w:rPr>
            </w:pPr>
            <w:r w:rsidRPr="00174D35">
              <w:rPr>
                <w:rFonts w:ascii="Times New Roman" w:hAnsi="Times New Roman" w:cs="Times New Roman"/>
                <w:b/>
                <w:bCs/>
                <w:sz w:val="22"/>
                <w:szCs w:val="22"/>
              </w:rPr>
              <w:t>EUP</w:t>
            </w:r>
          </w:p>
        </w:tc>
        <w:tc>
          <w:tcPr>
            <w:tcW w:w="1188" w:type="dxa"/>
            <w:tcBorders>
              <w:top w:val="single" w:sz="1" w:space="0" w:color="000000"/>
              <w:left w:val="single" w:sz="1" w:space="0" w:color="000000"/>
              <w:bottom w:val="single" w:sz="1" w:space="0" w:color="000000"/>
            </w:tcBorders>
            <w:shd w:val="clear" w:color="auto" w:fill="auto"/>
          </w:tcPr>
          <w:p w:rsidR="00174D35" w:rsidRPr="00174D35" w:rsidRDefault="00174D35" w:rsidP="00696815">
            <w:pPr>
              <w:pStyle w:val="Default"/>
              <w:rPr>
                <w:rFonts w:ascii="Times New Roman" w:hAnsi="Times New Roman" w:cs="Times New Roman"/>
              </w:rPr>
            </w:pPr>
            <w:r w:rsidRPr="00174D35">
              <w:rPr>
                <w:rFonts w:ascii="Times New Roman" w:hAnsi="Times New Roman" w:cs="Times New Roman"/>
                <w:b/>
                <w:bCs/>
                <w:sz w:val="22"/>
                <w:szCs w:val="22"/>
              </w:rPr>
              <w:t>PNRP</w:t>
            </w:r>
          </w:p>
        </w:tc>
        <w:tc>
          <w:tcPr>
            <w:tcW w:w="3288" w:type="dxa"/>
            <w:tcBorders>
              <w:top w:val="single" w:sz="1" w:space="0" w:color="000000"/>
              <w:left w:val="single" w:sz="1" w:space="0" w:color="000000"/>
              <w:bottom w:val="single" w:sz="1" w:space="0" w:color="000000"/>
            </w:tcBorders>
            <w:shd w:val="clear" w:color="auto" w:fill="auto"/>
          </w:tcPr>
          <w:p w:rsidR="00174D35" w:rsidRPr="00174D35" w:rsidRDefault="00174D35" w:rsidP="00696815">
            <w:pPr>
              <w:pStyle w:val="Default"/>
              <w:rPr>
                <w:rFonts w:ascii="Times New Roman" w:hAnsi="Times New Roman" w:cs="Times New Roman"/>
              </w:rPr>
            </w:pPr>
            <w:r w:rsidRPr="00174D35">
              <w:rPr>
                <w:rFonts w:ascii="Times New Roman" w:hAnsi="Times New Roman" w:cs="Times New Roman"/>
                <w:b/>
                <w:bCs/>
                <w:sz w:val="22"/>
                <w:szCs w:val="22"/>
              </w:rPr>
              <w:t>IME EUP</w:t>
            </w:r>
          </w:p>
        </w:tc>
        <w:tc>
          <w:tcPr>
            <w:tcW w:w="2424" w:type="dxa"/>
            <w:tcBorders>
              <w:top w:val="single" w:sz="1" w:space="0" w:color="000000"/>
              <w:left w:val="single" w:sz="1" w:space="0" w:color="000000"/>
              <w:bottom w:val="single" w:sz="1" w:space="0" w:color="000000"/>
            </w:tcBorders>
            <w:shd w:val="clear" w:color="auto" w:fill="auto"/>
          </w:tcPr>
          <w:p w:rsidR="00174D35" w:rsidRPr="00174D35" w:rsidRDefault="00174D35" w:rsidP="00696815">
            <w:pPr>
              <w:pStyle w:val="Default"/>
              <w:snapToGrid w:val="0"/>
              <w:rPr>
                <w:rFonts w:ascii="Times New Roman" w:hAnsi="Times New Roman" w:cs="Times New Roman"/>
              </w:rPr>
            </w:pPr>
            <w:r w:rsidRPr="00174D35">
              <w:rPr>
                <w:rFonts w:ascii="Times New Roman" w:hAnsi="Times New Roman" w:cs="Times New Roman"/>
                <w:b/>
                <w:bCs/>
                <w:sz w:val="22"/>
                <w:szCs w:val="22"/>
              </w:rPr>
              <w:t>OMEJITVE</w:t>
            </w: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174D35" w:rsidRPr="00174D35" w:rsidRDefault="00174D35" w:rsidP="00696815">
            <w:pPr>
              <w:pStyle w:val="Default"/>
              <w:jc w:val="center"/>
              <w:rPr>
                <w:rFonts w:ascii="Times New Roman" w:hAnsi="Times New Roman" w:cs="Times New Roman"/>
              </w:rPr>
            </w:pPr>
            <w:r w:rsidRPr="00174D35">
              <w:rPr>
                <w:rFonts w:ascii="Times New Roman" w:hAnsi="Times New Roman" w:cs="Times New Roman"/>
                <w:b/>
                <w:bCs/>
                <w:sz w:val="22"/>
                <w:szCs w:val="22"/>
              </w:rPr>
              <w:t>AKT</w:t>
            </w:r>
          </w:p>
        </w:tc>
      </w:tr>
      <w:tr w:rsidR="00174D35" w:rsidRPr="00174D35" w:rsidTr="00696815">
        <w:trPr>
          <w:trHeight w:val="226"/>
        </w:trPr>
        <w:tc>
          <w:tcPr>
            <w:tcW w:w="1020" w:type="dxa"/>
            <w:tcBorders>
              <w:left w:val="single" w:sz="1" w:space="0" w:color="000000"/>
              <w:bottom w:val="single" w:sz="1" w:space="0" w:color="000000"/>
            </w:tcBorders>
            <w:shd w:val="clear" w:color="auto" w:fill="auto"/>
          </w:tcPr>
          <w:p w:rsidR="00174D35" w:rsidRPr="00174D35" w:rsidRDefault="00174D35" w:rsidP="00696815">
            <w:pPr>
              <w:pStyle w:val="Default"/>
              <w:rPr>
                <w:rFonts w:ascii="Times New Roman" w:hAnsi="Times New Roman" w:cs="Times New Roman"/>
              </w:rPr>
            </w:pPr>
            <w:r w:rsidRPr="00174D35">
              <w:rPr>
                <w:rFonts w:ascii="Times New Roman" w:hAnsi="Times New Roman" w:cs="Times New Roman"/>
                <w:sz w:val="22"/>
                <w:szCs w:val="22"/>
              </w:rPr>
              <w:t xml:space="preserve">»MA17 </w:t>
            </w:r>
          </w:p>
        </w:tc>
        <w:tc>
          <w:tcPr>
            <w:tcW w:w="1188" w:type="dxa"/>
            <w:tcBorders>
              <w:left w:val="single" w:sz="1" w:space="0" w:color="000000"/>
              <w:bottom w:val="single" w:sz="1" w:space="0" w:color="000000"/>
            </w:tcBorders>
            <w:shd w:val="clear" w:color="auto" w:fill="auto"/>
          </w:tcPr>
          <w:p w:rsidR="00174D35" w:rsidRPr="00174D35" w:rsidRDefault="00174D35" w:rsidP="00696815">
            <w:pPr>
              <w:pStyle w:val="Default"/>
              <w:rPr>
                <w:rFonts w:ascii="Times New Roman" w:hAnsi="Times New Roman" w:cs="Times New Roman"/>
              </w:rPr>
            </w:pPr>
            <w:r w:rsidRPr="00174D35">
              <w:rPr>
                <w:rFonts w:ascii="Times New Roman" w:hAnsi="Times New Roman" w:cs="Times New Roman"/>
                <w:sz w:val="22"/>
                <w:szCs w:val="22"/>
              </w:rPr>
              <w:t>IG</w:t>
            </w:r>
          </w:p>
        </w:tc>
        <w:tc>
          <w:tcPr>
            <w:tcW w:w="3288" w:type="dxa"/>
            <w:tcBorders>
              <w:left w:val="single" w:sz="1" w:space="0" w:color="000000"/>
              <w:bottom w:val="single" w:sz="1" w:space="0" w:color="000000"/>
            </w:tcBorders>
            <w:shd w:val="clear" w:color="auto" w:fill="auto"/>
          </w:tcPr>
          <w:p w:rsidR="00174D35" w:rsidRPr="00174D35" w:rsidRDefault="00174D35" w:rsidP="00696815">
            <w:pPr>
              <w:pStyle w:val="Default"/>
              <w:rPr>
                <w:rFonts w:ascii="Times New Roman" w:hAnsi="Times New Roman" w:cs="Times New Roman"/>
              </w:rPr>
            </w:pPr>
            <w:r w:rsidRPr="00174D35">
              <w:rPr>
                <w:rFonts w:ascii="Times New Roman" w:hAnsi="Times New Roman" w:cs="Times New Roman"/>
                <w:sz w:val="22"/>
                <w:szCs w:val="22"/>
              </w:rPr>
              <w:t>Markovci – gospodarska cona Novi Jork - širitev vzhod</w:t>
            </w:r>
          </w:p>
        </w:tc>
        <w:tc>
          <w:tcPr>
            <w:tcW w:w="2424" w:type="dxa"/>
            <w:tcBorders>
              <w:left w:val="single" w:sz="1" w:space="0" w:color="000000"/>
              <w:bottom w:val="single" w:sz="1" w:space="0" w:color="000000"/>
            </w:tcBorders>
            <w:shd w:val="clear" w:color="auto" w:fill="auto"/>
          </w:tcPr>
          <w:p w:rsidR="00174D35" w:rsidRPr="00174D35" w:rsidRDefault="00174D35" w:rsidP="00696815">
            <w:pPr>
              <w:pStyle w:val="Default"/>
              <w:snapToGrid w:val="0"/>
              <w:rPr>
                <w:rFonts w:ascii="Times New Roman" w:hAnsi="Times New Roman" w:cs="Times New Roman"/>
              </w:rPr>
            </w:pPr>
          </w:p>
        </w:tc>
        <w:tc>
          <w:tcPr>
            <w:tcW w:w="1593" w:type="dxa"/>
            <w:tcBorders>
              <w:left w:val="single" w:sz="1" w:space="0" w:color="000000"/>
              <w:bottom w:val="single" w:sz="1" w:space="0" w:color="000000"/>
              <w:right w:val="single" w:sz="1" w:space="0" w:color="000000"/>
            </w:tcBorders>
            <w:shd w:val="clear" w:color="auto" w:fill="auto"/>
          </w:tcPr>
          <w:p w:rsidR="00174D35" w:rsidRPr="00174D35" w:rsidRDefault="00174D35" w:rsidP="00696815">
            <w:pPr>
              <w:pStyle w:val="Default"/>
              <w:jc w:val="center"/>
              <w:rPr>
                <w:rFonts w:ascii="Times New Roman" w:hAnsi="Times New Roman" w:cs="Times New Roman"/>
              </w:rPr>
            </w:pPr>
            <w:r w:rsidRPr="00174D35">
              <w:rPr>
                <w:rFonts w:ascii="Times New Roman" w:hAnsi="Times New Roman" w:cs="Times New Roman"/>
                <w:sz w:val="22"/>
                <w:szCs w:val="22"/>
              </w:rPr>
              <w:t>OPPNp«</w:t>
            </w:r>
          </w:p>
        </w:tc>
      </w:tr>
    </w:tbl>
    <w:p w:rsidR="007102D9" w:rsidRDefault="007102D9" w:rsidP="00174D35">
      <w:pPr>
        <w:pStyle w:val="Default"/>
        <w:rPr>
          <w:rFonts w:ascii="Times New Roman" w:hAnsi="Times New Roman" w:cs="Times New Roman"/>
        </w:rPr>
      </w:pPr>
    </w:p>
    <w:p w:rsidR="00174D35" w:rsidRPr="00174D35" w:rsidRDefault="007102D9" w:rsidP="00174D35">
      <w:pPr>
        <w:pStyle w:val="Default"/>
        <w:rPr>
          <w:rFonts w:ascii="Times New Roman" w:hAnsi="Times New Roman" w:cs="Times New Roman"/>
        </w:rPr>
      </w:pPr>
      <w:r>
        <w:rPr>
          <w:rFonts w:ascii="Times New Roman" w:hAnsi="Times New Roman" w:cs="Times New Roman"/>
        </w:rPr>
        <w:t xml:space="preserve">(2) </w:t>
      </w:r>
      <w:r w:rsidR="00174D35" w:rsidRPr="00174D35">
        <w:rPr>
          <w:rFonts w:ascii="Times New Roman" w:hAnsi="Times New Roman" w:cs="Times New Roman"/>
        </w:rPr>
        <w:t>V preglednici »6 SOBETINCI« se črta vrstici za EUP SO04 (Sobetinci – igrišče) in SO05 (Sobetinci območje ob bioplinarni).</w:t>
      </w:r>
    </w:p>
    <w:p w:rsidR="00174D35" w:rsidRPr="00174D35" w:rsidRDefault="00174D35" w:rsidP="00174D35">
      <w:pPr>
        <w:pStyle w:val="Defaul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Telobesedila"/>
        <w:tabs>
          <w:tab w:val="left" w:pos="669"/>
        </w:tabs>
        <w:spacing w:after="0"/>
        <w:rPr>
          <w:rFonts w:eastAsia="Arial"/>
          <w:color w:val="000000"/>
        </w:rPr>
      </w:pPr>
    </w:p>
    <w:p w:rsidR="00174D35" w:rsidRPr="007102D9" w:rsidRDefault="007102D9" w:rsidP="007102D9">
      <w:pPr>
        <w:pStyle w:val="Telobesedila"/>
        <w:tabs>
          <w:tab w:val="left" w:pos="669"/>
        </w:tabs>
        <w:spacing w:after="0" w:line="200" w:lineRule="atLeast"/>
        <w:rPr>
          <w:rFonts w:eastAsia="Arial"/>
          <w:color w:val="000000"/>
          <w:sz w:val="24"/>
          <w:szCs w:val="24"/>
        </w:rPr>
      </w:pPr>
      <w:r w:rsidRPr="007102D9">
        <w:rPr>
          <w:rFonts w:eastAsia="Arial"/>
          <w:color w:val="000000"/>
          <w:sz w:val="24"/>
          <w:szCs w:val="24"/>
        </w:rPr>
        <w:t>(1</w:t>
      </w:r>
      <w:r>
        <w:rPr>
          <w:rFonts w:eastAsia="Arial"/>
          <w:color w:val="000000"/>
          <w:sz w:val="24"/>
          <w:szCs w:val="24"/>
        </w:rPr>
        <w:t xml:space="preserve">) </w:t>
      </w:r>
      <w:r w:rsidR="00174D35" w:rsidRPr="007102D9">
        <w:rPr>
          <w:rFonts w:eastAsia="Arial"/>
          <w:color w:val="000000"/>
          <w:sz w:val="24"/>
          <w:szCs w:val="24"/>
        </w:rPr>
        <w:t xml:space="preserve">Osmi odstavek 54. člena se </w:t>
      </w:r>
      <w:r w:rsidR="004D7E91">
        <w:rPr>
          <w:rFonts w:eastAsia="Arial"/>
          <w:color w:val="000000"/>
          <w:sz w:val="24"/>
          <w:szCs w:val="24"/>
        </w:rPr>
        <w:t>spremeni tako, da</w:t>
      </w:r>
      <w:r w:rsidR="00174D35" w:rsidRPr="007102D9">
        <w:rPr>
          <w:rFonts w:eastAsia="Arial"/>
          <w:color w:val="000000"/>
          <w:sz w:val="24"/>
          <w:szCs w:val="24"/>
        </w:rPr>
        <w:t xml:space="preserve"> glasi: </w:t>
      </w:r>
    </w:p>
    <w:p w:rsidR="00174D35" w:rsidRPr="007102D9" w:rsidRDefault="00174D35" w:rsidP="00174D35">
      <w:pPr>
        <w:pStyle w:val="Telobesedila"/>
        <w:tabs>
          <w:tab w:val="left" w:pos="669"/>
        </w:tabs>
        <w:spacing w:after="0" w:line="200" w:lineRule="atLeast"/>
        <w:rPr>
          <w:rStyle w:val="Privzetapisavaodstavka1"/>
          <w:rFonts w:eastAsia="Arial"/>
          <w:color w:val="000000"/>
          <w:sz w:val="24"/>
          <w:szCs w:val="24"/>
        </w:rPr>
      </w:pPr>
      <w:r w:rsidRPr="007102D9">
        <w:rPr>
          <w:rFonts w:eastAsia="Arial"/>
          <w:color w:val="000000"/>
          <w:sz w:val="24"/>
          <w:szCs w:val="24"/>
        </w:rPr>
        <w:t>»</w:t>
      </w:r>
      <w:bookmarkStart w:id="9" w:name="_Hlk3464211"/>
      <w:r w:rsidRPr="007102D9">
        <w:rPr>
          <w:rFonts w:eastAsia="Arial"/>
          <w:color w:val="000000"/>
          <w:sz w:val="24"/>
          <w:szCs w:val="24"/>
        </w:rPr>
        <w:t>Odvajanje odpadnih vod iz objektov za rejo domačih živali v javno kanalizacijo ni dovoljeno.«.</w:t>
      </w:r>
    </w:p>
    <w:bookmarkEnd w:id="9"/>
    <w:p w:rsidR="00174D35" w:rsidRPr="00174D35" w:rsidRDefault="00174D35" w:rsidP="00174D35">
      <w:pPr>
        <w:pStyle w:val="Defaul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bookmarkStart w:id="10" w:name="_Hlk3295015"/>
      <w:r w:rsidRPr="00174D35">
        <w:rPr>
          <w:rStyle w:val="Privzetapisavaodstavka1"/>
          <w:rFonts w:eastAsia="Arial"/>
          <w:color w:val="000000"/>
        </w:rPr>
        <w:t>člen</w:t>
      </w:r>
    </w:p>
    <w:bookmarkEnd w:id="10"/>
    <w:p w:rsidR="00174D35" w:rsidRPr="00174D35" w:rsidRDefault="00174D35" w:rsidP="00174D35">
      <w:pPr>
        <w:pStyle w:val="Default"/>
        <w:jc w:val="center"/>
        <w:rPr>
          <w:rFonts w:ascii="Times New Roman" w:hAnsi="Times New Roman" w:cs="Times New Roman"/>
        </w:rPr>
      </w:pPr>
    </w:p>
    <w:p w:rsidR="00174D35" w:rsidRPr="00174D35" w:rsidRDefault="007102D9" w:rsidP="007102D9">
      <w:pPr>
        <w:pStyle w:val="Default"/>
        <w:rPr>
          <w:rFonts w:ascii="Times New Roman" w:hAnsi="Times New Roman" w:cs="Times New Roman"/>
        </w:rPr>
      </w:pPr>
      <w:r w:rsidRPr="007102D9">
        <w:rPr>
          <w:rFonts w:ascii="Times New Roman" w:hAnsi="Times New Roman" w:cs="Times New Roman"/>
        </w:rPr>
        <w:t>(1</w:t>
      </w:r>
      <w:r>
        <w:rPr>
          <w:rFonts w:ascii="Times New Roman" w:hAnsi="Times New Roman" w:cs="Times New Roman"/>
        </w:rPr>
        <w:t xml:space="preserve">) </w:t>
      </w:r>
      <w:r w:rsidR="00174D35" w:rsidRPr="00174D35">
        <w:rPr>
          <w:rFonts w:ascii="Times New Roman" w:hAnsi="Times New Roman" w:cs="Times New Roman"/>
        </w:rPr>
        <w:t xml:space="preserve">Naslov 67. člena se </w:t>
      </w:r>
      <w:r w:rsidR="004D7E91">
        <w:rPr>
          <w:rFonts w:ascii="Times New Roman" w:hAnsi="Times New Roman" w:cs="Times New Roman"/>
        </w:rPr>
        <w:t>spremeni tako, da</w:t>
      </w:r>
      <w:r w:rsidR="00174D35" w:rsidRPr="00174D35">
        <w:rPr>
          <w:rFonts w:ascii="Times New Roman" w:hAnsi="Times New Roman" w:cs="Times New Roman"/>
        </w:rPr>
        <w:t xml:space="preserve"> glasi: »varovanje kakovosti zunanjega zraka«.</w:t>
      </w:r>
    </w:p>
    <w:p w:rsidR="007102D9" w:rsidRDefault="007102D9" w:rsidP="00174D35">
      <w:pPr>
        <w:pStyle w:val="Default"/>
        <w:jc w:val="both"/>
        <w:rPr>
          <w:rFonts w:ascii="Times New Roman" w:hAnsi="Times New Roman" w:cs="Times New Roman"/>
        </w:rPr>
      </w:pPr>
    </w:p>
    <w:p w:rsidR="004D7E91" w:rsidRDefault="007102D9" w:rsidP="00174D35">
      <w:pPr>
        <w:pStyle w:val="Default"/>
        <w:jc w:val="both"/>
        <w:rPr>
          <w:rFonts w:ascii="Times New Roman" w:hAnsi="Times New Roman" w:cs="Times New Roman"/>
        </w:rPr>
      </w:pPr>
      <w:r>
        <w:rPr>
          <w:rFonts w:ascii="Times New Roman" w:hAnsi="Times New Roman" w:cs="Times New Roman"/>
        </w:rPr>
        <w:t xml:space="preserve">(2) </w:t>
      </w:r>
      <w:r w:rsidR="00174D35" w:rsidRPr="00174D35">
        <w:rPr>
          <w:rFonts w:ascii="Times New Roman" w:hAnsi="Times New Roman" w:cs="Times New Roman"/>
        </w:rPr>
        <w:t xml:space="preserve">Drugi odstavek </w:t>
      </w:r>
      <w:r>
        <w:rPr>
          <w:rFonts w:ascii="Times New Roman" w:hAnsi="Times New Roman" w:cs="Times New Roman"/>
        </w:rPr>
        <w:t xml:space="preserve">67. člena </w:t>
      </w:r>
      <w:r w:rsidR="00174D35" w:rsidRPr="00174D35">
        <w:rPr>
          <w:rFonts w:ascii="Times New Roman" w:hAnsi="Times New Roman" w:cs="Times New Roman"/>
        </w:rPr>
        <w:t xml:space="preserve">se </w:t>
      </w:r>
      <w:r w:rsidR="004D7E91">
        <w:rPr>
          <w:rFonts w:ascii="Times New Roman" w:hAnsi="Times New Roman" w:cs="Times New Roman"/>
        </w:rPr>
        <w:t>spremeni tako, da</w:t>
      </w:r>
      <w:r w:rsidR="00174D35" w:rsidRPr="00174D35">
        <w:rPr>
          <w:rFonts w:ascii="Times New Roman" w:hAnsi="Times New Roman" w:cs="Times New Roman"/>
        </w:rPr>
        <w:t xml:space="preserve"> glasi:</w:t>
      </w:r>
    </w:p>
    <w:p w:rsidR="00174D35" w:rsidRPr="00174D35" w:rsidRDefault="00174D35" w:rsidP="00174D35">
      <w:pPr>
        <w:pStyle w:val="Default"/>
        <w:jc w:val="both"/>
        <w:rPr>
          <w:rFonts w:ascii="Times New Roman" w:hAnsi="Times New Roman" w:cs="Times New Roman"/>
        </w:rPr>
      </w:pPr>
      <w:r w:rsidRPr="00174D35">
        <w:rPr>
          <w:rFonts w:ascii="Times New Roman" w:hAnsi="Times New Roman" w:cs="Times New Roman"/>
        </w:rPr>
        <w:t>»Pri predvidenih in obstoječih virih, ki so v skladu s predpisi zavezanci za prve meritve emisij v zrak, mora lastnik ali upravljavec takega vira zagotoviti prve meritve in obratovalni monitoring ter po potrebi izvesti ustrezno sanacijo, o čemer mora obvestiti pristojni občinski organ.«.</w:t>
      </w:r>
    </w:p>
    <w:p w:rsidR="00174D35" w:rsidRPr="00174D35" w:rsidRDefault="00174D35" w:rsidP="00174D35">
      <w:pPr>
        <w:pStyle w:val="Defaul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Default"/>
        <w:rPr>
          <w:rFonts w:ascii="Times New Roman" w:hAnsi="Times New Roman" w:cs="Times New Roman"/>
        </w:rPr>
      </w:pPr>
    </w:p>
    <w:p w:rsidR="00174D35" w:rsidRPr="00174D35" w:rsidRDefault="007102D9" w:rsidP="007102D9">
      <w:pPr>
        <w:pStyle w:val="Default"/>
        <w:rPr>
          <w:rFonts w:ascii="Times New Roman" w:hAnsi="Times New Roman" w:cs="Times New Roman"/>
        </w:rPr>
      </w:pPr>
      <w:r w:rsidRPr="007102D9">
        <w:rPr>
          <w:rFonts w:ascii="Times New Roman" w:hAnsi="Times New Roman" w:cs="Times New Roman"/>
        </w:rPr>
        <w:t>(1</w:t>
      </w:r>
      <w:r>
        <w:rPr>
          <w:rFonts w:ascii="Times New Roman" w:hAnsi="Times New Roman" w:cs="Times New Roman"/>
        </w:rPr>
        <w:t xml:space="preserve">) </w:t>
      </w:r>
      <w:r w:rsidR="00174D35" w:rsidRPr="00174D35">
        <w:rPr>
          <w:rFonts w:ascii="Times New Roman" w:hAnsi="Times New Roman" w:cs="Times New Roman"/>
        </w:rPr>
        <w:t xml:space="preserve">V petem odstavku 68. člena se za obstoječim besedilom doda </w:t>
      </w:r>
      <w:r w:rsidR="004D7E91">
        <w:rPr>
          <w:rFonts w:ascii="Times New Roman" w:hAnsi="Times New Roman" w:cs="Times New Roman"/>
        </w:rPr>
        <w:t xml:space="preserve">nov </w:t>
      </w:r>
      <w:r w:rsidR="00174D35" w:rsidRPr="00174D35">
        <w:rPr>
          <w:rFonts w:ascii="Times New Roman" w:hAnsi="Times New Roman" w:cs="Times New Roman"/>
        </w:rPr>
        <w:t>stavek, ki glasi:</w:t>
      </w:r>
    </w:p>
    <w:p w:rsidR="00174D35" w:rsidRPr="00174D35" w:rsidRDefault="00174D35" w:rsidP="00174D35">
      <w:pPr>
        <w:pStyle w:val="Default"/>
        <w:jc w:val="both"/>
        <w:rPr>
          <w:rFonts w:ascii="Times New Roman" w:hAnsi="Times New Roman" w:cs="Times New Roman"/>
        </w:rPr>
      </w:pPr>
      <w:r w:rsidRPr="00174D35">
        <w:rPr>
          <w:rFonts w:ascii="Times New Roman" w:hAnsi="Times New Roman" w:cs="Times New Roman"/>
        </w:rPr>
        <w:t>»Neprečiščenih odpadnih voda ni dovoljeno odvajati v vodotoke ali podtalnico.«.</w:t>
      </w:r>
    </w:p>
    <w:p w:rsidR="00174D35" w:rsidRPr="00174D35" w:rsidRDefault="00174D35" w:rsidP="00174D35">
      <w:pPr>
        <w:pStyle w:val="Defaul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bookmarkStart w:id="11" w:name="_Hlk3458258"/>
      <w:bookmarkStart w:id="12" w:name="_Hlk3458267"/>
      <w:r w:rsidRPr="00174D35">
        <w:rPr>
          <w:rStyle w:val="Privzetapisavaodstavka1"/>
          <w:rFonts w:eastAsia="Arial"/>
          <w:color w:val="000000"/>
        </w:rPr>
        <w:t>člen</w:t>
      </w:r>
      <w:bookmarkEnd w:id="11"/>
    </w:p>
    <w:bookmarkEnd w:id="12"/>
    <w:p w:rsidR="00174D35" w:rsidRPr="00174D35" w:rsidRDefault="00174D35" w:rsidP="00174D35">
      <w:pPr>
        <w:pStyle w:val="Default"/>
        <w:rPr>
          <w:rFonts w:ascii="Times New Roman" w:hAnsi="Times New Roman" w:cs="Times New Roman"/>
        </w:rPr>
      </w:pPr>
    </w:p>
    <w:p w:rsidR="00174D35" w:rsidRPr="00174D35" w:rsidRDefault="007102D9" w:rsidP="007102D9">
      <w:pPr>
        <w:pStyle w:val="Default"/>
        <w:jc w:val="both"/>
        <w:rPr>
          <w:rFonts w:ascii="Times New Roman" w:hAnsi="Times New Roman" w:cs="Times New Roman"/>
        </w:rPr>
      </w:pPr>
      <w:r w:rsidRPr="007102D9">
        <w:rPr>
          <w:rFonts w:ascii="Times New Roman" w:hAnsi="Times New Roman" w:cs="Times New Roman"/>
        </w:rPr>
        <w:t>(1</w:t>
      </w:r>
      <w:r>
        <w:rPr>
          <w:rFonts w:ascii="Times New Roman" w:hAnsi="Times New Roman" w:cs="Times New Roman"/>
        </w:rPr>
        <w:t xml:space="preserve">) </w:t>
      </w:r>
      <w:r w:rsidR="00174D35" w:rsidRPr="00174D35">
        <w:rPr>
          <w:rFonts w:ascii="Times New Roman" w:hAnsi="Times New Roman" w:cs="Times New Roman"/>
        </w:rPr>
        <w:t xml:space="preserve">V drugem odstavku 71. člena se za obstoječim besedilom doda </w:t>
      </w:r>
      <w:r w:rsidR="004D7E91">
        <w:rPr>
          <w:rFonts w:ascii="Times New Roman" w:hAnsi="Times New Roman" w:cs="Times New Roman"/>
        </w:rPr>
        <w:t xml:space="preserve">nov </w:t>
      </w:r>
      <w:r w:rsidR="00174D35" w:rsidRPr="00174D35">
        <w:rPr>
          <w:rFonts w:ascii="Times New Roman" w:hAnsi="Times New Roman" w:cs="Times New Roman"/>
        </w:rPr>
        <w:t>stavek</w:t>
      </w:r>
      <w:r w:rsidR="004D7E91">
        <w:rPr>
          <w:rFonts w:ascii="Times New Roman" w:hAnsi="Times New Roman" w:cs="Times New Roman"/>
        </w:rPr>
        <w:t>, ki glasi</w:t>
      </w:r>
      <w:r w:rsidR="00174D35" w:rsidRPr="00174D35">
        <w:rPr>
          <w:rFonts w:ascii="Times New Roman" w:hAnsi="Times New Roman" w:cs="Times New Roman"/>
        </w:rPr>
        <w:t>:</w:t>
      </w:r>
    </w:p>
    <w:p w:rsidR="00174D35" w:rsidRPr="00174D35" w:rsidRDefault="00174D35" w:rsidP="00174D35">
      <w:pPr>
        <w:pStyle w:val="Default"/>
        <w:jc w:val="both"/>
        <w:rPr>
          <w:rFonts w:ascii="Times New Roman" w:hAnsi="Times New Roman" w:cs="Times New Roman"/>
        </w:rPr>
      </w:pPr>
      <w:r w:rsidRPr="00174D35">
        <w:rPr>
          <w:rFonts w:ascii="Times New Roman" w:hAnsi="Times New Roman" w:cs="Times New Roman"/>
        </w:rPr>
        <w:t xml:space="preserve">»Zahtevo iz </w:t>
      </w:r>
      <w:r w:rsidRPr="004D7E91">
        <w:rPr>
          <w:rFonts w:ascii="Times New Roman" w:hAnsi="Times New Roman" w:cs="Times New Roman"/>
          <w:color w:val="auto"/>
        </w:rPr>
        <w:t xml:space="preserve">prve in druge alineje </w:t>
      </w:r>
      <w:r w:rsidR="004D7E91" w:rsidRPr="004D7E91">
        <w:rPr>
          <w:rFonts w:ascii="Times New Roman" w:hAnsi="Times New Roman" w:cs="Times New Roman"/>
          <w:color w:val="auto"/>
        </w:rPr>
        <w:t xml:space="preserve">tega </w:t>
      </w:r>
      <w:r w:rsidRPr="004D7E91">
        <w:rPr>
          <w:rFonts w:ascii="Times New Roman" w:hAnsi="Times New Roman" w:cs="Times New Roman"/>
          <w:color w:val="auto"/>
        </w:rPr>
        <w:t xml:space="preserve">odstavka </w:t>
      </w:r>
      <w:r w:rsidRPr="00174D35">
        <w:rPr>
          <w:rFonts w:ascii="Times New Roman" w:hAnsi="Times New Roman" w:cs="Times New Roman"/>
        </w:rPr>
        <w:t>se s strokovno oceno preveri v postopku priprave naslednjih sprememb in dopolnitev OPN.«.</w:t>
      </w:r>
    </w:p>
    <w:p w:rsidR="00174D35" w:rsidRPr="00174D35" w:rsidRDefault="00174D35" w:rsidP="00174D35">
      <w:pPr>
        <w:pStyle w:val="Defaul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bookmarkStart w:id="13" w:name="_Hlk19177802"/>
      <w:r w:rsidRPr="00174D35">
        <w:rPr>
          <w:rStyle w:val="Privzetapisavaodstavka1"/>
          <w:rFonts w:eastAsia="Arial"/>
          <w:color w:val="000000"/>
        </w:rPr>
        <w:t>člen</w:t>
      </w:r>
    </w:p>
    <w:bookmarkEnd w:id="13"/>
    <w:p w:rsidR="00174D35" w:rsidRPr="00174D35" w:rsidRDefault="00174D35" w:rsidP="00174D35">
      <w:pPr>
        <w:pStyle w:val="Default"/>
        <w:jc w:val="center"/>
        <w:rPr>
          <w:rFonts w:ascii="Times New Roman" w:hAnsi="Times New Roman" w:cs="Times New Roman"/>
        </w:rPr>
      </w:pPr>
    </w:p>
    <w:p w:rsidR="00174D35" w:rsidRPr="00174D35" w:rsidRDefault="007102D9" w:rsidP="007102D9">
      <w:pPr>
        <w:pStyle w:val="Default"/>
        <w:rPr>
          <w:rFonts w:ascii="Times New Roman" w:hAnsi="Times New Roman" w:cs="Times New Roman"/>
        </w:rPr>
      </w:pPr>
      <w:r w:rsidRPr="007102D9">
        <w:rPr>
          <w:rFonts w:ascii="Times New Roman" w:hAnsi="Times New Roman" w:cs="Times New Roman"/>
        </w:rPr>
        <w:t>(1</w:t>
      </w:r>
      <w:r>
        <w:rPr>
          <w:rFonts w:ascii="Times New Roman" w:hAnsi="Times New Roman" w:cs="Times New Roman"/>
        </w:rPr>
        <w:t xml:space="preserve">) </w:t>
      </w:r>
      <w:r w:rsidR="00174D35" w:rsidRPr="00174D35">
        <w:rPr>
          <w:rFonts w:ascii="Times New Roman" w:hAnsi="Times New Roman" w:cs="Times New Roman"/>
        </w:rPr>
        <w:t>Drugi odstavek 74. člena se spremeni tako, da glasi:</w:t>
      </w:r>
    </w:p>
    <w:p w:rsidR="00174D35" w:rsidRPr="00174D35" w:rsidRDefault="00174D35" w:rsidP="00174D35">
      <w:pPr>
        <w:pStyle w:val="Default"/>
        <w:jc w:val="both"/>
        <w:rPr>
          <w:rFonts w:ascii="Times New Roman" w:hAnsi="Times New Roman" w:cs="Times New Roman"/>
        </w:rPr>
      </w:pPr>
      <w:r w:rsidRPr="00174D35">
        <w:rPr>
          <w:rFonts w:ascii="Times New Roman" w:hAnsi="Times New Roman" w:cs="Times New Roman"/>
        </w:rPr>
        <w:t>»Obstoječim in novim stavbam je potrebno v vsaj enem od naslednjih bivalnih prostorov:</w:t>
      </w:r>
      <w:r w:rsidRPr="00174D35">
        <w:rPr>
          <w:rFonts w:ascii="Times New Roman" w:hAnsi="Times New Roman" w:cs="Times New Roman"/>
          <w:color w:val="auto"/>
          <w:sz w:val="20"/>
          <w:szCs w:val="20"/>
          <w:lang w:eastAsia="zh-CN"/>
        </w:rPr>
        <w:t xml:space="preserve"> </w:t>
      </w:r>
      <w:r w:rsidRPr="00174D35">
        <w:rPr>
          <w:rFonts w:ascii="Times New Roman" w:hAnsi="Times New Roman" w:cs="Times New Roman"/>
        </w:rPr>
        <w:t>dnevna soba, bivalni prostor s kuhinjo, bivalna kuhinja, otroška soba; zagotoviti naravno osončenje najmanj 1 uro na dan 21. december in najmanj 3 ure na dan 21. marec oziroma 21. september.«.</w:t>
      </w:r>
    </w:p>
    <w:p w:rsidR="00174D35" w:rsidRPr="00174D35" w:rsidRDefault="00174D35" w:rsidP="00174D35">
      <w:pPr>
        <w:pStyle w:val="Default"/>
        <w:jc w:val="both"/>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lastRenderedPageBreak/>
        <w:t>člen</w:t>
      </w:r>
    </w:p>
    <w:p w:rsidR="00174D35" w:rsidRPr="00174D35" w:rsidRDefault="00174D35" w:rsidP="00174D35">
      <w:pPr>
        <w:pStyle w:val="Default"/>
        <w:rPr>
          <w:rFonts w:ascii="Times New Roman" w:hAnsi="Times New Roman" w:cs="Times New Roman"/>
        </w:rPr>
      </w:pPr>
    </w:p>
    <w:p w:rsidR="00174D35" w:rsidRDefault="007102D9" w:rsidP="007102D9">
      <w:pPr>
        <w:pStyle w:val="Default"/>
        <w:rPr>
          <w:rFonts w:ascii="Times New Roman" w:hAnsi="Times New Roman" w:cs="Times New Roman"/>
        </w:rPr>
      </w:pPr>
      <w:r w:rsidRPr="007102D9">
        <w:rPr>
          <w:rFonts w:ascii="Times New Roman" w:hAnsi="Times New Roman" w:cs="Times New Roman"/>
        </w:rPr>
        <w:t>(1</w:t>
      </w:r>
      <w:r>
        <w:rPr>
          <w:rFonts w:ascii="Times New Roman" w:hAnsi="Times New Roman" w:cs="Times New Roman"/>
        </w:rPr>
        <w:t xml:space="preserve">) </w:t>
      </w:r>
      <w:r w:rsidR="00174D35" w:rsidRPr="00174D35">
        <w:rPr>
          <w:rFonts w:ascii="Times New Roman" w:hAnsi="Times New Roman" w:cs="Times New Roman"/>
        </w:rPr>
        <w:t xml:space="preserve">Naslov 76. člena se </w:t>
      </w:r>
      <w:r w:rsidR="00C62226">
        <w:rPr>
          <w:rFonts w:ascii="Times New Roman" w:hAnsi="Times New Roman" w:cs="Times New Roman"/>
        </w:rPr>
        <w:t>spremeni</w:t>
      </w:r>
      <w:r w:rsidR="00174D35" w:rsidRPr="00174D35">
        <w:rPr>
          <w:rFonts w:ascii="Times New Roman" w:hAnsi="Times New Roman" w:cs="Times New Roman"/>
        </w:rPr>
        <w:t xml:space="preserve"> tako, da glasi: »kazalci za spremljanje stanja okolja«.</w:t>
      </w:r>
    </w:p>
    <w:p w:rsidR="00C62226" w:rsidRPr="00174D35" w:rsidRDefault="00C62226" w:rsidP="007102D9">
      <w:pPr>
        <w:pStyle w:val="Default"/>
        <w:rPr>
          <w:rFonts w:ascii="Times New Roman" w:hAnsi="Times New Roman" w:cs="Times New Roman"/>
        </w:rPr>
      </w:pPr>
    </w:p>
    <w:p w:rsidR="00174D35" w:rsidRPr="00174D35" w:rsidRDefault="007102D9" w:rsidP="00174D35">
      <w:pPr>
        <w:pStyle w:val="Default"/>
        <w:rPr>
          <w:rFonts w:ascii="Times New Roman" w:hAnsi="Times New Roman" w:cs="Times New Roman"/>
        </w:rPr>
      </w:pPr>
      <w:r>
        <w:rPr>
          <w:rFonts w:ascii="Times New Roman" w:hAnsi="Times New Roman" w:cs="Times New Roman"/>
        </w:rPr>
        <w:t xml:space="preserve">(2) </w:t>
      </w:r>
      <w:r w:rsidR="00174D35" w:rsidRPr="00174D35">
        <w:rPr>
          <w:rFonts w:ascii="Times New Roman" w:hAnsi="Times New Roman" w:cs="Times New Roman"/>
        </w:rPr>
        <w:t>Doda se nov drugi odstavek</w:t>
      </w:r>
      <w:r>
        <w:rPr>
          <w:rFonts w:ascii="Times New Roman" w:hAnsi="Times New Roman" w:cs="Times New Roman"/>
        </w:rPr>
        <w:t xml:space="preserve"> 76. člena</w:t>
      </w:r>
      <w:r w:rsidR="00174D35" w:rsidRPr="00174D35">
        <w:rPr>
          <w:rFonts w:ascii="Times New Roman" w:hAnsi="Times New Roman" w:cs="Times New Roman"/>
        </w:rPr>
        <w:t>, ki glasi:</w:t>
      </w:r>
    </w:p>
    <w:p w:rsidR="00174D35" w:rsidRDefault="00174D35" w:rsidP="00174D35">
      <w:pPr>
        <w:pStyle w:val="Default"/>
        <w:jc w:val="both"/>
        <w:rPr>
          <w:rFonts w:ascii="Times New Roman" w:hAnsi="Times New Roman" w:cs="Times New Roman"/>
        </w:rPr>
      </w:pPr>
      <w:r w:rsidRPr="00174D35">
        <w:rPr>
          <w:rFonts w:ascii="Times New Roman" w:hAnsi="Times New Roman" w:cs="Times New Roman"/>
        </w:rPr>
        <w:t>»Občina letno oziroma v skladu s področnimi predpisi spremlja izbrane kazalce okolja in zagotavlja monitoring za tiste kazalce, pri katerih ni na voljo podatkov iz državnega monitoringa.  Sprejemanje morebitnih pritožb prebivalcev na okoljske dejavnike izvaja oddelek pristojen za varstvo okolja in urejanje prostora v okviru rednih nalog. Vsaka morebitna pripomba se zabeleži. V primeru potreb občina tudi zavzame stališče glede predmetne pripombe in postopa v skladu s pristojnostmi.«.</w:t>
      </w:r>
    </w:p>
    <w:p w:rsidR="00C62226" w:rsidRDefault="00C62226" w:rsidP="00174D35">
      <w:pPr>
        <w:pStyle w:val="Default"/>
        <w:jc w:val="both"/>
        <w:rPr>
          <w:rFonts w:ascii="Times New Roman" w:hAnsi="Times New Roman" w:cs="Times New Roman"/>
        </w:rPr>
      </w:pPr>
    </w:p>
    <w:p w:rsidR="00C62226" w:rsidRPr="00174D35" w:rsidRDefault="00C62226" w:rsidP="00174D35">
      <w:pPr>
        <w:pStyle w:val="Default"/>
        <w:jc w:val="both"/>
        <w:rPr>
          <w:rFonts w:ascii="Times New Roman" w:hAnsi="Times New Roman" w:cs="Times New Roman"/>
        </w:rPr>
      </w:pPr>
      <w:r>
        <w:rPr>
          <w:rFonts w:ascii="Times New Roman" w:hAnsi="Times New Roman" w:cs="Times New Roman"/>
        </w:rPr>
        <w:t>(3) Dosedanji drugi odstavek postane tretji odstavek.</w:t>
      </w:r>
    </w:p>
    <w:p w:rsidR="00174D35" w:rsidRPr="00174D35" w:rsidRDefault="00174D35" w:rsidP="00174D35">
      <w:pPr>
        <w:pStyle w:val="Defaul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Default"/>
        <w:rPr>
          <w:rFonts w:ascii="Times New Roman" w:hAnsi="Times New Roman" w:cs="Times New Roman"/>
        </w:rPr>
      </w:pPr>
    </w:p>
    <w:p w:rsidR="007102D9" w:rsidRDefault="007102D9" w:rsidP="007102D9">
      <w:pPr>
        <w:pStyle w:val="Default"/>
        <w:jc w:val="both"/>
        <w:rPr>
          <w:rFonts w:ascii="Times New Roman" w:hAnsi="Times New Roman" w:cs="Times New Roman"/>
        </w:rPr>
      </w:pPr>
      <w:r w:rsidRPr="007102D9">
        <w:rPr>
          <w:rFonts w:ascii="Times New Roman" w:hAnsi="Times New Roman" w:cs="Times New Roman"/>
        </w:rPr>
        <w:t>(1</w:t>
      </w:r>
      <w:r>
        <w:rPr>
          <w:rFonts w:ascii="Times New Roman" w:hAnsi="Times New Roman" w:cs="Times New Roman"/>
        </w:rPr>
        <w:t xml:space="preserve">) </w:t>
      </w:r>
      <w:r w:rsidR="00C62226">
        <w:rPr>
          <w:rFonts w:ascii="Times New Roman" w:hAnsi="Times New Roman" w:cs="Times New Roman"/>
        </w:rPr>
        <w:t>D</w:t>
      </w:r>
      <w:r w:rsidR="00174D35" w:rsidRPr="00174D35">
        <w:rPr>
          <w:rFonts w:ascii="Times New Roman" w:hAnsi="Times New Roman" w:cs="Times New Roman"/>
        </w:rPr>
        <w:t>vanajsti odstavek 77. člena</w:t>
      </w:r>
      <w:r w:rsidR="00C62226">
        <w:rPr>
          <w:rFonts w:ascii="Times New Roman" w:hAnsi="Times New Roman" w:cs="Times New Roman"/>
        </w:rPr>
        <w:t xml:space="preserve"> se črta</w:t>
      </w:r>
    </w:p>
    <w:p w:rsidR="007102D9" w:rsidRDefault="007102D9" w:rsidP="007102D9">
      <w:pPr>
        <w:pStyle w:val="Default"/>
        <w:jc w:val="both"/>
        <w:rPr>
          <w:rFonts w:ascii="Times New Roman" w:hAnsi="Times New Roman" w:cs="Times New Roman"/>
        </w:rPr>
      </w:pPr>
    </w:p>
    <w:p w:rsidR="00174D35" w:rsidRPr="00174D35" w:rsidRDefault="007102D9" w:rsidP="007102D9">
      <w:pPr>
        <w:pStyle w:val="Default"/>
        <w:jc w:val="both"/>
        <w:rPr>
          <w:rFonts w:ascii="Times New Roman" w:hAnsi="Times New Roman" w:cs="Times New Roman"/>
        </w:rPr>
      </w:pPr>
      <w:r>
        <w:rPr>
          <w:rFonts w:ascii="Times New Roman" w:hAnsi="Times New Roman" w:cs="Times New Roman"/>
        </w:rPr>
        <w:t xml:space="preserve">(2) </w:t>
      </w:r>
      <w:r w:rsidR="00174D35" w:rsidRPr="00174D35">
        <w:rPr>
          <w:rFonts w:ascii="Times New Roman" w:hAnsi="Times New Roman" w:cs="Times New Roman"/>
        </w:rPr>
        <w:t>Dosedanji trinajsti odstavek</w:t>
      </w:r>
      <w:r>
        <w:rPr>
          <w:rFonts w:ascii="Times New Roman" w:hAnsi="Times New Roman" w:cs="Times New Roman"/>
        </w:rPr>
        <w:t xml:space="preserve"> </w:t>
      </w:r>
      <w:r w:rsidR="00174D35" w:rsidRPr="00174D35">
        <w:rPr>
          <w:rFonts w:ascii="Times New Roman" w:hAnsi="Times New Roman" w:cs="Times New Roman"/>
        </w:rPr>
        <w:t>postane dvanajsti odstavek.</w:t>
      </w:r>
    </w:p>
    <w:p w:rsidR="00174D35" w:rsidRPr="00174D35" w:rsidRDefault="00174D35" w:rsidP="00174D35">
      <w:pPr>
        <w:pStyle w:val="Defaul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tabs>
          <w:tab w:val="left" w:pos="669"/>
        </w:tabs>
        <w:autoSpaceDE w:val="0"/>
        <w:spacing w:line="260" w:lineRule="exact"/>
      </w:pPr>
    </w:p>
    <w:p w:rsidR="00174D35" w:rsidRPr="007102D9" w:rsidRDefault="007102D9" w:rsidP="007102D9">
      <w:pPr>
        <w:pStyle w:val="OPNleniopis"/>
        <w:tabs>
          <w:tab w:val="left" w:pos="669"/>
        </w:tabs>
        <w:suppressAutoHyphens w:val="0"/>
        <w:autoSpaceDE w:val="0"/>
        <w:spacing w:after="0" w:line="260" w:lineRule="exact"/>
        <w:jc w:val="left"/>
        <w:rPr>
          <w:rFonts w:ascii="Times New Roman" w:hAnsi="Times New Roman" w:cs="Times New Roman"/>
          <w:sz w:val="24"/>
          <w:szCs w:val="24"/>
        </w:rPr>
      </w:pPr>
      <w:r>
        <w:rPr>
          <w:rFonts w:ascii="Times New Roman" w:hAnsi="Times New Roman" w:cs="Times New Roman"/>
          <w:sz w:val="24"/>
          <w:szCs w:val="24"/>
        </w:rPr>
        <w:t xml:space="preserve">(1) </w:t>
      </w:r>
      <w:r w:rsidR="00C62226">
        <w:rPr>
          <w:rFonts w:ascii="Times New Roman" w:hAnsi="Times New Roman" w:cs="Times New Roman"/>
          <w:sz w:val="24"/>
          <w:szCs w:val="24"/>
        </w:rPr>
        <w:t>V</w:t>
      </w:r>
      <w:r w:rsidR="00174D35" w:rsidRPr="007102D9">
        <w:rPr>
          <w:rFonts w:ascii="Times New Roman" w:hAnsi="Times New Roman" w:cs="Times New Roman"/>
          <w:sz w:val="24"/>
          <w:szCs w:val="24"/>
        </w:rPr>
        <w:t xml:space="preserve"> 92. člen</w:t>
      </w:r>
      <w:r w:rsidR="00C62226">
        <w:rPr>
          <w:rFonts w:ascii="Times New Roman" w:hAnsi="Times New Roman" w:cs="Times New Roman"/>
          <w:sz w:val="24"/>
          <w:szCs w:val="24"/>
        </w:rPr>
        <w:t>u</w:t>
      </w:r>
      <w:r w:rsidR="00174D35" w:rsidRPr="007102D9">
        <w:rPr>
          <w:rFonts w:ascii="Times New Roman" w:hAnsi="Times New Roman" w:cs="Times New Roman"/>
          <w:sz w:val="24"/>
          <w:szCs w:val="24"/>
        </w:rPr>
        <w:t xml:space="preserve"> se v </w:t>
      </w:r>
      <w:r w:rsidR="00C62226">
        <w:rPr>
          <w:rFonts w:ascii="Times New Roman" w:hAnsi="Times New Roman" w:cs="Times New Roman"/>
          <w:sz w:val="24"/>
          <w:szCs w:val="24"/>
        </w:rPr>
        <w:t>preglednici</w:t>
      </w:r>
      <w:r w:rsidR="00174D35" w:rsidRPr="007102D9">
        <w:rPr>
          <w:rFonts w:ascii="Times New Roman" w:hAnsi="Times New Roman" w:cs="Times New Roman"/>
          <w:sz w:val="24"/>
          <w:szCs w:val="24"/>
        </w:rPr>
        <w:t xml:space="preserve"> predvidene priprave OPPN črta točk</w:t>
      </w:r>
      <w:r w:rsidR="00C62226">
        <w:rPr>
          <w:rFonts w:ascii="Times New Roman" w:hAnsi="Times New Roman" w:cs="Times New Roman"/>
          <w:sz w:val="24"/>
          <w:szCs w:val="24"/>
        </w:rPr>
        <w:t>a</w:t>
      </w:r>
      <w:r w:rsidR="00174D35" w:rsidRPr="007102D9">
        <w:rPr>
          <w:rFonts w:ascii="Times New Roman" w:hAnsi="Times New Roman" w:cs="Times New Roman"/>
          <w:sz w:val="24"/>
          <w:szCs w:val="24"/>
        </w:rPr>
        <w:t xml:space="preserve"> 4. </w:t>
      </w:r>
      <w:r w:rsidR="00C62226">
        <w:rPr>
          <w:rFonts w:ascii="Times New Roman" w:hAnsi="Times New Roman" w:cs="Times New Roman"/>
          <w:sz w:val="24"/>
          <w:szCs w:val="24"/>
        </w:rPr>
        <w:t xml:space="preserve">apremeni tako, da </w:t>
      </w:r>
      <w:r w:rsidR="00174D35" w:rsidRPr="007102D9">
        <w:rPr>
          <w:rFonts w:ascii="Times New Roman" w:hAnsi="Times New Roman" w:cs="Times New Roman"/>
          <w:sz w:val="24"/>
          <w:szCs w:val="24"/>
        </w:rPr>
        <w:t>glasi:</w:t>
      </w:r>
    </w:p>
    <w:p w:rsidR="00174D35" w:rsidRPr="007102D9" w:rsidRDefault="00174D35" w:rsidP="00174D35">
      <w:pPr>
        <w:pStyle w:val="OPNleniopis"/>
        <w:tabs>
          <w:tab w:val="left" w:pos="669"/>
        </w:tabs>
        <w:suppressAutoHyphens w:val="0"/>
        <w:autoSpaceDE w:val="0"/>
        <w:spacing w:after="0" w:line="260" w:lineRule="exact"/>
        <w:jc w:val="left"/>
        <w:rPr>
          <w:rFonts w:ascii="Times New Roman" w:hAnsi="Times New Roman" w:cs="Times New Roman"/>
          <w:sz w:val="24"/>
          <w:szCs w:val="24"/>
        </w:rPr>
      </w:pPr>
      <w:r w:rsidRPr="007102D9">
        <w:rPr>
          <w:rFonts w:ascii="Times New Roman" w:hAnsi="Times New Roman" w:cs="Times New Roman"/>
          <w:sz w:val="24"/>
          <w:szCs w:val="24"/>
        </w:rPr>
        <w:t xml:space="preserve">»MA17 </w:t>
      </w:r>
      <w:r w:rsidRPr="007102D9">
        <w:rPr>
          <w:rFonts w:ascii="Times New Roman" w:hAnsi="Times New Roman" w:cs="Times New Roman"/>
          <w:sz w:val="24"/>
          <w:szCs w:val="24"/>
        </w:rPr>
        <w:tab/>
        <w:t>IG</w:t>
      </w:r>
      <w:r w:rsidRPr="007102D9">
        <w:rPr>
          <w:rFonts w:ascii="Times New Roman" w:hAnsi="Times New Roman" w:cs="Times New Roman"/>
          <w:sz w:val="24"/>
          <w:szCs w:val="24"/>
        </w:rPr>
        <w:tab/>
      </w:r>
      <w:r w:rsidRPr="007102D9">
        <w:rPr>
          <w:rFonts w:ascii="Times New Roman" w:hAnsi="Times New Roman" w:cs="Times New Roman"/>
          <w:sz w:val="24"/>
          <w:szCs w:val="24"/>
        </w:rPr>
        <w:tab/>
        <w:t>Markovci – gospodarska cona Novi Jork-širitev vzhod.«.</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hAnsi="Times New Roman" w:cs="Times New Roman"/>
          <w:sz w:val="24"/>
          <w:szCs w:val="24"/>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OPNleniopis"/>
        <w:tabs>
          <w:tab w:val="left" w:pos="669"/>
        </w:tabs>
        <w:suppressAutoHyphens w:val="0"/>
        <w:autoSpaceDE w:val="0"/>
        <w:spacing w:after="0" w:line="260" w:lineRule="exact"/>
        <w:rPr>
          <w:rFonts w:ascii="Times New Roman" w:hAnsi="Times New Roman" w:cs="Times New Roman"/>
          <w:sz w:val="24"/>
          <w:szCs w:val="24"/>
        </w:rPr>
      </w:pPr>
    </w:p>
    <w:p w:rsidR="00174D35" w:rsidRPr="00174D35" w:rsidRDefault="007102D9" w:rsidP="007102D9">
      <w:pPr>
        <w:pStyle w:val="OPNleniopis"/>
        <w:tabs>
          <w:tab w:val="left" w:pos="669"/>
        </w:tabs>
        <w:suppressAutoHyphens w:val="0"/>
        <w:autoSpaceDE w:val="0"/>
        <w:spacing w:after="0" w:line="260" w:lineRule="exact"/>
        <w:jc w:val="left"/>
        <w:rPr>
          <w:rFonts w:ascii="Times New Roman" w:hAnsi="Times New Roman" w:cs="Times New Roman"/>
          <w:sz w:val="24"/>
          <w:szCs w:val="24"/>
        </w:rPr>
      </w:pPr>
      <w:r>
        <w:rPr>
          <w:rFonts w:ascii="Times New Roman" w:hAnsi="Times New Roman" w:cs="Times New Roman"/>
          <w:sz w:val="24"/>
          <w:szCs w:val="24"/>
        </w:rPr>
        <w:t xml:space="preserve">(1) </w:t>
      </w:r>
      <w:r w:rsidR="00174D35" w:rsidRPr="00174D35">
        <w:rPr>
          <w:rFonts w:ascii="Times New Roman" w:hAnsi="Times New Roman" w:cs="Times New Roman"/>
          <w:sz w:val="24"/>
          <w:szCs w:val="24"/>
        </w:rPr>
        <w:t>V prvem odstavku 94. člena se v prvem stavku za navedbo enote urejanja prostora (EUP) »MA11« doda navedb</w:t>
      </w:r>
      <w:r w:rsidR="00C62226">
        <w:rPr>
          <w:rFonts w:ascii="Times New Roman" w:hAnsi="Times New Roman" w:cs="Times New Roman"/>
          <w:sz w:val="24"/>
          <w:szCs w:val="24"/>
        </w:rPr>
        <w:t>a</w:t>
      </w:r>
      <w:r w:rsidR="00174D35" w:rsidRPr="00174D35">
        <w:rPr>
          <w:rFonts w:ascii="Times New Roman" w:hAnsi="Times New Roman" w:cs="Times New Roman"/>
          <w:sz w:val="24"/>
          <w:szCs w:val="24"/>
        </w:rPr>
        <w:t xml:space="preserve">  EUP »MA17«. Črta se navedbo EUP »SO05</w:t>
      </w:r>
      <w:r w:rsidR="00C62226">
        <w:rPr>
          <w:rFonts w:ascii="Times New Roman" w:hAnsi="Times New Roman" w:cs="Times New Roman"/>
          <w:sz w:val="24"/>
          <w:szCs w:val="24"/>
        </w:rPr>
        <w:t>«</w:t>
      </w:r>
      <w:r w:rsidR="00174D35" w:rsidRPr="00174D35">
        <w:rPr>
          <w:rFonts w:ascii="Times New Roman" w:hAnsi="Times New Roman" w:cs="Times New Roman"/>
          <w:sz w:val="24"/>
          <w:szCs w:val="24"/>
        </w:rPr>
        <w:t>.</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hAnsi="Times New Roman" w:cs="Times New Roman"/>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Pr>
      </w:pPr>
      <w:bookmarkStart w:id="14" w:name="_Hlk14174279"/>
      <w:r w:rsidRPr="00174D35">
        <w:rPr>
          <w:rStyle w:val="Privzetapisavaodstavka1"/>
          <w:rFonts w:eastAsia="Arial"/>
          <w:color w:val="000000"/>
        </w:rPr>
        <w:t>člen</w:t>
      </w:r>
      <w:bookmarkEnd w:id="14"/>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lang w:eastAsia="sl-SI"/>
        </w:rPr>
      </w:pPr>
    </w:p>
    <w:p w:rsidR="00174D35" w:rsidRPr="00174D35" w:rsidRDefault="007102D9" w:rsidP="007102D9">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lang w:eastAsia="sl-SI"/>
        </w:rPr>
      </w:pPr>
      <w:r w:rsidRPr="007102D9">
        <w:rPr>
          <w:rFonts w:ascii="Times New Roman" w:eastAsia="Arial" w:hAnsi="Times New Roman" w:cs="Times New Roman"/>
          <w:color w:val="000000"/>
          <w:sz w:val="24"/>
          <w:szCs w:val="24"/>
          <w:lang w:eastAsia="sl-SI"/>
        </w:rPr>
        <w:t>(1</w:t>
      </w:r>
      <w:r>
        <w:rPr>
          <w:rFonts w:ascii="Times New Roman" w:eastAsia="Arial" w:hAnsi="Times New Roman" w:cs="Times New Roman"/>
          <w:color w:val="000000"/>
          <w:sz w:val="24"/>
          <w:szCs w:val="24"/>
          <w:lang w:eastAsia="sl-SI"/>
        </w:rPr>
        <w:t xml:space="preserve">) </w:t>
      </w:r>
      <w:r w:rsidR="00174D35" w:rsidRPr="00174D35">
        <w:rPr>
          <w:rFonts w:ascii="Times New Roman" w:eastAsia="Arial" w:hAnsi="Times New Roman" w:cs="Times New Roman"/>
          <w:color w:val="000000"/>
          <w:sz w:val="24"/>
          <w:szCs w:val="24"/>
          <w:lang w:eastAsia="sl-SI"/>
        </w:rPr>
        <w:t>V 95. členu se peti odstavek (usmeritve za EUP SO05)</w:t>
      </w:r>
      <w:r w:rsidR="00C62226">
        <w:rPr>
          <w:rFonts w:ascii="Times New Roman" w:eastAsia="Arial" w:hAnsi="Times New Roman" w:cs="Times New Roman"/>
          <w:color w:val="000000"/>
          <w:sz w:val="24"/>
          <w:szCs w:val="24"/>
          <w:lang w:eastAsia="sl-SI"/>
        </w:rPr>
        <w:t xml:space="preserve"> spremeni tako, da glasi:</w:t>
      </w:r>
      <w:r w:rsidR="00174D35" w:rsidRPr="00174D35">
        <w:rPr>
          <w:rFonts w:ascii="Times New Roman" w:eastAsia="Arial" w:hAnsi="Times New Roman" w:cs="Times New Roman"/>
          <w:color w:val="000000"/>
          <w:sz w:val="24"/>
          <w:szCs w:val="24"/>
          <w:lang w:eastAsia="sl-SI"/>
        </w:rPr>
        <w:t xml:space="preserve"> </w:t>
      </w:r>
    </w:p>
    <w:p w:rsidR="00174D35" w:rsidRPr="00174D35" w:rsidRDefault="00174D35" w:rsidP="00174D35">
      <w:pPr>
        <w:jc w:val="both"/>
      </w:pPr>
      <w:r w:rsidRPr="00174D35">
        <w:t xml:space="preserve">»V EUP MA17, Markovci – </w:t>
      </w:r>
      <w:bookmarkStart w:id="15" w:name="_Hlk19168913"/>
      <w:r w:rsidRPr="00174D35">
        <w:t>gospodarska cona Novi Jork- širitev vzhod</w:t>
      </w:r>
      <w:bookmarkEnd w:id="15"/>
      <w:r w:rsidRPr="00174D35">
        <w:t>, je poleg splošnih usmeritev treba upoštevati:</w:t>
      </w:r>
    </w:p>
    <w:p w:rsidR="00174D35" w:rsidRPr="00174D35" w:rsidRDefault="00174D35" w:rsidP="00174D35">
      <w:pPr>
        <w:widowControl w:val="0"/>
        <w:numPr>
          <w:ilvl w:val="0"/>
          <w:numId w:val="30"/>
        </w:numPr>
        <w:tabs>
          <w:tab w:val="clear" w:pos="0"/>
          <w:tab w:val="num" w:pos="720"/>
        </w:tabs>
        <w:suppressAutoHyphens/>
        <w:jc w:val="both"/>
      </w:pPr>
      <w:r w:rsidRPr="00174D35">
        <w:t>idejno zasnovo gospodarske cone, v kateri je predvidena gradnja objektov za proizvodne in storitvene dejavnosti z ustrezno prometno mrežo in površinami za mirujoč promet ter parcelacijo, ki je prilagojena funkciji objektov,</w:t>
      </w:r>
    </w:p>
    <w:p w:rsidR="00174D35" w:rsidRPr="00174D35" w:rsidRDefault="00174D35" w:rsidP="00174D35">
      <w:pPr>
        <w:widowControl w:val="0"/>
        <w:numPr>
          <w:ilvl w:val="0"/>
          <w:numId w:val="30"/>
        </w:numPr>
        <w:tabs>
          <w:tab w:val="clear" w:pos="0"/>
          <w:tab w:val="num" w:pos="720"/>
        </w:tabs>
        <w:suppressAutoHyphens/>
        <w:jc w:val="both"/>
      </w:pPr>
      <w:r w:rsidRPr="00174D35">
        <w:t>funkcionalno povezanost z ostalimi dejavnostmi v naselju in v vplivnem območju, zlasti z enoto MA09 – Markovci – gospodarska cona novi Jork in MA10 – gospodarska cona novi Jork – širitev sever, saj pozidava predstavlja nadaljevanje obstoječe pozidave proti vzhodu.</w:t>
      </w:r>
    </w:p>
    <w:p w:rsidR="00174D35" w:rsidRPr="00174D35" w:rsidRDefault="00174D35" w:rsidP="00174D35">
      <w:pPr>
        <w:widowControl w:val="0"/>
        <w:numPr>
          <w:ilvl w:val="0"/>
          <w:numId w:val="30"/>
        </w:numPr>
        <w:tabs>
          <w:tab w:val="clear" w:pos="0"/>
          <w:tab w:val="num" w:pos="720"/>
        </w:tabs>
        <w:suppressAutoHyphens/>
        <w:jc w:val="both"/>
      </w:pPr>
      <w:r w:rsidRPr="00174D35">
        <w:t>izhodiščno namensko rabo, določeno v območju, ki se lahko v meji in  podrobnejši namenski rabi in površin uskladi z idejno zasnovo OPPN,</w:t>
      </w:r>
    </w:p>
    <w:p w:rsidR="00174D35" w:rsidRPr="00174D35" w:rsidRDefault="00174D35" w:rsidP="00174D35">
      <w:pPr>
        <w:widowControl w:val="0"/>
        <w:numPr>
          <w:ilvl w:val="0"/>
          <w:numId w:val="30"/>
        </w:numPr>
        <w:tabs>
          <w:tab w:val="clear" w:pos="0"/>
          <w:tab w:val="num" w:pos="720"/>
        </w:tabs>
        <w:suppressAutoHyphens/>
        <w:jc w:val="both"/>
        <w:rPr>
          <w:rFonts w:eastAsia="Tahoma"/>
        </w:rPr>
      </w:pPr>
      <w:r w:rsidRPr="00174D35">
        <w:t xml:space="preserve">tehnične predpise, ki urejajo gradnjo objektov za potrebe proizvodnih in storitvenih dejavnosti. Najvišja višina objektov ne sme presegati okvirne višine okoliškega varovalnega gozda, FZ do 0,8, FI do 2,4, </w:t>
      </w:r>
      <w:r w:rsidRPr="00174D35">
        <w:rPr>
          <w:rFonts w:eastAsia="Tahoma"/>
        </w:rPr>
        <w:t>če so z ureditvijo zagotovljeni pogoji za prometno dostopnost in površine za mirujoči promet predpisane za posamezno dejavnost,</w:t>
      </w:r>
    </w:p>
    <w:p w:rsidR="00174D35" w:rsidRPr="00174D35" w:rsidRDefault="00174D35" w:rsidP="00174D35">
      <w:pPr>
        <w:widowControl w:val="0"/>
        <w:numPr>
          <w:ilvl w:val="0"/>
          <w:numId w:val="30"/>
        </w:numPr>
        <w:tabs>
          <w:tab w:val="clear" w:pos="0"/>
          <w:tab w:val="num" w:pos="720"/>
        </w:tabs>
        <w:suppressAutoHyphens/>
        <w:jc w:val="both"/>
        <w:rPr>
          <w:rFonts w:eastAsia="Tahoma"/>
        </w:rPr>
      </w:pPr>
      <w:r w:rsidRPr="00174D35">
        <w:rPr>
          <w:rFonts w:eastAsia="Tahoma"/>
        </w:rPr>
        <w:t>varovalne in varstvene režime ter omejitve, ki izhajajo iz varstvenih režimov,</w:t>
      </w:r>
    </w:p>
    <w:p w:rsidR="00174D35" w:rsidRPr="00174D35" w:rsidRDefault="00174D35" w:rsidP="00174D35">
      <w:pPr>
        <w:widowControl w:val="0"/>
        <w:numPr>
          <w:ilvl w:val="0"/>
          <w:numId w:val="30"/>
        </w:numPr>
        <w:tabs>
          <w:tab w:val="clear" w:pos="0"/>
          <w:tab w:val="num" w:pos="720"/>
        </w:tabs>
        <w:suppressAutoHyphens/>
        <w:jc w:val="both"/>
        <w:rPr>
          <w:rFonts w:eastAsia="Tahoma"/>
        </w:rPr>
      </w:pPr>
      <w:r w:rsidRPr="00174D35">
        <w:rPr>
          <w:rFonts w:eastAsia="Tahoma"/>
        </w:rPr>
        <w:t>arhitektonsko in urbanistično oblikovanje, ki izhaja iz tipologije objektov obstoječe gospodarske cone v EUP MA09 in MA10, pri oblikovanju objektov in zunanjih površin je treba upoštevati tehnološke zahteve, ki izhajajo iz dopustnih dejavnosti,</w:t>
      </w:r>
    </w:p>
    <w:p w:rsidR="00174D35" w:rsidRPr="00174D35" w:rsidRDefault="00174D35" w:rsidP="00174D35">
      <w:pPr>
        <w:widowControl w:val="0"/>
        <w:numPr>
          <w:ilvl w:val="0"/>
          <w:numId w:val="30"/>
        </w:numPr>
        <w:tabs>
          <w:tab w:val="clear" w:pos="0"/>
          <w:tab w:val="num" w:pos="720"/>
        </w:tabs>
        <w:suppressAutoHyphens/>
        <w:jc w:val="both"/>
        <w:rPr>
          <w:rFonts w:eastAsia="Tahoma"/>
        </w:rPr>
      </w:pPr>
      <w:r w:rsidRPr="00174D35">
        <w:rPr>
          <w:rFonts w:eastAsia="Tahoma"/>
        </w:rPr>
        <w:t>zasnovo prometnega režima, ki bo zagotavljala prepustnost te dejavnosti z možnostjo večstranskega priključevanja na obstoječe omrežje na vzhodni in zahodni strani ter možnostjo navezovanja na ostalo GJI, v skladu s pogoji, ki so bili pridobljeni v postopku priprave OPN ali predhodnih postopkih,</w:t>
      </w:r>
    </w:p>
    <w:p w:rsidR="00174D35" w:rsidRPr="00174D35" w:rsidRDefault="00174D35" w:rsidP="00174D35">
      <w:pPr>
        <w:widowControl w:val="0"/>
        <w:numPr>
          <w:ilvl w:val="0"/>
          <w:numId w:val="30"/>
        </w:numPr>
        <w:tabs>
          <w:tab w:val="clear" w:pos="0"/>
          <w:tab w:val="num" w:pos="720"/>
        </w:tabs>
        <w:suppressAutoHyphens/>
        <w:jc w:val="both"/>
        <w:rPr>
          <w:rFonts w:eastAsia="Tahoma"/>
        </w:rPr>
      </w:pPr>
      <w:r w:rsidRPr="00174D35">
        <w:rPr>
          <w:rFonts w:eastAsia="Tahoma"/>
        </w:rPr>
        <w:t>pogoje varovanja zdravja z upoštevanjem dopustnih vrednosti hrupa, odvajanja odpadnih vod in odvoza odpadkov, elektromagnetnega sevanja, osončenosti objektov, energetske varčnosti objektov in svetlobnega onesnaževanja in onesnaževanja tal,</w:t>
      </w:r>
    </w:p>
    <w:p w:rsidR="00174D35" w:rsidRPr="00174D35" w:rsidRDefault="00174D35" w:rsidP="00174D35">
      <w:pPr>
        <w:widowControl w:val="0"/>
        <w:numPr>
          <w:ilvl w:val="0"/>
          <w:numId w:val="30"/>
        </w:numPr>
        <w:tabs>
          <w:tab w:val="clear" w:pos="0"/>
          <w:tab w:val="num" w:pos="720"/>
        </w:tabs>
        <w:suppressAutoHyphens/>
        <w:jc w:val="both"/>
        <w:rPr>
          <w:rFonts w:eastAsia="Tahoma"/>
        </w:rPr>
      </w:pPr>
      <w:r w:rsidRPr="00174D35">
        <w:rPr>
          <w:rFonts w:eastAsia="Tahoma"/>
        </w:rPr>
        <w:t>ob južnem in vzhodnem robu območja se naj načrtuje zasaditev z visokoraslimi avtohtonimi, nealergenimi drevesnimi vrstami zaradi zmanjšanja krajinske izpostavljenosti cone.«.</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highlight w:val="yellow"/>
          <w:lang w:eastAsia="sl-SI"/>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Pr>
      </w:pPr>
      <w:r w:rsidRPr="00174D35">
        <w:rPr>
          <w:rStyle w:val="Privzetapisavaodstavka1"/>
          <w:rFonts w:eastAsia="Arial"/>
          <w:color w:val="000000"/>
        </w:rPr>
        <w:t>člen</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highlight w:val="yellow"/>
          <w:lang w:eastAsia="sl-SI"/>
        </w:rPr>
      </w:pPr>
    </w:p>
    <w:p w:rsidR="00174D35" w:rsidRPr="00174D35" w:rsidRDefault="007102D9" w:rsidP="007102D9">
      <w:pPr>
        <w:pStyle w:val="OPNleniopis"/>
        <w:tabs>
          <w:tab w:val="left" w:pos="669"/>
        </w:tabs>
        <w:suppressAutoHyphens w:val="0"/>
        <w:autoSpaceDE w:val="0"/>
        <w:spacing w:after="0" w:line="260" w:lineRule="exact"/>
        <w:jc w:val="both"/>
        <w:rPr>
          <w:rFonts w:ascii="Times New Roman" w:eastAsia="Arial" w:hAnsi="Times New Roman" w:cs="Times New Roman"/>
          <w:color w:val="000000"/>
          <w:sz w:val="24"/>
          <w:szCs w:val="24"/>
          <w:lang w:eastAsia="sl-SI"/>
        </w:rPr>
      </w:pPr>
      <w:r w:rsidRPr="007102D9">
        <w:rPr>
          <w:rFonts w:ascii="Times New Roman" w:eastAsia="Arial" w:hAnsi="Times New Roman" w:cs="Times New Roman"/>
          <w:color w:val="000000"/>
          <w:sz w:val="24"/>
          <w:szCs w:val="24"/>
          <w:lang w:eastAsia="sl-SI"/>
        </w:rPr>
        <w:t>(1</w:t>
      </w:r>
      <w:r>
        <w:rPr>
          <w:rFonts w:ascii="Times New Roman" w:eastAsia="Arial" w:hAnsi="Times New Roman" w:cs="Times New Roman"/>
          <w:color w:val="000000"/>
          <w:sz w:val="24"/>
          <w:szCs w:val="24"/>
          <w:lang w:eastAsia="sl-SI"/>
        </w:rPr>
        <w:t xml:space="preserve">) </w:t>
      </w:r>
      <w:r w:rsidR="00174D35" w:rsidRPr="00174D35">
        <w:rPr>
          <w:rFonts w:ascii="Times New Roman" w:eastAsia="Arial" w:hAnsi="Times New Roman" w:cs="Times New Roman"/>
          <w:color w:val="000000"/>
          <w:sz w:val="24"/>
          <w:szCs w:val="24"/>
          <w:lang w:eastAsia="sl-SI"/>
        </w:rPr>
        <w:t>V prilogi 1 (vrste objektov glede na namen) se v vrstici z oznako  24110 (Športna igrišča) v celici stolpca za namensko rabo kmetijskih zemljišč z oznako »K1/K2« oznako »da« (dopustni posegi) nadomesti z oznako »ne« (nedopustni posegi).</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lang w:eastAsia="sl-SI"/>
        </w:rPr>
      </w:pPr>
    </w:p>
    <w:p w:rsidR="00174D35" w:rsidRPr="00174D35" w:rsidRDefault="007102D9" w:rsidP="00174D35">
      <w:pPr>
        <w:pStyle w:val="OPNleniopis"/>
        <w:tabs>
          <w:tab w:val="left" w:pos="669"/>
        </w:tabs>
        <w:suppressAutoHyphens w:val="0"/>
        <w:autoSpaceDE w:val="0"/>
        <w:spacing w:after="0" w:line="260" w:lineRule="exact"/>
        <w:jc w:val="both"/>
        <w:rPr>
          <w:rFonts w:ascii="Times New Roman" w:eastAsia="Arial" w:hAnsi="Times New Roman" w:cs="Times New Roman"/>
          <w:color w:val="000000"/>
          <w:sz w:val="24"/>
          <w:szCs w:val="24"/>
          <w:lang w:eastAsia="sl-SI"/>
        </w:rPr>
      </w:pPr>
      <w:r>
        <w:rPr>
          <w:rFonts w:ascii="Times New Roman" w:eastAsia="Arial" w:hAnsi="Times New Roman" w:cs="Times New Roman"/>
          <w:color w:val="000000"/>
          <w:sz w:val="24"/>
          <w:szCs w:val="24"/>
          <w:lang w:eastAsia="sl-SI"/>
        </w:rPr>
        <w:t xml:space="preserve">(2) </w:t>
      </w:r>
      <w:r w:rsidR="00174D35" w:rsidRPr="00174D35">
        <w:rPr>
          <w:rFonts w:ascii="Times New Roman" w:eastAsia="Arial" w:hAnsi="Times New Roman" w:cs="Times New Roman"/>
          <w:color w:val="000000"/>
          <w:sz w:val="24"/>
          <w:szCs w:val="24"/>
          <w:lang w:eastAsia="sl-SI"/>
        </w:rPr>
        <w:t>V vrstici z oznako 24205 (Drugi  gradbeni inženirski objekti, ki niso uvrščeni drugje) se v celici stolpca za namensko rabo kmetijskih zemljišč z oznako »K1/K2« oznako »da</w:t>
      </w:r>
      <w:r w:rsidR="00174D35" w:rsidRPr="00174D35">
        <w:rPr>
          <w:rFonts w:ascii="Times New Roman" w:eastAsia="Arial" w:hAnsi="Times New Roman" w:cs="Times New Roman"/>
          <w:color w:val="000000"/>
          <w:sz w:val="24"/>
          <w:szCs w:val="24"/>
          <w:vertAlign w:val="superscript"/>
          <w:lang w:eastAsia="sl-SI"/>
        </w:rPr>
        <w:t>7</w:t>
      </w:r>
      <w:r w:rsidR="00174D35" w:rsidRPr="00174D35">
        <w:rPr>
          <w:rFonts w:ascii="Times New Roman" w:eastAsia="Arial" w:hAnsi="Times New Roman" w:cs="Times New Roman"/>
          <w:color w:val="000000"/>
          <w:sz w:val="24"/>
          <w:szCs w:val="24"/>
          <w:lang w:eastAsia="sl-SI"/>
        </w:rPr>
        <w:t>« nadomesti z oznako »da</w:t>
      </w:r>
      <w:r w:rsidR="00174D35" w:rsidRPr="00174D35">
        <w:rPr>
          <w:rFonts w:ascii="Times New Roman" w:eastAsia="Arial" w:hAnsi="Times New Roman" w:cs="Times New Roman"/>
          <w:color w:val="000000"/>
          <w:sz w:val="24"/>
          <w:szCs w:val="24"/>
          <w:vertAlign w:val="superscript"/>
          <w:lang w:eastAsia="sl-SI"/>
        </w:rPr>
        <w:t>25</w:t>
      </w:r>
      <w:r w:rsidR="00174D35" w:rsidRPr="00174D35">
        <w:rPr>
          <w:rFonts w:ascii="Times New Roman" w:eastAsia="Arial" w:hAnsi="Times New Roman" w:cs="Times New Roman"/>
          <w:color w:val="000000"/>
          <w:sz w:val="24"/>
          <w:szCs w:val="24"/>
          <w:lang w:eastAsia="sl-SI"/>
        </w:rPr>
        <w:t>«.</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lang w:eastAsia="sl-SI"/>
        </w:rPr>
      </w:pPr>
    </w:p>
    <w:p w:rsidR="00174D35" w:rsidRPr="007102D9" w:rsidRDefault="007102D9"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lang w:eastAsia="sl-SI"/>
        </w:rPr>
      </w:pPr>
      <w:r>
        <w:rPr>
          <w:rFonts w:ascii="Times New Roman" w:eastAsia="Arial" w:hAnsi="Times New Roman" w:cs="Times New Roman"/>
          <w:color w:val="000000"/>
          <w:sz w:val="24"/>
          <w:szCs w:val="24"/>
          <w:lang w:eastAsia="sl-SI"/>
        </w:rPr>
        <w:t xml:space="preserve">(3) </w:t>
      </w:r>
      <w:r w:rsidR="00174D35" w:rsidRPr="007102D9">
        <w:rPr>
          <w:rFonts w:ascii="Times New Roman" w:eastAsia="Arial" w:hAnsi="Times New Roman" w:cs="Times New Roman"/>
          <w:color w:val="000000"/>
          <w:sz w:val="24"/>
          <w:szCs w:val="24"/>
          <w:lang w:eastAsia="sl-SI"/>
        </w:rPr>
        <w:t>Pod tabelo se za obstoječim besedilom doda novo vrstico</w:t>
      </w:r>
      <w:r w:rsidR="00C62226">
        <w:rPr>
          <w:rFonts w:ascii="Times New Roman" w:eastAsia="Arial" w:hAnsi="Times New Roman" w:cs="Times New Roman"/>
          <w:color w:val="000000"/>
          <w:sz w:val="24"/>
          <w:szCs w:val="24"/>
          <w:lang w:eastAsia="sl-SI"/>
        </w:rPr>
        <w:t xml:space="preserve"> z besedilom</w:t>
      </w:r>
      <w:r w:rsidR="00174D35" w:rsidRPr="007102D9">
        <w:rPr>
          <w:rFonts w:ascii="Times New Roman" w:eastAsia="Arial" w:hAnsi="Times New Roman" w:cs="Times New Roman"/>
          <w:color w:val="000000"/>
          <w:sz w:val="24"/>
          <w:szCs w:val="24"/>
          <w:lang w:eastAsia="sl-SI"/>
        </w:rPr>
        <w:t>:</w:t>
      </w:r>
    </w:p>
    <w:p w:rsidR="00174D35" w:rsidRPr="007102D9" w:rsidRDefault="00174D35" w:rsidP="00174D35">
      <w:pPr>
        <w:pStyle w:val="OPNleniopis"/>
        <w:tabs>
          <w:tab w:val="left" w:pos="669"/>
        </w:tabs>
        <w:suppressAutoHyphens w:val="0"/>
        <w:autoSpaceDE w:val="0"/>
        <w:spacing w:after="0" w:line="260" w:lineRule="exact"/>
        <w:jc w:val="both"/>
        <w:rPr>
          <w:rFonts w:ascii="Times New Roman" w:eastAsia="Arial" w:hAnsi="Times New Roman" w:cs="Times New Roman"/>
          <w:color w:val="000000"/>
          <w:sz w:val="24"/>
          <w:szCs w:val="24"/>
          <w:lang w:eastAsia="sl-SI"/>
        </w:rPr>
      </w:pPr>
      <w:r w:rsidRPr="007102D9">
        <w:rPr>
          <w:rFonts w:ascii="Times New Roman" w:eastAsia="Arial" w:hAnsi="Times New Roman" w:cs="Times New Roman"/>
          <w:color w:val="000000"/>
          <w:sz w:val="24"/>
          <w:szCs w:val="24"/>
          <w:lang w:eastAsia="sl-SI"/>
        </w:rPr>
        <w:t>»</w:t>
      </w:r>
      <w:r w:rsidRPr="007102D9">
        <w:rPr>
          <w:rFonts w:ascii="Times New Roman" w:eastAsia="Arial" w:hAnsi="Times New Roman" w:cs="Times New Roman"/>
          <w:color w:val="000000"/>
          <w:sz w:val="24"/>
          <w:szCs w:val="24"/>
          <w:vertAlign w:val="superscript"/>
          <w:lang w:eastAsia="sl-SI"/>
        </w:rPr>
        <w:t xml:space="preserve">25 </w:t>
      </w:r>
      <w:r w:rsidRPr="007102D9">
        <w:rPr>
          <w:rFonts w:ascii="Times New Roman" w:eastAsia="Arial" w:hAnsi="Times New Roman" w:cs="Times New Roman"/>
          <w:color w:val="000000"/>
          <w:sz w:val="24"/>
          <w:szCs w:val="24"/>
          <w:lang w:eastAsia="sl-SI"/>
        </w:rPr>
        <w:t xml:space="preserve"> dopustno le v okviru agromelioracij ali kot začasne ureditve za potrebe obrambe in varstva pred naravnimi in drugimi nesrečami.«.</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lang w:eastAsia="sl-SI"/>
        </w:rPr>
      </w:pPr>
    </w:p>
    <w:p w:rsidR="00174D35" w:rsidRPr="00174D35" w:rsidRDefault="00174D35" w:rsidP="00174D35">
      <w:pPr>
        <w:pStyle w:val="Telobesedila"/>
        <w:tabs>
          <w:tab w:val="left" w:pos="669"/>
        </w:tabs>
        <w:autoSpaceDE w:val="0"/>
        <w:spacing w:after="0" w:line="200" w:lineRule="atLeast"/>
        <w:jc w:val="center"/>
        <w:rPr>
          <w:rFonts w:eastAsia="Arial"/>
          <w:color w:val="000000"/>
        </w:rPr>
      </w:pPr>
      <w:r w:rsidRPr="00174D35">
        <w:rPr>
          <w:rStyle w:val="Privzetapisavaodstavka1"/>
          <w:rFonts w:eastAsia="Arial"/>
          <w:color w:val="000000"/>
        </w:rPr>
        <w:t>IV. IZVEDBENI DEL – GRAFIČNI  DEL</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lang w:eastAsia="sl-SI"/>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Telobesedila"/>
        <w:tabs>
          <w:tab w:val="left" w:pos="669"/>
        </w:tabs>
        <w:spacing w:after="0" w:line="200" w:lineRule="atLeast"/>
        <w:ind w:left="-113"/>
        <w:jc w:val="center"/>
      </w:pPr>
    </w:p>
    <w:p w:rsidR="00174D35" w:rsidRPr="00174D35" w:rsidRDefault="007102D9" w:rsidP="007102D9">
      <w:r>
        <w:t xml:space="preserve">(1) </w:t>
      </w:r>
      <w:r w:rsidR="00174D35" w:rsidRPr="00174D35">
        <w:t>Dopolni se kartografski del izvedbenega dela iz sedmega odstavka 2. člena OPN:</w:t>
      </w:r>
    </w:p>
    <w:p w:rsidR="00174D35" w:rsidRPr="00174D35" w:rsidRDefault="00174D35" w:rsidP="00174D35">
      <w:pPr>
        <w:widowControl w:val="0"/>
        <w:numPr>
          <w:ilvl w:val="0"/>
          <w:numId w:val="31"/>
        </w:numPr>
        <w:suppressAutoHyphens/>
      </w:pPr>
      <w:r w:rsidRPr="00174D35">
        <w:t>1. pregledna karta občine Markovci z razdelitvijo na liste (M 1:25.000),</w:t>
      </w:r>
    </w:p>
    <w:p w:rsidR="00174D35" w:rsidRPr="00174D35" w:rsidRDefault="00174D35" w:rsidP="00174D35">
      <w:pPr>
        <w:widowControl w:val="0"/>
        <w:numPr>
          <w:ilvl w:val="0"/>
          <w:numId w:val="31"/>
        </w:numPr>
        <w:suppressAutoHyphens/>
      </w:pPr>
      <w:r w:rsidRPr="00174D35">
        <w:t>2. pregledna karta občine s prikazom osnovne namenske rabe in ključnih omrežij gospodarske javne infrastrukture (M 1: 25.000),</w:t>
      </w:r>
    </w:p>
    <w:p w:rsidR="00174D35" w:rsidRPr="00174D35" w:rsidRDefault="00174D35" w:rsidP="00174D35">
      <w:pPr>
        <w:widowControl w:val="0"/>
        <w:numPr>
          <w:ilvl w:val="0"/>
          <w:numId w:val="31"/>
        </w:numPr>
        <w:suppressAutoHyphens/>
      </w:pPr>
      <w:r w:rsidRPr="00174D35">
        <w:t>3. prikaz območij enot urejanja prostora, podrobnejše namenske rabe prostora in prostorskih izvedbenih pogojev (M 1:5.000), list 1, list 4, list 5, list 6, list 9, list 10.</w:t>
      </w:r>
    </w:p>
    <w:p w:rsidR="00174D35" w:rsidRPr="00174D35" w:rsidRDefault="00174D35" w:rsidP="00174D35">
      <w:pPr>
        <w:widowControl w:val="0"/>
        <w:numPr>
          <w:ilvl w:val="0"/>
          <w:numId w:val="31"/>
        </w:numPr>
        <w:suppressAutoHyphens/>
      </w:pPr>
      <w:r w:rsidRPr="00174D35">
        <w:t xml:space="preserve">4. </w:t>
      </w:r>
      <w:r w:rsidRPr="00174D35">
        <w:rPr>
          <w:rFonts w:eastAsia="Arial"/>
          <w:color w:val="000000"/>
        </w:rPr>
        <w:t xml:space="preserve">Prikaz območij enot urejanja prostora in prikaz gospodarske javne infrastrukture, </w:t>
      </w:r>
      <w:r w:rsidRPr="00174D35">
        <w:t>list 1, list 4, list 5, list 6</w:t>
      </w:r>
      <w:r w:rsidRPr="00174D35">
        <w:rPr>
          <w:rFonts w:eastAsia="Arial"/>
          <w:color w:val="000000"/>
        </w:rPr>
        <w:t>.</w:t>
      </w:r>
    </w:p>
    <w:p w:rsidR="00174D35" w:rsidRPr="00174D35" w:rsidRDefault="00174D35" w:rsidP="00174D35">
      <w:pPr>
        <w:pStyle w:val="OPNleniopis"/>
        <w:tabs>
          <w:tab w:val="left" w:pos="669"/>
        </w:tabs>
        <w:suppressAutoHyphens w:val="0"/>
        <w:autoSpaceDE w:val="0"/>
        <w:spacing w:after="0" w:line="260" w:lineRule="exact"/>
        <w:jc w:val="left"/>
        <w:rPr>
          <w:rFonts w:ascii="Times New Roman" w:eastAsia="Arial" w:hAnsi="Times New Roman" w:cs="Times New Roman"/>
          <w:color w:val="000000"/>
          <w:sz w:val="24"/>
          <w:szCs w:val="24"/>
          <w:highlight w:val="yellow"/>
          <w:lang w:eastAsia="sl-SI"/>
        </w:rPr>
      </w:pPr>
    </w:p>
    <w:p w:rsidR="00174D35" w:rsidRPr="00174D35" w:rsidRDefault="00174D35" w:rsidP="00174D35">
      <w:pPr>
        <w:pStyle w:val="Telobesedila"/>
        <w:tabs>
          <w:tab w:val="left" w:pos="669"/>
        </w:tabs>
        <w:autoSpaceDE w:val="0"/>
        <w:spacing w:after="0" w:line="200" w:lineRule="atLeast"/>
        <w:jc w:val="center"/>
        <w:rPr>
          <w:rFonts w:eastAsia="Arial"/>
          <w:color w:val="000000"/>
        </w:rPr>
      </w:pPr>
      <w:r w:rsidRPr="00174D35">
        <w:rPr>
          <w:rStyle w:val="Privzetapisavaodstavka1"/>
          <w:rFonts w:eastAsia="Arial"/>
          <w:color w:val="000000"/>
        </w:rPr>
        <w:t>V. PREHODNE IN KONČNE DOLOČBE</w:t>
      </w:r>
    </w:p>
    <w:p w:rsidR="00174D35" w:rsidRPr="00174D35" w:rsidRDefault="00174D35" w:rsidP="00174D35">
      <w:pPr>
        <w:pStyle w:val="Telobesedila"/>
        <w:tabs>
          <w:tab w:val="left" w:pos="669"/>
        </w:tabs>
        <w:autoSpaceDE w:val="0"/>
        <w:spacing w:after="0" w:line="200" w:lineRule="atLeast"/>
        <w:jc w:val="center"/>
        <w:rPr>
          <w:rFonts w:eastAsia="Arial"/>
          <w:color w:val="000000"/>
        </w:rPr>
      </w:pPr>
    </w:p>
    <w:p w:rsidR="00174D35" w:rsidRPr="007102D9"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sz w:val="24"/>
          <w:szCs w:val="24"/>
        </w:rPr>
      </w:pPr>
      <w:r w:rsidRPr="007102D9">
        <w:rPr>
          <w:rStyle w:val="Privzetapisavaodstavka1"/>
          <w:rFonts w:eastAsia="Arial"/>
          <w:color w:val="000000"/>
          <w:sz w:val="24"/>
          <w:szCs w:val="24"/>
        </w:rPr>
        <w:t>člen</w:t>
      </w:r>
    </w:p>
    <w:p w:rsidR="00174D35" w:rsidRPr="007102D9" w:rsidRDefault="00174D35" w:rsidP="00174D35">
      <w:pPr>
        <w:pStyle w:val="Telobesedila"/>
        <w:tabs>
          <w:tab w:val="left" w:pos="669"/>
        </w:tabs>
        <w:autoSpaceDE w:val="0"/>
        <w:spacing w:after="0" w:line="200" w:lineRule="atLeast"/>
        <w:jc w:val="center"/>
        <w:rPr>
          <w:sz w:val="24"/>
          <w:szCs w:val="24"/>
        </w:rPr>
      </w:pPr>
      <w:r w:rsidRPr="007102D9">
        <w:rPr>
          <w:rStyle w:val="Privzetapisavaodstavka1"/>
          <w:rFonts w:eastAsia="Arial"/>
          <w:bCs/>
          <w:color w:val="000000"/>
          <w:sz w:val="24"/>
          <w:szCs w:val="24"/>
        </w:rPr>
        <w:t>(prehodne določbe)</w:t>
      </w:r>
    </w:p>
    <w:p w:rsidR="00174D35" w:rsidRPr="007102D9" w:rsidRDefault="00174D35" w:rsidP="00174D35">
      <w:pPr>
        <w:pStyle w:val="Telobesedila"/>
        <w:tabs>
          <w:tab w:val="left" w:pos="669"/>
        </w:tabs>
        <w:autoSpaceDE w:val="0"/>
        <w:spacing w:after="0" w:line="200" w:lineRule="atLeast"/>
        <w:jc w:val="center"/>
        <w:rPr>
          <w:sz w:val="24"/>
          <w:szCs w:val="24"/>
        </w:rPr>
      </w:pPr>
    </w:p>
    <w:p w:rsidR="00174D35" w:rsidRPr="007102D9" w:rsidRDefault="007102D9" w:rsidP="007102D9">
      <w:pPr>
        <w:pStyle w:val="Telobesedila"/>
        <w:tabs>
          <w:tab w:val="left" w:pos="669"/>
        </w:tabs>
        <w:autoSpaceDE w:val="0"/>
        <w:spacing w:after="0" w:line="200" w:lineRule="atLeast"/>
        <w:jc w:val="both"/>
        <w:rPr>
          <w:sz w:val="24"/>
          <w:szCs w:val="24"/>
        </w:rPr>
      </w:pPr>
      <w:r w:rsidRPr="009940CF">
        <w:rPr>
          <w:rStyle w:val="Privzetapisavaodstavka1"/>
          <w:rFonts w:eastAsia="Arial"/>
          <w:color w:val="000000"/>
          <w:sz w:val="24"/>
          <w:szCs w:val="24"/>
        </w:rPr>
        <w:t xml:space="preserve">(1) </w:t>
      </w:r>
      <w:r w:rsidR="00174D35" w:rsidRPr="009940CF">
        <w:rPr>
          <w:rStyle w:val="Privzetapisavaodstavka1"/>
          <w:rFonts w:eastAsia="Arial"/>
          <w:color w:val="000000"/>
          <w:sz w:val="24"/>
          <w:szCs w:val="24"/>
        </w:rPr>
        <w:t>Postopki</w:t>
      </w:r>
      <w:r w:rsidR="00174D35" w:rsidRPr="007102D9">
        <w:rPr>
          <w:rStyle w:val="Privzetapisavaodstavka1"/>
          <w:rFonts w:eastAsia="Arial"/>
          <w:color w:val="000000"/>
          <w:sz w:val="24"/>
          <w:szCs w:val="24"/>
        </w:rPr>
        <w:t xml:space="preserve"> za izdajo gradbenega dovoljenja, ki so se začeli pred uveljavitvijo tega odloka, se končajo po določbah prostorskih aktov Občine Markovci, veljavnih v času vložitve vloge za izdajo gradbenega dovoljenja.</w:t>
      </w:r>
    </w:p>
    <w:p w:rsidR="00174D35" w:rsidRPr="007102D9" w:rsidRDefault="00174D35" w:rsidP="00174D35">
      <w:pPr>
        <w:pStyle w:val="Telobesedila"/>
        <w:tabs>
          <w:tab w:val="left" w:pos="669"/>
        </w:tabs>
        <w:autoSpaceDE w:val="0"/>
        <w:spacing w:after="0" w:line="200" w:lineRule="atLeast"/>
        <w:rPr>
          <w:sz w:val="24"/>
          <w:szCs w:val="24"/>
        </w:rPr>
      </w:pPr>
    </w:p>
    <w:p w:rsidR="00174D35" w:rsidRPr="007102D9"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sz w:val="24"/>
          <w:szCs w:val="24"/>
        </w:rPr>
      </w:pPr>
      <w:r w:rsidRPr="007102D9">
        <w:rPr>
          <w:rStyle w:val="Privzetapisavaodstavka1"/>
          <w:rFonts w:eastAsia="Arial"/>
          <w:color w:val="000000"/>
          <w:sz w:val="24"/>
          <w:szCs w:val="24"/>
        </w:rPr>
        <w:t>člen</w:t>
      </w:r>
    </w:p>
    <w:p w:rsidR="00174D35" w:rsidRPr="007102D9" w:rsidRDefault="00174D35" w:rsidP="00174D35">
      <w:pPr>
        <w:pStyle w:val="Telobesedila"/>
        <w:tabs>
          <w:tab w:val="left" w:pos="669"/>
        </w:tabs>
        <w:autoSpaceDE w:val="0"/>
        <w:spacing w:after="0" w:line="200" w:lineRule="atLeast"/>
        <w:jc w:val="center"/>
        <w:rPr>
          <w:sz w:val="24"/>
          <w:szCs w:val="24"/>
        </w:rPr>
      </w:pPr>
      <w:r w:rsidRPr="007102D9">
        <w:rPr>
          <w:rStyle w:val="Privzetapisavaodstavka1"/>
          <w:rFonts w:eastAsia="Arial"/>
          <w:color w:val="000000"/>
          <w:sz w:val="24"/>
          <w:szCs w:val="24"/>
          <w:lang w:eastAsia="ar-SA"/>
        </w:rPr>
        <w:t>(vpogled v občinski prostorski akt)</w:t>
      </w:r>
    </w:p>
    <w:p w:rsidR="00174D35" w:rsidRPr="007102D9" w:rsidRDefault="00174D35" w:rsidP="00174D35">
      <w:pPr>
        <w:pStyle w:val="Telobesedila"/>
        <w:tabs>
          <w:tab w:val="left" w:pos="669"/>
        </w:tabs>
        <w:autoSpaceDE w:val="0"/>
        <w:spacing w:after="0" w:line="200" w:lineRule="atLeast"/>
        <w:jc w:val="center"/>
        <w:rPr>
          <w:sz w:val="24"/>
          <w:szCs w:val="24"/>
        </w:rPr>
      </w:pPr>
    </w:p>
    <w:p w:rsidR="00174D35" w:rsidRPr="007102D9" w:rsidRDefault="007102D9" w:rsidP="007102D9">
      <w:pPr>
        <w:pStyle w:val="Telobesedila"/>
        <w:tabs>
          <w:tab w:val="left" w:pos="669"/>
        </w:tabs>
        <w:autoSpaceDE w:val="0"/>
        <w:spacing w:after="0" w:line="200" w:lineRule="atLeast"/>
        <w:rPr>
          <w:sz w:val="24"/>
          <w:szCs w:val="24"/>
          <w:lang w:eastAsia="ar-SA"/>
        </w:rPr>
      </w:pPr>
      <w:r>
        <w:rPr>
          <w:sz w:val="24"/>
          <w:szCs w:val="24"/>
          <w:lang w:eastAsia="ar-SA"/>
        </w:rPr>
        <w:t xml:space="preserve">(1) </w:t>
      </w:r>
      <w:r w:rsidR="00174D35" w:rsidRPr="007102D9">
        <w:rPr>
          <w:sz w:val="24"/>
          <w:szCs w:val="24"/>
          <w:lang w:eastAsia="ar-SA"/>
        </w:rPr>
        <w:t>Druge spremembe in dopolnitve OPN so izdelane v digitalni in analogni obliki. Hranijo se in so</w:t>
      </w:r>
    </w:p>
    <w:p w:rsidR="00174D35" w:rsidRPr="007102D9" w:rsidRDefault="00174D35" w:rsidP="00174D35">
      <w:pPr>
        <w:pStyle w:val="Telobesedila"/>
        <w:tabs>
          <w:tab w:val="left" w:pos="669"/>
        </w:tabs>
        <w:autoSpaceDE w:val="0"/>
        <w:spacing w:after="0" w:line="200" w:lineRule="atLeast"/>
        <w:rPr>
          <w:sz w:val="24"/>
          <w:szCs w:val="24"/>
          <w:lang w:eastAsia="ar-SA"/>
        </w:rPr>
      </w:pPr>
      <w:r w:rsidRPr="007102D9">
        <w:rPr>
          <w:sz w:val="24"/>
          <w:szCs w:val="24"/>
          <w:lang w:eastAsia="ar-SA"/>
        </w:rPr>
        <w:t>na vpogled v času uradnih ur na sedežu Občine Markovci, Upravni enoti Ptuj, Skupni občinski upravi občin v Spodnjem Podravju in na Ministrstvu za okolje in prostor.</w:t>
      </w:r>
    </w:p>
    <w:p w:rsidR="00174D35" w:rsidRPr="00174D35" w:rsidRDefault="00174D35" w:rsidP="00174D35">
      <w:pPr>
        <w:pStyle w:val="Telobesedila"/>
        <w:tabs>
          <w:tab w:val="left" w:pos="669"/>
        </w:tabs>
        <w:autoSpaceDE w:val="0"/>
        <w:spacing w:after="0" w:line="200" w:lineRule="atLeast"/>
        <w:rPr>
          <w:lang w:eastAsia="ar-SA"/>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pStyle w:val="Telobesedila"/>
        <w:tabs>
          <w:tab w:val="left" w:pos="669"/>
        </w:tabs>
        <w:autoSpaceDE w:val="0"/>
        <w:spacing w:after="0" w:line="200" w:lineRule="atLeast"/>
        <w:jc w:val="center"/>
        <w:rPr>
          <w:lang w:eastAsia="ar-SA"/>
        </w:rPr>
      </w:pPr>
      <w:r w:rsidRPr="00174D35">
        <w:rPr>
          <w:lang w:eastAsia="ar-SA"/>
        </w:rPr>
        <w:t>(nadzor nad izvajanjem odloka)</w:t>
      </w:r>
    </w:p>
    <w:p w:rsidR="00174D35" w:rsidRPr="00174D35" w:rsidRDefault="00174D35" w:rsidP="00174D35">
      <w:pPr>
        <w:jc w:val="both"/>
        <w:rPr>
          <w:lang w:eastAsia="ar-SA"/>
        </w:rPr>
      </w:pPr>
    </w:p>
    <w:p w:rsidR="00174D35" w:rsidRPr="00174D35" w:rsidRDefault="007102D9" w:rsidP="007102D9">
      <w:pPr>
        <w:jc w:val="both"/>
        <w:rPr>
          <w:lang w:eastAsia="ar-SA"/>
        </w:rPr>
      </w:pPr>
      <w:r>
        <w:rPr>
          <w:lang w:eastAsia="ar-SA"/>
        </w:rPr>
        <w:t xml:space="preserve">(1) </w:t>
      </w:r>
      <w:r w:rsidR="00174D35" w:rsidRPr="00174D35">
        <w:rPr>
          <w:lang w:eastAsia="ar-SA"/>
        </w:rPr>
        <w:t xml:space="preserve">Nadzor nad izvajanjem tega odloka izvajajo pristojne inšpekcijske službe. </w:t>
      </w:r>
    </w:p>
    <w:p w:rsidR="00174D35" w:rsidRPr="00174D35" w:rsidRDefault="00174D35" w:rsidP="00174D35">
      <w:pPr>
        <w:jc w:val="both"/>
        <w:rPr>
          <w:lang w:eastAsia="ar-SA"/>
        </w:rPr>
      </w:pPr>
    </w:p>
    <w:p w:rsidR="00174D35" w:rsidRPr="00174D35" w:rsidRDefault="00174D35" w:rsidP="00174D35">
      <w:pPr>
        <w:pStyle w:val="Telobesedila"/>
        <w:widowControl w:val="0"/>
        <w:numPr>
          <w:ilvl w:val="0"/>
          <w:numId w:val="29"/>
        </w:numPr>
        <w:tabs>
          <w:tab w:val="clear" w:pos="0"/>
          <w:tab w:val="num" w:pos="720"/>
        </w:tabs>
        <w:suppressAutoHyphens/>
        <w:spacing w:after="0"/>
        <w:ind w:left="720"/>
        <w:jc w:val="center"/>
        <w:rPr>
          <w:rStyle w:val="Privzetapisavaodstavka1"/>
          <w:rFonts w:eastAsia="Arial"/>
          <w:color w:val="000000"/>
        </w:rPr>
      </w:pPr>
      <w:r w:rsidRPr="00174D35">
        <w:rPr>
          <w:rStyle w:val="Privzetapisavaodstavka1"/>
          <w:rFonts w:eastAsia="Arial"/>
          <w:color w:val="000000"/>
        </w:rPr>
        <w:t>člen</w:t>
      </w:r>
    </w:p>
    <w:p w:rsidR="00174D35" w:rsidRPr="00174D35" w:rsidRDefault="00174D35" w:rsidP="00174D35">
      <w:pPr>
        <w:jc w:val="center"/>
        <w:rPr>
          <w:lang w:eastAsia="ar-SA"/>
        </w:rPr>
      </w:pPr>
      <w:r w:rsidRPr="00174D35">
        <w:rPr>
          <w:lang w:eastAsia="ar-SA"/>
        </w:rPr>
        <w:t>(začetek veljavnosti)</w:t>
      </w:r>
    </w:p>
    <w:p w:rsidR="00174D35" w:rsidRPr="00174D35" w:rsidRDefault="00174D35" w:rsidP="00174D35">
      <w:pPr>
        <w:jc w:val="center"/>
        <w:rPr>
          <w:lang w:eastAsia="ar-SA"/>
        </w:rPr>
      </w:pPr>
    </w:p>
    <w:p w:rsidR="00174D35" w:rsidRPr="00174D35" w:rsidRDefault="009940CF" w:rsidP="009940CF">
      <w:pPr>
        <w:jc w:val="both"/>
      </w:pPr>
      <w:r>
        <w:rPr>
          <w:lang w:eastAsia="ar-SA"/>
        </w:rPr>
        <w:t xml:space="preserve">(1) </w:t>
      </w:r>
      <w:r w:rsidR="00174D35" w:rsidRPr="00174D35">
        <w:rPr>
          <w:lang w:eastAsia="ar-SA"/>
        </w:rPr>
        <w:t>Ta odlok se objavi v Uradnem glasilu slovenskih občin in začne veljati petnajsti dan po objavi.</w:t>
      </w:r>
    </w:p>
    <w:p w:rsidR="00174D35" w:rsidRPr="00174D35" w:rsidRDefault="00174D35" w:rsidP="00174D35"/>
    <w:p w:rsidR="00174D35" w:rsidRPr="00C62226" w:rsidRDefault="00174D35" w:rsidP="00174D35">
      <w:pPr>
        <w:jc w:val="both"/>
        <w:rPr>
          <w:rStyle w:val="Privzetapisavaodstavka1"/>
          <w:rFonts w:eastAsia="Arial"/>
          <w:color w:val="000000"/>
        </w:rPr>
      </w:pPr>
      <w:r w:rsidRPr="00C62226">
        <w:t xml:space="preserve">Številka: </w:t>
      </w:r>
    </w:p>
    <w:p w:rsidR="00174D35" w:rsidRPr="00174D35" w:rsidRDefault="00174D35" w:rsidP="00174D35">
      <w:pPr>
        <w:tabs>
          <w:tab w:val="left" w:pos="669"/>
        </w:tabs>
        <w:autoSpaceDE w:val="0"/>
        <w:spacing w:line="200" w:lineRule="atLeast"/>
        <w:jc w:val="both"/>
      </w:pPr>
      <w:r w:rsidRPr="00C62226">
        <w:rPr>
          <w:rStyle w:val="Privzetapisavaodstavka1"/>
          <w:rFonts w:eastAsia="Arial"/>
          <w:color w:val="000000"/>
        </w:rPr>
        <w:t>Datum:</w:t>
      </w:r>
      <w:r w:rsidRPr="00174D35">
        <w:rPr>
          <w:rStyle w:val="Privzetapisavaodstavka1"/>
          <w:rFonts w:eastAsia="Arial"/>
          <w:color w:val="000000"/>
        </w:rPr>
        <w:t xml:space="preserve"> </w:t>
      </w:r>
    </w:p>
    <w:p w:rsidR="006E5EF2" w:rsidRPr="00640B22" w:rsidRDefault="006E5EF2" w:rsidP="006E7631">
      <w:pPr>
        <w:pBdr>
          <w:bottom w:val="single" w:sz="12" w:space="1" w:color="auto"/>
        </w:pBdr>
      </w:pPr>
    </w:p>
    <w:p w:rsidR="00596AF1" w:rsidRDefault="00596AF1" w:rsidP="00093E33">
      <w:pPr>
        <w:jc w:val="center"/>
        <w:rPr>
          <w:b/>
        </w:rPr>
      </w:pPr>
    </w:p>
    <w:p w:rsidR="008A1918" w:rsidRDefault="001E7E1F" w:rsidP="00093E33">
      <w:pPr>
        <w:jc w:val="center"/>
        <w:rPr>
          <w:b/>
        </w:rPr>
      </w:pPr>
      <w:r w:rsidRPr="00640B22">
        <w:rPr>
          <w:b/>
        </w:rPr>
        <w:t>Obrazložitev:</w:t>
      </w:r>
    </w:p>
    <w:p w:rsidR="008A1918" w:rsidRDefault="008A1918" w:rsidP="001E7E1F">
      <w:pPr>
        <w:jc w:val="center"/>
        <w:rPr>
          <w:b/>
        </w:rPr>
      </w:pPr>
    </w:p>
    <w:p w:rsidR="0031036C" w:rsidRPr="0031036C" w:rsidRDefault="0031036C" w:rsidP="0031036C">
      <w:pPr>
        <w:jc w:val="both"/>
      </w:pPr>
      <w:r w:rsidRPr="0031036C">
        <w:t xml:space="preserve">Občinski svet Občine </w:t>
      </w:r>
      <w:r>
        <w:t>Markovci</w:t>
      </w:r>
      <w:r w:rsidRPr="0031036C">
        <w:t xml:space="preserve"> je na svoji </w:t>
      </w:r>
      <w:r>
        <w:t>1</w:t>
      </w:r>
      <w:r w:rsidRPr="0031036C">
        <w:t xml:space="preserve">. </w:t>
      </w:r>
      <w:r>
        <w:t>dopisni</w:t>
      </w:r>
      <w:r w:rsidRPr="0031036C">
        <w:t xml:space="preserve"> seji, dne </w:t>
      </w:r>
      <w:r w:rsidR="001D41AA">
        <w:t>10</w:t>
      </w:r>
      <w:r w:rsidRPr="0031036C">
        <w:t xml:space="preserve">. </w:t>
      </w:r>
      <w:r w:rsidR="001D41AA">
        <w:t>5</w:t>
      </w:r>
      <w:r w:rsidRPr="0031036C">
        <w:t>. 201</w:t>
      </w:r>
      <w:r w:rsidR="001D41AA">
        <w:t>9</w:t>
      </w:r>
      <w:r w:rsidRPr="0031036C">
        <w:t xml:space="preserve">, obravnaval dopolnjen osnutek </w:t>
      </w:r>
      <w:r w:rsidR="000964FE">
        <w:rPr>
          <w:bCs/>
        </w:rPr>
        <w:t xml:space="preserve">sprememb in dopolnitev Občinskega prostorskega načrta Občine Markovci, </w:t>
      </w:r>
      <w:r w:rsidR="001D41AA">
        <w:rPr>
          <w:bCs/>
        </w:rPr>
        <w:t xml:space="preserve">druge spremembe in dopolnitve </w:t>
      </w:r>
      <w:r w:rsidR="001D41AA">
        <w:rPr>
          <w:rFonts w:eastAsia="Calibri"/>
          <w:color w:val="000000" w:themeColor="text1"/>
          <w:lang w:eastAsia="en-US"/>
        </w:rPr>
        <w:t>(v nadaljevanju 2</w:t>
      </w:r>
      <w:r w:rsidR="000964FE">
        <w:rPr>
          <w:rFonts w:eastAsia="Calibri"/>
          <w:color w:val="000000" w:themeColor="text1"/>
          <w:lang w:eastAsia="en-US"/>
        </w:rPr>
        <w:t>SD OPN Markovci</w:t>
      </w:r>
      <w:r w:rsidRPr="0031036C">
        <w:t xml:space="preserve">). </w:t>
      </w:r>
      <w:r w:rsidRPr="0031036C">
        <w:rPr>
          <w:iCs/>
        </w:rPr>
        <w:t>V času javne razgrnitve</w:t>
      </w:r>
      <w:r w:rsidR="001D41AA">
        <w:rPr>
          <w:iCs/>
        </w:rPr>
        <w:t>, ki je potekala od 25</w:t>
      </w:r>
      <w:r>
        <w:rPr>
          <w:iCs/>
        </w:rPr>
        <w:t xml:space="preserve">. </w:t>
      </w:r>
      <w:r w:rsidR="001D41AA">
        <w:rPr>
          <w:iCs/>
        </w:rPr>
        <w:t>3</w:t>
      </w:r>
      <w:r>
        <w:rPr>
          <w:iCs/>
        </w:rPr>
        <w:t>. 201</w:t>
      </w:r>
      <w:r w:rsidR="001D41AA">
        <w:rPr>
          <w:iCs/>
        </w:rPr>
        <w:t>9</w:t>
      </w:r>
      <w:r>
        <w:rPr>
          <w:iCs/>
        </w:rPr>
        <w:t xml:space="preserve"> do </w:t>
      </w:r>
      <w:r w:rsidR="001D41AA">
        <w:rPr>
          <w:iCs/>
        </w:rPr>
        <w:t>26</w:t>
      </w:r>
      <w:r>
        <w:rPr>
          <w:iCs/>
        </w:rPr>
        <w:t xml:space="preserve">. </w:t>
      </w:r>
      <w:r w:rsidR="001D41AA">
        <w:rPr>
          <w:iCs/>
        </w:rPr>
        <w:t>4</w:t>
      </w:r>
      <w:r w:rsidR="000964FE">
        <w:rPr>
          <w:iCs/>
        </w:rPr>
        <w:t>. 201</w:t>
      </w:r>
      <w:r w:rsidR="001D41AA">
        <w:rPr>
          <w:iCs/>
        </w:rPr>
        <w:t>9</w:t>
      </w:r>
      <w:r w:rsidR="000964FE">
        <w:rPr>
          <w:iCs/>
        </w:rPr>
        <w:t xml:space="preserve">, </w:t>
      </w:r>
      <w:r w:rsidR="001D41AA">
        <w:rPr>
          <w:iCs/>
        </w:rPr>
        <w:t>ni bilo</w:t>
      </w:r>
      <w:r>
        <w:rPr>
          <w:iCs/>
        </w:rPr>
        <w:t xml:space="preserve"> pripomb, </w:t>
      </w:r>
      <w:r w:rsidR="00422944">
        <w:rPr>
          <w:iCs/>
        </w:rPr>
        <w:t xml:space="preserve">zato je </w:t>
      </w:r>
      <w:r w:rsidR="001D41AA">
        <w:rPr>
          <w:iCs/>
        </w:rPr>
        <w:t>župan sprejel sklep o ugotovitvi glede stališč do pripomb in predlogov javnosti na javno razgrnjen dopolnjen osnutek 2SD OPN Markovci.</w:t>
      </w:r>
    </w:p>
    <w:p w:rsidR="0031036C" w:rsidRPr="0031036C" w:rsidRDefault="0031036C" w:rsidP="0031036C">
      <w:pPr>
        <w:jc w:val="both"/>
      </w:pPr>
    </w:p>
    <w:p w:rsidR="0031036C" w:rsidRPr="0031036C" w:rsidRDefault="0031036C" w:rsidP="0031036C">
      <w:pPr>
        <w:jc w:val="both"/>
      </w:pPr>
      <w:r w:rsidRPr="0031036C">
        <w:t xml:space="preserve">V mesecu </w:t>
      </w:r>
      <w:r w:rsidR="001D41AA">
        <w:t xml:space="preserve">maju </w:t>
      </w:r>
      <w:r w:rsidRPr="0031036C">
        <w:t>201</w:t>
      </w:r>
      <w:r w:rsidR="001D41AA">
        <w:t>9</w:t>
      </w:r>
      <w:r w:rsidRPr="0031036C">
        <w:t xml:space="preserve"> je </w:t>
      </w:r>
      <w:r w:rsidR="00422944">
        <w:t>podjetje</w:t>
      </w:r>
      <w:r w:rsidRPr="0031036C">
        <w:t xml:space="preserve"> </w:t>
      </w:r>
      <w:r w:rsidR="00422944">
        <w:t>U</w:t>
      </w:r>
      <w:r w:rsidR="000964FE">
        <w:t>RBIS</w:t>
      </w:r>
      <w:r w:rsidRPr="0031036C">
        <w:t xml:space="preserve"> d.o.o., </w:t>
      </w:r>
      <w:r w:rsidR="00422944">
        <w:t>izdelalo</w:t>
      </w:r>
      <w:r w:rsidRPr="0031036C">
        <w:t xml:space="preserve"> predlog </w:t>
      </w:r>
      <w:r w:rsidR="001D41AA">
        <w:t>2</w:t>
      </w:r>
      <w:r w:rsidR="000964FE">
        <w:t>SD OPN Markovci</w:t>
      </w:r>
      <w:r w:rsidRPr="0031036C">
        <w:t xml:space="preserve">. Predlog je bil dne </w:t>
      </w:r>
      <w:r w:rsidR="001D41AA">
        <w:t>3</w:t>
      </w:r>
      <w:r w:rsidRPr="0031036C">
        <w:t xml:space="preserve">. </w:t>
      </w:r>
      <w:r w:rsidR="001D41AA">
        <w:t>6</w:t>
      </w:r>
      <w:r w:rsidRPr="0031036C">
        <w:t>. 201</w:t>
      </w:r>
      <w:r w:rsidR="001D41AA">
        <w:t>9</w:t>
      </w:r>
      <w:r w:rsidRPr="0031036C">
        <w:t xml:space="preserve"> posredovan pristojnim nosilcem urejanja prostora. Pristojni nosilci naj bi v </w:t>
      </w:r>
      <w:r w:rsidR="001D41AA">
        <w:t>30</w:t>
      </w:r>
      <w:r w:rsidRPr="0031036C">
        <w:t xml:space="preserve">-ih dneh po prejemu gradiva izrekli svoje mnenje, ali izdelani predlog upošteva </w:t>
      </w:r>
      <w:r w:rsidR="000964FE">
        <w:t>prva mnenja</w:t>
      </w:r>
      <w:r w:rsidRPr="0031036C">
        <w:t>, ki so jih podali k osnutku akta, oziroma zahtevali še uskladitev.</w:t>
      </w:r>
    </w:p>
    <w:p w:rsidR="0031036C" w:rsidRPr="0031036C" w:rsidRDefault="0031036C" w:rsidP="0031036C">
      <w:pPr>
        <w:jc w:val="both"/>
      </w:pPr>
      <w:r w:rsidRPr="0031036C">
        <w:t>P</w:t>
      </w:r>
      <w:r w:rsidR="005C5D09">
        <w:t xml:space="preserve">ristojni nosilci </w:t>
      </w:r>
      <w:r w:rsidRPr="0031036C">
        <w:t xml:space="preserve">urejanja prostora in datumi so razvidni </w:t>
      </w:r>
      <w:r w:rsidR="005C5D09">
        <w:t>iz obrazložitve prostorskega akta</w:t>
      </w:r>
      <w:r w:rsidRPr="0031036C">
        <w:t>.</w:t>
      </w:r>
      <w:r w:rsidR="005C5D09">
        <w:t xml:space="preserve"> Ravno tako so iz obrazložitve prostorskega akta vidne vse spremembe veljavnega prostorskega akta občine.</w:t>
      </w:r>
    </w:p>
    <w:p w:rsidR="0031036C" w:rsidRDefault="0031036C" w:rsidP="00A83805">
      <w:pPr>
        <w:jc w:val="both"/>
      </w:pPr>
    </w:p>
    <w:p w:rsidR="00596AF1" w:rsidRDefault="00E815C4" w:rsidP="00E815C4">
      <w:pPr>
        <w:jc w:val="both"/>
      </w:pPr>
      <w:r>
        <w:t>Pripravil</w:t>
      </w:r>
      <w:r w:rsidRPr="00E815C4">
        <w:t>:</w:t>
      </w:r>
    </w:p>
    <w:p w:rsidR="007C0728" w:rsidRDefault="00E815C4" w:rsidP="00E815C4">
      <w:pPr>
        <w:jc w:val="both"/>
      </w:pPr>
      <w:r>
        <w:t>Robert Šimenko</w:t>
      </w:r>
    </w:p>
    <w:p w:rsidR="006E7631" w:rsidRDefault="00596AF1" w:rsidP="00C62226">
      <w:pPr>
        <w:jc w:val="both"/>
        <w:rPr>
          <w:iCs/>
        </w:rPr>
      </w:pPr>
      <w:r>
        <w:rPr>
          <w:iCs/>
        </w:rPr>
        <w:tab/>
      </w:r>
      <w:r>
        <w:rPr>
          <w:iCs/>
        </w:rPr>
        <w:tab/>
      </w:r>
      <w:r>
        <w:rPr>
          <w:iCs/>
        </w:rPr>
        <w:tab/>
      </w:r>
      <w:r>
        <w:rPr>
          <w:iCs/>
        </w:rPr>
        <w:tab/>
      </w:r>
      <w:r>
        <w:rPr>
          <w:iCs/>
        </w:rPr>
        <w:tab/>
      </w:r>
      <w:r>
        <w:rPr>
          <w:iCs/>
        </w:rPr>
        <w:tab/>
      </w:r>
      <w:r>
        <w:rPr>
          <w:iCs/>
        </w:rPr>
        <w:tab/>
      </w:r>
      <w:r>
        <w:rPr>
          <w:iCs/>
        </w:rPr>
        <w:tab/>
      </w:r>
      <w:r>
        <w:rPr>
          <w:iCs/>
        </w:rPr>
        <w:tab/>
        <w:t>Milan GABROVEC, prof.</w:t>
      </w:r>
    </w:p>
    <w:p w:rsidR="00596AF1" w:rsidRPr="00640B22" w:rsidRDefault="00596AF1" w:rsidP="00C62226">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 xml:space="preserve">   župan</w:t>
      </w:r>
    </w:p>
    <w:sectPr w:rsidR="00596AF1" w:rsidRPr="00640B22" w:rsidSect="0022094D">
      <w:headerReference w:type="first" r:id="rId9"/>
      <w:pgSz w:w="12240" w:h="15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46" w:rsidRDefault="00365F46">
      <w:r>
        <w:separator/>
      </w:r>
    </w:p>
  </w:endnote>
  <w:endnote w:type="continuationSeparator" w:id="0">
    <w:p w:rsidR="00365F46" w:rsidRDefault="0036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5020503060202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utura Lt">
    <w:altName w:val="Segoe UI"/>
    <w:charset w:val="EE"/>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46" w:rsidRDefault="00365F46">
      <w:r>
        <w:separator/>
      </w:r>
    </w:p>
  </w:footnote>
  <w:footnote w:type="continuationSeparator" w:id="0">
    <w:p w:rsidR="00365F46" w:rsidRDefault="00365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4D" w:rsidRPr="00873626" w:rsidRDefault="0022094D" w:rsidP="0022094D">
    <w:pPr>
      <w:jc w:val="right"/>
    </w:pPr>
    <w:r>
      <w:t>USKLAJEN PREDLOG</w:t>
    </w:r>
  </w:p>
  <w:p w:rsidR="0022094D" w:rsidRDefault="0022094D" w:rsidP="0022094D">
    <w:pPr>
      <w:jc w:val="right"/>
    </w:pPr>
    <w:r>
      <w:t>september 2019</w:t>
    </w:r>
  </w:p>
  <w:p w:rsidR="0022094D" w:rsidRDefault="0022094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13BC5398"/>
    <w:name w:val="WW8Num5"/>
    <w:lvl w:ilvl="0">
      <w:start w:val="1"/>
      <w:numFmt w:val="decimal"/>
      <w:lvlText w:val="%1."/>
      <w:lvlJc w:val="left"/>
      <w:pPr>
        <w:tabs>
          <w:tab w:val="num" w:pos="0"/>
        </w:tabs>
        <w:ind w:left="360" w:hanging="360"/>
      </w:pPr>
      <w:rPr>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2">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2">
    <w:nsid w:val="00000029"/>
    <w:multiLevelType w:val="multilevel"/>
    <w:tmpl w:val="A48E44AE"/>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trike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7">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0F4F6EBD"/>
    <w:multiLevelType w:val="hybridMultilevel"/>
    <w:tmpl w:val="35008C68"/>
    <w:lvl w:ilvl="0" w:tplc="460EEDE2">
      <w:start w:val="1"/>
      <w:numFmt w:val="decimal"/>
      <w:lvlText w:val="%1."/>
      <w:lvlJc w:val="center"/>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10D45458"/>
    <w:multiLevelType w:val="hybridMultilevel"/>
    <w:tmpl w:val="478AFFF8"/>
    <w:lvl w:ilvl="0" w:tplc="183876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1262625C"/>
    <w:multiLevelType w:val="hybridMultilevel"/>
    <w:tmpl w:val="B1E04A2E"/>
    <w:lvl w:ilvl="0" w:tplc="A38A76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16C35BE3"/>
    <w:multiLevelType w:val="hybridMultilevel"/>
    <w:tmpl w:val="C5640232"/>
    <w:lvl w:ilvl="0" w:tplc="7B865F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1CA77B1B"/>
    <w:multiLevelType w:val="hybridMultilevel"/>
    <w:tmpl w:val="0330BC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1CAD40EF"/>
    <w:multiLevelType w:val="hybridMultilevel"/>
    <w:tmpl w:val="97F4F026"/>
    <w:lvl w:ilvl="0" w:tplc="460EEDE2">
      <w:start w:val="1"/>
      <w:numFmt w:val="decimal"/>
      <w:lvlText w:val="%1."/>
      <w:lvlJc w:val="center"/>
      <w:pPr>
        <w:ind w:left="720" w:hanging="360"/>
      </w:pPr>
      <w:rPr>
        <w:rFonts w:hint="default"/>
      </w:rPr>
    </w:lvl>
    <w:lvl w:ilvl="1" w:tplc="04240019">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22A4B15"/>
    <w:multiLevelType w:val="hybridMultilevel"/>
    <w:tmpl w:val="D81891CC"/>
    <w:lvl w:ilvl="0" w:tplc="C3ECC8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28266565"/>
    <w:multiLevelType w:val="hybridMultilevel"/>
    <w:tmpl w:val="331AE1A6"/>
    <w:lvl w:ilvl="0" w:tplc="F3443DF6">
      <w:start w:val="1"/>
      <w:numFmt w:val="bullet"/>
      <w:lvlText w:val="-"/>
      <w:lvlJc w:val="left"/>
      <w:pPr>
        <w:ind w:left="720" w:hanging="360"/>
      </w:pPr>
      <w:rPr>
        <w:rFonts w:ascii="Arial Narrow" w:hAnsi="Arial Narrow"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8D77AF5"/>
    <w:multiLevelType w:val="hybridMultilevel"/>
    <w:tmpl w:val="65C48C8C"/>
    <w:lvl w:ilvl="0" w:tplc="8A8A485A">
      <w:start w:val="1"/>
      <w:numFmt w:val="bullet"/>
      <w:pStyle w:val="alineja1"/>
      <w:lvlText w:val=""/>
      <w:lvlJc w:val="left"/>
      <w:pPr>
        <w:tabs>
          <w:tab w:val="num" w:pos="1220"/>
        </w:tabs>
        <w:ind w:left="1220" w:hanging="368"/>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9">
    <w:nsid w:val="2E9253E0"/>
    <w:multiLevelType w:val="hybridMultilevel"/>
    <w:tmpl w:val="BECE7B4E"/>
    <w:lvl w:ilvl="0" w:tplc="25848E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E99517B"/>
    <w:multiLevelType w:val="hybridMultilevel"/>
    <w:tmpl w:val="5F80172E"/>
    <w:lvl w:ilvl="0" w:tplc="6A2EC592">
      <w:start w:val="1"/>
      <w:numFmt w:val="decimal"/>
      <w:lvlText w:val="%1."/>
      <w:lvlJc w:val="center"/>
      <w:pPr>
        <w:ind w:left="720" w:hanging="360"/>
      </w:pPr>
      <w:rPr>
        <w:rFonts w:hint="default"/>
        <w:spacing w:val="-10"/>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314A21B5"/>
    <w:multiLevelType w:val="hybridMultilevel"/>
    <w:tmpl w:val="89AAC588"/>
    <w:lvl w:ilvl="0" w:tplc="FCBC48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19264F7"/>
    <w:multiLevelType w:val="hybridMultilevel"/>
    <w:tmpl w:val="75828638"/>
    <w:lvl w:ilvl="0" w:tplc="0424000F">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33644271"/>
    <w:multiLevelType w:val="hybridMultilevel"/>
    <w:tmpl w:val="1FE05EC8"/>
    <w:lvl w:ilvl="0" w:tplc="9BA0BB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4431F85"/>
    <w:multiLevelType w:val="hybridMultilevel"/>
    <w:tmpl w:val="31EEF89C"/>
    <w:lvl w:ilvl="0" w:tplc="72C2D5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52B6E13"/>
    <w:multiLevelType w:val="hybridMultilevel"/>
    <w:tmpl w:val="200CC096"/>
    <w:lvl w:ilvl="0" w:tplc="0CEE4A3A">
      <w:start w:val="1"/>
      <w:numFmt w:val="decimal"/>
      <w:lvlText w:val="(%1)"/>
      <w:lvlJc w:val="left"/>
      <w:pPr>
        <w:ind w:left="720" w:hanging="360"/>
      </w:pPr>
      <w:rPr>
        <w:rFonts w:hint="default"/>
        <w:b w:val="0"/>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53200C2"/>
    <w:multiLevelType w:val="hybridMultilevel"/>
    <w:tmpl w:val="E84E74E0"/>
    <w:lvl w:ilvl="0" w:tplc="FF6212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39AF3D92"/>
    <w:multiLevelType w:val="hybridMultilevel"/>
    <w:tmpl w:val="B5A88D44"/>
    <w:lvl w:ilvl="0" w:tplc="E4762BAE">
      <w:start w:val="1"/>
      <w:numFmt w:val="decimal"/>
      <w:pStyle w:val="alineja10"/>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58">
    <w:nsid w:val="3AB27EB9"/>
    <w:multiLevelType w:val="hybridMultilevel"/>
    <w:tmpl w:val="87927004"/>
    <w:lvl w:ilvl="0" w:tplc="14C40EAE">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3DE37CC2"/>
    <w:multiLevelType w:val="hybridMultilevel"/>
    <w:tmpl w:val="70944D16"/>
    <w:lvl w:ilvl="0" w:tplc="B8FE7708">
      <w:start w:val="1"/>
      <w:numFmt w:val="decimal"/>
      <w:pStyle w:val="cle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E241F39"/>
    <w:multiLevelType w:val="hybridMultilevel"/>
    <w:tmpl w:val="370AF8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410D493D"/>
    <w:multiLevelType w:val="multilevel"/>
    <w:tmpl w:val="1BDE69CA"/>
    <w:lvl w:ilvl="0">
      <w:start w:val="1"/>
      <w:numFmt w:val="decimal"/>
      <w:pStyle w:val="len0"/>
      <w:lvlText w:val="%1. člen"/>
      <w:lvlJc w:val="center"/>
      <w:pPr>
        <w:tabs>
          <w:tab w:val="num" w:pos="4613"/>
        </w:tabs>
        <w:ind w:left="3965" w:firstLine="288"/>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62">
    <w:nsid w:val="41767D35"/>
    <w:multiLevelType w:val="hybridMultilevel"/>
    <w:tmpl w:val="75A83708"/>
    <w:lvl w:ilvl="0" w:tplc="14C40EAE">
      <w:start w:val="1"/>
      <w:numFmt w:val="ordinal"/>
      <w:lvlText w:val="%1"/>
      <w:lvlJc w:val="left"/>
      <w:pPr>
        <w:ind w:left="840" w:hanging="36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63">
    <w:nsid w:val="45D0739E"/>
    <w:multiLevelType w:val="hybridMultilevel"/>
    <w:tmpl w:val="BAF6F058"/>
    <w:lvl w:ilvl="0" w:tplc="E20C97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48E36218"/>
    <w:multiLevelType w:val="hybridMultilevel"/>
    <w:tmpl w:val="1944C78C"/>
    <w:lvl w:ilvl="0" w:tplc="460EEDE2">
      <w:start w:val="1"/>
      <w:numFmt w:val="decimal"/>
      <w:lvlText w:val="%1."/>
      <w:lvlJc w:val="center"/>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66">
    <w:nsid w:val="4E654D0F"/>
    <w:multiLevelType w:val="hybridMultilevel"/>
    <w:tmpl w:val="01AEDF62"/>
    <w:lvl w:ilvl="0" w:tplc="E64223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518B0125"/>
    <w:multiLevelType w:val="hybridMultilevel"/>
    <w:tmpl w:val="BC825246"/>
    <w:lvl w:ilvl="0" w:tplc="FBEE5C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5E470401"/>
    <w:multiLevelType w:val="hybridMultilevel"/>
    <w:tmpl w:val="098A4D7E"/>
    <w:lvl w:ilvl="0" w:tplc="6BAC39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5E5A7F70"/>
    <w:multiLevelType w:val="hybridMultilevel"/>
    <w:tmpl w:val="55E0C3D6"/>
    <w:lvl w:ilvl="0" w:tplc="B57E1B58">
      <w:start w:val="1"/>
      <w:numFmt w:val="decimal"/>
      <w:lvlText w:val="(%1)"/>
      <w:lvlJc w:val="left"/>
      <w:pPr>
        <w:ind w:left="720" w:hanging="360"/>
      </w:pPr>
      <w:rPr>
        <w:rFonts w:eastAsia="Arial" w:hint="default"/>
        <w:b w:val="0"/>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5F5F0C0B"/>
    <w:multiLevelType w:val="hybridMultilevel"/>
    <w:tmpl w:val="75828638"/>
    <w:lvl w:ilvl="0" w:tplc="A0C4E726">
      <w:start w:val="1"/>
      <w:numFmt w:val="decimal"/>
      <w:lvlText w:val="%1."/>
      <w:lvlJc w:val="left"/>
      <w:pPr>
        <w:ind w:left="989" w:hanging="705"/>
      </w:pPr>
      <w:rPr>
        <w:rFonts w:hint="default"/>
      </w:rPr>
    </w:lvl>
    <w:lvl w:ilvl="1" w:tplc="04240003">
      <w:start w:val="1"/>
      <w:numFmt w:val="lowerLetter"/>
      <w:lvlText w:val="%2."/>
      <w:lvlJc w:val="left"/>
      <w:pPr>
        <w:ind w:left="1364" w:hanging="360"/>
      </w:pPr>
    </w:lvl>
    <w:lvl w:ilvl="2" w:tplc="04240005" w:tentative="1">
      <w:start w:val="1"/>
      <w:numFmt w:val="lowerRoman"/>
      <w:lvlText w:val="%3."/>
      <w:lvlJc w:val="right"/>
      <w:pPr>
        <w:ind w:left="2084" w:hanging="180"/>
      </w:pPr>
    </w:lvl>
    <w:lvl w:ilvl="3" w:tplc="04240001" w:tentative="1">
      <w:start w:val="1"/>
      <w:numFmt w:val="decimal"/>
      <w:lvlText w:val="%4."/>
      <w:lvlJc w:val="left"/>
      <w:pPr>
        <w:ind w:left="2804" w:hanging="360"/>
      </w:pPr>
    </w:lvl>
    <w:lvl w:ilvl="4" w:tplc="04240003" w:tentative="1">
      <w:start w:val="1"/>
      <w:numFmt w:val="lowerLetter"/>
      <w:lvlText w:val="%5."/>
      <w:lvlJc w:val="left"/>
      <w:pPr>
        <w:ind w:left="3524" w:hanging="360"/>
      </w:pPr>
    </w:lvl>
    <w:lvl w:ilvl="5" w:tplc="04240005" w:tentative="1">
      <w:start w:val="1"/>
      <w:numFmt w:val="lowerRoman"/>
      <w:lvlText w:val="%6."/>
      <w:lvlJc w:val="right"/>
      <w:pPr>
        <w:ind w:left="4244" w:hanging="180"/>
      </w:pPr>
    </w:lvl>
    <w:lvl w:ilvl="6" w:tplc="04240001" w:tentative="1">
      <w:start w:val="1"/>
      <w:numFmt w:val="decimal"/>
      <w:lvlText w:val="%7."/>
      <w:lvlJc w:val="left"/>
      <w:pPr>
        <w:ind w:left="4964" w:hanging="360"/>
      </w:pPr>
    </w:lvl>
    <w:lvl w:ilvl="7" w:tplc="04240003" w:tentative="1">
      <w:start w:val="1"/>
      <w:numFmt w:val="lowerLetter"/>
      <w:lvlText w:val="%8."/>
      <w:lvlJc w:val="left"/>
      <w:pPr>
        <w:ind w:left="5684" w:hanging="360"/>
      </w:pPr>
    </w:lvl>
    <w:lvl w:ilvl="8" w:tplc="04240005" w:tentative="1">
      <w:start w:val="1"/>
      <w:numFmt w:val="lowerRoman"/>
      <w:lvlText w:val="%9."/>
      <w:lvlJc w:val="right"/>
      <w:pPr>
        <w:ind w:left="6404" w:hanging="180"/>
      </w:pPr>
    </w:lvl>
  </w:abstractNum>
  <w:abstractNum w:abstractNumId="71">
    <w:nsid w:val="63A33925"/>
    <w:multiLevelType w:val="hybridMultilevel"/>
    <w:tmpl w:val="1AD4B3A0"/>
    <w:lvl w:ilvl="0" w:tplc="0424000F">
      <w:start w:val="1"/>
      <w:numFmt w:val="bullet"/>
      <w:lvlText w:val="-"/>
      <w:lvlJc w:val="left"/>
      <w:pPr>
        <w:ind w:left="720" w:hanging="360"/>
      </w:pPr>
      <w:rPr>
        <w:rFonts w:ascii="Arial Narrow" w:hAnsi="Arial Narrow" w:cs="Times New Roman" w:hint="default"/>
        <w:sz w:val="24"/>
        <w:szCs w:val="24"/>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2">
    <w:nsid w:val="665066D7"/>
    <w:multiLevelType w:val="hybridMultilevel"/>
    <w:tmpl w:val="D568A720"/>
    <w:lvl w:ilvl="0" w:tplc="F3443DF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76260CE"/>
    <w:multiLevelType w:val="hybridMultilevel"/>
    <w:tmpl w:val="D5F6C522"/>
    <w:lvl w:ilvl="0" w:tplc="A0C4E7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DEC4ABB"/>
    <w:multiLevelType w:val="hybridMultilevel"/>
    <w:tmpl w:val="7488F6AE"/>
    <w:lvl w:ilvl="0" w:tplc="1A2A3D70">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6F6A0D2D"/>
    <w:multiLevelType w:val="hybridMultilevel"/>
    <w:tmpl w:val="4E207956"/>
    <w:lvl w:ilvl="0" w:tplc="4342C234">
      <w:start w:val="1"/>
      <w:numFmt w:val="bullet"/>
      <w:lvlText w:val="-"/>
      <w:lvlJc w:val="left"/>
      <w:pPr>
        <w:ind w:left="720" w:hanging="360"/>
      </w:pPr>
      <w:rPr>
        <w:rFonts w:ascii="Arial Narrow" w:hAnsi="Arial Narrow"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1EB03BF"/>
    <w:multiLevelType w:val="hybridMultilevel"/>
    <w:tmpl w:val="D584AA78"/>
    <w:lvl w:ilvl="0" w:tplc="ACAE11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79F60C6"/>
    <w:multiLevelType w:val="hybridMultilevel"/>
    <w:tmpl w:val="4E48B30A"/>
    <w:lvl w:ilvl="0" w:tplc="2832649C">
      <w:start w:val="1"/>
      <w:numFmt w:val="decimal"/>
      <w:lvlText w:val="(%1)"/>
      <w:lvlJc w:val="left"/>
      <w:pPr>
        <w:ind w:left="720" w:hanging="360"/>
      </w:pPr>
      <w:rPr>
        <w:rFonts w:eastAsia="Arial" w:hint="default"/>
        <w:b w:val="0"/>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78231EB4"/>
    <w:multiLevelType w:val="multilevel"/>
    <w:tmpl w:val="3A5C5910"/>
    <w:lvl w:ilvl="0">
      <w:start w:val="1"/>
      <w:numFmt w:val="upperRoman"/>
      <w:pStyle w:val="POGLAVJE"/>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793A6F10"/>
    <w:multiLevelType w:val="singleLevel"/>
    <w:tmpl w:val="F296E4D6"/>
    <w:lvl w:ilvl="0">
      <w:start w:val="1"/>
      <w:numFmt w:val="bullet"/>
      <w:pStyle w:val="alineja2"/>
      <w:lvlText w:val=""/>
      <w:lvlJc w:val="left"/>
      <w:pPr>
        <w:tabs>
          <w:tab w:val="num" w:pos="624"/>
        </w:tabs>
        <w:ind w:left="624" w:hanging="397"/>
      </w:pPr>
      <w:rPr>
        <w:rFonts w:ascii="Symbol" w:hAnsi="Symbol" w:hint="default"/>
      </w:rPr>
    </w:lvl>
  </w:abstractNum>
  <w:abstractNum w:abstractNumId="80">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0"/>
  </w:num>
  <w:num w:numId="2">
    <w:abstractNumId w:val="48"/>
  </w:num>
  <w:num w:numId="3">
    <w:abstractNumId w:val="57"/>
  </w:num>
  <w:num w:numId="4">
    <w:abstractNumId w:val="65"/>
  </w:num>
  <w:num w:numId="5">
    <w:abstractNumId w:val="38"/>
  </w:num>
  <w:num w:numId="6">
    <w:abstractNumId w:val="79"/>
  </w:num>
  <w:num w:numId="7">
    <w:abstractNumId w:val="61"/>
  </w:num>
  <w:num w:numId="8">
    <w:abstractNumId w:val="47"/>
  </w:num>
  <w:num w:numId="9">
    <w:abstractNumId w:val="78"/>
  </w:num>
  <w:num w:numId="10">
    <w:abstractNumId w:val="71"/>
  </w:num>
  <w:num w:numId="11">
    <w:abstractNumId w:val="75"/>
  </w:num>
  <w:num w:numId="12">
    <w:abstractNumId w:val="46"/>
  </w:num>
  <w:num w:numId="13">
    <w:abstractNumId w:val="43"/>
  </w:num>
  <w:num w:numId="14">
    <w:abstractNumId w:val="72"/>
  </w:num>
  <w:num w:numId="15">
    <w:abstractNumId w:val="70"/>
  </w:num>
  <w:num w:numId="16">
    <w:abstractNumId w:val="5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58"/>
  </w:num>
  <w:num w:numId="20">
    <w:abstractNumId w:val="62"/>
  </w:num>
  <w:num w:numId="21">
    <w:abstractNumId w:val="64"/>
  </w:num>
  <w:num w:numId="22">
    <w:abstractNumId w:val="44"/>
  </w:num>
  <w:num w:numId="23">
    <w:abstractNumId w:val="39"/>
  </w:num>
  <w:num w:numId="24">
    <w:abstractNumId w:val="74"/>
  </w:num>
  <w:num w:numId="25">
    <w:abstractNumId w:val="50"/>
  </w:num>
  <w:num w:numId="26">
    <w:abstractNumId w:val="59"/>
  </w:num>
  <w:num w:numId="27">
    <w:abstractNumId w:val="73"/>
  </w:num>
  <w:num w:numId="28">
    <w:abstractNumId w:val="1"/>
  </w:num>
  <w:num w:numId="29">
    <w:abstractNumId w:val="2"/>
  </w:num>
  <w:num w:numId="30">
    <w:abstractNumId w:val="3"/>
  </w:num>
  <w:num w:numId="31">
    <w:abstractNumId w:val="42"/>
  </w:num>
  <w:num w:numId="32">
    <w:abstractNumId w:val="55"/>
  </w:num>
  <w:num w:numId="33">
    <w:abstractNumId w:val="69"/>
  </w:num>
  <w:num w:numId="34">
    <w:abstractNumId w:val="63"/>
  </w:num>
  <w:num w:numId="35">
    <w:abstractNumId w:val="41"/>
  </w:num>
  <w:num w:numId="36">
    <w:abstractNumId w:val="77"/>
  </w:num>
  <w:num w:numId="37">
    <w:abstractNumId w:val="53"/>
  </w:num>
  <w:num w:numId="38">
    <w:abstractNumId w:val="68"/>
  </w:num>
  <w:num w:numId="39">
    <w:abstractNumId w:val="56"/>
  </w:num>
  <w:num w:numId="40">
    <w:abstractNumId w:val="40"/>
  </w:num>
  <w:num w:numId="41">
    <w:abstractNumId w:val="51"/>
  </w:num>
  <w:num w:numId="42">
    <w:abstractNumId w:val="66"/>
  </w:num>
  <w:num w:numId="43">
    <w:abstractNumId w:val="45"/>
  </w:num>
  <w:num w:numId="44">
    <w:abstractNumId w:val="67"/>
  </w:num>
  <w:num w:numId="45">
    <w:abstractNumId w:val="49"/>
  </w:num>
  <w:num w:numId="46">
    <w:abstractNumId w:val="76"/>
  </w:num>
  <w:num w:numId="47">
    <w:abstractNumId w:val="5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36D"/>
    <w:rsid w:val="00016EE1"/>
    <w:rsid w:val="00023759"/>
    <w:rsid w:val="00024312"/>
    <w:rsid w:val="00025135"/>
    <w:rsid w:val="0002671E"/>
    <w:rsid w:val="000317BB"/>
    <w:rsid w:val="00031DE0"/>
    <w:rsid w:val="00040575"/>
    <w:rsid w:val="00053545"/>
    <w:rsid w:val="000547AA"/>
    <w:rsid w:val="00054ACB"/>
    <w:rsid w:val="00054B0C"/>
    <w:rsid w:val="00054B22"/>
    <w:rsid w:val="00066555"/>
    <w:rsid w:val="00073271"/>
    <w:rsid w:val="00073662"/>
    <w:rsid w:val="00084505"/>
    <w:rsid w:val="00093E33"/>
    <w:rsid w:val="000962D3"/>
    <w:rsid w:val="000964FE"/>
    <w:rsid w:val="00096F54"/>
    <w:rsid w:val="000A054D"/>
    <w:rsid w:val="000A06AC"/>
    <w:rsid w:val="000A1451"/>
    <w:rsid w:val="000A2E3E"/>
    <w:rsid w:val="000A4293"/>
    <w:rsid w:val="000A7A08"/>
    <w:rsid w:val="000B2283"/>
    <w:rsid w:val="000B7237"/>
    <w:rsid w:val="000C2856"/>
    <w:rsid w:val="000C57EF"/>
    <w:rsid w:val="000C7A83"/>
    <w:rsid w:val="000D49F3"/>
    <w:rsid w:val="000E0339"/>
    <w:rsid w:val="000E0504"/>
    <w:rsid w:val="000E42C3"/>
    <w:rsid w:val="000E69CF"/>
    <w:rsid w:val="000E77F2"/>
    <w:rsid w:val="000F57C2"/>
    <w:rsid w:val="00100E1D"/>
    <w:rsid w:val="0010765A"/>
    <w:rsid w:val="0010768B"/>
    <w:rsid w:val="001135EC"/>
    <w:rsid w:val="00113E27"/>
    <w:rsid w:val="001217D2"/>
    <w:rsid w:val="00122DB2"/>
    <w:rsid w:val="001239CA"/>
    <w:rsid w:val="00125306"/>
    <w:rsid w:val="0013249E"/>
    <w:rsid w:val="00132A51"/>
    <w:rsid w:val="0013376C"/>
    <w:rsid w:val="001372D3"/>
    <w:rsid w:val="00152CE3"/>
    <w:rsid w:val="00156CEF"/>
    <w:rsid w:val="001577F0"/>
    <w:rsid w:val="00157945"/>
    <w:rsid w:val="00163A38"/>
    <w:rsid w:val="00166AEC"/>
    <w:rsid w:val="001743B6"/>
    <w:rsid w:val="00174D35"/>
    <w:rsid w:val="00187F2E"/>
    <w:rsid w:val="00190BCD"/>
    <w:rsid w:val="00191E7B"/>
    <w:rsid w:val="001B7306"/>
    <w:rsid w:val="001C16F0"/>
    <w:rsid w:val="001C191E"/>
    <w:rsid w:val="001C5384"/>
    <w:rsid w:val="001C7793"/>
    <w:rsid w:val="001D26A8"/>
    <w:rsid w:val="001D41AA"/>
    <w:rsid w:val="001D6D7D"/>
    <w:rsid w:val="001D724F"/>
    <w:rsid w:val="001E3675"/>
    <w:rsid w:val="001E7E1F"/>
    <w:rsid w:val="001F6408"/>
    <w:rsid w:val="002019E5"/>
    <w:rsid w:val="00202316"/>
    <w:rsid w:val="0020546A"/>
    <w:rsid w:val="00206F1B"/>
    <w:rsid w:val="0021294B"/>
    <w:rsid w:val="00217A96"/>
    <w:rsid w:val="0022094D"/>
    <w:rsid w:val="00255AC9"/>
    <w:rsid w:val="00257B6C"/>
    <w:rsid w:val="00263811"/>
    <w:rsid w:val="00270A3A"/>
    <w:rsid w:val="00270DB7"/>
    <w:rsid w:val="00272400"/>
    <w:rsid w:val="00274559"/>
    <w:rsid w:val="002748D8"/>
    <w:rsid w:val="00276004"/>
    <w:rsid w:val="00285024"/>
    <w:rsid w:val="00285576"/>
    <w:rsid w:val="00285772"/>
    <w:rsid w:val="00285E57"/>
    <w:rsid w:val="00287F79"/>
    <w:rsid w:val="00290886"/>
    <w:rsid w:val="00293643"/>
    <w:rsid w:val="00296AB2"/>
    <w:rsid w:val="002974DC"/>
    <w:rsid w:val="002A1EB3"/>
    <w:rsid w:val="002A4974"/>
    <w:rsid w:val="002A55C0"/>
    <w:rsid w:val="002B1197"/>
    <w:rsid w:val="002B2D50"/>
    <w:rsid w:val="002B4F49"/>
    <w:rsid w:val="002B5673"/>
    <w:rsid w:val="002B7319"/>
    <w:rsid w:val="002C139D"/>
    <w:rsid w:val="002C301D"/>
    <w:rsid w:val="002E14A0"/>
    <w:rsid w:val="002E36CC"/>
    <w:rsid w:val="002E5499"/>
    <w:rsid w:val="002E6BC8"/>
    <w:rsid w:val="002E766C"/>
    <w:rsid w:val="002F3E1D"/>
    <w:rsid w:val="002F77D2"/>
    <w:rsid w:val="00300622"/>
    <w:rsid w:val="003015ED"/>
    <w:rsid w:val="0030363B"/>
    <w:rsid w:val="0031036C"/>
    <w:rsid w:val="003114A1"/>
    <w:rsid w:val="00313F11"/>
    <w:rsid w:val="00315F88"/>
    <w:rsid w:val="00324EC3"/>
    <w:rsid w:val="0032562A"/>
    <w:rsid w:val="003270B0"/>
    <w:rsid w:val="00331BFB"/>
    <w:rsid w:val="00331E5A"/>
    <w:rsid w:val="00335410"/>
    <w:rsid w:val="00337ED2"/>
    <w:rsid w:val="00341815"/>
    <w:rsid w:val="00342BB1"/>
    <w:rsid w:val="003449F6"/>
    <w:rsid w:val="00345CA7"/>
    <w:rsid w:val="00355882"/>
    <w:rsid w:val="00365F46"/>
    <w:rsid w:val="00367369"/>
    <w:rsid w:val="00370C08"/>
    <w:rsid w:val="00374459"/>
    <w:rsid w:val="00377386"/>
    <w:rsid w:val="003907AF"/>
    <w:rsid w:val="00392C5A"/>
    <w:rsid w:val="00396124"/>
    <w:rsid w:val="00396AC2"/>
    <w:rsid w:val="003A64AB"/>
    <w:rsid w:val="003A76F7"/>
    <w:rsid w:val="003A7E95"/>
    <w:rsid w:val="003B2612"/>
    <w:rsid w:val="003B72EA"/>
    <w:rsid w:val="003B76A0"/>
    <w:rsid w:val="003C2A7F"/>
    <w:rsid w:val="003C2B92"/>
    <w:rsid w:val="003D0682"/>
    <w:rsid w:val="003D1440"/>
    <w:rsid w:val="003D5FC4"/>
    <w:rsid w:val="003D764C"/>
    <w:rsid w:val="003F2C4C"/>
    <w:rsid w:val="00403C7C"/>
    <w:rsid w:val="00410340"/>
    <w:rsid w:val="00416F95"/>
    <w:rsid w:val="00422944"/>
    <w:rsid w:val="004251F0"/>
    <w:rsid w:val="00425932"/>
    <w:rsid w:val="00443435"/>
    <w:rsid w:val="00443EBC"/>
    <w:rsid w:val="00444022"/>
    <w:rsid w:val="00445667"/>
    <w:rsid w:val="00450436"/>
    <w:rsid w:val="004507DB"/>
    <w:rsid w:val="00453E6D"/>
    <w:rsid w:val="00456896"/>
    <w:rsid w:val="00460C1A"/>
    <w:rsid w:val="00460C7A"/>
    <w:rsid w:val="0046390A"/>
    <w:rsid w:val="0046443F"/>
    <w:rsid w:val="0047266A"/>
    <w:rsid w:val="0047593A"/>
    <w:rsid w:val="004824E8"/>
    <w:rsid w:val="00485A66"/>
    <w:rsid w:val="004913F4"/>
    <w:rsid w:val="004B38F5"/>
    <w:rsid w:val="004B6E7C"/>
    <w:rsid w:val="004C12EC"/>
    <w:rsid w:val="004C1FD0"/>
    <w:rsid w:val="004C2C7A"/>
    <w:rsid w:val="004C4BC1"/>
    <w:rsid w:val="004C6951"/>
    <w:rsid w:val="004D7E91"/>
    <w:rsid w:val="004E3992"/>
    <w:rsid w:val="004E3C83"/>
    <w:rsid w:val="004E7196"/>
    <w:rsid w:val="004F1396"/>
    <w:rsid w:val="005116A3"/>
    <w:rsid w:val="00516407"/>
    <w:rsid w:val="00520ABF"/>
    <w:rsid w:val="00522200"/>
    <w:rsid w:val="00546946"/>
    <w:rsid w:val="005510EF"/>
    <w:rsid w:val="005537D6"/>
    <w:rsid w:val="00555FEB"/>
    <w:rsid w:val="005615C0"/>
    <w:rsid w:val="005677AD"/>
    <w:rsid w:val="00581437"/>
    <w:rsid w:val="005849D3"/>
    <w:rsid w:val="005904B0"/>
    <w:rsid w:val="00592D97"/>
    <w:rsid w:val="00594A95"/>
    <w:rsid w:val="00596AF1"/>
    <w:rsid w:val="005976D8"/>
    <w:rsid w:val="005B3A8C"/>
    <w:rsid w:val="005B523C"/>
    <w:rsid w:val="005C3907"/>
    <w:rsid w:val="005C5D09"/>
    <w:rsid w:val="005D02D8"/>
    <w:rsid w:val="005E7E5F"/>
    <w:rsid w:val="005F7D21"/>
    <w:rsid w:val="0060573D"/>
    <w:rsid w:val="0060651A"/>
    <w:rsid w:val="00606D79"/>
    <w:rsid w:val="00610FF7"/>
    <w:rsid w:val="006120F7"/>
    <w:rsid w:val="006222FF"/>
    <w:rsid w:val="006259DF"/>
    <w:rsid w:val="006315BC"/>
    <w:rsid w:val="00631C99"/>
    <w:rsid w:val="00632ACD"/>
    <w:rsid w:val="00633B18"/>
    <w:rsid w:val="006364E2"/>
    <w:rsid w:val="00640B22"/>
    <w:rsid w:val="00640B99"/>
    <w:rsid w:val="00663678"/>
    <w:rsid w:val="0066495D"/>
    <w:rsid w:val="00667FF0"/>
    <w:rsid w:val="00670103"/>
    <w:rsid w:val="006702EA"/>
    <w:rsid w:val="0067406F"/>
    <w:rsid w:val="00676E33"/>
    <w:rsid w:val="0069102C"/>
    <w:rsid w:val="00691737"/>
    <w:rsid w:val="0069228D"/>
    <w:rsid w:val="00693B70"/>
    <w:rsid w:val="006A4A5E"/>
    <w:rsid w:val="006A5DED"/>
    <w:rsid w:val="006B1992"/>
    <w:rsid w:val="006B6BC8"/>
    <w:rsid w:val="006C2072"/>
    <w:rsid w:val="006C7412"/>
    <w:rsid w:val="006D2F91"/>
    <w:rsid w:val="006D3DCC"/>
    <w:rsid w:val="006E5EF2"/>
    <w:rsid w:val="006E7631"/>
    <w:rsid w:val="006F5193"/>
    <w:rsid w:val="006F74E7"/>
    <w:rsid w:val="00703807"/>
    <w:rsid w:val="007102D9"/>
    <w:rsid w:val="00711D9B"/>
    <w:rsid w:val="007157B2"/>
    <w:rsid w:val="00723AB9"/>
    <w:rsid w:val="00724C41"/>
    <w:rsid w:val="00727028"/>
    <w:rsid w:val="00727BD2"/>
    <w:rsid w:val="0073115A"/>
    <w:rsid w:val="00736C69"/>
    <w:rsid w:val="0074311B"/>
    <w:rsid w:val="00745E83"/>
    <w:rsid w:val="007477F9"/>
    <w:rsid w:val="007525D9"/>
    <w:rsid w:val="007536B4"/>
    <w:rsid w:val="007601A9"/>
    <w:rsid w:val="00763B10"/>
    <w:rsid w:val="00766257"/>
    <w:rsid w:val="00770015"/>
    <w:rsid w:val="0077460E"/>
    <w:rsid w:val="00784BF1"/>
    <w:rsid w:val="00792F09"/>
    <w:rsid w:val="007951F4"/>
    <w:rsid w:val="00795825"/>
    <w:rsid w:val="007A6043"/>
    <w:rsid w:val="007B188B"/>
    <w:rsid w:val="007B45EE"/>
    <w:rsid w:val="007C0728"/>
    <w:rsid w:val="007C09CB"/>
    <w:rsid w:val="007C1492"/>
    <w:rsid w:val="007C15C3"/>
    <w:rsid w:val="007C38F6"/>
    <w:rsid w:val="007C6FCC"/>
    <w:rsid w:val="007D1B8D"/>
    <w:rsid w:val="007E1665"/>
    <w:rsid w:val="007E5AA0"/>
    <w:rsid w:val="007F00DB"/>
    <w:rsid w:val="007F0212"/>
    <w:rsid w:val="007F10C2"/>
    <w:rsid w:val="00815E95"/>
    <w:rsid w:val="00820E31"/>
    <w:rsid w:val="00821B21"/>
    <w:rsid w:val="00821BCF"/>
    <w:rsid w:val="0082230A"/>
    <w:rsid w:val="00822C34"/>
    <w:rsid w:val="0082485C"/>
    <w:rsid w:val="00824934"/>
    <w:rsid w:val="00826CC2"/>
    <w:rsid w:val="00830AC2"/>
    <w:rsid w:val="00833AE7"/>
    <w:rsid w:val="008341B3"/>
    <w:rsid w:val="008449BB"/>
    <w:rsid w:val="008452AA"/>
    <w:rsid w:val="00847D0D"/>
    <w:rsid w:val="00852363"/>
    <w:rsid w:val="0085295F"/>
    <w:rsid w:val="00860A73"/>
    <w:rsid w:val="00870117"/>
    <w:rsid w:val="00873101"/>
    <w:rsid w:val="00873626"/>
    <w:rsid w:val="008744CF"/>
    <w:rsid w:val="00882AA7"/>
    <w:rsid w:val="008903DF"/>
    <w:rsid w:val="00894A7D"/>
    <w:rsid w:val="00895EF6"/>
    <w:rsid w:val="00897C33"/>
    <w:rsid w:val="008A1918"/>
    <w:rsid w:val="008A1D73"/>
    <w:rsid w:val="008B43EF"/>
    <w:rsid w:val="008C78AF"/>
    <w:rsid w:val="008C7E9A"/>
    <w:rsid w:val="008D0BEC"/>
    <w:rsid w:val="008D46A1"/>
    <w:rsid w:val="008E3816"/>
    <w:rsid w:val="008E556E"/>
    <w:rsid w:val="008E690C"/>
    <w:rsid w:val="008F2C6E"/>
    <w:rsid w:val="00920639"/>
    <w:rsid w:val="0092639C"/>
    <w:rsid w:val="0092682D"/>
    <w:rsid w:val="009274EC"/>
    <w:rsid w:val="00934637"/>
    <w:rsid w:val="00935644"/>
    <w:rsid w:val="009356DE"/>
    <w:rsid w:val="00945C2E"/>
    <w:rsid w:val="0095433D"/>
    <w:rsid w:val="00964C8F"/>
    <w:rsid w:val="009651D1"/>
    <w:rsid w:val="00965598"/>
    <w:rsid w:val="009665D4"/>
    <w:rsid w:val="00970ABC"/>
    <w:rsid w:val="00976B41"/>
    <w:rsid w:val="00981E5D"/>
    <w:rsid w:val="00981F50"/>
    <w:rsid w:val="00987E51"/>
    <w:rsid w:val="009907FF"/>
    <w:rsid w:val="009940CF"/>
    <w:rsid w:val="00994817"/>
    <w:rsid w:val="009976BD"/>
    <w:rsid w:val="009B5572"/>
    <w:rsid w:val="009C37E9"/>
    <w:rsid w:val="009C69B8"/>
    <w:rsid w:val="009D27D6"/>
    <w:rsid w:val="009D3925"/>
    <w:rsid w:val="009D538F"/>
    <w:rsid w:val="009D5700"/>
    <w:rsid w:val="009E27FC"/>
    <w:rsid w:val="009E4074"/>
    <w:rsid w:val="009F3C2C"/>
    <w:rsid w:val="009F61C7"/>
    <w:rsid w:val="00A071FA"/>
    <w:rsid w:val="00A21D5A"/>
    <w:rsid w:val="00A22FA0"/>
    <w:rsid w:val="00A25A8F"/>
    <w:rsid w:val="00A27E92"/>
    <w:rsid w:val="00A36761"/>
    <w:rsid w:val="00A3799E"/>
    <w:rsid w:val="00A4051B"/>
    <w:rsid w:val="00A4254D"/>
    <w:rsid w:val="00A43074"/>
    <w:rsid w:val="00A45430"/>
    <w:rsid w:val="00A462D9"/>
    <w:rsid w:val="00A67D43"/>
    <w:rsid w:val="00A67D61"/>
    <w:rsid w:val="00A76269"/>
    <w:rsid w:val="00A76AAA"/>
    <w:rsid w:val="00A77B57"/>
    <w:rsid w:val="00A82D14"/>
    <w:rsid w:val="00A831B3"/>
    <w:rsid w:val="00A83805"/>
    <w:rsid w:val="00A90DEC"/>
    <w:rsid w:val="00A97029"/>
    <w:rsid w:val="00A975A1"/>
    <w:rsid w:val="00A975C6"/>
    <w:rsid w:val="00AA15BB"/>
    <w:rsid w:val="00AA20CB"/>
    <w:rsid w:val="00AB15F2"/>
    <w:rsid w:val="00AB6C85"/>
    <w:rsid w:val="00AC036E"/>
    <w:rsid w:val="00AC60C6"/>
    <w:rsid w:val="00AC6D07"/>
    <w:rsid w:val="00AD6C43"/>
    <w:rsid w:val="00AE08D7"/>
    <w:rsid w:val="00AE13EC"/>
    <w:rsid w:val="00AE363F"/>
    <w:rsid w:val="00AE3AEE"/>
    <w:rsid w:val="00AE5D61"/>
    <w:rsid w:val="00B01295"/>
    <w:rsid w:val="00B06F76"/>
    <w:rsid w:val="00B07305"/>
    <w:rsid w:val="00B269C9"/>
    <w:rsid w:val="00B35E41"/>
    <w:rsid w:val="00B35F31"/>
    <w:rsid w:val="00B418A5"/>
    <w:rsid w:val="00B46779"/>
    <w:rsid w:val="00B51836"/>
    <w:rsid w:val="00B52046"/>
    <w:rsid w:val="00B522F0"/>
    <w:rsid w:val="00B5332D"/>
    <w:rsid w:val="00B5347E"/>
    <w:rsid w:val="00B53A50"/>
    <w:rsid w:val="00B60550"/>
    <w:rsid w:val="00B65014"/>
    <w:rsid w:val="00B67950"/>
    <w:rsid w:val="00B7714A"/>
    <w:rsid w:val="00B804FB"/>
    <w:rsid w:val="00B83627"/>
    <w:rsid w:val="00B87FC3"/>
    <w:rsid w:val="00BA21D2"/>
    <w:rsid w:val="00BA28AE"/>
    <w:rsid w:val="00BA4E12"/>
    <w:rsid w:val="00BB2074"/>
    <w:rsid w:val="00BB6796"/>
    <w:rsid w:val="00BC4977"/>
    <w:rsid w:val="00BD123A"/>
    <w:rsid w:val="00BD1FF2"/>
    <w:rsid w:val="00BD353B"/>
    <w:rsid w:val="00BF0951"/>
    <w:rsid w:val="00BF1BE4"/>
    <w:rsid w:val="00BF1DD9"/>
    <w:rsid w:val="00BF4425"/>
    <w:rsid w:val="00BF4BE5"/>
    <w:rsid w:val="00C00038"/>
    <w:rsid w:val="00C0275B"/>
    <w:rsid w:val="00C03E24"/>
    <w:rsid w:val="00C07DFA"/>
    <w:rsid w:val="00C1014A"/>
    <w:rsid w:val="00C12EF0"/>
    <w:rsid w:val="00C15754"/>
    <w:rsid w:val="00C15EA8"/>
    <w:rsid w:val="00C15FBE"/>
    <w:rsid w:val="00C169CC"/>
    <w:rsid w:val="00C16BE1"/>
    <w:rsid w:val="00C17BF7"/>
    <w:rsid w:val="00C20A9B"/>
    <w:rsid w:val="00C224B0"/>
    <w:rsid w:val="00C23404"/>
    <w:rsid w:val="00C2570C"/>
    <w:rsid w:val="00C30EED"/>
    <w:rsid w:val="00C3114C"/>
    <w:rsid w:val="00C3462B"/>
    <w:rsid w:val="00C41AF5"/>
    <w:rsid w:val="00C43B86"/>
    <w:rsid w:val="00C450E3"/>
    <w:rsid w:val="00C4554C"/>
    <w:rsid w:val="00C557B5"/>
    <w:rsid w:val="00C56220"/>
    <w:rsid w:val="00C5765D"/>
    <w:rsid w:val="00C57B31"/>
    <w:rsid w:val="00C62226"/>
    <w:rsid w:val="00C640E4"/>
    <w:rsid w:val="00C73E02"/>
    <w:rsid w:val="00C86F05"/>
    <w:rsid w:val="00C955BD"/>
    <w:rsid w:val="00CA10C6"/>
    <w:rsid w:val="00CA1B5C"/>
    <w:rsid w:val="00CA7CC5"/>
    <w:rsid w:val="00CB40F0"/>
    <w:rsid w:val="00CB5418"/>
    <w:rsid w:val="00CB579B"/>
    <w:rsid w:val="00CC3A7E"/>
    <w:rsid w:val="00CC4205"/>
    <w:rsid w:val="00CC6253"/>
    <w:rsid w:val="00CD7CFA"/>
    <w:rsid w:val="00CE04DA"/>
    <w:rsid w:val="00CE61BA"/>
    <w:rsid w:val="00CF0B77"/>
    <w:rsid w:val="00CF104C"/>
    <w:rsid w:val="00D008B2"/>
    <w:rsid w:val="00D00A0A"/>
    <w:rsid w:val="00D1477B"/>
    <w:rsid w:val="00D20511"/>
    <w:rsid w:val="00D211DD"/>
    <w:rsid w:val="00D2691E"/>
    <w:rsid w:val="00D32D0E"/>
    <w:rsid w:val="00D41B24"/>
    <w:rsid w:val="00D510DF"/>
    <w:rsid w:val="00D51B5E"/>
    <w:rsid w:val="00D55431"/>
    <w:rsid w:val="00D6119D"/>
    <w:rsid w:val="00D62025"/>
    <w:rsid w:val="00D71229"/>
    <w:rsid w:val="00D74668"/>
    <w:rsid w:val="00D82D00"/>
    <w:rsid w:val="00D84717"/>
    <w:rsid w:val="00D84ABF"/>
    <w:rsid w:val="00D850AA"/>
    <w:rsid w:val="00D87D8F"/>
    <w:rsid w:val="00DA1DB6"/>
    <w:rsid w:val="00DA2763"/>
    <w:rsid w:val="00DA2B3D"/>
    <w:rsid w:val="00DA3CDC"/>
    <w:rsid w:val="00DA4F88"/>
    <w:rsid w:val="00DA5602"/>
    <w:rsid w:val="00DB23CF"/>
    <w:rsid w:val="00DB4D99"/>
    <w:rsid w:val="00DB5CFC"/>
    <w:rsid w:val="00DC1B08"/>
    <w:rsid w:val="00DC63BF"/>
    <w:rsid w:val="00DD00DF"/>
    <w:rsid w:val="00DD4D90"/>
    <w:rsid w:val="00DD52A2"/>
    <w:rsid w:val="00DE16AF"/>
    <w:rsid w:val="00DE3510"/>
    <w:rsid w:val="00DE4DC7"/>
    <w:rsid w:val="00DF4740"/>
    <w:rsid w:val="00DF4897"/>
    <w:rsid w:val="00E21596"/>
    <w:rsid w:val="00E359E8"/>
    <w:rsid w:val="00E407E2"/>
    <w:rsid w:val="00E415B2"/>
    <w:rsid w:val="00E53F15"/>
    <w:rsid w:val="00E551C5"/>
    <w:rsid w:val="00E55576"/>
    <w:rsid w:val="00E815C4"/>
    <w:rsid w:val="00E83346"/>
    <w:rsid w:val="00E87883"/>
    <w:rsid w:val="00E879C5"/>
    <w:rsid w:val="00E95BA4"/>
    <w:rsid w:val="00EA5BDA"/>
    <w:rsid w:val="00EA78D5"/>
    <w:rsid w:val="00EA7E70"/>
    <w:rsid w:val="00EA7E77"/>
    <w:rsid w:val="00EB2C71"/>
    <w:rsid w:val="00EB360B"/>
    <w:rsid w:val="00EB5398"/>
    <w:rsid w:val="00EC2A06"/>
    <w:rsid w:val="00EC418B"/>
    <w:rsid w:val="00EC541B"/>
    <w:rsid w:val="00EC5C0F"/>
    <w:rsid w:val="00EC7444"/>
    <w:rsid w:val="00ED43C0"/>
    <w:rsid w:val="00ED67D9"/>
    <w:rsid w:val="00EE25F6"/>
    <w:rsid w:val="00EE2852"/>
    <w:rsid w:val="00F01A15"/>
    <w:rsid w:val="00F0430B"/>
    <w:rsid w:val="00F11C84"/>
    <w:rsid w:val="00F14F1E"/>
    <w:rsid w:val="00F31A0E"/>
    <w:rsid w:val="00F37ED3"/>
    <w:rsid w:val="00F40130"/>
    <w:rsid w:val="00F42FB9"/>
    <w:rsid w:val="00F435B2"/>
    <w:rsid w:val="00F511E2"/>
    <w:rsid w:val="00F5272F"/>
    <w:rsid w:val="00F54043"/>
    <w:rsid w:val="00F54D1E"/>
    <w:rsid w:val="00F54E33"/>
    <w:rsid w:val="00F63461"/>
    <w:rsid w:val="00F775CF"/>
    <w:rsid w:val="00F802AD"/>
    <w:rsid w:val="00F974A9"/>
    <w:rsid w:val="00FA043C"/>
    <w:rsid w:val="00FA5756"/>
    <w:rsid w:val="00FB1074"/>
    <w:rsid w:val="00FB6225"/>
    <w:rsid w:val="00FC221E"/>
    <w:rsid w:val="00FC234F"/>
    <w:rsid w:val="00FE5DB1"/>
    <w:rsid w:val="00FF10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aliases w:val="Noga 1"/>
    <w:basedOn w:val="Navaden"/>
    <w:link w:val="NogaZnak"/>
    <w:rsid w:val="006D3DCC"/>
    <w:pPr>
      <w:tabs>
        <w:tab w:val="center" w:pos="4703"/>
        <w:tab w:val="right" w:pos="9406"/>
      </w:tabs>
    </w:pPr>
  </w:style>
  <w:style w:type="character" w:customStyle="1" w:styleId="NogaZnak">
    <w:name w:val="Noga Znak"/>
    <w:aliases w:val="Noga 1 Znak"/>
    <w:link w:val="Noga"/>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qFormat/>
    <w:rsid w:val="00B35F31"/>
    <w:pPr>
      <w:numPr>
        <w:numId w:val="26"/>
      </w:numPr>
      <w:spacing w:before="360"/>
      <w:jc w:val="center"/>
    </w:pPr>
  </w:style>
  <w:style w:type="character" w:customStyle="1" w:styleId="clenZnak">
    <w:name w:val="clen Znak"/>
    <w:link w:val="clen"/>
    <w:rsid w:val="00B35F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rPr>
  </w:style>
  <w:style w:type="character" w:customStyle="1" w:styleId="lenZnak">
    <w:name w:val="člen Znak"/>
    <w:link w:val="len"/>
    <w:uiPriority w:val="99"/>
    <w:rsid w:val="007E5AA0"/>
    <w:rPr>
      <w:rFonts w:ascii="Garamond" w:hAnsi="Garamond"/>
      <w:b/>
      <w:bCs/>
      <w:sz w:val="22"/>
    </w:rPr>
  </w:style>
  <w:style w:type="paragraph" w:customStyle="1" w:styleId="alineja10">
    <w:name w:val="alineja_1"/>
    <w:basedOn w:val="Navaden"/>
    <w:link w:val="alineja1Znak"/>
    <w:qFormat/>
    <w:rsid w:val="007E5AA0"/>
    <w:pPr>
      <w:numPr>
        <w:numId w:val="3"/>
      </w:numPr>
      <w:ind w:left="170" w:hanging="170"/>
    </w:pPr>
    <w:rPr>
      <w:rFonts w:ascii="Garamond" w:hAnsi="Garamond"/>
      <w:sz w:val="22"/>
      <w:szCs w:val="20"/>
    </w:rPr>
  </w:style>
  <w:style w:type="character" w:customStyle="1" w:styleId="alineja1Znak">
    <w:name w:val="alineja_1 Znak"/>
    <w:link w:val="alineja10"/>
    <w:rsid w:val="007E5AA0"/>
    <w:rPr>
      <w:rFonts w:ascii="Garamond" w:hAnsi="Garamond"/>
      <w:sz w:val="22"/>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rPr>
  </w:style>
  <w:style w:type="character" w:customStyle="1" w:styleId="podnapisZnak">
    <w:name w:val="podnapis Znak"/>
    <w:link w:val="podnapis"/>
    <w:uiPriority w:val="99"/>
    <w:rsid w:val="007E5AA0"/>
    <w:rPr>
      <w:rFonts w:ascii="Garamond" w:hAnsi="Garamond"/>
      <w:b/>
      <w:bCs/>
      <w:sz w:val="22"/>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0">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0"/>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rPr>
  </w:style>
  <w:style w:type="character" w:customStyle="1" w:styleId="CitatZnak">
    <w:name w:val="Citat Znak"/>
    <w:basedOn w:val="Privzetapisavaodstavka"/>
    <w:link w:val="Citat"/>
    <w:uiPriority w:val="29"/>
    <w:rsid w:val="007E5AA0"/>
    <w:rPr>
      <w:rFonts w:ascii="Cambria" w:eastAsia="Arial" w:hAnsi="Cambria"/>
      <w:i/>
      <w:iCs/>
      <w:color w:val="000000"/>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670103"/>
    <w:pPr>
      <w:spacing w:after="120"/>
    </w:pPr>
    <w:rPr>
      <w:sz w:val="16"/>
      <w:szCs w:val="16"/>
    </w:rPr>
  </w:style>
  <w:style w:type="character" w:customStyle="1" w:styleId="Telobesedila3Znak">
    <w:name w:val="Telo besedila 3 Znak"/>
    <w:basedOn w:val="Privzetapisavaodstavka"/>
    <w:link w:val="Telobesedila3"/>
    <w:rsid w:val="00670103"/>
    <w:rPr>
      <w:sz w:val="16"/>
      <w:szCs w:val="16"/>
    </w:rPr>
  </w:style>
  <w:style w:type="numbering" w:customStyle="1" w:styleId="Brezseznama1">
    <w:name w:val="Brez seznama1"/>
    <w:next w:val="Brezseznama"/>
    <w:uiPriority w:val="99"/>
    <w:semiHidden/>
    <w:unhideWhenUsed/>
    <w:rsid w:val="005F7D21"/>
  </w:style>
  <w:style w:type="character" w:customStyle="1" w:styleId="GlavaZnak">
    <w:name w:val="Glava Znak"/>
    <w:basedOn w:val="Privzetapisavaodstavka"/>
    <w:link w:val="Glava"/>
    <w:uiPriority w:val="99"/>
    <w:rsid w:val="005F7D21"/>
    <w:rPr>
      <w:sz w:val="24"/>
      <w:szCs w:val="24"/>
    </w:rPr>
  </w:style>
  <w:style w:type="character" w:customStyle="1" w:styleId="glavaZnak0">
    <w:name w:val="glava Znak"/>
    <w:basedOn w:val="Privzetapisavaodstavka"/>
    <w:link w:val="glava0"/>
    <w:locked/>
    <w:rsid w:val="005F7D21"/>
  </w:style>
  <w:style w:type="paragraph" w:customStyle="1" w:styleId="glava0">
    <w:name w:val="glava"/>
    <w:basedOn w:val="Navaden"/>
    <w:link w:val="glavaZnak0"/>
    <w:rsid w:val="005F7D21"/>
    <w:pPr>
      <w:jc w:val="both"/>
    </w:pPr>
    <w:rPr>
      <w:sz w:val="20"/>
      <w:szCs w:val="20"/>
    </w:rPr>
  </w:style>
  <w:style w:type="paragraph" w:customStyle="1" w:styleId="alineja1">
    <w:name w:val="alineja 1"/>
    <w:basedOn w:val="Odstaveknav"/>
    <w:link w:val="alineja1Char1"/>
    <w:qFormat/>
    <w:rsid w:val="00370C08"/>
    <w:pPr>
      <w:numPr>
        <w:numId w:val="8"/>
      </w:numPr>
      <w:tabs>
        <w:tab w:val="clear" w:pos="1220"/>
        <w:tab w:val="left" w:pos="0"/>
        <w:tab w:val="num" w:pos="330"/>
      </w:tabs>
      <w:spacing w:before="0"/>
      <w:ind w:left="330" w:hanging="330"/>
    </w:pPr>
  </w:style>
  <w:style w:type="paragraph" w:customStyle="1" w:styleId="alineja2">
    <w:name w:val="alineja 2"/>
    <w:basedOn w:val="alineja1"/>
    <w:qFormat/>
    <w:rsid w:val="00370C08"/>
    <w:pPr>
      <w:numPr>
        <w:numId w:val="6"/>
      </w:numPr>
      <w:tabs>
        <w:tab w:val="clear" w:pos="0"/>
        <w:tab w:val="clear" w:pos="624"/>
      </w:tabs>
      <w:ind w:left="5076" w:hanging="340"/>
    </w:pPr>
  </w:style>
  <w:style w:type="paragraph" w:customStyle="1" w:styleId="len0">
    <w:name w:val="Člen"/>
    <w:basedOn w:val="Odstaveknav"/>
    <w:next w:val="Odstaveknav"/>
    <w:link w:val="lenZnak0"/>
    <w:qFormat/>
    <w:rsid w:val="00370C08"/>
    <w:pPr>
      <w:keepNext/>
      <w:numPr>
        <w:numId w:val="7"/>
      </w:numPr>
      <w:spacing w:before="360"/>
      <w:jc w:val="center"/>
    </w:pPr>
    <w:rPr>
      <w:bCs/>
    </w:rPr>
  </w:style>
  <w:style w:type="paragraph" w:customStyle="1" w:styleId="Tabelatelo">
    <w:name w:val="Tabela telo"/>
    <w:basedOn w:val="Odstaveknav"/>
    <w:link w:val="TabelateloZnak"/>
    <w:rsid w:val="00370C08"/>
    <w:pPr>
      <w:spacing w:before="20" w:after="20" w:line="240" w:lineRule="auto"/>
      <w:jc w:val="left"/>
    </w:pPr>
  </w:style>
  <w:style w:type="paragraph" w:customStyle="1" w:styleId="alineja30">
    <w:name w:val="alineja 3"/>
    <w:basedOn w:val="alineja2"/>
    <w:qFormat/>
    <w:rsid w:val="00370C08"/>
    <w:pPr>
      <w:tabs>
        <w:tab w:val="num" w:pos="880"/>
      </w:tabs>
      <w:ind w:left="880" w:hanging="330"/>
    </w:pPr>
  </w:style>
  <w:style w:type="paragraph" w:customStyle="1" w:styleId="Odstaveknav">
    <w:name w:val="Odstavek nav"/>
    <w:basedOn w:val="Telobesedila"/>
    <w:link w:val="OdstaveknavZnak2"/>
    <w:qFormat/>
    <w:rsid w:val="00370C08"/>
    <w:pPr>
      <w:spacing w:before="120" w:after="0" w:line="240" w:lineRule="atLeast"/>
      <w:jc w:val="both"/>
    </w:pPr>
    <w:rPr>
      <w:rFonts w:ascii="Arial Narrow" w:hAnsi="Arial Narrow"/>
      <w:sz w:val="24"/>
      <w:szCs w:val="24"/>
    </w:rPr>
  </w:style>
  <w:style w:type="paragraph" w:customStyle="1" w:styleId="Nasl5">
    <w:name w:val="Nasl5"/>
    <w:basedOn w:val="Navaden"/>
    <w:next w:val="Odstaveknav"/>
    <w:rsid w:val="00370C08"/>
    <w:pPr>
      <w:keepNext/>
      <w:suppressAutoHyphens/>
      <w:spacing w:before="480"/>
      <w:jc w:val="both"/>
      <w:outlineLvl w:val="4"/>
    </w:pPr>
    <w:rPr>
      <w:rFonts w:ascii="Arial Narrow" w:hAnsi="Arial Narrow"/>
      <w:b/>
      <w:bCs/>
      <w:smallCaps/>
      <w:kern w:val="28"/>
    </w:rPr>
  </w:style>
  <w:style w:type="paragraph" w:customStyle="1" w:styleId="lenbesedilo">
    <w:name w:val="Člen besedilo"/>
    <w:basedOn w:val="Nasl5"/>
    <w:next w:val="Odstaveknav"/>
    <w:link w:val="lenbesediloZnak"/>
    <w:qFormat/>
    <w:rsid w:val="00370C08"/>
    <w:pPr>
      <w:spacing w:before="0"/>
      <w:jc w:val="center"/>
    </w:pPr>
    <w:rPr>
      <w:b w:val="0"/>
      <w:i/>
      <w:iCs/>
      <w:smallCaps w:val="0"/>
      <w:szCs w:val="20"/>
    </w:rPr>
  </w:style>
  <w:style w:type="paragraph" w:customStyle="1" w:styleId="POGLAVJE">
    <w:name w:val="POGLAVJE"/>
    <w:basedOn w:val="Naslov1"/>
    <w:rsid w:val="00370C08"/>
    <w:pPr>
      <w:numPr>
        <w:numId w:val="9"/>
      </w:numPr>
      <w:tabs>
        <w:tab w:val="clear" w:pos="720"/>
        <w:tab w:val="num" w:pos="550"/>
      </w:tabs>
      <w:suppressAutoHyphens/>
      <w:spacing w:before="720" w:after="0"/>
      <w:ind w:left="550" w:hanging="550"/>
      <w:jc w:val="both"/>
    </w:pPr>
    <w:rPr>
      <w:rFonts w:ascii="Arial Narrow" w:hAnsi="Arial Narrow" w:cs="Times New Roman"/>
      <w:bCs w:val="0"/>
      <w:kern w:val="28"/>
      <w:sz w:val="28"/>
      <w:szCs w:val="24"/>
    </w:rPr>
  </w:style>
  <w:style w:type="character" w:customStyle="1" w:styleId="OdstaveknavZnak2">
    <w:name w:val="Odstavek nav Znak2"/>
    <w:link w:val="Odstaveknav"/>
    <w:rsid w:val="00370C08"/>
    <w:rPr>
      <w:rFonts w:ascii="Arial Narrow" w:hAnsi="Arial Narrow"/>
      <w:sz w:val="24"/>
      <w:szCs w:val="24"/>
    </w:rPr>
  </w:style>
  <w:style w:type="character" w:customStyle="1" w:styleId="alineja1Char1">
    <w:name w:val="alineja 1 Char1"/>
    <w:link w:val="alineja1"/>
    <w:rsid w:val="00370C08"/>
    <w:rPr>
      <w:rFonts w:ascii="Arial Narrow" w:hAnsi="Arial Narrow"/>
      <w:sz w:val="24"/>
      <w:szCs w:val="24"/>
    </w:rPr>
  </w:style>
  <w:style w:type="character" w:customStyle="1" w:styleId="lenbesediloZnak">
    <w:name w:val="Člen besedilo Znak"/>
    <w:link w:val="lenbesedilo"/>
    <w:rsid w:val="00370C08"/>
    <w:rPr>
      <w:rFonts w:ascii="Arial Narrow" w:hAnsi="Arial Narrow"/>
      <w:bCs/>
      <w:i/>
      <w:iCs/>
      <w:kern w:val="28"/>
      <w:sz w:val="24"/>
    </w:rPr>
  </w:style>
  <w:style w:type="character" w:styleId="Naslovknjige">
    <w:name w:val="Book Title"/>
    <w:uiPriority w:val="33"/>
    <w:qFormat/>
    <w:rsid w:val="00370C08"/>
    <w:rPr>
      <w:b/>
      <w:bCs/>
      <w:smallCaps/>
      <w:spacing w:val="5"/>
    </w:rPr>
  </w:style>
  <w:style w:type="character" w:customStyle="1" w:styleId="lenZnak0">
    <w:name w:val="Člen Znak"/>
    <w:link w:val="len0"/>
    <w:rsid w:val="00370C08"/>
    <w:rPr>
      <w:rFonts w:ascii="Arial Narrow" w:hAnsi="Arial Narrow"/>
      <w:bCs/>
      <w:sz w:val="24"/>
      <w:szCs w:val="24"/>
    </w:rPr>
  </w:style>
  <w:style w:type="character" w:customStyle="1" w:styleId="apple-style-span">
    <w:name w:val="apple-style-span"/>
    <w:basedOn w:val="Privzetapisavaodstavka"/>
    <w:rsid w:val="00370C08"/>
  </w:style>
  <w:style w:type="character" w:customStyle="1" w:styleId="apple-converted-space">
    <w:name w:val="apple-converted-space"/>
    <w:basedOn w:val="Privzetapisavaodstavka"/>
    <w:rsid w:val="00370C08"/>
  </w:style>
  <w:style w:type="character" w:styleId="Poudarek">
    <w:name w:val="Emphasis"/>
    <w:uiPriority w:val="20"/>
    <w:qFormat/>
    <w:rsid w:val="00370C08"/>
    <w:rPr>
      <w:i/>
      <w:iCs/>
    </w:rPr>
  </w:style>
  <w:style w:type="character" w:customStyle="1" w:styleId="TabelateloZnak">
    <w:name w:val="Tabela telo Znak"/>
    <w:basedOn w:val="Privzetapisavaodstavka"/>
    <w:link w:val="Tabelatelo"/>
    <w:rsid w:val="00370C08"/>
    <w:rPr>
      <w:rFonts w:ascii="Arial Narrow" w:hAnsi="Arial Narrow"/>
      <w:sz w:val="24"/>
      <w:szCs w:val="24"/>
    </w:rPr>
  </w:style>
  <w:style w:type="character" w:customStyle="1" w:styleId="OdstaveknavChar">
    <w:name w:val="Odstavek nav Char"/>
    <w:rsid w:val="00A36761"/>
    <w:rPr>
      <w:rFonts w:ascii="Arial Narrow" w:eastAsia="Times New Roman" w:hAnsi="Arial Narrow"/>
      <w:sz w:val="24"/>
      <w:lang w:eastAsia="en-US"/>
    </w:rPr>
  </w:style>
  <w:style w:type="character" w:customStyle="1" w:styleId="Privzetapisavaodstavka1">
    <w:name w:val="Privzeta pisava odstavka1"/>
    <w:rsid w:val="00174D35"/>
  </w:style>
  <w:style w:type="paragraph" w:customStyle="1" w:styleId="h4l">
    <w:name w:val="h4l"/>
    <w:basedOn w:val="Navaden"/>
    <w:rsid w:val="00174D35"/>
    <w:pPr>
      <w:widowControl w:val="0"/>
      <w:suppressAutoHyphens/>
      <w:spacing w:before="225" w:after="225"/>
      <w:ind w:left="15" w:right="15"/>
    </w:pPr>
    <w:rPr>
      <w:rFonts w:ascii="Arial" w:eastAsia="Lucida Sans Unicode" w:hAnsi="Arial" w:cs="Arial"/>
      <w:b/>
      <w:bCs/>
      <w:color w:val="222222"/>
      <w:kern w:val="1"/>
      <w:sz w:val="18"/>
      <w:szCs w:val="18"/>
    </w:rPr>
  </w:style>
  <w:style w:type="paragraph" w:customStyle="1" w:styleId="OPNleniopis">
    <w:name w:val="OPN členi opis"/>
    <w:rsid w:val="00174D35"/>
    <w:pPr>
      <w:suppressAutoHyphens/>
      <w:spacing w:after="120" w:line="300" w:lineRule="exact"/>
      <w:jc w:val="center"/>
    </w:pPr>
    <w:rPr>
      <w:rFonts w:ascii="Futura Lt" w:hAnsi="Futura Lt" w:cs="Futura Lt"/>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aliases w:val="Noga 1"/>
    <w:basedOn w:val="Navaden"/>
    <w:link w:val="NogaZnak"/>
    <w:rsid w:val="006D3DCC"/>
    <w:pPr>
      <w:tabs>
        <w:tab w:val="center" w:pos="4703"/>
        <w:tab w:val="right" w:pos="9406"/>
      </w:tabs>
    </w:pPr>
  </w:style>
  <w:style w:type="character" w:customStyle="1" w:styleId="NogaZnak">
    <w:name w:val="Noga Znak"/>
    <w:aliases w:val="Noga 1 Znak"/>
    <w:link w:val="Noga"/>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qFormat/>
    <w:rsid w:val="00B35F31"/>
    <w:pPr>
      <w:numPr>
        <w:numId w:val="26"/>
      </w:numPr>
      <w:spacing w:before="360"/>
      <w:jc w:val="center"/>
    </w:pPr>
  </w:style>
  <w:style w:type="character" w:customStyle="1" w:styleId="clenZnak">
    <w:name w:val="clen Znak"/>
    <w:link w:val="clen"/>
    <w:rsid w:val="00B35F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rPr>
  </w:style>
  <w:style w:type="character" w:customStyle="1" w:styleId="lenZnak">
    <w:name w:val="člen Znak"/>
    <w:link w:val="len"/>
    <w:uiPriority w:val="99"/>
    <w:rsid w:val="007E5AA0"/>
    <w:rPr>
      <w:rFonts w:ascii="Garamond" w:hAnsi="Garamond"/>
      <w:b/>
      <w:bCs/>
      <w:sz w:val="22"/>
    </w:rPr>
  </w:style>
  <w:style w:type="paragraph" w:customStyle="1" w:styleId="alineja10">
    <w:name w:val="alineja_1"/>
    <w:basedOn w:val="Navaden"/>
    <w:link w:val="alineja1Znak"/>
    <w:qFormat/>
    <w:rsid w:val="007E5AA0"/>
    <w:pPr>
      <w:numPr>
        <w:numId w:val="3"/>
      </w:numPr>
      <w:ind w:left="170" w:hanging="170"/>
    </w:pPr>
    <w:rPr>
      <w:rFonts w:ascii="Garamond" w:hAnsi="Garamond"/>
      <w:sz w:val="22"/>
      <w:szCs w:val="20"/>
    </w:rPr>
  </w:style>
  <w:style w:type="character" w:customStyle="1" w:styleId="alineja1Znak">
    <w:name w:val="alineja_1 Znak"/>
    <w:link w:val="alineja10"/>
    <w:rsid w:val="007E5AA0"/>
    <w:rPr>
      <w:rFonts w:ascii="Garamond" w:hAnsi="Garamond"/>
      <w:sz w:val="22"/>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rPr>
  </w:style>
  <w:style w:type="character" w:customStyle="1" w:styleId="podnapisZnak">
    <w:name w:val="podnapis Znak"/>
    <w:link w:val="podnapis"/>
    <w:uiPriority w:val="99"/>
    <w:rsid w:val="007E5AA0"/>
    <w:rPr>
      <w:rFonts w:ascii="Garamond" w:hAnsi="Garamond"/>
      <w:b/>
      <w:bCs/>
      <w:sz w:val="22"/>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0">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0"/>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rPr>
  </w:style>
  <w:style w:type="character" w:customStyle="1" w:styleId="CitatZnak">
    <w:name w:val="Citat Znak"/>
    <w:basedOn w:val="Privzetapisavaodstavka"/>
    <w:link w:val="Citat"/>
    <w:uiPriority w:val="29"/>
    <w:rsid w:val="007E5AA0"/>
    <w:rPr>
      <w:rFonts w:ascii="Cambria" w:eastAsia="Arial" w:hAnsi="Cambria"/>
      <w:i/>
      <w:iCs/>
      <w:color w:val="000000"/>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670103"/>
    <w:pPr>
      <w:spacing w:after="120"/>
    </w:pPr>
    <w:rPr>
      <w:sz w:val="16"/>
      <w:szCs w:val="16"/>
    </w:rPr>
  </w:style>
  <w:style w:type="character" w:customStyle="1" w:styleId="Telobesedila3Znak">
    <w:name w:val="Telo besedila 3 Znak"/>
    <w:basedOn w:val="Privzetapisavaodstavka"/>
    <w:link w:val="Telobesedila3"/>
    <w:rsid w:val="00670103"/>
    <w:rPr>
      <w:sz w:val="16"/>
      <w:szCs w:val="16"/>
    </w:rPr>
  </w:style>
  <w:style w:type="numbering" w:customStyle="1" w:styleId="Brezseznama1">
    <w:name w:val="Brez seznama1"/>
    <w:next w:val="Brezseznama"/>
    <w:uiPriority w:val="99"/>
    <w:semiHidden/>
    <w:unhideWhenUsed/>
    <w:rsid w:val="005F7D21"/>
  </w:style>
  <w:style w:type="character" w:customStyle="1" w:styleId="GlavaZnak">
    <w:name w:val="Glava Znak"/>
    <w:basedOn w:val="Privzetapisavaodstavka"/>
    <w:link w:val="Glava"/>
    <w:uiPriority w:val="99"/>
    <w:rsid w:val="005F7D21"/>
    <w:rPr>
      <w:sz w:val="24"/>
      <w:szCs w:val="24"/>
    </w:rPr>
  </w:style>
  <w:style w:type="character" w:customStyle="1" w:styleId="glavaZnak0">
    <w:name w:val="glava Znak"/>
    <w:basedOn w:val="Privzetapisavaodstavka"/>
    <w:link w:val="glava0"/>
    <w:locked/>
    <w:rsid w:val="005F7D21"/>
  </w:style>
  <w:style w:type="paragraph" w:customStyle="1" w:styleId="glava0">
    <w:name w:val="glava"/>
    <w:basedOn w:val="Navaden"/>
    <w:link w:val="glavaZnak0"/>
    <w:rsid w:val="005F7D21"/>
    <w:pPr>
      <w:jc w:val="both"/>
    </w:pPr>
    <w:rPr>
      <w:sz w:val="20"/>
      <w:szCs w:val="20"/>
    </w:rPr>
  </w:style>
  <w:style w:type="paragraph" w:customStyle="1" w:styleId="alineja1">
    <w:name w:val="alineja 1"/>
    <w:basedOn w:val="Odstaveknav"/>
    <w:link w:val="alineja1Char1"/>
    <w:qFormat/>
    <w:rsid w:val="00370C08"/>
    <w:pPr>
      <w:numPr>
        <w:numId w:val="8"/>
      </w:numPr>
      <w:tabs>
        <w:tab w:val="clear" w:pos="1220"/>
        <w:tab w:val="left" w:pos="0"/>
        <w:tab w:val="num" w:pos="330"/>
      </w:tabs>
      <w:spacing w:before="0"/>
      <w:ind w:left="330" w:hanging="330"/>
    </w:pPr>
  </w:style>
  <w:style w:type="paragraph" w:customStyle="1" w:styleId="alineja2">
    <w:name w:val="alineja 2"/>
    <w:basedOn w:val="alineja1"/>
    <w:qFormat/>
    <w:rsid w:val="00370C08"/>
    <w:pPr>
      <w:numPr>
        <w:numId w:val="6"/>
      </w:numPr>
      <w:tabs>
        <w:tab w:val="clear" w:pos="0"/>
        <w:tab w:val="clear" w:pos="624"/>
      </w:tabs>
      <w:ind w:left="5076" w:hanging="340"/>
    </w:pPr>
  </w:style>
  <w:style w:type="paragraph" w:customStyle="1" w:styleId="len0">
    <w:name w:val="Člen"/>
    <w:basedOn w:val="Odstaveknav"/>
    <w:next w:val="Odstaveknav"/>
    <w:link w:val="lenZnak0"/>
    <w:qFormat/>
    <w:rsid w:val="00370C08"/>
    <w:pPr>
      <w:keepNext/>
      <w:numPr>
        <w:numId w:val="7"/>
      </w:numPr>
      <w:spacing w:before="360"/>
      <w:jc w:val="center"/>
    </w:pPr>
    <w:rPr>
      <w:bCs/>
    </w:rPr>
  </w:style>
  <w:style w:type="paragraph" w:customStyle="1" w:styleId="Tabelatelo">
    <w:name w:val="Tabela telo"/>
    <w:basedOn w:val="Odstaveknav"/>
    <w:link w:val="TabelateloZnak"/>
    <w:rsid w:val="00370C08"/>
    <w:pPr>
      <w:spacing w:before="20" w:after="20" w:line="240" w:lineRule="auto"/>
      <w:jc w:val="left"/>
    </w:pPr>
  </w:style>
  <w:style w:type="paragraph" w:customStyle="1" w:styleId="alineja30">
    <w:name w:val="alineja 3"/>
    <w:basedOn w:val="alineja2"/>
    <w:qFormat/>
    <w:rsid w:val="00370C08"/>
    <w:pPr>
      <w:tabs>
        <w:tab w:val="num" w:pos="880"/>
      </w:tabs>
      <w:ind w:left="880" w:hanging="330"/>
    </w:pPr>
  </w:style>
  <w:style w:type="paragraph" w:customStyle="1" w:styleId="Odstaveknav">
    <w:name w:val="Odstavek nav"/>
    <w:basedOn w:val="Telobesedila"/>
    <w:link w:val="OdstaveknavZnak2"/>
    <w:qFormat/>
    <w:rsid w:val="00370C08"/>
    <w:pPr>
      <w:spacing w:before="120" w:after="0" w:line="240" w:lineRule="atLeast"/>
      <w:jc w:val="both"/>
    </w:pPr>
    <w:rPr>
      <w:rFonts w:ascii="Arial Narrow" w:hAnsi="Arial Narrow"/>
      <w:sz w:val="24"/>
      <w:szCs w:val="24"/>
    </w:rPr>
  </w:style>
  <w:style w:type="paragraph" w:customStyle="1" w:styleId="Nasl5">
    <w:name w:val="Nasl5"/>
    <w:basedOn w:val="Navaden"/>
    <w:next w:val="Odstaveknav"/>
    <w:rsid w:val="00370C08"/>
    <w:pPr>
      <w:keepNext/>
      <w:suppressAutoHyphens/>
      <w:spacing w:before="480"/>
      <w:jc w:val="both"/>
      <w:outlineLvl w:val="4"/>
    </w:pPr>
    <w:rPr>
      <w:rFonts w:ascii="Arial Narrow" w:hAnsi="Arial Narrow"/>
      <w:b/>
      <w:bCs/>
      <w:smallCaps/>
      <w:kern w:val="28"/>
    </w:rPr>
  </w:style>
  <w:style w:type="paragraph" w:customStyle="1" w:styleId="lenbesedilo">
    <w:name w:val="Člen besedilo"/>
    <w:basedOn w:val="Nasl5"/>
    <w:next w:val="Odstaveknav"/>
    <w:link w:val="lenbesediloZnak"/>
    <w:qFormat/>
    <w:rsid w:val="00370C08"/>
    <w:pPr>
      <w:spacing w:before="0"/>
      <w:jc w:val="center"/>
    </w:pPr>
    <w:rPr>
      <w:b w:val="0"/>
      <w:i/>
      <w:iCs/>
      <w:smallCaps w:val="0"/>
      <w:szCs w:val="20"/>
    </w:rPr>
  </w:style>
  <w:style w:type="paragraph" w:customStyle="1" w:styleId="POGLAVJE">
    <w:name w:val="POGLAVJE"/>
    <w:basedOn w:val="Naslov1"/>
    <w:rsid w:val="00370C08"/>
    <w:pPr>
      <w:numPr>
        <w:numId w:val="9"/>
      </w:numPr>
      <w:tabs>
        <w:tab w:val="clear" w:pos="720"/>
        <w:tab w:val="num" w:pos="550"/>
      </w:tabs>
      <w:suppressAutoHyphens/>
      <w:spacing w:before="720" w:after="0"/>
      <w:ind w:left="550" w:hanging="550"/>
      <w:jc w:val="both"/>
    </w:pPr>
    <w:rPr>
      <w:rFonts w:ascii="Arial Narrow" w:hAnsi="Arial Narrow" w:cs="Times New Roman"/>
      <w:bCs w:val="0"/>
      <w:kern w:val="28"/>
      <w:sz w:val="28"/>
      <w:szCs w:val="24"/>
    </w:rPr>
  </w:style>
  <w:style w:type="character" w:customStyle="1" w:styleId="OdstaveknavZnak2">
    <w:name w:val="Odstavek nav Znak2"/>
    <w:link w:val="Odstaveknav"/>
    <w:rsid w:val="00370C08"/>
    <w:rPr>
      <w:rFonts w:ascii="Arial Narrow" w:hAnsi="Arial Narrow"/>
      <w:sz w:val="24"/>
      <w:szCs w:val="24"/>
    </w:rPr>
  </w:style>
  <w:style w:type="character" w:customStyle="1" w:styleId="alineja1Char1">
    <w:name w:val="alineja 1 Char1"/>
    <w:link w:val="alineja1"/>
    <w:rsid w:val="00370C08"/>
    <w:rPr>
      <w:rFonts w:ascii="Arial Narrow" w:hAnsi="Arial Narrow"/>
      <w:sz w:val="24"/>
      <w:szCs w:val="24"/>
    </w:rPr>
  </w:style>
  <w:style w:type="character" w:customStyle="1" w:styleId="lenbesediloZnak">
    <w:name w:val="Člen besedilo Znak"/>
    <w:link w:val="lenbesedilo"/>
    <w:rsid w:val="00370C08"/>
    <w:rPr>
      <w:rFonts w:ascii="Arial Narrow" w:hAnsi="Arial Narrow"/>
      <w:bCs/>
      <w:i/>
      <w:iCs/>
      <w:kern w:val="28"/>
      <w:sz w:val="24"/>
    </w:rPr>
  </w:style>
  <w:style w:type="character" w:styleId="Naslovknjige">
    <w:name w:val="Book Title"/>
    <w:uiPriority w:val="33"/>
    <w:qFormat/>
    <w:rsid w:val="00370C08"/>
    <w:rPr>
      <w:b/>
      <w:bCs/>
      <w:smallCaps/>
      <w:spacing w:val="5"/>
    </w:rPr>
  </w:style>
  <w:style w:type="character" w:customStyle="1" w:styleId="lenZnak0">
    <w:name w:val="Člen Znak"/>
    <w:link w:val="len0"/>
    <w:rsid w:val="00370C08"/>
    <w:rPr>
      <w:rFonts w:ascii="Arial Narrow" w:hAnsi="Arial Narrow"/>
      <w:bCs/>
      <w:sz w:val="24"/>
      <w:szCs w:val="24"/>
    </w:rPr>
  </w:style>
  <w:style w:type="character" w:customStyle="1" w:styleId="apple-style-span">
    <w:name w:val="apple-style-span"/>
    <w:basedOn w:val="Privzetapisavaodstavka"/>
    <w:rsid w:val="00370C08"/>
  </w:style>
  <w:style w:type="character" w:customStyle="1" w:styleId="apple-converted-space">
    <w:name w:val="apple-converted-space"/>
    <w:basedOn w:val="Privzetapisavaodstavka"/>
    <w:rsid w:val="00370C08"/>
  </w:style>
  <w:style w:type="character" w:styleId="Poudarek">
    <w:name w:val="Emphasis"/>
    <w:uiPriority w:val="20"/>
    <w:qFormat/>
    <w:rsid w:val="00370C08"/>
    <w:rPr>
      <w:i/>
      <w:iCs/>
    </w:rPr>
  </w:style>
  <w:style w:type="character" w:customStyle="1" w:styleId="TabelateloZnak">
    <w:name w:val="Tabela telo Znak"/>
    <w:basedOn w:val="Privzetapisavaodstavka"/>
    <w:link w:val="Tabelatelo"/>
    <w:rsid w:val="00370C08"/>
    <w:rPr>
      <w:rFonts w:ascii="Arial Narrow" w:hAnsi="Arial Narrow"/>
      <w:sz w:val="24"/>
      <w:szCs w:val="24"/>
    </w:rPr>
  </w:style>
  <w:style w:type="character" w:customStyle="1" w:styleId="OdstaveknavChar">
    <w:name w:val="Odstavek nav Char"/>
    <w:rsid w:val="00A36761"/>
    <w:rPr>
      <w:rFonts w:ascii="Arial Narrow" w:eastAsia="Times New Roman" w:hAnsi="Arial Narrow"/>
      <w:sz w:val="24"/>
      <w:lang w:eastAsia="en-US"/>
    </w:rPr>
  </w:style>
  <w:style w:type="character" w:customStyle="1" w:styleId="Privzetapisavaodstavka1">
    <w:name w:val="Privzeta pisava odstavka1"/>
    <w:rsid w:val="00174D35"/>
  </w:style>
  <w:style w:type="paragraph" w:customStyle="1" w:styleId="h4l">
    <w:name w:val="h4l"/>
    <w:basedOn w:val="Navaden"/>
    <w:rsid w:val="00174D35"/>
    <w:pPr>
      <w:widowControl w:val="0"/>
      <w:suppressAutoHyphens/>
      <w:spacing w:before="225" w:after="225"/>
      <w:ind w:left="15" w:right="15"/>
    </w:pPr>
    <w:rPr>
      <w:rFonts w:ascii="Arial" w:eastAsia="Lucida Sans Unicode" w:hAnsi="Arial" w:cs="Arial"/>
      <w:b/>
      <w:bCs/>
      <w:color w:val="222222"/>
      <w:kern w:val="1"/>
      <w:sz w:val="18"/>
      <w:szCs w:val="18"/>
    </w:rPr>
  </w:style>
  <w:style w:type="paragraph" w:customStyle="1" w:styleId="OPNleniopis">
    <w:name w:val="OPN členi opis"/>
    <w:rsid w:val="00174D35"/>
    <w:pPr>
      <w:suppressAutoHyphens/>
      <w:spacing w:after="120" w:line="300" w:lineRule="exact"/>
      <w:jc w:val="center"/>
    </w:pPr>
    <w:rPr>
      <w:rFonts w:ascii="Futura Lt" w:hAnsi="Futura Lt" w:cs="Futura Lt"/>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F3D32-0856-45DB-A91A-B1DE015C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8695</Characters>
  <Application>Microsoft Office Word</Application>
  <DocSecurity>4</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Nevenka Težak</cp:lastModifiedBy>
  <cp:revision>2</cp:revision>
  <cp:lastPrinted>2016-11-09T13:36:00Z</cp:lastPrinted>
  <dcterms:created xsi:type="dcterms:W3CDTF">2019-09-13T10:41:00Z</dcterms:created>
  <dcterms:modified xsi:type="dcterms:W3CDTF">2019-09-13T10:41:00Z</dcterms:modified>
</cp:coreProperties>
</file>