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A4DD3" w:rsidRDefault="00E510A3" w:rsidP="008A4DD3">
      <w:r>
        <w:rPr>
          <w:noProof/>
        </w:rPr>
        <mc:AlternateContent>
          <mc:Choice Requires="wpg">
            <w:drawing>
              <wp:anchor distT="0" distB="0" distL="114300" distR="114300" simplePos="0" relativeHeight="251655680" behindDoc="0" locked="0" layoutInCell="0" allowOverlap="1">
                <wp:simplePos x="0" y="0"/>
                <wp:positionH relativeFrom="page">
                  <wp:posOffset>4592955</wp:posOffset>
                </wp:positionH>
                <wp:positionV relativeFrom="page">
                  <wp:posOffset>-907415</wp:posOffset>
                </wp:positionV>
                <wp:extent cx="3098800" cy="11554460"/>
                <wp:effectExtent l="1905" t="0" r="4445" b="1905"/>
                <wp:wrapNone/>
                <wp:docPr id="1"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0" cy="11554460"/>
                          <a:chOff x="7344" y="0"/>
                          <a:chExt cx="4896" cy="15840"/>
                        </a:xfrm>
                      </wpg:grpSpPr>
                      <wpg:grpSp>
                        <wpg:cNvPr id="4" name="Group 364"/>
                        <wpg:cNvGrpSpPr>
                          <a:grpSpLocks/>
                        </wpg:cNvGrpSpPr>
                        <wpg:grpSpPr bwMode="auto">
                          <a:xfrm>
                            <a:off x="7344" y="0"/>
                            <a:ext cx="4896" cy="15840"/>
                            <a:chOff x="7560" y="0"/>
                            <a:chExt cx="4700" cy="15840"/>
                          </a:xfrm>
                        </wpg:grpSpPr>
                        <wps:wsp>
                          <wps:cNvPr id="7" name="Rectangle 365"/>
                          <wps:cNvSpPr>
                            <a:spLocks noChangeArrowheads="1"/>
                          </wps:cNvSpPr>
                          <wps:spPr bwMode="auto">
                            <a:xfrm>
                              <a:off x="7755" y="0"/>
                              <a:ext cx="4505" cy="15840"/>
                            </a:xfrm>
                            <a:prstGeom prst="rect">
                              <a:avLst/>
                            </a:prstGeom>
                            <a:solidFill>
                              <a:srgbClr val="A5A5A5"/>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 name="Rectangle 366" descr="Light vertical"/>
                          <wps:cNvSpPr>
                            <a:spLocks noChangeArrowheads="1"/>
                          </wps:cNvSpPr>
                          <wps:spPr bwMode="auto">
                            <a:xfrm>
                              <a:off x="7560" y="8"/>
                              <a:ext cx="195" cy="15825"/>
                            </a:xfrm>
                            <a:prstGeom prst="rect">
                              <a:avLst/>
                            </a:prstGeom>
                            <a:pattFill prst="ltVert">
                              <a:fgClr>
                                <a:srgbClr val="A5A5A5">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9" name="Rectangle 9"/>
                        <wps:cNvSpPr>
                          <a:spLocks noChangeArrowheads="1"/>
                        </wps:cNvSpPr>
                        <wps:spPr bwMode="auto">
                          <a:xfrm>
                            <a:off x="7351" y="1099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Pr="00710CD2" w:rsidRDefault="00930E26" w:rsidP="008A4DD3">
                              <w:pPr>
                                <w:pStyle w:val="NavadenIP10"/>
                              </w:pPr>
                              <w:r>
                                <w:t>O</w:t>
                              </w:r>
                              <w:r w:rsidRPr="00710CD2">
                                <w:t xml:space="preserve">bčina Kidričevo, </w:t>
                              </w:r>
                              <w:r>
                                <w:t>25.05. 2021</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Skupina 14" o:spid="_x0000_s1026" style="position:absolute;margin-left:361.65pt;margin-top:-71.45pt;width:244pt;height:909.8pt;z-index:251655680;mso-position-horizontal-relative:page;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gZygQAAP8QAAAOAAAAZHJzL2Uyb0RvYy54bWzMWNtu4zYQfS/QfyD0rliSKeuCOAvHl0WB&#10;tF00vTzTEnXBSqJK0pHTov/eISnZiuN0s0mzuzJgkyI5nDkzczj05bt9XaE7ykXJmrnlXjgWok3C&#10;0rLJ59Zvv27s0EJCkiYlFWvo3Lqnwnp39f13l10bU48VrEopRyCkEXHXzq1CyjaeTERS0JqIC9bS&#10;BgYzxmsiocvzScpJB9LrauI5zmzSMZ62nCVUCHi7MoPWlZafZTSRP2eZoBJVcwt0k/qb6++t+p5c&#10;XZI456QtyqRXg7xAi5qUDWx6ELUikqAdLx+JqsuEM8EyeZGwesKyrEyotgGscZ0Ta95ztmu1LXnc&#10;5e0BJoD2BKcXi01+uvvAUZmC7yzUkBpcdPtx15YNQS5W6HRtHsOk97y9bT9wYyI0b1jyUcDw5HRc&#10;9XMzGW27H1kKEslOMo3OPuO1EgF2o712wv3BCXQvUQIvp04Uhg74KoEx1/V9jGe9n5ICnKkWBlOM&#10;LXRcmxTrfjUOo1m/1A+xXjchsdlX69rrZgzTnYONPRAg2QCh4UfT2ZvjcGrOAMUZY0h8BMEHXM6D&#10;EBzw+yQIkHbiGFnidZF1W5CW6oAVKmh6QIMB0F8gHUmTVxRA9U1w6XlDZAkTVqhhywLm0QXnrCso&#10;SUEtV80HD44WqI6AoPxknAWB74+ROuDrO/Bex9kjnEjcciHfU1Yj1ZhbHJTXQUzuboRUyhynqJgW&#10;rCrTTVlVusPz7bLi6I4A7yx89dH6n0yrGjW5YWqZkWjegIKwhxpTqmoe+TtyPexce5G9mYWBjTfY&#10;t6PACW3Hja6jmYMjvNr8oxR0cVyUaUqbm7KhA6e5+Hme7dnVsJFmNdTNrcj3fG3700auQvU5Z2Rd&#10;SqD4qqznFuQ1PGoSiZVf102q25KUlWlPHqqvUQYMhl+Nio4C5XiVuSLesvQegoAzcBIkBBxG0CgY&#10;/8tCHRD73BJ/7ginFqp+aCCQIhcDLyCpO9gPPOjw8ch2PEKaBETNLWkh01xKc3rsWl7mBezkamAa&#10;tgCSy0odGEet+pCFFDO6vnmuwXFryGuca8CIKRUJKH6jdNYQlQmplCMeZBSE51ul4EBWOkRMXCu2&#10;d6NjBkKMmSQYjonPzMCWSKkyqU/YSv4OoaC9k+WQjCroxJm8VO9J1RbEZGsQwTPEsZmuo+8gY3tW&#10;2EY/erdnCOtlKArplVZaPEkHupAxrKOh+6bIwfXUcaPRfZICe3SMex+QyP/DDmOiXGx8J8DT0Aba&#10;n9p4unbs63CztBdLdzYL1tfL67X7kCjXGl/xeq5UINDBWarDdsB9t0XaobRUh4g/DUMPsrGEXFSw&#10;KTZEpMqhdk4kByJi8o9SFvocVWymUR3H7AOaPUg39HjceMSivW0DgQ6/X41ItZmvpdJjJfeFaDV6&#10;TKuaI74Ue059KM9VPexE0QmD4jAE7VQRA4Wy9zoGPVQi/8FF50oTJ1qH6xDb2JutbeysVvZis8T2&#10;bOMG/mq6Wi5XJxmnadrc+uDAf2lp8izOUZOewcgjUhplj6nngKZ1DTJmma9Zjn0LjGswOUcjcr/d&#10;94XFZ5ZmcCsI1J3G1GZu6MFFcCjOhp6pzobeUJ5tX1+eaU6BW7ZmyP4fAXWNH/ehPf7f4upfAAAA&#10;//8DAFBLAwQUAAYACAAAACEAQrm3gOMAAAAOAQAADwAAAGRycy9kb3ducmV2LnhtbEyPTU+DQBCG&#10;7yb+h82YeGuXBQVFlqZp1FNjYmtivE3ZKZCyu4TdAv33bk96m48n7zxTrGbdsZEG11ojQSwjYGQq&#10;q1pTS/javy2egDmPRmFnDUm4kINVeXtTYK7sZD5p3PmahRDjcpTQeN/nnLuqIY1uaXsyYXe0g0Yf&#10;2qHmasAphOuOx1GUco2tCRca7GnTUHXanbWE9wmndSJex+3puLn87B8/vreCpLy/m9cvwDzN/g+G&#10;q35QhzI4HezZKMc6CVmcJAGVsBAP8TOwKxILEWaHUKVZmgEvC/7/jfIXAAD//wMAUEsBAi0AFAAG&#10;AAgAAAAhALaDOJL+AAAA4QEAABMAAAAAAAAAAAAAAAAAAAAAAFtDb250ZW50X1R5cGVzXS54bWxQ&#10;SwECLQAUAAYACAAAACEAOP0h/9YAAACUAQAACwAAAAAAAAAAAAAAAAAvAQAAX3JlbHMvLnJlbHNQ&#10;SwECLQAUAAYACAAAACEAcMO4GcoEAAD/EAAADgAAAAAAAAAAAAAAAAAuAgAAZHJzL2Uyb0RvYy54&#10;bWxQSwECLQAUAAYACAAAACEAQrm3gOMAAAAOAQAADwAAAAAAAAAAAAAAAAAkBwAAZHJzL2Rvd25y&#10;ZXYueG1sUEsFBgAAAAAEAAQA8wAAADQ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cccIA&#10;AADaAAAADwAAAGRycy9kb3ducmV2LnhtbESP0YrCMBRE3wX/IVzBN01VUKnGIsruah+EtfsBl+ba&#10;Fpub0qTa/XsjLOzjMDNnmG3Sm1o8qHWVZQWzaQSCOLe64kLBT/YxWYNwHlljbZkU/JKDZDccbDHW&#10;9snf9Lj6QgQIuxgVlN43sZQuL8mgm9qGOHg32xr0QbaF1C0+A9zUch5FS2mw4rBQYkOHkvL7tTMK&#10;TJoesy+Zntarz8zQeXFpfHdRajzq9xsQnnr/H/5rn7SCFbyvhBs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lxxwgAAANoAAAAPAAAAAAAAAAAAAAAAAJgCAABkcnMvZG93&#10;bnJldi54bWxQSwUGAAAAAAQABAD1AAAAhwMAAAAA&#10;" fillcolor="#a5a5a5"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Bv78A&#10;AADaAAAADwAAAGRycy9kb3ducmV2LnhtbERPzYrCMBC+C75DGMGLaKrgUrpGWQXRg7hYfYChmW3K&#10;NpPSRK0+vTkIHj++/8Wqs7W4UesrxwqmkwQEceF0xaWCy3k7TkH4gKyxdkwKHuRhtez3Fphpd+cT&#10;3fJQihjCPkMFJoQmk9IXhiz6iWuII/fnWoshwraUusV7DLe1nCXJl7RYcWww2NDGUPGfX60Cna7P&#10;6W8+Hx10cpiZ427/THOn1HDQ/XyDCNSFj/jt3msFcWu8Em+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jEG/vwAAANoAAAAPAAAAAAAAAAAAAAAAAJgCAABkcnMvZG93bnJl&#10;di54bWxQSwUGAAAAAAQABAD1AAAAhAMAAAAA&#10;" fillcolor="#a5a5a5" stroked="f" strokecolor="white" strokeweight="1pt">
                    <v:fill r:id="rId8" o:title="" opacity="52428f" o:opacity2="52428f" type="pattern"/>
                    <v:shadow color="#d8d8d8" offset="3pt,3pt"/>
                  </v:rect>
                </v:group>
                <v:rect id="Rectangle 9" o:spid="_x0000_s1030" style="position:absolute;left:7351;top:1099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E8sMA&#10;AADaAAAADwAAAGRycy9kb3ducmV2LnhtbESPQWsCMRSE70L/Q3hCL1KTVih1NUopLejF4raIx7eb&#10;52Zx87Jsom7/fSMIHoeZ+YaZL3vXiDN1ofas4XmsQBCX3tRcafj9+Xp6AxEissHGM2n4owDLxcNg&#10;jpnxF97SOY+VSBAOGWqwMbaZlKG05DCMfUucvIPvHMYku0qaDi8J7hr5otSrdFhzWrDY0oel8pif&#10;nIZv2tnJeloUn2pzLPZ7FUeGjNaPw/59BiJSH+/hW3tlNEzheiXd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6E8sMAAADaAAAADwAAAAAAAAAAAAAAAACYAgAAZHJzL2Rv&#10;d25yZXYueG1sUEsFBgAAAAAEAAQA9QAAAIgDAAAAAA==&#10;" filled="f" stroked="f" strokecolor="white" strokeweight="1pt">
                  <v:fill opacity="52428f"/>
                  <v:textbox inset="28.8pt,14.4pt,14.4pt,14.4pt">
                    <w:txbxContent>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Default="00930E26" w:rsidP="008A4DD3">
                        <w:pPr>
                          <w:pStyle w:val="NavadenIP10"/>
                        </w:pPr>
                      </w:p>
                      <w:p w:rsidR="00930E26" w:rsidRPr="00710CD2" w:rsidRDefault="00930E26" w:rsidP="008A4DD3">
                        <w:pPr>
                          <w:pStyle w:val="NavadenIP10"/>
                        </w:pPr>
                        <w:r>
                          <w:t>O</w:t>
                        </w:r>
                        <w:r w:rsidRPr="00710CD2">
                          <w:t xml:space="preserve">bčina Kidričevo, </w:t>
                        </w:r>
                        <w:r>
                          <w:t>25.05. 2021</w:t>
                        </w:r>
                      </w:p>
                    </w:txbxContent>
                  </v:textbox>
                </v:rect>
                <w10:wrap anchorx="page" anchory="page"/>
              </v:group>
            </w:pict>
          </mc:Fallback>
        </mc:AlternateContent>
      </w:r>
      <w:r>
        <w:rPr>
          <w:noProof/>
        </w:rPr>
        <w:drawing>
          <wp:anchor distT="0" distB="0" distL="114300" distR="114300" simplePos="0" relativeHeight="251660800" behindDoc="0" locked="0" layoutInCell="1" allowOverlap="1">
            <wp:simplePos x="0" y="0"/>
            <wp:positionH relativeFrom="column">
              <wp:posOffset>2565400</wp:posOffset>
            </wp:positionH>
            <wp:positionV relativeFrom="paragraph">
              <wp:posOffset>-567055</wp:posOffset>
            </wp:positionV>
            <wp:extent cx="619125" cy="687705"/>
            <wp:effectExtent l="0" t="0" r="9525" b="0"/>
            <wp:wrapNone/>
            <wp:docPr id="19"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687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4DD3" w:rsidRDefault="00E510A3" w:rsidP="008A4DD3">
      <w:r>
        <w:rPr>
          <w:noProof/>
        </w:rPr>
        <mc:AlternateContent>
          <mc:Choice Requires="wps">
            <w:drawing>
              <wp:anchor distT="0" distB="0" distL="114300" distR="114300" simplePos="0" relativeHeight="251657728" behindDoc="0" locked="0" layoutInCell="1" allowOverlap="1">
                <wp:simplePos x="0" y="0"/>
                <wp:positionH relativeFrom="column">
                  <wp:posOffset>2099310</wp:posOffset>
                </wp:positionH>
                <wp:positionV relativeFrom="paragraph">
                  <wp:posOffset>94615</wp:posOffset>
                </wp:positionV>
                <wp:extent cx="1547495" cy="685800"/>
                <wp:effectExtent l="0" t="0" r="14605" b="19050"/>
                <wp:wrapNone/>
                <wp:docPr id="12" name="Polje z besedilom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685800"/>
                        </a:xfrm>
                        <a:prstGeom prst="rect">
                          <a:avLst/>
                        </a:prstGeom>
                        <a:solidFill>
                          <a:sysClr val="window" lastClr="FFFFFF"/>
                        </a:solidFill>
                        <a:ln w="12700" cap="flat" cmpd="sng" algn="ctr">
                          <a:solidFill>
                            <a:sysClr val="windowText" lastClr="000000"/>
                          </a:solidFill>
                          <a:prstDash val="solid"/>
                          <a:miter lim="800000"/>
                        </a:ln>
                        <a:effectLst/>
                        <a:extLst/>
                      </wps:spPr>
                      <wps:txbx>
                        <w:txbxContent>
                          <w:p w:rsidR="00930E26" w:rsidRPr="008A4DD3" w:rsidRDefault="00930E26" w:rsidP="008A4DD3">
                            <w:pPr>
                              <w:jc w:val="center"/>
                              <w:rPr>
                                <w:rFonts w:ascii="Calibri" w:hAnsi="Calibri"/>
                                <w:b/>
                                <w:bCs/>
                                <w:szCs w:val="22"/>
                              </w:rPr>
                            </w:pPr>
                            <w:r w:rsidRPr="008A4DD3">
                              <w:rPr>
                                <w:rFonts w:ascii="Calibri" w:hAnsi="Calibri"/>
                                <w:b/>
                                <w:bCs/>
                                <w:szCs w:val="22"/>
                              </w:rPr>
                              <w:t>OBČINA KIDRIČEVO</w:t>
                            </w:r>
                          </w:p>
                          <w:p w:rsidR="00930E26" w:rsidRPr="008A4DD3" w:rsidRDefault="00930E26" w:rsidP="008A4DD3">
                            <w:pPr>
                              <w:jc w:val="center"/>
                              <w:rPr>
                                <w:rFonts w:ascii="Calibri" w:hAnsi="Calibri"/>
                                <w:b/>
                                <w:bCs/>
                                <w:szCs w:val="22"/>
                              </w:rPr>
                            </w:pPr>
                            <w:r w:rsidRPr="008A4DD3">
                              <w:rPr>
                                <w:rFonts w:ascii="Calibri" w:hAnsi="Calibri"/>
                                <w:b/>
                                <w:bCs/>
                                <w:szCs w:val="22"/>
                              </w:rPr>
                              <w:t>Kopališka ulica 14</w:t>
                            </w:r>
                          </w:p>
                          <w:p w:rsidR="00930E26" w:rsidRPr="00710CD2" w:rsidRDefault="00930E26" w:rsidP="008A4DD3">
                            <w:pPr>
                              <w:jc w:val="center"/>
                              <w:rPr>
                                <w:rFonts w:ascii="Times New Roman" w:hAnsi="Times New Roman"/>
                                <w:b/>
                                <w:bCs/>
                                <w:szCs w:val="22"/>
                              </w:rPr>
                            </w:pPr>
                            <w:r w:rsidRPr="008A4DD3">
                              <w:rPr>
                                <w:rFonts w:ascii="Calibri" w:hAnsi="Calibri"/>
                                <w:b/>
                                <w:bCs/>
                                <w:szCs w:val="22"/>
                              </w:rPr>
                              <w:t>2325 Kidričevo</w:t>
                            </w:r>
                          </w:p>
                          <w:p w:rsidR="00930E26" w:rsidRPr="00A01D8C" w:rsidRDefault="00930E26" w:rsidP="008A4DD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7" o:spid="_x0000_s1031" type="#_x0000_t202" style="position:absolute;margin-left:165.3pt;margin-top:7.45pt;width:121.85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CYYQIAAMEEAAAOAAAAZHJzL2Uyb0RvYy54bWysVF1v2yAUfZ+0/4B4X51ESdNadaquVadJ&#10;3Vqp3Q+4wdhmAy4DEjv99bvgNI26aQ/TeEDgyz3349zji8vBaLaVPii0FZ+eTDiTVmCtbFvxb0+3&#10;H844CxFsDRqtrPhOBn65ev/uonelnGGHupaeEYgNZe8q3sXoyqIIopMGwgk6acnYoDcQ6erbovbQ&#10;E7rRxWwyOS169LXzKGQI9PVmNPJVxm8aKeJ90wQZma445Rbz7vO+TnuxuoCy9eA6JfZpwD9kYUBZ&#10;CnqAuoEIbOPVb1BGCY8Bm3gi0BTYNErIXANVM528qeaxAydzLdSc4A5tCv8PVnzdPnimauJuxpkF&#10;Qxw9oP4u2TNbyyBrpdGwZepT70JJzx8dOcThIw7kk2sO7g7Fj8AsXndgW3nlPfadhJrynCbP4sh1&#10;xAkJZN1/wZriwSZiBhoab1ITqS2M0Imv3YEjOUQmUsjFfDk/X3AmyHZ6tjibZBILKF+8nQ/xk6Ss&#10;06HinmYgo8P2LsSUDZQvT1KwgFrVt0rrfNmFa+3ZFmhcaMpq7DnTECJ9rPhtXrmgN27asj51cEnJ&#10;MAE0x42GSEfjqLPBtpyBbkkgIvqxZX8P+kTVHgWe5PWnwKmQGwjdmHEuJT2D0qhIutLKVJw6RGvv&#10;rW2yyqyMsR10G+K+M4mnRM1IUhzWwzgayTnZ1ljviDiPo45I93To0D9z1pOGqNSfG/CSUv9sifzz&#10;6XyeRJcv88VyRhd/bFkfW8AKgqo4VT4er+Mo1I3zqu0o0jhuFq9oYBqVuXzNaj9mpJNM8V7TSYjH&#10;9/zq9c+z+gUAAP//AwBQSwMEFAAGAAgAAAAhACcanm3bAAAACgEAAA8AAABkcnMvZG93bnJldi54&#10;bWxMj0Fug0AMRfeVeoeRK3XXDIWENIQhqlLlAE1yAAMukDAexEwIvX3dVbu0/9P3c76bba8mGn3n&#10;2MDrIgJFXLm648bA+XR4eQPlA3KNvWMy8E0edsXjQ45Z7e78SdMxNEpK2GdooA1hyLT2VUsW/cIN&#10;xJJ9udFikHFsdD3iXcptr+MoSrXFjuVCiwPtW6qux5s1gGH/YflQ+ivxZYXroNOTm4x5fprft6AC&#10;zeEPhl99UYdCnEp349qr3kCSRKmgEiw3oARYrZcJqFIWcbwBXeT6/wvFDwAAAP//AwBQSwECLQAU&#10;AAYACAAAACEAtoM4kv4AAADhAQAAEwAAAAAAAAAAAAAAAAAAAAAAW0NvbnRlbnRfVHlwZXNdLnht&#10;bFBLAQItABQABgAIAAAAIQA4/SH/1gAAAJQBAAALAAAAAAAAAAAAAAAAAC8BAABfcmVscy8ucmVs&#10;c1BLAQItABQABgAIAAAAIQBugoCYYQIAAMEEAAAOAAAAAAAAAAAAAAAAAC4CAABkcnMvZTJvRG9j&#10;LnhtbFBLAQItABQABgAIAAAAIQAnGp5t2wAAAAoBAAAPAAAAAAAAAAAAAAAAALsEAABkcnMvZG93&#10;bnJldi54bWxQSwUGAAAAAAQABADzAAAAwwUAAAAA&#10;" fillcolor="window" strokecolor="windowText" strokeweight="1pt">
                <v:textbox>
                  <w:txbxContent>
                    <w:p w:rsidR="00930E26" w:rsidRPr="008A4DD3" w:rsidRDefault="00930E26" w:rsidP="008A4DD3">
                      <w:pPr>
                        <w:jc w:val="center"/>
                        <w:rPr>
                          <w:rFonts w:ascii="Calibri" w:hAnsi="Calibri"/>
                          <w:b/>
                          <w:bCs/>
                          <w:szCs w:val="22"/>
                        </w:rPr>
                      </w:pPr>
                      <w:r w:rsidRPr="008A4DD3">
                        <w:rPr>
                          <w:rFonts w:ascii="Calibri" w:hAnsi="Calibri"/>
                          <w:b/>
                          <w:bCs/>
                          <w:szCs w:val="22"/>
                        </w:rPr>
                        <w:t>OBČINA KIDRIČEVO</w:t>
                      </w:r>
                    </w:p>
                    <w:p w:rsidR="00930E26" w:rsidRPr="008A4DD3" w:rsidRDefault="00930E26" w:rsidP="008A4DD3">
                      <w:pPr>
                        <w:jc w:val="center"/>
                        <w:rPr>
                          <w:rFonts w:ascii="Calibri" w:hAnsi="Calibri"/>
                          <w:b/>
                          <w:bCs/>
                          <w:szCs w:val="22"/>
                        </w:rPr>
                      </w:pPr>
                      <w:r w:rsidRPr="008A4DD3">
                        <w:rPr>
                          <w:rFonts w:ascii="Calibri" w:hAnsi="Calibri"/>
                          <w:b/>
                          <w:bCs/>
                          <w:szCs w:val="22"/>
                        </w:rPr>
                        <w:t>Kopališka ulica 14</w:t>
                      </w:r>
                    </w:p>
                    <w:p w:rsidR="00930E26" w:rsidRPr="00710CD2" w:rsidRDefault="00930E26" w:rsidP="008A4DD3">
                      <w:pPr>
                        <w:jc w:val="center"/>
                        <w:rPr>
                          <w:rFonts w:ascii="Times New Roman" w:hAnsi="Times New Roman"/>
                          <w:b/>
                          <w:bCs/>
                          <w:szCs w:val="22"/>
                        </w:rPr>
                      </w:pPr>
                      <w:r w:rsidRPr="008A4DD3">
                        <w:rPr>
                          <w:rFonts w:ascii="Calibri" w:hAnsi="Calibri"/>
                          <w:b/>
                          <w:bCs/>
                          <w:szCs w:val="22"/>
                        </w:rPr>
                        <w:t>2325 Kidričevo</w:t>
                      </w:r>
                    </w:p>
                    <w:p w:rsidR="00930E26" w:rsidRPr="00A01D8C" w:rsidRDefault="00930E26" w:rsidP="008A4DD3">
                      <w:pPr>
                        <w:jc w:val="center"/>
                      </w:pPr>
                    </w:p>
                  </w:txbxContent>
                </v:textbox>
              </v:shape>
            </w:pict>
          </mc:Fallback>
        </mc:AlternateContent>
      </w:r>
    </w:p>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Pr>
        <w:pStyle w:val="Naslov"/>
      </w:pPr>
    </w:p>
    <w:p w:rsidR="008A4DD3" w:rsidRDefault="008A4DD3" w:rsidP="008A4DD3">
      <w:pPr>
        <w:pStyle w:val="Naslov"/>
      </w:pPr>
    </w:p>
    <w:p w:rsidR="008A4DD3" w:rsidRDefault="008A4DD3" w:rsidP="008A4DD3">
      <w:pPr>
        <w:pStyle w:val="Naslov"/>
      </w:pPr>
    </w:p>
    <w:p w:rsidR="008A4DD3" w:rsidRDefault="008A4DD3" w:rsidP="008A4DD3"/>
    <w:p w:rsidR="008A4DD3" w:rsidRDefault="002C41FD" w:rsidP="008A4DD3">
      <w:r>
        <w:rPr>
          <w:noProof/>
        </w:rPr>
        <mc:AlternateContent>
          <mc:Choice Requires="wps">
            <w:drawing>
              <wp:anchor distT="0" distB="0" distL="114300" distR="114300" simplePos="0" relativeHeight="251656704" behindDoc="0" locked="0" layoutInCell="0" allowOverlap="1">
                <wp:simplePos x="0" y="0"/>
                <wp:positionH relativeFrom="margin">
                  <wp:align>center</wp:align>
                </wp:positionH>
                <wp:positionV relativeFrom="page">
                  <wp:posOffset>3657600</wp:posOffset>
                </wp:positionV>
                <wp:extent cx="6990715" cy="1047750"/>
                <wp:effectExtent l="0" t="0" r="19685" b="19050"/>
                <wp:wrapNone/>
                <wp:docPr id="3" name="Pravoko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0715" cy="1047750"/>
                        </a:xfrm>
                        <a:prstGeom prst="rect">
                          <a:avLst/>
                        </a:prstGeom>
                        <a:solidFill>
                          <a:srgbClr val="5B9BD5"/>
                        </a:solidFill>
                        <a:ln w="12700" cap="flat" cmpd="sng" algn="ctr">
                          <a:solidFill>
                            <a:srgbClr val="5B9BD5">
                              <a:shade val="50000"/>
                            </a:srgbClr>
                          </a:solidFill>
                          <a:prstDash val="solid"/>
                          <a:miter lim="800000"/>
                          <a:headEnd/>
                          <a:tailEnd/>
                        </a:ln>
                        <a:effectLst/>
                      </wps:spPr>
                      <wps:txbx>
                        <w:txbxContent>
                          <w:p w:rsidR="00930E26" w:rsidRPr="00E510A3" w:rsidRDefault="00930E26" w:rsidP="00E510A3">
                            <w:pPr>
                              <w:pStyle w:val="Brezrazmikov"/>
                            </w:pPr>
                            <w:r w:rsidRPr="002C41FD">
                              <w:rPr>
                                <w:sz w:val="52"/>
                                <w:szCs w:val="52"/>
                              </w:rPr>
                              <w:t xml:space="preserve">MODERNIZACIJA </w:t>
                            </w:r>
                            <w:r w:rsidR="00F61C2C">
                              <w:rPr>
                                <w:sz w:val="52"/>
                                <w:szCs w:val="52"/>
                              </w:rPr>
                              <w:t>OBČINSKIH CEST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avokotnik 16" o:spid="_x0000_s1032" style="position:absolute;margin-left:0;margin-top:4in;width:550.45pt;height:82.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AjYwIAAMAEAAAOAAAAZHJzL2Uyb0RvYy54bWysVF9v0zAQf0fiO1h+Z0nKunZR02lbGUIa&#10;MGnwAa6Ok1h1bHN2m45Pz9lptxV4QuTB8vn+/+5+WVzte812Er2ypuLFWc6ZNMLWyrQV//7t7t2c&#10;Mx/A1KCtkRV/kp5fLd++WQyulBPbWV1LZBTE+HJwFe9CcGWWedHJHvyZddKQsrHYQyAR26xGGCh6&#10;r7NJnl9kg8XaoRXSe3pdjUq+TPGbRorwtWm8DExXnGoL6cR0ruOZLRdQtgiuU+JQBvxDFT0oQ0mf&#10;Q60gANui+iNUrwRab5twJmyf2aZRQqYeqJsi/62bxw6cTL0QON49w+T/X1jxZfeATNUVf8+ZgZ5G&#10;9ICwsxsbjNqw4iIiNDhfkuGje8DYo3f3Vmw8M/a2A9PKa0Q7dBJqqquI9tmJQxQ8ubL18NnWlAC2&#10;wSaw9g32MSDBwPZpJk/PM5H7wAQ9Xlxe5rNiypkgXZGfz2bTNLUMyqO7Qx8+StuzeKk40tBTeNjd&#10;+xDLgfJoksq3WtV3SuskYLu+1ch2QAsyvbm8WU1TB9TlazNt2EDpJ7OclkgALWqjIdC1dwSdNy1n&#10;oFtigAiYcp94+78kSck7qOUhdU7fMfNongo/iRO7WIHvRpekii5Q9ioQi7TqKz6PgQ57HWfywdTJ&#10;JIDS453g0CZ6ycSPA0bHKY3TDvv1Pm3FJCaIurWtn2iGaEcKEeXp0ln8ydlA9CEQfmwBJWf6k4l7&#10;MJ/M55FwSTqfziYk4Ilq/VoFRlCwET82Crdh5OnWoWo7ylYkZI29pv1pVJrsS2WHrSOaJNwOlI48&#10;fC0nq5cfz/IXAAAA//8DAFBLAwQUAAYACAAAACEA6k6gQuIAAAAJAQAADwAAAGRycy9kb3ducmV2&#10;LnhtbEyPT0vDQBDF74LfYRnBi9jdiG3+mEkRQVAPFWsRvW2yYxLMzpbsto1+ercnvb3hDe/9Xrmc&#10;7CD2NPreMUIyUyCIG2d6bhE2r/eXGQgfNBs9OCaEb/KwrE5PSl0Yd+AX2q9DK2II+0IjdCFsCyl9&#10;05HVfua2xNH7dKPVIZ5jK82oDzHcDvJKqYW0uufY0Okt3XXUfK13FiHPnh9XtJo/ZerjYvPwZur3&#10;/CdFPD+bbm9ABJrC3zMc8SM6VJGpdjs2XgwIcUhAmKeLKI52olQOokZIrxMFsirl/wXVLwAAAP//&#10;AwBQSwECLQAUAAYACAAAACEAtoM4kv4AAADhAQAAEwAAAAAAAAAAAAAAAAAAAAAAW0NvbnRlbnRf&#10;VHlwZXNdLnhtbFBLAQItABQABgAIAAAAIQA4/SH/1gAAAJQBAAALAAAAAAAAAAAAAAAAAC8BAABf&#10;cmVscy8ucmVsc1BLAQItABQABgAIAAAAIQBQgIAjYwIAAMAEAAAOAAAAAAAAAAAAAAAAAC4CAABk&#10;cnMvZTJvRG9jLnhtbFBLAQItABQABgAIAAAAIQDqTqBC4gAAAAkBAAAPAAAAAAAAAAAAAAAAAL0E&#10;AABkcnMvZG93bnJldi54bWxQSwUGAAAAAAQABADzAAAAzAUAAAAA&#10;" o:allowincell="f" fillcolor="#5b9bd5" strokecolor="#41719c" strokeweight="1pt">
                <v:textbox inset="14.4pt,,14.4pt">
                  <w:txbxContent>
                    <w:p w:rsidR="00930E26" w:rsidRPr="00E510A3" w:rsidRDefault="00930E26" w:rsidP="00E510A3">
                      <w:pPr>
                        <w:pStyle w:val="Brezrazmikov"/>
                      </w:pPr>
                      <w:r w:rsidRPr="002C41FD">
                        <w:rPr>
                          <w:sz w:val="52"/>
                          <w:szCs w:val="52"/>
                        </w:rPr>
                        <w:t xml:space="preserve">MODERNIZACIJA </w:t>
                      </w:r>
                      <w:r w:rsidR="00F61C2C">
                        <w:rPr>
                          <w:sz w:val="52"/>
                          <w:szCs w:val="52"/>
                        </w:rPr>
                        <w:t>OBČINSKIH CEST</w:t>
                      </w:r>
                    </w:p>
                  </w:txbxContent>
                </v:textbox>
                <w10:wrap anchorx="margin" anchory="page"/>
              </v:rect>
            </w:pict>
          </mc:Fallback>
        </mc:AlternateContent>
      </w:r>
    </w:p>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E510A3" w:rsidP="008A4DD3">
      <w:r>
        <w:rPr>
          <w:noProof/>
        </w:rPr>
        <mc:AlternateContent>
          <mc:Choice Requires="wps">
            <w:drawing>
              <wp:anchor distT="0" distB="0" distL="114300" distR="114300" simplePos="0" relativeHeight="251658752" behindDoc="0" locked="0" layoutInCell="1" allowOverlap="1">
                <wp:simplePos x="0" y="0"/>
                <wp:positionH relativeFrom="column">
                  <wp:posOffset>1166495</wp:posOffset>
                </wp:positionH>
                <wp:positionV relativeFrom="paragraph">
                  <wp:posOffset>107950</wp:posOffset>
                </wp:positionV>
                <wp:extent cx="4211955" cy="799465"/>
                <wp:effectExtent l="0" t="0" r="17145" b="1968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799465"/>
                        </a:xfrm>
                        <a:prstGeom prst="rect">
                          <a:avLst/>
                        </a:prstGeom>
                        <a:solidFill>
                          <a:sysClr val="window" lastClr="FFFFFF"/>
                        </a:solidFill>
                        <a:ln w="12700" cap="flat" cmpd="sng" algn="ctr">
                          <a:solidFill>
                            <a:sysClr val="windowText" lastClr="000000"/>
                          </a:solidFill>
                          <a:prstDash val="solid"/>
                          <a:miter lim="800000"/>
                        </a:ln>
                        <a:effectLst/>
                        <a:extLst/>
                      </wps:spPr>
                      <wps:txbx>
                        <w:txbxContent>
                          <w:p w:rsidR="00930E26" w:rsidRPr="007351AC" w:rsidRDefault="00930E26" w:rsidP="008A4DD3">
                            <w:pPr>
                              <w:jc w:val="center"/>
                              <w:rPr>
                                <w:b/>
                                <w:sz w:val="40"/>
                                <w:szCs w:val="40"/>
                              </w:rPr>
                            </w:pPr>
                            <w:r w:rsidRPr="007351AC">
                              <w:rPr>
                                <w:b/>
                                <w:sz w:val="40"/>
                                <w:szCs w:val="40"/>
                              </w:rPr>
                              <w:t>Dokument identifikacije investicijskega projekta (DIIP)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91.85pt;margin-top:8.5pt;width:331.65pt;height:6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IWgIAALgEAAAOAAAAZHJzL2Uyb0RvYy54bWysVMtu2zAQvBfoPxC8N7JcO4mFyEGaIEWB&#10;NC2Q9APWFCURJbksSVtyv75LykncB3ooqgPB5ZKzj9nRxeVoNNtJHxTampcnM86kFdgo29X8y+Pt&#10;m3POQgTbgEYra76XgV+uX7+6GFwl59ijbqRnBGJDNbia9zG6qiiC6KWBcIJOWnK26A1EMn1XNB4G&#10;Qje6mM9mp8WAvnEehQyBTm8mJ19n/LaVIn5q2yAj0zWn3GJefV43aS3WF1B1HlyvxCEN+IcsDChL&#10;QZ+hbiAC23r1G5RRwmPANp4INAW2rRIy10DVlLNfqnnowclcCzUnuOc2hf8HK+53nz1TTc3nnFkw&#10;RNGjHCN7hyMrF6k9gwsV3XpwdC+OdE4051KDu0PxNTCL1z3YTl55j0MvoaH0yvSyOHo64YQEshk+&#10;YkNxYBsxA42tN6l31A1G6ETT/pmalIugw8W8LFfLJWeCfGer1eJ0mUNA9fTa+RDfSzQsbWruifqM&#10;Dru7EFM2UD1dScECatXcKq2zsQ/X2rMd0JTQcDU4cKYhRDqs+W3+DtF+eqYtG6jW+dmMchZA49tq&#10;iLQ1jhoabMcZ6I50IaKfWvb3oKnzR4Fn+ftT4FTIDYR+yjjnlK5BZVQkOWllan5+/Frb5JVZEFM7&#10;yBrjoTOJp0TNRFIcN2OeiLcJM/k22OyJOI+TfEjutOnRf+dsIOlQqd+24CWl/sES+atysUhay8Zi&#10;eTYnwx97NscesIKgak6VT9vrOOlz67zqeoo0jZvFKxqYVmUuX7I6jBnJI1N8kHLS37Gdb738cNY/&#10;AAAA//8DAFBLAwQUAAYACAAAACEA7fYjNdgAAAAKAQAADwAAAGRycy9kb3ducmV2LnhtbExPQU7D&#10;MBC8I/EHa5G4UYdSmjTEqVBRH0DLAzbxkqSN11HspuH3bE9wm9kZzc4U29n1aqIxdJ4NPC8SUMS1&#10;tx03Br6O+6cMVIjIFnvPZOCHAmzL+7sCc+uv/EnTITZKQjjkaKCNcci1DnVLDsPCD8SiffvRYRQ6&#10;NtqOeJVw1+tlkqy1w47lQ4sD7Vqqz4eLM4Bx9+F4X4Uz8ekV06jXRz8Z8/gwv7+BijTHPzPc6kt1&#10;KKVT5S9sg+qFZy+pWAWkskkM2eoGKjmslhvQZaH/Tyh/AQAA//8DAFBLAQItABQABgAIAAAAIQC2&#10;gziS/gAAAOEBAAATAAAAAAAAAAAAAAAAAAAAAABbQ29udGVudF9UeXBlc10ueG1sUEsBAi0AFAAG&#10;AAgAAAAhADj9If/WAAAAlAEAAAsAAAAAAAAAAAAAAAAALwEAAF9yZWxzLy5yZWxzUEsBAi0AFAAG&#10;AAgAAAAhACgJT8haAgAAuAQAAA4AAAAAAAAAAAAAAAAALgIAAGRycy9lMm9Eb2MueG1sUEsBAi0A&#10;FAAGAAgAAAAhAO32IzXYAAAACgEAAA8AAAAAAAAAAAAAAAAAtAQAAGRycy9kb3ducmV2LnhtbFBL&#10;BQYAAAAABAAEAPMAAAC5BQAAAAA=&#10;" fillcolor="window" strokecolor="windowText" strokeweight="1pt">
                <v:textbox>
                  <w:txbxContent>
                    <w:p w:rsidR="00930E26" w:rsidRPr="007351AC" w:rsidRDefault="00930E26" w:rsidP="008A4DD3">
                      <w:pPr>
                        <w:jc w:val="center"/>
                        <w:rPr>
                          <w:b/>
                          <w:sz w:val="40"/>
                          <w:szCs w:val="40"/>
                        </w:rPr>
                      </w:pPr>
                      <w:r w:rsidRPr="007351AC">
                        <w:rPr>
                          <w:b/>
                          <w:sz w:val="40"/>
                          <w:szCs w:val="40"/>
                        </w:rPr>
                        <w:t>Dokument identifikacije investicijskega projekta (DIIP)</w:t>
                      </w:r>
                    </w:p>
                  </w:txbxContent>
                </v:textbox>
              </v:shape>
            </w:pict>
          </mc:Fallback>
        </mc:AlternateContent>
      </w:r>
    </w:p>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8A4DD3" w:rsidRDefault="008A4DD3" w:rsidP="008A4DD3"/>
    <w:p w:rsidR="006B4E20" w:rsidRPr="00666795" w:rsidRDefault="00E510A3" w:rsidP="008A4DD3">
      <w:r>
        <w:rPr>
          <w:noProof/>
        </w:rPr>
        <mc:AlternateContent>
          <mc:Choice Requires="wps">
            <w:drawing>
              <wp:anchor distT="45720" distB="45720" distL="114300" distR="114300" simplePos="0" relativeHeight="251659776" behindDoc="0" locked="0" layoutInCell="1" allowOverlap="1">
                <wp:simplePos x="0" y="0"/>
                <wp:positionH relativeFrom="column">
                  <wp:posOffset>909320</wp:posOffset>
                </wp:positionH>
                <wp:positionV relativeFrom="paragraph">
                  <wp:posOffset>1022985</wp:posOffset>
                </wp:positionV>
                <wp:extent cx="4210050" cy="866775"/>
                <wp:effectExtent l="0" t="0" r="19050" b="2857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86677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00930E26" w:rsidRDefault="00930E26" w:rsidP="008A4DD3">
                            <w:pPr>
                              <w:jc w:val="center"/>
                            </w:pPr>
                            <w:r w:rsidRPr="00710CD2">
                              <w:t xml:space="preserve">Vsebina je v skladu z 11. členom Uredbe o enotni metodologiji za pripravo in obravnavo investicijske dokumentacije na področju javnih financ (Ur. l. RS, št. 60/2006, Spremembe: Ur. l. RS, št. </w:t>
                            </w:r>
                            <w:hyperlink r:id="rId10" w:tgtFrame="_blank" w:history="1">
                              <w:r w:rsidRPr="008A4DD3">
                                <w:rPr>
                                  <w:rStyle w:val="Hiperpovezava"/>
                                  <w:color w:val="000000"/>
                                </w:rPr>
                                <w:t>54/2010</w:t>
                              </w:r>
                            </w:hyperlink>
                            <w:r w:rsidRPr="008A4DD3">
                              <w:rPr>
                                <w:color w:val="000000"/>
                              </w:rPr>
                              <w:t xml:space="preserve">, </w:t>
                            </w:r>
                            <w:r w:rsidRPr="00710CD2">
                              <w:t>27/2016).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je z besedilom 2" o:spid="_x0000_s1034" type="#_x0000_t202" style="position:absolute;margin-left:71.6pt;margin-top:80.55pt;width:331.5pt;height:68.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0DZQIAAMMEAAAOAAAAZHJzL2Uyb0RvYy54bWysVNtu2zAMfR+wfxD0vtox0qYz6hRduw4D&#10;uq1Auw9gJDnWJouapMZOv76UnKbZBXsY5gdBEsXDQx7SZ+djb9hG+aDRNnx2VHKmrECp7brhX++v&#10;35xyFiJYCQatavhWBX6+fP3qbHC1qrBDI5VnBGJDPbiGdzG6uiiC6FQP4QidsmRs0fcQ6ejXhfQw&#10;EHpviqosT4oBvXQehQqBbq8mI19m/LZVIn5p26AiMw0nbjGvPq+rtBbLM6jXHlynxY4G/AOLHrSl&#10;oHuoK4jAHrz+DarXwmPANh4J7AtsWy1UzoGymZW/ZHPXgVM5FypOcPsyhf8HKz5vbj3TsuHVbMGZ&#10;hZ5EukXzTbFHtlJBSW2wZ1Uq1OBCTe/vHHnE8R2OJHhOOrgbFN8Ds3jZgV2rC+9x6BRIIjpLnsWB&#10;64QTEshq+ISS4sFDxAw0tr5PVaS6MEInwbZ7kdQYmaDLeTUry2MyCbKdnpwsFsc5BNTP3s6H+EER&#10;67RpuKcmyOiwuQkxsYH6+UkKFtBoea2NyYdtuDSebYD6hdpM4sCZgRDpsuHX+dtF+8nNWDZQrtWi&#10;TMSAGrk1EGnbOyptsGvOwKxpQkT0U8n+HvSesj0IXObvT4FTIlcQuolx5pSeQd3rSINldE9F2ntD&#10;nVR5b2V+EkGbaU8VMTZ5qTwyuzIl0ZJOk2JxXI25UeYpQLKtUG5JRY/TVNFfgDYd+kfOBpooyvvH&#10;A3hFeXy01AlvZ/N5GsF8mB8vKjr4Q8vq0AJWEFTDqQzT9jLmsU0sLV5Qx7Q6i/nCZNdnNClZ491U&#10;p1E8POdXL/+e5RMAAAD//wMAUEsDBBQABgAIAAAAIQAOiF/g2wAAAAsBAAAPAAAAZHJzL2Rvd25y&#10;ZXYueG1sTI9BTsNADEX3SNxhZCR2dJIA0xIyqVBRD0DbAziJSUIznigzTcPtMSvY+dtf3+8X28UN&#10;aqYp9J4tpKsEFHHtm55bC6fj/mEDKkTkBgfPZOGbAmzL25sC88Zf+YPmQ2yVhHDI0UIX45hrHeqO&#10;HIaVH4nl9uknh1Hk1OpmwquEu0FnSWK0w57lQ4cj7Tqqz4eLs4Bx9+54X4Uz8dczrqM2Rz9be3+3&#10;vL2CirTEPzP84gs6lMJU+Qs3QQ2inx4zscpg0hSUODaJkU1lIXtZG9Blof93KH8AAAD//wMAUEsB&#10;Ai0AFAAGAAgAAAAhALaDOJL+AAAA4QEAABMAAAAAAAAAAAAAAAAAAAAAAFtDb250ZW50X1R5cGVz&#10;XS54bWxQSwECLQAUAAYACAAAACEAOP0h/9YAAACUAQAACwAAAAAAAAAAAAAAAAAvAQAAX3JlbHMv&#10;LnJlbHNQSwECLQAUAAYACAAAACEALJvdA2UCAADDBAAADgAAAAAAAAAAAAAAAAAuAgAAZHJzL2Uy&#10;b0RvYy54bWxQSwECLQAUAAYACAAAACEADohf4NsAAAALAQAADwAAAAAAAAAAAAAAAAC/BAAAZHJz&#10;L2Rvd25yZXYueG1sUEsFBgAAAAAEAAQA8wAAAMcFAAAAAA==&#10;" fillcolor="window" strokecolor="windowText" strokeweight="1pt">
                <v:textbox>
                  <w:txbxContent>
                    <w:p w:rsidR="00930E26" w:rsidRDefault="00930E26" w:rsidP="008A4DD3">
                      <w:pPr>
                        <w:jc w:val="center"/>
                      </w:pPr>
                      <w:r w:rsidRPr="00710CD2">
                        <w:t xml:space="preserve">Vsebina je v skladu z 11. členom Uredbe o enotni metodologiji za pripravo in obravnavo investicijske dokumentacije na področju javnih financ (Ur. l. RS, št. 60/2006, Spremembe: Ur. l. RS, št. </w:t>
                      </w:r>
                      <w:hyperlink r:id="rId11" w:tgtFrame="_blank" w:history="1">
                        <w:r w:rsidRPr="008A4DD3">
                          <w:rPr>
                            <w:rStyle w:val="Hiperpovezava"/>
                            <w:color w:val="000000"/>
                          </w:rPr>
                          <w:t>54/2010</w:t>
                        </w:r>
                      </w:hyperlink>
                      <w:r w:rsidRPr="008A4DD3">
                        <w:rPr>
                          <w:color w:val="000000"/>
                        </w:rPr>
                        <w:t xml:space="preserve">, </w:t>
                      </w:r>
                      <w:r w:rsidRPr="00710CD2">
                        <w:t>27/2016).</w:t>
                      </w:r>
                    </w:p>
                  </w:txbxContent>
                </v:textbox>
                <w10:wrap type="square"/>
              </v:shape>
            </w:pict>
          </mc:Fallback>
        </mc:AlternateContent>
      </w:r>
      <w:r w:rsidR="008A4DD3">
        <w:br w:type="page"/>
      </w:r>
      <w:r w:rsidR="0078468B" w:rsidRPr="00666795">
        <w:lastRenderedPageBreak/>
        <w:t>OSNOVNE INFORMACIJE IN OPREDELITEV POBUDNIKA</w:t>
      </w:r>
    </w:p>
    <w:p w:rsidR="00224495" w:rsidRPr="00463893" w:rsidRDefault="00224495" w:rsidP="00224495">
      <w:pPr>
        <w:pStyle w:val="Naslov2"/>
      </w:pPr>
      <w:bookmarkStart w:id="1" w:name="_Toc305764588"/>
      <w:bookmarkStart w:id="2" w:name="_Toc503655505"/>
      <w:r w:rsidRPr="00463893">
        <w:t>Predstavitev investitorja</w:t>
      </w:r>
      <w:bookmarkEnd w:id="1"/>
      <w:bookmarkEnd w:id="2"/>
      <w:r w:rsidRPr="00463893">
        <w:t xml:space="preserve"> </w:t>
      </w:r>
    </w:p>
    <w:tbl>
      <w:tblPr>
        <w:tblW w:w="7314"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119"/>
        <w:gridCol w:w="4195"/>
      </w:tblGrid>
      <w:tr w:rsidR="00224495" w:rsidRPr="006E2295" w:rsidTr="008432EE">
        <w:trPr>
          <w:jc w:val="center"/>
        </w:trPr>
        <w:tc>
          <w:tcPr>
            <w:tcW w:w="7314" w:type="dxa"/>
            <w:gridSpan w:val="2"/>
            <w:shd w:val="clear" w:color="auto" w:fill="C0C0C0"/>
          </w:tcPr>
          <w:p w:rsidR="00224495" w:rsidRPr="006E2295" w:rsidRDefault="00224495" w:rsidP="008432EE">
            <w:pPr>
              <w:jc w:val="center"/>
              <w:rPr>
                <w:b/>
                <w:bCs/>
              </w:rPr>
            </w:pPr>
            <w:r w:rsidRPr="006E2295">
              <w:rPr>
                <w:b/>
                <w:bCs/>
              </w:rPr>
              <w:t>INVESTITOR</w:t>
            </w:r>
          </w:p>
        </w:tc>
      </w:tr>
      <w:tr w:rsidR="00224495" w:rsidRPr="006E2295" w:rsidTr="008432EE">
        <w:trPr>
          <w:jc w:val="center"/>
        </w:trPr>
        <w:tc>
          <w:tcPr>
            <w:tcW w:w="3119" w:type="dxa"/>
          </w:tcPr>
          <w:p w:rsidR="00224495" w:rsidRPr="006E2295" w:rsidRDefault="00224495" w:rsidP="008432EE">
            <w:pPr>
              <w:rPr>
                <w:b/>
                <w:bCs/>
              </w:rPr>
            </w:pPr>
            <w:r w:rsidRPr="006E2295">
              <w:rPr>
                <w:b/>
                <w:bCs/>
              </w:rPr>
              <w:t>Naziv:</w:t>
            </w:r>
          </w:p>
        </w:tc>
        <w:tc>
          <w:tcPr>
            <w:tcW w:w="4195" w:type="dxa"/>
            <w:vAlign w:val="center"/>
          </w:tcPr>
          <w:p w:rsidR="00224495" w:rsidRPr="006E2295" w:rsidRDefault="00224495" w:rsidP="008432EE">
            <w:r w:rsidRPr="006E2295">
              <w:t>Občina Kidričevo</w:t>
            </w:r>
          </w:p>
        </w:tc>
      </w:tr>
      <w:tr w:rsidR="00224495" w:rsidRPr="006E2295" w:rsidTr="008432EE">
        <w:trPr>
          <w:jc w:val="center"/>
        </w:trPr>
        <w:tc>
          <w:tcPr>
            <w:tcW w:w="3119" w:type="dxa"/>
          </w:tcPr>
          <w:p w:rsidR="00224495" w:rsidRPr="006E2295" w:rsidRDefault="00224495" w:rsidP="008432EE">
            <w:pPr>
              <w:rPr>
                <w:b/>
                <w:bCs/>
              </w:rPr>
            </w:pPr>
            <w:r w:rsidRPr="006E2295">
              <w:rPr>
                <w:b/>
                <w:bCs/>
              </w:rPr>
              <w:t>Naslov:</w:t>
            </w:r>
          </w:p>
        </w:tc>
        <w:tc>
          <w:tcPr>
            <w:tcW w:w="4195" w:type="dxa"/>
            <w:vAlign w:val="center"/>
          </w:tcPr>
          <w:p w:rsidR="00224495" w:rsidRPr="006E2295" w:rsidRDefault="00224495" w:rsidP="008432EE">
            <w:r w:rsidRPr="006E2295">
              <w:t>Kopališka ulica 14, 2325 Kidričevo</w:t>
            </w:r>
          </w:p>
        </w:tc>
      </w:tr>
      <w:tr w:rsidR="00224495" w:rsidRPr="006E2295" w:rsidTr="008432EE">
        <w:trPr>
          <w:jc w:val="center"/>
        </w:trPr>
        <w:tc>
          <w:tcPr>
            <w:tcW w:w="3119" w:type="dxa"/>
          </w:tcPr>
          <w:p w:rsidR="00224495" w:rsidRPr="006E2295" w:rsidRDefault="00224495" w:rsidP="008432EE">
            <w:pPr>
              <w:rPr>
                <w:b/>
                <w:bCs/>
              </w:rPr>
            </w:pPr>
            <w:r w:rsidRPr="006E2295">
              <w:rPr>
                <w:b/>
                <w:bCs/>
              </w:rPr>
              <w:t>Odgovorna oseba:</w:t>
            </w:r>
          </w:p>
        </w:tc>
        <w:tc>
          <w:tcPr>
            <w:tcW w:w="4195" w:type="dxa"/>
            <w:vAlign w:val="center"/>
          </w:tcPr>
          <w:p w:rsidR="00224495" w:rsidRPr="006E2295" w:rsidRDefault="00224495" w:rsidP="008432EE">
            <w:r w:rsidRPr="006E2295">
              <w:t>Anton Leskovar</w:t>
            </w:r>
          </w:p>
        </w:tc>
      </w:tr>
      <w:tr w:rsidR="00224495" w:rsidRPr="006E2295" w:rsidTr="008432EE">
        <w:trPr>
          <w:jc w:val="center"/>
        </w:trPr>
        <w:tc>
          <w:tcPr>
            <w:tcW w:w="3119" w:type="dxa"/>
          </w:tcPr>
          <w:p w:rsidR="00224495" w:rsidRPr="006E2295" w:rsidRDefault="00224495" w:rsidP="008432EE">
            <w:pPr>
              <w:rPr>
                <w:b/>
                <w:bCs/>
              </w:rPr>
            </w:pPr>
            <w:r w:rsidRPr="006E2295">
              <w:rPr>
                <w:b/>
                <w:bCs/>
              </w:rPr>
              <w:t>Telefon:</w:t>
            </w:r>
          </w:p>
        </w:tc>
        <w:tc>
          <w:tcPr>
            <w:tcW w:w="4195" w:type="dxa"/>
            <w:vAlign w:val="center"/>
          </w:tcPr>
          <w:p w:rsidR="00224495" w:rsidRPr="006E2295" w:rsidRDefault="00224495" w:rsidP="008432EE">
            <w:r w:rsidRPr="006E2295">
              <w:t>02/799 06 10</w:t>
            </w:r>
          </w:p>
        </w:tc>
      </w:tr>
      <w:tr w:rsidR="00224495" w:rsidRPr="006E2295" w:rsidTr="008432EE">
        <w:trPr>
          <w:jc w:val="center"/>
        </w:trPr>
        <w:tc>
          <w:tcPr>
            <w:tcW w:w="3119" w:type="dxa"/>
          </w:tcPr>
          <w:p w:rsidR="00224495" w:rsidRPr="006E2295" w:rsidRDefault="00224495" w:rsidP="008432EE">
            <w:pPr>
              <w:rPr>
                <w:b/>
                <w:bCs/>
              </w:rPr>
            </w:pPr>
            <w:r w:rsidRPr="006E2295">
              <w:rPr>
                <w:b/>
                <w:bCs/>
              </w:rPr>
              <w:t>Telefaks:</w:t>
            </w:r>
          </w:p>
        </w:tc>
        <w:tc>
          <w:tcPr>
            <w:tcW w:w="4195" w:type="dxa"/>
            <w:vAlign w:val="center"/>
          </w:tcPr>
          <w:p w:rsidR="00224495" w:rsidRPr="006E2295" w:rsidRDefault="00224495" w:rsidP="008432EE">
            <w:r w:rsidRPr="006E2295">
              <w:t>02/799 06 19</w:t>
            </w:r>
          </w:p>
        </w:tc>
      </w:tr>
      <w:tr w:rsidR="00224495" w:rsidRPr="006E2295" w:rsidTr="008432EE">
        <w:trPr>
          <w:jc w:val="center"/>
        </w:trPr>
        <w:tc>
          <w:tcPr>
            <w:tcW w:w="3119" w:type="dxa"/>
          </w:tcPr>
          <w:p w:rsidR="00224495" w:rsidRPr="006E2295" w:rsidRDefault="00224495" w:rsidP="008432EE">
            <w:pPr>
              <w:rPr>
                <w:b/>
                <w:bCs/>
              </w:rPr>
            </w:pPr>
            <w:r w:rsidRPr="006E2295">
              <w:rPr>
                <w:b/>
                <w:bCs/>
              </w:rPr>
              <w:t>E-pošta:</w:t>
            </w:r>
          </w:p>
        </w:tc>
        <w:tc>
          <w:tcPr>
            <w:tcW w:w="4195" w:type="dxa"/>
            <w:vAlign w:val="center"/>
          </w:tcPr>
          <w:p w:rsidR="00224495" w:rsidRPr="00636B47" w:rsidRDefault="003A25AE" w:rsidP="008432EE">
            <w:hyperlink r:id="rId12" w:history="1">
              <w:r w:rsidR="00224495" w:rsidRPr="00224495">
                <w:rPr>
                  <w:rStyle w:val="Hiperpovezava"/>
                  <w:color w:val="000000"/>
                </w:rPr>
                <w:t>obcina@kidricevo.si</w:t>
              </w:r>
            </w:hyperlink>
            <w:r w:rsidR="00224495" w:rsidRPr="00224495">
              <w:rPr>
                <w:color w:val="000000"/>
              </w:rPr>
              <w:t xml:space="preserve"> </w:t>
            </w:r>
          </w:p>
        </w:tc>
      </w:tr>
      <w:tr w:rsidR="00224495" w:rsidRPr="006E2295" w:rsidTr="008432EE">
        <w:trPr>
          <w:jc w:val="center"/>
        </w:trPr>
        <w:tc>
          <w:tcPr>
            <w:tcW w:w="3119" w:type="dxa"/>
          </w:tcPr>
          <w:p w:rsidR="00224495" w:rsidRPr="006E2295" w:rsidRDefault="00224495" w:rsidP="008432EE">
            <w:pPr>
              <w:rPr>
                <w:b/>
                <w:bCs/>
              </w:rPr>
            </w:pPr>
            <w:r w:rsidRPr="006E2295">
              <w:rPr>
                <w:b/>
                <w:bCs/>
              </w:rPr>
              <w:t>Davčna številka:</w:t>
            </w:r>
          </w:p>
        </w:tc>
        <w:tc>
          <w:tcPr>
            <w:tcW w:w="4195" w:type="dxa"/>
            <w:vAlign w:val="center"/>
          </w:tcPr>
          <w:p w:rsidR="00224495" w:rsidRPr="006E2295" w:rsidRDefault="00224495" w:rsidP="008432EE">
            <w:r w:rsidRPr="006E2295">
              <w:t>SI93796471</w:t>
            </w:r>
          </w:p>
        </w:tc>
      </w:tr>
      <w:tr w:rsidR="00224495" w:rsidRPr="006E2295" w:rsidTr="008432EE">
        <w:trPr>
          <w:jc w:val="center"/>
        </w:trPr>
        <w:tc>
          <w:tcPr>
            <w:tcW w:w="3119" w:type="dxa"/>
          </w:tcPr>
          <w:p w:rsidR="00224495" w:rsidRPr="006E2295" w:rsidRDefault="00224495" w:rsidP="008432EE">
            <w:pPr>
              <w:rPr>
                <w:b/>
                <w:bCs/>
              </w:rPr>
            </w:pPr>
            <w:r w:rsidRPr="006E2295">
              <w:rPr>
                <w:b/>
                <w:bCs/>
              </w:rPr>
              <w:t>Transakcijski račun:</w:t>
            </w:r>
          </w:p>
        </w:tc>
        <w:tc>
          <w:tcPr>
            <w:tcW w:w="4195" w:type="dxa"/>
            <w:vAlign w:val="center"/>
          </w:tcPr>
          <w:p w:rsidR="00224495" w:rsidRPr="006E2295" w:rsidRDefault="00224495" w:rsidP="008432EE">
            <w:r w:rsidRPr="006E2295">
              <w:t>IBAN SI56 0124 5010 0017 097 Banka</w:t>
            </w:r>
          </w:p>
          <w:p w:rsidR="00224495" w:rsidRPr="006E2295" w:rsidRDefault="00224495" w:rsidP="008432EE">
            <w:r w:rsidRPr="006E2295">
              <w:t>Slovenije</w:t>
            </w:r>
            <w:r>
              <w:t xml:space="preserve"> Ljubljana</w:t>
            </w:r>
          </w:p>
        </w:tc>
      </w:tr>
      <w:tr w:rsidR="00224495" w:rsidRPr="006E2295" w:rsidTr="008432EE">
        <w:trPr>
          <w:jc w:val="center"/>
        </w:trPr>
        <w:tc>
          <w:tcPr>
            <w:tcW w:w="3119" w:type="dxa"/>
          </w:tcPr>
          <w:p w:rsidR="00224495" w:rsidRPr="006E2295" w:rsidRDefault="00224495" w:rsidP="008432EE">
            <w:pPr>
              <w:rPr>
                <w:b/>
                <w:bCs/>
              </w:rPr>
            </w:pPr>
            <w:r w:rsidRPr="006E2295">
              <w:rPr>
                <w:b/>
                <w:bCs/>
              </w:rPr>
              <w:t>Odgovorna oseba za izvedbo projekta:</w:t>
            </w:r>
          </w:p>
        </w:tc>
        <w:tc>
          <w:tcPr>
            <w:tcW w:w="4195" w:type="dxa"/>
            <w:vAlign w:val="center"/>
          </w:tcPr>
          <w:p w:rsidR="00224495" w:rsidRPr="006E2295" w:rsidRDefault="00224495" w:rsidP="008432EE">
            <w:r w:rsidRPr="006E2295">
              <w:t xml:space="preserve"> Igor Premužič</w:t>
            </w:r>
          </w:p>
        </w:tc>
      </w:tr>
      <w:tr w:rsidR="00224495" w:rsidRPr="006E2295" w:rsidTr="008432EE">
        <w:trPr>
          <w:jc w:val="center"/>
        </w:trPr>
        <w:tc>
          <w:tcPr>
            <w:tcW w:w="3119" w:type="dxa"/>
          </w:tcPr>
          <w:p w:rsidR="00224495" w:rsidRPr="006E2295" w:rsidRDefault="00224495" w:rsidP="008432EE">
            <w:pPr>
              <w:rPr>
                <w:b/>
                <w:bCs/>
              </w:rPr>
            </w:pPr>
            <w:r w:rsidRPr="006E2295">
              <w:rPr>
                <w:b/>
                <w:bCs/>
              </w:rPr>
              <w:t>Telefon:</w:t>
            </w:r>
          </w:p>
        </w:tc>
        <w:tc>
          <w:tcPr>
            <w:tcW w:w="4195" w:type="dxa"/>
            <w:vAlign w:val="center"/>
          </w:tcPr>
          <w:p w:rsidR="00224495" w:rsidRPr="006E2295" w:rsidRDefault="00224495" w:rsidP="008432EE">
            <w:r w:rsidRPr="006E2295">
              <w:t>02 / 799 06 10</w:t>
            </w:r>
          </w:p>
        </w:tc>
      </w:tr>
      <w:tr w:rsidR="00224495" w:rsidRPr="006E2295" w:rsidTr="008432EE">
        <w:trPr>
          <w:jc w:val="center"/>
        </w:trPr>
        <w:tc>
          <w:tcPr>
            <w:tcW w:w="3119" w:type="dxa"/>
          </w:tcPr>
          <w:p w:rsidR="00224495" w:rsidRPr="006E2295" w:rsidRDefault="00224495" w:rsidP="008432EE">
            <w:pPr>
              <w:rPr>
                <w:b/>
                <w:bCs/>
              </w:rPr>
            </w:pPr>
            <w:r w:rsidRPr="006E2295">
              <w:rPr>
                <w:b/>
                <w:bCs/>
              </w:rPr>
              <w:t>Telefaks:</w:t>
            </w:r>
          </w:p>
        </w:tc>
        <w:tc>
          <w:tcPr>
            <w:tcW w:w="4195" w:type="dxa"/>
            <w:vAlign w:val="center"/>
          </w:tcPr>
          <w:p w:rsidR="00224495" w:rsidRPr="006E2295" w:rsidRDefault="00224495" w:rsidP="008432EE">
            <w:r w:rsidRPr="006E2295">
              <w:t>02 / 799 06 19</w:t>
            </w:r>
          </w:p>
        </w:tc>
      </w:tr>
      <w:tr w:rsidR="00224495" w:rsidRPr="006E2295" w:rsidTr="008432EE">
        <w:trPr>
          <w:jc w:val="center"/>
        </w:trPr>
        <w:tc>
          <w:tcPr>
            <w:tcW w:w="3119" w:type="dxa"/>
          </w:tcPr>
          <w:p w:rsidR="00224495" w:rsidRPr="006E2295" w:rsidRDefault="00224495" w:rsidP="008432EE">
            <w:pPr>
              <w:rPr>
                <w:b/>
                <w:bCs/>
              </w:rPr>
            </w:pPr>
            <w:r w:rsidRPr="006E2295">
              <w:rPr>
                <w:b/>
                <w:bCs/>
              </w:rPr>
              <w:t>E-pošta:</w:t>
            </w:r>
          </w:p>
        </w:tc>
        <w:tc>
          <w:tcPr>
            <w:tcW w:w="4195" w:type="dxa"/>
            <w:vAlign w:val="center"/>
          </w:tcPr>
          <w:p w:rsidR="00224495" w:rsidRPr="00636B47" w:rsidRDefault="003A25AE" w:rsidP="008432EE">
            <w:hyperlink r:id="rId13" w:history="1">
              <w:r w:rsidR="00224495" w:rsidRPr="00224495">
                <w:rPr>
                  <w:rStyle w:val="Hiperpovezava"/>
                  <w:color w:val="000000"/>
                </w:rPr>
                <w:t>igor.premuzic@kidricevo.si</w:t>
              </w:r>
            </w:hyperlink>
            <w:r w:rsidR="00224495" w:rsidRPr="00224495">
              <w:rPr>
                <w:color w:val="000000"/>
              </w:rPr>
              <w:t xml:space="preserve"> </w:t>
            </w:r>
          </w:p>
        </w:tc>
      </w:tr>
      <w:tr w:rsidR="00224495" w:rsidRPr="006E2295" w:rsidTr="008432EE">
        <w:trPr>
          <w:jc w:val="center"/>
        </w:trPr>
        <w:tc>
          <w:tcPr>
            <w:tcW w:w="3119" w:type="dxa"/>
          </w:tcPr>
          <w:p w:rsidR="00224495" w:rsidRPr="006E2295" w:rsidRDefault="00224495" w:rsidP="008432EE">
            <w:pPr>
              <w:rPr>
                <w:b/>
                <w:bCs/>
              </w:rPr>
            </w:pPr>
            <w:r w:rsidRPr="006E2295">
              <w:rPr>
                <w:b/>
                <w:bCs/>
              </w:rPr>
              <w:t>Odgovorna oseba za izvajanje investicije:</w:t>
            </w:r>
          </w:p>
        </w:tc>
        <w:tc>
          <w:tcPr>
            <w:tcW w:w="4195" w:type="dxa"/>
            <w:vAlign w:val="center"/>
          </w:tcPr>
          <w:p w:rsidR="00224495" w:rsidRPr="006E2295" w:rsidRDefault="00224495" w:rsidP="008432EE">
            <w:r w:rsidRPr="006E2295">
              <w:t>Anton Leskovar</w:t>
            </w:r>
          </w:p>
        </w:tc>
      </w:tr>
      <w:tr w:rsidR="00224495" w:rsidRPr="006E2295" w:rsidTr="008432EE">
        <w:trPr>
          <w:jc w:val="center"/>
        </w:trPr>
        <w:tc>
          <w:tcPr>
            <w:tcW w:w="3119" w:type="dxa"/>
          </w:tcPr>
          <w:p w:rsidR="00224495" w:rsidRPr="006E2295" w:rsidRDefault="00224495" w:rsidP="008432EE">
            <w:pPr>
              <w:rPr>
                <w:b/>
                <w:bCs/>
              </w:rPr>
            </w:pPr>
            <w:r w:rsidRPr="006E2295">
              <w:rPr>
                <w:b/>
                <w:bCs/>
              </w:rPr>
              <w:t>Telefon:</w:t>
            </w:r>
          </w:p>
        </w:tc>
        <w:tc>
          <w:tcPr>
            <w:tcW w:w="4195" w:type="dxa"/>
            <w:vAlign w:val="center"/>
          </w:tcPr>
          <w:p w:rsidR="00224495" w:rsidRPr="006E2295" w:rsidRDefault="00224495" w:rsidP="008432EE">
            <w:r w:rsidRPr="006E2295">
              <w:t>02 / 799 06 10</w:t>
            </w:r>
          </w:p>
        </w:tc>
      </w:tr>
      <w:tr w:rsidR="00224495" w:rsidRPr="006E2295" w:rsidTr="008432EE">
        <w:trPr>
          <w:jc w:val="center"/>
        </w:trPr>
        <w:tc>
          <w:tcPr>
            <w:tcW w:w="3119" w:type="dxa"/>
          </w:tcPr>
          <w:p w:rsidR="00224495" w:rsidRPr="006E2295" w:rsidRDefault="00224495" w:rsidP="008432EE">
            <w:pPr>
              <w:rPr>
                <w:b/>
                <w:bCs/>
              </w:rPr>
            </w:pPr>
            <w:r w:rsidRPr="006E2295">
              <w:rPr>
                <w:b/>
                <w:bCs/>
              </w:rPr>
              <w:t>Telefaks:</w:t>
            </w:r>
          </w:p>
        </w:tc>
        <w:tc>
          <w:tcPr>
            <w:tcW w:w="4195" w:type="dxa"/>
            <w:vAlign w:val="center"/>
          </w:tcPr>
          <w:p w:rsidR="00224495" w:rsidRPr="006E2295" w:rsidRDefault="00224495" w:rsidP="008432EE">
            <w:r w:rsidRPr="006E2295">
              <w:t>02 / 799 06 19</w:t>
            </w:r>
          </w:p>
        </w:tc>
      </w:tr>
      <w:tr w:rsidR="00224495" w:rsidRPr="006E2295" w:rsidTr="008432EE">
        <w:trPr>
          <w:jc w:val="center"/>
        </w:trPr>
        <w:tc>
          <w:tcPr>
            <w:tcW w:w="3119" w:type="dxa"/>
          </w:tcPr>
          <w:p w:rsidR="00224495" w:rsidRPr="006E2295" w:rsidRDefault="00224495" w:rsidP="008432EE">
            <w:pPr>
              <w:rPr>
                <w:b/>
                <w:bCs/>
              </w:rPr>
            </w:pPr>
            <w:r w:rsidRPr="006E2295">
              <w:rPr>
                <w:b/>
                <w:bCs/>
              </w:rPr>
              <w:t>E-pošta:</w:t>
            </w:r>
          </w:p>
        </w:tc>
        <w:tc>
          <w:tcPr>
            <w:tcW w:w="4195" w:type="dxa"/>
            <w:vAlign w:val="center"/>
          </w:tcPr>
          <w:p w:rsidR="00224495" w:rsidRPr="00636B47" w:rsidRDefault="003A25AE" w:rsidP="008432EE">
            <w:hyperlink r:id="rId14" w:history="1">
              <w:r w:rsidR="00224495" w:rsidRPr="00224495">
                <w:rPr>
                  <w:rStyle w:val="Hiperpovezava"/>
                  <w:color w:val="000000"/>
                </w:rPr>
                <w:t>obcina@kidricevo.si</w:t>
              </w:r>
            </w:hyperlink>
          </w:p>
        </w:tc>
      </w:tr>
      <w:tr w:rsidR="00224495" w:rsidRPr="006E2295" w:rsidTr="008432EE">
        <w:trPr>
          <w:jc w:val="center"/>
        </w:trPr>
        <w:tc>
          <w:tcPr>
            <w:tcW w:w="3119" w:type="dxa"/>
          </w:tcPr>
          <w:p w:rsidR="00224495" w:rsidRPr="006E2295" w:rsidRDefault="00224495" w:rsidP="008432EE">
            <w:pPr>
              <w:rPr>
                <w:b/>
                <w:bCs/>
              </w:rPr>
            </w:pPr>
            <w:r>
              <w:rPr>
                <w:b/>
                <w:bCs/>
              </w:rPr>
              <w:t>Žig:</w:t>
            </w:r>
          </w:p>
        </w:tc>
        <w:tc>
          <w:tcPr>
            <w:tcW w:w="4195" w:type="dxa"/>
          </w:tcPr>
          <w:p w:rsidR="00224495" w:rsidRDefault="00224495" w:rsidP="008432EE">
            <w:r>
              <w:t>Podpis odgovorne osebe:</w:t>
            </w:r>
          </w:p>
          <w:p w:rsidR="00224495" w:rsidRPr="006E2295" w:rsidRDefault="00224495" w:rsidP="008432EE"/>
        </w:tc>
      </w:tr>
    </w:tbl>
    <w:p w:rsidR="00224495" w:rsidRPr="00224495" w:rsidRDefault="00224495" w:rsidP="00224495">
      <w:pPr>
        <w:rPr>
          <w:rFonts w:cs="Tahoma"/>
          <w:color w:val="2E74B5"/>
          <w:szCs w:val="19"/>
        </w:rPr>
      </w:pPr>
      <w:bookmarkStart w:id="3" w:name="_Toc305764590"/>
    </w:p>
    <w:p w:rsidR="00224495" w:rsidRPr="00FD6664" w:rsidRDefault="00224495" w:rsidP="00224495">
      <w:pPr>
        <w:pStyle w:val="Naslov2"/>
      </w:pPr>
      <w:bookmarkStart w:id="4" w:name="_Toc503655506"/>
      <w:r w:rsidRPr="00FD6664">
        <w:t>Predstavitev izdelovalca investicijske dokumentacije</w:t>
      </w:r>
      <w:bookmarkEnd w:id="3"/>
      <w:bookmarkEnd w:id="4"/>
      <w:r w:rsidRPr="00FD6664">
        <w:t xml:space="preserve">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119"/>
        <w:gridCol w:w="4195"/>
      </w:tblGrid>
      <w:tr w:rsidR="00224495" w:rsidRPr="00D97773" w:rsidTr="008432EE">
        <w:trPr>
          <w:jc w:val="center"/>
        </w:trPr>
        <w:tc>
          <w:tcPr>
            <w:tcW w:w="7314" w:type="dxa"/>
            <w:gridSpan w:val="2"/>
            <w:shd w:val="clear" w:color="auto" w:fill="C0C0C0"/>
          </w:tcPr>
          <w:p w:rsidR="00224495" w:rsidRPr="00224495" w:rsidRDefault="00224495" w:rsidP="008432EE">
            <w:pPr>
              <w:jc w:val="center"/>
              <w:rPr>
                <w:b/>
                <w:bCs/>
                <w:color w:val="000000"/>
              </w:rPr>
            </w:pPr>
            <w:r w:rsidRPr="00224495">
              <w:rPr>
                <w:b/>
                <w:bCs/>
                <w:color w:val="000000"/>
              </w:rPr>
              <w:t>IZDELOVALEC INVESTICIJSKE DOKUMENTACIJE</w:t>
            </w:r>
          </w:p>
        </w:tc>
      </w:tr>
      <w:tr w:rsidR="00224495" w:rsidRPr="00D97773" w:rsidTr="008432EE">
        <w:trPr>
          <w:jc w:val="center"/>
        </w:trPr>
        <w:tc>
          <w:tcPr>
            <w:tcW w:w="3119" w:type="dxa"/>
          </w:tcPr>
          <w:p w:rsidR="00224495" w:rsidRPr="00224495" w:rsidRDefault="00224495" w:rsidP="008432EE">
            <w:pPr>
              <w:rPr>
                <w:b/>
                <w:bCs/>
                <w:color w:val="000000"/>
              </w:rPr>
            </w:pPr>
            <w:r w:rsidRPr="00224495">
              <w:rPr>
                <w:b/>
                <w:bCs/>
                <w:color w:val="000000"/>
              </w:rPr>
              <w:t>Naziv:</w:t>
            </w:r>
          </w:p>
        </w:tc>
        <w:tc>
          <w:tcPr>
            <w:tcW w:w="4195" w:type="dxa"/>
          </w:tcPr>
          <w:p w:rsidR="00224495" w:rsidRPr="00224495" w:rsidRDefault="00224495" w:rsidP="008432EE">
            <w:pPr>
              <w:rPr>
                <w:color w:val="000000"/>
              </w:rPr>
            </w:pPr>
            <w:r w:rsidRPr="00224495">
              <w:rPr>
                <w:color w:val="000000"/>
              </w:rPr>
              <w:t>Občina Kidričevo</w:t>
            </w:r>
          </w:p>
        </w:tc>
      </w:tr>
      <w:tr w:rsidR="00224495" w:rsidRPr="00D97773" w:rsidTr="008432EE">
        <w:trPr>
          <w:jc w:val="center"/>
        </w:trPr>
        <w:tc>
          <w:tcPr>
            <w:tcW w:w="3119" w:type="dxa"/>
          </w:tcPr>
          <w:p w:rsidR="00224495" w:rsidRPr="00224495" w:rsidRDefault="00224495" w:rsidP="008432EE">
            <w:pPr>
              <w:rPr>
                <w:b/>
                <w:bCs/>
                <w:color w:val="000000"/>
              </w:rPr>
            </w:pPr>
            <w:r w:rsidRPr="00224495">
              <w:rPr>
                <w:b/>
                <w:bCs/>
                <w:color w:val="000000"/>
              </w:rPr>
              <w:t>Naslov:</w:t>
            </w:r>
          </w:p>
        </w:tc>
        <w:tc>
          <w:tcPr>
            <w:tcW w:w="4195" w:type="dxa"/>
          </w:tcPr>
          <w:p w:rsidR="00224495" w:rsidRPr="00224495" w:rsidRDefault="00224495" w:rsidP="008432EE">
            <w:pPr>
              <w:rPr>
                <w:color w:val="000000"/>
              </w:rPr>
            </w:pPr>
            <w:r w:rsidRPr="00224495">
              <w:rPr>
                <w:color w:val="000000"/>
              </w:rPr>
              <w:t>Kopališka ulica 14, 2325 Kidričevo</w:t>
            </w:r>
          </w:p>
        </w:tc>
      </w:tr>
      <w:tr w:rsidR="00224495" w:rsidRPr="00D97773" w:rsidTr="008432EE">
        <w:trPr>
          <w:jc w:val="center"/>
        </w:trPr>
        <w:tc>
          <w:tcPr>
            <w:tcW w:w="3119" w:type="dxa"/>
          </w:tcPr>
          <w:p w:rsidR="00224495" w:rsidRPr="00224495" w:rsidRDefault="00224495" w:rsidP="008432EE">
            <w:pPr>
              <w:rPr>
                <w:b/>
                <w:bCs/>
                <w:color w:val="000000"/>
              </w:rPr>
            </w:pPr>
            <w:r w:rsidRPr="00224495">
              <w:rPr>
                <w:b/>
                <w:bCs/>
                <w:color w:val="000000"/>
              </w:rPr>
              <w:t>Odgovorna oseba:</w:t>
            </w:r>
          </w:p>
        </w:tc>
        <w:tc>
          <w:tcPr>
            <w:tcW w:w="4195" w:type="dxa"/>
          </w:tcPr>
          <w:p w:rsidR="00224495" w:rsidRPr="00224495" w:rsidRDefault="00224495" w:rsidP="008432EE">
            <w:pPr>
              <w:rPr>
                <w:color w:val="000000"/>
              </w:rPr>
            </w:pPr>
            <w:r w:rsidRPr="00224495">
              <w:rPr>
                <w:color w:val="000000"/>
              </w:rPr>
              <w:t>Anton Leskovar</w:t>
            </w:r>
          </w:p>
        </w:tc>
      </w:tr>
      <w:tr w:rsidR="00224495" w:rsidRPr="00D97773" w:rsidTr="008432EE">
        <w:trPr>
          <w:jc w:val="center"/>
        </w:trPr>
        <w:tc>
          <w:tcPr>
            <w:tcW w:w="3119" w:type="dxa"/>
          </w:tcPr>
          <w:p w:rsidR="00224495" w:rsidRPr="00224495" w:rsidRDefault="00224495" w:rsidP="008432EE">
            <w:pPr>
              <w:rPr>
                <w:b/>
                <w:bCs/>
                <w:color w:val="000000"/>
              </w:rPr>
            </w:pPr>
            <w:r w:rsidRPr="00224495">
              <w:rPr>
                <w:b/>
                <w:bCs/>
                <w:color w:val="000000"/>
              </w:rPr>
              <w:t>Telefon:</w:t>
            </w:r>
          </w:p>
        </w:tc>
        <w:tc>
          <w:tcPr>
            <w:tcW w:w="4195" w:type="dxa"/>
          </w:tcPr>
          <w:p w:rsidR="00224495" w:rsidRPr="00224495" w:rsidRDefault="00224495" w:rsidP="008432EE">
            <w:pPr>
              <w:rPr>
                <w:color w:val="000000"/>
              </w:rPr>
            </w:pPr>
            <w:r w:rsidRPr="00224495">
              <w:rPr>
                <w:color w:val="000000"/>
              </w:rPr>
              <w:t>02/799 06 10</w:t>
            </w:r>
          </w:p>
        </w:tc>
      </w:tr>
      <w:tr w:rsidR="00224495" w:rsidRPr="00D97773" w:rsidTr="008432EE">
        <w:trPr>
          <w:jc w:val="center"/>
        </w:trPr>
        <w:tc>
          <w:tcPr>
            <w:tcW w:w="3119" w:type="dxa"/>
          </w:tcPr>
          <w:p w:rsidR="00224495" w:rsidRPr="00224495" w:rsidRDefault="00224495" w:rsidP="008432EE">
            <w:pPr>
              <w:rPr>
                <w:b/>
                <w:bCs/>
                <w:color w:val="000000"/>
              </w:rPr>
            </w:pPr>
            <w:r w:rsidRPr="00224495">
              <w:rPr>
                <w:b/>
                <w:bCs/>
                <w:color w:val="000000"/>
              </w:rPr>
              <w:t>Telefaks:</w:t>
            </w:r>
          </w:p>
        </w:tc>
        <w:tc>
          <w:tcPr>
            <w:tcW w:w="4195" w:type="dxa"/>
          </w:tcPr>
          <w:p w:rsidR="00224495" w:rsidRPr="00224495" w:rsidRDefault="00224495" w:rsidP="008432EE">
            <w:pPr>
              <w:rPr>
                <w:color w:val="000000"/>
              </w:rPr>
            </w:pPr>
            <w:r w:rsidRPr="00224495">
              <w:rPr>
                <w:color w:val="000000"/>
              </w:rPr>
              <w:t>02/799 06 19</w:t>
            </w:r>
          </w:p>
        </w:tc>
      </w:tr>
      <w:tr w:rsidR="00224495" w:rsidRPr="00D97773" w:rsidTr="008432EE">
        <w:trPr>
          <w:jc w:val="center"/>
        </w:trPr>
        <w:tc>
          <w:tcPr>
            <w:tcW w:w="3119" w:type="dxa"/>
          </w:tcPr>
          <w:p w:rsidR="00224495" w:rsidRPr="00224495" w:rsidRDefault="00224495" w:rsidP="008432EE">
            <w:pPr>
              <w:rPr>
                <w:b/>
                <w:bCs/>
                <w:color w:val="000000"/>
              </w:rPr>
            </w:pPr>
            <w:r w:rsidRPr="00224495">
              <w:rPr>
                <w:b/>
                <w:bCs/>
                <w:color w:val="000000"/>
              </w:rPr>
              <w:t>E-pošta:</w:t>
            </w:r>
          </w:p>
        </w:tc>
        <w:tc>
          <w:tcPr>
            <w:tcW w:w="4195" w:type="dxa"/>
          </w:tcPr>
          <w:p w:rsidR="00224495" w:rsidRPr="00224495" w:rsidRDefault="003A25AE" w:rsidP="008432EE">
            <w:pPr>
              <w:rPr>
                <w:color w:val="000000"/>
              </w:rPr>
            </w:pPr>
            <w:hyperlink r:id="rId15" w:history="1">
              <w:r w:rsidR="00224495" w:rsidRPr="00224495">
                <w:rPr>
                  <w:rStyle w:val="Hiperpovezava"/>
                  <w:color w:val="000000"/>
                </w:rPr>
                <w:t>obcina@kidricevo.si</w:t>
              </w:r>
            </w:hyperlink>
            <w:r w:rsidR="00224495" w:rsidRPr="00224495">
              <w:rPr>
                <w:color w:val="000000"/>
              </w:rPr>
              <w:t xml:space="preserve"> </w:t>
            </w:r>
          </w:p>
        </w:tc>
      </w:tr>
      <w:tr w:rsidR="00224495" w:rsidRPr="00D97773" w:rsidTr="008432EE">
        <w:trPr>
          <w:jc w:val="center"/>
        </w:trPr>
        <w:tc>
          <w:tcPr>
            <w:tcW w:w="3119" w:type="dxa"/>
          </w:tcPr>
          <w:p w:rsidR="00224495" w:rsidRPr="00224495" w:rsidRDefault="00224495" w:rsidP="008432EE">
            <w:pPr>
              <w:rPr>
                <w:b/>
                <w:bCs/>
                <w:color w:val="000000"/>
              </w:rPr>
            </w:pPr>
            <w:r w:rsidRPr="00224495">
              <w:rPr>
                <w:b/>
                <w:bCs/>
                <w:color w:val="000000"/>
              </w:rPr>
              <w:t>Davčna številka:</w:t>
            </w:r>
          </w:p>
        </w:tc>
        <w:tc>
          <w:tcPr>
            <w:tcW w:w="4195" w:type="dxa"/>
          </w:tcPr>
          <w:p w:rsidR="00224495" w:rsidRPr="00224495" w:rsidRDefault="00224495" w:rsidP="008432EE">
            <w:pPr>
              <w:rPr>
                <w:color w:val="000000"/>
              </w:rPr>
            </w:pPr>
            <w:r w:rsidRPr="00224495">
              <w:rPr>
                <w:color w:val="000000"/>
              </w:rPr>
              <w:t>SI93796471</w:t>
            </w:r>
          </w:p>
        </w:tc>
      </w:tr>
      <w:tr w:rsidR="00224495" w:rsidRPr="00D97773" w:rsidTr="008432EE">
        <w:trPr>
          <w:jc w:val="center"/>
        </w:trPr>
        <w:tc>
          <w:tcPr>
            <w:tcW w:w="3119" w:type="dxa"/>
          </w:tcPr>
          <w:p w:rsidR="00224495" w:rsidRPr="00224495" w:rsidRDefault="00224495" w:rsidP="008432EE">
            <w:pPr>
              <w:rPr>
                <w:b/>
                <w:bCs/>
                <w:color w:val="000000"/>
              </w:rPr>
            </w:pPr>
            <w:r w:rsidRPr="00224495">
              <w:rPr>
                <w:b/>
                <w:bCs/>
                <w:color w:val="000000"/>
              </w:rPr>
              <w:t>Transakcijski račun:</w:t>
            </w:r>
          </w:p>
        </w:tc>
        <w:tc>
          <w:tcPr>
            <w:tcW w:w="4195" w:type="dxa"/>
          </w:tcPr>
          <w:p w:rsidR="00224495" w:rsidRPr="00224495" w:rsidRDefault="00224495" w:rsidP="008432EE">
            <w:pPr>
              <w:rPr>
                <w:color w:val="000000"/>
              </w:rPr>
            </w:pPr>
            <w:r w:rsidRPr="00224495">
              <w:rPr>
                <w:color w:val="000000"/>
              </w:rPr>
              <w:t>IBAN SI56 0124 5010 0017 097 Banka</w:t>
            </w:r>
          </w:p>
          <w:p w:rsidR="00224495" w:rsidRPr="00224495" w:rsidRDefault="00224495" w:rsidP="008432EE">
            <w:pPr>
              <w:rPr>
                <w:color w:val="000000"/>
              </w:rPr>
            </w:pPr>
            <w:r w:rsidRPr="00224495">
              <w:rPr>
                <w:color w:val="000000"/>
              </w:rPr>
              <w:t>Slovenije Ljubljana</w:t>
            </w:r>
          </w:p>
        </w:tc>
      </w:tr>
      <w:tr w:rsidR="00224495" w:rsidRPr="00D97773" w:rsidTr="008432EE">
        <w:trPr>
          <w:jc w:val="center"/>
        </w:trPr>
        <w:tc>
          <w:tcPr>
            <w:tcW w:w="3119" w:type="dxa"/>
          </w:tcPr>
          <w:p w:rsidR="00224495" w:rsidRPr="00224495" w:rsidRDefault="00224495" w:rsidP="008432EE">
            <w:pPr>
              <w:rPr>
                <w:b/>
                <w:bCs/>
                <w:color w:val="000000"/>
              </w:rPr>
            </w:pPr>
            <w:r w:rsidRPr="00224495">
              <w:rPr>
                <w:b/>
                <w:bCs/>
                <w:color w:val="000000"/>
              </w:rPr>
              <w:t>Kontaktna oseba za pripravo investicijskih dokumentov:</w:t>
            </w:r>
          </w:p>
        </w:tc>
        <w:tc>
          <w:tcPr>
            <w:tcW w:w="4195" w:type="dxa"/>
            <w:vAlign w:val="center"/>
          </w:tcPr>
          <w:p w:rsidR="00224495" w:rsidRPr="00224495" w:rsidRDefault="008A4DD3" w:rsidP="008432EE">
            <w:pPr>
              <w:rPr>
                <w:color w:val="000000"/>
              </w:rPr>
            </w:pPr>
            <w:r>
              <w:rPr>
                <w:color w:val="000000"/>
              </w:rPr>
              <w:t>Damjan Napast</w:t>
            </w:r>
          </w:p>
        </w:tc>
      </w:tr>
      <w:tr w:rsidR="00224495" w:rsidRPr="00D97773" w:rsidTr="008432EE">
        <w:trPr>
          <w:jc w:val="center"/>
        </w:trPr>
        <w:tc>
          <w:tcPr>
            <w:tcW w:w="3119" w:type="dxa"/>
          </w:tcPr>
          <w:p w:rsidR="00224495" w:rsidRPr="00224495" w:rsidRDefault="00224495" w:rsidP="008432EE">
            <w:pPr>
              <w:rPr>
                <w:b/>
                <w:bCs/>
                <w:color w:val="000000"/>
              </w:rPr>
            </w:pPr>
            <w:r w:rsidRPr="00224495">
              <w:rPr>
                <w:b/>
                <w:bCs/>
                <w:color w:val="000000"/>
              </w:rPr>
              <w:t>Telefon:</w:t>
            </w:r>
          </w:p>
        </w:tc>
        <w:tc>
          <w:tcPr>
            <w:tcW w:w="4195" w:type="dxa"/>
          </w:tcPr>
          <w:p w:rsidR="00224495" w:rsidRPr="00224495" w:rsidRDefault="008A4DD3" w:rsidP="008432EE">
            <w:pPr>
              <w:rPr>
                <w:color w:val="000000"/>
              </w:rPr>
            </w:pPr>
            <w:r>
              <w:rPr>
                <w:color w:val="000000"/>
              </w:rPr>
              <w:t>02 79990610</w:t>
            </w:r>
          </w:p>
        </w:tc>
      </w:tr>
      <w:tr w:rsidR="00224495" w:rsidRPr="00D97773" w:rsidTr="008432EE">
        <w:trPr>
          <w:jc w:val="center"/>
        </w:trPr>
        <w:tc>
          <w:tcPr>
            <w:tcW w:w="3119" w:type="dxa"/>
          </w:tcPr>
          <w:p w:rsidR="00224495" w:rsidRPr="00224495" w:rsidRDefault="00224495" w:rsidP="008432EE">
            <w:pPr>
              <w:rPr>
                <w:b/>
                <w:bCs/>
                <w:color w:val="000000"/>
              </w:rPr>
            </w:pPr>
            <w:r w:rsidRPr="00224495">
              <w:rPr>
                <w:b/>
                <w:bCs/>
                <w:color w:val="000000"/>
              </w:rPr>
              <w:t>E-pošta:</w:t>
            </w:r>
          </w:p>
        </w:tc>
        <w:tc>
          <w:tcPr>
            <w:tcW w:w="4195" w:type="dxa"/>
          </w:tcPr>
          <w:p w:rsidR="00224495" w:rsidRPr="00224495" w:rsidRDefault="008A4DD3" w:rsidP="008432EE">
            <w:pPr>
              <w:rPr>
                <w:color w:val="000000"/>
              </w:rPr>
            </w:pPr>
            <w:r>
              <w:rPr>
                <w:color w:val="000000"/>
              </w:rPr>
              <w:t>Damjan.napast@kidricevo.si</w:t>
            </w:r>
          </w:p>
        </w:tc>
      </w:tr>
      <w:tr w:rsidR="00224495" w:rsidRPr="00D97773" w:rsidTr="008432EE">
        <w:trPr>
          <w:trHeight w:val="527"/>
          <w:jc w:val="center"/>
        </w:trPr>
        <w:tc>
          <w:tcPr>
            <w:tcW w:w="3119" w:type="dxa"/>
          </w:tcPr>
          <w:p w:rsidR="00224495" w:rsidRPr="00224495" w:rsidRDefault="00224495" w:rsidP="008432EE">
            <w:pPr>
              <w:rPr>
                <w:b/>
                <w:bCs/>
                <w:color w:val="000000"/>
              </w:rPr>
            </w:pPr>
            <w:r w:rsidRPr="00224495">
              <w:rPr>
                <w:b/>
                <w:bCs/>
                <w:color w:val="000000"/>
              </w:rPr>
              <w:t>Žig:</w:t>
            </w:r>
          </w:p>
        </w:tc>
        <w:tc>
          <w:tcPr>
            <w:tcW w:w="4195" w:type="dxa"/>
          </w:tcPr>
          <w:p w:rsidR="00224495" w:rsidRPr="00224495" w:rsidRDefault="00224495" w:rsidP="008432EE">
            <w:pPr>
              <w:rPr>
                <w:color w:val="000000"/>
              </w:rPr>
            </w:pPr>
            <w:r w:rsidRPr="00224495">
              <w:rPr>
                <w:color w:val="000000"/>
              </w:rPr>
              <w:t>Podpis:</w:t>
            </w:r>
          </w:p>
          <w:p w:rsidR="00224495" w:rsidRPr="00224495" w:rsidRDefault="00224495" w:rsidP="008432EE">
            <w:pPr>
              <w:rPr>
                <w:color w:val="000000"/>
              </w:rPr>
            </w:pPr>
          </w:p>
        </w:tc>
      </w:tr>
    </w:tbl>
    <w:p w:rsidR="00224495" w:rsidRDefault="00224495" w:rsidP="00224495"/>
    <w:p w:rsidR="00224495" w:rsidRDefault="00224495" w:rsidP="00224495"/>
    <w:p w:rsidR="00224495" w:rsidRPr="00FD6664" w:rsidRDefault="00224495" w:rsidP="00224495">
      <w:pPr>
        <w:pStyle w:val="Naslov2"/>
      </w:pPr>
      <w:bookmarkStart w:id="5" w:name="_Toc305340201"/>
      <w:bookmarkStart w:id="6" w:name="_Toc305764591"/>
      <w:bookmarkStart w:id="7" w:name="_Toc503655507"/>
      <w:r w:rsidRPr="00FD6664">
        <w:t>Upravljavec investicije</w:t>
      </w:r>
      <w:bookmarkEnd w:id="5"/>
      <w:bookmarkEnd w:id="6"/>
      <w:bookmarkEnd w:id="7"/>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119"/>
        <w:gridCol w:w="4375"/>
      </w:tblGrid>
      <w:tr w:rsidR="00224495" w:rsidRPr="00D97773" w:rsidTr="008432EE">
        <w:trPr>
          <w:jc w:val="center"/>
        </w:trPr>
        <w:tc>
          <w:tcPr>
            <w:tcW w:w="7494" w:type="dxa"/>
            <w:gridSpan w:val="2"/>
            <w:shd w:val="clear" w:color="auto" w:fill="CCCCCC"/>
          </w:tcPr>
          <w:p w:rsidR="00224495" w:rsidRPr="00224495" w:rsidRDefault="00224495" w:rsidP="008432EE">
            <w:pPr>
              <w:jc w:val="center"/>
              <w:rPr>
                <w:b/>
                <w:bCs/>
                <w:color w:val="000000"/>
              </w:rPr>
            </w:pPr>
            <w:r w:rsidRPr="00224495">
              <w:rPr>
                <w:b/>
                <w:bCs/>
                <w:color w:val="000000"/>
              </w:rPr>
              <w:t>UPRAVLJAVEC</w:t>
            </w:r>
          </w:p>
        </w:tc>
      </w:tr>
      <w:tr w:rsidR="00224495" w:rsidRPr="00D97773" w:rsidTr="008432EE">
        <w:trPr>
          <w:jc w:val="center"/>
        </w:trPr>
        <w:tc>
          <w:tcPr>
            <w:tcW w:w="3119" w:type="dxa"/>
          </w:tcPr>
          <w:p w:rsidR="00224495" w:rsidRPr="00224495" w:rsidRDefault="00224495" w:rsidP="008432EE">
            <w:pPr>
              <w:rPr>
                <w:b/>
                <w:color w:val="000000"/>
              </w:rPr>
            </w:pPr>
            <w:r w:rsidRPr="00224495">
              <w:rPr>
                <w:b/>
                <w:color w:val="000000"/>
              </w:rPr>
              <w:t>Naziv:</w:t>
            </w:r>
          </w:p>
        </w:tc>
        <w:tc>
          <w:tcPr>
            <w:tcW w:w="4375" w:type="dxa"/>
          </w:tcPr>
          <w:p w:rsidR="00224495" w:rsidRPr="00224495" w:rsidRDefault="00224495" w:rsidP="008432EE">
            <w:pPr>
              <w:rPr>
                <w:color w:val="000000"/>
              </w:rPr>
            </w:pPr>
            <w:r w:rsidRPr="00224495">
              <w:rPr>
                <w:color w:val="000000"/>
              </w:rPr>
              <w:t>Cestno podjetje Ptuj</w:t>
            </w:r>
          </w:p>
        </w:tc>
      </w:tr>
      <w:tr w:rsidR="00224495" w:rsidRPr="00D97773" w:rsidTr="008432EE">
        <w:trPr>
          <w:jc w:val="center"/>
        </w:trPr>
        <w:tc>
          <w:tcPr>
            <w:tcW w:w="3119" w:type="dxa"/>
          </w:tcPr>
          <w:p w:rsidR="00224495" w:rsidRPr="00224495" w:rsidRDefault="00224495" w:rsidP="008432EE">
            <w:pPr>
              <w:rPr>
                <w:b/>
                <w:color w:val="000000"/>
              </w:rPr>
            </w:pPr>
            <w:r w:rsidRPr="00224495">
              <w:rPr>
                <w:b/>
                <w:color w:val="000000"/>
              </w:rPr>
              <w:t>Naslov:</w:t>
            </w:r>
          </w:p>
        </w:tc>
        <w:tc>
          <w:tcPr>
            <w:tcW w:w="4375" w:type="dxa"/>
          </w:tcPr>
          <w:p w:rsidR="00224495" w:rsidRPr="00224495" w:rsidRDefault="00224495" w:rsidP="008432EE">
            <w:pPr>
              <w:rPr>
                <w:color w:val="000000"/>
              </w:rPr>
            </w:pPr>
            <w:r w:rsidRPr="00224495">
              <w:rPr>
                <w:color w:val="000000"/>
              </w:rPr>
              <w:t>Zagrebška c. 49a, 2250 Ptuj</w:t>
            </w:r>
          </w:p>
        </w:tc>
      </w:tr>
      <w:tr w:rsidR="00224495" w:rsidRPr="00D97773" w:rsidTr="008432EE">
        <w:trPr>
          <w:jc w:val="center"/>
        </w:trPr>
        <w:tc>
          <w:tcPr>
            <w:tcW w:w="3119" w:type="dxa"/>
          </w:tcPr>
          <w:p w:rsidR="00224495" w:rsidRPr="00224495" w:rsidRDefault="00224495" w:rsidP="008432EE">
            <w:pPr>
              <w:rPr>
                <w:b/>
                <w:color w:val="000000"/>
              </w:rPr>
            </w:pPr>
            <w:r w:rsidRPr="00224495">
              <w:rPr>
                <w:b/>
                <w:color w:val="000000"/>
              </w:rPr>
              <w:t>Odgovorna oseba:</w:t>
            </w:r>
          </w:p>
        </w:tc>
        <w:tc>
          <w:tcPr>
            <w:tcW w:w="4375" w:type="dxa"/>
          </w:tcPr>
          <w:p w:rsidR="00224495" w:rsidRPr="00C83B82" w:rsidRDefault="00C16B34" w:rsidP="009D1A46">
            <w:pPr>
              <w:rPr>
                <w:color w:val="000000" w:themeColor="text1"/>
              </w:rPr>
            </w:pPr>
            <w:r>
              <w:t>Branko Veselič</w:t>
            </w:r>
            <w:r w:rsidR="00224495" w:rsidRPr="00C83B82">
              <w:rPr>
                <w:color w:val="000000" w:themeColor="text1"/>
              </w:rPr>
              <w:t>, izvršni direktor</w:t>
            </w:r>
          </w:p>
        </w:tc>
      </w:tr>
      <w:tr w:rsidR="00224495" w:rsidRPr="00D97773" w:rsidTr="008432EE">
        <w:trPr>
          <w:jc w:val="center"/>
        </w:trPr>
        <w:tc>
          <w:tcPr>
            <w:tcW w:w="3119" w:type="dxa"/>
          </w:tcPr>
          <w:p w:rsidR="00224495" w:rsidRPr="00224495" w:rsidRDefault="00224495" w:rsidP="008432EE">
            <w:pPr>
              <w:rPr>
                <w:b/>
                <w:color w:val="000000"/>
              </w:rPr>
            </w:pPr>
            <w:r w:rsidRPr="00224495">
              <w:rPr>
                <w:b/>
                <w:color w:val="000000"/>
              </w:rPr>
              <w:t>Telefon:</w:t>
            </w:r>
          </w:p>
        </w:tc>
        <w:tc>
          <w:tcPr>
            <w:tcW w:w="4375" w:type="dxa"/>
          </w:tcPr>
          <w:p w:rsidR="00224495" w:rsidRPr="00224495" w:rsidRDefault="00224495" w:rsidP="008432EE">
            <w:pPr>
              <w:rPr>
                <w:color w:val="000000"/>
              </w:rPr>
            </w:pPr>
            <w:r w:rsidRPr="00224495">
              <w:rPr>
                <w:color w:val="000000"/>
              </w:rPr>
              <w:t>02/788 08 00</w:t>
            </w:r>
          </w:p>
        </w:tc>
      </w:tr>
      <w:tr w:rsidR="00224495" w:rsidRPr="00D97773" w:rsidTr="008432EE">
        <w:trPr>
          <w:jc w:val="center"/>
        </w:trPr>
        <w:tc>
          <w:tcPr>
            <w:tcW w:w="3119" w:type="dxa"/>
          </w:tcPr>
          <w:p w:rsidR="00224495" w:rsidRPr="00224495" w:rsidRDefault="00224495" w:rsidP="008432EE">
            <w:pPr>
              <w:rPr>
                <w:b/>
                <w:color w:val="000000"/>
              </w:rPr>
            </w:pPr>
            <w:r w:rsidRPr="00224495">
              <w:rPr>
                <w:b/>
                <w:color w:val="000000"/>
              </w:rPr>
              <w:t>Telefaks:</w:t>
            </w:r>
          </w:p>
        </w:tc>
        <w:tc>
          <w:tcPr>
            <w:tcW w:w="4375" w:type="dxa"/>
          </w:tcPr>
          <w:p w:rsidR="00224495" w:rsidRPr="00224495" w:rsidRDefault="00224495" w:rsidP="008432EE">
            <w:pPr>
              <w:rPr>
                <w:color w:val="000000"/>
              </w:rPr>
            </w:pPr>
            <w:r w:rsidRPr="00224495">
              <w:rPr>
                <w:color w:val="000000"/>
              </w:rPr>
              <w:t>02/788 08 30</w:t>
            </w:r>
          </w:p>
        </w:tc>
      </w:tr>
      <w:tr w:rsidR="00224495" w:rsidRPr="00D97773" w:rsidTr="008432EE">
        <w:trPr>
          <w:jc w:val="center"/>
        </w:trPr>
        <w:tc>
          <w:tcPr>
            <w:tcW w:w="3119" w:type="dxa"/>
          </w:tcPr>
          <w:p w:rsidR="00224495" w:rsidRPr="00224495" w:rsidRDefault="00224495" w:rsidP="008432EE">
            <w:pPr>
              <w:rPr>
                <w:b/>
                <w:color w:val="000000"/>
              </w:rPr>
            </w:pPr>
            <w:r w:rsidRPr="00224495">
              <w:rPr>
                <w:b/>
                <w:color w:val="000000"/>
              </w:rPr>
              <w:t>E-pošta:</w:t>
            </w:r>
          </w:p>
        </w:tc>
        <w:tc>
          <w:tcPr>
            <w:tcW w:w="4375" w:type="dxa"/>
          </w:tcPr>
          <w:p w:rsidR="00224495" w:rsidRPr="00224495" w:rsidRDefault="003A25AE" w:rsidP="008432EE">
            <w:pPr>
              <w:rPr>
                <w:color w:val="000000"/>
              </w:rPr>
            </w:pPr>
            <w:hyperlink r:id="rId16" w:history="1">
              <w:r w:rsidR="00224495" w:rsidRPr="00224495">
                <w:rPr>
                  <w:rStyle w:val="Hiperpovezava"/>
                  <w:color w:val="000000"/>
                </w:rPr>
                <w:t>uprava@cpptuj.si</w:t>
              </w:r>
            </w:hyperlink>
            <w:r w:rsidR="00224495" w:rsidRPr="00224495">
              <w:rPr>
                <w:color w:val="000000"/>
              </w:rPr>
              <w:t xml:space="preserve"> </w:t>
            </w:r>
          </w:p>
        </w:tc>
      </w:tr>
      <w:tr w:rsidR="00224495" w:rsidRPr="00D97773" w:rsidTr="008432EE">
        <w:trPr>
          <w:jc w:val="center"/>
        </w:trPr>
        <w:tc>
          <w:tcPr>
            <w:tcW w:w="3119" w:type="dxa"/>
          </w:tcPr>
          <w:p w:rsidR="00224495" w:rsidRPr="00224495" w:rsidRDefault="00224495" w:rsidP="008432EE">
            <w:pPr>
              <w:rPr>
                <w:b/>
                <w:color w:val="000000"/>
              </w:rPr>
            </w:pPr>
            <w:r w:rsidRPr="00224495">
              <w:rPr>
                <w:b/>
                <w:color w:val="000000"/>
              </w:rPr>
              <w:lastRenderedPageBreak/>
              <w:t>Davčna številka:</w:t>
            </w:r>
          </w:p>
        </w:tc>
        <w:tc>
          <w:tcPr>
            <w:tcW w:w="4375" w:type="dxa"/>
          </w:tcPr>
          <w:p w:rsidR="00224495" w:rsidRPr="00224495" w:rsidRDefault="00224495" w:rsidP="008432EE">
            <w:pPr>
              <w:rPr>
                <w:color w:val="000000"/>
              </w:rPr>
            </w:pPr>
            <w:r w:rsidRPr="00224495">
              <w:rPr>
                <w:color w:val="000000"/>
              </w:rPr>
              <w:t>SI 25247506</w:t>
            </w:r>
          </w:p>
        </w:tc>
      </w:tr>
      <w:tr w:rsidR="00224495" w:rsidRPr="00D97773" w:rsidTr="008432EE">
        <w:trPr>
          <w:jc w:val="center"/>
        </w:trPr>
        <w:tc>
          <w:tcPr>
            <w:tcW w:w="3119" w:type="dxa"/>
          </w:tcPr>
          <w:p w:rsidR="00224495" w:rsidRPr="00224495" w:rsidRDefault="00224495" w:rsidP="008432EE">
            <w:pPr>
              <w:rPr>
                <w:b/>
                <w:color w:val="000000"/>
              </w:rPr>
            </w:pPr>
            <w:r w:rsidRPr="00224495">
              <w:rPr>
                <w:b/>
                <w:color w:val="000000"/>
              </w:rPr>
              <w:t>Transakcijski račun:</w:t>
            </w:r>
          </w:p>
        </w:tc>
        <w:tc>
          <w:tcPr>
            <w:tcW w:w="4375" w:type="dxa"/>
          </w:tcPr>
          <w:p w:rsidR="00224495" w:rsidRPr="00224495" w:rsidRDefault="00224495" w:rsidP="008432EE">
            <w:pPr>
              <w:rPr>
                <w:color w:val="000000"/>
              </w:rPr>
            </w:pPr>
            <w:r w:rsidRPr="00224495">
              <w:rPr>
                <w:color w:val="000000"/>
              </w:rPr>
              <w:t>SI56 02150-0014061113 pri NLB d.d.</w:t>
            </w:r>
          </w:p>
          <w:p w:rsidR="00224495" w:rsidRPr="00224495" w:rsidRDefault="00224495" w:rsidP="008432EE">
            <w:pPr>
              <w:rPr>
                <w:color w:val="000000"/>
              </w:rPr>
            </w:pPr>
            <w:r w:rsidRPr="00224495">
              <w:rPr>
                <w:color w:val="000000"/>
              </w:rPr>
              <w:t>SI56 04202-0000292683 pri NKBM d.d.</w:t>
            </w:r>
          </w:p>
          <w:p w:rsidR="00224495" w:rsidRPr="00224495" w:rsidRDefault="00224495" w:rsidP="008432EE">
            <w:pPr>
              <w:rPr>
                <w:color w:val="000000"/>
              </w:rPr>
            </w:pPr>
            <w:r w:rsidRPr="00224495">
              <w:rPr>
                <w:color w:val="000000"/>
              </w:rPr>
              <w:t>SI56 03182-1000178020 pri SKB banka d.d.</w:t>
            </w:r>
          </w:p>
        </w:tc>
      </w:tr>
      <w:tr w:rsidR="00224495" w:rsidRPr="00D97773" w:rsidTr="008432EE">
        <w:trPr>
          <w:trHeight w:val="644"/>
          <w:jc w:val="center"/>
        </w:trPr>
        <w:tc>
          <w:tcPr>
            <w:tcW w:w="3119" w:type="dxa"/>
          </w:tcPr>
          <w:p w:rsidR="00224495" w:rsidRPr="00224495" w:rsidRDefault="00224495" w:rsidP="008432EE">
            <w:pPr>
              <w:rPr>
                <w:b/>
                <w:color w:val="000000"/>
              </w:rPr>
            </w:pPr>
            <w:r w:rsidRPr="00224495">
              <w:rPr>
                <w:b/>
                <w:color w:val="000000"/>
              </w:rPr>
              <w:t>Žig:</w:t>
            </w:r>
          </w:p>
        </w:tc>
        <w:tc>
          <w:tcPr>
            <w:tcW w:w="4375" w:type="dxa"/>
          </w:tcPr>
          <w:p w:rsidR="00224495" w:rsidRPr="00224495" w:rsidRDefault="00224495" w:rsidP="008432EE">
            <w:pPr>
              <w:rPr>
                <w:color w:val="000000"/>
              </w:rPr>
            </w:pPr>
            <w:r w:rsidRPr="00224495">
              <w:rPr>
                <w:color w:val="000000"/>
              </w:rPr>
              <w:t>Podpis:</w:t>
            </w:r>
          </w:p>
          <w:p w:rsidR="00224495" w:rsidRPr="00224495" w:rsidRDefault="00224495" w:rsidP="008432EE">
            <w:pPr>
              <w:rPr>
                <w:color w:val="000000"/>
              </w:rPr>
            </w:pPr>
          </w:p>
        </w:tc>
      </w:tr>
    </w:tbl>
    <w:p w:rsidR="0078468B" w:rsidRDefault="0078468B" w:rsidP="00826C34">
      <w:pPr>
        <w:tabs>
          <w:tab w:val="left" w:pos="456"/>
          <w:tab w:val="left" w:pos="881"/>
          <w:tab w:val="left" w:pos="3007"/>
          <w:tab w:val="left" w:pos="9483"/>
        </w:tabs>
        <w:jc w:val="both"/>
        <w:rPr>
          <w:rFonts w:cs="Arial"/>
          <w:color w:val="000000"/>
          <w:sz w:val="16"/>
          <w:szCs w:val="16"/>
        </w:rPr>
      </w:pPr>
    </w:p>
    <w:p w:rsidR="005C3638" w:rsidRDefault="005C3638"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Default="00776BB6" w:rsidP="00826C34">
      <w:pPr>
        <w:tabs>
          <w:tab w:val="left" w:pos="456"/>
          <w:tab w:val="left" w:pos="881"/>
          <w:tab w:val="left" w:pos="3007"/>
          <w:tab w:val="left" w:pos="9483"/>
        </w:tabs>
        <w:jc w:val="both"/>
        <w:rPr>
          <w:rFonts w:cs="Arial"/>
          <w:b/>
          <w:sz w:val="20"/>
        </w:rPr>
      </w:pPr>
    </w:p>
    <w:p w:rsidR="00776BB6" w:rsidRPr="00826C34" w:rsidRDefault="00776BB6" w:rsidP="00826C34">
      <w:pPr>
        <w:tabs>
          <w:tab w:val="left" w:pos="456"/>
          <w:tab w:val="left" w:pos="881"/>
          <w:tab w:val="left" w:pos="3007"/>
          <w:tab w:val="left" w:pos="9483"/>
        </w:tabs>
        <w:jc w:val="both"/>
        <w:rPr>
          <w:rFonts w:cs="Arial"/>
          <w:b/>
          <w:sz w:val="20"/>
        </w:rPr>
      </w:pPr>
    </w:p>
    <w:p w:rsidR="006B4E20" w:rsidRPr="00826C34" w:rsidRDefault="006B4E20" w:rsidP="00826C34">
      <w:pPr>
        <w:pStyle w:val="Naslov1"/>
      </w:pPr>
      <w:r w:rsidRPr="00826C34">
        <w:lastRenderedPageBreak/>
        <w:t>ANALIZA STANJA Z OPISOM RAZLOGOV ZA INVESTICIJSKO NAMERO</w:t>
      </w:r>
    </w:p>
    <w:p w:rsidR="00565881" w:rsidRDefault="00565881" w:rsidP="00565881">
      <w:pPr>
        <w:pStyle w:val="Napis"/>
        <w:rPr>
          <w:b w:val="0"/>
        </w:rPr>
      </w:pPr>
    </w:p>
    <w:p w:rsidR="00565881" w:rsidRDefault="00565881" w:rsidP="00565881">
      <w:pPr>
        <w:rPr>
          <w:sz w:val="20"/>
        </w:rPr>
      </w:pPr>
      <w:r>
        <w:rPr>
          <w:sz w:val="20"/>
        </w:rPr>
        <w:t xml:space="preserve"> </w:t>
      </w:r>
    </w:p>
    <w:p w:rsidR="00223F1B" w:rsidRPr="003F66C6" w:rsidRDefault="00223F1B" w:rsidP="002651E9">
      <w:pPr>
        <w:tabs>
          <w:tab w:val="left" w:pos="456"/>
          <w:tab w:val="left" w:pos="881"/>
          <w:tab w:val="left" w:pos="3007"/>
          <w:tab w:val="left" w:pos="9483"/>
        </w:tabs>
        <w:jc w:val="both"/>
        <w:rPr>
          <w:rFonts w:cs="Arial"/>
          <w:b/>
          <w:sz w:val="12"/>
          <w:szCs w:val="12"/>
        </w:rPr>
      </w:pPr>
    </w:p>
    <w:p w:rsidR="00224495" w:rsidRPr="00224495" w:rsidRDefault="00224495" w:rsidP="00224495">
      <w:pPr>
        <w:keepNext/>
        <w:numPr>
          <w:ilvl w:val="1"/>
          <w:numId w:val="21"/>
        </w:numPr>
        <w:pBdr>
          <w:bottom w:val="single" w:sz="4" w:space="1" w:color="374C80"/>
        </w:pBdr>
        <w:spacing w:after="240" w:line="276" w:lineRule="auto"/>
        <w:ind w:left="792" w:hanging="792"/>
        <w:jc w:val="both"/>
        <w:outlineLvl w:val="1"/>
        <w:rPr>
          <w:rFonts w:ascii="Calibri" w:hAnsi="Calibri" w:cs="Tahoma"/>
          <w:b/>
          <w:color w:val="374C80"/>
          <w:szCs w:val="19"/>
        </w:rPr>
      </w:pPr>
      <w:bookmarkStart w:id="8" w:name="_Toc305764593"/>
      <w:bookmarkStart w:id="9" w:name="_Toc503655509"/>
      <w:r w:rsidRPr="00224495">
        <w:rPr>
          <w:rFonts w:ascii="Calibri" w:hAnsi="Calibri" w:cs="Tahoma"/>
          <w:b/>
          <w:color w:val="374C80"/>
          <w:szCs w:val="19"/>
        </w:rPr>
        <w:t>Predstavitev investitorja</w:t>
      </w:r>
      <w:bookmarkEnd w:id="8"/>
      <w:bookmarkEnd w:id="9"/>
      <w:r w:rsidRPr="00224495">
        <w:rPr>
          <w:rFonts w:ascii="Calibri" w:hAnsi="Calibri" w:cs="Tahoma"/>
          <w:b/>
          <w:color w:val="374C80"/>
          <w:szCs w:val="19"/>
        </w:rPr>
        <w:t xml:space="preserve"> </w:t>
      </w:r>
    </w:p>
    <w:p w:rsidR="00224495" w:rsidRPr="00224495" w:rsidRDefault="00224495" w:rsidP="00224495">
      <w:pPr>
        <w:jc w:val="both"/>
        <w:rPr>
          <w:rFonts w:ascii="Calibri" w:hAnsi="Calibri"/>
        </w:rPr>
      </w:pPr>
      <w:r w:rsidRPr="00224495">
        <w:rPr>
          <w:rFonts w:ascii="Calibri" w:hAnsi="Calibri"/>
        </w:rPr>
        <w:t>Občina Kidričevo je del podravske statistične regije in se razprostira na 72 km</w:t>
      </w:r>
      <w:r w:rsidRPr="00224495">
        <w:rPr>
          <w:rFonts w:ascii="Calibri" w:hAnsi="Calibri"/>
          <w:vertAlign w:val="superscript"/>
        </w:rPr>
        <w:t>2</w:t>
      </w:r>
      <w:r w:rsidRPr="00224495">
        <w:rPr>
          <w:rFonts w:ascii="Calibri" w:hAnsi="Calibri"/>
        </w:rPr>
        <w:t>. Po površini se med slovenskimi občinami uvršča na 99. mesto. Stopnja registrirane brezposelnosti v občini za mesec december 2016 znaša 9,3 %. Občina ima 2.586 delovno aktivnih prebivalcev in 265 brezposelnih glede na podatke SURS, december 2016. Povprečna mesečna neto plača na zaposleno osebo za mesec september 2017 znaša 851,79 €. Na območju občine je registriranih 458 podjetij, ki so ustvarila v letu 2016 629.290.000 € prihodka (SURS, 2016 in 2017).</w:t>
      </w:r>
    </w:p>
    <w:p w:rsidR="00224495" w:rsidRPr="00224495" w:rsidRDefault="00224495" w:rsidP="00224495">
      <w:pPr>
        <w:jc w:val="both"/>
        <w:rPr>
          <w:rFonts w:ascii="Calibri" w:hAnsi="Calibri"/>
        </w:rPr>
      </w:pPr>
    </w:p>
    <w:p w:rsidR="00224495" w:rsidRPr="00224495" w:rsidRDefault="00224495" w:rsidP="00224495">
      <w:pPr>
        <w:jc w:val="both"/>
        <w:rPr>
          <w:rFonts w:ascii="Calibri" w:hAnsi="Calibri"/>
        </w:rPr>
      </w:pPr>
      <w:r w:rsidRPr="00224495">
        <w:rPr>
          <w:rFonts w:ascii="Calibri" w:hAnsi="Calibri"/>
        </w:rPr>
        <w:t>Občina ima 6.417 prebivalcev (3.110 moških in 3.307 žensk) na dan 1.1.2017. Leta 2017 je na kvadratnem kilometru površine občine živelo povprečno 89,7 prebivalcev, torej je gostota naseljenosti bila manjša kot v celotni državi (101,9 prebivalcev na km</w:t>
      </w:r>
      <w:r w:rsidRPr="00224495">
        <w:rPr>
          <w:rFonts w:ascii="Calibri" w:hAnsi="Calibri"/>
          <w:vertAlign w:val="superscript"/>
        </w:rPr>
        <w:t>2</w:t>
      </w:r>
      <w:r w:rsidRPr="00224495">
        <w:rPr>
          <w:rFonts w:ascii="Calibri" w:hAnsi="Calibri"/>
        </w:rPr>
        <w:t>). Povprečna starost občanov za leto 2017 je znašala 44 let in je bila tako višja od povprečne starosti prebivalcev Slovenije (43,1 leta) (SURS 2017).</w:t>
      </w:r>
    </w:p>
    <w:p w:rsidR="00224495" w:rsidRPr="00224495" w:rsidRDefault="00224495" w:rsidP="00224495">
      <w:pPr>
        <w:jc w:val="both"/>
        <w:rPr>
          <w:rFonts w:ascii="Calibri" w:hAnsi="Calibri"/>
        </w:rPr>
      </w:pPr>
    </w:p>
    <w:p w:rsidR="00224495" w:rsidRPr="00224495" w:rsidRDefault="00224495" w:rsidP="00224495">
      <w:pPr>
        <w:ind w:left="1134" w:hanging="1134"/>
        <w:rPr>
          <w:rFonts w:ascii="Calibri" w:hAnsi="Calibri"/>
          <w:color w:val="000000"/>
          <w:szCs w:val="22"/>
        </w:rPr>
      </w:pPr>
      <w:bookmarkStart w:id="10" w:name="_Toc503655549"/>
      <w:r w:rsidRPr="00224495">
        <w:rPr>
          <w:rFonts w:ascii="Calibri" w:hAnsi="Calibri"/>
          <w:color w:val="000000"/>
          <w:szCs w:val="22"/>
        </w:rPr>
        <w:t>Občina Kidričevo</w:t>
      </w:r>
      <w:bookmarkEnd w:id="10"/>
    </w:p>
    <w:p w:rsidR="00224495" w:rsidRPr="00224495" w:rsidRDefault="00E510A3" w:rsidP="00224495">
      <w:pPr>
        <w:spacing w:line="276" w:lineRule="auto"/>
        <w:jc w:val="both"/>
        <w:rPr>
          <w:rFonts w:ascii="Calibri" w:hAnsi="Calibri"/>
        </w:rPr>
      </w:pPr>
      <w:r>
        <w:rPr>
          <w:noProof/>
        </w:rPr>
        <w:drawing>
          <wp:anchor distT="286512" distB="292227" distL="413004" distR="409194" simplePos="0" relativeHeight="251654656" behindDoc="0" locked="0" layoutInCell="1" allowOverlap="1">
            <wp:simplePos x="0" y="0"/>
            <wp:positionH relativeFrom="column">
              <wp:posOffset>486664</wp:posOffset>
            </wp:positionH>
            <wp:positionV relativeFrom="paragraph">
              <wp:posOffset>160147</wp:posOffset>
            </wp:positionV>
            <wp:extent cx="4972177" cy="1639951"/>
            <wp:effectExtent l="323850" t="323850" r="323850" b="322580"/>
            <wp:wrapNone/>
            <wp:docPr id="13"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a:picLocks noChangeAspect="1" noChangeArrowheads="1"/>
                    </pic:cNvPicPr>
                  </pic:nvPicPr>
                  <pic:blipFill rotWithShape="1">
                    <a:blip r:embed="rId17">
                      <a:extLst>
                        <a:ext uri="{28A0092B-C50C-407E-A947-70E740481C1C}">
                          <a14:useLocalDpi xmlns:a14="http://schemas.microsoft.com/office/drawing/2010/main" val="0"/>
                        </a:ext>
                      </a:extLst>
                    </a:blip>
                    <a:srcRect r="-24"/>
                    <a:stretch/>
                  </pic:blipFill>
                  <pic:spPr bwMode="auto">
                    <a:xfrm>
                      <a:off x="0" y="0"/>
                      <a:ext cx="4972050" cy="16395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4495" w:rsidRPr="00224495" w:rsidRDefault="00224495" w:rsidP="00224495">
      <w:pPr>
        <w:spacing w:line="276" w:lineRule="auto"/>
        <w:jc w:val="both"/>
        <w:rPr>
          <w:rFonts w:ascii="Calibri" w:hAnsi="Calibri"/>
        </w:rPr>
      </w:pPr>
    </w:p>
    <w:p w:rsidR="00224495" w:rsidRPr="00224495" w:rsidRDefault="00224495" w:rsidP="00224495">
      <w:pPr>
        <w:spacing w:line="276" w:lineRule="auto"/>
        <w:jc w:val="both"/>
        <w:rPr>
          <w:rFonts w:ascii="Calibri" w:hAnsi="Calibri"/>
        </w:rPr>
      </w:pPr>
    </w:p>
    <w:p w:rsidR="00224495" w:rsidRPr="00224495" w:rsidRDefault="00224495" w:rsidP="00224495">
      <w:pPr>
        <w:spacing w:line="276" w:lineRule="auto"/>
        <w:jc w:val="both"/>
        <w:rPr>
          <w:rFonts w:ascii="Calibri" w:hAnsi="Calibri"/>
        </w:rPr>
      </w:pPr>
    </w:p>
    <w:p w:rsidR="00224495" w:rsidRPr="00224495" w:rsidRDefault="00224495" w:rsidP="00224495">
      <w:pPr>
        <w:spacing w:line="276" w:lineRule="auto"/>
        <w:jc w:val="both"/>
        <w:rPr>
          <w:rFonts w:ascii="Calibri" w:hAnsi="Calibri"/>
        </w:rPr>
      </w:pPr>
    </w:p>
    <w:p w:rsidR="00224495" w:rsidRPr="00224495" w:rsidRDefault="00224495" w:rsidP="00224495">
      <w:pPr>
        <w:spacing w:line="276" w:lineRule="auto"/>
        <w:jc w:val="both"/>
        <w:rPr>
          <w:rFonts w:ascii="Calibri" w:hAnsi="Calibri"/>
        </w:rPr>
      </w:pPr>
    </w:p>
    <w:p w:rsidR="00224495" w:rsidRPr="00224495" w:rsidRDefault="00224495" w:rsidP="00224495">
      <w:pPr>
        <w:spacing w:line="276" w:lineRule="auto"/>
        <w:jc w:val="both"/>
        <w:rPr>
          <w:rFonts w:ascii="Calibri" w:hAnsi="Calibri"/>
        </w:rPr>
      </w:pPr>
    </w:p>
    <w:p w:rsidR="00224495" w:rsidRPr="00224495" w:rsidRDefault="00224495" w:rsidP="00224495">
      <w:pPr>
        <w:spacing w:line="276" w:lineRule="auto"/>
        <w:jc w:val="both"/>
        <w:rPr>
          <w:rFonts w:ascii="Calibri" w:hAnsi="Calibri"/>
        </w:rPr>
      </w:pPr>
    </w:p>
    <w:p w:rsidR="00224495" w:rsidRPr="00224495" w:rsidRDefault="00224495" w:rsidP="00224495">
      <w:pPr>
        <w:spacing w:line="276" w:lineRule="auto"/>
        <w:jc w:val="both"/>
        <w:rPr>
          <w:rFonts w:ascii="Calibri" w:hAnsi="Calibri"/>
        </w:rPr>
      </w:pPr>
    </w:p>
    <w:p w:rsidR="00224495" w:rsidRPr="00224495" w:rsidRDefault="00224495" w:rsidP="00224495">
      <w:pPr>
        <w:spacing w:line="276" w:lineRule="auto"/>
        <w:jc w:val="both"/>
        <w:rPr>
          <w:rFonts w:ascii="Calibri" w:hAnsi="Calibri"/>
        </w:rPr>
      </w:pPr>
    </w:p>
    <w:p w:rsidR="00224495" w:rsidRPr="00224495" w:rsidRDefault="00224495" w:rsidP="00224495">
      <w:pPr>
        <w:jc w:val="both"/>
        <w:rPr>
          <w:rFonts w:ascii="Calibri" w:hAnsi="Calibri"/>
        </w:rPr>
      </w:pPr>
      <w:r w:rsidRPr="00224495">
        <w:rPr>
          <w:rFonts w:ascii="Calibri" w:hAnsi="Calibri"/>
        </w:rPr>
        <w:t>V občini je 18 naselij, ki jih prikazujemo v naslednji tabeli s številom prebivalcev in številom gospodinjstev.</w:t>
      </w:r>
    </w:p>
    <w:p w:rsidR="00224495" w:rsidRPr="00224495" w:rsidRDefault="00224495" w:rsidP="00224495">
      <w:pPr>
        <w:jc w:val="both"/>
        <w:rPr>
          <w:rFonts w:ascii="Calibri" w:hAnsi="Calibri"/>
        </w:rPr>
      </w:pPr>
    </w:p>
    <w:p w:rsidR="00224495" w:rsidRPr="00224495" w:rsidRDefault="00224495" w:rsidP="00224495">
      <w:pPr>
        <w:tabs>
          <w:tab w:val="num" w:pos="1361"/>
        </w:tabs>
        <w:spacing w:line="276" w:lineRule="auto"/>
        <w:ind w:left="1361" w:hanging="1361"/>
        <w:jc w:val="both"/>
        <w:rPr>
          <w:rFonts w:ascii="Calibri" w:hAnsi="Calibri"/>
        </w:rPr>
      </w:pPr>
      <w:bookmarkStart w:id="11" w:name="_Toc443637607"/>
      <w:bookmarkStart w:id="12" w:name="_Toc503655537"/>
      <w:r w:rsidRPr="00224495">
        <w:rPr>
          <w:rFonts w:ascii="Calibri" w:hAnsi="Calibri"/>
        </w:rPr>
        <w:t>Število prebivalcev po naseljih</w:t>
      </w:r>
      <w:bookmarkEnd w:id="11"/>
      <w:bookmarkEnd w:id="12"/>
    </w:p>
    <w:tbl>
      <w:tblPr>
        <w:tblW w:w="5000" w:type="pct"/>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ook w:val="00A0" w:firstRow="1" w:lastRow="0" w:firstColumn="1" w:lastColumn="0" w:noHBand="0" w:noVBand="0"/>
      </w:tblPr>
      <w:tblGrid>
        <w:gridCol w:w="4113"/>
        <w:gridCol w:w="3142"/>
        <w:gridCol w:w="2496"/>
      </w:tblGrid>
      <w:tr w:rsidR="00224495" w:rsidRPr="00224495" w:rsidTr="00224495">
        <w:trPr>
          <w:trHeight w:val="108"/>
        </w:trPr>
        <w:tc>
          <w:tcPr>
            <w:tcW w:w="2109" w:type="pct"/>
            <w:tcBorders>
              <w:top w:val="double" w:sz="4" w:space="0" w:color="000000"/>
              <w:bottom w:val="single" w:sz="4" w:space="0" w:color="000000"/>
            </w:tcBorders>
            <w:shd w:val="solid" w:color="A0C3E3" w:fill="FFFFFF"/>
          </w:tcPr>
          <w:p w:rsidR="00224495" w:rsidRPr="00224495" w:rsidRDefault="00224495" w:rsidP="00224495">
            <w:pPr>
              <w:jc w:val="both"/>
              <w:rPr>
                <w:rFonts w:ascii="Calibri" w:eastAsia="Calibri" w:hAnsi="Calibri"/>
                <w:b/>
                <w:bCs/>
                <w:color w:val="000000"/>
                <w:sz w:val="19"/>
                <w:szCs w:val="19"/>
                <w:lang w:eastAsia="en-US"/>
              </w:rPr>
            </w:pPr>
            <w:r w:rsidRPr="00224495">
              <w:rPr>
                <w:rFonts w:ascii="Calibri" w:eastAsia="Calibri" w:hAnsi="Calibri"/>
                <w:b/>
                <w:bCs/>
                <w:color w:val="000000"/>
                <w:sz w:val="19"/>
                <w:szCs w:val="19"/>
                <w:lang w:eastAsia="en-US"/>
              </w:rPr>
              <w:t>NASELJE</w:t>
            </w:r>
          </w:p>
        </w:tc>
        <w:tc>
          <w:tcPr>
            <w:tcW w:w="1611" w:type="pct"/>
            <w:tcBorders>
              <w:top w:val="double" w:sz="4" w:space="0" w:color="000000"/>
              <w:bottom w:val="single" w:sz="4" w:space="0" w:color="000000"/>
            </w:tcBorders>
            <w:shd w:val="solid" w:color="A0C3E3" w:fill="FFFFFF"/>
          </w:tcPr>
          <w:p w:rsidR="00224495" w:rsidRPr="00224495" w:rsidRDefault="00224495" w:rsidP="00224495">
            <w:pPr>
              <w:jc w:val="center"/>
              <w:rPr>
                <w:rFonts w:ascii="Calibri" w:eastAsia="Calibri" w:hAnsi="Calibri"/>
                <w:b/>
                <w:color w:val="000000"/>
                <w:sz w:val="19"/>
                <w:szCs w:val="19"/>
                <w:lang w:eastAsia="en-US"/>
              </w:rPr>
            </w:pPr>
            <w:r w:rsidRPr="00224495">
              <w:rPr>
                <w:rFonts w:ascii="Calibri" w:eastAsia="Calibri" w:hAnsi="Calibri"/>
                <w:b/>
                <w:color w:val="000000"/>
                <w:sz w:val="19"/>
                <w:szCs w:val="19"/>
                <w:lang w:eastAsia="en-US"/>
              </w:rPr>
              <w:t>GOSPODINJSTVA</w:t>
            </w:r>
          </w:p>
        </w:tc>
        <w:tc>
          <w:tcPr>
            <w:tcW w:w="1280" w:type="pct"/>
            <w:tcBorders>
              <w:top w:val="double" w:sz="4" w:space="0" w:color="000000"/>
              <w:bottom w:val="single" w:sz="4" w:space="0" w:color="000000"/>
            </w:tcBorders>
            <w:shd w:val="solid" w:color="A0C3E3" w:fill="FFFFFF"/>
          </w:tcPr>
          <w:p w:rsidR="00224495" w:rsidRPr="00224495" w:rsidRDefault="00224495" w:rsidP="00224495">
            <w:pPr>
              <w:jc w:val="center"/>
              <w:rPr>
                <w:rFonts w:ascii="Calibri" w:eastAsia="Calibri" w:hAnsi="Calibri"/>
                <w:b/>
                <w:color w:val="000000"/>
                <w:sz w:val="19"/>
                <w:szCs w:val="19"/>
                <w:lang w:eastAsia="en-US"/>
              </w:rPr>
            </w:pPr>
            <w:r w:rsidRPr="00224495">
              <w:rPr>
                <w:rFonts w:ascii="Calibri" w:eastAsia="Calibri" w:hAnsi="Calibri"/>
                <w:b/>
                <w:color w:val="000000"/>
                <w:sz w:val="19"/>
                <w:szCs w:val="19"/>
                <w:lang w:eastAsia="en-US"/>
              </w:rPr>
              <w:t>PREBIVALCI</w:t>
            </w:r>
          </w:p>
        </w:tc>
      </w:tr>
      <w:tr w:rsidR="00224495" w:rsidRPr="00224495" w:rsidTr="008432EE">
        <w:tc>
          <w:tcPr>
            <w:tcW w:w="2109" w:type="pct"/>
            <w:tcBorders>
              <w:top w:val="single" w:sz="4" w:space="0" w:color="000000"/>
            </w:tcBorders>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Apače </w:t>
            </w:r>
          </w:p>
        </w:tc>
        <w:tc>
          <w:tcPr>
            <w:tcW w:w="1611" w:type="pct"/>
            <w:tcBorders>
              <w:top w:val="single" w:sz="4" w:space="0" w:color="000000"/>
            </w:tcBorders>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304</w:t>
            </w:r>
          </w:p>
        </w:tc>
        <w:tc>
          <w:tcPr>
            <w:tcW w:w="1280" w:type="pct"/>
            <w:tcBorders>
              <w:top w:val="single" w:sz="4" w:space="0" w:color="000000"/>
            </w:tcBorders>
            <w:shd w:val="clear" w:color="000000" w:fill="FFFFFF"/>
          </w:tcPr>
          <w:p w:rsidR="00224495" w:rsidRPr="00224495" w:rsidRDefault="00224495" w:rsidP="00224495">
            <w:pPr>
              <w:jc w:val="center"/>
              <w:rPr>
                <w:rFonts w:ascii="Calibri" w:eastAsia="Calibri" w:hAnsi="Calibri"/>
                <w:color w:val="000000"/>
                <w:sz w:val="19"/>
                <w:szCs w:val="19"/>
              </w:rPr>
            </w:pPr>
            <w:r w:rsidRPr="00224495">
              <w:rPr>
                <w:rFonts w:ascii="Calibri" w:hAnsi="Calibri"/>
                <w:color w:val="000000"/>
                <w:sz w:val="19"/>
                <w:szCs w:val="19"/>
              </w:rPr>
              <w:t>791</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Cirkovce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149</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363</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Dragonja vas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66</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181</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Kidričevo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514</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1155</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Kungota pri Ptuju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153</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385</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Lovrenc na Dravskem polju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238</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638</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Mihovce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81</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201</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Njiverce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264</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679</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Pleterje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87</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224</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Pongrce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47</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130</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Spodnje Jablane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84</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274</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Spodnji Gaj pri Pragerskem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50</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118</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Starošince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76</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211</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Stražgonjca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79</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213</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Strnišče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45</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102</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Šikole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114</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323</w:t>
            </w:r>
          </w:p>
        </w:tc>
      </w:tr>
      <w:tr w:rsidR="00224495" w:rsidRPr="00224495" w:rsidTr="008432EE">
        <w:tc>
          <w:tcPr>
            <w:tcW w:w="2109" w:type="pct"/>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 xml:space="preserve">Zgornje Jablane </w:t>
            </w:r>
          </w:p>
        </w:tc>
        <w:tc>
          <w:tcPr>
            <w:tcW w:w="1611" w:type="pct"/>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67</w:t>
            </w:r>
          </w:p>
        </w:tc>
        <w:tc>
          <w:tcPr>
            <w:tcW w:w="1280" w:type="pct"/>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183</w:t>
            </w:r>
          </w:p>
        </w:tc>
      </w:tr>
      <w:tr w:rsidR="00224495" w:rsidRPr="00224495" w:rsidTr="008432EE">
        <w:tc>
          <w:tcPr>
            <w:tcW w:w="2109" w:type="pct"/>
            <w:tcBorders>
              <w:bottom w:val="single" w:sz="4" w:space="0" w:color="000000"/>
            </w:tcBorders>
            <w:shd w:val="pct15" w:color="C0C0C0" w:fill="FFFFFF"/>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Župečja vas</w:t>
            </w:r>
          </w:p>
        </w:tc>
        <w:tc>
          <w:tcPr>
            <w:tcW w:w="1611" w:type="pct"/>
            <w:tcBorders>
              <w:bottom w:val="single" w:sz="4" w:space="0" w:color="000000"/>
            </w:tcBorders>
            <w:shd w:val="clear" w:color="auto" w:fill="auto"/>
          </w:tcPr>
          <w:p w:rsidR="00224495" w:rsidRPr="00224495" w:rsidRDefault="00224495" w:rsidP="00224495">
            <w:pPr>
              <w:jc w:val="center"/>
              <w:rPr>
                <w:rFonts w:ascii="Calibri" w:eastAsia="Calibri" w:hAnsi="Calibri"/>
                <w:sz w:val="19"/>
                <w:szCs w:val="19"/>
                <w:lang w:eastAsia="en-US"/>
              </w:rPr>
            </w:pPr>
            <w:r w:rsidRPr="00224495">
              <w:rPr>
                <w:rFonts w:ascii="Calibri" w:eastAsia="Calibri" w:hAnsi="Calibri"/>
                <w:sz w:val="19"/>
                <w:szCs w:val="19"/>
                <w:lang w:eastAsia="en-US"/>
              </w:rPr>
              <w:t>93</w:t>
            </w:r>
          </w:p>
        </w:tc>
        <w:tc>
          <w:tcPr>
            <w:tcW w:w="1280" w:type="pct"/>
            <w:tcBorders>
              <w:bottom w:val="single" w:sz="4" w:space="0" w:color="000000"/>
            </w:tcBorders>
            <w:shd w:val="clear" w:color="000000" w:fill="FFFFFF"/>
          </w:tcPr>
          <w:p w:rsidR="00224495" w:rsidRPr="00224495" w:rsidRDefault="00224495" w:rsidP="00224495">
            <w:pPr>
              <w:jc w:val="center"/>
              <w:rPr>
                <w:rFonts w:ascii="Calibri" w:eastAsia="Calibri" w:hAnsi="Calibri"/>
                <w:color w:val="000000"/>
                <w:sz w:val="19"/>
                <w:szCs w:val="19"/>
                <w:lang w:eastAsia="en-US"/>
              </w:rPr>
            </w:pPr>
            <w:r w:rsidRPr="00224495">
              <w:rPr>
                <w:rFonts w:ascii="Calibri" w:hAnsi="Calibri"/>
                <w:color w:val="000000"/>
                <w:sz w:val="19"/>
                <w:szCs w:val="19"/>
              </w:rPr>
              <w:t>246</w:t>
            </w:r>
          </w:p>
        </w:tc>
      </w:tr>
      <w:tr w:rsidR="00224495" w:rsidRPr="00224495" w:rsidTr="00224495">
        <w:tc>
          <w:tcPr>
            <w:tcW w:w="2109" w:type="pct"/>
            <w:tcBorders>
              <w:top w:val="single" w:sz="4" w:space="0" w:color="000000"/>
              <w:bottom w:val="double" w:sz="4" w:space="0" w:color="000000"/>
            </w:tcBorders>
            <w:shd w:val="solid" w:color="BFBFBF" w:fill="auto"/>
          </w:tcPr>
          <w:p w:rsidR="00224495" w:rsidRPr="00224495" w:rsidRDefault="00224495" w:rsidP="00224495">
            <w:pPr>
              <w:jc w:val="both"/>
              <w:rPr>
                <w:rFonts w:ascii="Calibri" w:eastAsia="Calibri" w:hAnsi="Calibri"/>
                <w:b/>
                <w:bCs/>
                <w:sz w:val="19"/>
                <w:szCs w:val="19"/>
                <w:lang w:eastAsia="en-US"/>
              </w:rPr>
            </w:pPr>
            <w:r w:rsidRPr="00224495">
              <w:rPr>
                <w:rFonts w:ascii="Calibri" w:eastAsia="Calibri" w:hAnsi="Calibri"/>
                <w:b/>
                <w:bCs/>
                <w:sz w:val="19"/>
                <w:szCs w:val="19"/>
                <w:lang w:eastAsia="en-US"/>
              </w:rPr>
              <w:t>SKUPAJ</w:t>
            </w:r>
          </w:p>
        </w:tc>
        <w:tc>
          <w:tcPr>
            <w:tcW w:w="1611" w:type="pct"/>
            <w:tcBorders>
              <w:top w:val="single" w:sz="4" w:space="0" w:color="000000"/>
              <w:bottom w:val="double" w:sz="4" w:space="0" w:color="000000"/>
            </w:tcBorders>
            <w:shd w:val="solid" w:color="BFBFBF" w:fill="auto"/>
          </w:tcPr>
          <w:p w:rsidR="00224495" w:rsidRPr="00224495" w:rsidRDefault="00224495" w:rsidP="00224495">
            <w:pPr>
              <w:jc w:val="center"/>
              <w:rPr>
                <w:rFonts w:ascii="Calibri" w:eastAsia="Calibri" w:hAnsi="Calibri"/>
                <w:b/>
                <w:sz w:val="19"/>
                <w:szCs w:val="19"/>
                <w:lang w:eastAsia="en-US"/>
              </w:rPr>
            </w:pPr>
            <w:r w:rsidRPr="00224495">
              <w:rPr>
                <w:rFonts w:ascii="Calibri" w:eastAsia="Calibri" w:hAnsi="Calibri"/>
                <w:b/>
                <w:sz w:val="19"/>
                <w:szCs w:val="19"/>
                <w:lang w:eastAsia="en-US"/>
              </w:rPr>
              <w:t>2.511</w:t>
            </w:r>
          </w:p>
        </w:tc>
        <w:tc>
          <w:tcPr>
            <w:tcW w:w="1280" w:type="pct"/>
            <w:tcBorders>
              <w:top w:val="single" w:sz="4" w:space="0" w:color="000000"/>
              <w:bottom w:val="double" w:sz="4" w:space="0" w:color="000000"/>
            </w:tcBorders>
            <w:shd w:val="solid" w:color="BFBFBF" w:fill="auto"/>
          </w:tcPr>
          <w:p w:rsidR="00224495" w:rsidRPr="00224495" w:rsidRDefault="00224495" w:rsidP="00224495">
            <w:pPr>
              <w:jc w:val="center"/>
              <w:rPr>
                <w:rFonts w:ascii="Calibri" w:eastAsia="Calibri" w:hAnsi="Calibri"/>
                <w:b/>
                <w:bCs/>
                <w:color w:val="000000"/>
                <w:sz w:val="19"/>
                <w:szCs w:val="19"/>
                <w:lang w:eastAsia="en-US"/>
              </w:rPr>
            </w:pPr>
            <w:r w:rsidRPr="00224495">
              <w:rPr>
                <w:rFonts w:ascii="Calibri" w:eastAsia="Calibri" w:hAnsi="Calibri"/>
                <w:b/>
                <w:bCs/>
                <w:color w:val="000000"/>
                <w:sz w:val="19"/>
                <w:szCs w:val="19"/>
                <w:lang w:eastAsia="en-US"/>
              </w:rPr>
              <w:t>6.417</w:t>
            </w:r>
          </w:p>
        </w:tc>
      </w:tr>
    </w:tbl>
    <w:p w:rsidR="00224495" w:rsidRPr="00224495" w:rsidRDefault="00224495" w:rsidP="00224495">
      <w:pPr>
        <w:keepNext/>
        <w:numPr>
          <w:ilvl w:val="1"/>
          <w:numId w:val="21"/>
        </w:numPr>
        <w:pBdr>
          <w:bottom w:val="single" w:sz="4" w:space="1" w:color="374C80"/>
        </w:pBdr>
        <w:spacing w:after="240" w:line="276" w:lineRule="auto"/>
        <w:ind w:left="792" w:hanging="792"/>
        <w:jc w:val="both"/>
        <w:outlineLvl w:val="1"/>
        <w:rPr>
          <w:rFonts w:ascii="Calibri" w:hAnsi="Calibri" w:cs="Tahoma"/>
          <w:b/>
          <w:color w:val="374C80"/>
          <w:szCs w:val="19"/>
        </w:rPr>
      </w:pPr>
      <w:bookmarkStart w:id="13" w:name="_Toc305764594"/>
      <w:bookmarkStart w:id="14" w:name="_Toc503655510"/>
      <w:r w:rsidRPr="00224495">
        <w:rPr>
          <w:rFonts w:ascii="Calibri" w:hAnsi="Calibri" w:cs="Tahoma"/>
          <w:b/>
          <w:color w:val="374C80"/>
          <w:szCs w:val="19"/>
        </w:rPr>
        <w:lastRenderedPageBreak/>
        <w:t>Opis stanja</w:t>
      </w:r>
      <w:bookmarkEnd w:id="13"/>
      <w:bookmarkEnd w:id="14"/>
    </w:p>
    <w:p w:rsidR="00776BB6" w:rsidRDefault="00224495" w:rsidP="00224495">
      <w:pPr>
        <w:jc w:val="both"/>
        <w:rPr>
          <w:rFonts w:ascii="Calibri" w:hAnsi="Calibri" w:cs="Arial"/>
          <w:szCs w:val="22"/>
        </w:rPr>
      </w:pPr>
      <w:r w:rsidRPr="00224495">
        <w:rPr>
          <w:rFonts w:ascii="Calibri" w:hAnsi="Calibri" w:cs="Arial"/>
          <w:szCs w:val="22"/>
        </w:rPr>
        <w:t>Občina Kidričevo ima 112,58 km občinskih cest od tega je 49,</w:t>
      </w:r>
      <w:r w:rsidR="00DC3287">
        <w:rPr>
          <w:rFonts w:ascii="Calibri" w:hAnsi="Calibri" w:cs="Arial"/>
          <w:szCs w:val="22"/>
        </w:rPr>
        <w:t>535</w:t>
      </w:r>
      <w:r w:rsidRPr="00224495">
        <w:rPr>
          <w:rFonts w:ascii="Calibri" w:hAnsi="Calibri" w:cs="Arial"/>
          <w:szCs w:val="22"/>
        </w:rPr>
        <w:t xml:space="preserve"> km lokalnih cest in 6</w:t>
      </w:r>
      <w:r w:rsidR="00DC3287">
        <w:rPr>
          <w:rFonts w:ascii="Calibri" w:hAnsi="Calibri" w:cs="Arial"/>
          <w:szCs w:val="22"/>
        </w:rPr>
        <w:t>2</w:t>
      </w:r>
      <w:r w:rsidRPr="00224495">
        <w:rPr>
          <w:rFonts w:ascii="Calibri" w:hAnsi="Calibri" w:cs="Arial"/>
          <w:szCs w:val="22"/>
        </w:rPr>
        <w:t>,</w:t>
      </w:r>
      <w:r w:rsidR="00DC3287">
        <w:rPr>
          <w:rFonts w:ascii="Calibri" w:hAnsi="Calibri" w:cs="Arial"/>
          <w:szCs w:val="22"/>
        </w:rPr>
        <w:t>441</w:t>
      </w:r>
      <w:r w:rsidRPr="00224495">
        <w:rPr>
          <w:rFonts w:ascii="Calibri" w:hAnsi="Calibri" w:cs="Arial"/>
          <w:szCs w:val="22"/>
        </w:rPr>
        <w:t xml:space="preserve"> km javnih poti ter 1,91 km javnih poti za kolesarje. Državnih cest je 19,88 km od teh predstavljajo 9,25 km glavne ceste in 10,63 km regionalne ceste. </w:t>
      </w:r>
    </w:p>
    <w:p w:rsidR="00776BB6" w:rsidRDefault="00776BB6" w:rsidP="00224495">
      <w:pPr>
        <w:jc w:val="both"/>
        <w:rPr>
          <w:rFonts w:ascii="Calibri" w:hAnsi="Calibri" w:cs="Arial"/>
          <w:szCs w:val="22"/>
        </w:rPr>
      </w:pPr>
    </w:p>
    <w:p w:rsidR="00B16CF9" w:rsidRDefault="00941096" w:rsidP="00224495">
      <w:pPr>
        <w:jc w:val="both"/>
        <w:rPr>
          <w:rFonts w:ascii="Calibri" w:hAnsi="Calibri" w:cs="Arial"/>
          <w:szCs w:val="22"/>
        </w:rPr>
      </w:pPr>
      <w:r>
        <w:rPr>
          <w:rFonts w:ascii="Calibri" w:hAnsi="Calibri" w:cs="Arial"/>
          <w:szCs w:val="22"/>
        </w:rPr>
        <w:t>Modernizacija</w:t>
      </w:r>
      <w:r w:rsidR="00B16CF9">
        <w:rPr>
          <w:rFonts w:ascii="Calibri" w:hAnsi="Calibri" w:cs="Arial"/>
          <w:szCs w:val="22"/>
        </w:rPr>
        <w:t xml:space="preserve"> občinskih cest zajema naslednje ceste:</w:t>
      </w:r>
    </w:p>
    <w:p w:rsidR="00B16CF9" w:rsidRDefault="00B16CF9" w:rsidP="00224495">
      <w:pPr>
        <w:jc w:val="both"/>
        <w:rPr>
          <w:rFonts w:ascii="Calibri" w:hAnsi="Calibri" w:cs="Arial"/>
          <w:szCs w:val="22"/>
        </w:rPr>
      </w:pPr>
      <w:r>
        <w:rPr>
          <w:rFonts w:ascii="Calibri" w:hAnsi="Calibri" w:cs="Arial"/>
          <w:szCs w:val="22"/>
        </w:rPr>
        <w:t xml:space="preserve">- </w:t>
      </w:r>
      <w:r w:rsidR="00224495" w:rsidRPr="00224495">
        <w:rPr>
          <w:rFonts w:ascii="Calibri" w:hAnsi="Calibri" w:cs="Arial"/>
          <w:szCs w:val="22"/>
        </w:rPr>
        <w:t xml:space="preserve"> </w:t>
      </w:r>
      <w:r>
        <w:rPr>
          <w:rFonts w:ascii="Calibri" w:hAnsi="Calibri" w:cs="Arial"/>
          <w:szCs w:val="22"/>
        </w:rPr>
        <w:t>Ulico Borisa Kraigherja od R2-432 do Kajuhove ulice v Kidričevem v dolžini 305 m in širini 5,0 m,</w:t>
      </w:r>
    </w:p>
    <w:p w:rsidR="00B16CF9" w:rsidRDefault="00B16CF9" w:rsidP="00224495">
      <w:pPr>
        <w:jc w:val="both"/>
        <w:rPr>
          <w:rFonts w:ascii="Calibri" w:hAnsi="Calibri" w:cs="Arial"/>
          <w:szCs w:val="22"/>
        </w:rPr>
      </w:pPr>
      <w:r>
        <w:rPr>
          <w:rFonts w:ascii="Calibri" w:hAnsi="Calibri" w:cs="Arial"/>
          <w:szCs w:val="22"/>
        </w:rPr>
        <w:t>- obnovo pločnika od Doma upokojencev do pošte v Kidričevem v dolžini 230 m in širini 1,40 m,</w:t>
      </w:r>
    </w:p>
    <w:p w:rsidR="00087507" w:rsidRDefault="00087507" w:rsidP="00087507">
      <w:pPr>
        <w:ind w:left="142" w:hanging="142"/>
        <w:jc w:val="both"/>
        <w:rPr>
          <w:rFonts w:ascii="Calibri" w:hAnsi="Calibri" w:cs="Arial"/>
          <w:szCs w:val="22"/>
        </w:rPr>
      </w:pPr>
      <w:r>
        <w:rPr>
          <w:rFonts w:ascii="Calibri" w:hAnsi="Calibri" w:cs="Arial"/>
          <w:szCs w:val="22"/>
        </w:rPr>
        <w:t>- lokalno cesto LC 165 161 Talum-Njiverce-Gerečja vas, odsek od Zbirnega centra do h.š. 37 v dolžini 370 m, širine 5,2 m + 2x0,75 m,</w:t>
      </w:r>
    </w:p>
    <w:p w:rsidR="00087507" w:rsidRDefault="00087507" w:rsidP="00087507">
      <w:pPr>
        <w:ind w:left="142" w:hanging="142"/>
        <w:jc w:val="both"/>
        <w:rPr>
          <w:rFonts w:ascii="Calibri" w:hAnsi="Calibri" w:cs="Arial"/>
          <w:szCs w:val="22"/>
        </w:rPr>
      </w:pPr>
      <w:r>
        <w:rPr>
          <w:rFonts w:ascii="Calibri" w:hAnsi="Calibri" w:cs="Arial"/>
          <w:szCs w:val="22"/>
        </w:rPr>
        <w:t>- lokalno cesto LC 165 081 v Župečji vasi dolžine 700 m, širine 5,5 m + 2x0,75 m in javno pot Jp 665 681 v Župečji vasi v dolžini 130 m, širine 4,0 m + 2x0,75 m,</w:t>
      </w:r>
    </w:p>
    <w:p w:rsidR="00087507" w:rsidRDefault="00087507" w:rsidP="00087507">
      <w:pPr>
        <w:ind w:left="142" w:hanging="142"/>
        <w:jc w:val="both"/>
        <w:rPr>
          <w:rFonts w:ascii="Calibri" w:hAnsi="Calibri" w:cs="Arial"/>
          <w:szCs w:val="22"/>
        </w:rPr>
      </w:pPr>
      <w:r>
        <w:rPr>
          <w:rFonts w:ascii="Calibri" w:hAnsi="Calibri" w:cs="Arial"/>
          <w:szCs w:val="22"/>
        </w:rPr>
        <w:t>- javno pot JP 665 281 v Pleterjah, odsek od križišča na LC 165 171 do h.š. 67 v dolžini 310 m, širine 3,0 m + 2x0,5</w:t>
      </w:r>
      <w:r w:rsidR="008F605F">
        <w:rPr>
          <w:rFonts w:ascii="Calibri" w:hAnsi="Calibri" w:cs="Arial"/>
          <w:szCs w:val="22"/>
        </w:rPr>
        <w:t xml:space="preserve"> m,</w:t>
      </w:r>
    </w:p>
    <w:p w:rsidR="008F605F" w:rsidRDefault="008F605F" w:rsidP="00087507">
      <w:pPr>
        <w:ind w:left="142" w:hanging="142"/>
        <w:jc w:val="both"/>
        <w:rPr>
          <w:rFonts w:ascii="Calibri" w:hAnsi="Calibri" w:cs="Arial"/>
          <w:szCs w:val="22"/>
        </w:rPr>
      </w:pPr>
      <w:r>
        <w:rPr>
          <w:rFonts w:ascii="Calibri" w:hAnsi="Calibri" w:cs="Arial"/>
          <w:szCs w:val="22"/>
        </w:rPr>
        <w:t>- nekategorizirano cesto v Dragonji vasi, odsek od LC 165 171 do h.š. 21 v dolžini 80 m, širine 3,50 m + 2x0,25 m,</w:t>
      </w:r>
    </w:p>
    <w:p w:rsidR="00087507" w:rsidRDefault="00087507" w:rsidP="00224495">
      <w:pPr>
        <w:jc w:val="both"/>
        <w:rPr>
          <w:rFonts w:ascii="Calibri" w:hAnsi="Calibri" w:cs="Arial"/>
          <w:szCs w:val="22"/>
        </w:rPr>
      </w:pPr>
    </w:p>
    <w:p w:rsidR="00224495" w:rsidRPr="00224495" w:rsidRDefault="00224495" w:rsidP="00224495">
      <w:pPr>
        <w:jc w:val="both"/>
        <w:rPr>
          <w:rFonts w:ascii="Calibri" w:hAnsi="Calibri" w:cs="Arial"/>
          <w:szCs w:val="22"/>
        </w:rPr>
      </w:pPr>
      <w:r w:rsidRPr="00224495">
        <w:rPr>
          <w:rFonts w:ascii="Calibri" w:hAnsi="Calibri" w:cs="Arial"/>
          <w:szCs w:val="22"/>
        </w:rPr>
        <w:t xml:space="preserve">Občina ima še zelo neustrezno vzpostavljeno cestno in drugo javno infrastrukturo, kar se v smislu perspektivnosti življenja mlajše generacije še vedno izkazuje v izseljevanju, kar slabi razvojne možnosti in zaostajanje razvoja gospodarskih dejavnosti. </w:t>
      </w:r>
    </w:p>
    <w:p w:rsidR="00224495" w:rsidRPr="00224495" w:rsidRDefault="00224495" w:rsidP="00224495">
      <w:pPr>
        <w:jc w:val="both"/>
        <w:rPr>
          <w:rFonts w:ascii="Calibri" w:hAnsi="Calibri" w:cs="Arial"/>
          <w:szCs w:val="22"/>
        </w:rPr>
      </w:pPr>
    </w:p>
    <w:p w:rsidR="00224495" w:rsidRPr="00224495" w:rsidRDefault="00224495" w:rsidP="00224495">
      <w:pPr>
        <w:jc w:val="both"/>
        <w:rPr>
          <w:rFonts w:ascii="Calibri" w:hAnsi="Calibri" w:cs="Arial"/>
          <w:szCs w:val="22"/>
        </w:rPr>
      </w:pPr>
      <w:r w:rsidRPr="00224495">
        <w:rPr>
          <w:rFonts w:ascii="Calibri" w:hAnsi="Calibri" w:cs="Arial"/>
          <w:szCs w:val="22"/>
        </w:rPr>
        <w:t>Tudi v Občini Kidričevo kmetijstvo zaradi mnogih ekonomskih razlogov, ni več edini vir preživljanja podeželskega prebivalstva, zato nekatere kmetije iščejo dodaten vire dohodka, ki ga lahko nudijo dopolnilne dejavnosti. Prav tako pa išče prebivalstvo zaposlitev v industriji, ki je v Občini Kidričevo dobro razvita, in v večjih mestih.</w:t>
      </w:r>
    </w:p>
    <w:p w:rsidR="00224495" w:rsidRPr="00224495" w:rsidRDefault="00224495" w:rsidP="00224495">
      <w:pPr>
        <w:jc w:val="both"/>
        <w:rPr>
          <w:rFonts w:ascii="Calibri" w:hAnsi="Calibri" w:cs="Arial"/>
          <w:szCs w:val="22"/>
        </w:rPr>
      </w:pPr>
    </w:p>
    <w:p w:rsidR="00224495" w:rsidRPr="00224495" w:rsidRDefault="00224495" w:rsidP="00224495">
      <w:pPr>
        <w:jc w:val="both"/>
        <w:rPr>
          <w:rFonts w:ascii="Calibri" w:hAnsi="Calibri" w:cs="Arial"/>
          <w:szCs w:val="22"/>
        </w:rPr>
      </w:pPr>
      <w:r w:rsidRPr="00224495">
        <w:rPr>
          <w:rFonts w:ascii="Calibri" w:hAnsi="Calibri" w:cs="Arial"/>
          <w:szCs w:val="22"/>
        </w:rPr>
        <w:t xml:space="preserve">Z dosedanjimi razvojnimi projekti je Občina Kidričevo reševala zlasti infrastrukturno problematiko, s čimer je postopoma odpravljala infrastrukturni zaostanek in izboljševala kakovost življenjskega okolja. Ena od realnih možnosti izboljšanja življenja v občini je razvoj turizma, saj obstaja veliko možnosti ponudb turističnih produktov, turistične in druge znamenitosti, vendar zaradi neugodne cestne povezave, je le-ta bolj kot ne v mirovanju. </w:t>
      </w:r>
    </w:p>
    <w:p w:rsidR="00224495" w:rsidRPr="00224495" w:rsidRDefault="00224495" w:rsidP="00224495">
      <w:pPr>
        <w:jc w:val="both"/>
        <w:rPr>
          <w:rFonts w:ascii="Calibri" w:hAnsi="Calibri" w:cs="Arial"/>
          <w:szCs w:val="22"/>
        </w:rPr>
      </w:pPr>
    </w:p>
    <w:p w:rsidR="00224495" w:rsidRPr="00224495" w:rsidRDefault="00224495" w:rsidP="00224495">
      <w:pPr>
        <w:jc w:val="both"/>
        <w:rPr>
          <w:rFonts w:ascii="Calibri" w:hAnsi="Calibri" w:cs="Arial"/>
          <w:szCs w:val="22"/>
        </w:rPr>
      </w:pPr>
      <w:r w:rsidRPr="00224495">
        <w:rPr>
          <w:rFonts w:ascii="Calibri" w:hAnsi="Calibri" w:cs="Arial"/>
          <w:szCs w:val="22"/>
        </w:rPr>
        <w:t xml:space="preserve">Male občine z lastnimi sredstvi ne zmorejo rekonstruirati cest v takšni meri kot bi morale, saj proračun zraven vseh investicij in obveznosti tega ne dopušča, kar je eden od osnovnih dejavnikov ogroženosti občin in regije. </w:t>
      </w:r>
    </w:p>
    <w:p w:rsidR="00224495" w:rsidRPr="00224495" w:rsidRDefault="00224495" w:rsidP="00224495">
      <w:pPr>
        <w:jc w:val="both"/>
        <w:rPr>
          <w:rFonts w:ascii="Calibri" w:hAnsi="Calibri" w:cs="Arial"/>
          <w:szCs w:val="22"/>
        </w:rPr>
      </w:pPr>
    </w:p>
    <w:p w:rsidR="00224495" w:rsidRPr="00224495" w:rsidRDefault="00224495" w:rsidP="00224495">
      <w:pPr>
        <w:jc w:val="both"/>
        <w:rPr>
          <w:rFonts w:ascii="Calibri" w:hAnsi="Calibri" w:cs="Arial"/>
          <w:szCs w:val="22"/>
        </w:rPr>
      </w:pPr>
      <w:r w:rsidRPr="00224495">
        <w:rPr>
          <w:rFonts w:ascii="Calibri" w:hAnsi="Calibri" w:cs="Arial"/>
          <w:szCs w:val="22"/>
        </w:rPr>
        <w:t>Občinske ceste so še vedno v zelo slabem stanju, ozke, predstavljajo nevarnost za udeležence v prometu, zato je rekonstrukcija nujna.</w:t>
      </w:r>
    </w:p>
    <w:p w:rsidR="00E4792B" w:rsidRDefault="00E4792B" w:rsidP="00826C34">
      <w:pPr>
        <w:tabs>
          <w:tab w:val="left" w:pos="456"/>
          <w:tab w:val="left" w:pos="881"/>
          <w:tab w:val="left" w:pos="3007"/>
          <w:tab w:val="left" w:pos="9483"/>
        </w:tabs>
        <w:jc w:val="both"/>
        <w:rPr>
          <w:rFonts w:cs="Arial"/>
          <w:color w:val="000000"/>
          <w:sz w:val="20"/>
        </w:rPr>
      </w:pPr>
    </w:p>
    <w:p w:rsidR="0078468B" w:rsidRDefault="0078468B" w:rsidP="00826C34">
      <w:pPr>
        <w:tabs>
          <w:tab w:val="left" w:pos="456"/>
          <w:tab w:val="left" w:pos="881"/>
          <w:tab w:val="left" w:pos="3007"/>
          <w:tab w:val="left" w:pos="9483"/>
        </w:tabs>
        <w:jc w:val="both"/>
        <w:rPr>
          <w:rFonts w:cs="Arial"/>
          <w:color w:val="000000"/>
          <w:sz w:val="20"/>
        </w:rPr>
      </w:pPr>
    </w:p>
    <w:p w:rsidR="0078468B" w:rsidRPr="00666795" w:rsidRDefault="0078468B" w:rsidP="0078468B">
      <w:pPr>
        <w:pStyle w:val="Naslov1"/>
      </w:pPr>
      <w:r w:rsidRPr="00666795">
        <w:t>NAVEDB</w:t>
      </w:r>
      <w:r w:rsidR="008412CA">
        <w:t>A</w:t>
      </w:r>
      <w:r w:rsidRPr="00666795">
        <w:t xml:space="preserve"> PREDPISOV </w:t>
      </w:r>
    </w:p>
    <w:p w:rsidR="00224495" w:rsidRPr="00C83B82" w:rsidRDefault="00224495" w:rsidP="00224495">
      <w:pPr>
        <w:rPr>
          <w:rFonts w:asciiTheme="minorHAnsi" w:hAnsiTheme="minorHAnsi"/>
          <w:szCs w:val="22"/>
        </w:rPr>
      </w:pPr>
      <w:r w:rsidRPr="00C83B82">
        <w:rPr>
          <w:rFonts w:asciiTheme="minorHAnsi" w:hAnsiTheme="minorHAnsi"/>
          <w:szCs w:val="22"/>
        </w:rPr>
        <w:t>Pravna podlaga za izdelavo Dokumenta identifikacije investicijskega projekta je Uredbo o enotni metodologiji za pripravo in obravnavo investicijske dokumentacije na področju javnih financ (Ur. l. 60/06, 54/10, 27/16).</w:t>
      </w:r>
    </w:p>
    <w:p w:rsidR="00224495" w:rsidRPr="00C83B82" w:rsidRDefault="00224495" w:rsidP="00224495">
      <w:pPr>
        <w:rPr>
          <w:rFonts w:asciiTheme="minorHAnsi" w:hAnsiTheme="minorHAnsi"/>
          <w:szCs w:val="22"/>
        </w:rPr>
      </w:pPr>
      <w:r w:rsidRPr="00C83B82">
        <w:rPr>
          <w:rFonts w:asciiTheme="minorHAnsi" w:hAnsiTheme="minorHAnsi"/>
          <w:szCs w:val="22"/>
        </w:rPr>
        <w:t xml:space="preserve">Temeljna pravila pri gradnji, vzdrževanju, obnavljanju in varstvu javnih cest, opredelitvi statusa ter kategorizacije javnih cest, so določena v sprejetih zakonih in podzakonskih aktih. </w:t>
      </w:r>
    </w:p>
    <w:p w:rsidR="00224495" w:rsidRPr="00C83B82" w:rsidRDefault="00224495" w:rsidP="00224495">
      <w:pPr>
        <w:rPr>
          <w:rFonts w:asciiTheme="minorHAnsi" w:hAnsiTheme="minorHAnsi"/>
          <w:szCs w:val="22"/>
        </w:rPr>
      </w:pPr>
    </w:p>
    <w:p w:rsidR="00224495" w:rsidRPr="00C83B82" w:rsidRDefault="00224495" w:rsidP="00224495">
      <w:pPr>
        <w:rPr>
          <w:rFonts w:asciiTheme="minorHAnsi" w:hAnsiTheme="minorHAnsi"/>
          <w:szCs w:val="22"/>
        </w:rPr>
      </w:pPr>
      <w:r w:rsidRPr="00C83B82">
        <w:rPr>
          <w:rFonts w:asciiTheme="minorHAnsi" w:hAnsiTheme="minorHAnsi"/>
          <w:szCs w:val="22"/>
        </w:rPr>
        <w:t>Zakonski akti, ki s svojimi določbami predstavljajo zakonsko podlago, so naslednji:</w:t>
      </w:r>
    </w:p>
    <w:p w:rsidR="00C0171C" w:rsidRPr="00C0171C" w:rsidRDefault="00224495" w:rsidP="00C0171C">
      <w:pPr>
        <w:rPr>
          <w:rFonts w:asciiTheme="minorHAnsi" w:hAnsiTheme="minorHAnsi"/>
          <w:szCs w:val="22"/>
        </w:rPr>
      </w:pPr>
      <w:r w:rsidRPr="00C83B82">
        <w:rPr>
          <w:rFonts w:asciiTheme="minorHAnsi" w:hAnsiTheme="minorHAnsi"/>
          <w:szCs w:val="22"/>
        </w:rPr>
        <w:t>•</w:t>
      </w:r>
      <w:r w:rsidRPr="00C83B82">
        <w:rPr>
          <w:rFonts w:asciiTheme="minorHAnsi" w:hAnsiTheme="minorHAnsi"/>
          <w:szCs w:val="22"/>
        </w:rPr>
        <w:tab/>
      </w:r>
      <w:r w:rsidR="00C0171C" w:rsidRPr="00C0171C">
        <w:rPr>
          <w:rFonts w:asciiTheme="minorHAnsi" w:hAnsiTheme="minorHAnsi"/>
          <w:szCs w:val="22"/>
        </w:rPr>
        <w:t>Pravna podlaga za izdelavo Dokumenta identifikacije investicijskega projekta je Uredbo o enotni metodologiji za pripravo in obravnavo investicijske dokumentacije na področju javnih financ (Ur. l. 60/06, 54/10, 27/16).</w:t>
      </w:r>
    </w:p>
    <w:p w:rsidR="00C0171C" w:rsidRPr="00C0171C" w:rsidRDefault="00C0171C" w:rsidP="00C0171C">
      <w:pPr>
        <w:rPr>
          <w:rFonts w:asciiTheme="minorHAnsi" w:hAnsiTheme="minorHAnsi"/>
          <w:szCs w:val="22"/>
        </w:rPr>
      </w:pPr>
      <w:r w:rsidRPr="00C0171C">
        <w:rPr>
          <w:rFonts w:asciiTheme="minorHAnsi" w:hAnsiTheme="minorHAnsi"/>
          <w:szCs w:val="22"/>
        </w:rPr>
        <w:lastRenderedPageBreak/>
        <w:t xml:space="preserve">Temeljna pravila pri gradnji, vzdrževanju, obnavljanju in varstvu javnih cest, opredelitvi statusa ter kategorizacije javnih cest, so določena v sprejetih zakonih in podzakonskih aktih. </w:t>
      </w:r>
    </w:p>
    <w:p w:rsidR="00C0171C" w:rsidRPr="00C0171C" w:rsidRDefault="00C0171C" w:rsidP="00C0171C">
      <w:pPr>
        <w:rPr>
          <w:rFonts w:asciiTheme="minorHAnsi" w:hAnsiTheme="minorHAnsi"/>
          <w:szCs w:val="22"/>
        </w:rPr>
      </w:pPr>
    </w:p>
    <w:p w:rsidR="00C0171C" w:rsidRPr="00C0171C" w:rsidRDefault="00C0171C" w:rsidP="00C0171C">
      <w:pPr>
        <w:rPr>
          <w:rFonts w:asciiTheme="minorHAnsi" w:hAnsiTheme="minorHAnsi"/>
          <w:szCs w:val="22"/>
        </w:rPr>
      </w:pPr>
      <w:r w:rsidRPr="00C0171C">
        <w:rPr>
          <w:rFonts w:asciiTheme="minorHAnsi" w:hAnsiTheme="minorHAnsi"/>
          <w:szCs w:val="22"/>
        </w:rPr>
        <w:t>Zakonski akti, ki s svojimi določbami predstavljajo zakonsko podlago, so naslednji:</w:t>
      </w:r>
    </w:p>
    <w:p w:rsidR="00C0171C" w:rsidRPr="00986F17" w:rsidRDefault="00C0171C" w:rsidP="00C0171C">
      <w:pPr>
        <w:rPr>
          <w:rFonts w:asciiTheme="minorHAnsi" w:hAnsiTheme="minorHAnsi"/>
          <w:color w:val="FF0000"/>
          <w:szCs w:val="22"/>
        </w:rPr>
      </w:pPr>
      <w:r w:rsidRPr="00C0171C">
        <w:rPr>
          <w:rFonts w:asciiTheme="minorHAnsi" w:hAnsiTheme="minorHAnsi"/>
          <w:szCs w:val="22"/>
        </w:rPr>
        <w:t>•</w:t>
      </w:r>
      <w:r w:rsidRPr="00C0171C">
        <w:rPr>
          <w:rFonts w:asciiTheme="minorHAnsi" w:hAnsiTheme="minorHAnsi"/>
          <w:szCs w:val="22"/>
        </w:rPr>
        <w:tab/>
      </w:r>
      <w:r w:rsidR="00681D49" w:rsidRPr="005F4284">
        <w:rPr>
          <w:rFonts w:asciiTheme="minorHAnsi" w:hAnsiTheme="minorHAnsi"/>
          <w:color w:val="000000" w:themeColor="text1"/>
          <w:szCs w:val="22"/>
        </w:rPr>
        <w:t>Odlok o proračunu Občine Kidričevo za leto 2021 (Uradno glasilo slovenskih občin, št. 68/2020);</w:t>
      </w:r>
    </w:p>
    <w:p w:rsidR="00C0171C" w:rsidRPr="00C0171C" w:rsidRDefault="00C0171C" w:rsidP="00C0171C">
      <w:pPr>
        <w:rPr>
          <w:rFonts w:asciiTheme="minorHAnsi" w:hAnsiTheme="minorHAnsi"/>
          <w:szCs w:val="22"/>
        </w:rPr>
      </w:pPr>
      <w:r w:rsidRPr="00C0171C">
        <w:rPr>
          <w:rFonts w:asciiTheme="minorHAnsi" w:hAnsiTheme="minorHAnsi"/>
          <w:szCs w:val="22"/>
        </w:rPr>
        <w:t>•</w:t>
      </w:r>
      <w:r w:rsidRPr="00C0171C">
        <w:rPr>
          <w:rFonts w:asciiTheme="minorHAnsi" w:hAnsiTheme="minorHAnsi"/>
          <w:szCs w:val="22"/>
        </w:rPr>
        <w:tab/>
        <w:t>Odlok o občinskem prostorskem načrtu občine Kidričevo (Uradno glasilo slovenskih občin, št. 38/13, 53/13-popr., št. 22/16);</w:t>
      </w:r>
    </w:p>
    <w:p w:rsidR="00C0171C" w:rsidRPr="00C0171C" w:rsidRDefault="00C0171C" w:rsidP="00C0171C">
      <w:pPr>
        <w:rPr>
          <w:rFonts w:asciiTheme="minorHAnsi" w:hAnsiTheme="minorHAnsi"/>
          <w:szCs w:val="22"/>
        </w:rPr>
      </w:pPr>
      <w:r w:rsidRPr="00C0171C">
        <w:rPr>
          <w:rFonts w:asciiTheme="minorHAnsi" w:hAnsiTheme="minorHAnsi"/>
          <w:szCs w:val="22"/>
        </w:rPr>
        <w:t>•</w:t>
      </w:r>
      <w:r w:rsidRPr="00C0171C">
        <w:rPr>
          <w:rFonts w:asciiTheme="minorHAnsi" w:hAnsiTheme="minorHAnsi"/>
          <w:szCs w:val="22"/>
        </w:rPr>
        <w:tab/>
        <w:t xml:space="preserve">Zakon o lokalni samoupravi (Uradni list RS, št. 94/07-uradno prečiščeno besedilo, 14/07 – ZSPDPO, 27/08-odl. US,76/08, 79/09, 51/10, 84/10-odl.US, 40/12 – ZUJF, 14/15 – ZUUJFO, 76/16,odl. US, 11/18 – ZSPDPO-1 in 30/18) v svojem 21. členu določa, da občina samostojno opravlja zadeve javnega pomena. Med nalogami, ki jih opravlja za zadovoljevanje potreb svojih občanov, je tudi gradnja, vzdrževanje in urejanje lokalnih cest ter javnih poti. Občinske ceste (lokalne ceste in javne poti) so namenjene povezovanju naselij v občini z naselji v sosednjih občinah, naselij ali delov naselij v občini med seboj in pomembne za navezovanje prometa na ceste enake ali višje kategorije. Tako so naloge in pristojnosti občine v zvezi z gradnjo, vzdrževanjem, modernizacijo in varstvom občinskih cest ter prometa na njih, podrobneje opredeljene v: </w:t>
      </w:r>
    </w:p>
    <w:p w:rsidR="00C0171C" w:rsidRPr="00C0171C" w:rsidRDefault="00C0171C" w:rsidP="00C0171C">
      <w:pPr>
        <w:rPr>
          <w:rFonts w:asciiTheme="minorHAnsi" w:hAnsiTheme="minorHAnsi"/>
          <w:szCs w:val="22"/>
        </w:rPr>
      </w:pPr>
      <w:r w:rsidRPr="00C0171C">
        <w:rPr>
          <w:rFonts w:asciiTheme="minorHAnsi" w:hAnsiTheme="minorHAnsi"/>
          <w:szCs w:val="22"/>
        </w:rPr>
        <w:t>-</w:t>
      </w:r>
      <w:r w:rsidRPr="00C0171C">
        <w:rPr>
          <w:rFonts w:asciiTheme="minorHAnsi" w:hAnsiTheme="minorHAnsi"/>
          <w:szCs w:val="22"/>
        </w:rPr>
        <w:tab/>
        <w:t>Odloku o predmetu in pogojih za dodelitev koncesije za upravljanje rednega vzdrževanja občinskih javnih cest in drugih prometnih površin v Občini Kidričevo (Uradno glasilo slovenskih občin, št. 47/15);</w:t>
      </w:r>
    </w:p>
    <w:p w:rsidR="00C0171C" w:rsidRPr="00C0171C" w:rsidRDefault="00C0171C" w:rsidP="00C0171C">
      <w:pPr>
        <w:rPr>
          <w:rFonts w:asciiTheme="minorHAnsi" w:hAnsiTheme="minorHAnsi"/>
          <w:szCs w:val="22"/>
        </w:rPr>
      </w:pPr>
      <w:r w:rsidRPr="00C0171C">
        <w:rPr>
          <w:rFonts w:asciiTheme="minorHAnsi" w:hAnsiTheme="minorHAnsi"/>
          <w:szCs w:val="22"/>
        </w:rPr>
        <w:t>-</w:t>
      </w:r>
      <w:r w:rsidRPr="00C0171C">
        <w:rPr>
          <w:rFonts w:asciiTheme="minorHAnsi" w:hAnsiTheme="minorHAnsi"/>
          <w:szCs w:val="22"/>
        </w:rPr>
        <w:tab/>
        <w:t xml:space="preserve">Odloku o kategorizaciji občinskih javnih cest in kolesarskih poti v Občini Kidričevo (Uradno glasilo slovenskih občin, št. </w:t>
      </w:r>
      <w:r w:rsidR="00474B02">
        <w:rPr>
          <w:rFonts w:asciiTheme="minorHAnsi" w:hAnsiTheme="minorHAnsi"/>
          <w:szCs w:val="22"/>
        </w:rPr>
        <w:t>22/2019</w:t>
      </w:r>
      <w:r w:rsidRPr="00C0171C">
        <w:rPr>
          <w:rFonts w:asciiTheme="minorHAnsi" w:hAnsiTheme="minorHAnsi"/>
          <w:szCs w:val="22"/>
        </w:rPr>
        <w:t>);</w:t>
      </w:r>
    </w:p>
    <w:p w:rsidR="00C0171C" w:rsidRPr="00C0171C" w:rsidRDefault="00C0171C" w:rsidP="00C0171C">
      <w:pPr>
        <w:rPr>
          <w:rFonts w:asciiTheme="minorHAnsi" w:hAnsiTheme="minorHAnsi"/>
          <w:szCs w:val="22"/>
        </w:rPr>
      </w:pPr>
      <w:r w:rsidRPr="00C0171C">
        <w:rPr>
          <w:rFonts w:asciiTheme="minorHAnsi" w:hAnsiTheme="minorHAnsi"/>
          <w:szCs w:val="22"/>
        </w:rPr>
        <w:t>-</w:t>
      </w:r>
      <w:r w:rsidRPr="00C0171C">
        <w:rPr>
          <w:rFonts w:asciiTheme="minorHAnsi" w:hAnsiTheme="minorHAnsi"/>
          <w:szCs w:val="22"/>
        </w:rPr>
        <w:tab/>
        <w:t>Odloku o občinskih cestah (Uradni list Republike Slovenije, št. 65/99 in Uradno glasilo slovenskih občin, št. 8/12). Občina Kidričevo z izvedbo predmetne investicije zagotavlja varno odvijanje prometa na tem delu kategorizirane občinske ceste (26. člen Odloka o občinskih cestah). Slabše cestne povezave otežujejo mobilnost na območju občine, zato je investicija s tega vidika pomembna za Občino Kidričevo;</w:t>
      </w:r>
    </w:p>
    <w:p w:rsidR="00C0171C" w:rsidRPr="00C0171C" w:rsidRDefault="00C0171C" w:rsidP="00C0171C">
      <w:pPr>
        <w:rPr>
          <w:rFonts w:asciiTheme="minorHAnsi" w:hAnsiTheme="minorHAnsi"/>
          <w:szCs w:val="22"/>
        </w:rPr>
      </w:pPr>
      <w:r w:rsidRPr="00C0171C">
        <w:rPr>
          <w:rFonts w:asciiTheme="minorHAnsi" w:hAnsiTheme="minorHAnsi"/>
          <w:szCs w:val="22"/>
        </w:rPr>
        <w:t>•</w:t>
      </w:r>
      <w:r w:rsidRPr="00C0171C">
        <w:rPr>
          <w:rFonts w:asciiTheme="minorHAnsi" w:hAnsiTheme="minorHAnsi"/>
          <w:szCs w:val="22"/>
        </w:rPr>
        <w:tab/>
        <w:t>Gradbeni zakon (Uradni list RS, št. 61/17 in 72/17-popr.);</w:t>
      </w:r>
    </w:p>
    <w:p w:rsidR="00C0171C" w:rsidRPr="00C0171C" w:rsidRDefault="00C0171C" w:rsidP="00C0171C">
      <w:pPr>
        <w:rPr>
          <w:rFonts w:asciiTheme="minorHAnsi" w:hAnsiTheme="minorHAnsi"/>
          <w:szCs w:val="22"/>
        </w:rPr>
      </w:pPr>
      <w:r w:rsidRPr="00C0171C">
        <w:rPr>
          <w:rFonts w:asciiTheme="minorHAnsi" w:hAnsiTheme="minorHAnsi"/>
          <w:szCs w:val="22"/>
        </w:rPr>
        <w:t>•</w:t>
      </w:r>
      <w:r w:rsidRPr="00C0171C">
        <w:rPr>
          <w:rFonts w:asciiTheme="minorHAnsi" w:hAnsiTheme="minorHAnsi"/>
          <w:szCs w:val="22"/>
        </w:rPr>
        <w:tab/>
        <w:t>Zakon o varstvu okolja (Uradni list RS, št. 39/06-uradno prečiščeno besedilo, 20/06, 28/06-skl. US, 49/06 – ZMetD, 66/06-odl.US, 33/07 – ZPNačrt, 57/08 – ZFO-1A, 70/08, 108/09, 48/12, 57/12, 92/13, 38/14, 37/15, 56/15, 102/15, 30/16, 42/16, 61/17 – GZ, 68/17, 21/18 – ZNOrg in 84/18 - ZIURKOE);</w:t>
      </w:r>
    </w:p>
    <w:p w:rsidR="00C0171C" w:rsidRPr="00C0171C" w:rsidRDefault="00C0171C" w:rsidP="00C0171C">
      <w:pPr>
        <w:rPr>
          <w:rFonts w:asciiTheme="minorHAnsi" w:hAnsiTheme="minorHAnsi"/>
          <w:szCs w:val="22"/>
        </w:rPr>
      </w:pPr>
      <w:r w:rsidRPr="00C0171C">
        <w:rPr>
          <w:rFonts w:asciiTheme="minorHAnsi" w:hAnsiTheme="minorHAnsi"/>
          <w:szCs w:val="22"/>
        </w:rPr>
        <w:t>•</w:t>
      </w:r>
      <w:r w:rsidRPr="00C0171C">
        <w:rPr>
          <w:rFonts w:asciiTheme="minorHAnsi" w:hAnsiTheme="minorHAnsi"/>
          <w:szCs w:val="22"/>
        </w:rPr>
        <w:tab/>
        <w:t>Zakon o financiranju občin (Uradni list RS, št. 123/06, 101/07-odl.US, 57/08, 94/10 – ZIU, 36/11, 40/12 – ZUJF, 104/12 – ZIPRS1314, 101/13 – ZIPRS1415, 14/15 – ZIPRS1415-D, 14/15 – ZUUJFO, 96/15 – ZIPRS1617, 80/16 – ZIPRS1718, 71/17 in 21/18-popr.);</w:t>
      </w:r>
    </w:p>
    <w:p w:rsidR="00C0171C" w:rsidRPr="00C0171C" w:rsidRDefault="00C0171C" w:rsidP="00C0171C">
      <w:pPr>
        <w:rPr>
          <w:rFonts w:asciiTheme="minorHAnsi" w:hAnsiTheme="minorHAnsi"/>
          <w:szCs w:val="22"/>
        </w:rPr>
      </w:pPr>
      <w:r w:rsidRPr="00C0171C">
        <w:rPr>
          <w:rFonts w:asciiTheme="minorHAnsi" w:hAnsiTheme="minorHAnsi"/>
          <w:szCs w:val="22"/>
        </w:rPr>
        <w:t>•</w:t>
      </w:r>
      <w:r w:rsidRPr="00C0171C">
        <w:rPr>
          <w:rFonts w:asciiTheme="minorHAnsi" w:hAnsiTheme="minorHAnsi"/>
          <w:szCs w:val="22"/>
        </w:rPr>
        <w:tab/>
        <w:t>Zakon o izvrševanju proračunov Republike Slovenije za leti 2018 in 2019 (Uradni list RS, št. 71/17, 13/18 – ZJF-H, 83/18 in 19/19);</w:t>
      </w:r>
    </w:p>
    <w:p w:rsidR="00C0171C" w:rsidRPr="00C0171C" w:rsidRDefault="00C0171C" w:rsidP="00C0171C">
      <w:pPr>
        <w:rPr>
          <w:rFonts w:asciiTheme="minorHAnsi" w:hAnsiTheme="minorHAnsi"/>
          <w:szCs w:val="22"/>
        </w:rPr>
      </w:pPr>
      <w:r w:rsidRPr="00C0171C">
        <w:rPr>
          <w:rFonts w:asciiTheme="minorHAnsi" w:hAnsiTheme="minorHAnsi"/>
          <w:szCs w:val="22"/>
        </w:rPr>
        <w:t>•</w:t>
      </w:r>
      <w:r w:rsidRPr="00C0171C">
        <w:rPr>
          <w:rFonts w:asciiTheme="minorHAnsi" w:hAnsiTheme="minorHAnsi"/>
          <w:szCs w:val="22"/>
        </w:rPr>
        <w:tab/>
        <w:t>Zakon o javnem naročanju (Uradni list RS, št. 91/15 in 14/18);</w:t>
      </w:r>
    </w:p>
    <w:p w:rsidR="00C0171C" w:rsidRPr="00C0171C" w:rsidRDefault="00C0171C" w:rsidP="00C0171C">
      <w:pPr>
        <w:rPr>
          <w:rFonts w:asciiTheme="minorHAnsi" w:hAnsiTheme="minorHAnsi"/>
          <w:szCs w:val="22"/>
        </w:rPr>
      </w:pPr>
      <w:r w:rsidRPr="00C0171C">
        <w:rPr>
          <w:rFonts w:asciiTheme="minorHAnsi" w:hAnsiTheme="minorHAnsi"/>
          <w:szCs w:val="22"/>
        </w:rPr>
        <w:t>•</w:t>
      </w:r>
      <w:r w:rsidRPr="00C0171C">
        <w:rPr>
          <w:rFonts w:asciiTheme="minorHAnsi" w:hAnsiTheme="minorHAnsi"/>
          <w:szCs w:val="22"/>
        </w:rPr>
        <w:tab/>
        <w:t>Zakon o cestah (Uradni list RS, št. 109/10, 48/12, 36/14-odl.US, 46/15 in 10/18);</w:t>
      </w:r>
    </w:p>
    <w:p w:rsidR="000C04D3" w:rsidRDefault="00C0171C" w:rsidP="00C0171C">
      <w:pPr>
        <w:rPr>
          <w:rFonts w:asciiTheme="minorHAnsi" w:hAnsiTheme="minorHAnsi"/>
          <w:szCs w:val="22"/>
        </w:rPr>
      </w:pPr>
      <w:r w:rsidRPr="00C0171C">
        <w:rPr>
          <w:rFonts w:asciiTheme="minorHAnsi" w:hAnsiTheme="minorHAnsi"/>
          <w:szCs w:val="22"/>
        </w:rPr>
        <w:t>•</w:t>
      </w:r>
      <w:r w:rsidRPr="00C0171C">
        <w:rPr>
          <w:rFonts w:asciiTheme="minorHAnsi" w:hAnsiTheme="minorHAnsi"/>
          <w:szCs w:val="22"/>
        </w:rPr>
        <w:tab/>
        <w:t>Zakon o pravilih cestnega prometa (Uradni list RS, št. 82/13-uradno prečiščeno besedilo, 68/16, 54/17 in 3/18-odl. US).</w:t>
      </w:r>
    </w:p>
    <w:p w:rsidR="00C16B34" w:rsidRPr="00C83B82" w:rsidRDefault="00C16B34" w:rsidP="00C0171C">
      <w:pPr>
        <w:rPr>
          <w:rFonts w:asciiTheme="minorHAnsi" w:hAnsiTheme="minorHAnsi"/>
          <w:szCs w:val="22"/>
        </w:rPr>
      </w:pPr>
    </w:p>
    <w:p w:rsidR="006B4E20" w:rsidRPr="00826C34" w:rsidRDefault="0078468B" w:rsidP="00826C34">
      <w:pPr>
        <w:pStyle w:val="Naslov1"/>
      </w:pPr>
      <w:r w:rsidRPr="00666795">
        <w:t>OPREDELITEV RAZVOJNIH MOŽNOSTI</w:t>
      </w:r>
      <w:r>
        <w:t xml:space="preserve"> </w:t>
      </w:r>
      <w:r w:rsidR="006D0353" w:rsidRPr="00826C34">
        <w:t>IN CILJ</w:t>
      </w:r>
      <w:r>
        <w:t>EV</w:t>
      </w:r>
      <w:r w:rsidR="006B4E20" w:rsidRPr="00826C34">
        <w:t xml:space="preserve"> INVESTICIJE TER USKLAJENOST Z RAZVOJNIMI STRATEGIJAMI IN POLITIKAMI</w:t>
      </w:r>
    </w:p>
    <w:p w:rsidR="00224495" w:rsidRPr="00C83B82" w:rsidRDefault="00224495" w:rsidP="00224495">
      <w:pPr>
        <w:tabs>
          <w:tab w:val="left" w:pos="456"/>
          <w:tab w:val="left" w:pos="1164"/>
          <w:tab w:val="left" w:pos="4992"/>
        </w:tabs>
        <w:jc w:val="both"/>
        <w:rPr>
          <w:rFonts w:cs="Arial"/>
          <w:color w:val="000000" w:themeColor="text1"/>
          <w:sz w:val="20"/>
        </w:rPr>
      </w:pPr>
    </w:p>
    <w:p w:rsidR="00224495" w:rsidRPr="00C83B82" w:rsidRDefault="00387EC7" w:rsidP="00224495">
      <w:pPr>
        <w:tabs>
          <w:tab w:val="left" w:pos="456"/>
          <w:tab w:val="left" w:pos="1164"/>
          <w:tab w:val="left" w:pos="4992"/>
        </w:tabs>
        <w:jc w:val="both"/>
        <w:rPr>
          <w:rFonts w:asciiTheme="minorHAnsi" w:hAnsiTheme="minorHAnsi" w:cs="Arial"/>
          <w:color w:val="000000" w:themeColor="text1"/>
          <w:szCs w:val="22"/>
        </w:rPr>
      </w:pPr>
      <w:r>
        <w:rPr>
          <w:rFonts w:asciiTheme="minorHAnsi" w:hAnsiTheme="minorHAnsi" w:cs="Arial"/>
          <w:color w:val="000000" w:themeColor="text1"/>
          <w:szCs w:val="22"/>
        </w:rPr>
        <w:t>S p</w:t>
      </w:r>
      <w:r w:rsidR="00224495" w:rsidRPr="00C83B82">
        <w:rPr>
          <w:rFonts w:asciiTheme="minorHAnsi" w:hAnsiTheme="minorHAnsi" w:cs="Arial"/>
          <w:color w:val="000000" w:themeColor="text1"/>
          <w:szCs w:val="22"/>
        </w:rPr>
        <w:t>redmet</w:t>
      </w:r>
      <w:r>
        <w:rPr>
          <w:rFonts w:asciiTheme="minorHAnsi" w:hAnsiTheme="minorHAnsi" w:cs="Arial"/>
          <w:color w:val="000000" w:themeColor="text1"/>
          <w:szCs w:val="22"/>
        </w:rPr>
        <w:t>nim</w:t>
      </w:r>
      <w:r w:rsidR="00224495" w:rsidRPr="00C83B82">
        <w:rPr>
          <w:rFonts w:asciiTheme="minorHAnsi" w:hAnsiTheme="minorHAnsi" w:cs="Arial"/>
          <w:color w:val="000000" w:themeColor="text1"/>
          <w:szCs w:val="22"/>
        </w:rPr>
        <w:t xml:space="preserve"> projekt</w:t>
      </w:r>
      <w:r>
        <w:rPr>
          <w:rFonts w:asciiTheme="minorHAnsi" w:hAnsiTheme="minorHAnsi" w:cs="Arial"/>
          <w:color w:val="000000" w:themeColor="text1"/>
          <w:szCs w:val="22"/>
        </w:rPr>
        <w:t>om</w:t>
      </w:r>
      <w:r w:rsidR="00224495" w:rsidRPr="00C83B82">
        <w:rPr>
          <w:rFonts w:asciiTheme="minorHAnsi" w:hAnsiTheme="minorHAnsi" w:cs="Arial"/>
          <w:color w:val="000000" w:themeColor="text1"/>
          <w:szCs w:val="22"/>
        </w:rPr>
        <w:t xml:space="preserve"> »</w:t>
      </w:r>
      <w:r w:rsidR="007B78D9">
        <w:rPr>
          <w:rFonts w:ascii="Calibri" w:hAnsi="Calibri" w:cs="Arial"/>
          <w:szCs w:val="22"/>
        </w:rPr>
        <w:t>Modernizacija</w:t>
      </w:r>
      <w:r>
        <w:rPr>
          <w:rFonts w:ascii="Calibri" w:hAnsi="Calibri" w:cs="Arial"/>
          <w:szCs w:val="22"/>
        </w:rPr>
        <w:t xml:space="preserve"> občinskih cest</w:t>
      </w:r>
      <w:r>
        <w:rPr>
          <w:rFonts w:asciiTheme="minorHAnsi" w:hAnsiTheme="minorHAnsi" w:cs="Arial"/>
          <w:color w:val="000000" w:themeColor="text1"/>
          <w:szCs w:val="22"/>
        </w:rPr>
        <w:t xml:space="preserve">» </w:t>
      </w:r>
      <w:r w:rsidR="00224495" w:rsidRPr="00C83B82">
        <w:rPr>
          <w:rFonts w:asciiTheme="minorHAnsi" w:hAnsiTheme="minorHAnsi" w:cs="Arial"/>
          <w:color w:val="000000" w:themeColor="text1"/>
          <w:szCs w:val="22"/>
        </w:rPr>
        <w:t xml:space="preserve"> bodo ustvarjeni pogoji za uresničitev razvojnih ciljev, identificirale se bodo nove priložnosti za razvoj in uveljavitev višje kakovosti življenja podeželskega prebivalstva. Osnovni cilj je rekonstrukcija</w:t>
      </w:r>
      <w:r w:rsidR="003B5C88">
        <w:rPr>
          <w:rFonts w:asciiTheme="minorHAnsi" w:hAnsiTheme="minorHAnsi" w:cs="Arial"/>
          <w:color w:val="000000" w:themeColor="text1"/>
          <w:szCs w:val="22"/>
        </w:rPr>
        <w:t xml:space="preserve"> omenjene </w:t>
      </w:r>
      <w:r w:rsidR="00224495" w:rsidRPr="00C83B82">
        <w:rPr>
          <w:rFonts w:asciiTheme="minorHAnsi" w:hAnsiTheme="minorHAnsi" w:cs="Arial"/>
          <w:color w:val="000000" w:themeColor="text1"/>
          <w:szCs w:val="22"/>
        </w:rPr>
        <w:t xml:space="preserve"> </w:t>
      </w:r>
      <w:r w:rsidR="003B5C88">
        <w:rPr>
          <w:rFonts w:asciiTheme="minorHAnsi" w:hAnsiTheme="minorHAnsi" w:cs="Arial"/>
          <w:color w:val="000000" w:themeColor="text1"/>
          <w:szCs w:val="22"/>
        </w:rPr>
        <w:t>javne poti</w:t>
      </w:r>
      <w:r w:rsidR="00224495" w:rsidRPr="00C83B82">
        <w:rPr>
          <w:rFonts w:asciiTheme="minorHAnsi" w:hAnsiTheme="minorHAnsi" w:cs="Arial"/>
          <w:color w:val="000000" w:themeColor="text1"/>
          <w:szCs w:val="22"/>
        </w:rPr>
        <w:t>, kjer se bodo izvedle investicije v razširitev vozišča, zgornji in spodnji ustroj ter položil zaključni asfaltni sloj.</w:t>
      </w:r>
    </w:p>
    <w:p w:rsidR="00224495" w:rsidRPr="00C83B82" w:rsidRDefault="00224495" w:rsidP="00224495">
      <w:pPr>
        <w:tabs>
          <w:tab w:val="left" w:pos="456"/>
          <w:tab w:val="left" w:pos="1164"/>
          <w:tab w:val="left" w:pos="4992"/>
        </w:tabs>
        <w:jc w:val="both"/>
        <w:rPr>
          <w:rFonts w:asciiTheme="minorHAnsi" w:hAnsiTheme="minorHAnsi" w:cs="Arial"/>
          <w:color w:val="000000"/>
          <w:szCs w:val="22"/>
        </w:rPr>
      </w:pPr>
    </w:p>
    <w:p w:rsidR="00224495" w:rsidRPr="00C83B82" w:rsidRDefault="00224495" w:rsidP="00224495">
      <w:pPr>
        <w:tabs>
          <w:tab w:val="left" w:pos="456"/>
          <w:tab w:val="left" w:pos="1164"/>
          <w:tab w:val="left" w:pos="4992"/>
        </w:tabs>
        <w:jc w:val="both"/>
        <w:rPr>
          <w:rFonts w:asciiTheme="minorHAnsi" w:hAnsiTheme="minorHAnsi" w:cs="Arial"/>
          <w:color w:val="000000"/>
          <w:szCs w:val="22"/>
        </w:rPr>
      </w:pPr>
      <w:r w:rsidRPr="00C83B82">
        <w:rPr>
          <w:rFonts w:asciiTheme="minorHAnsi" w:hAnsiTheme="minorHAnsi" w:cs="Arial"/>
          <w:color w:val="000000"/>
          <w:szCs w:val="22"/>
        </w:rPr>
        <w:t xml:space="preserve">Namen investicije je pospešiti skladen družbeni, gospodarski in turistični razvoj ter razvoj z vidika okolja, z zagotavljanjem visoke življenjske ravni in kakovosti zdravja ter bivalnega okolja, s tem dvig življenjskega standarda vseh občanov v </w:t>
      </w:r>
      <w:r w:rsidRPr="00C83B82">
        <w:rPr>
          <w:rFonts w:asciiTheme="minorHAnsi" w:hAnsiTheme="minorHAnsi" w:cs="Arial"/>
          <w:color w:val="000000" w:themeColor="text1"/>
          <w:szCs w:val="22"/>
        </w:rPr>
        <w:t xml:space="preserve">Občini Kidričevo. Z investicijo v </w:t>
      </w:r>
      <w:r w:rsidR="009D1A46" w:rsidRPr="00C83B82">
        <w:rPr>
          <w:rFonts w:asciiTheme="minorHAnsi" w:hAnsiTheme="minorHAnsi" w:cs="Arial"/>
          <w:color w:val="000000" w:themeColor="text1"/>
          <w:szCs w:val="22"/>
        </w:rPr>
        <w:t>modernizacijo</w:t>
      </w:r>
      <w:r w:rsidRPr="00C83B82">
        <w:rPr>
          <w:rFonts w:asciiTheme="minorHAnsi" w:hAnsiTheme="minorHAnsi" w:cs="Arial"/>
          <w:color w:val="000000" w:themeColor="text1"/>
          <w:szCs w:val="22"/>
        </w:rPr>
        <w:t xml:space="preserve"> </w:t>
      </w:r>
      <w:r w:rsidR="00776BB6">
        <w:rPr>
          <w:rFonts w:ascii="Calibri" w:hAnsi="Calibri" w:cs="Arial"/>
          <w:szCs w:val="22"/>
        </w:rPr>
        <w:t>občinskih cest</w:t>
      </w:r>
      <w:r w:rsidR="003B5C88" w:rsidRPr="00C83B82">
        <w:rPr>
          <w:rFonts w:asciiTheme="minorHAnsi" w:hAnsiTheme="minorHAnsi" w:cs="Arial"/>
          <w:color w:val="000000" w:themeColor="text1"/>
          <w:szCs w:val="22"/>
        </w:rPr>
        <w:t xml:space="preserve"> </w:t>
      </w:r>
      <w:r w:rsidRPr="00C83B82">
        <w:rPr>
          <w:rFonts w:asciiTheme="minorHAnsi" w:hAnsiTheme="minorHAnsi" w:cs="Arial"/>
          <w:color w:val="000000" w:themeColor="text1"/>
          <w:szCs w:val="22"/>
        </w:rPr>
        <w:t>želimo izboljšati stanje občinske javne infrastrukture</w:t>
      </w:r>
      <w:r w:rsidRPr="00C83B82">
        <w:rPr>
          <w:rFonts w:asciiTheme="minorHAnsi" w:hAnsiTheme="minorHAnsi" w:cs="Arial"/>
          <w:color w:val="FF0000"/>
          <w:szCs w:val="22"/>
        </w:rPr>
        <w:t>.</w:t>
      </w:r>
      <w:r w:rsidRPr="00C83B82">
        <w:rPr>
          <w:rFonts w:asciiTheme="minorHAnsi" w:hAnsiTheme="minorHAnsi" w:cs="Arial"/>
          <w:color w:val="000000"/>
          <w:szCs w:val="22"/>
        </w:rPr>
        <w:t xml:space="preserve"> </w:t>
      </w:r>
    </w:p>
    <w:p w:rsidR="00224495" w:rsidRPr="00C83B82" w:rsidRDefault="00224495" w:rsidP="00224495">
      <w:pPr>
        <w:tabs>
          <w:tab w:val="left" w:pos="456"/>
          <w:tab w:val="left" w:pos="1164"/>
          <w:tab w:val="left" w:pos="4992"/>
        </w:tabs>
        <w:jc w:val="both"/>
        <w:rPr>
          <w:rFonts w:asciiTheme="minorHAnsi" w:hAnsiTheme="minorHAnsi" w:cs="Arial"/>
          <w:color w:val="000000"/>
          <w:szCs w:val="22"/>
        </w:rPr>
      </w:pPr>
      <w:r w:rsidRPr="00C83B82">
        <w:rPr>
          <w:rFonts w:asciiTheme="minorHAnsi" w:hAnsiTheme="minorHAnsi" w:cs="Arial"/>
          <w:color w:val="000000"/>
          <w:szCs w:val="22"/>
        </w:rPr>
        <w:t>Cilji načrtovane investicije so:</w:t>
      </w:r>
    </w:p>
    <w:p w:rsidR="00224495" w:rsidRPr="00C83B82" w:rsidRDefault="00224495" w:rsidP="003B5C88">
      <w:pPr>
        <w:tabs>
          <w:tab w:val="left" w:pos="456"/>
          <w:tab w:val="left" w:pos="1164"/>
          <w:tab w:val="left" w:pos="4992"/>
        </w:tabs>
        <w:ind w:left="284" w:hanging="284"/>
        <w:jc w:val="both"/>
        <w:rPr>
          <w:rFonts w:asciiTheme="minorHAnsi" w:hAnsiTheme="minorHAnsi" w:cs="Arial"/>
          <w:color w:val="000000"/>
          <w:szCs w:val="22"/>
        </w:rPr>
      </w:pPr>
      <w:r w:rsidRPr="00C83B82">
        <w:rPr>
          <w:rFonts w:asciiTheme="minorHAnsi" w:hAnsiTheme="minorHAnsi" w:cs="Arial"/>
          <w:color w:val="000000"/>
          <w:szCs w:val="22"/>
        </w:rPr>
        <w:lastRenderedPageBreak/>
        <w:t>•</w:t>
      </w:r>
      <w:r w:rsidRPr="00C83B82">
        <w:rPr>
          <w:rFonts w:asciiTheme="minorHAnsi" w:hAnsiTheme="minorHAnsi" w:cs="Arial"/>
          <w:color w:val="000000"/>
          <w:szCs w:val="22"/>
        </w:rPr>
        <w:tab/>
        <w:t xml:space="preserve">zaustavitev depopulacije in »bega možganov« iz Občine Kidričevo, s katerim se bo preprečila nadaljnja stagnacija in upad prebivalstva, </w:t>
      </w:r>
    </w:p>
    <w:p w:rsidR="00224495" w:rsidRPr="00C83B82" w:rsidRDefault="00224495" w:rsidP="003B5C88">
      <w:pPr>
        <w:tabs>
          <w:tab w:val="left" w:pos="456"/>
          <w:tab w:val="left" w:pos="1164"/>
          <w:tab w:val="left" w:pos="4992"/>
        </w:tabs>
        <w:ind w:left="284" w:hanging="284"/>
        <w:jc w:val="both"/>
        <w:rPr>
          <w:rFonts w:asciiTheme="minorHAnsi" w:hAnsiTheme="minorHAnsi" w:cs="Arial"/>
          <w:color w:val="000000"/>
          <w:szCs w:val="22"/>
        </w:rPr>
      </w:pPr>
      <w:r w:rsidRPr="00C83B82">
        <w:rPr>
          <w:rFonts w:asciiTheme="minorHAnsi" w:hAnsiTheme="minorHAnsi" w:cs="Arial"/>
          <w:color w:val="000000"/>
          <w:szCs w:val="22"/>
        </w:rPr>
        <w:t>•</w:t>
      </w:r>
      <w:r w:rsidR="003B5C88">
        <w:rPr>
          <w:rFonts w:asciiTheme="minorHAnsi" w:hAnsiTheme="minorHAnsi" w:cs="Arial"/>
          <w:color w:val="000000"/>
          <w:szCs w:val="22"/>
        </w:rPr>
        <w:t xml:space="preserve">   </w:t>
      </w:r>
      <w:r w:rsidRPr="00C83B82">
        <w:rPr>
          <w:rFonts w:asciiTheme="minorHAnsi" w:hAnsiTheme="minorHAnsi" w:cs="Arial"/>
          <w:color w:val="000000"/>
          <w:szCs w:val="22"/>
        </w:rPr>
        <w:t xml:space="preserve">ustrezna cestna infrastruktura bo podlaga dobrim možnostim za razvoj obrti, kmečkega     turizma in drugih dopolnilnih dejavnosti na kmetijah, s ciljem doseganja večjega dohodka in izboljšanja socialnih razmer kmečkega prebivalstva na tem območju, </w:t>
      </w:r>
    </w:p>
    <w:p w:rsidR="00224495" w:rsidRPr="00C83B82" w:rsidRDefault="00224495" w:rsidP="003B5C88">
      <w:pPr>
        <w:tabs>
          <w:tab w:val="left" w:pos="456"/>
          <w:tab w:val="left" w:pos="1164"/>
          <w:tab w:val="left" w:pos="4992"/>
        </w:tabs>
        <w:ind w:left="284" w:hanging="284"/>
        <w:jc w:val="both"/>
        <w:rPr>
          <w:rFonts w:asciiTheme="minorHAnsi" w:hAnsiTheme="minorHAnsi" w:cs="Arial"/>
          <w:color w:val="000000"/>
          <w:szCs w:val="22"/>
        </w:rPr>
      </w:pPr>
      <w:r w:rsidRPr="00C83B82">
        <w:rPr>
          <w:rFonts w:asciiTheme="minorHAnsi" w:hAnsiTheme="minorHAnsi" w:cs="Arial"/>
          <w:color w:val="000000"/>
          <w:szCs w:val="22"/>
        </w:rPr>
        <w:t>•</w:t>
      </w:r>
      <w:r w:rsidR="003B5C88">
        <w:rPr>
          <w:rFonts w:asciiTheme="minorHAnsi" w:hAnsiTheme="minorHAnsi" w:cs="Arial"/>
          <w:color w:val="000000"/>
          <w:szCs w:val="22"/>
        </w:rPr>
        <w:t xml:space="preserve">  </w:t>
      </w:r>
      <w:r w:rsidRPr="00C83B82">
        <w:rPr>
          <w:rFonts w:asciiTheme="minorHAnsi" w:hAnsiTheme="minorHAnsi" w:cs="Arial"/>
          <w:color w:val="000000"/>
          <w:szCs w:val="22"/>
        </w:rPr>
        <w:t>povečati podjetnost in konkurenčnost gospodarstva in družbe ter raven znanj in inovativnosti za hitrejši razvoj urbanih središč in podeželja,</w:t>
      </w:r>
    </w:p>
    <w:p w:rsidR="00224495" w:rsidRPr="00C83B82" w:rsidRDefault="00224495" w:rsidP="00224495">
      <w:pPr>
        <w:tabs>
          <w:tab w:val="left" w:pos="456"/>
          <w:tab w:val="left" w:pos="1164"/>
          <w:tab w:val="left" w:pos="4992"/>
        </w:tabs>
        <w:jc w:val="both"/>
        <w:rPr>
          <w:rFonts w:asciiTheme="minorHAnsi" w:hAnsiTheme="minorHAnsi" w:cs="Arial"/>
          <w:color w:val="000000"/>
          <w:szCs w:val="22"/>
        </w:rPr>
      </w:pPr>
      <w:r w:rsidRPr="00C83B82">
        <w:rPr>
          <w:rFonts w:asciiTheme="minorHAnsi" w:hAnsiTheme="minorHAnsi" w:cs="Arial"/>
          <w:color w:val="000000"/>
          <w:szCs w:val="22"/>
        </w:rPr>
        <w:t>•</w:t>
      </w:r>
      <w:r w:rsidR="003B5C88">
        <w:rPr>
          <w:rFonts w:asciiTheme="minorHAnsi" w:hAnsiTheme="minorHAnsi" w:cs="Arial"/>
          <w:color w:val="000000"/>
          <w:szCs w:val="22"/>
        </w:rPr>
        <w:t xml:space="preserve">   </w:t>
      </w:r>
      <w:r w:rsidRPr="00C83B82">
        <w:rPr>
          <w:rFonts w:asciiTheme="minorHAnsi" w:hAnsiTheme="minorHAnsi" w:cs="Arial"/>
          <w:color w:val="000000"/>
          <w:szCs w:val="22"/>
        </w:rPr>
        <w:t>izboljšati kakovost življenja ob upoštevanju načel trajnostnega razvoja,</w:t>
      </w:r>
    </w:p>
    <w:p w:rsidR="00224495" w:rsidRPr="00C83B82" w:rsidRDefault="00224495" w:rsidP="003B5C88">
      <w:pPr>
        <w:tabs>
          <w:tab w:val="left" w:pos="456"/>
          <w:tab w:val="left" w:pos="1164"/>
          <w:tab w:val="left" w:pos="4992"/>
        </w:tabs>
        <w:ind w:left="284" w:hanging="284"/>
        <w:jc w:val="both"/>
        <w:rPr>
          <w:rFonts w:asciiTheme="minorHAnsi" w:hAnsiTheme="minorHAnsi" w:cs="Arial"/>
          <w:color w:val="000000"/>
          <w:szCs w:val="22"/>
        </w:rPr>
      </w:pPr>
      <w:r w:rsidRPr="00C83B82">
        <w:rPr>
          <w:rFonts w:asciiTheme="minorHAnsi" w:hAnsiTheme="minorHAnsi" w:cs="Arial"/>
          <w:color w:val="000000"/>
          <w:szCs w:val="22"/>
        </w:rPr>
        <w:t>•</w:t>
      </w:r>
      <w:r w:rsidR="003B5C88">
        <w:rPr>
          <w:rFonts w:asciiTheme="minorHAnsi" w:hAnsiTheme="minorHAnsi" w:cs="Arial"/>
          <w:color w:val="000000"/>
          <w:szCs w:val="22"/>
        </w:rPr>
        <w:t xml:space="preserve"> </w:t>
      </w:r>
      <w:r w:rsidRPr="00C83B82">
        <w:rPr>
          <w:rFonts w:asciiTheme="minorHAnsi" w:hAnsiTheme="minorHAnsi" w:cs="Arial"/>
          <w:color w:val="000000"/>
          <w:szCs w:val="22"/>
        </w:rPr>
        <w:t>ustvarjanje pogojev za prostorsko enakomeren demografski in gospodarski razvoj, z uravnovešeno poselitveno strategijo in nadzorovano gradnjo, kar bo privedlo do neke vrste lokalno-regionalno usklajenega prostorskega razvoja, z jasno trajnostno usmeritvijo prihodnjega razvoja občin na območju Dravskega polja in Sp. Podravja,</w:t>
      </w:r>
    </w:p>
    <w:p w:rsidR="00224495" w:rsidRPr="00C83B82" w:rsidRDefault="00224495" w:rsidP="003B5C88">
      <w:pPr>
        <w:tabs>
          <w:tab w:val="left" w:pos="456"/>
          <w:tab w:val="left" w:pos="1164"/>
          <w:tab w:val="left" w:pos="4992"/>
        </w:tabs>
        <w:ind w:left="284" w:hanging="284"/>
        <w:jc w:val="both"/>
        <w:rPr>
          <w:rFonts w:asciiTheme="minorHAnsi" w:hAnsiTheme="minorHAnsi" w:cs="Arial"/>
          <w:color w:val="000000"/>
          <w:szCs w:val="22"/>
        </w:rPr>
      </w:pPr>
      <w:r w:rsidRPr="00C83B82">
        <w:rPr>
          <w:rFonts w:asciiTheme="minorHAnsi" w:hAnsiTheme="minorHAnsi" w:cs="Arial"/>
          <w:color w:val="000000"/>
          <w:szCs w:val="22"/>
        </w:rPr>
        <w:t>•</w:t>
      </w:r>
      <w:r w:rsidR="003B5C88">
        <w:rPr>
          <w:rFonts w:asciiTheme="minorHAnsi" w:hAnsiTheme="minorHAnsi" w:cs="Arial"/>
          <w:color w:val="000000"/>
          <w:szCs w:val="22"/>
        </w:rPr>
        <w:t xml:space="preserve">   </w:t>
      </w:r>
      <w:r w:rsidRPr="00C83B82">
        <w:rPr>
          <w:rFonts w:asciiTheme="minorHAnsi" w:hAnsiTheme="minorHAnsi" w:cs="Arial"/>
          <w:color w:val="000000"/>
          <w:szCs w:val="22"/>
        </w:rPr>
        <w:t xml:space="preserve">urejena in varna cestna infrastruktura bo motivacija tukaj rojenim ljudem za vrnitev v rojstno vas in oživitev njihovih kmetij, ter vlaganje v razvoj turizma in obrti, </w:t>
      </w:r>
    </w:p>
    <w:p w:rsidR="00224495" w:rsidRPr="00C83B82" w:rsidRDefault="00224495" w:rsidP="00224495">
      <w:pPr>
        <w:tabs>
          <w:tab w:val="left" w:pos="456"/>
          <w:tab w:val="left" w:pos="1164"/>
          <w:tab w:val="left" w:pos="4992"/>
        </w:tabs>
        <w:jc w:val="both"/>
        <w:rPr>
          <w:rFonts w:asciiTheme="minorHAnsi" w:hAnsiTheme="minorHAnsi" w:cs="Arial"/>
          <w:color w:val="000000"/>
          <w:szCs w:val="22"/>
        </w:rPr>
      </w:pPr>
      <w:r w:rsidRPr="00C83B82">
        <w:rPr>
          <w:rFonts w:asciiTheme="minorHAnsi" w:hAnsiTheme="minorHAnsi" w:cs="Arial"/>
          <w:color w:val="000000"/>
          <w:szCs w:val="22"/>
        </w:rPr>
        <w:t>•</w:t>
      </w:r>
      <w:r w:rsidR="003B5C88">
        <w:rPr>
          <w:rFonts w:asciiTheme="minorHAnsi" w:hAnsiTheme="minorHAnsi" w:cs="Arial"/>
          <w:color w:val="000000"/>
          <w:szCs w:val="22"/>
        </w:rPr>
        <w:t xml:space="preserve">   </w:t>
      </w:r>
      <w:r w:rsidRPr="00C83B82">
        <w:rPr>
          <w:rFonts w:asciiTheme="minorHAnsi" w:hAnsiTheme="minorHAnsi" w:cs="Arial"/>
          <w:color w:val="000000"/>
          <w:szCs w:val="22"/>
        </w:rPr>
        <w:t>povečala se bo prometna varnost in prehodnost ceste,</w:t>
      </w:r>
    </w:p>
    <w:p w:rsidR="00224495" w:rsidRPr="00C83B82" w:rsidRDefault="00224495" w:rsidP="003B5C88">
      <w:pPr>
        <w:tabs>
          <w:tab w:val="left" w:pos="456"/>
          <w:tab w:val="left" w:pos="1164"/>
          <w:tab w:val="left" w:pos="4992"/>
        </w:tabs>
        <w:ind w:left="284" w:hanging="284"/>
        <w:jc w:val="both"/>
        <w:rPr>
          <w:rFonts w:asciiTheme="minorHAnsi" w:hAnsiTheme="minorHAnsi" w:cs="Arial"/>
          <w:color w:val="000000"/>
          <w:szCs w:val="22"/>
        </w:rPr>
      </w:pPr>
      <w:r w:rsidRPr="00C83B82">
        <w:rPr>
          <w:rFonts w:asciiTheme="minorHAnsi" w:hAnsiTheme="minorHAnsi" w:cs="Arial"/>
          <w:color w:val="000000"/>
          <w:szCs w:val="22"/>
        </w:rPr>
        <w:t>•</w:t>
      </w:r>
      <w:r w:rsidR="003B5C88">
        <w:rPr>
          <w:rFonts w:asciiTheme="minorHAnsi" w:hAnsiTheme="minorHAnsi" w:cs="Arial"/>
          <w:color w:val="000000"/>
          <w:szCs w:val="22"/>
        </w:rPr>
        <w:t xml:space="preserve">   </w:t>
      </w:r>
      <w:r w:rsidRPr="00C83B82">
        <w:rPr>
          <w:rFonts w:asciiTheme="minorHAnsi" w:hAnsiTheme="minorHAnsi" w:cs="Arial"/>
          <w:color w:val="000000"/>
          <w:szCs w:val="22"/>
        </w:rPr>
        <w:t>vzpostavil se bo uravnotežen razvoj prometnega sistema z enakomerno razvitimi in povezanimi prometnimi podsistemi s sosednimi  občinami in  regijami,</w:t>
      </w:r>
    </w:p>
    <w:p w:rsidR="00224495" w:rsidRPr="00C83B82" w:rsidRDefault="00224495" w:rsidP="003B5C88">
      <w:pPr>
        <w:tabs>
          <w:tab w:val="left" w:pos="456"/>
          <w:tab w:val="left" w:pos="1164"/>
          <w:tab w:val="left" w:pos="4992"/>
        </w:tabs>
        <w:ind w:left="284" w:hanging="284"/>
        <w:jc w:val="both"/>
        <w:rPr>
          <w:rFonts w:asciiTheme="minorHAnsi" w:hAnsiTheme="minorHAnsi" w:cs="Arial"/>
          <w:color w:val="000000"/>
          <w:szCs w:val="22"/>
        </w:rPr>
      </w:pPr>
      <w:r w:rsidRPr="00C83B82">
        <w:rPr>
          <w:rFonts w:asciiTheme="minorHAnsi" w:hAnsiTheme="minorHAnsi" w:cs="Arial"/>
          <w:color w:val="000000"/>
          <w:szCs w:val="22"/>
        </w:rPr>
        <w:t>•</w:t>
      </w:r>
      <w:r w:rsidR="003B5C88">
        <w:rPr>
          <w:rFonts w:asciiTheme="minorHAnsi" w:hAnsiTheme="minorHAnsi" w:cs="Arial"/>
          <w:color w:val="000000"/>
          <w:szCs w:val="22"/>
        </w:rPr>
        <w:t xml:space="preserve">  </w:t>
      </w:r>
      <w:r w:rsidRPr="00C83B82">
        <w:rPr>
          <w:rFonts w:asciiTheme="minorHAnsi" w:hAnsiTheme="minorHAnsi" w:cs="Arial"/>
          <w:color w:val="000000"/>
          <w:szCs w:val="22"/>
        </w:rPr>
        <w:t>zmanjšali se bodo stroški vzdrževanja ceste za vozišča, bankine, brežin in nasipov, drugih cestnih naprav, vzdrževanje rekonstruirane ceste pa bo tudi lažje in hitrejše,</w:t>
      </w:r>
    </w:p>
    <w:p w:rsidR="00224495" w:rsidRPr="00C83B82" w:rsidRDefault="00224495" w:rsidP="003B5C88">
      <w:pPr>
        <w:tabs>
          <w:tab w:val="left" w:pos="456"/>
          <w:tab w:val="left" w:pos="1164"/>
          <w:tab w:val="left" w:pos="4992"/>
        </w:tabs>
        <w:ind w:left="284" w:hanging="284"/>
        <w:jc w:val="both"/>
        <w:rPr>
          <w:rFonts w:asciiTheme="minorHAnsi" w:hAnsiTheme="minorHAnsi" w:cs="Arial"/>
          <w:color w:val="000000"/>
          <w:szCs w:val="22"/>
        </w:rPr>
      </w:pPr>
      <w:r w:rsidRPr="00C83B82">
        <w:rPr>
          <w:rFonts w:asciiTheme="minorHAnsi" w:hAnsiTheme="minorHAnsi" w:cs="Arial"/>
          <w:color w:val="000000"/>
          <w:szCs w:val="22"/>
        </w:rPr>
        <w:t>•</w:t>
      </w:r>
      <w:r w:rsidR="003B5C88">
        <w:rPr>
          <w:rFonts w:asciiTheme="minorHAnsi" w:hAnsiTheme="minorHAnsi" w:cs="Arial"/>
          <w:color w:val="000000"/>
          <w:szCs w:val="22"/>
        </w:rPr>
        <w:t xml:space="preserve">  </w:t>
      </w:r>
      <w:r w:rsidRPr="00C83B82">
        <w:rPr>
          <w:rFonts w:asciiTheme="minorHAnsi" w:hAnsiTheme="minorHAnsi" w:cs="Arial"/>
          <w:color w:val="000000"/>
          <w:szCs w:val="22"/>
        </w:rPr>
        <w:t>izboljšal se bo cestni svet (okoljevarstvena situacija) kot je vegetacija in polje preglednosti, dvig ravni urejenosti okolja,</w:t>
      </w:r>
    </w:p>
    <w:p w:rsidR="006B4E20" w:rsidRPr="00826C34" w:rsidRDefault="00224495" w:rsidP="003B5C88">
      <w:pPr>
        <w:tabs>
          <w:tab w:val="left" w:pos="456"/>
          <w:tab w:val="left" w:pos="1164"/>
          <w:tab w:val="left" w:pos="4992"/>
        </w:tabs>
        <w:ind w:left="284" w:hanging="284"/>
        <w:jc w:val="both"/>
        <w:rPr>
          <w:rFonts w:cs="Arial"/>
          <w:color w:val="000000"/>
          <w:sz w:val="20"/>
        </w:rPr>
      </w:pPr>
      <w:r w:rsidRPr="00C83B82">
        <w:rPr>
          <w:rFonts w:asciiTheme="minorHAnsi" w:hAnsiTheme="minorHAnsi" w:cs="Arial"/>
          <w:color w:val="000000"/>
          <w:szCs w:val="22"/>
        </w:rPr>
        <w:t>•</w:t>
      </w:r>
      <w:r w:rsidR="003B5C88">
        <w:rPr>
          <w:rFonts w:asciiTheme="minorHAnsi" w:hAnsiTheme="minorHAnsi" w:cs="Arial"/>
          <w:color w:val="000000"/>
          <w:szCs w:val="22"/>
        </w:rPr>
        <w:t xml:space="preserve">   </w:t>
      </w:r>
      <w:r w:rsidRPr="00C83B82">
        <w:rPr>
          <w:rFonts w:asciiTheme="minorHAnsi" w:hAnsiTheme="minorHAnsi" w:cs="Arial"/>
          <w:color w:val="000000"/>
          <w:szCs w:val="22"/>
        </w:rPr>
        <w:t>ustrezno se bo uredila celostna podoba infrastrukture v Občini Kidričevo in obenem spodbudila uporabnike k ohranitvi kvalitete in dvignila raven odgovornosti do javnega dobra.</w:t>
      </w:r>
    </w:p>
    <w:p w:rsidR="00422B5F" w:rsidRDefault="00422B5F" w:rsidP="00CD07E5">
      <w:pPr>
        <w:pStyle w:val="Odstavekseznama"/>
        <w:rPr>
          <w:rFonts w:ascii="Arial" w:hAnsi="Arial" w:cs="Arial"/>
          <w:sz w:val="20"/>
          <w:szCs w:val="20"/>
        </w:rPr>
      </w:pPr>
    </w:p>
    <w:p w:rsidR="006B4E20" w:rsidRPr="00826C34" w:rsidRDefault="006B4E20" w:rsidP="00826C34">
      <w:pPr>
        <w:pStyle w:val="Naslov1"/>
      </w:pPr>
      <w:r w:rsidRPr="00666795">
        <w:t>OPIS</w:t>
      </w:r>
      <w:r w:rsidRPr="00826C34">
        <w:t xml:space="preserve"> VARIANT</w:t>
      </w:r>
    </w:p>
    <w:p w:rsidR="006B4E20" w:rsidRPr="00826C34" w:rsidRDefault="006B4E20" w:rsidP="00826C34">
      <w:pPr>
        <w:tabs>
          <w:tab w:val="left" w:pos="456"/>
          <w:tab w:val="left" w:pos="881"/>
          <w:tab w:val="left" w:pos="3007"/>
          <w:tab w:val="left" w:pos="9483"/>
        </w:tabs>
        <w:jc w:val="both"/>
        <w:rPr>
          <w:rFonts w:cs="Arial"/>
          <w:color w:val="000000"/>
          <w:sz w:val="20"/>
        </w:rPr>
      </w:pPr>
    </w:p>
    <w:p w:rsidR="00224495" w:rsidRPr="00C83B82" w:rsidRDefault="00224495" w:rsidP="00224495">
      <w:pPr>
        <w:tabs>
          <w:tab w:val="left" w:pos="456"/>
          <w:tab w:val="left" w:pos="881"/>
          <w:tab w:val="left" w:pos="3007"/>
          <w:tab w:val="left" w:pos="9483"/>
        </w:tabs>
        <w:jc w:val="both"/>
        <w:rPr>
          <w:rFonts w:asciiTheme="minorHAnsi" w:hAnsiTheme="minorHAnsi" w:cs="Arial"/>
          <w:szCs w:val="22"/>
        </w:rPr>
      </w:pPr>
      <w:r w:rsidRPr="00C83B82">
        <w:rPr>
          <w:rFonts w:asciiTheme="minorHAnsi" w:hAnsiTheme="minorHAnsi" w:cs="Arial"/>
          <w:szCs w:val="22"/>
        </w:rPr>
        <w:t xml:space="preserve">Variante niso bile obdelane, možna je le varianta z in brez investicije. </w:t>
      </w:r>
    </w:p>
    <w:p w:rsidR="00224495" w:rsidRPr="00C83B82" w:rsidRDefault="00224495" w:rsidP="00224495">
      <w:pPr>
        <w:jc w:val="both"/>
        <w:rPr>
          <w:rFonts w:asciiTheme="minorHAnsi" w:hAnsiTheme="minorHAnsi" w:cs="Arial"/>
          <w:color w:val="FF0000"/>
          <w:szCs w:val="22"/>
        </w:rPr>
      </w:pPr>
    </w:p>
    <w:p w:rsidR="00224495" w:rsidRPr="00C83B82" w:rsidRDefault="00224495" w:rsidP="00224495">
      <w:pPr>
        <w:jc w:val="both"/>
        <w:rPr>
          <w:rFonts w:asciiTheme="minorHAnsi" w:hAnsiTheme="minorHAnsi" w:cs="Arial"/>
          <w:color w:val="000000" w:themeColor="text1"/>
          <w:szCs w:val="22"/>
        </w:rPr>
      </w:pPr>
      <w:r w:rsidRPr="00C83B82">
        <w:rPr>
          <w:rFonts w:asciiTheme="minorHAnsi" w:hAnsiTheme="minorHAnsi" w:cs="Arial"/>
          <w:color w:val="000000" w:themeColor="text1"/>
          <w:szCs w:val="22"/>
        </w:rPr>
        <w:t xml:space="preserve">V okviru investicije </w:t>
      </w:r>
      <w:r w:rsidR="007B78D9">
        <w:rPr>
          <w:rFonts w:asciiTheme="minorHAnsi" w:hAnsiTheme="minorHAnsi" w:cs="Arial"/>
          <w:color w:val="000000" w:themeColor="text1"/>
          <w:szCs w:val="22"/>
        </w:rPr>
        <w:t xml:space="preserve">Modernizacija </w:t>
      </w:r>
      <w:r w:rsidR="00387EC7">
        <w:rPr>
          <w:rFonts w:asciiTheme="minorHAnsi" w:hAnsiTheme="minorHAnsi" w:cs="Arial"/>
          <w:color w:val="000000" w:themeColor="text1"/>
          <w:szCs w:val="22"/>
        </w:rPr>
        <w:t>občinskih cest</w:t>
      </w:r>
      <w:r w:rsidRPr="00C83B82">
        <w:rPr>
          <w:rFonts w:asciiTheme="minorHAnsi" w:hAnsiTheme="minorHAnsi" w:cs="Arial"/>
          <w:color w:val="000000" w:themeColor="text1"/>
          <w:szCs w:val="22"/>
        </w:rPr>
        <w:t xml:space="preserve"> bo izvedeno:</w:t>
      </w:r>
    </w:p>
    <w:p w:rsidR="00544D09" w:rsidRPr="00C83B82" w:rsidRDefault="00544D09" w:rsidP="00544D09">
      <w:pPr>
        <w:numPr>
          <w:ilvl w:val="0"/>
          <w:numId w:val="5"/>
        </w:numPr>
        <w:jc w:val="both"/>
        <w:rPr>
          <w:rFonts w:asciiTheme="minorHAnsi" w:hAnsiTheme="minorHAnsi" w:cs="Arial"/>
          <w:color w:val="000000" w:themeColor="text1"/>
          <w:szCs w:val="22"/>
        </w:rPr>
      </w:pPr>
      <w:r w:rsidRPr="00C83B82">
        <w:rPr>
          <w:rFonts w:asciiTheme="minorHAnsi" w:hAnsiTheme="minorHAnsi" w:cs="Arial"/>
          <w:color w:val="000000" w:themeColor="text1"/>
          <w:szCs w:val="22"/>
        </w:rPr>
        <w:t>razširitev vozišč</w:t>
      </w:r>
    </w:p>
    <w:p w:rsidR="00224495" w:rsidRPr="00C83B82" w:rsidRDefault="00224495" w:rsidP="00224495">
      <w:pPr>
        <w:numPr>
          <w:ilvl w:val="0"/>
          <w:numId w:val="5"/>
        </w:numPr>
        <w:jc w:val="both"/>
        <w:rPr>
          <w:rFonts w:asciiTheme="minorHAnsi" w:hAnsiTheme="minorHAnsi" w:cs="Arial"/>
          <w:color w:val="000000" w:themeColor="text1"/>
          <w:szCs w:val="22"/>
        </w:rPr>
      </w:pPr>
      <w:r w:rsidRPr="00C83B82">
        <w:rPr>
          <w:rFonts w:asciiTheme="minorHAnsi" w:hAnsiTheme="minorHAnsi" w:cs="Arial"/>
          <w:color w:val="000000" w:themeColor="text1"/>
          <w:szCs w:val="22"/>
        </w:rPr>
        <w:t>obnova cest v celotni dolžini posega,</w:t>
      </w:r>
    </w:p>
    <w:p w:rsidR="00224495" w:rsidRPr="00C83B82" w:rsidRDefault="00224495" w:rsidP="00224495">
      <w:pPr>
        <w:numPr>
          <w:ilvl w:val="0"/>
          <w:numId w:val="5"/>
        </w:numPr>
        <w:jc w:val="both"/>
        <w:rPr>
          <w:rFonts w:asciiTheme="minorHAnsi" w:hAnsiTheme="minorHAnsi" w:cs="Arial"/>
          <w:color w:val="000000" w:themeColor="text1"/>
          <w:szCs w:val="22"/>
        </w:rPr>
      </w:pPr>
      <w:r w:rsidRPr="00C83B82">
        <w:rPr>
          <w:rFonts w:asciiTheme="minorHAnsi" w:hAnsiTheme="minorHAnsi" w:cs="Arial"/>
          <w:color w:val="000000" w:themeColor="text1"/>
          <w:szCs w:val="22"/>
        </w:rPr>
        <w:t>odvodnjavanje vozišča ,</w:t>
      </w:r>
    </w:p>
    <w:p w:rsidR="003E7FD9" w:rsidRDefault="00224495" w:rsidP="00224495">
      <w:pPr>
        <w:numPr>
          <w:ilvl w:val="0"/>
          <w:numId w:val="5"/>
        </w:numPr>
        <w:jc w:val="both"/>
        <w:rPr>
          <w:rFonts w:asciiTheme="minorHAnsi" w:hAnsiTheme="minorHAnsi" w:cs="Arial"/>
          <w:color w:val="000000" w:themeColor="text1"/>
          <w:szCs w:val="22"/>
        </w:rPr>
      </w:pPr>
      <w:r w:rsidRPr="00C83B82">
        <w:rPr>
          <w:rFonts w:asciiTheme="minorHAnsi" w:hAnsiTheme="minorHAnsi" w:cs="Arial"/>
          <w:color w:val="000000" w:themeColor="text1"/>
          <w:szCs w:val="22"/>
        </w:rPr>
        <w:t>ureditev vertikalne in horizontalne signalizacije,</w:t>
      </w:r>
    </w:p>
    <w:p w:rsidR="008A4DD3" w:rsidRDefault="008A4DD3" w:rsidP="006F052D">
      <w:pPr>
        <w:rPr>
          <w:rFonts w:cs="Arial"/>
          <w:b/>
          <w:noProof/>
          <w:color w:val="000000"/>
          <w:sz w:val="20"/>
        </w:rPr>
      </w:pPr>
    </w:p>
    <w:p w:rsidR="00387EC7" w:rsidRDefault="00387EC7" w:rsidP="006F052D">
      <w:pPr>
        <w:rPr>
          <w:rFonts w:cs="Arial"/>
          <w:b/>
          <w:noProof/>
          <w:color w:val="000000"/>
          <w:sz w:val="20"/>
        </w:rPr>
      </w:pPr>
    </w:p>
    <w:p w:rsidR="00387EC7" w:rsidRDefault="00387EC7" w:rsidP="006F052D">
      <w:pPr>
        <w:rPr>
          <w:rFonts w:cs="Arial"/>
          <w:b/>
          <w:noProof/>
          <w:color w:val="000000"/>
          <w:sz w:val="20"/>
        </w:rPr>
      </w:pPr>
    </w:p>
    <w:p w:rsidR="00387EC7" w:rsidRDefault="00387EC7" w:rsidP="006F052D">
      <w:pPr>
        <w:rPr>
          <w:rFonts w:cs="Arial"/>
          <w:b/>
          <w:color w:val="000000"/>
          <w:sz w:val="20"/>
        </w:rPr>
      </w:pPr>
      <w:r>
        <w:rPr>
          <w:rFonts w:cs="Arial"/>
          <w:b/>
          <w:noProof/>
          <w:color w:val="000000"/>
          <w:sz w:val="20"/>
        </w:rPr>
        <w:lastRenderedPageBreak/>
        <w:drawing>
          <wp:inline distT="0" distB="0" distL="0" distR="0">
            <wp:extent cx="6210935" cy="3461385"/>
            <wp:effectExtent l="0" t="0" r="0"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uacija Ul.Borisa Kraigherj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0935" cy="3461385"/>
                    </a:xfrm>
                    <a:prstGeom prst="rect">
                      <a:avLst/>
                    </a:prstGeom>
                  </pic:spPr>
                </pic:pic>
              </a:graphicData>
            </a:graphic>
          </wp:inline>
        </w:drawing>
      </w:r>
    </w:p>
    <w:p w:rsidR="000A13EE" w:rsidRDefault="000A13EE" w:rsidP="006F052D">
      <w:pPr>
        <w:rPr>
          <w:rFonts w:cs="Arial"/>
          <w:b/>
          <w:color w:val="000000"/>
          <w:sz w:val="20"/>
        </w:rPr>
      </w:pPr>
    </w:p>
    <w:p w:rsidR="008A4DD3" w:rsidRDefault="008A4DD3" w:rsidP="006F052D">
      <w:pPr>
        <w:rPr>
          <w:noProof/>
        </w:rPr>
      </w:pPr>
    </w:p>
    <w:p w:rsidR="005A0017" w:rsidRDefault="005A0017" w:rsidP="006F052D">
      <w:pPr>
        <w:rPr>
          <w:noProof/>
        </w:rPr>
      </w:pPr>
    </w:p>
    <w:p w:rsidR="005A0017" w:rsidRDefault="005A0017" w:rsidP="006F052D">
      <w:pPr>
        <w:rPr>
          <w:noProof/>
        </w:rPr>
      </w:pPr>
    </w:p>
    <w:p w:rsidR="005A0017" w:rsidRDefault="005A0017" w:rsidP="006F052D">
      <w:pPr>
        <w:rPr>
          <w:noProof/>
        </w:rPr>
      </w:pPr>
    </w:p>
    <w:p w:rsidR="005A0017" w:rsidRDefault="005A0017" w:rsidP="006F052D">
      <w:pPr>
        <w:rPr>
          <w:noProof/>
        </w:rPr>
      </w:pPr>
    </w:p>
    <w:p w:rsidR="00387EC7" w:rsidRDefault="00387EC7" w:rsidP="006F052D">
      <w:pPr>
        <w:rPr>
          <w:noProof/>
        </w:rPr>
      </w:pPr>
      <w:r>
        <w:rPr>
          <w:noProof/>
        </w:rPr>
        <w:drawing>
          <wp:inline distT="0" distB="0" distL="0" distR="0">
            <wp:extent cx="6210935" cy="35464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tuacija Kidričevo obnova pločnik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0935" cy="3546475"/>
                    </a:xfrm>
                    <a:prstGeom prst="rect">
                      <a:avLst/>
                    </a:prstGeom>
                  </pic:spPr>
                </pic:pic>
              </a:graphicData>
            </a:graphic>
          </wp:inline>
        </w:drawing>
      </w:r>
    </w:p>
    <w:p w:rsidR="00387EC7" w:rsidRDefault="00387EC7" w:rsidP="006F052D">
      <w:pPr>
        <w:rPr>
          <w:noProof/>
        </w:rPr>
      </w:pPr>
    </w:p>
    <w:p w:rsidR="00387EC7" w:rsidRDefault="00387EC7" w:rsidP="006F052D">
      <w:pPr>
        <w:rPr>
          <w:noProof/>
        </w:rPr>
      </w:pPr>
    </w:p>
    <w:p w:rsidR="00387EC7" w:rsidRDefault="00387EC7" w:rsidP="006F052D">
      <w:pPr>
        <w:rPr>
          <w:noProof/>
        </w:rPr>
      </w:pPr>
    </w:p>
    <w:p w:rsidR="00387EC7" w:rsidRDefault="00387EC7" w:rsidP="006F052D">
      <w:pPr>
        <w:rPr>
          <w:noProof/>
        </w:rPr>
      </w:pPr>
      <w:r>
        <w:rPr>
          <w:noProof/>
        </w:rPr>
        <w:lastRenderedPageBreak/>
        <w:drawing>
          <wp:inline distT="0" distB="0" distL="0" distR="0">
            <wp:extent cx="6210935" cy="354647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tuacija LC 165 161 Talum-Njiverc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0935" cy="3546475"/>
                    </a:xfrm>
                    <a:prstGeom prst="rect">
                      <a:avLst/>
                    </a:prstGeom>
                  </pic:spPr>
                </pic:pic>
              </a:graphicData>
            </a:graphic>
          </wp:inline>
        </w:drawing>
      </w:r>
    </w:p>
    <w:p w:rsidR="00387EC7" w:rsidRDefault="00387EC7" w:rsidP="006F052D">
      <w:pPr>
        <w:rPr>
          <w:noProof/>
        </w:rPr>
      </w:pPr>
    </w:p>
    <w:p w:rsidR="005A0017" w:rsidRDefault="005A0017" w:rsidP="006F052D">
      <w:pPr>
        <w:rPr>
          <w:noProof/>
        </w:rPr>
      </w:pPr>
    </w:p>
    <w:p w:rsidR="005A0017" w:rsidRDefault="005A0017" w:rsidP="006F052D">
      <w:pPr>
        <w:rPr>
          <w:noProof/>
        </w:rPr>
      </w:pPr>
    </w:p>
    <w:p w:rsidR="005A0017" w:rsidRDefault="005A0017" w:rsidP="006F052D">
      <w:pPr>
        <w:rPr>
          <w:noProof/>
        </w:rPr>
      </w:pPr>
    </w:p>
    <w:p w:rsidR="005A0017" w:rsidRDefault="005A0017" w:rsidP="006F052D">
      <w:pPr>
        <w:rPr>
          <w:noProof/>
        </w:rPr>
      </w:pPr>
    </w:p>
    <w:p w:rsidR="00387EC7" w:rsidRDefault="00387EC7" w:rsidP="006F052D">
      <w:pPr>
        <w:rPr>
          <w:noProof/>
        </w:rPr>
      </w:pPr>
    </w:p>
    <w:p w:rsidR="00387EC7" w:rsidRDefault="00387EC7" w:rsidP="006F052D">
      <w:pPr>
        <w:rPr>
          <w:noProof/>
        </w:rPr>
      </w:pPr>
      <w:r>
        <w:rPr>
          <w:noProof/>
        </w:rPr>
        <w:drawing>
          <wp:inline distT="0" distB="0" distL="0" distR="0">
            <wp:extent cx="6210935" cy="354647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tuacija LC 165 081 in JP 665 681Župečja va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0935" cy="3546475"/>
                    </a:xfrm>
                    <a:prstGeom prst="rect">
                      <a:avLst/>
                    </a:prstGeom>
                  </pic:spPr>
                </pic:pic>
              </a:graphicData>
            </a:graphic>
          </wp:inline>
        </w:drawing>
      </w:r>
    </w:p>
    <w:p w:rsidR="00387EC7" w:rsidRDefault="00387EC7" w:rsidP="006F052D">
      <w:pPr>
        <w:rPr>
          <w:noProof/>
        </w:rPr>
      </w:pPr>
    </w:p>
    <w:p w:rsidR="00387EC7" w:rsidRDefault="00387EC7" w:rsidP="006F052D">
      <w:pPr>
        <w:rPr>
          <w:noProof/>
        </w:rPr>
      </w:pPr>
    </w:p>
    <w:p w:rsidR="00387EC7" w:rsidRDefault="005A0017" w:rsidP="006F052D">
      <w:pPr>
        <w:rPr>
          <w:noProof/>
        </w:rPr>
      </w:pPr>
      <w:r>
        <w:rPr>
          <w:noProof/>
        </w:rPr>
        <w:lastRenderedPageBreak/>
        <w:drawing>
          <wp:inline distT="0" distB="0" distL="0" distR="0">
            <wp:extent cx="6210935" cy="354647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tuacija JP 665 281 Pleterj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935" cy="3546475"/>
                    </a:xfrm>
                    <a:prstGeom prst="rect">
                      <a:avLst/>
                    </a:prstGeom>
                  </pic:spPr>
                </pic:pic>
              </a:graphicData>
            </a:graphic>
          </wp:inline>
        </w:drawing>
      </w:r>
    </w:p>
    <w:p w:rsidR="00387EC7" w:rsidRDefault="00387EC7" w:rsidP="006F052D">
      <w:pPr>
        <w:rPr>
          <w:noProof/>
        </w:rPr>
      </w:pPr>
    </w:p>
    <w:p w:rsidR="005A0017" w:rsidRDefault="005A0017" w:rsidP="006F052D">
      <w:pPr>
        <w:rPr>
          <w:noProof/>
        </w:rPr>
      </w:pPr>
    </w:p>
    <w:p w:rsidR="005A0017" w:rsidRDefault="005A0017" w:rsidP="006F052D">
      <w:pPr>
        <w:rPr>
          <w:noProof/>
        </w:rPr>
      </w:pPr>
    </w:p>
    <w:p w:rsidR="005A0017" w:rsidRDefault="005A0017" w:rsidP="006F052D">
      <w:pPr>
        <w:rPr>
          <w:noProof/>
        </w:rPr>
      </w:pPr>
    </w:p>
    <w:p w:rsidR="00387EC7" w:rsidRDefault="00387EC7" w:rsidP="006F052D">
      <w:pPr>
        <w:rPr>
          <w:noProof/>
        </w:rPr>
      </w:pPr>
    </w:p>
    <w:p w:rsidR="005A0017" w:rsidRDefault="005A0017" w:rsidP="006F052D">
      <w:pPr>
        <w:rPr>
          <w:noProof/>
        </w:rPr>
      </w:pPr>
      <w:r>
        <w:rPr>
          <w:noProof/>
        </w:rPr>
        <w:drawing>
          <wp:inline distT="0" distB="0" distL="0" distR="0">
            <wp:extent cx="6210935" cy="354647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tuacija Dragonja vas-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0935" cy="3546475"/>
                    </a:xfrm>
                    <a:prstGeom prst="rect">
                      <a:avLst/>
                    </a:prstGeom>
                  </pic:spPr>
                </pic:pic>
              </a:graphicData>
            </a:graphic>
          </wp:inline>
        </w:drawing>
      </w:r>
    </w:p>
    <w:p w:rsidR="005A0017" w:rsidRDefault="005A0017" w:rsidP="006F052D">
      <w:pPr>
        <w:rPr>
          <w:noProof/>
        </w:rPr>
      </w:pPr>
    </w:p>
    <w:p w:rsidR="005A0017" w:rsidRDefault="005A0017" w:rsidP="006F052D">
      <w:pPr>
        <w:rPr>
          <w:noProof/>
        </w:rPr>
      </w:pPr>
    </w:p>
    <w:p w:rsidR="005A0017" w:rsidRDefault="005A0017" w:rsidP="006F052D">
      <w:pPr>
        <w:rPr>
          <w:noProof/>
        </w:rPr>
      </w:pPr>
    </w:p>
    <w:p w:rsidR="005A0017" w:rsidRDefault="005A0017" w:rsidP="006F052D">
      <w:pPr>
        <w:rPr>
          <w:noProof/>
        </w:rPr>
      </w:pPr>
    </w:p>
    <w:p w:rsidR="006B4E20" w:rsidRDefault="006B4E20" w:rsidP="00826C34">
      <w:pPr>
        <w:pStyle w:val="Naslov1"/>
      </w:pPr>
      <w:r w:rsidRPr="00826C34">
        <w:lastRenderedPageBreak/>
        <w:t xml:space="preserve">VRSTA IN OCENA </w:t>
      </w:r>
      <w:r w:rsidR="0078468B" w:rsidRPr="001B1CA6">
        <w:t>INVESTICIJSKIH STROŠKOV</w:t>
      </w:r>
    </w:p>
    <w:p w:rsidR="005C02FC" w:rsidRPr="00C83B82" w:rsidRDefault="005C02FC" w:rsidP="005C02FC">
      <w:pPr>
        <w:jc w:val="both"/>
        <w:rPr>
          <w:rFonts w:asciiTheme="minorHAnsi" w:hAnsiTheme="minorHAnsi" w:cs="Arial"/>
          <w:color w:val="000000" w:themeColor="text1"/>
          <w:szCs w:val="22"/>
        </w:rPr>
      </w:pPr>
      <w:r w:rsidRPr="00C83B82">
        <w:rPr>
          <w:rFonts w:asciiTheme="minorHAnsi" w:hAnsiTheme="minorHAnsi" w:cs="Arial"/>
          <w:color w:val="000000" w:themeColor="text1"/>
          <w:szCs w:val="22"/>
        </w:rPr>
        <w:t>Vrsta investicije: investicijska vzdrževalna dela in vzdrževalna dela v javno korist. Ocena investicijske vrednosti je bila izdelana na podlagi naslednjih osnov:</w:t>
      </w:r>
    </w:p>
    <w:p w:rsidR="005C02FC" w:rsidRPr="00C83B82" w:rsidRDefault="005C02FC" w:rsidP="005C02FC">
      <w:pPr>
        <w:numPr>
          <w:ilvl w:val="0"/>
          <w:numId w:val="5"/>
        </w:numPr>
        <w:jc w:val="both"/>
        <w:rPr>
          <w:rFonts w:asciiTheme="minorHAnsi" w:hAnsiTheme="minorHAnsi" w:cs="Arial"/>
          <w:color w:val="000000" w:themeColor="text1"/>
          <w:szCs w:val="22"/>
        </w:rPr>
      </w:pPr>
      <w:r w:rsidRPr="00C83B82">
        <w:rPr>
          <w:rFonts w:asciiTheme="minorHAnsi" w:hAnsiTheme="minorHAnsi" w:cs="Arial"/>
          <w:color w:val="000000" w:themeColor="text1"/>
          <w:szCs w:val="22"/>
        </w:rPr>
        <w:t>izvedbeni stroški, kot navedeno v predhodni točki tega dokumenta,</w:t>
      </w:r>
    </w:p>
    <w:p w:rsidR="005C02FC" w:rsidRPr="00C83B82" w:rsidRDefault="005C02FC" w:rsidP="005C02FC">
      <w:pPr>
        <w:numPr>
          <w:ilvl w:val="0"/>
          <w:numId w:val="5"/>
        </w:numPr>
        <w:jc w:val="both"/>
        <w:rPr>
          <w:rFonts w:asciiTheme="minorHAnsi" w:hAnsiTheme="minorHAnsi" w:cs="Arial"/>
          <w:color w:val="000000" w:themeColor="text1"/>
          <w:szCs w:val="22"/>
        </w:rPr>
      </w:pPr>
      <w:r w:rsidRPr="00C83B82">
        <w:rPr>
          <w:rFonts w:asciiTheme="minorHAnsi" w:hAnsiTheme="minorHAnsi" w:cs="Arial"/>
          <w:color w:val="000000" w:themeColor="text1"/>
          <w:szCs w:val="22"/>
        </w:rPr>
        <w:t>pod postavko ostalo so zajeti naslednji stroški:</w:t>
      </w:r>
    </w:p>
    <w:p w:rsidR="005C02FC" w:rsidRPr="00C83B82" w:rsidRDefault="005C02FC" w:rsidP="005C02FC">
      <w:pPr>
        <w:numPr>
          <w:ilvl w:val="1"/>
          <w:numId w:val="5"/>
        </w:numPr>
        <w:jc w:val="both"/>
        <w:rPr>
          <w:rFonts w:asciiTheme="minorHAnsi" w:hAnsiTheme="minorHAnsi" w:cs="Arial"/>
          <w:color w:val="000000" w:themeColor="text1"/>
          <w:szCs w:val="22"/>
        </w:rPr>
      </w:pPr>
      <w:r w:rsidRPr="00C83B82">
        <w:rPr>
          <w:rFonts w:asciiTheme="minorHAnsi" w:hAnsiTheme="minorHAnsi" w:cs="Arial"/>
          <w:color w:val="000000" w:themeColor="text1"/>
          <w:szCs w:val="22"/>
        </w:rPr>
        <w:t xml:space="preserve">nadzor nad izvedbo v višini </w:t>
      </w:r>
      <w:r w:rsidR="00B55B24" w:rsidRPr="00C83B82">
        <w:rPr>
          <w:rFonts w:asciiTheme="minorHAnsi" w:hAnsiTheme="minorHAnsi" w:cs="Arial"/>
          <w:color w:val="000000" w:themeColor="text1"/>
          <w:szCs w:val="22"/>
        </w:rPr>
        <w:t>1</w:t>
      </w:r>
      <w:r w:rsidRPr="00C83B82">
        <w:rPr>
          <w:rFonts w:asciiTheme="minorHAnsi" w:hAnsiTheme="minorHAnsi" w:cs="Arial"/>
          <w:color w:val="000000" w:themeColor="text1"/>
          <w:szCs w:val="22"/>
        </w:rPr>
        <w:t>,</w:t>
      </w:r>
      <w:r w:rsidR="00B55B24" w:rsidRPr="00C83B82">
        <w:rPr>
          <w:rFonts w:asciiTheme="minorHAnsi" w:hAnsiTheme="minorHAnsi" w:cs="Arial"/>
          <w:color w:val="000000" w:themeColor="text1"/>
          <w:szCs w:val="22"/>
        </w:rPr>
        <w:t xml:space="preserve">0 </w:t>
      </w:r>
      <w:r w:rsidRPr="00C83B82">
        <w:rPr>
          <w:rFonts w:asciiTheme="minorHAnsi" w:hAnsiTheme="minorHAnsi" w:cs="Arial"/>
          <w:color w:val="000000" w:themeColor="text1"/>
          <w:szCs w:val="22"/>
        </w:rPr>
        <w:t>% od izvedbenih del z nepredvidenimi deli (na neizvedeni del).</w:t>
      </w:r>
    </w:p>
    <w:p w:rsidR="005C02FC" w:rsidRPr="00C83B82" w:rsidRDefault="005C02FC" w:rsidP="005C02FC">
      <w:pPr>
        <w:numPr>
          <w:ilvl w:val="0"/>
          <w:numId w:val="5"/>
        </w:numPr>
        <w:jc w:val="both"/>
        <w:rPr>
          <w:rFonts w:asciiTheme="minorHAnsi" w:hAnsiTheme="minorHAnsi" w:cs="Arial"/>
          <w:color w:val="000000" w:themeColor="text1"/>
          <w:szCs w:val="22"/>
        </w:rPr>
      </w:pPr>
      <w:r w:rsidRPr="00C83B82">
        <w:rPr>
          <w:rFonts w:asciiTheme="minorHAnsi" w:hAnsiTheme="minorHAnsi" w:cs="Arial"/>
          <w:color w:val="000000" w:themeColor="text1"/>
          <w:szCs w:val="22"/>
        </w:rPr>
        <w:t xml:space="preserve">nepredvidena dela so upoštevana v višini </w:t>
      </w:r>
      <w:r w:rsidR="00B55B24" w:rsidRPr="00C83B82">
        <w:rPr>
          <w:rFonts w:asciiTheme="minorHAnsi" w:hAnsiTheme="minorHAnsi" w:cs="Arial"/>
          <w:color w:val="000000" w:themeColor="text1"/>
          <w:szCs w:val="22"/>
        </w:rPr>
        <w:t>5</w:t>
      </w:r>
      <w:r w:rsidRPr="00C83B82">
        <w:rPr>
          <w:rFonts w:asciiTheme="minorHAnsi" w:hAnsiTheme="minorHAnsi" w:cs="Arial"/>
          <w:color w:val="000000" w:themeColor="text1"/>
          <w:szCs w:val="22"/>
        </w:rPr>
        <w:t>% od izvedbenih del (neizvedeni del);</w:t>
      </w:r>
    </w:p>
    <w:p w:rsidR="005C02FC" w:rsidRDefault="005C02FC" w:rsidP="005C02FC">
      <w:pPr>
        <w:numPr>
          <w:ilvl w:val="0"/>
          <w:numId w:val="5"/>
        </w:numPr>
        <w:jc w:val="both"/>
        <w:rPr>
          <w:rFonts w:asciiTheme="minorHAnsi" w:hAnsiTheme="minorHAnsi" w:cs="Arial"/>
          <w:color w:val="000000" w:themeColor="text1"/>
          <w:szCs w:val="22"/>
        </w:rPr>
      </w:pPr>
      <w:r w:rsidRPr="00C83B82">
        <w:rPr>
          <w:rFonts w:asciiTheme="minorHAnsi" w:hAnsiTheme="minorHAnsi" w:cs="Arial"/>
          <w:color w:val="000000" w:themeColor="text1"/>
          <w:szCs w:val="22"/>
        </w:rPr>
        <w:t>upoštevan je DDV v višini 22%.</w:t>
      </w:r>
    </w:p>
    <w:p w:rsidR="00DC2539" w:rsidRPr="00C83B82" w:rsidRDefault="00DC2539" w:rsidP="00DC2539">
      <w:pPr>
        <w:jc w:val="both"/>
        <w:rPr>
          <w:rFonts w:asciiTheme="minorHAnsi" w:hAnsiTheme="minorHAnsi" w:cs="Arial"/>
          <w:color w:val="000000" w:themeColor="text1"/>
          <w:szCs w:val="22"/>
        </w:rPr>
      </w:pPr>
    </w:p>
    <w:p w:rsidR="00E81542" w:rsidRPr="001B1CA6" w:rsidRDefault="00E81542" w:rsidP="00524564">
      <w:pPr>
        <w:pStyle w:val="Naslov1"/>
      </w:pPr>
      <w:r w:rsidRPr="001B1CA6">
        <w:t>OPIS PREDVIDENIH DEL ZA IZVEDBO</w:t>
      </w:r>
    </w:p>
    <w:tbl>
      <w:tblPr>
        <w:tblW w:w="7980" w:type="dxa"/>
        <w:tblInd w:w="70" w:type="dxa"/>
        <w:tblCellMar>
          <w:left w:w="70" w:type="dxa"/>
          <w:right w:w="70" w:type="dxa"/>
        </w:tblCellMar>
        <w:tblLook w:val="04A0" w:firstRow="1" w:lastRow="0" w:firstColumn="1" w:lastColumn="0" w:noHBand="0" w:noVBand="1"/>
      </w:tblPr>
      <w:tblGrid>
        <w:gridCol w:w="960"/>
        <w:gridCol w:w="2680"/>
        <w:gridCol w:w="1300"/>
        <w:gridCol w:w="1300"/>
        <w:gridCol w:w="1740"/>
      </w:tblGrid>
      <w:tr w:rsidR="00EF0E11" w:rsidRPr="005C02FC" w:rsidTr="00B22468">
        <w:trPr>
          <w:trHeight w:val="540"/>
        </w:trPr>
        <w:tc>
          <w:tcPr>
            <w:tcW w:w="960" w:type="dxa"/>
            <w:tcBorders>
              <w:top w:val="double" w:sz="6" w:space="0" w:color="auto"/>
              <w:left w:val="double" w:sz="6" w:space="0" w:color="auto"/>
              <w:bottom w:val="single" w:sz="8" w:space="0" w:color="auto"/>
              <w:right w:val="single" w:sz="8" w:space="0" w:color="auto"/>
            </w:tcBorders>
            <w:shd w:val="clear" w:color="000000" w:fill="B8CCE4"/>
            <w:vAlign w:val="center"/>
            <w:hideMark/>
          </w:tcPr>
          <w:p w:rsidR="005C02FC" w:rsidRPr="005C02FC" w:rsidRDefault="005C02FC" w:rsidP="005C02FC">
            <w:pPr>
              <w:jc w:val="center"/>
              <w:rPr>
                <w:rFonts w:ascii="Calibri" w:hAnsi="Calibri"/>
                <w:b/>
                <w:bCs/>
                <w:color w:val="000000"/>
                <w:sz w:val="20"/>
              </w:rPr>
            </w:pPr>
            <w:r w:rsidRPr="005C02FC">
              <w:rPr>
                <w:rFonts w:ascii="Calibri" w:hAnsi="Calibri"/>
                <w:b/>
                <w:bCs/>
                <w:iCs/>
                <w:color w:val="000000"/>
                <w:sz w:val="20"/>
              </w:rPr>
              <w:t>Oz.</w:t>
            </w:r>
          </w:p>
        </w:tc>
        <w:tc>
          <w:tcPr>
            <w:tcW w:w="2680" w:type="dxa"/>
            <w:tcBorders>
              <w:top w:val="double" w:sz="6" w:space="0" w:color="auto"/>
              <w:left w:val="nil"/>
              <w:bottom w:val="single" w:sz="8" w:space="0" w:color="auto"/>
              <w:right w:val="single" w:sz="8" w:space="0" w:color="auto"/>
            </w:tcBorders>
            <w:shd w:val="clear" w:color="000000" w:fill="B8CCE4"/>
            <w:vAlign w:val="center"/>
            <w:hideMark/>
          </w:tcPr>
          <w:p w:rsidR="005C02FC" w:rsidRPr="005C02FC" w:rsidRDefault="005C02FC" w:rsidP="005C02FC">
            <w:pPr>
              <w:jc w:val="both"/>
              <w:rPr>
                <w:rFonts w:ascii="Calibri" w:hAnsi="Calibri"/>
                <w:b/>
                <w:bCs/>
                <w:color w:val="000000"/>
                <w:sz w:val="20"/>
              </w:rPr>
            </w:pPr>
            <w:r w:rsidRPr="005C02FC">
              <w:rPr>
                <w:rFonts w:ascii="Calibri" w:hAnsi="Calibri"/>
                <w:b/>
                <w:bCs/>
                <w:iCs/>
                <w:color w:val="000000"/>
                <w:sz w:val="20"/>
              </w:rPr>
              <w:t>Postavke</w:t>
            </w:r>
          </w:p>
        </w:tc>
        <w:tc>
          <w:tcPr>
            <w:tcW w:w="1300" w:type="dxa"/>
            <w:tcBorders>
              <w:top w:val="double" w:sz="6" w:space="0" w:color="auto"/>
              <w:left w:val="nil"/>
              <w:bottom w:val="single" w:sz="8" w:space="0" w:color="auto"/>
              <w:right w:val="single" w:sz="8" w:space="0" w:color="auto"/>
            </w:tcBorders>
            <w:shd w:val="clear" w:color="000000" w:fill="B8CCE4"/>
            <w:vAlign w:val="center"/>
            <w:hideMark/>
          </w:tcPr>
          <w:p w:rsidR="005C02FC" w:rsidRPr="005C02FC" w:rsidRDefault="005C02FC" w:rsidP="005C02FC">
            <w:pPr>
              <w:jc w:val="center"/>
              <w:rPr>
                <w:rFonts w:ascii="Calibri" w:hAnsi="Calibri"/>
                <w:b/>
                <w:bCs/>
                <w:color w:val="000000"/>
                <w:sz w:val="20"/>
              </w:rPr>
            </w:pPr>
            <w:r w:rsidRPr="005C02FC">
              <w:rPr>
                <w:rFonts w:ascii="Calibri" w:hAnsi="Calibri"/>
                <w:b/>
                <w:bCs/>
                <w:iCs/>
                <w:color w:val="000000"/>
                <w:sz w:val="20"/>
              </w:rPr>
              <w:t>Vrednost brez DDV</w:t>
            </w:r>
          </w:p>
        </w:tc>
        <w:tc>
          <w:tcPr>
            <w:tcW w:w="1300" w:type="dxa"/>
            <w:tcBorders>
              <w:top w:val="double" w:sz="6" w:space="0" w:color="auto"/>
              <w:left w:val="nil"/>
              <w:bottom w:val="single" w:sz="8" w:space="0" w:color="auto"/>
              <w:right w:val="single" w:sz="8" w:space="0" w:color="auto"/>
            </w:tcBorders>
            <w:shd w:val="clear" w:color="000000" w:fill="B8CCE4"/>
            <w:vAlign w:val="center"/>
            <w:hideMark/>
          </w:tcPr>
          <w:p w:rsidR="005C02FC" w:rsidRPr="005C02FC" w:rsidRDefault="005C02FC" w:rsidP="005C02FC">
            <w:pPr>
              <w:jc w:val="center"/>
              <w:rPr>
                <w:rFonts w:ascii="Calibri" w:hAnsi="Calibri"/>
                <w:b/>
                <w:bCs/>
                <w:color w:val="000000"/>
                <w:sz w:val="20"/>
              </w:rPr>
            </w:pPr>
            <w:r w:rsidRPr="005C02FC">
              <w:rPr>
                <w:rFonts w:ascii="Calibri" w:hAnsi="Calibri"/>
                <w:b/>
                <w:bCs/>
                <w:iCs/>
                <w:color w:val="000000"/>
                <w:sz w:val="20"/>
              </w:rPr>
              <w:t>DDV 22%</w:t>
            </w:r>
          </w:p>
        </w:tc>
        <w:tc>
          <w:tcPr>
            <w:tcW w:w="1740" w:type="dxa"/>
            <w:tcBorders>
              <w:top w:val="double" w:sz="6" w:space="0" w:color="auto"/>
              <w:left w:val="nil"/>
              <w:bottom w:val="single" w:sz="8" w:space="0" w:color="auto"/>
              <w:right w:val="double" w:sz="6" w:space="0" w:color="auto"/>
            </w:tcBorders>
            <w:shd w:val="clear" w:color="000000" w:fill="B8CCE4"/>
            <w:vAlign w:val="center"/>
            <w:hideMark/>
          </w:tcPr>
          <w:p w:rsidR="005C02FC" w:rsidRPr="005C02FC" w:rsidRDefault="005C02FC" w:rsidP="005C02FC">
            <w:pPr>
              <w:jc w:val="center"/>
              <w:rPr>
                <w:rFonts w:ascii="Calibri" w:hAnsi="Calibri"/>
                <w:b/>
                <w:bCs/>
                <w:color w:val="000000"/>
                <w:sz w:val="20"/>
              </w:rPr>
            </w:pPr>
            <w:r w:rsidRPr="005C02FC">
              <w:rPr>
                <w:rFonts w:ascii="Calibri" w:hAnsi="Calibri"/>
                <w:b/>
                <w:bCs/>
                <w:iCs/>
                <w:color w:val="000000"/>
                <w:sz w:val="20"/>
              </w:rPr>
              <w:t>Vrednost z DDV</w:t>
            </w:r>
          </w:p>
        </w:tc>
      </w:tr>
      <w:tr w:rsidR="00EF0E11" w:rsidRPr="005C02FC" w:rsidTr="00B22468">
        <w:trPr>
          <w:trHeight w:val="315"/>
        </w:trPr>
        <w:tc>
          <w:tcPr>
            <w:tcW w:w="960" w:type="dxa"/>
            <w:tcBorders>
              <w:top w:val="nil"/>
              <w:left w:val="double" w:sz="6" w:space="0" w:color="auto"/>
              <w:bottom w:val="single" w:sz="8" w:space="0" w:color="auto"/>
              <w:right w:val="single" w:sz="8" w:space="0" w:color="auto"/>
            </w:tcBorders>
            <w:shd w:val="clear" w:color="auto" w:fill="auto"/>
            <w:vAlign w:val="center"/>
            <w:hideMark/>
          </w:tcPr>
          <w:p w:rsidR="005C02FC" w:rsidRPr="005C02FC" w:rsidRDefault="005C02FC" w:rsidP="005C02FC">
            <w:pPr>
              <w:jc w:val="center"/>
              <w:rPr>
                <w:rFonts w:ascii="Calibri" w:hAnsi="Calibri"/>
                <w:color w:val="000000"/>
                <w:sz w:val="20"/>
              </w:rPr>
            </w:pPr>
            <w:r w:rsidRPr="005C02FC">
              <w:rPr>
                <w:rFonts w:ascii="Calibri" w:hAnsi="Calibri"/>
                <w:color w:val="000000"/>
                <w:sz w:val="20"/>
              </w:rPr>
              <w:t>1</w:t>
            </w:r>
          </w:p>
        </w:tc>
        <w:tc>
          <w:tcPr>
            <w:tcW w:w="2680" w:type="dxa"/>
            <w:tcBorders>
              <w:top w:val="nil"/>
              <w:left w:val="nil"/>
              <w:bottom w:val="single" w:sz="8" w:space="0" w:color="auto"/>
              <w:right w:val="single" w:sz="8" w:space="0" w:color="auto"/>
            </w:tcBorders>
            <w:shd w:val="clear" w:color="auto" w:fill="auto"/>
            <w:vAlign w:val="center"/>
            <w:hideMark/>
          </w:tcPr>
          <w:p w:rsidR="005C02FC" w:rsidRPr="005C02FC" w:rsidRDefault="005C02FC" w:rsidP="005C02FC">
            <w:pPr>
              <w:jc w:val="both"/>
              <w:rPr>
                <w:rFonts w:ascii="Calibri" w:hAnsi="Calibri"/>
                <w:color w:val="000000"/>
                <w:sz w:val="20"/>
              </w:rPr>
            </w:pPr>
            <w:r w:rsidRPr="005C02FC">
              <w:rPr>
                <w:rFonts w:ascii="Calibri" w:hAnsi="Calibri"/>
                <w:color w:val="000000"/>
                <w:sz w:val="20"/>
              </w:rPr>
              <w:t xml:space="preserve">Preddela </w:t>
            </w:r>
          </w:p>
        </w:tc>
        <w:tc>
          <w:tcPr>
            <w:tcW w:w="1300" w:type="dxa"/>
            <w:tcBorders>
              <w:top w:val="nil"/>
              <w:left w:val="nil"/>
              <w:bottom w:val="single" w:sz="8" w:space="0" w:color="auto"/>
              <w:right w:val="single" w:sz="8" w:space="0" w:color="auto"/>
            </w:tcBorders>
            <w:shd w:val="clear" w:color="auto" w:fill="auto"/>
            <w:vAlign w:val="center"/>
          </w:tcPr>
          <w:p w:rsidR="005C02FC" w:rsidRPr="005C02FC" w:rsidRDefault="00DC2539" w:rsidP="00411831">
            <w:pPr>
              <w:jc w:val="center"/>
              <w:rPr>
                <w:rFonts w:ascii="Calibri" w:hAnsi="Calibri"/>
                <w:color w:val="000000"/>
                <w:sz w:val="20"/>
              </w:rPr>
            </w:pPr>
            <w:r>
              <w:rPr>
                <w:rFonts w:ascii="Calibri" w:hAnsi="Calibri"/>
                <w:color w:val="000000"/>
                <w:sz w:val="20"/>
              </w:rPr>
              <w:t xml:space="preserve">  </w:t>
            </w:r>
            <w:r w:rsidR="009028D1">
              <w:rPr>
                <w:rFonts w:ascii="Calibri" w:hAnsi="Calibri"/>
                <w:color w:val="000000"/>
                <w:sz w:val="20"/>
              </w:rPr>
              <w:t>7.063,30</w:t>
            </w:r>
          </w:p>
        </w:tc>
        <w:tc>
          <w:tcPr>
            <w:tcW w:w="1300" w:type="dxa"/>
            <w:tcBorders>
              <w:top w:val="nil"/>
              <w:left w:val="nil"/>
              <w:bottom w:val="single" w:sz="8" w:space="0" w:color="auto"/>
              <w:right w:val="single" w:sz="8" w:space="0" w:color="auto"/>
            </w:tcBorders>
            <w:shd w:val="clear" w:color="auto" w:fill="auto"/>
            <w:vAlign w:val="center"/>
          </w:tcPr>
          <w:p w:rsidR="005C02FC" w:rsidRPr="005C02FC" w:rsidRDefault="009028D1" w:rsidP="00F26F91">
            <w:pPr>
              <w:jc w:val="center"/>
              <w:rPr>
                <w:rFonts w:ascii="Calibri" w:hAnsi="Calibri"/>
                <w:color w:val="000000"/>
                <w:sz w:val="20"/>
              </w:rPr>
            </w:pPr>
            <w:r>
              <w:rPr>
                <w:rFonts w:ascii="Calibri" w:hAnsi="Calibri"/>
                <w:color w:val="000000"/>
                <w:sz w:val="20"/>
              </w:rPr>
              <w:t>1.553,93</w:t>
            </w:r>
          </w:p>
        </w:tc>
        <w:tc>
          <w:tcPr>
            <w:tcW w:w="1740" w:type="dxa"/>
            <w:tcBorders>
              <w:top w:val="nil"/>
              <w:left w:val="nil"/>
              <w:bottom w:val="single" w:sz="8" w:space="0" w:color="auto"/>
              <w:right w:val="double" w:sz="6" w:space="0" w:color="auto"/>
            </w:tcBorders>
            <w:shd w:val="clear" w:color="auto" w:fill="auto"/>
            <w:vAlign w:val="center"/>
          </w:tcPr>
          <w:p w:rsidR="005C02FC" w:rsidRPr="005C02FC" w:rsidRDefault="00DC2539" w:rsidP="00F26F91">
            <w:pPr>
              <w:jc w:val="center"/>
              <w:rPr>
                <w:rFonts w:ascii="Calibri" w:hAnsi="Calibri"/>
                <w:color w:val="000000"/>
                <w:sz w:val="20"/>
              </w:rPr>
            </w:pPr>
            <w:r>
              <w:rPr>
                <w:rFonts w:ascii="Calibri" w:hAnsi="Calibri"/>
                <w:color w:val="000000"/>
                <w:sz w:val="20"/>
              </w:rPr>
              <w:t xml:space="preserve"> </w:t>
            </w:r>
            <w:r w:rsidR="009028D1">
              <w:rPr>
                <w:rFonts w:ascii="Calibri" w:hAnsi="Calibri"/>
                <w:color w:val="000000"/>
                <w:sz w:val="20"/>
              </w:rPr>
              <w:t>8.617,23</w:t>
            </w:r>
          </w:p>
        </w:tc>
      </w:tr>
      <w:tr w:rsidR="00EF0E11" w:rsidRPr="005C02FC" w:rsidTr="009028D1">
        <w:trPr>
          <w:trHeight w:val="533"/>
        </w:trPr>
        <w:tc>
          <w:tcPr>
            <w:tcW w:w="960" w:type="dxa"/>
            <w:tcBorders>
              <w:top w:val="nil"/>
              <w:left w:val="double" w:sz="6" w:space="0" w:color="auto"/>
              <w:bottom w:val="single" w:sz="8" w:space="0" w:color="auto"/>
              <w:right w:val="single" w:sz="8" w:space="0" w:color="auto"/>
            </w:tcBorders>
            <w:shd w:val="clear" w:color="auto" w:fill="auto"/>
            <w:vAlign w:val="center"/>
            <w:hideMark/>
          </w:tcPr>
          <w:p w:rsidR="005C02FC" w:rsidRPr="005C02FC" w:rsidRDefault="005C02FC" w:rsidP="005C02FC">
            <w:pPr>
              <w:jc w:val="center"/>
              <w:rPr>
                <w:rFonts w:ascii="Calibri" w:hAnsi="Calibri"/>
                <w:color w:val="000000"/>
                <w:sz w:val="20"/>
              </w:rPr>
            </w:pPr>
            <w:r w:rsidRPr="005C02FC">
              <w:rPr>
                <w:rFonts w:ascii="Calibri" w:hAnsi="Calibri"/>
                <w:color w:val="000000"/>
                <w:sz w:val="20"/>
              </w:rPr>
              <w:t>2</w:t>
            </w:r>
          </w:p>
        </w:tc>
        <w:tc>
          <w:tcPr>
            <w:tcW w:w="2680" w:type="dxa"/>
            <w:tcBorders>
              <w:top w:val="nil"/>
              <w:left w:val="nil"/>
              <w:bottom w:val="single" w:sz="8" w:space="0" w:color="auto"/>
              <w:right w:val="single" w:sz="8" w:space="0" w:color="auto"/>
            </w:tcBorders>
            <w:shd w:val="clear" w:color="auto" w:fill="auto"/>
            <w:vAlign w:val="center"/>
            <w:hideMark/>
          </w:tcPr>
          <w:p w:rsidR="005C02FC" w:rsidRPr="005C02FC" w:rsidRDefault="005C02FC" w:rsidP="005C02FC">
            <w:pPr>
              <w:jc w:val="both"/>
              <w:rPr>
                <w:rFonts w:ascii="Calibri" w:hAnsi="Calibri"/>
                <w:color w:val="000000"/>
                <w:sz w:val="20"/>
              </w:rPr>
            </w:pPr>
            <w:r w:rsidRPr="005C02FC">
              <w:rPr>
                <w:rFonts w:ascii="Calibri" w:hAnsi="Calibri"/>
                <w:color w:val="000000"/>
                <w:sz w:val="20"/>
              </w:rPr>
              <w:t>Spodnji ustroj – zemeljska dela</w:t>
            </w:r>
          </w:p>
        </w:tc>
        <w:tc>
          <w:tcPr>
            <w:tcW w:w="1300" w:type="dxa"/>
            <w:tcBorders>
              <w:top w:val="nil"/>
              <w:left w:val="nil"/>
              <w:bottom w:val="single" w:sz="8" w:space="0" w:color="auto"/>
              <w:right w:val="single" w:sz="8" w:space="0" w:color="auto"/>
            </w:tcBorders>
            <w:shd w:val="clear" w:color="auto" w:fill="auto"/>
            <w:vAlign w:val="center"/>
            <w:hideMark/>
          </w:tcPr>
          <w:p w:rsidR="005C02FC" w:rsidRPr="005C02FC" w:rsidRDefault="009028D1" w:rsidP="00411831">
            <w:pPr>
              <w:jc w:val="center"/>
              <w:rPr>
                <w:rFonts w:ascii="Calibri" w:hAnsi="Calibri"/>
                <w:color w:val="000000"/>
                <w:sz w:val="20"/>
              </w:rPr>
            </w:pPr>
            <w:r>
              <w:rPr>
                <w:rFonts w:ascii="Calibri" w:hAnsi="Calibri"/>
                <w:color w:val="000000"/>
                <w:sz w:val="20"/>
              </w:rPr>
              <w:t>12.985,20</w:t>
            </w:r>
          </w:p>
        </w:tc>
        <w:tc>
          <w:tcPr>
            <w:tcW w:w="1300" w:type="dxa"/>
            <w:tcBorders>
              <w:top w:val="nil"/>
              <w:left w:val="nil"/>
              <w:bottom w:val="single" w:sz="8" w:space="0" w:color="auto"/>
              <w:right w:val="single" w:sz="8" w:space="0" w:color="auto"/>
            </w:tcBorders>
            <w:shd w:val="clear" w:color="auto" w:fill="auto"/>
            <w:vAlign w:val="center"/>
          </w:tcPr>
          <w:p w:rsidR="005C02FC" w:rsidRPr="005C02FC" w:rsidRDefault="009028D1" w:rsidP="00F26F91">
            <w:pPr>
              <w:jc w:val="center"/>
              <w:rPr>
                <w:rFonts w:ascii="Calibri" w:hAnsi="Calibri"/>
                <w:color w:val="000000"/>
                <w:sz w:val="20"/>
              </w:rPr>
            </w:pPr>
            <w:r>
              <w:rPr>
                <w:rFonts w:ascii="Calibri" w:hAnsi="Calibri"/>
                <w:color w:val="000000"/>
                <w:sz w:val="20"/>
              </w:rPr>
              <w:t>2.856,74</w:t>
            </w:r>
          </w:p>
        </w:tc>
        <w:tc>
          <w:tcPr>
            <w:tcW w:w="1740" w:type="dxa"/>
            <w:tcBorders>
              <w:top w:val="nil"/>
              <w:left w:val="nil"/>
              <w:bottom w:val="single" w:sz="8" w:space="0" w:color="auto"/>
              <w:right w:val="double" w:sz="6" w:space="0" w:color="auto"/>
            </w:tcBorders>
            <w:shd w:val="clear" w:color="auto" w:fill="auto"/>
            <w:vAlign w:val="center"/>
          </w:tcPr>
          <w:p w:rsidR="005C02FC" w:rsidRPr="005C02FC" w:rsidRDefault="009028D1" w:rsidP="006B7031">
            <w:pPr>
              <w:rPr>
                <w:rFonts w:ascii="Calibri" w:hAnsi="Calibri"/>
                <w:color w:val="000000"/>
                <w:sz w:val="20"/>
              </w:rPr>
            </w:pPr>
            <w:r>
              <w:rPr>
                <w:rFonts w:ascii="Calibri" w:hAnsi="Calibri"/>
                <w:color w:val="000000"/>
                <w:sz w:val="20"/>
              </w:rPr>
              <w:t xml:space="preserve">         15.841,94</w:t>
            </w:r>
          </w:p>
        </w:tc>
      </w:tr>
      <w:tr w:rsidR="00EF0E11" w:rsidRPr="005C02FC" w:rsidTr="00B22468">
        <w:trPr>
          <w:trHeight w:val="525"/>
        </w:trPr>
        <w:tc>
          <w:tcPr>
            <w:tcW w:w="960" w:type="dxa"/>
            <w:tcBorders>
              <w:top w:val="nil"/>
              <w:left w:val="double" w:sz="6" w:space="0" w:color="auto"/>
              <w:bottom w:val="single" w:sz="8" w:space="0" w:color="auto"/>
              <w:right w:val="single" w:sz="8" w:space="0" w:color="auto"/>
            </w:tcBorders>
            <w:shd w:val="clear" w:color="auto" w:fill="auto"/>
            <w:vAlign w:val="center"/>
            <w:hideMark/>
          </w:tcPr>
          <w:p w:rsidR="005C02FC" w:rsidRPr="005C02FC" w:rsidRDefault="005C02FC" w:rsidP="005C02FC">
            <w:pPr>
              <w:jc w:val="center"/>
              <w:rPr>
                <w:rFonts w:ascii="Calibri" w:hAnsi="Calibri"/>
                <w:color w:val="000000"/>
                <w:sz w:val="20"/>
              </w:rPr>
            </w:pPr>
            <w:r w:rsidRPr="005C02FC">
              <w:rPr>
                <w:rFonts w:ascii="Calibri" w:hAnsi="Calibri"/>
                <w:color w:val="000000"/>
                <w:sz w:val="20"/>
              </w:rPr>
              <w:t>3</w:t>
            </w:r>
          </w:p>
        </w:tc>
        <w:tc>
          <w:tcPr>
            <w:tcW w:w="2680" w:type="dxa"/>
            <w:tcBorders>
              <w:top w:val="nil"/>
              <w:left w:val="nil"/>
              <w:bottom w:val="single" w:sz="8" w:space="0" w:color="auto"/>
              <w:right w:val="single" w:sz="8" w:space="0" w:color="auto"/>
            </w:tcBorders>
            <w:shd w:val="clear" w:color="auto" w:fill="auto"/>
            <w:vAlign w:val="center"/>
            <w:hideMark/>
          </w:tcPr>
          <w:p w:rsidR="005C02FC" w:rsidRPr="005C02FC" w:rsidRDefault="005C02FC" w:rsidP="005C02FC">
            <w:pPr>
              <w:jc w:val="both"/>
              <w:rPr>
                <w:rFonts w:ascii="Calibri" w:hAnsi="Calibri"/>
                <w:color w:val="000000"/>
                <w:sz w:val="20"/>
              </w:rPr>
            </w:pPr>
            <w:r w:rsidRPr="005C02FC">
              <w:rPr>
                <w:rFonts w:ascii="Calibri" w:hAnsi="Calibri"/>
                <w:color w:val="000000"/>
                <w:sz w:val="20"/>
              </w:rPr>
              <w:t>Zgornji ustroj</w:t>
            </w:r>
          </w:p>
        </w:tc>
        <w:tc>
          <w:tcPr>
            <w:tcW w:w="1300" w:type="dxa"/>
            <w:tcBorders>
              <w:top w:val="nil"/>
              <w:left w:val="nil"/>
              <w:bottom w:val="single" w:sz="8" w:space="0" w:color="auto"/>
              <w:right w:val="single" w:sz="8" w:space="0" w:color="auto"/>
            </w:tcBorders>
            <w:shd w:val="clear" w:color="auto" w:fill="auto"/>
            <w:vAlign w:val="center"/>
          </w:tcPr>
          <w:p w:rsidR="005C02FC" w:rsidRPr="005C02FC" w:rsidRDefault="009028D1" w:rsidP="00EF0E11">
            <w:pPr>
              <w:jc w:val="center"/>
              <w:rPr>
                <w:rFonts w:ascii="Calibri" w:hAnsi="Calibri"/>
                <w:color w:val="000000"/>
                <w:sz w:val="20"/>
              </w:rPr>
            </w:pPr>
            <w:r>
              <w:rPr>
                <w:rFonts w:ascii="Calibri" w:hAnsi="Calibri"/>
                <w:color w:val="000000"/>
                <w:sz w:val="20"/>
              </w:rPr>
              <w:t>173.339,60</w:t>
            </w:r>
          </w:p>
        </w:tc>
        <w:tc>
          <w:tcPr>
            <w:tcW w:w="1300" w:type="dxa"/>
            <w:tcBorders>
              <w:top w:val="nil"/>
              <w:left w:val="nil"/>
              <w:bottom w:val="single" w:sz="8" w:space="0" w:color="auto"/>
              <w:right w:val="single" w:sz="8" w:space="0" w:color="auto"/>
            </w:tcBorders>
            <w:shd w:val="clear" w:color="auto" w:fill="auto"/>
            <w:vAlign w:val="center"/>
          </w:tcPr>
          <w:p w:rsidR="006B7031" w:rsidRPr="005C02FC" w:rsidRDefault="009028D1" w:rsidP="00EF0E11">
            <w:pPr>
              <w:jc w:val="center"/>
              <w:rPr>
                <w:rFonts w:ascii="Calibri" w:hAnsi="Calibri"/>
                <w:color w:val="000000"/>
                <w:sz w:val="20"/>
              </w:rPr>
            </w:pPr>
            <w:r>
              <w:rPr>
                <w:rFonts w:ascii="Calibri" w:hAnsi="Calibri"/>
                <w:color w:val="000000"/>
                <w:sz w:val="20"/>
              </w:rPr>
              <w:t>38.134,71</w:t>
            </w:r>
          </w:p>
        </w:tc>
        <w:tc>
          <w:tcPr>
            <w:tcW w:w="1740" w:type="dxa"/>
            <w:tcBorders>
              <w:top w:val="nil"/>
              <w:left w:val="nil"/>
              <w:bottom w:val="single" w:sz="8" w:space="0" w:color="auto"/>
              <w:right w:val="double" w:sz="6" w:space="0" w:color="auto"/>
            </w:tcBorders>
            <w:shd w:val="clear" w:color="auto" w:fill="auto"/>
            <w:vAlign w:val="center"/>
          </w:tcPr>
          <w:p w:rsidR="005C02FC" w:rsidRPr="005C02FC" w:rsidRDefault="009028D1" w:rsidP="00DC2539">
            <w:pPr>
              <w:jc w:val="both"/>
              <w:rPr>
                <w:rFonts w:ascii="Calibri" w:hAnsi="Calibri"/>
                <w:color w:val="000000"/>
                <w:sz w:val="20"/>
              </w:rPr>
            </w:pPr>
            <w:r>
              <w:rPr>
                <w:rFonts w:ascii="Calibri" w:hAnsi="Calibri"/>
                <w:color w:val="000000"/>
                <w:sz w:val="20"/>
              </w:rPr>
              <w:t xml:space="preserve">       211.474,31</w:t>
            </w:r>
          </w:p>
        </w:tc>
      </w:tr>
      <w:tr w:rsidR="00EF0E11" w:rsidRPr="005C02FC" w:rsidTr="009028D1">
        <w:trPr>
          <w:trHeight w:val="525"/>
        </w:trPr>
        <w:tc>
          <w:tcPr>
            <w:tcW w:w="960" w:type="dxa"/>
            <w:tcBorders>
              <w:top w:val="nil"/>
              <w:left w:val="double" w:sz="6" w:space="0" w:color="auto"/>
              <w:bottom w:val="single" w:sz="8" w:space="0" w:color="auto"/>
              <w:right w:val="single" w:sz="8" w:space="0" w:color="auto"/>
            </w:tcBorders>
            <w:shd w:val="clear" w:color="auto" w:fill="auto"/>
            <w:vAlign w:val="center"/>
            <w:hideMark/>
          </w:tcPr>
          <w:p w:rsidR="005C02FC" w:rsidRPr="005C02FC" w:rsidRDefault="005C02FC" w:rsidP="005C02FC">
            <w:pPr>
              <w:jc w:val="center"/>
              <w:rPr>
                <w:rFonts w:ascii="Calibri" w:hAnsi="Calibri"/>
                <w:color w:val="000000"/>
                <w:sz w:val="20"/>
              </w:rPr>
            </w:pPr>
            <w:r w:rsidRPr="005C02FC">
              <w:rPr>
                <w:rFonts w:ascii="Calibri" w:hAnsi="Calibri"/>
                <w:color w:val="000000"/>
                <w:sz w:val="20"/>
              </w:rPr>
              <w:t>4</w:t>
            </w:r>
          </w:p>
        </w:tc>
        <w:tc>
          <w:tcPr>
            <w:tcW w:w="2680" w:type="dxa"/>
            <w:tcBorders>
              <w:top w:val="nil"/>
              <w:left w:val="nil"/>
              <w:bottom w:val="single" w:sz="8" w:space="0" w:color="auto"/>
              <w:right w:val="single" w:sz="8" w:space="0" w:color="auto"/>
            </w:tcBorders>
            <w:shd w:val="clear" w:color="auto" w:fill="auto"/>
            <w:vAlign w:val="center"/>
            <w:hideMark/>
          </w:tcPr>
          <w:p w:rsidR="005C02FC" w:rsidRPr="005C02FC" w:rsidRDefault="005C02FC" w:rsidP="005C02FC">
            <w:pPr>
              <w:jc w:val="both"/>
              <w:rPr>
                <w:rFonts w:ascii="Calibri" w:hAnsi="Calibri"/>
                <w:color w:val="000000"/>
                <w:sz w:val="20"/>
              </w:rPr>
            </w:pPr>
            <w:r w:rsidRPr="005C02FC">
              <w:rPr>
                <w:rFonts w:ascii="Calibri" w:hAnsi="Calibri"/>
                <w:color w:val="000000"/>
                <w:sz w:val="20"/>
              </w:rPr>
              <w:t>Odvodnjavanje</w:t>
            </w:r>
          </w:p>
        </w:tc>
        <w:tc>
          <w:tcPr>
            <w:tcW w:w="1300" w:type="dxa"/>
            <w:tcBorders>
              <w:top w:val="nil"/>
              <w:left w:val="nil"/>
              <w:bottom w:val="single" w:sz="8" w:space="0" w:color="auto"/>
              <w:right w:val="single" w:sz="8" w:space="0" w:color="auto"/>
            </w:tcBorders>
            <w:shd w:val="clear" w:color="auto" w:fill="auto"/>
            <w:vAlign w:val="center"/>
            <w:hideMark/>
          </w:tcPr>
          <w:p w:rsidR="005C02FC" w:rsidRPr="005C02FC" w:rsidRDefault="009028D1" w:rsidP="00041C29">
            <w:pPr>
              <w:jc w:val="center"/>
              <w:rPr>
                <w:rFonts w:ascii="Calibri" w:hAnsi="Calibri"/>
                <w:color w:val="000000"/>
                <w:sz w:val="20"/>
              </w:rPr>
            </w:pPr>
            <w:r>
              <w:rPr>
                <w:rFonts w:ascii="Calibri" w:hAnsi="Calibri"/>
                <w:color w:val="000000"/>
                <w:sz w:val="20"/>
              </w:rPr>
              <w:t xml:space="preserve">  3.994,63</w:t>
            </w:r>
          </w:p>
        </w:tc>
        <w:tc>
          <w:tcPr>
            <w:tcW w:w="1300" w:type="dxa"/>
            <w:tcBorders>
              <w:top w:val="nil"/>
              <w:left w:val="nil"/>
              <w:bottom w:val="single" w:sz="8" w:space="0" w:color="auto"/>
              <w:right w:val="single" w:sz="8" w:space="0" w:color="auto"/>
            </w:tcBorders>
            <w:shd w:val="clear" w:color="auto" w:fill="auto"/>
            <w:vAlign w:val="center"/>
          </w:tcPr>
          <w:p w:rsidR="005C02FC" w:rsidRPr="005C02FC" w:rsidRDefault="00DC2539" w:rsidP="00F77DFF">
            <w:pPr>
              <w:jc w:val="center"/>
              <w:rPr>
                <w:rFonts w:ascii="Calibri" w:hAnsi="Calibri"/>
                <w:color w:val="000000"/>
                <w:sz w:val="20"/>
              </w:rPr>
            </w:pPr>
            <w:r>
              <w:rPr>
                <w:rFonts w:ascii="Calibri" w:hAnsi="Calibri"/>
                <w:color w:val="000000"/>
                <w:sz w:val="20"/>
              </w:rPr>
              <w:t xml:space="preserve">     878,82</w:t>
            </w:r>
          </w:p>
        </w:tc>
        <w:tc>
          <w:tcPr>
            <w:tcW w:w="1740" w:type="dxa"/>
            <w:tcBorders>
              <w:top w:val="nil"/>
              <w:left w:val="nil"/>
              <w:bottom w:val="single" w:sz="8" w:space="0" w:color="auto"/>
              <w:right w:val="double" w:sz="6" w:space="0" w:color="auto"/>
            </w:tcBorders>
            <w:shd w:val="clear" w:color="auto" w:fill="auto"/>
            <w:vAlign w:val="center"/>
          </w:tcPr>
          <w:p w:rsidR="005C02FC" w:rsidRPr="005C02FC" w:rsidRDefault="00DC2539" w:rsidP="00DC2539">
            <w:pPr>
              <w:rPr>
                <w:rFonts w:ascii="Calibri" w:hAnsi="Calibri"/>
                <w:color w:val="000000"/>
                <w:sz w:val="20"/>
              </w:rPr>
            </w:pPr>
            <w:r>
              <w:rPr>
                <w:rFonts w:ascii="Calibri" w:hAnsi="Calibri"/>
                <w:color w:val="000000"/>
                <w:sz w:val="20"/>
              </w:rPr>
              <w:t xml:space="preserve">           </w:t>
            </w:r>
            <w:r w:rsidR="009028D1">
              <w:rPr>
                <w:rFonts w:ascii="Calibri" w:hAnsi="Calibri"/>
                <w:color w:val="000000"/>
                <w:sz w:val="20"/>
              </w:rPr>
              <w:t>4.873,45</w:t>
            </w:r>
          </w:p>
        </w:tc>
      </w:tr>
      <w:tr w:rsidR="00B22468" w:rsidRPr="005C02FC" w:rsidTr="009028D1">
        <w:trPr>
          <w:trHeight w:val="525"/>
        </w:trPr>
        <w:tc>
          <w:tcPr>
            <w:tcW w:w="960" w:type="dxa"/>
            <w:tcBorders>
              <w:top w:val="nil"/>
              <w:left w:val="double" w:sz="6" w:space="0" w:color="auto"/>
              <w:bottom w:val="single" w:sz="8" w:space="0" w:color="auto"/>
              <w:right w:val="single" w:sz="8" w:space="0" w:color="auto"/>
            </w:tcBorders>
            <w:shd w:val="clear" w:color="auto" w:fill="auto"/>
            <w:vAlign w:val="center"/>
            <w:hideMark/>
          </w:tcPr>
          <w:p w:rsidR="00B22468" w:rsidRPr="005C02FC" w:rsidRDefault="009028D1" w:rsidP="00B22468">
            <w:pPr>
              <w:jc w:val="center"/>
              <w:rPr>
                <w:rFonts w:ascii="Calibri" w:hAnsi="Calibri"/>
                <w:color w:val="000000"/>
                <w:sz w:val="20"/>
              </w:rPr>
            </w:pPr>
            <w:r>
              <w:rPr>
                <w:rFonts w:ascii="Calibri" w:hAnsi="Calibri"/>
                <w:color w:val="000000"/>
                <w:sz w:val="20"/>
              </w:rPr>
              <w:t>5</w:t>
            </w:r>
          </w:p>
        </w:tc>
        <w:tc>
          <w:tcPr>
            <w:tcW w:w="2680" w:type="dxa"/>
            <w:tcBorders>
              <w:top w:val="nil"/>
              <w:left w:val="nil"/>
              <w:bottom w:val="single" w:sz="8" w:space="0" w:color="auto"/>
              <w:right w:val="single" w:sz="8" w:space="0" w:color="auto"/>
            </w:tcBorders>
            <w:shd w:val="clear" w:color="auto" w:fill="auto"/>
            <w:vAlign w:val="center"/>
            <w:hideMark/>
          </w:tcPr>
          <w:p w:rsidR="00B22468" w:rsidRPr="005C02FC" w:rsidRDefault="00B22468" w:rsidP="00B22468">
            <w:pPr>
              <w:jc w:val="both"/>
              <w:rPr>
                <w:rFonts w:ascii="Calibri" w:hAnsi="Calibri"/>
                <w:color w:val="000000"/>
                <w:sz w:val="20"/>
              </w:rPr>
            </w:pPr>
            <w:r>
              <w:rPr>
                <w:rFonts w:ascii="Calibri" w:hAnsi="Calibri"/>
                <w:color w:val="000000"/>
                <w:sz w:val="20"/>
              </w:rPr>
              <w:t>Nepredvidena dela v višini 5 %</w:t>
            </w:r>
            <w:r w:rsidRPr="005C02FC">
              <w:rPr>
                <w:rFonts w:ascii="Calibri" w:hAnsi="Calibri"/>
                <w:color w:val="000000"/>
                <w:sz w:val="20"/>
              </w:rPr>
              <w:t xml:space="preserve"> </w:t>
            </w:r>
          </w:p>
        </w:tc>
        <w:tc>
          <w:tcPr>
            <w:tcW w:w="1300" w:type="dxa"/>
            <w:tcBorders>
              <w:top w:val="nil"/>
              <w:left w:val="nil"/>
              <w:bottom w:val="single" w:sz="8" w:space="0" w:color="auto"/>
              <w:right w:val="single" w:sz="8" w:space="0" w:color="auto"/>
            </w:tcBorders>
            <w:shd w:val="clear" w:color="auto" w:fill="auto"/>
            <w:vAlign w:val="center"/>
          </w:tcPr>
          <w:p w:rsidR="00B22468" w:rsidRPr="005C02FC" w:rsidRDefault="00906ECB" w:rsidP="009028D1">
            <w:pPr>
              <w:jc w:val="center"/>
              <w:rPr>
                <w:rFonts w:ascii="Calibri" w:hAnsi="Calibri"/>
                <w:color w:val="000000"/>
                <w:sz w:val="20"/>
              </w:rPr>
            </w:pPr>
            <w:r>
              <w:rPr>
                <w:rFonts w:ascii="Calibri" w:hAnsi="Calibri"/>
                <w:color w:val="000000"/>
                <w:sz w:val="20"/>
              </w:rPr>
              <w:t xml:space="preserve">   </w:t>
            </w:r>
            <w:r w:rsidR="006B7031">
              <w:rPr>
                <w:rFonts w:ascii="Calibri" w:hAnsi="Calibri"/>
                <w:color w:val="000000"/>
                <w:sz w:val="20"/>
              </w:rPr>
              <w:t>9</w:t>
            </w:r>
            <w:r>
              <w:rPr>
                <w:rFonts w:ascii="Calibri" w:hAnsi="Calibri"/>
                <w:color w:val="000000"/>
                <w:sz w:val="20"/>
              </w:rPr>
              <w:t>.</w:t>
            </w:r>
            <w:r w:rsidR="009028D1">
              <w:rPr>
                <w:rFonts w:ascii="Calibri" w:hAnsi="Calibri"/>
                <w:color w:val="000000"/>
                <w:sz w:val="20"/>
              </w:rPr>
              <w:t>848,10</w:t>
            </w:r>
          </w:p>
        </w:tc>
        <w:tc>
          <w:tcPr>
            <w:tcW w:w="1300" w:type="dxa"/>
            <w:tcBorders>
              <w:top w:val="nil"/>
              <w:left w:val="nil"/>
              <w:bottom w:val="single" w:sz="8" w:space="0" w:color="auto"/>
              <w:right w:val="single" w:sz="8" w:space="0" w:color="auto"/>
            </w:tcBorders>
            <w:shd w:val="clear" w:color="auto" w:fill="auto"/>
            <w:vAlign w:val="center"/>
          </w:tcPr>
          <w:p w:rsidR="00B22468" w:rsidRPr="005C02FC" w:rsidRDefault="00DC2539" w:rsidP="00B22468">
            <w:pPr>
              <w:jc w:val="center"/>
              <w:rPr>
                <w:rFonts w:ascii="Calibri" w:hAnsi="Calibri"/>
                <w:color w:val="000000"/>
                <w:sz w:val="20"/>
              </w:rPr>
            </w:pPr>
            <w:r>
              <w:rPr>
                <w:rFonts w:ascii="Calibri" w:hAnsi="Calibri"/>
                <w:color w:val="000000"/>
                <w:sz w:val="20"/>
              </w:rPr>
              <w:t xml:space="preserve">  2.166,58</w:t>
            </w:r>
          </w:p>
        </w:tc>
        <w:tc>
          <w:tcPr>
            <w:tcW w:w="1740" w:type="dxa"/>
            <w:tcBorders>
              <w:top w:val="nil"/>
              <w:left w:val="nil"/>
              <w:bottom w:val="single" w:sz="8" w:space="0" w:color="auto"/>
              <w:right w:val="double" w:sz="6" w:space="0" w:color="auto"/>
            </w:tcBorders>
            <w:shd w:val="clear" w:color="auto" w:fill="auto"/>
            <w:vAlign w:val="center"/>
          </w:tcPr>
          <w:p w:rsidR="00B22468" w:rsidRPr="005C02FC" w:rsidRDefault="00DC2539" w:rsidP="00B22468">
            <w:pPr>
              <w:jc w:val="center"/>
              <w:rPr>
                <w:rFonts w:ascii="Calibri" w:hAnsi="Calibri"/>
                <w:color w:val="000000"/>
                <w:sz w:val="20"/>
              </w:rPr>
            </w:pPr>
            <w:r>
              <w:rPr>
                <w:rFonts w:ascii="Calibri" w:hAnsi="Calibri"/>
                <w:color w:val="000000"/>
                <w:sz w:val="20"/>
              </w:rPr>
              <w:t>12.014,68</w:t>
            </w:r>
          </w:p>
        </w:tc>
      </w:tr>
      <w:tr w:rsidR="00B22468" w:rsidRPr="005C02FC" w:rsidTr="00DC2539">
        <w:trPr>
          <w:trHeight w:val="315"/>
        </w:trPr>
        <w:tc>
          <w:tcPr>
            <w:tcW w:w="960" w:type="dxa"/>
            <w:tcBorders>
              <w:top w:val="nil"/>
              <w:left w:val="double" w:sz="6" w:space="0" w:color="auto"/>
              <w:bottom w:val="nil"/>
              <w:right w:val="single" w:sz="8" w:space="0" w:color="auto"/>
            </w:tcBorders>
            <w:shd w:val="clear" w:color="000000" w:fill="BFBFBF"/>
            <w:vAlign w:val="center"/>
            <w:hideMark/>
          </w:tcPr>
          <w:p w:rsidR="00B22468" w:rsidRPr="005C02FC" w:rsidRDefault="00B22468" w:rsidP="00B22468">
            <w:pPr>
              <w:jc w:val="both"/>
              <w:rPr>
                <w:rFonts w:ascii="Calibri" w:hAnsi="Calibri"/>
                <w:b/>
                <w:bCs/>
                <w:color w:val="000000"/>
                <w:sz w:val="20"/>
              </w:rPr>
            </w:pPr>
            <w:r w:rsidRPr="005C02FC">
              <w:rPr>
                <w:rFonts w:ascii="Calibri" w:hAnsi="Calibri"/>
                <w:b/>
                <w:bCs/>
                <w:iCs/>
                <w:color w:val="000000"/>
                <w:sz w:val="20"/>
              </w:rPr>
              <w:t> </w:t>
            </w:r>
          </w:p>
        </w:tc>
        <w:tc>
          <w:tcPr>
            <w:tcW w:w="2680" w:type="dxa"/>
            <w:tcBorders>
              <w:top w:val="nil"/>
              <w:left w:val="nil"/>
              <w:bottom w:val="nil"/>
              <w:right w:val="single" w:sz="8" w:space="0" w:color="auto"/>
            </w:tcBorders>
            <w:shd w:val="clear" w:color="000000" w:fill="BFBFBF"/>
            <w:vAlign w:val="center"/>
            <w:hideMark/>
          </w:tcPr>
          <w:p w:rsidR="00B22468" w:rsidRPr="005C02FC" w:rsidRDefault="00B22468" w:rsidP="00B22468">
            <w:pPr>
              <w:jc w:val="both"/>
              <w:rPr>
                <w:rFonts w:ascii="Calibri" w:hAnsi="Calibri"/>
                <w:b/>
                <w:bCs/>
                <w:color w:val="000000"/>
                <w:sz w:val="20"/>
              </w:rPr>
            </w:pPr>
            <w:r w:rsidRPr="005C02FC">
              <w:rPr>
                <w:rFonts w:ascii="Calibri" w:hAnsi="Calibri"/>
                <w:b/>
                <w:bCs/>
                <w:iCs/>
                <w:color w:val="000000"/>
                <w:sz w:val="20"/>
              </w:rPr>
              <w:t>Skupaj</w:t>
            </w:r>
          </w:p>
        </w:tc>
        <w:tc>
          <w:tcPr>
            <w:tcW w:w="1300" w:type="dxa"/>
            <w:tcBorders>
              <w:top w:val="nil"/>
              <w:left w:val="nil"/>
              <w:bottom w:val="nil"/>
              <w:right w:val="single" w:sz="8" w:space="0" w:color="auto"/>
            </w:tcBorders>
            <w:shd w:val="clear" w:color="000000" w:fill="BFBFBF"/>
            <w:vAlign w:val="center"/>
            <w:hideMark/>
          </w:tcPr>
          <w:p w:rsidR="00B22468" w:rsidRPr="005C02FC" w:rsidRDefault="00B22468" w:rsidP="00DC2539">
            <w:pPr>
              <w:jc w:val="both"/>
              <w:rPr>
                <w:rFonts w:ascii="Calibri" w:hAnsi="Calibri"/>
                <w:b/>
                <w:bCs/>
                <w:color w:val="000000"/>
                <w:sz w:val="20"/>
              </w:rPr>
            </w:pPr>
            <w:r>
              <w:rPr>
                <w:rFonts w:ascii="Calibri" w:hAnsi="Calibri"/>
                <w:b/>
                <w:bCs/>
                <w:color w:val="000000"/>
                <w:sz w:val="20"/>
              </w:rPr>
              <w:t xml:space="preserve">  </w:t>
            </w:r>
            <w:r w:rsidR="00906ECB">
              <w:rPr>
                <w:rFonts w:ascii="Calibri" w:hAnsi="Calibri"/>
                <w:b/>
                <w:bCs/>
                <w:color w:val="000000"/>
                <w:sz w:val="20"/>
              </w:rPr>
              <w:t>20</w:t>
            </w:r>
            <w:r w:rsidR="009028D1">
              <w:rPr>
                <w:rFonts w:ascii="Calibri" w:hAnsi="Calibri"/>
                <w:b/>
                <w:bCs/>
                <w:color w:val="000000"/>
                <w:sz w:val="20"/>
              </w:rPr>
              <w:t>7</w:t>
            </w:r>
            <w:r w:rsidR="00906ECB">
              <w:rPr>
                <w:rFonts w:ascii="Calibri" w:hAnsi="Calibri"/>
                <w:b/>
                <w:bCs/>
                <w:color w:val="000000"/>
                <w:sz w:val="20"/>
              </w:rPr>
              <w:t>.</w:t>
            </w:r>
            <w:r w:rsidR="009028D1">
              <w:rPr>
                <w:rFonts w:ascii="Calibri" w:hAnsi="Calibri"/>
                <w:b/>
                <w:bCs/>
                <w:color w:val="000000"/>
                <w:sz w:val="20"/>
              </w:rPr>
              <w:t>251</w:t>
            </w:r>
            <w:r w:rsidR="00906ECB">
              <w:rPr>
                <w:rFonts w:ascii="Calibri" w:hAnsi="Calibri"/>
                <w:b/>
                <w:bCs/>
                <w:color w:val="000000"/>
                <w:sz w:val="20"/>
              </w:rPr>
              <w:t>,</w:t>
            </w:r>
            <w:r w:rsidR="00DC2539">
              <w:rPr>
                <w:rFonts w:ascii="Calibri" w:hAnsi="Calibri"/>
                <w:b/>
                <w:bCs/>
                <w:color w:val="000000"/>
                <w:sz w:val="20"/>
              </w:rPr>
              <w:t>83</w:t>
            </w:r>
          </w:p>
        </w:tc>
        <w:tc>
          <w:tcPr>
            <w:tcW w:w="1300" w:type="dxa"/>
            <w:tcBorders>
              <w:top w:val="nil"/>
              <w:left w:val="nil"/>
              <w:bottom w:val="nil"/>
              <w:right w:val="single" w:sz="8" w:space="0" w:color="auto"/>
            </w:tcBorders>
            <w:shd w:val="clear" w:color="000000" w:fill="BFBFBF"/>
            <w:vAlign w:val="center"/>
            <w:hideMark/>
          </w:tcPr>
          <w:p w:rsidR="00B22468" w:rsidRPr="005C02FC" w:rsidRDefault="00DC2539" w:rsidP="00B22468">
            <w:pPr>
              <w:jc w:val="both"/>
              <w:rPr>
                <w:rFonts w:ascii="Calibri" w:hAnsi="Calibri"/>
                <w:b/>
                <w:bCs/>
                <w:color w:val="000000"/>
                <w:sz w:val="20"/>
              </w:rPr>
            </w:pPr>
            <w:r>
              <w:rPr>
                <w:rFonts w:ascii="Calibri" w:hAnsi="Calibri"/>
                <w:b/>
                <w:bCs/>
                <w:color w:val="000000"/>
                <w:sz w:val="20"/>
              </w:rPr>
              <w:t xml:space="preserve">    45.590,78</w:t>
            </w:r>
          </w:p>
        </w:tc>
        <w:tc>
          <w:tcPr>
            <w:tcW w:w="1740" w:type="dxa"/>
            <w:tcBorders>
              <w:top w:val="nil"/>
              <w:left w:val="nil"/>
              <w:bottom w:val="nil"/>
              <w:right w:val="single" w:sz="8" w:space="0" w:color="auto"/>
            </w:tcBorders>
            <w:shd w:val="clear" w:color="000000" w:fill="BFBFBF"/>
            <w:vAlign w:val="center"/>
          </w:tcPr>
          <w:p w:rsidR="00B22468" w:rsidRPr="005C02FC" w:rsidRDefault="00DC2539" w:rsidP="00DC2539">
            <w:pPr>
              <w:jc w:val="center"/>
              <w:rPr>
                <w:rFonts w:ascii="Calibri" w:hAnsi="Calibri"/>
                <w:b/>
                <w:bCs/>
                <w:color w:val="000000"/>
                <w:sz w:val="20"/>
              </w:rPr>
            </w:pPr>
            <w:r>
              <w:rPr>
                <w:rFonts w:ascii="Calibri" w:hAnsi="Calibri"/>
                <w:b/>
                <w:bCs/>
                <w:color w:val="000000"/>
                <w:sz w:val="20"/>
              </w:rPr>
              <w:t>252.847,61</w:t>
            </w:r>
          </w:p>
        </w:tc>
      </w:tr>
    </w:tbl>
    <w:p w:rsidR="00DC2539" w:rsidRDefault="00DC2539" w:rsidP="00DC2539">
      <w:pPr>
        <w:pStyle w:val="Naslov1"/>
        <w:numPr>
          <w:ilvl w:val="0"/>
          <w:numId w:val="0"/>
        </w:numPr>
      </w:pPr>
    </w:p>
    <w:p w:rsidR="006B4E20" w:rsidRDefault="006B4E20" w:rsidP="00314D5A">
      <w:pPr>
        <w:pStyle w:val="Naslov1"/>
      </w:pPr>
      <w:r w:rsidRPr="00E96221">
        <w:t xml:space="preserve">OSNOVNI </w:t>
      </w:r>
      <w:r w:rsidR="00E81542" w:rsidRPr="001B1CA6">
        <w:t>DEJAVNIKI</w:t>
      </w:r>
      <w:r w:rsidRPr="00E96221">
        <w:t>, KI DOLOČAJO INVESTICIJO</w:t>
      </w:r>
    </w:p>
    <w:p w:rsidR="00E81542" w:rsidRDefault="00E81542" w:rsidP="00E81542"/>
    <w:p w:rsidR="00E96221" w:rsidRPr="009B0ABC" w:rsidRDefault="00A5719B" w:rsidP="00314D5A">
      <w:pPr>
        <w:pStyle w:val="Naslov2"/>
        <w:rPr>
          <w:sz w:val="20"/>
        </w:rPr>
      </w:pPr>
      <w:bookmarkStart w:id="15" w:name="_Toc148425458"/>
      <w:bookmarkStart w:id="16" w:name="_Toc297116777"/>
      <w:r w:rsidRPr="009B0ABC">
        <w:rPr>
          <w:sz w:val="20"/>
        </w:rPr>
        <w:t>Predhodna in spremljajoča dokumentacija</w:t>
      </w:r>
      <w:bookmarkEnd w:id="15"/>
      <w:bookmarkEnd w:id="16"/>
    </w:p>
    <w:p w:rsidR="00E703EE" w:rsidRDefault="00E703EE" w:rsidP="00314D5A">
      <w:pPr>
        <w:jc w:val="both"/>
        <w:rPr>
          <w:rFonts w:cs="Arial"/>
          <w:color w:val="000000"/>
          <w:sz w:val="20"/>
        </w:rPr>
      </w:pPr>
    </w:p>
    <w:p w:rsidR="006F052D" w:rsidRPr="002F6A9D" w:rsidRDefault="005C02FC" w:rsidP="00314D5A">
      <w:pPr>
        <w:jc w:val="both"/>
        <w:rPr>
          <w:rFonts w:cs="Arial"/>
          <w:color w:val="000000"/>
          <w:sz w:val="20"/>
        </w:rPr>
      </w:pPr>
      <w:r w:rsidRPr="005C02FC">
        <w:rPr>
          <w:rFonts w:cs="Arial"/>
          <w:color w:val="000000"/>
          <w:sz w:val="20"/>
        </w:rPr>
        <w:t>Za predmetno investicijo projektna dokumentacija ni izdelana. DI-IP je bil izdelan na podlagi ocene tovrstnih investicijskih projektov</w:t>
      </w:r>
      <w:r>
        <w:rPr>
          <w:rFonts w:cs="Arial"/>
          <w:color w:val="000000"/>
          <w:sz w:val="20"/>
        </w:rPr>
        <w:t>.</w:t>
      </w:r>
    </w:p>
    <w:p w:rsidR="00E96221" w:rsidRDefault="00E96221" w:rsidP="00314D5A">
      <w:pPr>
        <w:jc w:val="both"/>
        <w:rPr>
          <w:rFonts w:cs="Arial"/>
          <w:color w:val="000000"/>
          <w:sz w:val="20"/>
        </w:rPr>
      </w:pPr>
    </w:p>
    <w:p w:rsidR="00E703EE" w:rsidRPr="00CC1EE2" w:rsidRDefault="00A5719B" w:rsidP="0097387E">
      <w:pPr>
        <w:pStyle w:val="Naslov2"/>
        <w:rPr>
          <w:rFonts w:cs="Arial"/>
          <w:sz w:val="20"/>
        </w:rPr>
      </w:pPr>
      <w:bookmarkStart w:id="17" w:name="_Toc297116778"/>
      <w:r w:rsidRPr="00CC1EE2">
        <w:rPr>
          <w:sz w:val="20"/>
        </w:rPr>
        <w:t>Časovni načrt izvedbe investicije</w:t>
      </w:r>
      <w:bookmarkEnd w:id="17"/>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
        <w:gridCol w:w="5320"/>
        <w:gridCol w:w="3969"/>
      </w:tblGrid>
      <w:tr w:rsidR="005C02FC" w:rsidRPr="00BB7621" w:rsidTr="00C83B82">
        <w:trPr>
          <w:trHeight w:val="340"/>
        </w:trPr>
        <w:tc>
          <w:tcPr>
            <w:tcW w:w="237" w:type="pct"/>
            <w:tcBorders>
              <w:top w:val="double" w:sz="4" w:space="0" w:color="auto"/>
              <w:bottom w:val="single" w:sz="4" w:space="0" w:color="auto"/>
            </w:tcBorders>
            <w:shd w:val="clear" w:color="auto" w:fill="B4C6E7" w:themeFill="accent5" w:themeFillTint="66"/>
            <w:vAlign w:val="center"/>
            <w:hideMark/>
          </w:tcPr>
          <w:p w:rsidR="005C02FC" w:rsidRPr="00C83B82" w:rsidRDefault="005C02FC" w:rsidP="005C02FC">
            <w:pPr>
              <w:rPr>
                <w:b/>
                <w:sz w:val="20"/>
              </w:rPr>
            </w:pPr>
            <w:r w:rsidRPr="00C83B82">
              <w:rPr>
                <w:b/>
                <w:sz w:val="20"/>
              </w:rPr>
              <w:t xml:space="preserve">Oz. </w:t>
            </w:r>
          </w:p>
        </w:tc>
        <w:tc>
          <w:tcPr>
            <w:tcW w:w="2728" w:type="pct"/>
            <w:tcBorders>
              <w:top w:val="double" w:sz="4" w:space="0" w:color="auto"/>
              <w:bottom w:val="single" w:sz="4" w:space="0" w:color="auto"/>
            </w:tcBorders>
            <w:shd w:val="clear" w:color="auto" w:fill="B4C6E7" w:themeFill="accent5" w:themeFillTint="66"/>
            <w:noWrap/>
            <w:vAlign w:val="center"/>
            <w:hideMark/>
          </w:tcPr>
          <w:p w:rsidR="005C02FC" w:rsidRPr="00C83B82" w:rsidRDefault="005C02FC" w:rsidP="005C02FC">
            <w:pPr>
              <w:rPr>
                <w:b/>
                <w:sz w:val="20"/>
              </w:rPr>
            </w:pPr>
            <w:r w:rsidRPr="00C83B82">
              <w:rPr>
                <w:b/>
                <w:sz w:val="20"/>
              </w:rPr>
              <w:t xml:space="preserve">Aktivnost </w:t>
            </w:r>
          </w:p>
        </w:tc>
        <w:tc>
          <w:tcPr>
            <w:tcW w:w="2035" w:type="pct"/>
            <w:vMerge w:val="restart"/>
            <w:tcBorders>
              <w:top w:val="double" w:sz="4" w:space="0" w:color="auto"/>
              <w:bottom w:val="single" w:sz="4" w:space="0" w:color="auto"/>
            </w:tcBorders>
            <w:shd w:val="clear" w:color="auto" w:fill="B4C6E7" w:themeFill="accent5" w:themeFillTint="66"/>
            <w:vAlign w:val="center"/>
          </w:tcPr>
          <w:p w:rsidR="005C02FC" w:rsidRPr="00C0655A" w:rsidRDefault="005C02FC" w:rsidP="005C02FC">
            <w:pPr>
              <w:jc w:val="center"/>
              <w:rPr>
                <w:b/>
                <w:sz w:val="20"/>
              </w:rPr>
            </w:pPr>
            <w:r w:rsidRPr="00C83B82">
              <w:rPr>
                <w:b/>
                <w:sz w:val="20"/>
              </w:rPr>
              <w:t>Terminski načrt</w:t>
            </w:r>
          </w:p>
        </w:tc>
      </w:tr>
      <w:tr w:rsidR="005C02FC" w:rsidRPr="00BB7621" w:rsidTr="005C02FC">
        <w:trPr>
          <w:trHeight w:val="340"/>
        </w:trPr>
        <w:tc>
          <w:tcPr>
            <w:tcW w:w="2965" w:type="pct"/>
            <w:gridSpan w:val="2"/>
            <w:tcBorders>
              <w:top w:val="single" w:sz="4" w:space="0" w:color="auto"/>
            </w:tcBorders>
            <w:shd w:val="clear" w:color="auto" w:fill="D9D9D9"/>
            <w:noWrap/>
            <w:vAlign w:val="center"/>
            <w:hideMark/>
          </w:tcPr>
          <w:p w:rsidR="005C02FC" w:rsidRPr="00C0655A" w:rsidRDefault="005C02FC" w:rsidP="005C02FC">
            <w:pPr>
              <w:rPr>
                <w:b/>
                <w:sz w:val="20"/>
              </w:rPr>
            </w:pPr>
            <w:r w:rsidRPr="00C0655A">
              <w:rPr>
                <w:b/>
                <w:sz w:val="20"/>
              </w:rPr>
              <w:t xml:space="preserve">Predinvesticijske aktivnosti </w:t>
            </w:r>
          </w:p>
        </w:tc>
        <w:tc>
          <w:tcPr>
            <w:tcW w:w="2035" w:type="pct"/>
            <w:vMerge/>
            <w:tcBorders>
              <w:top w:val="single" w:sz="4" w:space="0" w:color="auto"/>
            </w:tcBorders>
            <w:shd w:val="clear" w:color="auto" w:fill="D9D9D9"/>
            <w:vAlign w:val="center"/>
          </w:tcPr>
          <w:p w:rsidR="005C02FC" w:rsidRPr="00C0655A" w:rsidRDefault="005C02FC" w:rsidP="005C02FC">
            <w:pPr>
              <w:jc w:val="center"/>
              <w:rPr>
                <w:b/>
                <w:sz w:val="20"/>
              </w:rPr>
            </w:pPr>
          </w:p>
        </w:tc>
      </w:tr>
      <w:tr w:rsidR="005C02FC" w:rsidRPr="00BB7621" w:rsidTr="005C02FC">
        <w:trPr>
          <w:trHeight w:val="340"/>
        </w:trPr>
        <w:tc>
          <w:tcPr>
            <w:tcW w:w="237" w:type="pct"/>
            <w:shd w:val="clear" w:color="000000" w:fill="FFFFFF"/>
            <w:noWrap/>
            <w:vAlign w:val="center"/>
            <w:hideMark/>
          </w:tcPr>
          <w:p w:rsidR="005C02FC" w:rsidRPr="00C0655A" w:rsidRDefault="005C02FC" w:rsidP="005C02FC">
            <w:pPr>
              <w:jc w:val="center"/>
              <w:rPr>
                <w:sz w:val="20"/>
              </w:rPr>
            </w:pPr>
            <w:r w:rsidRPr="00C0655A">
              <w:rPr>
                <w:sz w:val="20"/>
              </w:rPr>
              <w:t>1</w:t>
            </w:r>
          </w:p>
        </w:tc>
        <w:tc>
          <w:tcPr>
            <w:tcW w:w="2728" w:type="pct"/>
            <w:shd w:val="clear" w:color="000000" w:fill="FFFFFF"/>
            <w:noWrap/>
            <w:vAlign w:val="center"/>
            <w:hideMark/>
          </w:tcPr>
          <w:p w:rsidR="005C02FC" w:rsidRPr="00C0655A" w:rsidRDefault="005C02FC" w:rsidP="005C02FC">
            <w:pPr>
              <w:rPr>
                <w:sz w:val="20"/>
              </w:rPr>
            </w:pPr>
            <w:r w:rsidRPr="00C0655A">
              <w:rPr>
                <w:sz w:val="20"/>
              </w:rPr>
              <w:t xml:space="preserve">Izdelava DIIP </w:t>
            </w:r>
          </w:p>
        </w:tc>
        <w:tc>
          <w:tcPr>
            <w:tcW w:w="2035" w:type="pct"/>
            <w:shd w:val="clear" w:color="000000" w:fill="FFFFFF"/>
            <w:vAlign w:val="center"/>
          </w:tcPr>
          <w:p w:rsidR="005C02FC" w:rsidRPr="00C0655A" w:rsidRDefault="00F856B4" w:rsidP="00613CCA">
            <w:pPr>
              <w:jc w:val="center"/>
              <w:rPr>
                <w:sz w:val="20"/>
              </w:rPr>
            </w:pPr>
            <w:r>
              <w:rPr>
                <w:sz w:val="20"/>
              </w:rPr>
              <w:t>Maj 2021</w:t>
            </w:r>
          </w:p>
        </w:tc>
      </w:tr>
      <w:tr w:rsidR="005C02FC" w:rsidRPr="00BB7621" w:rsidTr="005C02FC">
        <w:trPr>
          <w:trHeight w:val="340"/>
        </w:trPr>
        <w:tc>
          <w:tcPr>
            <w:tcW w:w="237" w:type="pct"/>
            <w:shd w:val="clear" w:color="000000" w:fill="FFFFFF"/>
            <w:noWrap/>
            <w:vAlign w:val="center"/>
            <w:hideMark/>
          </w:tcPr>
          <w:p w:rsidR="005C02FC" w:rsidRPr="00C0655A" w:rsidRDefault="005C02FC" w:rsidP="005C02FC">
            <w:pPr>
              <w:jc w:val="center"/>
              <w:rPr>
                <w:sz w:val="20"/>
              </w:rPr>
            </w:pPr>
            <w:r w:rsidRPr="00C0655A">
              <w:rPr>
                <w:sz w:val="20"/>
              </w:rPr>
              <w:t>2</w:t>
            </w:r>
          </w:p>
        </w:tc>
        <w:tc>
          <w:tcPr>
            <w:tcW w:w="2728" w:type="pct"/>
            <w:shd w:val="clear" w:color="000000" w:fill="FFFFFF"/>
            <w:noWrap/>
            <w:vAlign w:val="center"/>
            <w:hideMark/>
          </w:tcPr>
          <w:p w:rsidR="005C02FC" w:rsidRPr="00C0655A" w:rsidRDefault="005C02FC" w:rsidP="005C02FC">
            <w:pPr>
              <w:rPr>
                <w:sz w:val="20"/>
              </w:rPr>
            </w:pPr>
            <w:r w:rsidRPr="00C0655A">
              <w:rPr>
                <w:sz w:val="20"/>
              </w:rPr>
              <w:t>Javna naročila</w:t>
            </w:r>
          </w:p>
        </w:tc>
        <w:tc>
          <w:tcPr>
            <w:tcW w:w="2035" w:type="pct"/>
            <w:shd w:val="clear" w:color="000000" w:fill="FFFFFF"/>
            <w:vAlign w:val="center"/>
          </w:tcPr>
          <w:p w:rsidR="005C02FC" w:rsidRPr="00C0655A" w:rsidRDefault="00F856B4" w:rsidP="00F856B4">
            <w:pPr>
              <w:jc w:val="center"/>
              <w:rPr>
                <w:sz w:val="20"/>
              </w:rPr>
            </w:pPr>
            <w:r>
              <w:rPr>
                <w:sz w:val="20"/>
              </w:rPr>
              <w:t>junij - julij 2021</w:t>
            </w:r>
          </w:p>
        </w:tc>
      </w:tr>
      <w:tr w:rsidR="005C02FC" w:rsidRPr="00BB7621" w:rsidTr="005C02FC">
        <w:trPr>
          <w:trHeight w:val="340"/>
        </w:trPr>
        <w:tc>
          <w:tcPr>
            <w:tcW w:w="237" w:type="pct"/>
            <w:shd w:val="clear" w:color="000000" w:fill="FFFFFF"/>
            <w:noWrap/>
            <w:vAlign w:val="center"/>
            <w:hideMark/>
          </w:tcPr>
          <w:p w:rsidR="005C02FC" w:rsidRPr="00C0655A" w:rsidRDefault="005C02FC" w:rsidP="005C02FC">
            <w:pPr>
              <w:jc w:val="center"/>
              <w:rPr>
                <w:sz w:val="20"/>
              </w:rPr>
            </w:pPr>
            <w:r w:rsidRPr="00C0655A">
              <w:rPr>
                <w:sz w:val="20"/>
              </w:rPr>
              <w:t>3</w:t>
            </w:r>
          </w:p>
        </w:tc>
        <w:tc>
          <w:tcPr>
            <w:tcW w:w="2728" w:type="pct"/>
            <w:shd w:val="clear" w:color="000000" w:fill="FFFFFF"/>
            <w:noWrap/>
            <w:vAlign w:val="center"/>
            <w:hideMark/>
          </w:tcPr>
          <w:p w:rsidR="005C02FC" w:rsidRPr="00C0655A" w:rsidRDefault="005C02FC" w:rsidP="005C02FC">
            <w:pPr>
              <w:rPr>
                <w:sz w:val="20"/>
              </w:rPr>
            </w:pPr>
            <w:r w:rsidRPr="00C0655A">
              <w:rPr>
                <w:sz w:val="20"/>
              </w:rPr>
              <w:t>Izbira izvajalca del</w:t>
            </w:r>
          </w:p>
        </w:tc>
        <w:tc>
          <w:tcPr>
            <w:tcW w:w="2035" w:type="pct"/>
            <w:shd w:val="clear" w:color="000000" w:fill="FFFFFF"/>
            <w:vAlign w:val="center"/>
          </w:tcPr>
          <w:p w:rsidR="005C02FC" w:rsidRPr="00C0655A" w:rsidRDefault="00F856B4" w:rsidP="00613CCA">
            <w:pPr>
              <w:jc w:val="center"/>
              <w:rPr>
                <w:sz w:val="20"/>
              </w:rPr>
            </w:pPr>
            <w:r>
              <w:rPr>
                <w:sz w:val="20"/>
              </w:rPr>
              <w:t>avgust 2021</w:t>
            </w:r>
          </w:p>
        </w:tc>
      </w:tr>
      <w:tr w:rsidR="005C02FC" w:rsidRPr="00BB7621" w:rsidTr="005C02FC">
        <w:trPr>
          <w:trHeight w:val="340"/>
        </w:trPr>
        <w:tc>
          <w:tcPr>
            <w:tcW w:w="2965" w:type="pct"/>
            <w:gridSpan w:val="2"/>
            <w:shd w:val="clear" w:color="auto" w:fill="D9D9D9"/>
            <w:noWrap/>
            <w:vAlign w:val="center"/>
            <w:hideMark/>
          </w:tcPr>
          <w:p w:rsidR="005C02FC" w:rsidRPr="00C0655A" w:rsidRDefault="005C02FC" w:rsidP="005C02FC">
            <w:pPr>
              <w:rPr>
                <w:b/>
                <w:sz w:val="20"/>
              </w:rPr>
            </w:pPr>
            <w:r w:rsidRPr="00C0655A">
              <w:rPr>
                <w:b/>
                <w:sz w:val="20"/>
              </w:rPr>
              <w:t>Izvedba investicije</w:t>
            </w:r>
          </w:p>
        </w:tc>
        <w:tc>
          <w:tcPr>
            <w:tcW w:w="2035" w:type="pct"/>
            <w:shd w:val="clear" w:color="auto" w:fill="D9D9D9"/>
            <w:vAlign w:val="center"/>
          </w:tcPr>
          <w:p w:rsidR="005C02FC" w:rsidRPr="00C0655A" w:rsidRDefault="005C02FC" w:rsidP="005C02FC">
            <w:pPr>
              <w:jc w:val="center"/>
              <w:rPr>
                <w:sz w:val="20"/>
              </w:rPr>
            </w:pPr>
          </w:p>
        </w:tc>
      </w:tr>
      <w:tr w:rsidR="005C02FC" w:rsidRPr="00BB7621" w:rsidTr="005C02FC">
        <w:trPr>
          <w:trHeight w:val="340"/>
        </w:trPr>
        <w:tc>
          <w:tcPr>
            <w:tcW w:w="237" w:type="pct"/>
            <w:shd w:val="clear" w:color="000000" w:fill="FFFFFF"/>
            <w:noWrap/>
            <w:vAlign w:val="center"/>
            <w:hideMark/>
          </w:tcPr>
          <w:p w:rsidR="005C02FC" w:rsidRPr="00C0655A" w:rsidRDefault="005C02FC" w:rsidP="005C02FC">
            <w:pPr>
              <w:jc w:val="center"/>
              <w:rPr>
                <w:sz w:val="20"/>
              </w:rPr>
            </w:pPr>
            <w:r w:rsidRPr="00C0655A">
              <w:rPr>
                <w:sz w:val="20"/>
              </w:rPr>
              <w:t>5</w:t>
            </w:r>
          </w:p>
        </w:tc>
        <w:tc>
          <w:tcPr>
            <w:tcW w:w="2728" w:type="pct"/>
            <w:shd w:val="clear" w:color="000000" w:fill="FFFFFF"/>
            <w:noWrap/>
            <w:vAlign w:val="center"/>
            <w:hideMark/>
          </w:tcPr>
          <w:p w:rsidR="005C02FC" w:rsidRPr="00C0655A" w:rsidRDefault="005C02FC" w:rsidP="005C02FC">
            <w:pPr>
              <w:rPr>
                <w:sz w:val="20"/>
              </w:rPr>
            </w:pPr>
            <w:r w:rsidRPr="00C0655A">
              <w:rPr>
                <w:sz w:val="20"/>
              </w:rPr>
              <w:t>Izvedba gradbenih del</w:t>
            </w:r>
          </w:p>
        </w:tc>
        <w:tc>
          <w:tcPr>
            <w:tcW w:w="2035" w:type="pct"/>
            <w:shd w:val="clear" w:color="000000" w:fill="FFFFFF"/>
            <w:vAlign w:val="center"/>
          </w:tcPr>
          <w:p w:rsidR="005C02FC" w:rsidRPr="00C0655A" w:rsidRDefault="00F856B4" w:rsidP="00613CCA">
            <w:pPr>
              <w:jc w:val="center"/>
              <w:rPr>
                <w:sz w:val="20"/>
              </w:rPr>
            </w:pPr>
            <w:r>
              <w:rPr>
                <w:sz w:val="20"/>
              </w:rPr>
              <w:t xml:space="preserve">September-oktober </w:t>
            </w:r>
            <w:r w:rsidR="005C02FC">
              <w:rPr>
                <w:sz w:val="20"/>
              </w:rPr>
              <w:t xml:space="preserve"> 20</w:t>
            </w:r>
            <w:r w:rsidR="009B54FB">
              <w:rPr>
                <w:sz w:val="20"/>
              </w:rPr>
              <w:t>2</w:t>
            </w:r>
            <w:r w:rsidR="00613CCA">
              <w:rPr>
                <w:sz w:val="20"/>
              </w:rPr>
              <w:t>1</w:t>
            </w:r>
          </w:p>
        </w:tc>
      </w:tr>
      <w:tr w:rsidR="005C02FC" w:rsidRPr="00BB7621" w:rsidTr="005C02FC">
        <w:trPr>
          <w:trHeight w:val="340"/>
        </w:trPr>
        <w:tc>
          <w:tcPr>
            <w:tcW w:w="237" w:type="pct"/>
            <w:shd w:val="clear" w:color="000000" w:fill="FFFFFF"/>
            <w:noWrap/>
            <w:vAlign w:val="center"/>
          </w:tcPr>
          <w:p w:rsidR="005C02FC" w:rsidRPr="00C0655A" w:rsidRDefault="005C02FC" w:rsidP="005C02FC">
            <w:pPr>
              <w:jc w:val="center"/>
              <w:rPr>
                <w:sz w:val="20"/>
              </w:rPr>
            </w:pPr>
            <w:r w:rsidRPr="00C0655A">
              <w:rPr>
                <w:sz w:val="20"/>
              </w:rPr>
              <w:t>6</w:t>
            </w:r>
          </w:p>
        </w:tc>
        <w:tc>
          <w:tcPr>
            <w:tcW w:w="2728" w:type="pct"/>
            <w:shd w:val="clear" w:color="000000" w:fill="FFFFFF"/>
            <w:noWrap/>
            <w:vAlign w:val="center"/>
          </w:tcPr>
          <w:p w:rsidR="005C02FC" w:rsidRPr="00C0655A" w:rsidRDefault="005C02FC" w:rsidP="005C02FC">
            <w:pPr>
              <w:rPr>
                <w:sz w:val="20"/>
              </w:rPr>
            </w:pPr>
            <w:r w:rsidRPr="00C0655A">
              <w:rPr>
                <w:sz w:val="20"/>
              </w:rPr>
              <w:t xml:space="preserve">Financiranje naložbe </w:t>
            </w:r>
          </w:p>
        </w:tc>
        <w:tc>
          <w:tcPr>
            <w:tcW w:w="2035" w:type="pct"/>
            <w:shd w:val="clear" w:color="000000" w:fill="FFFFFF"/>
            <w:vAlign w:val="center"/>
          </w:tcPr>
          <w:p w:rsidR="005C02FC" w:rsidRPr="00C0655A" w:rsidRDefault="005C02FC" w:rsidP="00613CCA">
            <w:pPr>
              <w:jc w:val="center"/>
              <w:rPr>
                <w:sz w:val="20"/>
              </w:rPr>
            </w:pPr>
            <w:r w:rsidRPr="00C0655A">
              <w:rPr>
                <w:sz w:val="20"/>
              </w:rPr>
              <w:t>l</w:t>
            </w:r>
            <w:r>
              <w:rPr>
                <w:sz w:val="20"/>
              </w:rPr>
              <w:t>eto 20</w:t>
            </w:r>
            <w:r w:rsidR="009B54FB">
              <w:rPr>
                <w:sz w:val="20"/>
              </w:rPr>
              <w:t>2</w:t>
            </w:r>
            <w:r w:rsidR="00613CCA">
              <w:rPr>
                <w:sz w:val="20"/>
              </w:rPr>
              <w:t>1</w:t>
            </w:r>
          </w:p>
        </w:tc>
      </w:tr>
      <w:tr w:rsidR="005C02FC" w:rsidRPr="00BB7621" w:rsidTr="005C02FC">
        <w:trPr>
          <w:trHeight w:val="340"/>
        </w:trPr>
        <w:tc>
          <w:tcPr>
            <w:tcW w:w="237" w:type="pct"/>
            <w:shd w:val="clear" w:color="000000" w:fill="FFFFFF"/>
            <w:noWrap/>
            <w:vAlign w:val="center"/>
            <w:hideMark/>
          </w:tcPr>
          <w:p w:rsidR="005C02FC" w:rsidRPr="00C0655A" w:rsidRDefault="005C02FC" w:rsidP="005C02FC">
            <w:pPr>
              <w:jc w:val="center"/>
              <w:rPr>
                <w:sz w:val="20"/>
              </w:rPr>
            </w:pPr>
            <w:r w:rsidRPr="00C0655A">
              <w:rPr>
                <w:sz w:val="20"/>
              </w:rPr>
              <w:t>7</w:t>
            </w:r>
          </w:p>
        </w:tc>
        <w:tc>
          <w:tcPr>
            <w:tcW w:w="2728" w:type="pct"/>
            <w:shd w:val="clear" w:color="000000" w:fill="FFFFFF"/>
            <w:noWrap/>
            <w:vAlign w:val="center"/>
            <w:hideMark/>
          </w:tcPr>
          <w:p w:rsidR="005C02FC" w:rsidRPr="00C0655A" w:rsidRDefault="005C02FC" w:rsidP="005C02FC">
            <w:pPr>
              <w:rPr>
                <w:sz w:val="20"/>
              </w:rPr>
            </w:pPr>
            <w:r w:rsidRPr="00C0655A">
              <w:rPr>
                <w:sz w:val="20"/>
              </w:rPr>
              <w:t xml:space="preserve">Tehnični prevzem in pred. v uporabo </w:t>
            </w:r>
          </w:p>
        </w:tc>
        <w:tc>
          <w:tcPr>
            <w:tcW w:w="2035" w:type="pct"/>
            <w:shd w:val="clear" w:color="000000" w:fill="FFFFFF"/>
            <w:vAlign w:val="center"/>
          </w:tcPr>
          <w:p w:rsidR="005C02FC" w:rsidRPr="00C0655A" w:rsidRDefault="00413641" w:rsidP="00613CCA">
            <w:pPr>
              <w:jc w:val="center"/>
              <w:rPr>
                <w:sz w:val="20"/>
              </w:rPr>
            </w:pPr>
            <w:r>
              <w:rPr>
                <w:sz w:val="20"/>
              </w:rPr>
              <w:t xml:space="preserve">november </w:t>
            </w:r>
            <w:r w:rsidR="005C02FC">
              <w:rPr>
                <w:sz w:val="20"/>
              </w:rPr>
              <w:t>20</w:t>
            </w:r>
            <w:r w:rsidR="009B54FB">
              <w:rPr>
                <w:sz w:val="20"/>
              </w:rPr>
              <w:t>2</w:t>
            </w:r>
            <w:r w:rsidR="00613CCA">
              <w:rPr>
                <w:sz w:val="20"/>
              </w:rPr>
              <w:t>1</w:t>
            </w:r>
          </w:p>
        </w:tc>
      </w:tr>
      <w:tr w:rsidR="005C02FC" w:rsidRPr="00BB7621" w:rsidTr="005C02FC">
        <w:trPr>
          <w:trHeight w:val="340"/>
        </w:trPr>
        <w:tc>
          <w:tcPr>
            <w:tcW w:w="237" w:type="pct"/>
            <w:shd w:val="clear" w:color="000000" w:fill="FFFFFF"/>
            <w:noWrap/>
            <w:vAlign w:val="center"/>
            <w:hideMark/>
          </w:tcPr>
          <w:p w:rsidR="005C02FC" w:rsidRPr="00C0655A" w:rsidRDefault="005C02FC" w:rsidP="005C02FC">
            <w:pPr>
              <w:jc w:val="center"/>
              <w:rPr>
                <w:sz w:val="20"/>
              </w:rPr>
            </w:pPr>
            <w:r w:rsidRPr="00C0655A">
              <w:rPr>
                <w:sz w:val="20"/>
              </w:rPr>
              <w:t>8</w:t>
            </w:r>
          </w:p>
        </w:tc>
        <w:tc>
          <w:tcPr>
            <w:tcW w:w="2728" w:type="pct"/>
            <w:shd w:val="clear" w:color="000000" w:fill="FFFFFF"/>
            <w:noWrap/>
            <w:vAlign w:val="center"/>
            <w:hideMark/>
          </w:tcPr>
          <w:p w:rsidR="005C02FC" w:rsidRPr="00C0655A" w:rsidRDefault="005C02FC" w:rsidP="005C02FC">
            <w:pPr>
              <w:rPr>
                <w:sz w:val="20"/>
              </w:rPr>
            </w:pPr>
            <w:r w:rsidRPr="00C0655A">
              <w:rPr>
                <w:sz w:val="20"/>
              </w:rPr>
              <w:t xml:space="preserve">Obratovanje naložbe </w:t>
            </w:r>
          </w:p>
        </w:tc>
        <w:tc>
          <w:tcPr>
            <w:tcW w:w="2035" w:type="pct"/>
            <w:shd w:val="clear" w:color="000000" w:fill="FFFFFF"/>
            <w:vAlign w:val="center"/>
          </w:tcPr>
          <w:p w:rsidR="005C02FC" w:rsidRPr="00C0655A" w:rsidRDefault="005C02FC" w:rsidP="00596BBD">
            <w:pPr>
              <w:jc w:val="center"/>
              <w:rPr>
                <w:sz w:val="20"/>
              </w:rPr>
            </w:pPr>
            <w:r>
              <w:rPr>
                <w:sz w:val="20"/>
              </w:rPr>
              <w:t xml:space="preserve">od </w:t>
            </w:r>
            <w:r w:rsidR="00413641">
              <w:rPr>
                <w:sz w:val="20"/>
              </w:rPr>
              <w:t>december</w:t>
            </w:r>
            <w:r>
              <w:rPr>
                <w:sz w:val="20"/>
              </w:rPr>
              <w:t xml:space="preserve"> 20</w:t>
            </w:r>
            <w:r w:rsidR="009B54FB">
              <w:rPr>
                <w:sz w:val="20"/>
              </w:rPr>
              <w:t>2</w:t>
            </w:r>
            <w:r w:rsidR="00613CCA">
              <w:rPr>
                <w:sz w:val="20"/>
              </w:rPr>
              <w:t>1</w:t>
            </w:r>
          </w:p>
        </w:tc>
      </w:tr>
    </w:tbl>
    <w:p w:rsidR="00DC2539" w:rsidRDefault="00DC2539" w:rsidP="00DC2539">
      <w:pPr>
        <w:pStyle w:val="Naslov2"/>
        <w:numPr>
          <w:ilvl w:val="0"/>
          <w:numId w:val="0"/>
        </w:numPr>
        <w:rPr>
          <w:sz w:val="20"/>
        </w:rPr>
      </w:pPr>
      <w:bookmarkStart w:id="18" w:name="_Toc148425462"/>
      <w:bookmarkStart w:id="19" w:name="_Toc297116780"/>
    </w:p>
    <w:p w:rsidR="00DC2539" w:rsidRDefault="00DC2539" w:rsidP="00DC2539">
      <w:pPr>
        <w:pStyle w:val="Naslov2"/>
        <w:numPr>
          <w:ilvl w:val="0"/>
          <w:numId w:val="0"/>
        </w:numPr>
        <w:rPr>
          <w:sz w:val="20"/>
        </w:rPr>
      </w:pPr>
    </w:p>
    <w:p w:rsidR="00DC2539" w:rsidRDefault="00DC2539" w:rsidP="00DC2539">
      <w:pPr>
        <w:pStyle w:val="Naslov2"/>
        <w:numPr>
          <w:ilvl w:val="0"/>
          <w:numId w:val="0"/>
        </w:numPr>
        <w:rPr>
          <w:sz w:val="20"/>
        </w:rPr>
      </w:pPr>
    </w:p>
    <w:p w:rsidR="00DC2539" w:rsidRDefault="00DC2539" w:rsidP="00DC2539">
      <w:pPr>
        <w:pStyle w:val="Naslov2"/>
        <w:numPr>
          <w:ilvl w:val="0"/>
          <w:numId w:val="0"/>
        </w:numPr>
        <w:rPr>
          <w:sz w:val="20"/>
        </w:rPr>
      </w:pPr>
    </w:p>
    <w:p w:rsidR="00DC2539" w:rsidRDefault="00DC2539" w:rsidP="00DC2539">
      <w:pPr>
        <w:pStyle w:val="Naslov2"/>
        <w:numPr>
          <w:ilvl w:val="0"/>
          <w:numId w:val="0"/>
        </w:numPr>
        <w:rPr>
          <w:sz w:val="20"/>
        </w:rPr>
      </w:pPr>
    </w:p>
    <w:p w:rsidR="00E96221" w:rsidRPr="009B0ABC" w:rsidRDefault="00A5719B" w:rsidP="00314D5A">
      <w:pPr>
        <w:pStyle w:val="Naslov2"/>
        <w:rPr>
          <w:sz w:val="20"/>
        </w:rPr>
      </w:pPr>
      <w:r w:rsidRPr="009B0ABC">
        <w:rPr>
          <w:sz w:val="20"/>
        </w:rPr>
        <w:lastRenderedPageBreak/>
        <w:t>Predvideni viri financiranja</w:t>
      </w:r>
      <w:bookmarkEnd w:id="18"/>
      <w:bookmarkEnd w:id="19"/>
    </w:p>
    <w:p w:rsidR="00E703EE" w:rsidRDefault="00E703EE" w:rsidP="00E703EE">
      <w:pPr>
        <w:jc w:val="both"/>
        <w:rPr>
          <w:rFonts w:cs="Arial"/>
          <w:sz w:val="20"/>
        </w:rPr>
      </w:pPr>
    </w:p>
    <w:tbl>
      <w:tblPr>
        <w:tblW w:w="7069" w:type="dxa"/>
        <w:tblInd w:w="70" w:type="dxa"/>
        <w:tblCellMar>
          <w:left w:w="70" w:type="dxa"/>
          <w:right w:w="70" w:type="dxa"/>
        </w:tblCellMar>
        <w:tblLook w:val="04A0" w:firstRow="1" w:lastRow="0" w:firstColumn="1" w:lastColumn="0" w:noHBand="0" w:noVBand="1"/>
      </w:tblPr>
      <w:tblGrid>
        <w:gridCol w:w="856"/>
        <w:gridCol w:w="3237"/>
        <w:gridCol w:w="1964"/>
        <w:gridCol w:w="1012"/>
      </w:tblGrid>
      <w:tr w:rsidR="006C21F7" w:rsidRPr="005C02FC" w:rsidTr="00DC2539">
        <w:trPr>
          <w:trHeight w:val="795"/>
        </w:trPr>
        <w:tc>
          <w:tcPr>
            <w:tcW w:w="856" w:type="dxa"/>
            <w:tcBorders>
              <w:top w:val="double" w:sz="6" w:space="0" w:color="auto"/>
              <w:left w:val="double" w:sz="6" w:space="0" w:color="auto"/>
              <w:bottom w:val="single" w:sz="8" w:space="0" w:color="auto"/>
              <w:right w:val="single" w:sz="8" w:space="0" w:color="auto"/>
            </w:tcBorders>
            <w:shd w:val="clear" w:color="000000" w:fill="C0D7EC"/>
            <w:vAlign w:val="center"/>
            <w:hideMark/>
          </w:tcPr>
          <w:p w:rsidR="005C02FC" w:rsidRPr="005C02FC" w:rsidRDefault="005C02FC" w:rsidP="005C02FC">
            <w:pPr>
              <w:rPr>
                <w:rFonts w:ascii="Calibri" w:hAnsi="Calibri"/>
                <w:b/>
                <w:bCs/>
                <w:color w:val="000000"/>
                <w:sz w:val="20"/>
              </w:rPr>
            </w:pPr>
            <w:r w:rsidRPr="005C02FC">
              <w:rPr>
                <w:rFonts w:ascii="Calibri" w:hAnsi="Calibri"/>
                <w:b/>
                <w:bCs/>
                <w:iCs/>
                <w:color w:val="000000"/>
                <w:sz w:val="20"/>
              </w:rPr>
              <w:t>Oznaka</w:t>
            </w:r>
          </w:p>
        </w:tc>
        <w:tc>
          <w:tcPr>
            <w:tcW w:w="3237" w:type="dxa"/>
            <w:tcBorders>
              <w:top w:val="double" w:sz="6" w:space="0" w:color="auto"/>
              <w:left w:val="nil"/>
              <w:bottom w:val="single" w:sz="8" w:space="0" w:color="auto"/>
              <w:right w:val="single" w:sz="8" w:space="0" w:color="auto"/>
            </w:tcBorders>
            <w:shd w:val="clear" w:color="000000" w:fill="C0D7EC"/>
            <w:vAlign w:val="center"/>
            <w:hideMark/>
          </w:tcPr>
          <w:p w:rsidR="005C02FC" w:rsidRPr="005C02FC" w:rsidRDefault="005C02FC" w:rsidP="005C02FC">
            <w:pPr>
              <w:rPr>
                <w:rFonts w:ascii="Calibri" w:hAnsi="Calibri"/>
                <w:b/>
                <w:bCs/>
                <w:color w:val="000000"/>
                <w:sz w:val="20"/>
              </w:rPr>
            </w:pPr>
            <w:r w:rsidRPr="005C02FC">
              <w:rPr>
                <w:rFonts w:ascii="Calibri" w:hAnsi="Calibri"/>
                <w:b/>
                <w:bCs/>
                <w:color w:val="000000"/>
                <w:sz w:val="20"/>
              </w:rPr>
              <w:t>Postavka</w:t>
            </w:r>
          </w:p>
        </w:tc>
        <w:tc>
          <w:tcPr>
            <w:tcW w:w="1964" w:type="dxa"/>
            <w:tcBorders>
              <w:top w:val="double" w:sz="6" w:space="0" w:color="auto"/>
              <w:left w:val="nil"/>
              <w:bottom w:val="single" w:sz="8" w:space="0" w:color="auto"/>
              <w:right w:val="single" w:sz="8" w:space="0" w:color="auto"/>
            </w:tcBorders>
            <w:shd w:val="clear" w:color="000000" w:fill="C0D7EC"/>
            <w:vAlign w:val="center"/>
            <w:hideMark/>
          </w:tcPr>
          <w:p w:rsidR="005C02FC" w:rsidRPr="005C02FC" w:rsidRDefault="005C02FC" w:rsidP="00675310">
            <w:pPr>
              <w:jc w:val="center"/>
              <w:rPr>
                <w:rFonts w:ascii="Calibri" w:hAnsi="Calibri"/>
                <w:b/>
                <w:bCs/>
                <w:color w:val="000000"/>
                <w:sz w:val="20"/>
              </w:rPr>
            </w:pPr>
            <w:r w:rsidRPr="005C02FC">
              <w:rPr>
                <w:rFonts w:ascii="Calibri" w:hAnsi="Calibri"/>
                <w:b/>
                <w:bCs/>
                <w:iCs/>
                <w:color w:val="000000"/>
                <w:sz w:val="20"/>
              </w:rPr>
              <w:t>Vrednost v letu 20</w:t>
            </w:r>
            <w:r w:rsidR="00675310">
              <w:rPr>
                <w:rFonts w:ascii="Calibri" w:hAnsi="Calibri"/>
                <w:b/>
                <w:bCs/>
                <w:iCs/>
                <w:color w:val="000000"/>
                <w:sz w:val="20"/>
              </w:rPr>
              <w:t>21</w:t>
            </w:r>
          </w:p>
        </w:tc>
        <w:tc>
          <w:tcPr>
            <w:tcW w:w="1012" w:type="dxa"/>
            <w:tcBorders>
              <w:top w:val="double" w:sz="6" w:space="0" w:color="auto"/>
              <w:left w:val="nil"/>
              <w:bottom w:val="single" w:sz="8" w:space="0" w:color="auto"/>
              <w:right w:val="double" w:sz="6" w:space="0" w:color="auto"/>
            </w:tcBorders>
            <w:shd w:val="clear" w:color="000000" w:fill="C0D7EC"/>
            <w:vAlign w:val="center"/>
            <w:hideMark/>
          </w:tcPr>
          <w:p w:rsidR="005C02FC" w:rsidRPr="005C02FC" w:rsidRDefault="005C02FC" w:rsidP="005C02FC">
            <w:pPr>
              <w:jc w:val="center"/>
              <w:rPr>
                <w:rFonts w:ascii="Calibri" w:hAnsi="Calibri"/>
                <w:b/>
                <w:bCs/>
                <w:color w:val="000000"/>
                <w:sz w:val="20"/>
              </w:rPr>
            </w:pPr>
            <w:r w:rsidRPr="005C02FC">
              <w:rPr>
                <w:rFonts w:ascii="Calibri" w:hAnsi="Calibri"/>
                <w:b/>
                <w:bCs/>
                <w:iCs/>
                <w:color w:val="000000"/>
                <w:sz w:val="20"/>
              </w:rPr>
              <w:t>Delež (%)</w:t>
            </w:r>
          </w:p>
        </w:tc>
      </w:tr>
      <w:tr w:rsidR="006C21F7" w:rsidRPr="005C02FC" w:rsidTr="00DC2539">
        <w:trPr>
          <w:trHeight w:val="144"/>
        </w:trPr>
        <w:tc>
          <w:tcPr>
            <w:tcW w:w="856" w:type="dxa"/>
            <w:tcBorders>
              <w:top w:val="nil"/>
              <w:left w:val="double" w:sz="6" w:space="0" w:color="auto"/>
              <w:bottom w:val="single" w:sz="8" w:space="0" w:color="auto"/>
              <w:right w:val="single" w:sz="8" w:space="0" w:color="auto"/>
            </w:tcBorders>
            <w:shd w:val="clear" w:color="000000" w:fill="D9D9D9"/>
            <w:vAlign w:val="center"/>
          </w:tcPr>
          <w:p w:rsidR="005C02FC" w:rsidRPr="005C02FC" w:rsidRDefault="00413641" w:rsidP="005C02FC">
            <w:pPr>
              <w:rPr>
                <w:rFonts w:ascii="Calibri" w:hAnsi="Calibri"/>
                <w:b/>
                <w:bCs/>
                <w:color w:val="000000"/>
                <w:sz w:val="20"/>
              </w:rPr>
            </w:pPr>
            <w:r>
              <w:rPr>
                <w:rFonts w:ascii="Calibri" w:hAnsi="Calibri"/>
                <w:b/>
                <w:bCs/>
                <w:color w:val="000000"/>
                <w:sz w:val="20"/>
              </w:rPr>
              <w:t>1.0</w:t>
            </w:r>
          </w:p>
        </w:tc>
        <w:tc>
          <w:tcPr>
            <w:tcW w:w="3237" w:type="dxa"/>
            <w:tcBorders>
              <w:top w:val="nil"/>
              <w:left w:val="nil"/>
              <w:bottom w:val="single" w:sz="4" w:space="0" w:color="auto"/>
              <w:right w:val="single" w:sz="8" w:space="0" w:color="auto"/>
            </w:tcBorders>
            <w:shd w:val="clear" w:color="000000" w:fill="D9D9D9"/>
            <w:vAlign w:val="center"/>
          </w:tcPr>
          <w:p w:rsidR="005C02FC" w:rsidRPr="005C02FC" w:rsidRDefault="00413641" w:rsidP="005C02FC">
            <w:pPr>
              <w:rPr>
                <w:rFonts w:ascii="Calibri" w:hAnsi="Calibri"/>
                <w:b/>
                <w:bCs/>
                <w:color w:val="000000"/>
                <w:sz w:val="20"/>
              </w:rPr>
            </w:pPr>
            <w:r w:rsidRPr="005C02FC">
              <w:rPr>
                <w:rFonts w:ascii="Calibri" w:hAnsi="Calibri"/>
                <w:b/>
                <w:bCs/>
                <w:iCs/>
                <w:color w:val="000000"/>
                <w:sz w:val="20"/>
              </w:rPr>
              <w:t>Lastna sredstva - Občina Kidričevo</w:t>
            </w:r>
          </w:p>
        </w:tc>
        <w:tc>
          <w:tcPr>
            <w:tcW w:w="1964" w:type="dxa"/>
            <w:tcBorders>
              <w:top w:val="nil"/>
              <w:left w:val="nil"/>
              <w:bottom w:val="single" w:sz="4" w:space="0" w:color="auto"/>
              <w:right w:val="single" w:sz="8" w:space="0" w:color="auto"/>
            </w:tcBorders>
            <w:shd w:val="clear" w:color="000000" w:fill="D9D9D9"/>
            <w:vAlign w:val="center"/>
          </w:tcPr>
          <w:p w:rsidR="005C02FC" w:rsidRPr="005C02FC" w:rsidRDefault="00413641" w:rsidP="00E16127">
            <w:pPr>
              <w:jc w:val="center"/>
              <w:rPr>
                <w:rFonts w:ascii="Calibri" w:hAnsi="Calibri"/>
                <w:b/>
                <w:bCs/>
                <w:color w:val="000000"/>
                <w:sz w:val="20"/>
              </w:rPr>
            </w:pPr>
            <w:r>
              <w:rPr>
                <w:rFonts w:ascii="Calibri" w:hAnsi="Calibri"/>
                <w:b/>
                <w:bCs/>
                <w:color w:val="000000"/>
                <w:sz w:val="20"/>
              </w:rPr>
              <w:t>0</w:t>
            </w:r>
          </w:p>
        </w:tc>
        <w:tc>
          <w:tcPr>
            <w:tcW w:w="1012" w:type="dxa"/>
            <w:tcBorders>
              <w:top w:val="nil"/>
              <w:left w:val="nil"/>
              <w:bottom w:val="single" w:sz="4" w:space="0" w:color="auto"/>
              <w:right w:val="double" w:sz="6" w:space="0" w:color="auto"/>
            </w:tcBorders>
            <w:shd w:val="clear" w:color="000000" w:fill="FFFFFF"/>
            <w:vAlign w:val="center"/>
          </w:tcPr>
          <w:p w:rsidR="005C02FC" w:rsidRPr="005C02FC" w:rsidRDefault="00591AEB" w:rsidP="00C6274D">
            <w:pPr>
              <w:jc w:val="center"/>
              <w:rPr>
                <w:rFonts w:ascii="Calibri" w:hAnsi="Calibri"/>
                <w:b/>
                <w:bCs/>
                <w:color w:val="000000"/>
                <w:sz w:val="20"/>
              </w:rPr>
            </w:pPr>
            <w:r>
              <w:rPr>
                <w:rFonts w:ascii="Calibri" w:hAnsi="Calibri"/>
                <w:b/>
                <w:bCs/>
                <w:color w:val="000000"/>
                <w:sz w:val="20"/>
              </w:rPr>
              <w:t xml:space="preserve">  </w:t>
            </w:r>
            <w:r w:rsidR="00413641">
              <w:rPr>
                <w:rFonts w:ascii="Calibri" w:hAnsi="Calibri"/>
                <w:b/>
                <w:bCs/>
                <w:color w:val="000000"/>
                <w:sz w:val="20"/>
              </w:rPr>
              <w:t>0</w:t>
            </w:r>
          </w:p>
        </w:tc>
      </w:tr>
      <w:tr w:rsidR="006C21F7" w:rsidRPr="005C02FC" w:rsidTr="00DC2539">
        <w:trPr>
          <w:trHeight w:val="315"/>
        </w:trPr>
        <w:tc>
          <w:tcPr>
            <w:tcW w:w="856" w:type="dxa"/>
            <w:tcBorders>
              <w:top w:val="nil"/>
              <w:left w:val="double" w:sz="6" w:space="0" w:color="auto"/>
              <w:bottom w:val="single" w:sz="8" w:space="0" w:color="auto"/>
              <w:right w:val="single" w:sz="4" w:space="0" w:color="auto"/>
            </w:tcBorders>
            <w:shd w:val="clear" w:color="auto" w:fill="auto"/>
            <w:vAlign w:val="center"/>
            <w:hideMark/>
          </w:tcPr>
          <w:p w:rsidR="005C02FC" w:rsidRPr="005C02FC" w:rsidRDefault="00DC2539" w:rsidP="005C02FC">
            <w:pPr>
              <w:rPr>
                <w:rFonts w:ascii="Calibri" w:hAnsi="Calibri"/>
                <w:b/>
                <w:bCs/>
                <w:color w:val="000000"/>
                <w:sz w:val="20"/>
              </w:rPr>
            </w:pPr>
            <w:r>
              <w:rPr>
                <w:rFonts w:ascii="Calibri" w:hAnsi="Calibri"/>
                <w:b/>
                <w:bCs/>
                <w:iCs/>
                <w:color w:val="000000"/>
                <w:sz w:val="20"/>
              </w:rPr>
              <w:t>1</w:t>
            </w:r>
            <w:r w:rsidR="005C02FC" w:rsidRPr="005C02FC">
              <w:rPr>
                <w:rFonts w:ascii="Calibri" w:hAnsi="Calibri"/>
                <w:b/>
                <w:bCs/>
                <w:iCs/>
                <w:color w:val="000000"/>
                <w:sz w:val="20"/>
              </w:rPr>
              <w:t>.1</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02FC" w:rsidRPr="005C02FC" w:rsidRDefault="005C02FC" w:rsidP="005C02FC">
            <w:pPr>
              <w:rPr>
                <w:rFonts w:ascii="Calibri" w:hAnsi="Calibri"/>
                <w:color w:val="000000"/>
                <w:sz w:val="20"/>
              </w:rPr>
            </w:pPr>
            <w:r w:rsidRPr="005C02FC">
              <w:rPr>
                <w:rFonts w:ascii="Calibri" w:hAnsi="Calibri"/>
                <w:bCs/>
                <w:iCs/>
                <w:color w:val="000000"/>
                <w:sz w:val="20"/>
              </w:rPr>
              <w:t xml:space="preserve">Upravičeni stroški </w:t>
            </w:r>
          </w:p>
        </w:tc>
        <w:tc>
          <w:tcPr>
            <w:tcW w:w="1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2FC" w:rsidRPr="005C02FC" w:rsidRDefault="00596BBD" w:rsidP="006C21F7">
            <w:pPr>
              <w:jc w:val="center"/>
              <w:rPr>
                <w:rFonts w:ascii="Calibri" w:hAnsi="Calibri"/>
                <w:color w:val="000000"/>
                <w:sz w:val="20"/>
              </w:rPr>
            </w:pPr>
            <w:r>
              <w:rPr>
                <w:rFonts w:ascii="Calibri" w:hAnsi="Calibri"/>
                <w:b/>
                <w:bCs/>
                <w:color w:val="000000"/>
                <w:sz w:val="20"/>
              </w:rPr>
              <w:t>207.251,83</w:t>
            </w:r>
          </w:p>
        </w:tc>
        <w:tc>
          <w:tcPr>
            <w:tcW w:w="10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C02FC" w:rsidRPr="005C02FC" w:rsidRDefault="00591AEB" w:rsidP="006C21F7">
            <w:pPr>
              <w:jc w:val="center"/>
              <w:rPr>
                <w:rFonts w:ascii="Calibri" w:hAnsi="Calibri"/>
                <w:b/>
                <w:bCs/>
                <w:color w:val="000000"/>
                <w:sz w:val="20"/>
              </w:rPr>
            </w:pPr>
            <w:r>
              <w:rPr>
                <w:rFonts w:ascii="Calibri" w:hAnsi="Calibri"/>
                <w:b/>
                <w:bCs/>
                <w:color w:val="000000"/>
                <w:sz w:val="20"/>
              </w:rPr>
              <w:t xml:space="preserve">  </w:t>
            </w:r>
            <w:r w:rsidR="00413641">
              <w:rPr>
                <w:rFonts w:ascii="Calibri" w:hAnsi="Calibri"/>
                <w:b/>
                <w:bCs/>
                <w:color w:val="000000"/>
                <w:sz w:val="20"/>
              </w:rPr>
              <w:t>78</w:t>
            </w:r>
          </w:p>
        </w:tc>
      </w:tr>
      <w:tr w:rsidR="006C21F7" w:rsidRPr="005C02FC" w:rsidTr="00DC2539">
        <w:trPr>
          <w:trHeight w:val="315"/>
        </w:trPr>
        <w:tc>
          <w:tcPr>
            <w:tcW w:w="856" w:type="dxa"/>
            <w:tcBorders>
              <w:top w:val="nil"/>
              <w:left w:val="double" w:sz="6" w:space="0" w:color="auto"/>
              <w:bottom w:val="single" w:sz="8" w:space="0" w:color="auto"/>
              <w:right w:val="single" w:sz="4" w:space="0" w:color="auto"/>
            </w:tcBorders>
            <w:shd w:val="clear" w:color="auto" w:fill="auto"/>
            <w:vAlign w:val="center"/>
            <w:hideMark/>
          </w:tcPr>
          <w:p w:rsidR="005C02FC" w:rsidRPr="005C02FC" w:rsidRDefault="00DC2539" w:rsidP="005C02FC">
            <w:pPr>
              <w:rPr>
                <w:rFonts w:ascii="Calibri" w:hAnsi="Calibri"/>
                <w:b/>
                <w:bCs/>
                <w:color w:val="000000"/>
                <w:sz w:val="20"/>
              </w:rPr>
            </w:pPr>
            <w:r>
              <w:rPr>
                <w:rFonts w:ascii="Calibri" w:hAnsi="Calibri"/>
                <w:b/>
                <w:bCs/>
                <w:iCs/>
                <w:color w:val="000000"/>
                <w:sz w:val="20"/>
              </w:rPr>
              <w:t>1</w:t>
            </w:r>
            <w:r w:rsidR="005C02FC" w:rsidRPr="005C02FC">
              <w:rPr>
                <w:rFonts w:ascii="Calibri" w:hAnsi="Calibri"/>
                <w:b/>
                <w:bCs/>
                <w:iCs/>
                <w:color w:val="000000"/>
                <w:sz w:val="20"/>
              </w:rPr>
              <w:t>.2</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02FC" w:rsidRPr="005C02FC" w:rsidRDefault="005C02FC" w:rsidP="005C02FC">
            <w:pPr>
              <w:rPr>
                <w:rFonts w:ascii="Calibri" w:hAnsi="Calibri"/>
                <w:color w:val="000000"/>
                <w:sz w:val="20"/>
              </w:rPr>
            </w:pPr>
            <w:r w:rsidRPr="005C02FC">
              <w:rPr>
                <w:rFonts w:ascii="Calibri" w:hAnsi="Calibri"/>
                <w:bCs/>
                <w:iCs/>
                <w:color w:val="000000"/>
                <w:sz w:val="20"/>
              </w:rPr>
              <w:t>Neupravičeni stroški</w:t>
            </w:r>
          </w:p>
        </w:tc>
        <w:tc>
          <w:tcPr>
            <w:tcW w:w="1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2FC" w:rsidRPr="005C02FC" w:rsidRDefault="00596BBD" w:rsidP="006C21F7">
            <w:pPr>
              <w:jc w:val="center"/>
              <w:rPr>
                <w:rFonts w:ascii="Calibri" w:hAnsi="Calibri"/>
                <w:color w:val="000000"/>
                <w:sz w:val="20"/>
              </w:rPr>
            </w:pPr>
            <w:r>
              <w:rPr>
                <w:rFonts w:ascii="Calibri" w:hAnsi="Calibri"/>
                <w:b/>
                <w:bCs/>
                <w:color w:val="000000"/>
                <w:sz w:val="20"/>
              </w:rPr>
              <w:t>48.590,78</w:t>
            </w:r>
          </w:p>
        </w:tc>
        <w:tc>
          <w:tcPr>
            <w:tcW w:w="10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C02FC" w:rsidRPr="005C02FC" w:rsidRDefault="00591AEB" w:rsidP="006C21F7">
            <w:pPr>
              <w:jc w:val="center"/>
              <w:rPr>
                <w:rFonts w:ascii="Calibri" w:hAnsi="Calibri"/>
                <w:b/>
                <w:bCs/>
                <w:color w:val="000000"/>
                <w:sz w:val="20"/>
              </w:rPr>
            </w:pPr>
            <w:r>
              <w:rPr>
                <w:rFonts w:ascii="Calibri" w:hAnsi="Calibri"/>
                <w:b/>
                <w:bCs/>
                <w:color w:val="000000"/>
                <w:sz w:val="20"/>
              </w:rPr>
              <w:t xml:space="preserve">  </w:t>
            </w:r>
            <w:r w:rsidR="00413641">
              <w:rPr>
                <w:rFonts w:ascii="Calibri" w:hAnsi="Calibri"/>
                <w:b/>
                <w:bCs/>
                <w:color w:val="000000"/>
                <w:sz w:val="20"/>
              </w:rPr>
              <w:t>22</w:t>
            </w:r>
          </w:p>
        </w:tc>
      </w:tr>
      <w:tr w:rsidR="006C21F7" w:rsidRPr="005C02FC" w:rsidTr="00DC2539">
        <w:trPr>
          <w:trHeight w:val="525"/>
        </w:trPr>
        <w:tc>
          <w:tcPr>
            <w:tcW w:w="856" w:type="dxa"/>
            <w:tcBorders>
              <w:top w:val="nil"/>
              <w:left w:val="double" w:sz="6" w:space="0" w:color="auto"/>
              <w:bottom w:val="double" w:sz="6" w:space="0" w:color="auto"/>
              <w:right w:val="single" w:sz="8" w:space="0" w:color="auto"/>
            </w:tcBorders>
            <w:shd w:val="clear" w:color="000000" w:fill="D9D9D9"/>
            <w:vAlign w:val="center"/>
            <w:hideMark/>
          </w:tcPr>
          <w:p w:rsidR="005C02FC" w:rsidRPr="005C02FC" w:rsidRDefault="005C02FC" w:rsidP="00596BBD">
            <w:pPr>
              <w:rPr>
                <w:rFonts w:ascii="Calibri" w:hAnsi="Calibri"/>
                <w:b/>
                <w:bCs/>
                <w:color w:val="000000"/>
                <w:sz w:val="20"/>
              </w:rPr>
            </w:pPr>
            <w:r w:rsidRPr="005C02FC">
              <w:rPr>
                <w:rFonts w:ascii="Calibri" w:hAnsi="Calibri"/>
                <w:b/>
                <w:bCs/>
                <w:iCs/>
                <w:color w:val="000000"/>
                <w:sz w:val="20"/>
              </w:rPr>
              <w:t>1</w:t>
            </w:r>
          </w:p>
        </w:tc>
        <w:tc>
          <w:tcPr>
            <w:tcW w:w="3237" w:type="dxa"/>
            <w:tcBorders>
              <w:top w:val="single" w:sz="4" w:space="0" w:color="auto"/>
              <w:left w:val="nil"/>
              <w:bottom w:val="double" w:sz="6" w:space="0" w:color="auto"/>
              <w:right w:val="single" w:sz="8" w:space="0" w:color="auto"/>
            </w:tcBorders>
            <w:shd w:val="clear" w:color="000000" w:fill="D9D9D9"/>
            <w:vAlign w:val="center"/>
            <w:hideMark/>
          </w:tcPr>
          <w:p w:rsidR="005C02FC" w:rsidRPr="005C02FC" w:rsidRDefault="005C02FC" w:rsidP="005C02FC">
            <w:pPr>
              <w:rPr>
                <w:rFonts w:ascii="Calibri" w:hAnsi="Calibri"/>
                <w:b/>
                <w:bCs/>
                <w:color w:val="000000"/>
                <w:sz w:val="20"/>
              </w:rPr>
            </w:pPr>
            <w:r w:rsidRPr="005C02FC">
              <w:rPr>
                <w:rFonts w:ascii="Calibri" w:hAnsi="Calibri"/>
                <w:b/>
                <w:bCs/>
                <w:iCs/>
                <w:color w:val="000000"/>
                <w:sz w:val="20"/>
              </w:rPr>
              <w:t>SKUPAJ INVESTICIJSKI STROŠKI</w:t>
            </w:r>
          </w:p>
        </w:tc>
        <w:tc>
          <w:tcPr>
            <w:tcW w:w="1964" w:type="dxa"/>
            <w:tcBorders>
              <w:top w:val="single" w:sz="4" w:space="0" w:color="auto"/>
              <w:left w:val="nil"/>
              <w:bottom w:val="double" w:sz="6" w:space="0" w:color="auto"/>
              <w:right w:val="single" w:sz="8" w:space="0" w:color="auto"/>
            </w:tcBorders>
            <w:shd w:val="clear" w:color="000000" w:fill="D9D9D9"/>
            <w:vAlign w:val="center"/>
            <w:hideMark/>
          </w:tcPr>
          <w:p w:rsidR="005C02FC" w:rsidRPr="005C02FC" w:rsidRDefault="00596BBD" w:rsidP="006C21F7">
            <w:pPr>
              <w:jc w:val="center"/>
              <w:rPr>
                <w:rFonts w:ascii="Calibri" w:hAnsi="Calibri"/>
                <w:b/>
                <w:bCs/>
                <w:color w:val="000000"/>
                <w:sz w:val="20"/>
              </w:rPr>
            </w:pPr>
            <w:r>
              <w:rPr>
                <w:rFonts w:ascii="Calibri" w:hAnsi="Calibri"/>
                <w:b/>
                <w:bCs/>
                <w:color w:val="000000"/>
                <w:sz w:val="20"/>
              </w:rPr>
              <w:t>252.847,61</w:t>
            </w:r>
          </w:p>
        </w:tc>
        <w:tc>
          <w:tcPr>
            <w:tcW w:w="1012" w:type="dxa"/>
            <w:tcBorders>
              <w:top w:val="single" w:sz="4" w:space="0" w:color="auto"/>
              <w:left w:val="nil"/>
              <w:bottom w:val="double" w:sz="6" w:space="0" w:color="auto"/>
              <w:right w:val="double" w:sz="6" w:space="0" w:color="auto"/>
            </w:tcBorders>
            <w:shd w:val="clear" w:color="000000" w:fill="D9D9D9"/>
            <w:vAlign w:val="center"/>
            <w:hideMark/>
          </w:tcPr>
          <w:p w:rsidR="005C02FC" w:rsidRPr="005C02FC" w:rsidRDefault="005C02FC" w:rsidP="005C02FC">
            <w:pPr>
              <w:jc w:val="center"/>
              <w:rPr>
                <w:rFonts w:ascii="Calibri" w:hAnsi="Calibri"/>
                <w:b/>
                <w:bCs/>
                <w:color w:val="000000"/>
                <w:sz w:val="20"/>
              </w:rPr>
            </w:pPr>
            <w:r w:rsidRPr="005C02FC">
              <w:rPr>
                <w:rFonts w:ascii="Calibri" w:hAnsi="Calibri"/>
                <w:b/>
                <w:bCs/>
                <w:color w:val="000000"/>
                <w:sz w:val="20"/>
              </w:rPr>
              <w:t>100</w:t>
            </w:r>
          </w:p>
        </w:tc>
      </w:tr>
    </w:tbl>
    <w:p w:rsidR="00B35E2A" w:rsidRDefault="00B35E2A" w:rsidP="00E703EE">
      <w:pPr>
        <w:jc w:val="both"/>
        <w:rPr>
          <w:rFonts w:cs="Arial"/>
          <w:sz w:val="20"/>
        </w:rPr>
      </w:pPr>
    </w:p>
    <w:p w:rsidR="00B35E2A" w:rsidRDefault="00B35E2A" w:rsidP="00E703EE">
      <w:pPr>
        <w:jc w:val="both"/>
        <w:rPr>
          <w:rFonts w:cs="Arial"/>
          <w:sz w:val="20"/>
        </w:rPr>
      </w:pPr>
    </w:p>
    <w:p w:rsidR="00CC4C77" w:rsidRPr="00CC4C77" w:rsidRDefault="00A5719B" w:rsidP="00CC4C77">
      <w:pPr>
        <w:pStyle w:val="Naslov2"/>
        <w:rPr>
          <w:sz w:val="20"/>
        </w:rPr>
      </w:pPr>
      <w:bookmarkStart w:id="20" w:name="_Toc297116781"/>
      <w:r w:rsidRPr="009B0ABC">
        <w:rPr>
          <w:sz w:val="20"/>
        </w:rPr>
        <w:t>Ekonomska upravičenost projekta</w:t>
      </w:r>
      <w:bookmarkEnd w:id="20"/>
    </w:p>
    <w:p w:rsidR="003C798A" w:rsidRDefault="003C798A" w:rsidP="00314D5A">
      <w:pPr>
        <w:jc w:val="both"/>
        <w:rPr>
          <w:rFonts w:cs="Arial"/>
          <w:color w:val="000000"/>
          <w:sz w:val="20"/>
        </w:rPr>
      </w:pPr>
    </w:p>
    <w:p w:rsidR="00C0171C" w:rsidRPr="00C0171C" w:rsidRDefault="00C0171C" w:rsidP="00314D5A">
      <w:pPr>
        <w:jc w:val="both"/>
        <w:rPr>
          <w:rFonts w:asciiTheme="minorHAnsi" w:hAnsiTheme="minorHAnsi" w:cs="Arial"/>
          <w:color w:val="000000"/>
          <w:szCs w:val="22"/>
        </w:rPr>
      </w:pPr>
      <w:r>
        <w:rPr>
          <w:rFonts w:asciiTheme="minorHAnsi" w:hAnsiTheme="minorHAnsi" w:cs="Arial"/>
          <w:color w:val="000000"/>
          <w:szCs w:val="22"/>
        </w:rPr>
        <w:t xml:space="preserve">Prihodke – javno korist </w:t>
      </w:r>
      <w:r w:rsidRPr="00C0171C">
        <w:rPr>
          <w:rFonts w:asciiTheme="minorHAnsi" w:hAnsiTheme="minorHAnsi" w:cs="Arial"/>
          <w:color w:val="000000"/>
          <w:szCs w:val="22"/>
        </w:rPr>
        <w:t>smo predvideli kot regijski vpliv (</w:t>
      </w:r>
      <w:r>
        <w:rPr>
          <w:rFonts w:asciiTheme="minorHAnsi" w:hAnsiTheme="minorHAnsi" w:cs="Arial"/>
          <w:color w:val="000000"/>
          <w:szCs w:val="22"/>
        </w:rPr>
        <w:t>regijski in lokalni izvajalci</w:t>
      </w:r>
      <w:r w:rsidRPr="00C0171C">
        <w:rPr>
          <w:rFonts w:asciiTheme="minorHAnsi" w:hAnsiTheme="minorHAnsi" w:cs="Arial"/>
          <w:color w:val="000000"/>
          <w:szCs w:val="22"/>
        </w:rPr>
        <w:t>). Dodatno smo predvideli dodatno korist iz naslova povečane varnosti, manj prometnih nes</w:t>
      </w:r>
      <w:r>
        <w:rPr>
          <w:rFonts w:asciiTheme="minorHAnsi" w:hAnsiTheme="minorHAnsi" w:cs="Arial"/>
          <w:color w:val="000000"/>
          <w:szCs w:val="22"/>
        </w:rPr>
        <w:t>reč, poškodb, izostanka od dela in</w:t>
      </w:r>
      <w:r w:rsidRPr="00C0171C">
        <w:rPr>
          <w:rFonts w:asciiTheme="minorHAnsi" w:hAnsiTheme="minorHAnsi" w:cs="Arial"/>
          <w:color w:val="000000"/>
          <w:szCs w:val="22"/>
        </w:rPr>
        <w:t xml:space="preserve"> preprečenega odseljevanja</w:t>
      </w:r>
      <w:r>
        <w:rPr>
          <w:rFonts w:asciiTheme="minorHAnsi" w:hAnsiTheme="minorHAnsi" w:cs="Arial"/>
          <w:color w:val="000000"/>
          <w:szCs w:val="22"/>
        </w:rPr>
        <w:t>.</w:t>
      </w:r>
    </w:p>
    <w:p w:rsidR="00CC4C77" w:rsidRDefault="00CC4C77" w:rsidP="00314D5A">
      <w:pPr>
        <w:jc w:val="both"/>
        <w:rPr>
          <w:rFonts w:cs="Arial"/>
          <w:color w:val="000000"/>
          <w:sz w:val="20"/>
        </w:rPr>
      </w:pPr>
    </w:p>
    <w:p w:rsidR="00CC4C77" w:rsidRDefault="00B85C95" w:rsidP="00314D5A">
      <w:pPr>
        <w:jc w:val="both"/>
        <w:rPr>
          <w:rFonts w:cs="Arial"/>
          <w:color w:val="000000"/>
          <w:sz w:val="20"/>
        </w:rPr>
      </w:pPr>
      <w:r w:rsidRPr="00B85C95">
        <w:rPr>
          <w:noProof/>
        </w:rPr>
        <w:lastRenderedPageBreak/>
        <w:drawing>
          <wp:inline distT="0" distB="0" distL="0" distR="0">
            <wp:extent cx="6210935" cy="6143506"/>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935" cy="6143506"/>
                    </a:xfrm>
                    <a:prstGeom prst="rect">
                      <a:avLst/>
                    </a:prstGeom>
                    <a:noFill/>
                    <a:ln>
                      <a:noFill/>
                    </a:ln>
                  </pic:spPr>
                </pic:pic>
              </a:graphicData>
            </a:graphic>
          </wp:inline>
        </w:drawing>
      </w:r>
    </w:p>
    <w:p w:rsidR="00CC4C77" w:rsidRDefault="00CC4C77" w:rsidP="00314D5A">
      <w:pPr>
        <w:jc w:val="both"/>
        <w:rPr>
          <w:rFonts w:cs="Arial"/>
          <w:color w:val="000000"/>
          <w:sz w:val="20"/>
        </w:rPr>
      </w:pPr>
    </w:p>
    <w:p w:rsidR="00CC4C77" w:rsidRPr="00C83B82" w:rsidRDefault="00CC4C77" w:rsidP="00314D5A">
      <w:pPr>
        <w:jc w:val="both"/>
        <w:rPr>
          <w:rFonts w:cs="Arial"/>
          <w:color w:val="000000"/>
          <w:sz w:val="20"/>
        </w:rPr>
      </w:pPr>
    </w:p>
    <w:p w:rsidR="001B1CA6" w:rsidRPr="00C83B82" w:rsidRDefault="00BB1ED4" w:rsidP="00C83B82">
      <w:pPr>
        <w:jc w:val="both"/>
        <w:rPr>
          <w:rFonts w:asciiTheme="minorHAnsi" w:hAnsiTheme="minorHAnsi"/>
          <w:szCs w:val="22"/>
          <w:highlight w:val="yellow"/>
        </w:rPr>
      </w:pPr>
      <w:r w:rsidRPr="00C83B82">
        <w:rPr>
          <w:rFonts w:asciiTheme="minorHAnsi" w:hAnsiTheme="minorHAnsi"/>
          <w:szCs w:val="22"/>
        </w:rPr>
        <w:t xml:space="preserve">Ekonomska neto sedanja vrednost projekta je pozitivna in znaša </w:t>
      </w:r>
      <w:r w:rsidR="00B85C95">
        <w:rPr>
          <w:rFonts w:asciiTheme="minorHAnsi" w:hAnsiTheme="minorHAnsi"/>
          <w:szCs w:val="22"/>
        </w:rPr>
        <w:t>166.715,17</w:t>
      </w:r>
      <w:r w:rsidRPr="00C83B82">
        <w:rPr>
          <w:rFonts w:asciiTheme="minorHAnsi" w:hAnsiTheme="minorHAnsi"/>
          <w:szCs w:val="22"/>
        </w:rPr>
        <w:t xml:space="preserve"> €. Ekonomska inter</w:t>
      </w:r>
      <w:r w:rsidR="00B85C95">
        <w:rPr>
          <w:rFonts w:asciiTheme="minorHAnsi" w:hAnsiTheme="minorHAnsi"/>
          <w:szCs w:val="22"/>
        </w:rPr>
        <w:t>na stopnja donosnosti znaša 4,89</w:t>
      </w:r>
      <w:r w:rsidRPr="00C83B82">
        <w:rPr>
          <w:rFonts w:asciiTheme="minorHAnsi" w:hAnsiTheme="minorHAnsi"/>
          <w:szCs w:val="22"/>
        </w:rPr>
        <w:t xml:space="preserve"> % in je večja od družbene diskontne stopnje 4 %. Ker so stroški investicije nižji od ekonomskih koristi, je projekt družbeno sprejemljiv.</w:t>
      </w:r>
    </w:p>
    <w:p w:rsidR="00F3523F" w:rsidRDefault="00F3523F" w:rsidP="00C96EF0">
      <w:pPr>
        <w:rPr>
          <w:sz w:val="20"/>
        </w:rPr>
      </w:pPr>
    </w:p>
    <w:p w:rsidR="00F3523F" w:rsidRPr="009B0ABC" w:rsidRDefault="00F3523F" w:rsidP="00C96EF0">
      <w:pPr>
        <w:rPr>
          <w:sz w:val="20"/>
        </w:rPr>
      </w:pPr>
    </w:p>
    <w:p w:rsidR="006B4E20" w:rsidRDefault="0023612B" w:rsidP="00314D5A">
      <w:pPr>
        <w:pStyle w:val="Naslov1"/>
      </w:pPr>
      <w:r w:rsidRPr="0023612B">
        <w:t>U</w:t>
      </w:r>
      <w:r w:rsidR="006B4E20" w:rsidRPr="0023612B">
        <w:t>GOTOVITEV SMISELNOSTI IN MOŽNOSTI IZDELAVE NADALJNJE DOKUMENTACIJE</w:t>
      </w:r>
    </w:p>
    <w:p w:rsidR="005C3638" w:rsidRPr="005C3638" w:rsidRDefault="005C3638" w:rsidP="005C3638"/>
    <w:p w:rsidR="00224495" w:rsidRPr="00C83B82" w:rsidRDefault="00224495" w:rsidP="00224495">
      <w:pPr>
        <w:jc w:val="both"/>
        <w:rPr>
          <w:rFonts w:asciiTheme="minorHAnsi" w:hAnsiTheme="minorHAnsi"/>
          <w:szCs w:val="22"/>
        </w:rPr>
      </w:pPr>
      <w:r w:rsidRPr="00C83B82">
        <w:rPr>
          <w:rFonts w:asciiTheme="minorHAnsi" w:hAnsiTheme="minorHAnsi"/>
          <w:szCs w:val="22"/>
        </w:rPr>
        <w:t xml:space="preserve">Investicijska in ostala dokumentacija </w:t>
      </w:r>
    </w:p>
    <w:p w:rsidR="00224495" w:rsidRPr="00C83B82" w:rsidRDefault="00224495" w:rsidP="00224495">
      <w:pPr>
        <w:jc w:val="both"/>
        <w:rPr>
          <w:rFonts w:asciiTheme="minorHAnsi" w:hAnsiTheme="minorHAnsi"/>
          <w:szCs w:val="22"/>
        </w:rPr>
      </w:pPr>
      <w:r w:rsidRPr="00C83B82">
        <w:rPr>
          <w:rFonts w:asciiTheme="minorHAnsi" w:hAnsiTheme="minorHAnsi"/>
          <w:szCs w:val="22"/>
        </w:rPr>
        <w:t xml:space="preserve">Za potrebe izvedbe celotne investicije je na podlagi Uredbe o enotni metodologiji za pripravo in obravnavo investicijske dokumentacije na področju javnih financ (Ur.l. RS, št. 60/2006, 54/2010, 27/2016) potrebno izdelati naslednjo dokumentacijo: </w:t>
      </w:r>
    </w:p>
    <w:p w:rsidR="00224495" w:rsidRPr="00C83B82" w:rsidRDefault="00224495" w:rsidP="00224495">
      <w:pPr>
        <w:jc w:val="both"/>
        <w:rPr>
          <w:rFonts w:asciiTheme="minorHAnsi" w:hAnsiTheme="minorHAnsi"/>
          <w:szCs w:val="22"/>
        </w:rPr>
      </w:pPr>
      <w:r w:rsidRPr="00C83B82">
        <w:rPr>
          <w:rFonts w:asciiTheme="minorHAnsi" w:hAnsiTheme="minorHAnsi"/>
          <w:szCs w:val="22"/>
        </w:rPr>
        <w:t>•</w:t>
      </w:r>
      <w:r w:rsidRPr="00C83B82">
        <w:rPr>
          <w:rFonts w:asciiTheme="minorHAnsi" w:hAnsiTheme="minorHAnsi"/>
          <w:szCs w:val="22"/>
        </w:rPr>
        <w:tab/>
        <w:t>Dokument identifikacije investicijskega projekta (DIIP),</w:t>
      </w:r>
    </w:p>
    <w:p w:rsidR="00224495" w:rsidRPr="00C83B82" w:rsidRDefault="00224495" w:rsidP="00224495">
      <w:pPr>
        <w:jc w:val="both"/>
        <w:rPr>
          <w:rFonts w:asciiTheme="minorHAnsi" w:hAnsiTheme="minorHAnsi"/>
          <w:szCs w:val="22"/>
        </w:rPr>
      </w:pPr>
      <w:r w:rsidRPr="00C83B82">
        <w:rPr>
          <w:rFonts w:asciiTheme="minorHAnsi" w:hAnsiTheme="minorHAnsi"/>
          <w:szCs w:val="22"/>
        </w:rPr>
        <w:t>•</w:t>
      </w:r>
      <w:r w:rsidRPr="00C83B82">
        <w:rPr>
          <w:rFonts w:asciiTheme="minorHAnsi" w:hAnsiTheme="minorHAnsi"/>
          <w:szCs w:val="22"/>
        </w:rPr>
        <w:tab/>
        <w:t>Izvesti postopke javnega naročanja.</w:t>
      </w:r>
    </w:p>
    <w:p w:rsidR="00224495" w:rsidRPr="00C83B82" w:rsidRDefault="00224495" w:rsidP="00224495">
      <w:pPr>
        <w:jc w:val="both"/>
        <w:rPr>
          <w:rFonts w:asciiTheme="minorHAnsi" w:hAnsiTheme="minorHAnsi"/>
          <w:szCs w:val="22"/>
        </w:rPr>
      </w:pPr>
      <w:r w:rsidRPr="00C83B82">
        <w:rPr>
          <w:rFonts w:asciiTheme="minorHAnsi" w:hAnsiTheme="minorHAnsi"/>
          <w:szCs w:val="22"/>
        </w:rPr>
        <w:lastRenderedPageBreak/>
        <w:t>V skladu s 4. členom Uredbe o enotni metodologiji za pripravo in obravnavo investicijske dokumentacije na področju javnih financ (Ur.l. RS, št. 60/2006, 54/2010, 27/2016) ni potrebno pripraviti druge investicijske dokumentacije.</w:t>
      </w:r>
    </w:p>
    <w:p w:rsidR="00224495" w:rsidRPr="00C83B82" w:rsidRDefault="00224495" w:rsidP="00224495">
      <w:pPr>
        <w:jc w:val="both"/>
        <w:rPr>
          <w:rFonts w:asciiTheme="minorHAnsi" w:hAnsiTheme="minorHAnsi"/>
          <w:szCs w:val="22"/>
        </w:rPr>
      </w:pPr>
    </w:p>
    <w:p w:rsidR="00224495" w:rsidRPr="00C83B82" w:rsidRDefault="00224495" w:rsidP="00224495">
      <w:pPr>
        <w:jc w:val="both"/>
        <w:rPr>
          <w:rFonts w:asciiTheme="minorHAnsi" w:hAnsiTheme="minorHAnsi"/>
          <w:szCs w:val="22"/>
        </w:rPr>
      </w:pPr>
      <w:r w:rsidRPr="00C83B82">
        <w:rPr>
          <w:rFonts w:asciiTheme="minorHAnsi" w:hAnsiTheme="minorHAnsi"/>
          <w:szCs w:val="22"/>
        </w:rPr>
        <w:t>Smiselnost investicije</w:t>
      </w:r>
    </w:p>
    <w:p w:rsidR="00224495" w:rsidRPr="00C83B82" w:rsidRDefault="00224495" w:rsidP="00224495">
      <w:pPr>
        <w:jc w:val="both"/>
        <w:rPr>
          <w:rFonts w:asciiTheme="minorHAnsi" w:hAnsiTheme="minorHAnsi"/>
          <w:szCs w:val="22"/>
        </w:rPr>
      </w:pPr>
    </w:p>
    <w:p w:rsidR="00224495" w:rsidRPr="00C83B82" w:rsidRDefault="00224495" w:rsidP="00224495">
      <w:pPr>
        <w:jc w:val="both"/>
        <w:rPr>
          <w:rFonts w:asciiTheme="minorHAnsi" w:hAnsiTheme="minorHAnsi"/>
          <w:szCs w:val="22"/>
        </w:rPr>
      </w:pPr>
      <w:r w:rsidRPr="00C83B82">
        <w:rPr>
          <w:rFonts w:asciiTheme="minorHAnsi" w:hAnsiTheme="minorHAnsi"/>
          <w:color w:val="000000" w:themeColor="text1"/>
          <w:szCs w:val="22"/>
        </w:rPr>
        <w:t xml:space="preserve">V dokumentu identifikacije investicijskega projekta predstavljamo </w:t>
      </w:r>
      <w:r w:rsidR="001375AB">
        <w:rPr>
          <w:rFonts w:ascii="Calibri" w:hAnsi="Calibri" w:cs="Arial"/>
          <w:szCs w:val="22"/>
        </w:rPr>
        <w:t>Modernizacijo</w:t>
      </w:r>
      <w:r w:rsidR="001375AB" w:rsidRPr="00224495">
        <w:rPr>
          <w:rFonts w:ascii="Calibri" w:hAnsi="Calibri" w:cs="Arial"/>
          <w:szCs w:val="22"/>
        </w:rPr>
        <w:t xml:space="preserve"> </w:t>
      </w:r>
      <w:r w:rsidR="00776BB6">
        <w:rPr>
          <w:rFonts w:ascii="Calibri" w:hAnsi="Calibri" w:cs="Arial"/>
          <w:szCs w:val="22"/>
        </w:rPr>
        <w:t>občinskih cest</w:t>
      </w:r>
      <w:r w:rsidRPr="00C83B82">
        <w:rPr>
          <w:rFonts w:asciiTheme="minorHAnsi" w:hAnsiTheme="minorHAnsi"/>
          <w:color w:val="000000" w:themeColor="text1"/>
          <w:szCs w:val="22"/>
        </w:rPr>
        <w:t>.</w:t>
      </w:r>
      <w:r w:rsidRPr="00C83B82">
        <w:rPr>
          <w:rFonts w:asciiTheme="minorHAnsi" w:hAnsiTheme="minorHAnsi"/>
          <w:color w:val="FF0000"/>
          <w:szCs w:val="22"/>
        </w:rPr>
        <w:t xml:space="preserve"> </w:t>
      </w:r>
      <w:r w:rsidRPr="00C83B82">
        <w:rPr>
          <w:rFonts w:asciiTheme="minorHAnsi" w:hAnsiTheme="minorHAnsi"/>
          <w:szCs w:val="22"/>
        </w:rPr>
        <w:t>Z modernizacijo predmetn</w:t>
      </w:r>
      <w:r w:rsidR="00776BB6">
        <w:rPr>
          <w:rFonts w:asciiTheme="minorHAnsi" w:hAnsiTheme="minorHAnsi"/>
          <w:szCs w:val="22"/>
        </w:rPr>
        <w:t xml:space="preserve">ih lokalnih cest in </w:t>
      </w:r>
      <w:r w:rsidRPr="00C83B82">
        <w:rPr>
          <w:rFonts w:asciiTheme="minorHAnsi" w:hAnsiTheme="minorHAnsi"/>
          <w:szCs w:val="22"/>
        </w:rPr>
        <w:t xml:space="preserve"> </w:t>
      </w:r>
      <w:r w:rsidR="001375AB">
        <w:rPr>
          <w:rFonts w:asciiTheme="minorHAnsi" w:hAnsiTheme="minorHAnsi"/>
          <w:szCs w:val="22"/>
        </w:rPr>
        <w:t>javn</w:t>
      </w:r>
      <w:r w:rsidR="00776BB6">
        <w:rPr>
          <w:rFonts w:asciiTheme="minorHAnsi" w:hAnsiTheme="minorHAnsi"/>
          <w:szCs w:val="22"/>
        </w:rPr>
        <w:t>ih</w:t>
      </w:r>
      <w:r w:rsidR="001375AB">
        <w:rPr>
          <w:rFonts w:asciiTheme="minorHAnsi" w:hAnsiTheme="minorHAnsi"/>
          <w:szCs w:val="22"/>
        </w:rPr>
        <w:t xml:space="preserve"> poti</w:t>
      </w:r>
      <w:r w:rsidRPr="00C83B82">
        <w:rPr>
          <w:rFonts w:asciiTheme="minorHAnsi" w:hAnsiTheme="minorHAnsi"/>
          <w:szCs w:val="22"/>
        </w:rPr>
        <w:t xml:space="preserve"> se bo povečala varnost v cestnem prometu v občini. Omogočili bomo lažji in varnejši prevoz prebivalstva, šolo-obveznih otrok. Izboljšale se bodo transportne povezave industrije in malega gospodarstva, predvsem do podjetij. Z investicijo bomo prispevali k boljšim prometnim povezavam in mobilnosti prebivalstva iz ruralnih okolij z občinskim središčem in širše, razvoju gospodarstva, turizma in turističnih kmetij v okolici.</w:t>
      </w:r>
    </w:p>
    <w:p w:rsidR="00224495" w:rsidRPr="00C83B82" w:rsidRDefault="00224495" w:rsidP="00224495">
      <w:pPr>
        <w:jc w:val="both"/>
        <w:rPr>
          <w:rFonts w:asciiTheme="minorHAnsi" w:hAnsiTheme="minorHAnsi"/>
          <w:szCs w:val="22"/>
        </w:rPr>
      </w:pPr>
    </w:p>
    <w:p w:rsidR="00224495" w:rsidRPr="00C83B82" w:rsidRDefault="00224495" w:rsidP="00224495">
      <w:pPr>
        <w:jc w:val="both"/>
        <w:rPr>
          <w:rFonts w:asciiTheme="minorHAnsi" w:hAnsiTheme="minorHAnsi"/>
          <w:szCs w:val="22"/>
        </w:rPr>
      </w:pPr>
      <w:r w:rsidRPr="00C83B82">
        <w:rPr>
          <w:rFonts w:asciiTheme="minorHAnsi" w:hAnsiTheme="minorHAnsi"/>
          <w:szCs w:val="22"/>
        </w:rPr>
        <w:t>Z Dokumentom identifikacije investicijskega projekta se ugotavlja, da je investicija za nadaljnji razvoj</w:t>
      </w:r>
      <w:r w:rsidR="00413641">
        <w:rPr>
          <w:rFonts w:asciiTheme="minorHAnsi" w:hAnsiTheme="minorHAnsi"/>
          <w:szCs w:val="22"/>
        </w:rPr>
        <w:t xml:space="preserve"> območja</w:t>
      </w:r>
    </w:p>
    <w:p w:rsidR="00E4792B" w:rsidRPr="00E4792B" w:rsidRDefault="00224495" w:rsidP="00224495">
      <w:pPr>
        <w:jc w:val="both"/>
        <w:rPr>
          <w:sz w:val="20"/>
        </w:rPr>
      </w:pPr>
      <w:r w:rsidRPr="00C83B82">
        <w:rPr>
          <w:rFonts w:asciiTheme="minorHAnsi" w:hAnsiTheme="minorHAnsi"/>
          <w:szCs w:val="22"/>
        </w:rPr>
        <w:t>nujno potrebna.</w:t>
      </w:r>
    </w:p>
    <w:sectPr w:rsidR="00E4792B" w:rsidRPr="00E4792B" w:rsidSect="000036A7">
      <w:pgSz w:w="11900" w:h="16840" w:code="9"/>
      <w:pgMar w:top="1701" w:right="843" w:bottom="1134" w:left="1276" w:header="709"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5AE" w:rsidRDefault="003A25AE">
      <w:r>
        <w:separator/>
      </w:r>
    </w:p>
  </w:endnote>
  <w:endnote w:type="continuationSeparator" w:id="0">
    <w:p w:rsidR="003A25AE" w:rsidRDefault="003A2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5AE" w:rsidRDefault="003A25AE">
      <w:r>
        <w:separator/>
      </w:r>
    </w:p>
  </w:footnote>
  <w:footnote w:type="continuationSeparator" w:id="0">
    <w:p w:rsidR="003A25AE" w:rsidRDefault="003A25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51A84"/>
    <w:multiLevelType w:val="hybridMultilevel"/>
    <w:tmpl w:val="E6CCBA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01452FD"/>
    <w:multiLevelType w:val="hybridMultilevel"/>
    <w:tmpl w:val="E370C5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C3C34A3"/>
    <w:multiLevelType w:val="hybridMultilevel"/>
    <w:tmpl w:val="1BEC8520"/>
    <w:lvl w:ilvl="0" w:tplc="FA8A3A9E">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0AC7E87"/>
    <w:multiLevelType w:val="hybridMultilevel"/>
    <w:tmpl w:val="867009E2"/>
    <w:lvl w:ilvl="0" w:tplc="ED7C3730">
      <w:start w:val="1"/>
      <w:numFmt w:val="bullet"/>
      <w:lvlText w:val="-"/>
      <w:lvlJc w:val="left"/>
      <w:pPr>
        <w:ind w:left="720" w:hanging="360"/>
      </w:pPr>
      <w:rPr>
        <w:rFonts w:ascii="Tahoma" w:hAnsi="Tahom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C136260"/>
    <w:multiLevelType w:val="hybridMultilevel"/>
    <w:tmpl w:val="9FF0297E"/>
    <w:lvl w:ilvl="0" w:tplc="ED7C3730">
      <w:start w:val="1"/>
      <w:numFmt w:val="bullet"/>
      <w:lvlText w:val="-"/>
      <w:lvlJc w:val="left"/>
      <w:pPr>
        <w:ind w:left="720" w:hanging="360"/>
      </w:pPr>
      <w:rPr>
        <w:rFonts w:ascii="Tahoma" w:hAnsi="Tahom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3DC32BBF"/>
    <w:multiLevelType w:val="hybridMultilevel"/>
    <w:tmpl w:val="E9F63020"/>
    <w:lvl w:ilvl="0" w:tplc="FA8A3A9E">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73C090B"/>
    <w:multiLevelType w:val="singleLevel"/>
    <w:tmpl w:val="35740326"/>
    <w:lvl w:ilvl="0">
      <w:start w:val="1"/>
      <w:numFmt w:val="decimal"/>
      <w:pStyle w:val="Tabela-IP"/>
      <w:lvlText w:val="TABELA %1:"/>
      <w:lvlJc w:val="left"/>
      <w:pPr>
        <w:tabs>
          <w:tab w:val="num" w:pos="1361"/>
        </w:tabs>
        <w:ind w:left="1361" w:hanging="1361"/>
      </w:pPr>
      <w:rPr>
        <w:rFonts w:ascii="Calibri" w:hAnsi="Calibri" w:hint="default"/>
        <w:b/>
        <w:i w:val="0"/>
        <w:caps w:val="0"/>
        <w:sz w:val="22"/>
        <w:szCs w:val="22"/>
      </w:rPr>
    </w:lvl>
  </w:abstractNum>
  <w:abstractNum w:abstractNumId="7" w15:restartNumberingAfterBreak="0">
    <w:nsid w:val="4EE55BC5"/>
    <w:multiLevelType w:val="hybridMultilevel"/>
    <w:tmpl w:val="A5AEAEFA"/>
    <w:lvl w:ilvl="0" w:tplc="E0B068EC">
      <w:start w:val="2"/>
      <w:numFmt w:val="bullet"/>
      <w:lvlText w:val="-"/>
      <w:lvlJc w:val="left"/>
      <w:pPr>
        <w:ind w:left="735" w:hanging="360"/>
      </w:pPr>
      <w:rPr>
        <w:rFonts w:ascii="Arial" w:eastAsia="Times New Roman" w:hAnsi="Arial" w:cs="Arial" w:hint="default"/>
      </w:rPr>
    </w:lvl>
    <w:lvl w:ilvl="1" w:tplc="04240003" w:tentative="1">
      <w:start w:val="1"/>
      <w:numFmt w:val="bullet"/>
      <w:lvlText w:val="o"/>
      <w:lvlJc w:val="left"/>
      <w:pPr>
        <w:ind w:left="1455" w:hanging="360"/>
      </w:pPr>
      <w:rPr>
        <w:rFonts w:ascii="Courier New" w:hAnsi="Courier New" w:cs="Courier New" w:hint="default"/>
      </w:rPr>
    </w:lvl>
    <w:lvl w:ilvl="2" w:tplc="04240005" w:tentative="1">
      <w:start w:val="1"/>
      <w:numFmt w:val="bullet"/>
      <w:lvlText w:val=""/>
      <w:lvlJc w:val="left"/>
      <w:pPr>
        <w:ind w:left="2175" w:hanging="360"/>
      </w:pPr>
      <w:rPr>
        <w:rFonts w:ascii="Wingdings" w:hAnsi="Wingdings" w:hint="default"/>
      </w:rPr>
    </w:lvl>
    <w:lvl w:ilvl="3" w:tplc="04240001" w:tentative="1">
      <w:start w:val="1"/>
      <w:numFmt w:val="bullet"/>
      <w:lvlText w:val=""/>
      <w:lvlJc w:val="left"/>
      <w:pPr>
        <w:ind w:left="2895" w:hanging="360"/>
      </w:pPr>
      <w:rPr>
        <w:rFonts w:ascii="Symbol" w:hAnsi="Symbol" w:hint="default"/>
      </w:rPr>
    </w:lvl>
    <w:lvl w:ilvl="4" w:tplc="04240003" w:tentative="1">
      <w:start w:val="1"/>
      <w:numFmt w:val="bullet"/>
      <w:lvlText w:val="o"/>
      <w:lvlJc w:val="left"/>
      <w:pPr>
        <w:ind w:left="3615" w:hanging="360"/>
      </w:pPr>
      <w:rPr>
        <w:rFonts w:ascii="Courier New" w:hAnsi="Courier New" w:cs="Courier New" w:hint="default"/>
      </w:rPr>
    </w:lvl>
    <w:lvl w:ilvl="5" w:tplc="04240005" w:tentative="1">
      <w:start w:val="1"/>
      <w:numFmt w:val="bullet"/>
      <w:lvlText w:val=""/>
      <w:lvlJc w:val="left"/>
      <w:pPr>
        <w:ind w:left="4335" w:hanging="360"/>
      </w:pPr>
      <w:rPr>
        <w:rFonts w:ascii="Wingdings" w:hAnsi="Wingdings" w:hint="default"/>
      </w:rPr>
    </w:lvl>
    <w:lvl w:ilvl="6" w:tplc="04240001" w:tentative="1">
      <w:start w:val="1"/>
      <w:numFmt w:val="bullet"/>
      <w:lvlText w:val=""/>
      <w:lvlJc w:val="left"/>
      <w:pPr>
        <w:ind w:left="5055" w:hanging="360"/>
      </w:pPr>
      <w:rPr>
        <w:rFonts w:ascii="Symbol" w:hAnsi="Symbol" w:hint="default"/>
      </w:rPr>
    </w:lvl>
    <w:lvl w:ilvl="7" w:tplc="04240003" w:tentative="1">
      <w:start w:val="1"/>
      <w:numFmt w:val="bullet"/>
      <w:lvlText w:val="o"/>
      <w:lvlJc w:val="left"/>
      <w:pPr>
        <w:ind w:left="5775" w:hanging="360"/>
      </w:pPr>
      <w:rPr>
        <w:rFonts w:ascii="Courier New" w:hAnsi="Courier New" w:cs="Courier New" w:hint="default"/>
      </w:rPr>
    </w:lvl>
    <w:lvl w:ilvl="8" w:tplc="04240005" w:tentative="1">
      <w:start w:val="1"/>
      <w:numFmt w:val="bullet"/>
      <w:lvlText w:val=""/>
      <w:lvlJc w:val="left"/>
      <w:pPr>
        <w:ind w:left="6495" w:hanging="360"/>
      </w:pPr>
      <w:rPr>
        <w:rFonts w:ascii="Wingdings" w:hAnsi="Wingdings" w:hint="default"/>
      </w:rPr>
    </w:lvl>
  </w:abstractNum>
  <w:abstractNum w:abstractNumId="8" w15:restartNumberingAfterBreak="0">
    <w:nsid w:val="4FAD6515"/>
    <w:multiLevelType w:val="hybridMultilevel"/>
    <w:tmpl w:val="4D8076AA"/>
    <w:lvl w:ilvl="0" w:tplc="0424000F">
      <w:start w:val="1"/>
      <w:numFmt w:val="decimal"/>
      <w:lvlText w:val="%1."/>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54E76B7A"/>
    <w:multiLevelType w:val="hybridMultilevel"/>
    <w:tmpl w:val="08A4B55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57BF03AD"/>
    <w:multiLevelType w:val="multilevel"/>
    <w:tmpl w:val="2DAC71F8"/>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860"/>
        </w:tabs>
        <w:ind w:left="860"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5E2D2D3C"/>
    <w:multiLevelType w:val="hybridMultilevel"/>
    <w:tmpl w:val="42D8C6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F2D7EC6"/>
    <w:multiLevelType w:val="multilevel"/>
    <w:tmpl w:val="FAD45E04"/>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b/>
        <w:bCs w:val="0"/>
        <w:i w:val="0"/>
        <w:iCs w:val="0"/>
        <w:caps w:val="0"/>
        <w:smallCaps w:val="0"/>
        <w:strike w:val="0"/>
        <w:dstrike w:val="0"/>
        <w:vanish w:val="0"/>
        <w:color w:val="1F4E79"/>
        <w:spacing w:val="0"/>
        <w:kern w:val="0"/>
        <w:position w:val="0"/>
        <w:u w:val="none"/>
        <w:effect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3201551"/>
    <w:multiLevelType w:val="hybridMultilevel"/>
    <w:tmpl w:val="5B2AD676"/>
    <w:lvl w:ilvl="0" w:tplc="607E3EA2">
      <w:numFmt w:val="bullet"/>
      <w:lvlText w:val="-"/>
      <w:lvlJc w:val="left"/>
      <w:pPr>
        <w:tabs>
          <w:tab w:val="num" w:pos="720"/>
        </w:tabs>
        <w:ind w:left="720" w:hanging="360"/>
      </w:pPr>
      <w:rPr>
        <w:rFonts w:ascii="Tahoma" w:eastAsia="Times New Roman" w:hAnsi="Tahoma"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310AD"/>
    <w:multiLevelType w:val="hybridMultilevel"/>
    <w:tmpl w:val="B9824982"/>
    <w:lvl w:ilvl="0" w:tplc="3D9C0F64">
      <w:start w:val="3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78863A3"/>
    <w:multiLevelType w:val="hybridMultilevel"/>
    <w:tmpl w:val="6CC2DA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8"/>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2"/>
  </w:num>
  <w:num w:numId="5">
    <w:abstractNumId w:val="13"/>
  </w:num>
  <w:num w:numId="6">
    <w:abstractNumId w:val="5"/>
  </w:num>
  <w:num w:numId="7">
    <w:abstractNumId w:val="4"/>
  </w:num>
  <w:num w:numId="8">
    <w:abstractNumId w:val="13"/>
  </w:num>
  <w:num w:numId="9">
    <w:abstractNumId w:val="9"/>
  </w:num>
  <w:num w:numId="10">
    <w:abstractNumId w:val="7"/>
  </w:num>
  <w:num w:numId="11">
    <w:abstractNumId w:val="8"/>
  </w:num>
  <w:num w:numId="12">
    <w:abstractNumId w:val="3"/>
  </w:num>
  <w:num w:numId="13">
    <w:abstractNumId w:val="14"/>
  </w:num>
  <w:num w:numId="14">
    <w:abstractNumId w:val="10"/>
  </w:num>
  <w:num w:numId="15">
    <w:abstractNumId w:val="1"/>
  </w:num>
  <w:num w:numId="16">
    <w:abstractNumId w:val="15"/>
  </w:num>
  <w:num w:numId="17">
    <w:abstractNumId w:val="2"/>
  </w:num>
  <w:num w:numId="18">
    <w:abstractNumId w:val="5"/>
  </w:num>
  <w:num w:numId="19">
    <w:abstractNumId w:val="11"/>
  </w:num>
  <w:num w:numId="20">
    <w:abstractNumId w:val="0"/>
  </w:num>
  <w:num w:numId="21">
    <w:abstractNumId w:val="6"/>
  </w:num>
  <w:num w:numId="22">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05F"/>
    <w:rsid w:val="000036A7"/>
    <w:rsid w:val="0000523F"/>
    <w:rsid w:val="00006D88"/>
    <w:rsid w:val="0002281E"/>
    <w:rsid w:val="00023A88"/>
    <w:rsid w:val="0003696D"/>
    <w:rsid w:val="00041C29"/>
    <w:rsid w:val="000430C6"/>
    <w:rsid w:val="00043296"/>
    <w:rsid w:val="0005344A"/>
    <w:rsid w:val="00053587"/>
    <w:rsid w:val="00064E6F"/>
    <w:rsid w:val="000668CE"/>
    <w:rsid w:val="00072507"/>
    <w:rsid w:val="00080E39"/>
    <w:rsid w:val="000870EE"/>
    <w:rsid w:val="00087507"/>
    <w:rsid w:val="000971FD"/>
    <w:rsid w:val="000A13EE"/>
    <w:rsid w:val="000A314D"/>
    <w:rsid w:val="000A6EA9"/>
    <w:rsid w:val="000A7238"/>
    <w:rsid w:val="000B1435"/>
    <w:rsid w:val="000B4671"/>
    <w:rsid w:val="000B4C72"/>
    <w:rsid w:val="000C04D3"/>
    <w:rsid w:val="000C6145"/>
    <w:rsid w:val="000D25BB"/>
    <w:rsid w:val="000D2FE7"/>
    <w:rsid w:val="000E1CD0"/>
    <w:rsid w:val="000E6BD2"/>
    <w:rsid w:val="000F0D1C"/>
    <w:rsid w:val="000F612A"/>
    <w:rsid w:val="0011302D"/>
    <w:rsid w:val="001242E5"/>
    <w:rsid w:val="001357B2"/>
    <w:rsid w:val="001375AB"/>
    <w:rsid w:val="00143EF3"/>
    <w:rsid w:val="0016494C"/>
    <w:rsid w:val="0017478F"/>
    <w:rsid w:val="00182355"/>
    <w:rsid w:val="00183AFF"/>
    <w:rsid w:val="001A12D7"/>
    <w:rsid w:val="001A6A5D"/>
    <w:rsid w:val="001B13C4"/>
    <w:rsid w:val="001B1CA6"/>
    <w:rsid w:val="001B2963"/>
    <w:rsid w:val="001B48DC"/>
    <w:rsid w:val="001B672B"/>
    <w:rsid w:val="001B6FDD"/>
    <w:rsid w:val="001C1121"/>
    <w:rsid w:val="001C41C0"/>
    <w:rsid w:val="001C4CA9"/>
    <w:rsid w:val="001C509A"/>
    <w:rsid w:val="001D2B14"/>
    <w:rsid w:val="001D5503"/>
    <w:rsid w:val="001D6750"/>
    <w:rsid w:val="001F196F"/>
    <w:rsid w:val="00202A77"/>
    <w:rsid w:val="0020483A"/>
    <w:rsid w:val="002105E0"/>
    <w:rsid w:val="00212F22"/>
    <w:rsid w:val="00216B35"/>
    <w:rsid w:val="00223F1B"/>
    <w:rsid w:val="00224495"/>
    <w:rsid w:val="002263B8"/>
    <w:rsid w:val="0023352D"/>
    <w:rsid w:val="002354DD"/>
    <w:rsid w:val="0023612B"/>
    <w:rsid w:val="002447AC"/>
    <w:rsid w:val="00251AA1"/>
    <w:rsid w:val="00260B26"/>
    <w:rsid w:val="002611B9"/>
    <w:rsid w:val="002651E9"/>
    <w:rsid w:val="002703D8"/>
    <w:rsid w:val="00271B6D"/>
    <w:rsid w:val="00271CE5"/>
    <w:rsid w:val="00272AF5"/>
    <w:rsid w:val="00282020"/>
    <w:rsid w:val="002A2B69"/>
    <w:rsid w:val="002B35C8"/>
    <w:rsid w:val="002B5BB4"/>
    <w:rsid w:val="002C41FD"/>
    <w:rsid w:val="002C6118"/>
    <w:rsid w:val="002E50CF"/>
    <w:rsid w:val="002F6A9D"/>
    <w:rsid w:val="00302E28"/>
    <w:rsid w:val="00314D5A"/>
    <w:rsid w:val="00321D38"/>
    <w:rsid w:val="0032444C"/>
    <w:rsid w:val="00330DCB"/>
    <w:rsid w:val="0033205F"/>
    <w:rsid w:val="00350B4B"/>
    <w:rsid w:val="00350D24"/>
    <w:rsid w:val="0035520E"/>
    <w:rsid w:val="003564C6"/>
    <w:rsid w:val="00356ED0"/>
    <w:rsid w:val="003636BF"/>
    <w:rsid w:val="00371442"/>
    <w:rsid w:val="00374A7A"/>
    <w:rsid w:val="00376981"/>
    <w:rsid w:val="003845B4"/>
    <w:rsid w:val="00387B1A"/>
    <w:rsid w:val="00387EC7"/>
    <w:rsid w:val="003A04CB"/>
    <w:rsid w:val="003A25AE"/>
    <w:rsid w:val="003B11A6"/>
    <w:rsid w:val="003B5C88"/>
    <w:rsid w:val="003C099D"/>
    <w:rsid w:val="003C0FA9"/>
    <w:rsid w:val="003C3F3D"/>
    <w:rsid w:val="003C55A4"/>
    <w:rsid w:val="003C5EE5"/>
    <w:rsid w:val="003C798A"/>
    <w:rsid w:val="003D0F21"/>
    <w:rsid w:val="003D4BA8"/>
    <w:rsid w:val="003E1C74"/>
    <w:rsid w:val="003E374A"/>
    <w:rsid w:val="003E7FD9"/>
    <w:rsid w:val="003F66C6"/>
    <w:rsid w:val="00402536"/>
    <w:rsid w:val="004026B9"/>
    <w:rsid w:val="00403FCE"/>
    <w:rsid w:val="00404304"/>
    <w:rsid w:val="00405BE4"/>
    <w:rsid w:val="00411831"/>
    <w:rsid w:val="00412D2D"/>
    <w:rsid w:val="00413641"/>
    <w:rsid w:val="00422B5F"/>
    <w:rsid w:val="0042462C"/>
    <w:rsid w:val="00425C49"/>
    <w:rsid w:val="0044285F"/>
    <w:rsid w:val="004456E5"/>
    <w:rsid w:val="00446C93"/>
    <w:rsid w:val="00456AE7"/>
    <w:rsid w:val="004607C2"/>
    <w:rsid w:val="004657EE"/>
    <w:rsid w:val="00471F05"/>
    <w:rsid w:val="00474B02"/>
    <w:rsid w:val="00482ED4"/>
    <w:rsid w:val="00485D35"/>
    <w:rsid w:val="00491439"/>
    <w:rsid w:val="004A2B13"/>
    <w:rsid w:val="004D1DD2"/>
    <w:rsid w:val="004D44A2"/>
    <w:rsid w:val="004D4FA7"/>
    <w:rsid w:val="004E1DFA"/>
    <w:rsid w:val="004E49BE"/>
    <w:rsid w:val="00500ECB"/>
    <w:rsid w:val="00514E0B"/>
    <w:rsid w:val="00522B3F"/>
    <w:rsid w:val="00523516"/>
    <w:rsid w:val="00526246"/>
    <w:rsid w:val="0053301C"/>
    <w:rsid w:val="00541087"/>
    <w:rsid w:val="00541E1A"/>
    <w:rsid w:val="00544D09"/>
    <w:rsid w:val="0056317E"/>
    <w:rsid w:val="00565881"/>
    <w:rsid w:val="00567106"/>
    <w:rsid w:val="00567B12"/>
    <w:rsid w:val="005713E0"/>
    <w:rsid w:val="005744C0"/>
    <w:rsid w:val="00577549"/>
    <w:rsid w:val="0057776D"/>
    <w:rsid w:val="0058278B"/>
    <w:rsid w:val="00585BC6"/>
    <w:rsid w:val="00591AEB"/>
    <w:rsid w:val="00592DE2"/>
    <w:rsid w:val="00596BBD"/>
    <w:rsid w:val="005971B0"/>
    <w:rsid w:val="005A0017"/>
    <w:rsid w:val="005B034E"/>
    <w:rsid w:val="005B12C5"/>
    <w:rsid w:val="005B2C17"/>
    <w:rsid w:val="005B4ADB"/>
    <w:rsid w:val="005C02FC"/>
    <w:rsid w:val="005C0F3C"/>
    <w:rsid w:val="005C2AF9"/>
    <w:rsid w:val="005C3638"/>
    <w:rsid w:val="005C3CEF"/>
    <w:rsid w:val="005D0E68"/>
    <w:rsid w:val="005D396E"/>
    <w:rsid w:val="005D7C62"/>
    <w:rsid w:val="005E1D3C"/>
    <w:rsid w:val="00603F2B"/>
    <w:rsid w:val="00613CCA"/>
    <w:rsid w:val="00625AE6"/>
    <w:rsid w:val="00627E33"/>
    <w:rsid w:val="00631FA9"/>
    <w:rsid w:val="00632253"/>
    <w:rsid w:val="00636CD6"/>
    <w:rsid w:val="00640D53"/>
    <w:rsid w:val="00641BF6"/>
    <w:rsid w:val="00642714"/>
    <w:rsid w:val="006455CE"/>
    <w:rsid w:val="006458BD"/>
    <w:rsid w:val="00645DF1"/>
    <w:rsid w:val="006500DB"/>
    <w:rsid w:val="00655841"/>
    <w:rsid w:val="00661F22"/>
    <w:rsid w:val="00662E27"/>
    <w:rsid w:val="006630A5"/>
    <w:rsid w:val="006659A9"/>
    <w:rsid w:val="00666795"/>
    <w:rsid w:val="00666F25"/>
    <w:rsid w:val="00675294"/>
    <w:rsid w:val="00675310"/>
    <w:rsid w:val="00681D49"/>
    <w:rsid w:val="00692113"/>
    <w:rsid w:val="006A0477"/>
    <w:rsid w:val="006A53A8"/>
    <w:rsid w:val="006B2046"/>
    <w:rsid w:val="006B4B77"/>
    <w:rsid w:val="006B4E20"/>
    <w:rsid w:val="006B7031"/>
    <w:rsid w:val="006C21F7"/>
    <w:rsid w:val="006C2C20"/>
    <w:rsid w:val="006D0353"/>
    <w:rsid w:val="006E0846"/>
    <w:rsid w:val="006E27DA"/>
    <w:rsid w:val="006E41EF"/>
    <w:rsid w:val="006F052D"/>
    <w:rsid w:val="006F1DC0"/>
    <w:rsid w:val="006F4C79"/>
    <w:rsid w:val="006F674D"/>
    <w:rsid w:val="00706E0B"/>
    <w:rsid w:val="00711A02"/>
    <w:rsid w:val="00715167"/>
    <w:rsid w:val="0071567F"/>
    <w:rsid w:val="007162FA"/>
    <w:rsid w:val="00720469"/>
    <w:rsid w:val="007264EF"/>
    <w:rsid w:val="0072739C"/>
    <w:rsid w:val="00733017"/>
    <w:rsid w:val="00734245"/>
    <w:rsid w:val="00737E4F"/>
    <w:rsid w:val="00746196"/>
    <w:rsid w:val="00754FE0"/>
    <w:rsid w:val="00756A74"/>
    <w:rsid w:val="0076286D"/>
    <w:rsid w:val="00767E63"/>
    <w:rsid w:val="00776BB6"/>
    <w:rsid w:val="00783310"/>
    <w:rsid w:val="00783903"/>
    <w:rsid w:val="00783907"/>
    <w:rsid w:val="0078468B"/>
    <w:rsid w:val="007956EC"/>
    <w:rsid w:val="007A4A6D"/>
    <w:rsid w:val="007B028E"/>
    <w:rsid w:val="007B5292"/>
    <w:rsid w:val="007B78D9"/>
    <w:rsid w:val="007C1E3A"/>
    <w:rsid w:val="007C56F6"/>
    <w:rsid w:val="007D1BCF"/>
    <w:rsid w:val="007D75CF"/>
    <w:rsid w:val="007E0440"/>
    <w:rsid w:val="007E6DC5"/>
    <w:rsid w:val="007E78D7"/>
    <w:rsid w:val="007F407C"/>
    <w:rsid w:val="008018B5"/>
    <w:rsid w:val="00822309"/>
    <w:rsid w:val="00826C34"/>
    <w:rsid w:val="00827212"/>
    <w:rsid w:val="00836C7D"/>
    <w:rsid w:val="008412CA"/>
    <w:rsid w:val="008432EE"/>
    <w:rsid w:val="00845693"/>
    <w:rsid w:val="00847730"/>
    <w:rsid w:val="00860FF8"/>
    <w:rsid w:val="0086478D"/>
    <w:rsid w:val="008757FE"/>
    <w:rsid w:val="0088043C"/>
    <w:rsid w:val="00884889"/>
    <w:rsid w:val="008906C9"/>
    <w:rsid w:val="008912C8"/>
    <w:rsid w:val="00892F05"/>
    <w:rsid w:val="00897CE2"/>
    <w:rsid w:val="008A4DD3"/>
    <w:rsid w:val="008C2AE5"/>
    <w:rsid w:val="008C3230"/>
    <w:rsid w:val="008C5738"/>
    <w:rsid w:val="008D04F0"/>
    <w:rsid w:val="008E1F10"/>
    <w:rsid w:val="008F3500"/>
    <w:rsid w:val="008F4C10"/>
    <w:rsid w:val="008F605F"/>
    <w:rsid w:val="009028D1"/>
    <w:rsid w:val="00906ECB"/>
    <w:rsid w:val="0090752B"/>
    <w:rsid w:val="009125B5"/>
    <w:rsid w:val="00914846"/>
    <w:rsid w:val="00921B71"/>
    <w:rsid w:val="00921B85"/>
    <w:rsid w:val="00924E3C"/>
    <w:rsid w:val="009306D7"/>
    <w:rsid w:val="00930E26"/>
    <w:rsid w:val="00931AAD"/>
    <w:rsid w:val="009321D9"/>
    <w:rsid w:val="00933346"/>
    <w:rsid w:val="00941096"/>
    <w:rsid w:val="00945245"/>
    <w:rsid w:val="009612BB"/>
    <w:rsid w:val="0096277F"/>
    <w:rsid w:val="009800F8"/>
    <w:rsid w:val="0098091D"/>
    <w:rsid w:val="009846F6"/>
    <w:rsid w:val="00986F17"/>
    <w:rsid w:val="009B0ABC"/>
    <w:rsid w:val="009B4E5C"/>
    <w:rsid w:val="009B54FB"/>
    <w:rsid w:val="009C2280"/>
    <w:rsid w:val="009C2610"/>
    <w:rsid w:val="009C5574"/>
    <w:rsid w:val="009C740A"/>
    <w:rsid w:val="009D052A"/>
    <w:rsid w:val="009D1A46"/>
    <w:rsid w:val="009D4BCD"/>
    <w:rsid w:val="009D6A97"/>
    <w:rsid w:val="009E1B6B"/>
    <w:rsid w:val="009E7AEE"/>
    <w:rsid w:val="009F7DDE"/>
    <w:rsid w:val="00A07230"/>
    <w:rsid w:val="00A10146"/>
    <w:rsid w:val="00A10BD5"/>
    <w:rsid w:val="00A125C5"/>
    <w:rsid w:val="00A13AB5"/>
    <w:rsid w:val="00A15B49"/>
    <w:rsid w:val="00A16100"/>
    <w:rsid w:val="00A2451C"/>
    <w:rsid w:val="00A33708"/>
    <w:rsid w:val="00A35AA1"/>
    <w:rsid w:val="00A36139"/>
    <w:rsid w:val="00A36D49"/>
    <w:rsid w:val="00A3758F"/>
    <w:rsid w:val="00A42F8F"/>
    <w:rsid w:val="00A4517E"/>
    <w:rsid w:val="00A46783"/>
    <w:rsid w:val="00A51F87"/>
    <w:rsid w:val="00A52130"/>
    <w:rsid w:val="00A55657"/>
    <w:rsid w:val="00A5719B"/>
    <w:rsid w:val="00A65EE7"/>
    <w:rsid w:val="00A70133"/>
    <w:rsid w:val="00A770A6"/>
    <w:rsid w:val="00A80412"/>
    <w:rsid w:val="00A813B1"/>
    <w:rsid w:val="00A84071"/>
    <w:rsid w:val="00A87E25"/>
    <w:rsid w:val="00A90098"/>
    <w:rsid w:val="00AA156D"/>
    <w:rsid w:val="00AB36C4"/>
    <w:rsid w:val="00AC32B2"/>
    <w:rsid w:val="00AD10E4"/>
    <w:rsid w:val="00AD1AF7"/>
    <w:rsid w:val="00AD6738"/>
    <w:rsid w:val="00AF2986"/>
    <w:rsid w:val="00B04D41"/>
    <w:rsid w:val="00B16CF9"/>
    <w:rsid w:val="00B17141"/>
    <w:rsid w:val="00B17D35"/>
    <w:rsid w:val="00B22468"/>
    <w:rsid w:val="00B22740"/>
    <w:rsid w:val="00B23208"/>
    <w:rsid w:val="00B2597D"/>
    <w:rsid w:val="00B25ED7"/>
    <w:rsid w:val="00B31575"/>
    <w:rsid w:val="00B32A08"/>
    <w:rsid w:val="00B34653"/>
    <w:rsid w:val="00B3571A"/>
    <w:rsid w:val="00B35E2A"/>
    <w:rsid w:val="00B41C83"/>
    <w:rsid w:val="00B4394C"/>
    <w:rsid w:val="00B47E6A"/>
    <w:rsid w:val="00B5029E"/>
    <w:rsid w:val="00B5152F"/>
    <w:rsid w:val="00B55B24"/>
    <w:rsid w:val="00B56C8D"/>
    <w:rsid w:val="00B65450"/>
    <w:rsid w:val="00B83E71"/>
    <w:rsid w:val="00B8547D"/>
    <w:rsid w:val="00B85C95"/>
    <w:rsid w:val="00B86B4D"/>
    <w:rsid w:val="00B9089D"/>
    <w:rsid w:val="00BB1ED4"/>
    <w:rsid w:val="00BB701F"/>
    <w:rsid w:val="00BB774D"/>
    <w:rsid w:val="00BC1268"/>
    <w:rsid w:val="00BC34C8"/>
    <w:rsid w:val="00BC4C33"/>
    <w:rsid w:val="00BC5801"/>
    <w:rsid w:val="00BD40B3"/>
    <w:rsid w:val="00BD4C25"/>
    <w:rsid w:val="00BD754F"/>
    <w:rsid w:val="00BE01F7"/>
    <w:rsid w:val="00BE1BBE"/>
    <w:rsid w:val="00BE2CB4"/>
    <w:rsid w:val="00BE3D59"/>
    <w:rsid w:val="00BE407F"/>
    <w:rsid w:val="00BF2045"/>
    <w:rsid w:val="00BF3327"/>
    <w:rsid w:val="00BF4663"/>
    <w:rsid w:val="00C0171C"/>
    <w:rsid w:val="00C0188A"/>
    <w:rsid w:val="00C01FD0"/>
    <w:rsid w:val="00C12A36"/>
    <w:rsid w:val="00C13F86"/>
    <w:rsid w:val="00C16B34"/>
    <w:rsid w:val="00C250D5"/>
    <w:rsid w:val="00C305CE"/>
    <w:rsid w:val="00C3194E"/>
    <w:rsid w:val="00C32271"/>
    <w:rsid w:val="00C35666"/>
    <w:rsid w:val="00C528CD"/>
    <w:rsid w:val="00C529DF"/>
    <w:rsid w:val="00C56A10"/>
    <w:rsid w:val="00C6274D"/>
    <w:rsid w:val="00C64626"/>
    <w:rsid w:val="00C65C1D"/>
    <w:rsid w:val="00C665C4"/>
    <w:rsid w:val="00C70FBA"/>
    <w:rsid w:val="00C74C52"/>
    <w:rsid w:val="00C751F1"/>
    <w:rsid w:val="00C816EE"/>
    <w:rsid w:val="00C837AC"/>
    <w:rsid w:val="00C83B82"/>
    <w:rsid w:val="00C92898"/>
    <w:rsid w:val="00C95276"/>
    <w:rsid w:val="00C96EF0"/>
    <w:rsid w:val="00CA31DF"/>
    <w:rsid w:val="00CA4340"/>
    <w:rsid w:val="00CC1EE2"/>
    <w:rsid w:val="00CC2B16"/>
    <w:rsid w:val="00CC4C77"/>
    <w:rsid w:val="00CD07E5"/>
    <w:rsid w:val="00CD0DF9"/>
    <w:rsid w:val="00CE17E2"/>
    <w:rsid w:val="00CE5238"/>
    <w:rsid w:val="00CE7514"/>
    <w:rsid w:val="00CF3BB7"/>
    <w:rsid w:val="00D01C1C"/>
    <w:rsid w:val="00D01EAB"/>
    <w:rsid w:val="00D060C1"/>
    <w:rsid w:val="00D248DE"/>
    <w:rsid w:val="00D24AA6"/>
    <w:rsid w:val="00D272C5"/>
    <w:rsid w:val="00D56528"/>
    <w:rsid w:val="00D63488"/>
    <w:rsid w:val="00D66D8D"/>
    <w:rsid w:val="00D73839"/>
    <w:rsid w:val="00D8542D"/>
    <w:rsid w:val="00DA20C0"/>
    <w:rsid w:val="00DA4AB8"/>
    <w:rsid w:val="00DA64CD"/>
    <w:rsid w:val="00DA685E"/>
    <w:rsid w:val="00DB0171"/>
    <w:rsid w:val="00DB38CE"/>
    <w:rsid w:val="00DB7912"/>
    <w:rsid w:val="00DB7C9E"/>
    <w:rsid w:val="00DC2539"/>
    <w:rsid w:val="00DC3287"/>
    <w:rsid w:val="00DC35C5"/>
    <w:rsid w:val="00DC6A71"/>
    <w:rsid w:val="00DE16F8"/>
    <w:rsid w:val="00DE6232"/>
    <w:rsid w:val="00DE6D15"/>
    <w:rsid w:val="00DF3382"/>
    <w:rsid w:val="00DF446D"/>
    <w:rsid w:val="00DF4C4B"/>
    <w:rsid w:val="00DF59C0"/>
    <w:rsid w:val="00DF5B66"/>
    <w:rsid w:val="00E021A5"/>
    <w:rsid w:val="00E0357D"/>
    <w:rsid w:val="00E16127"/>
    <w:rsid w:val="00E27082"/>
    <w:rsid w:val="00E3365F"/>
    <w:rsid w:val="00E35C4B"/>
    <w:rsid w:val="00E4428E"/>
    <w:rsid w:val="00E458C2"/>
    <w:rsid w:val="00E4792B"/>
    <w:rsid w:val="00E5033F"/>
    <w:rsid w:val="00E51070"/>
    <w:rsid w:val="00E510A3"/>
    <w:rsid w:val="00E703EE"/>
    <w:rsid w:val="00E713FE"/>
    <w:rsid w:val="00E75A04"/>
    <w:rsid w:val="00E7604D"/>
    <w:rsid w:val="00E81542"/>
    <w:rsid w:val="00E918F9"/>
    <w:rsid w:val="00E96221"/>
    <w:rsid w:val="00EA34D9"/>
    <w:rsid w:val="00EA5509"/>
    <w:rsid w:val="00EA59F8"/>
    <w:rsid w:val="00EB6B3C"/>
    <w:rsid w:val="00EB70A1"/>
    <w:rsid w:val="00EC3560"/>
    <w:rsid w:val="00ED0091"/>
    <w:rsid w:val="00ED1C3E"/>
    <w:rsid w:val="00ED5A65"/>
    <w:rsid w:val="00EE50DE"/>
    <w:rsid w:val="00EE5D26"/>
    <w:rsid w:val="00EF0E11"/>
    <w:rsid w:val="00EF5386"/>
    <w:rsid w:val="00F01100"/>
    <w:rsid w:val="00F23F47"/>
    <w:rsid w:val="00F240BB"/>
    <w:rsid w:val="00F26F91"/>
    <w:rsid w:val="00F34F60"/>
    <w:rsid w:val="00F3523F"/>
    <w:rsid w:val="00F409DA"/>
    <w:rsid w:val="00F43CA7"/>
    <w:rsid w:val="00F51317"/>
    <w:rsid w:val="00F5191B"/>
    <w:rsid w:val="00F5541B"/>
    <w:rsid w:val="00F55D36"/>
    <w:rsid w:val="00F57531"/>
    <w:rsid w:val="00F57FED"/>
    <w:rsid w:val="00F61C2C"/>
    <w:rsid w:val="00F66D39"/>
    <w:rsid w:val="00F66FCC"/>
    <w:rsid w:val="00F718DF"/>
    <w:rsid w:val="00F73460"/>
    <w:rsid w:val="00F76478"/>
    <w:rsid w:val="00F77DFF"/>
    <w:rsid w:val="00F84253"/>
    <w:rsid w:val="00F856B4"/>
    <w:rsid w:val="00F86572"/>
    <w:rsid w:val="00F9027F"/>
    <w:rsid w:val="00FA270A"/>
    <w:rsid w:val="00FA5BB2"/>
    <w:rsid w:val="00FA667D"/>
    <w:rsid w:val="00FB7611"/>
    <w:rsid w:val="00FD0497"/>
    <w:rsid w:val="00FD0C46"/>
    <w:rsid w:val="00FD5F00"/>
    <w:rsid w:val="00FE2111"/>
    <w:rsid w:val="00FE4145"/>
    <w:rsid w:val="00FE4A2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15:chartTrackingRefBased/>
  <w15:docId w15:val="{52D195E3-085F-48FC-B6A0-7FD5E39F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B4E20"/>
    <w:rPr>
      <w:rFonts w:ascii="Arial" w:hAnsi="Arial"/>
      <w:sz w:val="22"/>
    </w:rPr>
  </w:style>
  <w:style w:type="paragraph" w:styleId="Naslov1">
    <w:name w:val="heading 1"/>
    <w:aliases w:val="NASLOV,Poglavje1,Heading 1si,Naslov 1-IP"/>
    <w:basedOn w:val="Navaden"/>
    <w:next w:val="Navaden"/>
    <w:autoRedefine/>
    <w:qFormat/>
    <w:rsid w:val="00F01100"/>
    <w:pPr>
      <w:keepNext/>
      <w:numPr>
        <w:numId w:val="1"/>
      </w:numPr>
      <w:spacing w:before="240" w:after="60"/>
      <w:jc w:val="both"/>
      <w:outlineLvl w:val="0"/>
    </w:pPr>
    <w:rPr>
      <w:rFonts w:cs="Arial"/>
      <w:b/>
      <w:bCs/>
      <w:kern w:val="32"/>
      <w:szCs w:val="22"/>
    </w:rPr>
  </w:style>
  <w:style w:type="paragraph" w:styleId="Naslov2">
    <w:name w:val="heading 2"/>
    <w:aliases w:val="Naslov 2-IP,Znak,Poglavje 2,PodPoglavje, Znak,cleni"/>
    <w:basedOn w:val="Navaden"/>
    <w:next w:val="Navaden"/>
    <w:qFormat/>
    <w:rsid w:val="00F01100"/>
    <w:pPr>
      <w:numPr>
        <w:ilvl w:val="1"/>
        <w:numId w:val="1"/>
      </w:numPr>
      <w:tabs>
        <w:tab w:val="clear" w:pos="860"/>
        <w:tab w:val="num" w:pos="576"/>
      </w:tabs>
      <w:ind w:left="576"/>
      <w:jc w:val="both"/>
      <w:outlineLvl w:val="1"/>
    </w:pPr>
    <w:rPr>
      <w:b/>
      <w:spacing w:val="28"/>
      <w:sz w:val="18"/>
    </w:rPr>
  </w:style>
  <w:style w:type="paragraph" w:styleId="Naslov5">
    <w:name w:val="heading 5"/>
    <w:basedOn w:val="Navaden"/>
    <w:next w:val="Navaden"/>
    <w:qFormat/>
    <w:rsid w:val="006B4E20"/>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0D2FE7"/>
  </w:style>
  <w:style w:type="paragraph" w:styleId="Telobesedila">
    <w:name w:val="Body Text"/>
    <w:basedOn w:val="Navaden"/>
    <w:rsid w:val="006B4E20"/>
    <w:pPr>
      <w:tabs>
        <w:tab w:val="left" w:pos="456"/>
        <w:tab w:val="left" w:pos="1164"/>
        <w:tab w:val="left" w:pos="3432"/>
        <w:tab w:val="left" w:pos="9483"/>
      </w:tabs>
    </w:pPr>
    <w:rPr>
      <w:rFonts w:cs="Arial"/>
      <w:color w:val="000000"/>
      <w:sz w:val="20"/>
      <w:lang w:eastAsia="en-US"/>
    </w:rPr>
  </w:style>
  <w:style w:type="paragraph" w:customStyle="1" w:styleId="SlogNaslov29ptNeKrepkoNeLeeeSamodejno">
    <w:name w:val="Slog Naslov 2 + 9 pt Ne Krepko Ne Ležeče Samodejno"/>
    <w:basedOn w:val="Naslov2"/>
    <w:rsid w:val="00F01100"/>
    <w:rPr>
      <w:b w:val="0"/>
      <w:i/>
    </w:rPr>
  </w:style>
  <w:style w:type="paragraph" w:styleId="Besedilooblaka">
    <w:name w:val="Balloon Text"/>
    <w:basedOn w:val="Navaden"/>
    <w:link w:val="BesedilooblakaZnak"/>
    <w:rsid w:val="00592DE2"/>
    <w:rPr>
      <w:rFonts w:ascii="Tahoma" w:hAnsi="Tahoma" w:cs="Tahoma"/>
      <w:sz w:val="16"/>
      <w:szCs w:val="16"/>
    </w:rPr>
  </w:style>
  <w:style w:type="paragraph" w:styleId="Napis">
    <w:name w:val="caption"/>
    <w:basedOn w:val="Navaden"/>
    <w:next w:val="Navaden"/>
    <w:link w:val="NapisZnak"/>
    <w:qFormat/>
    <w:rsid w:val="00F01100"/>
    <w:rPr>
      <w:b/>
      <w:bCs/>
      <w:sz w:val="20"/>
    </w:rPr>
  </w:style>
  <w:style w:type="character" w:customStyle="1" w:styleId="BesedilooblakaZnak">
    <w:name w:val="Besedilo oblačka Znak"/>
    <w:link w:val="Besedilooblaka"/>
    <w:rsid w:val="00592DE2"/>
    <w:rPr>
      <w:rFonts w:ascii="Tahoma" w:hAnsi="Tahoma" w:cs="Tahoma"/>
      <w:sz w:val="16"/>
      <w:szCs w:val="16"/>
    </w:rPr>
  </w:style>
  <w:style w:type="paragraph" w:styleId="Odstavekseznama">
    <w:name w:val="List Paragraph"/>
    <w:basedOn w:val="Navaden"/>
    <w:uiPriority w:val="34"/>
    <w:qFormat/>
    <w:rsid w:val="00422B5F"/>
    <w:pPr>
      <w:ind w:left="720"/>
      <w:contextualSpacing/>
      <w:jc w:val="both"/>
    </w:pPr>
    <w:rPr>
      <w:rFonts w:ascii="Calibri" w:eastAsia="Calibri" w:hAnsi="Calibri"/>
      <w:szCs w:val="22"/>
      <w:lang w:eastAsia="en-US"/>
    </w:rPr>
  </w:style>
  <w:style w:type="character" w:customStyle="1" w:styleId="GlavaZnak">
    <w:name w:val="Glava Znak"/>
    <w:aliases w:val="Header1 Znak1"/>
    <w:link w:val="Glava"/>
    <w:locked/>
    <w:rsid w:val="00E703EE"/>
    <w:rPr>
      <w:rFonts w:ascii="Arial" w:hAnsi="Arial"/>
      <w:sz w:val="22"/>
    </w:rPr>
  </w:style>
  <w:style w:type="character" w:customStyle="1" w:styleId="GlavaZnak1">
    <w:name w:val="Glava Znak1"/>
    <w:aliases w:val="Header1 Znak"/>
    <w:semiHidden/>
    <w:rsid w:val="00E703EE"/>
    <w:rPr>
      <w:rFonts w:ascii="Arial" w:hAnsi="Arial"/>
      <w:sz w:val="22"/>
    </w:rPr>
  </w:style>
  <w:style w:type="character" w:customStyle="1" w:styleId="NogaZnak">
    <w:name w:val="Noga Znak"/>
    <w:link w:val="Noga"/>
    <w:semiHidden/>
    <w:rsid w:val="00E703EE"/>
    <w:rPr>
      <w:rFonts w:ascii="Arial" w:hAnsi="Arial"/>
      <w:sz w:val="22"/>
    </w:rPr>
  </w:style>
  <w:style w:type="paragraph" w:customStyle="1" w:styleId="h4">
    <w:name w:val="h4"/>
    <w:basedOn w:val="Navaden"/>
    <w:rsid w:val="00F51317"/>
    <w:pPr>
      <w:spacing w:before="300" w:after="225"/>
      <w:ind w:left="15" w:right="15"/>
      <w:jc w:val="center"/>
    </w:pPr>
    <w:rPr>
      <w:rFonts w:cs="Arial"/>
      <w:b/>
      <w:bCs/>
      <w:color w:val="222222"/>
      <w:szCs w:val="22"/>
    </w:rPr>
  </w:style>
  <w:style w:type="character" w:styleId="Pripombasklic">
    <w:name w:val="annotation reference"/>
    <w:rsid w:val="00A10146"/>
    <w:rPr>
      <w:sz w:val="16"/>
      <w:szCs w:val="16"/>
    </w:rPr>
  </w:style>
  <w:style w:type="paragraph" w:styleId="Pripombabesedilo">
    <w:name w:val="annotation text"/>
    <w:basedOn w:val="Navaden"/>
    <w:link w:val="PripombabesediloZnak"/>
    <w:rsid w:val="00A10146"/>
    <w:rPr>
      <w:sz w:val="20"/>
    </w:rPr>
  </w:style>
  <w:style w:type="character" w:customStyle="1" w:styleId="PripombabesediloZnak">
    <w:name w:val="Pripomba – besedilo Znak"/>
    <w:link w:val="Pripombabesedilo"/>
    <w:rsid w:val="00A10146"/>
    <w:rPr>
      <w:rFonts w:ascii="Arial" w:hAnsi="Arial"/>
    </w:rPr>
  </w:style>
  <w:style w:type="character" w:customStyle="1" w:styleId="NapisZnak">
    <w:name w:val="Napis Znak"/>
    <w:link w:val="Napis"/>
    <w:rsid w:val="00F55D36"/>
    <w:rPr>
      <w:rFonts w:ascii="Arial" w:hAnsi="Arial"/>
      <w:b/>
      <w:bCs/>
    </w:rPr>
  </w:style>
  <w:style w:type="paragraph" w:styleId="Zadevapripombe">
    <w:name w:val="annotation subject"/>
    <w:basedOn w:val="Pripombabesedilo"/>
    <w:next w:val="Pripombabesedilo"/>
    <w:link w:val="ZadevapripombeZnak"/>
    <w:rsid w:val="0005344A"/>
    <w:rPr>
      <w:b/>
      <w:bCs/>
    </w:rPr>
  </w:style>
  <w:style w:type="character" w:customStyle="1" w:styleId="ZadevapripombeZnak">
    <w:name w:val="Zadeva pripombe Znak"/>
    <w:link w:val="Zadevapripombe"/>
    <w:rsid w:val="0005344A"/>
    <w:rPr>
      <w:rFonts w:ascii="Arial" w:hAnsi="Arial"/>
      <w:b/>
      <w:bCs/>
    </w:rPr>
  </w:style>
  <w:style w:type="paragraph" w:customStyle="1" w:styleId="Tabela-IP">
    <w:name w:val="Tabela-IP"/>
    <w:basedOn w:val="Navaden"/>
    <w:next w:val="Navaden"/>
    <w:autoRedefine/>
    <w:qFormat/>
    <w:rsid w:val="00224495"/>
    <w:pPr>
      <w:numPr>
        <w:numId w:val="21"/>
      </w:numPr>
      <w:spacing w:line="276" w:lineRule="auto"/>
      <w:jc w:val="both"/>
    </w:pPr>
    <w:rPr>
      <w:rFonts w:ascii="Calibri" w:hAnsi="Calibri"/>
    </w:rPr>
  </w:style>
  <w:style w:type="paragraph" w:styleId="Brezrazmikov">
    <w:name w:val="No Spacing"/>
    <w:aliases w:val="Navaden_IP_levo"/>
    <w:basedOn w:val="Navaden"/>
    <w:next w:val="Navaden"/>
    <w:link w:val="BrezrazmikovZnak"/>
    <w:autoRedefine/>
    <w:qFormat/>
    <w:rsid w:val="00E510A3"/>
    <w:pPr>
      <w:spacing w:line="276" w:lineRule="auto"/>
      <w:jc w:val="center"/>
    </w:pPr>
    <w:rPr>
      <w:rFonts w:ascii="Cambria" w:hAnsi="Cambria"/>
      <w:b/>
      <w:color w:val="000000" w:themeColor="text1"/>
      <w:sz w:val="56"/>
      <w:szCs w:val="56"/>
    </w:rPr>
  </w:style>
  <w:style w:type="paragraph" w:customStyle="1" w:styleId="NavadenIP10">
    <w:name w:val="Navaden_IP_10"/>
    <w:basedOn w:val="Navaden"/>
    <w:next w:val="Navaden"/>
    <w:autoRedefine/>
    <w:qFormat/>
    <w:rsid w:val="008A4DD3"/>
    <w:pPr>
      <w:spacing w:line="276" w:lineRule="auto"/>
      <w:ind w:firstLine="1"/>
    </w:pPr>
    <w:rPr>
      <w:rFonts w:ascii="Cambria" w:hAnsi="Cambria"/>
      <w:b/>
      <w:color w:val="000000"/>
      <w:lang w:eastAsia="en-US"/>
    </w:rPr>
  </w:style>
  <w:style w:type="paragraph" w:styleId="Naslov">
    <w:name w:val="Title"/>
    <w:basedOn w:val="Navaden"/>
    <w:link w:val="NaslovZnak"/>
    <w:qFormat/>
    <w:rsid w:val="008A4DD3"/>
    <w:pPr>
      <w:spacing w:line="276" w:lineRule="auto"/>
      <w:jc w:val="center"/>
    </w:pPr>
    <w:rPr>
      <w:rFonts w:ascii="Arial Narrow" w:hAnsi="Arial Narrow"/>
      <w:b/>
    </w:rPr>
  </w:style>
  <w:style w:type="character" w:customStyle="1" w:styleId="NaslovZnak">
    <w:name w:val="Naslov Znak"/>
    <w:link w:val="Naslov"/>
    <w:rsid w:val="008A4DD3"/>
    <w:rPr>
      <w:rFonts w:ascii="Arial Narrow" w:hAnsi="Arial Narrow"/>
      <w:b/>
      <w:sz w:val="22"/>
    </w:rPr>
  </w:style>
  <w:style w:type="character" w:customStyle="1" w:styleId="BrezrazmikovZnak">
    <w:name w:val="Brez razmikov Znak"/>
    <w:aliases w:val="Navaden_IP_levo Znak"/>
    <w:link w:val="Brezrazmikov"/>
    <w:rsid w:val="00E510A3"/>
    <w:rPr>
      <w:rFonts w:ascii="Cambria" w:hAnsi="Cambria"/>
      <w:b/>
      <w:color w:val="000000" w:themeColor="text1"/>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576">
      <w:bodyDiv w:val="1"/>
      <w:marLeft w:val="0"/>
      <w:marRight w:val="0"/>
      <w:marTop w:val="0"/>
      <w:marBottom w:val="0"/>
      <w:divBdr>
        <w:top w:val="none" w:sz="0" w:space="0" w:color="auto"/>
        <w:left w:val="none" w:sz="0" w:space="0" w:color="auto"/>
        <w:bottom w:val="none" w:sz="0" w:space="0" w:color="auto"/>
        <w:right w:val="none" w:sz="0" w:space="0" w:color="auto"/>
      </w:divBdr>
    </w:div>
    <w:div w:id="9183828">
      <w:bodyDiv w:val="1"/>
      <w:marLeft w:val="0"/>
      <w:marRight w:val="0"/>
      <w:marTop w:val="0"/>
      <w:marBottom w:val="0"/>
      <w:divBdr>
        <w:top w:val="none" w:sz="0" w:space="0" w:color="auto"/>
        <w:left w:val="none" w:sz="0" w:space="0" w:color="auto"/>
        <w:bottom w:val="none" w:sz="0" w:space="0" w:color="auto"/>
        <w:right w:val="none" w:sz="0" w:space="0" w:color="auto"/>
      </w:divBdr>
    </w:div>
    <w:div w:id="48266212">
      <w:bodyDiv w:val="1"/>
      <w:marLeft w:val="0"/>
      <w:marRight w:val="0"/>
      <w:marTop w:val="0"/>
      <w:marBottom w:val="0"/>
      <w:divBdr>
        <w:top w:val="none" w:sz="0" w:space="0" w:color="auto"/>
        <w:left w:val="none" w:sz="0" w:space="0" w:color="auto"/>
        <w:bottom w:val="none" w:sz="0" w:space="0" w:color="auto"/>
        <w:right w:val="none" w:sz="0" w:space="0" w:color="auto"/>
      </w:divBdr>
    </w:div>
    <w:div w:id="67072150">
      <w:bodyDiv w:val="1"/>
      <w:marLeft w:val="0"/>
      <w:marRight w:val="0"/>
      <w:marTop w:val="0"/>
      <w:marBottom w:val="0"/>
      <w:divBdr>
        <w:top w:val="none" w:sz="0" w:space="0" w:color="auto"/>
        <w:left w:val="none" w:sz="0" w:space="0" w:color="auto"/>
        <w:bottom w:val="none" w:sz="0" w:space="0" w:color="auto"/>
        <w:right w:val="none" w:sz="0" w:space="0" w:color="auto"/>
      </w:divBdr>
    </w:div>
    <w:div w:id="71390789">
      <w:bodyDiv w:val="1"/>
      <w:marLeft w:val="0"/>
      <w:marRight w:val="0"/>
      <w:marTop w:val="0"/>
      <w:marBottom w:val="0"/>
      <w:divBdr>
        <w:top w:val="none" w:sz="0" w:space="0" w:color="auto"/>
        <w:left w:val="none" w:sz="0" w:space="0" w:color="auto"/>
        <w:bottom w:val="none" w:sz="0" w:space="0" w:color="auto"/>
        <w:right w:val="none" w:sz="0" w:space="0" w:color="auto"/>
      </w:divBdr>
    </w:div>
    <w:div w:id="82532334">
      <w:bodyDiv w:val="1"/>
      <w:marLeft w:val="0"/>
      <w:marRight w:val="0"/>
      <w:marTop w:val="0"/>
      <w:marBottom w:val="0"/>
      <w:divBdr>
        <w:top w:val="none" w:sz="0" w:space="0" w:color="auto"/>
        <w:left w:val="none" w:sz="0" w:space="0" w:color="auto"/>
        <w:bottom w:val="none" w:sz="0" w:space="0" w:color="auto"/>
        <w:right w:val="none" w:sz="0" w:space="0" w:color="auto"/>
      </w:divBdr>
    </w:div>
    <w:div w:id="107480858">
      <w:bodyDiv w:val="1"/>
      <w:marLeft w:val="0"/>
      <w:marRight w:val="0"/>
      <w:marTop w:val="0"/>
      <w:marBottom w:val="0"/>
      <w:divBdr>
        <w:top w:val="none" w:sz="0" w:space="0" w:color="auto"/>
        <w:left w:val="none" w:sz="0" w:space="0" w:color="auto"/>
        <w:bottom w:val="none" w:sz="0" w:space="0" w:color="auto"/>
        <w:right w:val="none" w:sz="0" w:space="0" w:color="auto"/>
      </w:divBdr>
    </w:div>
    <w:div w:id="122584148">
      <w:bodyDiv w:val="1"/>
      <w:marLeft w:val="0"/>
      <w:marRight w:val="0"/>
      <w:marTop w:val="0"/>
      <w:marBottom w:val="0"/>
      <w:divBdr>
        <w:top w:val="none" w:sz="0" w:space="0" w:color="auto"/>
        <w:left w:val="none" w:sz="0" w:space="0" w:color="auto"/>
        <w:bottom w:val="none" w:sz="0" w:space="0" w:color="auto"/>
        <w:right w:val="none" w:sz="0" w:space="0" w:color="auto"/>
      </w:divBdr>
    </w:div>
    <w:div w:id="122650475">
      <w:bodyDiv w:val="1"/>
      <w:marLeft w:val="0"/>
      <w:marRight w:val="0"/>
      <w:marTop w:val="0"/>
      <w:marBottom w:val="0"/>
      <w:divBdr>
        <w:top w:val="none" w:sz="0" w:space="0" w:color="auto"/>
        <w:left w:val="none" w:sz="0" w:space="0" w:color="auto"/>
        <w:bottom w:val="none" w:sz="0" w:space="0" w:color="auto"/>
        <w:right w:val="none" w:sz="0" w:space="0" w:color="auto"/>
      </w:divBdr>
    </w:div>
    <w:div w:id="124473982">
      <w:bodyDiv w:val="1"/>
      <w:marLeft w:val="0"/>
      <w:marRight w:val="0"/>
      <w:marTop w:val="0"/>
      <w:marBottom w:val="0"/>
      <w:divBdr>
        <w:top w:val="none" w:sz="0" w:space="0" w:color="auto"/>
        <w:left w:val="none" w:sz="0" w:space="0" w:color="auto"/>
        <w:bottom w:val="none" w:sz="0" w:space="0" w:color="auto"/>
        <w:right w:val="none" w:sz="0" w:space="0" w:color="auto"/>
      </w:divBdr>
    </w:div>
    <w:div w:id="147476731">
      <w:bodyDiv w:val="1"/>
      <w:marLeft w:val="0"/>
      <w:marRight w:val="0"/>
      <w:marTop w:val="0"/>
      <w:marBottom w:val="0"/>
      <w:divBdr>
        <w:top w:val="none" w:sz="0" w:space="0" w:color="auto"/>
        <w:left w:val="none" w:sz="0" w:space="0" w:color="auto"/>
        <w:bottom w:val="none" w:sz="0" w:space="0" w:color="auto"/>
        <w:right w:val="none" w:sz="0" w:space="0" w:color="auto"/>
      </w:divBdr>
    </w:div>
    <w:div w:id="180818665">
      <w:bodyDiv w:val="1"/>
      <w:marLeft w:val="0"/>
      <w:marRight w:val="0"/>
      <w:marTop w:val="0"/>
      <w:marBottom w:val="0"/>
      <w:divBdr>
        <w:top w:val="none" w:sz="0" w:space="0" w:color="auto"/>
        <w:left w:val="none" w:sz="0" w:space="0" w:color="auto"/>
        <w:bottom w:val="none" w:sz="0" w:space="0" w:color="auto"/>
        <w:right w:val="none" w:sz="0" w:space="0" w:color="auto"/>
      </w:divBdr>
    </w:div>
    <w:div w:id="186794072">
      <w:bodyDiv w:val="1"/>
      <w:marLeft w:val="0"/>
      <w:marRight w:val="0"/>
      <w:marTop w:val="0"/>
      <w:marBottom w:val="0"/>
      <w:divBdr>
        <w:top w:val="none" w:sz="0" w:space="0" w:color="auto"/>
        <w:left w:val="none" w:sz="0" w:space="0" w:color="auto"/>
        <w:bottom w:val="none" w:sz="0" w:space="0" w:color="auto"/>
        <w:right w:val="none" w:sz="0" w:space="0" w:color="auto"/>
      </w:divBdr>
    </w:div>
    <w:div w:id="229198679">
      <w:bodyDiv w:val="1"/>
      <w:marLeft w:val="0"/>
      <w:marRight w:val="0"/>
      <w:marTop w:val="0"/>
      <w:marBottom w:val="0"/>
      <w:divBdr>
        <w:top w:val="none" w:sz="0" w:space="0" w:color="auto"/>
        <w:left w:val="none" w:sz="0" w:space="0" w:color="auto"/>
        <w:bottom w:val="none" w:sz="0" w:space="0" w:color="auto"/>
        <w:right w:val="none" w:sz="0" w:space="0" w:color="auto"/>
      </w:divBdr>
    </w:div>
    <w:div w:id="230967070">
      <w:bodyDiv w:val="1"/>
      <w:marLeft w:val="0"/>
      <w:marRight w:val="0"/>
      <w:marTop w:val="0"/>
      <w:marBottom w:val="0"/>
      <w:divBdr>
        <w:top w:val="none" w:sz="0" w:space="0" w:color="auto"/>
        <w:left w:val="none" w:sz="0" w:space="0" w:color="auto"/>
        <w:bottom w:val="none" w:sz="0" w:space="0" w:color="auto"/>
        <w:right w:val="none" w:sz="0" w:space="0" w:color="auto"/>
      </w:divBdr>
    </w:div>
    <w:div w:id="253903301">
      <w:bodyDiv w:val="1"/>
      <w:marLeft w:val="0"/>
      <w:marRight w:val="0"/>
      <w:marTop w:val="0"/>
      <w:marBottom w:val="0"/>
      <w:divBdr>
        <w:top w:val="none" w:sz="0" w:space="0" w:color="auto"/>
        <w:left w:val="none" w:sz="0" w:space="0" w:color="auto"/>
        <w:bottom w:val="none" w:sz="0" w:space="0" w:color="auto"/>
        <w:right w:val="none" w:sz="0" w:space="0" w:color="auto"/>
      </w:divBdr>
    </w:div>
    <w:div w:id="294264619">
      <w:bodyDiv w:val="1"/>
      <w:marLeft w:val="0"/>
      <w:marRight w:val="0"/>
      <w:marTop w:val="0"/>
      <w:marBottom w:val="0"/>
      <w:divBdr>
        <w:top w:val="none" w:sz="0" w:space="0" w:color="auto"/>
        <w:left w:val="none" w:sz="0" w:space="0" w:color="auto"/>
        <w:bottom w:val="none" w:sz="0" w:space="0" w:color="auto"/>
        <w:right w:val="none" w:sz="0" w:space="0" w:color="auto"/>
      </w:divBdr>
    </w:div>
    <w:div w:id="298220680">
      <w:bodyDiv w:val="1"/>
      <w:marLeft w:val="0"/>
      <w:marRight w:val="0"/>
      <w:marTop w:val="0"/>
      <w:marBottom w:val="0"/>
      <w:divBdr>
        <w:top w:val="none" w:sz="0" w:space="0" w:color="auto"/>
        <w:left w:val="none" w:sz="0" w:space="0" w:color="auto"/>
        <w:bottom w:val="none" w:sz="0" w:space="0" w:color="auto"/>
        <w:right w:val="none" w:sz="0" w:space="0" w:color="auto"/>
      </w:divBdr>
    </w:div>
    <w:div w:id="305400749">
      <w:bodyDiv w:val="1"/>
      <w:marLeft w:val="0"/>
      <w:marRight w:val="0"/>
      <w:marTop w:val="0"/>
      <w:marBottom w:val="0"/>
      <w:divBdr>
        <w:top w:val="none" w:sz="0" w:space="0" w:color="auto"/>
        <w:left w:val="none" w:sz="0" w:space="0" w:color="auto"/>
        <w:bottom w:val="none" w:sz="0" w:space="0" w:color="auto"/>
        <w:right w:val="none" w:sz="0" w:space="0" w:color="auto"/>
      </w:divBdr>
    </w:div>
    <w:div w:id="322898638">
      <w:bodyDiv w:val="1"/>
      <w:marLeft w:val="0"/>
      <w:marRight w:val="0"/>
      <w:marTop w:val="0"/>
      <w:marBottom w:val="0"/>
      <w:divBdr>
        <w:top w:val="none" w:sz="0" w:space="0" w:color="auto"/>
        <w:left w:val="none" w:sz="0" w:space="0" w:color="auto"/>
        <w:bottom w:val="none" w:sz="0" w:space="0" w:color="auto"/>
        <w:right w:val="none" w:sz="0" w:space="0" w:color="auto"/>
      </w:divBdr>
    </w:div>
    <w:div w:id="344135986">
      <w:bodyDiv w:val="1"/>
      <w:marLeft w:val="0"/>
      <w:marRight w:val="0"/>
      <w:marTop w:val="0"/>
      <w:marBottom w:val="0"/>
      <w:divBdr>
        <w:top w:val="none" w:sz="0" w:space="0" w:color="auto"/>
        <w:left w:val="none" w:sz="0" w:space="0" w:color="auto"/>
        <w:bottom w:val="none" w:sz="0" w:space="0" w:color="auto"/>
        <w:right w:val="none" w:sz="0" w:space="0" w:color="auto"/>
      </w:divBdr>
    </w:div>
    <w:div w:id="347827356">
      <w:bodyDiv w:val="1"/>
      <w:marLeft w:val="0"/>
      <w:marRight w:val="0"/>
      <w:marTop w:val="0"/>
      <w:marBottom w:val="0"/>
      <w:divBdr>
        <w:top w:val="none" w:sz="0" w:space="0" w:color="auto"/>
        <w:left w:val="none" w:sz="0" w:space="0" w:color="auto"/>
        <w:bottom w:val="none" w:sz="0" w:space="0" w:color="auto"/>
        <w:right w:val="none" w:sz="0" w:space="0" w:color="auto"/>
      </w:divBdr>
    </w:div>
    <w:div w:id="387385249">
      <w:bodyDiv w:val="1"/>
      <w:marLeft w:val="0"/>
      <w:marRight w:val="0"/>
      <w:marTop w:val="0"/>
      <w:marBottom w:val="0"/>
      <w:divBdr>
        <w:top w:val="none" w:sz="0" w:space="0" w:color="auto"/>
        <w:left w:val="none" w:sz="0" w:space="0" w:color="auto"/>
        <w:bottom w:val="none" w:sz="0" w:space="0" w:color="auto"/>
        <w:right w:val="none" w:sz="0" w:space="0" w:color="auto"/>
      </w:divBdr>
    </w:div>
    <w:div w:id="396247512">
      <w:bodyDiv w:val="1"/>
      <w:marLeft w:val="0"/>
      <w:marRight w:val="0"/>
      <w:marTop w:val="0"/>
      <w:marBottom w:val="0"/>
      <w:divBdr>
        <w:top w:val="none" w:sz="0" w:space="0" w:color="auto"/>
        <w:left w:val="none" w:sz="0" w:space="0" w:color="auto"/>
        <w:bottom w:val="none" w:sz="0" w:space="0" w:color="auto"/>
        <w:right w:val="none" w:sz="0" w:space="0" w:color="auto"/>
      </w:divBdr>
    </w:div>
    <w:div w:id="401172895">
      <w:bodyDiv w:val="1"/>
      <w:marLeft w:val="0"/>
      <w:marRight w:val="0"/>
      <w:marTop w:val="0"/>
      <w:marBottom w:val="0"/>
      <w:divBdr>
        <w:top w:val="none" w:sz="0" w:space="0" w:color="auto"/>
        <w:left w:val="none" w:sz="0" w:space="0" w:color="auto"/>
        <w:bottom w:val="none" w:sz="0" w:space="0" w:color="auto"/>
        <w:right w:val="none" w:sz="0" w:space="0" w:color="auto"/>
      </w:divBdr>
    </w:div>
    <w:div w:id="415983284">
      <w:bodyDiv w:val="1"/>
      <w:marLeft w:val="0"/>
      <w:marRight w:val="0"/>
      <w:marTop w:val="0"/>
      <w:marBottom w:val="0"/>
      <w:divBdr>
        <w:top w:val="none" w:sz="0" w:space="0" w:color="auto"/>
        <w:left w:val="none" w:sz="0" w:space="0" w:color="auto"/>
        <w:bottom w:val="none" w:sz="0" w:space="0" w:color="auto"/>
        <w:right w:val="none" w:sz="0" w:space="0" w:color="auto"/>
      </w:divBdr>
    </w:div>
    <w:div w:id="435295014">
      <w:bodyDiv w:val="1"/>
      <w:marLeft w:val="0"/>
      <w:marRight w:val="0"/>
      <w:marTop w:val="0"/>
      <w:marBottom w:val="0"/>
      <w:divBdr>
        <w:top w:val="none" w:sz="0" w:space="0" w:color="auto"/>
        <w:left w:val="none" w:sz="0" w:space="0" w:color="auto"/>
        <w:bottom w:val="none" w:sz="0" w:space="0" w:color="auto"/>
        <w:right w:val="none" w:sz="0" w:space="0" w:color="auto"/>
      </w:divBdr>
    </w:div>
    <w:div w:id="491138660">
      <w:bodyDiv w:val="1"/>
      <w:marLeft w:val="0"/>
      <w:marRight w:val="0"/>
      <w:marTop w:val="0"/>
      <w:marBottom w:val="0"/>
      <w:divBdr>
        <w:top w:val="none" w:sz="0" w:space="0" w:color="auto"/>
        <w:left w:val="none" w:sz="0" w:space="0" w:color="auto"/>
        <w:bottom w:val="none" w:sz="0" w:space="0" w:color="auto"/>
        <w:right w:val="none" w:sz="0" w:space="0" w:color="auto"/>
      </w:divBdr>
      <w:divsChild>
        <w:div w:id="1087651571">
          <w:marLeft w:val="45"/>
          <w:marRight w:val="0"/>
          <w:marTop w:val="0"/>
          <w:marBottom w:val="0"/>
          <w:divBdr>
            <w:top w:val="none" w:sz="0" w:space="0" w:color="auto"/>
            <w:left w:val="none" w:sz="0" w:space="0" w:color="auto"/>
            <w:bottom w:val="none" w:sz="0" w:space="0" w:color="auto"/>
            <w:right w:val="none" w:sz="0" w:space="0" w:color="auto"/>
          </w:divBdr>
          <w:divsChild>
            <w:div w:id="1077020781">
              <w:marLeft w:val="675"/>
              <w:marRight w:val="0"/>
              <w:marTop w:val="0"/>
              <w:marBottom w:val="0"/>
              <w:divBdr>
                <w:top w:val="none" w:sz="0" w:space="0" w:color="auto"/>
                <w:left w:val="none" w:sz="0" w:space="0" w:color="auto"/>
                <w:bottom w:val="none" w:sz="0" w:space="0" w:color="auto"/>
                <w:right w:val="none" w:sz="0" w:space="0" w:color="auto"/>
              </w:divBdr>
              <w:divsChild>
                <w:div w:id="825364796">
                  <w:marLeft w:val="15"/>
                  <w:marRight w:val="0"/>
                  <w:marTop w:val="0"/>
                  <w:marBottom w:val="0"/>
                  <w:divBdr>
                    <w:top w:val="none" w:sz="0" w:space="0" w:color="auto"/>
                    <w:left w:val="none" w:sz="0" w:space="0" w:color="auto"/>
                    <w:bottom w:val="none" w:sz="0" w:space="0" w:color="auto"/>
                    <w:right w:val="none" w:sz="0" w:space="0" w:color="auto"/>
                  </w:divBdr>
                  <w:divsChild>
                    <w:div w:id="1117404422">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sChild>
    </w:div>
    <w:div w:id="498426120">
      <w:bodyDiv w:val="1"/>
      <w:marLeft w:val="0"/>
      <w:marRight w:val="0"/>
      <w:marTop w:val="0"/>
      <w:marBottom w:val="0"/>
      <w:divBdr>
        <w:top w:val="none" w:sz="0" w:space="0" w:color="auto"/>
        <w:left w:val="none" w:sz="0" w:space="0" w:color="auto"/>
        <w:bottom w:val="none" w:sz="0" w:space="0" w:color="auto"/>
        <w:right w:val="none" w:sz="0" w:space="0" w:color="auto"/>
      </w:divBdr>
    </w:div>
    <w:div w:id="517888573">
      <w:bodyDiv w:val="1"/>
      <w:marLeft w:val="0"/>
      <w:marRight w:val="0"/>
      <w:marTop w:val="0"/>
      <w:marBottom w:val="0"/>
      <w:divBdr>
        <w:top w:val="none" w:sz="0" w:space="0" w:color="auto"/>
        <w:left w:val="none" w:sz="0" w:space="0" w:color="auto"/>
        <w:bottom w:val="none" w:sz="0" w:space="0" w:color="auto"/>
        <w:right w:val="none" w:sz="0" w:space="0" w:color="auto"/>
      </w:divBdr>
    </w:div>
    <w:div w:id="526023922">
      <w:bodyDiv w:val="1"/>
      <w:marLeft w:val="0"/>
      <w:marRight w:val="0"/>
      <w:marTop w:val="0"/>
      <w:marBottom w:val="0"/>
      <w:divBdr>
        <w:top w:val="none" w:sz="0" w:space="0" w:color="auto"/>
        <w:left w:val="none" w:sz="0" w:space="0" w:color="auto"/>
        <w:bottom w:val="none" w:sz="0" w:space="0" w:color="auto"/>
        <w:right w:val="none" w:sz="0" w:space="0" w:color="auto"/>
      </w:divBdr>
      <w:divsChild>
        <w:div w:id="736897745">
          <w:marLeft w:val="0"/>
          <w:marRight w:val="0"/>
          <w:marTop w:val="0"/>
          <w:marBottom w:val="0"/>
          <w:divBdr>
            <w:top w:val="none" w:sz="0" w:space="0" w:color="auto"/>
            <w:left w:val="none" w:sz="0" w:space="0" w:color="auto"/>
            <w:bottom w:val="none" w:sz="0" w:space="0" w:color="auto"/>
            <w:right w:val="none" w:sz="0" w:space="0" w:color="auto"/>
          </w:divBdr>
          <w:divsChild>
            <w:div w:id="1344821375">
              <w:marLeft w:val="0"/>
              <w:marRight w:val="0"/>
              <w:marTop w:val="0"/>
              <w:marBottom w:val="0"/>
              <w:divBdr>
                <w:top w:val="none" w:sz="0" w:space="0" w:color="auto"/>
                <w:left w:val="none" w:sz="0" w:space="0" w:color="auto"/>
                <w:bottom w:val="none" w:sz="0" w:space="0" w:color="auto"/>
                <w:right w:val="none" w:sz="0" w:space="0" w:color="auto"/>
              </w:divBdr>
              <w:divsChild>
                <w:div w:id="1549730388">
                  <w:marLeft w:val="0"/>
                  <w:marRight w:val="0"/>
                  <w:marTop w:val="0"/>
                  <w:marBottom w:val="0"/>
                  <w:divBdr>
                    <w:top w:val="none" w:sz="0" w:space="0" w:color="auto"/>
                    <w:left w:val="none" w:sz="0" w:space="0" w:color="auto"/>
                    <w:bottom w:val="none" w:sz="0" w:space="0" w:color="auto"/>
                    <w:right w:val="none" w:sz="0" w:space="0" w:color="auto"/>
                  </w:divBdr>
                  <w:divsChild>
                    <w:div w:id="1903558798">
                      <w:marLeft w:val="0"/>
                      <w:marRight w:val="0"/>
                      <w:marTop w:val="0"/>
                      <w:marBottom w:val="0"/>
                      <w:divBdr>
                        <w:top w:val="none" w:sz="0" w:space="0" w:color="auto"/>
                        <w:left w:val="none" w:sz="0" w:space="0" w:color="auto"/>
                        <w:bottom w:val="none" w:sz="0" w:space="0" w:color="auto"/>
                        <w:right w:val="none" w:sz="0" w:space="0" w:color="auto"/>
                      </w:divBdr>
                      <w:divsChild>
                        <w:div w:id="19395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4147">
      <w:bodyDiv w:val="1"/>
      <w:marLeft w:val="0"/>
      <w:marRight w:val="0"/>
      <w:marTop w:val="0"/>
      <w:marBottom w:val="0"/>
      <w:divBdr>
        <w:top w:val="none" w:sz="0" w:space="0" w:color="auto"/>
        <w:left w:val="none" w:sz="0" w:space="0" w:color="auto"/>
        <w:bottom w:val="none" w:sz="0" w:space="0" w:color="auto"/>
        <w:right w:val="none" w:sz="0" w:space="0" w:color="auto"/>
      </w:divBdr>
    </w:div>
    <w:div w:id="539168364">
      <w:bodyDiv w:val="1"/>
      <w:marLeft w:val="0"/>
      <w:marRight w:val="0"/>
      <w:marTop w:val="0"/>
      <w:marBottom w:val="0"/>
      <w:divBdr>
        <w:top w:val="none" w:sz="0" w:space="0" w:color="auto"/>
        <w:left w:val="none" w:sz="0" w:space="0" w:color="auto"/>
        <w:bottom w:val="none" w:sz="0" w:space="0" w:color="auto"/>
        <w:right w:val="none" w:sz="0" w:space="0" w:color="auto"/>
      </w:divBdr>
    </w:div>
    <w:div w:id="548104455">
      <w:bodyDiv w:val="1"/>
      <w:marLeft w:val="0"/>
      <w:marRight w:val="0"/>
      <w:marTop w:val="0"/>
      <w:marBottom w:val="0"/>
      <w:divBdr>
        <w:top w:val="none" w:sz="0" w:space="0" w:color="auto"/>
        <w:left w:val="none" w:sz="0" w:space="0" w:color="auto"/>
        <w:bottom w:val="none" w:sz="0" w:space="0" w:color="auto"/>
        <w:right w:val="none" w:sz="0" w:space="0" w:color="auto"/>
      </w:divBdr>
    </w:div>
    <w:div w:id="587617942">
      <w:bodyDiv w:val="1"/>
      <w:marLeft w:val="0"/>
      <w:marRight w:val="0"/>
      <w:marTop w:val="0"/>
      <w:marBottom w:val="0"/>
      <w:divBdr>
        <w:top w:val="none" w:sz="0" w:space="0" w:color="auto"/>
        <w:left w:val="none" w:sz="0" w:space="0" w:color="auto"/>
        <w:bottom w:val="none" w:sz="0" w:space="0" w:color="auto"/>
        <w:right w:val="none" w:sz="0" w:space="0" w:color="auto"/>
      </w:divBdr>
    </w:div>
    <w:div w:id="611939617">
      <w:bodyDiv w:val="1"/>
      <w:marLeft w:val="0"/>
      <w:marRight w:val="0"/>
      <w:marTop w:val="0"/>
      <w:marBottom w:val="0"/>
      <w:divBdr>
        <w:top w:val="none" w:sz="0" w:space="0" w:color="auto"/>
        <w:left w:val="none" w:sz="0" w:space="0" w:color="auto"/>
        <w:bottom w:val="none" w:sz="0" w:space="0" w:color="auto"/>
        <w:right w:val="none" w:sz="0" w:space="0" w:color="auto"/>
      </w:divBdr>
      <w:divsChild>
        <w:div w:id="1135875845">
          <w:marLeft w:val="0"/>
          <w:marRight w:val="0"/>
          <w:marTop w:val="0"/>
          <w:marBottom w:val="0"/>
          <w:divBdr>
            <w:top w:val="none" w:sz="0" w:space="0" w:color="auto"/>
            <w:left w:val="none" w:sz="0" w:space="0" w:color="auto"/>
            <w:bottom w:val="none" w:sz="0" w:space="0" w:color="auto"/>
            <w:right w:val="none" w:sz="0" w:space="0" w:color="auto"/>
          </w:divBdr>
          <w:divsChild>
            <w:div w:id="782067307">
              <w:marLeft w:val="0"/>
              <w:marRight w:val="0"/>
              <w:marTop w:val="0"/>
              <w:marBottom w:val="0"/>
              <w:divBdr>
                <w:top w:val="none" w:sz="0" w:space="0" w:color="auto"/>
                <w:left w:val="none" w:sz="0" w:space="0" w:color="auto"/>
                <w:bottom w:val="none" w:sz="0" w:space="0" w:color="auto"/>
                <w:right w:val="none" w:sz="0" w:space="0" w:color="auto"/>
              </w:divBdr>
              <w:divsChild>
                <w:div w:id="15144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2933">
      <w:bodyDiv w:val="1"/>
      <w:marLeft w:val="0"/>
      <w:marRight w:val="0"/>
      <w:marTop w:val="0"/>
      <w:marBottom w:val="0"/>
      <w:divBdr>
        <w:top w:val="none" w:sz="0" w:space="0" w:color="auto"/>
        <w:left w:val="none" w:sz="0" w:space="0" w:color="auto"/>
        <w:bottom w:val="none" w:sz="0" w:space="0" w:color="auto"/>
        <w:right w:val="none" w:sz="0" w:space="0" w:color="auto"/>
      </w:divBdr>
      <w:divsChild>
        <w:div w:id="923033132">
          <w:marLeft w:val="0"/>
          <w:marRight w:val="0"/>
          <w:marTop w:val="0"/>
          <w:marBottom w:val="0"/>
          <w:divBdr>
            <w:top w:val="none" w:sz="0" w:space="0" w:color="auto"/>
            <w:left w:val="none" w:sz="0" w:space="0" w:color="auto"/>
            <w:bottom w:val="none" w:sz="0" w:space="0" w:color="auto"/>
            <w:right w:val="none" w:sz="0" w:space="0" w:color="auto"/>
          </w:divBdr>
        </w:div>
        <w:div w:id="1421026701">
          <w:marLeft w:val="0"/>
          <w:marRight w:val="0"/>
          <w:marTop w:val="0"/>
          <w:marBottom w:val="0"/>
          <w:divBdr>
            <w:top w:val="none" w:sz="0" w:space="0" w:color="auto"/>
            <w:left w:val="none" w:sz="0" w:space="0" w:color="auto"/>
            <w:bottom w:val="none" w:sz="0" w:space="0" w:color="auto"/>
            <w:right w:val="none" w:sz="0" w:space="0" w:color="auto"/>
          </w:divBdr>
        </w:div>
      </w:divsChild>
    </w:div>
    <w:div w:id="640572216">
      <w:bodyDiv w:val="1"/>
      <w:marLeft w:val="0"/>
      <w:marRight w:val="0"/>
      <w:marTop w:val="0"/>
      <w:marBottom w:val="0"/>
      <w:divBdr>
        <w:top w:val="none" w:sz="0" w:space="0" w:color="auto"/>
        <w:left w:val="none" w:sz="0" w:space="0" w:color="auto"/>
        <w:bottom w:val="none" w:sz="0" w:space="0" w:color="auto"/>
        <w:right w:val="none" w:sz="0" w:space="0" w:color="auto"/>
      </w:divBdr>
    </w:div>
    <w:div w:id="653680628">
      <w:bodyDiv w:val="1"/>
      <w:marLeft w:val="0"/>
      <w:marRight w:val="0"/>
      <w:marTop w:val="0"/>
      <w:marBottom w:val="0"/>
      <w:divBdr>
        <w:top w:val="none" w:sz="0" w:space="0" w:color="auto"/>
        <w:left w:val="none" w:sz="0" w:space="0" w:color="auto"/>
        <w:bottom w:val="none" w:sz="0" w:space="0" w:color="auto"/>
        <w:right w:val="none" w:sz="0" w:space="0" w:color="auto"/>
      </w:divBdr>
    </w:div>
    <w:div w:id="654916526">
      <w:bodyDiv w:val="1"/>
      <w:marLeft w:val="0"/>
      <w:marRight w:val="0"/>
      <w:marTop w:val="0"/>
      <w:marBottom w:val="0"/>
      <w:divBdr>
        <w:top w:val="none" w:sz="0" w:space="0" w:color="auto"/>
        <w:left w:val="none" w:sz="0" w:space="0" w:color="auto"/>
        <w:bottom w:val="none" w:sz="0" w:space="0" w:color="auto"/>
        <w:right w:val="none" w:sz="0" w:space="0" w:color="auto"/>
      </w:divBdr>
    </w:div>
    <w:div w:id="661815150">
      <w:bodyDiv w:val="1"/>
      <w:marLeft w:val="0"/>
      <w:marRight w:val="0"/>
      <w:marTop w:val="0"/>
      <w:marBottom w:val="0"/>
      <w:divBdr>
        <w:top w:val="none" w:sz="0" w:space="0" w:color="auto"/>
        <w:left w:val="none" w:sz="0" w:space="0" w:color="auto"/>
        <w:bottom w:val="none" w:sz="0" w:space="0" w:color="auto"/>
        <w:right w:val="none" w:sz="0" w:space="0" w:color="auto"/>
      </w:divBdr>
    </w:div>
    <w:div w:id="713195336">
      <w:bodyDiv w:val="1"/>
      <w:marLeft w:val="0"/>
      <w:marRight w:val="0"/>
      <w:marTop w:val="0"/>
      <w:marBottom w:val="0"/>
      <w:divBdr>
        <w:top w:val="none" w:sz="0" w:space="0" w:color="auto"/>
        <w:left w:val="none" w:sz="0" w:space="0" w:color="auto"/>
        <w:bottom w:val="none" w:sz="0" w:space="0" w:color="auto"/>
        <w:right w:val="none" w:sz="0" w:space="0" w:color="auto"/>
      </w:divBdr>
    </w:div>
    <w:div w:id="716516069">
      <w:bodyDiv w:val="1"/>
      <w:marLeft w:val="0"/>
      <w:marRight w:val="0"/>
      <w:marTop w:val="0"/>
      <w:marBottom w:val="0"/>
      <w:divBdr>
        <w:top w:val="none" w:sz="0" w:space="0" w:color="auto"/>
        <w:left w:val="none" w:sz="0" w:space="0" w:color="auto"/>
        <w:bottom w:val="none" w:sz="0" w:space="0" w:color="auto"/>
        <w:right w:val="none" w:sz="0" w:space="0" w:color="auto"/>
      </w:divBdr>
    </w:div>
    <w:div w:id="724063262">
      <w:bodyDiv w:val="1"/>
      <w:marLeft w:val="0"/>
      <w:marRight w:val="0"/>
      <w:marTop w:val="0"/>
      <w:marBottom w:val="0"/>
      <w:divBdr>
        <w:top w:val="none" w:sz="0" w:space="0" w:color="auto"/>
        <w:left w:val="none" w:sz="0" w:space="0" w:color="auto"/>
        <w:bottom w:val="none" w:sz="0" w:space="0" w:color="auto"/>
        <w:right w:val="none" w:sz="0" w:space="0" w:color="auto"/>
      </w:divBdr>
    </w:div>
    <w:div w:id="766386104">
      <w:bodyDiv w:val="1"/>
      <w:marLeft w:val="0"/>
      <w:marRight w:val="0"/>
      <w:marTop w:val="0"/>
      <w:marBottom w:val="0"/>
      <w:divBdr>
        <w:top w:val="none" w:sz="0" w:space="0" w:color="auto"/>
        <w:left w:val="none" w:sz="0" w:space="0" w:color="auto"/>
        <w:bottom w:val="none" w:sz="0" w:space="0" w:color="auto"/>
        <w:right w:val="none" w:sz="0" w:space="0" w:color="auto"/>
      </w:divBdr>
    </w:div>
    <w:div w:id="773936018">
      <w:bodyDiv w:val="1"/>
      <w:marLeft w:val="0"/>
      <w:marRight w:val="0"/>
      <w:marTop w:val="0"/>
      <w:marBottom w:val="0"/>
      <w:divBdr>
        <w:top w:val="none" w:sz="0" w:space="0" w:color="auto"/>
        <w:left w:val="none" w:sz="0" w:space="0" w:color="auto"/>
        <w:bottom w:val="none" w:sz="0" w:space="0" w:color="auto"/>
        <w:right w:val="none" w:sz="0" w:space="0" w:color="auto"/>
      </w:divBdr>
    </w:div>
    <w:div w:id="801995765">
      <w:bodyDiv w:val="1"/>
      <w:marLeft w:val="0"/>
      <w:marRight w:val="0"/>
      <w:marTop w:val="0"/>
      <w:marBottom w:val="0"/>
      <w:divBdr>
        <w:top w:val="none" w:sz="0" w:space="0" w:color="auto"/>
        <w:left w:val="none" w:sz="0" w:space="0" w:color="auto"/>
        <w:bottom w:val="none" w:sz="0" w:space="0" w:color="auto"/>
        <w:right w:val="none" w:sz="0" w:space="0" w:color="auto"/>
      </w:divBdr>
    </w:div>
    <w:div w:id="813521287">
      <w:bodyDiv w:val="1"/>
      <w:marLeft w:val="0"/>
      <w:marRight w:val="0"/>
      <w:marTop w:val="0"/>
      <w:marBottom w:val="0"/>
      <w:divBdr>
        <w:top w:val="none" w:sz="0" w:space="0" w:color="auto"/>
        <w:left w:val="none" w:sz="0" w:space="0" w:color="auto"/>
        <w:bottom w:val="none" w:sz="0" w:space="0" w:color="auto"/>
        <w:right w:val="none" w:sz="0" w:space="0" w:color="auto"/>
      </w:divBdr>
    </w:div>
    <w:div w:id="817459903">
      <w:bodyDiv w:val="1"/>
      <w:marLeft w:val="0"/>
      <w:marRight w:val="0"/>
      <w:marTop w:val="0"/>
      <w:marBottom w:val="0"/>
      <w:divBdr>
        <w:top w:val="none" w:sz="0" w:space="0" w:color="auto"/>
        <w:left w:val="none" w:sz="0" w:space="0" w:color="auto"/>
        <w:bottom w:val="none" w:sz="0" w:space="0" w:color="auto"/>
        <w:right w:val="none" w:sz="0" w:space="0" w:color="auto"/>
      </w:divBdr>
    </w:div>
    <w:div w:id="855655893">
      <w:bodyDiv w:val="1"/>
      <w:marLeft w:val="0"/>
      <w:marRight w:val="0"/>
      <w:marTop w:val="0"/>
      <w:marBottom w:val="0"/>
      <w:divBdr>
        <w:top w:val="none" w:sz="0" w:space="0" w:color="auto"/>
        <w:left w:val="none" w:sz="0" w:space="0" w:color="auto"/>
        <w:bottom w:val="none" w:sz="0" w:space="0" w:color="auto"/>
        <w:right w:val="none" w:sz="0" w:space="0" w:color="auto"/>
      </w:divBdr>
    </w:div>
    <w:div w:id="858391752">
      <w:bodyDiv w:val="1"/>
      <w:marLeft w:val="0"/>
      <w:marRight w:val="0"/>
      <w:marTop w:val="0"/>
      <w:marBottom w:val="0"/>
      <w:divBdr>
        <w:top w:val="none" w:sz="0" w:space="0" w:color="auto"/>
        <w:left w:val="none" w:sz="0" w:space="0" w:color="auto"/>
        <w:bottom w:val="none" w:sz="0" w:space="0" w:color="auto"/>
        <w:right w:val="none" w:sz="0" w:space="0" w:color="auto"/>
      </w:divBdr>
    </w:div>
    <w:div w:id="862866182">
      <w:bodyDiv w:val="1"/>
      <w:marLeft w:val="0"/>
      <w:marRight w:val="0"/>
      <w:marTop w:val="0"/>
      <w:marBottom w:val="0"/>
      <w:divBdr>
        <w:top w:val="none" w:sz="0" w:space="0" w:color="auto"/>
        <w:left w:val="none" w:sz="0" w:space="0" w:color="auto"/>
        <w:bottom w:val="none" w:sz="0" w:space="0" w:color="auto"/>
        <w:right w:val="none" w:sz="0" w:space="0" w:color="auto"/>
      </w:divBdr>
    </w:div>
    <w:div w:id="893741003">
      <w:bodyDiv w:val="1"/>
      <w:marLeft w:val="0"/>
      <w:marRight w:val="0"/>
      <w:marTop w:val="0"/>
      <w:marBottom w:val="0"/>
      <w:divBdr>
        <w:top w:val="none" w:sz="0" w:space="0" w:color="auto"/>
        <w:left w:val="none" w:sz="0" w:space="0" w:color="auto"/>
        <w:bottom w:val="none" w:sz="0" w:space="0" w:color="auto"/>
        <w:right w:val="none" w:sz="0" w:space="0" w:color="auto"/>
      </w:divBdr>
    </w:div>
    <w:div w:id="897981711">
      <w:bodyDiv w:val="1"/>
      <w:marLeft w:val="0"/>
      <w:marRight w:val="0"/>
      <w:marTop w:val="0"/>
      <w:marBottom w:val="0"/>
      <w:divBdr>
        <w:top w:val="none" w:sz="0" w:space="0" w:color="auto"/>
        <w:left w:val="none" w:sz="0" w:space="0" w:color="auto"/>
        <w:bottom w:val="none" w:sz="0" w:space="0" w:color="auto"/>
        <w:right w:val="none" w:sz="0" w:space="0" w:color="auto"/>
      </w:divBdr>
    </w:div>
    <w:div w:id="899902451">
      <w:bodyDiv w:val="1"/>
      <w:marLeft w:val="0"/>
      <w:marRight w:val="0"/>
      <w:marTop w:val="0"/>
      <w:marBottom w:val="0"/>
      <w:divBdr>
        <w:top w:val="none" w:sz="0" w:space="0" w:color="auto"/>
        <w:left w:val="none" w:sz="0" w:space="0" w:color="auto"/>
        <w:bottom w:val="none" w:sz="0" w:space="0" w:color="auto"/>
        <w:right w:val="none" w:sz="0" w:space="0" w:color="auto"/>
      </w:divBdr>
    </w:div>
    <w:div w:id="901713664">
      <w:bodyDiv w:val="1"/>
      <w:marLeft w:val="0"/>
      <w:marRight w:val="0"/>
      <w:marTop w:val="0"/>
      <w:marBottom w:val="0"/>
      <w:divBdr>
        <w:top w:val="none" w:sz="0" w:space="0" w:color="auto"/>
        <w:left w:val="none" w:sz="0" w:space="0" w:color="auto"/>
        <w:bottom w:val="none" w:sz="0" w:space="0" w:color="auto"/>
        <w:right w:val="none" w:sz="0" w:space="0" w:color="auto"/>
      </w:divBdr>
    </w:div>
    <w:div w:id="915675612">
      <w:bodyDiv w:val="1"/>
      <w:marLeft w:val="0"/>
      <w:marRight w:val="0"/>
      <w:marTop w:val="0"/>
      <w:marBottom w:val="0"/>
      <w:divBdr>
        <w:top w:val="none" w:sz="0" w:space="0" w:color="auto"/>
        <w:left w:val="none" w:sz="0" w:space="0" w:color="auto"/>
        <w:bottom w:val="none" w:sz="0" w:space="0" w:color="auto"/>
        <w:right w:val="none" w:sz="0" w:space="0" w:color="auto"/>
      </w:divBdr>
    </w:div>
    <w:div w:id="916553694">
      <w:bodyDiv w:val="1"/>
      <w:marLeft w:val="0"/>
      <w:marRight w:val="0"/>
      <w:marTop w:val="0"/>
      <w:marBottom w:val="0"/>
      <w:divBdr>
        <w:top w:val="none" w:sz="0" w:space="0" w:color="auto"/>
        <w:left w:val="none" w:sz="0" w:space="0" w:color="auto"/>
        <w:bottom w:val="none" w:sz="0" w:space="0" w:color="auto"/>
        <w:right w:val="none" w:sz="0" w:space="0" w:color="auto"/>
      </w:divBdr>
    </w:div>
    <w:div w:id="934093355">
      <w:bodyDiv w:val="1"/>
      <w:marLeft w:val="0"/>
      <w:marRight w:val="0"/>
      <w:marTop w:val="0"/>
      <w:marBottom w:val="0"/>
      <w:divBdr>
        <w:top w:val="none" w:sz="0" w:space="0" w:color="auto"/>
        <w:left w:val="none" w:sz="0" w:space="0" w:color="auto"/>
        <w:bottom w:val="none" w:sz="0" w:space="0" w:color="auto"/>
        <w:right w:val="none" w:sz="0" w:space="0" w:color="auto"/>
      </w:divBdr>
    </w:div>
    <w:div w:id="935989171">
      <w:bodyDiv w:val="1"/>
      <w:marLeft w:val="0"/>
      <w:marRight w:val="0"/>
      <w:marTop w:val="0"/>
      <w:marBottom w:val="0"/>
      <w:divBdr>
        <w:top w:val="none" w:sz="0" w:space="0" w:color="auto"/>
        <w:left w:val="none" w:sz="0" w:space="0" w:color="auto"/>
        <w:bottom w:val="none" w:sz="0" w:space="0" w:color="auto"/>
        <w:right w:val="none" w:sz="0" w:space="0" w:color="auto"/>
      </w:divBdr>
    </w:div>
    <w:div w:id="941642433">
      <w:bodyDiv w:val="1"/>
      <w:marLeft w:val="0"/>
      <w:marRight w:val="0"/>
      <w:marTop w:val="0"/>
      <w:marBottom w:val="0"/>
      <w:divBdr>
        <w:top w:val="none" w:sz="0" w:space="0" w:color="auto"/>
        <w:left w:val="none" w:sz="0" w:space="0" w:color="auto"/>
        <w:bottom w:val="none" w:sz="0" w:space="0" w:color="auto"/>
        <w:right w:val="none" w:sz="0" w:space="0" w:color="auto"/>
      </w:divBdr>
    </w:div>
    <w:div w:id="949630984">
      <w:bodyDiv w:val="1"/>
      <w:marLeft w:val="0"/>
      <w:marRight w:val="0"/>
      <w:marTop w:val="0"/>
      <w:marBottom w:val="0"/>
      <w:divBdr>
        <w:top w:val="none" w:sz="0" w:space="0" w:color="auto"/>
        <w:left w:val="none" w:sz="0" w:space="0" w:color="auto"/>
        <w:bottom w:val="none" w:sz="0" w:space="0" w:color="auto"/>
        <w:right w:val="none" w:sz="0" w:space="0" w:color="auto"/>
      </w:divBdr>
    </w:div>
    <w:div w:id="952588465">
      <w:bodyDiv w:val="1"/>
      <w:marLeft w:val="0"/>
      <w:marRight w:val="0"/>
      <w:marTop w:val="0"/>
      <w:marBottom w:val="0"/>
      <w:divBdr>
        <w:top w:val="none" w:sz="0" w:space="0" w:color="auto"/>
        <w:left w:val="none" w:sz="0" w:space="0" w:color="auto"/>
        <w:bottom w:val="none" w:sz="0" w:space="0" w:color="auto"/>
        <w:right w:val="none" w:sz="0" w:space="0" w:color="auto"/>
      </w:divBdr>
    </w:div>
    <w:div w:id="954142354">
      <w:bodyDiv w:val="1"/>
      <w:marLeft w:val="0"/>
      <w:marRight w:val="0"/>
      <w:marTop w:val="0"/>
      <w:marBottom w:val="0"/>
      <w:divBdr>
        <w:top w:val="none" w:sz="0" w:space="0" w:color="auto"/>
        <w:left w:val="none" w:sz="0" w:space="0" w:color="auto"/>
        <w:bottom w:val="none" w:sz="0" w:space="0" w:color="auto"/>
        <w:right w:val="none" w:sz="0" w:space="0" w:color="auto"/>
      </w:divBdr>
    </w:div>
    <w:div w:id="969630056">
      <w:bodyDiv w:val="1"/>
      <w:marLeft w:val="0"/>
      <w:marRight w:val="0"/>
      <w:marTop w:val="0"/>
      <w:marBottom w:val="0"/>
      <w:divBdr>
        <w:top w:val="none" w:sz="0" w:space="0" w:color="auto"/>
        <w:left w:val="none" w:sz="0" w:space="0" w:color="auto"/>
        <w:bottom w:val="none" w:sz="0" w:space="0" w:color="auto"/>
        <w:right w:val="none" w:sz="0" w:space="0" w:color="auto"/>
      </w:divBdr>
    </w:div>
    <w:div w:id="1025056425">
      <w:bodyDiv w:val="1"/>
      <w:marLeft w:val="0"/>
      <w:marRight w:val="0"/>
      <w:marTop w:val="0"/>
      <w:marBottom w:val="0"/>
      <w:divBdr>
        <w:top w:val="none" w:sz="0" w:space="0" w:color="auto"/>
        <w:left w:val="none" w:sz="0" w:space="0" w:color="auto"/>
        <w:bottom w:val="none" w:sz="0" w:space="0" w:color="auto"/>
        <w:right w:val="none" w:sz="0" w:space="0" w:color="auto"/>
      </w:divBdr>
    </w:div>
    <w:div w:id="1026255831">
      <w:bodyDiv w:val="1"/>
      <w:marLeft w:val="0"/>
      <w:marRight w:val="0"/>
      <w:marTop w:val="0"/>
      <w:marBottom w:val="0"/>
      <w:divBdr>
        <w:top w:val="none" w:sz="0" w:space="0" w:color="auto"/>
        <w:left w:val="none" w:sz="0" w:space="0" w:color="auto"/>
        <w:bottom w:val="none" w:sz="0" w:space="0" w:color="auto"/>
        <w:right w:val="none" w:sz="0" w:space="0" w:color="auto"/>
      </w:divBdr>
    </w:div>
    <w:div w:id="1034114787">
      <w:bodyDiv w:val="1"/>
      <w:marLeft w:val="0"/>
      <w:marRight w:val="0"/>
      <w:marTop w:val="0"/>
      <w:marBottom w:val="0"/>
      <w:divBdr>
        <w:top w:val="none" w:sz="0" w:space="0" w:color="auto"/>
        <w:left w:val="none" w:sz="0" w:space="0" w:color="auto"/>
        <w:bottom w:val="none" w:sz="0" w:space="0" w:color="auto"/>
        <w:right w:val="none" w:sz="0" w:space="0" w:color="auto"/>
      </w:divBdr>
    </w:div>
    <w:div w:id="1037196014">
      <w:bodyDiv w:val="1"/>
      <w:marLeft w:val="0"/>
      <w:marRight w:val="0"/>
      <w:marTop w:val="0"/>
      <w:marBottom w:val="0"/>
      <w:divBdr>
        <w:top w:val="none" w:sz="0" w:space="0" w:color="auto"/>
        <w:left w:val="none" w:sz="0" w:space="0" w:color="auto"/>
        <w:bottom w:val="none" w:sz="0" w:space="0" w:color="auto"/>
        <w:right w:val="none" w:sz="0" w:space="0" w:color="auto"/>
      </w:divBdr>
    </w:div>
    <w:div w:id="1047140892">
      <w:bodyDiv w:val="1"/>
      <w:marLeft w:val="0"/>
      <w:marRight w:val="0"/>
      <w:marTop w:val="0"/>
      <w:marBottom w:val="0"/>
      <w:divBdr>
        <w:top w:val="none" w:sz="0" w:space="0" w:color="auto"/>
        <w:left w:val="none" w:sz="0" w:space="0" w:color="auto"/>
        <w:bottom w:val="none" w:sz="0" w:space="0" w:color="auto"/>
        <w:right w:val="none" w:sz="0" w:space="0" w:color="auto"/>
      </w:divBdr>
    </w:div>
    <w:div w:id="1054162886">
      <w:bodyDiv w:val="1"/>
      <w:marLeft w:val="0"/>
      <w:marRight w:val="0"/>
      <w:marTop w:val="0"/>
      <w:marBottom w:val="0"/>
      <w:divBdr>
        <w:top w:val="none" w:sz="0" w:space="0" w:color="auto"/>
        <w:left w:val="none" w:sz="0" w:space="0" w:color="auto"/>
        <w:bottom w:val="none" w:sz="0" w:space="0" w:color="auto"/>
        <w:right w:val="none" w:sz="0" w:space="0" w:color="auto"/>
      </w:divBdr>
    </w:div>
    <w:div w:id="1084254983">
      <w:bodyDiv w:val="1"/>
      <w:marLeft w:val="0"/>
      <w:marRight w:val="0"/>
      <w:marTop w:val="0"/>
      <w:marBottom w:val="0"/>
      <w:divBdr>
        <w:top w:val="none" w:sz="0" w:space="0" w:color="auto"/>
        <w:left w:val="none" w:sz="0" w:space="0" w:color="auto"/>
        <w:bottom w:val="none" w:sz="0" w:space="0" w:color="auto"/>
        <w:right w:val="none" w:sz="0" w:space="0" w:color="auto"/>
      </w:divBdr>
    </w:div>
    <w:div w:id="1086001782">
      <w:bodyDiv w:val="1"/>
      <w:marLeft w:val="0"/>
      <w:marRight w:val="0"/>
      <w:marTop w:val="0"/>
      <w:marBottom w:val="0"/>
      <w:divBdr>
        <w:top w:val="none" w:sz="0" w:space="0" w:color="auto"/>
        <w:left w:val="none" w:sz="0" w:space="0" w:color="auto"/>
        <w:bottom w:val="none" w:sz="0" w:space="0" w:color="auto"/>
        <w:right w:val="none" w:sz="0" w:space="0" w:color="auto"/>
      </w:divBdr>
    </w:div>
    <w:div w:id="1130897650">
      <w:bodyDiv w:val="1"/>
      <w:marLeft w:val="0"/>
      <w:marRight w:val="0"/>
      <w:marTop w:val="0"/>
      <w:marBottom w:val="0"/>
      <w:divBdr>
        <w:top w:val="none" w:sz="0" w:space="0" w:color="auto"/>
        <w:left w:val="none" w:sz="0" w:space="0" w:color="auto"/>
        <w:bottom w:val="none" w:sz="0" w:space="0" w:color="auto"/>
        <w:right w:val="none" w:sz="0" w:space="0" w:color="auto"/>
      </w:divBdr>
    </w:div>
    <w:div w:id="1154640364">
      <w:bodyDiv w:val="1"/>
      <w:marLeft w:val="0"/>
      <w:marRight w:val="0"/>
      <w:marTop w:val="0"/>
      <w:marBottom w:val="0"/>
      <w:divBdr>
        <w:top w:val="none" w:sz="0" w:space="0" w:color="auto"/>
        <w:left w:val="none" w:sz="0" w:space="0" w:color="auto"/>
        <w:bottom w:val="none" w:sz="0" w:space="0" w:color="auto"/>
        <w:right w:val="none" w:sz="0" w:space="0" w:color="auto"/>
      </w:divBdr>
    </w:div>
    <w:div w:id="1156187051">
      <w:bodyDiv w:val="1"/>
      <w:marLeft w:val="0"/>
      <w:marRight w:val="0"/>
      <w:marTop w:val="0"/>
      <w:marBottom w:val="0"/>
      <w:divBdr>
        <w:top w:val="none" w:sz="0" w:space="0" w:color="auto"/>
        <w:left w:val="none" w:sz="0" w:space="0" w:color="auto"/>
        <w:bottom w:val="none" w:sz="0" w:space="0" w:color="auto"/>
        <w:right w:val="none" w:sz="0" w:space="0" w:color="auto"/>
      </w:divBdr>
    </w:div>
    <w:div w:id="1175457963">
      <w:bodyDiv w:val="1"/>
      <w:marLeft w:val="0"/>
      <w:marRight w:val="0"/>
      <w:marTop w:val="0"/>
      <w:marBottom w:val="0"/>
      <w:divBdr>
        <w:top w:val="none" w:sz="0" w:space="0" w:color="auto"/>
        <w:left w:val="none" w:sz="0" w:space="0" w:color="auto"/>
        <w:bottom w:val="none" w:sz="0" w:space="0" w:color="auto"/>
        <w:right w:val="none" w:sz="0" w:space="0" w:color="auto"/>
      </w:divBdr>
    </w:div>
    <w:div w:id="1185751536">
      <w:bodyDiv w:val="1"/>
      <w:marLeft w:val="0"/>
      <w:marRight w:val="0"/>
      <w:marTop w:val="0"/>
      <w:marBottom w:val="0"/>
      <w:divBdr>
        <w:top w:val="none" w:sz="0" w:space="0" w:color="auto"/>
        <w:left w:val="none" w:sz="0" w:space="0" w:color="auto"/>
        <w:bottom w:val="none" w:sz="0" w:space="0" w:color="auto"/>
        <w:right w:val="none" w:sz="0" w:space="0" w:color="auto"/>
      </w:divBdr>
    </w:div>
    <w:div w:id="1189678502">
      <w:bodyDiv w:val="1"/>
      <w:marLeft w:val="0"/>
      <w:marRight w:val="0"/>
      <w:marTop w:val="0"/>
      <w:marBottom w:val="0"/>
      <w:divBdr>
        <w:top w:val="none" w:sz="0" w:space="0" w:color="auto"/>
        <w:left w:val="none" w:sz="0" w:space="0" w:color="auto"/>
        <w:bottom w:val="none" w:sz="0" w:space="0" w:color="auto"/>
        <w:right w:val="none" w:sz="0" w:space="0" w:color="auto"/>
      </w:divBdr>
    </w:div>
    <w:div w:id="1215194058">
      <w:bodyDiv w:val="1"/>
      <w:marLeft w:val="0"/>
      <w:marRight w:val="0"/>
      <w:marTop w:val="0"/>
      <w:marBottom w:val="0"/>
      <w:divBdr>
        <w:top w:val="none" w:sz="0" w:space="0" w:color="auto"/>
        <w:left w:val="none" w:sz="0" w:space="0" w:color="auto"/>
        <w:bottom w:val="none" w:sz="0" w:space="0" w:color="auto"/>
        <w:right w:val="none" w:sz="0" w:space="0" w:color="auto"/>
      </w:divBdr>
    </w:div>
    <w:div w:id="1237738938">
      <w:bodyDiv w:val="1"/>
      <w:marLeft w:val="0"/>
      <w:marRight w:val="0"/>
      <w:marTop w:val="0"/>
      <w:marBottom w:val="0"/>
      <w:divBdr>
        <w:top w:val="none" w:sz="0" w:space="0" w:color="auto"/>
        <w:left w:val="none" w:sz="0" w:space="0" w:color="auto"/>
        <w:bottom w:val="none" w:sz="0" w:space="0" w:color="auto"/>
        <w:right w:val="none" w:sz="0" w:space="0" w:color="auto"/>
      </w:divBdr>
    </w:div>
    <w:div w:id="1245531166">
      <w:bodyDiv w:val="1"/>
      <w:marLeft w:val="0"/>
      <w:marRight w:val="0"/>
      <w:marTop w:val="0"/>
      <w:marBottom w:val="0"/>
      <w:divBdr>
        <w:top w:val="none" w:sz="0" w:space="0" w:color="auto"/>
        <w:left w:val="none" w:sz="0" w:space="0" w:color="auto"/>
        <w:bottom w:val="none" w:sz="0" w:space="0" w:color="auto"/>
        <w:right w:val="none" w:sz="0" w:space="0" w:color="auto"/>
      </w:divBdr>
    </w:div>
    <w:div w:id="1256548542">
      <w:bodyDiv w:val="1"/>
      <w:marLeft w:val="0"/>
      <w:marRight w:val="0"/>
      <w:marTop w:val="0"/>
      <w:marBottom w:val="0"/>
      <w:divBdr>
        <w:top w:val="none" w:sz="0" w:space="0" w:color="auto"/>
        <w:left w:val="none" w:sz="0" w:space="0" w:color="auto"/>
        <w:bottom w:val="none" w:sz="0" w:space="0" w:color="auto"/>
        <w:right w:val="none" w:sz="0" w:space="0" w:color="auto"/>
      </w:divBdr>
    </w:div>
    <w:div w:id="1263805437">
      <w:bodyDiv w:val="1"/>
      <w:marLeft w:val="0"/>
      <w:marRight w:val="0"/>
      <w:marTop w:val="0"/>
      <w:marBottom w:val="0"/>
      <w:divBdr>
        <w:top w:val="none" w:sz="0" w:space="0" w:color="auto"/>
        <w:left w:val="none" w:sz="0" w:space="0" w:color="auto"/>
        <w:bottom w:val="none" w:sz="0" w:space="0" w:color="auto"/>
        <w:right w:val="none" w:sz="0" w:space="0" w:color="auto"/>
      </w:divBdr>
    </w:div>
    <w:div w:id="1270553772">
      <w:bodyDiv w:val="1"/>
      <w:marLeft w:val="0"/>
      <w:marRight w:val="0"/>
      <w:marTop w:val="0"/>
      <w:marBottom w:val="0"/>
      <w:divBdr>
        <w:top w:val="none" w:sz="0" w:space="0" w:color="auto"/>
        <w:left w:val="none" w:sz="0" w:space="0" w:color="auto"/>
        <w:bottom w:val="none" w:sz="0" w:space="0" w:color="auto"/>
        <w:right w:val="none" w:sz="0" w:space="0" w:color="auto"/>
      </w:divBdr>
    </w:div>
    <w:div w:id="1291283790">
      <w:bodyDiv w:val="1"/>
      <w:marLeft w:val="0"/>
      <w:marRight w:val="0"/>
      <w:marTop w:val="0"/>
      <w:marBottom w:val="0"/>
      <w:divBdr>
        <w:top w:val="none" w:sz="0" w:space="0" w:color="auto"/>
        <w:left w:val="none" w:sz="0" w:space="0" w:color="auto"/>
        <w:bottom w:val="none" w:sz="0" w:space="0" w:color="auto"/>
        <w:right w:val="none" w:sz="0" w:space="0" w:color="auto"/>
      </w:divBdr>
    </w:div>
    <w:div w:id="1314404683">
      <w:bodyDiv w:val="1"/>
      <w:marLeft w:val="0"/>
      <w:marRight w:val="0"/>
      <w:marTop w:val="0"/>
      <w:marBottom w:val="0"/>
      <w:divBdr>
        <w:top w:val="none" w:sz="0" w:space="0" w:color="auto"/>
        <w:left w:val="none" w:sz="0" w:space="0" w:color="auto"/>
        <w:bottom w:val="none" w:sz="0" w:space="0" w:color="auto"/>
        <w:right w:val="none" w:sz="0" w:space="0" w:color="auto"/>
      </w:divBdr>
    </w:div>
    <w:div w:id="1315261266">
      <w:bodyDiv w:val="1"/>
      <w:marLeft w:val="0"/>
      <w:marRight w:val="0"/>
      <w:marTop w:val="0"/>
      <w:marBottom w:val="0"/>
      <w:divBdr>
        <w:top w:val="none" w:sz="0" w:space="0" w:color="auto"/>
        <w:left w:val="none" w:sz="0" w:space="0" w:color="auto"/>
        <w:bottom w:val="none" w:sz="0" w:space="0" w:color="auto"/>
        <w:right w:val="none" w:sz="0" w:space="0" w:color="auto"/>
      </w:divBdr>
      <w:divsChild>
        <w:div w:id="318076565">
          <w:marLeft w:val="0"/>
          <w:marRight w:val="0"/>
          <w:marTop w:val="0"/>
          <w:marBottom w:val="0"/>
          <w:divBdr>
            <w:top w:val="none" w:sz="0" w:space="0" w:color="auto"/>
            <w:left w:val="none" w:sz="0" w:space="0" w:color="auto"/>
            <w:bottom w:val="none" w:sz="0" w:space="0" w:color="auto"/>
            <w:right w:val="none" w:sz="0" w:space="0" w:color="auto"/>
          </w:divBdr>
          <w:divsChild>
            <w:div w:id="987245598">
              <w:marLeft w:val="0"/>
              <w:marRight w:val="0"/>
              <w:marTop w:val="0"/>
              <w:marBottom w:val="0"/>
              <w:divBdr>
                <w:top w:val="none" w:sz="0" w:space="0" w:color="auto"/>
                <w:left w:val="none" w:sz="0" w:space="0" w:color="auto"/>
                <w:bottom w:val="none" w:sz="0" w:space="0" w:color="auto"/>
                <w:right w:val="none" w:sz="0" w:space="0" w:color="auto"/>
              </w:divBdr>
              <w:divsChild>
                <w:div w:id="1463109698">
                  <w:marLeft w:val="0"/>
                  <w:marRight w:val="0"/>
                  <w:marTop w:val="0"/>
                  <w:marBottom w:val="0"/>
                  <w:divBdr>
                    <w:top w:val="none" w:sz="0" w:space="0" w:color="auto"/>
                    <w:left w:val="none" w:sz="0" w:space="0" w:color="auto"/>
                    <w:bottom w:val="none" w:sz="0" w:space="0" w:color="auto"/>
                    <w:right w:val="none" w:sz="0" w:space="0" w:color="auto"/>
                  </w:divBdr>
                  <w:divsChild>
                    <w:div w:id="724764254">
                      <w:marLeft w:val="0"/>
                      <w:marRight w:val="0"/>
                      <w:marTop w:val="0"/>
                      <w:marBottom w:val="0"/>
                      <w:divBdr>
                        <w:top w:val="none" w:sz="0" w:space="0" w:color="auto"/>
                        <w:left w:val="none" w:sz="0" w:space="0" w:color="auto"/>
                        <w:bottom w:val="none" w:sz="0" w:space="0" w:color="auto"/>
                        <w:right w:val="none" w:sz="0" w:space="0" w:color="auto"/>
                      </w:divBdr>
                      <w:divsChild>
                        <w:div w:id="18282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271623">
      <w:bodyDiv w:val="1"/>
      <w:marLeft w:val="0"/>
      <w:marRight w:val="0"/>
      <w:marTop w:val="0"/>
      <w:marBottom w:val="0"/>
      <w:divBdr>
        <w:top w:val="none" w:sz="0" w:space="0" w:color="auto"/>
        <w:left w:val="none" w:sz="0" w:space="0" w:color="auto"/>
        <w:bottom w:val="none" w:sz="0" w:space="0" w:color="auto"/>
        <w:right w:val="none" w:sz="0" w:space="0" w:color="auto"/>
      </w:divBdr>
    </w:div>
    <w:div w:id="1342586781">
      <w:bodyDiv w:val="1"/>
      <w:marLeft w:val="0"/>
      <w:marRight w:val="0"/>
      <w:marTop w:val="0"/>
      <w:marBottom w:val="0"/>
      <w:divBdr>
        <w:top w:val="none" w:sz="0" w:space="0" w:color="auto"/>
        <w:left w:val="none" w:sz="0" w:space="0" w:color="auto"/>
        <w:bottom w:val="none" w:sz="0" w:space="0" w:color="auto"/>
        <w:right w:val="none" w:sz="0" w:space="0" w:color="auto"/>
      </w:divBdr>
    </w:div>
    <w:div w:id="1353259792">
      <w:bodyDiv w:val="1"/>
      <w:marLeft w:val="0"/>
      <w:marRight w:val="0"/>
      <w:marTop w:val="0"/>
      <w:marBottom w:val="0"/>
      <w:divBdr>
        <w:top w:val="none" w:sz="0" w:space="0" w:color="auto"/>
        <w:left w:val="none" w:sz="0" w:space="0" w:color="auto"/>
        <w:bottom w:val="none" w:sz="0" w:space="0" w:color="auto"/>
        <w:right w:val="none" w:sz="0" w:space="0" w:color="auto"/>
      </w:divBdr>
    </w:div>
    <w:div w:id="1387333836">
      <w:bodyDiv w:val="1"/>
      <w:marLeft w:val="0"/>
      <w:marRight w:val="0"/>
      <w:marTop w:val="0"/>
      <w:marBottom w:val="0"/>
      <w:divBdr>
        <w:top w:val="none" w:sz="0" w:space="0" w:color="auto"/>
        <w:left w:val="none" w:sz="0" w:space="0" w:color="auto"/>
        <w:bottom w:val="none" w:sz="0" w:space="0" w:color="auto"/>
        <w:right w:val="none" w:sz="0" w:space="0" w:color="auto"/>
      </w:divBdr>
    </w:div>
    <w:div w:id="1388603290">
      <w:bodyDiv w:val="1"/>
      <w:marLeft w:val="0"/>
      <w:marRight w:val="0"/>
      <w:marTop w:val="0"/>
      <w:marBottom w:val="0"/>
      <w:divBdr>
        <w:top w:val="none" w:sz="0" w:space="0" w:color="auto"/>
        <w:left w:val="none" w:sz="0" w:space="0" w:color="auto"/>
        <w:bottom w:val="none" w:sz="0" w:space="0" w:color="auto"/>
        <w:right w:val="none" w:sz="0" w:space="0" w:color="auto"/>
      </w:divBdr>
    </w:div>
    <w:div w:id="1398935349">
      <w:bodyDiv w:val="1"/>
      <w:marLeft w:val="0"/>
      <w:marRight w:val="0"/>
      <w:marTop w:val="0"/>
      <w:marBottom w:val="0"/>
      <w:divBdr>
        <w:top w:val="none" w:sz="0" w:space="0" w:color="auto"/>
        <w:left w:val="none" w:sz="0" w:space="0" w:color="auto"/>
        <w:bottom w:val="none" w:sz="0" w:space="0" w:color="auto"/>
        <w:right w:val="none" w:sz="0" w:space="0" w:color="auto"/>
      </w:divBdr>
    </w:div>
    <w:div w:id="1427072212">
      <w:bodyDiv w:val="1"/>
      <w:marLeft w:val="0"/>
      <w:marRight w:val="0"/>
      <w:marTop w:val="0"/>
      <w:marBottom w:val="0"/>
      <w:divBdr>
        <w:top w:val="none" w:sz="0" w:space="0" w:color="auto"/>
        <w:left w:val="none" w:sz="0" w:space="0" w:color="auto"/>
        <w:bottom w:val="none" w:sz="0" w:space="0" w:color="auto"/>
        <w:right w:val="none" w:sz="0" w:space="0" w:color="auto"/>
      </w:divBdr>
    </w:div>
    <w:div w:id="1461150406">
      <w:bodyDiv w:val="1"/>
      <w:marLeft w:val="0"/>
      <w:marRight w:val="0"/>
      <w:marTop w:val="0"/>
      <w:marBottom w:val="0"/>
      <w:divBdr>
        <w:top w:val="none" w:sz="0" w:space="0" w:color="auto"/>
        <w:left w:val="none" w:sz="0" w:space="0" w:color="auto"/>
        <w:bottom w:val="none" w:sz="0" w:space="0" w:color="auto"/>
        <w:right w:val="none" w:sz="0" w:space="0" w:color="auto"/>
      </w:divBdr>
    </w:div>
    <w:div w:id="1489246138">
      <w:bodyDiv w:val="1"/>
      <w:marLeft w:val="0"/>
      <w:marRight w:val="0"/>
      <w:marTop w:val="0"/>
      <w:marBottom w:val="0"/>
      <w:divBdr>
        <w:top w:val="none" w:sz="0" w:space="0" w:color="auto"/>
        <w:left w:val="none" w:sz="0" w:space="0" w:color="auto"/>
        <w:bottom w:val="none" w:sz="0" w:space="0" w:color="auto"/>
        <w:right w:val="none" w:sz="0" w:space="0" w:color="auto"/>
      </w:divBdr>
    </w:div>
    <w:div w:id="1507666653">
      <w:bodyDiv w:val="1"/>
      <w:marLeft w:val="0"/>
      <w:marRight w:val="0"/>
      <w:marTop w:val="0"/>
      <w:marBottom w:val="0"/>
      <w:divBdr>
        <w:top w:val="none" w:sz="0" w:space="0" w:color="auto"/>
        <w:left w:val="none" w:sz="0" w:space="0" w:color="auto"/>
        <w:bottom w:val="none" w:sz="0" w:space="0" w:color="auto"/>
        <w:right w:val="none" w:sz="0" w:space="0" w:color="auto"/>
      </w:divBdr>
    </w:div>
    <w:div w:id="1519537717">
      <w:bodyDiv w:val="1"/>
      <w:marLeft w:val="0"/>
      <w:marRight w:val="0"/>
      <w:marTop w:val="0"/>
      <w:marBottom w:val="0"/>
      <w:divBdr>
        <w:top w:val="none" w:sz="0" w:space="0" w:color="auto"/>
        <w:left w:val="none" w:sz="0" w:space="0" w:color="auto"/>
        <w:bottom w:val="none" w:sz="0" w:space="0" w:color="auto"/>
        <w:right w:val="none" w:sz="0" w:space="0" w:color="auto"/>
      </w:divBdr>
    </w:div>
    <w:div w:id="1524635694">
      <w:bodyDiv w:val="1"/>
      <w:marLeft w:val="0"/>
      <w:marRight w:val="0"/>
      <w:marTop w:val="0"/>
      <w:marBottom w:val="0"/>
      <w:divBdr>
        <w:top w:val="none" w:sz="0" w:space="0" w:color="auto"/>
        <w:left w:val="none" w:sz="0" w:space="0" w:color="auto"/>
        <w:bottom w:val="none" w:sz="0" w:space="0" w:color="auto"/>
        <w:right w:val="none" w:sz="0" w:space="0" w:color="auto"/>
      </w:divBdr>
    </w:div>
    <w:div w:id="1525556893">
      <w:bodyDiv w:val="1"/>
      <w:marLeft w:val="0"/>
      <w:marRight w:val="0"/>
      <w:marTop w:val="0"/>
      <w:marBottom w:val="0"/>
      <w:divBdr>
        <w:top w:val="none" w:sz="0" w:space="0" w:color="auto"/>
        <w:left w:val="none" w:sz="0" w:space="0" w:color="auto"/>
        <w:bottom w:val="none" w:sz="0" w:space="0" w:color="auto"/>
        <w:right w:val="none" w:sz="0" w:space="0" w:color="auto"/>
      </w:divBdr>
    </w:div>
    <w:div w:id="1543786112">
      <w:bodyDiv w:val="1"/>
      <w:marLeft w:val="0"/>
      <w:marRight w:val="0"/>
      <w:marTop w:val="0"/>
      <w:marBottom w:val="0"/>
      <w:divBdr>
        <w:top w:val="none" w:sz="0" w:space="0" w:color="auto"/>
        <w:left w:val="none" w:sz="0" w:space="0" w:color="auto"/>
        <w:bottom w:val="none" w:sz="0" w:space="0" w:color="auto"/>
        <w:right w:val="none" w:sz="0" w:space="0" w:color="auto"/>
      </w:divBdr>
    </w:div>
    <w:div w:id="1568145536">
      <w:bodyDiv w:val="1"/>
      <w:marLeft w:val="0"/>
      <w:marRight w:val="0"/>
      <w:marTop w:val="0"/>
      <w:marBottom w:val="0"/>
      <w:divBdr>
        <w:top w:val="none" w:sz="0" w:space="0" w:color="auto"/>
        <w:left w:val="none" w:sz="0" w:space="0" w:color="auto"/>
        <w:bottom w:val="none" w:sz="0" w:space="0" w:color="auto"/>
        <w:right w:val="none" w:sz="0" w:space="0" w:color="auto"/>
      </w:divBdr>
    </w:div>
    <w:div w:id="1586501309">
      <w:bodyDiv w:val="1"/>
      <w:marLeft w:val="0"/>
      <w:marRight w:val="0"/>
      <w:marTop w:val="0"/>
      <w:marBottom w:val="0"/>
      <w:divBdr>
        <w:top w:val="none" w:sz="0" w:space="0" w:color="auto"/>
        <w:left w:val="none" w:sz="0" w:space="0" w:color="auto"/>
        <w:bottom w:val="none" w:sz="0" w:space="0" w:color="auto"/>
        <w:right w:val="none" w:sz="0" w:space="0" w:color="auto"/>
      </w:divBdr>
    </w:div>
    <w:div w:id="1602952581">
      <w:bodyDiv w:val="1"/>
      <w:marLeft w:val="0"/>
      <w:marRight w:val="0"/>
      <w:marTop w:val="0"/>
      <w:marBottom w:val="0"/>
      <w:divBdr>
        <w:top w:val="none" w:sz="0" w:space="0" w:color="auto"/>
        <w:left w:val="none" w:sz="0" w:space="0" w:color="auto"/>
        <w:bottom w:val="none" w:sz="0" w:space="0" w:color="auto"/>
        <w:right w:val="none" w:sz="0" w:space="0" w:color="auto"/>
      </w:divBdr>
      <w:divsChild>
        <w:div w:id="2125534622">
          <w:marLeft w:val="0"/>
          <w:marRight w:val="0"/>
          <w:marTop w:val="0"/>
          <w:marBottom w:val="0"/>
          <w:divBdr>
            <w:top w:val="none" w:sz="0" w:space="0" w:color="auto"/>
            <w:left w:val="none" w:sz="0" w:space="0" w:color="auto"/>
            <w:bottom w:val="none" w:sz="0" w:space="0" w:color="auto"/>
            <w:right w:val="none" w:sz="0" w:space="0" w:color="auto"/>
          </w:divBdr>
          <w:divsChild>
            <w:div w:id="1186016559">
              <w:marLeft w:val="0"/>
              <w:marRight w:val="0"/>
              <w:marTop w:val="0"/>
              <w:marBottom w:val="0"/>
              <w:divBdr>
                <w:top w:val="none" w:sz="0" w:space="0" w:color="auto"/>
                <w:left w:val="none" w:sz="0" w:space="0" w:color="auto"/>
                <w:bottom w:val="none" w:sz="0" w:space="0" w:color="auto"/>
                <w:right w:val="none" w:sz="0" w:space="0" w:color="auto"/>
              </w:divBdr>
              <w:divsChild>
                <w:div w:id="1502575339">
                  <w:marLeft w:val="0"/>
                  <w:marRight w:val="0"/>
                  <w:marTop w:val="0"/>
                  <w:marBottom w:val="0"/>
                  <w:divBdr>
                    <w:top w:val="none" w:sz="0" w:space="0" w:color="auto"/>
                    <w:left w:val="none" w:sz="0" w:space="0" w:color="auto"/>
                    <w:bottom w:val="none" w:sz="0" w:space="0" w:color="auto"/>
                    <w:right w:val="none" w:sz="0" w:space="0" w:color="auto"/>
                  </w:divBdr>
                  <w:divsChild>
                    <w:div w:id="955450901">
                      <w:marLeft w:val="0"/>
                      <w:marRight w:val="0"/>
                      <w:marTop w:val="0"/>
                      <w:marBottom w:val="0"/>
                      <w:divBdr>
                        <w:top w:val="none" w:sz="0" w:space="0" w:color="auto"/>
                        <w:left w:val="none" w:sz="0" w:space="0" w:color="auto"/>
                        <w:bottom w:val="none" w:sz="0" w:space="0" w:color="auto"/>
                        <w:right w:val="none" w:sz="0" w:space="0" w:color="auto"/>
                      </w:divBdr>
                      <w:divsChild>
                        <w:div w:id="1054087858">
                          <w:marLeft w:val="0"/>
                          <w:marRight w:val="0"/>
                          <w:marTop w:val="0"/>
                          <w:marBottom w:val="0"/>
                          <w:divBdr>
                            <w:top w:val="none" w:sz="0" w:space="0" w:color="auto"/>
                            <w:left w:val="none" w:sz="0" w:space="0" w:color="auto"/>
                            <w:bottom w:val="none" w:sz="0" w:space="0" w:color="auto"/>
                            <w:right w:val="none" w:sz="0" w:space="0" w:color="auto"/>
                          </w:divBdr>
                          <w:divsChild>
                            <w:div w:id="14686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006003">
      <w:bodyDiv w:val="1"/>
      <w:marLeft w:val="0"/>
      <w:marRight w:val="0"/>
      <w:marTop w:val="0"/>
      <w:marBottom w:val="0"/>
      <w:divBdr>
        <w:top w:val="none" w:sz="0" w:space="0" w:color="auto"/>
        <w:left w:val="none" w:sz="0" w:space="0" w:color="auto"/>
        <w:bottom w:val="none" w:sz="0" w:space="0" w:color="auto"/>
        <w:right w:val="none" w:sz="0" w:space="0" w:color="auto"/>
      </w:divBdr>
    </w:div>
    <w:div w:id="1620575516">
      <w:bodyDiv w:val="1"/>
      <w:marLeft w:val="0"/>
      <w:marRight w:val="0"/>
      <w:marTop w:val="0"/>
      <w:marBottom w:val="0"/>
      <w:divBdr>
        <w:top w:val="none" w:sz="0" w:space="0" w:color="auto"/>
        <w:left w:val="none" w:sz="0" w:space="0" w:color="auto"/>
        <w:bottom w:val="none" w:sz="0" w:space="0" w:color="auto"/>
        <w:right w:val="none" w:sz="0" w:space="0" w:color="auto"/>
      </w:divBdr>
    </w:div>
    <w:div w:id="1639409540">
      <w:bodyDiv w:val="1"/>
      <w:marLeft w:val="0"/>
      <w:marRight w:val="0"/>
      <w:marTop w:val="0"/>
      <w:marBottom w:val="0"/>
      <w:divBdr>
        <w:top w:val="none" w:sz="0" w:space="0" w:color="auto"/>
        <w:left w:val="none" w:sz="0" w:space="0" w:color="auto"/>
        <w:bottom w:val="none" w:sz="0" w:space="0" w:color="auto"/>
        <w:right w:val="none" w:sz="0" w:space="0" w:color="auto"/>
      </w:divBdr>
    </w:div>
    <w:div w:id="1656032485">
      <w:bodyDiv w:val="1"/>
      <w:marLeft w:val="0"/>
      <w:marRight w:val="0"/>
      <w:marTop w:val="0"/>
      <w:marBottom w:val="0"/>
      <w:divBdr>
        <w:top w:val="none" w:sz="0" w:space="0" w:color="auto"/>
        <w:left w:val="none" w:sz="0" w:space="0" w:color="auto"/>
        <w:bottom w:val="none" w:sz="0" w:space="0" w:color="auto"/>
        <w:right w:val="none" w:sz="0" w:space="0" w:color="auto"/>
      </w:divBdr>
    </w:div>
    <w:div w:id="1660689880">
      <w:bodyDiv w:val="1"/>
      <w:marLeft w:val="0"/>
      <w:marRight w:val="0"/>
      <w:marTop w:val="0"/>
      <w:marBottom w:val="0"/>
      <w:divBdr>
        <w:top w:val="none" w:sz="0" w:space="0" w:color="auto"/>
        <w:left w:val="none" w:sz="0" w:space="0" w:color="auto"/>
        <w:bottom w:val="none" w:sz="0" w:space="0" w:color="auto"/>
        <w:right w:val="none" w:sz="0" w:space="0" w:color="auto"/>
      </w:divBdr>
    </w:div>
    <w:div w:id="1661150230">
      <w:bodyDiv w:val="1"/>
      <w:marLeft w:val="0"/>
      <w:marRight w:val="0"/>
      <w:marTop w:val="0"/>
      <w:marBottom w:val="0"/>
      <w:divBdr>
        <w:top w:val="none" w:sz="0" w:space="0" w:color="auto"/>
        <w:left w:val="none" w:sz="0" w:space="0" w:color="auto"/>
        <w:bottom w:val="none" w:sz="0" w:space="0" w:color="auto"/>
        <w:right w:val="none" w:sz="0" w:space="0" w:color="auto"/>
      </w:divBdr>
    </w:div>
    <w:div w:id="1705131840">
      <w:bodyDiv w:val="1"/>
      <w:marLeft w:val="0"/>
      <w:marRight w:val="0"/>
      <w:marTop w:val="0"/>
      <w:marBottom w:val="0"/>
      <w:divBdr>
        <w:top w:val="none" w:sz="0" w:space="0" w:color="auto"/>
        <w:left w:val="none" w:sz="0" w:space="0" w:color="auto"/>
        <w:bottom w:val="none" w:sz="0" w:space="0" w:color="auto"/>
        <w:right w:val="none" w:sz="0" w:space="0" w:color="auto"/>
      </w:divBdr>
    </w:div>
    <w:div w:id="1711225393">
      <w:bodyDiv w:val="1"/>
      <w:marLeft w:val="0"/>
      <w:marRight w:val="0"/>
      <w:marTop w:val="0"/>
      <w:marBottom w:val="0"/>
      <w:divBdr>
        <w:top w:val="none" w:sz="0" w:space="0" w:color="auto"/>
        <w:left w:val="none" w:sz="0" w:space="0" w:color="auto"/>
        <w:bottom w:val="none" w:sz="0" w:space="0" w:color="auto"/>
        <w:right w:val="none" w:sz="0" w:space="0" w:color="auto"/>
      </w:divBdr>
    </w:div>
    <w:div w:id="1717661795">
      <w:bodyDiv w:val="1"/>
      <w:marLeft w:val="0"/>
      <w:marRight w:val="0"/>
      <w:marTop w:val="0"/>
      <w:marBottom w:val="0"/>
      <w:divBdr>
        <w:top w:val="none" w:sz="0" w:space="0" w:color="auto"/>
        <w:left w:val="none" w:sz="0" w:space="0" w:color="auto"/>
        <w:bottom w:val="none" w:sz="0" w:space="0" w:color="auto"/>
        <w:right w:val="none" w:sz="0" w:space="0" w:color="auto"/>
      </w:divBdr>
    </w:div>
    <w:div w:id="1749959586">
      <w:bodyDiv w:val="1"/>
      <w:marLeft w:val="0"/>
      <w:marRight w:val="0"/>
      <w:marTop w:val="0"/>
      <w:marBottom w:val="0"/>
      <w:divBdr>
        <w:top w:val="none" w:sz="0" w:space="0" w:color="auto"/>
        <w:left w:val="none" w:sz="0" w:space="0" w:color="auto"/>
        <w:bottom w:val="none" w:sz="0" w:space="0" w:color="auto"/>
        <w:right w:val="none" w:sz="0" w:space="0" w:color="auto"/>
      </w:divBdr>
    </w:div>
    <w:div w:id="1760062306">
      <w:bodyDiv w:val="1"/>
      <w:marLeft w:val="0"/>
      <w:marRight w:val="0"/>
      <w:marTop w:val="0"/>
      <w:marBottom w:val="0"/>
      <w:divBdr>
        <w:top w:val="none" w:sz="0" w:space="0" w:color="auto"/>
        <w:left w:val="none" w:sz="0" w:space="0" w:color="auto"/>
        <w:bottom w:val="none" w:sz="0" w:space="0" w:color="auto"/>
        <w:right w:val="none" w:sz="0" w:space="0" w:color="auto"/>
      </w:divBdr>
    </w:div>
    <w:div w:id="1782720679">
      <w:bodyDiv w:val="1"/>
      <w:marLeft w:val="0"/>
      <w:marRight w:val="0"/>
      <w:marTop w:val="0"/>
      <w:marBottom w:val="0"/>
      <w:divBdr>
        <w:top w:val="none" w:sz="0" w:space="0" w:color="auto"/>
        <w:left w:val="none" w:sz="0" w:space="0" w:color="auto"/>
        <w:bottom w:val="none" w:sz="0" w:space="0" w:color="auto"/>
        <w:right w:val="none" w:sz="0" w:space="0" w:color="auto"/>
      </w:divBdr>
    </w:div>
    <w:div w:id="1784568220">
      <w:bodyDiv w:val="1"/>
      <w:marLeft w:val="0"/>
      <w:marRight w:val="0"/>
      <w:marTop w:val="0"/>
      <w:marBottom w:val="0"/>
      <w:divBdr>
        <w:top w:val="none" w:sz="0" w:space="0" w:color="auto"/>
        <w:left w:val="none" w:sz="0" w:space="0" w:color="auto"/>
        <w:bottom w:val="none" w:sz="0" w:space="0" w:color="auto"/>
        <w:right w:val="none" w:sz="0" w:space="0" w:color="auto"/>
      </w:divBdr>
    </w:div>
    <w:div w:id="1815291564">
      <w:bodyDiv w:val="1"/>
      <w:marLeft w:val="0"/>
      <w:marRight w:val="0"/>
      <w:marTop w:val="0"/>
      <w:marBottom w:val="0"/>
      <w:divBdr>
        <w:top w:val="none" w:sz="0" w:space="0" w:color="auto"/>
        <w:left w:val="none" w:sz="0" w:space="0" w:color="auto"/>
        <w:bottom w:val="none" w:sz="0" w:space="0" w:color="auto"/>
        <w:right w:val="none" w:sz="0" w:space="0" w:color="auto"/>
      </w:divBdr>
    </w:div>
    <w:div w:id="1818765083">
      <w:bodyDiv w:val="1"/>
      <w:marLeft w:val="0"/>
      <w:marRight w:val="0"/>
      <w:marTop w:val="0"/>
      <w:marBottom w:val="0"/>
      <w:divBdr>
        <w:top w:val="none" w:sz="0" w:space="0" w:color="auto"/>
        <w:left w:val="none" w:sz="0" w:space="0" w:color="auto"/>
        <w:bottom w:val="none" w:sz="0" w:space="0" w:color="auto"/>
        <w:right w:val="none" w:sz="0" w:space="0" w:color="auto"/>
      </w:divBdr>
    </w:div>
    <w:div w:id="1886137535">
      <w:bodyDiv w:val="1"/>
      <w:marLeft w:val="0"/>
      <w:marRight w:val="0"/>
      <w:marTop w:val="0"/>
      <w:marBottom w:val="0"/>
      <w:divBdr>
        <w:top w:val="none" w:sz="0" w:space="0" w:color="auto"/>
        <w:left w:val="none" w:sz="0" w:space="0" w:color="auto"/>
        <w:bottom w:val="none" w:sz="0" w:space="0" w:color="auto"/>
        <w:right w:val="none" w:sz="0" w:space="0" w:color="auto"/>
      </w:divBdr>
    </w:div>
    <w:div w:id="1895773724">
      <w:bodyDiv w:val="1"/>
      <w:marLeft w:val="0"/>
      <w:marRight w:val="0"/>
      <w:marTop w:val="0"/>
      <w:marBottom w:val="0"/>
      <w:divBdr>
        <w:top w:val="none" w:sz="0" w:space="0" w:color="auto"/>
        <w:left w:val="none" w:sz="0" w:space="0" w:color="auto"/>
        <w:bottom w:val="none" w:sz="0" w:space="0" w:color="auto"/>
        <w:right w:val="none" w:sz="0" w:space="0" w:color="auto"/>
      </w:divBdr>
    </w:div>
    <w:div w:id="1909654039">
      <w:bodyDiv w:val="1"/>
      <w:marLeft w:val="0"/>
      <w:marRight w:val="0"/>
      <w:marTop w:val="0"/>
      <w:marBottom w:val="0"/>
      <w:divBdr>
        <w:top w:val="none" w:sz="0" w:space="0" w:color="auto"/>
        <w:left w:val="none" w:sz="0" w:space="0" w:color="auto"/>
        <w:bottom w:val="none" w:sz="0" w:space="0" w:color="auto"/>
        <w:right w:val="none" w:sz="0" w:space="0" w:color="auto"/>
      </w:divBdr>
    </w:div>
    <w:div w:id="1909878979">
      <w:bodyDiv w:val="1"/>
      <w:marLeft w:val="0"/>
      <w:marRight w:val="0"/>
      <w:marTop w:val="0"/>
      <w:marBottom w:val="0"/>
      <w:divBdr>
        <w:top w:val="none" w:sz="0" w:space="0" w:color="auto"/>
        <w:left w:val="none" w:sz="0" w:space="0" w:color="auto"/>
        <w:bottom w:val="none" w:sz="0" w:space="0" w:color="auto"/>
        <w:right w:val="none" w:sz="0" w:space="0" w:color="auto"/>
      </w:divBdr>
    </w:div>
    <w:div w:id="1930387611">
      <w:bodyDiv w:val="1"/>
      <w:marLeft w:val="0"/>
      <w:marRight w:val="0"/>
      <w:marTop w:val="0"/>
      <w:marBottom w:val="0"/>
      <w:divBdr>
        <w:top w:val="none" w:sz="0" w:space="0" w:color="auto"/>
        <w:left w:val="none" w:sz="0" w:space="0" w:color="auto"/>
        <w:bottom w:val="none" w:sz="0" w:space="0" w:color="auto"/>
        <w:right w:val="none" w:sz="0" w:space="0" w:color="auto"/>
      </w:divBdr>
    </w:div>
    <w:div w:id="1935742893">
      <w:bodyDiv w:val="1"/>
      <w:marLeft w:val="0"/>
      <w:marRight w:val="0"/>
      <w:marTop w:val="0"/>
      <w:marBottom w:val="0"/>
      <w:divBdr>
        <w:top w:val="none" w:sz="0" w:space="0" w:color="auto"/>
        <w:left w:val="none" w:sz="0" w:space="0" w:color="auto"/>
        <w:bottom w:val="none" w:sz="0" w:space="0" w:color="auto"/>
        <w:right w:val="none" w:sz="0" w:space="0" w:color="auto"/>
      </w:divBdr>
    </w:div>
    <w:div w:id="1951742769">
      <w:bodyDiv w:val="1"/>
      <w:marLeft w:val="0"/>
      <w:marRight w:val="0"/>
      <w:marTop w:val="0"/>
      <w:marBottom w:val="0"/>
      <w:divBdr>
        <w:top w:val="none" w:sz="0" w:space="0" w:color="auto"/>
        <w:left w:val="none" w:sz="0" w:space="0" w:color="auto"/>
        <w:bottom w:val="none" w:sz="0" w:space="0" w:color="auto"/>
        <w:right w:val="none" w:sz="0" w:space="0" w:color="auto"/>
      </w:divBdr>
    </w:div>
    <w:div w:id="1960798741">
      <w:bodyDiv w:val="1"/>
      <w:marLeft w:val="0"/>
      <w:marRight w:val="0"/>
      <w:marTop w:val="0"/>
      <w:marBottom w:val="0"/>
      <w:divBdr>
        <w:top w:val="none" w:sz="0" w:space="0" w:color="auto"/>
        <w:left w:val="none" w:sz="0" w:space="0" w:color="auto"/>
        <w:bottom w:val="none" w:sz="0" w:space="0" w:color="auto"/>
        <w:right w:val="none" w:sz="0" w:space="0" w:color="auto"/>
      </w:divBdr>
    </w:div>
    <w:div w:id="2009675369">
      <w:bodyDiv w:val="1"/>
      <w:marLeft w:val="0"/>
      <w:marRight w:val="0"/>
      <w:marTop w:val="0"/>
      <w:marBottom w:val="0"/>
      <w:divBdr>
        <w:top w:val="none" w:sz="0" w:space="0" w:color="auto"/>
        <w:left w:val="none" w:sz="0" w:space="0" w:color="auto"/>
        <w:bottom w:val="none" w:sz="0" w:space="0" w:color="auto"/>
        <w:right w:val="none" w:sz="0" w:space="0" w:color="auto"/>
      </w:divBdr>
    </w:div>
    <w:div w:id="2015183319">
      <w:bodyDiv w:val="1"/>
      <w:marLeft w:val="0"/>
      <w:marRight w:val="0"/>
      <w:marTop w:val="0"/>
      <w:marBottom w:val="0"/>
      <w:divBdr>
        <w:top w:val="none" w:sz="0" w:space="0" w:color="auto"/>
        <w:left w:val="none" w:sz="0" w:space="0" w:color="auto"/>
        <w:bottom w:val="none" w:sz="0" w:space="0" w:color="auto"/>
        <w:right w:val="none" w:sz="0" w:space="0" w:color="auto"/>
      </w:divBdr>
    </w:div>
    <w:div w:id="2044403191">
      <w:bodyDiv w:val="1"/>
      <w:marLeft w:val="0"/>
      <w:marRight w:val="0"/>
      <w:marTop w:val="0"/>
      <w:marBottom w:val="0"/>
      <w:divBdr>
        <w:top w:val="none" w:sz="0" w:space="0" w:color="auto"/>
        <w:left w:val="none" w:sz="0" w:space="0" w:color="auto"/>
        <w:bottom w:val="none" w:sz="0" w:space="0" w:color="auto"/>
        <w:right w:val="none" w:sz="0" w:space="0" w:color="auto"/>
      </w:divBdr>
    </w:div>
    <w:div w:id="2047681702">
      <w:bodyDiv w:val="1"/>
      <w:marLeft w:val="0"/>
      <w:marRight w:val="0"/>
      <w:marTop w:val="0"/>
      <w:marBottom w:val="0"/>
      <w:divBdr>
        <w:top w:val="none" w:sz="0" w:space="0" w:color="auto"/>
        <w:left w:val="none" w:sz="0" w:space="0" w:color="auto"/>
        <w:bottom w:val="none" w:sz="0" w:space="0" w:color="auto"/>
        <w:right w:val="none" w:sz="0" w:space="0" w:color="auto"/>
      </w:divBdr>
    </w:div>
    <w:div w:id="2048333160">
      <w:bodyDiv w:val="1"/>
      <w:marLeft w:val="0"/>
      <w:marRight w:val="0"/>
      <w:marTop w:val="0"/>
      <w:marBottom w:val="0"/>
      <w:divBdr>
        <w:top w:val="none" w:sz="0" w:space="0" w:color="auto"/>
        <w:left w:val="none" w:sz="0" w:space="0" w:color="auto"/>
        <w:bottom w:val="none" w:sz="0" w:space="0" w:color="auto"/>
        <w:right w:val="none" w:sz="0" w:space="0" w:color="auto"/>
      </w:divBdr>
    </w:div>
    <w:div w:id="2070881963">
      <w:bodyDiv w:val="1"/>
      <w:marLeft w:val="0"/>
      <w:marRight w:val="0"/>
      <w:marTop w:val="0"/>
      <w:marBottom w:val="0"/>
      <w:divBdr>
        <w:top w:val="none" w:sz="0" w:space="0" w:color="auto"/>
        <w:left w:val="none" w:sz="0" w:space="0" w:color="auto"/>
        <w:bottom w:val="none" w:sz="0" w:space="0" w:color="auto"/>
        <w:right w:val="none" w:sz="0" w:space="0" w:color="auto"/>
      </w:divBdr>
    </w:div>
    <w:div w:id="2075622890">
      <w:bodyDiv w:val="1"/>
      <w:marLeft w:val="0"/>
      <w:marRight w:val="0"/>
      <w:marTop w:val="0"/>
      <w:marBottom w:val="0"/>
      <w:divBdr>
        <w:top w:val="none" w:sz="0" w:space="0" w:color="auto"/>
        <w:left w:val="none" w:sz="0" w:space="0" w:color="auto"/>
        <w:bottom w:val="none" w:sz="0" w:space="0" w:color="auto"/>
        <w:right w:val="none" w:sz="0" w:space="0" w:color="auto"/>
      </w:divBdr>
    </w:div>
    <w:div w:id="2078547925">
      <w:bodyDiv w:val="1"/>
      <w:marLeft w:val="0"/>
      <w:marRight w:val="0"/>
      <w:marTop w:val="0"/>
      <w:marBottom w:val="0"/>
      <w:divBdr>
        <w:top w:val="none" w:sz="0" w:space="0" w:color="auto"/>
        <w:left w:val="none" w:sz="0" w:space="0" w:color="auto"/>
        <w:bottom w:val="none" w:sz="0" w:space="0" w:color="auto"/>
        <w:right w:val="none" w:sz="0" w:space="0" w:color="auto"/>
      </w:divBdr>
    </w:div>
    <w:div w:id="2098860131">
      <w:bodyDiv w:val="1"/>
      <w:marLeft w:val="0"/>
      <w:marRight w:val="0"/>
      <w:marTop w:val="0"/>
      <w:marBottom w:val="0"/>
      <w:divBdr>
        <w:top w:val="none" w:sz="0" w:space="0" w:color="auto"/>
        <w:left w:val="none" w:sz="0" w:space="0" w:color="auto"/>
        <w:bottom w:val="none" w:sz="0" w:space="0" w:color="auto"/>
        <w:right w:val="none" w:sz="0" w:space="0" w:color="auto"/>
      </w:divBdr>
    </w:div>
    <w:div w:id="212330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igor.premuzic@kidricevo.si" TargetMode="Externa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mailto:obcina@kidricevo.si"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prava@cpptuj.si"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urlid=201054&amp;stevilka=3041"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mailto:obcina@kidricevo.si" TargetMode="External"/><Relationship Id="rId23" Type="http://schemas.openxmlformats.org/officeDocument/2006/relationships/image" Target="media/image8.jpg"/><Relationship Id="rId10" Type="http://schemas.openxmlformats.org/officeDocument/2006/relationships/hyperlink" Target="http://www.uradni-list.si/1/objava.jsp?urlid=201054&amp;stevilka=3041"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obcina@kidricevo.si" TargetMode="External"/><Relationship Id="rId22"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derman\My%20Documents\DRSC\Navodila%20naro&#269;nika\Predloge%202-2012\fin%20in%20plan_oddelek.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BFE99-A7B2-476E-ABCA-592143524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 in plan_oddelek.dot</Template>
  <TotalTime>0</TotalTime>
  <Pages>14</Pages>
  <Words>2490</Words>
  <Characters>14197</Characters>
  <Application>Microsoft Office Word</Application>
  <DocSecurity>0</DocSecurity>
  <Lines>118</Lines>
  <Paragraphs>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DRSC</Company>
  <LinksUpToDate>false</LinksUpToDate>
  <CharactersWithSpaces>16654</CharactersWithSpaces>
  <SharedDoc>false</SharedDoc>
  <HLinks>
    <vt:vector size="36" baseType="variant">
      <vt:variant>
        <vt:i4>5111922</vt:i4>
      </vt:variant>
      <vt:variant>
        <vt:i4>12</vt:i4>
      </vt:variant>
      <vt:variant>
        <vt:i4>0</vt:i4>
      </vt:variant>
      <vt:variant>
        <vt:i4>5</vt:i4>
      </vt:variant>
      <vt:variant>
        <vt:lpwstr>mailto:uprava@cpptuj.si</vt:lpwstr>
      </vt:variant>
      <vt:variant>
        <vt:lpwstr/>
      </vt:variant>
      <vt:variant>
        <vt:i4>589887</vt:i4>
      </vt:variant>
      <vt:variant>
        <vt:i4>9</vt:i4>
      </vt:variant>
      <vt:variant>
        <vt:i4>0</vt:i4>
      </vt:variant>
      <vt:variant>
        <vt:i4>5</vt:i4>
      </vt:variant>
      <vt:variant>
        <vt:lpwstr>mailto:obcina@kidricevo.si</vt:lpwstr>
      </vt:variant>
      <vt:variant>
        <vt:lpwstr/>
      </vt:variant>
      <vt:variant>
        <vt:i4>589887</vt:i4>
      </vt:variant>
      <vt:variant>
        <vt:i4>6</vt:i4>
      </vt:variant>
      <vt:variant>
        <vt:i4>0</vt:i4>
      </vt:variant>
      <vt:variant>
        <vt:i4>5</vt:i4>
      </vt:variant>
      <vt:variant>
        <vt:lpwstr>mailto:obcina@kidricevo.si</vt:lpwstr>
      </vt:variant>
      <vt:variant>
        <vt:lpwstr/>
      </vt:variant>
      <vt:variant>
        <vt:i4>5439542</vt:i4>
      </vt:variant>
      <vt:variant>
        <vt:i4>3</vt:i4>
      </vt:variant>
      <vt:variant>
        <vt:i4>0</vt:i4>
      </vt:variant>
      <vt:variant>
        <vt:i4>5</vt:i4>
      </vt:variant>
      <vt:variant>
        <vt:lpwstr>mailto:igor.premuzic@kidricevo.si</vt:lpwstr>
      </vt:variant>
      <vt:variant>
        <vt:lpwstr/>
      </vt:variant>
      <vt:variant>
        <vt:i4>589887</vt:i4>
      </vt:variant>
      <vt:variant>
        <vt:i4>0</vt:i4>
      </vt:variant>
      <vt:variant>
        <vt:i4>0</vt:i4>
      </vt:variant>
      <vt:variant>
        <vt:i4>5</vt:i4>
      </vt:variant>
      <vt:variant>
        <vt:lpwstr>mailto:obcina@kidricevo.si</vt:lpwstr>
      </vt:variant>
      <vt:variant>
        <vt:lpwstr/>
      </vt:variant>
      <vt:variant>
        <vt:i4>983132</vt:i4>
      </vt:variant>
      <vt:variant>
        <vt:i4>0</vt:i4>
      </vt:variant>
      <vt:variant>
        <vt:i4>0</vt:i4>
      </vt:variant>
      <vt:variant>
        <vt:i4>5</vt:i4>
      </vt:variant>
      <vt:variant>
        <vt:lpwstr>http://www.uradni-list.si/1/objava.jsp?urlid=201054&amp;stevilka=3041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Marjana Cuderman</dc:creator>
  <cp:keywords/>
  <cp:lastModifiedBy>Zdenka Frank</cp:lastModifiedBy>
  <cp:revision>2</cp:revision>
  <cp:lastPrinted>2019-11-21T05:58:00Z</cp:lastPrinted>
  <dcterms:created xsi:type="dcterms:W3CDTF">2021-06-02T07:54:00Z</dcterms:created>
  <dcterms:modified xsi:type="dcterms:W3CDTF">2021-06-02T07:54:00Z</dcterms:modified>
</cp:coreProperties>
</file>