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A01A" w14:textId="4AE0D63D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Na podlagi 29.</w:t>
      </w:r>
      <w:r w:rsidR="00EC7F0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člena Zakona o lokalni samoupravi 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Zakon o lokalni samoupravi (Uradni list RS, št. 94/07 – uradno prečiščeno besedilo, 76/08, 79/09, 51/10, 40/12 – ZUJF, 14/15 – ZUUJFO, 11/18 – ZSPDSLS-1, 30/18, 61/20 – ZIUZEOP-A in 80/20 – ZIUOOPE)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in 1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člena Statuta Občine 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Nazarje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(Uradn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o glasilo SO,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št.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59/2017)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je Občinski svet Občine 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Nazarje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="0049391A">
        <w:rPr>
          <w:rFonts w:ascii="Arial" w:eastAsia="Times New Roman" w:hAnsi="Arial" w:cs="Arial"/>
          <w:sz w:val="20"/>
          <w:szCs w:val="20"/>
          <w:lang w:eastAsia="sl-SI"/>
        </w:rPr>
        <w:t>16.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redni seji dne </w:t>
      </w:r>
      <w:r w:rsidR="0049391A">
        <w:rPr>
          <w:rFonts w:ascii="Arial" w:eastAsia="Times New Roman" w:hAnsi="Arial" w:cs="Arial"/>
          <w:sz w:val="20"/>
          <w:szCs w:val="20"/>
          <w:lang w:eastAsia="sl-SI"/>
        </w:rPr>
        <w:t>15. 04. 2021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sprejel</w:t>
      </w:r>
    </w:p>
    <w:p w14:paraId="12A2CE0E" w14:textId="77777777" w:rsidR="00DB61D6" w:rsidRPr="00FF395C" w:rsidRDefault="00DB61D6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C7A2F1" w14:textId="77777777" w:rsidR="007E3FE0" w:rsidRPr="00FF395C" w:rsidRDefault="007E3FE0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C29F57" w14:textId="77777777" w:rsidR="002F545C" w:rsidRPr="00FF395C" w:rsidRDefault="002F545C" w:rsidP="007E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 R A V I L N I K</w:t>
      </w:r>
    </w:p>
    <w:p w14:paraId="70679163" w14:textId="77777777" w:rsidR="002F545C" w:rsidRPr="00FF395C" w:rsidRDefault="002F545C" w:rsidP="007E3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 uporabi služben</w:t>
      </w:r>
      <w:r w:rsidR="007A2123" w:rsidRPr="00FF39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ega</w:t>
      </w:r>
      <w:r w:rsidRPr="00FF39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vozil</w:t>
      </w:r>
      <w:r w:rsidR="007A2123" w:rsidRPr="00FF39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</w:t>
      </w:r>
      <w:r w:rsidRPr="00FF39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 Občini </w:t>
      </w:r>
      <w:r w:rsidR="00DB61D6" w:rsidRPr="00FF395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Nazarje</w:t>
      </w:r>
    </w:p>
    <w:p w14:paraId="5041796D" w14:textId="77777777" w:rsidR="007E3FE0" w:rsidRPr="00FF395C" w:rsidRDefault="007E3FE0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DC2B2D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6B7162B8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77E512F8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15A41D" w14:textId="77777777" w:rsidR="007E3FE0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Ta pravilnik ureja </w:t>
      </w:r>
      <w:bookmarkStart w:id="0" w:name="_Hlk67921485"/>
      <w:r w:rsidRPr="00FF395C">
        <w:rPr>
          <w:rFonts w:ascii="Arial" w:eastAsia="Times New Roman" w:hAnsi="Arial" w:cs="Arial"/>
          <w:sz w:val="20"/>
          <w:szCs w:val="20"/>
          <w:lang w:eastAsia="sl-SI"/>
        </w:rPr>
        <w:t>uporabo služben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vozil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a</w:t>
      </w:r>
      <w:bookmarkEnd w:id="0"/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7B45B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ga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ima v upravljanju Občina 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Nazarje – v nadaljevanju občina</w:t>
      </w:r>
      <w:r w:rsidR="00863866" w:rsidRPr="00FF395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B45B54B" w14:textId="77777777" w:rsidR="007B45B5" w:rsidRPr="00FF395C" w:rsidRDefault="007B45B5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48C008" w14:textId="77777777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Služben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vozil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po tem pravilniku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vozil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ga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ima v lasti 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bčina ter vozil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>ga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ima 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bčina v zakupu oziroma najemu.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Za vozilo v poslovnem najemu v okviru medobčinskega projekta </w:t>
      </w:r>
      <w:proofErr w:type="spellStart"/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>Prostofer</w:t>
      </w:r>
      <w:proofErr w:type="spellEnd"/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>, se določila tega pravilnik</w:t>
      </w:r>
      <w:r w:rsidR="008E4C93" w:rsidRPr="00FF395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ne uporabljajo. </w:t>
      </w:r>
    </w:p>
    <w:p w14:paraId="6DFBDF2D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72ADAD3E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DC12F2" w14:textId="77777777" w:rsidR="00E96055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Pravico uporabe vozil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imajo </w:t>
      </w:r>
      <w:r w:rsidR="00B00B3F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župan,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vsi uslužbenci 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bčin</w:t>
      </w:r>
      <w:r w:rsidR="00B00B3F" w:rsidRPr="00FF395C">
        <w:rPr>
          <w:rFonts w:ascii="Arial" w:eastAsia="Times New Roman" w:hAnsi="Arial" w:cs="Arial"/>
          <w:sz w:val="20"/>
          <w:szCs w:val="20"/>
          <w:lang w:eastAsia="sl-SI"/>
        </w:rPr>
        <w:t>ske uprave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, občinski svetniki in člani nadzornega odbora</w:t>
      </w:r>
      <w:r w:rsidR="00B00B3F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– v nadaljevanju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uporabniki</w:t>
      </w:r>
      <w:r w:rsidR="00863866" w:rsidRPr="00FF395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po predhodni odobritvi župana</w:t>
      </w:r>
      <w:r w:rsidR="00E9605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ali direktorja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občinske uprave. Vozilo</w:t>
      </w:r>
      <w:r w:rsidR="00E9605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lahko izjemoma uporabljajo člani občinskih komisij, odborov, enot civilne zaščite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, javni delavec občine, prostovoljci občine</w:t>
      </w:r>
      <w:r w:rsidR="00E9605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in drugi, ki ne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sodijo</w:t>
      </w:r>
      <w:r w:rsidR="00E9605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med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uporabnike </w:t>
      </w:r>
      <w:r w:rsidR="00E9605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po tem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pravilniku</w:t>
      </w:r>
      <w:r w:rsidR="00E96055" w:rsidRPr="00FF395C">
        <w:rPr>
          <w:rFonts w:ascii="Arial" w:eastAsia="Times New Roman" w:hAnsi="Arial" w:cs="Arial"/>
          <w:sz w:val="20"/>
          <w:szCs w:val="20"/>
          <w:lang w:eastAsia="sl-SI"/>
        </w:rPr>
        <w:t>, če je njihova uporaba vezana in po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>trebna</w:t>
      </w:r>
      <w:r w:rsidR="00E9605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za opravljanje zakonsko določenih nalog občinske uprave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B7F07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– 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1B7F07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>nadaljevanju naloge</w:t>
      </w:r>
      <w:r w:rsidR="00E96055" w:rsidRPr="00FF395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4CF854A" w14:textId="77777777" w:rsidR="00E96055" w:rsidRPr="00FF395C" w:rsidRDefault="00E96055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78392446" w14:textId="77777777" w:rsidR="002F545C" w:rsidRPr="00FF395C" w:rsidRDefault="00E96055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Za uporabo vozila je potreb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en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potni nalog za prevoz oseb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. U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porabnik prevzame 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potni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nalog 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v tajništvu, skupaj s ključi </w:t>
      </w:r>
      <w:r w:rsidR="00B00B3F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in ostalimi dokumenti 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>službenega vozila.</w:t>
      </w:r>
    </w:p>
    <w:p w14:paraId="43317AB4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5C3D2D2C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31FACC66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802F9B" w14:textId="5A30C99A" w:rsidR="002F545C" w:rsidRPr="00FF395C" w:rsidRDefault="007A2123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Vozilo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se uporablja</w:t>
      </w:r>
      <w:r w:rsidR="00FF39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>za namene, pod pogoji in na način, ki ga določa ta pravilnik.</w:t>
      </w:r>
    </w:p>
    <w:p w14:paraId="39AF433F" w14:textId="77777777" w:rsidR="007B45B5" w:rsidRPr="00FF395C" w:rsidRDefault="007B45B5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B39E22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6CC63473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D6FF2A" w14:textId="77777777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Uporaba vozila za službene namene je uporaba, ki je povezana z opravljanjem del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v okviru službenih obveznosti upravičenca, ki so potrebn</w:t>
      </w:r>
      <w:r w:rsidR="0080690E" w:rsidRPr="00FF395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za izvajanje nalog</w:t>
      </w:r>
      <w:r w:rsidR="00B00B3F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7507AA92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4227ABB5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06F32496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CF3C33" w14:textId="77777777" w:rsidR="002F545C" w:rsidRPr="00FF395C" w:rsidRDefault="007A2123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>ozilo lahko župan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B00B3F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ostali 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uslužbenci občin</w:t>
      </w:r>
      <w:r w:rsidR="00B00B3F" w:rsidRPr="00FF395C">
        <w:rPr>
          <w:rFonts w:ascii="Arial" w:eastAsia="Times New Roman" w:hAnsi="Arial" w:cs="Arial"/>
          <w:sz w:val="20"/>
          <w:szCs w:val="20"/>
          <w:lang w:eastAsia="sl-SI"/>
        </w:rPr>
        <w:t>ske uprave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uporabi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jo tudi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za prevoz na delo in z dela, pri čemer ni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so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upravičen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do povračila stroškov za prevoz na delo</w:t>
      </w:r>
      <w:r w:rsidR="00DB61D6" w:rsidRPr="00FF395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14542BA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"https://www.uradni-list.si/glasilo-uradni-list-rs/vsebina/2020-01-1991/pravilnik-o-uporabi-sluzbenih-vozil-in-osebnih-vozil-v-sluzbene-namene-v-obcini-gornji-petrovci/" \l "6.%C2%A0%C4%8Dlen" </w:instrTex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14:paraId="591D9703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5F3725D5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61B33637" w14:textId="77777777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Up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orabnik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je dolžan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vozilom ravnati kot skrben gospodar ter skladno s tehničnimi normativi proizvajalca, s cestno prometnimi predpisi in s tem pravilnikom.</w:t>
      </w:r>
    </w:p>
    <w:p w14:paraId="3333D404" w14:textId="77777777" w:rsidR="007E3FE0" w:rsidRPr="00FF395C" w:rsidRDefault="007E3FE0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5976D7" w14:textId="77777777" w:rsidR="002F545C" w:rsidRPr="00FF395C" w:rsidRDefault="007A2123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Uporabnik</w:t>
      </w:r>
      <w:r w:rsidR="002F545C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je zlasti dolžan skrbeti, da:</w:t>
      </w:r>
    </w:p>
    <w:p w14:paraId="11310AB2" w14:textId="77777777" w:rsidR="007E3FE0" w:rsidRPr="00FF395C" w:rsidRDefault="007E3FE0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41A6B" w14:textId="77777777" w:rsidR="002F545C" w:rsidRPr="00FF395C" w:rsidRDefault="002F545C" w:rsidP="007E3FE0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ima veljavno vozniško dovoljenje in podlago za uporabo službenega vozila (potni nalog),</w:t>
      </w:r>
    </w:p>
    <w:p w14:paraId="7E2646D8" w14:textId="77777777" w:rsidR="002F545C" w:rsidRPr="00FF395C" w:rsidRDefault="002F545C" w:rsidP="007E3FE0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je vozilo v času mirovanja pravilno parkirano na vnaprej določenem mestu oziroma garaži,</w:t>
      </w:r>
    </w:p>
    <w:p w14:paraId="1D78D3B7" w14:textId="77777777" w:rsidR="002F545C" w:rsidRPr="00FF395C" w:rsidRDefault="002F545C" w:rsidP="007E3FE0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ob morebitnem škodnem dogodku sestavi zapisnik o nezgodi,</w:t>
      </w:r>
    </w:p>
    <w:p w14:paraId="3F5EE813" w14:textId="77777777" w:rsidR="002F545C" w:rsidRPr="00FF395C" w:rsidRDefault="002F545C" w:rsidP="007E3FE0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o morebitni okvari oziroma o prometni nesreči obvesti tajništvo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36F9FD84" w14:textId="77777777" w:rsidR="007A2123" w:rsidRPr="00FF395C" w:rsidRDefault="007A2123" w:rsidP="007E3FE0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vozila</w:t>
      </w:r>
      <w:r w:rsidR="00F4606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ne uporablja kadar 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>je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pod vplivom alkohola ali prepovedanih drog, psihoaktivnih zdravil in drugih psihoaktivnih snovi. </w:t>
      </w:r>
    </w:p>
    <w:p w14:paraId="2F7F77E9" w14:textId="77777777" w:rsidR="00D84195" w:rsidRPr="00FF395C" w:rsidRDefault="00D84195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80002" w14:textId="77777777" w:rsidR="001B7F07" w:rsidRPr="00FF395C" w:rsidRDefault="001B7F07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9528D0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"https://www.uradni-list.si/glasilo-uradni-list-rs/vsebina/2020-01-1991/pravilnik-o-uporabi-sluzbenih-vozil-in-osebnih-vozil-v-sluzbene-namene-v-obcini-gornji-petrovci/" \l "7.%C2%A0%C4%8Dlen" </w:instrTex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14:paraId="124B9679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lastRenderedPageBreak/>
        <w:t>člen</w:t>
      </w:r>
    </w:p>
    <w:p w14:paraId="78D84A70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1CACAA85" w14:textId="77777777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Upravičenec pravice do uporabe službenega vozila ne more prenesti na drugo osebo, razen v izjemnih primerih (npr. bolezen ali slabo počutje upravičenca), pri čemer mora biti </w:t>
      </w:r>
      <w:r w:rsidR="00B00B3F" w:rsidRPr="00FF395C">
        <w:rPr>
          <w:rFonts w:ascii="Arial" w:eastAsia="Times New Roman" w:hAnsi="Arial" w:cs="Arial"/>
          <w:sz w:val="20"/>
          <w:szCs w:val="20"/>
          <w:lang w:eastAsia="sl-SI"/>
        </w:rPr>
        <w:t>upravičenec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prisoten pri vožnji.</w:t>
      </w:r>
    </w:p>
    <w:p w14:paraId="27165F4C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"https://www.uradni-list.si/glasilo-uradni-list-rs/vsebina/2020-01-1991/pravilnik-o-uporabi-sluzbenih-vozil-in-osebnih-vozil-v-sluzbene-namene-v-obcini-gornji-petrovci/" \l "8.%C2%A0%C4%8Dlen" </w:instrTex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14:paraId="2052BC2E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2109F4D3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1601FA67" w14:textId="77777777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V primeru kršitev cestno prometnih predpisov mora upravičenec </w:t>
      </w:r>
      <w:r w:rsidR="00F4606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na svoje stroške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poravnati izrečene globe.</w:t>
      </w:r>
      <w:r w:rsidR="00F4606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4EFFA49" w14:textId="77777777" w:rsidR="007E3FE0" w:rsidRPr="00FF395C" w:rsidRDefault="007E3FE0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61BD8D" w14:textId="77777777" w:rsidR="007E3FE0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Upravičenec je odškodninsko odgovoren za škodo, ki jo povzroči naklepno ali iz hude malomarnosti. Odškodninska odgovornost upravičenca se ugotavlja po splošnih predpisih o povrnitvi škode in odgovornosti delavcev v delovnopravnih razmerjih.</w:t>
      </w:r>
    </w:p>
    <w:p w14:paraId="71B1ADCD" w14:textId="77777777" w:rsidR="002F545C" w:rsidRPr="00FF395C" w:rsidRDefault="002F545C" w:rsidP="007E3FE0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"https://www.uradni-list.si/glasilo-uradni-list-rs/vsebina/2020-01-1991/pravilnik-o-uporabi-sluzbenih-vozil-in-osebnih-vozil-v-sluzbene-namene-v-obcini-gornji-petrovci/" \l "9.%C2%A0%C4%8Dlen" </w:instrTex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14:paraId="48657AAC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781FF338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7CC2AA45" w14:textId="77777777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Vsi stroški, povezani z registracijo služben</w:t>
      </w:r>
      <w:r w:rsidR="007B45B5" w:rsidRPr="00FF395C"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vozil</w:t>
      </w:r>
      <w:r w:rsidR="007B45B5" w:rsidRPr="00FF395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, rednim in izrednim vzdrževanjem, stroški goriva, maziva, cestnin oziroma vinjet, stroški obveznega in kasko zavarovanja ter drugi stroški, povezani z uporabo služben</w:t>
      </w:r>
      <w:r w:rsidR="007B45B5" w:rsidRPr="00FF395C"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vozil</w:t>
      </w:r>
      <w:r w:rsidR="007B45B5" w:rsidRPr="00FF395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, se krijejo iz proračuna </w:t>
      </w:r>
      <w:r w:rsidR="007E3FE0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bčine.</w:t>
      </w:r>
    </w:p>
    <w:p w14:paraId="530B0DE1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"https://www.uradni-list.si/glasilo-uradni-list-rs/vsebina/2020-01-1991/pravilnik-o-uporabi-sluzbenih-vozil-in-osebnih-vozil-v-sluzbene-namene-v-obcini-gornji-petrovci/" \l "10.%C2%A0%C4%8Dlen" </w:instrTex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14:paraId="6A205178" w14:textId="77777777" w:rsidR="002F545C" w:rsidRPr="00FF395C" w:rsidRDefault="002F545C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</w:p>
    <w:p w14:paraId="74E25589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29F86D05" w14:textId="77777777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Uporaba osebnih vozil v službene namene </w:t>
      </w:r>
      <w:r w:rsidR="00F4606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z uveljavljanjem povračila stroška prevoza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je dovoljena samo v primeru, ko ni na razpolago služben</w:t>
      </w:r>
      <w:r w:rsidR="007B45B5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vozil</w:t>
      </w:r>
      <w:r w:rsidR="007B45B5" w:rsidRPr="00FF395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, po predhodni odobritvi pooblaščene osebe.</w:t>
      </w:r>
    </w:p>
    <w:p w14:paraId="3A7B2339" w14:textId="77777777" w:rsidR="007B45B5" w:rsidRPr="00FF395C" w:rsidRDefault="007B45B5" w:rsidP="007A21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030359" w14:textId="77777777" w:rsidR="007A2123" w:rsidRPr="00FF395C" w:rsidRDefault="002F545C" w:rsidP="007A21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Za vsako </w:t>
      </w:r>
      <w:r w:rsidR="00F4606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tako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uporabo osebnega vozila v službene namene se upravičencem obračunajo dejansko prevoženi kilometri v skladu s 4.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členom Zakona o višini povračil stroškov v zvezi z delom in nekaterih drugih prejemkov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(Uradni list RS, št. 87/97, 9/98, 48/01, 40/12 – ZUJF in 8/20).</w:t>
      </w:r>
    </w:p>
    <w:p w14:paraId="0BA4254F" w14:textId="77777777" w:rsidR="00646F69" w:rsidRPr="00FF395C" w:rsidRDefault="00646F69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37EF1D" w14:textId="77777777" w:rsidR="00646F69" w:rsidRPr="00FF395C" w:rsidRDefault="007A2123" w:rsidP="00123826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č</w:t>
      </w:r>
      <w:r w:rsidR="00646F69" w:rsidRPr="00FF395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len</w:t>
      </w:r>
    </w:p>
    <w:p w14:paraId="03DCF3D8" w14:textId="77777777" w:rsidR="007A2123" w:rsidRPr="00FF395C" w:rsidRDefault="007A2123" w:rsidP="007A21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8363CF" w14:textId="77777777" w:rsidR="007A2123" w:rsidRPr="00FF395C" w:rsidRDefault="00646F69" w:rsidP="007A21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Župan lahko s sklepom imenuje skrbnika vozila. Če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župan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skrbnik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a ne imenuje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, to funkcijo opravlja direktor </w:t>
      </w:r>
      <w:r w:rsidR="007A2123" w:rsidRPr="00FF395C">
        <w:rPr>
          <w:rFonts w:ascii="Arial" w:eastAsia="Times New Roman" w:hAnsi="Arial" w:cs="Arial"/>
          <w:sz w:val="20"/>
          <w:szCs w:val="20"/>
          <w:lang w:eastAsia="sl-SI"/>
        </w:rPr>
        <w:t>občinske uprave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2198DAD6" w14:textId="77777777" w:rsidR="007A2123" w:rsidRPr="00FF395C" w:rsidRDefault="007A2123" w:rsidP="007A21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100708" w14:textId="77777777" w:rsidR="00646F69" w:rsidRPr="00FF395C" w:rsidRDefault="00646F69" w:rsidP="007A21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Naloge skrbnika so:</w:t>
      </w:r>
    </w:p>
    <w:p w14:paraId="01EA75BB" w14:textId="77777777" w:rsidR="00646F69" w:rsidRPr="00FF395C" w:rsidRDefault="007A2123" w:rsidP="00123826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646F69" w:rsidRPr="00FF395C">
        <w:rPr>
          <w:rFonts w:ascii="Arial" w:eastAsia="Times New Roman" w:hAnsi="Arial" w:cs="Arial"/>
          <w:sz w:val="20"/>
          <w:szCs w:val="20"/>
          <w:lang w:eastAsia="sl-SI"/>
        </w:rPr>
        <w:t>krb za menjavo pnevmatik (zimsko letno in po potrebi ob dotrajanosti)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AB346C7" w14:textId="77777777" w:rsidR="007A2123" w:rsidRPr="00FF395C" w:rsidRDefault="007A2123" w:rsidP="00123826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646F69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krb za redne letne servise in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redno vzdrževanje vozila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(preverjanje hladilne tekočine, olja ipd)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AAEF822" w14:textId="77777777" w:rsidR="00646F69" w:rsidRPr="00FF395C" w:rsidRDefault="007A2123" w:rsidP="00123826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skrb za potrebne servise </w:t>
      </w:r>
      <w:r w:rsidR="00646F69" w:rsidRPr="00FF395C">
        <w:rPr>
          <w:rFonts w:ascii="Arial" w:eastAsia="Times New Roman" w:hAnsi="Arial" w:cs="Arial"/>
          <w:sz w:val="20"/>
          <w:szCs w:val="20"/>
          <w:lang w:eastAsia="sl-SI"/>
        </w:rPr>
        <w:t>ob okvari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vozila,</w:t>
      </w:r>
    </w:p>
    <w:p w14:paraId="55720EAF" w14:textId="37F6A57C" w:rsidR="00646F69" w:rsidRPr="00FF395C" w:rsidRDefault="007A2123" w:rsidP="00123826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pregled</w:t>
      </w:r>
      <w:r w:rsidR="00646F69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pomanjkljivosti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, na katere opozorijo </w:t>
      </w:r>
      <w:r w:rsidR="00646F69" w:rsidRPr="00FF395C">
        <w:rPr>
          <w:rFonts w:ascii="Arial" w:eastAsia="Times New Roman" w:hAnsi="Arial" w:cs="Arial"/>
          <w:sz w:val="20"/>
          <w:szCs w:val="20"/>
          <w:lang w:eastAsia="sl-SI"/>
        </w:rPr>
        <w:t>uporabnik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i vozila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646F69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delovanje zavor, motorja, </w:t>
      </w:r>
      <w:r w:rsidR="00DB163A" w:rsidRPr="00FF395C">
        <w:rPr>
          <w:rFonts w:ascii="Arial" w:eastAsia="Times New Roman" w:hAnsi="Arial" w:cs="Arial"/>
          <w:sz w:val="20"/>
          <w:szCs w:val="20"/>
          <w:lang w:eastAsia="sl-SI"/>
        </w:rPr>
        <w:t>alternatorja, akumulatorja ipd)</w:t>
      </w:r>
      <w:r w:rsidR="00D84195" w:rsidRPr="00FF395C">
        <w:rPr>
          <w:rFonts w:ascii="Arial" w:eastAsia="Times New Roman" w:hAnsi="Arial" w:cs="Arial"/>
          <w:sz w:val="20"/>
          <w:szCs w:val="20"/>
          <w:lang w:eastAsia="sl-SI"/>
        </w:rPr>
        <w:t>, k</w:t>
      </w:r>
      <w:r w:rsidR="008E4C93" w:rsidRPr="00FF395C">
        <w:rPr>
          <w:rFonts w:ascii="Arial" w:eastAsia="Times New Roman" w:hAnsi="Arial" w:cs="Arial"/>
          <w:sz w:val="20"/>
          <w:szCs w:val="20"/>
          <w:lang w:eastAsia="sl-SI"/>
        </w:rPr>
        <w:t>ar</w:t>
      </w:r>
      <w:r w:rsidR="00D8419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je po</w:t>
      </w:r>
      <w:r w:rsidR="00DB163A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vezano </w:t>
      </w:r>
      <w:r w:rsidR="008E4C93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>varn</w:t>
      </w:r>
      <w:r w:rsidR="00D84195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im delovanjem in </w:t>
      </w:r>
      <w:r w:rsidR="00DB163A" w:rsidRPr="00FF395C">
        <w:rPr>
          <w:rFonts w:ascii="Arial" w:eastAsia="Times New Roman" w:hAnsi="Arial" w:cs="Arial"/>
          <w:sz w:val="20"/>
          <w:szCs w:val="20"/>
          <w:lang w:eastAsia="sl-SI"/>
        </w:rPr>
        <w:t>uporabo vozila</w:t>
      </w:r>
      <w:r w:rsidR="00D84195" w:rsidRPr="00FF395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3AA43B7" w14:textId="77777777" w:rsidR="002F545C" w:rsidRPr="00FF395C" w:rsidRDefault="002F545C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05F48BCA" w14:textId="77777777" w:rsidR="002F545C" w:rsidRPr="00FF395C" w:rsidRDefault="007A2123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</w:t>
      </w:r>
      <w:r w:rsidR="002F545C" w:rsidRPr="00FF39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len</w:t>
      </w:r>
    </w:p>
    <w:p w14:paraId="11A382BA" w14:textId="77777777" w:rsidR="007A2123" w:rsidRPr="00FF395C" w:rsidRDefault="007A2123" w:rsidP="007A21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DAD1D7" w14:textId="77777777" w:rsidR="007A2123" w:rsidRPr="00FF395C" w:rsidRDefault="007A2123" w:rsidP="007A21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Uporabniki vozila so se pred uporabo vozila 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dolžni 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>seznaniti s</w:t>
      </w:r>
      <w:r w:rsidR="00123826"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tem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 pravilnikom.</w:t>
      </w:r>
    </w:p>
    <w:p w14:paraId="0DB10EC2" w14:textId="77777777" w:rsidR="007A2123" w:rsidRPr="00FF395C" w:rsidRDefault="007A2123" w:rsidP="007A21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8FE04C" w14:textId="77777777" w:rsidR="007A2123" w:rsidRPr="00FF395C" w:rsidRDefault="00123826" w:rsidP="00123826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člen</w:t>
      </w:r>
    </w:p>
    <w:p w14:paraId="169CA9D0" w14:textId="77777777" w:rsidR="007E3FE0" w:rsidRPr="00FF395C" w:rsidRDefault="007E3FE0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2B611D" w14:textId="77777777" w:rsidR="002F545C" w:rsidRPr="00FF395C" w:rsidRDefault="002F545C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Ta pravilnik začne veljati naslednji dan po objavi v Ur</w:t>
      </w:r>
      <w:r w:rsidR="007E3FE0" w:rsidRPr="00FF395C">
        <w:rPr>
          <w:rFonts w:ascii="Arial" w:eastAsia="Times New Roman" w:hAnsi="Arial" w:cs="Arial"/>
          <w:sz w:val="20"/>
          <w:szCs w:val="20"/>
          <w:lang w:eastAsia="sl-SI"/>
        </w:rPr>
        <w:t>adnem glasilu slovenskih občin.</w:t>
      </w:r>
    </w:p>
    <w:p w14:paraId="02395321" w14:textId="77777777" w:rsidR="007E3FE0" w:rsidRPr="00FF395C" w:rsidRDefault="007E3FE0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36D84D" w14:textId="77777777" w:rsidR="007E3FE0" w:rsidRPr="00FF395C" w:rsidRDefault="007E3FE0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14EE79" w14:textId="77777777" w:rsidR="007E3FE0" w:rsidRPr="00FF395C" w:rsidRDefault="007E3FE0" w:rsidP="007E3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0D631D" w14:textId="255ABA64" w:rsidR="002F545C" w:rsidRPr="00FF395C" w:rsidRDefault="002F545C" w:rsidP="007E3F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Št</w:t>
      </w:r>
      <w:r w:rsidR="007E3FE0" w:rsidRPr="00FF395C">
        <w:rPr>
          <w:rFonts w:ascii="Arial" w:eastAsia="Times New Roman" w:hAnsi="Arial" w:cs="Arial"/>
          <w:sz w:val="20"/>
          <w:szCs w:val="20"/>
          <w:lang w:eastAsia="sl-SI"/>
        </w:rPr>
        <w:t>evilka: 032-0004/2018-</w:t>
      </w:r>
      <w:r w:rsidR="0049391A">
        <w:rPr>
          <w:rFonts w:ascii="Arial" w:eastAsia="Times New Roman" w:hAnsi="Arial" w:cs="Arial"/>
          <w:sz w:val="20"/>
          <w:szCs w:val="20"/>
          <w:lang w:eastAsia="sl-SI"/>
        </w:rPr>
        <w:t>17</w:t>
      </w:r>
    </w:p>
    <w:p w14:paraId="69A00A20" w14:textId="325C7689" w:rsidR="007E3FE0" w:rsidRPr="00FF395C" w:rsidRDefault="007E3FE0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 xml:space="preserve">Nazarje, </w:t>
      </w:r>
      <w:r w:rsidR="0049391A">
        <w:rPr>
          <w:rFonts w:ascii="Arial" w:eastAsia="Times New Roman" w:hAnsi="Arial" w:cs="Arial"/>
          <w:sz w:val="20"/>
          <w:szCs w:val="20"/>
          <w:lang w:eastAsia="sl-SI"/>
        </w:rPr>
        <w:t>15. 04. 2021</w:t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3BB16F7A" w14:textId="77777777" w:rsidR="007E3FE0" w:rsidRPr="00FF395C" w:rsidRDefault="007E3FE0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0E6CD8" w14:textId="77777777" w:rsidR="007E3FE0" w:rsidRPr="00FF395C" w:rsidRDefault="007E3FE0" w:rsidP="007E3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7265EC" w14:textId="77777777" w:rsidR="00182DD6" w:rsidRPr="00FF395C" w:rsidRDefault="007E3FE0" w:rsidP="007E3FE0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sl-SI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>Občina Nazarje</w:t>
      </w:r>
    </w:p>
    <w:p w14:paraId="5CBCE533" w14:textId="77777777" w:rsidR="007E3FE0" w:rsidRPr="00FF395C" w:rsidRDefault="007E3FE0" w:rsidP="007E3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F395C">
        <w:rPr>
          <w:rFonts w:ascii="Arial" w:eastAsia="Times New Roman" w:hAnsi="Arial" w:cs="Arial"/>
          <w:sz w:val="20"/>
          <w:szCs w:val="20"/>
          <w:lang w:eastAsia="sl-SI"/>
        </w:rPr>
        <w:tab/>
        <w:t>Matej Pečovnik, župan</w:t>
      </w:r>
    </w:p>
    <w:sectPr w:rsidR="007E3FE0" w:rsidRPr="00FF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513"/>
    <w:multiLevelType w:val="hybridMultilevel"/>
    <w:tmpl w:val="68C231A8"/>
    <w:lvl w:ilvl="0" w:tplc="763A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E19A0"/>
    <w:multiLevelType w:val="hybridMultilevel"/>
    <w:tmpl w:val="294A6490"/>
    <w:lvl w:ilvl="0" w:tplc="4F3C20D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24EB9"/>
    <w:multiLevelType w:val="hybridMultilevel"/>
    <w:tmpl w:val="C5282DC8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1EA6B23"/>
    <w:multiLevelType w:val="hybridMultilevel"/>
    <w:tmpl w:val="9FEEE416"/>
    <w:lvl w:ilvl="0" w:tplc="9AA2DA2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C40F1E"/>
    <w:multiLevelType w:val="hybridMultilevel"/>
    <w:tmpl w:val="E04665FE"/>
    <w:lvl w:ilvl="0" w:tplc="4A8C68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40C5A"/>
    <w:multiLevelType w:val="hybridMultilevel"/>
    <w:tmpl w:val="29DADBD2"/>
    <w:lvl w:ilvl="0" w:tplc="69E88574">
      <w:numFmt w:val="bullet"/>
      <w:lvlText w:val="–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5C"/>
    <w:rsid w:val="000A1563"/>
    <w:rsid w:val="000C50C7"/>
    <w:rsid w:val="00123826"/>
    <w:rsid w:val="00160241"/>
    <w:rsid w:val="00182DD6"/>
    <w:rsid w:val="001B7F07"/>
    <w:rsid w:val="00223A64"/>
    <w:rsid w:val="002F545C"/>
    <w:rsid w:val="0049391A"/>
    <w:rsid w:val="00646F69"/>
    <w:rsid w:val="00705B3C"/>
    <w:rsid w:val="007813BB"/>
    <w:rsid w:val="007A2123"/>
    <w:rsid w:val="007B45B5"/>
    <w:rsid w:val="007E3FE0"/>
    <w:rsid w:val="0080690E"/>
    <w:rsid w:val="00863866"/>
    <w:rsid w:val="008E4C93"/>
    <w:rsid w:val="00B00B3F"/>
    <w:rsid w:val="00D33A66"/>
    <w:rsid w:val="00D84195"/>
    <w:rsid w:val="00DB163A"/>
    <w:rsid w:val="00DB61D6"/>
    <w:rsid w:val="00E96055"/>
    <w:rsid w:val="00EC7F06"/>
    <w:rsid w:val="00F22A8C"/>
    <w:rsid w:val="00F46065"/>
    <w:rsid w:val="00F86C4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1237"/>
  <w15:docId w15:val="{33CCD550-190C-4ADB-8DF9-FDBC5651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B3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B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1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4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0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2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1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65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Nazarje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Brajer</dc:creator>
  <cp:lastModifiedBy>Simona Brajer</cp:lastModifiedBy>
  <cp:revision>3</cp:revision>
  <cp:lastPrinted>2021-04-08T05:50:00Z</cp:lastPrinted>
  <dcterms:created xsi:type="dcterms:W3CDTF">2021-04-06T07:53:00Z</dcterms:created>
  <dcterms:modified xsi:type="dcterms:W3CDTF">2021-04-08T05:59:00Z</dcterms:modified>
</cp:coreProperties>
</file>