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A41" w:rsidRDefault="005D6A41">
      <w:pPr>
        <w:pStyle w:val="Naslov1"/>
        <w:ind w:left="5160" w:right="-568"/>
      </w:pPr>
      <w:r>
        <w:t>OBČINA</w:t>
      </w:r>
      <w:r>
        <w:rPr>
          <w:i/>
          <w:iCs/>
        </w:rPr>
        <w:t xml:space="preserve"> </w:t>
      </w:r>
      <w:r>
        <w:t>GORNJI GRAD</w:t>
      </w:r>
    </w:p>
    <w:p w:rsidR="005D6A41" w:rsidRDefault="005D6A41">
      <w:pPr>
        <w:pStyle w:val="Naslov2"/>
        <w:ind w:left="5160" w:right="-568"/>
        <w:rPr>
          <w:i w:val="0"/>
          <w:iCs w:val="0"/>
        </w:rPr>
      </w:pPr>
      <w:r>
        <w:rPr>
          <w:i w:val="0"/>
          <w:iCs w:val="0"/>
        </w:rPr>
        <w:t>ŽUPAN</w:t>
      </w:r>
    </w:p>
    <w:p w:rsidR="005D6A41" w:rsidRDefault="005D6A41">
      <w:pPr>
        <w:ind w:left="5160" w:right="-568"/>
        <w:jc w:val="center"/>
      </w:pPr>
      <w:r>
        <w:t>Attemsov trg 3,</w:t>
      </w:r>
    </w:p>
    <w:p w:rsidR="005D6A41" w:rsidRDefault="00C10A90">
      <w:pPr>
        <w:ind w:left="5160" w:right="-568"/>
        <w:jc w:val="center"/>
        <w:rPr>
          <w:b/>
          <w:i/>
          <w:sz w:val="28"/>
        </w:rPr>
      </w:pPr>
      <w:r>
        <w:rPr>
          <w:noProof/>
          <w:sz w:val="20"/>
        </w:rPr>
        <mc:AlternateContent>
          <mc:Choice Requires="wps">
            <w:drawing>
              <wp:anchor distT="0" distB="0" distL="114300" distR="114300" simplePos="0" relativeHeight="251658240" behindDoc="0" locked="0" layoutInCell="1" allowOverlap="1" wp14:anchorId="22EBB9FF" wp14:editId="484B3C69">
                <wp:simplePos x="0" y="0"/>
                <wp:positionH relativeFrom="column">
                  <wp:posOffset>29210</wp:posOffset>
                </wp:positionH>
                <wp:positionV relativeFrom="paragraph">
                  <wp:posOffset>125730</wp:posOffset>
                </wp:positionV>
                <wp:extent cx="2835275" cy="1699895"/>
                <wp:effectExtent l="0" t="0" r="3175" b="0"/>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169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785BC7" w:rsidRPr="00C10A90" w:rsidRDefault="00C10A90" w:rsidP="00C10A90">
                            <w:pPr>
                              <w:jc w:val="center"/>
                              <w:rPr>
                                <w:rFonts w:asciiTheme="majorHAnsi" w:hAnsiTheme="majorHAnsi" w:cs="Courier New"/>
                                <w:b/>
                                <w:sz w:val="144"/>
                                <w:szCs w:val="144"/>
                              </w:rPr>
                            </w:pPr>
                            <w:r w:rsidRPr="00C10A90">
                              <w:rPr>
                                <w:rFonts w:asciiTheme="majorHAnsi" w:hAnsiTheme="majorHAnsi" w:cs="Courier New"/>
                                <w:b/>
                                <w:sz w:val="144"/>
                                <w:szCs w:val="144"/>
                              </w:rPr>
                              <w:t>11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BB9FF" id="Rectangle 16" o:spid="_x0000_s1026" style="position:absolute;left:0;text-align:left;margin-left:2.3pt;margin-top:9.9pt;width:223.25pt;height:13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" filled="f" stroked="f" strokeweight=".25pt">
                <v:textbox inset="1pt,1pt,1pt,1pt">
                  <w:txbxContent>
                    <w:p w:rsidR="00785BC7" w:rsidRPr="00C10A90" w:rsidRDefault="00C10A90" w:rsidP="00C10A90">
                      <w:pPr>
                        <w:jc w:val="center"/>
                        <w:rPr>
                          <w:rFonts w:asciiTheme="majorHAnsi" w:hAnsiTheme="majorHAnsi" w:cs="Courier New"/>
                          <w:b/>
                          <w:sz w:val="144"/>
                          <w:szCs w:val="144"/>
                        </w:rPr>
                      </w:pPr>
                      <w:r w:rsidRPr="00C10A90">
                        <w:rPr>
                          <w:rFonts w:asciiTheme="majorHAnsi" w:hAnsiTheme="majorHAnsi" w:cs="Courier New"/>
                          <w:b/>
                          <w:sz w:val="144"/>
                          <w:szCs w:val="144"/>
                        </w:rPr>
                        <w:t>11</w:t>
                      </w:r>
                    </w:p>
                  </w:txbxContent>
                </v:textbox>
              </v:rect>
            </w:pict>
          </mc:Fallback>
        </mc:AlternateContent>
      </w:r>
      <w:r w:rsidR="005D6A41">
        <w:t>3342 Gornji Grad</w:t>
      </w:r>
    </w:p>
    <w:p w:rsidR="005D6A41" w:rsidRDefault="005D6A41">
      <w:pPr>
        <w:ind w:left="5812"/>
        <w:jc w:val="center"/>
        <w:rPr>
          <w:sz w:val="12"/>
        </w:rPr>
      </w:pPr>
    </w:p>
    <w:p w:rsidR="005D6A41" w:rsidRDefault="005D6A41">
      <w:pPr>
        <w:tabs>
          <w:tab w:val="left" w:pos="5529"/>
          <w:tab w:val="left" w:pos="5954"/>
          <w:tab w:val="left" w:pos="6350"/>
        </w:tabs>
        <w:ind w:left="5245" w:right="-426"/>
        <w:rPr>
          <w:rFonts w:ascii="Arial" w:hAnsi="Arial"/>
          <w:sz w:val="20"/>
        </w:rPr>
      </w:pPr>
      <w:r>
        <w:rPr>
          <w:rFonts w:ascii="Arial" w:hAnsi="Arial"/>
        </w:rPr>
        <w:sym w:font="Wingdings" w:char="F028"/>
      </w:r>
      <w:r>
        <w:rPr>
          <w:rFonts w:ascii="Arial" w:hAnsi="Arial"/>
        </w:rPr>
        <w:tab/>
      </w:r>
      <w:r>
        <w:rPr>
          <w:rFonts w:ascii="Arial" w:hAnsi="Arial"/>
          <w:sz w:val="20"/>
          <w:u w:val="single"/>
        </w:rPr>
        <w:tab/>
      </w:r>
      <w:proofErr w:type="spellStart"/>
      <w:r>
        <w:rPr>
          <w:rFonts w:ascii="Arial" w:hAnsi="Arial"/>
          <w:b/>
          <w:bCs/>
          <w:sz w:val="20"/>
        </w:rPr>
        <w:t>tel</w:t>
      </w:r>
      <w:proofErr w:type="spellEnd"/>
      <w:r>
        <w:rPr>
          <w:rFonts w:ascii="Arial" w:hAnsi="Arial"/>
          <w:b/>
          <w:bCs/>
          <w:sz w:val="20"/>
        </w:rPr>
        <w:t>:</w:t>
      </w:r>
      <w:r>
        <w:rPr>
          <w:rFonts w:ascii="Arial" w:hAnsi="Arial"/>
          <w:sz w:val="20"/>
        </w:rPr>
        <w:tab/>
        <w:t>(03) 839-18-50</w:t>
      </w:r>
    </w:p>
    <w:p w:rsidR="005D6A41" w:rsidRDefault="005D6A41">
      <w:pPr>
        <w:tabs>
          <w:tab w:val="left" w:pos="1134"/>
          <w:tab w:val="left" w:pos="5529"/>
          <w:tab w:val="left" w:pos="5954"/>
          <w:tab w:val="left" w:pos="6096"/>
          <w:tab w:val="left" w:pos="6350"/>
          <w:tab w:val="left" w:pos="6521"/>
          <w:tab w:val="left" w:pos="6917"/>
        </w:tabs>
        <w:ind w:left="5245" w:right="-426"/>
        <w:rPr>
          <w:rFonts w:ascii="Arial" w:hAnsi="Arial"/>
          <w:sz w:val="20"/>
        </w:rPr>
      </w:pPr>
      <w:r>
        <w:rPr>
          <w:rFonts w:ascii="Arial" w:hAnsi="Arial"/>
          <w:sz w:val="28"/>
        </w:rPr>
        <w:sym w:font="Webdings" w:char="F0CA"/>
      </w:r>
      <w:r>
        <w:rPr>
          <w:rFonts w:ascii="Arial" w:hAnsi="Arial"/>
        </w:rPr>
        <w:tab/>
      </w:r>
      <w:r>
        <w:rPr>
          <w:rFonts w:ascii="Arial" w:hAnsi="Arial"/>
          <w:sz w:val="20"/>
          <w:u w:val="single"/>
        </w:rPr>
        <w:tab/>
      </w:r>
      <w:proofErr w:type="spellStart"/>
      <w:r>
        <w:rPr>
          <w:rFonts w:ascii="Arial" w:hAnsi="Arial"/>
          <w:b/>
          <w:bCs/>
          <w:sz w:val="20"/>
        </w:rPr>
        <w:t>fax</w:t>
      </w:r>
      <w:proofErr w:type="spellEnd"/>
      <w:r>
        <w:rPr>
          <w:rFonts w:ascii="Arial" w:hAnsi="Arial"/>
          <w:b/>
          <w:bCs/>
          <w:sz w:val="20"/>
        </w:rPr>
        <w:t>:</w:t>
      </w:r>
      <w:r>
        <w:rPr>
          <w:rFonts w:ascii="Arial" w:hAnsi="Arial"/>
          <w:b/>
          <w:bCs/>
          <w:sz w:val="20"/>
        </w:rPr>
        <w:tab/>
      </w:r>
      <w:r>
        <w:rPr>
          <w:rFonts w:ascii="Arial" w:hAnsi="Arial"/>
          <w:sz w:val="20"/>
        </w:rPr>
        <w:t>(03) 839-18-64</w:t>
      </w:r>
    </w:p>
    <w:p w:rsidR="005D6A41" w:rsidRDefault="005D6A41">
      <w:pPr>
        <w:tabs>
          <w:tab w:val="left" w:pos="1134"/>
          <w:tab w:val="left" w:pos="5529"/>
          <w:tab w:val="left" w:pos="5954"/>
          <w:tab w:val="left" w:pos="6096"/>
          <w:tab w:val="left" w:pos="6350"/>
          <w:tab w:val="left" w:pos="6521"/>
        </w:tabs>
        <w:ind w:left="5245" w:right="-426"/>
        <w:rPr>
          <w:rFonts w:ascii="Arial" w:hAnsi="Arial"/>
          <w:spacing w:val="10"/>
          <w:sz w:val="20"/>
        </w:rPr>
      </w:pPr>
      <w:r>
        <w:rPr>
          <w:rFonts w:ascii="Arial" w:hAnsi="Arial"/>
          <w:spacing w:val="10"/>
        </w:rPr>
        <w:sym w:font="Wingdings" w:char="F02A"/>
      </w:r>
      <w:r>
        <w:rPr>
          <w:rFonts w:ascii="Arial" w:hAnsi="Arial"/>
          <w:spacing w:val="10"/>
        </w:rPr>
        <w:tab/>
      </w:r>
      <w:r>
        <w:rPr>
          <w:rFonts w:ascii="Arial" w:hAnsi="Arial"/>
          <w:spacing w:val="10"/>
          <w:sz w:val="20"/>
          <w:u w:val="single"/>
        </w:rPr>
        <w:tab/>
      </w:r>
      <w:r>
        <w:rPr>
          <w:rFonts w:ascii="Arial" w:hAnsi="Arial"/>
          <w:b/>
          <w:bCs/>
          <w:spacing w:val="10"/>
          <w:sz w:val="20"/>
        </w:rPr>
        <w:t>E-mail:</w:t>
      </w:r>
      <w:r>
        <w:rPr>
          <w:rFonts w:ascii="Arial" w:hAnsi="Arial"/>
          <w:spacing w:val="10"/>
          <w:sz w:val="20"/>
        </w:rPr>
        <w:t xml:space="preserve"> zupan@gornji-grad.si</w:t>
      </w:r>
    </w:p>
    <w:p w:rsidR="005D6A41" w:rsidRDefault="005D6A41">
      <w:pPr>
        <w:tabs>
          <w:tab w:val="left" w:pos="1134"/>
          <w:tab w:val="left" w:pos="6096"/>
        </w:tabs>
        <w:ind w:left="5245"/>
      </w:pPr>
    </w:p>
    <w:p w:rsidR="005D6A41" w:rsidRPr="00DC7456" w:rsidRDefault="005D6A41">
      <w:pPr>
        <w:tabs>
          <w:tab w:val="left" w:pos="1134"/>
          <w:tab w:val="left" w:pos="6379"/>
        </w:tabs>
        <w:ind w:left="5245"/>
        <w:rPr>
          <w:rFonts w:asciiTheme="majorHAnsi" w:hAnsiTheme="majorHAnsi" w:cs="Courier New"/>
          <w:szCs w:val="24"/>
        </w:rPr>
      </w:pPr>
      <w:r w:rsidRPr="00DC7456">
        <w:rPr>
          <w:rFonts w:asciiTheme="majorHAnsi" w:hAnsiTheme="majorHAnsi" w:cs="Courier New"/>
          <w:szCs w:val="24"/>
        </w:rPr>
        <w:t>Datum:</w:t>
      </w:r>
      <w:r w:rsidRPr="00DC7456">
        <w:rPr>
          <w:rFonts w:asciiTheme="majorHAnsi" w:hAnsiTheme="majorHAnsi" w:cs="Courier New"/>
          <w:szCs w:val="24"/>
        </w:rPr>
        <w:tab/>
      </w:r>
      <w:r w:rsidR="00DC49F1">
        <w:rPr>
          <w:rFonts w:asciiTheme="majorHAnsi" w:hAnsiTheme="majorHAnsi" w:cs="Courier New"/>
          <w:szCs w:val="24"/>
        </w:rPr>
        <w:t>15</w:t>
      </w:r>
      <w:r w:rsidR="00785BC7" w:rsidRPr="00DC7456">
        <w:rPr>
          <w:rFonts w:asciiTheme="majorHAnsi" w:hAnsiTheme="majorHAnsi" w:cs="Courier New"/>
          <w:szCs w:val="24"/>
        </w:rPr>
        <w:t>.</w:t>
      </w:r>
      <w:r w:rsidR="00034F2E" w:rsidRPr="00DC7456">
        <w:rPr>
          <w:rFonts w:asciiTheme="majorHAnsi" w:hAnsiTheme="majorHAnsi" w:cs="Courier New"/>
          <w:szCs w:val="24"/>
        </w:rPr>
        <w:t xml:space="preserve"> </w:t>
      </w:r>
      <w:r w:rsidR="00DC49F1">
        <w:rPr>
          <w:rFonts w:asciiTheme="majorHAnsi" w:hAnsiTheme="majorHAnsi" w:cs="Courier New"/>
          <w:szCs w:val="24"/>
        </w:rPr>
        <w:t>3</w:t>
      </w:r>
      <w:r w:rsidR="00785BC7" w:rsidRPr="00DC7456">
        <w:rPr>
          <w:rFonts w:asciiTheme="majorHAnsi" w:hAnsiTheme="majorHAnsi" w:cs="Courier New"/>
          <w:szCs w:val="24"/>
        </w:rPr>
        <w:t>.</w:t>
      </w:r>
      <w:r w:rsidR="00034F2E" w:rsidRPr="00DC7456">
        <w:rPr>
          <w:rFonts w:asciiTheme="majorHAnsi" w:hAnsiTheme="majorHAnsi" w:cs="Courier New"/>
          <w:szCs w:val="24"/>
        </w:rPr>
        <w:t xml:space="preserve"> </w:t>
      </w:r>
      <w:r w:rsidR="00785BC7" w:rsidRPr="00DC7456">
        <w:rPr>
          <w:rFonts w:asciiTheme="majorHAnsi" w:hAnsiTheme="majorHAnsi" w:cs="Courier New"/>
          <w:szCs w:val="24"/>
        </w:rPr>
        <w:t>20</w:t>
      </w:r>
      <w:r w:rsidR="00D30C55" w:rsidRPr="00DC7456">
        <w:rPr>
          <w:rFonts w:asciiTheme="majorHAnsi" w:hAnsiTheme="majorHAnsi" w:cs="Courier New"/>
          <w:szCs w:val="24"/>
        </w:rPr>
        <w:t>1</w:t>
      </w:r>
      <w:r w:rsidR="00DC7456">
        <w:rPr>
          <w:rFonts w:asciiTheme="majorHAnsi" w:hAnsiTheme="majorHAnsi" w:cs="Courier New"/>
          <w:szCs w:val="24"/>
        </w:rPr>
        <w:t>6</w:t>
      </w:r>
    </w:p>
    <w:p w:rsidR="005D6A41" w:rsidRDefault="005D6A41">
      <w:pPr>
        <w:tabs>
          <w:tab w:val="left" w:pos="6379"/>
        </w:tabs>
        <w:ind w:left="5245"/>
      </w:pPr>
      <w:r>
        <w:tab/>
      </w:r>
    </w:p>
    <w:p w:rsidR="005D6A41" w:rsidRDefault="005D6A41">
      <w:pPr>
        <w:pStyle w:val="wfxRecipient"/>
      </w:pPr>
    </w:p>
    <w:p w:rsidR="005D6A41" w:rsidRDefault="005D6A41">
      <w:pPr>
        <w:pStyle w:val="wfxRecipient"/>
      </w:pPr>
    </w:p>
    <w:p w:rsidR="005D6A41" w:rsidRDefault="003E09A2">
      <w:r>
        <w:rPr>
          <w:noProof/>
          <w:sz w:val="20"/>
        </w:rPr>
        <mc:AlternateContent>
          <mc:Choice Requires="wps">
            <w:drawing>
              <wp:anchor distT="0" distB="0" distL="114300" distR="114300" simplePos="0" relativeHeight="251657216" behindDoc="0" locked="0" layoutInCell="0" allowOverlap="1">
                <wp:simplePos x="0" y="0"/>
                <wp:positionH relativeFrom="page">
                  <wp:posOffset>180340</wp:posOffset>
                </wp:positionH>
                <wp:positionV relativeFrom="page">
                  <wp:posOffset>3564255</wp:posOffset>
                </wp:positionV>
                <wp:extent cx="72390" cy="635"/>
                <wp:effectExtent l="8890" t="11430" r="13970" b="698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B8D70" id="Line 11" o:spid="_x0000_s1026" style="position:absolute;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80.65pt" to="19.9pt,2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" o:allowincell="f" strokeweight=".25pt">
                <v:stroke startarrowwidth="narrow" startarrowlength="short" endarrowwidth="narrow" endarrowlength="short"/>
                <w10:wrap anchorx="page" anchory="page"/>
              </v:line>
            </w:pict>
          </mc:Fallback>
        </mc:AlternateContent>
      </w:r>
    </w:p>
    <w:p w:rsidR="00DC49F1" w:rsidRDefault="00785BC7" w:rsidP="00DC49F1">
      <w:pPr>
        <w:spacing w:line="288" w:lineRule="auto"/>
        <w:rPr>
          <w:rFonts w:asciiTheme="majorHAnsi" w:hAnsiTheme="majorHAnsi" w:cs="Arial"/>
          <w:b/>
          <w:bCs/>
          <w:sz w:val="22"/>
          <w:szCs w:val="22"/>
        </w:rPr>
      </w:pPr>
      <w:r w:rsidRPr="00DC7456">
        <w:rPr>
          <w:rFonts w:asciiTheme="majorHAnsi" w:hAnsiTheme="majorHAnsi" w:cs="Courier New"/>
          <w:szCs w:val="24"/>
        </w:rPr>
        <w:t>Naziv gradiva:</w:t>
      </w:r>
      <w:r w:rsidRPr="00DC7456">
        <w:rPr>
          <w:rFonts w:asciiTheme="majorHAnsi" w:hAnsiTheme="majorHAnsi" w:cs="Courier New"/>
          <w:szCs w:val="24"/>
        </w:rPr>
        <w:tab/>
      </w:r>
      <w:r w:rsidR="00DC49F1">
        <w:rPr>
          <w:rFonts w:asciiTheme="majorHAnsi" w:hAnsiTheme="majorHAnsi" w:cs="Courier New"/>
          <w:szCs w:val="24"/>
        </w:rPr>
        <w:t xml:space="preserve">              </w:t>
      </w:r>
      <w:r w:rsidR="00DC7456" w:rsidRPr="00DC49F1">
        <w:rPr>
          <w:rFonts w:asciiTheme="majorHAnsi" w:hAnsiTheme="majorHAnsi" w:cs="Courier New"/>
          <w:b/>
          <w:sz w:val="22"/>
          <w:szCs w:val="22"/>
        </w:rPr>
        <w:t xml:space="preserve">Predlog </w:t>
      </w:r>
      <w:r w:rsidR="00DC49F1" w:rsidRPr="00DC49F1">
        <w:rPr>
          <w:rFonts w:asciiTheme="majorHAnsi" w:hAnsiTheme="majorHAnsi" w:cs="Courier New"/>
          <w:b/>
          <w:sz w:val="22"/>
          <w:szCs w:val="22"/>
        </w:rPr>
        <w:t xml:space="preserve">Odloka o </w:t>
      </w:r>
      <w:r w:rsidR="00DC49F1" w:rsidRPr="00DC49F1">
        <w:rPr>
          <w:rFonts w:asciiTheme="majorHAnsi" w:hAnsiTheme="majorHAnsi" w:cs="Arial"/>
          <w:b/>
          <w:bCs/>
          <w:sz w:val="22"/>
          <w:szCs w:val="22"/>
        </w:rPr>
        <w:t xml:space="preserve">grbu, zastavi, žigih, občinskem prazniku in </w:t>
      </w:r>
    </w:p>
    <w:p w:rsidR="00DC49F1" w:rsidRPr="00DC49F1" w:rsidRDefault="00DC49F1" w:rsidP="00DC49F1">
      <w:pPr>
        <w:spacing w:line="288" w:lineRule="auto"/>
        <w:ind w:left="2160" w:firstLine="720"/>
        <w:rPr>
          <w:rFonts w:asciiTheme="majorHAnsi" w:hAnsiTheme="majorHAnsi" w:cs="Arial"/>
          <w:b/>
          <w:bCs/>
          <w:sz w:val="22"/>
          <w:szCs w:val="22"/>
        </w:rPr>
      </w:pPr>
      <w:r>
        <w:rPr>
          <w:rFonts w:asciiTheme="majorHAnsi" w:hAnsiTheme="majorHAnsi" w:cs="Arial"/>
          <w:b/>
          <w:bCs/>
          <w:sz w:val="22"/>
          <w:szCs w:val="22"/>
        </w:rPr>
        <w:t>p</w:t>
      </w:r>
      <w:r w:rsidRPr="00DC49F1">
        <w:rPr>
          <w:rFonts w:asciiTheme="majorHAnsi" w:hAnsiTheme="majorHAnsi" w:cs="Arial"/>
          <w:b/>
          <w:bCs/>
          <w:sz w:val="22"/>
          <w:szCs w:val="22"/>
        </w:rPr>
        <w:t>riznanjih</w:t>
      </w:r>
      <w:r>
        <w:rPr>
          <w:rFonts w:asciiTheme="majorHAnsi" w:hAnsiTheme="majorHAnsi" w:cs="Arial"/>
          <w:b/>
          <w:bCs/>
          <w:sz w:val="22"/>
          <w:szCs w:val="22"/>
        </w:rPr>
        <w:t xml:space="preserve"> </w:t>
      </w:r>
      <w:r w:rsidRPr="00DC49F1">
        <w:rPr>
          <w:rFonts w:asciiTheme="majorHAnsi" w:hAnsiTheme="majorHAnsi" w:cs="Arial"/>
          <w:b/>
          <w:bCs/>
          <w:sz w:val="22"/>
          <w:szCs w:val="22"/>
        </w:rPr>
        <w:t>Občine Gornji Grad</w:t>
      </w:r>
      <w:r>
        <w:rPr>
          <w:rFonts w:asciiTheme="majorHAnsi" w:hAnsiTheme="majorHAnsi" w:cs="Arial"/>
          <w:b/>
          <w:bCs/>
          <w:sz w:val="22"/>
          <w:szCs w:val="22"/>
        </w:rPr>
        <w:t xml:space="preserve"> – I. obravnava</w:t>
      </w:r>
    </w:p>
    <w:p w:rsidR="00785BC7" w:rsidRPr="00DC7456" w:rsidRDefault="00785BC7" w:rsidP="00F74BA2">
      <w:pPr>
        <w:ind w:left="2880" w:hanging="2880"/>
        <w:rPr>
          <w:rFonts w:asciiTheme="majorHAnsi" w:hAnsiTheme="majorHAnsi" w:cs="Courier New"/>
          <w:b/>
          <w:szCs w:val="24"/>
        </w:rPr>
      </w:pPr>
    </w:p>
    <w:p w:rsidR="00785BC7" w:rsidRPr="00DC7456" w:rsidRDefault="00785BC7">
      <w:pPr>
        <w:rPr>
          <w:rFonts w:asciiTheme="majorHAnsi" w:hAnsiTheme="majorHAnsi" w:cs="Courier New"/>
          <w:szCs w:val="24"/>
        </w:rPr>
      </w:pPr>
    </w:p>
    <w:p w:rsidR="00785BC7" w:rsidRPr="00DC7456" w:rsidRDefault="00785BC7">
      <w:pPr>
        <w:rPr>
          <w:rFonts w:asciiTheme="majorHAnsi" w:hAnsiTheme="majorHAnsi" w:cs="Courier New"/>
          <w:szCs w:val="24"/>
        </w:rPr>
      </w:pPr>
      <w:r w:rsidRPr="00DC7456">
        <w:rPr>
          <w:rFonts w:asciiTheme="majorHAnsi" w:hAnsiTheme="majorHAnsi" w:cs="Courier New"/>
          <w:szCs w:val="24"/>
        </w:rPr>
        <w:t>Vsebina gradiva:</w:t>
      </w:r>
      <w:r w:rsidRPr="00DC7456">
        <w:rPr>
          <w:rFonts w:asciiTheme="majorHAnsi" w:hAnsiTheme="majorHAnsi" w:cs="Courier New"/>
          <w:szCs w:val="24"/>
        </w:rPr>
        <w:tab/>
      </w:r>
      <w:r w:rsidR="00F74BA2" w:rsidRPr="00DC7456">
        <w:rPr>
          <w:rFonts w:asciiTheme="majorHAnsi" w:hAnsiTheme="majorHAnsi" w:cs="Courier New"/>
          <w:szCs w:val="24"/>
        </w:rPr>
        <w:tab/>
      </w:r>
      <w:r w:rsidRPr="00DC7456">
        <w:rPr>
          <w:rFonts w:asciiTheme="majorHAnsi" w:hAnsiTheme="majorHAnsi" w:cs="Courier New"/>
          <w:szCs w:val="24"/>
        </w:rPr>
        <w:t>1. Obrazložitev</w:t>
      </w:r>
    </w:p>
    <w:p w:rsidR="00785BC7" w:rsidRPr="00DC7456" w:rsidRDefault="00785BC7">
      <w:pPr>
        <w:rPr>
          <w:rFonts w:asciiTheme="majorHAnsi" w:hAnsiTheme="majorHAnsi" w:cs="Courier New"/>
          <w:szCs w:val="24"/>
        </w:rPr>
      </w:pPr>
      <w:r w:rsidRPr="00DC7456">
        <w:rPr>
          <w:rFonts w:asciiTheme="majorHAnsi" w:hAnsiTheme="majorHAnsi" w:cs="Courier New"/>
          <w:szCs w:val="24"/>
        </w:rPr>
        <w:tab/>
      </w:r>
      <w:r w:rsidRPr="00DC7456">
        <w:rPr>
          <w:rFonts w:asciiTheme="majorHAnsi" w:hAnsiTheme="majorHAnsi" w:cs="Courier New"/>
          <w:szCs w:val="24"/>
        </w:rPr>
        <w:tab/>
      </w:r>
      <w:r w:rsidRPr="00DC7456">
        <w:rPr>
          <w:rFonts w:asciiTheme="majorHAnsi" w:hAnsiTheme="majorHAnsi" w:cs="Courier New"/>
          <w:szCs w:val="24"/>
        </w:rPr>
        <w:tab/>
      </w:r>
      <w:r w:rsidR="00F74BA2" w:rsidRPr="00DC7456">
        <w:rPr>
          <w:rFonts w:asciiTheme="majorHAnsi" w:hAnsiTheme="majorHAnsi" w:cs="Courier New"/>
          <w:szCs w:val="24"/>
        </w:rPr>
        <w:tab/>
      </w:r>
      <w:r w:rsidRPr="00DC7456">
        <w:rPr>
          <w:rFonts w:asciiTheme="majorHAnsi" w:hAnsiTheme="majorHAnsi" w:cs="Courier New"/>
          <w:szCs w:val="24"/>
        </w:rPr>
        <w:t xml:space="preserve">2. Besedilo </w:t>
      </w:r>
      <w:r w:rsidR="00DC49F1">
        <w:rPr>
          <w:rFonts w:asciiTheme="majorHAnsi" w:hAnsiTheme="majorHAnsi" w:cs="Courier New"/>
          <w:szCs w:val="24"/>
        </w:rPr>
        <w:t>odloka</w:t>
      </w:r>
    </w:p>
    <w:p w:rsidR="00785BC7" w:rsidRPr="00DC7456" w:rsidRDefault="00785BC7">
      <w:pPr>
        <w:rPr>
          <w:rFonts w:asciiTheme="majorHAnsi" w:hAnsiTheme="majorHAnsi" w:cs="Courier New"/>
          <w:szCs w:val="24"/>
        </w:rPr>
      </w:pPr>
    </w:p>
    <w:p w:rsidR="00785BC7" w:rsidRPr="00DC7456" w:rsidRDefault="00785BC7">
      <w:pPr>
        <w:rPr>
          <w:rFonts w:asciiTheme="majorHAnsi" w:hAnsiTheme="majorHAnsi" w:cs="Courier New"/>
          <w:szCs w:val="24"/>
        </w:rPr>
      </w:pPr>
    </w:p>
    <w:p w:rsidR="00785BC7" w:rsidRPr="00DC7456" w:rsidRDefault="00785BC7">
      <w:pPr>
        <w:rPr>
          <w:rFonts w:asciiTheme="majorHAnsi" w:hAnsiTheme="majorHAnsi" w:cs="Courier New"/>
          <w:szCs w:val="24"/>
        </w:rPr>
      </w:pPr>
      <w:r w:rsidRPr="00DC7456">
        <w:rPr>
          <w:rFonts w:asciiTheme="majorHAnsi" w:hAnsiTheme="majorHAnsi" w:cs="Courier New"/>
          <w:szCs w:val="24"/>
        </w:rPr>
        <w:t>Predlagatelj:</w:t>
      </w:r>
      <w:r w:rsidRPr="00DC7456">
        <w:rPr>
          <w:rFonts w:asciiTheme="majorHAnsi" w:hAnsiTheme="majorHAnsi" w:cs="Courier New"/>
          <w:szCs w:val="24"/>
        </w:rPr>
        <w:tab/>
      </w:r>
      <w:r w:rsidR="00F74BA2" w:rsidRPr="00DC7456">
        <w:rPr>
          <w:rFonts w:asciiTheme="majorHAnsi" w:hAnsiTheme="majorHAnsi" w:cs="Courier New"/>
          <w:szCs w:val="24"/>
        </w:rPr>
        <w:tab/>
      </w:r>
      <w:r w:rsidR="00DC7456">
        <w:rPr>
          <w:rFonts w:asciiTheme="majorHAnsi" w:hAnsiTheme="majorHAnsi" w:cs="Courier New"/>
          <w:szCs w:val="24"/>
        </w:rPr>
        <w:tab/>
      </w:r>
      <w:r w:rsidR="00DC49F1">
        <w:rPr>
          <w:rFonts w:asciiTheme="majorHAnsi" w:hAnsiTheme="majorHAnsi" w:cs="Courier New"/>
          <w:szCs w:val="24"/>
        </w:rPr>
        <w:t>župan, Stanko Ogradi</w:t>
      </w:r>
    </w:p>
    <w:p w:rsidR="00785BC7" w:rsidRPr="00DC7456" w:rsidRDefault="00785BC7">
      <w:pPr>
        <w:rPr>
          <w:rFonts w:asciiTheme="majorHAnsi" w:hAnsiTheme="majorHAnsi" w:cs="Courier New"/>
          <w:szCs w:val="24"/>
        </w:rPr>
      </w:pPr>
    </w:p>
    <w:p w:rsidR="00785BC7" w:rsidRPr="00DC7456" w:rsidRDefault="00785BC7">
      <w:pPr>
        <w:rPr>
          <w:rFonts w:asciiTheme="majorHAnsi" w:hAnsiTheme="majorHAnsi" w:cs="Courier New"/>
          <w:szCs w:val="24"/>
        </w:rPr>
      </w:pPr>
    </w:p>
    <w:p w:rsidR="00DC49F1" w:rsidRDefault="00785BC7" w:rsidP="00DC7456">
      <w:pPr>
        <w:ind w:left="2880" w:hanging="2880"/>
        <w:rPr>
          <w:rFonts w:asciiTheme="majorHAnsi" w:hAnsiTheme="majorHAnsi" w:cs="Courier New"/>
          <w:szCs w:val="24"/>
        </w:rPr>
      </w:pPr>
      <w:r w:rsidRPr="00DC7456">
        <w:rPr>
          <w:rFonts w:asciiTheme="majorHAnsi" w:hAnsiTheme="majorHAnsi" w:cs="Courier New"/>
          <w:szCs w:val="24"/>
        </w:rPr>
        <w:t>Pravna podlaga:</w:t>
      </w:r>
      <w:r w:rsidRPr="00DC7456">
        <w:rPr>
          <w:rFonts w:asciiTheme="majorHAnsi" w:hAnsiTheme="majorHAnsi" w:cs="Courier New"/>
          <w:szCs w:val="24"/>
        </w:rPr>
        <w:tab/>
      </w:r>
      <w:r w:rsidR="00DC49F1">
        <w:rPr>
          <w:rFonts w:asciiTheme="majorHAnsi" w:hAnsiTheme="majorHAnsi" w:cs="Courier New"/>
          <w:szCs w:val="24"/>
        </w:rPr>
        <w:t xml:space="preserve">10. člen Zakona o lokalni samoupravi (Uradni list RS, št.: 94/07 – uradno prečiščeno besedilo, 76/08, 79/09, 51/10, 40/12 – ZUJF in 14/15 – ZUUJFO) in </w:t>
      </w:r>
      <w:bookmarkStart w:id="0" w:name="_GoBack"/>
      <w:bookmarkEnd w:id="0"/>
      <w:r w:rsidR="00DC49F1">
        <w:rPr>
          <w:rFonts w:asciiTheme="majorHAnsi" w:hAnsiTheme="majorHAnsi" w:cs="Courier New"/>
          <w:szCs w:val="24"/>
        </w:rPr>
        <w:t>6. člen Statuta Občine Gornji Grad (Uradno glasilo slovenskih občin, št.: 8/16)</w:t>
      </w:r>
    </w:p>
    <w:p w:rsidR="00DC49F1" w:rsidRDefault="00DC49F1" w:rsidP="00DC7456">
      <w:pPr>
        <w:ind w:left="2880" w:hanging="2880"/>
        <w:rPr>
          <w:rFonts w:asciiTheme="majorHAnsi" w:hAnsiTheme="majorHAnsi" w:cs="Courier New"/>
          <w:szCs w:val="24"/>
        </w:rPr>
      </w:pPr>
    </w:p>
    <w:p w:rsidR="00DC49F1" w:rsidRDefault="00DC49F1" w:rsidP="00785BC7">
      <w:pPr>
        <w:ind w:left="2160" w:hanging="2160"/>
        <w:rPr>
          <w:rFonts w:asciiTheme="majorHAnsi" w:hAnsiTheme="majorHAnsi" w:cs="Courier New"/>
          <w:szCs w:val="24"/>
        </w:rPr>
      </w:pPr>
    </w:p>
    <w:p w:rsidR="00785BC7" w:rsidRPr="00DC7456" w:rsidRDefault="00785BC7" w:rsidP="00785BC7">
      <w:pPr>
        <w:ind w:left="2160" w:hanging="2160"/>
        <w:rPr>
          <w:rFonts w:asciiTheme="majorHAnsi" w:hAnsiTheme="majorHAnsi" w:cs="Courier New"/>
          <w:szCs w:val="24"/>
        </w:rPr>
      </w:pPr>
      <w:r w:rsidRPr="00DC7456">
        <w:rPr>
          <w:rFonts w:asciiTheme="majorHAnsi" w:hAnsiTheme="majorHAnsi" w:cs="Courier New"/>
          <w:szCs w:val="24"/>
        </w:rPr>
        <w:t>Gradivo pripravil:</w:t>
      </w:r>
      <w:r w:rsidRPr="00DC7456">
        <w:rPr>
          <w:rFonts w:asciiTheme="majorHAnsi" w:hAnsiTheme="majorHAnsi" w:cs="Courier New"/>
          <w:szCs w:val="24"/>
        </w:rPr>
        <w:tab/>
      </w:r>
      <w:r w:rsidR="00DC7456">
        <w:rPr>
          <w:rFonts w:asciiTheme="majorHAnsi" w:hAnsiTheme="majorHAnsi" w:cs="Courier New"/>
          <w:szCs w:val="24"/>
        </w:rPr>
        <w:tab/>
        <w:t>o</w:t>
      </w:r>
      <w:r w:rsidRPr="00DC7456">
        <w:rPr>
          <w:rFonts w:asciiTheme="majorHAnsi" w:hAnsiTheme="majorHAnsi" w:cs="Courier New"/>
          <w:szCs w:val="24"/>
        </w:rPr>
        <w:t>bčinska uprava</w:t>
      </w:r>
    </w:p>
    <w:p w:rsidR="00A615ED" w:rsidRPr="00DC7456" w:rsidRDefault="00A615ED" w:rsidP="00785BC7">
      <w:pPr>
        <w:ind w:left="2160" w:hanging="2160"/>
        <w:rPr>
          <w:rFonts w:asciiTheme="majorHAnsi" w:hAnsiTheme="majorHAnsi" w:cs="Courier New"/>
          <w:szCs w:val="24"/>
        </w:rPr>
      </w:pPr>
    </w:p>
    <w:p w:rsidR="00A615ED" w:rsidRPr="00DC7456" w:rsidRDefault="00A615ED" w:rsidP="00785BC7">
      <w:pPr>
        <w:ind w:left="2160" w:hanging="2160"/>
        <w:rPr>
          <w:rFonts w:asciiTheme="majorHAnsi" w:hAnsiTheme="majorHAnsi" w:cs="Courier New"/>
          <w:szCs w:val="24"/>
        </w:rPr>
      </w:pPr>
    </w:p>
    <w:p w:rsidR="00A615ED" w:rsidRPr="00DC7456" w:rsidRDefault="00A615ED" w:rsidP="00DC7456">
      <w:pPr>
        <w:ind w:left="2880" w:hanging="2880"/>
        <w:rPr>
          <w:rFonts w:asciiTheme="majorHAnsi" w:hAnsiTheme="majorHAnsi" w:cs="Courier New"/>
          <w:szCs w:val="24"/>
        </w:rPr>
      </w:pPr>
      <w:r w:rsidRPr="00DC7456">
        <w:rPr>
          <w:rFonts w:asciiTheme="majorHAnsi" w:hAnsiTheme="majorHAnsi" w:cs="Courier New"/>
          <w:szCs w:val="24"/>
        </w:rPr>
        <w:t>Poroča:</w:t>
      </w:r>
      <w:r w:rsidRPr="00DC7456">
        <w:rPr>
          <w:rFonts w:asciiTheme="majorHAnsi" w:hAnsiTheme="majorHAnsi" w:cs="Courier New"/>
          <w:szCs w:val="24"/>
        </w:rPr>
        <w:tab/>
      </w:r>
      <w:r w:rsidR="00DC49F1">
        <w:rPr>
          <w:rFonts w:asciiTheme="majorHAnsi" w:hAnsiTheme="majorHAnsi" w:cs="Courier New"/>
          <w:szCs w:val="24"/>
        </w:rPr>
        <w:t>Statutarno pravna komisija, predsednik Jure Purnat in Komisija za mandatna vprašanja, volitve in imenovanja, predsednik Klemen Petek</w:t>
      </w:r>
    </w:p>
    <w:p w:rsidR="00785BC7" w:rsidRPr="00DC7456" w:rsidRDefault="00785BC7" w:rsidP="00785BC7">
      <w:pPr>
        <w:ind w:left="2160" w:hanging="2160"/>
        <w:rPr>
          <w:rFonts w:asciiTheme="majorHAnsi" w:hAnsiTheme="majorHAnsi" w:cs="Courier New"/>
          <w:szCs w:val="24"/>
        </w:rPr>
      </w:pPr>
    </w:p>
    <w:p w:rsidR="00785BC7" w:rsidRPr="00DC7456" w:rsidRDefault="00785BC7" w:rsidP="00785BC7">
      <w:pPr>
        <w:ind w:left="2160" w:hanging="2160"/>
        <w:rPr>
          <w:rFonts w:asciiTheme="majorHAnsi" w:hAnsiTheme="majorHAnsi" w:cs="Courier New"/>
          <w:szCs w:val="24"/>
        </w:rPr>
      </w:pPr>
    </w:p>
    <w:p w:rsidR="00DC7456" w:rsidRDefault="00785BC7" w:rsidP="00DC7456">
      <w:pPr>
        <w:pBdr>
          <w:top w:val="single" w:sz="4" w:space="1" w:color="auto"/>
          <w:left w:val="single" w:sz="4" w:space="4" w:color="auto"/>
          <w:bottom w:val="single" w:sz="4" w:space="1" w:color="auto"/>
          <w:right w:val="single" w:sz="4" w:space="4" w:color="auto"/>
        </w:pBdr>
        <w:ind w:left="2880" w:hanging="2880"/>
        <w:rPr>
          <w:rFonts w:asciiTheme="majorHAnsi" w:hAnsiTheme="majorHAnsi" w:cs="Courier New"/>
          <w:b/>
          <w:szCs w:val="24"/>
        </w:rPr>
      </w:pPr>
      <w:r w:rsidRPr="00DC7456">
        <w:rPr>
          <w:rFonts w:asciiTheme="majorHAnsi" w:hAnsiTheme="majorHAnsi" w:cs="Courier New"/>
          <w:b/>
          <w:szCs w:val="24"/>
        </w:rPr>
        <w:t>Predlog sklepa:</w:t>
      </w:r>
      <w:r w:rsidRPr="00DC7456">
        <w:rPr>
          <w:rFonts w:asciiTheme="majorHAnsi" w:hAnsiTheme="majorHAnsi" w:cs="Courier New"/>
          <w:b/>
          <w:szCs w:val="24"/>
        </w:rPr>
        <w:tab/>
      </w:r>
    </w:p>
    <w:p w:rsidR="00366AFF" w:rsidRDefault="00F74BA2" w:rsidP="00DC7456">
      <w:pPr>
        <w:pBdr>
          <w:top w:val="single" w:sz="4" w:space="1" w:color="auto"/>
          <w:left w:val="single" w:sz="4" w:space="4" w:color="auto"/>
          <w:bottom w:val="single" w:sz="4" w:space="1" w:color="auto"/>
          <w:right w:val="single" w:sz="4" w:space="4" w:color="auto"/>
        </w:pBdr>
        <w:ind w:left="2880" w:hanging="2880"/>
        <w:rPr>
          <w:rFonts w:asciiTheme="majorHAnsi" w:hAnsiTheme="majorHAnsi" w:cs="Courier New"/>
          <w:b/>
          <w:szCs w:val="24"/>
        </w:rPr>
      </w:pPr>
      <w:r w:rsidRPr="00DC7456">
        <w:rPr>
          <w:rFonts w:asciiTheme="majorHAnsi" w:hAnsiTheme="majorHAnsi" w:cs="Courier New"/>
          <w:b/>
          <w:szCs w:val="24"/>
        </w:rPr>
        <w:t xml:space="preserve">Na podlagi </w:t>
      </w:r>
      <w:r w:rsidR="00366AFF">
        <w:rPr>
          <w:rFonts w:asciiTheme="majorHAnsi" w:hAnsiTheme="majorHAnsi" w:cs="Courier New"/>
          <w:b/>
          <w:szCs w:val="24"/>
        </w:rPr>
        <w:t xml:space="preserve">68. </w:t>
      </w:r>
      <w:r w:rsidRPr="00DC7456">
        <w:rPr>
          <w:rFonts w:asciiTheme="majorHAnsi" w:hAnsiTheme="majorHAnsi" w:cs="Courier New"/>
          <w:b/>
          <w:szCs w:val="24"/>
        </w:rPr>
        <w:t xml:space="preserve">člena </w:t>
      </w:r>
      <w:r w:rsidR="00366AFF">
        <w:rPr>
          <w:rFonts w:asciiTheme="majorHAnsi" w:hAnsiTheme="majorHAnsi" w:cs="Courier New"/>
          <w:b/>
          <w:szCs w:val="24"/>
        </w:rPr>
        <w:t xml:space="preserve">Poslovnika Občinskega sveta </w:t>
      </w:r>
      <w:r w:rsidRPr="00DC7456">
        <w:rPr>
          <w:rFonts w:asciiTheme="majorHAnsi" w:hAnsiTheme="majorHAnsi" w:cs="Courier New"/>
          <w:b/>
          <w:szCs w:val="24"/>
        </w:rPr>
        <w:t xml:space="preserve">Občine Gornji Grad, </w:t>
      </w:r>
      <w:r w:rsidR="00785BC7" w:rsidRPr="00DC7456">
        <w:rPr>
          <w:rFonts w:asciiTheme="majorHAnsi" w:hAnsiTheme="majorHAnsi" w:cs="Courier New"/>
          <w:b/>
          <w:szCs w:val="24"/>
        </w:rPr>
        <w:t>O</w:t>
      </w:r>
      <w:r w:rsidR="00366AFF">
        <w:rPr>
          <w:rFonts w:asciiTheme="majorHAnsi" w:hAnsiTheme="majorHAnsi" w:cs="Courier New"/>
          <w:b/>
          <w:szCs w:val="24"/>
        </w:rPr>
        <w:t>bčinski svet</w:t>
      </w:r>
    </w:p>
    <w:p w:rsidR="00785BC7" w:rsidRPr="00DC7456" w:rsidRDefault="00DC7456" w:rsidP="00DC7456">
      <w:pPr>
        <w:pBdr>
          <w:top w:val="single" w:sz="4" w:space="1" w:color="auto"/>
          <w:left w:val="single" w:sz="4" w:space="4" w:color="auto"/>
          <w:bottom w:val="single" w:sz="4" w:space="1" w:color="auto"/>
          <w:right w:val="single" w:sz="4" w:space="4" w:color="auto"/>
        </w:pBdr>
        <w:ind w:left="2880" w:hanging="2880"/>
        <w:rPr>
          <w:rFonts w:asciiTheme="majorHAnsi" w:hAnsiTheme="majorHAnsi" w:cs="Courier New"/>
          <w:b/>
          <w:szCs w:val="24"/>
        </w:rPr>
      </w:pPr>
      <w:r>
        <w:rPr>
          <w:rFonts w:asciiTheme="majorHAnsi" w:hAnsiTheme="majorHAnsi" w:cs="Courier New"/>
          <w:b/>
          <w:szCs w:val="24"/>
        </w:rPr>
        <w:t>Občine Gornji Grad</w:t>
      </w:r>
      <w:r w:rsidR="00366AFF">
        <w:rPr>
          <w:rFonts w:asciiTheme="majorHAnsi" w:hAnsiTheme="majorHAnsi" w:cs="Courier New"/>
          <w:b/>
          <w:szCs w:val="24"/>
        </w:rPr>
        <w:t xml:space="preserve"> </w:t>
      </w:r>
      <w:r w:rsidR="00D30C55" w:rsidRPr="00DC7456">
        <w:rPr>
          <w:rFonts w:asciiTheme="majorHAnsi" w:hAnsiTheme="majorHAnsi" w:cs="Courier New"/>
          <w:b/>
          <w:szCs w:val="24"/>
        </w:rPr>
        <w:t xml:space="preserve">sprejme </w:t>
      </w:r>
      <w:r w:rsidR="00366AFF">
        <w:rPr>
          <w:rFonts w:asciiTheme="majorHAnsi" w:hAnsiTheme="majorHAnsi" w:cs="Courier New"/>
          <w:b/>
          <w:szCs w:val="24"/>
        </w:rPr>
        <w:t>stališča in predloge o odloku v I. obravnavi</w:t>
      </w:r>
    </w:p>
    <w:p w:rsidR="00785BC7" w:rsidRPr="00DC7456" w:rsidRDefault="00785BC7">
      <w:pPr>
        <w:rPr>
          <w:rFonts w:asciiTheme="majorHAnsi" w:hAnsiTheme="majorHAnsi" w:cs="Courier New"/>
          <w:szCs w:val="24"/>
        </w:rPr>
      </w:pPr>
      <w:r w:rsidRPr="00DC7456">
        <w:rPr>
          <w:rFonts w:asciiTheme="majorHAnsi" w:hAnsiTheme="majorHAnsi" w:cs="Courier New"/>
          <w:szCs w:val="24"/>
        </w:rPr>
        <w:t xml:space="preserve"> </w:t>
      </w:r>
    </w:p>
    <w:p w:rsidR="00785BC7" w:rsidRPr="00BA1001" w:rsidRDefault="00785BC7">
      <w:pPr>
        <w:rPr>
          <w:rFonts w:ascii="Consolas" w:hAnsi="Consolas" w:cs="Courier New"/>
          <w:sz w:val="22"/>
          <w:szCs w:val="22"/>
        </w:rPr>
      </w:pPr>
    </w:p>
    <w:p w:rsidR="00785BC7" w:rsidRPr="00BA1001" w:rsidRDefault="00785BC7">
      <w:pPr>
        <w:rPr>
          <w:rFonts w:ascii="Consolas" w:hAnsi="Consolas" w:cs="Courier New"/>
          <w:sz w:val="22"/>
          <w:szCs w:val="22"/>
        </w:rPr>
      </w:pPr>
    </w:p>
    <w:p w:rsidR="00785BC7" w:rsidRPr="00BA1001" w:rsidRDefault="00785BC7">
      <w:pPr>
        <w:rPr>
          <w:rFonts w:ascii="Consolas" w:hAnsi="Consolas" w:cs="Courier New"/>
          <w:sz w:val="22"/>
          <w:szCs w:val="22"/>
        </w:rPr>
      </w:pPr>
    </w:p>
    <w:p w:rsidR="00785BC7" w:rsidRPr="00BA1001" w:rsidRDefault="00785BC7">
      <w:pPr>
        <w:rPr>
          <w:rFonts w:ascii="Consolas" w:hAnsi="Consolas" w:cs="Courier New"/>
          <w:sz w:val="22"/>
          <w:szCs w:val="22"/>
        </w:rPr>
      </w:pPr>
    </w:p>
    <w:p w:rsidR="00785BC7" w:rsidRPr="00EA34AC" w:rsidRDefault="00785BC7">
      <w:pPr>
        <w:rPr>
          <w:rFonts w:asciiTheme="majorHAnsi" w:hAnsiTheme="majorHAnsi" w:cs="Courier New"/>
          <w:szCs w:val="24"/>
        </w:rPr>
      </w:pPr>
      <w:r w:rsidRPr="00BA1001">
        <w:rPr>
          <w:rFonts w:ascii="Consolas" w:hAnsi="Consolas" w:cs="Courier New"/>
          <w:sz w:val="22"/>
          <w:szCs w:val="22"/>
        </w:rPr>
        <w:tab/>
      </w:r>
      <w:r w:rsidRPr="00BA1001">
        <w:rPr>
          <w:rFonts w:ascii="Consolas" w:hAnsi="Consolas" w:cs="Courier New"/>
          <w:sz w:val="22"/>
          <w:szCs w:val="22"/>
        </w:rPr>
        <w:tab/>
      </w:r>
      <w:r w:rsidRPr="00BA1001">
        <w:rPr>
          <w:rFonts w:ascii="Consolas" w:hAnsi="Consolas" w:cs="Courier New"/>
          <w:sz w:val="22"/>
          <w:szCs w:val="22"/>
        </w:rPr>
        <w:tab/>
      </w:r>
      <w:r w:rsidRPr="00BA1001">
        <w:rPr>
          <w:rFonts w:ascii="Consolas" w:hAnsi="Consolas" w:cs="Courier New"/>
          <w:sz w:val="22"/>
          <w:szCs w:val="22"/>
        </w:rPr>
        <w:tab/>
      </w:r>
      <w:r w:rsidRPr="00BA1001">
        <w:rPr>
          <w:rFonts w:ascii="Consolas" w:hAnsi="Consolas" w:cs="Courier New"/>
          <w:sz w:val="22"/>
          <w:szCs w:val="22"/>
        </w:rPr>
        <w:tab/>
      </w:r>
      <w:r w:rsidRPr="00BA1001">
        <w:rPr>
          <w:rFonts w:ascii="Consolas" w:hAnsi="Consolas" w:cs="Courier New"/>
          <w:sz w:val="22"/>
          <w:szCs w:val="22"/>
        </w:rPr>
        <w:tab/>
      </w:r>
      <w:r w:rsidRPr="00BA1001">
        <w:rPr>
          <w:rFonts w:ascii="Consolas" w:hAnsi="Consolas" w:cs="Courier New"/>
          <w:sz w:val="22"/>
          <w:szCs w:val="22"/>
        </w:rPr>
        <w:tab/>
      </w:r>
      <w:r w:rsidRPr="00BA1001">
        <w:rPr>
          <w:rFonts w:ascii="Consolas" w:hAnsi="Consolas" w:cs="Courier New"/>
          <w:sz w:val="22"/>
          <w:szCs w:val="22"/>
        </w:rPr>
        <w:tab/>
      </w:r>
      <w:r w:rsidRPr="00BA1001">
        <w:rPr>
          <w:rFonts w:ascii="Consolas" w:hAnsi="Consolas" w:cs="Courier New"/>
          <w:sz w:val="22"/>
          <w:szCs w:val="22"/>
        </w:rPr>
        <w:tab/>
      </w:r>
      <w:r w:rsidRPr="00EA34AC">
        <w:rPr>
          <w:rFonts w:asciiTheme="majorHAnsi" w:hAnsiTheme="majorHAnsi" w:cs="Courier New"/>
          <w:szCs w:val="24"/>
        </w:rPr>
        <w:t>Župan:</w:t>
      </w:r>
    </w:p>
    <w:p w:rsidR="00785BC7" w:rsidRPr="00EA34AC" w:rsidRDefault="00785BC7">
      <w:pPr>
        <w:rPr>
          <w:rFonts w:asciiTheme="majorHAnsi" w:hAnsiTheme="majorHAnsi" w:cs="Courier New"/>
          <w:szCs w:val="24"/>
        </w:rPr>
      </w:pPr>
      <w:r w:rsidRPr="00EA34AC">
        <w:rPr>
          <w:rFonts w:asciiTheme="majorHAnsi" w:hAnsiTheme="majorHAnsi" w:cs="Courier New"/>
          <w:szCs w:val="24"/>
        </w:rPr>
        <w:tab/>
      </w:r>
      <w:r w:rsidRPr="00EA34AC">
        <w:rPr>
          <w:rFonts w:asciiTheme="majorHAnsi" w:hAnsiTheme="majorHAnsi" w:cs="Courier New"/>
          <w:szCs w:val="24"/>
        </w:rPr>
        <w:tab/>
      </w:r>
      <w:r w:rsidRPr="00EA34AC">
        <w:rPr>
          <w:rFonts w:asciiTheme="majorHAnsi" w:hAnsiTheme="majorHAnsi" w:cs="Courier New"/>
          <w:szCs w:val="24"/>
        </w:rPr>
        <w:tab/>
      </w:r>
      <w:r w:rsidRPr="00EA34AC">
        <w:rPr>
          <w:rFonts w:asciiTheme="majorHAnsi" w:hAnsiTheme="majorHAnsi" w:cs="Courier New"/>
          <w:szCs w:val="24"/>
        </w:rPr>
        <w:tab/>
      </w:r>
      <w:r w:rsidRPr="00EA34AC">
        <w:rPr>
          <w:rFonts w:asciiTheme="majorHAnsi" w:hAnsiTheme="majorHAnsi" w:cs="Courier New"/>
          <w:szCs w:val="24"/>
        </w:rPr>
        <w:tab/>
      </w:r>
      <w:r w:rsidRPr="00EA34AC">
        <w:rPr>
          <w:rFonts w:asciiTheme="majorHAnsi" w:hAnsiTheme="majorHAnsi" w:cs="Courier New"/>
          <w:szCs w:val="24"/>
        </w:rPr>
        <w:tab/>
      </w:r>
      <w:r w:rsidRPr="00EA34AC">
        <w:rPr>
          <w:rFonts w:asciiTheme="majorHAnsi" w:hAnsiTheme="majorHAnsi" w:cs="Courier New"/>
          <w:szCs w:val="24"/>
        </w:rPr>
        <w:tab/>
      </w:r>
      <w:r w:rsidRPr="00EA34AC">
        <w:rPr>
          <w:rFonts w:asciiTheme="majorHAnsi" w:hAnsiTheme="majorHAnsi" w:cs="Courier New"/>
          <w:szCs w:val="24"/>
        </w:rPr>
        <w:tab/>
      </w:r>
      <w:r w:rsidRPr="00EA34AC">
        <w:rPr>
          <w:rFonts w:asciiTheme="majorHAnsi" w:hAnsiTheme="majorHAnsi" w:cs="Courier New"/>
          <w:szCs w:val="24"/>
        </w:rPr>
        <w:tab/>
      </w:r>
      <w:r w:rsidR="008C06A0" w:rsidRPr="00EA34AC">
        <w:rPr>
          <w:rFonts w:asciiTheme="majorHAnsi" w:hAnsiTheme="majorHAnsi" w:cs="Courier New"/>
          <w:szCs w:val="24"/>
        </w:rPr>
        <w:t>Stanko Ogradi</w:t>
      </w:r>
      <w:r w:rsidR="00D30C55" w:rsidRPr="00EA34AC">
        <w:rPr>
          <w:rFonts w:asciiTheme="majorHAnsi" w:hAnsiTheme="majorHAnsi" w:cs="Courier New"/>
          <w:szCs w:val="24"/>
        </w:rPr>
        <w:t xml:space="preserve">, </w:t>
      </w:r>
      <w:proofErr w:type="spellStart"/>
      <w:r w:rsidR="00D30C55" w:rsidRPr="00EA34AC">
        <w:rPr>
          <w:rFonts w:asciiTheme="majorHAnsi" w:hAnsiTheme="majorHAnsi" w:cs="Courier New"/>
          <w:szCs w:val="24"/>
        </w:rPr>
        <w:t>l.r</w:t>
      </w:r>
      <w:proofErr w:type="spellEnd"/>
      <w:r w:rsidR="00D30C55" w:rsidRPr="00EA34AC">
        <w:rPr>
          <w:rFonts w:asciiTheme="majorHAnsi" w:hAnsiTheme="majorHAnsi" w:cs="Courier New"/>
          <w:szCs w:val="24"/>
        </w:rPr>
        <w:t>.</w:t>
      </w:r>
    </w:p>
    <w:p w:rsidR="00785BC7" w:rsidRPr="00BA1001" w:rsidRDefault="00785BC7">
      <w:pPr>
        <w:rPr>
          <w:rFonts w:ascii="Consolas" w:hAnsi="Consolas" w:cs="Courier New"/>
          <w:sz w:val="22"/>
          <w:szCs w:val="22"/>
        </w:rPr>
      </w:pPr>
    </w:p>
    <w:p w:rsidR="00785BC7" w:rsidRPr="00BA1001" w:rsidRDefault="00785BC7">
      <w:pPr>
        <w:rPr>
          <w:rFonts w:ascii="Consolas" w:hAnsi="Consolas" w:cs="Courier New"/>
          <w:sz w:val="22"/>
          <w:szCs w:val="22"/>
        </w:rPr>
      </w:pPr>
    </w:p>
    <w:p w:rsidR="00785BC7" w:rsidRPr="00BA1001" w:rsidRDefault="00785BC7">
      <w:pPr>
        <w:rPr>
          <w:rFonts w:ascii="Consolas" w:hAnsi="Consolas"/>
          <w:sz w:val="22"/>
          <w:szCs w:val="22"/>
        </w:rPr>
      </w:pPr>
    </w:p>
    <w:p w:rsidR="00034F2E" w:rsidRPr="00BA1001" w:rsidRDefault="00034F2E" w:rsidP="00034F2E">
      <w:pPr>
        <w:jc w:val="left"/>
        <w:rPr>
          <w:rFonts w:ascii="Consolas" w:hAnsi="Consolas"/>
          <w:sz w:val="22"/>
          <w:szCs w:val="22"/>
        </w:rPr>
      </w:pPr>
    </w:p>
    <w:p w:rsidR="00785BC7" w:rsidRPr="00EA34AC" w:rsidRDefault="0013513D" w:rsidP="00034F2E">
      <w:pPr>
        <w:numPr>
          <w:ilvl w:val="0"/>
          <w:numId w:val="1"/>
        </w:numPr>
        <w:jc w:val="left"/>
        <w:rPr>
          <w:rFonts w:asciiTheme="majorHAnsi" w:hAnsiTheme="majorHAnsi" w:cs="Courier New"/>
          <w:b/>
          <w:szCs w:val="24"/>
        </w:rPr>
      </w:pPr>
      <w:r>
        <w:rPr>
          <w:rFonts w:asciiTheme="majorHAnsi" w:hAnsiTheme="majorHAnsi" w:cs="Courier New"/>
          <w:b/>
          <w:szCs w:val="24"/>
        </w:rPr>
        <w:t>Obrazložitev</w:t>
      </w:r>
    </w:p>
    <w:p w:rsidR="00785BC7" w:rsidRPr="00EA34AC" w:rsidRDefault="00785BC7">
      <w:pPr>
        <w:rPr>
          <w:rFonts w:asciiTheme="majorHAnsi" w:hAnsiTheme="majorHAnsi" w:cs="Courier New"/>
          <w:szCs w:val="24"/>
        </w:rPr>
      </w:pPr>
    </w:p>
    <w:p w:rsidR="000F2F85" w:rsidRDefault="007B1E25" w:rsidP="000F2F85">
      <w:pPr>
        <w:rPr>
          <w:rFonts w:asciiTheme="majorHAnsi" w:hAnsiTheme="majorHAnsi" w:cs="Courier New"/>
          <w:i/>
          <w:szCs w:val="24"/>
          <w:u w:val="single"/>
        </w:rPr>
      </w:pPr>
      <w:r w:rsidRPr="00EA34AC">
        <w:rPr>
          <w:rFonts w:asciiTheme="majorHAnsi" w:hAnsiTheme="majorHAnsi" w:cs="Courier New"/>
          <w:i/>
          <w:szCs w:val="24"/>
          <w:u w:val="single"/>
        </w:rPr>
        <w:t>Razlogi za sprejem pravilnika in ocena stanja:</w:t>
      </w:r>
    </w:p>
    <w:p w:rsidR="00366AFF" w:rsidRDefault="00366AFF" w:rsidP="000F2F85">
      <w:pPr>
        <w:rPr>
          <w:rFonts w:asciiTheme="majorHAnsi" w:hAnsiTheme="majorHAnsi" w:cs="Courier New"/>
          <w:i/>
          <w:szCs w:val="24"/>
          <w:u w:val="single"/>
        </w:rPr>
      </w:pPr>
    </w:p>
    <w:p w:rsidR="00DC49F1" w:rsidRPr="00DC49F1" w:rsidRDefault="00366AFF" w:rsidP="00654412">
      <w:pPr>
        <w:overflowPunct/>
        <w:autoSpaceDE/>
        <w:autoSpaceDN/>
        <w:adjustRightInd/>
        <w:textAlignment w:val="auto"/>
        <w:rPr>
          <w:rFonts w:asciiTheme="majorHAnsi" w:eastAsia="Calibri" w:hAnsiTheme="majorHAnsi"/>
          <w:szCs w:val="24"/>
        </w:rPr>
      </w:pPr>
      <w:r w:rsidRPr="00654412">
        <w:rPr>
          <w:rFonts w:asciiTheme="majorHAnsi" w:eastAsia="Calibri" w:hAnsiTheme="majorHAnsi"/>
          <w:szCs w:val="24"/>
        </w:rPr>
        <w:t xml:space="preserve">Prvi odstavek </w:t>
      </w:r>
      <w:r w:rsidR="00DC49F1" w:rsidRPr="00DC49F1">
        <w:rPr>
          <w:rFonts w:asciiTheme="majorHAnsi" w:eastAsia="Calibri" w:hAnsiTheme="majorHAnsi"/>
          <w:szCs w:val="24"/>
        </w:rPr>
        <w:t>10. člen</w:t>
      </w:r>
      <w:r w:rsidRPr="00654412">
        <w:rPr>
          <w:rFonts w:asciiTheme="majorHAnsi" w:eastAsia="Calibri" w:hAnsiTheme="majorHAnsi"/>
          <w:szCs w:val="24"/>
        </w:rPr>
        <w:t>a</w:t>
      </w:r>
      <w:r w:rsidR="00DC49F1" w:rsidRPr="00DC49F1">
        <w:rPr>
          <w:rFonts w:asciiTheme="majorHAnsi" w:eastAsia="Calibri" w:hAnsiTheme="majorHAnsi"/>
          <w:szCs w:val="24"/>
        </w:rPr>
        <w:t xml:space="preserve"> Zakona o lokalni samoupravi /ZLS/ določa, da imajo samoupravne lokalne skupnosti</w:t>
      </w:r>
      <w:r w:rsidR="00DC49F1" w:rsidRPr="00DC49F1">
        <w:rPr>
          <w:rFonts w:asciiTheme="majorHAnsi" w:eastAsia="Calibri" w:hAnsiTheme="majorHAnsi" w:cs="Arial"/>
          <w:szCs w:val="24"/>
        </w:rPr>
        <w:fldChar w:fldCharType="begin"/>
      </w:r>
      <w:r w:rsidR="00DC49F1" w:rsidRPr="00DC49F1">
        <w:rPr>
          <w:rFonts w:asciiTheme="majorHAnsi" w:eastAsia="Calibri" w:hAnsiTheme="majorHAnsi" w:cs="Arial"/>
          <w:szCs w:val="24"/>
        </w:rPr>
        <w:instrText xml:space="preserve"> XE "</w:instrText>
      </w:r>
      <w:r w:rsidR="00DC49F1" w:rsidRPr="00DC49F1">
        <w:rPr>
          <w:rFonts w:asciiTheme="majorHAnsi" w:eastAsia="Calibri" w:hAnsiTheme="majorHAnsi"/>
          <w:szCs w:val="24"/>
        </w:rPr>
        <w:instrText>samoupravna lokalna skupnost</w:instrText>
      </w:r>
      <w:r w:rsidR="00DC49F1" w:rsidRPr="00DC49F1">
        <w:rPr>
          <w:rFonts w:asciiTheme="majorHAnsi" w:eastAsia="Calibri" w:hAnsiTheme="majorHAnsi" w:cs="Arial"/>
          <w:szCs w:val="24"/>
        </w:rPr>
        <w:instrText xml:space="preserve">" </w:instrText>
      </w:r>
      <w:r w:rsidR="00DC49F1" w:rsidRPr="00DC49F1">
        <w:rPr>
          <w:rFonts w:asciiTheme="majorHAnsi" w:eastAsia="Calibri" w:hAnsiTheme="majorHAnsi" w:cs="Arial"/>
          <w:szCs w:val="24"/>
        </w:rPr>
        <w:fldChar w:fldCharType="end"/>
      </w:r>
      <w:r w:rsidR="00DC49F1" w:rsidRPr="00DC49F1">
        <w:rPr>
          <w:rFonts w:asciiTheme="majorHAnsi" w:eastAsia="Calibri" w:hAnsiTheme="majorHAnsi"/>
          <w:szCs w:val="24"/>
        </w:rPr>
        <w:t xml:space="preserve"> (občine</w:t>
      </w:r>
      <w:r w:rsidR="00DC49F1" w:rsidRPr="00DC49F1">
        <w:rPr>
          <w:rFonts w:asciiTheme="majorHAnsi" w:eastAsia="Calibri" w:hAnsiTheme="majorHAnsi" w:cs="Arial"/>
          <w:szCs w:val="24"/>
        </w:rPr>
        <w:fldChar w:fldCharType="begin"/>
      </w:r>
      <w:r w:rsidR="00DC49F1" w:rsidRPr="00DC49F1">
        <w:rPr>
          <w:rFonts w:asciiTheme="majorHAnsi" w:eastAsia="Calibri" w:hAnsiTheme="majorHAnsi" w:cs="Arial"/>
          <w:szCs w:val="24"/>
        </w:rPr>
        <w:instrText xml:space="preserve"> XE "</w:instrText>
      </w:r>
      <w:r w:rsidR="00DC49F1" w:rsidRPr="00DC49F1">
        <w:rPr>
          <w:rFonts w:asciiTheme="majorHAnsi" w:eastAsia="Calibri" w:hAnsiTheme="majorHAnsi"/>
          <w:szCs w:val="24"/>
        </w:rPr>
        <w:instrText>občina</w:instrText>
      </w:r>
      <w:r w:rsidR="00DC49F1" w:rsidRPr="00DC49F1">
        <w:rPr>
          <w:rFonts w:asciiTheme="majorHAnsi" w:eastAsia="Calibri" w:hAnsiTheme="majorHAnsi" w:cs="Arial"/>
          <w:szCs w:val="24"/>
        </w:rPr>
        <w:instrText xml:space="preserve">" </w:instrText>
      </w:r>
      <w:r w:rsidR="00DC49F1" w:rsidRPr="00DC49F1">
        <w:rPr>
          <w:rFonts w:asciiTheme="majorHAnsi" w:eastAsia="Calibri" w:hAnsiTheme="majorHAnsi" w:cs="Arial"/>
          <w:szCs w:val="24"/>
        </w:rPr>
        <w:fldChar w:fldCharType="end"/>
      </w:r>
      <w:r w:rsidR="00DC49F1" w:rsidRPr="00DC49F1">
        <w:rPr>
          <w:rFonts w:asciiTheme="majorHAnsi" w:eastAsia="Calibri" w:hAnsiTheme="majorHAnsi"/>
          <w:szCs w:val="24"/>
        </w:rPr>
        <w:t>) pravico do uporabe lastnega grba in zastave. Grb in zastava se morata razlikovati od grba in zastave Republike Slovenije, tujih držav in narodov ter drugih samoupravnih lokalnih skupnosti.</w:t>
      </w:r>
      <w:r w:rsidR="00654412" w:rsidRPr="00654412">
        <w:rPr>
          <w:rFonts w:asciiTheme="majorHAnsi" w:eastAsia="Calibri" w:hAnsiTheme="majorHAnsi"/>
          <w:szCs w:val="24"/>
        </w:rPr>
        <w:t xml:space="preserve"> Po drugem odstavku istega člena Zakona o lokalni samoupravi g</w:t>
      </w:r>
      <w:r w:rsidR="00DC49F1" w:rsidRPr="00DC49F1">
        <w:rPr>
          <w:rFonts w:asciiTheme="majorHAnsi" w:eastAsia="Calibri" w:hAnsiTheme="majorHAnsi"/>
          <w:szCs w:val="24"/>
        </w:rPr>
        <w:t>rb in zastavo</w:t>
      </w:r>
      <w:r w:rsidR="00DC49F1" w:rsidRPr="00DC49F1">
        <w:rPr>
          <w:rFonts w:asciiTheme="majorHAnsi" w:eastAsia="Calibri" w:hAnsiTheme="majorHAnsi" w:cs="Arial"/>
          <w:szCs w:val="24"/>
        </w:rPr>
        <w:fldChar w:fldCharType="begin"/>
      </w:r>
      <w:r w:rsidR="00DC49F1" w:rsidRPr="00DC49F1">
        <w:rPr>
          <w:rFonts w:asciiTheme="majorHAnsi" w:eastAsia="Calibri" w:hAnsiTheme="majorHAnsi" w:cs="Arial"/>
          <w:szCs w:val="24"/>
        </w:rPr>
        <w:instrText xml:space="preserve"> XE "</w:instrText>
      </w:r>
      <w:r w:rsidR="00DC49F1" w:rsidRPr="00DC49F1">
        <w:rPr>
          <w:rFonts w:asciiTheme="majorHAnsi" w:eastAsia="Calibri" w:hAnsiTheme="majorHAnsi"/>
          <w:szCs w:val="24"/>
        </w:rPr>
        <w:instrText>zastava</w:instrText>
      </w:r>
      <w:r w:rsidR="00DC49F1" w:rsidRPr="00DC49F1">
        <w:rPr>
          <w:rFonts w:asciiTheme="majorHAnsi" w:eastAsia="Calibri" w:hAnsiTheme="majorHAnsi" w:cs="Arial"/>
          <w:szCs w:val="24"/>
        </w:rPr>
        <w:instrText xml:space="preserve">" </w:instrText>
      </w:r>
      <w:r w:rsidR="00DC49F1" w:rsidRPr="00DC49F1">
        <w:rPr>
          <w:rFonts w:asciiTheme="majorHAnsi" w:eastAsia="Calibri" w:hAnsiTheme="majorHAnsi" w:cs="Arial"/>
          <w:szCs w:val="24"/>
        </w:rPr>
        <w:fldChar w:fldCharType="end"/>
      </w:r>
      <w:r w:rsidR="00DC49F1" w:rsidRPr="00DC49F1">
        <w:rPr>
          <w:rFonts w:asciiTheme="majorHAnsi" w:eastAsia="Calibri" w:hAnsiTheme="majorHAnsi"/>
          <w:szCs w:val="24"/>
        </w:rPr>
        <w:t xml:space="preserve"> določi samoupravna lokalna skupnost (občina) s predpisom. </w:t>
      </w:r>
    </w:p>
    <w:p w:rsidR="00DC49F1" w:rsidRPr="00DC49F1" w:rsidRDefault="00DC49F1" w:rsidP="00654412">
      <w:pPr>
        <w:overflowPunct/>
        <w:autoSpaceDE/>
        <w:autoSpaceDN/>
        <w:adjustRightInd/>
        <w:textAlignment w:val="auto"/>
        <w:rPr>
          <w:rFonts w:asciiTheme="majorHAnsi" w:eastAsia="Calibri" w:hAnsiTheme="majorHAnsi"/>
          <w:color w:val="C00000"/>
          <w:szCs w:val="24"/>
        </w:rPr>
      </w:pPr>
    </w:p>
    <w:p w:rsidR="00654412" w:rsidRPr="00654412" w:rsidRDefault="00654412" w:rsidP="00654412">
      <w:pPr>
        <w:overflowPunct/>
        <w:autoSpaceDE/>
        <w:autoSpaceDN/>
        <w:adjustRightInd/>
        <w:textAlignment w:val="auto"/>
        <w:rPr>
          <w:rFonts w:asciiTheme="majorHAnsi" w:eastAsia="Calibri" w:hAnsiTheme="majorHAnsi"/>
          <w:szCs w:val="24"/>
        </w:rPr>
      </w:pPr>
      <w:r w:rsidRPr="00654412">
        <w:rPr>
          <w:rFonts w:asciiTheme="majorHAnsi" w:eastAsia="Calibri" w:hAnsiTheme="majorHAnsi"/>
          <w:szCs w:val="24"/>
        </w:rPr>
        <w:t>T</w:t>
      </w:r>
      <w:r w:rsidR="00DC49F1" w:rsidRPr="00DC49F1">
        <w:rPr>
          <w:rFonts w:asciiTheme="majorHAnsi" w:eastAsia="Calibri" w:hAnsiTheme="majorHAnsi"/>
          <w:szCs w:val="24"/>
        </w:rPr>
        <w:t>retj</w:t>
      </w:r>
      <w:r w:rsidRPr="00654412">
        <w:rPr>
          <w:rFonts w:asciiTheme="majorHAnsi" w:eastAsia="Calibri" w:hAnsiTheme="majorHAnsi"/>
          <w:szCs w:val="24"/>
        </w:rPr>
        <w:t>i</w:t>
      </w:r>
      <w:r w:rsidR="00DC49F1" w:rsidRPr="00DC49F1">
        <w:rPr>
          <w:rFonts w:asciiTheme="majorHAnsi" w:eastAsia="Calibri" w:hAnsiTheme="majorHAnsi"/>
          <w:szCs w:val="24"/>
        </w:rPr>
        <w:t xml:space="preserve"> odstav</w:t>
      </w:r>
      <w:r w:rsidRPr="00654412">
        <w:rPr>
          <w:rFonts w:asciiTheme="majorHAnsi" w:eastAsia="Calibri" w:hAnsiTheme="majorHAnsi"/>
          <w:szCs w:val="24"/>
        </w:rPr>
        <w:t>e</w:t>
      </w:r>
      <w:r w:rsidR="00DC49F1" w:rsidRPr="00DC49F1">
        <w:rPr>
          <w:rFonts w:asciiTheme="majorHAnsi" w:eastAsia="Calibri" w:hAnsiTheme="majorHAnsi"/>
          <w:szCs w:val="24"/>
        </w:rPr>
        <w:t>k 10. člena Zakona o lokalni samoupravi /ZLS/</w:t>
      </w:r>
      <w:r w:rsidRPr="00654412">
        <w:rPr>
          <w:rFonts w:asciiTheme="majorHAnsi" w:eastAsia="Calibri" w:hAnsiTheme="majorHAnsi"/>
          <w:szCs w:val="24"/>
        </w:rPr>
        <w:t xml:space="preserve"> določa,</w:t>
      </w:r>
      <w:r w:rsidR="00DC49F1" w:rsidRPr="00DC49F1">
        <w:rPr>
          <w:rFonts w:asciiTheme="majorHAnsi" w:eastAsia="Calibri" w:hAnsiTheme="majorHAnsi"/>
          <w:szCs w:val="24"/>
        </w:rPr>
        <w:t xml:space="preserve"> da samoupravne lokalne skupnosti</w:t>
      </w:r>
      <w:r w:rsidR="00DC49F1" w:rsidRPr="00DC49F1">
        <w:rPr>
          <w:rFonts w:asciiTheme="majorHAnsi" w:eastAsia="Calibri" w:hAnsiTheme="majorHAnsi" w:cs="Arial"/>
          <w:szCs w:val="24"/>
        </w:rPr>
        <w:fldChar w:fldCharType="begin"/>
      </w:r>
      <w:r w:rsidR="00DC49F1" w:rsidRPr="00DC49F1">
        <w:rPr>
          <w:rFonts w:asciiTheme="majorHAnsi" w:eastAsia="Calibri" w:hAnsiTheme="majorHAnsi" w:cs="Arial"/>
          <w:szCs w:val="24"/>
        </w:rPr>
        <w:instrText xml:space="preserve"> XE "</w:instrText>
      </w:r>
      <w:r w:rsidR="00DC49F1" w:rsidRPr="00DC49F1">
        <w:rPr>
          <w:rFonts w:asciiTheme="majorHAnsi" w:eastAsia="Calibri" w:hAnsiTheme="majorHAnsi"/>
          <w:szCs w:val="24"/>
        </w:rPr>
        <w:instrText>samoupravna lokalna skupnost</w:instrText>
      </w:r>
      <w:r w:rsidR="00DC49F1" w:rsidRPr="00DC49F1">
        <w:rPr>
          <w:rFonts w:asciiTheme="majorHAnsi" w:eastAsia="Calibri" w:hAnsiTheme="majorHAnsi" w:cs="Arial"/>
          <w:szCs w:val="24"/>
        </w:rPr>
        <w:instrText xml:space="preserve">" </w:instrText>
      </w:r>
      <w:r w:rsidR="00DC49F1" w:rsidRPr="00DC49F1">
        <w:rPr>
          <w:rFonts w:asciiTheme="majorHAnsi" w:eastAsia="Calibri" w:hAnsiTheme="majorHAnsi" w:cs="Arial"/>
          <w:szCs w:val="24"/>
        </w:rPr>
        <w:fldChar w:fldCharType="end"/>
      </w:r>
      <w:r w:rsidR="00DC49F1" w:rsidRPr="00DC49F1">
        <w:rPr>
          <w:rFonts w:asciiTheme="majorHAnsi" w:eastAsia="Calibri" w:hAnsiTheme="majorHAnsi"/>
          <w:szCs w:val="24"/>
        </w:rPr>
        <w:t xml:space="preserve"> (občine</w:t>
      </w:r>
      <w:r w:rsidR="00DC49F1" w:rsidRPr="00DC49F1">
        <w:rPr>
          <w:rFonts w:asciiTheme="majorHAnsi" w:eastAsia="Calibri" w:hAnsiTheme="majorHAnsi" w:cs="Arial"/>
          <w:szCs w:val="24"/>
        </w:rPr>
        <w:fldChar w:fldCharType="begin"/>
      </w:r>
      <w:r w:rsidR="00DC49F1" w:rsidRPr="00DC49F1">
        <w:rPr>
          <w:rFonts w:asciiTheme="majorHAnsi" w:eastAsia="Calibri" w:hAnsiTheme="majorHAnsi" w:cs="Arial"/>
          <w:szCs w:val="24"/>
        </w:rPr>
        <w:instrText xml:space="preserve"> XE "</w:instrText>
      </w:r>
      <w:r w:rsidR="00DC49F1" w:rsidRPr="00DC49F1">
        <w:rPr>
          <w:rFonts w:asciiTheme="majorHAnsi" w:eastAsia="Calibri" w:hAnsiTheme="majorHAnsi"/>
          <w:szCs w:val="24"/>
        </w:rPr>
        <w:instrText>občina</w:instrText>
      </w:r>
      <w:r w:rsidR="00DC49F1" w:rsidRPr="00DC49F1">
        <w:rPr>
          <w:rFonts w:asciiTheme="majorHAnsi" w:eastAsia="Calibri" w:hAnsiTheme="majorHAnsi" w:cs="Arial"/>
          <w:szCs w:val="24"/>
        </w:rPr>
        <w:instrText xml:space="preserve">" </w:instrText>
      </w:r>
      <w:r w:rsidR="00DC49F1" w:rsidRPr="00DC49F1">
        <w:rPr>
          <w:rFonts w:asciiTheme="majorHAnsi" w:eastAsia="Calibri" w:hAnsiTheme="majorHAnsi" w:cs="Arial"/>
          <w:szCs w:val="24"/>
        </w:rPr>
        <w:fldChar w:fldCharType="end"/>
      </w:r>
      <w:r w:rsidR="00DC49F1" w:rsidRPr="00DC49F1">
        <w:rPr>
          <w:rFonts w:asciiTheme="majorHAnsi" w:eastAsia="Calibri" w:hAnsiTheme="majorHAnsi"/>
          <w:szCs w:val="24"/>
        </w:rPr>
        <w:t>) uporabljajo žig</w:t>
      </w:r>
      <w:r w:rsidR="00DC49F1" w:rsidRPr="00DC49F1">
        <w:rPr>
          <w:rFonts w:asciiTheme="majorHAnsi" w:eastAsia="Calibri" w:hAnsiTheme="majorHAnsi" w:cs="Arial"/>
          <w:szCs w:val="24"/>
        </w:rPr>
        <w:fldChar w:fldCharType="begin"/>
      </w:r>
      <w:r w:rsidR="00DC49F1" w:rsidRPr="00DC49F1">
        <w:rPr>
          <w:rFonts w:asciiTheme="majorHAnsi" w:eastAsia="Calibri" w:hAnsiTheme="majorHAnsi" w:cs="Arial"/>
          <w:szCs w:val="24"/>
        </w:rPr>
        <w:instrText xml:space="preserve"> XE "</w:instrText>
      </w:r>
      <w:r w:rsidR="00DC49F1" w:rsidRPr="00DC49F1">
        <w:rPr>
          <w:rFonts w:asciiTheme="majorHAnsi" w:eastAsia="Calibri" w:hAnsiTheme="majorHAnsi"/>
          <w:szCs w:val="24"/>
        </w:rPr>
        <w:instrText>žig občine</w:instrText>
      </w:r>
      <w:r w:rsidR="00DC49F1" w:rsidRPr="00DC49F1">
        <w:rPr>
          <w:rFonts w:asciiTheme="majorHAnsi" w:eastAsia="Calibri" w:hAnsiTheme="majorHAnsi" w:cs="Arial"/>
          <w:szCs w:val="24"/>
        </w:rPr>
        <w:instrText xml:space="preserve">" </w:instrText>
      </w:r>
      <w:r w:rsidR="00DC49F1" w:rsidRPr="00DC49F1">
        <w:rPr>
          <w:rFonts w:asciiTheme="majorHAnsi" w:eastAsia="Calibri" w:hAnsiTheme="majorHAnsi" w:cs="Arial"/>
          <w:szCs w:val="24"/>
        </w:rPr>
        <w:fldChar w:fldCharType="end"/>
      </w:r>
      <w:r w:rsidR="00DC49F1" w:rsidRPr="00DC49F1">
        <w:rPr>
          <w:rFonts w:asciiTheme="majorHAnsi" w:eastAsia="Calibri" w:hAnsiTheme="majorHAnsi"/>
          <w:szCs w:val="24"/>
        </w:rPr>
        <w:t>, ki mora vsebovati označbo in ime</w:t>
      </w:r>
      <w:r w:rsidR="00DC49F1" w:rsidRPr="00DC49F1">
        <w:rPr>
          <w:rFonts w:asciiTheme="majorHAnsi" w:eastAsia="Calibri" w:hAnsiTheme="majorHAnsi" w:cs="Arial"/>
          <w:szCs w:val="24"/>
        </w:rPr>
        <w:fldChar w:fldCharType="begin"/>
      </w:r>
      <w:r w:rsidR="00DC49F1" w:rsidRPr="00DC49F1">
        <w:rPr>
          <w:rFonts w:asciiTheme="majorHAnsi" w:eastAsia="Calibri" w:hAnsiTheme="majorHAnsi" w:cs="Arial"/>
          <w:szCs w:val="24"/>
        </w:rPr>
        <w:instrText xml:space="preserve"> XE "</w:instrText>
      </w:r>
      <w:r w:rsidR="00DC49F1" w:rsidRPr="00DC49F1">
        <w:rPr>
          <w:rFonts w:asciiTheme="majorHAnsi" w:eastAsia="Calibri" w:hAnsiTheme="majorHAnsi"/>
          <w:szCs w:val="24"/>
        </w:rPr>
        <w:instrText>ime občine</w:instrText>
      </w:r>
      <w:r w:rsidR="00DC49F1" w:rsidRPr="00DC49F1">
        <w:rPr>
          <w:rFonts w:asciiTheme="majorHAnsi" w:eastAsia="Calibri" w:hAnsiTheme="majorHAnsi" w:cs="Arial"/>
          <w:szCs w:val="24"/>
        </w:rPr>
        <w:instrText xml:space="preserve">" </w:instrText>
      </w:r>
      <w:r w:rsidR="00DC49F1" w:rsidRPr="00DC49F1">
        <w:rPr>
          <w:rFonts w:asciiTheme="majorHAnsi" w:eastAsia="Calibri" w:hAnsiTheme="majorHAnsi" w:cs="Arial"/>
          <w:szCs w:val="24"/>
        </w:rPr>
        <w:fldChar w:fldCharType="end"/>
      </w:r>
      <w:r w:rsidR="00DC49F1" w:rsidRPr="00DC49F1">
        <w:rPr>
          <w:rFonts w:asciiTheme="majorHAnsi" w:eastAsia="Calibri" w:hAnsiTheme="majorHAnsi"/>
          <w:szCs w:val="24"/>
        </w:rPr>
        <w:t xml:space="preserve"> samoupravne lokalne skupnosti</w:t>
      </w:r>
      <w:r w:rsidR="00DC49F1" w:rsidRPr="00DC49F1">
        <w:rPr>
          <w:rFonts w:asciiTheme="majorHAnsi" w:eastAsia="Calibri" w:hAnsiTheme="majorHAnsi" w:cs="Arial"/>
          <w:szCs w:val="24"/>
        </w:rPr>
        <w:fldChar w:fldCharType="begin"/>
      </w:r>
      <w:r w:rsidR="00DC49F1" w:rsidRPr="00DC49F1">
        <w:rPr>
          <w:rFonts w:asciiTheme="majorHAnsi" w:eastAsia="Calibri" w:hAnsiTheme="majorHAnsi" w:cs="Arial"/>
          <w:szCs w:val="24"/>
        </w:rPr>
        <w:instrText xml:space="preserve"> XE "</w:instrText>
      </w:r>
      <w:r w:rsidR="00DC49F1" w:rsidRPr="00DC49F1">
        <w:rPr>
          <w:rFonts w:asciiTheme="majorHAnsi" w:eastAsia="Calibri" w:hAnsiTheme="majorHAnsi"/>
          <w:szCs w:val="24"/>
        </w:rPr>
        <w:instrText>samoupravna lokalna skupnost</w:instrText>
      </w:r>
      <w:r w:rsidR="00DC49F1" w:rsidRPr="00DC49F1">
        <w:rPr>
          <w:rFonts w:asciiTheme="majorHAnsi" w:eastAsia="Calibri" w:hAnsiTheme="majorHAnsi" w:cs="Arial"/>
          <w:szCs w:val="24"/>
        </w:rPr>
        <w:instrText xml:space="preserve">" </w:instrText>
      </w:r>
      <w:r w:rsidR="00DC49F1" w:rsidRPr="00DC49F1">
        <w:rPr>
          <w:rFonts w:asciiTheme="majorHAnsi" w:eastAsia="Calibri" w:hAnsiTheme="majorHAnsi" w:cs="Arial"/>
          <w:szCs w:val="24"/>
        </w:rPr>
        <w:fldChar w:fldCharType="end"/>
      </w:r>
      <w:r w:rsidR="00DC49F1" w:rsidRPr="00DC49F1">
        <w:rPr>
          <w:rFonts w:asciiTheme="majorHAnsi" w:eastAsia="Calibri" w:hAnsiTheme="majorHAnsi"/>
          <w:szCs w:val="24"/>
        </w:rPr>
        <w:t xml:space="preserve"> (občine</w:t>
      </w:r>
      <w:r w:rsidR="00DC49F1" w:rsidRPr="00DC49F1">
        <w:rPr>
          <w:rFonts w:asciiTheme="majorHAnsi" w:eastAsia="Calibri" w:hAnsiTheme="majorHAnsi" w:cs="Arial"/>
          <w:szCs w:val="24"/>
        </w:rPr>
        <w:fldChar w:fldCharType="begin"/>
      </w:r>
      <w:r w:rsidR="00DC49F1" w:rsidRPr="00DC49F1">
        <w:rPr>
          <w:rFonts w:asciiTheme="majorHAnsi" w:eastAsia="Calibri" w:hAnsiTheme="majorHAnsi" w:cs="Arial"/>
          <w:szCs w:val="24"/>
        </w:rPr>
        <w:instrText xml:space="preserve"> XE "</w:instrText>
      </w:r>
      <w:r w:rsidR="00DC49F1" w:rsidRPr="00DC49F1">
        <w:rPr>
          <w:rFonts w:asciiTheme="majorHAnsi" w:eastAsia="Calibri" w:hAnsiTheme="majorHAnsi"/>
          <w:szCs w:val="24"/>
        </w:rPr>
        <w:instrText>občina</w:instrText>
      </w:r>
      <w:r w:rsidR="00DC49F1" w:rsidRPr="00DC49F1">
        <w:rPr>
          <w:rFonts w:asciiTheme="majorHAnsi" w:eastAsia="Calibri" w:hAnsiTheme="majorHAnsi" w:cs="Arial"/>
          <w:szCs w:val="24"/>
        </w:rPr>
        <w:instrText xml:space="preserve">" </w:instrText>
      </w:r>
      <w:r w:rsidR="00DC49F1" w:rsidRPr="00DC49F1">
        <w:rPr>
          <w:rFonts w:asciiTheme="majorHAnsi" w:eastAsia="Calibri" w:hAnsiTheme="majorHAnsi" w:cs="Arial"/>
          <w:szCs w:val="24"/>
        </w:rPr>
        <w:fldChar w:fldCharType="end"/>
      </w:r>
      <w:r w:rsidR="00DC49F1" w:rsidRPr="00DC49F1">
        <w:rPr>
          <w:rFonts w:asciiTheme="majorHAnsi" w:eastAsia="Calibri" w:hAnsiTheme="majorHAnsi"/>
          <w:szCs w:val="24"/>
        </w:rPr>
        <w:t>).</w:t>
      </w:r>
    </w:p>
    <w:p w:rsidR="00654412" w:rsidRPr="00654412" w:rsidRDefault="00654412" w:rsidP="00654412">
      <w:pPr>
        <w:overflowPunct/>
        <w:autoSpaceDE/>
        <w:autoSpaceDN/>
        <w:adjustRightInd/>
        <w:textAlignment w:val="auto"/>
        <w:rPr>
          <w:rFonts w:asciiTheme="majorHAnsi" w:eastAsia="Calibri" w:hAnsiTheme="majorHAnsi"/>
          <w:szCs w:val="24"/>
        </w:rPr>
      </w:pPr>
    </w:p>
    <w:p w:rsidR="00DC49F1" w:rsidRPr="00DC49F1" w:rsidRDefault="00654412" w:rsidP="00654412">
      <w:pPr>
        <w:overflowPunct/>
        <w:autoSpaceDE/>
        <w:autoSpaceDN/>
        <w:adjustRightInd/>
        <w:textAlignment w:val="auto"/>
        <w:rPr>
          <w:rFonts w:asciiTheme="majorHAnsi" w:eastAsia="Calibri" w:hAnsiTheme="majorHAnsi"/>
          <w:szCs w:val="24"/>
        </w:rPr>
      </w:pPr>
      <w:r w:rsidRPr="00654412">
        <w:rPr>
          <w:rFonts w:asciiTheme="majorHAnsi" w:eastAsia="Calibri" w:hAnsiTheme="majorHAnsi"/>
          <w:szCs w:val="24"/>
        </w:rPr>
        <w:t xml:space="preserve">Na podlagi določb zakona o lokalni samoupravi je občinski svet Občine Gornji Grad določil besedilo 6. člena Statuta Občine Gornji Grad, ki je bil objavljen v Uradnem glasilu slovenskih občin, št.: 8/2016 in je začel veljati 5.3.2016. </w:t>
      </w:r>
    </w:p>
    <w:p w:rsidR="00DC49F1" w:rsidRPr="00DC49F1" w:rsidRDefault="00DC49F1" w:rsidP="00654412">
      <w:pPr>
        <w:overflowPunct/>
        <w:autoSpaceDE/>
        <w:autoSpaceDN/>
        <w:adjustRightInd/>
        <w:textAlignment w:val="auto"/>
        <w:rPr>
          <w:rFonts w:asciiTheme="majorHAnsi" w:eastAsia="Calibri" w:hAnsiTheme="majorHAnsi"/>
          <w:color w:val="C00000"/>
          <w:szCs w:val="24"/>
        </w:rPr>
      </w:pPr>
    </w:p>
    <w:p w:rsidR="00366AFF" w:rsidRPr="00BA2295" w:rsidRDefault="00366AFF" w:rsidP="007B1E25">
      <w:pPr>
        <w:rPr>
          <w:rFonts w:asciiTheme="majorHAnsi" w:hAnsiTheme="majorHAnsi" w:cs="Tahoma"/>
          <w:i/>
          <w:szCs w:val="24"/>
          <w:u w:val="single"/>
        </w:rPr>
      </w:pPr>
      <w:r w:rsidRPr="00BA2295">
        <w:rPr>
          <w:rFonts w:asciiTheme="majorHAnsi" w:hAnsiTheme="majorHAnsi" w:cs="Tahoma"/>
          <w:i/>
          <w:szCs w:val="24"/>
          <w:u w:val="single"/>
        </w:rPr>
        <w:t>Cilji in načela odloka:</w:t>
      </w:r>
    </w:p>
    <w:p w:rsidR="00654412" w:rsidRDefault="00654412" w:rsidP="007B1E25">
      <w:pPr>
        <w:rPr>
          <w:rFonts w:asciiTheme="majorHAnsi" w:hAnsiTheme="majorHAnsi" w:cs="Tahoma"/>
          <w:szCs w:val="24"/>
        </w:rPr>
      </w:pPr>
    </w:p>
    <w:p w:rsidR="00654412" w:rsidRDefault="00654412" w:rsidP="007B1E25">
      <w:pPr>
        <w:rPr>
          <w:rFonts w:asciiTheme="majorHAnsi" w:hAnsiTheme="majorHAnsi" w:cs="Tahoma"/>
          <w:szCs w:val="24"/>
        </w:rPr>
      </w:pPr>
      <w:r>
        <w:rPr>
          <w:rFonts w:asciiTheme="majorHAnsi" w:hAnsiTheme="majorHAnsi" w:cs="Tahoma"/>
          <w:szCs w:val="24"/>
        </w:rPr>
        <w:t>Besedilo 6. člena statuta določa spremenjeno obliko žiga občinske uprave. Prav tako je besedilo za razliko od prejšnjega statuta določil, da obliko in hrambo žigov podrobneje določi odlok in ne več župan s sklepom. Zato je bilo potrebno upoštevati 86. člen statuta o uskladitvi odlok</w:t>
      </w:r>
      <w:r w:rsidR="00621941">
        <w:rPr>
          <w:rFonts w:asciiTheme="majorHAnsi" w:hAnsiTheme="majorHAnsi" w:cs="Tahoma"/>
          <w:szCs w:val="24"/>
        </w:rPr>
        <w:t xml:space="preserve">a </w:t>
      </w:r>
      <w:r>
        <w:rPr>
          <w:rFonts w:asciiTheme="majorHAnsi" w:hAnsiTheme="majorHAnsi" w:cs="Tahoma"/>
          <w:szCs w:val="24"/>
        </w:rPr>
        <w:t>s statutom.</w:t>
      </w:r>
    </w:p>
    <w:p w:rsidR="00654412" w:rsidRDefault="00654412" w:rsidP="007B1E25">
      <w:pPr>
        <w:rPr>
          <w:rFonts w:asciiTheme="majorHAnsi" w:hAnsiTheme="majorHAnsi" w:cs="Tahoma"/>
          <w:szCs w:val="24"/>
        </w:rPr>
      </w:pPr>
    </w:p>
    <w:p w:rsidR="00654412" w:rsidRDefault="00654412" w:rsidP="007B1E25">
      <w:pPr>
        <w:rPr>
          <w:rFonts w:asciiTheme="majorHAnsi" w:hAnsiTheme="majorHAnsi" w:cs="Tahoma"/>
          <w:szCs w:val="24"/>
        </w:rPr>
      </w:pPr>
      <w:r>
        <w:rPr>
          <w:rFonts w:asciiTheme="majorHAnsi" w:hAnsiTheme="majorHAnsi" w:cs="Tahoma"/>
          <w:szCs w:val="24"/>
        </w:rPr>
        <w:t xml:space="preserve">Občina Gornji Grad je od leta 2007 imela dva odloka, ki sta </w:t>
      </w:r>
      <w:r w:rsidR="00C336AE">
        <w:rPr>
          <w:rFonts w:asciiTheme="majorHAnsi" w:hAnsiTheme="majorHAnsi" w:cs="Tahoma"/>
          <w:szCs w:val="24"/>
        </w:rPr>
        <w:t xml:space="preserve">imela delno isti naziv in sta </w:t>
      </w:r>
      <w:r>
        <w:rPr>
          <w:rFonts w:asciiTheme="majorHAnsi" w:hAnsiTheme="majorHAnsi" w:cs="Tahoma"/>
          <w:szCs w:val="24"/>
        </w:rPr>
        <w:t>urejala primerljivo vsebino, in sicer Odlok o grbu, zastavi</w:t>
      </w:r>
      <w:r w:rsidR="00C336AE">
        <w:rPr>
          <w:rFonts w:asciiTheme="majorHAnsi" w:hAnsiTheme="majorHAnsi" w:cs="Tahoma"/>
          <w:szCs w:val="24"/>
        </w:rPr>
        <w:t xml:space="preserve">, občinskem prazniku in priznanjih Občine Gornji Grad (Uradno glasilo </w:t>
      </w:r>
      <w:proofErr w:type="spellStart"/>
      <w:r w:rsidR="00C336AE">
        <w:rPr>
          <w:rFonts w:asciiTheme="majorHAnsi" w:hAnsiTheme="majorHAnsi" w:cs="Tahoma"/>
          <w:szCs w:val="24"/>
        </w:rPr>
        <w:t>zgornjesavinjskih</w:t>
      </w:r>
      <w:proofErr w:type="spellEnd"/>
      <w:r w:rsidR="00C336AE">
        <w:rPr>
          <w:rFonts w:asciiTheme="majorHAnsi" w:hAnsiTheme="majorHAnsi" w:cs="Tahoma"/>
          <w:szCs w:val="24"/>
        </w:rPr>
        <w:t xml:space="preserve"> občin, št. 3/1998) in Odlok o priznanjih Občine Gornji Grad (Uradno glasilo </w:t>
      </w:r>
      <w:proofErr w:type="spellStart"/>
      <w:r w:rsidR="00C336AE">
        <w:rPr>
          <w:rFonts w:asciiTheme="majorHAnsi" w:hAnsiTheme="majorHAnsi" w:cs="Tahoma"/>
          <w:szCs w:val="24"/>
        </w:rPr>
        <w:t>zgornjesavinjskih</w:t>
      </w:r>
      <w:proofErr w:type="spellEnd"/>
      <w:r w:rsidR="00C336AE">
        <w:rPr>
          <w:rFonts w:asciiTheme="majorHAnsi" w:hAnsiTheme="majorHAnsi" w:cs="Tahoma"/>
          <w:szCs w:val="24"/>
        </w:rPr>
        <w:t xml:space="preserve"> občin, št. 27/2007). </w:t>
      </w:r>
    </w:p>
    <w:p w:rsidR="00C336AE" w:rsidRDefault="00C336AE" w:rsidP="007B1E25">
      <w:pPr>
        <w:rPr>
          <w:rFonts w:asciiTheme="majorHAnsi" w:hAnsiTheme="majorHAnsi" w:cs="Tahoma"/>
          <w:szCs w:val="24"/>
        </w:rPr>
      </w:pPr>
    </w:p>
    <w:p w:rsidR="00C336AE" w:rsidRDefault="00C336AE" w:rsidP="007B1E25">
      <w:pPr>
        <w:rPr>
          <w:rFonts w:asciiTheme="majorHAnsi" w:hAnsiTheme="majorHAnsi" w:cs="Tahoma"/>
          <w:szCs w:val="24"/>
        </w:rPr>
      </w:pPr>
      <w:r>
        <w:rPr>
          <w:rFonts w:asciiTheme="majorHAnsi" w:hAnsiTheme="majorHAnsi" w:cs="Tahoma"/>
          <w:szCs w:val="24"/>
        </w:rPr>
        <w:t>S predlog</w:t>
      </w:r>
      <w:r w:rsidR="00621941">
        <w:rPr>
          <w:rFonts w:asciiTheme="majorHAnsi" w:hAnsiTheme="majorHAnsi" w:cs="Tahoma"/>
          <w:szCs w:val="24"/>
        </w:rPr>
        <w:t>om</w:t>
      </w:r>
      <w:r>
        <w:rPr>
          <w:rFonts w:asciiTheme="majorHAnsi" w:hAnsiTheme="majorHAnsi" w:cs="Tahoma"/>
          <w:szCs w:val="24"/>
        </w:rPr>
        <w:t xml:space="preserve"> odloka, </w:t>
      </w:r>
      <w:r w:rsidR="00621941">
        <w:rPr>
          <w:rFonts w:asciiTheme="majorHAnsi" w:hAnsiTheme="majorHAnsi" w:cs="Tahoma"/>
          <w:szCs w:val="24"/>
        </w:rPr>
        <w:t>besedilo katerega usklajujemo z besedilom in določbami</w:t>
      </w:r>
      <w:r>
        <w:rPr>
          <w:rFonts w:asciiTheme="majorHAnsi" w:hAnsiTheme="majorHAnsi" w:cs="Tahoma"/>
          <w:szCs w:val="24"/>
        </w:rPr>
        <w:t xml:space="preserve"> 6. člen</w:t>
      </w:r>
      <w:r w:rsidR="00621941">
        <w:rPr>
          <w:rFonts w:asciiTheme="majorHAnsi" w:hAnsiTheme="majorHAnsi" w:cs="Tahoma"/>
          <w:szCs w:val="24"/>
        </w:rPr>
        <w:t>a</w:t>
      </w:r>
      <w:r>
        <w:rPr>
          <w:rFonts w:asciiTheme="majorHAnsi" w:hAnsiTheme="majorHAnsi" w:cs="Tahoma"/>
          <w:szCs w:val="24"/>
        </w:rPr>
        <w:t xml:space="preserve"> statuta, smo zaradi zmanjšanja števila splošnih aktov v občini predlagali, da se primerljive vsebine ponovno združijo v enem aktu.</w:t>
      </w:r>
    </w:p>
    <w:p w:rsidR="00C336AE" w:rsidRDefault="00C336AE" w:rsidP="007B1E25">
      <w:pPr>
        <w:rPr>
          <w:rFonts w:asciiTheme="majorHAnsi" w:hAnsiTheme="majorHAnsi" w:cs="Tahoma"/>
          <w:szCs w:val="24"/>
        </w:rPr>
      </w:pPr>
    </w:p>
    <w:p w:rsidR="00C336AE" w:rsidRDefault="00C336AE" w:rsidP="007B1E25">
      <w:pPr>
        <w:rPr>
          <w:rFonts w:asciiTheme="majorHAnsi" w:hAnsiTheme="majorHAnsi" w:cs="Tahoma"/>
          <w:szCs w:val="24"/>
        </w:rPr>
      </w:pPr>
      <w:r>
        <w:rPr>
          <w:rFonts w:asciiTheme="majorHAnsi" w:hAnsiTheme="majorHAnsi" w:cs="Tahoma"/>
          <w:szCs w:val="24"/>
        </w:rPr>
        <w:t xml:space="preserve">Predlog odloka je obravnavala komisija za mandatna vprašanja, volitve in imenovanja na svoji 6. redni seji in sprejela sklep, da se v predlog odloka vnesejo pripombe, podane na njihovi seji in čistopis predloga pošlje v pregled članom občinskega sveta. Predlog odloka s pripombami komisije za mandatna vprašanja, volitve in </w:t>
      </w:r>
      <w:r w:rsidR="00621941">
        <w:rPr>
          <w:rFonts w:asciiTheme="majorHAnsi" w:hAnsiTheme="majorHAnsi" w:cs="Tahoma"/>
          <w:szCs w:val="24"/>
        </w:rPr>
        <w:t>imenovanja je obravnavala tudi s</w:t>
      </w:r>
      <w:r>
        <w:rPr>
          <w:rFonts w:asciiTheme="majorHAnsi" w:hAnsiTheme="majorHAnsi" w:cs="Tahoma"/>
          <w:szCs w:val="24"/>
        </w:rPr>
        <w:t>tatutarno pravna</w:t>
      </w:r>
      <w:r w:rsidR="00BA2295">
        <w:rPr>
          <w:rFonts w:asciiTheme="majorHAnsi" w:hAnsiTheme="majorHAnsi" w:cs="Tahoma"/>
          <w:szCs w:val="24"/>
        </w:rPr>
        <w:t xml:space="preserve"> komisija, ki je </w:t>
      </w:r>
      <w:r w:rsidR="009A6993">
        <w:rPr>
          <w:rFonts w:asciiTheme="majorHAnsi" w:hAnsiTheme="majorHAnsi" w:cs="Tahoma"/>
          <w:szCs w:val="24"/>
        </w:rPr>
        <w:t xml:space="preserve">na svoji 1. dopisni seji </w:t>
      </w:r>
      <w:r w:rsidR="00BA2295">
        <w:rPr>
          <w:rFonts w:asciiTheme="majorHAnsi" w:hAnsiTheme="majorHAnsi" w:cs="Tahoma"/>
          <w:szCs w:val="24"/>
        </w:rPr>
        <w:t>sprejela sklep, da se predlog odloka predloži občinskemu svetu v sprejem.</w:t>
      </w:r>
      <w:r>
        <w:rPr>
          <w:rFonts w:asciiTheme="majorHAnsi" w:hAnsiTheme="majorHAnsi" w:cs="Tahoma"/>
          <w:szCs w:val="24"/>
        </w:rPr>
        <w:t xml:space="preserve"> </w:t>
      </w:r>
    </w:p>
    <w:p w:rsidR="00654412" w:rsidRDefault="00654412" w:rsidP="007B1E25">
      <w:pPr>
        <w:rPr>
          <w:rFonts w:asciiTheme="majorHAnsi" w:hAnsiTheme="majorHAnsi" w:cs="Tahoma"/>
          <w:szCs w:val="24"/>
        </w:rPr>
      </w:pPr>
    </w:p>
    <w:p w:rsidR="00366AFF" w:rsidRPr="00BA2295" w:rsidRDefault="00366AFF" w:rsidP="007B1E25">
      <w:pPr>
        <w:rPr>
          <w:rFonts w:asciiTheme="majorHAnsi" w:hAnsiTheme="majorHAnsi" w:cs="Tahoma"/>
          <w:i/>
          <w:szCs w:val="24"/>
          <w:u w:val="single"/>
        </w:rPr>
      </w:pPr>
      <w:r w:rsidRPr="00BA2295">
        <w:rPr>
          <w:rFonts w:asciiTheme="majorHAnsi" w:hAnsiTheme="majorHAnsi" w:cs="Tahoma"/>
          <w:i/>
          <w:szCs w:val="24"/>
          <w:u w:val="single"/>
        </w:rPr>
        <w:t>Ocena finančnih in drugih posledic:</w:t>
      </w:r>
    </w:p>
    <w:p w:rsidR="00366AFF" w:rsidRDefault="00366AFF" w:rsidP="007B1E25">
      <w:pPr>
        <w:rPr>
          <w:rFonts w:asciiTheme="majorHAnsi" w:hAnsiTheme="majorHAnsi" w:cs="Tahoma"/>
          <w:szCs w:val="24"/>
        </w:rPr>
      </w:pPr>
    </w:p>
    <w:p w:rsidR="00DC7456" w:rsidRPr="00EA34AC" w:rsidRDefault="00DC7456" w:rsidP="007B1E25">
      <w:pPr>
        <w:rPr>
          <w:rFonts w:asciiTheme="majorHAnsi" w:hAnsiTheme="majorHAnsi"/>
          <w:b/>
          <w:szCs w:val="24"/>
        </w:rPr>
      </w:pPr>
      <w:r w:rsidRPr="00EA34AC">
        <w:rPr>
          <w:rFonts w:asciiTheme="majorHAnsi" w:hAnsiTheme="majorHAnsi"/>
          <w:szCs w:val="24"/>
        </w:rPr>
        <w:t xml:space="preserve">Sprejem </w:t>
      </w:r>
      <w:r w:rsidR="00BA2295">
        <w:rPr>
          <w:rFonts w:asciiTheme="majorHAnsi" w:hAnsiTheme="majorHAnsi"/>
          <w:szCs w:val="24"/>
        </w:rPr>
        <w:t>odloka</w:t>
      </w:r>
      <w:r w:rsidRPr="00EA34AC">
        <w:rPr>
          <w:rFonts w:asciiTheme="majorHAnsi" w:hAnsiTheme="majorHAnsi"/>
          <w:szCs w:val="24"/>
        </w:rPr>
        <w:t xml:space="preserve"> ne pomeni </w:t>
      </w:r>
      <w:r w:rsidR="00BA2295">
        <w:rPr>
          <w:rFonts w:asciiTheme="majorHAnsi" w:hAnsiTheme="majorHAnsi"/>
          <w:szCs w:val="24"/>
        </w:rPr>
        <w:t xml:space="preserve">posebne </w:t>
      </w:r>
      <w:r w:rsidRPr="00EA34AC">
        <w:rPr>
          <w:rFonts w:asciiTheme="majorHAnsi" w:hAnsiTheme="majorHAnsi"/>
          <w:szCs w:val="24"/>
        </w:rPr>
        <w:t>finančne obremenitve za občinski proračun.</w:t>
      </w:r>
      <w:r w:rsidR="00BA2295">
        <w:rPr>
          <w:rFonts w:asciiTheme="majorHAnsi" w:hAnsiTheme="majorHAnsi"/>
          <w:szCs w:val="24"/>
        </w:rPr>
        <w:t xml:space="preserve"> Nakup novega žiga občinske uprave se bo pokrival iz sredstev materialnih stroškov </w:t>
      </w:r>
      <w:r w:rsidR="0013513D">
        <w:rPr>
          <w:rFonts w:asciiTheme="majorHAnsi" w:hAnsiTheme="majorHAnsi"/>
          <w:szCs w:val="24"/>
        </w:rPr>
        <w:t>občine – proračunska postavka 06031003.</w:t>
      </w:r>
    </w:p>
    <w:p w:rsidR="00F74BA2" w:rsidRPr="00BA1001" w:rsidRDefault="00F74BA2">
      <w:pPr>
        <w:rPr>
          <w:rFonts w:ascii="Consolas" w:hAnsi="Consolas" w:cs="Courier New"/>
          <w:sz w:val="22"/>
          <w:szCs w:val="22"/>
        </w:rPr>
      </w:pPr>
    </w:p>
    <w:p w:rsidR="00EA34AC" w:rsidRPr="00BA5D79" w:rsidRDefault="00047AED" w:rsidP="0013513D">
      <w:pPr>
        <w:spacing w:line="288" w:lineRule="auto"/>
        <w:rPr>
          <w:rFonts w:ascii="Cambria" w:hAnsi="Cambria"/>
        </w:rPr>
      </w:pPr>
      <w:r>
        <w:rPr>
          <w:rFonts w:ascii="Consolas" w:hAnsi="Consolas" w:cs="Courier New"/>
          <w:sz w:val="22"/>
          <w:szCs w:val="22"/>
        </w:rPr>
        <w:br w:type="page"/>
      </w:r>
    </w:p>
    <w:p w:rsidR="00047AED" w:rsidRDefault="0013513D" w:rsidP="0013513D">
      <w:pPr>
        <w:pStyle w:val="Odstavekseznama"/>
        <w:numPr>
          <w:ilvl w:val="0"/>
          <w:numId w:val="1"/>
        </w:numPr>
        <w:rPr>
          <w:rFonts w:asciiTheme="majorHAnsi" w:hAnsiTheme="majorHAnsi" w:cs="Courier New"/>
          <w:b/>
          <w:sz w:val="24"/>
          <w:szCs w:val="24"/>
        </w:rPr>
      </w:pPr>
      <w:r w:rsidRPr="0013513D">
        <w:rPr>
          <w:rFonts w:asciiTheme="majorHAnsi" w:hAnsiTheme="majorHAnsi" w:cs="Courier New"/>
          <w:b/>
          <w:sz w:val="24"/>
          <w:szCs w:val="24"/>
        </w:rPr>
        <w:lastRenderedPageBreak/>
        <w:t>Besedilo odloka</w:t>
      </w:r>
    </w:p>
    <w:p w:rsidR="0013513D" w:rsidRDefault="0013513D" w:rsidP="0013513D">
      <w:pPr>
        <w:rPr>
          <w:rFonts w:asciiTheme="majorHAnsi" w:hAnsiTheme="majorHAnsi" w:cs="Courier New"/>
          <w:b/>
          <w:szCs w:val="24"/>
        </w:rPr>
      </w:pPr>
    </w:p>
    <w:p w:rsidR="0013513D" w:rsidRPr="0013513D" w:rsidRDefault="0013513D" w:rsidP="0013513D">
      <w:pPr>
        <w:overflowPunct/>
        <w:autoSpaceDE/>
        <w:autoSpaceDN/>
        <w:adjustRightInd/>
        <w:spacing w:line="288" w:lineRule="auto"/>
        <w:textAlignment w:val="auto"/>
        <w:rPr>
          <w:rFonts w:asciiTheme="majorHAnsi" w:hAnsiTheme="majorHAnsi" w:cs="Arial"/>
          <w:sz w:val="22"/>
          <w:szCs w:val="22"/>
        </w:rPr>
      </w:pPr>
      <w:r w:rsidRPr="0013513D">
        <w:rPr>
          <w:rFonts w:asciiTheme="majorHAnsi" w:hAnsiTheme="majorHAnsi" w:cs="Arial"/>
          <w:sz w:val="22"/>
          <w:szCs w:val="22"/>
        </w:rPr>
        <w:t>Na podlagi 6. člena Statuta Občine Gornji Grad (Uradno glasilo slovenskih občin, št.: 8/2016) je</w:t>
      </w:r>
      <w:r w:rsidRPr="0013513D">
        <w:rPr>
          <w:rFonts w:asciiTheme="majorHAnsi" w:hAnsiTheme="majorHAnsi" w:cs="Arial"/>
          <w:color w:val="C00000"/>
          <w:sz w:val="22"/>
          <w:szCs w:val="22"/>
        </w:rPr>
        <w:t xml:space="preserve"> </w:t>
      </w:r>
      <w:r w:rsidRPr="0013513D">
        <w:rPr>
          <w:rFonts w:asciiTheme="majorHAnsi" w:hAnsiTheme="majorHAnsi" w:cs="Arial"/>
          <w:sz w:val="22"/>
          <w:szCs w:val="22"/>
        </w:rPr>
        <w:t>Občinski svet Občine Gornji Grad na svoji …... redni seji, dne ………….. sprejel</w:t>
      </w:r>
    </w:p>
    <w:p w:rsidR="0013513D" w:rsidRPr="0013513D" w:rsidRDefault="0013513D" w:rsidP="0013513D">
      <w:pPr>
        <w:overflowPunct/>
        <w:autoSpaceDE/>
        <w:autoSpaceDN/>
        <w:adjustRightInd/>
        <w:spacing w:line="288" w:lineRule="auto"/>
        <w:textAlignment w:val="auto"/>
        <w:rPr>
          <w:rFonts w:asciiTheme="majorHAnsi" w:hAnsiTheme="majorHAnsi" w:cs="Arial"/>
          <w:sz w:val="22"/>
          <w:szCs w:val="22"/>
        </w:rPr>
      </w:pPr>
    </w:p>
    <w:p w:rsidR="0013513D" w:rsidRPr="0013513D" w:rsidRDefault="0013513D" w:rsidP="0013513D">
      <w:pPr>
        <w:keepNext/>
        <w:overflowPunct/>
        <w:autoSpaceDE/>
        <w:autoSpaceDN/>
        <w:adjustRightInd/>
        <w:spacing w:line="288" w:lineRule="auto"/>
        <w:jc w:val="center"/>
        <w:textAlignment w:val="auto"/>
        <w:outlineLvl w:val="0"/>
        <w:rPr>
          <w:rFonts w:asciiTheme="majorHAnsi" w:hAnsiTheme="majorHAnsi" w:cs="Arial"/>
          <w:b/>
          <w:bCs/>
          <w:sz w:val="22"/>
          <w:szCs w:val="22"/>
        </w:rPr>
      </w:pPr>
      <w:r w:rsidRPr="0013513D">
        <w:rPr>
          <w:rFonts w:asciiTheme="majorHAnsi" w:hAnsiTheme="majorHAnsi" w:cs="Arial"/>
          <w:b/>
          <w:bCs/>
          <w:sz w:val="22"/>
          <w:szCs w:val="22"/>
        </w:rPr>
        <w:t>O D L O K</w:t>
      </w:r>
    </w:p>
    <w:p w:rsidR="0013513D" w:rsidRPr="0013513D" w:rsidRDefault="0013513D" w:rsidP="0013513D">
      <w:pPr>
        <w:overflowPunct/>
        <w:autoSpaceDE/>
        <w:autoSpaceDN/>
        <w:adjustRightInd/>
        <w:spacing w:line="288" w:lineRule="auto"/>
        <w:jc w:val="center"/>
        <w:textAlignment w:val="auto"/>
        <w:rPr>
          <w:rFonts w:asciiTheme="majorHAnsi" w:hAnsiTheme="majorHAnsi" w:cs="Arial"/>
          <w:b/>
          <w:bCs/>
          <w:sz w:val="22"/>
          <w:szCs w:val="22"/>
        </w:rPr>
      </w:pPr>
      <w:r w:rsidRPr="0013513D">
        <w:rPr>
          <w:rFonts w:asciiTheme="majorHAnsi" w:hAnsiTheme="majorHAnsi" w:cs="Arial"/>
          <w:b/>
          <w:bCs/>
          <w:sz w:val="22"/>
          <w:szCs w:val="22"/>
        </w:rPr>
        <w:t>o grbu, zastavi, žigih, občinskem prazniku in priznanjih</w:t>
      </w:r>
    </w:p>
    <w:p w:rsidR="0013513D" w:rsidRPr="0013513D" w:rsidRDefault="0013513D" w:rsidP="0013513D">
      <w:pPr>
        <w:overflowPunct/>
        <w:autoSpaceDE/>
        <w:autoSpaceDN/>
        <w:adjustRightInd/>
        <w:spacing w:line="288" w:lineRule="auto"/>
        <w:jc w:val="center"/>
        <w:textAlignment w:val="auto"/>
        <w:rPr>
          <w:rFonts w:asciiTheme="majorHAnsi" w:hAnsiTheme="majorHAnsi" w:cs="Arial"/>
          <w:b/>
          <w:bCs/>
          <w:sz w:val="22"/>
          <w:szCs w:val="22"/>
        </w:rPr>
      </w:pPr>
      <w:r w:rsidRPr="0013513D">
        <w:rPr>
          <w:rFonts w:asciiTheme="majorHAnsi" w:hAnsiTheme="majorHAnsi" w:cs="Arial"/>
          <w:b/>
          <w:bCs/>
          <w:sz w:val="22"/>
          <w:szCs w:val="22"/>
        </w:rPr>
        <w:t>Občine Gornji Grad</w:t>
      </w:r>
    </w:p>
    <w:p w:rsidR="0013513D" w:rsidRPr="0013513D" w:rsidRDefault="0013513D" w:rsidP="0013513D">
      <w:pPr>
        <w:overflowPunct/>
        <w:autoSpaceDE/>
        <w:autoSpaceDN/>
        <w:adjustRightInd/>
        <w:spacing w:line="288" w:lineRule="auto"/>
        <w:textAlignment w:val="auto"/>
        <w:rPr>
          <w:rFonts w:asciiTheme="majorHAnsi" w:hAnsiTheme="majorHAnsi" w:cs="Arial"/>
          <w:b/>
          <w:bCs/>
          <w:sz w:val="22"/>
          <w:szCs w:val="22"/>
        </w:rPr>
      </w:pPr>
    </w:p>
    <w:p w:rsidR="0013513D" w:rsidRPr="0013513D" w:rsidRDefault="0013513D" w:rsidP="0013513D">
      <w:pPr>
        <w:keepNext/>
        <w:overflowPunct/>
        <w:autoSpaceDE/>
        <w:autoSpaceDN/>
        <w:adjustRightInd/>
        <w:spacing w:line="288" w:lineRule="auto"/>
        <w:textAlignment w:val="auto"/>
        <w:outlineLvl w:val="1"/>
        <w:rPr>
          <w:rFonts w:asciiTheme="majorHAnsi" w:hAnsiTheme="majorHAnsi" w:cs="Arial"/>
          <w:b/>
          <w:bCs/>
          <w:sz w:val="22"/>
          <w:szCs w:val="22"/>
        </w:rPr>
      </w:pPr>
      <w:r w:rsidRPr="0013513D">
        <w:rPr>
          <w:rFonts w:asciiTheme="majorHAnsi" w:hAnsiTheme="majorHAnsi" w:cs="Arial"/>
          <w:b/>
          <w:bCs/>
          <w:sz w:val="22"/>
          <w:szCs w:val="22"/>
        </w:rPr>
        <w:t>I. SPLOŠNE DOLOČBE</w:t>
      </w:r>
    </w:p>
    <w:p w:rsidR="0013513D" w:rsidRPr="0013513D" w:rsidRDefault="0013513D" w:rsidP="0013513D">
      <w:pPr>
        <w:overflowPunct/>
        <w:autoSpaceDE/>
        <w:autoSpaceDN/>
        <w:adjustRightInd/>
        <w:spacing w:line="288" w:lineRule="auto"/>
        <w:textAlignment w:val="auto"/>
        <w:rPr>
          <w:rFonts w:asciiTheme="majorHAnsi" w:hAnsiTheme="majorHAnsi" w:cs="Arial"/>
          <w:b/>
          <w:bCs/>
          <w:sz w:val="22"/>
          <w:szCs w:val="22"/>
        </w:rPr>
      </w:pPr>
    </w:p>
    <w:p w:rsidR="0013513D" w:rsidRPr="0013513D" w:rsidRDefault="0013513D" w:rsidP="00923B55">
      <w:pPr>
        <w:numPr>
          <w:ilvl w:val="0"/>
          <w:numId w:val="2"/>
        </w:numPr>
        <w:tabs>
          <w:tab w:val="num" w:pos="284"/>
        </w:tabs>
        <w:overflowPunct/>
        <w:autoSpaceDE/>
        <w:autoSpaceDN/>
        <w:adjustRightInd/>
        <w:spacing w:line="288" w:lineRule="auto"/>
        <w:ind w:left="0" w:firstLine="0"/>
        <w:jc w:val="center"/>
        <w:textAlignment w:val="auto"/>
        <w:rPr>
          <w:rFonts w:asciiTheme="majorHAnsi" w:hAnsiTheme="majorHAnsi" w:cs="Arial"/>
          <w:sz w:val="22"/>
          <w:szCs w:val="22"/>
        </w:rPr>
      </w:pPr>
      <w:r w:rsidRPr="0013513D">
        <w:rPr>
          <w:rFonts w:asciiTheme="majorHAnsi" w:hAnsiTheme="majorHAnsi" w:cs="Arial"/>
          <w:sz w:val="22"/>
          <w:szCs w:val="22"/>
        </w:rPr>
        <w:t>člen</w:t>
      </w:r>
    </w:p>
    <w:p w:rsidR="0013513D" w:rsidRPr="0013513D" w:rsidRDefault="0013513D" w:rsidP="00923B55">
      <w:pPr>
        <w:numPr>
          <w:ilvl w:val="0"/>
          <w:numId w:val="9"/>
        </w:numPr>
        <w:overflowPunct/>
        <w:autoSpaceDE/>
        <w:autoSpaceDN/>
        <w:adjustRightInd/>
        <w:spacing w:line="288" w:lineRule="auto"/>
        <w:ind w:left="426" w:hanging="426"/>
        <w:contextualSpacing/>
        <w:textAlignment w:val="auto"/>
        <w:rPr>
          <w:rFonts w:asciiTheme="majorHAnsi" w:hAnsiTheme="majorHAnsi" w:cs="Arial"/>
          <w:sz w:val="22"/>
          <w:szCs w:val="22"/>
        </w:rPr>
      </w:pPr>
      <w:r w:rsidRPr="0013513D">
        <w:rPr>
          <w:rFonts w:asciiTheme="majorHAnsi" w:hAnsiTheme="majorHAnsi" w:cs="Arial"/>
          <w:sz w:val="22"/>
          <w:szCs w:val="22"/>
        </w:rPr>
        <w:t>Ta odlok ureja velikost in obliko grba in zastave Občine Gornji Grad ter način njune uporabe.</w:t>
      </w:r>
    </w:p>
    <w:p w:rsidR="0013513D" w:rsidRPr="0013513D" w:rsidRDefault="0013513D" w:rsidP="00923B55">
      <w:pPr>
        <w:numPr>
          <w:ilvl w:val="0"/>
          <w:numId w:val="9"/>
        </w:numPr>
        <w:overflowPunct/>
        <w:autoSpaceDE/>
        <w:autoSpaceDN/>
        <w:adjustRightInd/>
        <w:spacing w:line="288" w:lineRule="auto"/>
        <w:ind w:left="426" w:hanging="426"/>
        <w:contextualSpacing/>
        <w:textAlignment w:val="auto"/>
        <w:rPr>
          <w:rFonts w:asciiTheme="majorHAnsi" w:hAnsiTheme="majorHAnsi" w:cs="Arial"/>
          <w:sz w:val="22"/>
          <w:szCs w:val="22"/>
        </w:rPr>
      </w:pPr>
      <w:r w:rsidRPr="0013513D">
        <w:rPr>
          <w:rFonts w:asciiTheme="majorHAnsi" w:hAnsiTheme="majorHAnsi" w:cs="Arial"/>
          <w:sz w:val="22"/>
          <w:szCs w:val="22"/>
        </w:rPr>
        <w:t>Odlok določa velikosti, uporabo in hrambo žigov</w:t>
      </w:r>
      <w:r w:rsidRPr="0013513D">
        <w:rPr>
          <w:rFonts w:asciiTheme="majorHAnsi" w:hAnsiTheme="majorHAnsi" w:cs="Arial"/>
          <w:sz w:val="22"/>
          <w:szCs w:val="22"/>
        </w:rPr>
        <w:fldChar w:fldCharType="begin"/>
      </w:r>
      <w:r w:rsidRPr="0013513D">
        <w:rPr>
          <w:rFonts w:asciiTheme="majorHAnsi" w:hAnsiTheme="majorHAnsi" w:cs="Arial"/>
          <w:sz w:val="22"/>
          <w:szCs w:val="22"/>
        </w:rPr>
        <w:instrText xml:space="preserve"> XE "občina" </w:instrText>
      </w:r>
      <w:r w:rsidRPr="0013513D">
        <w:rPr>
          <w:rFonts w:asciiTheme="majorHAnsi" w:hAnsiTheme="majorHAnsi" w:cs="Arial"/>
          <w:sz w:val="22"/>
          <w:szCs w:val="22"/>
        </w:rPr>
        <w:fldChar w:fldCharType="end"/>
      </w:r>
      <w:r w:rsidRPr="0013513D">
        <w:rPr>
          <w:rFonts w:asciiTheme="majorHAnsi" w:hAnsiTheme="majorHAnsi" w:cs="Arial"/>
          <w:sz w:val="22"/>
          <w:szCs w:val="22"/>
        </w:rPr>
        <w:t>.</w:t>
      </w:r>
    </w:p>
    <w:p w:rsidR="0013513D" w:rsidRPr="0013513D" w:rsidRDefault="0013513D" w:rsidP="00923B55">
      <w:pPr>
        <w:numPr>
          <w:ilvl w:val="0"/>
          <w:numId w:val="9"/>
        </w:numPr>
        <w:overflowPunct/>
        <w:autoSpaceDE/>
        <w:autoSpaceDN/>
        <w:adjustRightInd/>
        <w:spacing w:line="288" w:lineRule="auto"/>
        <w:ind w:left="426" w:hanging="426"/>
        <w:contextualSpacing/>
        <w:textAlignment w:val="auto"/>
        <w:rPr>
          <w:rFonts w:asciiTheme="majorHAnsi" w:hAnsiTheme="majorHAnsi" w:cs="Arial"/>
          <w:sz w:val="22"/>
          <w:szCs w:val="22"/>
        </w:rPr>
      </w:pPr>
      <w:r w:rsidRPr="0013513D">
        <w:rPr>
          <w:rFonts w:asciiTheme="majorHAnsi" w:hAnsiTheme="majorHAnsi" w:cs="Arial"/>
          <w:sz w:val="22"/>
          <w:szCs w:val="22"/>
        </w:rPr>
        <w:t>S tem odlokom se določa tudi praznik občine ter vrsto in postopek podeljevanja občinskih priznanj.</w:t>
      </w:r>
    </w:p>
    <w:p w:rsidR="0013513D" w:rsidRPr="0013513D" w:rsidRDefault="0013513D" w:rsidP="0013513D">
      <w:pPr>
        <w:overflowPunct/>
        <w:autoSpaceDE/>
        <w:autoSpaceDN/>
        <w:adjustRightInd/>
        <w:spacing w:line="288" w:lineRule="auto"/>
        <w:textAlignment w:val="auto"/>
        <w:rPr>
          <w:rFonts w:asciiTheme="majorHAnsi" w:hAnsiTheme="majorHAnsi" w:cs="Arial"/>
          <w:sz w:val="22"/>
          <w:szCs w:val="22"/>
        </w:rPr>
      </w:pPr>
    </w:p>
    <w:p w:rsidR="0013513D" w:rsidRPr="0013513D" w:rsidRDefault="0013513D" w:rsidP="00923B55">
      <w:pPr>
        <w:numPr>
          <w:ilvl w:val="0"/>
          <w:numId w:val="2"/>
        </w:numPr>
        <w:tabs>
          <w:tab w:val="num" w:pos="284"/>
        </w:tabs>
        <w:overflowPunct/>
        <w:autoSpaceDE/>
        <w:autoSpaceDN/>
        <w:adjustRightInd/>
        <w:spacing w:line="288" w:lineRule="auto"/>
        <w:ind w:left="0" w:firstLine="0"/>
        <w:jc w:val="center"/>
        <w:textAlignment w:val="auto"/>
        <w:rPr>
          <w:rFonts w:asciiTheme="majorHAnsi" w:hAnsiTheme="majorHAnsi" w:cs="Arial"/>
          <w:sz w:val="22"/>
          <w:szCs w:val="22"/>
        </w:rPr>
      </w:pPr>
      <w:r w:rsidRPr="0013513D">
        <w:rPr>
          <w:rFonts w:asciiTheme="majorHAnsi" w:hAnsiTheme="majorHAnsi" w:cs="Arial"/>
          <w:sz w:val="22"/>
          <w:szCs w:val="22"/>
        </w:rPr>
        <w:t>člen</w:t>
      </w:r>
    </w:p>
    <w:p w:rsidR="0013513D" w:rsidRPr="0013513D" w:rsidRDefault="0013513D" w:rsidP="0013513D">
      <w:pPr>
        <w:overflowPunct/>
        <w:autoSpaceDE/>
        <w:autoSpaceDN/>
        <w:adjustRightInd/>
        <w:spacing w:line="288" w:lineRule="auto"/>
        <w:textAlignment w:val="auto"/>
        <w:rPr>
          <w:rFonts w:asciiTheme="majorHAnsi" w:hAnsiTheme="majorHAnsi" w:cs="Arial"/>
          <w:sz w:val="22"/>
          <w:szCs w:val="22"/>
        </w:rPr>
      </w:pPr>
      <w:r w:rsidRPr="0013513D">
        <w:rPr>
          <w:rFonts w:asciiTheme="majorHAnsi" w:hAnsiTheme="majorHAnsi" w:cs="Arial"/>
          <w:sz w:val="22"/>
          <w:szCs w:val="22"/>
        </w:rPr>
        <w:t>Grb, zastava in žigi občine se uporabljajo le v obliki in vsebini ter na način, ki je določen s tem odlokom.</w:t>
      </w:r>
    </w:p>
    <w:p w:rsidR="0013513D" w:rsidRPr="0013513D" w:rsidRDefault="0013513D" w:rsidP="0013513D">
      <w:pPr>
        <w:overflowPunct/>
        <w:autoSpaceDE/>
        <w:autoSpaceDN/>
        <w:adjustRightInd/>
        <w:spacing w:line="288" w:lineRule="auto"/>
        <w:textAlignment w:val="auto"/>
        <w:rPr>
          <w:rFonts w:asciiTheme="majorHAnsi" w:hAnsiTheme="majorHAnsi" w:cs="Arial"/>
          <w:sz w:val="22"/>
          <w:szCs w:val="22"/>
        </w:rPr>
      </w:pPr>
    </w:p>
    <w:p w:rsidR="0013513D" w:rsidRPr="0013513D" w:rsidRDefault="0013513D" w:rsidP="00923B55">
      <w:pPr>
        <w:numPr>
          <w:ilvl w:val="0"/>
          <w:numId w:val="2"/>
        </w:numPr>
        <w:tabs>
          <w:tab w:val="num" w:pos="284"/>
        </w:tabs>
        <w:overflowPunct/>
        <w:autoSpaceDE/>
        <w:autoSpaceDN/>
        <w:adjustRightInd/>
        <w:spacing w:line="288" w:lineRule="auto"/>
        <w:ind w:left="0" w:firstLine="0"/>
        <w:jc w:val="center"/>
        <w:textAlignment w:val="auto"/>
        <w:rPr>
          <w:rFonts w:asciiTheme="majorHAnsi" w:hAnsiTheme="majorHAnsi" w:cs="Arial"/>
          <w:sz w:val="22"/>
          <w:szCs w:val="22"/>
        </w:rPr>
      </w:pPr>
      <w:r w:rsidRPr="0013513D">
        <w:rPr>
          <w:rFonts w:asciiTheme="majorHAnsi" w:hAnsiTheme="majorHAnsi" w:cs="Arial"/>
          <w:sz w:val="22"/>
          <w:szCs w:val="22"/>
        </w:rPr>
        <w:t>člen</w:t>
      </w:r>
    </w:p>
    <w:p w:rsidR="0013513D" w:rsidRPr="0013513D" w:rsidRDefault="0013513D" w:rsidP="0013513D">
      <w:pPr>
        <w:overflowPunct/>
        <w:autoSpaceDE/>
        <w:autoSpaceDN/>
        <w:adjustRightInd/>
        <w:spacing w:line="288" w:lineRule="auto"/>
        <w:textAlignment w:val="auto"/>
        <w:rPr>
          <w:rFonts w:asciiTheme="majorHAnsi" w:hAnsiTheme="majorHAnsi" w:cs="Arial"/>
          <w:sz w:val="22"/>
          <w:szCs w:val="22"/>
        </w:rPr>
      </w:pPr>
      <w:r w:rsidRPr="0013513D">
        <w:rPr>
          <w:rFonts w:asciiTheme="majorHAnsi" w:hAnsiTheme="majorHAnsi" w:cs="Arial"/>
          <w:sz w:val="22"/>
          <w:szCs w:val="22"/>
        </w:rPr>
        <w:t>Izvirnike simbolov Občine Gornji Grad in žig župana hrani župan. Žige občinskega sveta, nadzornega odbora</w:t>
      </w:r>
      <w:r w:rsidRPr="0013513D">
        <w:rPr>
          <w:rFonts w:asciiTheme="majorHAnsi" w:hAnsiTheme="majorHAnsi" w:cs="Arial"/>
          <w:sz w:val="20"/>
          <w:szCs w:val="24"/>
        </w:rPr>
        <w:t>,</w:t>
      </w:r>
      <w:r w:rsidRPr="0013513D">
        <w:rPr>
          <w:rFonts w:asciiTheme="majorHAnsi" w:hAnsiTheme="majorHAnsi" w:cs="Arial"/>
          <w:sz w:val="22"/>
          <w:szCs w:val="22"/>
        </w:rPr>
        <w:t xml:space="preserve"> občinske uprave in volilne komisije hrani direktor občinske uprave oziroma od njega pooblaščen javni uslužbenec občine. Evidenco o priznanjih Občine Gornji Grad vodi občinska uprava.</w:t>
      </w:r>
    </w:p>
    <w:p w:rsidR="0013513D" w:rsidRPr="0013513D" w:rsidRDefault="0013513D" w:rsidP="0013513D">
      <w:pPr>
        <w:overflowPunct/>
        <w:autoSpaceDE/>
        <w:autoSpaceDN/>
        <w:adjustRightInd/>
        <w:spacing w:line="288" w:lineRule="auto"/>
        <w:textAlignment w:val="auto"/>
        <w:rPr>
          <w:rFonts w:asciiTheme="majorHAnsi" w:hAnsiTheme="majorHAnsi" w:cs="Arial"/>
          <w:sz w:val="22"/>
          <w:szCs w:val="22"/>
        </w:rPr>
      </w:pPr>
    </w:p>
    <w:p w:rsidR="0013513D" w:rsidRPr="0013513D" w:rsidRDefault="0013513D" w:rsidP="0013513D">
      <w:pPr>
        <w:keepNext/>
        <w:overflowPunct/>
        <w:autoSpaceDE/>
        <w:autoSpaceDN/>
        <w:adjustRightInd/>
        <w:spacing w:line="288" w:lineRule="auto"/>
        <w:textAlignment w:val="auto"/>
        <w:outlineLvl w:val="1"/>
        <w:rPr>
          <w:rFonts w:asciiTheme="majorHAnsi" w:hAnsiTheme="majorHAnsi" w:cs="Arial"/>
          <w:b/>
          <w:bCs/>
          <w:sz w:val="22"/>
          <w:szCs w:val="22"/>
        </w:rPr>
      </w:pPr>
      <w:r w:rsidRPr="0013513D">
        <w:rPr>
          <w:rFonts w:asciiTheme="majorHAnsi" w:hAnsiTheme="majorHAnsi" w:cs="Arial"/>
          <w:b/>
          <w:bCs/>
          <w:sz w:val="22"/>
          <w:szCs w:val="22"/>
        </w:rPr>
        <w:t>II. GRB OBČINE GORNJI GRAD</w:t>
      </w:r>
    </w:p>
    <w:p w:rsidR="0013513D" w:rsidRPr="0013513D" w:rsidRDefault="0013513D" w:rsidP="0013513D">
      <w:pPr>
        <w:overflowPunct/>
        <w:autoSpaceDE/>
        <w:autoSpaceDN/>
        <w:adjustRightInd/>
        <w:textAlignment w:val="auto"/>
        <w:rPr>
          <w:szCs w:val="24"/>
        </w:rPr>
      </w:pPr>
    </w:p>
    <w:p w:rsidR="0013513D" w:rsidRPr="0013513D" w:rsidRDefault="0013513D" w:rsidP="00923B55">
      <w:pPr>
        <w:numPr>
          <w:ilvl w:val="0"/>
          <w:numId w:val="2"/>
        </w:numPr>
        <w:tabs>
          <w:tab w:val="num" w:pos="284"/>
        </w:tabs>
        <w:overflowPunct/>
        <w:autoSpaceDE/>
        <w:autoSpaceDN/>
        <w:adjustRightInd/>
        <w:spacing w:line="288" w:lineRule="auto"/>
        <w:ind w:left="0" w:firstLine="0"/>
        <w:jc w:val="center"/>
        <w:textAlignment w:val="auto"/>
        <w:rPr>
          <w:rFonts w:asciiTheme="majorHAnsi" w:hAnsiTheme="majorHAnsi" w:cs="Arial"/>
          <w:sz w:val="22"/>
          <w:szCs w:val="22"/>
        </w:rPr>
      </w:pPr>
      <w:r w:rsidRPr="0013513D">
        <w:rPr>
          <w:rFonts w:asciiTheme="majorHAnsi" w:hAnsiTheme="majorHAnsi" w:cs="Arial"/>
          <w:sz w:val="22"/>
          <w:szCs w:val="22"/>
        </w:rPr>
        <w:t>člen</w:t>
      </w:r>
    </w:p>
    <w:p w:rsidR="0013513D" w:rsidRPr="0013513D" w:rsidRDefault="0013513D" w:rsidP="00923B55">
      <w:pPr>
        <w:numPr>
          <w:ilvl w:val="0"/>
          <w:numId w:val="10"/>
        </w:numPr>
        <w:overflowPunct/>
        <w:autoSpaceDE/>
        <w:autoSpaceDN/>
        <w:adjustRightInd/>
        <w:spacing w:line="288" w:lineRule="auto"/>
        <w:ind w:left="426" w:hanging="426"/>
        <w:contextualSpacing/>
        <w:textAlignment w:val="auto"/>
        <w:rPr>
          <w:rFonts w:asciiTheme="majorHAnsi" w:hAnsiTheme="majorHAnsi" w:cs="Arial"/>
          <w:sz w:val="22"/>
          <w:szCs w:val="22"/>
        </w:rPr>
      </w:pPr>
      <w:r w:rsidRPr="0013513D">
        <w:rPr>
          <w:rFonts w:asciiTheme="majorHAnsi" w:hAnsiTheme="majorHAnsi" w:cs="Arial"/>
          <w:sz w:val="22"/>
          <w:szCs w:val="22"/>
        </w:rPr>
        <w:t xml:space="preserve">Splošno: Grb občine Gornji Grad predstavlja </w:t>
      </w:r>
      <w:proofErr w:type="spellStart"/>
      <w:r w:rsidRPr="0013513D">
        <w:rPr>
          <w:rFonts w:asciiTheme="majorHAnsi" w:hAnsiTheme="majorHAnsi" w:cs="Arial"/>
          <w:sz w:val="22"/>
          <w:szCs w:val="22"/>
        </w:rPr>
        <w:t>šestžarna</w:t>
      </w:r>
      <w:proofErr w:type="spellEnd"/>
      <w:r w:rsidRPr="0013513D">
        <w:rPr>
          <w:rFonts w:asciiTheme="majorHAnsi" w:hAnsiTheme="majorHAnsi" w:cs="Arial"/>
          <w:sz w:val="22"/>
          <w:szCs w:val="22"/>
        </w:rPr>
        <w:t xml:space="preserve"> zlata zvezda na rdečem ščitu v spremljavi šestih malih zlatih zvezd med posameznimi žarki.</w:t>
      </w:r>
    </w:p>
    <w:p w:rsidR="0013513D" w:rsidRPr="0013513D" w:rsidRDefault="0013513D" w:rsidP="00923B55">
      <w:pPr>
        <w:numPr>
          <w:ilvl w:val="0"/>
          <w:numId w:val="10"/>
        </w:numPr>
        <w:overflowPunct/>
        <w:autoSpaceDE/>
        <w:autoSpaceDN/>
        <w:adjustRightInd/>
        <w:spacing w:line="288" w:lineRule="auto"/>
        <w:ind w:left="426" w:hanging="426"/>
        <w:contextualSpacing/>
        <w:textAlignment w:val="auto"/>
        <w:rPr>
          <w:rFonts w:asciiTheme="majorHAnsi" w:hAnsiTheme="majorHAnsi" w:cs="Arial"/>
          <w:sz w:val="22"/>
          <w:szCs w:val="22"/>
        </w:rPr>
      </w:pPr>
      <w:proofErr w:type="spellStart"/>
      <w:r w:rsidRPr="0013513D">
        <w:rPr>
          <w:rFonts w:asciiTheme="majorHAnsi" w:hAnsiTheme="majorHAnsi" w:cs="Arial"/>
          <w:sz w:val="22"/>
          <w:szCs w:val="22"/>
        </w:rPr>
        <w:t>Blazon</w:t>
      </w:r>
      <w:proofErr w:type="spellEnd"/>
      <w:r w:rsidRPr="0013513D">
        <w:rPr>
          <w:rFonts w:asciiTheme="majorHAnsi" w:hAnsiTheme="majorHAnsi" w:cs="Arial"/>
          <w:sz w:val="22"/>
          <w:szCs w:val="22"/>
        </w:rPr>
        <w:t xml:space="preserve">: Grb Občine Gornji Grad je upodobljen na ščitu poznogotskega stila, </w:t>
      </w:r>
      <w:proofErr w:type="spellStart"/>
      <w:r w:rsidRPr="0013513D">
        <w:rPr>
          <w:rFonts w:asciiTheme="majorHAnsi" w:hAnsiTheme="majorHAnsi" w:cs="Arial"/>
          <w:sz w:val="22"/>
          <w:szCs w:val="22"/>
        </w:rPr>
        <w:t>sanitne</w:t>
      </w:r>
      <w:proofErr w:type="spellEnd"/>
      <w:r w:rsidRPr="0013513D">
        <w:rPr>
          <w:rFonts w:asciiTheme="majorHAnsi" w:hAnsiTheme="majorHAnsi" w:cs="Arial"/>
          <w:sz w:val="22"/>
          <w:szCs w:val="22"/>
        </w:rPr>
        <w:t xml:space="preserve"> oblike.</w:t>
      </w:r>
    </w:p>
    <w:p w:rsidR="0013513D" w:rsidRPr="0013513D" w:rsidRDefault="0013513D" w:rsidP="00923B55">
      <w:pPr>
        <w:numPr>
          <w:ilvl w:val="0"/>
          <w:numId w:val="10"/>
        </w:numPr>
        <w:overflowPunct/>
        <w:autoSpaceDE/>
        <w:autoSpaceDN/>
        <w:adjustRightInd/>
        <w:spacing w:line="288" w:lineRule="auto"/>
        <w:ind w:left="426" w:hanging="426"/>
        <w:contextualSpacing/>
        <w:textAlignment w:val="auto"/>
        <w:rPr>
          <w:rFonts w:asciiTheme="majorHAnsi" w:hAnsiTheme="majorHAnsi" w:cs="Arial"/>
          <w:sz w:val="22"/>
          <w:szCs w:val="22"/>
        </w:rPr>
      </w:pPr>
      <w:r w:rsidRPr="0013513D">
        <w:rPr>
          <w:rFonts w:asciiTheme="majorHAnsi" w:hAnsiTheme="majorHAnsi" w:cs="Arial"/>
          <w:sz w:val="22"/>
          <w:szCs w:val="22"/>
        </w:rPr>
        <w:t xml:space="preserve">V sredini rdečega ščita plava </w:t>
      </w:r>
      <w:proofErr w:type="spellStart"/>
      <w:r w:rsidRPr="0013513D">
        <w:rPr>
          <w:rFonts w:asciiTheme="majorHAnsi" w:hAnsiTheme="majorHAnsi" w:cs="Arial"/>
          <w:sz w:val="22"/>
          <w:szCs w:val="22"/>
        </w:rPr>
        <w:t>šestžarna</w:t>
      </w:r>
      <w:proofErr w:type="spellEnd"/>
      <w:r w:rsidRPr="0013513D">
        <w:rPr>
          <w:rFonts w:asciiTheme="majorHAnsi" w:hAnsiTheme="majorHAnsi" w:cs="Arial"/>
          <w:sz w:val="22"/>
          <w:szCs w:val="22"/>
        </w:rPr>
        <w:t xml:space="preserve"> </w:t>
      </w:r>
      <w:proofErr w:type="spellStart"/>
      <w:r w:rsidRPr="0013513D">
        <w:rPr>
          <w:rFonts w:asciiTheme="majorHAnsi" w:hAnsiTheme="majorHAnsi" w:cs="Arial"/>
          <w:sz w:val="22"/>
          <w:szCs w:val="22"/>
        </w:rPr>
        <w:t>facetirana</w:t>
      </w:r>
      <w:proofErr w:type="spellEnd"/>
      <w:r w:rsidRPr="0013513D">
        <w:rPr>
          <w:rFonts w:asciiTheme="majorHAnsi" w:hAnsiTheme="majorHAnsi" w:cs="Arial"/>
          <w:sz w:val="22"/>
          <w:szCs w:val="22"/>
        </w:rPr>
        <w:t xml:space="preserve"> zlata zvezda tako, da njena daljša simetrala pokriva simetralo ščita; srednjo zvezdo spremlja v vsakem njenem kotu po ena štirikrat manjša zlata </w:t>
      </w:r>
      <w:proofErr w:type="spellStart"/>
      <w:r w:rsidRPr="0013513D">
        <w:rPr>
          <w:rFonts w:asciiTheme="majorHAnsi" w:hAnsiTheme="majorHAnsi" w:cs="Arial"/>
          <w:sz w:val="22"/>
          <w:szCs w:val="22"/>
        </w:rPr>
        <w:t>facetirana</w:t>
      </w:r>
      <w:proofErr w:type="spellEnd"/>
      <w:r w:rsidRPr="0013513D">
        <w:rPr>
          <w:rFonts w:asciiTheme="majorHAnsi" w:hAnsiTheme="majorHAnsi" w:cs="Arial"/>
          <w:sz w:val="22"/>
          <w:szCs w:val="22"/>
        </w:rPr>
        <w:t xml:space="preserve"> zvezda tako, da njena daljša simetrala leži na periferni krožnici, ki oklepa srednjo zvezdo.</w:t>
      </w:r>
    </w:p>
    <w:p w:rsidR="0013513D" w:rsidRPr="0013513D" w:rsidRDefault="0013513D" w:rsidP="00923B55">
      <w:pPr>
        <w:numPr>
          <w:ilvl w:val="0"/>
          <w:numId w:val="10"/>
        </w:numPr>
        <w:overflowPunct/>
        <w:autoSpaceDE/>
        <w:autoSpaceDN/>
        <w:adjustRightInd/>
        <w:spacing w:line="288" w:lineRule="auto"/>
        <w:ind w:left="426" w:hanging="426"/>
        <w:contextualSpacing/>
        <w:textAlignment w:val="auto"/>
        <w:rPr>
          <w:rFonts w:asciiTheme="majorHAnsi" w:hAnsiTheme="majorHAnsi" w:cs="Arial"/>
          <w:sz w:val="22"/>
          <w:szCs w:val="22"/>
        </w:rPr>
      </w:pPr>
      <w:r w:rsidRPr="0013513D">
        <w:rPr>
          <w:rFonts w:asciiTheme="majorHAnsi" w:hAnsiTheme="majorHAnsi" w:cs="Arial"/>
          <w:sz w:val="22"/>
          <w:szCs w:val="22"/>
        </w:rPr>
        <w:t>Zlati trak, ki nosi ščit na svojih zunanjih robovih, lahko služi le kot okras grba.</w:t>
      </w:r>
    </w:p>
    <w:p w:rsidR="0013513D" w:rsidRPr="0013513D" w:rsidRDefault="0013513D" w:rsidP="00923B55">
      <w:pPr>
        <w:numPr>
          <w:ilvl w:val="0"/>
          <w:numId w:val="10"/>
        </w:numPr>
        <w:overflowPunct/>
        <w:autoSpaceDE/>
        <w:autoSpaceDN/>
        <w:adjustRightInd/>
        <w:spacing w:line="288" w:lineRule="auto"/>
        <w:ind w:left="426" w:hanging="426"/>
        <w:contextualSpacing/>
        <w:textAlignment w:val="auto"/>
        <w:rPr>
          <w:rFonts w:asciiTheme="majorHAnsi" w:hAnsiTheme="majorHAnsi" w:cs="Arial"/>
          <w:sz w:val="22"/>
          <w:szCs w:val="22"/>
        </w:rPr>
      </w:pPr>
      <w:r w:rsidRPr="0013513D">
        <w:rPr>
          <w:rFonts w:asciiTheme="majorHAnsi" w:hAnsiTheme="majorHAnsi" w:cs="Arial"/>
          <w:sz w:val="22"/>
          <w:szCs w:val="22"/>
        </w:rPr>
        <w:t>Upodobitev grba v narisu, črno-belem odtisu, v pečatni grafiki, heraldični šrafuri in v barvah, skupaj z barvnimi kodami v prilogi, so sestavni del tega odloka.</w:t>
      </w:r>
    </w:p>
    <w:p w:rsidR="0013513D" w:rsidRPr="0013513D" w:rsidRDefault="0013513D" w:rsidP="00923B55">
      <w:pPr>
        <w:numPr>
          <w:ilvl w:val="0"/>
          <w:numId w:val="10"/>
        </w:numPr>
        <w:overflowPunct/>
        <w:autoSpaceDE/>
        <w:autoSpaceDN/>
        <w:adjustRightInd/>
        <w:spacing w:line="288" w:lineRule="auto"/>
        <w:ind w:left="426" w:hanging="426"/>
        <w:contextualSpacing/>
        <w:textAlignment w:val="auto"/>
        <w:rPr>
          <w:rFonts w:asciiTheme="majorHAnsi" w:hAnsiTheme="majorHAnsi" w:cs="Arial"/>
          <w:sz w:val="22"/>
          <w:szCs w:val="22"/>
        </w:rPr>
      </w:pPr>
      <w:r w:rsidRPr="0013513D">
        <w:rPr>
          <w:rFonts w:asciiTheme="majorHAnsi" w:hAnsiTheme="majorHAnsi" w:cs="Arial"/>
          <w:sz w:val="22"/>
          <w:szCs w:val="22"/>
        </w:rPr>
        <w:t>Barve po sistemski barvni karti INTERCOLOR 87 (Cinkarna Celje)</w:t>
      </w:r>
    </w:p>
    <w:p w:rsidR="0013513D" w:rsidRPr="0013513D" w:rsidRDefault="0013513D" w:rsidP="00923B55">
      <w:pPr>
        <w:numPr>
          <w:ilvl w:val="0"/>
          <w:numId w:val="3"/>
        </w:numPr>
        <w:overflowPunct/>
        <w:autoSpaceDE/>
        <w:autoSpaceDN/>
        <w:adjustRightInd/>
        <w:spacing w:line="288" w:lineRule="auto"/>
        <w:ind w:left="426" w:firstLine="0"/>
        <w:textAlignment w:val="auto"/>
        <w:rPr>
          <w:rFonts w:asciiTheme="majorHAnsi" w:hAnsiTheme="majorHAnsi" w:cs="Arial"/>
          <w:sz w:val="22"/>
          <w:szCs w:val="22"/>
        </w:rPr>
      </w:pPr>
      <w:r w:rsidRPr="0013513D">
        <w:rPr>
          <w:rFonts w:asciiTheme="majorHAnsi" w:hAnsiTheme="majorHAnsi" w:cs="Arial"/>
          <w:sz w:val="22"/>
          <w:szCs w:val="22"/>
        </w:rPr>
        <w:t>rumena – Y = 100, M = 10</w:t>
      </w:r>
    </w:p>
    <w:p w:rsidR="0013513D" w:rsidRPr="0013513D" w:rsidRDefault="0013513D" w:rsidP="00923B55">
      <w:pPr>
        <w:numPr>
          <w:ilvl w:val="0"/>
          <w:numId w:val="3"/>
        </w:numPr>
        <w:overflowPunct/>
        <w:autoSpaceDE/>
        <w:autoSpaceDN/>
        <w:adjustRightInd/>
        <w:spacing w:line="288" w:lineRule="auto"/>
        <w:ind w:left="426" w:firstLine="0"/>
        <w:textAlignment w:val="auto"/>
        <w:rPr>
          <w:rFonts w:asciiTheme="majorHAnsi" w:hAnsiTheme="majorHAnsi" w:cs="Arial"/>
          <w:sz w:val="22"/>
          <w:szCs w:val="22"/>
        </w:rPr>
      </w:pPr>
      <w:r w:rsidRPr="0013513D">
        <w:rPr>
          <w:rFonts w:asciiTheme="majorHAnsi" w:hAnsiTheme="majorHAnsi" w:cs="Arial"/>
          <w:sz w:val="22"/>
          <w:szCs w:val="22"/>
        </w:rPr>
        <w:t>rdeča – M = 90, Y = 100</w:t>
      </w:r>
    </w:p>
    <w:p w:rsidR="0013513D" w:rsidRPr="0013513D" w:rsidRDefault="0013513D" w:rsidP="00923B55">
      <w:pPr>
        <w:numPr>
          <w:ilvl w:val="0"/>
          <w:numId w:val="10"/>
        </w:numPr>
        <w:overflowPunct/>
        <w:autoSpaceDE/>
        <w:autoSpaceDN/>
        <w:adjustRightInd/>
        <w:spacing w:line="288" w:lineRule="auto"/>
        <w:ind w:left="426" w:hanging="426"/>
        <w:contextualSpacing/>
        <w:textAlignment w:val="auto"/>
        <w:rPr>
          <w:rFonts w:asciiTheme="majorHAnsi" w:hAnsiTheme="majorHAnsi" w:cs="Arial"/>
          <w:sz w:val="22"/>
          <w:szCs w:val="22"/>
        </w:rPr>
      </w:pPr>
      <w:r w:rsidRPr="0013513D">
        <w:rPr>
          <w:rFonts w:asciiTheme="majorHAnsi" w:hAnsiTheme="majorHAnsi" w:cs="Arial"/>
          <w:sz w:val="22"/>
          <w:szCs w:val="22"/>
        </w:rPr>
        <w:t>Kode barv po PROCESS COLOR SYSTEM GUIDE – "PANTONE"</w:t>
      </w:r>
    </w:p>
    <w:p w:rsidR="0013513D" w:rsidRPr="0013513D" w:rsidRDefault="0013513D" w:rsidP="00923B55">
      <w:pPr>
        <w:numPr>
          <w:ilvl w:val="0"/>
          <w:numId w:val="4"/>
        </w:numPr>
        <w:overflowPunct/>
        <w:autoSpaceDE/>
        <w:autoSpaceDN/>
        <w:adjustRightInd/>
        <w:spacing w:line="288" w:lineRule="auto"/>
        <w:ind w:left="426" w:firstLine="0"/>
        <w:textAlignment w:val="auto"/>
        <w:rPr>
          <w:rFonts w:asciiTheme="majorHAnsi" w:hAnsiTheme="majorHAnsi" w:cs="Arial"/>
          <w:sz w:val="22"/>
          <w:szCs w:val="22"/>
        </w:rPr>
      </w:pPr>
      <w:r w:rsidRPr="0013513D">
        <w:rPr>
          <w:rFonts w:asciiTheme="majorHAnsi" w:hAnsiTheme="majorHAnsi" w:cs="Arial"/>
          <w:sz w:val="22"/>
          <w:szCs w:val="22"/>
        </w:rPr>
        <w:t>rumena – C = 0, M = 20, Y = 100, K = 0</w:t>
      </w:r>
    </w:p>
    <w:p w:rsidR="0013513D" w:rsidRPr="0013513D" w:rsidRDefault="0013513D" w:rsidP="00923B55">
      <w:pPr>
        <w:numPr>
          <w:ilvl w:val="0"/>
          <w:numId w:val="4"/>
        </w:numPr>
        <w:overflowPunct/>
        <w:autoSpaceDE/>
        <w:autoSpaceDN/>
        <w:adjustRightInd/>
        <w:spacing w:line="288" w:lineRule="auto"/>
        <w:ind w:left="426" w:firstLine="0"/>
        <w:textAlignment w:val="auto"/>
        <w:rPr>
          <w:rFonts w:asciiTheme="majorHAnsi" w:hAnsiTheme="majorHAnsi" w:cs="Arial"/>
          <w:sz w:val="22"/>
          <w:szCs w:val="22"/>
        </w:rPr>
      </w:pPr>
      <w:r w:rsidRPr="0013513D">
        <w:rPr>
          <w:rFonts w:asciiTheme="majorHAnsi" w:hAnsiTheme="majorHAnsi" w:cs="Arial"/>
          <w:sz w:val="22"/>
          <w:szCs w:val="22"/>
        </w:rPr>
        <w:t>rdeča – C = 0, M = 90, Y = 100, K = 10</w:t>
      </w:r>
    </w:p>
    <w:p w:rsidR="0013513D" w:rsidRPr="0013513D" w:rsidRDefault="0013513D" w:rsidP="0013513D">
      <w:pPr>
        <w:overflowPunct/>
        <w:autoSpaceDE/>
        <w:autoSpaceDN/>
        <w:adjustRightInd/>
        <w:spacing w:line="288" w:lineRule="auto"/>
        <w:ind w:left="426"/>
        <w:textAlignment w:val="auto"/>
        <w:rPr>
          <w:rFonts w:asciiTheme="majorHAnsi" w:hAnsiTheme="majorHAnsi" w:cs="Arial"/>
          <w:sz w:val="22"/>
          <w:szCs w:val="22"/>
        </w:rPr>
      </w:pPr>
    </w:p>
    <w:p w:rsidR="0013513D" w:rsidRPr="0013513D" w:rsidRDefault="0013513D" w:rsidP="0013513D">
      <w:pPr>
        <w:overflowPunct/>
        <w:autoSpaceDE/>
        <w:autoSpaceDN/>
        <w:adjustRightInd/>
        <w:spacing w:line="288" w:lineRule="auto"/>
        <w:textAlignment w:val="auto"/>
        <w:rPr>
          <w:rFonts w:asciiTheme="majorHAnsi" w:hAnsiTheme="majorHAnsi" w:cs="Arial"/>
          <w:sz w:val="22"/>
          <w:szCs w:val="22"/>
        </w:rPr>
      </w:pPr>
      <w:r w:rsidRPr="0013513D">
        <w:rPr>
          <w:rFonts w:asciiTheme="majorHAnsi" w:hAnsiTheme="majorHAnsi" w:cs="Arial"/>
          <w:b/>
          <w:bCs/>
          <w:sz w:val="22"/>
          <w:szCs w:val="22"/>
        </w:rPr>
        <w:t>III. ZASTAVA OBČINE</w:t>
      </w:r>
      <w:r w:rsidRPr="0013513D">
        <w:rPr>
          <w:rFonts w:asciiTheme="majorHAnsi" w:hAnsiTheme="majorHAnsi" w:cs="Arial"/>
          <w:sz w:val="22"/>
          <w:szCs w:val="22"/>
        </w:rPr>
        <w:t xml:space="preserve"> </w:t>
      </w:r>
    </w:p>
    <w:p w:rsidR="0013513D" w:rsidRPr="0013513D" w:rsidRDefault="0013513D" w:rsidP="0013513D">
      <w:pPr>
        <w:overflowPunct/>
        <w:autoSpaceDE/>
        <w:autoSpaceDN/>
        <w:adjustRightInd/>
        <w:spacing w:line="288" w:lineRule="auto"/>
        <w:textAlignment w:val="auto"/>
        <w:rPr>
          <w:rFonts w:asciiTheme="majorHAnsi" w:hAnsiTheme="majorHAnsi" w:cs="Arial"/>
          <w:sz w:val="22"/>
          <w:szCs w:val="22"/>
        </w:rPr>
      </w:pPr>
    </w:p>
    <w:p w:rsidR="0013513D" w:rsidRPr="0013513D" w:rsidRDefault="0013513D" w:rsidP="00923B55">
      <w:pPr>
        <w:numPr>
          <w:ilvl w:val="0"/>
          <w:numId w:val="2"/>
        </w:numPr>
        <w:tabs>
          <w:tab w:val="num" w:pos="284"/>
        </w:tabs>
        <w:overflowPunct/>
        <w:autoSpaceDE/>
        <w:autoSpaceDN/>
        <w:adjustRightInd/>
        <w:spacing w:line="288" w:lineRule="auto"/>
        <w:ind w:left="0" w:firstLine="0"/>
        <w:jc w:val="center"/>
        <w:textAlignment w:val="auto"/>
        <w:rPr>
          <w:rFonts w:asciiTheme="majorHAnsi" w:hAnsiTheme="majorHAnsi" w:cs="Arial"/>
          <w:sz w:val="22"/>
          <w:szCs w:val="22"/>
        </w:rPr>
      </w:pPr>
      <w:r w:rsidRPr="0013513D">
        <w:rPr>
          <w:rFonts w:asciiTheme="majorHAnsi" w:hAnsiTheme="majorHAnsi" w:cs="Arial"/>
          <w:sz w:val="22"/>
          <w:szCs w:val="22"/>
        </w:rPr>
        <w:t>člen</w:t>
      </w:r>
    </w:p>
    <w:p w:rsidR="0013513D" w:rsidRPr="0013513D" w:rsidRDefault="0013513D" w:rsidP="00923B55">
      <w:pPr>
        <w:numPr>
          <w:ilvl w:val="0"/>
          <w:numId w:val="11"/>
        </w:numPr>
        <w:overflowPunct/>
        <w:autoSpaceDE/>
        <w:autoSpaceDN/>
        <w:adjustRightInd/>
        <w:spacing w:line="288" w:lineRule="auto"/>
        <w:ind w:left="426" w:hanging="426"/>
        <w:textAlignment w:val="auto"/>
        <w:rPr>
          <w:rFonts w:asciiTheme="majorHAnsi" w:hAnsiTheme="majorHAnsi" w:cs="Arial"/>
          <w:sz w:val="22"/>
          <w:szCs w:val="22"/>
        </w:rPr>
      </w:pPr>
      <w:r w:rsidRPr="0013513D">
        <w:rPr>
          <w:rFonts w:asciiTheme="majorHAnsi" w:hAnsiTheme="majorHAnsi" w:cs="Arial"/>
          <w:sz w:val="22"/>
          <w:szCs w:val="22"/>
        </w:rPr>
        <w:t xml:space="preserve">Splošno: Zastava Občine Gornji Grad je rumena z rdečim osrednjim kvadratnim poljem, ki nosi </w:t>
      </w:r>
      <w:proofErr w:type="spellStart"/>
      <w:r w:rsidRPr="0013513D">
        <w:rPr>
          <w:rFonts w:asciiTheme="majorHAnsi" w:hAnsiTheme="majorHAnsi" w:cs="Arial"/>
          <w:sz w:val="22"/>
          <w:szCs w:val="22"/>
        </w:rPr>
        <w:t>šestžarno</w:t>
      </w:r>
      <w:proofErr w:type="spellEnd"/>
      <w:r w:rsidRPr="0013513D">
        <w:rPr>
          <w:rFonts w:asciiTheme="majorHAnsi" w:hAnsiTheme="majorHAnsi" w:cs="Arial"/>
          <w:sz w:val="22"/>
          <w:szCs w:val="22"/>
        </w:rPr>
        <w:t xml:space="preserve"> rumeno zvezdo, v katere vsakem kotu jo spremlja po ena mala </w:t>
      </w:r>
      <w:proofErr w:type="spellStart"/>
      <w:r w:rsidRPr="0013513D">
        <w:rPr>
          <w:rFonts w:asciiTheme="majorHAnsi" w:hAnsiTheme="majorHAnsi" w:cs="Arial"/>
          <w:sz w:val="22"/>
          <w:szCs w:val="22"/>
        </w:rPr>
        <w:t>šestžarna</w:t>
      </w:r>
      <w:proofErr w:type="spellEnd"/>
      <w:r w:rsidRPr="0013513D">
        <w:rPr>
          <w:rFonts w:asciiTheme="majorHAnsi" w:hAnsiTheme="majorHAnsi" w:cs="Arial"/>
          <w:sz w:val="22"/>
          <w:szCs w:val="22"/>
        </w:rPr>
        <w:t xml:space="preserve"> rumena zvezda.</w:t>
      </w:r>
    </w:p>
    <w:p w:rsidR="0013513D" w:rsidRPr="0013513D" w:rsidRDefault="0013513D" w:rsidP="00923B55">
      <w:pPr>
        <w:numPr>
          <w:ilvl w:val="0"/>
          <w:numId w:val="11"/>
        </w:numPr>
        <w:overflowPunct/>
        <w:autoSpaceDE/>
        <w:autoSpaceDN/>
        <w:adjustRightInd/>
        <w:spacing w:line="288" w:lineRule="auto"/>
        <w:ind w:left="426" w:hanging="426"/>
        <w:contextualSpacing/>
        <w:textAlignment w:val="auto"/>
        <w:rPr>
          <w:rFonts w:asciiTheme="majorHAnsi" w:hAnsiTheme="majorHAnsi" w:cs="Arial"/>
          <w:sz w:val="22"/>
          <w:szCs w:val="22"/>
        </w:rPr>
      </w:pPr>
      <w:r w:rsidRPr="0013513D">
        <w:rPr>
          <w:rFonts w:asciiTheme="majorHAnsi" w:hAnsiTheme="majorHAnsi" w:cs="Arial"/>
          <w:sz w:val="22"/>
          <w:szCs w:val="22"/>
        </w:rPr>
        <w:t>Opis: Zastava Občine Gornji Grad, ki se vodoravno izobeša, je pravokotne oblike. Razmerje med višino in dolžino zastave je 1:2,5.</w:t>
      </w:r>
    </w:p>
    <w:p w:rsidR="0013513D" w:rsidRPr="0013513D" w:rsidRDefault="0013513D" w:rsidP="00923B55">
      <w:pPr>
        <w:numPr>
          <w:ilvl w:val="0"/>
          <w:numId w:val="11"/>
        </w:numPr>
        <w:overflowPunct/>
        <w:autoSpaceDE/>
        <w:autoSpaceDN/>
        <w:adjustRightInd/>
        <w:spacing w:line="288" w:lineRule="auto"/>
        <w:ind w:left="426" w:hanging="426"/>
        <w:contextualSpacing/>
        <w:textAlignment w:val="auto"/>
        <w:rPr>
          <w:rFonts w:asciiTheme="majorHAnsi" w:hAnsiTheme="majorHAnsi" w:cs="Arial"/>
          <w:sz w:val="22"/>
          <w:szCs w:val="22"/>
        </w:rPr>
      </w:pPr>
      <w:proofErr w:type="spellStart"/>
      <w:r w:rsidRPr="0013513D">
        <w:rPr>
          <w:rFonts w:asciiTheme="majorHAnsi" w:hAnsiTheme="majorHAnsi" w:cs="Arial"/>
          <w:sz w:val="22"/>
          <w:szCs w:val="22"/>
        </w:rPr>
        <w:t>Zastavina</w:t>
      </w:r>
      <w:proofErr w:type="spellEnd"/>
      <w:r w:rsidRPr="0013513D">
        <w:rPr>
          <w:rFonts w:asciiTheme="majorHAnsi" w:hAnsiTheme="majorHAnsi" w:cs="Arial"/>
          <w:sz w:val="22"/>
          <w:szCs w:val="22"/>
        </w:rPr>
        <w:t xml:space="preserve"> ruta je vertikalno razdeljena na tri, po višini enaka, po dolžini pa neenaka barvna polja, od katerih sta prvo in tretje (zadnje) polje v rumeni, srednje kvadratno polje pa v rdeči barvi. V sredini kvadrata stoji rumena </w:t>
      </w:r>
      <w:proofErr w:type="spellStart"/>
      <w:r w:rsidRPr="0013513D">
        <w:rPr>
          <w:rFonts w:asciiTheme="majorHAnsi" w:hAnsiTheme="majorHAnsi" w:cs="Arial"/>
          <w:sz w:val="22"/>
          <w:szCs w:val="22"/>
        </w:rPr>
        <w:t>šestžarna</w:t>
      </w:r>
      <w:proofErr w:type="spellEnd"/>
      <w:r w:rsidRPr="0013513D">
        <w:rPr>
          <w:rFonts w:asciiTheme="majorHAnsi" w:hAnsiTheme="majorHAnsi" w:cs="Arial"/>
          <w:sz w:val="22"/>
          <w:szCs w:val="22"/>
        </w:rPr>
        <w:t xml:space="preserve"> zvezda v spremstvu šestih rumenih zvezd, od katerih je vsaka štirikrat manjša od osrednje zvezde.</w:t>
      </w:r>
    </w:p>
    <w:p w:rsidR="0013513D" w:rsidRPr="0013513D" w:rsidRDefault="0013513D" w:rsidP="00923B55">
      <w:pPr>
        <w:numPr>
          <w:ilvl w:val="0"/>
          <w:numId w:val="11"/>
        </w:numPr>
        <w:overflowPunct/>
        <w:autoSpaceDE/>
        <w:autoSpaceDN/>
        <w:adjustRightInd/>
        <w:spacing w:line="288" w:lineRule="auto"/>
        <w:ind w:left="426" w:hanging="426"/>
        <w:contextualSpacing/>
        <w:textAlignment w:val="auto"/>
        <w:rPr>
          <w:rFonts w:asciiTheme="majorHAnsi" w:hAnsiTheme="majorHAnsi" w:cs="Arial"/>
          <w:sz w:val="22"/>
          <w:szCs w:val="22"/>
        </w:rPr>
      </w:pPr>
      <w:r w:rsidRPr="0013513D">
        <w:rPr>
          <w:rFonts w:asciiTheme="majorHAnsi" w:hAnsiTheme="majorHAnsi" w:cs="Arial"/>
          <w:sz w:val="22"/>
          <w:szCs w:val="22"/>
        </w:rPr>
        <w:t xml:space="preserve">Atribut ne sme biti nižji od dveh  tretjin višine </w:t>
      </w:r>
      <w:proofErr w:type="spellStart"/>
      <w:r w:rsidRPr="0013513D">
        <w:rPr>
          <w:rFonts w:asciiTheme="majorHAnsi" w:hAnsiTheme="majorHAnsi" w:cs="Arial"/>
          <w:sz w:val="22"/>
          <w:szCs w:val="22"/>
        </w:rPr>
        <w:t>zastavine</w:t>
      </w:r>
      <w:proofErr w:type="spellEnd"/>
      <w:r w:rsidRPr="0013513D">
        <w:rPr>
          <w:rFonts w:asciiTheme="majorHAnsi" w:hAnsiTheme="majorHAnsi" w:cs="Arial"/>
          <w:sz w:val="22"/>
          <w:szCs w:val="22"/>
        </w:rPr>
        <w:t xml:space="preserve"> rute in ne višji od osem desetin imenovane višine.</w:t>
      </w:r>
    </w:p>
    <w:p w:rsidR="0013513D" w:rsidRPr="0013513D" w:rsidRDefault="0013513D" w:rsidP="00923B55">
      <w:pPr>
        <w:numPr>
          <w:ilvl w:val="0"/>
          <w:numId w:val="11"/>
        </w:numPr>
        <w:overflowPunct/>
        <w:autoSpaceDE/>
        <w:autoSpaceDN/>
        <w:adjustRightInd/>
        <w:spacing w:line="288" w:lineRule="auto"/>
        <w:ind w:left="426" w:hanging="426"/>
        <w:contextualSpacing/>
        <w:textAlignment w:val="auto"/>
        <w:rPr>
          <w:rFonts w:asciiTheme="majorHAnsi" w:hAnsiTheme="majorHAnsi" w:cs="Arial"/>
          <w:sz w:val="22"/>
          <w:szCs w:val="22"/>
        </w:rPr>
      </w:pPr>
      <w:r w:rsidRPr="0013513D">
        <w:rPr>
          <w:rFonts w:asciiTheme="majorHAnsi" w:hAnsiTheme="majorHAnsi" w:cs="Arial"/>
          <w:sz w:val="22"/>
          <w:szCs w:val="22"/>
        </w:rPr>
        <w:t xml:space="preserve">Detajlni prikaz razmerij </w:t>
      </w:r>
      <w:proofErr w:type="spellStart"/>
      <w:r w:rsidRPr="0013513D">
        <w:rPr>
          <w:rFonts w:asciiTheme="majorHAnsi" w:hAnsiTheme="majorHAnsi" w:cs="Arial"/>
          <w:sz w:val="22"/>
          <w:szCs w:val="22"/>
        </w:rPr>
        <w:t>zastavinih</w:t>
      </w:r>
      <w:proofErr w:type="spellEnd"/>
      <w:r w:rsidRPr="0013513D">
        <w:rPr>
          <w:rFonts w:asciiTheme="majorHAnsi" w:hAnsiTheme="majorHAnsi" w:cs="Arial"/>
          <w:sz w:val="22"/>
          <w:szCs w:val="22"/>
        </w:rPr>
        <w:t xml:space="preserve"> polj in kode njenih barv, so sestavni del tega odloka.</w:t>
      </w:r>
    </w:p>
    <w:p w:rsidR="0013513D" w:rsidRPr="0013513D" w:rsidRDefault="0013513D" w:rsidP="0013513D">
      <w:pPr>
        <w:overflowPunct/>
        <w:autoSpaceDE/>
        <w:autoSpaceDN/>
        <w:adjustRightInd/>
        <w:spacing w:line="288" w:lineRule="auto"/>
        <w:textAlignment w:val="auto"/>
        <w:rPr>
          <w:rFonts w:asciiTheme="majorHAnsi" w:hAnsiTheme="majorHAnsi" w:cs="Arial"/>
          <w:sz w:val="22"/>
          <w:szCs w:val="22"/>
        </w:rPr>
      </w:pPr>
    </w:p>
    <w:p w:rsidR="0013513D" w:rsidRPr="0013513D" w:rsidRDefault="0013513D" w:rsidP="0013513D">
      <w:pPr>
        <w:overflowPunct/>
        <w:autoSpaceDE/>
        <w:autoSpaceDN/>
        <w:adjustRightInd/>
        <w:spacing w:line="288" w:lineRule="auto"/>
        <w:textAlignment w:val="auto"/>
        <w:rPr>
          <w:rFonts w:asciiTheme="majorHAnsi" w:hAnsiTheme="majorHAnsi" w:cs="Arial"/>
          <w:b/>
          <w:sz w:val="22"/>
          <w:szCs w:val="22"/>
        </w:rPr>
      </w:pPr>
      <w:r w:rsidRPr="0013513D">
        <w:rPr>
          <w:rFonts w:asciiTheme="majorHAnsi" w:hAnsiTheme="majorHAnsi" w:cs="Arial"/>
          <w:b/>
          <w:sz w:val="22"/>
          <w:szCs w:val="22"/>
        </w:rPr>
        <w:t>IV. ŽIGI OBČINE</w:t>
      </w:r>
    </w:p>
    <w:p w:rsidR="0013513D" w:rsidRPr="0013513D" w:rsidRDefault="0013513D" w:rsidP="0013513D">
      <w:pPr>
        <w:overflowPunct/>
        <w:autoSpaceDE/>
        <w:autoSpaceDN/>
        <w:adjustRightInd/>
        <w:spacing w:line="288" w:lineRule="auto"/>
        <w:textAlignment w:val="auto"/>
        <w:rPr>
          <w:rFonts w:asciiTheme="majorHAnsi" w:hAnsiTheme="majorHAnsi" w:cs="Arial"/>
          <w:b/>
          <w:sz w:val="22"/>
          <w:szCs w:val="22"/>
        </w:rPr>
      </w:pPr>
    </w:p>
    <w:p w:rsidR="0013513D" w:rsidRPr="0013513D" w:rsidRDefault="0013513D" w:rsidP="00923B55">
      <w:pPr>
        <w:numPr>
          <w:ilvl w:val="0"/>
          <w:numId w:val="2"/>
        </w:numPr>
        <w:tabs>
          <w:tab w:val="num" w:pos="284"/>
        </w:tabs>
        <w:overflowPunct/>
        <w:autoSpaceDE/>
        <w:autoSpaceDN/>
        <w:adjustRightInd/>
        <w:spacing w:line="288" w:lineRule="auto"/>
        <w:ind w:left="0" w:firstLine="0"/>
        <w:contextualSpacing/>
        <w:jc w:val="center"/>
        <w:textAlignment w:val="auto"/>
        <w:rPr>
          <w:rFonts w:asciiTheme="majorHAnsi" w:hAnsiTheme="majorHAnsi" w:cs="Arial"/>
          <w:sz w:val="22"/>
          <w:szCs w:val="22"/>
        </w:rPr>
      </w:pPr>
      <w:r w:rsidRPr="0013513D">
        <w:rPr>
          <w:rFonts w:asciiTheme="majorHAnsi" w:hAnsiTheme="majorHAnsi" w:cs="Arial"/>
          <w:sz w:val="22"/>
          <w:szCs w:val="22"/>
        </w:rPr>
        <w:t>člen</w:t>
      </w:r>
    </w:p>
    <w:p w:rsidR="0013513D" w:rsidRPr="0013513D" w:rsidRDefault="0013513D" w:rsidP="00923B55">
      <w:pPr>
        <w:numPr>
          <w:ilvl w:val="0"/>
          <w:numId w:val="12"/>
        </w:numPr>
        <w:tabs>
          <w:tab w:val="left" w:pos="426"/>
        </w:tabs>
        <w:overflowPunct/>
        <w:autoSpaceDE/>
        <w:autoSpaceDN/>
        <w:adjustRightInd/>
        <w:spacing w:line="288" w:lineRule="auto"/>
        <w:ind w:left="426" w:hanging="426"/>
        <w:textAlignment w:val="auto"/>
        <w:rPr>
          <w:rFonts w:asciiTheme="majorHAnsi" w:eastAsia="Calibri" w:hAnsiTheme="majorHAnsi"/>
          <w:sz w:val="22"/>
          <w:szCs w:val="22"/>
        </w:rPr>
      </w:pPr>
      <w:r w:rsidRPr="0013513D">
        <w:rPr>
          <w:rFonts w:asciiTheme="majorHAnsi" w:eastAsia="Calibri" w:hAnsiTheme="majorHAnsi"/>
          <w:sz w:val="22"/>
          <w:szCs w:val="22"/>
        </w:rPr>
        <w:t>Občina ima žige</w:t>
      </w:r>
      <w:r w:rsidRPr="0013513D">
        <w:rPr>
          <w:rFonts w:asciiTheme="majorHAnsi" w:eastAsia="Calibri" w:hAnsiTheme="majorHAnsi" w:cs="Arial"/>
          <w:sz w:val="22"/>
          <w:szCs w:val="22"/>
        </w:rPr>
        <w:fldChar w:fldCharType="begin"/>
      </w:r>
      <w:r w:rsidRPr="0013513D">
        <w:rPr>
          <w:rFonts w:asciiTheme="majorHAnsi" w:eastAsia="Calibri" w:hAnsiTheme="majorHAnsi" w:cs="Arial"/>
          <w:sz w:val="22"/>
          <w:szCs w:val="22"/>
        </w:rPr>
        <w:instrText xml:space="preserve"> XE "</w:instrText>
      </w:r>
      <w:r w:rsidRPr="0013513D">
        <w:rPr>
          <w:rFonts w:asciiTheme="majorHAnsi" w:eastAsia="Calibri" w:hAnsiTheme="majorHAnsi"/>
          <w:sz w:val="22"/>
          <w:szCs w:val="22"/>
        </w:rPr>
        <w:instrText>žig občine</w:instrText>
      </w:r>
      <w:r w:rsidRPr="0013513D">
        <w:rPr>
          <w:rFonts w:asciiTheme="majorHAnsi" w:eastAsia="Calibri" w:hAnsiTheme="majorHAnsi" w:cs="Arial"/>
          <w:sz w:val="22"/>
          <w:szCs w:val="22"/>
        </w:rPr>
        <w:instrText xml:space="preserve">" </w:instrText>
      </w:r>
      <w:r w:rsidRPr="0013513D">
        <w:rPr>
          <w:rFonts w:asciiTheme="majorHAnsi" w:eastAsia="Calibri" w:hAnsiTheme="majorHAnsi" w:cs="Arial"/>
          <w:sz w:val="22"/>
          <w:szCs w:val="22"/>
        </w:rPr>
        <w:fldChar w:fldCharType="end"/>
      </w:r>
      <w:r w:rsidRPr="0013513D">
        <w:rPr>
          <w:rFonts w:asciiTheme="majorHAnsi" w:eastAsia="Calibri" w:hAnsiTheme="majorHAnsi"/>
          <w:sz w:val="22"/>
          <w:szCs w:val="22"/>
        </w:rPr>
        <w:t>, ki so okrogle oblike s premerom 35 mm in manjši žig s premerom 20 mm. Žig občine na zunanjem robu omejuje dvojna krožnica. Žig ima v zunanjem krogu na zgornji polovici napis: Občina Gornji Grad</w:t>
      </w:r>
      <w:r w:rsidRPr="0013513D">
        <w:rPr>
          <w:rFonts w:asciiTheme="majorHAnsi" w:eastAsia="Calibri" w:hAnsiTheme="majorHAnsi" w:cs="Arial"/>
          <w:sz w:val="22"/>
          <w:szCs w:val="22"/>
        </w:rPr>
        <w:fldChar w:fldCharType="begin"/>
      </w:r>
      <w:r w:rsidRPr="0013513D">
        <w:rPr>
          <w:rFonts w:asciiTheme="majorHAnsi" w:eastAsia="Calibri" w:hAnsiTheme="majorHAnsi" w:cs="Arial"/>
          <w:sz w:val="22"/>
          <w:szCs w:val="22"/>
        </w:rPr>
        <w:instrText xml:space="preserve"> XE "</w:instrText>
      </w:r>
      <w:r w:rsidRPr="0013513D">
        <w:rPr>
          <w:rFonts w:asciiTheme="majorHAnsi" w:eastAsia="Calibri" w:hAnsiTheme="majorHAnsi"/>
          <w:sz w:val="22"/>
          <w:szCs w:val="22"/>
        </w:rPr>
        <w:instrText>ime občine</w:instrText>
      </w:r>
      <w:r w:rsidRPr="0013513D">
        <w:rPr>
          <w:rFonts w:asciiTheme="majorHAnsi" w:eastAsia="Calibri" w:hAnsiTheme="majorHAnsi" w:cs="Arial"/>
          <w:sz w:val="22"/>
          <w:szCs w:val="22"/>
        </w:rPr>
        <w:instrText xml:space="preserve">" </w:instrText>
      </w:r>
      <w:r w:rsidRPr="0013513D">
        <w:rPr>
          <w:rFonts w:asciiTheme="majorHAnsi" w:eastAsia="Calibri" w:hAnsiTheme="majorHAnsi" w:cs="Arial"/>
          <w:sz w:val="22"/>
          <w:szCs w:val="22"/>
        </w:rPr>
        <w:fldChar w:fldCharType="end"/>
      </w:r>
      <w:r w:rsidRPr="0013513D">
        <w:rPr>
          <w:rFonts w:asciiTheme="majorHAnsi" w:eastAsia="Calibri" w:hAnsiTheme="majorHAnsi" w:cs="Arial"/>
          <w:sz w:val="22"/>
          <w:szCs w:val="22"/>
        </w:rPr>
        <w:fldChar w:fldCharType="begin"/>
      </w:r>
      <w:r w:rsidRPr="0013513D">
        <w:rPr>
          <w:rFonts w:asciiTheme="majorHAnsi" w:eastAsia="Calibri" w:hAnsiTheme="majorHAnsi" w:cs="Arial"/>
          <w:sz w:val="22"/>
          <w:szCs w:val="22"/>
        </w:rPr>
        <w:instrText xml:space="preserve"> XE "</w:instrText>
      </w:r>
      <w:r w:rsidRPr="0013513D">
        <w:rPr>
          <w:rFonts w:asciiTheme="majorHAnsi" w:eastAsia="Calibri" w:hAnsiTheme="majorHAnsi"/>
          <w:sz w:val="22"/>
          <w:szCs w:val="22"/>
        </w:rPr>
        <w:instrText>občina</w:instrText>
      </w:r>
      <w:r w:rsidRPr="0013513D">
        <w:rPr>
          <w:rFonts w:asciiTheme="majorHAnsi" w:eastAsia="Calibri" w:hAnsiTheme="majorHAnsi" w:cs="Arial"/>
          <w:sz w:val="22"/>
          <w:szCs w:val="22"/>
        </w:rPr>
        <w:instrText xml:space="preserve">" </w:instrText>
      </w:r>
      <w:r w:rsidRPr="0013513D">
        <w:rPr>
          <w:rFonts w:asciiTheme="majorHAnsi" w:eastAsia="Calibri" w:hAnsiTheme="majorHAnsi" w:cs="Arial"/>
          <w:sz w:val="22"/>
          <w:szCs w:val="22"/>
        </w:rPr>
        <w:fldChar w:fldCharType="end"/>
      </w:r>
      <w:r w:rsidRPr="0013513D">
        <w:rPr>
          <w:rFonts w:asciiTheme="majorHAnsi" w:eastAsia="Calibri" w:hAnsiTheme="majorHAnsi"/>
          <w:sz w:val="22"/>
          <w:szCs w:val="22"/>
        </w:rPr>
        <w:t>, v zunanjem krogu na spodnji polovici pa naziv organa občine</w:t>
      </w:r>
      <w:r w:rsidRPr="0013513D">
        <w:rPr>
          <w:rFonts w:asciiTheme="majorHAnsi" w:eastAsia="Calibri" w:hAnsiTheme="majorHAnsi" w:cs="Arial"/>
          <w:sz w:val="22"/>
          <w:szCs w:val="22"/>
        </w:rPr>
        <w:fldChar w:fldCharType="begin"/>
      </w:r>
      <w:r w:rsidRPr="0013513D">
        <w:rPr>
          <w:rFonts w:asciiTheme="majorHAnsi" w:eastAsia="Calibri" w:hAnsiTheme="majorHAnsi" w:cs="Arial"/>
          <w:sz w:val="22"/>
          <w:szCs w:val="22"/>
        </w:rPr>
        <w:instrText xml:space="preserve"> XE "</w:instrText>
      </w:r>
      <w:r w:rsidRPr="0013513D">
        <w:rPr>
          <w:rFonts w:asciiTheme="majorHAnsi" w:eastAsia="Calibri" w:hAnsiTheme="majorHAnsi"/>
          <w:sz w:val="22"/>
          <w:szCs w:val="22"/>
        </w:rPr>
        <w:instrText>občina</w:instrText>
      </w:r>
      <w:r w:rsidRPr="0013513D">
        <w:rPr>
          <w:rFonts w:asciiTheme="majorHAnsi" w:eastAsia="Calibri" w:hAnsiTheme="majorHAnsi" w:cs="Arial"/>
          <w:sz w:val="22"/>
          <w:szCs w:val="22"/>
        </w:rPr>
        <w:instrText xml:space="preserve">" </w:instrText>
      </w:r>
      <w:r w:rsidRPr="0013513D">
        <w:rPr>
          <w:rFonts w:asciiTheme="majorHAnsi" w:eastAsia="Calibri" w:hAnsiTheme="majorHAnsi" w:cs="Arial"/>
          <w:sz w:val="22"/>
          <w:szCs w:val="22"/>
        </w:rPr>
        <w:fldChar w:fldCharType="end"/>
      </w:r>
      <w:r w:rsidRPr="0013513D">
        <w:rPr>
          <w:rFonts w:asciiTheme="majorHAnsi" w:eastAsia="Calibri" w:hAnsiTheme="majorHAnsi"/>
          <w:sz w:val="22"/>
          <w:szCs w:val="22"/>
        </w:rPr>
        <w:t xml:space="preserve"> - Občinski svet; Župan</w:t>
      </w:r>
      <w:r w:rsidRPr="0013513D">
        <w:rPr>
          <w:rFonts w:asciiTheme="majorHAnsi" w:eastAsia="Calibri" w:hAnsiTheme="majorHAnsi" w:cs="Arial"/>
          <w:sz w:val="22"/>
          <w:szCs w:val="22"/>
        </w:rPr>
        <w:fldChar w:fldCharType="begin"/>
      </w:r>
      <w:r w:rsidRPr="0013513D">
        <w:rPr>
          <w:rFonts w:asciiTheme="majorHAnsi" w:eastAsia="Calibri" w:hAnsiTheme="majorHAnsi" w:cs="Arial"/>
          <w:sz w:val="22"/>
          <w:szCs w:val="22"/>
        </w:rPr>
        <w:instrText xml:space="preserve"> XE "</w:instrText>
      </w:r>
      <w:r w:rsidRPr="0013513D">
        <w:rPr>
          <w:rFonts w:asciiTheme="majorHAnsi" w:eastAsia="Calibri" w:hAnsiTheme="majorHAnsi"/>
          <w:bCs/>
          <w:iCs/>
          <w:sz w:val="22"/>
          <w:szCs w:val="22"/>
        </w:rPr>
        <w:instrText>župan</w:instrText>
      </w:r>
      <w:r w:rsidRPr="0013513D">
        <w:rPr>
          <w:rFonts w:asciiTheme="majorHAnsi" w:eastAsia="Calibri" w:hAnsiTheme="majorHAnsi" w:cs="Arial"/>
          <w:sz w:val="22"/>
          <w:szCs w:val="22"/>
        </w:rPr>
        <w:instrText xml:space="preserve">" </w:instrText>
      </w:r>
      <w:r w:rsidRPr="0013513D">
        <w:rPr>
          <w:rFonts w:asciiTheme="majorHAnsi" w:eastAsia="Calibri" w:hAnsiTheme="majorHAnsi" w:cs="Arial"/>
          <w:sz w:val="22"/>
          <w:szCs w:val="22"/>
        </w:rPr>
        <w:fldChar w:fldCharType="end"/>
      </w:r>
      <w:r w:rsidRPr="0013513D">
        <w:rPr>
          <w:rFonts w:asciiTheme="majorHAnsi" w:eastAsia="Calibri" w:hAnsiTheme="majorHAnsi"/>
          <w:sz w:val="22"/>
          <w:szCs w:val="22"/>
        </w:rPr>
        <w:t>; Nadzorni odbor</w:t>
      </w:r>
      <w:r w:rsidRPr="0013513D">
        <w:rPr>
          <w:rFonts w:asciiTheme="majorHAnsi" w:eastAsia="Calibri" w:hAnsiTheme="majorHAnsi" w:cs="Arial"/>
          <w:sz w:val="22"/>
          <w:szCs w:val="22"/>
        </w:rPr>
        <w:fldChar w:fldCharType="begin"/>
      </w:r>
      <w:r w:rsidRPr="0013513D">
        <w:rPr>
          <w:rFonts w:asciiTheme="majorHAnsi" w:eastAsia="Calibri" w:hAnsiTheme="majorHAnsi" w:cs="Arial"/>
          <w:sz w:val="22"/>
          <w:szCs w:val="22"/>
        </w:rPr>
        <w:instrText xml:space="preserve"> XE "</w:instrText>
      </w:r>
      <w:r w:rsidRPr="0013513D">
        <w:rPr>
          <w:rFonts w:asciiTheme="majorHAnsi" w:eastAsia="Calibri" w:hAnsiTheme="majorHAnsi"/>
          <w:sz w:val="22"/>
          <w:szCs w:val="22"/>
        </w:rPr>
        <w:instrText>nadzorni odbor</w:instrText>
      </w:r>
      <w:r w:rsidRPr="0013513D">
        <w:rPr>
          <w:rFonts w:asciiTheme="majorHAnsi" w:eastAsia="Calibri" w:hAnsiTheme="majorHAnsi" w:cs="Arial"/>
          <w:sz w:val="22"/>
          <w:szCs w:val="22"/>
        </w:rPr>
        <w:instrText xml:space="preserve">" </w:instrText>
      </w:r>
      <w:r w:rsidRPr="0013513D">
        <w:rPr>
          <w:rFonts w:asciiTheme="majorHAnsi" w:eastAsia="Calibri" w:hAnsiTheme="majorHAnsi" w:cs="Arial"/>
          <w:sz w:val="22"/>
          <w:szCs w:val="22"/>
        </w:rPr>
        <w:fldChar w:fldCharType="end"/>
      </w:r>
      <w:r w:rsidRPr="0013513D">
        <w:rPr>
          <w:rFonts w:asciiTheme="majorHAnsi" w:eastAsia="Calibri" w:hAnsiTheme="majorHAnsi"/>
          <w:sz w:val="22"/>
          <w:szCs w:val="22"/>
        </w:rPr>
        <w:t>; Občinska uprava, Občinska volilna komisija</w:t>
      </w:r>
      <w:r w:rsidRPr="0013513D">
        <w:rPr>
          <w:rFonts w:asciiTheme="majorHAnsi" w:eastAsia="Calibri" w:hAnsiTheme="majorHAnsi" w:cs="Arial"/>
          <w:sz w:val="22"/>
          <w:szCs w:val="22"/>
        </w:rPr>
        <w:fldChar w:fldCharType="begin"/>
      </w:r>
      <w:r w:rsidRPr="0013513D">
        <w:rPr>
          <w:rFonts w:asciiTheme="majorHAnsi" w:eastAsia="Calibri" w:hAnsiTheme="majorHAnsi" w:cs="Arial"/>
          <w:sz w:val="22"/>
          <w:szCs w:val="22"/>
        </w:rPr>
        <w:instrText xml:space="preserve"> XE "</w:instrText>
      </w:r>
      <w:r w:rsidRPr="0013513D">
        <w:rPr>
          <w:rFonts w:asciiTheme="majorHAnsi" w:eastAsia="Calibri" w:hAnsiTheme="majorHAnsi"/>
          <w:sz w:val="22"/>
          <w:szCs w:val="22"/>
        </w:rPr>
        <w:instrText>komisija</w:instrText>
      </w:r>
      <w:r w:rsidRPr="0013513D">
        <w:rPr>
          <w:rFonts w:asciiTheme="majorHAnsi" w:eastAsia="Calibri" w:hAnsiTheme="majorHAnsi" w:cs="Arial"/>
          <w:sz w:val="22"/>
          <w:szCs w:val="22"/>
        </w:rPr>
        <w:instrText xml:space="preserve">" </w:instrText>
      </w:r>
      <w:r w:rsidRPr="0013513D">
        <w:rPr>
          <w:rFonts w:asciiTheme="majorHAnsi" w:eastAsia="Calibri" w:hAnsiTheme="majorHAnsi" w:cs="Arial"/>
          <w:sz w:val="22"/>
          <w:szCs w:val="22"/>
        </w:rPr>
        <w:fldChar w:fldCharType="end"/>
      </w:r>
      <w:r w:rsidRPr="0013513D">
        <w:rPr>
          <w:rFonts w:asciiTheme="majorHAnsi" w:eastAsia="Calibri" w:hAnsiTheme="majorHAnsi"/>
          <w:sz w:val="22"/>
          <w:szCs w:val="22"/>
        </w:rPr>
        <w:t>. V sredini žiga je grb</w:t>
      </w:r>
      <w:r w:rsidRPr="0013513D">
        <w:rPr>
          <w:rFonts w:asciiTheme="majorHAnsi" w:eastAsia="Calibri" w:hAnsiTheme="majorHAnsi" w:cs="Arial"/>
          <w:sz w:val="22"/>
          <w:szCs w:val="22"/>
        </w:rPr>
        <w:fldChar w:fldCharType="begin"/>
      </w:r>
      <w:r w:rsidRPr="0013513D">
        <w:rPr>
          <w:rFonts w:asciiTheme="majorHAnsi" w:eastAsia="Calibri" w:hAnsiTheme="majorHAnsi" w:cs="Arial"/>
          <w:sz w:val="22"/>
          <w:szCs w:val="22"/>
        </w:rPr>
        <w:instrText xml:space="preserve"> XE "</w:instrText>
      </w:r>
      <w:r w:rsidRPr="0013513D">
        <w:rPr>
          <w:rFonts w:asciiTheme="majorHAnsi" w:eastAsia="Calibri" w:hAnsiTheme="majorHAnsi"/>
          <w:sz w:val="22"/>
          <w:szCs w:val="22"/>
        </w:rPr>
        <w:instrText>grb</w:instrText>
      </w:r>
      <w:r w:rsidRPr="0013513D">
        <w:rPr>
          <w:rFonts w:asciiTheme="majorHAnsi" w:eastAsia="Calibri" w:hAnsiTheme="majorHAnsi" w:cs="Arial"/>
          <w:sz w:val="22"/>
          <w:szCs w:val="22"/>
        </w:rPr>
        <w:instrText xml:space="preserve">" </w:instrText>
      </w:r>
      <w:r w:rsidRPr="0013513D">
        <w:rPr>
          <w:rFonts w:asciiTheme="majorHAnsi" w:eastAsia="Calibri" w:hAnsiTheme="majorHAnsi" w:cs="Arial"/>
          <w:sz w:val="22"/>
          <w:szCs w:val="22"/>
        </w:rPr>
        <w:fldChar w:fldCharType="end"/>
      </w:r>
      <w:r w:rsidRPr="0013513D">
        <w:rPr>
          <w:rFonts w:asciiTheme="majorHAnsi" w:eastAsia="Calibri" w:hAnsiTheme="majorHAnsi"/>
          <w:sz w:val="22"/>
          <w:szCs w:val="22"/>
        </w:rPr>
        <w:t xml:space="preserve"> občine</w:t>
      </w:r>
      <w:r w:rsidRPr="0013513D">
        <w:rPr>
          <w:rFonts w:asciiTheme="majorHAnsi" w:eastAsia="Calibri" w:hAnsiTheme="majorHAnsi" w:cs="Arial"/>
          <w:sz w:val="22"/>
          <w:szCs w:val="22"/>
        </w:rPr>
        <w:fldChar w:fldCharType="begin"/>
      </w:r>
      <w:r w:rsidRPr="0013513D">
        <w:rPr>
          <w:rFonts w:asciiTheme="majorHAnsi" w:eastAsia="Calibri" w:hAnsiTheme="majorHAnsi" w:cs="Arial"/>
          <w:sz w:val="22"/>
          <w:szCs w:val="22"/>
        </w:rPr>
        <w:instrText xml:space="preserve"> XE "</w:instrText>
      </w:r>
      <w:r w:rsidRPr="0013513D">
        <w:rPr>
          <w:rFonts w:asciiTheme="majorHAnsi" w:eastAsia="Calibri" w:hAnsiTheme="majorHAnsi"/>
          <w:sz w:val="22"/>
          <w:szCs w:val="22"/>
        </w:rPr>
        <w:instrText>občina</w:instrText>
      </w:r>
      <w:r w:rsidRPr="0013513D">
        <w:rPr>
          <w:rFonts w:asciiTheme="majorHAnsi" w:eastAsia="Calibri" w:hAnsiTheme="majorHAnsi" w:cs="Arial"/>
          <w:sz w:val="22"/>
          <w:szCs w:val="22"/>
        </w:rPr>
        <w:instrText xml:space="preserve">" </w:instrText>
      </w:r>
      <w:r w:rsidRPr="0013513D">
        <w:rPr>
          <w:rFonts w:asciiTheme="majorHAnsi" w:eastAsia="Calibri" w:hAnsiTheme="majorHAnsi" w:cs="Arial"/>
          <w:sz w:val="22"/>
          <w:szCs w:val="22"/>
        </w:rPr>
        <w:fldChar w:fldCharType="end"/>
      </w:r>
      <w:r w:rsidRPr="0013513D">
        <w:rPr>
          <w:rFonts w:asciiTheme="majorHAnsi" w:eastAsia="Calibri" w:hAnsiTheme="majorHAnsi"/>
          <w:sz w:val="22"/>
          <w:szCs w:val="22"/>
        </w:rPr>
        <w:t>.</w:t>
      </w:r>
    </w:p>
    <w:p w:rsidR="0013513D" w:rsidRPr="0013513D" w:rsidRDefault="0013513D" w:rsidP="00923B55">
      <w:pPr>
        <w:numPr>
          <w:ilvl w:val="0"/>
          <w:numId w:val="12"/>
        </w:numPr>
        <w:tabs>
          <w:tab w:val="left" w:pos="426"/>
        </w:tabs>
        <w:overflowPunct/>
        <w:autoSpaceDE/>
        <w:autoSpaceDN/>
        <w:adjustRightInd/>
        <w:spacing w:line="288" w:lineRule="auto"/>
        <w:ind w:left="426" w:hanging="426"/>
        <w:textAlignment w:val="auto"/>
        <w:rPr>
          <w:rFonts w:asciiTheme="majorHAnsi" w:eastAsia="Calibri" w:hAnsiTheme="majorHAnsi" w:cs="Arial"/>
          <w:sz w:val="22"/>
          <w:szCs w:val="22"/>
        </w:rPr>
      </w:pPr>
      <w:r w:rsidRPr="0013513D">
        <w:rPr>
          <w:rFonts w:asciiTheme="majorHAnsi" w:eastAsia="Calibri" w:hAnsiTheme="majorHAnsi" w:cs="Arial"/>
          <w:sz w:val="22"/>
          <w:szCs w:val="22"/>
        </w:rPr>
        <w:t>Občinska uprava uporablja žig občinske uprave, ki je izveden v dveh premerih. Podoba žiga s premerom 20 mm je enaka žigu s premerom 35 mm, vendar brez naziva organa na spodnji polovici žiga.</w:t>
      </w:r>
    </w:p>
    <w:p w:rsidR="0013513D" w:rsidRPr="0013513D" w:rsidRDefault="0013513D" w:rsidP="00923B55">
      <w:pPr>
        <w:numPr>
          <w:ilvl w:val="0"/>
          <w:numId w:val="12"/>
        </w:numPr>
        <w:tabs>
          <w:tab w:val="left" w:pos="426"/>
        </w:tabs>
        <w:overflowPunct/>
        <w:autoSpaceDE/>
        <w:autoSpaceDN/>
        <w:adjustRightInd/>
        <w:spacing w:line="288" w:lineRule="auto"/>
        <w:ind w:left="426" w:hanging="426"/>
        <w:textAlignment w:val="auto"/>
        <w:rPr>
          <w:rFonts w:asciiTheme="majorHAnsi" w:eastAsia="Calibri" w:hAnsiTheme="majorHAnsi" w:cs="Arial"/>
          <w:sz w:val="22"/>
          <w:szCs w:val="22"/>
        </w:rPr>
      </w:pPr>
      <w:r w:rsidRPr="0013513D">
        <w:rPr>
          <w:rFonts w:asciiTheme="majorHAnsi" w:eastAsia="Calibri" w:hAnsiTheme="majorHAnsi" w:cs="Arial"/>
          <w:sz w:val="22"/>
          <w:szCs w:val="22"/>
        </w:rPr>
        <w:t>Žigi občine se uporabljajo za vsa uradna pisanja v okviru delovanja Občine Gornji Grad.</w:t>
      </w:r>
    </w:p>
    <w:p w:rsidR="0013513D" w:rsidRPr="0013513D" w:rsidRDefault="0013513D" w:rsidP="0013513D">
      <w:pPr>
        <w:overflowPunct/>
        <w:autoSpaceDE/>
        <w:autoSpaceDN/>
        <w:adjustRightInd/>
        <w:spacing w:line="288" w:lineRule="auto"/>
        <w:textAlignment w:val="auto"/>
        <w:rPr>
          <w:rFonts w:asciiTheme="majorHAnsi" w:hAnsiTheme="majorHAnsi" w:cs="Arial"/>
          <w:sz w:val="22"/>
          <w:szCs w:val="22"/>
        </w:rPr>
      </w:pPr>
    </w:p>
    <w:p w:rsidR="0013513D" w:rsidRPr="0013513D" w:rsidRDefault="0013513D" w:rsidP="0013513D">
      <w:pPr>
        <w:keepNext/>
        <w:overflowPunct/>
        <w:autoSpaceDE/>
        <w:autoSpaceDN/>
        <w:adjustRightInd/>
        <w:spacing w:line="288" w:lineRule="auto"/>
        <w:textAlignment w:val="auto"/>
        <w:outlineLvl w:val="1"/>
        <w:rPr>
          <w:rFonts w:asciiTheme="majorHAnsi" w:hAnsiTheme="majorHAnsi" w:cs="Arial"/>
          <w:b/>
          <w:bCs/>
          <w:sz w:val="22"/>
          <w:szCs w:val="22"/>
        </w:rPr>
      </w:pPr>
      <w:r w:rsidRPr="0013513D">
        <w:rPr>
          <w:rFonts w:asciiTheme="majorHAnsi" w:hAnsiTheme="majorHAnsi" w:cs="Arial"/>
          <w:b/>
          <w:bCs/>
          <w:sz w:val="22"/>
          <w:szCs w:val="22"/>
        </w:rPr>
        <w:t>V. UPORABA GRBA</w:t>
      </w:r>
    </w:p>
    <w:p w:rsidR="0013513D" w:rsidRPr="0013513D" w:rsidRDefault="0013513D" w:rsidP="0013513D">
      <w:pPr>
        <w:overflowPunct/>
        <w:autoSpaceDE/>
        <w:autoSpaceDN/>
        <w:adjustRightInd/>
        <w:spacing w:line="288" w:lineRule="auto"/>
        <w:textAlignment w:val="auto"/>
        <w:rPr>
          <w:rFonts w:asciiTheme="majorHAnsi" w:hAnsiTheme="majorHAnsi" w:cs="Arial"/>
          <w:sz w:val="22"/>
          <w:szCs w:val="22"/>
        </w:rPr>
      </w:pPr>
    </w:p>
    <w:p w:rsidR="0013513D" w:rsidRPr="0013513D" w:rsidRDefault="0013513D" w:rsidP="00923B55">
      <w:pPr>
        <w:numPr>
          <w:ilvl w:val="0"/>
          <w:numId w:val="2"/>
        </w:numPr>
        <w:tabs>
          <w:tab w:val="num" w:pos="284"/>
        </w:tabs>
        <w:overflowPunct/>
        <w:autoSpaceDE/>
        <w:autoSpaceDN/>
        <w:adjustRightInd/>
        <w:spacing w:line="288" w:lineRule="auto"/>
        <w:ind w:left="0" w:firstLine="0"/>
        <w:jc w:val="center"/>
        <w:textAlignment w:val="auto"/>
        <w:rPr>
          <w:rFonts w:asciiTheme="majorHAnsi" w:hAnsiTheme="majorHAnsi" w:cs="Arial"/>
          <w:sz w:val="22"/>
          <w:szCs w:val="22"/>
        </w:rPr>
      </w:pPr>
      <w:r w:rsidRPr="0013513D">
        <w:rPr>
          <w:rFonts w:asciiTheme="majorHAnsi" w:hAnsiTheme="majorHAnsi" w:cs="Arial"/>
          <w:sz w:val="22"/>
          <w:szCs w:val="22"/>
        </w:rPr>
        <w:t>člen</w:t>
      </w:r>
    </w:p>
    <w:p w:rsidR="0013513D" w:rsidRPr="0013513D" w:rsidRDefault="0013513D" w:rsidP="0013513D">
      <w:pPr>
        <w:overflowPunct/>
        <w:autoSpaceDE/>
        <w:autoSpaceDN/>
        <w:adjustRightInd/>
        <w:spacing w:line="288" w:lineRule="auto"/>
        <w:textAlignment w:val="auto"/>
        <w:rPr>
          <w:rFonts w:asciiTheme="majorHAnsi" w:hAnsiTheme="majorHAnsi" w:cs="Arial"/>
          <w:sz w:val="22"/>
          <w:szCs w:val="22"/>
        </w:rPr>
      </w:pPr>
      <w:r w:rsidRPr="0013513D">
        <w:rPr>
          <w:rFonts w:asciiTheme="majorHAnsi" w:hAnsiTheme="majorHAnsi" w:cs="Arial"/>
          <w:sz w:val="22"/>
          <w:szCs w:val="22"/>
        </w:rPr>
        <w:t>Grb se praviloma uporablja v barvni upodobitvi, lahko se uporablja tudi enobarvno v črno-beli upodobitvi in na odlitku.</w:t>
      </w:r>
    </w:p>
    <w:p w:rsidR="0013513D" w:rsidRPr="0013513D" w:rsidRDefault="0013513D" w:rsidP="0013513D">
      <w:pPr>
        <w:overflowPunct/>
        <w:autoSpaceDE/>
        <w:autoSpaceDN/>
        <w:adjustRightInd/>
        <w:spacing w:line="288" w:lineRule="auto"/>
        <w:textAlignment w:val="auto"/>
        <w:rPr>
          <w:rFonts w:asciiTheme="majorHAnsi" w:hAnsiTheme="majorHAnsi" w:cs="Arial"/>
          <w:sz w:val="22"/>
          <w:szCs w:val="22"/>
        </w:rPr>
      </w:pPr>
    </w:p>
    <w:p w:rsidR="0013513D" w:rsidRPr="0013513D" w:rsidRDefault="0013513D" w:rsidP="00923B55">
      <w:pPr>
        <w:numPr>
          <w:ilvl w:val="0"/>
          <w:numId w:val="2"/>
        </w:numPr>
        <w:tabs>
          <w:tab w:val="num" w:pos="284"/>
        </w:tabs>
        <w:overflowPunct/>
        <w:autoSpaceDE/>
        <w:autoSpaceDN/>
        <w:adjustRightInd/>
        <w:spacing w:line="288" w:lineRule="auto"/>
        <w:ind w:left="0" w:firstLine="0"/>
        <w:jc w:val="center"/>
        <w:textAlignment w:val="auto"/>
        <w:rPr>
          <w:rFonts w:asciiTheme="majorHAnsi" w:hAnsiTheme="majorHAnsi" w:cs="Arial"/>
          <w:sz w:val="22"/>
          <w:szCs w:val="22"/>
        </w:rPr>
      </w:pPr>
      <w:r w:rsidRPr="0013513D">
        <w:rPr>
          <w:rFonts w:asciiTheme="majorHAnsi" w:hAnsiTheme="majorHAnsi" w:cs="Arial"/>
          <w:sz w:val="22"/>
          <w:szCs w:val="22"/>
        </w:rPr>
        <w:t>člen</w:t>
      </w:r>
    </w:p>
    <w:p w:rsidR="0013513D" w:rsidRPr="0013513D" w:rsidRDefault="0013513D" w:rsidP="0013513D">
      <w:pPr>
        <w:overflowPunct/>
        <w:autoSpaceDE/>
        <w:autoSpaceDN/>
        <w:adjustRightInd/>
        <w:spacing w:line="288" w:lineRule="auto"/>
        <w:textAlignment w:val="auto"/>
        <w:rPr>
          <w:rFonts w:asciiTheme="majorHAnsi" w:hAnsiTheme="majorHAnsi" w:cs="Arial"/>
          <w:sz w:val="22"/>
          <w:szCs w:val="22"/>
        </w:rPr>
      </w:pPr>
      <w:r w:rsidRPr="0013513D">
        <w:rPr>
          <w:rFonts w:asciiTheme="majorHAnsi" w:hAnsiTheme="majorHAnsi" w:cs="Arial"/>
          <w:sz w:val="22"/>
          <w:szCs w:val="22"/>
        </w:rPr>
        <w:t>Grb se uporablja:</w:t>
      </w:r>
    </w:p>
    <w:p w:rsidR="0013513D" w:rsidRPr="0013513D" w:rsidRDefault="0013513D" w:rsidP="00923B55">
      <w:pPr>
        <w:numPr>
          <w:ilvl w:val="1"/>
          <w:numId w:val="2"/>
        </w:numPr>
        <w:tabs>
          <w:tab w:val="num" w:pos="426"/>
        </w:tabs>
        <w:overflowPunct/>
        <w:autoSpaceDE/>
        <w:autoSpaceDN/>
        <w:adjustRightInd/>
        <w:spacing w:line="288" w:lineRule="auto"/>
        <w:ind w:left="0" w:firstLine="0"/>
        <w:textAlignment w:val="auto"/>
        <w:rPr>
          <w:rFonts w:asciiTheme="majorHAnsi" w:hAnsiTheme="majorHAnsi" w:cs="Arial"/>
          <w:sz w:val="22"/>
          <w:szCs w:val="22"/>
        </w:rPr>
      </w:pPr>
      <w:r w:rsidRPr="0013513D">
        <w:rPr>
          <w:rFonts w:asciiTheme="majorHAnsi" w:hAnsiTheme="majorHAnsi" w:cs="Arial"/>
          <w:sz w:val="22"/>
          <w:szCs w:val="22"/>
        </w:rPr>
        <w:t xml:space="preserve">v pečatu, žigih in oznakah dokumentov organov občine, </w:t>
      </w:r>
    </w:p>
    <w:p w:rsidR="0013513D" w:rsidRPr="0013513D" w:rsidRDefault="0013513D" w:rsidP="00923B55">
      <w:pPr>
        <w:numPr>
          <w:ilvl w:val="1"/>
          <w:numId w:val="2"/>
        </w:numPr>
        <w:tabs>
          <w:tab w:val="num" w:pos="426"/>
        </w:tabs>
        <w:overflowPunct/>
        <w:autoSpaceDE/>
        <w:autoSpaceDN/>
        <w:adjustRightInd/>
        <w:spacing w:line="288" w:lineRule="auto"/>
        <w:ind w:left="0" w:firstLine="0"/>
        <w:textAlignment w:val="auto"/>
        <w:rPr>
          <w:rFonts w:asciiTheme="majorHAnsi" w:hAnsiTheme="majorHAnsi" w:cs="Arial"/>
          <w:sz w:val="22"/>
          <w:szCs w:val="22"/>
        </w:rPr>
      </w:pPr>
      <w:r w:rsidRPr="0013513D">
        <w:rPr>
          <w:rFonts w:asciiTheme="majorHAnsi" w:hAnsiTheme="majorHAnsi" w:cs="Arial"/>
          <w:sz w:val="22"/>
          <w:szCs w:val="22"/>
        </w:rPr>
        <w:t>v prostorih in na poslopju, kjer je sedež občine,</w:t>
      </w:r>
    </w:p>
    <w:p w:rsidR="0013513D" w:rsidRPr="0013513D" w:rsidRDefault="0013513D" w:rsidP="00923B55">
      <w:pPr>
        <w:numPr>
          <w:ilvl w:val="1"/>
          <w:numId w:val="2"/>
        </w:numPr>
        <w:tabs>
          <w:tab w:val="num" w:pos="426"/>
        </w:tabs>
        <w:overflowPunct/>
        <w:autoSpaceDE/>
        <w:autoSpaceDN/>
        <w:adjustRightInd/>
        <w:spacing w:line="288" w:lineRule="auto"/>
        <w:ind w:left="0" w:firstLine="0"/>
        <w:textAlignment w:val="auto"/>
        <w:rPr>
          <w:rFonts w:asciiTheme="majorHAnsi" w:hAnsiTheme="majorHAnsi" w:cs="Arial"/>
          <w:sz w:val="22"/>
          <w:szCs w:val="22"/>
        </w:rPr>
      </w:pPr>
      <w:r w:rsidRPr="0013513D">
        <w:rPr>
          <w:rFonts w:asciiTheme="majorHAnsi" w:hAnsiTheme="majorHAnsi" w:cs="Arial"/>
          <w:sz w:val="22"/>
          <w:szCs w:val="22"/>
        </w:rPr>
        <w:t>na dopisih, vabilih, vizitkah, čestitkah in podobnih izkazih, ki nastajajo v okviru delovanja občine,</w:t>
      </w:r>
    </w:p>
    <w:p w:rsidR="0013513D" w:rsidRPr="0013513D" w:rsidRDefault="0013513D" w:rsidP="00923B55">
      <w:pPr>
        <w:numPr>
          <w:ilvl w:val="1"/>
          <w:numId w:val="2"/>
        </w:numPr>
        <w:tabs>
          <w:tab w:val="num" w:pos="426"/>
        </w:tabs>
        <w:overflowPunct/>
        <w:autoSpaceDE/>
        <w:autoSpaceDN/>
        <w:adjustRightInd/>
        <w:spacing w:line="288" w:lineRule="auto"/>
        <w:ind w:left="0" w:firstLine="0"/>
        <w:textAlignment w:val="auto"/>
        <w:rPr>
          <w:rFonts w:asciiTheme="majorHAnsi" w:hAnsiTheme="majorHAnsi" w:cs="Arial"/>
          <w:sz w:val="22"/>
          <w:szCs w:val="22"/>
        </w:rPr>
      </w:pPr>
      <w:r w:rsidRPr="0013513D">
        <w:rPr>
          <w:rFonts w:asciiTheme="majorHAnsi" w:hAnsiTheme="majorHAnsi" w:cs="Arial"/>
          <w:sz w:val="22"/>
          <w:szCs w:val="22"/>
        </w:rPr>
        <w:t>na svečanih sejah Občinskega sveta, ob praznikih, prireditvah in proslavah občine,</w:t>
      </w:r>
    </w:p>
    <w:p w:rsidR="0013513D" w:rsidRPr="0013513D" w:rsidRDefault="0013513D" w:rsidP="00923B55">
      <w:pPr>
        <w:numPr>
          <w:ilvl w:val="1"/>
          <w:numId w:val="2"/>
        </w:numPr>
        <w:tabs>
          <w:tab w:val="num" w:pos="426"/>
        </w:tabs>
        <w:overflowPunct/>
        <w:autoSpaceDE/>
        <w:autoSpaceDN/>
        <w:adjustRightInd/>
        <w:spacing w:line="288" w:lineRule="auto"/>
        <w:ind w:left="0" w:firstLine="0"/>
        <w:textAlignment w:val="auto"/>
        <w:rPr>
          <w:rFonts w:asciiTheme="majorHAnsi" w:hAnsiTheme="majorHAnsi" w:cs="Arial"/>
          <w:sz w:val="22"/>
          <w:szCs w:val="22"/>
        </w:rPr>
      </w:pPr>
      <w:r w:rsidRPr="0013513D">
        <w:rPr>
          <w:rFonts w:asciiTheme="majorHAnsi" w:hAnsiTheme="majorHAnsi" w:cs="Arial"/>
          <w:sz w:val="22"/>
          <w:szCs w:val="22"/>
        </w:rPr>
        <w:t>na neprometnih znakih, ki označujejo območje občine,</w:t>
      </w:r>
    </w:p>
    <w:p w:rsidR="0013513D" w:rsidRPr="0013513D" w:rsidRDefault="0013513D" w:rsidP="00923B55">
      <w:pPr>
        <w:numPr>
          <w:ilvl w:val="1"/>
          <w:numId w:val="2"/>
        </w:numPr>
        <w:tabs>
          <w:tab w:val="num" w:pos="426"/>
        </w:tabs>
        <w:overflowPunct/>
        <w:autoSpaceDE/>
        <w:autoSpaceDN/>
        <w:adjustRightInd/>
        <w:spacing w:line="288" w:lineRule="auto"/>
        <w:ind w:left="0" w:firstLine="0"/>
        <w:textAlignment w:val="auto"/>
        <w:rPr>
          <w:rFonts w:asciiTheme="majorHAnsi" w:hAnsiTheme="majorHAnsi" w:cs="Arial"/>
          <w:sz w:val="22"/>
          <w:szCs w:val="22"/>
        </w:rPr>
      </w:pPr>
      <w:r w:rsidRPr="0013513D">
        <w:rPr>
          <w:rFonts w:asciiTheme="majorHAnsi" w:hAnsiTheme="majorHAnsi" w:cs="Arial"/>
          <w:sz w:val="22"/>
          <w:szCs w:val="22"/>
        </w:rPr>
        <w:t>v drugih primerih, ki jih določi občinski svet.</w:t>
      </w:r>
    </w:p>
    <w:p w:rsidR="0013513D" w:rsidRDefault="0013513D" w:rsidP="0013513D">
      <w:pPr>
        <w:overflowPunct/>
        <w:autoSpaceDE/>
        <w:autoSpaceDN/>
        <w:adjustRightInd/>
        <w:spacing w:line="288" w:lineRule="auto"/>
        <w:textAlignment w:val="auto"/>
        <w:rPr>
          <w:rFonts w:asciiTheme="majorHAnsi" w:hAnsiTheme="majorHAnsi" w:cs="Arial"/>
          <w:sz w:val="22"/>
          <w:szCs w:val="22"/>
        </w:rPr>
      </w:pPr>
    </w:p>
    <w:p w:rsidR="0013513D" w:rsidRPr="0013513D" w:rsidRDefault="0013513D" w:rsidP="0013513D">
      <w:pPr>
        <w:overflowPunct/>
        <w:autoSpaceDE/>
        <w:autoSpaceDN/>
        <w:adjustRightInd/>
        <w:spacing w:line="288" w:lineRule="auto"/>
        <w:textAlignment w:val="auto"/>
        <w:rPr>
          <w:rFonts w:asciiTheme="majorHAnsi" w:hAnsiTheme="majorHAnsi" w:cs="Arial"/>
          <w:sz w:val="22"/>
          <w:szCs w:val="22"/>
        </w:rPr>
      </w:pPr>
    </w:p>
    <w:p w:rsidR="0013513D" w:rsidRPr="0013513D" w:rsidRDefault="0013513D" w:rsidP="00923B55">
      <w:pPr>
        <w:numPr>
          <w:ilvl w:val="0"/>
          <w:numId w:val="2"/>
        </w:numPr>
        <w:tabs>
          <w:tab w:val="num" w:pos="284"/>
        </w:tabs>
        <w:overflowPunct/>
        <w:autoSpaceDE/>
        <w:autoSpaceDN/>
        <w:adjustRightInd/>
        <w:spacing w:line="288" w:lineRule="auto"/>
        <w:ind w:left="0" w:firstLine="0"/>
        <w:jc w:val="center"/>
        <w:textAlignment w:val="auto"/>
        <w:rPr>
          <w:rFonts w:asciiTheme="majorHAnsi" w:hAnsiTheme="majorHAnsi" w:cs="Arial"/>
          <w:sz w:val="22"/>
          <w:szCs w:val="22"/>
        </w:rPr>
      </w:pPr>
      <w:r w:rsidRPr="0013513D">
        <w:rPr>
          <w:rFonts w:asciiTheme="majorHAnsi" w:hAnsiTheme="majorHAnsi" w:cs="Arial"/>
          <w:sz w:val="22"/>
          <w:szCs w:val="22"/>
        </w:rPr>
        <w:lastRenderedPageBreak/>
        <w:t>člen</w:t>
      </w:r>
    </w:p>
    <w:p w:rsidR="0013513D" w:rsidRPr="0013513D" w:rsidRDefault="0013513D" w:rsidP="0013513D">
      <w:pPr>
        <w:overflowPunct/>
        <w:autoSpaceDE/>
        <w:autoSpaceDN/>
        <w:adjustRightInd/>
        <w:spacing w:line="288" w:lineRule="auto"/>
        <w:textAlignment w:val="auto"/>
        <w:rPr>
          <w:rFonts w:asciiTheme="majorHAnsi" w:hAnsiTheme="majorHAnsi" w:cs="Arial"/>
          <w:sz w:val="22"/>
          <w:szCs w:val="22"/>
        </w:rPr>
      </w:pPr>
      <w:r w:rsidRPr="0013513D">
        <w:rPr>
          <w:rFonts w:asciiTheme="majorHAnsi" w:hAnsiTheme="majorHAnsi" w:cs="Arial"/>
          <w:sz w:val="22"/>
          <w:szCs w:val="22"/>
        </w:rPr>
        <w:t xml:space="preserve">Grb se lahko uporablja tudi: </w:t>
      </w:r>
    </w:p>
    <w:p w:rsidR="0013513D" w:rsidRPr="0013513D" w:rsidRDefault="0013513D" w:rsidP="00923B55">
      <w:pPr>
        <w:numPr>
          <w:ilvl w:val="1"/>
          <w:numId w:val="2"/>
        </w:numPr>
        <w:tabs>
          <w:tab w:val="num" w:pos="426"/>
        </w:tabs>
        <w:overflowPunct/>
        <w:autoSpaceDE/>
        <w:autoSpaceDN/>
        <w:adjustRightInd/>
        <w:spacing w:line="288" w:lineRule="auto"/>
        <w:ind w:left="0" w:firstLine="0"/>
        <w:textAlignment w:val="auto"/>
        <w:rPr>
          <w:rFonts w:asciiTheme="majorHAnsi" w:hAnsiTheme="majorHAnsi" w:cs="Arial"/>
          <w:sz w:val="22"/>
          <w:szCs w:val="22"/>
        </w:rPr>
      </w:pPr>
      <w:r w:rsidRPr="0013513D">
        <w:rPr>
          <w:rFonts w:asciiTheme="majorHAnsi" w:hAnsiTheme="majorHAnsi" w:cs="Arial"/>
          <w:sz w:val="22"/>
          <w:szCs w:val="22"/>
        </w:rPr>
        <w:t>ob mednarodnih, državnih in medobčinskih srečanjih, humanitarnih in drugih prireditvah ter na javnih zbiranjih, na katerih se občina predstavlja,</w:t>
      </w:r>
    </w:p>
    <w:p w:rsidR="0013513D" w:rsidRPr="0013513D" w:rsidRDefault="0013513D" w:rsidP="00923B55">
      <w:pPr>
        <w:numPr>
          <w:ilvl w:val="1"/>
          <w:numId w:val="2"/>
        </w:numPr>
        <w:tabs>
          <w:tab w:val="num" w:pos="426"/>
        </w:tabs>
        <w:overflowPunct/>
        <w:autoSpaceDE/>
        <w:autoSpaceDN/>
        <w:adjustRightInd/>
        <w:spacing w:line="288" w:lineRule="auto"/>
        <w:ind w:left="0" w:firstLine="0"/>
        <w:textAlignment w:val="auto"/>
        <w:rPr>
          <w:rFonts w:asciiTheme="majorHAnsi" w:hAnsiTheme="majorHAnsi" w:cs="Arial"/>
          <w:sz w:val="22"/>
          <w:szCs w:val="22"/>
        </w:rPr>
      </w:pPr>
      <w:r w:rsidRPr="0013513D">
        <w:rPr>
          <w:rFonts w:asciiTheme="majorHAnsi" w:hAnsiTheme="majorHAnsi" w:cs="Arial"/>
          <w:sz w:val="22"/>
          <w:szCs w:val="22"/>
        </w:rPr>
        <w:t xml:space="preserve">na občinski </w:t>
      </w:r>
      <w:proofErr w:type="spellStart"/>
      <w:r w:rsidRPr="0013513D">
        <w:rPr>
          <w:rFonts w:asciiTheme="majorHAnsi" w:hAnsiTheme="majorHAnsi" w:cs="Arial"/>
          <w:sz w:val="22"/>
          <w:szCs w:val="22"/>
        </w:rPr>
        <w:t>kažipotni</w:t>
      </w:r>
      <w:proofErr w:type="spellEnd"/>
      <w:r w:rsidRPr="0013513D">
        <w:rPr>
          <w:rFonts w:asciiTheme="majorHAnsi" w:hAnsiTheme="majorHAnsi" w:cs="Arial"/>
          <w:sz w:val="22"/>
          <w:szCs w:val="22"/>
        </w:rPr>
        <w:t xml:space="preserve"> signalizaciji,</w:t>
      </w:r>
    </w:p>
    <w:p w:rsidR="0013513D" w:rsidRPr="0013513D" w:rsidRDefault="0013513D" w:rsidP="00923B55">
      <w:pPr>
        <w:numPr>
          <w:ilvl w:val="1"/>
          <w:numId w:val="2"/>
        </w:numPr>
        <w:tabs>
          <w:tab w:val="num" w:pos="426"/>
        </w:tabs>
        <w:overflowPunct/>
        <w:autoSpaceDE/>
        <w:autoSpaceDN/>
        <w:adjustRightInd/>
        <w:spacing w:line="288" w:lineRule="auto"/>
        <w:ind w:left="0" w:firstLine="0"/>
        <w:textAlignment w:val="auto"/>
        <w:rPr>
          <w:rFonts w:asciiTheme="majorHAnsi" w:hAnsiTheme="majorHAnsi" w:cs="Arial"/>
          <w:sz w:val="22"/>
          <w:szCs w:val="22"/>
        </w:rPr>
      </w:pPr>
      <w:r w:rsidRPr="0013513D">
        <w:rPr>
          <w:rFonts w:asciiTheme="majorHAnsi" w:hAnsiTheme="majorHAnsi" w:cs="Arial"/>
          <w:sz w:val="22"/>
          <w:szCs w:val="22"/>
        </w:rPr>
        <w:t>na obvestilno – informativnih mestih in panojih,</w:t>
      </w:r>
    </w:p>
    <w:p w:rsidR="0013513D" w:rsidRPr="0013513D" w:rsidRDefault="0013513D" w:rsidP="00923B55">
      <w:pPr>
        <w:numPr>
          <w:ilvl w:val="1"/>
          <w:numId w:val="2"/>
        </w:numPr>
        <w:tabs>
          <w:tab w:val="num" w:pos="426"/>
        </w:tabs>
        <w:overflowPunct/>
        <w:autoSpaceDE/>
        <w:autoSpaceDN/>
        <w:adjustRightInd/>
        <w:spacing w:line="288" w:lineRule="auto"/>
        <w:ind w:left="0" w:firstLine="0"/>
        <w:textAlignment w:val="auto"/>
        <w:rPr>
          <w:rFonts w:asciiTheme="majorHAnsi" w:hAnsiTheme="majorHAnsi" w:cs="Arial"/>
          <w:sz w:val="22"/>
          <w:szCs w:val="22"/>
        </w:rPr>
      </w:pPr>
      <w:r w:rsidRPr="0013513D">
        <w:rPr>
          <w:rFonts w:asciiTheme="majorHAnsi" w:hAnsiTheme="majorHAnsi" w:cs="Arial"/>
          <w:sz w:val="22"/>
          <w:szCs w:val="22"/>
        </w:rPr>
        <w:t>v drugih primerih, če uporaba grba ni v nasprotju s tem odlokom.</w:t>
      </w:r>
    </w:p>
    <w:p w:rsidR="0013513D" w:rsidRPr="0013513D" w:rsidRDefault="0013513D" w:rsidP="0013513D">
      <w:pPr>
        <w:overflowPunct/>
        <w:autoSpaceDE/>
        <w:autoSpaceDN/>
        <w:adjustRightInd/>
        <w:spacing w:line="288" w:lineRule="auto"/>
        <w:ind w:left="426"/>
        <w:textAlignment w:val="auto"/>
        <w:rPr>
          <w:rFonts w:asciiTheme="majorHAnsi" w:hAnsiTheme="majorHAnsi" w:cs="Arial"/>
          <w:color w:val="FF0000"/>
          <w:sz w:val="22"/>
          <w:szCs w:val="22"/>
        </w:rPr>
      </w:pPr>
    </w:p>
    <w:p w:rsidR="0013513D" w:rsidRPr="0013513D" w:rsidRDefault="0013513D" w:rsidP="00923B55">
      <w:pPr>
        <w:numPr>
          <w:ilvl w:val="0"/>
          <w:numId w:val="2"/>
        </w:numPr>
        <w:overflowPunct/>
        <w:autoSpaceDE/>
        <w:autoSpaceDN/>
        <w:adjustRightInd/>
        <w:spacing w:line="288" w:lineRule="auto"/>
        <w:jc w:val="center"/>
        <w:textAlignment w:val="auto"/>
        <w:rPr>
          <w:rFonts w:asciiTheme="majorHAnsi" w:hAnsiTheme="majorHAnsi" w:cs="Arial"/>
          <w:sz w:val="22"/>
          <w:szCs w:val="22"/>
        </w:rPr>
      </w:pPr>
      <w:r w:rsidRPr="0013513D">
        <w:rPr>
          <w:rFonts w:asciiTheme="majorHAnsi" w:hAnsiTheme="majorHAnsi" w:cs="Arial"/>
          <w:sz w:val="22"/>
          <w:szCs w:val="22"/>
        </w:rPr>
        <w:t>člen</w:t>
      </w:r>
    </w:p>
    <w:p w:rsidR="0013513D" w:rsidRPr="0013513D" w:rsidRDefault="0013513D" w:rsidP="00923B55">
      <w:pPr>
        <w:numPr>
          <w:ilvl w:val="0"/>
          <w:numId w:val="13"/>
        </w:numPr>
        <w:overflowPunct/>
        <w:autoSpaceDE/>
        <w:autoSpaceDN/>
        <w:adjustRightInd/>
        <w:spacing w:line="288" w:lineRule="auto"/>
        <w:ind w:left="426" w:hanging="426"/>
        <w:textAlignment w:val="auto"/>
        <w:rPr>
          <w:rFonts w:asciiTheme="majorHAnsi" w:hAnsiTheme="majorHAnsi" w:cs="Arial"/>
          <w:sz w:val="22"/>
          <w:szCs w:val="22"/>
        </w:rPr>
      </w:pPr>
      <w:r w:rsidRPr="0013513D">
        <w:rPr>
          <w:rFonts w:asciiTheme="majorHAnsi" w:hAnsiTheme="majorHAnsi" w:cs="Arial"/>
          <w:sz w:val="22"/>
          <w:szCs w:val="22"/>
        </w:rPr>
        <w:t>Zastava občine se obvezno izobesi ob prazniku in spominskih dnevih občine ter ob praznikih Republike Slovenije, skupaj z zastavo Republike Slovenije, na občinski zgradbi in na za to pripravljenih vidnih mestih.</w:t>
      </w:r>
    </w:p>
    <w:p w:rsidR="0013513D" w:rsidRPr="0013513D" w:rsidRDefault="0013513D" w:rsidP="00923B55">
      <w:pPr>
        <w:numPr>
          <w:ilvl w:val="0"/>
          <w:numId w:val="13"/>
        </w:numPr>
        <w:overflowPunct/>
        <w:autoSpaceDE/>
        <w:autoSpaceDN/>
        <w:adjustRightInd/>
        <w:spacing w:line="288" w:lineRule="auto"/>
        <w:ind w:left="426" w:hanging="426"/>
        <w:textAlignment w:val="auto"/>
        <w:rPr>
          <w:rFonts w:asciiTheme="majorHAnsi" w:hAnsiTheme="majorHAnsi" w:cs="Arial"/>
          <w:sz w:val="22"/>
          <w:szCs w:val="22"/>
        </w:rPr>
      </w:pPr>
      <w:r w:rsidRPr="0013513D">
        <w:rPr>
          <w:rFonts w:asciiTheme="majorHAnsi" w:hAnsiTheme="majorHAnsi" w:cs="Arial"/>
          <w:sz w:val="22"/>
          <w:szCs w:val="22"/>
        </w:rPr>
        <w:t>Zastava se izobesi tudi v času obiskov uradnih delegacij in predstavnikov.</w:t>
      </w:r>
    </w:p>
    <w:p w:rsidR="0013513D" w:rsidRPr="0013513D" w:rsidRDefault="0013513D" w:rsidP="00923B55">
      <w:pPr>
        <w:numPr>
          <w:ilvl w:val="0"/>
          <w:numId w:val="13"/>
        </w:numPr>
        <w:overflowPunct/>
        <w:autoSpaceDE/>
        <w:autoSpaceDN/>
        <w:adjustRightInd/>
        <w:spacing w:line="288" w:lineRule="auto"/>
        <w:ind w:left="426" w:hanging="426"/>
        <w:textAlignment w:val="auto"/>
        <w:rPr>
          <w:rFonts w:asciiTheme="majorHAnsi" w:hAnsiTheme="majorHAnsi" w:cs="Arial"/>
          <w:sz w:val="22"/>
          <w:szCs w:val="22"/>
        </w:rPr>
      </w:pPr>
      <w:r w:rsidRPr="0013513D">
        <w:rPr>
          <w:rFonts w:asciiTheme="majorHAnsi" w:hAnsiTheme="majorHAnsi" w:cs="Arial"/>
          <w:sz w:val="22"/>
          <w:szCs w:val="22"/>
        </w:rPr>
        <w:t>Zastava na pol droga se izobesi v znak žalovanja.</w:t>
      </w:r>
    </w:p>
    <w:p w:rsidR="0013513D" w:rsidRPr="0013513D" w:rsidRDefault="0013513D" w:rsidP="0013513D">
      <w:pPr>
        <w:overflowPunct/>
        <w:autoSpaceDE/>
        <w:autoSpaceDN/>
        <w:adjustRightInd/>
        <w:spacing w:line="288" w:lineRule="auto"/>
        <w:textAlignment w:val="auto"/>
        <w:rPr>
          <w:rFonts w:asciiTheme="majorHAnsi" w:hAnsiTheme="majorHAnsi" w:cs="Arial"/>
          <w:sz w:val="22"/>
          <w:szCs w:val="22"/>
        </w:rPr>
      </w:pPr>
    </w:p>
    <w:p w:rsidR="0013513D" w:rsidRPr="0013513D" w:rsidRDefault="0013513D" w:rsidP="00923B55">
      <w:pPr>
        <w:numPr>
          <w:ilvl w:val="0"/>
          <w:numId w:val="2"/>
        </w:numPr>
        <w:overflowPunct/>
        <w:autoSpaceDE/>
        <w:autoSpaceDN/>
        <w:adjustRightInd/>
        <w:spacing w:line="288" w:lineRule="auto"/>
        <w:jc w:val="center"/>
        <w:textAlignment w:val="auto"/>
        <w:rPr>
          <w:rFonts w:asciiTheme="majorHAnsi" w:hAnsiTheme="majorHAnsi" w:cs="Arial"/>
          <w:sz w:val="22"/>
          <w:szCs w:val="22"/>
        </w:rPr>
      </w:pPr>
      <w:r w:rsidRPr="0013513D">
        <w:rPr>
          <w:rFonts w:asciiTheme="majorHAnsi" w:hAnsiTheme="majorHAnsi" w:cs="Arial"/>
          <w:sz w:val="22"/>
          <w:szCs w:val="22"/>
        </w:rPr>
        <w:t>člen</w:t>
      </w:r>
    </w:p>
    <w:p w:rsidR="0013513D" w:rsidRPr="0013513D" w:rsidRDefault="0013513D" w:rsidP="0013513D">
      <w:pPr>
        <w:overflowPunct/>
        <w:autoSpaceDE/>
        <w:autoSpaceDN/>
        <w:adjustRightInd/>
        <w:spacing w:line="288" w:lineRule="auto"/>
        <w:textAlignment w:val="auto"/>
        <w:rPr>
          <w:rFonts w:asciiTheme="majorHAnsi" w:hAnsiTheme="majorHAnsi" w:cs="Arial"/>
          <w:sz w:val="22"/>
          <w:szCs w:val="22"/>
        </w:rPr>
      </w:pPr>
      <w:r w:rsidRPr="0013513D">
        <w:rPr>
          <w:rFonts w:asciiTheme="majorHAnsi" w:hAnsiTheme="majorHAnsi" w:cs="Arial"/>
          <w:sz w:val="22"/>
          <w:szCs w:val="22"/>
        </w:rPr>
        <w:t>Zastava je lahko izobešena:</w:t>
      </w:r>
    </w:p>
    <w:p w:rsidR="0013513D" w:rsidRPr="0013513D" w:rsidRDefault="0013513D" w:rsidP="00923B55">
      <w:pPr>
        <w:numPr>
          <w:ilvl w:val="1"/>
          <w:numId w:val="2"/>
        </w:numPr>
        <w:tabs>
          <w:tab w:val="num" w:pos="426"/>
        </w:tabs>
        <w:overflowPunct/>
        <w:autoSpaceDE/>
        <w:autoSpaceDN/>
        <w:adjustRightInd/>
        <w:spacing w:line="288" w:lineRule="auto"/>
        <w:ind w:left="0" w:firstLine="0"/>
        <w:textAlignment w:val="auto"/>
        <w:rPr>
          <w:rFonts w:asciiTheme="majorHAnsi" w:hAnsiTheme="majorHAnsi" w:cs="Arial"/>
          <w:sz w:val="22"/>
          <w:szCs w:val="22"/>
        </w:rPr>
      </w:pPr>
      <w:r w:rsidRPr="0013513D">
        <w:rPr>
          <w:rFonts w:asciiTheme="majorHAnsi" w:hAnsiTheme="majorHAnsi" w:cs="Arial"/>
          <w:sz w:val="22"/>
          <w:szCs w:val="22"/>
        </w:rPr>
        <w:t>ob mednarodnih, državnih in medobčinskih srečanjih, športnih in drugih tekmovanjih, humanitarnih, kulturnih in drugih javnih zbiranjih.</w:t>
      </w:r>
    </w:p>
    <w:p w:rsidR="0013513D" w:rsidRPr="0013513D" w:rsidRDefault="0013513D" w:rsidP="0013513D">
      <w:pPr>
        <w:overflowPunct/>
        <w:autoSpaceDE/>
        <w:autoSpaceDN/>
        <w:adjustRightInd/>
        <w:spacing w:line="288" w:lineRule="auto"/>
        <w:textAlignment w:val="auto"/>
        <w:rPr>
          <w:rFonts w:asciiTheme="majorHAnsi" w:hAnsiTheme="majorHAnsi" w:cs="Arial"/>
          <w:sz w:val="22"/>
          <w:szCs w:val="22"/>
        </w:rPr>
      </w:pPr>
    </w:p>
    <w:p w:rsidR="0013513D" w:rsidRPr="0013513D" w:rsidRDefault="0013513D" w:rsidP="00923B55">
      <w:pPr>
        <w:numPr>
          <w:ilvl w:val="0"/>
          <w:numId w:val="2"/>
        </w:numPr>
        <w:overflowPunct/>
        <w:autoSpaceDE/>
        <w:autoSpaceDN/>
        <w:adjustRightInd/>
        <w:spacing w:line="288" w:lineRule="auto"/>
        <w:jc w:val="center"/>
        <w:textAlignment w:val="auto"/>
        <w:rPr>
          <w:rFonts w:asciiTheme="majorHAnsi" w:hAnsiTheme="majorHAnsi" w:cs="Arial"/>
          <w:sz w:val="22"/>
          <w:szCs w:val="22"/>
        </w:rPr>
      </w:pPr>
      <w:r w:rsidRPr="0013513D">
        <w:rPr>
          <w:rFonts w:asciiTheme="majorHAnsi" w:hAnsiTheme="majorHAnsi" w:cs="Arial"/>
          <w:sz w:val="22"/>
          <w:szCs w:val="22"/>
        </w:rPr>
        <w:t>člen</w:t>
      </w:r>
    </w:p>
    <w:p w:rsidR="0013513D" w:rsidRPr="0013513D" w:rsidRDefault="0013513D" w:rsidP="00923B55">
      <w:pPr>
        <w:numPr>
          <w:ilvl w:val="0"/>
          <w:numId w:val="28"/>
        </w:numPr>
        <w:overflowPunct/>
        <w:autoSpaceDE/>
        <w:autoSpaceDN/>
        <w:adjustRightInd/>
        <w:spacing w:line="288" w:lineRule="auto"/>
        <w:ind w:left="426" w:hanging="426"/>
        <w:textAlignment w:val="auto"/>
        <w:rPr>
          <w:rFonts w:asciiTheme="majorHAnsi" w:hAnsiTheme="majorHAnsi" w:cs="Arial"/>
          <w:sz w:val="22"/>
          <w:szCs w:val="22"/>
        </w:rPr>
      </w:pPr>
      <w:r w:rsidRPr="0013513D">
        <w:rPr>
          <w:rFonts w:asciiTheme="majorHAnsi" w:hAnsiTheme="majorHAnsi" w:cs="Arial"/>
          <w:sz w:val="22"/>
          <w:szCs w:val="22"/>
        </w:rPr>
        <w:t xml:space="preserve">Grb in zastava skupaj ali vsak posebej, se lahko uporabljata v informativno propagandne namene. </w:t>
      </w:r>
    </w:p>
    <w:p w:rsidR="0013513D" w:rsidRPr="0013513D" w:rsidRDefault="0013513D" w:rsidP="00923B55">
      <w:pPr>
        <w:numPr>
          <w:ilvl w:val="0"/>
          <w:numId w:val="28"/>
        </w:numPr>
        <w:overflowPunct/>
        <w:autoSpaceDE/>
        <w:autoSpaceDN/>
        <w:adjustRightInd/>
        <w:spacing w:line="288" w:lineRule="auto"/>
        <w:ind w:left="426" w:hanging="426"/>
        <w:textAlignment w:val="auto"/>
        <w:rPr>
          <w:rFonts w:asciiTheme="majorHAnsi" w:hAnsiTheme="majorHAnsi" w:cs="Arial"/>
          <w:sz w:val="22"/>
          <w:szCs w:val="22"/>
        </w:rPr>
      </w:pPr>
      <w:r w:rsidRPr="0013513D">
        <w:rPr>
          <w:rFonts w:asciiTheme="majorHAnsi" w:hAnsiTheme="majorHAnsi" w:cs="Arial"/>
          <w:sz w:val="22"/>
          <w:szCs w:val="22"/>
        </w:rPr>
        <w:t>Uporabnik grba za kakršenkoli namen po tem odloku mora predložiti osnutek ali vzorec takšne rabe v potrditev občinski upravi.</w:t>
      </w:r>
    </w:p>
    <w:p w:rsidR="0013513D" w:rsidRPr="0013513D" w:rsidRDefault="0013513D" w:rsidP="0013513D">
      <w:pPr>
        <w:overflowPunct/>
        <w:autoSpaceDE/>
        <w:autoSpaceDN/>
        <w:adjustRightInd/>
        <w:spacing w:line="288" w:lineRule="auto"/>
        <w:textAlignment w:val="auto"/>
        <w:rPr>
          <w:rFonts w:asciiTheme="majorHAnsi" w:hAnsiTheme="majorHAnsi" w:cs="Arial"/>
          <w:sz w:val="22"/>
          <w:szCs w:val="22"/>
        </w:rPr>
      </w:pPr>
    </w:p>
    <w:p w:rsidR="0013513D" w:rsidRPr="0013513D" w:rsidRDefault="0013513D" w:rsidP="00923B55">
      <w:pPr>
        <w:numPr>
          <w:ilvl w:val="0"/>
          <w:numId w:val="2"/>
        </w:numPr>
        <w:overflowPunct/>
        <w:autoSpaceDE/>
        <w:autoSpaceDN/>
        <w:adjustRightInd/>
        <w:spacing w:line="288" w:lineRule="auto"/>
        <w:jc w:val="center"/>
        <w:textAlignment w:val="auto"/>
        <w:rPr>
          <w:rFonts w:asciiTheme="majorHAnsi" w:hAnsiTheme="majorHAnsi" w:cs="Arial"/>
          <w:sz w:val="22"/>
          <w:szCs w:val="22"/>
        </w:rPr>
      </w:pPr>
      <w:r w:rsidRPr="0013513D">
        <w:rPr>
          <w:rFonts w:asciiTheme="majorHAnsi" w:hAnsiTheme="majorHAnsi" w:cs="Arial"/>
          <w:sz w:val="22"/>
          <w:szCs w:val="22"/>
        </w:rPr>
        <w:t>člen</w:t>
      </w:r>
    </w:p>
    <w:p w:rsidR="0013513D" w:rsidRPr="0013513D" w:rsidRDefault="0013513D" w:rsidP="00923B55">
      <w:pPr>
        <w:numPr>
          <w:ilvl w:val="0"/>
          <w:numId w:val="14"/>
        </w:numPr>
        <w:overflowPunct/>
        <w:autoSpaceDE/>
        <w:autoSpaceDN/>
        <w:adjustRightInd/>
        <w:spacing w:line="288" w:lineRule="auto"/>
        <w:ind w:left="426" w:hanging="426"/>
        <w:textAlignment w:val="auto"/>
        <w:rPr>
          <w:rFonts w:asciiTheme="majorHAnsi" w:hAnsiTheme="majorHAnsi" w:cs="Arial"/>
          <w:sz w:val="22"/>
          <w:szCs w:val="22"/>
        </w:rPr>
      </w:pPr>
      <w:r w:rsidRPr="0013513D">
        <w:rPr>
          <w:rFonts w:asciiTheme="majorHAnsi" w:hAnsiTheme="majorHAnsi" w:cs="Arial"/>
          <w:sz w:val="22"/>
          <w:szCs w:val="22"/>
        </w:rPr>
        <w:t>Dovoljenje za uporabo grba in zastave ali vsakega posebej oziroma odločbo o njegovi zavrnitvi, izda občinska uprava.</w:t>
      </w:r>
    </w:p>
    <w:p w:rsidR="0013513D" w:rsidRPr="0013513D" w:rsidRDefault="0013513D" w:rsidP="00923B55">
      <w:pPr>
        <w:numPr>
          <w:ilvl w:val="0"/>
          <w:numId w:val="14"/>
        </w:numPr>
        <w:overflowPunct/>
        <w:autoSpaceDE/>
        <w:autoSpaceDN/>
        <w:adjustRightInd/>
        <w:spacing w:line="288" w:lineRule="auto"/>
        <w:ind w:left="426" w:hanging="426"/>
        <w:textAlignment w:val="auto"/>
        <w:rPr>
          <w:rFonts w:asciiTheme="majorHAnsi" w:hAnsiTheme="majorHAnsi" w:cs="Arial"/>
          <w:sz w:val="22"/>
          <w:szCs w:val="22"/>
        </w:rPr>
      </w:pPr>
      <w:r w:rsidRPr="0013513D">
        <w:rPr>
          <w:rFonts w:asciiTheme="majorHAnsi" w:hAnsiTheme="majorHAnsi" w:cs="Arial"/>
          <w:sz w:val="22"/>
          <w:szCs w:val="22"/>
        </w:rPr>
        <w:t>V dovoljenju iz prvega odstavka tega člena se določijo pogoji, pod katerimi se dovoljuje uporaba grba oziroma zastave in določi rok, do katerega je dovoljena uporaba simbolov.</w:t>
      </w:r>
    </w:p>
    <w:p w:rsidR="0013513D" w:rsidRPr="0013513D" w:rsidRDefault="0013513D" w:rsidP="0013513D">
      <w:pPr>
        <w:overflowPunct/>
        <w:autoSpaceDE/>
        <w:autoSpaceDN/>
        <w:adjustRightInd/>
        <w:jc w:val="left"/>
        <w:textAlignment w:val="auto"/>
        <w:rPr>
          <w:rFonts w:asciiTheme="majorHAnsi" w:hAnsiTheme="majorHAnsi" w:cs="Arial"/>
          <w:sz w:val="22"/>
          <w:szCs w:val="22"/>
        </w:rPr>
      </w:pPr>
    </w:p>
    <w:p w:rsidR="0013513D" w:rsidRPr="0013513D" w:rsidRDefault="0013513D" w:rsidP="0013513D">
      <w:pPr>
        <w:overflowPunct/>
        <w:autoSpaceDE/>
        <w:autoSpaceDN/>
        <w:adjustRightInd/>
        <w:spacing w:line="288" w:lineRule="auto"/>
        <w:textAlignment w:val="auto"/>
        <w:rPr>
          <w:rFonts w:asciiTheme="majorHAnsi" w:hAnsiTheme="majorHAnsi" w:cs="Arial"/>
          <w:b/>
          <w:bCs/>
          <w:sz w:val="22"/>
          <w:szCs w:val="22"/>
        </w:rPr>
      </w:pPr>
      <w:r w:rsidRPr="0013513D">
        <w:rPr>
          <w:rFonts w:asciiTheme="majorHAnsi" w:hAnsiTheme="majorHAnsi" w:cs="Arial"/>
          <w:b/>
          <w:bCs/>
          <w:sz w:val="22"/>
          <w:szCs w:val="22"/>
        </w:rPr>
        <w:t>VI. OBČINSKI PRAZNIK</w:t>
      </w:r>
    </w:p>
    <w:p w:rsidR="0013513D" w:rsidRPr="0013513D" w:rsidRDefault="0013513D" w:rsidP="0013513D">
      <w:pPr>
        <w:overflowPunct/>
        <w:autoSpaceDE/>
        <w:autoSpaceDN/>
        <w:adjustRightInd/>
        <w:spacing w:line="288" w:lineRule="auto"/>
        <w:textAlignment w:val="auto"/>
        <w:rPr>
          <w:rFonts w:asciiTheme="majorHAnsi" w:hAnsiTheme="majorHAnsi" w:cs="Arial"/>
          <w:sz w:val="22"/>
          <w:szCs w:val="22"/>
        </w:rPr>
      </w:pPr>
    </w:p>
    <w:p w:rsidR="0013513D" w:rsidRPr="0013513D" w:rsidRDefault="0013513D" w:rsidP="00923B55">
      <w:pPr>
        <w:numPr>
          <w:ilvl w:val="0"/>
          <w:numId w:val="2"/>
        </w:numPr>
        <w:overflowPunct/>
        <w:autoSpaceDE/>
        <w:autoSpaceDN/>
        <w:adjustRightInd/>
        <w:spacing w:line="288" w:lineRule="auto"/>
        <w:jc w:val="center"/>
        <w:textAlignment w:val="auto"/>
        <w:rPr>
          <w:rFonts w:asciiTheme="majorHAnsi" w:hAnsiTheme="majorHAnsi" w:cs="Arial"/>
          <w:sz w:val="22"/>
          <w:szCs w:val="22"/>
        </w:rPr>
      </w:pPr>
      <w:r w:rsidRPr="0013513D">
        <w:rPr>
          <w:rFonts w:asciiTheme="majorHAnsi" w:hAnsiTheme="majorHAnsi" w:cs="Arial"/>
          <w:sz w:val="22"/>
          <w:szCs w:val="22"/>
        </w:rPr>
        <w:t>člen</w:t>
      </w:r>
    </w:p>
    <w:p w:rsidR="0013513D" w:rsidRPr="0013513D" w:rsidRDefault="0013513D" w:rsidP="0013513D">
      <w:pPr>
        <w:overflowPunct/>
        <w:autoSpaceDE/>
        <w:autoSpaceDN/>
        <w:adjustRightInd/>
        <w:spacing w:line="288" w:lineRule="auto"/>
        <w:textAlignment w:val="auto"/>
        <w:rPr>
          <w:rFonts w:asciiTheme="majorHAnsi" w:hAnsiTheme="majorHAnsi" w:cs="Arial"/>
          <w:sz w:val="22"/>
          <w:szCs w:val="22"/>
        </w:rPr>
      </w:pPr>
      <w:r w:rsidRPr="0013513D">
        <w:rPr>
          <w:rFonts w:asciiTheme="majorHAnsi" w:hAnsiTheme="majorHAnsi" w:cs="Arial"/>
          <w:sz w:val="22"/>
          <w:szCs w:val="22"/>
        </w:rPr>
        <w:t>Za praznik občine Gornji Grad, se določi 30. junij. Na ta dan je bil leta 1928 Gornji Grad proglašen za mesto.</w:t>
      </w:r>
    </w:p>
    <w:p w:rsidR="0013513D" w:rsidRPr="0013513D" w:rsidRDefault="0013513D" w:rsidP="0013513D">
      <w:pPr>
        <w:overflowPunct/>
        <w:autoSpaceDE/>
        <w:autoSpaceDN/>
        <w:adjustRightInd/>
        <w:spacing w:line="288" w:lineRule="auto"/>
        <w:textAlignment w:val="auto"/>
        <w:rPr>
          <w:rFonts w:asciiTheme="majorHAnsi" w:hAnsiTheme="majorHAnsi" w:cs="Arial"/>
          <w:sz w:val="22"/>
          <w:szCs w:val="22"/>
        </w:rPr>
      </w:pPr>
    </w:p>
    <w:p w:rsidR="0013513D" w:rsidRPr="0013513D" w:rsidRDefault="0013513D" w:rsidP="00923B55">
      <w:pPr>
        <w:numPr>
          <w:ilvl w:val="0"/>
          <w:numId w:val="2"/>
        </w:numPr>
        <w:overflowPunct/>
        <w:autoSpaceDE/>
        <w:autoSpaceDN/>
        <w:adjustRightInd/>
        <w:spacing w:line="288" w:lineRule="auto"/>
        <w:jc w:val="center"/>
        <w:textAlignment w:val="auto"/>
        <w:rPr>
          <w:rFonts w:asciiTheme="majorHAnsi" w:hAnsiTheme="majorHAnsi" w:cs="Arial"/>
          <w:sz w:val="22"/>
          <w:szCs w:val="22"/>
        </w:rPr>
      </w:pPr>
      <w:r w:rsidRPr="0013513D">
        <w:rPr>
          <w:rFonts w:asciiTheme="majorHAnsi" w:hAnsiTheme="majorHAnsi" w:cs="Arial"/>
          <w:sz w:val="22"/>
          <w:szCs w:val="22"/>
        </w:rPr>
        <w:t>člen</w:t>
      </w:r>
    </w:p>
    <w:p w:rsidR="0013513D" w:rsidRPr="0013513D" w:rsidRDefault="0013513D" w:rsidP="0013513D">
      <w:pPr>
        <w:overflowPunct/>
        <w:autoSpaceDE/>
        <w:autoSpaceDN/>
        <w:adjustRightInd/>
        <w:spacing w:line="288" w:lineRule="auto"/>
        <w:textAlignment w:val="auto"/>
        <w:rPr>
          <w:rFonts w:asciiTheme="majorHAnsi" w:hAnsiTheme="majorHAnsi" w:cs="Arial"/>
          <w:sz w:val="22"/>
          <w:szCs w:val="22"/>
        </w:rPr>
      </w:pPr>
      <w:r w:rsidRPr="0013513D">
        <w:rPr>
          <w:rFonts w:asciiTheme="majorHAnsi" w:hAnsiTheme="majorHAnsi" w:cs="Arial"/>
          <w:sz w:val="22"/>
          <w:szCs w:val="22"/>
        </w:rPr>
        <w:t>Občina Gornji Grad obeleži svoj praznik s proslavo. Ob občinskem prazniku se podeljujejo priznanja občine, ki jih določa ta odlok, razen priznanj Občine Gornji Grad, ki se lahko podeljujejo tudi ob datumih, pomembnih za dobitnike priznanj.</w:t>
      </w:r>
    </w:p>
    <w:p w:rsidR="0013513D" w:rsidRPr="0013513D" w:rsidRDefault="0013513D" w:rsidP="0013513D">
      <w:pPr>
        <w:overflowPunct/>
        <w:autoSpaceDE/>
        <w:autoSpaceDN/>
        <w:adjustRightInd/>
        <w:spacing w:line="288" w:lineRule="auto"/>
        <w:textAlignment w:val="auto"/>
        <w:rPr>
          <w:rFonts w:asciiTheme="majorHAnsi" w:hAnsiTheme="majorHAnsi" w:cs="Arial"/>
          <w:sz w:val="22"/>
          <w:szCs w:val="22"/>
        </w:rPr>
      </w:pPr>
    </w:p>
    <w:p w:rsidR="0013513D" w:rsidRPr="0013513D" w:rsidRDefault="0013513D" w:rsidP="0013513D">
      <w:pPr>
        <w:overflowPunct/>
        <w:autoSpaceDE/>
        <w:autoSpaceDN/>
        <w:adjustRightInd/>
        <w:spacing w:line="288" w:lineRule="auto"/>
        <w:textAlignment w:val="auto"/>
        <w:rPr>
          <w:rFonts w:asciiTheme="majorHAnsi" w:hAnsiTheme="majorHAnsi" w:cs="Arial"/>
          <w:b/>
          <w:sz w:val="22"/>
          <w:szCs w:val="22"/>
        </w:rPr>
      </w:pPr>
      <w:r w:rsidRPr="0013513D">
        <w:rPr>
          <w:rFonts w:asciiTheme="majorHAnsi" w:hAnsiTheme="majorHAnsi" w:cs="Arial"/>
          <w:b/>
          <w:sz w:val="22"/>
          <w:szCs w:val="22"/>
        </w:rPr>
        <w:t>VII. PRIZNANJA OBČINE GORNJI GRAD</w:t>
      </w:r>
    </w:p>
    <w:p w:rsidR="0013513D" w:rsidRPr="0013513D" w:rsidRDefault="0013513D" w:rsidP="0013513D">
      <w:pPr>
        <w:overflowPunct/>
        <w:autoSpaceDE/>
        <w:autoSpaceDN/>
        <w:adjustRightInd/>
        <w:spacing w:line="288" w:lineRule="auto"/>
        <w:textAlignment w:val="auto"/>
        <w:rPr>
          <w:rFonts w:asciiTheme="majorHAnsi" w:eastAsia="Calibri" w:hAnsiTheme="majorHAnsi" w:cs="Arial"/>
          <w:sz w:val="22"/>
          <w:szCs w:val="22"/>
        </w:rPr>
      </w:pPr>
    </w:p>
    <w:p w:rsidR="0013513D" w:rsidRPr="0013513D" w:rsidRDefault="0013513D" w:rsidP="00923B55">
      <w:pPr>
        <w:numPr>
          <w:ilvl w:val="0"/>
          <w:numId w:val="2"/>
        </w:numPr>
        <w:overflowPunct/>
        <w:autoSpaceDE/>
        <w:autoSpaceDN/>
        <w:adjustRightInd/>
        <w:spacing w:line="288" w:lineRule="auto"/>
        <w:jc w:val="center"/>
        <w:textAlignment w:val="auto"/>
        <w:rPr>
          <w:rFonts w:asciiTheme="majorHAnsi" w:hAnsiTheme="majorHAnsi" w:cs="Arial"/>
          <w:sz w:val="22"/>
          <w:szCs w:val="22"/>
        </w:rPr>
      </w:pPr>
      <w:r w:rsidRPr="0013513D">
        <w:rPr>
          <w:rFonts w:asciiTheme="majorHAnsi" w:hAnsiTheme="majorHAnsi" w:cs="Arial"/>
          <w:sz w:val="22"/>
          <w:szCs w:val="22"/>
        </w:rPr>
        <w:t>člen</w:t>
      </w:r>
    </w:p>
    <w:p w:rsidR="0013513D" w:rsidRPr="0013513D" w:rsidRDefault="0013513D" w:rsidP="0013513D">
      <w:pPr>
        <w:tabs>
          <w:tab w:val="left" w:pos="426"/>
        </w:tabs>
        <w:overflowPunct/>
        <w:autoSpaceDE/>
        <w:autoSpaceDN/>
        <w:adjustRightInd/>
        <w:spacing w:line="288" w:lineRule="auto"/>
        <w:textAlignment w:val="auto"/>
        <w:rPr>
          <w:rFonts w:asciiTheme="majorHAnsi" w:eastAsia="Calibri" w:hAnsiTheme="majorHAnsi" w:cs="Arial"/>
          <w:sz w:val="22"/>
          <w:szCs w:val="22"/>
        </w:rPr>
      </w:pPr>
      <w:r w:rsidRPr="0013513D">
        <w:rPr>
          <w:rFonts w:asciiTheme="majorHAnsi" w:eastAsia="Calibri" w:hAnsiTheme="majorHAnsi" w:cs="Arial"/>
          <w:sz w:val="22"/>
          <w:szCs w:val="22"/>
        </w:rPr>
        <w:t>Oblike in stopnje priznanj Občine Gornji Grad so:</w:t>
      </w:r>
    </w:p>
    <w:p w:rsidR="0013513D" w:rsidRPr="0013513D" w:rsidRDefault="0013513D" w:rsidP="00923B55">
      <w:pPr>
        <w:numPr>
          <w:ilvl w:val="0"/>
          <w:numId w:val="5"/>
        </w:numPr>
        <w:tabs>
          <w:tab w:val="left" w:pos="426"/>
        </w:tabs>
        <w:overflowPunct/>
        <w:autoSpaceDE/>
        <w:autoSpaceDN/>
        <w:adjustRightInd/>
        <w:spacing w:line="288" w:lineRule="auto"/>
        <w:ind w:left="0" w:firstLine="0"/>
        <w:textAlignment w:val="auto"/>
        <w:rPr>
          <w:rFonts w:asciiTheme="majorHAnsi" w:eastAsia="Calibri" w:hAnsiTheme="majorHAnsi" w:cs="Arial"/>
          <w:sz w:val="22"/>
          <w:szCs w:val="22"/>
        </w:rPr>
      </w:pPr>
      <w:r w:rsidRPr="0013513D">
        <w:rPr>
          <w:rFonts w:asciiTheme="majorHAnsi" w:eastAsia="Calibri" w:hAnsiTheme="majorHAnsi" w:cs="Arial"/>
          <w:sz w:val="22"/>
          <w:szCs w:val="22"/>
        </w:rPr>
        <w:lastRenderedPageBreak/>
        <w:t>Naziv častni občan Občine Gornji Grad.</w:t>
      </w:r>
    </w:p>
    <w:p w:rsidR="0013513D" w:rsidRPr="0013513D" w:rsidRDefault="0013513D" w:rsidP="00923B55">
      <w:pPr>
        <w:numPr>
          <w:ilvl w:val="0"/>
          <w:numId w:val="5"/>
        </w:numPr>
        <w:tabs>
          <w:tab w:val="left" w:pos="426"/>
        </w:tabs>
        <w:overflowPunct/>
        <w:autoSpaceDE/>
        <w:autoSpaceDN/>
        <w:adjustRightInd/>
        <w:spacing w:line="288" w:lineRule="auto"/>
        <w:ind w:left="0" w:firstLine="0"/>
        <w:textAlignment w:val="auto"/>
        <w:rPr>
          <w:rFonts w:asciiTheme="majorHAnsi" w:eastAsia="Calibri" w:hAnsiTheme="majorHAnsi" w:cs="Arial"/>
          <w:sz w:val="22"/>
          <w:szCs w:val="22"/>
        </w:rPr>
      </w:pPr>
      <w:r w:rsidRPr="0013513D">
        <w:rPr>
          <w:rFonts w:asciiTheme="majorHAnsi" w:eastAsia="Calibri" w:hAnsiTheme="majorHAnsi" w:cs="Arial"/>
          <w:sz w:val="22"/>
          <w:szCs w:val="22"/>
        </w:rPr>
        <w:t>Zlati grb Občine Gornji Grad.</w:t>
      </w:r>
    </w:p>
    <w:p w:rsidR="0013513D" w:rsidRPr="0013513D" w:rsidRDefault="0013513D" w:rsidP="00923B55">
      <w:pPr>
        <w:numPr>
          <w:ilvl w:val="0"/>
          <w:numId w:val="5"/>
        </w:numPr>
        <w:tabs>
          <w:tab w:val="left" w:pos="426"/>
        </w:tabs>
        <w:overflowPunct/>
        <w:autoSpaceDE/>
        <w:autoSpaceDN/>
        <w:adjustRightInd/>
        <w:spacing w:line="288" w:lineRule="auto"/>
        <w:ind w:left="0" w:firstLine="0"/>
        <w:textAlignment w:val="auto"/>
        <w:rPr>
          <w:rFonts w:asciiTheme="majorHAnsi" w:eastAsia="Calibri" w:hAnsiTheme="majorHAnsi" w:cs="Arial"/>
          <w:sz w:val="22"/>
          <w:szCs w:val="22"/>
        </w:rPr>
      </w:pPr>
      <w:r w:rsidRPr="0013513D">
        <w:rPr>
          <w:rFonts w:asciiTheme="majorHAnsi" w:eastAsia="Calibri" w:hAnsiTheme="majorHAnsi" w:cs="Arial"/>
          <w:sz w:val="22"/>
          <w:szCs w:val="22"/>
        </w:rPr>
        <w:t>Grb Občine Gornji Grad.</w:t>
      </w:r>
    </w:p>
    <w:p w:rsidR="0013513D" w:rsidRPr="0013513D" w:rsidRDefault="0013513D" w:rsidP="00923B55">
      <w:pPr>
        <w:numPr>
          <w:ilvl w:val="0"/>
          <w:numId w:val="5"/>
        </w:numPr>
        <w:tabs>
          <w:tab w:val="left" w:pos="426"/>
        </w:tabs>
        <w:overflowPunct/>
        <w:autoSpaceDE/>
        <w:autoSpaceDN/>
        <w:adjustRightInd/>
        <w:spacing w:line="288" w:lineRule="auto"/>
        <w:ind w:left="0" w:firstLine="0"/>
        <w:textAlignment w:val="auto"/>
        <w:rPr>
          <w:rFonts w:asciiTheme="majorHAnsi" w:eastAsia="Calibri" w:hAnsiTheme="majorHAnsi" w:cs="Arial"/>
          <w:sz w:val="22"/>
          <w:szCs w:val="22"/>
        </w:rPr>
      </w:pPr>
      <w:r w:rsidRPr="0013513D">
        <w:rPr>
          <w:rFonts w:asciiTheme="majorHAnsi" w:eastAsia="Calibri" w:hAnsiTheme="majorHAnsi" w:cs="Arial"/>
          <w:sz w:val="22"/>
          <w:szCs w:val="22"/>
        </w:rPr>
        <w:t>Priznanje Občine Gornji Grad.</w:t>
      </w:r>
    </w:p>
    <w:p w:rsidR="0013513D" w:rsidRPr="0013513D" w:rsidRDefault="0013513D" w:rsidP="00923B55">
      <w:pPr>
        <w:numPr>
          <w:ilvl w:val="0"/>
          <w:numId w:val="5"/>
        </w:numPr>
        <w:tabs>
          <w:tab w:val="left" w:pos="426"/>
        </w:tabs>
        <w:overflowPunct/>
        <w:autoSpaceDE/>
        <w:autoSpaceDN/>
        <w:adjustRightInd/>
        <w:spacing w:line="288" w:lineRule="auto"/>
        <w:ind w:left="0" w:firstLine="0"/>
        <w:textAlignment w:val="auto"/>
        <w:rPr>
          <w:rFonts w:asciiTheme="majorHAnsi" w:eastAsia="Calibri" w:hAnsiTheme="majorHAnsi" w:cs="Arial"/>
          <w:sz w:val="22"/>
          <w:szCs w:val="22"/>
        </w:rPr>
      </w:pPr>
      <w:r w:rsidRPr="0013513D">
        <w:rPr>
          <w:rFonts w:asciiTheme="majorHAnsi" w:eastAsia="Calibri" w:hAnsiTheme="majorHAnsi" w:cs="Arial"/>
          <w:sz w:val="22"/>
          <w:szCs w:val="22"/>
        </w:rPr>
        <w:t>Županovo priznanje Občine Gornji Grad.</w:t>
      </w:r>
    </w:p>
    <w:p w:rsidR="0013513D" w:rsidRPr="0013513D" w:rsidRDefault="0013513D" w:rsidP="00923B55">
      <w:pPr>
        <w:numPr>
          <w:ilvl w:val="0"/>
          <w:numId w:val="5"/>
        </w:numPr>
        <w:tabs>
          <w:tab w:val="left" w:pos="426"/>
        </w:tabs>
        <w:overflowPunct/>
        <w:autoSpaceDE/>
        <w:autoSpaceDN/>
        <w:adjustRightInd/>
        <w:spacing w:line="288" w:lineRule="auto"/>
        <w:ind w:left="0" w:firstLine="0"/>
        <w:textAlignment w:val="auto"/>
        <w:rPr>
          <w:rFonts w:asciiTheme="majorHAnsi" w:eastAsia="Calibri" w:hAnsiTheme="majorHAnsi" w:cs="Arial"/>
          <w:sz w:val="22"/>
          <w:szCs w:val="22"/>
        </w:rPr>
      </w:pPr>
      <w:r w:rsidRPr="0013513D">
        <w:rPr>
          <w:rFonts w:asciiTheme="majorHAnsi" w:eastAsia="Calibri" w:hAnsiTheme="majorHAnsi" w:cs="Arial"/>
          <w:sz w:val="22"/>
          <w:szCs w:val="22"/>
        </w:rPr>
        <w:t>Kocbekovo priznanje.</w:t>
      </w:r>
    </w:p>
    <w:p w:rsidR="0013513D" w:rsidRPr="0013513D" w:rsidRDefault="0013513D" w:rsidP="00923B55">
      <w:pPr>
        <w:numPr>
          <w:ilvl w:val="0"/>
          <w:numId w:val="5"/>
        </w:numPr>
        <w:tabs>
          <w:tab w:val="left" w:pos="426"/>
        </w:tabs>
        <w:overflowPunct/>
        <w:autoSpaceDE/>
        <w:autoSpaceDN/>
        <w:adjustRightInd/>
        <w:spacing w:line="288" w:lineRule="auto"/>
        <w:ind w:left="0" w:firstLine="0"/>
        <w:textAlignment w:val="auto"/>
        <w:rPr>
          <w:rFonts w:asciiTheme="majorHAnsi" w:eastAsia="Calibri" w:hAnsiTheme="majorHAnsi" w:cs="Arial"/>
          <w:sz w:val="22"/>
          <w:szCs w:val="22"/>
        </w:rPr>
      </w:pPr>
      <w:r w:rsidRPr="0013513D">
        <w:rPr>
          <w:rFonts w:asciiTheme="majorHAnsi" w:eastAsia="Calibri" w:hAnsiTheme="majorHAnsi" w:cs="Arial"/>
          <w:sz w:val="22"/>
          <w:szCs w:val="22"/>
        </w:rPr>
        <w:t>Pisno priznanje ali zahvala občine.</w:t>
      </w:r>
    </w:p>
    <w:p w:rsidR="0013513D" w:rsidRPr="0013513D" w:rsidRDefault="0013513D" w:rsidP="0013513D">
      <w:pPr>
        <w:overflowPunct/>
        <w:autoSpaceDE/>
        <w:autoSpaceDN/>
        <w:adjustRightInd/>
        <w:spacing w:line="288" w:lineRule="auto"/>
        <w:textAlignment w:val="auto"/>
        <w:rPr>
          <w:rFonts w:asciiTheme="majorHAnsi" w:eastAsia="Calibri" w:hAnsiTheme="majorHAnsi" w:cs="Arial"/>
          <w:sz w:val="22"/>
          <w:szCs w:val="22"/>
        </w:rPr>
      </w:pPr>
    </w:p>
    <w:p w:rsidR="0013513D" w:rsidRPr="0013513D" w:rsidRDefault="0013513D" w:rsidP="00923B55">
      <w:pPr>
        <w:numPr>
          <w:ilvl w:val="0"/>
          <w:numId w:val="8"/>
        </w:numPr>
        <w:tabs>
          <w:tab w:val="left" w:pos="426"/>
        </w:tabs>
        <w:overflowPunct/>
        <w:autoSpaceDE/>
        <w:autoSpaceDN/>
        <w:adjustRightInd/>
        <w:spacing w:line="288" w:lineRule="auto"/>
        <w:ind w:left="0" w:firstLine="0"/>
        <w:textAlignment w:val="auto"/>
        <w:rPr>
          <w:rFonts w:asciiTheme="majorHAnsi" w:hAnsiTheme="majorHAnsi" w:cs="Arial"/>
          <w:b/>
          <w:bCs/>
          <w:sz w:val="22"/>
          <w:szCs w:val="22"/>
        </w:rPr>
      </w:pPr>
      <w:r w:rsidRPr="0013513D">
        <w:rPr>
          <w:rFonts w:asciiTheme="majorHAnsi" w:hAnsiTheme="majorHAnsi" w:cs="Arial"/>
          <w:b/>
          <w:bCs/>
          <w:sz w:val="22"/>
          <w:szCs w:val="22"/>
        </w:rPr>
        <w:t>NAZIV ČASTNI OBČAN</w:t>
      </w:r>
    </w:p>
    <w:p w:rsidR="0013513D" w:rsidRPr="0013513D" w:rsidRDefault="0013513D" w:rsidP="0013513D">
      <w:pPr>
        <w:overflowPunct/>
        <w:autoSpaceDE/>
        <w:autoSpaceDN/>
        <w:adjustRightInd/>
        <w:spacing w:line="288" w:lineRule="auto"/>
        <w:textAlignment w:val="auto"/>
        <w:rPr>
          <w:rFonts w:asciiTheme="majorHAnsi" w:hAnsiTheme="majorHAnsi" w:cs="Arial"/>
          <w:b/>
          <w:bCs/>
          <w:sz w:val="22"/>
          <w:szCs w:val="22"/>
        </w:rPr>
      </w:pPr>
    </w:p>
    <w:p w:rsidR="0013513D" w:rsidRPr="0013513D" w:rsidRDefault="0013513D" w:rsidP="00923B55">
      <w:pPr>
        <w:numPr>
          <w:ilvl w:val="0"/>
          <w:numId w:val="2"/>
        </w:numPr>
        <w:overflowPunct/>
        <w:autoSpaceDE/>
        <w:autoSpaceDN/>
        <w:adjustRightInd/>
        <w:spacing w:line="288" w:lineRule="auto"/>
        <w:jc w:val="center"/>
        <w:textAlignment w:val="auto"/>
        <w:rPr>
          <w:rFonts w:asciiTheme="majorHAnsi" w:hAnsiTheme="majorHAnsi" w:cs="Arial"/>
          <w:sz w:val="22"/>
          <w:szCs w:val="22"/>
        </w:rPr>
      </w:pPr>
      <w:r w:rsidRPr="0013513D">
        <w:rPr>
          <w:rFonts w:asciiTheme="majorHAnsi" w:hAnsiTheme="majorHAnsi" w:cs="Arial"/>
          <w:sz w:val="22"/>
          <w:szCs w:val="22"/>
        </w:rPr>
        <w:t>člen</w:t>
      </w:r>
    </w:p>
    <w:p w:rsidR="0013513D" w:rsidRPr="0013513D" w:rsidRDefault="0013513D" w:rsidP="00923B55">
      <w:pPr>
        <w:numPr>
          <w:ilvl w:val="0"/>
          <w:numId w:val="15"/>
        </w:numPr>
        <w:overflowPunct/>
        <w:autoSpaceDE/>
        <w:autoSpaceDN/>
        <w:adjustRightInd/>
        <w:spacing w:line="288" w:lineRule="auto"/>
        <w:ind w:left="426" w:hanging="426"/>
        <w:textAlignment w:val="auto"/>
        <w:rPr>
          <w:rFonts w:asciiTheme="majorHAnsi" w:eastAsia="Calibri" w:hAnsiTheme="majorHAnsi" w:cs="Arial"/>
          <w:sz w:val="22"/>
          <w:szCs w:val="22"/>
        </w:rPr>
      </w:pPr>
      <w:r w:rsidRPr="0013513D">
        <w:rPr>
          <w:rFonts w:asciiTheme="majorHAnsi" w:eastAsia="Calibri" w:hAnsiTheme="majorHAnsi" w:cs="Arial"/>
          <w:sz w:val="22"/>
          <w:szCs w:val="22"/>
        </w:rPr>
        <w:t>Naziv častni občan Občine Gornji Grad se podeljuje posamezniku za izredno pomembne trajne dosežke na ekonomskem, znanstvenem, kulturnem, razvojnem, vzgojno-izobraževalnem, športnem in humanem ali drugem področju, ki je s svojim delovanjem izjemno prispeval k razvoju, ugledu in uveljavljanju Občine Gornji Grad v Republiki Sloveniji ali na mednarodnem področju.</w:t>
      </w:r>
    </w:p>
    <w:p w:rsidR="0013513D" w:rsidRPr="0013513D" w:rsidRDefault="0013513D" w:rsidP="00923B55">
      <w:pPr>
        <w:numPr>
          <w:ilvl w:val="0"/>
          <w:numId w:val="15"/>
        </w:numPr>
        <w:overflowPunct/>
        <w:autoSpaceDE/>
        <w:autoSpaceDN/>
        <w:adjustRightInd/>
        <w:spacing w:line="288" w:lineRule="auto"/>
        <w:ind w:left="426" w:hanging="426"/>
        <w:textAlignment w:val="auto"/>
        <w:rPr>
          <w:rFonts w:asciiTheme="majorHAnsi" w:eastAsia="Calibri" w:hAnsiTheme="majorHAnsi" w:cs="Arial"/>
          <w:sz w:val="22"/>
          <w:szCs w:val="22"/>
        </w:rPr>
      </w:pPr>
      <w:r w:rsidRPr="0013513D">
        <w:rPr>
          <w:rFonts w:asciiTheme="majorHAnsi" w:eastAsia="Calibri" w:hAnsiTheme="majorHAnsi" w:cs="Arial"/>
          <w:sz w:val="22"/>
          <w:szCs w:val="22"/>
        </w:rPr>
        <w:t>Naziv častni občan Občine Gornji Grad se lahko podeli tudi tujcu.</w:t>
      </w:r>
    </w:p>
    <w:p w:rsidR="0013513D" w:rsidRPr="0013513D" w:rsidRDefault="0013513D" w:rsidP="00923B55">
      <w:pPr>
        <w:numPr>
          <w:ilvl w:val="0"/>
          <w:numId w:val="15"/>
        </w:numPr>
        <w:overflowPunct/>
        <w:autoSpaceDE/>
        <w:autoSpaceDN/>
        <w:adjustRightInd/>
        <w:spacing w:line="288" w:lineRule="auto"/>
        <w:ind w:left="426" w:hanging="426"/>
        <w:textAlignment w:val="auto"/>
        <w:rPr>
          <w:rFonts w:asciiTheme="majorHAnsi" w:eastAsia="Calibri" w:hAnsiTheme="majorHAnsi" w:cs="Arial"/>
          <w:sz w:val="22"/>
          <w:szCs w:val="22"/>
        </w:rPr>
      </w:pPr>
      <w:r w:rsidRPr="0013513D">
        <w:rPr>
          <w:rFonts w:asciiTheme="majorHAnsi" w:eastAsia="Calibri" w:hAnsiTheme="majorHAnsi" w:cs="Arial"/>
          <w:sz w:val="22"/>
          <w:szCs w:val="22"/>
        </w:rPr>
        <w:t>Naziv častni občan se podeli izjemoma. V koledarskem letu se lahko podeli največ 1 naziv častni občan.</w:t>
      </w:r>
    </w:p>
    <w:p w:rsidR="0013513D" w:rsidRPr="0013513D" w:rsidRDefault="0013513D" w:rsidP="0013513D">
      <w:pPr>
        <w:overflowPunct/>
        <w:autoSpaceDE/>
        <w:autoSpaceDN/>
        <w:adjustRightInd/>
        <w:spacing w:line="288" w:lineRule="auto"/>
        <w:ind w:left="426"/>
        <w:textAlignment w:val="auto"/>
        <w:rPr>
          <w:rFonts w:asciiTheme="majorHAnsi" w:eastAsia="Calibri" w:hAnsiTheme="majorHAnsi" w:cs="Arial"/>
          <w:sz w:val="22"/>
          <w:szCs w:val="22"/>
        </w:rPr>
      </w:pPr>
    </w:p>
    <w:p w:rsidR="0013513D" w:rsidRPr="0013513D" w:rsidRDefault="0013513D" w:rsidP="00923B55">
      <w:pPr>
        <w:numPr>
          <w:ilvl w:val="0"/>
          <w:numId w:val="2"/>
        </w:numPr>
        <w:overflowPunct/>
        <w:autoSpaceDE/>
        <w:autoSpaceDN/>
        <w:adjustRightInd/>
        <w:spacing w:line="288" w:lineRule="auto"/>
        <w:jc w:val="center"/>
        <w:textAlignment w:val="auto"/>
        <w:rPr>
          <w:rFonts w:asciiTheme="majorHAnsi" w:hAnsiTheme="majorHAnsi" w:cs="Arial"/>
          <w:sz w:val="22"/>
          <w:szCs w:val="22"/>
        </w:rPr>
      </w:pPr>
      <w:r w:rsidRPr="0013513D">
        <w:rPr>
          <w:rFonts w:asciiTheme="majorHAnsi" w:hAnsiTheme="majorHAnsi" w:cs="Arial"/>
          <w:sz w:val="22"/>
          <w:szCs w:val="22"/>
        </w:rPr>
        <w:t>člen</w:t>
      </w:r>
    </w:p>
    <w:p w:rsidR="0013513D" w:rsidRPr="0013513D" w:rsidRDefault="0013513D" w:rsidP="00923B55">
      <w:pPr>
        <w:numPr>
          <w:ilvl w:val="0"/>
          <w:numId w:val="26"/>
        </w:numPr>
        <w:overflowPunct/>
        <w:autoSpaceDE/>
        <w:autoSpaceDN/>
        <w:adjustRightInd/>
        <w:spacing w:line="288" w:lineRule="auto"/>
        <w:ind w:left="426" w:hanging="426"/>
        <w:textAlignment w:val="auto"/>
        <w:rPr>
          <w:rFonts w:asciiTheme="majorHAnsi" w:eastAsia="Calibri" w:hAnsiTheme="majorHAnsi" w:cs="Arial"/>
          <w:sz w:val="22"/>
          <w:szCs w:val="22"/>
        </w:rPr>
      </w:pPr>
      <w:r w:rsidRPr="0013513D">
        <w:rPr>
          <w:rFonts w:asciiTheme="majorHAnsi" w:eastAsia="Calibri" w:hAnsiTheme="majorHAnsi" w:cs="Arial"/>
          <w:sz w:val="22"/>
          <w:szCs w:val="22"/>
        </w:rPr>
        <w:t xml:space="preserve">Ob podelitvi naziva častni občan se izdela umetniško izdelana listina z besedilom sklepa, s katerim je priznanje podeljeno. </w:t>
      </w:r>
    </w:p>
    <w:p w:rsidR="0013513D" w:rsidRPr="0013513D" w:rsidRDefault="0013513D" w:rsidP="00923B55">
      <w:pPr>
        <w:numPr>
          <w:ilvl w:val="0"/>
          <w:numId w:val="26"/>
        </w:numPr>
        <w:overflowPunct/>
        <w:autoSpaceDE/>
        <w:autoSpaceDN/>
        <w:adjustRightInd/>
        <w:spacing w:line="288" w:lineRule="auto"/>
        <w:ind w:left="426" w:hanging="426"/>
        <w:textAlignment w:val="auto"/>
        <w:rPr>
          <w:rFonts w:asciiTheme="majorHAnsi" w:eastAsia="Calibri" w:hAnsiTheme="majorHAnsi" w:cs="Arial"/>
          <w:sz w:val="22"/>
          <w:szCs w:val="22"/>
        </w:rPr>
      </w:pPr>
      <w:r w:rsidRPr="0013513D">
        <w:rPr>
          <w:rFonts w:asciiTheme="majorHAnsi" w:eastAsia="Calibri" w:hAnsiTheme="majorHAnsi" w:cs="Arial"/>
          <w:sz w:val="22"/>
          <w:szCs w:val="22"/>
        </w:rPr>
        <w:t>Listino podpiše župan.</w:t>
      </w:r>
    </w:p>
    <w:p w:rsidR="0013513D" w:rsidRPr="0013513D" w:rsidRDefault="0013513D" w:rsidP="0013513D">
      <w:pPr>
        <w:overflowPunct/>
        <w:autoSpaceDE/>
        <w:autoSpaceDN/>
        <w:adjustRightInd/>
        <w:spacing w:line="288" w:lineRule="auto"/>
        <w:textAlignment w:val="auto"/>
        <w:rPr>
          <w:rFonts w:asciiTheme="majorHAnsi" w:hAnsiTheme="majorHAnsi" w:cs="Arial"/>
          <w:b/>
          <w:bCs/>
          <w:sz w:val="22"/>
          <w:szCs w:val="22"/>
        </w:rPr>
      </w:pPr>
    </w:p>
    <w:p w:rsidR="0013513D" w:rsidRPr="0013513D" w:rsidRDefault="0013513D" w:rsidP="00923B55">
      <w:pPr>
        <w:numPr>
          <w:ilvl w:val="0"/>
          <w:numId w:val="8"/>
        </w:numPr>
        <w:tabs>
          <w:tab w:val="left" w:pos="426"/>
        </w:tabs>
        <w:overflowPunct/>
        <w:autoSpaceDE/>
        <w:autoSpaceDN/>
        <w:adjustRightInd/>
        <w:spacing w:line="288" w:lineRule="auto"/>
        <w:ind w:left="0" w:firstLine="0"/>
        <w:textAlignment w:val="auto"/>
        <w:rPr>
          <w:rFonts w:asciiTheme="majorHAnsi" w:hAnsiTheme="majorHAnsi" w:cs="Arial"/>
          <w:b/>
          <w:bCs/>
          <w:sz w:val="22"/>
          <w:szCs w:val="22"/>
        </w:rPr>
      </w:pPr>
      <w:r w:rsidRPr="0013513D">
        <w:rPr>
          <w:rFonts w:asciiTheme="majorHAnsi" w:hAnsiTheme="majorHAnsi" w:cs="Arial"/>
          <w:b/>
          <w:bCs/>
          <w:sz w:val="22"/>
          <w:szCs w:val="22"/>
        </w:rPr>
        <w:t>ZLATI GRB OBČINE GORNJI GRAD</w:t>
      </w:r>
    </w:p>
    <w:p w:rsidR="0013513D" w:rsidRPr="0013513D" w:rsidRDefault="0013513D" w:rsidP="0013513D">
      <w:pPr>
        <w:overflowPunct/>
        <w:autoSpaceDE/>
        <w:autoSpaceDN/>
        <w:adjustRightInd/>
        <w:spacing w:line="288" w:lineRule="auto"/>
        <w:textAlignment w:val="auto"/>
        <w:rPr>
          <w:rFonts w:asciiTheme="majorHAnsi" w:hAnsiTheme="majorHAnsi" w:cs="Arial"/>
          <w:b/>
          <w:bCs/>
          <w:sz w:val="22"/>
          <w:szCs w:val="22"/>
        </w:rPr>
      </w:pPr>
    </w:p>
    <w:p w:rsidR="0013513D" w:rsidRPr="0013513D" w:rsidRDefault="0013513D" w:rsidP="00923B55">
      <w:pPr>
        <w:numPr>
          <w:ilvl w:val="0"/>
          <w:numId w:val="2"/>
        </w:numPr>
        <w:overflowPunct/>
        <w:autoSpaceDE/>
        <w:autoSpaceDN/>
        <w:adjustRightInd/>
        <w:spacing w:line="288" w:lineRule="auto"/>
        <w:jc w:val="center"/>
        <w:textAlignment w:val="auto"/>
        <w:rPr>
          <w:rFonts w:asciiTheme="majorHAnsi" w:hAnsiTheme="majorHAnsi" w:cs="Arial"/>
          <w:sz w:val="22"/>
          <w:szCs w:val="22"/>
        </w:rPr>
      </w:pPr>
      <w:r w:rsidRPr="0013513D">
        <w:rPr>
          <w:rFonts w:asciiTheme="majorHAnsi" w:hAnsiTheme="majorHAnsi" w:cs="Arial"/>
          <w:sz w:val="22"/>
          <w:szCs w:val="22"/>
        </w:rPr>
        <w:t>člen</w:t>
      </w:r>
    </w:p>
    <w:p w:rsidR="0013513D" w:rsidRPr="0013513D" w:rsidRDefault="0013513D" w:rsidP="00923B55">
      <w:pPr>
        <w:numPr>
          <w:ilvl w:val="0"/>
          <w:numId w:val="16"/>
        </w:numPr>
        <w:overflowPunct/>
        <w:autoSpaceDE/>
        <w:autoSpaceDN/>
        <w:adjustRightInd/>
        <w:spacing w:line="288" w:lineRule="auto"/>
        <w:ind w:left="426" w:hanging="426"/>
        <w:textAlignment w:val="auto"/>
        <w:rPr>
          <w:rFonts w:asciiTheme="majorHAnsi" w:hAnsiTheme="majorHAnsi" w:cs="Arial"/>
          <w:bCs/>
          <w:sz w:val="22"/>
          <w:szCs w:val="22"/>
        </w:rPr>
      </w:pPr>
      <w:r w:rsidRPr="0013513D">
        <w:rPr>
          <w:rFonts w:asciiTheme="majorHAnsi" w:hAnsiTheme="majorHAnsi" w:cs="Arial"/>
          <w:bCs/>
          <w:sz w:val="22"/>
          <w:szCs w:val="22"/>
        </w:rPr>
        <w:t>Zlati grb Občine Gornji Grad se podeljuje:</w:t>
      </w:r>
    </w:p>
    <w:p w:rsidR="0013513D" w:rsidRPr="0013513D" w:rsidRDefault="0013513D" w:rsidP="00923B55">
      <w:pPr>
        <w:numPr>
          <w:ilvl w:val="0"/>
          <w:numId w:val="17"/>
        </w:numPr>
        <w:tabs>
          <w:tab w:val="left" w:pos="426"/>
        </w:tabs>
        <w:overflowPunct/>
        <w:autoSpaceDE/>
        <w:autoSpaceDN/>
        <w:adjustRightInd/>
        <w:spacing w:line="288" w:lineRule="auto"/>
        <w:ind w:left="426" w:hanging="426"/>
        <w:textAlignment w:val="auto"/>
        <w:rPr>
          <w:rFonts w:asciiTheme="majorHAnsi" w:hAnsiTheme="majorHAnsi" w:cs="Arial"/>
          <w:bCs/>
          <w:sz w:val="22"/>
          <w:szCs w:val="22"/>
        </w:rPr>
      </w:pPr>
      <w:r w:rsidRPr="0013513D">
        <w:rPr>
          <w:rFonts w:asciiTheme="majorHAnsi" w:hAnsiTheme="majorHAnsi" w:cs="Arial"/>
          <w:bCs/>
          <w:sz w:val="22"/>
          <w:szCs w:val="22"/>
        </w:rPr>
        <w:t>posamezniku za življenjsko delo, večletne uspehe ali enkratne izjemne dosežke trajnejšega pomena,</w:t>
      </w:r>
    </w:p>
    <w:p w:rsidR="0013513D" w:rsidRPr="0013513D" w:rsidRDefault="0013513D" w:rsidP="00923B55">
      <w:pPr>
        <w:numPr>
          <w:ilvl w:val="0"/>
          <w:numId w:val="17"/>
        </w:numPr>
        <w:overflowPunct/>
        <w:autoSpaceDE/>
        <w:autoSpaceDN/>
        <w:adjustRightInd/>
        <w:spacing w:line="288" w:lineRule="auto"/>
        <w:ind w:left="426" w:hanging="426"/>
        <w:textAlignment w:val="auto"/>
        <w:rPr>
          <w:rFonts w:asciiTheme="majorHAnsi" w:hAnsiTheme="majorHAnsi" w:cs="Arial"/>
          <w:bCs/>
          <w:sz w:val="22"/>
          <w:szCs w:val="22"/>
        </w:rPr>
      </w:pPr>
      <w:r w:rsidRPr="0013513D">
        <w:rPr>
          <w:rFonts w:asciiTheme="majorHAnsi" w:hAnsiTheme="majorHAnsi" w:cs="Arial"/>
          <w:bCs/>
          <w:sz w:val="22"/>
          <w:szCs w:val="22"/>
        </w:rPr>
        <w:t>skupinam občanov, društvom in drugim pravnim osebam za večletne uspehe in dosežke s katerimi povečujejo ugled občine na gospodarskem, družbenem ali drugem področju življenja in dela.</w:t>
      </w:r>
    </w:p>
    <w:p w:rsidR="0013513D" w:rsidRPr="0013513D" w:rsidRDefault="0013513D" w:rsidP="00923B55">
      <w:pPr>
        <w:numPr>
          <w:ilvl w:val="0"/>
          <w:numId w:val="16"/>
        </w:numPr>
        <w:overflowPunct/>
        <w:autoSpaceDE/>
        <w:autoSpaceDN/>
        <w:adjustRightInd/>
        <w:spacing w:line="288" w:lineRule="auto"/>
        <w:ind w:left="426" w:hanging="426"/>
        <w:textAlignment w:val="auto"/>
        <w:rPr>
          <w:rFonts w:asciiTheme="majorHAnsi" w:hAnsiTheme="majorHAnsi" w:cs="Arial"/>
          <w:bCs/>
          <w:sz w:val="22"/>
          <w:szCs w:val="22"/>
        </w:rPr>
      </w:pPr>
      <w:r w:rsidRPr="0013513D">
        <w:rPr>
          <w:rFonts w:asciiTheme="majorHAnsi" w:hAnsiTheme="majorHAnsi" w:cs="Arial"/>
          <w:bCs/>
          <w:sz w:val="22"/>
          <w:szCs w:val="22"/>
        </w:rPr>
        <w:t>V koledarskem letu se lahko podelita največ dva zlata grba Občine Gornji Grad.</w:t>
      </w:r>
    </w:p>
    <w:p w:rsidR="0013513D" w:rsidRPr="0013513D" w:rsidRDefault="0013513D" w:rsidP="0013513D">
      <w:pPr>
        <w:overflowPunct/>
        <w:autoSpaceDE/>
        <w:autoSpaceDN/>
        <w:adjustRightInd/>
        <w:spacing w:line="288" w:lineRule="auto"/>
        <w:textAlignment w:val="auto"/>
        <w:rPr>
          <w:rFonts w:asciiTheme="majorHAnsi" w:hAnsiTheme="majorHAnsi" w:cs="Arial"/>
          <w:bCs/>
          <w:sz w:val="22"/>
          <w:szCs w:val="22"/>
        </w:rPr>
      </w:pPr>
    </w:p>
    <w:p w:rsidR="0013513D" w:rsidRPr="0013513D" w:rsidRDefault="0013513D" w:rsidP="00923B55">
      <w:pPr>
        <w:numPr>
          <w:ilvl w:val="0"/>
          <w:numId w:val="8"/>
        </w:numPr>
        <w:overflowPunct/>
        <w:autoSpaceDE/>
        <w:autoSpaceDN/>
        <w:adjustRightInd/>
        <w:spacing w:line="288" w:lineRule="auto"/>
        <w:ind w:left="0" w:firstLine="0"/>
        <w:textAlignment w:val="auto"/>
        <w:rPr>
          <w:rFonts w:asciiTheme="majorHAnsi" w:hAnsiTheme="majorHAnsi" w:cs="Arial"/>
          <w:b/>
          <w:bCs/>
          <w:sz w:val="22"/>
          <w:szCs w:val="22"/>
        </w:rPr>
      </w:pPr>
      <w:r w:rsidRPr="0013513D">
        <w:rPr>
          <w:rFonts w:asciiTheme="majorHAnsi" w:hAnsiTheme="majorHAnsi" w:cs="Arial"/>
          <w:b/>
          <w:bCs/>
          <w:sz w:val="22"/>
          <w:szCs w:val="22"/>
        </w:rPr>
        <w:t>GRB OBČINE GORNJI GRAD</w:t>
      </w:r>
    </w:p>
    <w:p w:rsidR="0013513D" w:rsidRPr="0013513D" w:rsidRDefault="0013513D" w:rsidP="0013513D">
      <w:pPr>
        <w:overflowPunct/>
        <w:autoSpaceDE/>
        <w:autoSpaceDN/>
        <w:adjustRightInd/>
        <w:spacing w:line="288" w:lineRule="auto"/>
        <w:textAlignment w:val="auto"/>
        <w:rPr>
          <w:rFonts w:asciiTheme="majorHAnsi" w:hAnsiTheme="majorHAnsi" w:cs="Arial"/>
          <w:b/>
          <w:bCs/>
          <w:sz w:val="18"/>
          <w:szCs w:val="18"/>
        </w:rPr>
      </w:pPr>
    </w:p>
    <w:p w:rsidR="0013513D" w:rsidRPr="0013513D" w:rsidRDefault="0013513D" w:rsidP="00923B55">
      <w:pPr>
        <w:numPr>
          <w:ilvl w:val="0"/>
          <w:numId w:val="2"/>
        </w:numPr>
        <w:overflowPunct/>
        <w:autoSpaceDE/>
        <w:autoSpaceDN/>
        <w:adjustRightInd/>
        <w:spacing w:line="288" w:lineRule="auto"/>
        <w:jc w:val="center"/>
        <w:textAlignment w:val="auto"/>
        <w:rPr>
          <w:rFonts w:asciiTheme="majorHAnsi" w:hAnsiTheme="majorHAnsi" w:cs="Arial"/>
          <w:sz w:val="22"/>
          <w:szCs w:val="22"/>
        </w:rPr>
      </w:pPr>
      <w:r w:rsidRPr="0013513D">
        <w:rPr>
          <w:rFonts w:asciiTheme="majorHAnsi" w:hAnsiTheme="majorHAnsi" w:cs="Arial"/>
          <w:sz w:val="22"/>
          <w:szCs w:val="22"/>
        </w:rPr>
        <w:t>člen</w:t>
      </w:r>
    </w:p>
    <w:p w:rsidR="0013513D" w:rsidRPr="0013513D" w:rsidRDefault="0013513D" w:rsidP="00923B55">
      <w:pPr>
        <w:numPr>
          <w:ilvl w:val="0"/>
          <w:numId w:val="18"/>
        </w:numPr>
        <w:overflowPunct/>
        <w:autoSpaceDE/>
        <w:autoSpaceDN/>
        <w:adjustRightInd/>
        <w:spacing w:line="288" w:lineRule="auto"/>
        <w:ind w:left="426" w:hanging="426"/>
        <w:textAlignment w:val="auto"/>
        <w:rPr>
          <w:rFonts w:asciiTheme="majorHAnsi" w:hAnsiTheme="majorHAnsi" w:cs="Arial"/>
          <w:bCs/>
          <w:sz w:val="22"/>
          <w:szCs w:val="22"/>
        </w:rPr>
      </w:pPr>
      <w:r w:rsidRPr="0013513D">
        <w:rPr>
          <w:rFonts w:asciiTheme="majorHAnsi" w:hAnsiTheme="majorHAnsi" w:cs="Arial"/>
          <w:bCs/>
          <w:sz w:val="22"/>
          <w:szCs w:val="22"/>
        </w:rPr>
        <w:t>Grb Občine Gornji Grad se podeljuje za posebne uspehe in dosežke na družbenoekonomskem, znanstvenem, tehničnem, kulturnem in drugih področjih ustvarjalnosti in dela, ki imajo poseben pomen za  razvoj in napredek občine Gornji Grad.</w:t>
      </w:r>
    </w:p>
    <w:p w:rsidR="0013513D" w:rsidRPr="0013513D" w:rsidRDefault="0013513D" w:rsidP="00923B55">
      <w:pPr>
        <w:numPr>
          <w:ilvl w:val="0"/>
          <w:numId w:val="18"/>
        </w:numPr>
        <w:overflowPunct/>
        <w:autoSpaceDE/>
        <w:autoSpaceDN/>
        <w:adjustRightInd/>
        <w:spacing w:line="288" w:lineRule="auto"/>
        <w:ind w:left="426" w:hanging="426"/>
        <w:textAlignment w:val="auto"/>
        <w:rPr>
          <w:rFonts w:asciiTheme="majorHAnsi" w:hAnsiTheme="majorHAnsi" w:cs="Arial"/>
          <w:bCs/>
          <w:sz w:val="22"/>
          <w:szCs w:val="22"/>
        </w:rPr>
      </w:pPr>
      <w:r w:rsidRPr="0013513D">
        <w:rPr>
          <w:rFonts w:asciiTheme="majorHAnsi" w:hAnsiTheme="majorHAnsi" w:cs="Arial"/>
          <w:bCs/>
          <w:sz w:val="22"/>
          <w:szCs w:val="22"/>
        </w:rPr>
        <w:t>V koledarskem letu se podelijo največ trije grbi Občine Gornji Grad posamezniku ali skupinam.</w:t>
      </w:r>
    </w:p>
    <w:p w:rsidR="0013513D" w:rsidRDefault="0013513D" w:rsidP="0013513D">
      <w:pPr>
        <w:overflowPunct/>
        <w:autoSpaceDE/>
        <w:autoSpaceDN/>
        <w:adjustRightInd/>
        <w:spacing w:line="288" w:lineRule="auto"/>
        <w:ind w:left="426"/>
        <w:textAlignment w:val="auto"/>
        <w:rPr>
          <w:rFonts w:asciiTheme="majorHAnsi" w:hAnsiTheme="majorHAnsi" w:cs="Arial"/>
          <w:bCs/>
          <w:sz w:val="18"/>
          <w:szCs w:val="18"/>
        </w:rPr>
      </w:pPr>
    </w:p>
    <w:p w:rsidR="0013513D" w:rsidRDefault="0013513D" w:rsidP="0013513D">
      <w:pPr>
        <w:overflowPunct/>
        <w:autoSpaceDE/>
        <w:autoSpaceDN/>
        <w:adjustRightInd/>
        <w:spacing w:line="288" w:lineRule="auto"/>
        <w:ind w:left="426"/>
        <w:textAlignment w:val="auto"/>
        <w:rPr>
          <w:rFonts w:asciiTheme="majorHAnsi" w:hAnsiTheme="majorHAnsi" w:cs="Arial"/>
          <w:bCs/>
          <w:sz w:val="18"/>
          <w:szCs w:val="18"/>
        </w:rPr>
      </w:pPr>
    </w:p>
    <w:p w:rsidR="0013513D" w:rsidRPr="0013513D" w:rsidRDefault="0013513D" w:rsidP="0013513D">
      <w:pPr>
        <w:overflowPunct/>
        <w:autoSpaceDE/>
        <w:autoSpaceDN/>
        <w:adjustRightInd/>
        <w:spacing w:line="288" w:lineRule="auto"/>
        <w:ind w:left="426"/>
        <w:textAlignment w:val="auto"/>
        <w:rPr>
          <w:rFonts w:asciiTheme="majorHAnsi" w:hAnsiTheme="majorHAnsi" w:cs="Arial"/>
          <w:bCs/>
          <w:sz w:val="18"/>
          <w:szCs w:val="18"/>
        </w:rPr>
      </w:pPr>
    </w:p>
    <w:p w:rsidR="0013513D" w:rsidRPr="0013513D" w:rsidRDefault="0013513D" w:rsidP="00923B55">
      <w:pPr>
        <w:numPr>
          <w:ilvl w:val="0"/>
          <w:numId w:val="2"/>
        </w:numPr>
        <w:overflowPunct/>
        <w:autoSpaceDE/>
        <w:autoSpaceDN/>
        <w:adjustRightInd/>
        <w:spacing w:line="288" w:lineRule="auto"/>
        <w:jc w:val="center"/>
        <w:textAlignment w:val="auto"/>
        <w:rPr>
          <w:rFonts w:asciiTheme="majorHAnsi" w:hAnsiTheme="majorHAnsi" w:cs="Arial"/>
          <w:sz w:val="22"/>
          <w:szCs w:val="22"/>
        </w:rPr>
      </w:pPr>
      <w:r w:rsidRPr="0013513D">
        <w:rPr>
          <w:rFonts w:asciiTheme="majorHAnsi" w:hAnsiTheme="majorHAnsi" w:cs="Arial"/>
          <w:sz w:val="22"/>
          <w:szCs w:val="22"/>
        </w:rPr>
        <w:lastRenderedPageBreak/>
        <w:t>člen</w:t>
      </w:r>
    </w:p>
    <w:p w:rsidR="0013513D" w:rsidRPr="0013513D" w:rsidRDefault="0013513D" w:rsidP="00923B55">
      <w:pPr>
        <w:numPr>
          <w:ilvl w:val="0"/>
          <w:numId w:val="27"/>
        </w:numPr>
        <w:overflowPunct/>
        <w:autoSpaceDE/>
        <w:autoSpaceDN/>
        <w:adjustRightInd/>
        <w:spacing w:line="288" w:lineRule="auto"/>
        <w:textAlignment w:val="auto"/>
        <w:rPr>
          <w:rFonts w:asciiTheme="majorHAnsi" w:eastAsia="Calibri" w:hAnsiTheme="majorHAnsi" w:cs="Arial"/>
          <w:sz w:val="22"/>
          <w:szCs w:val="22"/>
        </w:rPr>
      </w:pPr>
      <w:r w:rsidRPr="0013513D">
        <w:rPr>
          <w:rFonts w:asciiTheme="majorHAnsi" w:eastAsia="Calibri" w:hAnsiTheme="majorHAnsi" w:cs="Arial"/>
          <w:sz w:val="22"/>
          <w:szCs w:val="22"/>
        </w:rPr>
        <w:t xml:space="preserve">Priznanja iz 21. in 22. člena so oblikovana s podobo grba v sredini, iz kovine, ki simbolizira grb. Priznanje se podeli z listino. </w:t>
      </w:r>
    </w:p>
    <w:p w:rsidR="0013513D" w:rsidRPr="0013513D" w:rsidRDefault="0013513D" w:rsidP="00923B55">
      <w:pPr>
        <w:numPr>
          <w:ilvl w:val="0"/>
          <w:numId w:val="27"/>
        </w:numPr>
        <w:overflowPunct/>
        <w:autoSpaceDE/>
        <w:autoSpaceDN/>
        <w:adjustRightInd/>
        <w:spacing w:line="288" w:lineRule="auto"/>
        <w:textAlignment w:val="auto"/>
        <w:rPr>
          <w:rFonts w:asciiTheme="majorHAnsi" w:eastAsia="Calibri" w:hAnsiTheme="majorHAnsi" w:cs="Arial"/>
          <w:sz w:val="22"/>
          <w:szCs w:val="22"/>
        </w:rPr>
      </w:pPr>
      <w:r w:rsidRPr="0013513D">
        <w:rPr>
          <w:rFonts w:asciiTheme="majorHAnsi" w:eastAsia="Calibri" w:hAnsiTheme="majorHAnsi" w:cs="Arial"/>
          <w:sz w:val="22"/>
          <w:szCs w:val="22"/>
        </w:rPr>
        <w:t>Listino podpiše župan.</w:t>
      </w:r>
    </w:p>
    <w:p w:rsidR="0013513D" w:rsidRPr="0013513D" w:rsidRDefault="0013513D" w:rsidP="0013513D">
      <w:pPr>
        <w:overflowPunct/>
        <w:autoSpaceDE/>
        <w:autoSpaceDN/>
        <w:adjustRightInd/>
        <w:spacing w:line="288" w:lineRule="auto"/>
        <w:textAlignment w:val="auto"/>
        <w:rPr>
          <w:rFonts w:asciiTheme="majorHAnsi" w:hAnsiTheme="majorHAnsi" w:cs="Arial"/>
          <w:b/>
          <w:bCs/>
          <w:sz w:val="22"/>
          <w:szCs w:val="22"/>
        </w:rPr>
      </w:pPr>
    </w:p>
    <w:p w:rsidR="0013513D" w:rsidRPr="0013513D" w:rsidRDefault="0013513D" w:rsidP="00923B55">
      <w:pPr>
        <w:numPr>
          <w:ilvl w:val="0"/>
          <w:numId w:val="8"/>
        </w:numPr>
        <w:overflowPunct/>
        <w:autoSpaceDE/>
        <w:autoSpaceDN/>
        <w:adjustRightInd/>
        <w:spacing w:line="288" w:lineRule="auto"/>
        <w:ind w:left="0" w:firstLine="0"/>
        <w:textAlignment w:val="auto"/>
        <w:rPr>
          <w:rFonts w:asciiTheme="majorHAnsi" w:hAnsiTheme="majorHAnsi" w:cs="Arial"/>
          <w:b/>
          <w:bCs/>
          <w:sz w:val="22"/>
          <w:szCs w:val="22"/>
        </w:rPr>
      </w:pPr>
      <w:r w:rsidRPr="0013513D">
        <w:rPr>
          <w:rFonts w:asciiTheme="majorHAnsi" w:hAnsiTheme="majorHAnsi" w:cs="Arial"/>
          <w:b/>
          <w:bCs/>
          <w:sz w:val="22"/>
          <w:szCs w:val="22"/>
        </w:rPr>
        <w:t xml:space="preserve">PRIZNANJE OBČINE GORNJI GRAD </w:t>
      </w:r>
    </w:p>
    <w:p w:rsidR="0013513D" w:rsidRPr="0013513D" w:rsidRDefault="0013513D" w:rsidP="0013513D">
      <w:pPr>
        <w:overflowPunct/>
        <w:autoSpaceDE/>
        <w:autoSpaceDN/>
        <w:adjustRightInd/>
        <w:spacing w:line="288" w:lineRule="auto"/>
        <w:textAlignment w:val="auto"/>
        <w:rPr>
          <w:rFonts w:asciiTheme="majorHAnsi" w:hAnsiTheme="majorHAnsi" w:cs="Arial"/>
          <w:b/>
          <w:bCs/>
          <w:sz w:val="18"/>
          <w:szCs w:val="18"/>
        </w:rPr>
      </w:pPr>
    </w:p>
    <w:p w:rsidR="0013513D" w:rsidRPr="0013513D" w:rsidRDefault="0013513D" w:rsidP="00923B55">
      <w:pPr>
        <w:numPr>
          <w:ilvl w:val="0"/>
          <w:numId w:val="2"/>
        </w:numPr>
        <w:overflowPunct/>
        <w:autoSpaceDE/>
        <w:autoSpaceDN/>
        <w:adjustRightInd/>
        <w:spacing w:line="288" w:lineRule="auto"/>
        <w:jc w:val="center"/>
        <w:textAlignment w:val="auto"/>
        <w:rPr>
          <w:rFonts w:asciiTheme="majorHAnsi" w:hAnsiTheme="majorHAnsi" w:cs="Arial"/>
          <w:sz w:val="22"/>
          <w:szCs w:val="22"/>
        </w:rPr>
      </w:pPr>
      <w:r w:rsidRPr="0013513D">
        <w:rPr>
          <w:rFonts w:asciiTheme="majorHAnsi" w:hAnsiTheme="majorHAnsi" w:cs="Arial"/>
          <w:sz w:val="22"/>
          <w:szCs w:val="22"/>
        </w:rPr>
        <w:t>člen</w:t>
      </w:r>
    </w:p>
    <w:p w:rsidR="0013513D" w:rsidRPr="0013513D" w:rsidRDefault="0013513D" w:rsidP="00923B55">
      <w:pPr>
        <w:numPr>
          <w:ilvl w:val="0"/>
          <w:numId w:val="19"/>
        </w:numPr>
        <w:overflowPunct/>
        <w:autoSpaceDE/>
        <w:autoSpaceDN/>
        <w:adjustRightInd/>
        <w:spacing w:line="288" w:lineRule="auto"/>
        <w:ind w:left="426" w:hanging="426"/>
        <w:textAlignment w:val="auto"/>
        <w:rPr>
          <w:rFonts w:asciiTheme="majorHAnsi" w:hAnsiTheme="majorHAnsi" w:cs="Arial"/>
          <w:bCs/>
          <w:sz w:val="22"/>
          <w:szCs w:val="22"/>
        </w:rPr>
      </w:pPr>
      <w:r w:rsidRPr="0013513D">
        <w:rPr>
          <w:rFonts w:asciiTheme="majorHAnsi" w:hAnsiTheme="majorHAnsi" w:cs="Arial"/>
          <w:bCs/>
          <w:sz w:val="22"/>
          <w:szCs w:val="22"/>
        </w:rPr>
        <w:t xml:space="preserve">Priznanje Občine Gornji Grad se podeljuje posameznikom, družbam, zavodom, skupnostim, društvom in drugim pravnim osebam za izkazano prizadevnost na različnih področjih delovanja in kot spodbuda za nadaljnje ustvarjalno delo. </w:t>
      </w:r>
    </w:p>
    <w:p w:rsidR="0013513D" w:rsidRPr="0013513D" w:rsidRDefault="0013513D" w:rsidP="00923B55">
      <w:pPr>
        <w:numPr>
          <w:ilvl w:val="0"/>
          <w:numId w:val="19"/>
        </w:numPr>
        <w:overflowPunct/>
        <w:autoSpaceDE/>
        <w:autoSpaceDN/>
        <w:adjustRightInd/>
        <w:spacing w:line="288" w:lineRule="auto"/>
        <w:ind w:left="426" w:hanging="426"/>
        <w:textAlignment w:val="auto"/>
        <w:rPr>
          <w:rFonts w:asciiTheme="majorHAnsi" w:hAnsiTheme="majorHAnsi" w:cs="Arial"/>
          <w:bCs/>
          <w:sz w:val="22"/>
          <w:szCs w:val="22"/>
        </w:rPr>
      </w:pPr>
      <w:r w:rsidRPr="0013513D">
        <w:rPr>
          <w:rFonts w:asciiTheme="majorHAnsi" w:hAnsiTheme="majorHAnsi" w:cs="Arial"/>
          <w:bCs/>
          <w:sz w:val="22"/>
          <w:szCs w:val="22"/>
        </w:rPr>
        <w:t xml:space="preserve">Priznanje Občine Gornji Grad se podeljuje tudi ob posameznih jubilejih in priložnostih, kakor tudi uglednim gostom oziroma delegacijam, če je njihovo delovanje pomembno za razvoj posamezne organizacije ali skupnosti v občini. </w:t>
      </w:r>
    </w:p>
    <w:p w:rsidR="0013513D" w:rsidRPr="0013513D" w:rsidRDefault="0013513D" w:rsidP="00923B55">
      <w:pPr>
        <w:numPr>
          <w:ilvl w:val="0"/>
          <w:numId w:val="19"/>
        </w:numPr>
        <w:overflowPunct/>
        <w:autoSpaceDE/>
        <w:autoSpaceDN/>
        <w:adjustRightInd/>
        <w:spacing w:line="288" w:lineRule="auto"/>
        <w:ind w:left="426" w:hanging="426"/>
        <w:textAlignment w:val="auto"/>
        <w:rPr>
          <w:rFonts w:asciiTheme="majorHAnsi" w:hAnsiTheme="majorHAnsi" w:cs="Arial"/>
          <w:bCs/>
          <w:sz w:val="22"/>
          <w:szCs w:val="22"/>
        </w:rPr>
      </w:pPr>
      <w:r w:rsidRPr="0013513D">
        <w:rPr>
          <w:rFonts w:asciiTheme="majorHAnsi" w:hAnsiTheme="majorHAnsi" w:cs="Arial"/>
          <w:bCs/>
          <w:sz w:val="22"/>
          <w:szCs w:val="22"/>
        </w:rPr>
        <w:t>Listino podpiše župan.</w:t>
      </w:r>
    </w:p>
    <w:p w:rsidR="0013513D" w:rsidRPr="0013513D" w:rsidRDefault="0013513D" w:rsidP="0013513D">
      <w:pPr>
        <w:overflowPunct/>
        <w:autoSpaceDE/>
        <w:autoSpaceDN/>
        <w:adjustRightInd/>
        <w:spacing w:line="288" w:lineRule="auto"/>
        <w:ind w:left="720"/>
        <w:textAlignment w:val="auto"/>
        <w:rPr>
          <w:rFonts w:asciiTheme="majorHAnsi" w:hAnsiTheme="majorHAnsi" w:cs="Arial"/>
          <w:bCs/>
          <w:sz w:val="18"/>
          <w:szCs w:val="18"/>
        </w:rPr>
      </w:pPr>
    </w:p>
    <w:p w:rsidR="0013513D" w:rsidRPr="0013513D" w:rsidRDefault="0013513D" w:rsidP="00923B55">
      <w:pPr>
        <w:numPr>
          <w:ilvl w:val="0"/>
          <w:numId w:val="8"/>
        </w:numPr>
        <w:overflowPunct/>
        <w:autoSpaceDE/>
        <w:autoSpaceDN/>
        <w:adjustRightInd/>
        <w:spacing w:line="288" w:lineRule="auto"/>
        <w:ind w:left="0" w:firstLine="0"/>
        <w:textAlignment w:val="auto"/>
        <w:rPr>
          <w:rFonts w:asciiTheme="majorHAnsi" w:hAnsiTheme="majorHAnsi" w:cs="Arial"/>
          <w:b/>
          <w:bCs/>
          <w:sz w:val="22"/>
          <w:szCs w:val="22"/>
        </w:rPr>
      </w:pPr>
      <w:r w:rsidRPr="0013513D">
        <w:rPr>
          <w:rFonts w:asciiTheme="majorHAnsi" w:hAnsiTheme="majorHAnsi" w:cs="Arial"/>
          <w:b/>
          <w:bCs/>
          <w:sz w:val="22"/>
          <w:szCs w:val="22"/>
        </w:rPr>
        <w:t>ŽUPANOVO PRIZNANJE OBČINE GORNJI GRAD</w:t>
      </w:r>
    </w:p>
    <w:p w:rsidR="0013513D" w:rsidRPr="0013513D" w:rsidRDefault="0013513D" w:rsidP="0013513D">
      <w:pPr>
        <w:overflowPunct/>
        <w:autoSpaceDE/>
        <w:autoSpaceDN/>
        <w:adjustRightInd/>
        <w:spacing w:line="288" w:lineRule="auto"/>
        <w:textAlignment w:val="auto"/>
        <w:rPr>
          <w:rFonts w:asciiTheme="majorHAnsi" w:hAnsiTheme="majorHAnsi" w:cs="Arial"/>
          <w:b/>
          <w:bCs/>
          <w:sz w:val="18"/>
          <w:szCs w:val="18"/>
        </w:rPr>
      </w:pPr>
    </w:p>
    <w:p w:rsidR="0013513D" w:rsidRPr="0013513D" w:rsidRDefault="0013513D" w:rsidP="00923B55">
      <w:pPr>
        <w:numPr>
          <w:ilvl w:val="0"/>
          <w:numId w:val="2"/>
        </w:numPr>
        <w:overflowPunct/>
        <w:autoSpaceDE/>
        <w:autoSpaceDN/>
        <w:adjustRightInd/>
        <w:spacing w:line="288" w:lineRule="auto"/>
        <w:jc w:val="center"/>
        <w:textAlignment w:val="auto"/>
        <w:rPr>
          <w:rFonts w:asciiTheme="majorHAnsi" w:hAnsiTheme="majorHAnsi" w:cs="Arial"/>
          <w:sz w:val="22"/>
          <w:szCs w:val="22"/>
        </w:rPr>
      </w:pPr>
      <w:r w:rsidRPr="0013513D">
        <w:rPr>
          <w:rFonts w:asciiTheme="majorHAnsi" w:hAnsiTheme="majorHAnsi" w:cs="Arial"/>
          <w:sz w:val="22"/>
          <w:szCs w:val="22"/>
        </w:rPr>
        <w:t>člen</w:t>
      </w:r>
    </w:p>
    <w:p w:rsidR="0013513D" w:rsidRPr="0013513D" w:rsidRDefault="0013513D" w:rsidP="00923B55">
      <w:pPr>
        <w:numPr>
          <w:ilvl w:val="0"/>
          <w:numId w:val="20"/>
        </w:numPr>
        <w:overflowPunct/>
        <w:autoSpaceDE/>
        <w:autoSpaceDN/>
        <w:adjustRightInd/>
        <w:spacing w:line="288" w:lineRule="auto"/>
        <w:ind w:left="426" w:hanging="426"/>
        <w:textAlignment w:val="auto"/>
        <w:rPr>
          <w:rFonts w:asciiTheme="majorHAnsi" w:hAnsiTheme="majorHAnsi" w:cs="Arial"/>
          <w:bCs/>
          <w:sz w:val="22"/>
          <w:szCs w:val="22"/>
        </w:rPr>
      </w:pPr>
      <w:r w:rsidRPr="0013513D">
        <w:rPr>
          <w:rFonts w:asciiTheme="majorHAnsi" w:hAnsiTheme="majorHAnsi" w:cs="Arial"/>
          <w:bCs/>
          <w:sz w:val="22"/>
          <w:szCs w:val="22"/>
        </w:rPr>
        <w:t>Županovo priznanje Občine Gornji Grad se podeljuje:</w:t>
      </w:r>
    </w:p>
    <w:p w:rsidR="0013513D" w:rsidRPr="0013513D" w:rsidRDefault="0013513D" w:rsidP="00923B55">
      <w:pPr>
        <w:numPr>
          <w:ilvl w:val="0"/>
          <w:numId w:val="7"/>
        </w:numPr>
        <w:tabs>
          <w:tab w:val="num" w:pos="426"/>
        </w:tabs>
        <w:overflowPunct/>
        <w:autoSpaceDE/>
        <w:autoSpaceDN/>
        <w:adjustRightInd/>
        <w:spacing w:line="288" w:lineRule="auto"/>
        <w:ind w:left="426" w:hanging="426"/>
        <w:textAlignment w:val="auto"/>
        <w:rPr>
          <w:rFonts w:asciiTheme="majorHAnsi" w:hAnsiTheme="majorHAnsi" w:cs="Arial"/>
          <w:bCs/>
          <w:sz w:val="22"/>
          <w:szCs w:val="22"/>
        </w:rPr>
      </w:pPr>
      <w:r w:rsidRPr="0013513D">
        <w:rPr>
          <w:rFonts w:asciiTheme="majorHAnsi" w:hAnsiTheme="majorHAnsi" w:cs="Arial"/>
          <w:bCs/>
          <w:sz w:val="22"/>
          <w:szCs w:val="22"/>
        </w:rPr>
        <w:t>dijakom srednjih šol za odličen uspeh na maturi in</w:t>
      </w:r>
    </w:p>
    <w:p w:rsidR="0013513D" w:rsidRPr="0013513D" w:rsidRDefault="0013513D" w:rsidP="00923B55">
      <w:pPr>
        <w:numPr>
          <w:ilvl w:val="0"/>
          <w:numId w:val="7"/>
        </w:numPr>
        <w:tabs>
          <w:tab w:val="num" w:pos="426"/>
        </w:tabs>
        <w:overflowPunct/>
        <w:autoSpaceDE/>
        <w:autoSpaceDN/>
        <w:adjustRightInd/>
        <w:spacing w:line="288" w:lineRule="auto"/>
        <w:ind w:left="426" w:hanging="426"/>
        <w:textAlignment w:val="auto"/>
        <w:rPr>
          <w:rFonts w:asciiTheme="majorHAnsi" w:hAnsiTheme="majorHAnsi" w:cs="Arial"/>
          <w:bCs/>
          <w:sz w:val="22"/>
          <w:szCs w:val="22"/>
        </w:rPr>
      </w:pPr>
      <w:r w:rsidRPr="0013513D">
        <w:rPr>
          <w:rFonts w:asciiTheme="majorHAnsi" w:hAnsiTheme="majorHAnsi" w:cs="Arial"/>
          <w:bCs/>
          <w:sz w:val="22"/>
          <w:szCs w:val="22"/>
        </w:rPr>
        <w:t xml:space="preserve">študentom, za opravljeno diplomo, magistrsko nalogo ali doktorsko dizertacijo z odlično oceno.   </w:t>
      </w:r>
    </w:p>
    <w:p w:rsidR="0013513D" w:rsidRPr="0013513D" w:rsidRDefault="0013513D" w:rsidP="00923B55">
      <w:pPr>
        <w:numPr>
          <w:ilvl w:val="0"/>
          <w:numId w:val="20"/>
        </w:numPr>
        <w:overflowPunct/>
        <w:autoSpaceDE/>
        <w:autoSpaceDN/>
        <w:adjustRightInd/>
        <w:spacing w:line="288" w:lineRule="auto"/>
        <w:ind w:left="426" w:hanging="426"/>
        <w:textAlignment w:val="auto"/>
        <w:rPr>
          <w:rFonts w:asciiTheme="majorHAnsi" w:hAnsiTheme="majorHAnsi" w:cs="Arial"/>
          <w:bCs/>
          <w:sz w:val="22"/>
          <w:szCs w:val="22"/>
        </w:rPr>
      </w:pPr>
      <w:r w:rsidRPr="0013513D">
        <w:rPr>
          <w:rFonts w:asciiTheme="majorHAnsi" w:hAnsiTheme="majorHAnsi" w:cs="Arial"/>
          <w:bCs/>
          <w:sz w:val="22"/>
          <w:szCs w:val="22"/>
        </w:rPr>
        <w:t>Priznanje se podeli z listino in spominsko nagrado.</w:t>
      </w:r>
    </w:p>
    <w:p w:rsidR="0013513D" w:rsidRDefault="0013513D" w:rsidP="00923B55">
      <w:pPr>
        <w:numPr>
          <w:ilvl w:val="0"/>
          <w:numId w:val="20"/>
        </w:numPr>
        <w:overflowPunct/>
        <w:autoSpaceDE/>
        <w:autoSpaceDN/>
        <w:adjustRightInd/>
        <w:spacing w:line="288" w:lineRule="auto"/>
        <w:ind w:left="426" w:hanging="426"/>
        <w:textAlignment w:val="auto"/>
        <w:rPr>
          <w:rFonts w:asciiTheme="majorHAnsi" w:hAnsiTheme="majorHAnsi" w:cs="Arial"/>
          <w:bCs/>
          <w:sz w:val="22"/>
          <w:szCs w:val="22"/>
        </w:rPr>
      </w:pPr>
      <w:r w:rsidRPr="0013513D">
        <w:rPr>
          <w:rFonts w:asciiTheme="majorHAnsi" w:hAnsiTheme="majorHAnsi" w:cs="Arial"/>
          <w:bCs/>
          <w:sz w:val="22"/>
          <w:szCs w:val="22"/>
        </w:rPr>
        <w:t>Listino podpiše župan.</w:t>
      </w:r>
    </w:p>
    <w:p w:rsidR="00C10A90" w:rsidRPr="0013513D" w:rsidRDefault="00C10A90" w:rsidP="00C10A90">
      <w:pPr>
        <w:overflowPunct/>
        <w:autoSpaceDE/>
        <w:autoSpaceDN/>
        <w:adjustRightInd/>
        <w:spacing w:line="288" w:lineRule="auto"/>
        <w:ind w:left="426"/>
        <w:textAlignment w:val="auto"/>
        <w:rPr>
          <w:rFonts w:asciiTheme="majorHAnsi" w:hAnsiTheme="majorHAnsi" w:cs="Arial"/>
          <w:bCs/>
          <w:sz w:val="22"/>
          <w:szCs w:val="22"/>
        </w:rPr>
      </w:pPr>
    </w:p>
    <w:p w:rsidR="0013513D" w:rsidRPr="0013513D" w:rsidRDefault="0013513D" w:rsidP="00923B55">
      <w:pPr>
        <w:numPr>
          <w:ilvl w:val="0"/>
          <w:numId w:val="8"/>
        </w:numPr>
        <w:overflowPunct/>
        <w:autoSpaceDE/>
        <w:autoSpaceDN/>
        <w:adjustRightInd/>
        <w:spacing w:line="288" w:lineRule="auto"/>
        <w:ind w:left="0" w:firstLine="0"/>
        <w:textAlignment w:val="auto"/>
        <w:rPr>
          <w:rFonts w:asciiTheme="majorHAnsi" w:hAnsiTheme="majorHAnsi" w:cs="Arial"/>
          <w:b/>
          <w:bCs/>
          <w:sz w:val="22"/>
          <w:szCs w:val="22"/>
        </w:rPr>
      </w:pPr>
      <w:r w:rsidRPr="0013513D">
        <w:rPr>
          <w:rFonts w:asciiTheme="majorHAnsi" w:hAnsiTheme="majorHAnsi" w:cs="Arial"/>
          <w:b/>
          <w:bCs/>
          <w:sz w:val="22"/>
          <w:szCs w:val="22"/>
        </w:rPr>
        <w:t xml:space="preserve">KOCBEKOVO PRIZNANJE </w:t>
      </w:r>
    </w:p>
    <w:p w:rsidR="0013513D" w:rsidRPr="0013513D" w:rsidRDefault="0013513D" w:rsidP="0013513D">
      <w:pPr>
        <w:overflowPunct/>
        <w:autoSpaceDE/>
        <w:autoSpaceDN/>
        <w:adjustRightInd/>
        <w:spacing w:line="288" w:lineRule="auto"/>
        <w:textAlignment w:val="auto"/>
        <w:rPr>
          <w:rFonts w:asciiTheme="majorHAnsi" w:hAnsiTheme="majorHAnsi" w:cs="Arial"/>
          <w:b/>
          <w:bCs/>
          <w:sz w:val="22"/>
          <w:szCs w:val="22"/>
        </w:rPr>
      </w:pPr>
    </w:p>
    <w:p w:rsidR="0013513D" w:rsidRPr="0013513D" w:rsidRDefault="0013513D" w:rsidP="00923B55">
      <w:pPr>
        <w:numPr>
          <w:ilvl w:val="0"/>
          <w:numId w:val="2"/>
        </w:numPr>
        <w:overflowPunct/>
        <w:autoSpaceDE/>
        <w:autoSpaceDN/>
        <w:adjustRightInd/>
        <w:spacing w:line="288" w:lineRule="auto"/>
        <w:jc w:val="center"/>
        <w:textAlignment w:val="auto"/>
        <w:rPr>
          <w:rFonts w:asciiTheme="majorHAnsi" w:hAnsiTheme="majorHAnsi" w:cs="Arial"/>
          <w:sz w:val="22"/>
          <w:szCs w:val="22"/>
        </w:rPr>
      </w:pPr>
      <w:r w:rsidRPr="0013513D">
        <w:rPr>
          <w:rFonts w:asciiTheme="majorHAnsi" w:hAnsiTheme="majorHAnsi" w:cs="Arial"/>
          <w:sz w:val="22"/>
          <w:szCs w:val="22"/>
        </w:rPr>
        <w:t>člen</w:t>
      </w:r>
    </w:p>
    <w:p w:rsidR="0013513D" w:rsidRPr="0013513D" w:rsidRDefault="0013513D" w:rsidP="00923B55">
      <w:pPr>
        <w:numPr>
          <w:ilvl w:val="0"/>
          <w:numId w:val="21"/>
        </w:numPr>
        <w:overflowPunct/>
        <w:autoSpaceDE/>
        <w:autoSpaceDN/>
        <w:adjustRightInd/>
        <w:spacing w:line="288" w:lineRule="auto"/>
        <w:ind w:left="426" w:hanging="426"/>
        <w:textAlignment w:val="auto"/>
        <w:rPr>
          <w:rFonts w:asciiTheme="majorHAnsi" w:hAnsiTheme="majorHAnsi" w:cs="Arial"/>
          <w:bCs/>
          <w:sz w:val="22"/>
          <w:szCs w:val="22"/>
        </w:rPr>
      </w:pPr>
      <w:r w:rsidRPr="0013513D">
        <w:rPr>
          <w:rFonts w:asciiTheme="majorHAnsi" w:hAnsiTheme="majorHAnsi" w:cs="Arial"/>
          <w:bCs/>
          <w:sz w:val="22"/>
          <w:szCs w:val="22"/>
        </w:rPr>
        <w:t xml:space="preserve">Kocbekovo priznanje se podeljuje učencem osnovne šole, ki so vseh devet let učno najbolj uspešni učenci. </w:t>
      </w:r>
    </w:p>
    <w:p w:rsidR="0013513D" w:rsidRPr="0013513D" w:rsidRDefault="0013513D" w:rsidP="00923B55">
      <w:pPr>
        <w:numPr>
          <w:ilvl w:val="0"/>
          <w:numId w:val="21"/>
        </w:numPr>
        <w:overflowPunct/>
        <w:autoSpaceDE/>
        <w:autoSpaceDN/>
        <w:adjustRightInd/>
        <w:spacing w:line="288" w:lineRule="auto"/>
        <w:ind w:left="426" w:hanging="426"/>
        <w:textAlignment w:val="auto"/>
        <w:rPr>
          <w:rFonts w:asciiTheme="majorHAnsi" w:hAnsiTheme="majorHAnsi" w:cs="Arial"/>
          <w:bCs/>
          <w:sz w:val="22"/>
          <w:szCs w:val="22"/>
        </w:rPr>
      </w:pPr>
      <w:r w:rsidRPr="0013513D">
        <w:rPr>
          <w:rFonts w:asciiTheme="majorHAnsi" w:hAnsiTheme="majorHAnsi" w:cs="Arial"/>
          <w:bCs/>
          <w:sz w:val="22"/>
          <w:szCs w:val="22"/>
        </w:rPr>
        <w:t>Listino podpiše župan.</w:t>
      </w:r>
    </w:p>
    <w:p w:rsidR="0013513D" w:rsidRPr="0013513D" w:rsidRDefault="0013513D" w:rsidP="0013513D">
      <w:pPr>
        <w:overflowPunct/>
        <w:autoSpaceDE/>
        <w:autoSpaceDN/>
        <w:adjustRightInd/>
        <w:spacing w:line="288" w:lineRule="auto"/>
        <w:ind w:left="13"/>
        <w:textAlignment w:val="auto"/>
        <w:rPr>
          <w:rFonts w:asciiTheme="majorHAnsi" w:hAnsiTheme="majorHAnsi" w:cs="Arial"/>
          <w:bCs/>
          <w:sz w:val="22"/>
          <w:szCs w:val="22"/>
        </w:rPr>
      </w:pPr>
    </w:p>
    <w:p w:rsidR="0013513D" w:rsidRPr="0013513D" w:rsidRDefault="0013513D" w:rsidP="00923B55">
      <w:pPr>
        <w:numPr>
          <w:ilvl w:val="0"/>
          <w:numId w:val="8"/>
        </w:numPr>
        <w:overflowPunct/>
        <w:autoSpaceDE/>
        <w:autoSpaceDN/>
        <w:adjustRightInd/>
        <w:spacing w:line="288" w:lineRule="auto"/>
        <w:textAlignment w:val="auto"/>
        <w:rPr>
          <w:rFonts w:asciiTheme="majorHAnsi" w:hAnsiTheme="majorHAnsi" w:cs="Arial"/>
          <w:b/>
          <w:bCs/>
          <w:sz w:val="22"/>
          <w:szCs w:val="22"/>
        </w:rPr>
      </w:pPr>
      <w:r w:rsidRPr="0013513D">
        <w:rPr>
          <w:rFonts w:asciiTheme="majorHAnsi" w:hAnsiTheme="majorHAnsi" w:cs="Arial"/>
          <w:b/>
          <w:bCs/>
          <w:sz w:val="22"/>
          <w:szCs w:val="22"/>
        </w:rPr>
        <w:t>PISNO PRIZNANJE ALI ZAHVALA OBČINE</w:t>
      </w:r>
    </w:p>
    <w:p w:rsidR="0013513D" w:rsidRPr="0013513D" w:rsidRDefault="0013513D" w:rsidP="0013513D">
      <w:pPr>
        <w:overflowPunct/>
        <w:autoSpaceDE/>
        <w:autoSpaceDN/>
        <w:adjustRightInd/>
        <w:spacing w:line="288" w:lineRule="auto"/>
        <w:ind w:left="13"/>
        <w:textAlignment w:val="auto"/>
        <w:rPr>
          <w:rFonts w:asciiTheme="majorHAnsi" w:hAnsiTheme="majorHAnsi" w:cs="Arial"/>
          <w:bCs/>
          <w:sz w:val="22"/>
          <w:szCs w:val="22"/>
        </w:rPr>
      </w:pPr>
    </w:p>
    <w:p w:rsidR="0013513D" w:rsidRPr="0013513D" w:rsidRDefault="0013513D" w:rsidP="00923B55">
      <w:pPr>
        <w:numPr>
          <w:ilvl w:val="0"/>
          <w:numId w:val="2"/>
        </w:numPr>
        <w:overflowPunct/>
        <w:autoSpaceDE/>
        <w:autoSpaceDN/>
        <w:adjustRightInd/>
        <w:spacing w:line="288" w:lineRule="auto"/>
        <w:jc w:val="center"/>
        <w:textAlignment w:val="auto"/>
        <w:rPr>
          <w:rFonts w:asciiTheme="majorHAnsi" w:hAnsiTheme="majorHAnsi" w:cs="Arial"/>
          <w:bCs/>
          <w:sz w:val="22"/>
          <w:szCs w:val="22"/>
        </w:rPr>
      </w:pPr>
      <w:r w:rsidRPr="0013513D">
        <w:rPr>
          <w:rFonts w:asciiTheme="majorHAnsi" w:hAnsiTheme="majorHAnsi" w:cs="Arial"/>
          <w:bCs/>
          <w:sz w:val="22"/>
          <w:szCs w:val="22"/>
        </w:rPr>
        <w:t>člen</w:t>
      </w:r>
    </w:p>
    <w:p w:rsidR="0013513D" w:rsidRPr="0013513D" w:rsidRDefault="0013513D" w:rsidP="00923B55">
      <w:pPr>
        <w:numPr>
          <w:ilvl w:val="0"/>
          <w:numId w:val="29"/>
        </w:numPr>
        <w:overflowPunct/>
        <w:autoSpaceDE/>
        <w:autoSpaceDN/>
        <w:adjustRightInd/>
        <w:spacing w:line="288" w:lineRule="auto"/>
        <w:textAlignment w:val="auto"/>
        <w:rPr>
          <w:rFonts w:asciiTheme="majorHAnsi" w:hAnsiTheme="majorHAnsi" w:cs="Arial"/>
          <w:sz w:val="22"/>
          <w:szCs w:val="22"/>
        </w:rPr>
      </w:pPr>
      <w:r w:rsidRPr="0013513D">
        <w:rPr>
          <w:rFonts w:asciiTheme="majorHAnsi" w:hAnsiTheme="majorHAnsi" w:cs="Arial"/>
          <w:sz w:val="22"/>
          <w:szCs w:val="22"/>
        </w:rPr>
        <w:t>Pisno priznanje ali zahvalo občine lahko župan podeljuje ob raznih dosežkih, priložnostih in jubilejih občanu ali občanom ter društvom izven območja občine.</w:t>
      </w:r>
    </w:p>
    <w:p w:rsidR="0013513D" w:rsidRPr="0013513D" w:rsidRDefault="0013513D" w:rsidP="0013513D">
      <w:pPr>
        <w:overflowPunct/>
        <w:autoSpaceDE/>
        <w:autoSpaceDN/>
        <w:adjustRightInd/>
        <w:spacing w:line="288" w:lineRule="auto"/>
        <w:textAlignment w:val="auto"/>
        <w:rPr>
          <w:rFonts w:asciiTheme="majorHAnsi" w:hAnsiTheme="majorHAnsi" w:cs="Arial"/>
          <w:b/>
          <w:bCs/>
          <w:sz w:val="22"/>
          <w:szCs w:val="22"/>
        </w:rPr>
      </w:pPr>
    </w:p>
    <w:p w:rsidR="0013513D" w:rsidRPr="0013513D" w:rsidRDefault="0013513D" w:rsidP="0013513D">
      <w:pPr>
        <w:overflowPunct/>
        <w:autoSpaceDE/>
        <w:autoSpaceDN/>
        <w:adjustRightInd/>
        <w:spacing w:line="288" w:lineRule="auto"/>
        <w:textAlignment w:val="auto"/>
        <w:rPr>
          <w:rFonts w:asciiTheme="majorHAnsi" w:hAnsiTheme="majorHAnsi" w:cs="Arial"/>
          <w:b/>
          <w:bCs/>
          <w:sz w:val="22"/>
          <w:szCs w:val="22"/>
        </w:rPr>
      </w:pPr>
      <w:r w:rsidRPr="0013513D">
        <w:rPr>
          <w:rFonts w:asciiTheme="majorHAnsi" w:hAnsiTheme="majorHAnsi" w:cs="Arial"/>
          <w:b/>
          <w:bCs/>
          <w:sz w:val="22"/>
          <w:szCs w:val="22"/>
        </w:rPr>
        <w:t>VIII. POSTOPEK ZA PODELJEVANJE PRIZNANJ</w:t>
      </w:r>
    </w:p>
    <w:p w:rsidR="0013513D" w:rsidRPr="0013513D" w:rsidRDefault="0013513D" w:rsidP="0013513D">
      <w:pPr>
        <w:overflowPunct/>
        <w:autoSpaceDE/>
        <w:autoSpaceDN/>
        <w:adjustRightInd/>
        <w:spacing w:line="288" w:lineRule="auto"/>
        <w:textAlignment w:val="auto"/>
        <w:rPr>
          <w:rFonts w:asciiTheme="majorHAnsi" w:hAnsiTheme="majorHAnsi" w:cs="Arial"/>
          <w:b/>
          <w:bCs/>
          <w:sz w:val="22"/>
          <w:szCs w:val="22"/>
        </w:rPr>
      </w:pPr>
    </w:p>
    <w:p w:rsidR="0013513D" w:rsidRPr="0013513D" w:rsidRDefault="0013513D" w:rsidP="00923B55">
      <w:pPr>
        <w:numPr>
          <w:ilvl w:val="0"/>
          <w:numId w:val="2"/>
        </w:numPr>
        <w:overflowPunct/>
        <w:autoSpaceDE/>
        <w:autoSpaceDN/>
        <w:adjustRightInd/>
        <w:spacing w:line="288" w:lineRule="auto"/>
        <w:jc w:val="center"/>
        <w:textAlignment w:val="auto"/>
        <w:rPr>
          <w:rFonts w:asciiTheme="majorHAnsi" w:hAnsiTheme="majorHAnsi" w:cs="Arial"/>
          <w:sz w:val="22"/>
          <w:szCs w:val="22"/>
        </w:rPr>
      </w:pPr>
      <w:r w:rsidRPr="0013513D">
        <w:rPr>
          <w:rFonts w:asciiTheme="majorHAnsi" w:hAnsiTheme="majorHAnsi" w:cs="Arial"/>
          <w:sz w:val="22"/>
          <w:szCs w:val="22"/>
        </w:rPr>
        <w:t>člen</w:t>
      </w:r>
    </w:p>
    <w:p w:rsidR="0013513D" w:rsidRPr="0013513D" w:rsidRDefault="0013513D" w:rsidP="00923B55">
      <w:pPr>
        <w:numPr>
          <w:ilvl w:val="0"/>
          <w:numId w:val="22"/>
        </w:numPr>
        <w:overflowPunct/>
        <w:autoSpaceDE/>
        <w:autoSpaceDN/>
        <w:adjustRightInd/>
        <w:spacing w:line="288" w:lineRule="auto"/>
        <w:ind w:left="426" w:hanging="426"/>
        <w:textAlignment w:val="auto"/>
        <w:rPr>
          <w:rFonts w:asciiTheme="majorHAnsi" w:hAnsiTheme="majorHAnsi" w:cs="Arial"/>
          <w:bCs/>
          <w:sz w:val="22"/>
          <w:szCs w:val="22"/>
        </w:rPr>
      </w:pPr>
      <w:r w:rsidRPr="0013513D">
        <w:rPr>
          <w:rFonts w:asciiTheme="majorHAnsi" w:hAnsiTheme="majorHAnsi" w:cs="Arial"/>
          <w:bCs/>
          <w:sz w:val="22"/>
          <w:szCs w:val="22"/>
        </w:rPr>
        <w:t xml:space="preserve">Priznanja Občine Gornji Grad se podeljujejo na podlagi javnega razpisa. Razpis za podelitev priznanj objavi komisija za mandatna vprašanja, volitve in imenovanja na javno običajen način in na spletni strani občine: www.gornji-grad.si, najkasneje tri mesece pred občinskim praznikom za tekoče leto. </w:t>
      </w:r>
    </w:p>
    <w:p w:rsidR="0013513D" w:rsidRPr="0013513D" w:rsidRDefault="0013513D" w:rsidP="00923B55">
      <w:pPr>
        <w:numPr>
          <w:ilvl w:val="0"/>
          <w:numId w:val="22"/>
        </w:numPr>
        <w:overflowPunct/>
        <w:autoSpaceDE/>
        <w:autoSpaceDN/>
        <w:adjustRightInd/>
        <w:spacing w:line="288" w:lineRule="auto"/>
        <w:ind w:left="426" w:hanging="426"/>
        <w:textAlignment w:val="auto"/>
        <w:rPr>
          <w:rFonts w:asciiTheme="majorHAnsi" w:hAnsiTheme="majorHAnsi" w:cs="Arial"/>
          <w:bCs/>
          <w:sz w:val="22"/>
          <w:szCs w:val="22"/>
        </w:rPr>
      </w:pPr>
      <w:r w:rsidRPr="0013513D">
        <w:rPr>
          <w:rFonts w:asciiTheme="majorHAnsi" w:hAnsiTheme="majorHAnsi" w:cs="Arial"/>
          <w:bCs/>
          <w:sz w:val="22"/>
          <w:szCs w:val="22"/>
        </w:rPr>
        <w:t xml:space="preserve">Kocbekova priznanja se podeljujejo brez razpisa. </w:t>
      </w:r>
    </w:p>
    <w:p w:rsidR="0013513D" w:rsidRPr="0013513D" w:rsidRDefault="0013513D" w:rsidP="00923B55">
      <w:pPr>
        <w:numPr>
          <w:ilvl w:val="0"/>
          <w:numId w:val="22"/>
        </w:numPr>
        <w:overflowPunct/>
        <w:autoSpaceDE/>
        <w:autoSpaceDN/>
        <w:adjustRightInd/>
        <w:spacing w:line="288" w:lineRule="auto"/>
        <w:ind w:left="426" w:hanging="426"/>
        <w:textAlignment w:val="auto"/>
        <w:rPr>
          <w:rFonts w:asciiTheme="majorHAnsi" w:hAnsiTheme="majorHAnsi" w:cs="Arial"/>
          <w:bCs/>
          <w:sz w:val="22"/>
          <w:szCs w:val="22"/>
        </w:rPr>
      </w:pPr>
      <w:r w:rsidRPr="0013513D">
        <w:rPr>
          <w:rFonts w:asciiTheme="majorHAnsi" w:hAnsiTheme="majorHAnsi" w:cs="Arial"/>
          <w:bCs/>
          <w:sz w:val="22"/>
          <w:szCs w:val="22"/>
        </w:rPr>
        <w:lastRenderedPageBreak/>
        <w:t>Priznanja Občine Gornji Grad izroča praviloma župan ali od njega pooblaščena oseba ob praznovanju občinskega praznika ali datumih, pomembnih za dobitnike priznanj.</w:t>
      </w:r>
    </w:p>
    <w:p w:rsidR="0013513D" w:rsidRPr="0013513D" w:rsidRDefault="0013513D" w:rsidP="0013513D">
      <w:pPr>
        <w:overflowPunct/>
        <w:autoSpaceDE/>
        <w:autoSpaceDN/>
        <w:adjustRightInd/>
        <w:spacing w:line="288" w:lineRule="auto"/>
        <w:textAlignment w:val="auto"/>
        <w:rPr>
          <w:rFonts w:asciiTheme="majorHAnsi" w:hAnsiTheme="majorHAnsi" w:cs="Arial"/>
          <w:b/>
          <w:bCs/>
          <w:sz w:val="22"/>
          <w:szCs w:val="22"/>
        </w:rPr>
      </w:pPr>
    </w:p>
    <w:p w:rsidR="0013513D" w:rsidRPr="0013513D" w:rsidRDefault="0013513D" w:rsidP="0013513D">
      <w:pPr>
        <w:overflowPunct/>
        <w:autoSpaceDE/>
        <w:autoSpaceDN/>
        <w:adjustRightInd/>
        <w:spacing w:line="288" w:lineRule="auto"/>
        <w:textAlignment w:val="auto"/>
        <w:rPr>
          <w:rFonts w:asciiTheme="majorHAnsi" w:hAnsiTheme="majorHAnsi" w:cs="Arial"/>
          <w:b/>
          <w:bCs/>
          <w:sz w:val="22"/>
          <w:szCs w:val="22"/>
        </w:rPr>
      </w:pPr>
      <w:r w:rsidRPr="0013513D">
        <w:rPr>
          <w:rFonts w:asciiTheme="majorHAnsi" w:hAnsiTheme="majorHAnsi" w:cs="Arial"/>
          <w:b/>
          <w:bCs/>
          <w:sz w:val="22"/>
          <w:szCs w:val="22"/>
        </w:rPr>
        <w:t>IX. RAZPIS O PODELITVI PRIZNANJ</w:t>
      </w:r>
    </w:p>
    <w:p w:rsidR="0013513D" w:rsidRPr="0013513D" w:rsidRDefault="0013513D" w:rsidP="0013513D">
      <w:pPr>
        <w:overflowPunct/>
        <w:autoSpaceDE/>
        <w:autoSpaceDN/>
        <w:adjustRightInd/>
        <w:spacing w:line="288" w:lineRule="auto"/>
        <w:textAlignment w:val="auto"/>
        <w:rPr>
          <w:rFonts w:asciiTheme="majorHAnsi" w:hAnsiTheme="majorHAnsi" w:cs="Arial"/>
          <w:b/>
          <w:bCs/>
          <w:sz w:val="22"/>
          <w:szCs w:val="22"/>
        </w:rPr>
      </w:pPr>
    </w:p>
    <w:p w:rsidR="0013513D" w:rsidRPr="0013513D" w:rsidRDefault="0013513D" w:rsidP="00923B55">
      <w:pPr>
        <w:numPr>
          <w:ilvl w:val="0"/>
          <w:numId w:val="2"/>
        </w:numPr>
        <w:overflowPunct/>
        <w:autoSpaceDE/>
        <w:autoSpaceDN/>
        <w:adjustRightInd/>
        <w:spacing w:line="288" w:lineRule="auto"/>
        <w:jc w:val="center"/>
        <w:textAlignment w:val="auto"/>
        <w:rPr>
          <w:rFonts w:asciiTheme="majorHAnsi" w:hAnsiTheme="majorHAnsi" w:cs="Arial"/>
          <w:sz w:val="22"/>
          <w:szCs w:val="22"/>
        </w:rPr>
      </w:pPr>
      <w:r w:rsidRPr="0013513D">
        <w:rPr>
          <w:rFonts w:asciiTheme="majorHAnsi" w:hAnsiTheme="majorHAnsi" w:cs="Arial"/>
          <w:sz w:val="22"/>
          <w:szCs w:val="22"/>
        </w:rPr>
        <w:t>člen</w:t>
      </w:r>
    </w:p>
    <w:p w:rsidR="0013513D" w:rsidRPr="0013513D" w:rsidRDefault="0013513D" w:rsidP="00923B55">
      <w:pPr>
        <w:numPr>
          <w:ilvl w:val="0"/>
          <w:numId w:val="23"/>
        </w:numPr>
        <w:overflowPunct/>
        <w:autoSpaceDE/>
        <w:autoSpaceDN/>
        <w:adjustRightInd/>
        <w:spacing w:line="288" w:lineRule="auto"/>
        <w:ind w:left="426" w:hanging="426"/>
        <w:textAlignment w:val="auto"/>
        <w:rPr>
          <w:rFonts w:asciiTheme="majorHAnsi" w:eastAsia="Calibri" w:hAnsiTheme="majorHAnsi" w:cs="Arial"/>
          <w:sz w:val="22"/>
          <w:szCs w:val="22"/>
        </w:rPr>
      </w:pPr>
      <w:r w:rsidRPr="0013513D">
        <w:rPr>
          <w:rFonts w:asciiTheme="majorHAnsi" w:eastAsia="Calibri" w:hAnsiTheme="majorHAnsi" w:cs="Arial"/>
          <w:sz w:val="22"/>
          <w:szCs w:val="22"/>
        </w:rPr>
        <w:t>Z razpisom se objavijo:</w:t>
      </w:r>
    </w:p>
    <w:p w:rsidR="0013513D" w:rsidRPr="0013513D" w:rsidRDefault="0013513D" w:rsidP="00923B55">
      <w:pPr>
        <w:numPr>
          <w:ilvl w:val="0"/>
          <w:numId w:val="6"/>
        </w:numPr>
        <w:overflowPunct/>
        <w:autoSpaceDE/>
        <w:autoSpaceDN/>
        <w:adjustRightInd/>
        <w:spacing w:line="288" w:lineRule="auto"/>
        <w:ind w:left="426" w:hanging="426"/>
        <w:textAlignment w:val="auto"/>
        <w:rPr>
          <w:rFonts w:asciiTheme="majorHAnsi" w:eastAsia="Calibri" w:hAnsiTheme="majorHAnsi" w:cs="Arial"/>
          <w:sz w:val="22"/>
          <w:szCs w:val="22"/>
        </w:rPr>
      </w:pPr>
      <w:r w:rsidRPr="0013513D">
        <w:rPr>
          <w:rFonts w:asciiTheme="majorHAnsi" w:eastAsia="Calibri" w:hAnsiTheme="majorHAnsi" w:cs="Arial"/>
          <w:sz w:val="22"/>
          <w:szCs w:val="22"/>
        </w:rPr>
        <w:t>vrste priznanj in kriteriji za podelitev priznanj,</w:t>
      </w:r>
    </w:p>
    <w:p w:rsidR="0013513D" w:rsidRPr="0013513D" w:rsidRDefault="0013513D" w:rsidP="00923B55">
      <w:pPr>
        <w:numPr>
          <w:ilvl w:val="0"/>
          <w:numId w:val="6"/>
        </w:numPr>
        <w:overflowPunct/>
        <w:autoSpaceDE/>
        <w:autoSpaceDN/>
        <w:adjustRightInd/>
        <w:spacing w:line="288" w:lineRule="auto"/>
        <w:ind w:left="426" w:hanging="426"/>
        <w:textAlignment w:val="auto"/>
        <w:rPr>
          <w:rFonts w:asciiTheme="majorHAnsi" w:eastAsia="Calibri" w:hAnsiTheme="majorHAnsi" w:cs="Arial"/>
          <w:sz w:val="22"/>
          <w:szCs w:val="22"/>
        </w:rPr>
      </w:pPr>
      <w:r w:rsidRPr="0013513D">
        <w:rPr>
          <w:rFonts w:asciiTheme="majorHAnsi" w:eastAsia="Calibri" w:hAnsiTheme="majorHAnsi" w:cs="Arial"/>
          <w:sz w:val="22"/>
          <w:szCs w:val="22"/>
        </w:rPr>
        <w:t>število priznanj, ki se bo podeljevalo,</w:t>
      </w:r>
    </w:p>
    <w:p w:rsidR="0013513D" w:rsidRPr="0013513D" w:rsidRDefault="0013513D" w:rsidP="00923B55">
      <w:pPr>
        <w:numPr>
          <w:ilvl w:val="0"/>
          <w:numId w:val="6"/>
        </w:numPr>
        <w:overflowPunct/>
        <w:autoSpaceDE/>
        <w:autoSpaceDN/>
        <w:adjustRightInd/>
        <w:spacing w:line="288" w:lineRule="auto"/>
        <w:ind w:left="426" w:hanging="426"/>
        <w:textAlignment w:val="auto"/>
        <w:rPr>
          <w:rFonts w:asciiTheme="majorHAnsi" w:eastAsia="Calibri" w:hAnsiTheme="majorHAnsi" w:cs="Arial"/>
          <w:sz w:val="22"/>
          <w:szCs w:val="22"/>
        </w:rPr>
      </w:pPr>
      <w:r w:rsidRPr="0013513D">
        <w:rPr>
          <w:rFonts w:asciiTheme="majorHAnsi" w:eastAsia="Calibri" w:hAnsiTheme="majorHAnsi" w:cs="Arial"/>
          <w:sz w:val="22"/>
          <w:szCs w:val="22"/>
        </w:rPr>
        <w:t>podatki, ki jih mora vsebovati predlog,</w:t>
      </w:r>
    </w:p>
    <w:p w:rsidR="0013513D" w:rsidRPr="0013513D" w:rsidRDefault="0013513D" w:rsidP="00923B55">
      <w:pPr>
        <w:numPr>
          <w:ilvl w:val="0"/>
          <w:numId w:val="6"/>
        </w:numPr>
        <w:overflowPunct/>
        <w:autoSpaceDE/>
        <w:autoSpaceDN/>
        <w:adjustRightInd/>
        <w:spacing w:line="288" w:lineRule="auto"/>
        <w:ind w:left="426" w:hanging="426"/>
        <w:textAlignment w:val="auto"/>
        <w:rPr>
          <w:rFonts w:asciiTheme="majorHAnsi" w:eastAsia="Calibri" w:hAnsiTheme="majorHAnsi" w:cs="Arial"/>
          <w:sz w:val="22"/>
          <w:szCs w:val="22"/>
        </w:rPr>
      </w:pPr>
      <w:r w:rsidRPr="0013513D">
        <w:rPr>
          <w:rFonts w:asciiTheme="majorHAnsi" w:eastAsia="Calibri" w:hAnsiTheme="majorHAnsi" w:cs="Arial"/>
          <w:sz w:val="22"/>
          <w:szCs w:val="22"/>
        </w:rPr>
        <w:t>rok, do katerega morajo biti poslani predlogi.</w:t>
      </w:r>
    </w:p>
    <w:p w:rsidR="0013513D" w:rsidRPr="0013513D" w:rsidRDefault="0013513D" w:rsidP="00923B55">
      <w:pPr>
        <w:numPr>
          <w:ilvl w:val="0"/>
          <w:numId w:val="23"/>
        </w:numPr>
        <w:overflowPunct/>
        <w:autoSpaceDE/>
        <w:autoSpaceDN/>
        <w:adjustRightInd/>
        <w:spacing w:line="288" w:lineRule="auto"/>
        <w:ind w:left="426" w:hanging="426"/>
        <w:textAlignment w:val="auto"/>
        <w:rPr>
          <w:rFonts w:asciiTheme="majorHAnsi" w:eastAsia="Calibri" w:hAnsiTheme="majorHAnsi" w:cs="Arial"/>
          <w:sz w:val="22"/>
          <w:szCs w:val="22"/>
        </w:rPr>
      </w:pPr>
      <w:r w:rsidRPr="0013513D">
        <w:rPr>
          <w:rFonts w:asciiTheme="majorHAnsi" w:eastAsia="Calibri" w:hAnsiTheme="majorHAnsi" w:cs="Arial"/>
          <w:sz w:val="22"/>
          <w:szCs w:val="22"/>
        </w:rPr>
        <w:t>Predlogi se oddajo na predpisanem obrazcu, ki se ga objavi z javnim razpisom.</w:t>
      </w:r>
    </w:p>
    <w:p w:rsidR="0013513D" w:rsidRPr="0013513D" w:rsidRDefault="0013513D" w:rsidP="0013513D">
      <w:pPr>
        <w:overflowPunct/>
        <w:autoSpaceDE/>
        <w:autoSpaceDN/>
        <w:adjustRightInd/>
        <w:spacing w:line="288" w:lineRule="auto"/>
        <w:ind w:left="426"/>
        <w:textAlignment w:val="auto"/>
        <w:rPr>
          <w:rFonts w:asciiTheme="majorHAnsi" w:eastAsia="Calibri" w:hAnsiTheme="majorHAnsi" w:cs="Arial"/>
          <w:sz w:val="18"/>
          <w:szCs w:val="18"/>
        </w:rPr>
      </w:pPr>
    </w:p>
    <w:p w:rsidR="0013513D" w:rsidRPr="0013513D" w:rsidRDefault="0013513D" w:rsidP="00923B55">
      <w:pPr>
        <w:numPr>
          <w:ilvl w:val="0"/>
          <w:numId w:val="2"/>
        </w:numPr>
        <w:overflowPunct/>
        <w:autoSpaceDE/>
        <w:autoSpaceDN/>
        <w:adjustRightInd/>
        <w:spacing w:line="288" w:lineRule="auto"/>
        <w:jc w:val="center"/>
        <w:textAlignment w:val="auto"/>
        <w:rPr>
          <w:rFonts w:asciiTheme="majorHAnsi" w:hAnsiTheme="majorHAnsi" w:cs="Arial"/>
          <w:sz w:val="22"/>
          <w:szCs w:val="22"/>
        </w:rPr>
      </w:pPr>
      <w:r w:rsidRPr="0013513D">
        <w:rPr>
          <w:rFonts w:asciiTheme="majorHAnsi" w:hAnsiTheme="majorHAnsi" w:cs="Arial"/>
          <w:sz w:val="22"/>
          <w:szCs w:val="22"/>
        </w:rPr>
        <w:t>člen</w:t>
      </w:r>
    </w:p>
    <w:p w:rsidR="0013513D" w:rsidRPr="0013513D" w:rsidRDefault="0013513D" w:rsidP="0013513D">
      <w:pPr>
        <w:overflowPunct/>
        <w:autoSpaceDE/>
        <w:autoSpaceDN/>
        <w:adjustRightInd/>
        <w:spacing w:line="288" w:lineRule="auto"/>
        <w:textAlignment w:val="auto"/>
        <w:rPr>
          <w:rFonts w:asciiTheme="majorHAnsi" w:eastAsia="Calibri" w:hAnsiTheme="majorHAnsi" w:cs="Arial"/>
          <w:sz w:val="22"/>
          <w:szCs w:val="22"/>
        </w:rPr>
      </w:pPr>
      <w:r w:rsidRPr="0013513D">
        <w:rPr>
          <w:rFonts w:asciiTheme="majorHAnsi" w:eastAsia="Calibri" w:hAnsiTheme="majorHAnsi" w:cs="Arial"/>
          <w:sz w:val="22"/>
          <w:szCs w:val="22"/>
        </w:rPr>
        <w:t>Predlagatelji za podelitev priznanj Občine Gornji Grad so lahko občani, politične stranke, krajevne skupnosti, podjetja, društva ter druge organizacije in skupnosti. Predlagatelj lahko zase vloži predlog za podelitev priznanja iz 23. člena tega odloka. Za dobitnike priznanj ne morejo biti predlagani občinski funkcionarji za opravljanje funkcije  v času mandata.</w:t>
      </w:r>
    </w:p>
    <w:p w:rsidR="0013513D" w:rsidRPr="0013513D" w:rsidRDefault="0013513D" w:rsidP="0013513D">
      <w:pPr>
        <w:overflowPunct/>
        <w:autoSpaceDE/>
        <w:autoSpaceDN/>
        <w:adjustRightInd/>
        <w:spacing w:line="288" w:lineRule="auto"/>
        <w:textAlignment w:val="auto"/>
        <w:rPr>
          <w:rFonts w:asciiTheme="majorHAnsi" w:eastAsia="Calibri" w:hAnsiTheme="majorHAnsi" w:cs="Arial"/>
          <w:b/>
          <w:sz w:val="18"/>
          <w:szCs w:val="18"/>
        </w:rPr>
      </w:pPr>
    </w:p>
    <w:p w:rsidR="0013513D" w:rsidRPr="0013513D" w:rsidRDefault="0013513D" w:rsidP="00923B55">
      <w:pPr>
        <w:numPr>
          <w:ilvl w:val="0"/>
          <w:numId w:val="2"/>
        </w:numPr>
        <w:overflowPunct/>
        <w:autoSpaceDE/>
        <w:autoSpaceDN/>
        <w:adjustRightInd/>
        <w:spacing w:line="288" w:lineRule="auto"/>
        <w:jc w:val="center"/>
        <w:textAlignment w:val="auto"/>
        <w:rPr>
          <w:rFonts w:asciiTheme="majorHAnsi" w:hAnsiTheme="majorHAnsi" w:cs="Arial"/>
          <w:sz w:val="22"/>
          <w:szCs w:val="22"/>
        </w:rPr>
      </w:pPr>
      <w:r w:rsidRPr="0013513D">
        <w:rPr>
          <w:rFonts w:asciiTheme="majorHAnsi" w:hAnsiTheme="majorHAnsi" w:cs="Arial"/>
          <w:sz w:val="22"/>
          <w:szCs w:val="22"/>
        </w:rPr>
        <w:t>člen</w:t>
      </w:r>
    </w:p>
    <w:p w:rsidR="0013513D" w:rsidRPr="0013513D" w:rsidRDefault="0013513D" w:rsidP="0013513D">
      <w:pPr>
        <w:overflowPunct/>
        <w:autoSpaceDE/>
        <w:autoSpaceDN/>
        <w:adjustRightInd/>
        <w:spacing w:line="288" w:lineRule="auto"/>
        <w:textAlignment w:val="auto"/>
        <w:rPr>
          <w:rFonts w:asciiTheme="majorHAnsi" w:hAnsiTheme="majorHAnsi" w:cs="Arial"/>
          <w:bCs/>
          <w:sz w:val="22"/>
          <w:szCs w:val="22"/>
        </w:rPr>
      </w:pPr>
      <w:r w:rsidRPr="0013513D">
        <w:rPr>
          <w:rFonts w:asciiTheme="majorHAnsi" w:hAnsiTheme="majorHAnsi" w:cs="Arial"/>
          <w:bCs/>
          <w:sz w:val="22"/>
          <w:szCs w:val="22"/>
        </w:rPr>
        <w:t>Predlog za občinska priznanja mora vsebovati:</w:t>
      </w:r>
    </w:p>
    <w:p w:rsidR="0013513D" w:rsidRPr="0013513D" w:rsidRDefault="0013513D" w:rsidP="00923B55">
      <w:pPr>
        <w:numPr>
          <w:ilvl w:val="0"/>
          <w:numId w:val="24"/>
        </w:numPr>
        <w:overflowPunct/>
        <w:autoSpaceDE/>
        <w:autoSpaceDN/>
        <w:adjustRightInd/>
        <w:spacing w:line="288" w:lineRule="auto"/>
        <w:ind w:left="426" w:hanging="426"/>
        <w:textAlignment w:val="auto"/>
        <w:rPr>
          <w:rFonts w:asciiTheme="majorHAnsi" w:hAnsiTheme="majorHAnsi" w:cs="Arial"/>
          <w:bCs/>
          <w:sz w:val="22"/>
          <w:szCs w:val="22"/>
        </w:rPr>
      </w:pPr>
      <w:r w:rsidRPr="0013513D">
        <w:rPr>
          <w:rFonts w:asciiTheme="majorHAnsi" w:hAnsiTheme="majorHAnsi" w:cs="Arial"/>
          <w:bCs/>
          <w:sz w:val="22"/>
          <w:szCs w:val="22"/>
        </w:rPr>
        <w:t>podatke o predlagatelju,</w:t>
      </w:r>
    </w:p>
    <w:p w:rsidR="0013513D" w:rsidRPr="0013513D" w:rsidRDefault="0013513D" w:rsidP="00923B55">
      <w:pPr>
        <w:numPr>
          <w:ilvl w:val="0"/>
          <w:numId w:val="24"/>
        </w:numPr>
        <w:overflowPunct/>
        <w:autoSpaceDE/>
        <w:autoSpaceDN/>
        <w:adjustRightInd/>
        <w:spacing w:line="288" w:lineRule="auto"/>
        <w:ind w:left="426" w:hanging="426"/>
        <w:textAlignment w:val="auto"/>
        <w:rPr>
          <w:rFonts w:asciiTheme="majorHAnsi" w:hAnsiTheme="majorHAnsi" w:cs="Arial"/>
          <w:bCs/>
          <w:sz w:val="22"/>
          <w:szCs w:val="22"/>
        </w:rPr>
      </w:pPr>
      <w:r w:rsidRPr="0013513D">
        <w:rPr>
          <w:rFonts w:asciiTheme="majorHAnsi" w:hAnsiTheme="majorHAnsi" w:cs="Arial"/>
          <w:bCs/>
          <w:sz w:val="22"/>
          <w:szCs w:val="22"/>
        </w:rPr>
        <w:t>vrsto predlaganega priznanja občine,</w:t>
      </w:r>
    </w:p>
    <w:p w:rsidR="0013513D" w:rsidRPr="0013513D" w:rsidRDefault="0013513D" w:rsidP="00923B55">
      <w:pPr>
        <w:numPr>
          <w:ilvl w:val="0"/>
          <w:numId w:val="24"/>
        </w:numPr>
        <w:overflowPunct/>
        <w:autoSpaceDE/>
        <w:autoSpaceDN/>
        <w:adjustRightInd/>
        <w:spacing w:line="288" w:lineRule="auto"/>
        <w:ind w:left="426" w:hanging="426"/>
        <w:textAlignment w:val="auto"/>
        <w:rPr>
          <w:rFonts w:asciiTheme="majorHAnsi" w:hAnsiTheme="majorHAnsi" w:cs="Arial"/>
          <w:bCs/>
          <w:sz w:val="22"/>
          <w:szCs w:val="22"/>
        </w:rPr>
      </w:pPr>
      <w:r w:rsidRPr="0013513D">
        <w:rPr>
          <w:rFonts w:asciiTheme="majorHAnsi" w:hAnsiTheme="majorHAnsi" w:cs="Arial"/>
          <w:bCs/>
          <w:sz w:val="22"/>
          <w:szCs w:val="22"/>
        </w:rPr>
        <w:t>podatke o predlaganem prejemniku priznanja,</w:t>
      </w:r>
    </w:p>
    <w:p w:rsidR="0013513D" w:rsidRPr="0013513D" w:rsidRDefault="0013513D" w:rsidP="00923B55">
      <w:pPr>
        <w:numPr>
          <w:ilvl w:val="0"/>
          <w:numId w:val="24"/>
        </w:numPr>
        <w:overflowPunct/>
        <w:autoSpaceDE/>
        <w:autoSpaceDN/>
        <w:adjustRightInd/>
        <w:spacing w:line="288" w:lineRule="auto"/>
        <w:ind w:left="426" w:hanging="426"/>
        <w:textAlignment w:val="auto"/>
        <w:rPr>
          <w:rFonts w:asciiTheme="majorHAnsi" w:hAnsiTheme="majorHAnsi" w:cs="Arial"/>
          <w:bCs/>
          <w:sz w:val="22"/>
          <w:szCs w:val="22"/>
        </w:rPr>
      </w:pPr>
      <w:r w:rsidRPr="0013513D">
        <w:rPr>
          <w:rFonts w:asciiTheme="majorHAnsi" w:hAnsiTheme="majorHAnsi" w:cs="Arial"/>
          <w:bCs/>
          <w:sz w:val="22"/>
          <w:szCs w:val="22"/>
        </w:rPr>
        <w:t>obrazložitev k predlogu glede na vrsto predlaganega priznanja,</w:t>
      </w:r>
    </w:p>
    <w:p w:rsidR="0013513D" w:rsidRPr="0013513D" w:rsidRDefault="0013513D" w:rsidP="00923B55">
      <w:pPr>
        <w:numPr>
          <w:ilvl w:val="0"/>
          <w:numId w:val="24"/>
        </w:numPr>
        <w:overflowPunct/>
        <w:autoSpaceDE/>
        <w:autoSpaceDN/>
        <w:adjustRightInd/>
        <w:spacing w:line="288" w:lineRule="auto"/>
        <w:ind w:left="426" w:hanging="426"/>
        <w:textAlignment w:val="auto"/>
        <w:rPr>
          <w:rFonts w:asciiTheme="majorHAnsi" w:hAnsiTheme="majorHAnsi" w:cs="Arial"/>
          <w:bCs/>
          <w:sz w:val="22"/>
          <w:szCs w:val="22"/>
        </w:rPr>
      </w:pPr>
      <w:r w:rsidRPr="0013513D">
        <w:rPr>
          <w:rFonts w:asciiTheme="majorHAnsi" w:hAnsiTheme="majorHAnsi" w:cs="Arial"/>
          <w:bCs/>
          <w:sz w:val="22"/>
          <w:szCs w:val="22"/>
        </w:rPr>
        <w:t>dokumente, ki potrjujejo dejstva v obrazložitvi,</w:t>
      </w:r>
    </w:p>
    <w:p w:rsidR="0013513D" w:rsidRPr="0013513D" w:rsidRDefault="0013513D" w:rsidP="00923B55">
      <w:pPr>
        <w:numPr>
          <w:ilvl w:val="0"/>
          <w:numId w:val="24"/>
        </w:numPr>
        <w:overflowPunct/>
        <w:autoSpaceDE/>
        <w:autoSpaceDN/>
        <w:adjustRightInd/>
        <w:spacing w:line="288" w:lineRule="auto"/>
        <w:ind w:left="426" w:hanging="426"/>
        <w:textAlignment w:val="auto"/>
        <w:rPr>
          <w:rFonts w:asciiTheme="majorHAnsi" w:hAnsiTheme="majorHAnsi" w:cs="Arial"/>
          <w:bCs/>
          <w:sz w:val="22"/>
          <w:szCs w:val="22"/>
        </w:rPr>
      </w:pPr>
      <w:r w:rsidRPr="0013513D">
        <w:rPr>
          <w:rFonts w:asciiTheme="majorHAnsi" w:hAnsiTheme="majorHAnsi" w:cs="Arial"/>
          <w:bCs/>
          <w:sz w:val="22"/>
          <w:szCs w:val="22"/>
        </w:rPr>
        <w:t>podatke o že pridobljenih priznanjih v preteklosti.</w:t>
      </w:r>
    </w:p>
    <w:p w:rsidR="0013513D" w:rsidRPr="0013513D" w:rsidRDefault="0013513D" w:rsidP="0013513D">
      <w:pPr>
        <w:overflowPunct/>
        <w:autoSpaceDE/>
        <w:autoSpaceDN/>
        <w:adjustRightInd/>
        <w:spacing w:line="288" w:lineRule="auto"/>
        <w:ind w:left="426"/>
        <w:textAlignment w:val="auto"/>
        <w:rPr>
          <w:rFonts w:asciiTheme="majorHAnsi" w:hAnsiTheme="majorHAnsi" w:cs="Arial"/>
          <w:bCs/>
          <w:sz w:val="22"/>
          <w:szCs w:val="22"/>
        </w:rPr>
      </w:pPr>
    </w:p>
    <w:p w:rsidR="0013513D" w:rsidRPr="0013513D" w:rsidRDefault="0013513D" w:rsidP="00923B55">
      <w:pPr>
        <w:numPr>
          <w:ilvl w:val="0"/>
          <w:numId w:val="2"/>
        </w:numPr>
        <w:overflowPunct/>
        <w:autoSpaceDE/>
        <w:autoSpaceDN/>
        <w:adjustRightInd/>
        <w:spacing w:line="288" w:lineRule="auto"/>
        <w:jc w:val="center"/>
        <w:textAlignment w:val="auto"/>
        <w:rPr>
          <w:rFonts w:asciiTheme="majorHAnsi" w:hAnsiTheme="majorHAnsi" w:cs="Arial"/>
          <w:sz w:val="22"/>
          <w:szCs w:val="22"/>
        </w:rPr>
      </w:pPr>
      <w:r w:rsidRPr="0013513D">
        <w:rPr>
          <w:rFonts w:asciiTheme="majorHAnsi" w:hAnsiTheme="majorHAnsi" w:cs="Arial"/>
          <w:sz w:val="22"/>
          <w:szCs w:val="22"/>
        </w:rPr>
        <w:t>člen</w:t>
      </w:r>
    </w:p>
    <w:p w:rsidR="0013513D" w:rsidRPr="0013513D" w:rsidRDefault="0013513D" w:rsidP="00923B55">
      <w:pPr>
        <w:numPr>
          <w:ilvl w:val="0"/>
          <w:numId w:val="25"/>
        </w:numPr>
        <w:overflowPunct/>
        <w:autoSpaceDE/>
        <w:autoSpaceDN/>
        <w:adjustRightInd/>
        <w:spacing w:line="288" w:lineRule="auto"/>
        <w:ind w:left="426" w:hanging="426"/>
        <w:textAlignment w:val="auto"/>
        <w:rPr>
          <w:rFonts w:asciiTheme="majorHAnsi" w:hAnsiTheme="majorHAnsi" w:cs="Arial"/>
          <w:bCs/>
          <w:sz w:val="22"/>
          <w:szCs w:val="22"/>
        </w:rPr>
      </w:pPr>
      <w:r w:rsidRPr="0013513D">
        <w:rPr>
          <w:rFonts w:asciiTheme="majorHAnsi" w:hAnsiTheme="majorHAnsi" w:cs="Arial"/>
          <w:bCs/>
          <w:sz w:val="22"/>
          <w:szCs w:val="22"/>
        </w:rPr>
        <w:t>Komisija lahko v postopku:</w:t>
      </w:r>
    </w:p>
    <w:p w:rsidR="0013513D" w:rsidRPr="0013513D" w:rsidRDefault="0013513D" w:rsidP="00923B55">
      <w:pPr>
        <w:numPr>
          <w:ilvl w:val="1"/>
          <w:numId w:val="2"/>
        </w:numPr>
        <w:overflowPunct/>
        <w:autoSpaceDE/>
        <w:autoSpaceDN/>
        <w:adjustRightInd/>
        <w:spacing w:line="288" w:lineRule="auto"/>
        <w:ind w:left="426" w:hanging="426"/>
        <w:textAlignment w:val="auto"/>
        <w:rPr>
          <w:rFonts w:asciiTheme="majorHAnsi" w:hAnsiTheme="majorHAnsi" w:cs="Arial"/>
          <w:bCs/>
          <w:sz w:val="22"/>
          <w:szCs w:val="22"/>
        </w:rPr>
      </w:pPr>
      <w:r w:rsidRPr="0013513D">
        <w:rPr>
          <w:rFonts w:asciiTheme="majorHAnsi" w:hAnsiTheme="majorHAnsi" w:cs="Arial"/>
          <w:bCs/>
          <w:sz w:val="22"/>
          <w:szCs w:val="22"/>
        </w:rPr>
        <w:t>od predlagatelja zahteva dopolnitev predloga,</w:t>
      </w:r>
    </w:p>
    <w:p w:rsidR="0013513D" w:rsidRPr="0013513D" w:rsidRDefault="0013513D" w:rsidP="00923B55">
      <w:pPr>
        <w:numPr>
          <w:ilvl w:val="1"/>
          <w:numId w:val="2"/>
        </w:numPr>
        <w:overflowPunct/>
        <w:autoSpaceDE/>
        <w:autoSpaceDN/>
        <w:adjustRightInd/>
        <w:spacing w:line="288" w:lineRule="auto"/>
        <w:ind w:left="426" w:hanging="426"/>
        <w:textAlignment w:val="auto"/>
        <w:rPr>
          <w:rFonts w:asciiTheme="majorHAnsi" w:hAnsiTheme="majorHAnsi" w:cs="Arial"/>
          <w:bCs/>
          <w:sz w:val="22"/>
          <w:szCs w:val="22"/>
        </w:rPr>
      </w:pPr>
      <w:r w:rsidRPr="0013513D">
        <w:rPr>
          <w:rFonts w:asciiTheme="majorHAnsi" w:hAnsiTheme="majorHAnsi" w:cs="Arial"/>
          <w:bCs/>
          <w:sz w:val="22"/>
          <w:szCs w:val="22"/>
        </w:rPr>
        <w:t>predlog zavrne, če ni dovolj ali ustrezno obrazložen,</w:t>
      </w:r>
    </w:p>
    <w:p w:rsidR="0013513D" w:rsidRPr="0013513D" w:rsidRDefault="0013513D" w:rsidP="00923B55">
      <w:pPr>
        <w:numPr>
          <w:ilvl w:val="1"/>
          <w:numId w:val="2"/>
        </w:numPr>
        <w:overflowPunct/>
        <w:autoSpaceDE/>
        <w:autoSpaceDN/>
        <w:adjustRightInd/>
        <w:spacing w:line="288" w:lineRule="auto"/>
        <w:ind w:left="426" w:hanging="426"/>
        <w:textAlignment w:val="auto"/>
        <w:rPr>
          <w:rFonts w:asciiTheme="majorHAnsi" w:hAnsiTheme="majorHAnsi" w:cs="Arial"/>
          <w:bCs/>
          <w:sz w:val="22"/>
          <w:szCs w:val="22"/>
        </w:rPr>
      </w:pPr>
      <w:r w:rsidRPr="0013513D">
        <w:rPr>
          <w:rFonts w:asciiTheme="majorHAnsi" w:hAnsiTheme="majorHAnsi" w:cs="Arial"/>
          <w:bCs/>
          <w:sz w:val="22"/>
          <w:szCs w:val="22"/>
        </w:rPr>
        <w:t>zaprosi za dodatno mnenje ustrezne institucije, občinske organe ali druge ustrezne organizacije,</w:t>
      </w:r>
    </w:p>
    <w:p w:rsidR="0013513D" w:rsidRPr="0013513D" w:rsidRDefault="0013513D" w:rsidP="00923B55">
      <w:pPr>
        <w:numPr>
          <w:ilvl w:val="1"/>
          <w:numId w:val="2"/>
        </w:numPr>
        <w:overflowPunct/>
        <w:autoSpaceDE/>
        <w:autoSpaceDN/>
        <w:adjustRightInd/>
        <w:spacing w:line="288" w:lineRule="auto"/>
        <w:ind w:left="426" w:hanging="426"/>
        <w:textAlignment w:val="auto"/>
        <w:rPr>
          <w:rFonts w:asciiTheme="majorHAnsi" w:hAnsiTheme="majorHAnsi" w:cs="Arial"/>
          <w:bCs/>
          <w:sz w:val="22"/>
          <w:szCs w:val="22"/>
        </w:rPr>
      </w:pPr>
      <w:r w:rsidRPr="0013513D">
        <w:rPr>
          <w:rFonts w:asciiTheme="majorHAnsi" w:hAnsiTheme="majorHAnsi" w:cs="Arial"/>
          <w:bCs/>
          <w:sz w:val="22"/>
          <w:szCs w:val="22"/>
        </w:rPr>
        <w:t>razvrsti predlaganega kandidata v tisto vrsto priznanja, ki je glede na podan predlog ustreznejša.</w:t>
      </w:r>
    </w:p>
    <w:p w:rsidR="0013513D" w:rsidRPr="0013513D" w:rsidRDefault="0013513D" w:rsidP="00923B55">
      <w:pPr>
        <w:numPr>
          <w:ilvl w:val="0"/>
          <w:numId w:val="25"/>
        </w:numPr>
        <w:overflowPunct/>
        <w:autoSpaceDE/>
        <w:autoSpaceDN/>
        <w:adjustRightInd/>
        <w:spacing w:line="288" w:lineRule="auto"/>
        <w:ind w:left="426" w:hanging="426"/>
        <w:textAlignment w:val="auto"/>
        <w:rPr>
          <w:rFonts w:asciiTheme="majorHAnsi" w:eastAsia="Calibri" w:hAnsiTheme="majorHAnsi" w:cs="Arial"/>
          <w:sz w:val="22"/>
          <w:szCs w:val="22"/>
        </w:rPr>
      </w:pPr>
      <w:r w:rsidRPr="0013513D">
        <w:rPr>
          <w:rFonts w:asciiTheme="majorHAnsi" w:eastAsia="Calibri" w:hAnsiTheme="majorHAnsi" w:cs="Arial"/>
          <w:sz w:val="22"/>
          <w:szCs w:val="22"/>
        </w:rPr>
        <w:t>Skladno s kriteriji iz tega odloka komisija za mandatna vprašanja, volitve in imenovanja  oblikuje ustrezen sklep o podelitvi priznanj, pripravi ustrezne utemeljitve in jih posreduje v obravnavo in sprejem občinskemu svetu. Odločitev o podelitvi priznanj sprejme občinski svet s sklepom. Sklep mora biti kratko obrazložen.</w:t>
      </w:r>
    </w:p>
    <w:p w:rsidR="0013513D" w:rsidRPr="0013513D" w:rsidRDefault="0013513D" w:rsidP="00923B55">
      <w:pPr>
        <w:numPr>
          <w:ilvl w:val="0"/>
          <w:numId w:val="25"/>
        </w:numPr>
        <w:overflowPunct/>
        <w:autoSpaceDE/>
        <w:autoSpaceDN/>
        <w:adjustRightInd/>
        <w:spacing w:line="288" w:lineRule="auto"/>
        <w:ind w:left="426" w:hanging="426"/>
        <w:textAlignment w:val="auto"/>
        <w:rPr>
          <w:rFonts w:asciiTheme="majorHAnsi" w:eastAsia="Calibri" w:hAnsiTheme="majorHAnsi" w:cs="Arial"/>
          <w:sz w:val="22"/>
          <w:szCs w:val="22"/>
        </w:rPr>
      </w:pPr>
      <w:r w:rsidRPr="0013513D">
        <w:rPr>
          <w:rFonts w:asciiTheme="majorHAnsi" w:eastAsia="Calibri" w:hAnsiTheme="majorHAnsi" w:cs="Arial"/>
          <w:sz w:val="22"/>
          <w:szCs w:val="22"/>
        </w:rPr>
        <w:t xml:space="preserve">Odločitev o podelitvi priznanja iz 22. člena lahko izjemoma brez javnega razpisa sprejme tudi župan. </w:t>
      </w:r>
    </w:p>
    <w:p w:rsidR="0013513D" w:rsidRPr="0013513D" w:rsidRDefault="0013513D" w:rsidP="00923B55">
      <w:pPr>
        <w:numPr>
          <w:ilvl w:val="0"/>
          <w:numId w:val="25"/>
        </w:numPr>
        <w:overflowPunct/>
        <w:autoSpaceDE/>
        <w:autoSpaceDN/>
        <w:adjustRightInd/>
        <w:spacing w:line="288" w:lineRule="auto"/>
        <w:ind w:left="426" w:hanging="426"/>
        <w:textAlignment w:val="auto"/>
        <w:rPr>
          <w:rFonts w:ascii="Cambria" w:eastAsia="Calibri" w:hAnsi="Cambria" w:cs="Arial"/>
          <w:sz w:val="22"/>
          <w:szCs w:val="22"/>
        </w:rPr>
      </w:pPr>
      <w:r w:rsidRPr="0013513D">
        <w:rPr>
          <w:rFonts w:ascii="Cambria" w:eastAsia="Calibri" w:hAnsi="Cambria" w:cs="Arial"/>
          <w:sz w:val="22"/>
          <w:szCs w:val="22"/>
        </w:rPr>
        <w:t>Ne glede na določila tega odloka lahko župan brez javnega razpisa sam odloči o podelitvi</w:t>
      </w:r>
    </w:p>
    <w:p w:rsidR="0013513D" w:rsidRPr="0013513D" w:rsidRDefault="0013513D" w:rsidP="0013513D">
      <w:pPr>
        <w:overflowPunct/>
        <w:autoSpaceDE/>
        <w:autoSpaceDN/>
        <w:adjustRightInd/>
        <w:spacing w:line="288" w:lineRule="auto"/>
        <w:ind w:left="426"/>
        <w:textAlignment w:val="auto"/>
        <w:rPr>
          <w:rFonts w:ascii="Cambria" w:eastAsia="Calibri" w:hAnsi="Cambria" w:cs="Arial"/>
          <w:sz w:val="22"/>
          <w:szCs w:val="22"/>
        </w:rPr>
      </w:pPr>
      <w:r w:rsidRPr="0013513D">
        <w:rPr>
          <w:rFonts w:ascii="Cambria" w:eastAsia="Calibri" w:hAnsi="Cambria" w:cs="Arial"/>
          <w:sz w:val="22"/>
          <w:szCs w:val="22"/>
        </w:rPr>
        <w:t>priznanja ali zahvale iz 25. člena.</w:t>
      </w:r>
    </w:p>
    <w:p w:rsidR="0013513D" w:rsidRDefault="0013513D" w:rsidP="0013513D">
      <w:pPr>
        <w:overflowPunct/>
        <w:autoSpaceDE/>
        <w:autoSpaceDN/>
        <w:adjustRightInd/>
        <w:spacing w:line="288" w:lineRule="auto"/>
        <w:textAlignment w:val="auto"/>
        <w:rPr>
          <w:rFonts w:ascii="Cambria" w:eastAsia="Calibri" w:hAnsi="Cambria" w:cs="Arial"/>
          <w:sz w:val="22"/>
          <w:szCs w:val="22"/>
        </w:rPr>
      </w:pPr>
    </w:p>
    <w:p w:rsidR="0013513D" w:rsidRDefault="0013513D" w:rsidP="0013513D">
      <w:pPr>
        <w:overflowPunct/>
        <w:autoSpaceDE/>
        <w:autoSpaceDN/>
        <w:adjustRightInd/>
        <w:spacing w:line="288" w:lineRule="auto"/>
        <w:textAlignment w:val="auto"/>
        <w:rPr>
          <w:rFonts w:ascii="Cambria" w:eastAsia="Calibri" w:hAnsi="Cambria" w:cs="Arial"/>
          <w:sz w:val="22"/>
          <w:szCs w:val="22"/>
        </w:rPr>
      </w:pPr>
    </w:p>
    <w:p w:rsidR="0013513D" w:rsidRPr="0013513D" w:rsidRDefault="0013513D" w:rsidP="0013513D">
      <w:pPr>
        <w:overflowPunct/>
        <w:autoSpaceDE/>
        <w:autoSpaceDN/>
        <w:adjustRightInd/>
        <w:spacing w:line="288" w:lineRule="auto"/>
        <w:textAlignment w:val="auto"/>
        <w:rPr>
          <w:rFonts w:ascii="Cambria" w:eastAsia="Calibri" w:hAnsi="Cambria" w:cs="Arial"/>
          <w:sz w:val="22"/>
          <w:szCs w:val="22"/>
        </w:rPr>
      </w:pPr>
    </w:p>
    <w:p w:rsidR="0013513D" w:rsidRPr="0013513D" w:rsidRDefault="0013513D" w:rsidP="0013513D">
      <w:pPr>
        <w:overflowPunct/>
        <w:autoSpaceDE/>
        <w:autoSpaceDN/>
        <w:adjustRightInd/>
        <w:spacing w:line="288" w:lineRule="auto"/>
        <w:textAlignment w:val="auto"/>
        <w:rPr>
          <w:rFonts w:asciiTheme="majorHAnsi" w:hAnsiTheme="majorHAnsi" w:cs="Arial"/>
          <w:b/>
          <w:bCs/>
          <w:sz w:val="22"/>
          <w:szCs w:val="22"/>
        </w:rPr>
      </w:pPr>
      <w:r w:rsidRPr="0013513D">
        <w:rPr>
          <w:rFonts w:asciiTheme="majorHAnsi" w:hAnsiTheme="majorHAnsi" w:cs="Arial"/>
          <w:b/>
          <w:bCs/>
          <w:sz w:val="22"/>
          <w:szCs w:val="22"/>
        </w:rPr>
        <w:lastRenderedPageBreak/>
        <w:t>X. NAČIN VODENJA EVIDENCE PODELJENIH PRIZNANJ</w:t>
      </w:r>
    </w:p>
    <w:p w:rsidR="0013513D" w:rsidRPr="0013513D" w:rsidRDefault="0013513D" w:rsidP="0013513D">
      <w:pPr>
        <w:overflowPunct/>
        <w:autoSpaceDE/>
        <w:autoSpaceDN/>
        <w:adjustRightInd/>
        <w:spacing w:line="288" w:lineRule="auto"/>
        <w:textAlignment w:val="auto"/>
        <w:rPr>
          <w:rFonts w:asciiTheme="majorHAnsi" w:hAnsiTheme="majorHAnsi" w:cs="Arial"/>
          <w:b/>
          <w:bCs/>
          <w:sz w:val="22"/>
          <w:szCs w:val="22"/>
        </w:rPr>
      </w:pPr>
    </w:p>
    <w:p w:rsidR="0013513D" w:rsidRPr="0013513D" w:rsidRDefault="0013513D" w:rsidP="00923B55">
      <w:pPr>
        <w:numPr>
          <w:ilvl w:val="0"/>
          <w:numId w:val="2"/>
        </w:numPr>
        <w:overflowPunct/>
        <w:autoSpaceDE/>
        <w:autoSpaceDN/>
        <w:adjustRightInd/>
        <w:spacing w:line="288" w:lineRule="auto"/>
        <w:jc w:val="center"/>
        <w:textAlignment w:val="auto"/>
        <w:rPr>
          <w:rFonts w:asciiTheme="majorHAnsi" w:hAnsiTheme="majorHAnsi" w:cs="Arial"/>
          <w:sz w:val="22"/>
          <w:szCs w:val="22"/>
        </w:rPr>
      </w:pPr>
      <w:r w:rsidRPr="0013513D">
        <w:rPr>
          <w:rFonts w:asciiTheme="majorHAnsi" w:hAnsiTheme="majorHAnsi" w:cs="Arial"/>
          <w:sz w:val="22"/>
          <w:szCs w:val="22"/>
        </w:rPr>
        <w:t>člen</w:t>
      </w:r>
    </w:p>
    <w:p w:rsidR="0013513D" w:rsidRPr="0013513D" w:rsidRDefault="0013513D" w:rsidP="0013513D">
      <w:pPr>
        <w:overflowPunct/>
        <w:autoSpaceDE/>
        <w:autoSpaceDN/>
        <w:adjustRightInd/>
        <w:spacing w:line="288" w:lineRule="auto"/>
        <w:textAlignment w:val="auto"/>
        <w:rPr>
          <w:rFonts w:asciiTheme="majorHAnsi" w:eastAsia="Calibri" w:hAnsiTheme="majorHAnsi" w:cs="Arial"/>
          <w:sz w:val="22"/>
          <w:szCs w:val="22"/>
        </w:rPr>
      </w:pPr>
      <w:r w:rsidRPr="0013513D">
        <w:rPr>
          <w:rFonts w:asciiTheme="majorHAnsi" w:eastAsia="Calibri" w:hAnsiTheme="majorHAnsi" w:cs="Arial"/>
          <w:sz w:val="22"/>
          <w:szCs w:val="22"/>
        </w:rPr>
        <w:t>Evidenco o podeljenih priznanjih Občine Gornji Grad vodi občinska uprava. Celotno gradivo v zvezi s podelitvijo priznanj je javno in je na vpogled na občinski upravi.</w:t>
      </w:r>
    </w:p>
    <w:p w:rsidR="0013513D" w:rsidRPr="0013513D" w:rsidRDefault="0013513D" w:rsidP="0013513D">
      <w:pPr>
        <w:overflowPunct/>
        <w:autoSpaceDE/>
        <w:autoSpaceDN/>
        <w:adjustRightInd/>
        <w:spacing w:line="288" w:lineRule="auto"/>
        <w:textAlignment w:val="auto"/>
        <w:rPr>
          <w:rFonts w:asciiTheme="majorHAnsi" w:eastAsia="Calibri" w:hAnsiTheme="majorHAnsi" w:cs="Arial"/>
          <w:sz w:val="22"/>
          <w:szCs w:val="22"/>
        </w:rPr>
      </w:pPr>
    </w:p>
    <w:p w:rsidR="0013513D" w:rsidRPr="0013513D" w:rsidRDefault="0013513D" w:rsidP="00923B55">
      <w:pPr>
        <w:numPr>
          <w:ilvl w:val="0"/>
          <w:numId w:val="2"/>
        </w:numPr>
        <w:overflowPunct/>
        <w:autoSpaceDE/>
        <w:autoSpaceDN/>
        <w:adjustRightInd/>
        <w:spacing w:line="288" w:lineRule="auto"/>
        <w:jc w:val="center"/>
        <w:textAlignment w:val="auto"/>
        <w:rPr>
          <w:rFonts w:asciiTheme="majorHAnsi" w:hAnsiTheme="majorHAnsi" w:cs="Arial"/>
          <w:sz w:val="22"/>
          <w:szCs w:val="22"/>
        </w:rPr>
      </w:pPr>
      <w:r w:rsidRPr="0013513D">
        <w:rPr>
          <w:rFonts w:asciiTheme="majorHAnsi" w:hAnsiTheme="majorHAnsi" w:cs="Arial"/>
          <w:sz w:val="22"/>
          <w:szCs w:val="22"/>
        </w:rPr>
        <w:t>člen</w:t>
      </w:r>
    </w:p>
    <w:p w:rsidR="0013513D" w:rsidRPr="0013513D" w:rsidRDefault="0013513D" w:rsidP="0013513D">
      <w:pPr>
        <w:overflowPunct/>
        <w:autoSpaceDE/>
        <w:autoSpaceDN/>
        <w:adjustRightInd/>
        <w:spacing w:line="288" w:lineRule="auto"/>
        <w:textAlignment w:val="auto"/>
        <w:rPr>
          <w:rFonts w:asciiTheme="majorHAnsi" w:hAnsiTheme="majorHAnsi" w:cs="Arial"/>
          <w:bCs/>
          <w:sz w:val="22"/>
          <w:szCs w:val="22"/>
        </w:rPr>
      </w:pPr>
      <w:r w:rsidRPr="0013513D">
        <w:rPr>
          <w:rFonts w:asciiTheme="majorHAnsi" w:hAnsiTheme="majorHAnsi" w:cs="Arial"/>
          <w:bCs/>
          <w:sz w:val="22"/>
          <w:szCs w:val="22"/>
        </w:rPr>
        <w:t>Sredstva za priznanja se zagotavljajo v proračunu Občine Gornji Grad.</w:t>
      </w:r>
    </w:p>
    <w:p w:rsidR="0013513D" w:rsidRPr="0013513D" w:rsidRDefault="0013513D" w:rsidP="0013513D">
      <w:pPr>
        <w:overflowPunct/>
        <w:autoSpaceDE/>
        <w:autoSpaceDN/>
        <w:adjustRightInd/>
        <w:spacing w:line="288" w:lineRule="auto"/>
        <w:textAlignment w:val="auto"/>
        <w:rPr>
          <w:rFonts w:asciiTheme="majorHAnsi" w:hAnsiTheme="majorHAnsi" w:cs="Arial"/>
          <w:b/>
          <w:bCs/>
          <w:sz w:val="22"/>
          <w:szCs w:val="22"/>
        </w:rPr>
      </w:pPr>
    </w:p>
    <w:p w:rsidR="0013513D" w:rsidRPr="0013513D" w:rsidRDefault="0013513D" w:rsidP="00923B55">
      <w:pPr>
        <w:numPr>
          <w:ilvl w:val="0"/>
          <w:numId w:val="2"/>
        </w:numPr>
        <w:overflowPunct/>
        <w:autoSpaceDE/>
        <w:autoSpaceDN/>
        <w:adjustRightInd/>
        <w:spacing w:line="288" w:lineRule="auto"/>
        <w:jc w:val="center"/>
        <w:textAlignment w:val="auto"/>
        <w:rPr>
          <w:rFonts w:asciiTheme="majorHAnsi" w:hAnsiTheme="majorHAnsi" w:cs="Arial"/>
          <w:sz w:val="22"/>
          <w:szCs w:val="22"/>
        </w:rPr>
      </w:pPr>
      <w:r w:rsidRPr="0013513D">
        <w:rPr>
          <w:rFonts w:asciiTheme="majorHAnsi" w:hAnsiTheme="majorHAnsi" w:cs="Arial"/>
          <w:sz w:val="22"/>
          <w:szCs w:val="22"/>
        </w:rPr>
        <w:t>člen</w:t>
      </w:r>
    </w:p>
    <w:p w:rsidR="0013513D" w:rsidRPr="0013513D" w:rsidRDefault="0013513D" w:rsidP="0013513D">
      <w:pPr>
        <w:overflowPunct/>
        <w:autoSpaceDE/>
        <w:autoSpaceDN/>
        <w:adjustRightInd/>
        <w:spacing w:line="288" w:lineRule="auto"/>
        <w:textAlignment w:val="auto"/>
        <w:rPr>
          <w:rFonts w:asciiTheme="majorHAnsi" w:hAnsiTheme="majorHAnsi" w:cs="Arial"/>
          <w:bCs/>
          <w:sz w:val="22"/>
          <w:szCs w:val="22"/>
        </w:rPr>
      </w:pPr>
      <w:r w:rsidRPr="0013513D">
        <w:rPr>
          <w:rFonts w:asciiTheme="majorHAnsi" w:hAnsiTheme="majorHAnsi" w:cs="Arial"/>
          <w:bCs/>
          <w:sz w:val="22"/>
          <w:szCs w:val="22"/>
        </w:rPr>
        <w:t>Priznanja in nazivi, podeljeni po prejšnjih predpisih, in uradna evidenca, ostanejo v veljavi.</w:t>
      </w:r>
    </w:p>
    <w:p w:rsidR="0013513D" w:rsidRPr="0013513D" w:rsidRDefault="0013513D" w:rsidP="0013513D">
      <w:pPr>
        <w:overflowPunct/>
        <w:autoSpaceDE/>
        <w:autoSpaceDN/>
        <w:adjustRightInd/>
        <w:spacing w:line="288" w:lineRule="auto"/>
        <w:textAlignment w:val="auto"/>
        <w:rPr>
          <w:rFonts w:asciiTheme="majorHAnsi" w:hAnsiTheme="majorHAnsi" w:cs="Arial"/>
          <w:sz w:val="22"/>
          <w:szCs w:val="22"/>
        </w:rPr>
      </w:pPr>
    </w:p>
    <w:p w:rsidR="0013513D" w:rsidRPr="0013513D" w:rsidRDefault="0013513D" w:rsidP="0013513D">
      <w:pPr>
        <w:overflowPunct/>
        <w:autoSpaceDE/>
        <w:autoSpaceDN/>
        <w:adjustRightInd/>
        <w:spacing w:line="288" w:lineRule="auto"/>
        <w:textAlignment w:val="auto"/>
        <w:rPr>
          <w:rFonts w:asciiTheme="majorHAnsi" w:hAnsiTheme="majorHAnsi" w:cs="Arial"/>
          <w:b/>
          <w:bCs/>
          <w:sz w:val="22"/>
          <w:szCs w:val="22"/>
        </w:rPr>
      </w:pPr>
      <w:r w:rsidRPr="0013513D">
        <w:rPr>
          <w:rFonts w:asciiTheme="majorHAnsi" w:hAnsiTheme="majorHAnsi" w:cs="Arial"/>
          <w:b/>
          <w:bCs/>
          <w:sz w:val="22"/>
          <w:szCs w:val="22"/>
        </w:rPr>
        <w:t>XI. KONČNI DOLOČBI</w:t>
      </w:r>
    </w:p>
    <w:p w:rsidR="0013513D" w:rsidRPr="0013513D" w:rsidRDefault="0013513D" w:rsidP="0013513D">
      <w:pPr>
        <w:overflowPunct/>
        <w:autoSpaceDE/>
        <w:autoSpaceDN/>
        <w:adjustRightInd/>
        <w:spacing w:line="288" w:lineRule="auto"/>
        <w:textAlignment w:val="auto"/>
        <w:rPr>
          <w:rFonts w:asciiTheme="majorHAnsi" w:hAnsiTheme="majorHAnsi" w:cs="Arial"/>
          <w:b/>
          <w:bCs/>
          <w:sz w:val="22"/>
          <w:szCs w:val="22"/>
        </w:rPr>
      </w:pPr>
    </w:p>
    <w:p w:rsidR="0013513D" w:rsidRPr="0013513D" w:rsidRDefault="0013513D" w:rsidP="00923B55">
      <w:pPr>
        <w:numPr>
          <w:ilvl w:val="0"/>
          <w:numId w:val="2"/>
        </w:numPr>
        <w:overflowPunct/>
        <w:autoSpaceDE/>
        <w:autoSpaceDN/>
        <w:adjustRightInd/>
        <w:spacing w:line="288" w:lineRule="auto"/>
        <w:jc w:val="center"/>
        <w:textAlignment w:val="auto"/>
        <w:rPr>
          <w:rFonts w:asciiTheme="majorHAnsi" w:hAnsiTheme="majorHAnsi" w:cs="Arial"/>
          <w:sz w:val="22"/>
          <w:szCs w:val="22"/>
        </w:rPr>
      </w:pPr>
      <w:r w:rsidRPr="0013513D">
        <w:rPr>
          <w:rFonts w:asciiTheme="majorHAnsi" w:hAnsiTheme="majorHAnsi" w:cs="Arial"/>
          <w:sz w:val="22"/>
          <w:szCs w:val="22"/>
        </w:rPr>
        <w:t>člen</w:t>
      </w:r>
    </w:p>
    <w:p w:rsidR="0013513D" w:rsidRPr="0013513D" w:rsidRDefault="0013513D" w:rsidP="0013513D">
      <w:pPr>
        <w:overflowPunct/>
        <w:autoSpaceDE/>
        <w:autoSpaceDN/>
        <w:adjustRightInd/>
        <w:spacing w:line="288" w:lineRule="auto"/>
        <w:textAlignment w:val="auto"/>
        <w:rPr>
          <w:rFonts w:asciiTheme="majorHAnsi" w:hAnsiTheme="majorHAnsi" w:cs="Arial"/>
          <w:sz w:val="22"/>
          <w:szCs w:val="22"/>
        </w:rPr>
      </w:pPr>
      <w:r w:rsidRPr="0013513D">
        <w:rPr>
          <w:rFonts w:asciiTheme="majorHAnsi" w:hAnsiTheme="majorHAnsi" w:cs="Arial"/>
          <w:sz w:val="22"/>
          <w:szCs w:val="22"/>
        </w:rPr>
        <w:t>Ta odlok začne veljati petnajsti dan po objavi v Uradnem glasilu slovenskih občin.</w:t>
      </w:r>
    </w:p>
    <w:p w:rsidR="0013513D" w:rsidRPr="0013513D" w:rsidRDefault="0013513D" w:rsidP="0013513D">
      <w:pPr>
        <w:overflowPunct/>
        <w:autoSpaceDE/>
        <w:autoSpaceDN/>
        <w:adjustRightInd/>
        <w:spacing w:line="288" w:lineRule="auto"/>
        <w:textAlignment w:val="auto"/>
        <w:rPr>
          <w:rFonts w:asciiTheme="majorHAnsi" w:hAnsiTheme="majorHAnsi" w:cs="Arial"/>
          <w:sz w:val="22"/>
          <w:szCs w:val="22"/>
        </w:rPr>
      </w:pPr>
    </w:p>
    <w:p w:rsidR="0013513D" w:rsidRPr="0013513D" w:rsidRDefault="0013513D" w:rsidP="00923B55">
      <w:pPr>
        <w:numPr>
          <w:ilvl w:val="0"/>
          <w:numId w:val="2"/>
        </w:numPr>
        <w:overflowPunct/>
        <w:autoSpaceDE/>
        <w:autoSpaceDN/>
        <w:adjustRightInd/>
        <w:spacing w:line="288" w:lineRule="auto"/>
        <w:jc w:val="center"/>
        <w:textAlignment w:val="auto"/>
        <w:rPr>
          <w:rFonts w:asciiTheme="majorHAnsi" w:hAnsiTheme="majorHAnsi" w:cs="Arial"/>
          <w:sz w:val="22"/>
          <w:szCs w:val="22"/>
        </w:rPr>
      </w:pPr>
      <w:r w:rsidRPr="0013513D">
        <w:rPr>
          <w:rFonts w:asciiTheme="majorHAnsi" w:hAnsiTheme="majorHAnsi" w:cs="Arial"/>
          <w:sz w:val="22"/>
          <w:szCs w:val="22"/>
        </w:rPr>
        <w:t>člen</w:t>
      </w:r>
    </w:p>
    <w:p w:rsidR="0013513D" w:rsidRPr="0013513D" w:rsidRDefault="0013513D" w:rsidP="0013513D">
      <w:pPr>
        <w:overflowPunct/>
        <w:autoSpaceDE/>
        <w:autoSpaceDN/>
        <w:adjustRightInd/>
        <w:spacing w:line="288" w:lineRule="auto"/>
        <w:textAlignment w:val="auto"/>
        <w:rPr>
          <w:rFonts w:asciiTheme="majorHAnsi" w:hAnsiTheme="majorHAnsi" w:cs="Arial"/>
          <w:sz w:val="22"/>
          <w:szCs w:val="22"/>
        </w:rPr>
      </w:pPr>
      <w:r w:rsidRPr="0013513D">
        <w:rPr>
          <w:rFonts w:asciiTheme="majorHAnsi" w:hAnsiTheme="majorHAnsi" w:cs="Arial"/>
          <w:sz w:val="22"/>
          <w:szCs w:val="22"/>
        </w:rPr>
        <w:t xml:space="preserve">Z dnem uveljavitve tega odloka, prenehata veljati Odlok o grbu, zastavi, občinskem prazniku in priznanjih Občine Gornji Grad, (Uradno glasilo </w:t>
      </w:r>
      <w:proofErr w:type="spellStart"/>
      <w:r w:rsidRPr="0013513D">
        <w:rPr>
          <w:rFonts w:asciiTheme="majorHAnsi" w:hAnsiTheme="majorHAnsi" w:cs="Arial"/>
          <w:sz w:val="22"/>
          <w:szCs w:val="22"/>
        </w:rPr>
        <w:t>zgornjesavinjskih</w:t>
      </w:r>
      <w:proofErr w:type="spellEnd"/>
      <w:r w:rsidRPr="0013513D">
        <w:rPr>
          <w:rFonts w:asciiTheme="majorHAnsi" w:hAnsiTheme="majorHAnsi" w:cs="Arial"/>
          <w:sz w:val="22"/>
          <w:szCs w:val="22"/>
        </w:rPr>
        <w:t xml:space="preserve"> občin, št.: 3/1998) in Odlok o priznanjih Občine Gornji Grad (Uradno glasilo </w:t>
      </w:r>
      <w:proofErr w:type="spellStart"/>
      <w:r w:rsidRPr="0013513D">
        <w:rPr>
          <w:rFonts w:asciiTheme="majorHAnsi" w:hAnsiTheme="majorHAnsi" w:cs="Arial"/>
          <w:sz w:val="22"/>
          <w:szCs w:val="22"/>
        </w:rPr>
        <w:t>zgornjesavinjskih</w:t>
      </w:r>
      <w:proofErr w:type="spellEnd"/>
      <w:r w:rsidRPr="0013513D">
        <w:rPr>
          <w:rFonts w:asciiTheme="majorHAnsi" w:hAnsiTheme="majorHAnsi" w:cs="Arial"/>
          <w:sz w:val="22"/>
          <w:szCs w:val="22"/>
        </w:rPr>
        <w:t xml:space="preserve"> občin, št.: 27/2007).</w:t>
      </w:r>
    </w:p>
    <w:p w:rsidR="0013513D" w:rsidRPr="0013513D" w:rsidRDefault="0013513D" w:rsidP="0013513D">
      <w:pPr>
        <w:overflowPunct/>
        <w:autoSpaceDE/>
        <w:autoSpaceDN/>
        <w:adjustRightInd/>
        <w:spacing w:line="288" w:lineRule="auto"/>
        <w:textAlignment w:val="auto"/>
        <w:rPr>
          <w:rFonts w:asciiTheme="majorHAnsi" w:hAnsiTheme="majorHAnsi" w:cs="Arial"/>
          <w:sz w:val="22"/>
          <w:szCs w:val="22"/>
        </w:rPr>
      </w:pPr>
    </w:p>
    <w:p w:rsidR="0013513D" w:rsidRDefault="0013513D" w:rsidP="0013513D">
      <w:pPr>
        <w:overflowPunct/>
        <w:autoSpaceDE/>
        <w:autoSpaceDN/>
        <w:adjustRightInd/>
        <w:spacing w:line="288" w:lineRule="auto"/>
        <w:textAlignment w:val="auto"/>
        <w:rPr>
          <w:rFonts w:asciiTheme="majorHAnsi" w:hAnsiTheme="majorHAnsi" w:cs="Arial"/>
          <w:sz w:val="22"/>
          <w:szCs w:val="22"/>
        </w:rPr>
      </w:pPr>
    </w:p>
    <w:p w:rsidR="0013513D" w:rsidRDefault="0013513D" w:rsidP="0013513D">
      <w:pPr>
        <w:overflowPunct/>
        <w:autoSpaceDE/>
        <w:autoSpaceDN/>
        <w:adjustRightInd/>
        <w:spacing w:line="288" w:lineRule="auto"/>
        <w:textAlignment w:val="auto"/>
        <w:rPr>
          <w:rFonts w:asciiTheme="majorHAnsi" w:hAnsiTheme="majorHAnsi" w:cs="Arial"/>
          <w:sz w:val="22"/>
          <w:szCs w:val="22"/>
        </w:rPr>
      </w:pPr>
    </w:p>
    <w:p w:rsidR="0013513D" w:rsidRDefault="0013513D" w:rsidP="0013513D">
      <w:pPr>
        <w:overflowPunct/>
        <w:autoSpaceDE/>
        <w:autoSpaceDN/>
        <w:adjustRightInd/>
        <w:spacing w:line="288" w:lineRule="auto"/>
        <w:textAlignment w:val="auto"/>
        <w:rPr>
          <w:rFonts w:asciiTheme="majorHAnsi" w:hAnsiTheme="majorHAnsi" w:cs="Arial"/>
          <w:sz w:val="22"/>
          <w:szCs w:val="22"/>
        </w:rPr>
      </w:pPr>
    </w:p>
    <w:p w:rsidR="0013513D" w:rsidRPr="0013513D" w:rsidRDefault="0013513D" w:rsidP="0013513D">
      <w:pPr>
        <w:overflowPunct/>
        <w:autoSpaceDE/>
        <w:autoSpaceDN/>
        <w:adjustRightInd/>
        <w:spacing w:line="288" w:lineRule="auto"/>
        <w:textAlignment w:val="auto"/>
        <w:rPr>
          <w:rFonts w:asciiTheme="majorHAnsi" w:hAnsiTheme="majorHAnsi" w:cs="Arial"/>
          <w:sz w:val="22"/>
          <w:szCs w:val="22"/>
        </w:rPr>
      </w:pPr>
      <w:r w:rsidRPr="0013513D">
        <w:rPr>
          <w:rFonts w:asciiTheme="majorHAnsi" w:hAnsiTheme="majorHAnsi" w:cs="Arial"/>
          <w:sz w:val="22"/>
          <w:szCs w:val="22"/>
        </w:rPr>
        <w:t>Številka:</w:t>
      </w:r>
      <w:r w:rsidRPr="0013513D">
        <w:rPr>
          <w:rFonts w:asciiTheme="majorHAnsi" w:hAnsiTheme="majorHAnsi" w:cs="Arial"/>
          <w:sz w:val="22"/>
          <w:szCs w:val="22"/>
        </w:rPr>
        <w:tab/>
      </w:r>
      <w:r w:rsidRPr="0013513D">
        <w:rPr>
          <w:rFonts w:asciiTheme="majorHAnsi" w:hAnsiTheme="majorHAnsi" w:cs="Arial"/>
          <w:sz w:val="22"/>
          <w:szCs w:val="22"/>
        </w:rPr>
        <w:tab/>
      </w:r>
      <w:r w:rsidRPr="0013513D">
        <w:rPr>
          <w:rFonts w:asciiTheme="majorHAnsi" w:hAnsiTheme="majorHAnsi" w:cs="Arial"/>
          <w:sz w:val="22"/>
          <w:szCs w:val="22"/>
        </w:rPr>
        <w:tab/>
      </w:r>
      <w:r w:rsidRPr="0013513D">
        <w:rPr>
          <w:rFonts w:asciiTheme="majorHAnsi" w:hAnsiTheme="majorHAnsi" w:cs="Arial"/>
          <w:sz w:val="22"/>
          <w:szCs w:val="22"/>
        </w:rPr>
        <w:tab/>
      </w:r>
      <w:r w:rsidRPr="0013513D">
        <w:rPr>
          <w:rFonts w:asciiTheme="majorHAnsi" w:hAnsiTheme="majorHAnsi" w:cs="Arial"/>
          <w:sz w:val="22"/>
          <w:szCs w:val="22"/>
        </w:rPr>
        <w:tab/>
      </w:r>
      <w:r w:rsidRPr="0013513D">
        <w:rPr>
          <w:rFonts w:asciiTheme="majorHAnsi" w:hAnsiTheme="majorHAnsi" w:cs="Arial"/>
          <w:sz w:val="22"/>
          <w:szCs w:val="22"/>
        </w:rPr>
        <w:tab/>
      </w:r>
      <w:r w:rsidRPr="0013513D">
        <w:rPr>
          <w:rFonts w:asciiTheme="majorHAnsi" w:hAnsiTheme="majorHAnsi" w:cs="Arial"/>
          <w:sz w:val="22"/>
          <w:szCs w:val="22"/>
        </w:rPr>
        <w:tab/>
      </w:r>
      <w:r w:rsidRPr="0013513D">
        <w:rPr>
          <w:rFonts w:asciiTheme="majorHAnsi" w:hAnsiTheme="majorHAnsi" w:cs="Arial"/>
          <w:sz w:val="22"/>
          <w:szCs w:val="22"/>
        </w:rPr>
        <w:tab/>
        <w:t>OBČINA GORNJI GRAD</w:t>
      </w:r>
    </w:p>
    <w:p w:rsidR="0013513D" w:rsidRPr="0013513D" w:rsidRDefault="0013513D" w:rsidP="0013513D">
      <w:pPr>
        <w:overflowPunct/>
        <w:autoSpaceDE/>
        <w:autoSpaceDN/>
        <w:adjustRightInd/>
        <w:spacing w:line="288" w:lineRule="auto"/>
        <w:textAlignment w:val="auto"/>
        <w:rPr>
          <w:rFonts w:ascii="Arial" w:hAnsi="Arial" w:cs="Arial"/>
          <w:sz w:val="20"/>
          <w:szCs w:val="24"/>
        </w:rPr>
      </w:pPr>
      <w:r w:rsidRPr="0013513D">
        <w:rPr>
          <w:rFonts w:asciiTheme="majorHAnsi" w:hAnsiTheme="majorHAnsi" w:cs="Arial"/>
          <w:sz w:val="22"/>
          <w:szCs w:val="22"/>
        </w:rPr>
        <w:t>Datum:</w:t>
      </w:r>
      <w:r w:rsidRPr="0013513D">
        <w:rPr>
          <w:rFonts w:asciiTheme="majorHAnsi" w:hAnsiTheme="majorHAnsi" w:cs="Arial"/>
          <w:sz w:val="22"/>
          <w:szCs w:val="22"/>
        </w:rPr>
        <w:tab/>
      </w:r>
      <w:r w:rsidRPr="0013513D">
        <w:rPr>
          <w:rFonts w:asciiTheme="majorHAnsi" w:hAnsiTheme="majorHAnsi" w:cs="Arial"/>
          <w:sz w:val="22"/>
          <w:szCs w:val="22"/>
        </w:rPr>
        <w:tab/>
      </w:r>
      <w:r w:rsidRPr="0013513D">
        <w:rPr>
          <w:rFonts w:asciiTheme="majorHAnsi" w:hAnsiTheme="majorHAnsi" w:cs="Arial"/>
          <w:sz w:val="22"/>
          <w:szCs w:val="22"/>
        </w:rPr>
        <w:tab/>
      </w:r>
      <w:r w:rsidRPr="0013513D">
        <w:rPr>
          <w:rFonts w:asciiTheme="majorHAnsi" w:hAnsiTheme="majorHAnsi" w:cs="Arial"/>
          <w:sz w:val="22"/>
          <w:szCs w:val="22"/>
        </w:rPr>
        <w:tab/>
      </w:r>
      <w:r w:rsidRPr="0013513D">
        <w:rPr>
          <w:rFonts w:asciiTheme="majorHAnsi" w:hAnsiTheme="majorHAnsi" w:cs="Arial"/>
          <w:sz w:val="22"/>
          <w:szCs w:val="22"/>
        </w:rPr>
        <w:tab/>
      </w:r>
      <w:r w:rsidRPr="0013513D">
        <w:rPr>
          <w:rFonts w:asciiTheme="majorHAnsi" w:hAnsiTheme="majorHAnsi" w:cs="Arial"/>
          <w:sz w:val="22"/>
          <w:szCs w:val="22"/>
        </w:rPr>
        <w:tab/>
      </w:r>
      <w:r w:rsidRPr="0013513D">
        <w:rPr>
          <w:rFonts w:asciiTheme="majorHAnsi" w:hAnsiTheme="majorHAnsi" w:cs="Arial"/>
          <w:sz w:val="22"/>
          <w:szCs w:val="22"/>
        </w:rPr>
        <w:tab/>
      </w:r>
      <w:r w:rsidRPr="0013513D">
        <w:rPr>
          <w:rFonts w:asciiTheme="majorHAnsi" w:hAnsiTheme="majorHAnsi" w:cs="Arial"/>
          <w:sz w:val="22"/>
          <w:szCs w:val="22"/>
        </w:rPr>
        <w:tab/>
      </w:r>
      <w:r w:rsidRPr="0013513D">
        <w:rPr>
          <w:rFonts w:asciiTheme="majorHAnsi" w:hAnsiTheme="majorHAnsi" w:cs="Arial"/>
          <w:sz w:val="22"/>
          <w:szCs w:val="22"/>
        </w:rPr>
        <w:tab/>
        <w:t xml:space="preserve">župan Stanko Ogradi, </w:t>
      </w:r>
      <w:proofErr w:type="spellStart"/>
      <w:r w:rsidRPr="0013513D">
        <w:rPr>
          <w:rFonts w:asciiTheme="majorHAnsi" w:hAnsiTheme="majorHAnsi" w:cs="Arial"/>
          <w:sz w:val="22"/>
          <w:szCs w:val="22"/>
        </w:rPr>
        <w:t>l.r</w:t>
      </w:r>
      <w:proofErr w:type="spellEnd"/>
      <w:r w:rsidRPr="0013513D">
        <w:rPr>
          <w:rFonts w:asciiTheme="majorHAnsi" w:hAnsiTheme="majorHAnsi" w:cs="Arial"/>
          <w:sz w:val="22"/>
          <w:szCs w:val="22"/>
        </w:rPr>
        <w:t xml:space="preserve">. </w:t>
      </w:r>
    </w:p>
    <w:p w:rsidR="0013513D" w:rsidRPr="0013513D" w:rsidRDefault="0013513D" w:rsidP="0013513D">
      <w:pPr>
        <w:rPr>
          <w:rFonts w:asciiTheme="majorHAnsi" w:hAnsiTheme="majorHAnsi" w:cs="Courier New"/>
          <w:b/>
          <w:szCs w:val="24"/>
        </w:rPr>
      </w:pPr>
    </w:p>
    <w:sectPr w:rsidR="0013513D" w:rsidRPr="0013513D" w:rsidSect="00917B89">
      <w:headerReference w:type="even" r:id="rId7"/>
      <w:headerReference w:type="default" r:id="rId8"/>
      <w:footerReference w:type="even" r:id="rId9"/>
      <w:footerReference w:type="default" r:id="rId10"/>
      <w:headerReference w:type="first" r:id="rId11"/>
      <w:footerReference w:type="first" r:id="rId12"/>
      <w:pgSz w:w="11907" w:h="16840" w:code="9"/>
      <w:pgMar w:top="1134" w:right="1418" w:bottom="1134" w:left="1418"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011" w:rsidRDefault="00F23011">
      <w:r>
        <w:separator/>
      </w:r>
    </w:p>
  </w:endnote>
  <w:endnote w:type="continuationSeparator" w:id="0">
    <w:p w:rsidR="00F23011" w:rsidRDefault="00F2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LO_Exotic">
    <w:altName w:val="Times New Roman"/>
    <w:charset w:val="00"/>
    <w:family w:val="auto"/>
    <w:pitch w:val="variable"/>
    <w:sig w:usb0="00000003" w:usb1="00000000" w:usb2="00000000" w:usb3="00000000" w:csb0="00000001" w:csb1="00000000"/>
  </w:font>
  <w:font w:name="SLO pisane">
    <w:altName w:val="Courier New"/>
    <w:charset w:val="00"/>
    <w:family w:val="script"/>
    <w:pitch w:val="variable"/>
    <w:sig w:usb0="00000007" w:usb1="00000000" w:usb2="00000000" w:usb3="00000000" w:csb0="0000001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Consolas">
    <w:panose1 w:val="020B0609020204030204"/>
    <w:charset w:val="EE"/>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BC7" w:rsidRDefault="00890861" w:rsidP="005D6A41">
    <w:pPr>
      <w:pStyle w:val="Noga"/>
      <w:framePr w:wrap="around" w:vAnchor="text" w:hAnchor="margin" w:xAlign="center" w:y="1"/>
      <w:rPr>
        <w:rStyle w:val="tevilkastrani"/>
      </w:rPr>
    </w:pPr>
    <w:r>
      <w:rPr>
        <w:rStyle w:val="tevilkastrani"/>
      </w:rPr>
      <w:fldChar w:fldCharType="begin"/>
    </w:r>
    <w:r w:rsidR="00785BC7">
      <w:rPr>
        <w:rStyle w:val="tevilkastrani"/>
      </w:rPr>
      <w:instrText xml:space="preserve">PAGE  </w:instrText>
    </w:r>
    <w:r>
      <w:rPr>
        <w:rStyle w:val="tevilkastrani"/>
      </w:rPr>
      <w:fldChar w:fldCharType="end"/>
    </w:r>
  </w:p>
  <w:p w:rsidR="00785BC7" w:rsidRDefault="00785BC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BC7" w:rsidRDefault="00890861" w:rsidP="005D6A41">
    <w:pPr>
      <w:pStyle w:val="Noga"/>
      <w:framePr w:wrap="around" w:vAnchor="text" w:hAnchor="margin" w:xAlign="center" w:y="1"/>
      <w:rPr>
        <w:rStyle w:val="tevilkastrani"/>
      </w:rPr>
    </w:pPr>
    <w:r>
      <w:rPr>
        <w:rStyle w:val="tevilkastrani"/>
      </w:rPr>
      <w:fldChar w:fldCharType="begin"/>
    </w:r>
    <w:r w:rsidR="00785BC7">
      <w:rPr>
        <w:rStyle w:val="tevilkastrani"/>
      </w:rPr>
      <w:instrText xml:space="preserve">PAGE  </w:instrText>
    </w:r>
    <w:r>
      <w:rPr>
        <w:rStyle w:val="tevilkastrani"/>
      </w:rPr>
      <w:fldChar w:fldCharType="separate"/>
    </w:r>
    <w:r w:rsidR="00437C36">
      <w:rPr>
        <w:rStyle w:val="tevilkastrani"/>
        <w:noProof/>
      </w:rPr>
      <w:t>9</w:t>
    </w:r>
    <w:r>
      <w:rPr>
        <w:rStyle w:val="tevilkastrani"/>
      </w:rPr>
      <w:fldChar w:fldCharType="end"/>
    </w:r>
  </w:p>
  <w:p w:rsidR="00785BC7" w:rsidRDefault="00785BC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BC7" w:rsidRDefault="00785BC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011" w:rsidRDefault="00F23011">
      <w:r>
        <w:separator/>
      </w:r>
    </w:p>
  </w:footnote>
  <w:footnote w:type="continuationSeparator" w:id="0">
    <w:p w:rsidR="00F23011" w:rsidRDefault="00F23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BC7" w:rsidRDefault="00785BC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A41" w:rsidRDefault="005D6A41">
    <w:pPr>
      <w:pStyle w:val="Glava"/>
    </w:pPr>
  </w:p>
  <w:p w:rsidR="005D6A41" w:rsidRDefault="005D6A41">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A41" w:rsidRDefault="003E09A2">
    <w:pPr>
      <w:pStyle w:val="Glava"/>
      <w:tabs>
        <w:tab w:val="clear" w:pos="4153"/>
        <w:tab w:val="center" w:pos="4536"/>
      </w:tabs>
    </w:pPr>
    <w:r>
      <w:rPr>
        <w:noProof/>
        <w:sz w:val="20"/>
      </w:rPr>
      <mc:AlternateContent>
        <mc:Choice Requires="wpg">
          <w:drawing>
            <wp:anchor distT="0" distB="0" distL="114300" distR="114300" simplePos="0" relativeHeight="251657728" behindDoc="0" locked="0" layoutInCell="1" allowOverlap="1">
              <wp:simplePos x="0" y="0"/>
              <wp:positionH relativeFrom="column">
                <wp:posOffset>-353695</wp:posOffset>
              </wp:positionH>
              <wp:positionV relativeFrom="paragraph">
                <wp:posOffset>-175895</wp:posOffset>
              </wp:positionV>
              <wp:extent cx="6525895" cy="702310"/>
              <wp:effectExtent l="13335" t="3175" r="13970" b="0"/>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5895" cy="702310"/>
                        <a:chOff x="861" y="290"/>
                        <a:chExt cx="10277" cy="1106"/>
                      </a:xfrm>
                    </wpg:grpSpPr>
                    <wps:wsp>
                      <wps:cNvPr id="3" name="Rectangle 8"/>
                      <wps:cNvSpPr>
                        <a:spLocks noChangeArrowheads="1"/>
                      </wps:cNvSpPr>
                      <wps:spPr bwMode="auto">
                        <a:xfrm>
                          <a:off x="5215" y="290"/>
                          <a:ext cx="1603" cy="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A41" w:rsidRDefault="00D2704B">
                            <w:pPr>
                              <w:ind w:left="284" w:right="12"/>
                            </w:pPr>
                            <w:r>
                              <w:rPr>
                                <w:noProof/>
                              </w:rPr>
                              <w:drawing>
                                <wp:inline distT="0" distB="0" distL="0" distR="0">
                                  <wp:extent cx="589915" cy="675640"/>
                                  <wp:effectExtent l="19050" t="0" r="63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9915" cy="675640"/>
                                          </a:xfrm>
                                          <a:prstGeom prst="rect">
                                            <a:avLst/>
                                          </a:prstGeom>
                                          <a:noFill/>
                                          <a:ln w="9525">
                                            <a:noFill/>
                                            <a:miter lim="800000"/>
                                            <a:headEnd/>
                                            <a:tailEnd/>
                                          </a:ln>
                                        </pic:spPr>
                                      </pic:pic>
                                    </a:graphicData>
                                  </a:graphic>
                                </wp:inline>
                              </w:drawing>
                            </w:r>
                          </w:p>
                        </w:txbxContent>
                      </wps:txbx>
                      <wps:bodyPr rot="0" vert="horz" wrap="square" lIns="12700" tIns="12700" rIns="12700" bIns="12700" anchor="t" anchorCtr="0" upright="1">
                        <a:noAutofit/>
                      </wps:bodyPr>
                    </wps:wsp>
                    <wps:wsp>
                      <wps:cNvPr id="4" name="Line 10"/>
                      <wps:cNvCnPr>
                        <a:cxnSpLocks noChangeShapeType="1"/>
                      </wps:cNvCnPr>
                      <wps:spPr bwMode="auto">
                        <a:xfrm>
                          <a:off x="861" y="784"/>
                          <a:ext cx="444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 name="Line 14"/>
                      <wps:cNvCnPr>
                        <a:cxnSpLocks noChangeShapeType="1"/>
                      </wps:cNvCnPr>
                      <wps:spPr bwMode="auto">
                        <a:xfrm>
                          <a:off x="6698" y="787"/>
                          <a:ext cx="4440" cy="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27" style="position:absolute;left:0;text-align:left;margin-left:-27.85pt;margin-top:-13.85pt;width:513.85pt;height:55.3pt;z-index:251657728" coordorigin="861,290" coordsize="10277,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">
              <v:rect id="Rectangle 8" o:spid="_x0000_s1028" style="position:absolute;left:5215;top:290;width:1603;height:1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" filled="f" stroked="f">
                <v:textbox inset="1pt,1pt,1pt,1pt">
                  <w:txbxContent>
                    <w:p w:rsidR="005D6A41" w:rsidRDefault="00D2704B">
                      <w:pPr>
                        <w:ind w:left="284" w:right="12"/>
                      </w:pPr>
                      <w:r>
                        <w:rPr>
                          <w:noProof/>
                        </w:rPr>
                        <w:drawing>
                          <wp:inline distT="0" distB="0" distL="0" distR="0">
                            <wp:extent cx="589915" cy="675640"/>
                            <wp:effectExtent l="19050" t="0" r="63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89915" cy="675640"/>
                                    </a:xfrm>
                                    <a:prstGeom prst="rect">
                                      <a:avLst/>
                                    </a:prstGeom>
                                    <a:noFill/>
                                    <a:ln w="9525">
                                      <a:noFill/>
                                      <a:miter lim="800000"/>
                                      <a:headEnd/>
                                      <a:tailEnd/>
                                    </a:ln>
                                  </pic:spPr>
                                </pic:pic>
                              </a:graphicData>
                            </a:graphic>
                          </wp:inline>
                        </w:drawing>
                      </w:r>
                    </w:p>
                  </w:txbxContent>
                </v:textbox>
              </v:rect>
              <v:line id="Line 10" o:spid="_x0000_s1029" style="position:absolute;visibility:visible;mso-wrap-style:square" from="861,784" to="5301,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">
                <v:stroke startarrowwidth="narrow" startarrowlength="short" endarrowwidth="narrow" endarrowlength="short"/>
              </v:line>
              <v:line id="Line 14" o:spid="_x0000_s1030" style="position:absolute;visibility:visible;mso-wrap-style:square" from="6698,787" to="11138,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">
                <v:stroke startarrowwidth="narrow" startarrowlength="short" endarrowwidth="narrow" endarrowlength="short"/>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BF5"/>
    <w:multiLevelType w:val="hybridMultilevel"/>
    <w:tmpl w:val="F9527868"/>
    <w:lvl w:ilvl="0" w:tplc="B3728B7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5A475F"/>
    <w:multiLevelType w:val="hybridMultilevel"/>
    <w:tmpl w:val="A9A492EC"/>
    <w:lvl w:ilvl="0" w:tplc="629456C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7D1B0D"/>
    <w:multiLevelType w:val="hybridMultilevel"/>
    <w:tmpl w:val="0C708380"/>
    <w:lvl w:ilvl="0" w:tplc="740683D6">
      <w:start w:val="1"/>
      <w:numFmt w:val="decimal"/>
      <w:lvlText w:val="%1."/>
      <w:lvlJc w:val="left"/>
      <w:pPr>
        <w:ind w:left="373" w:hanging="360"/>
      </w:pPr>
      <w:rPr>
        <w:rFonts w:hint="default"/>
      </w:rPr>
    </w:lvl>
    <w:lvl w:ilvl="1" w:tplc="04240019" w:tentative="1">
      <w:start w:val="1"/>
      <w:numFmt w:val="lowerLetter"/>
      <w:lvlText w:val="%2."/>
      <w:lvlJc w:val="left"/>
      <w:pPr>
        <w:ind w:left="1093" w:hanging="360"/>
      </w:pPr>
    </w:lvl>
    <w:lvl w:ilvl="2" w:tplc="0424001B" w:tentative="1">
      <w:start w:val="1"/>
      <w:numFmt w:val="lowerRoman"/>
      <w:lvlText w:val="%3."/>
      <w:lvlJc w:val="right"/>
      <w:pPr>
        <w:ind w:left="1813" w:hanging="180"/>
      </w:pPr>
    </w:lvl>
    <w:lvl w:ilvl="3" w:tplc="0424000F" w:tentative="1">
      <w:start w:val="1"/>
      <w:numFmt w:val="decimal"/>
      <w:lvlText w:val="%4."/>
      <w:lvlJc w:val="left"/>
      <w:pPr>
        <w:ind w:left="2533" w:hanging="360"/>
      </w:pPr>
    </w:lvl>
    <w:lvl w:ilvl="4" w:tplc="04240019" w:tentative="1">
      <w:start w:val="1"/>
      <w:numFmt w:val="lowerLetter"/>
      <w:lvlText w:val="%5."/>
      <w:lvlJc w:val="left"/>
      <w:pPr>
        <w:ind w:left="3253" w:hanging="360"/>
      </w:pPr>
    </w:lvl>
    <w:lvl w:ilvl="5" w:tplc="0424001B" w:tentative="1">
      <w:start w:val="1"/>
      <w:numFmt w:val="lowerRoman"/>
      <w:lvlText w:val="%6."/>
      <w:lvlJc w:val="right"/>
      <w:pPr>
        <w:ind w:left="3973" w:hanging="180"/>
      </w:pPr>
    </w:lvl>
    <w:lvl w:ilvl="6" w:tplc="0424000F" w:tentative="1">
      <w:start w:val="1"/>
      <w:numFmt w:val="decimal"/>
      <w:lvlText w:val="%7."/>
      <w:lvlJc w:val="left"/>
      <w:pPr>
        <w:ind w:left="4693" w:hanging="360"/>
      </w:pPr>
    </w:lvl>
    <w:lvl w:ilvl="7" w:tplc="04240019" w:tentative="1">
      <w:start w:val="1"/>
      <w:numFmt w:val="lowerLetter"/>
      <w:lvlText w:val="%8."/>
      <w:lvlJc w:val="left"/>
      <w:pPr>
        <w:ind w:left="5413" w:hanging="360"/>
      </w:pPr>
    </w:lvl>
    <w:lvl w:ilvl="8" w:tplc="0424001B" w:tentative="1">
      <w:start w:val="1"/>
      <w:numFmt w:val="lowerRoman"/>
      <w:lvlText w:val="%9."/>
      <w:lvlJc w:val="right"/>
      <w:pPr>
        <w:ind w:left="6133" w:hanging="180"/>
      </w:pPr>
    </w:lvl>
  </w:abstractNum>
  <w:abstractNum w:abstractNumId="3" w15:restartNumberingAfterBreak="0">
    <w:nsid w:val="099252B8"/>
    <w:multiLevelType w:val="hybridMultilevel"/>
    <w:tmpl w:val="0C3EF8A0"/>
    <w:lvl w:ilvl="0" w:tplc="367EDA2A">
      <w:start w:val="1"/>
      <w:numFmt w:val="decimal"/>
      <w:lvlText w:val="(%1)"/>
      <w:lvlJc w:val="left"/>
      <w:pPr>
        <w:ind w:left="373" w:hanging="360"/>
      </w:pPr>
      <w:rPr>
        <w:rFonts w:hint="default"/>
      </w:rPr>
    </w:lvl>
    <w:lvl w:ilvl="1" w:tplc="04240019" w:tentative="1">
      <w:start w:val="1"/>
      <w:numFmt w:val="lowerLetter"/>
      <w:lvlText w:val="%2."/>
      <w:lvlJc w:val="left"/>
      <w:pPr>
        <w:ind w:left="1093" w:hanging="360"/>
      </w:pPr>
    </w:lvl>
    <w:lvl w:ilvl="2" w:tplc="0424001B" w:tentative="1">
      <w:start w:val="1"/>
      <w:numFmt w:val="lowerRoman"/>
      <w:lvlText w:val="%3."/>
      <w:lvlJc w:val="right"/>
      <w:pPr>
        <w:ind w:left="1813" w:hanging="180"/>
      </w:pPr>
    </w:lvl>
    <w:lvl w:ilvl="3" w:tplc="0424000F" w:tentative="1">
      <w:start w:val="1"/>
      <w:numFmt w:val="decimal"/>
      <w:lvlText w:val="%4."/>
      <w:lvlJc w:val="left"/>
      <w:pPr>
        <w:ind w:left="2533" w:hanging="360"/>
      </w:pPr>
    </w:lvl>
    <w:lvl w:ilvl="4" w:tplc="04240019" w:tentative="1">
      <w:start w:val="1"/>
      <w:numFmt w:val="lowerLetter"/>
      <w:lvlText w:val="%5."/>
      <w:lvlJc w:val="left"/>
      <w:pPr>
        <w:ind w:left="3253" w:hanging="360"/>
      </w:pPr>
    </w:lvl>
    <w:lvl w:ilvl="5" w:tplc="0424001B" w:tentative="1">
      <w:start w:val="1"/>
      <w:numFmt w:val="lowerRoman"/>
      <w:lvlText w:val="%6."/>
      <w:lvlJc w:val="right"/>
      <w:pPr>
        <w:ind w:left="3973" w:hanging="180"/>
      </w:pPr>
    </w:lvl>
    <w:lvl w:ilvl="6" w:tplc="0424000F" w:tentative="1">
      <w:start w:val="1"/>
      <w:numFmt w:val="decimal"/>
      <w:lvlText w:val="%7."/>
      <w:lvlJc w:val="left"/>
      <w:pPr>
        <w:ind w:left="4693" w:hanging="360"/>
      </w:pPr>
    </w:lvl>
    <w:lvl w:ilvl="7" w:tplc="04240019" w:tentative="1">
      <w:start w:val="1"/>
      <w:numFmt w:val="lowerLetter"/>
      <w:lvlText w:val="%8."/>
      <w:lvlJc w:val="left"/>
      <w:pPr>
        <w:ind w:left="5413" w:hanging="360"/>
      </w:pPr>
    </w:lvl>
    <w:lvl w:ilvl="8" w:tplc="0424001B" w:tentative="1">
      <w:start w:val="1"/>
      <w:numFmt w:val="lowerRoman"/>
      <w:lvlText w:val="%9."/>
      <w:lvlJc w:val="right"/>
      <w:pPr>
        <w:ind w:left="6133" w:hanging="180"/>
      </w:pPr>
    </w:lvl>
  </w:abstractNum>
  <w:abstractNum w:abstractNumId="4" w15:restartNumberingAfterBreak="0">
    <w:nsid w:val="0A2A24B2"/>
    <w:multiLevelType w:val="hybridMultilevel"/>
    <w:tmpl w:val="EF8C9416"/>
    <w:lvl w:ilvl="0" w:tplc="F2CAF588">
      <w:start w:val="1"/>
      <w:numFmt w:val="decimal"/>
      <w:lvlText w:val="%1."/>
      <w:lvlJc w:val="left"/>
      <w:pPr>
        <w:tabs>
          <w:tab w:val="num" w:pos="609"/>
        </w:tabs>
        <w:ind w:left="609" w:hanging="360"/>
      </w:pPr>
      <w:rPr>
        <w:rFonts w:hint="default"/>
      </w:rPr>
    </w:lvl>
    <w:lvl w:ilvl="1" w:tplc="04240019" w:tentative="1">
      <w:start w:val="1"/>
      <w:numFmt w:val="lowerLetter"/>
      <w:lvlText w:val="%2."/>
      <w:lvlJc w:val="left"/>
      <w:pPr>
        <w:tabs>
          <w:tab w:val="num" w:pos="1329"/>
        </w:tabs>
        <w:ind w:left="1329" w:hanging="360"/>
      </w:pPr>
    </w:lvl>
    <w:lvl w:ilvl="2" w:tplc="0424001B" w:tentative="1">
      <w:start w:val="1"/>
      <w:numFmt w:val="lowerRoman"/>
      <w:lvlText w:val="%3."/>
      <w:lvlJc w:val="right"/>
      <w:pPr>
        <w:tabs>
          <w:tab w:val="num" w:pos="2049"/>
        </w:tabs>
        <w:ind w:left="2049" w:hanging="180"/>
      </w:pPr>
    </w:lvl>
    <w:lvl w:ilvl="3" w:tplc="0424000F" w:tentative="1">
      <w:start w:val="1"/>
      <w:numFmt w:val="decimal"/>
      <w:lvlText w:val="%4."/>
      <w:lvlJc w:val="left"/>
      <w:pPr>
        <w:tabs>
          <w:tab w:val="num" w:pos="2769"/>
        </w:tabs>
        <w:ind w:left="2769" w:hanging="360"/>
      </w:pPr>
    </w:lvl>
    <w:lvl w:ilvl="4" w:tplc="04240019" w:tentative="1">
      <w:start w:val="1"/>
      <w:numFmt w:val="lowerLetter"/>
      <w:lvlText w:val="%5."/>
      <w:lvlJc w:val="left"/>
      <w:pPr>
        <w:tabs>
          <w:tab w:val="num" w:pos="3489"/>
        </w:tabs>
        <w:ind w:left="3489" w:hanging="360"/>
      </w:pPr>
    </w:lvl>
    <w:lvl w:ilvl="5" w:tplc="0424001B" w:tentative="1">
      <w:start w:val="1"/>
      <w:numFmt w:val="lowerRoman"/>
      <w:lvlText w:val="%6."/>
      <w:lvlJc w:val="right"/>
      <w:pPr>
        <w:tabs>
          <w:tab w:val="num" w:pos="4209"/>
        </w:tabs>
        <w:ind w:left="4209" w:hanging="180"/>
      </w:pPr>
    </w:lvl>
    <w:lvl w:ilvl="6" w:tplc="0424000F" w:tentative="1">
      <w:start w:val="1"/>
      <w:numFmt w:val="decimal"/>
      <w:lvlText w:val="%7."/>
      <w:lvlJc w:val="left"/>
      <w:pPr>
        <w:tabs>
          <w:tab w:val="num" w:pos="4929"/>
        </w:tabs>
        <w:ind w:left="4929" w:hanging="360"/>
      </w:pPr>
    </w:lvl>
    <w:lvl w:ilvl="7" w:tplc="04240019" w:tentative="1">
      <w:start w:val="1"/>
      <w:numFmt w:val="lowerLetter"/>
      <w:lvlText w:val="%8."/>
      <w:lvlJc w:val="left"/>
      <w:pPr>
        <w:tabs>
          <w:tab w:val="num" w:pos="5649"/>
        </w:tabs>
        <w:ind w:left="5649" w:hanging="360"/>
      </w:pPr>
    </w:lvl>
    <w:lvl w:ilvl="8" w:tplc="0424001B" w:tentative="1">
      <w:start w:val="1"/>
      <w:numFmt w:val="lowerRoman"/>
      <w:lvlText w:val="%9."/>
      <w:lvlJc w:val="right"/>
      <w:pPr>
        <w:tabs>
          <w:tab w:val="num" w:pos="6369"/>
        </w:tabs>
        <w:ind w:left="6369" w:hanging="180"/>
      </w:pPr>
    </w:lvl>
  </w:abstractNum>
  <w:abstractNum w:abstractNumId="5" w15:restartNumberingAfterBreak="0">
    <w:nsid w:val="0D0F3D25"/>
    <w:multiLevelType w:val="hybridMultilevel"/>
    <w:tmpl w:val="A0B0F336"/>
    <w:lvl w:ilvl="0" w:tplc="ED487010">
      <w:start w:val="13"/>
      <w:numFmt w:val="bullet"/>
      <w:lvlText w:val="-"/>
      <w:lvlJc w:val="left"/>
      <w:pPr>
        <w:tabs>
          <w:tab w:val="num" w:pos="613"/>
        </w:tabs>
        <w:ind w:left="613" w:hanging="360"/>
      </w:pPr>
      <w:rPr>
        <w:rFonts w:ascii="Arial" w:eastAsia="Times New Roman" w:hAnsi="Arial" w:cs="Arial" w:hint="default"/>
      </w:rPr>
    </w:lvl>
    <w:lvl w:ilvl="1" w:tplc="04240003" w:tentative="1">
      <w:start w:val="1"/>
      <w:numFmt w:val="bullet"/>
      <w:lvlText w:val="o"/>
      <w:lvlJc w:val="left"/>
      <w:pPr>
        <w:tabs>
          <w:tab w:val="num" w:pos="1333"/>
        </w:tabs>
        <w:ind w:left="1333" w:hanging="360"/>
      </w:pPr>
      <w:rPr>
        <w:rFonts w:ascii="Courier New" w:hAnsi="Courier New" w:cs="Courier New" w:hint="default"/>
      </w:rPr>
    </w:lvl>
    <w:lvl w:ilvl="2" w:tplc="04240005" w:tentative="1">
      <w:start w:val="1"/>
      <w:numFmt w:val="bullet"/>
      <w:lvlText w:val=""/>
      <w:lvlJc w:val="left"/>
      <w:pPr>
        <w:tabs>
          <w:tab w:val="num" w:pos="2053"/>
        </w:tabs>
        <w:ind w:left="2053" w:hanging="360"/>
      </w:pPr>
      <w:rPr>
        <w:rFonts w:ascii="Wingdings" w:hAnsi="Wingdings" w:hint="default"/>
      </w:rPr>
    </w:lvl>
    <w:lvl w:ilvl="3" w:tplc="04240001" w:tentative="1">
      <w:start w:val="1"/>
      <w:numFmt w:val="bullet"/>
      <w:lvlText w:val=""/>
      <w:lvlJc w:val="left"/>
      <w:pPr>
        <w:tabs>
          <w:tab w:val="num" w:pos="2773"/>
        </w:tabs>
        <w:ind w:left="2773" w:hanging="360"/>
      </w:pPr>
      <w:rPr>
        <w:rFonts w:ascii="Symbol" w:hAnsi="Symbol" w:hint="default"/>
      </w:rPr>
    </w:lvl>
    <w:lvl w:ilvl="4" w:tplc="04240003" w:tentative="1">
      <w:start w:val="1"/>
      <w:numFmt w:val="bullet"/>
      <w:lvlText w:val="o"/>
      <w:lvlJc w:val="left"/>
      <w:pPr>
        <w:tabs>
          <w:tab w:val="num" w:pos="3493"/>
        </w:tabs>
        <w:ind w:left="3493" w:hanging="360"/>
      </w:pPr>
      <w:rPr>
        <w:rFonts w:ascii="Courier New" w:hAnsi="Courier New" w:cs="Courier New" w:hint="default"/>
      </w:rPr>
    </w:lvl>
    <w:lvl w:ilvl="5" w:tplc="04240005" w:tentative="1">
      <w:start w:val="1"/>
      <w:numFmt w:val="bullet"/>
      <w:lvlText w:val=""/>
      <w:lvlJc w:val="left"/>
      <w:pPr>
        <w:tabs>
          <w:tab w:val="num" w:pos="4213"/>
        </w:tabs>
        <w:ind w:left="4213" w:hanging="360"/>
      </w:pPr>
      <w:rPr>
        <w:rFonts w:ascii="Wingdings" w:hAnsi="Wingdings" w:hint="default"/>
      </w:rPr>
    </w:lvl>
    <w:lvl w:ilvl="6" w:tplc="04240001" w:tentative="1">
      <w:start w:val="1"/>
      <w:numFmt w:val="bullet"/>
      <w:lvlText w:val=""/>
      <w:lvlJc w:val="left"/>
      <w:pPr>
        <w:tabs>
          <w:tab w:val="num" w:pos="4933"/>
        </w:tabs>
        <w:ind w:left="4933" w:hanging="360"/>
      </w:pPr>
      <w:rPr>
        <w:rFonts w:ascii="Symbol" w:hAnsi="Symbol" w:hint="default"/>
      </w:rPr>
    </w:lvl>
    <w:lvl w:ilvl="7" w:tplc="04240003" w:tentative="1">
      <w:start w:val="1"/>
      <w:numFmt w:val="bullet"/>
      <w:lvlText w:val="o"/>
      <w:lvlJc w:val="left"/>
      <w:pPr>
        <w:tabs>
          <w:tab w:val="num" w:pos="5653"/>
        </w:tabs>
        <w:ind w:left="5653" w:hanging="360"/>
      </w:pPr>
      <w:rPr>
        <w:rFonts w:ascii="Courier New" w:hAnsi="Courier New" w:cs="Courier New" w:hint="default"/>
      </w:rPr>
    </w:lvl>
    <w:lvl w:ilvl="8" w:tplc="04240005" w:tentative="1">
      <w:start w:val="1"/>
      <w:numFmt w:val="bullet"/>
      <w:lvlText w:val=""/>
      <w:lvlJc w:val="left"/>
      <w:pPr>
        <w:tabs>
          <w:tab w:val="num" w:pos="6373"/>
        </w:tabs>
        <w:ind w:left="6373" w:hanging="360"/>
      </w:pPr>
      <w:rPr>
        <w:rFonts w:ascii="Wingdings" w:hAnsi="Wingdings" w:hint="default"/>
      </w:rPr>
    </w:lvl>
  </w:abstractNum>
  <w:abstractNum w:abstractNumId="6" w15:restartNumberingAfterBreak="0">
    <w:nsid w:val="0FCC39D3"/>
    <w:multiLevelType w:val="hybridMultilevel"/>
    <w:tmpl w:val="39365014"/>
    <w:lvl w:ilvl="0" w:tplc="C7CEBD62">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113E17EF"/>
    <w:multiLevelType w:val="hybridMultilevel"/>
    <w:tmpl w:val="866A3932"/>
    <w:lvl w:ilvl="0" w:tplc="9D068BF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24B736E"/>
    <w:multiLevelType w:val="hybridMultilevel"/>
    <w:tmpl w:val="E7B0D370"/>
    <w:lvl w:ilvl="0" w:tplc="E3D4E27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9451C1E"/>
    <w:multiLevelType w:val="hybridMultilevel"/>
    <w:tmpl w:val="178E14E4"/>
    <w:lvl w:ilvl="0" w:tplc="A8BA845A">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FD97AAB"/>
    <w:multiLevelType w:val="hybridMultilevel"/>
    <w:tmpl w:val="07AEF132"/>
    <w:lvl w:ilvl="0" w:tplc="FD80CF08">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02A32F5"/>
    <w:multiLevelType w:val="hybridMultilevel"/>
    <w:tmpl w:val="76E4753E"/>
    <w:lvl w:ilvl="0" w:tplc="E35A924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1FE4500"/>
    <w:multiLevelType w:val="hybridMultilevel"/>
    <w:tmpl w:val="4EE41B46"/>
    <w:lvl w:ilvl="0" w:tplc="6178A7A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8CD4AAC"/>
    <w:multiLevelType w:val="hybridMultilevel"/>
    <w:tmpl w:val="43486CBC"/>
    <w:lvl w:ilvl="0" w:tplc="F9F01F4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C1A7CA3"/>
    <w:multiLevelType w:val="hybridMultilevel"/>
    <w:tmpl w:val="AD94B436"/>
    <w:lvl w:ilvl="0" w:tplc="0424000F">
      <w:start w:val="1"/>
      <w:numFmt w:val="decimal"/>
      <w:lvlText w:val="%1."/>
      <w:lvlJc w:val="left"/>
      <w:pPr>
        <w:tabs>
          <w:tab w:val="num" w:pos="720"/>
        </w:tabs>
        <w:ind w:left="720" w:hanging="360"/>
      </w:pPr>
      <w:rPr>
        <w:rFonts w:hint="default"/>
      </w:rPr>
    </w:lvl>
    <w:lvl w:ilvl="1" w:tplc="C9CC538C">
      <w:start w:val="7"/>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492F4EE9"/>
    <w:multiLevelType w:val="hybridMultilevel"/>
    <w:tmpl w:val="CFA0D1C0"/>
    <w:lvl w:ilvl="0" w:tplc="328ECD9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52C34C6"/>
    <w:multiLevelType w:val="hybridMultilevel"/>
    <w:tmpl w:val="BCE2BFC8"/>
    <w:lvl w:ilvl="0" w:tplc="F5369A3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BEB00B7"/>
    <w:multiLevelType w:val="hybridMultilevel"/>
    <w:tmpl w:val="CEA8B9FC"/>
    <w:lvl w:ilvl="0" w:tplc="BE0A12F0">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5DCE023F"/>
    <w:multiLevelType w:val="hybridMultilevel"/>
    <w:tmpl w:val="95821396"/>
    <w:lvl w:ilvl="0" w:tplc="46A81C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DD61CDD"/>
    <w:multiLevelType w:val="hybridMultilevel"/>
    <w:tmpl w:val="285A5F16"/>
    <w:lvl w:ilvl="0" w:tplc="EA00ABE6">
      <w:start w:val="1"/>
      <w:numFmt w:val="decimal"/>
      <w:lvlText w:val="(%1)"/>
      <w:lvlJc w:val="left"/>
      <w:pPr>
        <w:ind w:left="373" w:hanging="360"/>
      </w:pPr>
      <w:rPr>
        <w:rFonts w:hint="default"/>
      </w:rPr>
    </w:lvl>
    <w:lvl w:ilvl="1" w:tplc="04240019" w:tentative="1">
      <w:start w:val="1"/>
      <w:numFmt w:val="lowerLetter"/>
      <w:lvlText w:val="%2."/>
      <w:lvlJc w:val="left"/>
      <w:pPr>
        <w:ind w:left="1093" w:hanging="360"/>
      </w:pPr>
    </w:lvl>
    <w:lvl w:ilvl="2" w:tplc="0424001B" w:tentative="1">
      <w:start w:val="1"/>
      <w:numFmt w:val="lowerRoman"/>
      <w:lvlText w:val="%3."/>
      <w:lvlJc w:val="right"/>
      <w:pPr>
        <w:ind w:left="1813" w:hanging="180"/>
      </w:pPr>
    </w:lvl>
    <w:lvl w:ilvl="3" w:tplc="0424000F" w:tentative="1">
      <w:start w:val="1"/>
      <w:numFmt w:val="decimal"/>
      <w:lvlText w:val="%4."/>
      <w:lvlJc w:val="left"/>
      <w:pPr>
        <w:ind w:left="2533" w:hanging="360"/>
      </w:pPr>
    </w:lvl>
    <w:lvl w:ilvl="4" w:tplc="04240019" w:tentative="1">
      <w:start w:val="1"/>
      <w:numFmt w:val="lowerLetter"/>
      <w:lvlText w:val="%5."/>
      <w:lvlJc w:val="left"/>
      <w:pPr>
        <w:ind w:left="3253" w:hanging="360"/>
      </w:pPr>
    </w:lvl>
    <w:lvl w:ilvl="5" w:tplc="0424001B" w:tentative="1">
      <w:start w:val="1"/>
      <w:numFmt w:val="lowerRoman"/>
      <w:lvlText w:val="%6."/>
      <w:lvlJc w:val="right"/>
      <w:pPr>
        <w:ind w:left="3973" w:hanging="180"/>
      </w:pPr>
    </w:lvl>
    <w:lvl w:ilvl="6" w:tplc="0424000F" w:tentative="1">
      <w:start w:val="1"/>
      <w:numFmt w:val="decimal"/>
      <w:lvlText w:val="%7."/>
      <w:lvlJc w:val="left"/>
      <w:pPr>
        <w:ind w:left="4693" w:hanging="360"/>
      </w:pPr>
    </w:lvl>
    <w:lvl w:ilvl="7" w:tplc="04240019" w:tentative="1">
      <w:start w:val="1"/>
      <w:numFmt w:val="lowerLetter"/>
      <w:lvlText w:val="%8."/>
      <w:lvlJc w:val="left"/>
      <w:pPr>
        <w:ind w:left="5413" w:hanging="360"/>
      </w:pPr>
    </w:lvl>
    <w:lvl w:ilvl="8" w:tplc="0424001B" w:tentative="1">
      <w:start w:val="1"/>
      <w:numFmt w:val="lowerRoman"/>
      <w:lvlText w:val="%9."/>
      <w:lvlJc w:val="right"/>
      <w:pPr>
        <w:ind w:left="6133" w:hanging="180"/>
      </w:pPr>
    </w:lvl>
  </w:abstractNum>
  <w:abstractNum w:abstractNumId="20" w15:restartNumberingAfterBreak="0">
    <w:nsid w:val="5E1C2AC8"/>
    <w:multiLevelType w:val="hybridMultilevel"/>
    <w:tmpl w:val="872C2D22"/>
    <w:lvl w:ilvl="0" w:tplc="23EA4FC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F9C32CB"/>
    <w:multiLevelType w:val="hybridMultilevel"/>
    <w:tmpl w:val="65D2C9F4"/>
    <w:lvl w:ilvl="0" w:tplc="12E8A39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09D20D7"/>
    <w:multiLevelType w:val="hybridMultilevel"/>
    <w:tmpl w:val="E85C9C04"/>
    <w:lvl w:ilvl="0" w:tplc="BCCC7D42">
      <w:start w:val="8"/>
      <w:numFmt w:val="bullet"/>
      <w:lvlText w:val="-"/>
      <w:lvlJc w:val="left"/>
      <w:pPr>
        <w:tabs>
          <w:tab w:val="num" w:pos="373"/>
        </w:tabs>
        <w:ind w:left="373" w:hanging="360"/>
      </w:pPr>
      <w:rPr>
        <w:rFonts w:ascii="Arial" w:eastAsia="Times New Roman" w:hAnsi="Arial" w:cs="Arial" w:hint="default"/>
      </w:rPr>
    </w:lvl>
    <w:lvl w:ilvl="1" w:tplc="04240003" w:tentative="1">
      <w:start w:val="1"/>
      <w:numFmt w:val="bullet"/>
      <w:lvlText w:val="o"/>
      <w:lvlJc w:val="left"/>
      <w:pPr>
        <w:tabs>
          <w:tab w:val="num" w:pos="1093"/>
        </w:tabs>
        <w:ind w:left="1093" w:hanging="360"/>
      </w:pPr>
      <w:rPr>
        <w:rFonts w:ascii="Courier New" w:hAnsi="Courier New" w:cs="Courier New" w:hint="default"/>
      </w:rPr>
    </w:lvl>
    <w:lvl w:ilvl="2" w:tplc="04240005" w:tentative="1">
      <w:start w:val="1"/>
      <w:numFmt w:val="bullet"/>
      <w:lvlText w:val=""/>
      <w:lvlJc w:val="left"/>
      <w:pPr>
        <w:tabs>
          <w:tab w:val="num" w:pos="1813"/>
        </w:tabs>
        <w:ind w:left="1813" w:hanging="360"/>
      </w:pPr>
      <w:rPr>
        <w:rFonts w:ascii="Wingdings" w:hAnsi="Wingdings" w:hint="default"/>
      </w:rPr>
    </w:lvl>
    <w:lvl w:ilvl="3" w:tplc="04240001" w:tentative="1">
      <w:start w:val="1"/>
      <w:numFmt w:val="bullet"/>
      <w:lvlText w:val=""/>
      <w:lvlJc w:val="left"/>
      <w:pPr>
        <w:tabs>
          <w:tab w:val="num" w:pos="2533"/>
        </w:tabs>
        <w:ind w:left="2533" w:hanging="360"/>
      </w:pPr>
      <w:rPr>
        <w:rFonts w:ascii="Symbol" w:hAnsi="Symbol" w:hint="default"/>
      </w:rPr>
    </w:lvl>
    <w:lvl w:ilvl="4" w:tplc="04240003" w:tentative="1">
      <w:start w:val="1"/>
      <w:numFmt w:val="bullet"/>
      <w:lvlText w:val="o"/>
      <w:lvlJc w:val="left"/>
      <w:pPr>
        <w:tabs>
          <w:tab w:val="num" w:pos="3253"/>
        </w:tabs>
        <w:ind w:left="3253" w:hanging="360"/>
      </w:pPr>
      <w:rPr>
        <w:rFonts w:ascii="Courier New" w:hAnsi="Courier New" w:cs="Courier New" w:hint="default"/>
      </w:rPr>
    </w:lvl>
    <w:lvl w:ilvl="5" w:tplc="04240005" w:tentative="1">
      <w:start w:val="1"/>
      <w:numFmt w:val="bullet"/>
      <w:lvlText w:val=""/>
      <w:lvlJc w:val="left"/>
      <w:pPr>
        <w:tabs>
          <w:tab w:val="num" w:pos="3973"/>
        </w:tabs>
        <w:ind w:left="3973" w:hanging="360"/>
      </w:pPr>
      <w:rPr>
        <w:rFonts w:ascii="Wingdings" w:hAnsi="Wingdings" w:hint="default"/>
      </w:rPr>
    </w:lvl>
    <w:lvl w:ilvl="6" w:tplc="04240001" w:tentative="1">
      <w:start w:val="1"/>
      <w:numFmt w:val="bullet"/>
      <w:lvlText w:val=""/>
      <w:lvlJc w:val="left"/>
      <w:pPr>
        <w:tabs>
          <w:tab w:val="num" w:pos="4693"/>
        </w:tabs>
        <w:ind w:left="4693" w:hanging="360"/>
      </w:pPr>
      <w:rPr>
        <w:rFonts w:ascii="Symbol" w:hAnsi="Symbol" w:hint="default"/>
      </w:rPr>
    </w:lvl>
    <w:lvl w:ilvl="7" w:tplc="04240003" w:tentative="1">
      <w:start w:val="1"/>
      <w:numFmt w:val="bullet"/>
      <w:lvlText w:val="o"/>
      <w:lvlJc w:val="left"/>
      <w:pPr>
        <w:tabs>
          <w:tab w:val="num" w:pos="5413"/>
        </w:tabs>
        <w:ind w:left="5413" w:hanging="360"/>
      </w:pPr>
      <w:rPr>
        <w:rFonts w:ascii="Courier New" w:hAnsi="Courier New" w:cs="Courier New" w:hint="default"/>
      </w:rPr>
    </w:lvl>
    <w:lvl w:ilvl="8" w:tplc="04240005" w:tentative="1">
      <w:start w:val="1"/>
      <w:numFmt w:val="bullet"/>
      <w:lvlText w:val=""/>
      <w:lvlJc w:val="left"/>
      <w:pPr>
        <w:tabs>
          <w:tab w:val="num" w:pos="6133"/>
        </w:tabs>
        <w:ind w:left="6133" w:hanging="360"/>
      </w:pPr>
      <w:rPr>
        <w:rFonts w:ascii="Wingdings" w:hAnsi="Wingdings" w:hint="default"/>
      </w:rPr>
    </w:lvl>
  </w:abstractNum>
  <w:abstractNum w:abstractNumId="23" w15:restartNumberingAfterBreak="0">
    <w:nsid w:val="62CB55F6"/>
    <w:multiLevelType w:val="hybridMultilevel"/>
    <w:tmpl w:val="F8FEC3C6"/>
    <w:lvl w:ilvl="0" w:tplc="EE62C53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5EF475B"/>
    <w:multiLevelType w:val="hybridMultilevel"/>
    <w:tmpl w:val="160C202C"/>
    <w:lvl w:ilvl="0" w:tplc="C7CEBD6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A877A82"/>
    <w:multiLevelType w:val="hybridMultilevel"/>
    <w:tmpl w:val="2730D418"/>
    <w:lvl w:ilvl="0" w:tplc="BD9EF35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2A44682"/>
    <w:multiLevelType w:val="hybridMultilevel"/>
    <w:tmpl w:val="AE989A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784599D"/>
    <w:multiLevelType w:val="hybridMultilevel"/>
    <w:tmpl w:val="AC06DA84"/>
    <w:lvl w:ilvl="0" w:tplc="9F146C56">
      <w:start w:val="1"/>
      <w:numFmt w:val="decimal"/>
      <w:lvlText w:val="(%1)"/>
      <w:lvlJc w:val="left"/>
      <w:pPr>
        <w:ind w:left="928" w:hanging="360"/>
      </w:pPr>
      <w:rPr>
        <w:rFonts w:hint="default"/>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28" w15:restartNumberingAfterBreak="0">
    <w:nsid w:val="7ECF1C1B"/>
    <w:multiLevelType w:val="hybridMultilevel"/>
    <w:tmpl w:val="BE820E44"/>
    <w:lvl w:ilvl="0" w:tplc="D6DA031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6"/>
  </w:num>
  <w:num w:numId="2">
    <w:abstractNumId w:val="14"/>
  </w:num>
  <w:num w:numId="3">
    <w:abstractNumId w:val="10"/>
  </w:num>
  <w:num w:numId="4">
    <w:abstractNumId w:val="17"/>
  </w:num>
  <w:num w:numId="5">
    <w:abstractNumId w:val="4"/>
  </w:num>
  <w:num w:numId="6">
    <w:abstractNumId w:val="5"/>
  </w:num>
  <w:num w:numId="7">
    <w:abstractNumId w:val="22"/>
  </w:num>
  <w:num w:numId="8">
    <w:abstractNumId w:val="2"/>
  </w:num>
  <w:num w:numId="9">
    <w:abstractNumId w:val="27"/>
  </w:num>
  <w:num w:numId="10">
    <w:abstractNumId w:val="28"/>
  </w:num>
  <w:num w:numId="11">
    <w:abstractNumId w:val="1"/>
  </w:num>
  <w:num w:numId="12">
    <w:abstractNumId w:val="23"/>
  </w:num>
  <w:num w:numId="13">
    <w:abstractNumId w:val="16"/>
  </w:num>
  <w:num w:numId="14">
    <w:abstractNumId w:val="25"/>
  </w:num>
  <w:num w:numId="15">
    <w:abstractNumId w:val="8"/>
  </w:num>
  <w:num w:numId="16">
    <w:abstractNumId w:val="0"/>
  </w:num>
  <w:num w:numId="17">
    <w:abstractNumId w:val="6"/>
  </w:num>
  <w:num w:numId="18">
    <w:abstractNumId w:val="13"/>
  </w:num>
  <w:num w:numId="19">
    <w:abstractNumId w:val="7"/>
  </w:num>
  <w:num w:numId="20">
    <w:abstractNumId w:val="20"/>
  </w:num>
  <w:num w:numId="21">
    <w:abstractNumId w:val="18"/>
  </w:num>
  <w:num w:numId="22">
    <w:abstractNumId w:val="21"/>
  </w:num>
  <w:num w:numId="23">
    <w:abstractNumId w:val="11"/>
  </w:num>
  <w:num w:numId="24">
    <w:abstractNumId w:val="24"/>
  </w:num>
  <w:num w:numId="25">
    <w:abstractNumId w:val="15"/>
  </w:num>
  <w:num w:numId="26">
    <w:abstractNumId w:val="12"/>
  </w:num>
  <w:num w:numId="27">
    <w:abstractNumId w:val="19"/>
  </w:num>
  <w:num w:numId="28">
    <w:abstractNumId w:val="9"/>
  </w:num>
  <w:num w:numId="29">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E9"/>
    <w:rsid w:val="00034F2E"/>
    <w:rsid w:val="00047AED"/>
    <w:rsid w:val="0006779D"/>
    <w:rsid w:val="00074F17"/>
    <w:rsid w:val="000C404F"/>
    <w:rsid w:val="000F2F85"/>
    <w:rsid w:val="001058A3"/>
    <w:rsid w:val="0013513D"/>
    <w:rsid w:val="001A25EE"/>
    <w:rsid w:val="001A3055"/>
    <w:rsid w:val="00220E28"/>
    <w:rsid w:val="00245BE9"/>
    <w:rsid w:val="002D5FF5"/>
    <w:rsid w:val="0031226C"/>
    <w:rsid w:val="00366AFF"/>
    <w:rsid w:val="00382BB1"/>
    <w:rsid w:val="003E09A2"/>
    <w:rsid w:val="00412E20"/>
    <w:rsid w:val="004274FC"/>
    <w:rsid w:val="00437C36"/>
    <w:rsid w:val="00475A78"/>
    <w:rsid w:val="004D6438"/>
    <w:rsid w:val="0052029F"/>
    <w:rsid w:val="00527C0B"/>
    <w:rsid w:val="0054580B"/>
    <w:rsid w:val="005D6A41"/>
    <w:rsid w:val="006036FB"/>
    <w:rsid w:val="006070F2"/>
    <w:rsid w:val="00621941"/>
    <w:rsid w:val="006241FB"/>
    <w:rsid w:val="00654412"/>
    <w:rsid w:val="006552F5"/>
    <w:rsid w:val="00661F25"/>
    <w:rsid w:val="006A7CE1"/>
    <w:rsid w:val="006C4086"/>
    <w:rsid w:val="006C4A10"/>
    <w:rsid w:val="006C506F"/>
    <w:rsid w:val="007853E0"/>
    <w:rsid w:val="00785BC7"/>
    <w:rsid w:val="007B1E25"/>
    <w:rsid w:val="007C53B6"/>
    <w:rsid w:val="007E6482"/>
    <w:rsid w:val="00817BAF"/>
    <w:rsid w:val="0082001B"/>
    <w:rsid w:val="00890861"/>
    <w:rsid w:val="008A4967"/>
    <w:rsid w:val="008B0F05"/>
    <w:rsid w:val="008B1CF3"/>
    <w:rsid w:val="008B1E38"/>
    <w:rsid w:val="008C06A0"/>
    <w:rsid w:val="00905829"/>
    <w:rsid w:val="00917B89"/>
    <w:rsid w:val="00923B55"/>
    <w:rsid w:val="0092646B"/>
    <w:rsid w:val="009266C6"/>
    <w:rsid w:val="009915E5"/>
    <w:rsid w:val="009A5877"/>
    <w:rsid w:val="009A6993"/>
    <w:rsid w:val="009E6EC0"/>
    <w:rsid w:val="009F6292"/>
    <w:rsid w:val="00A52D90"/>
    <w:rsid w:val="00A56C56"/>
    <w:rsid w:val="00A605E1"/>
    <w:rsid w:val="00A615ED"/>
    <w:rsid w:val="00B32981"/>
    <w:rsid w:val="00BA1001"/>
    <w:rsid w:val="00BA2295"/>
    <w:rsid w:val="00C10A90"/>
    <w:rsid w:val="00C336AE"/>
    <w:rsid w:val="00C53A6E"/>
    <w:rsid w:val="00C62F5D"/>
    <w:rsid w:val="00C72B52"/>
    <w:rsid w:val="00C92B0B"/>
    <w:rsid w:val="00D2704B"/>
    <w:rsid w:val="00D30C55"/>
    <w:rsid w:val="00D8211A"/>
    <w:rsid w:val="00DC49F1"/>
    <w:rsid w:val="00DC7456"/>
    <w:rsid w:val="00DE0F56"/>
    <w:rsid w:val="00E44DF4"/>
    <w:rsid w:val="00EA34AC"/>
    <w:rsid w:val="00EE6552"/>
    <w:rsid w:val="00F04C1D"/>
    <w:rsid w:val="00F23011"/>
    <w:rsid w:val="00F402E5"/>
    <w:rsid w:val="00F64236"/>
    <w:rsid w:val="00F74BA2"/>
    <w:rsid w:val="00FA03AB"/>
    <w:rsid w:val="00FD2A9D"/>
    <w:rsid w:val="00FF52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43C8B2"/>
  <w15:docId w15:val="{CE685C61-BD60-4EE9-B12F-B7E709B5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avaden">
    <w:name w:val="Normal"/>
    <w:qFormat/>
    <w:rsid w:val="00917B89"/>
    <w:pPr>
      <w:overflowPunct w:val="0"/>
      <w:autoSpaceDE w:val="0"/>
      <w:autoSpaceDN w:val="0"/>
      <w:adjustRightInd w:val="0"/>
      <w:jc w:val="both"/>
      <w:textAlignment w:val="baseline"/>
    </w:pPr>
    <w:rPr>
      <w:sz w:val="24"/>
    </w:rPr>
  </w:style>
  <w:style w:type="paragraph" w:styleId="Naslov1">
    <w:name w:val="heading 1"/>
    <w:basedOn w:val="Navaden"/>
    <w:next w:val="Navaden"/>
    <w:qFormat/>
    <w:rsid w:val="00917B89"/>
    <w:pPr>
      <w:keepNext/>
      <w:ind w:left="5245" w:right="708"/>
      <w:jc w:val="center"/>
      <w:outlineLvl w:val="0"/>
    </w:pPr>
    <w:rPr>
      <w:b/>
    </w:rPr>
  </w:style>
  <w:style w:type="paragraph" w:styleId="Naslov2">
    <w:name w:val="heading 2"/>
    <w:basedOn w:val="Navaden"/>
    <w:next w:val="Navaden"/>
    <w:qFormat/>
    <w:rsid w:val="00917B89"/>
    <w:pPr>
      <w:keepNext/>
      <w:ind w:left="5245" w:right="708"/>
      <w:jc w:val="center"/>
      <w:outlineLvl w:val="1"/>
    </w:pPr>
    <w:rPr>
      <w:b/>
      <w:bCs/>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poiljatelja">
    <w:name w:val="envelope return"/>
    <w:basedOn w:val="Navaden"/>
    <w:rsid w:val="00917B89"/>
    <w:pPr>
      <w:jc w:val="left"/>
    </w:pPr>
    <w:rPr>
      <w:rFonts w:ascii="SLO_Exotic" w:hAnsi="SLO_Exotic"/>
      <w:b/>
      <w:sz w:val="32"/>
    </w:rPr>
  </w:style>
  <w:style w:type="paragraph" w:styleId="Naslovnaslovnika">
    <w:name w:val="envelope address"/>
    <w:basedOn w:val="Navaden"/>
    <w:rsid w:val="00917B89"/>
    <w:pPr>
      <w:framePr w:w="7920" w:h="1980" w:hRule="exact" w:hSpace="180" w:wrap="auto" w:hAnchor="page" w:xAlign="center" w:yAlign="bottom"/>
      <w:ind w:left="2880"/>
    </w:pPr>
    <w:rPr>
      <w:rFonts w:ascii="SLO pisane" w:hAnsi="SLO pisane"/>
      <w:b/>
      <w:sz w:val="48"/>
    </w:rPr>
  </w:style>
  <w:style w:type="paragraph" w:customStyle="1" w:styleId="wfxRecipient">
    <w:name w:val="wfxRecipient"/>
    <w:basedOn w:val="Navaden"/>
    <w:rsid w:val="00917B89"/>
  </w:style>
  <w:style w:type="paragraph" w:customStyle="1" w:styleId="wfxFaxNum">
    <w:name w:val="wfxFaxNum"/>
    <w:basedOn w:val="Navaden"/>
    <w:rsid w:val="00917B89"/>
  </w:style>
  <w:style w:type="paragraph" w:styleId="Glava">
    <w:name w:val="header"/>
    <w:basedOn w:val="Navaden"/>
    <w:rsid w:val="00917B89"/>
    <w:pPr>
      <w:tabs>
        <w:tab w:val="center" w:pos="4153"/>
        <w:tab w:val="right" w:pos="8306"/>
      </w:tabs>
    </w:pPr>
  </w:style>
  <w:style w:type="paragraph" w:styleId="Noga">
    <w:name w:val="footer"/>
    <w:basedOn w:val="Navaden"/>
    <w:rsid w:val="00917B89"/>
    <w:pPr>
      <w:tabs>
        <w:tab w:val="center" w:pos="4153"/>
        <w:tab w:val="right" w:pos="8306"/>
      </w:tabs>
    </w:pPr>
  </w:style>
  <w:style w:type="character" w:styleId="tevilkastrani">
    <w:name w:val="page number"/>
    <w:basedOn w:val="Privzetapisavaodstavka"/>
    <w:rsid w:val="00917B89"/>
  </w:style>
  <w:style w:type="paragraph" w:styleId="Besedilooblaka">
    <w:name w:val="Balloon Text"/>
    <w:basedOn w:val="Navaden"/>
    <w:link w:val="BesedilooblakaZnak"/>
    <w:rsid w:val="00FA03AB"/>
    <w:rPr>
      <w:rFonts w:ascii="Tahoma" w:hAnsi="Tahoma" w:cs="Tahoma"/>
      <w:sz w:val="16"/>
      <w:szCs w:val="16"/>
    </w:rPr>
  </w:style>
  <w:style w:type="character" w:customStyle="1" w:styleId="BesedilooblakaZnak">
    <w:name w:val="Besedilo oblačka Znak"/>
    <w:basedOn w:val="Privzetapisavaodstavka"/>
    <w:link w:val="Besedilooblaka"/>
    <w:rsid w:val="00FA03AB"/>
    <w:rPr>
      <w:rFonts w:ascii="Tahoma" w:hAnsi="Tahoma" w:cs="Tahoma"/>
      <w:sz w:val="16"/>
      <w:szCs w:val="16"/>
    </w:rPr>
  </w:style>
  <w:style w:type="character" w:styleId="Hiperpovezava">
    <w:name w:val="Hyperlink"/>
    <w:basedOn w:val="Privzetapisavaodstavka"/>
    <w:uiPriority w:val="99"/>
    <w:semiHidden/>
    <w:unhideWhenUsed/>
    <w:rsid w:val="007B1E25"/>
    <w:rPr>
      <w:color w:val="0000FF"/>
      <w:u w:val="single"/>
    </w:rPr>
  </w:style>
  <w:style w:type="character" w:customStyle="1" w:styleId="apple-converted-space">
    <w:name w:val="apple-converted-space"/>
    <w:basedOn w:val="Privzetapisavaodstavka"/>
    <w:rsid w:val="007B1E25"/>
  </w:style>
  <w:style w:type="paragraph" w:styleId="Odstavekseznama">
    <w:name w:val="List Paragraph"/>
    <w:basedOn w:val="Navaden"/>
    <w:uiPriority w:val="34"/>
    <w:qFormat/>
    <w:rsid w:val="00EA34AC"/>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lang w:eastAsia="en-US"/>
    </w:rPr>
  </w:style>
  <w:style w:type="paragraph" w:styleId="Pripombabesedilo">
    <w:name w:val="annotation text"/>
    <w:basedOn w:val="Navaden"/>
    <w:link w:val="PripombabesediloZnak"/>
    <w:uiPriority w:val="99"/>
    <w:semiHidden/>
    <w:unhideWhenUsed/>
    <w:rsid w:val="00EA34AC"/>
    <w:pPr>
      <w:overflowPunct/>
      <w:autoSpaceDE/>
      <w:autoSpaceDN/>
      <w:adjustRightInd/>
      <w:spacing w:after="160"/>
      <w:jc w:val="left"/>
      <w:textAlignment w:val="auto"/>
    </w:pPr>
    <w:rPr>
      <w:rFonts w:asciiTheme="minorHAnsi" w:eastAsiaTheme="minorHAnsi" w:hAnsiTheme="minorHAnsi" w:cstheme="minorBidi"/>
      <w:sz w:val="20"/>
      <w:lang w:eastAsia="en-US"/>
    </w:rPr>
  </w:style>
  <w:style w:type="character" w:customStyle="1" w:styleId="PripombabesediloZnak">
    <w:name w:val="Pripomba – besedilo Znak"/>
    <w:basedOn w:val="Privzetapisavaodstavka"/>
    <w:link w:val="Pripombabesedilo"/>
    <w:uiPriority w:val="99"/>
    <w:semiHidden/>
    <w:rsid w:val="00EA34AC"/>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porabnik\Application%20Data\Microsoft\Predloge\Zupan_gg.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Zupan_gg</Template>
  <TotalTime>0</TotalTime>
  <Pages>9</Pages>
  <Words>2445</Words>
  <Characters>13942</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OBČINA</vt:lpstr>
    </vt:vector>
  </TitlesOfParts>
  <Company>OBČINA GORNJI GRAD</Company>
  <LinksUpToDate>false</LinksUpToDate>
  <CharactersWithSpaces>16355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dc:title>
  <dc:subject/>
  <dc:creator>Karlina Mermal</dc:creator>
  <cp:keywords/>
  <dc:description/>
  <cp:lastModifiedBy>Erika Podbrežnik</cp:lastModifiedBy>
  <cp:revision>2</cp:revision>
  <cp:lastPrinted>2016-03-16T07:17:00Z</cp:lastPrinted>
  <dcterms:created xsi:type="dcterms:W3CDTF">2016-03-16T07:17:00Z</dcterms:created>
  <dcterms:modified xsi:type="dcterms:W3CDTF">2016-03-16T07:17:00Z</dcterms:modified>
</cp:coreProperties>
</file>