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80" w:rsidRPr="00952EE6" w:rsidRDefault="00116B80" w:rsidP="00116B80">
      <w:pPr>
        <w:pStyle w:val="Default"/>
        <w:jc w:val="both"/>
        <w:rPr>
          <w:sz w:val="20"/>
          <w:szCs w:val="20"/>
        </w:rPr>
      </w:pPr>
      <w:r w:rsidRPr="00952EE6">
        <w:rPr>
          <w:sz w:val="20"/>
          <w:szCs w:val="20"/>
        </w:rPr>
        <w:t xml:space="preserve">Na podlagi 49.a člena Zakona o lokalni samoupravi (Uradni list RS, št. 94/07 – uradno prečiščeno besedilo, 76/08, 79/09, 51/10, 40/12 – ZUJF, 14/15 – ZUUJFO, 11/18 – ZSPDSLS-1, 30/18, 61/20 – ZIUZEOP-A in 80/20 – ZIUOOPE), 22. člena Statuta Mestne občine Kranj (Uradni list RS, št. 37/19 – UPB2), 16. člena Statuta Občine Cerklje na Gorenjskem (Uradni vestnik Občine Cerklje na Gorenjskem št. 7/16), 15. člena Statuta Občine Jezersko (Uradni vestnik Občine Jezersko št. 05/2017), 12. člena Statuta Občine Naklo (Uradni list RS, št. 28/15), 16. člena Statuta občine Preddvor (Uradno glasilo Občine Preddvor, št. 13/18-UPB), 16. člena Statuta Občine Šenčur (Uradno glasilo slovenskih občin, št. 9/18) in 18. člena Statuta Občine Tržič (Uradni list RS, št. 19/13 in 47/15) so Mestni svet Mestne občine Kranja na __. redni seji dne __. __. 2020, Občinski svet Občine Cerklje na Gorenjskem __. redni seji dne __. __. 2020, Občinski svet Občine Jezersko na __. redni seji dne __. __. 2020, Občinski svet Občine Naklo na __. redni seji dne __. __. 2020, Občinski svet Občine Preddvor na __. redni seji dne __. __. 2020, Občinski svet Občine Šenčur na __. redni seji dne __. __. 2020 in Občinski svet Občine Tržič na __. redni seji dne __. __. 2020 sprejeli </w:t>
      </w:r>
    </w:p>
    <w:p w:rsidR="00116B80" w:rsidRPr="00952EE6" w:rsidRDefault="00116B80" w:rsidP="00116B80">
      <w:pPr>
        <w:pStyle w:val="Default"/>
        <w:jc w:val="center"/>
        <w:rPr>
          <w:b/>
          <w:bCs/>
          <w:sz w:val="20"/>
          <w:szCs w:val="20"/>
        </w:rPr>
      </w:pPr>
    </w:p>
    <w:p w:rsidR="00116B80" w:rsidRPr="00952EE6" w:rsidRDefault="00116B80" w:rsidP="00116B80">
      <w:pPr>
        <w:pStyle w:val="Default"/>
        <w:jc w:val="center"/>
        <w:rPr>
          <w:b/>
          <w:bCs/>
          <w:sz w:val="20"/>
          <w:szCs w:val="20"/>
        </w:rPr>
      </w:pPr>
    </w:p>
    <w:p w:rsidR="00116B80" w:rsidRPr="00952EE6" w:rsidRDefault="00116B80" w:rsidP="00116B80">
      <w:pPr>
        <w:pStyle w:val="Default"/>
        <w:jc w:val="center"/>
        <w:rPr>
          <w:sz w:val="20"/>
          <w:szCs w:val="20"/>
        </w:rPr>
      </w:pPr>
      <w:r w:rsidRPr="00952EE6">
        <w:rPr>
          <w:b/>
          <w:bCs/>
          <w:sz w:val="20"/>
          <w:szCs w:val="20"/>
        </w:rPr>
        <w:t>ODLOK</w:t>
      </w:r>
    </w:p>
    <w:p w:rsidR="00116B80" w:rsidRPr="00952EE6" w:rsidRDefault="00116B80" w:rsidP="00116B80">
      <w:pPr>
        <w:pStyle w:val="Default"/>
        <w:jc w:val="center"/>
        <w:rPr>
          <w:b/>
          <w:bCs/>
          <w:sz w:val="20"/>
          <w:szCs w:val="20"/>
        </w:rPr>
      </w:pPr>
      <w:r w:rsidRPr="00952EE6">
        <w:rPr>
          <w:b/>
          <w:bCs/>
          <w:sz w:val="20"/>
          <w:szCs w:val="20"/>
        </w:rPr>
        <w:t>o ustanovitvi Skupne občinske uprave občin Gorenjske</w:t>
      </w:r>
    </w:p>
    <w:p w:rsidR="00116B80" w:rsidRPr="00952EE6" w:rsidRDefault="00116B80" w:rsidP="00116B80">
      <w:pPr>
        <w:pStyle w:val="Default"/>
        <w:jc w:val="center"/>
        <w:rPr>
          <w:sz w:val="20"/>
          <w:szCs w:val="20"/>
        </w:rPr>
      </w:pPr>
    </w:p>
    <w:p w:rsidR="00116B80" w:rsidRPr="00952EE6" w:rsidRDefault="00116B80" w:rsidP="00116B80">
      <w:pPr>
        <w:pStyle w:val="Default"/>
        <w:jc w:val="center"/>
        <w:rPr>
          <w:sz w:val="20"/>
          <w:szCs w:val="20"/>
        </w:rPr>
      </w:pPr>
    </w:p>
    <w:p w:rsidR="00116B80" w:rsidRPr="00952EE6" w:rsidRDefault="00116B80" w:rsidP="00116B80">
      <w:pPr>
        <w:pStyle w:val="Default"/>
        <w:jc w:val="center"/>
        <w:rPr>
          <w:sz w:val="20"/>
          <w:szCs w:val="20"/>
        </w:rPr>
      </w:pPr>
      <w:r w:rsidRPr="00952EE6">
        <w:rPr>
          <w:b/>
          <w:bCs/>
          <w:sz w:val="20"/>
          <w:szCs w:val="20"/>
        </w:rPr>
        <w:t>I. SPLOŠNE DOLOČBE</w:t>
      </w:r>
    </w:p>
    <w:p w:rsidR="00116B80" w:rsidRPr="00952EE6" w:rsidRDefault="00116B80" w:rsidP="00116B80">
      <w:pPr>
        <w:pStyle w:val="Default"/>
        <w:jc w:val="both"/>
        <w:rPr>
          <w:sz w:val="20"/>
          <w:szCs w:val="20"/>
        </w:rPr>
      </w:pPr>
    </w:p>
    <w:p w:rsidR="00116B80" w:rsidRPr="00952EE6" w:rsidRDefault="00116B80" w:rsidP="00116B80">
      <w:pPr>
        <w:pStyle w:val="Default"/>
        <w:jc w:val="center"/>
        <w:rPr>
          <w:sz w:val="20"/>
          <w:szCs w:val="20"/>
        </w:rPr>
      </w:pPr>
      <w:r w:rsidRPr="00952EE6">
        <w:rPr>
          <w:b/>
          <w:bCs/>
          <w:sz w:val="20"/>
          <w:szCs w:val="20"/>
        </w:rPr>
        <w:t>1. člen</w:t>
      </w:r>
    </w:p>
    <w:p w:rsidR="00116B80" w:rsidRPr="00952EE6" w:rsidRDefault="00116B80" w:rsidP="00116B80">
      <w:pPr>
        <w:pStyle w:val="Default"/>
        <w:jc w:val="center"/>
        <w:rPr>
          <w:sz w:val="20"/>
          <w:szCs w:val="20"/>
        </w:rPr>
      </w:pPr>
      <w:r w:rsidRPr="00952EE6">
        <w:rPr>
          <w:b/>
          <w:bCs/>
          <w:sz w:val="20"/>
          <w:szCs w:val="20"/>
        </w:rPr>
        <w:t>(vsebina odloka)</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 xml:space="preserve">(1) S tem odlokom se ustanovi organ skupne občinske uprave (v nadaljevanju: skupna uprava), določi njegovo ime in sedež, naloge, notranja organizacija, vodenje ter zagotavljanje sredstev in drugih pogojev za njegovo delo. </w:t>
      </w:r>
    </w:p>
    <w:p w:rsidR="00116B80" w:rsidRPr="00952EE6" w:rsidRDefault="00116B80" w:rsidP="00116B80">
      <w:pPr>
        <w:pStyle w:val="Default"/>
        <w:jc w:val="both"/>
        <w:rPr>
          <w:sz w:val="20"/>
          <w:szCs w:val="20"/>
        </w:rPr>
      </w:pPr>
      <w:r w:rsidRPr="00952EE6">
        <w:rPr>
          <w:sz w:val="20"/>
          <w:szCs w:val="20"/>
        </w:rPr>
        <w:t xml:space="preserve">(2) S tem odlokom so določene pravice in obveznosti občin ustanoviteljic in njihovih organov v razmerju do skupne uprave in v medsebojnih razmerjih. </w:t>
      </w:r>
    </w:p>
    <w:p w:rsidR="00116B80" w:rsidRPr="00952EE6" w:rsidRDefault="00116B80" w:rsidP="00116B80">
      <w:pPr>
        <w:pStyle w:val="Default"/>
        <w:jc w:val="both"/>
        <w:rPr>
          <w:sz w:val="20"/>
          <w:szCs w:val="20"/>
        </w:rPr>
      </w:pPr>
      <w:r w:rsidRPr="00952EE6">
        <w:rPr>
          <w:sz w:val="20"/>
          <w:szCs w:val="20"/>
        </w:rPr>
        <w:t xml:space="preserve">(3) V tem odloku uporabljeni izrazi, ki se nanašajo na osebe in so zapisani v moški slovnični obliki, so uporabljeni kot nevtralni za ženski in moški spol. </w:t>
      </w:r>
    </w:p>
    <w:p w:rsidR="00116B80" w:rsidRPr="00952EE6" w:rsidRDefault="00116B80" w:rsidP="00116B80">
      <w:pPr>
        <w:pStyle w:val="Default"/>
        <w:jc w:val="both"/>
        <w:rPr>
          <w:b/>
          <w:bCs/>
          <w:sz w:val="20"/>
          <w:szCs w:val="20"/>
        </w:rPr>
      </w:pPr>
    </w:p>
    <w:p w:rsidR="00116B80" w:rsidRPr="00952EE6" w:rsidRDefault="00116B80" w:rsidP="00116B80">
      <w:pPr>
        <w:pStyle w:val="Default"/>
        <w:jc w:val="center"/>
        <w:rPr>
          <w:sz w:val="20"/>
          <w:szCs w:val="20"/>
        </w:rPr>
      </w:pPr>
      <w:r w:rsidRPr="00952EE6">
        <w:rPr>
          <w:b/>
          <w:bCs/>
          <w:sz w:val="20"/>
          <w:szCs w:val="20"/>
        </w:rPr>
        <w:t>2. člen</w:t>
      </w:r>
    </w:p>
    <w:p w:rsidR="00116B80" w:rsidRPr="00952EE6" w:rsidRDefault="00116B80" w:rsidP="00116B80">
      <w:pPr>
        <w:pStyle w:val="Default"/>
        <w:jc w:val="center"/>
        <w:rPr>
          <w:sz w:val="20"/>
          <w:szCs w:val="20"/>
        </w:rPr>
      </w:pPr>
      <w:r w:rsidRPr="00952EE6">
        <w:rPr>
          <w:b/>
          <w:bCs/>
          <w:sz w:val="20"/>
          <w:szCs w:val="20"/>
        </w:rPr>
        <w:t>(področje dela skupne uprave)</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 xml:space="preserve">(1) Mestna občina Kranj, Občina Cerklje na Gorenjskem, Občina Jezersko, Občina Naklo Občina Preddvor, Občina Šenčur in Občina Tržič, ustanovijo skupno upravo z imenom »Skupna občinska uprava občin Gorenjske«, za skupno opravljanje naslednjih nalog: </w:t>
      </w:r>
    </w:p>
    <w:p w:rsidR="00116B80" w:rsidRPr="00952EE6" w:rsidRDefault="00116B80" w:rsidP="00116B80">
      <w:pPr>
        <w:pStyle w:val="Default"/>
        <w:jc w:val="both"/>
        <w:rPr>
          <w:sz w:val="20"/>
          <w:szCs w:val="20"/>
        </w:rPr>
      </w:pPr>
      <w:r w:rsidRPr="00952EE6">
        <w:rPr>
          <w:sz w:val="20"/>
          <w:szCs w:val="20"/>
        </w:rPr>
        <w:t xml:space="preserve">– občinskega inšpekcijskega nadzorstva, </w:t>
      </w:r>
    </w:p>
    <w:p w:rsidR="00116B80" w:rsidRPr="00952EE6" w:rsidRDefault="00116B80" w:rsidP="00116B80">
      <w:pPr>
        <w:pStyle w:val="Default"/>
        <w:jc w:val="both"/>
        <w:rPr>
          <w:sz w:val="20"/>
          <w:szCs w:val="20"/>
        </w:rPr>
      </w:pPr>
      <w:r w:rsidRPr="00952EE6">
        <w:rPr>
          <w:sz w:val="20"/>
          <w:szCs w:val="20"/>
        </w:rPr>
        <w:t xml:space="preserve">– občinskega redarstva, </w:t>
      </w:r>
    </w:p>
    <w:p w:rsidR="00116B80" w:rsidRPr="00952EE6" w:rsidRDefault="00116B80" w:rsidP="00116B80">
      <w:pPr>
        <w:pStyle w:val="Default"/>
        <w:jc w:val="both"/>
        <w:rPr>
          <w:sz w:val="20"/>
          <w:szCs w:val="20"/>
        </w:rPr>
      </w:pPr>
      <w:r w:rsidRPr="00952EE6">
        <w:rPr>
          <w:sz w:val="20"/>
          <w:szCs w:val="20"/>
        </w:rPr>
        <w:t xml:space="preserve">– pravne službe, </w:t>
      </w:r>
    </w:p>
    <w:p w:rsidR="00116B80" w:rsidRPr="00952EE6" w:rsidRDefault="00116B80" w:rsidP="00116B80">
      <w:pPr>
        <w:pStyle w:val="Default"/>
        <w:jc w:val="both"/>
        <w:rPr>
          <w:sz w:val="20"/>
          <w:szCs w:val="20"/>
        </w:rPr>
      </w:pPr>
      <w:r w:rsidRPr="00952EE6">
        <w:rPr>
          <w:sz w:val="20"/>
          <w:szCs w:val="20"/>
        </w:rPr>
        <w:t xml:space="preserve">– občinskega odvetništva, </w:t>
      </w:r>
    </w:p>
    <w:p w:rsidR="00116B80" w:rsidRPr="00952EE6" w:rsidRDefault="00116B80" w:rsidP="00116B80">
      <w:pPr>
        <w:pStyle w:val="Default"/>
        <w:jc w:val="both"/>
        <w:rPr>
          <w:sz w:val="20"/>
          <w:szCs w:val="20"/>
        </w:rPr>
      </w:pPr>
      <w:r w:rsidRPr="00952EE6">
        <w:rPr>
          <w:sz w:val="20"/>
          <w:szCs w:val="20"/>
        </w:rPr>
        <w:t xml:space="preserve">– notranje revizije, </w:t>
      </w:r>
    </w:p>
    <w:p w:rsidR="00116B80" w:rsidRPr="00952EE6" w:rsidRDefault="00116B80" w:rsidP="00116B80">
      <w:pPr>
        <w:pStyle w:val="Default"/>
        <w:jc w:val="both"/>
        <w:rPr>
          <w:sz w:val="20"/>
          <w:szCs w:val="20"/>
        </w:rPr>
      </w:pPr>
      <w:r w:rsidRPr="00952EE6">
        <w:rPr>
          <w:sz w:val="20"/>
          <w:szCs w:val="20"/>
        </w:rPr>
        <w:t xml:space="preserve">– proračunskega računovodstva, </w:t>
      </w:r>
    </w:p>
    <w:p w:rsidR="00116B80" w:rsidRPr="00952EE6" w:rsidRDefault="00116B80" w:rsidP="00116B80">
      <w:pPr>
        <w:pStyle w:val="Default"/>
        <w:jc w:val="both"/>
        <w:rPr>
          <w:sz w:val="20"/>
          <w:szCs w:val="20"/>
        </w:rPr>
      </w:pPr>
      <w:r w:rsidRPr="00952EE6">
        <w:rPr>
          <w:sz w:val="20"/>
          <w:szCs w:val="20"/>
        </w:rPr>
        <w:t xml:space="preserve">– varstva okolja, </w:t>
      </w:r>
    </w:p>
    <w:p w:rsidR="00116B80" w:rsidRPr="00952EE6" w:rsidRDefault="00116B80" w:rsidP="00116B80">
      <w:pPr>
        <w:pStyle w:val="Default"/>
        <w:jc w:val="both"/>
        <w:rPr>
          <w:sz w:val="20"/>
          <w:szCs w:val="20"/>
        </w:rPr>
      </w:pPr>
      <w:r w:rsidRPr="00952EE6">
        <w:rPr>
          <w:sz w:val="20"/>
          <w:szCs w:val="20"/>
        </w:rPr>
        <w:t xml:space="preserve">– urejanja prostora, </w:t>
      </w:r>
    </w:p>
    <w:p w:rsidR="00116B80" w:rsidRPr="00952EE6" w:rsidRDefault="00116B80" w:rsidP="00116B80">
      <w:pPr>
        <w:pStyle w:val="Default"/>
        <w:jc w:val="both"/>
        <w:rPr>
          <w:sz w:val="20"/>
          <w:szCs w:val="20"/>
        </w:rPr>
      </w:pPr>
      <w:r w:rsidRPr="00952EE6">
        <w:rPr>
          <w:sz w:val="20"/>
          <w:szCs w:val="20"/>
        </w:rPr>
        <w:t xml:space="preserve">– civilne zaščite, </w:t>
      </w:r>
    </w:p>
    <w:p w:rsidR="00116B80" w:rsidRPr="00952EE6" w:rsidRDefault="00116B80" w:rsidP="00116B80">
      <w:pPr>
        <w:pStyle w:val="Default"/>
        <w:jc w:val="both"/>
        <w:rPr>
          <w:sz w:val="20"/>
          <w:szCs w:val="20"/>
        </w:rPr>
      </w:pPr>
      <w:r w:rsidRPr="00952EE6">
        <w:rPr>
          <w:sz w:val="20"/>
          <w:szCs w:val="20"/>
        </w:rPr>
        <w:t xml:space="preserve">– požarnega varstva in </w:t>
      </w:r>
    </w:p>
    <w:p w:rsidR="00116B80" w:rsidRPr="00952EE6" w:rsidRDefault="00116B80" w:rsidP="00116B80">
      <w:pPr>
        <w:pStyle w:val="Default"/>
        <w:jc w:val="both"/>
        <w:rPr>
          <w:sz w:val="20"/>
          <w:szCs w:val="20"/>
        </w:rPr>
      </w:pPr>
      <w:r w:rsidRPr="00952EE6">
        <w:rPr>
          <w:sz w:val="20"/>
          <w:szCs w:val="20"/>
        </w:rPr>
        <w:t xml:space="preserve">– urejanja prometa. </w:t>
      </w:r>
    </w:p>
    <w:p w:rsidR="00116B80" w:rsidRPr="00952EE6" w:rsidRDefault="00116B80" w:rsidP="00116B80">
      <w:pPr>
        <w:pStyle w:val="Default"/>
        <w:jc w:val="both"/>
        <w:rPr>
          <w:sz w:val="20"/>
          <w:szCs w:val="20"/>
        </w:rPr>
      </w:pPr>
      <w:r w:rsidRPr="00952EE6">
        <w:rPr>
          <w:sz w:val="20"/>
          <w:szCs w:val="20"/>
        </w:rPr>
        <w:t>(2) Posamezne naloge iz prvega odstavka tega člena se lahko opravljajo v obliki notranjih organizacijskih enot skupne uprave, z naslednjimi nazivi:</w:t>
      </w:r>
    </w:p>
    <w:p w:rsidR="00116B80" w:rsidRPr="00952EE6" w:rsidRDefault="00116B80" w:rsidP="00116B80">
      <w:pPr>
        <w:pStyle w:val="Default"/>
        <w:jc w:val="both"/>
        <w:rPr>
          <w:sz w:val="20"/>
          <w:szCs w:val="20"/>
        </w:rPr>
      </w:pPr>
      <w:r w:rsidRPr="00952EE6">
        <w:rPr>
          <w:sz w:val="20"/>
          <w:szCs w:val="20"/>
        </w:rPr>
        <w:t>– Medobčinska inšpekcija,</w:t>
      </w:r>
    </w:p>
    <w:p w:rsidR="00116B80" w:rsidRPr="00952EE6" w:rsidRDefault="00116B80" w:rsidP="00116B80">
      <w:pPr>
        <w:pStyle w:val="Default"/>
        <w:jc w:val="both"/>
        <w:rPr>
          <w:sz w:val="20"/>
          <w:szCs w:val="20"/>
        </w:rPr>
      </w:pPr>
      <w:r w:rsidRPr="00952EE6">
        <w:rPr>
          <w:sz w:val="20"/>
          <w:szCs w:val="20"/>
        </w:rPr>
        <w:t>– Medobčinsko redarstvo,</w:t>
      </w:r>
    </w:p>
    <w:p w:rsidR="00116B80" w:rsidRPr="00952EE6" w:rsidRDefault="00116B80" w:rsidP="00116B80">
      <w:pPr>
        <w:pStyle w:val="Default"/>
        <w:jc w:val="both"/>
        <w:rPr>
          <w:sz w:val="20"/>
          <w:szCs w:val="20"/>
        </w:rPr>
      </w:pPr>
      <w:r w:rsidRPr="00952EE6">
        <w:rPr>
          <w:sz w:val="20"/>
          <w:szCs w:val="20"/>
        </w:rPr>
        <w:t>– Skupna pravna služba,</w:t>
      </w:r>
    </w:p>
    <w:p w:rsidR="00116B80" w:rsidRPr="00952EE6" w:rsidRDefault="00116B80" w:rsidP="00116B80">
      <w:pPr>
        <w:pStyle w:val="Default"/>
        <w:jc w:val="both"/>
        <w:rPr>
          <w:sz w:val="20"/>
          <w:szCs w:val="20"/>
        </w:rPr>
      </w:pPr>
      <w:r w:rsidRPr="00952EE6">
        <w:rPr>
          <w:sz w:val="20"/>
          <w:szCs w:val="20"/>
        </w:rPr>
        <w:t>– Medobčinsko odvetništvo,</w:t>
      </w:r>
    </w:p>
    <w:p w:rsidR="00116B80" w:rsidRPr="00952EE6" w:rsidRDefault="00116B80" w:rsidP="00116B80">
      <w:pPr>
        <w:pStyle w:val="Default"/>
        <w:jc w:val="both"/>
        <w:rPr>
          <w:sz w:val="20"/>
          <w:szCs w:val="20"/>
        </w:rPr>
      </w:pPr>
      <w:r w:rsidRPr="00952EE6">
        <w:rPr>
          <w:sz w:val="20"/>
          <w:szCs w:val="20"/>
        </w:rPr>
        <w:t>– Skupna služba notranje revizije,</w:t>
      </w:r>
    </w:p>
    <w:p w:rsidR="00116B80" w:rsidRPr="00952EE6" w:rsidRDefault="00116B80" w:rsidP="00116B80">
      <w:pPr>
        <w:pStyle w:val="Default"/>
        <w:jc w:val="both"/>
        <w:rPr>
          <w:sz w:val="20"/>
          <w:szCs w:val="20"/>
        </w:rPr>
      </w:pPr>
      <w:r w:rsidRPr="00952EE6">
        <w:rPr>
          <w:sz w:val="20"/>
          <w:szCs w:val="20"/>
        </w:rPr>
        <w:t>– Skupno proračunsko računovodstvo,</w:t>
      </w:r>
    </w:p>
    <w:p w:rsidR="00116B80" w:rsidRPr="00952EE6" w:rsidRDefault="00116B80" w:rsidP="00116B80">
      <w:pPr>
        <w:pStyle w:val="Default"/>
        <w:jc w:val="both"/>
        <w:rPr>
          <w:sz w:val="20"/>
          <w:szCs w:val="20"/>
        </w:rPr>
      </w:pPr>
      <w:r w:rsidRPr="00952EE6">
        <w:rPr>
          <w:sz w:val="20"/>
          <w:szCs w:val="20"/>
        </w:rPr>
        <w:t>– Skupna služba varstva okolja,</w:t>
      </w:r>
    </w:p>
    <w:p w:rsidR="00116B80" w:rsidRPr="00952EE6" w:rsidRDefault="00116B80" w:rsidP="00116B80">
      <w:pPr>
        <w:pStyle w:val="Default"/>
        <w:jc w:val="both"/>
        <w:rPr>
          <w:sz w:val="20"/>
          <w:szCs w:val="20"/>
        </w:rPr>
      </w:pPr>
      <w:r w:rsidRPr="00952EE6">
        <w:rPr>
          <w:sz w:val="20"/>
          <w:szCs w:val="20"/>
        </w:rPr>
        <w:t>– Skupna služba urejanja prostora,</w:t>
      </w:r>
    </w:p>
    <w:p w:rsidR="00116B80" w:rsidRPr="00952EE6" w:rsidRDefault="00116B80" w:rsidP="00116B80">
      <w:pPr>
        <w:pStyle w:val="Default"/>
        <w:jc w:val="both"/>
        <w:rPr>
          <w:sz w:val="20"/>
          <w:szCs w:val="20"/>
        </w:rPr>
      </w:pPr>
      <w:r w:rsidRPr="00952EE6">
        <w:rPr>
          <w:sz w:val="20"/>
          <w:szCs w:val="20"/>
        </w:rPr>
        <w:t>– Skupna služba civilne zaščite,</w:t>
      </w:r>
    </w:p>
    <w:p w:rsidR="00116B80" w:rsidRPr="00952EE6" w:rsidRDefault="00116B80" w:rsidP="00116B80">
      <w:pPr>
        <w:pStyle w:val="Default"/>
        <w:jc w:val="both"/>
        <w:rPr>
          <w:sz w:val="20"/>
          <w:szCs w:val="20"/>
        </w:rPr>
      </w:pPr>
      <w:r w:rsidRPr="00952EE6">
        <w:rPr>
          <w:sz w:val="20"/>
          <w:szCs w:val="20"/>
        </w:rPr>
        <w:t>– Skupna služba požarnega varstva,</w:t>
      </w:r>
    </w:p>
    <w:p w:rsidR="00116B80" w:rsidRPr="00952EE6" w:rsidRDefault="00116B80" w:rsidP="00116B80">
      <w:pPr>
        <w:pStyle w:val="Default"/>
        <w:jc w:val="both"/>
        <w:rPr>
          <w:sz w:val="20"/>
          <w:szCs w:val="20"/>
        </w:rPr>
      </w:pPr>
      <w:r w:rsidRPr="00952EE6">
        <w:rPr>
          <w:sz w:val="20"/>
          <w:szCs w:val="20"/>
        </w:rPr>
        <w:t>– Skupna služba urejanja prometa.</w:t>
      </w:r>
    </w:p>
    <w:p w:rsidR="00116B80" w:rsidRPr="00952EE6" w:rsidRDefault="00116B80" w:rsidP="00116B80">
      <w:pPr>
        <w:pStyle w:val="Default"/>
        <w:jc w:val="both"/>
        <w:rPr>
          <w:b/>
          <w:bCs/>
          <w:sz w:val="20"/>
          <w:szCs w:val="20"/>
        </w:rPr>
      </w:pPr>
    </w:p>
    <w:p w:rsidR="00116B80" w:rsidRPr="00952EE6" w:rsidRDefault="00116B80" w:rsidP="00116B80">
      <w:pPr>
        <w:pStyle w:val="Default"/>
        <w:jc w:val="center"/>
        <w:rPr>
          <w:sz w:val="20"/>
          <w:szCs w:val="20"/>
        </w:rPr>
      </w:pPr>
      <w:r w:rsidRPr="00952EE6">
        <w:rPr>
          <w:b/>
          <w:bCs/>
          <w:sz w:val="20"/>
          <w:szCs w:val="20"/>
        </w:rPr>
        <w:t>3. člen</w:t>
      </w:r>
    </w:p>
    <w:p w:rsidR="00116B80" w:rsidRPr="00952EE6" w:rsidRDefault="00116B80" w:rsidP="00116B80">
      <w:pPr>
        <w:pStyle w:val="Default"/>
        <w:jc w:val="center"/>
        <w:rPr>
          <w:sz w:val="20"/>
          <w:szCs w:val="20"/>
        </w:rPr>
      </w:pPr>
      <w:r w:rsidRPr="00952EE6">
        <w:rPr>
          <w:b/>
          <w:bCs/>
          <w:sz w:val="20"/>
          <w:szCs w:val="20"/>
        </w:rPr>
        <w:t>(poimenovanje in sedež skupne uprave)</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 xml:space="preserve">(1) Sedež skupne uprave je v Mestni občini Kranj, na naslovu Slovenski trg 1, 4000 Kranj. </w:t>
      </w:r>
    </w:p>
    <w:p w:rsidR="00116B80" w:rsidRPr="00952EE6" w:rsidRDefault="00116B80" w:rsidP="00116B80">
      <w:pPr>
        <w:pStyle w:val="Default"/>
        <w:jc w:val="both"/>
        <w:rPr>
          <w:color w:val="auto"/>
          <w:sz w:val="20"/>
          <w:szCs w:val="20"/>
        </w:rPr>
      </w:pPr>
      <w:r w:rsidRPr="00952EE6">
        <w:rPr>
          <w:color w:val="auto"/>
          <w:sz w:val="20"/>
          <w:szCs w:val="20"/>
        </w:rPr>
        <w:t xml:space="preserve">(2) Skupna uprava ima lahko prostore tudi na dislociranih enotah. </w:t>
      </w:r>
    </w:p>
    <w:p w:rsidR="00116B80" w:rsidRPr="00952EE6" w:rsidRDefault="00116B80" w:rsidP="00116B80">
      <w:pPr>
        <w:pStyle w:val="Default"/>
        <w:jc w:val="both"/>
        <w:rPr>
          <w:color w:val="auto"/>
          <w:sz w:val="20"/>
          <w:szCs w:val="20"/>
        </w:rPr>
      </w:pPr>
      <w:r w:rsidRPr="00952EE6">
        <w:rPr>
          <w:color w:val="auto"/>
          <w:sz w:val="20"/>
          <w:szCs w:val="20"/>
        </w:rPr>
        <w:t xml:space="preserve">(3) Skupna uprava uporablja žig okrogle oblike. Ob zunanjem robu žiga je napis: »Skupna občinska uprava občin Gorenjske« in v sredini žiga grb Mestne občine Kranj. </w:t>
      </w:r>
    </w:p>
    <w:p w:rsidR="00116B80" w:rsidRPr="00952EE6" w:rsidRDefault="00116B80" w:rsidP="00116B80">
      <w:pPr>
        <w:pStyle w:val="Default"/>
        <w:jc w:val="both"/>
        <w:rPr>
          <w:color w:val="auto"/>
          <w:sz w:val="20"/>
          <w:szCs w:val="20"/>
        </w:rPr>
      </w:pPr>
      <w:r w:rsidRPr="00952EE6">
        <w:rPr>
          <w:color w:val="auto"/>
          <w:sz w:val="20"/>
          <w:szCs w:val="20"/>
        </w:rPr>
        <w:t>(4) V kolikor se posamezna naloga opravlja v obliki notranje organizacijske enote, ima le-ta svoj žig okrogle oblike, ki poleg vsebin iz prejšnjega odstavka vsebuje še naziv posamezne notranje organizacijske enote.</w:t>
      </w:r>
    </w:p>
    <w:p w:rsidR="00116B80" w:rsidRPr="00952EE6" w:rsidRDefault="00116B80" w:rsidP="00116B80">
      <w:pPr>
        <w:pStyle w:val="Default"/>
        <w:jc w:val="both"/>
        <w:rPr>
          <w:color w:val="auto"/>
          <w:sz w:val="20"/>
          <w:szCs w:val="20"/>
        </w:rPr>
      </w:pPr>
      <w:r w:rsidRPr="00952EE6">
        <w:rPr>
          <w:color w:val="auto"/>
          <w:sz w:val="20"/>
          <w:szCs w:val="20"/>
        </w:rPr>
        <w:t xml:space="preserve">(4) Skupna uprava lahko uporablja tudi kratico: »SOU OG«.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4. člen</w:t>
      </w:r>
    </w:p>
    <w:p w:rsidR="00116B80" w:rsidRPr="00952EE6" w:rsidRDefault="00116B80" w:rsidP="00116B80">
      <w:pPr>
        <w:pStyle w:val="Default"/>
        <w:jc w:val="center"/>
        <w:rPr>
          <w:color w:val="auto"/>
          <w:sz w:val="20"/>
          <w:szCs w:val="20"/>
        </w:rPr>
      </w:pPr>
      <w:r w:rsidRPr="00952EE6">
        <w:rPr>
          <w:b/>
          <w:bCs/>
          <w:color w:val="auto"/>
          <w:sz w:val="20"/>
          <w:szCs w:val="20"/>
        </w:rPr>
        <w:t>(ustanoviteljske pravice)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Ustanoviteljske pravice občin</w:t>
      </w:r>
      <w:r w:rsidRPr="00952EE6">
        <w:rPr>
          <w:sz w:val="20"/>
          <w:szCs w:val="20"/>
        </w:rPr>
        <w:t xml:space="preserve"> </w:t>
      </w:r>
      <w:r w:rsidRPr="00952EE6">
        <w:rPr>
          <w:color w:val="auto"/>
          <w:sz w:val="20"/>
          <w:szCs w:val="20"/>
        </w:rPr>
        <w:t xml:space="preserve">izvršujejo župani občin ustanoviteljic, razen sprejema sprememb in dopolnitev tega odloka ter zagotavljanja proračunskih sredstev za delovanje skupne uprave v svojih proračunih, za kar so pristojni mestni svet in občinski sveti (v nadaljevanju: občinski sveti). </w:t>
      </w:r>
    </w:p>
    <w:p w:rsidR="00116B80" w:rsidRPr="00952EE6" w:rsidRDefault="00116B80" w:rsidP="00116B80">
      <w:pPr>
        <w:pStyle w:val="Default"/>
        <w:jc w:val="both"/>
        <w:rPr>
          <w:color w:val="auto"/>
          <w:sz w:val="20"/>
          <w:szCs w:val="20"/>
        </w:rPr>
      </w:pPr>
      <w:r w:rsidRPr="00952EE6">
        <w:rPr>
          <w:color w:val="auto"/>
          <w:sz w:val="20"/>
          <w:szCs w:val="20"/>
        </w:rPr>
        <w:t xml:space="preserve">(2) Župani sprejmejo kadrovski načrt, finančni načrt in letni program dela skupne uprave, nadzorujejo delo ter dajejo skupne usmeritve glede splošnih vprašanj organiziranja in delovanja skupne uprave. Pri glasovanju ima vsak župan en glas. </w:t>
      </w:r>
    </w:p>
    <w:p w:rsidR="00116B80" w:rsidRPr="00952EE6" w:rsidRDefault="00116B80" w:rsidP="00116B80">
      <w:pPr>
        <w:pStyle w:val="Default"/>
        <w:jc w:val="both"/>
        <w:rPr>
          <w:color w:val="auto"/>
          <w:sz w:val="20"/>
          <w:szCs w:val="20"/>
        </w:rPr>
      </w:pPr>
      <w:r w:rsidRPr="00952EE6">
        <w:rPr>
          <w:color w:val="auto"/>
          <w:sz w:val="20"/>
          <w:szCs w:val="20"/>
        </w:rPr>
        <w:t xml:space="preserve">(3) Za sprejem odločitev iz prejšnjega odstavka tega člena je potrebno soglasje občin ustanoviteljic, katerih skupno število prebivalcev dosega najmanj 80 % prebivalcev vseh občin ustanoviteljic in hkrati predstavlja vsaj tri četrtine vseh občin ustanoviteljic.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II. NALOGE IN ORGANIZACIJA DELA</w:t>
      </w:r>
    </w:p>
    <w:p w:rsidR="00116B80" w:rsidRPr="00952EE6" w:rsidRDefault="00116B80" w:rsidP="00116B80">
      <w:pPr>
        <w:pStyle w:val="Default"/>
        <w:jc w:val="center"/>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5. člen</w:t>
      </w:r>
    </w:p>
    <w:p w:rsidR="00116B80" w:rsidRPr="00952EE6" w:rsidRDefault="00116B80" w:rsidP="00116B80">
      <w:pPr>
        <w:pStyle w:val="Default"/>
        <w:jc w:val="center"/>
        <w:rPr>
          <w:color w:val="auto"/>
          <w:sz w:val="20"/>
          <w:szCs w:val="20"/>
        </w:rPr>
      </w:pPr>
      <w:r w:rsidRPr="00952EE6">
        <w:rPr>
          <w:b/>
          <w:bCs/>
          <w:color w:val="auto"/>
          <w:sz w:val="20"/>
          <w:szCs w:val="20"/>
        </w:rPr>
        <w:t>(naloge skupne uprave)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Skupna uprava opravlja upravne, strokovne, pospeševalne in razvojne naloge občinskih uprav občin ustanoviteljic ter naloge v zvezi z zagotavljanjem javnih služb iz pristojnosti občin ustanoviteljic, ki jih občine ustanoviteljice s svojimi akti prenesejo na skupno upravo. </w:t>
      </w:r>
    </w:p>
    <w:p w:rsidR="00116B80" w:rsidRPr="00952EE6" w:rsidRDefault="00116B80" w:rsidP="00116B80">
      <w:pPr>
        <w:pStyle w:val="Default"/>
        <w:jc w:val="both"/>
        <w:rPr>
          <w:color w:val="auto"/>
          <w:sz w:val="20"/>
          <w:szCs w:val="20"/>
        </w:rPr>
      </w:pPr>
      <w:r w:rsidRPr="00952EE6">
        <w:rPr>
          <w:color w:val="auto"/>
          <w:sz w:val="20"/>
          <w:szCs w:val="20"/>
        </w:rPr>
        <w:t xml:space="preserve">(2) Svoje naloge opravlja skupna uprava v skladu z zakoni, podzakonskimi predpisi in predpisi občin ustanoviteljic. </w:t>
      </w:r>
    </w:p>
    <w:p w:rsidR="00116B80" w:rsidRPr="00952EE6" w:rsidRDefault="00116B80" w:rsidP="00116B80">
      <w:pPr>
        <w:pStyle w:val="Default"/>
        <w:jc w:val="both"/>
        <w:rPr>
          <w:color w:val="auto"/>
          <w:sz w:val="20"/>
          <w:szCs w:val="20"/>
        </w:rPr>
      </w:pPr>
      <w:r w:rsidRPr="00952EE6">
        <w:rPr>
          <w:color w:val="auto"/>
          <w:sz w:val="20"/>
          <w:szCs w:val="20"/>
        </w:rPr>
        <w:t>(3) Vrsta in obseg nalog ter višina potrebnih sredstev je za posamezno občino ustanoviteljico določena s kadrovskim načrtom, finančnim načrtom in letnim programom dela, ki mu je dodana priloga z delitvijo stroškov po posameznih nalogah in posameznih občinah.</w:t>
      </w:r>
    </w:p>
    <w:p w:rsidR="00116B80" w:rsidRPr="00952EE6" w:rsidRDefault="00116B80" w:rsidP="00116B80">
      <w:pPr>
        <w:pStyle w:val="Default"/>
        <w:jc w:val="both"/>
        <w:rPr>
          <w:color w:val="auto"/>
          <w:sz w:val="20"/>
          <w:szCs w:val="20"/>
        </w:rPr>
      </w:pPr>
      <w:r w:rsidRPr="00952EE6">
        <w:rPr>
          <w:color w:val="auto"/>
          <w:sz w:val="20"/>
          <w:szCs w:val="20"/>
        </w:rPr>
        <w:t>(4) Dokumente in pristojnosti iz prejšnjega odstavka tega člena sprejmejo in izvršujejo župani občin ustanoviteljic, ki so pristopile k opravljanju posameznih nalog.</w:t>
      </w:r>
    </w:p>
    <w:p w:rsidR="00116B80" w:rsidRPr="00952EE6" w:rsidRDefault="00116B80" w:rsidP="00116B80">
      <w:pPr>
        <w:pStyle w:val="Default"/>
        <w:jc w:val="both"/>
        <w:rPr>
          <w:color w:val="auto"/>
          <w:sz w:val="20"/>
          <w:szCs w:val="20"/>
        </w:rPr>
      </w:pPr>
      <w:r w:rsidRPr="00952EE6">
        <w:rPr>
          <w:color w:val="auto"/>
          <w:sz w:val="20"/>
          <w:szCs w:val="20"/>
        </w:rPr>
        <w:t>(5) Vodjo za področje posamezne naloge imenuje in razrešuje župan sedežne občine. Vodja za področje posamezne naloge je imenovan ali razrešen, če je pred njegovim imenovanjem ali razrešitvijo pridobljeno soglasje občin ustanoviteljic kjer se opravlja posamezna naloga, in sicer katerih skupno število prebivalcev dosega najmanj 80 % prebivalcev občin v katerih se opravlja posamezna naloga in hkrati predstavlja vsaj tri četrtine občin v katerih se opravlja posamezna naloga.</w:t>
      </w:r>
    </w:p>
    <w:p w:rsidR="00116B80" w:rsidRPr="00952EE6" w:rsidRDefault="00116B80" w:rsidP="00116B80">
      <w:pPr>
        <w:pStyle w:val="Default"/>
        <w:jc w:val="both"/>
        <w:rPr>
          <w:color w:val="auto"/>
          <w:sz w:val="20"/>
          <w:szCs w:val="20"/>
        </w:rPr>
      </w:pPr>
      <w:r w:rsidRPr="00952EE6">
        <w:rPr>
          <w:color w:val="auto"/>
          <w:sz w:val="20"/>
          <w:szCs w:val="20"/>
        </w:rPr>
        <w:t xml:space="preserve"> </w:t>
      </w:r>
    </w:p>
    <w:p w:rsidR="00116B80" w:rsidRPr="00952EE6" w:rsidRDefault="00116B80" w:rsidP="00116B80">
      <w:pPr>
        <w:pStyle w:val="Default"/>
        <w:jc w:val="center"/>
        <w:rPr>
          <w:b/>
          <w:color w:val="auto"/>
          <w:sz w:val="20"/>
          <w:szCs w:val="20"/>
        </w:rPr>
      </w:pPr>
      <w:r w:rsidRPr="00952EE6">
        <w:rPr>
          <w:b/>
          <w:bCs/>
          <w:color w:val="auto"/>
          <w:sz w:val="20"/>
          <w:szCs w:val="20"/>
        </w:rPr>
        <w:t>6. člen</w:t>
      </w:r>
    </w:p>
    <w:p w:rsidR="00116B80" w:rsidRPr="00952EE6" w:rsidRDefault="00116B80" w:rsidP="00116B80">
      <w:pPr>
        <w:pStyle w:val="Default"/>
        <w:jc w:val="center"/>
        <w:rPr>
          <w:b/>
          <w:color w:val="auto"/>
          <w:sz w:val="20"/>
          <w:szCs w:val="20"/>
        </w:rPr>
      </w:pPr>
      <w:r w:rsidRPr="00952EE6">
        <w:rPr>
          <w:b/>
          <w:color w:val="auto"/>
          <w:sz w:val="20"/>
          <w:szCs w:val="20"/>
        </w:rPr>
        <w:t>(medobčinsko inšpekcijsko nadzorstvo)</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Medobčinsko inšpekcijsko nadzorstvo je medobčinski inšpekcijski in prekrškovni organ občin ustanoviteljic, ki so vključene v skupno upravo za izvajanje nalog medobčinskega inšpekcijskega nadzorstva nad občinskimi predpisi in državnimi predpisi, ki pooblaščajo občinsko inšpekcijo za inšpekcijski nadzor. </w:t>
      </w:r>
    </w:p>
    <w:p w:rsidR="00116B80" w:rsidRPr="00952EE6" w:rsidRDefault="00116B80" w:rsidP="00116B80">
      <w:pPr>
        <w:pStyle w:val="Default"/>
        <w:jc w:val="both"/>
        <w:rPr>
          <w:color w:val="auto"/>
          <w:sz w:val="20"/>
          <w:szCs w:val="20"/>
        </w:rPr>
      </w:pPr>
      <w:r w:rsidRPr="00952EE6">
        <w:rPr>
          <w:color w:val="auto"/>
          <w:sz w:val="20"/>
          <w:szCs w:val="20"/>
        </w:rPr>
        <w:t xml:space="preserve">(2) Medobčinsko inšpekcijsko nadzorstvo izvajajo medobčinski inšpektorji kot uradne osebe s posebnimi pooblastili in odgovornostmi. </w:t>
      </w:r>
    </w:p>
    <w:p w:rsidR="00116B80" w:rsidRPr="00952EE6" w:rsidRDefault="00116B80" w:rsidP="00116B80">
      <w:pPr>
        <w:pStyle w:val="Default"/>
        <w:jc w:val="both"/>
        <w:rPr>
          <w:color w:val="auto"/>
          <w:sz w:val="20"/>
          <w:szCs w:val="20"/>
        </w:rPr>
      </w:pPr>
      <w:r w:rsidRPr="00952EE6">
        <w:rPr>
          <w:color w:val="auto"/>
          <w:sz w:val="20"/>
          <w:szCs w:val="20"/>
        </w:rPr>
        <w:t>(3) Medobčinski inšpektorji vodijo prekrškovne postopke in odločajo o prekrških iz občinske pristojnosti, določenih z državnimi in občinskimi predpisi posamezne občine ustanoviteljice.</w:t>
      </w:r>
    </w:p>
    <w:p w:rsidR="00116B80" w:rsidRPr="00952EE6" w:rsidRDefault="00116B80" w:rsidP="00116B80">
      <w:pPr>
        <w:pStyle w:val="Default"/>
        <w:jc w:val="both"/>
        <w:rPr>
          <w:color w:val="auto"/>
          <w:sz w:val="20"/>
          <w:szCs w:val="20"/>
        </w:rPr>
      </w:pPr>
      <w:r w:rsidRPr="00952EE6">
        <w:rPr>
          <w:color w:val="auto"/>
          <w:sz w:val="20"/>
          <w:szCs w:val="20"/>
        </w:rPr>
        <w:t xml:space="preserve">(4) Plačane globe za prekrške, ki jih izreče medobčinski inšpektor, so prihodek proračuna občine, na območju katere je bil prekršek storjen oziroma katere predpis je bil kršen. </w:t>
      </w:r>
    </w:p>
    <w:p w:rsidR="00116B80" w:rsidRPr="00952EE6" w:rsidRDefault="00116B80" w:rsidP="00116B80">
      <w:pPr>
        <w:pStyle w:val="Default"/>
        <w:jc w:val="both"/>
        <w:rPr>
          <w:color w:val="auto"/>
          <w:sz w:val="20"/>
          <w:szCs w:val="20"/>
        </w:rPr>
      </w:pPr>
      <w:r w:rsidRPr="00952EE6">
        <w:rPr>
          <w:color w:val="auto"/>
          <w:sz w:val="20"/>
          <w:szCs w:val="20"/>
        </w:rPr>
        <w:t xml:space="preserve">(5) Za vodenje medobčinskega inšpekcijskega nadzorstva se lahko imenuje vodja. </w:t>
      </w:r>
    </w:p>
    <w:p w:rsidR="00116B80" w:rsidRPr="00952EE6" w:rsidRDefault="00116B80" w:rsidP="00116B80">
      <w:pPr>
        <w:pStyle w:val="Default"/>
        <w:jc w:val="both"/>
        <w:rPr>
          <w:color w:val="auto"/>
          <w:sz w:val="20"/>
          <w:szCs w:val="20"/>
        </w:rPr>
      </w:pPr>
      <w:r w:rsidRPr="00952EE6">
        <w:rPr>
          <w:color w:val="auto"/>
          <w:sz w:val="20"/>
          <w:szCs w:val="20"/>
        </w:rPr>
        <w:lastRenderedPageBreak/>
        <w:t xml:space="preserve">(6) Vrsta in obseg nalog, ki jih medobčinsko inšpekcijsko nadzorstvo izvaja za posamezno občino ustanoviteljico, se določi z akti iz tretjega odstavka prejšnjega člena.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7. člen</w:t>
      </w:r>
    </w:p>
    <w:p w:rsidR="00116B80" w:rsidRPr="00952EE6" w:rsidRDefault="00116B80" w:rsidP="00116B80">
      <w:pPr>
        <w:pStyle w:val="Default"/>
        <w:jc w:val="center"/>
        <w:rPr>
          <w:color w:val="auto"/>
          <w:sz w:val="20"/>
          <w:szCs w:val="20"/>
        </w:rPr>
      </w:pPr>
      <w:r w:rsidRPr="00952EE6">
        <w:rPr>
          <w:b/>
          <w:bCs/>
          <w:color w:val="auto"/>
          <w:sz w:val="20"/>
          <w:szCs w:val="20"/>
        </w:rPr>
        <w:t>(občinsko redarstvo)</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Občinsko redarstvo deluje kot medobčinsko redarstvo (v nadaljevanju: medobčinsko redarstvo) in je prekrškovni organ za občine ustanoviteljice, ki so vključene v skupno upravo za izvajanje nalog občinskega redarstva na podlagi občinskih in državnih predpisov, ki pooblaščajo občinsko redarstvo za nadzor. </w:t>
      </w:r>
    </w:p>
    <w:p w:rsidR="00116B80" w:rsidRPr="00952EE6" w:rsidRDefault="00116B80" w:rsidP="00116B80">
      <w:pPr>
        <w:pStyle w:val="Default"/>
        <w:jc w:val="both"/>
        <w:rPr>
          <w:color w:val="auto"/>
          <w:sz w:val="20"/>
          <w:szCs w:val="20"/>
        </w:rPr>
      </w:pPr>
      <w:r w:rsidRPr="00952EE6">
        <w:rPr>
          <w:color w:val="auto"/>
          <w:sz w:val="20"/>
          <w:szCs w:val="20"/>
        </w:rPr>
        <w:t xml:space="preserve">(2) Medobčinski redarji so pooblaščene uradne osebe. </w:t>
      </w:r>
    </w:p>
    <w:p w:rsidR="00116B80" w:rsidRPr="00952EE6" w:rsidRDefault="00116B80" w:rsidP="00116B80">
      <w:pPr>
        <w:pStyle w:val="Default"/>
        <w:jc w:val="both"/>
        <w:rPr>
          <w:color w:val="auto"/>
          <w:sz w:val="20"/>
          <w:szCs w:val="20"/>
        </w:rPr>
      </w:pPr>
      <w:r w:rsidRPr="00952EE6">
        <w:rPr>
          <w:color w:val="auto"/>
          <w:sz w:val="20"/>
          <w:szCs w:val="20"/>
        </w:rPr>
        <w:t xml:space="preserve">(3) Plačane globe za prekrške, ki jih izrečejo občinski redarji, so prihodek proračuna občine, na območju katere je bil prekršek storjen oziroma katere predpis je bil kršen. </w:t>
      </w:r>
    </w:p>
    <w:p w:rsidR="00116B80" w:rsidRPr="00952EE6" w:rsidRDefault="00116B80" w:rsidP="00116B80">
      <w:pPr>
        <w:pStyle w:val="Default"/>
        <w:jc w:val="both"/>
        <w:rPr>
          <w:color w:val="auto"/>
          <w:sz w:val="20"/>
          <w:szCs w:val="20"/>
        </w:rPr>
      </w:pPr>
      <w:r w:rsidRPr="00952EE6">
        <w:rPr>
          <w:color w:val="auto"/>
          <w:sz w:val="20"/>
          <w:szCs w:val="20"/>
        </w:rPr>
        <w:t xml:space="preserve">(4) Za vodenje medobčinskega redarstva se lahko imenuje vodja. </w:t>
      </w:r>
    </w:p>
    <w:p w:rsidR="00116B80" w:rsidRPr="00952EE6" w:rsidRDefault="00116B80" w:rsidP="00116B80">
      <w:pPr>
        <w:pStyle w:val="Default"/>
        <w:jc w:val="both"/>
        <w:rPr>
          <w:color w:val="auto"/>
          <w:sz w:val="20"/>
          <w:szCs w:val="20"/>
        </w:rPr>
      </w:pPr>
      <w:r w:rsidRPr="00952EE6">
        <w:rPr>
          <w:color w:val="auto"/>
          <w:sz w:val="20"/>
          <w:szCs w:val="20"/>
        </w:rPr>
        <w:t xml:space="preserve">(5) Vrsta in obseg nalog, ki jih medobčinsko redarstvo izvaja za posamezno občino ustanoviteljico, se določi z akti iz tretjega odstavka 5. člena tega odloka.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8. člen</w:t>
      </w:r>
    </w:p>
    <w:p w:rsidR="00116B80" w:rsidRPr="00952EE6" w:rsidRDefault="00116B80" w:rsidP="00116B80">
      <w:pPr>
        <w:pStyle w:val="Default"/>
        <w:jc w:val="center"/>
        <w:rPr>
          <w:color w:val="auto"/>
          <w:sz w:val="20"/>
          <w:szCs w:val="20"/>
        </w:rPr>
      </w:pPr>
      <w:r w:rsidRPr="00952EE6">
        <w:rPr>
          <w:b/>
          <w:bCs/>
          <w:color w:val="auto"/>
          <w:sz w:val="20"/>
          <w:szCs w:val="20"/>
        </w:rPr>
        <w:t>(pravna služba)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Pravna služba opravlja naloge pravne službe za občine ustanoviteljice, ki so vključene v skupno upravo na področju pravne službe.</w:t>
      </w:r>
    </w:p>
    <w:p w:rsidR="00116B80" w:rsidRPr="00952EE6" w:rsidRDefault="00116B80" w:rsidP="00116B80">
      <w:pPr>
        <w:pStyle w:val="Default"/>
        <w:jc w:val="both"/>
        <w:rPr>
          <w:color w:val="auto"/>
          <w:sz w:val="20"/>
          <w:szCs w:val="20"/>
        </w:rPr>
      </w:pPr>
      <w:r w:rsidRPr="00952EE6">
        <w:rPr>
          <w:color w:val="auto"/>
          <w:sz w:val="20"/>
          <w:szCs w:val="20"/>
        </w:rPr>
        <w:t xml:space="preserve">(2) Naloge pravne službe skupna uprava opravlja v skladu z zakoni, podzakonskimi predpisi in predpisi občin ustanoviteljic, ki urejajo pravno področje. </w:t>
      </w:r>
    </w:p>
    <w:p w:rsidR="00116B80" w:rsidRPr="00952EE6" w:rsidRDefault="00116B80" w:rsidP="00116B80">
      <w:pPr>
        <w:pStyle w:val="Default"/>
        <w:jc w:val="both"/>
        <w:rPr>
          <w:color w:val="auto"/>
          <w:sz w:val="20"/>
          <w:szCs w:val="20"/>
        </w:rPr>
      </w:pPr>
      <w:r w:rsidRPr="00952EE6">
        <w:rPr>
          <w:color w:val="auto"/>
          <w:sz w:val="20"/>
          <w:szCs w:val="20"/>
        </w:rPr>
        <w:t xml:space="preserve">(3) Za vodenje pravne službe se lahko imenuje vodja. </w:t>
      </w:r>
    </w:p>
    <w:p w:rsidR="00116B80" w:rsidRPr="00952EE6" w:rsidRDefault="00116B80" w:rsidP="00116B80">
      <w:pPr>
        <w:pStyle w:val="Default"/>
        <w:jc w:val="both"/>
        <w:rPr>
          <w:color w:val="auto"/>
          <w:sz w:val="20"/>
          <w:szCs w:val="20"/>
        </w:rPr>
      </w:pPr>
      <w:r w:rsidRPr="00952EE6">
        <w:rPr>
          <w:color w:val="auto"/>
          <w:sz w:val="20"/>
          <w:szCs w:val="20"/>
        </w:rPr>
        <w:t xml:space="preserve">(4) Vrsta in obseg nalog, ki jih pravna služba izvaja za posamezno občino ustanoviteljico, se določi z akti iz tretjega odstavka 5. člena tega odloka.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9. člen</w:t>
      </w:r>
    </w:p>
    <w:p w:rsidR="00116B80" w:rsidRPr="00952EE6" w:rsidRDefault="00116B80" w:rsidP="00116B80">
      <w:pPr>
        <w:pStyle w:val="Default"/>
        <w:jc w:val="center"/>
        <w:rPr>
          <w:color w:val="auto"/>
          <w:sz w:val="20"/>
          <w:szCs w:val="20"/>
        </w:rPr>
      </w:pPr>
      <w:r w:rsidRPr="00952EE6">
        <w:rPr>
          <w:b/>
          <w:bCs/>
          <w:color w:val="auto"/>
          <w:sz w:val="20"/>
          <w:szCs w:val="20"/>
        </w:rPr>
        <w:t>(občinsko odvetništvo)</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Občinsko odvetništvo deluje kot medobčinsko odvetništvo (v nadaljevanju: medobčinsko odvetništvo) in pred sodišči ter drugimi državnimi organi zastopa občine ustanoviteljice, ki so vključene v skupno upravo za opravljanje nalog medobčinskega odvetništva. Po pooblastilu lahko medobčinsko odvetništvo zastopa tudi druge pravne osebe, ki jih je ustanovila občina ustanoviteljica. </w:t>
      </w:r>
    </w:p>
    <w:p w:rsidR="00116B80" w:rsidRPr="00952EE6" w:rsidRDefault="00116B80" w:rsidP="00116B80">
      <w:pPr>
        <w:pStyle w:val="Default"/>
        <w:jc w:val="both"/>
        <w:rPr>
          <w:color w:val="auto"/>
          <w:sz w:val="20"/>
          <w:szCs w:val="20"/>
        </w:rPr>
      </w:pPr>
      <w:r w:rsidRPr="00952EE6">
        <w:rPr>
          <w:color w:val="auto"/>
          <w:sz w:val="20"/>
          <w:szCs w:val="20"/>
        </w:rPr>
        <w:t xml:space="preserve">(2) Medobčinsko odvetništvo opravlja strokovne naloge na področju varstva premoženjskih in drugih pravic in interesov občin prek pravnega zastopanja pred sodišči in upravnimi organi v Republiki Sloveniji ter opravlja naloge pravnega svetovanja in druge naloge v skladu z veljavnimi predpisi. </w:t>
      </w:r>
    </w:p>
    <w:p w:rsidR="00116B80" w:rsidRPr="00952EE6" w:rsidRDefault="00116B80" w:rsidP="00116B80">
      <w:pPr>
        <w:pStyle w:val="Default"/>
        <w:jc w:val="both"/>
        <w:rPr>
          <w:color w:val="auto"/>
          <w:sz w:val="20"/>
          <w:szCs w:val="20"/>
        </w:rPr>
      </w:pPr>
      <w:r w:rsidRPr="00952EE6">
        <w:rPr>
          <w:color w:val="auto"/>
          <w:sz w:val="20"/>
          <w:szCs w:val="20"/>
        </w:rPr>
        <w:t xml:space="preserve">(3) Za vodenje medobčinska odvetništva se lahko imenuje vodja. Za vodjo medobčinskega odvetništva je lahko imenovan, kdor izpolnjuje pogoje za občinskega odvetnika. </w:t>
      </w:r>
    </w:p>
    <w:p w:rsidR="00116B80" w:rsidRPr="00952EE6" w:rsidRDefault="00116B80" w:rsidP="00116B80">
      <w:pPr>
        <w:pStyle w:val="Default"/>
        <w:jc w:val="both"/>
        <w:rPr>
          <w:color w:val="auto"/>
          <w:sz w:val="20"/>
          <w:szCs w:val="20"/>
        </w:rPr>
      </w:pPr>
      <w:r w:rsidRPr="00952EE6">
        <w:rPr>
          <w:color w:val="auto"/>
          <w:sz w:val="20"/>
          <w:szCs w:val="20"/>
        </w:rPr>
        <w:t xml:space="preserve">(4) Glede položaja in statusa medobčinskega odvetništva v sodnih, upravnih in drugih postopkih se smiselno uporabljajo določbe zakona, ki ureja državno odvetništvo. </w:t>
      </w:r>
    </w:p>
    <w:p w:rsidR="00116B80" w:rsidRPr="00952EE6" w:rsidRDefault="00116B80" w:rsidP="00116B80">
      <w:pPr>
        <w:pStyle w:val="Default"/>
        <w:jc w:val="both"/>
        <w:rPr>
          <w:color w:val="auto"/>
          <w:sz w:val="20"/>
          <w:szCs w:val="20"/>
        </w:rPr>
      </w:pPr>
      <w:r w:rsidRPr="00952EE6">
        <w:rPr>
          <w:color w:val="auto"/>
          <w:sz w:val="20"/>
          <w:szCs w:val="20"/>
        </w:rPr>
        <w:t xml:space="preserve">(5) Občinski odvetnik se v sodnih, upravnih in drugih postopkih identificira z županovim pisnim pooblastilom za posamezen primer, v katerem je določen tudi obseg pooblastila. </w:t>
      </w:r>
    </w:p>
    <w:p w:rsidR="00116B80" w:rsidRPr="00952EE6" w:rsidRDefault="00116B80" w:rsidP="00116B80">
      <w:pPr>
        <w:pStyle w:val="Default"/>
        <w:jc w:val="both"/>
        <w:rPr>
          <w:color w:val="auto"/>
          <w:sz w:val="20"/>
          <w:szCs w:val="20"/>
        </w:rPr>
      </w:pPr>
      <w:r w:rsidRPr="00952EE6">
        <w:rPr>
          <w:color w:val="auto"/>
          <w:sz w:val="20"/>
          <w:szCs w:val="20"/>
        </w:rPr>
        <w:t xml:space="preserve">(6) Vrsta in obseg nalog, ki jih medobčinsko odvetništvo izvaja za posamezno občino ustanoviteljico, se določi z akti iz tretjega odstavka 5. člena tega odloka.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10. člen</w:t>
      </w:r>
    </w:p>
    <w:p w:rsidR="00116B80" w:rsidRPr="00952EE6" w:rsidRDefault="00116B80" w:rsidP="00116B80">
      <w:pPr>
        <w:pStyle w:val="Default"/>
        <w:jc w:val="center"/>
        <w:rPr>
          <w:color w:val="auto"/>
          <w:sz w:val="20"/>
          <w:szCs w:val="20"/>
        </w:rPr>
      </w:pPr>
      <w:r w:rsidRPr="00952EE6">
        <w:rPr>
          <w:b/>
          <w:bCs/>
          <w:color w:val="auto"/>
          <w:sz w:val="20"/>
          <w:szCs w:val="20"/>
        </w:rPr>
        <w:t>(notranja revizija)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Notranja revizija se izvaja za občine ustanoviteljice, ki so vključene v skupno upravo na področju notranjega revidiranja.</w:t>
      </w:r>
    </w:p>
    <w:p w:rsidR="00116B80" w:rsidRPr="00952EE6" w:rsidRDefault="00116B80" w:rsidP="00116B80">
      <w:pPr>
        <w:pStyle w:val="Default"/>
        <w:jc w:val="both"/>
        <w:rPr>
          <w:color w:val="auto"/>
          <w:sz w:val="20"/>
          <w:szCs w:val="20"/>
        </w:rPr>
      </w:pPr>
      <w:r w:rsidRPr="00952EE6">
        <w:rPr>
          <w:color w:val="auto"/>
          <w:sz w:val="20"/>
          <w:szCs w:val="20"/>
        </w:rPr>
        <w:t xml:space="preserve">(2) Notranja revizija deluje kot skupna služba notranje revizije za izvajanje nalog notranjega revidiranja občin ter njihovih posrednih in neposrednih proračunskih uporabnikov. </w:t>
      </w:r>
    </w:p>
    <w:p w:rsidR="00116B80" w:rsidRPr="00952EE6" w:rsidRDefault="00116B80" w:rsidP="00116B80">
      <w:pPr>
        <w:pStyle w:val="Default"/>
        <w:jc w:val="both"/>
        <w:rPr>
          <w:color w:val="auto"/>
          <w:sz w:val="20"/>
          <w:szCs w:val="20"/>
        </w:rPr>
      </w:pPr>
      <w:r w:rsidRPr="00952EE6">
        <w:rPr>
          <w:color w:val="auto"/>
          <w:sz w:val="20"/>
          <w:szCs w:val="20"/>
        </w:rPr>
        <w:t xml:space="preserve">(3) Skupna služba notranje revizije deluje samostojno in neodvisno ter je neposredno podrejena županom občin, ki so pristopile k notranji reviziji. </w:t>
      </w:r>
    </w:p>
    <w:p w:rsidR="00116B80" w:rsidRPr="00952EE6" w:rsidRDefault="00116B80" w:rsidP="00116B80">
      <w:pPr>
        <w:pStyle w:val="Default"/>
        <w:jc w:val="both"/>
        <w:rPr>
          <w:color w:val="auto"/>
          <w:sz w:val="20"/>
          <w:szCs w:val="20"/>
        </w:rPr>
      </w:pPr>
      <w:r w:rsidRPr="00952EE6">
        <w:rPr>
          <w:color w:val="auto"/>
          <w:sz w:val="20"/>
          <w:szCs w:val="20"/>
        </w:rPr>
        <w:t xml:space="preserve">(4) Naloge notranje revizije skupna uprava opravlja v skladu z zakoni, podzakonskimi predpisi in predpisi občin ustanoviteljic, ki urejajo področje revidiranja. </w:t>
      </w:r>
    </w:p>
    <w:p w:rsidR="00116B80" w:rsidRPr="00952EE6" w:rsidRDefault="00116B80" w:rsidP="00116B80">
      <w:pPr>
        <w:pStyle w:val="Default"/>
        <w:jc w:val="both"/>
        <w:rPr>
          <w:color w:val="auto"/>
          <w:sz w:val="20"/>
          <w:szCs w:val="20"/>
        </w:rPr>
      </w:pPr>
      <w:r w:rsidRPr="00952EE6">
        <w:rPr>
          <w:color w:val="auto"/>
          <w:sz w:val="20"/>
          <w:szCs w:val="20"/>
        </w:rPr>
        <w:t>(5) Za vodenje službe notranje revizije se v skladu z zakonodajo imenuje vodja.</w:t>
      </w:r>
    </w:p>
    <w:p w:rsidR="00116B80" w:rsidRPr="00952EE6" w:rsidRDefault="00116B80" w:rsidP="00116B80">
      <w:pPr>
        <w:pStyle w:val="Default"/>
        <w:jc w:val="both"/>
        <w:rPr>
          <w:color w:val="auto"/>
          <w:sz w:val="20"/>
          <w:szCs w:val="20"/>
        </w:rPr>
      </w:pPr>
      <w:r w:rsidRPr="00952EE6">
        <w:rPr>
          <w:color w:val="auto"/>
          <w:sz w:val="20"/>
          <w:szCs w:val="20"/>
        </w:rPr>
        <w:t xml:space="preserve">(6) Župani občin, ki so pristopile k skupni službi notranje revizije, izdajo pravilnik o delovanju skupne službe notranje revizije. Posredni proračunski uporabnik pristopi k skupni službi notranje </w:t>
      </w:r>
      <w:r w:rsidRPr="00952EE6">
        <w:rPr>
          <w:color w:val="auto"/>
          <w:sz w:val="20"/>
          <w:szCs w:val="20"/>
        </w:rPr>
        <w:lastRenderedPageBreak/>
        <w:t>revizije na podlagi posebnega dogovora, ki ga sklenejo župan občine ustanoviteljice posameznega posrednega proračunskega uporabnika, vodja skupne službe notranje revizije in predstojnik posrednega proračunskega uporabnika.</w:t>
      </w:r>
    </w:p>
    <w:p w:rsidR="00116B80" w:rsidRPr="00952EE6" w:rsidRDefault="00116B80" w:rsidP="00116B80">
      <w:pPr>
        <w:pStyle w:val="Default"/>
        <w:jc w:val="both"/>
        <w:rPr>
          <w:color w:val="auto"/>
          <w:sz w:val="20"/>
          <w:szCs w:val="20"/>
        </w:rPr>
      </w:pPr>
      <w:r w:rsidRPr="00952EE6">
        <w:rPr>
          <w:color w:val="auto"/>
          <w:sz w:val="20"/>
          <w:szCs w:val="20"/>
        </w:rPr>
        <w:t xml:space="preserve">(7) Vrsta in obseg nalog, ki jih skupna notranja revizijska služba izvaja za posamezno občino ustanoviteljico, se določi z akti iz tretjega odstavka 5. člena tega odloka in v skladu z dolgoročnim in letnim načrtom dela skupne službe notranje revizije.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11. člen</w:t>
      </w:r>
    </w:p>
    <w:p w:rsidR="00116B80" w:rsidRPr="00952EE6" w:rsidRDefault="00116B80" w:rsidP="00116B80">
      <w:pPr>
        <w:pStyle w:val="Default"/>
        <w:jc w:val="center"/>
        <w:rPr>
          <w:color w:val="auto"/>
          <w:sz w:val="20"/>
          <w:szCs w:val="20"/>
        </w:rPr>
      </w:pPr>
      <w:r w:rsidRPr="00952EE6">
        <w:rPr>
          <w:b/>
          <w:bCs/>
          <w:color w:val="auto"/>
          <w:sz w:val="20"/>
          <w:szCs w:val="20"/>
        </w:rPr>
        <w:t>(proračunsko računovodstvo)</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Proračunsko računovodstvo izvaja naloge proračunskega računovodstva neposrednih in posrednih proračunskih uporabnikov za občine ustanoviteljice, ki so vključene v skupno upravo na področju proračunskega računovodstva.</w:t>
      </w:r>
    </w:p>
    <w:p w:rsidR="00116B80" w:rsidRPr="00952EE6" w:rsidRDefault="00116B80" w:rsidP="00116B80">
      <w:pPr>
        <w:pStyle w:val="Default"/>
        <w:jc w:val="both"/>
        <w:rPr>
          <w:color w:val="auto"/>
          <w:sz w:val="20"/>
          <w:szCs w:val="20"/>
        </w:rPr>
      </w:pPr>
      <w:r w:rsidRPr="00952EE6">
        <w:rPr>
          <w:color w:val="auto"/>
          <w:sz w:val="20"/>
          <w:szCs w:val="20"/>
        </w:rPr>
        <w:t xml:space="preserve">(2) Naloge proračunskega računovodstva skupna uprava opravlja v skladu z zakoni, podzakonskimi predpisi in predpisi občin ustanoviteljic, ki urejajo področje proračunskega računovodstva. </w:t>
      </w:r>
    </w:p>
    <w:p w:rsidR="00116B80" w:rsidRPr="00952EE6" w:rsidRDefault="00116B80" w:rsidP="00116B80">
      <w:pPr>
        <w:pStyle w:val="Default"/>
        <w:jc w:val="both"/>
        <w:rPr>
          <w:color w:val="auto"/>
          <w:sz w:val="20"/>
          <w:szCs w:val="20"/>
        </w:rPr>
      </w:pPr>
      <w:r w:rsidRPr="00952EE6">
        <w:rPr>
          <w:color w:val="auto"/>
          <w:sz w:val="20"/>
          <w:szCs w:val="20"/>
        </w:rPr>
        <w:t xml:space="preserve">(3) Za vodenje nalog proračunskega računovodstva se lahko imenuje vodja. </w:t>
      </w:r>
    </w:p>
    <w:p w:rsidR="00116B80" w:rsidRPr="00952EE6" w:rsidRDefault="00116B80" w:rsidP="00116B80">
      <w:pPr>
        <w:pStyle w:val="Default"/>
        <w:jc w:val="both"/>
        <w:rPr>
          <w:color w:val="auto"/>
          <w:sz w:val="20"/>
          <w:szCs w:val="20"/>
        </w:rPr>
      </w:pPr>
      <w:r w:rsidRPr="00952EE6">
        <w:rPr>
          <w:color w:val="auto"/>
          <w:sz w:val="20"/>
          <w:szCs w:val="20"/>
        </w:rPr>
        <w:t>(4) Vrsta in obseg nalog, ki jih proračunsko računovodstvo izvaja za posamezno občino ustanoviteljico, se določi z akti iz tretjega odstavka 5. člena tega odloka.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12. člen</w:t>
      </w:r>
    </w:p>
    <w:p w:rsidR="00116B80" w:rsidRPr="00952EE6" w:rsidRDefault="00116B80" w:rsidP="00116B80">
      <w:pPr>
        <w:pStyle w:val="Default"/>
        <w:jc w:val="center"/>
        <w:rPr>
          <w:color w:val="auto"/>
          <w:sz w:val="20"/>
          <w:szCs w:val="20"/>
        </w:rPr>
      </w:pPr>
      <w:r w:rsidRPr="00952EE6">
        <w:rPr>
          <w:b/>
          <w:bCs/>
          <w:color w:val="auto"/>
          <w:sz w:val="20"/>
          <w:szCs w:val="20"/>
        </w:rPr>
        <w:t>(varstvo okolja)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Naloga varstva okolja se izvaja za občine ustanoviteljice, ki so vključene v skupno upravo na področju varstva okolja.</w:t>
      </w:r>
    </w:p>
    <w:p w:rsidR="00116B80" w:rsidRPr="00952EE6" w:rsidRDefault="00116B80" w:rsidP="00116B80">
      <w:pPr>
        <w:pStyle w:val="Default"/>
        <w:jc w:val="both"/>
        <w:rPr>
          <w:color w:val="auto"/>
          <w:sz w:val="20"/>
          <w:szCs w:val="20"/>
        </w:rPr>
      </w:pPr>
      <w:r w:rsidRPr="00952EE6">
        <w:rPr>
          <w:color w:val="auto"/>
          <w:sz w:val="20"/>
          <w:szCs w:val="20"/>
        </w:rPr>
        <w:t xml:space="preserve">(2) Naloge varstva okolja skupna uprava opravlja v skladu z zakoni, podzakonskimi predpisi in predpisi občin ustanoviteljic, ki urejajo področje varstva okolja. </w:t>
      </w:r>
    </w:p>
    <w:p w:rsidR="00116B80" w:rsidRPr="00952EE6" w:rsidRDefault="00116B80" w:rsidP="00116B80">
      <w:pPr>
        <w:pStyle w:val="Default"/>
        <w:jc w:val="both"/>
        <w:rPr>
          <w:color w:val="auto"/>
          <w:sz w:val="20"/>
          <w:szCs w:val="20"/>
        </w:rPr>
      </w:pPr>
      <w:r w:rsidRPr="00952EE6">
        <w:rPr>
          <w:color w:val="auto"/>
          <w:sz w:val="20"/>
          <w:szCs w:val="20"/>
        </w:rPr>
        <w:t xml:space="preserve">(3) Za vodenje nalog varstva okolja se lahko imenuje vodja. </w:t>
      </w:r>
    </w:p>
    <w:p w:rsidR="00116B80" w:rsidRPr="00952EE6" w:rsidRDefault="00116B80" w:rsidP="00116B80">
      <w:pPr>
        <w:pStyle w:val="Default"/>
        <w:jc w:val="both"/>
        <w:rPr>
          <w:color w:val="auto"/>
          <w:sz w:val="20"/>
          <w:szCs w:val="20"/>
        </w:rPr>
      </w:pPr>
      <w:r w:rsidRPr="00952EE6">
        <w:rPr>
          <w:color w:val="auto"/>
          <w:sz w:val="20"/>
          <w:szCs w:val="20"/>
        </w:rPr>
        <w:t xml:space="preserve">(4) Vrsta in obseg, ki se izvajajo za posamezno občino ustanoviteljico, se določi z akti iz tretjega odstavka 5. člena tega odloka. </w:t>
      </w:r>
    </w:p>
    <w:p w:rsidR="00116B80" w:rsidRPr="00952EE6" w:rsidRDefault="00116B80" w:rsidP="00116B80">
      <w:pPr>
        <w:pStyle w:val="Default"/>
        <w:jc w:val="both"/>
        <w:rPr>
          <w:color w:val="auto"/>
          <w:sz w:val="20"/>
          <w:szCs w:val="20"/>
        </w:rPr>
      </w:pPr>
      <w:r w:rsidRPr="00952EE6">
        <w:rPr>
          <w:color w:val="auto"/>
          <w:sz w:val="20"/>
          <w:szCs w:val="20"/>
        </w:rPr>
        <w:t xml:space="preserve">(5) Stroške izdelave vse potrebne dokumentacije in ostale stroške projektov nosijo občine naročnice.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13. člen</w:t>
      </w:r>
    </w:p>
    <w:p w:rsidR="00116B80" w:rsidRPr="00952EE6" w:rsidRDefault="00116B80" w:rsidP="00116B80">
      <w:pPr>
        <w:pStyle w:val="Default"/>
        <w:jc w:val="center"/>
        <w:rPr>
          <w:color w:val="auto"/>
          <w:sz w:val="20"/>
          <w:szCs w:val="20"/>
        </w:rPr>
      </w:pPr>
      <w:r w:rsidRPr="00952EE6">
        <w:rPr>
          <w:b/>
          <w:bCs/>
          <w:color w:val="auto"/>
          <w:sz w:val="20"/>
          <w:szCs w:val="20"/>
        </w:rPr>
        <w:t>(urejanje prostora)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Naloga urejanja prostora se izvaja za občine ustanoviteljice, ki so vključene v skupno upravo na področju urejanja prostora.</w:t>
      </w:r>
    </w:p>
    <w:p w:rsidR="00116B80" w:rsidRPr="00952EE6" w:rsidRDefault="00116B80" w:rsidP="00116B80">
      <w:pPr>
        <w:pStyle w:val="Default"/>
        <w:jc w:val="both"/>
        <w:rPr>
          <w:color w:val="auto"/>
          <w:sz w:val="20"/>
          <w:szCs w:val="20"/>
        </w:rPr>
      </w:pPr>
      <w:r w:rsidRPr="00952EE6">
        <w:rPr>
          <w:color w:val="auto"/>
          <w:sz w:val="20"/>
          <w:szCs w:val="20"/>
        </w:rPr>
        <w:t xml:space="preserve">(2) Naloge urejanja prostora skupna uprava opravlja v skladu z zakoni, podzakonskimi predpisi in predpisi občin ustanoviteljic, ki urejajo področje prostora. </w:t>
      </w:r>
    </w:p>
    <w:p w:rsidR="00116B80" w:rsidRPr="00952EE6" w:rsidRDefault="00116B80" w:rsidP="00116B80">
      <w:pPr>
        <w:pStyle w:val="Default"/>
        <w:jc w:val="both"/>
        <w:rPr>
          <w:color w:val="auto"/>
          <w:sz w:val="20"/>
          <w:szCs w:val="20"/>
        </w:rPr>
      </w:pPr>
      <w:r w:rsidRPr="00952EE6">
        <w:rPr>
          <w:color w:val="auto"/>
          <w:sz w:val="20"/>
          <w:szCs w:val="20"/>
        </w:rPr>
        <w:t xml:space="preserve">(3) Za vodenje nalog urejanja prostora se lahko imenuje vodja. </w:t>
      </w:r>
    </w:p>
    <w:p w:rsidR="00116B80" w:rsidRPr="00952EE6" w:rsidRDefault="00116B80" w:rsidP="00116B80">
      <w:pPr>
        <w:pStyle w:val="Default"/>
        <w:jc w:val="both"/>
        <w:rPr>
          <w:color w:val="auto"/>
          <w:sz w:val="20"/>
          <w:szCs w:val="20"/>
        </w:rPr>
      </w:pPr>
      <w:r w:rsidRPr="00952EE6">
        <w:rPr>
          <w:color w:val="auto"/>
          <w:sz w:val="20"/>
          <w:szCs w:val="20"/>
        </w:rPr>
        <w:t xml:space="preserve">(4) Vrsta in obseg nalog, ki se v okviru urejanja prostora izvajajo za posamezno občino ustanoviteljico, se določi z akti iz tretjega odstavka 5. člena tega odloka. </w:t>
      </w:r>
    </w:p>
    <w:p w:rsidR="00116B80" w:rsidRPr="00952EE6" w:rsidRDefault="00116B80" w:rsidP="00116B80">
      <w:pPr>
        <w:pStyle w:val="Default"/>
        <w:jc w:val="both"/>
        <w:rPr>
          <w:color w:val="auto"/>
          <w:sz w:val="20"/>
          <w:szCs w:val="20"/>
        </w:rPr>
      </w:pPr>
      <w:r w:rsidRPr="00952EE6">
        <w:rPr>
          <w:color w:val="auto"/>
          <w:sz w:val="20"/>
          <w:szCs w:val="20"/>
        </w:rPr>
        <w:t xml:space="preserve">(5) Stroške priprave občinskih prostorskih aktov, prostorskih izvedbenih aktov, zahtevnih strokovnih podlag, programov opremljanja stavbnih zemljišč, urbanističnih delavnic in podobnega nosijo občine naročnice.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14. člen</w:t>
      </w:r>
    </w:p>
    <w:p w:rsidR="00116B80" w:rsidRPr="00952EE6" w:rsidRDefault="00116B80" w:rsidP="00116B80">
      <w:pPr>
        <w:pStyle w:val="Default"/>
        <w:jc w:val="center"/>
        <w:rPr>
          <w:color w:val="auto"/>
          <w:sz w:val="20"/>
          <w:szCs w:val="20"/>
        </w:rPr>
      </w:pPr>
      <w:r w:rsidRPr="00952EE6">
        <w:rPr>
          <w:b/>
          <w:bCs/>
          <w:color w:val="auto"/>
          <w:sz w:val="20"/>
          <w:szCs w:val="20"/>
        </w:rPr>
        <w:t>(civilna zaščita)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Naloga civilne zaščite se izvaja za občine ustanoviteljice, ki so vključene v skupno upravo na področju civilne zaščite</w:t>
      </w:r>
    </w:p>
    <w:p w:rsidR="00116B80" w:rsidRPr="00952EE6" w:rsidRDefault="00116B80" w:rsidP="00116B80">
      <w:pPr>
        <w:pStyle w:val="Default"/>
        <w:jc w:val="both"/>
        <w:rPr>
          <w:color w:val="auto"/>
          <w:sz w:val="20"/>
          <w:szCs w:val="20"/>
        </w:rPr>
      </w:pPr>
      <w:r w:rsidRPr="00952EE6">
        <w:rPr>
          <w:color w:val="auto"/>
          <w:sz w:val="20"/>
          <w:szCs w:val="20"/>
        </w:rPr>
        <w:t xml:space="preserve">(2) Naloge civilne zaščite skupna uprava opravlja v skladu z zakoni, podzakonskimi predpisi in predpisi občin ustanoviteljic, ki urejajo področje civilne zaščite. </w:t>
      </w:r>
    </w:p>
    <w:p w:rsidR="00116B80" w:rsidRPr="00952EE6" w:rsidRDefault="00116B80" w:rsidP="00116B80">
      <w:pPr>
        <w:pStyle w:val="Default"/>
        <w:jc w:val="both"/>
        <w:rPr>
          <w:color w:val="auto"/>
          <w:sz w:val="20"/>
          <w:szCs w:val="20"/>
        </w:rPr>
      </w:pPr>
      <w:r w:rsidRPr="00952EE6">
        <w:rPr>
          <w:color w:val="auto"/>
          <w:sz w:val="20"/>
          <w:szCs w:val="20"/>
        </w:rPr>
        <w:t xml:space="preserve">(3) Vrsta in obseg, ki jih civilna zaščita izvaja za posamezno občino ustanoviteljico, se določi z akti iz tretjega odstavka 5. člena tega odloka. </w:t>
      </w:r>
    </w:p>
    <w:p w:rsidR="00116B80" w:rsidRPr="00952EE6" w:rsidRDefault="00116B80" w:rsidP="00116B80">
      <w:pPr>
        <w:pStyle w:val="Default"/>
        <w:jc w:val="both"/>
        <w:rPr>
          <w:color w:val="auto"/>
          <w:sz w:val="20"/>
          <w:szCs w:val="20"/>
        </w:rPr>
      </w:pPr>
      <w:r w:rsidRPr="00952EE6">
        <w:rPr>
          <w:color w:val="auto"/>
          <w:sz w:val="20"/>
          <w:szCs w:val="20"/>
        </w:rPr>
        <w:t xml:space="preserve">(4) Za vodenje nalog s področja civilne zaščite se lahko imenuje vodja. </w:t>
      </w:r>
    </w:p>
    <w:p w:rsidR="00116B80" w:rsidRPr="00952EE6" w:rsidRDefault="00116B80" w:rsidP="00116B80">
      <w:pPr>
        <w:pStyle w:val="Default"/>
        <w:jc w:val="both"/>
        <w:rPr>
          <w:color w:val="auto"/>
          <w:sz w:val="20"/>
          <w:szCs w:val="20"/>
        </w:rPr>
      </w:pPr>
      <w:r w:rsidRPr="00952EE6">
        <w:rPr>
          <w:color w:val="auto"/>
          <w:sz w:val="20"/>
          <w:szCs w:val="20"/>
        </w:rPr>
        <w:t xml:space="preserve">(5) Stroške priprave potrebne dokumentacije in ostale stroške projektov nosijo občine naročnice.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15. člen</w:t>
      </w:r>
    </w:p>
    <w:p w:rsidR="00116B80" w:rsidRPr="00952EE6" w:rsidRDefault="00116B80" w:rsidP="00116B80">
      <w:pPr>
        <w:pStyle w:val="Default"/>
        <w:jc w:val="center"/>
        <w:rPr>
          <w:color w:val="auto"/>
          <w:sz w:val="20"/>
          <w:szCs w:val="20"/>
        </w:rPr>
      </w:pPr>
      <w:r w:rsidRPr="00952EE6">
        <w:rPr>
          <w:b/>
          <w:bCs/>
          <w:color w:val="auto"/>
          <w:sz w:val="20"/>
          <w:szCs w:val="20"/>
        </w:rPr>
        <w:t>(požarno varstvo)</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lastRenderedPageBreak/>
        <w:t>(1) Naloga požarnega varstva se izvaja za občine ustanoviteljice, ki so vključene v skupno upravo na področju požarnega varstva.</w:t>
      </w:r>
    </w:p>
    <w:p w:rsidR="00116B80" w:rsidRPr="00952EE6" w:rsidRDefault="00116B80" w:rsidP="00116B80">
      <w:pPr>
        <w:pStyle w:val="Default"/>
        <w:jc w:val="both"/>
        <w:rPr>
          <w:color w:val="auto"/>
          <w:sz w:val="20"/>
          <w:szCs w:val="20"/>
        </w:rPr>
      </w:pPr>
      <w:r w:rsidRPr="00952EE6">
        <w:rPr>
          <w:color w:val="auto"/>
          <w:sz w:val="20"/>
          <w:szCs w:val="20"/>
        </w:rPr>
        <w:t xml:space="preserve">(2) Naloge požarnega varstva skupna uprava opravlja v skladu z zakoni, podzakonskimi predpisi in predpisi občin ustanoviteljic, ki urejajo področje požarnega varstva. </w:t>
      </w:r>
    </w:p>
    <w:p w:rsidR="00116B80" w:rsidRPr="00952EE6" w:rsidRDefault="00116B80" w:rsidP="00116B80">
      <w:pPr>
        <w:pStyle w:val="Default"/>
        <w:jc w:val="both"/>
        <w:rPr>
          <w:color w:val="auto"/>
          <w:sz w:val="20"/>
          <w:szCs w:val="20"/>
        </w:rPr>
      </w:pPr>
      <w:r w:rsidRPr="00952EE6">
        <w:rPr>
          <w:color w:val="auto"/>
          <w:sz w:val="20"/>
          <w:szCs w:val="20"/>
        </w:rPr>
        <w:t xml:space="preserve">(3) Vrsta in obseg nalog, ki jih požarno varstvo izvaja za posamezno občino ustanoviteljico, se določi z akti iz tretjega odstavka 5. člena tega odloka. </w:t>
      </w:r>
    </w:p>
    <w:p w:rsidR="00116B80" w:rsidRPr="00952EE6" w:rsidRDefault="00116B80" w:rsidP="00116B80">
      <w:pPr>
        <w:pStyle w:val="Default"/>
        <w:jc w:val="both"/>
        <w:rPr>
          <w:color w:val="auto"/>
          <w:sz w:val="20"/>
          <w:szCs w:val="20"/>
        </w:rPr>
      </w:pPr>
      <w:r w:rsidRPr="00952EE6">
        <w:rPr>
          <w:color w:val="auto"/>
          <w:sz w:val="20"/>
          <w:szCs w:val="20"/>
        </w:rPr>
        <w:t xml:space="preserve">(4) Za vodenje nalog požarnega varstva se lahko imenuje vodja. </w:t>
      </w:r>
    </w:p>
    <w:p w:rsidR="00116B80" w:rsidRPr="00952EE6" w:rsidRDefault="00116B80" w:rsidP="00116B80">
      <w:pPr>
        <w:pStyle w:val="Default"/>
        <w:jc w:val="both"/>
        <w:rPr>
          <w:color w:val="auto"/>
          <w:sz w:val="20"/>
          <w:szCs w:val="20"/>
        </w:rPr>
      </w:pPr>
      <w:r w:rsidRPr="00952EE6">
        <w:rPr>
          <w:color w:val="auto"/>
          <w:sz w:val="20"/>
          <w:szCs w:val="20"/>
        </w:rPr>
        <w:t xml:space="preserve">(5) Stroške priprave potrebne dokumentacije in ostale stroške projektov nosijo občine naročnice.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16. člen</w:t>
      </w:r>
    </w:p>
    <w:p w:rsidR="00116B80" w:rsidRPr="00952EE6" w:rsidRDefault="00116B80" w:rsidP="00116B80">
      <w:pPr>
        <w:pStyle w:val="Default"/>
        <w:jc w:val="center"/>
        <w:rPr>
          <w:color w:val="auto"/>
          <w:sz w:val="20"/>
          <w:szCs w:val="20"/>
        </w:rPr>
      </w:pPr>
      <w:r w:rsidRPr="00952EE6">
        <w:rPr>
          <w:b/>
          <w:bCs/>
          <w:color w:val="auto"/>
          <w:sz w:val="20"/>
          <w:szCs w:val="20"/>
        </w:rPr>
        <w:t>(urejanje prometa)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Naloga urejanja prometa se izvaja za občine ustanoviteljice, ki so vključene v skupno upravo na področju urejanja prometa.</w:t>
      </w:r>
    </w:p>
    <w:p w:rsidR="00116B80" w:rsidRPr="00952EE6" w:rsidRDefault="00116B80" w:rsidP="00116B80">
      <w:pPr>
        <w:pStyle w:val="Default"/>
        <w:jc w:val="both"/>
        <w:rPr>
          <w:color w:val="auto"/>
          <w:sz w:val="20"/>
          <w:szCs w:val="20"/>
        </w:rPr>
      </w:pPr>
      <w:r w:rsidRPr="00952EE6">
        <w:rPr>
          <w:color w:val="auto"/>
          <w:sz w:val="20"/>
          <w:szCs w:val="20"/>
        </w:rPr>
        <w:t xml:space="preserve">(2) Naloge urejanja prometa določajo zakoni, podzakonski predpisi ter na njihovi podlagi izdani občinski predpisi s področja javnih cest, cestnih priključkih na javne ceste ter prometne signalizacije in prometne opreme na cestah. </w:t>
      </w:r>
    </w:p>
    <w:p w:rsidR="00116B80" w:rsidRPr="00952EE6" w:rsidRDefault="00116B80" w:rsidP="00116B80">
      <w:pPr>
        <w:pStyle w:val="Default"/>
        <w:jc w:val="both"/>
        <w:rPr>
          <w:color w:val="auto"/>
          <w:sz w:val="20"/>
          <w:szCs w:val="20"/>
        </w:rPr>
      </w:pPr>
      <w:r w:rsidRPr="00952EE6">
        <w:rPr>
          <w:color w:val="auto"/>
          <w:sz w:val="20"/>
          <w:szCs w:val="20"/>
        </w:rPr>
        <w:t xml:space="preserve">(3) Naloge urejanja prometa skupna uprava opravlja v skladu z zakoni, podzakonskimi predpisi in predpisi občin ustanoviteljic, ki urejajo področje urejanja prometa. </w:t>
      </w:r>
    </w:p>
    <w:p w:rsidR="00116B80" w:rsidRPr="00952EE6" w:rsidRDefault="00116B80" w:rsidP="00116B80">
      <w:pPr>
        <w:pStyle w:val="Default"/>
        <w:jc w:val="both"/>
        <w:rPr>
          <w:color w:val="auto"/>
          <w:sz w:val="20"/>
          <w:szCs w:val="20"/>
        </w:rPr>
      </w:pPr>
      <w:r w:rsidRPr="00952EE6">
        <w:rPr>
          <w:color w:val="auto"/>
          <w:sz w:val="20"/>
          <w:szCs w:val="20"/>
        </w:rPr>
        <w:t xml:space="preserve">(4) Vrsta in obseg nalog, ki se v okviru urejanja prometa izvajajo za posamezno občino ustanoviteljico, se določi z akti iz tretjega odstavka 5. člena tega odloka. </w:t>
      </w:r>
    </w:p>
    <w:p w:rsidR="00116B80" w:rsidRPr="00952EE6" w:rsidRDefault="00116B80" w:rsidP="00116B80">
      <w:pPr>
        <w:pStyle w:val="Default"/>
        <w:jc w:val="both"/>
        <w:rPr>
          <w:color w:val="auto"/>
          <w:sz w:val="20"/>
          <w:szCs w:val="20"/>
        </w:rPr>
      </w:pPr>
      <w:r w:rsidRPr="00952EE6">
        <w:rPr>
          <w:color w:val="auto"/>
          <w:sz w:val="20"/>
          <w:szCs w:val="20"/>
        </w:rPr>
        <w:t xml:space="preserve">(5) Za vodenje področja urejanja prometa se lahko imenuje vodja. </w:t>
      </w:r>
    </w:p>
    <w:p w:rsidR="00116B80" w:rsidRPr="00952EE6" w:rsidRDefault="00116B80" w:rsidP="00116B80">
      <w:pPr>
        <w:pStyle w:val="Default"/>
        <w:jc w:val="both"/>
        <w:rPr>
          <w:color w:val="auto"/>
          <w:sz w:val="20"/>
          <w:szCs w:val="20"/>
        </w:rPr>
      </w:pPr>
      <w:r w:rsidRPr="00952EE6">
        <w:rPr>
          <w:color w:val="auto"/>
          <w:sz w:val="20"/>
          <w:szCs w:val="20"/>
        </w:rPr>
        <w:t xml:space="preserve">(6) Stroške priprave potrebne dokumentacije in ostale stroške projektov nosijo občine naročnice.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III. NAČIN DELA, POOBLASTILA IN ODGOVORNOSTI</w:t>
      </w:r>
    </w:p>
    <w:p w:rsidR="00116B80" w:rsidRPr="00952EE6" w:rsidRDefault="00116B80" w:rsidP="00116B80">
      <w:pPr>
        <w:pStyle w:val="Default"/>
        <w:jc w:val="center"/>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17. člen</w:t>
      </w:r>
    </w:p>
    <w:p w:rsidR="00116B80" w:rsidRPr="00952EE6" w:rsidRDefault="00116B80" w:rsidP="00116B80">
      <w:pPr>
        <w:pStyle w:val="Default"/>
        <w:jc w:val="center"/>
        <w:rPr>
          <w:color w:val="auto"/>
          <w:sz w:val="20"/>
          <w:szCs w:val="20"/>
        </w:rPr>
      </w:pPr>
      <w:r w:rsidRPr="00952EE6">
        <w:rPr>
          <w:b/>
          <w:bCs/>
          <w:color w:val="auto"/>
          <w:sz w:val="20"/>
          <w:szCs w:val="20"/>
        </w:rPr>
        <w:t>(upravne zadeve in odgovornost)</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Pri odločanju v upravnih zadevah iz občinske pristojnosti nastopa skupna uprava kot organ tiste občine ustanoviteljice, v katere krajevno pristojnost zadeva spada. </w:t>
      </w:r>
    </w:p>
    <w:p w:rsidR="00116B80" w:rsidRPr="00952EE6" w:rsidRDefault="00116B80" w:rsidP="00116B80">
      <w:pPr>
        <w:pStyle w:val="Default"/>
        <w:jc w:val="both"/>
        <w:rPr>
          <w:color w:val="auto"/>
          <w:sz w:val="20"/>
          <w:szCs w:val="20"/>
        </w:rPr>
      </w:pPr>
      <w:r w:rsidRPr="00952EE6">
        <w:rPr>
          <w:color w:val="auto"/>
          <w:sz w:val="20"/>
          <w:szCs w:val="20"/>
        </w:rPr>
        <w:t xml:space="preserve">(2) Skupna uprava je pristojna za odločanje na prvi stopnji v upravnih zadevah, za katere je organizirana, v skladu s svojimi pooblastili. </w:t>
      </w:r>
    </w:p>
    <w:p w:rsidR="00116B80" w:rsidRPr="00952EE6" w:rsidRDefault="00116B80" w:rsidP="00116B80">
      <w:pPr>
        <w:pStyle w:val="Default"/>
        <w:jc w:val="both"/>
        <w:rPr>
          <w:color w:val="auto"/>
          <w:sz w:val="20"/>
          <w:szCs w:val="20"/>
        </w:rPr>
      </w:pPr>
      <w:r w:rsidRPr="00952EE6">
        <w:rPr>
          <w:color w:val="auto"/>
          <w:sz w:val="20"/>
          <w:szCs w:val="20"/>
        </w:rPr>
        <w:t xml:space="preserve">(3) Upravni akti, ki jih izdajajo pooblaščene osebe skupne uprave, imajo v glavi naziv skupne uprave, izdajajo pa se v imenu krajevno pristojne občine ustanoviteljice. </w:t>
      </w:r>
    </w:p>
    <w:p w:rsidR="00116B80" w:rsidRPr="00952EE6" w:rsidRDefault="00116B80" w:rsidP="00116B80">
      <w:pPr>
        <w:pStyle w:val="Default"/>
        <w:jc w:val="both"/>
        <w:rPr>
          <w:color w:val="auto"/>
          <w:sz w:val="20"/>
          <w:szCs w:val="20"/>
        </w:rPr>
      </w:pPr>
      <w:r w:rsidRPr="00952EE6">
        <w:rPr>
          <w:color w:val="auto"/>
          <w:sz w:val="20"/>
          <w:szCs w:val="20"/>
        </w:rPr>
        <w:t xml:space="preserve">(4) Skupna uprava mora pri izvrševanju svojih nalog ravnati po usmeritvah župana in nalogah direktorja občinske uprave občine ustanoviteljice, v katere krajevno pristojnost zadeva spada oziroma za katero izvršuje nalogo, glede splošnih vprašanj organiziranja in delovanja skupne uprave pa po skupnih usmeritvah vseh županov občin ustanoviteljic. </w:t>
      </w:r>
    </w:p>
    <w:p w:rsidR="00116B80" w:rsidRPr="00952EE6" w:rsidRDefault="00116B80" w:rsidP="00116B80">
      <w:pPr>
        <w:pStyle w:val="Default"/>
        <w:jc w:val="both"/>
        <w:rPr>
          <w:color w:val="auto"/>
          <w:sz w:val="20"/>
          <w:szCs w:val="20"/>
        </w:rPr>
      </w:pPr>
      <w:r w:rsidRPr="00952EE6">
        <w:rPr>
          <w:color w:val="auto"/>
          <w:sz w:val="20"/>
          <w:szCs w:val="20"/>
        </w:rPr>
        <w:t xml:space="preserve">(5) O izločitvi zaposlenega v skupni upravi odloča direktor občinske uprave, v katero krajevno pristojnost zadeva spada. V primeru izločitve direktorja skupne uprave pa o stvari tudi odloči. </w:t>
      </w:r>
    </w:p>
    <w:p w:rsidR="00116B80" w:rsidRPr="00952EE6" w:rsidRDefault="00116B80" w:rsidP="00116B80">
      <w:pPr>
        <w:pStyle w:val="Default"/>
        <w:jc w:val="both"/>
        <w:rPr>
          <w:color w:val="auto"/>
          <w:sz w:val="20"/>
          <w:szCs w:val="20"/>
        </w:rPr>
      </w:pPr>
      <w:r w:rsidRPr="00952EE6">
        <w:rPr>
          <w:color w:val="auto"/>
          <w:sz w:val="20"/>
          <w:szCs w:val="20"/>
        </w:rPr>
        <w:t xml:space="preserve">(6) Skupna uprava je s strani občin ustanoviteljic pooblaščena za podajo vlog in zastopanje pred upravnimi in drugimi organi ter subjekti za tiste naloge, ki jih je posamezna občina ustanoviteljica prenesla na skupno upravo. </w:t>
      </w:r>
    </w:p>
    <w:p w:rsidR="00116B80" w:rsidRPr="00952EE6" w:rsidRDefault="00116B80" w:rsidP="00116B80">
      <w:pPr>
        <w:pStyle w:val="Default"/>
        <w:jc w:val="both"/>
        <w:rPr>
          <w:color w:val="auto"/>
          <w:sz w:val="20"/>
          <w:szCs w:val="20"/>
        </w:rPr>
      </w:pPr>
      <w:r w:rsidRPr="00952EE6">
        <w:rPr>
          <w:color w:val="auto"/>
          <w:sz w:val="20"/>
          <w:szCs w:val="20"/>
        </w:rPr>
        <w:t xml:space="preserve">(7) Javni uslužbenec v skupni upravi je odškodninsko odgovoren za škodo, ki jo protipravno povzroči delodajalcu pri delu ali v zvezi z delom naklepno ali iz hude malomarnosti. Za škodo, ki jo na delu ali v zvezi z delom protipravno povzroči javni uslužbenec v skupni upravi tretji osebi, so nasproti tej osebi odškodninsko solidarno odgovorne občine ustanoviteljice, v imenu katerih je bilo delo opravljeno, in sicer v pripadajočem deležu, preračunanem v skladu z letnim programom dela in finančnim načrtom. Za javnega uslužbenca v skupni upravi je zavarovanje splošne civilne odgovornosti sklenjeno v sklopu sedežne občine.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18. člen</w:t>
      </w:r>
    </w:p>
    <w:p w:rsidR="00116B80" w:rsidRPr="00952EE6" w:rsidRDefault="00116B80" w:rsidP="00116B80">
      <w:pPr>
        <w:pStyle w:val="Default"/>
        <w:jc w:val="center"/>
        <w:rPr>
          <w:color w:val="auto"/>
          <w:sz w:val="20"/>
          <w:szCs w:val="20"/>
        </w:rPr>
      </w:pPr>
      <w:r w:rsidRPr="00952EE6">
        <w:rPr>
          <w:b/>
          <w:bCs/>
          <w:color w:val="auto"/>
          <w:sz w:val="20"/>
          <w:szCs w:val="20"/>
        </w:rPr>
        <w:t>(direktor skupne uprave)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Skupno upravo vodi direktor, ki ga imenuje in razrešuje župan sedežne občine. Direktor skupne uprave je imenovan, če je pred njegovim imenovanjem pridobljeno soglasje občin ustanoviteljic, kot to določa tretji odstavek 4. člena tega odloka. </w:t>
      </w:r>
    </w:p>
    <w:p w:rsidR="00116B80" w:rsidRPr="00952EE6" w:rsidRDefault="00116B80" w:rsidP="00116B80">
      <w:pPr>
        <w:pStyle w:val="Default"/>
        <w:jc w:val="both"/>
        <w:rPr>
          <w:color w:val="auto"/>
          <w:sz w:val="20"/>
          <w:szCs w:val="20"/>
        </w:rPr>
      </w:pPr>
      <w:r w:rsidRPr="00952EE6">
        <w:rPr>
          <w:color w:val="auto"/>
          <w:sz w:val="20"/>
          <w:szCs w:val="20"/>
        </w:rPr>
        <w:t xml:space="preserve">(2) Direktor skupne uprave ima status uradnika na položaju. </w:t>
      </w:r>
    </w:p>
    <w:p w:rsidR="00116B80" w:rsidRPr="00952EE6" w:rsidRDefault="00116B80" w:rsidP="00116B80">
      <w:pPr>
        <w:pStyle w:val="Default"/>
        <w:jc w:val="both"/>
        <w:rPr>
          <w:color w:val="auto"/>
          <w:sz w:val="20"/>
          <w:szCs w:val="20"/>
        </w:rPr>
      </w:pPr>
      <w:r w:rsidRPr="00952EE6">
        <w:rPr>
          <w:color w:val="auto"/>
          <w:sz w:val="20"/>
          <w:szCs w:val="20"/>
        </w:rPr>
        <w:t xml:space="preserve">(3) Direktor skupne uprave mora imeti najmanj univerzitetno izobrazbo (prejšnja) ali specializacijo po visokošolski strokovni izobrazbi (prejšnja) ali magistrsko izobrazbo (druga bolonjska stopnja) in mora izpolnjevati tudi ostale pogoje za zasedbo delovnega mesta v skladu z aktom o sistemizaciji delovnih mest v skupni upravi.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19. člen</w:t>
      </w:r>
    </w:p>
    <w:p w:rsidR="00116B80" w:rsidRPr="00952EE6" w:rsidRDefault="00116B80" w:rsidP="00116B80">
      <w:pPr>
        <w:pStyle w:val="Default"/>
        <w:jc w:val="center"/>
        <w:rPr>
          <w:color w:val="auto"/>
          <w:sz w:val="20"/>
          <w:szCs w:val="20"/>
        </w:rPr>
      </w:pPr>
      <w:r w:rsidRPr="00952EE6">
        <w:rPr>
          <w:b/>
          <w:bCs/>
          <w:color w:val="auto"/>
          <w:sz w:val="20"/>
          <w:szCs w:val="20"/>
        </w:rPr>
        <w:t>(naloge direktorja skupne uprave)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Direktor skupne uprave zastopa skupno upravo, organizira opravljanje nalog, odloča v upravnih zadevah iz pristojnosti uprave, če ni z zakonom določeno drugače, ter izvaja vse druge naloge, ki so potrebne za zagotovitev pravočasnega, strokovnega in učinkovitega dela skupne uprave. </w:t>
      </w:r>
    </w:p>
    <w:p w:rsidR="00116B80" w:rsidRPr="00952EE6" w:rsidRDefault="00116B80" w:rsidP="00116B80">
      <w:pPr>
        <w:pStyle w:val="Default"/>
        <w:jc w:val="both"/>
        <w:rPr>
          <w:color w:val="auto"/>
          <w:sz w:val="20"/>
          <w:szCs w:val="20"/>
        </w:rPr>
      </w:pPr>
      <w:r w:rsidRPr="00952EE6">
        <w:rPr>
          <w:color w:val="auto"/>
          <w:sz w:val="20"/>
          <w:szCs w:val="20"/>
        </w:rPr>
        <w:t xml:space="preserve">(2) Direktor skupne uprave odgovarja v skladu s tem odlokom za izvrševanje nalog, ki spadajo v krajevno pristojnost posamezne občine ustanoviteljice, županu in direktorju občinske uprave te občine, za delo skupne uprave v celoti pa skupaj vsem županom občin ustanoviteljic.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20. člen</w:t>
      </w:r>
    </w:p>
    <w:p w:rsidR="00116B80" w:rsidRPr="00952EE6" w:rsidRDefault="00116B80" w:rsidP="00116B80">
      <w:pPr>
        <w:pStyle w:val="Default"/>
        <w:jc w:val="center"/>
        <w:rPr>
          <w:color w:val="auto"/>
          <w:sz w:val="20"/>
          <w:szCs w:val="20"/>
        </w:rPr>
      </w:pPr>
      <w:r w:rsidRPr="00952EE6">
        <w:rPr>
          <w:b/>
          <w:bCs/>
          <w:color w:val="auto"/>
          <w:sz w:val="20"/>
          <w:szCs w:val="20"/>
        </w:rPr>
        <w:t>(delodajalec)</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Občina v kateri ima skupna občinska uprava sedež, ima za javne uslužbence skupne občinske uprave status delodajalca. Javni uslužbenci sklenejo delovno razmerje v Mestni občini Kranj, ki je sedežna občina skupne občinske uprave. </w:t>
      </w:r>
    </w:p>
    <w:p w:rsidR="00116B80" w:rsidRPr="00952EE6" w:rsidRDefault="00116B80" w:rsidP="00116B80">
      <w:pPr>
        <w:pStyle w:val="Default"/>
        <w:jc w:val="both"/>
        <w:rPr>
          <w:color w:val="auto"/>
          <w:sz w:val="20"/>
          <w:szCs w:val="20"/>
        </w:rPr>
      </w:pPr>
      <w:r w:rsidRPr="00952EE6">
        <w:rPr>
          <w:color w:val="auto"/>
          <w:sz w:val="20"/>
          <w:szCs w:val="20"/>
        </w:rPr>
        <w:t xml:space="preserve">(2) Pravice in dolžnosti delodajalca izvršuje župan sedežne občine. </w:t>
      </w:r>
    </w:p>
    <w:p w:rsidR="00116B80" w:rsidRPr="00952EE6" w:rsidRDefault="00116B80" w:rsidP="00116B80">
      <w:pPr>
        <w:pStyle w:val="Default"/>
        <w:jc w:val="both"/>
        <w:rPr>
          <w:color w:val="auto"/>
          <w:sz w:val="20"/>
          <w:szCs w:val="20"/>
        </w:rPr>
      </w:pPr>
      <w:r w:rsidRPr="00952EE6">
        <w:rPr>
          <w:color w:val="auto"/>
          <w:sz w:val="20"/>
          <w:szCs w:val="20"/>
        </w:rPr>
        <w:t xml:space="preserve">(3) Akt o sistemizaciji delovnih mest v skupni upravi sprejme župan sedežne občine na predlog direktorja skupne uprave.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IV. SREDSTVA ZA DELO</w:t>
      </w:r>
    </w:p>
    <w:p w:rsidR="00116B80" w:rsidRPr="00952EE6" w:rsidRDefault="00116B80" w:rsidP="00116B80">
      <w:pPr>
        <w:pStyle w:val="Default"/>
        <w:jc w:val="center"/>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21. člen</w:t>
      </w:r>
    </w:p>
    <w:p w:rsidR="00116B80" w:rsidRPr="00952EE6" w:rsidRDefault="00116B80" w:rsidP="00116B80">
      <w:pPr>
        <w:pStyle w:val="Default"/>
        <w:jc w:val="center"/>
        <w:rPr>
          <w:color w:val="auto"/>
          <w:sz w:val="20"/>
          <w:szCs w:val="20"/>
        </w:rPr>
      </w:pPr>
      <w:r w:rsidRPr="00952EE6">
        <w:rPr>
          <w:b/>
          <w:bCs/>
          <w:color w:val="auto"/>
          <w:sz w:val="20"/>
          <w:szCs w:val="20"/>
        </w:rPr>
        <w:t>(sredstva za delovanje)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Skupna uprava opravlja svoje delo v prostorih sedežne občine oziroma dislocirano na območjih in sedežih drugih občin ustanoviteljic, če tako zahteva narava dela. </w:t>
      </w:r>
    </w:p>
    <w:p w:rsidR="00116B80" w:rsidRPr="00952EE6" w:rsidRDefault="00116B80" w:rsidP="00116B80">
      <w:pPr>
        <w:pStyle w:val="Default"/>
        <w:jc w:val="both"/>
        <w:rPr>
          <w:color w:val="auto"/>
          <w:sz w:val="20"/>
          <w:szCs w:val="20"/>
        </w:rPr>
      </w:pPr>
      <w:r w:rsidRPr="00952EE6">
        <w:rPr>
          <w:color w:val="auto"/>
          <w:sz w:val="20"/>
          <w:szCs w:val="20"/>
        </w:rPr>
        <w:t xml:space="preserve">(2) Za nemoteno delo skupne uprave zagotavlja storitve na področju kadrovskih in finančno-računovodskih zadev ter drugih strokovnih in tehničnih nalog občinska uprava sedežne občine. (3) Občine ustanoviteljice zagotavljajo sredstva za pokrivanje stroškov uporabe prostorov, nabave in uporabe opreme, obratovalne stroške, stroške vzdrževanja in stroške storitev občinske uprave sedežne občine na način, določen v 22. členu tega odloka v višini, določeni z letnim programom dela, finančnim načrtom in kadrovskim načrtom. </w:t>
      </w:r>
    </w:p>
    <w:p w:rsidR="00116B80" w:rsidRPr="00952EE6" w:rsidRDefault="00116B80" w:rsidP="00116B80">
      <w:pPr>
        <w:pStyle w:val="Default"/>
        <w:jc w:val="both"/>
        <w:rPr>
          <w:color w:val="auto"/>
          <w:sz w:val="20"/>
          <w:szCs w:val="20"/>
        </w:rPr>
      </w:pPr>
      <w:r w:rsidRPr="00952EE6">
        <w:rPr>
          <w:color w:val="auto"/>
          <w:sz w:val="20"/>
          <w:szCs w:val="20"/>
        </w:rPr>
        <w:t xml:space="preserve">(4) Za naročanje opreme in storitev ter sklepanje pogodb v skladu s potrjenim letnim programom dela, finančnim načrtom in kadrovskim načrtom je zadolžen direktor skupne uprave.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22. člen</w:t>
      </w:r>
    </w:p>
    <w:p w:rsidR="00116B80" w:rsidRPr="00952EE6" w:rsidRDefault="00116B80" w:rsidP="00116B80">
      <w:pPr>
        <w:pStyle w:val="Default"/>
        <w:jc w:val="center"/>
        <w:rPr>
          <w:color w:val="auto"/>
          <w:sz w:val="20"/>
          <w:szCs w:val="20"/>
        </w:rPr>
      </w:pPr>
      <w:r w:rsidRPr="00952EE6">
        <w:rPr>
          <w:b/>
          <w:bCs/>
          <w:color w:val="auto"/>
          <w:sz w:val="20"/>
          <w:szCs w:val="20"/>
        </w:rPr>
        <w:t>(zagotavljanje sredstev za delovanje skupne uprave)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Sredstva za delovanje skupne uprave zagotavljajo občine ustanoviteljice praviloma v razmerju števila prebivalcev posamezne občine do števila vseh prebivalcev občin ustanoviteljic. Kadar vsebina dela to narekuje se lahko stroški delijo tudi glede na dejanski obseg dela, ki se izvaja za posamezno občino ali glede na vrednost programov, ki se izvajajo na območju posamezne občine ali po kombinaciji teh načinov, kar mora biti opredeljeno z letnim programom dela, finančnim načrtom in kadrovskim načrtom,</w:t>
      </w:r>
      <w:r w:rsidRPr="00952EE6">
        <w:rPr>
          <w:sz w:val="20"/>
          <w:szCs w:val="20"/>
        </w:rPr>
        <w:t xml:space="preserve"> </w:t>
      </w:r>
      <w:r w:rsidRPr="00952EE6">
        <w:rPr>
          <w:color w:val="auto"/>
          <w:sz w:val="20"/>
          <w:szCs w:val="20"/>
        </w:rPr>
        <w:t xml:space="preserve">ki jih potrdijo župani občin ustanoviteljic na način, kot je določeno v tretjem odstavku 4. člena tega odloka. </w:t>
      </w:r>
    </w:p>
    <w:p w:rsidR="00116B80" w:rsidRPr="00952EE6" w:rsidRDefault="00116B80" w:rsidP="00116B80">
      <w:pPr>
        <w:pStyle w:val="Default"/>
        <w:jc w:val="both"/>
        <w:rPr>
          <w:color w:val="auto"/>
          <w:sz w:val="20"/>
          <w:szCs w:val="20"/>
        </w:rPr>
      </w:pPr>
      <w:r w:rsidRPr="00952EE6">
        <w:rPr>
          <w:color w:val="auto"/>
          <w:sz w:val="20"/>
          <w:szCs w:val="20"/>
        </w:rPr>
        <w:t xml:space="preserve">(2) Potrebna sredstva za delovanje se izračunajo vezano na naloge, posamezno delovno mesto, ter se delijo samo med tiste občine, za katere zaposleni na delovnem mestu naloge opravljajo. </w:t>
      </w:r>
    </w:p>
    <w:p w:rsidR="00116B80" w:rsidRPr="00952EE6" w:rsidRDefault="00116B80" w:rsidP="00116B80">
      <w:pPr>
        <w:pStyle w:val="Default"/>
        <w:jc w:val="both"/>
        <w:rPr>
          <w:color w:val="auto"/>
          <w:sz w:val="20"/>
          <w:szCs w:val="20"/>
        </w:rPr>
      </w:pPr>
      <w:r w:rsidRPr="00952EE6">
        <w:rPr>
          <w:color w:val="auto"/>
          <w:sz w:val="20"/>
          <w:szCs w:val="20"/>
        </w:rPr>
        <w:t xml:space="preserve">(3) Način delitve potrebnih sredstev posamezne občine ustanoviteljice se za vsako proračunsko leto posebej določijo na podlagi kadrovskega načrta, v finančnem načrtu in letnem programu dela, ki vsebuje delitev stroškov po posameznih nalogah in posameznih občinah. </w:t>
      </w:r>
    </w:p>
    <w:p w:rsidR="00116B80" w:rsidRPr="00952EE6" w:rsidRDefault="00116B80" w:rsidP="00116B80">
      <w:pPr>
        <w:pStyle w:val="Default"/>
        <w:jc w:val="both"/>
        <w:rPr>
          <w:color w:val="auto"/>
          <w:sz w:val="20"/>
          <w:szCs w:val="20"/>
        </w:rPr>
      </w:pPr>
      <w:r w:rsidRPr="00952EE6">
        <w:rPr>
          <w:color w:val="auto"/>
          <w:sz w:val="20"/>
          <w:szCs w:val="20"/>
        </w:rPr>
        <w:t xml:space="preserve">(4) Kadrovski načrt, finančni načrt in letni program dela za posamezno proračunsko leto sprejmejo župani občin ustanoviteljic na predlog direktorja skupne uprave.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23. člen</w:t>
      </w:r>
    </w:p>
    <w:p w:rsidR="00116B80" w:rsidRPr="00952EE6" w:rsidRDefault="00116B80" w:rsidP="00116B80">
      <w:pPr>
        <w:pStyle w:val="Default"/>
        <w:jc w:val="center"/>
        <w:rPr>
          <w:color w:val="auto"/>
          <w:sz w:val="20"/>
          <w:szCs w:val="20"/>
        </w:rPr>
      </w:pPr>
      <w:r w:rsidRPr="00952EE6">
        <w:rPr>
          <w:b/>
          <w:bCs/>
          <w:color w:val="auto"/>
          <w:sz w:val="20"/>
          <w:szCs w:val="20"/>
        </w:rPr>
        <w:t>(finančno poslovanje)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Skupna uprava je neposredni uporabnik proračuna občine ustanoviteljice, v kateri ima sedež. </w:t>
      </w:r>
    </w:p>
    <w:p w:rsidR="00116B80" w:rsidRPr="00952EE6" w:rsidRDefault="00116B80" w:rsidP="00116B80">
      <w:pPr>
        <w:pStyle w:val="Default"/>
        <w:jc w:val="both"/>
        <w:rPr>
          <w:color w:val="auto"/>
          <w:sz w:val="20"/>
          <w:szCs w:val="20"/>
        </w:rPr>
      </w:pPr>
      <w:r w:rsidRPr="00952EE6">
        <w:rPr>
          <w:color w:val="auto"/>
          <w:sz w:val="20"/>
          <w:szCs w:val="20"/>
        </w:rPr>
        <w:t>(2) Finančni načrt skupne uprave, ki ga na predlog direktorja skupne uprave potrdijo župani občin ustanoviteljic</w:t>
      </w:r>
      <w:r w:rsidRPr="00952EE6">
        <w:rPr>
          <w:sz w:val="20"/>
          <w:szCs w:val="20"/>
        </w:rPr>
        <w:t xml:space="preserve"> </w:t>
      </w:r>
      <w:r w:rsidRPr="00952EE6">
        <w:rPr>
          <w:color w:val="auto"/>
          <w:sz w:val="20"/>
          <w:szCs w:val="20"/>
        </w:rPr>
        <w:t>na način kot je določeno v tretjem odstavku 4. člena tega odloka, je vključen v posebnem delu proračuna občine ustanoviteljice, v kateri ima skupna uprava sedež.</w:t>
      </w:r>
    </w:p>
    <w:p w:rsidR="00116B80" w:rsidRPr="00952EE6" w:rsidRDefault="00116B80" w:rsidP="00116B80">
      <w:pPr>
        <w:pStyle w:val="Default"/>
        <w:jc w:val="both"/>
        <w:rPr>
          <w:color w:val="auto"/>
          <w:sz w:val="20"/>
          <w:szCs w:val="20"/>
        </w:rPr>
      </w:pPr>
      <w:r w:rsidRPr="00952EE6">
        <w:rPr>
          <w:color w:val="auto"/>
          <w:sz w:val="20"/>
          <w:szCs w:val="20"/>
        </w:rPr>
        <w:lastRenderedPageBreak/>
        <w:t xml:space="preserve">(3) Finančno poslovanje skupne uprave se vodi kot podračun sistema enotnega zakladniškega računa občine ustanoviteljice, v kateri ima skupna uprava sedež, odprtega pri Banki Slovenije. </w:t>
      </w:r>
    </w:p>
    <w:p w:rsidR="00116B80" w:rsidRPr="00952EE6" w:rsidRDefault="00116B80" w:rsidP="00116B80">
      <w:pPr>
        <w:pStyle w:val="Default"/>
        <w:jc w:val="both"/>
        <w:rPr>
          <w:color w:val="auto"/>
          <w:sz w:val="20"/>
          <w:szCs w:val="20"/>
        </w:rPr>
      </w:pPr>
      <w:r w:rsidRPr="00952EE6">
        <w:rPr>
          <w:color w:val="auto"/>
          <w:sz w:val="20"/>
          <w:szCs w:val="20"/>
        </w:rPr>
        <w:t xml:space="preserve">(4) Občine ustanoviteljice zagotavljajo svoj del sredstev za skupno upravo v svojih proračunih. Finančni načrt skupne uprave je del proračuna sedežne občine. </w:t>
      </w:r>
    </w:p>
    <w:p w:rsidR="00116B80" w:rsidRPr="00952EE6" w:rsidRDefault="00116B80" w:rsidP="00116B80">
      <w:pPr>
        <w:pStyle w:val="Default"/>
        <w:jc w:val="both"/>
        <w:rPr>
          <w:color w:val="auto"/>
          <w:sz w:val="20"/>
          <w:szCs w:val="20"/>
        </w:rPr>
      </w:pPr>
      <w:r w:rsidRPr="00952EE6">
        <w:rPr>
          <w:color w:val="auto"/>
          <w:sz w:val="20"/>
          <w:szCs w:val="20"/>
        </w:rPr>
        <w:t xml:space="preserve">(5) Odredbodajalec za sredstva finančnega načrta skupne uprave je njen direktor, ki je tudi skrbnik prihodkov. </w:t>
      </w:r>
    </w:p>
    <w:p w:rsidR="00116B80" w:rsidRPr="00952EE6" w:rsidRDefault="00116B80" w:rsidP="00116B80">
      <w:pPr>
        <w:pStyle w:val="Default"/>
        <w:jc w:val="both"/>
        <w:rPr>
          <w:color w:val="auto"/>
          <w:sz w:val="20"/>
          <w:szCs w:val="20"/>
        </w:rPr>
      </w:pPr>
      <w:r w:rsidRPr="00952EE6">
        <w:rPr>
          <w:color w:val="auto"/>
          <w:sz w:val="20"/>
          <w:szCs w:val="20"/>
        </w:rPr>
        <w:t>(6) Direktor skupne uprave enkrat letno poroča občinam ustanoviteljicam o realizaciji programa dela za preteklo leto.</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V. MEDSEBOJNE PRAVICE IN OBVEZNOSTI OBČIN USTANOVITELJIC</w:t>
      </w:r>
    </w:p>
    <w:p w:rsidR="00116B80" w:rsidRPr="00952EE6" w:rsidRDefault="00116B80" w:rsidP="00116B80">
      <w:pPr>
        <w:pStyle w:val="Default"/>
        <w:jc w:val="center"/>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24. člen</w:t>
      </w:r>
    </w:p>
    <w:p w:rsidR="00116B80" w:rsidRPr="00952EE6" w:rsidRDefault="00116B80" w:rsidP="00116B80">
      <w:pPr>
        <w:pStyle w:val="Default"/>
        <w:jc w:val="center"/>
        <w:rPr>
          <w:color w:val="auto"/>
          <w:sz w:val="20"/>
          <w:szCs w:val="20"/>
        </w:rPr>
      </w:pPr>
      <w:r w:rsidRPr="00952EE6">
        <w:rPr>
          <w:b/>
          <w:bCs/>
          <w:color w:val="auto"/>
          <w:sz w:val="20"/>
          <w:szCs w:val="20"/>
        </w:rPr>
        <w:t>(sprememba ustanoviteljstva)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Vsaka sprememba ustanoviteljstva se izvede s spremembo ustanovitvenega akta (odloka). </w:t>
      </w:r>
    </w:p>
    <w:p w:rsidR="00116B80" w:rsidRPr="00952EE6" w:rsidRDefault="00116B80" w:rsidP="00116B80">
      <w:pPr>
        <w:pStyle w:val="Default"/>
        <w:jc w:val="both"/>
        <w:rPr>
          <w:color w:val="auto"/>
          <w:sz w:val="20"/>
          <w:szCs w:val="20"/>
        </w:rPr>
      </w:pPr>
      <w:r w:rsidRPr="00952EE6">
        <w:rPr>
          <w:color w:val="auto"/>
          <w:sz w:val="20"/>
          <w:szCs w:val="20"/>
        </w:rPr>
        <w:t xml:space="preserve">(2) Predlog ustanovitvenega akta z vključenimi spremembami pripravi direktor skupne uprave.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25. člen</w:t>
      </w:r>
    </w:p>
    <w:p w:rsidR="00116B80" w:rsidRPr="00952EE6" w:rsidRDefault="00116B80" w:rsidP="00116B80">
      <w:pPr>
        <w:pStyle w:val="Default"/>
        <w:jc w:val="center"/>
        <w:rPr>
          <w:color w:val="auto"/>
          <w:sz w:val="20"/>
          <w:szCs w:val="20"/>
        </w:rPr>
      </w:pPr>
      <w:r w:rsidRPr="00952EE6">
        <w:rPr>
          <w:b/>
          <w:bCs/>
          <w:color w:val="auto"/>
          <w:sz w:val="20"/>
          <w:szCs w:val="20"/>
        </w:rPr>
        <w:t>(pristop občine k skupni upravi)</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Nova občina lahko pristopi k skupni upravi, če sprejme ustanovitveni akt na pristojnem organu občine in se s pristopom strinjajo vse občine ustanoviteljice. Šteje se, da se občine ustanoviteljice strinjajo s pristopom nove občine, ko njihovi občinski sveti o tem sprejmejo dopolnitev ustanovitvenega akta. </w:t>
      </w:r>
    </w:p>
    <w:p w:rsidR="00116B80" w:rsidRPr="00952EE6" w:rsidRDefault="00116B80" w:rsidP="00116B80">
      <w:pPr>
        <w:pStyle w:val="Default"/>
        <w:jc w:val="both"/>
        <w:rPr>
          <w:color w:val="auto"/>
          <w:sz w:val="20"/>
          <w:szCs w:val="20"/>
        </w:rPr>
      </w:pPr>
      <w:r w:rsidRPr="00952EE6">
        <w:rPr>
          <w:color w:val="auto"/>
          <w:sz w:val="20"/>
          <w:szCs w:val="20"/>
        </w:rPr>
        <w:t xml:space="preserve">(2) Direktor skupne uprave opravi preračun potrebnih sredstev za delo skupne uprave v skladu z 22. členom tega odloka. </w:t>
      </w:r>
    </w:p>
    <w:p w:rsidR="00116B80" w:rsidRPr="00952EE6" w:rsidRDefault="00116B80" w:rsidP="00116B80">
      <w:pPr>
        <w:pStyle w:val="Default"/>
        <w:jc w:val="both"/>
        <w:rPr>
          <w:color w:val="auto"/>
          <w:sz w:val="20"/>
          <w:szCs w:val="20"/>
        </w:rPr>
      </w:pPr>
      <w:r w:rsidRPr="00952EE6">
        <w:rPr>
          <w:color w:val="auto"/>
          <w:sz w:val="20"/>
          <w:szCs w:val="20"/>
        </w:rPr>
        <w:t xml:space="preserve">(3) Pred pristopom pristopna občina poravna sorazmerni del stroška nakupa skupne opreme, ki je razviden iz nabavne vrednosti iz računovodskih evidenc in se obračuna po ključu sofinanciranja iz 22. člena tega odloka, razen če se občine ustanoviteljice dogovorijo drugače.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26. člen</w:t>
      </w:r>
    </w:p>
    <w:p w:rsidR="00116B80" w:rsidRPr="00952EE6" w:rsidRDefault="00116B80" w:rsidP="00116B80">
      <w:pPr>
        <w:pStyle w:val="Default"/>
        <w:jc w:val="center"/>
        <w:rPr>
          <w:color w:val="auto"/>
          <w:sz w:val="20"/>
          <w:szCs w:val="20"/>
        </w:rPr>
      </w:pPr>
      <w:r w:rsidRPr="00952EE6">
        <w:rPr>
          <w:b/>
          <w:bCs/>
          <w:color w:val="auto"/>
          <w:sz w:val="20"/>
          <w:szCs w:val="20"/>
        </w:rPr>
        <w:t>(izstop občine iz skupne uprave)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V kolikor občina izrazi interes za izstop iz skupne uprave, mora pisno najaviti izstop direktorju skupne uprave in županom občin ustanoviteljic najmanj šest (6) mesecev pred iztekom proračunskega leta. Občina izstopi z enostransko izjavo, sprejeto na njenem občinskem svetu, ki jo pošlje občinam ustanoviteljicam. </w:t>
      </w:r>
    </w:p>
    <w:p w:rsidR="00116B80" w:rsidRPr="00952EE6" w:rsidRDefault="00116B80" w:rsidP="00116B80">
      <w:pPr>
        <w:pStyle w:val="Default"/>
        <w:jc w:val="both"/>
        <w:rPr>
          <w:color w:val="auto"/>
          <w:sz w:val="20"/>
          <w:szCs w:val="20"/>
        </w:rPr>
      </w:pPr>
      <w:r w:rsidRPr="00952EE6">
        <w:rPr>
          <w:color w:val="auto"/>
          <w:sz w:val="20"/>
          <w:szCs w:val="20"/>
        </w:rPr>
        <w:t xml:space="preserve">(2) Direktor skupne uprave opravi preračun potrebnih sredstev za delo skupne uprave v skladu z 22. členom tega odloka. </w:t>
      </w:r>
    </w:p>
    <w:p w:rsidR="00116B80" w:rsidRPr="00952EE6" w:rsidRDefault="00116B80" w:rsidP="00116B80">
      <w:pPr>
        <w:pStyle w:val="Default"/>
        <w:jc w:val="both"/>
        <w:rPr>
          <w:color w:val="auto"/>
          <w:sz w:val="20"/>
          <w:szCs w:val="20"/>
        </w:rPr>
      </w:pPr>
      <w:r w:rsidRPr="00952EE6">
        <w:rPr>
          <w:color w:val="auto"/>
          <w:sz w:val="20"/>
          <w:szCs w:val="20"/>
        </w:rPr>
        <w:t xml:space="preserve">(3) Občina, ki izstopa iz organa, je dolžna zagotavljati sredstva za delovanje skupne uprave v ustreznem deležu za vse obveznosti, ki nastanejo do izteka proračunskega leta, v katerem je podala izjavo o izstopu skladno s prvim odstavkom tega člena, in v enakem deležu pokriti stroške morebitnih presežnih delavcev. </w:t>
      </w:r>
    </w:p>
    <w:p w:rsidR="00116B80" w:rsidRPr="00952EE6" w:rsidRDefault="00116B80" w:rsidP="00116B80">
      <w:pPr>
        <w:pStyle w:val="Default"/>
        <w:jc w:val="both"/>
        <w:rPr>
          <w:color w:val="auto"/>
          <w:sz w:val="20"/>
          <w:szCs w:val="20"/>
        </w:rPr>
      </w:pPr>
      <w:r w:rsidRPr="00952EE6">
        <w:rPr>
          <w:color w:val="auto"/>
          <w:sz w:val="20"/>
          <w:szCs w:val="20"/>
        </w:rPr>
        <w:t xml:space="preserve">(4) Če ena občina izstopi in če se druge občine strinjajo, da ostane število javnih uslužbencev nespremenjeno, občina, ki izstopi, po poteku proračunskega leta, v katerem je podala pisni izstop, nima obveznosti niti pravic do javnih uslužbencev. </w:t>
      </w:r>
    </w:p>
    <w:p w:rsidR="00116B80" w:rsidRPr="00952EE6" w:rsidRDefault="00116B80" w:rsidP="00116B80">
      <w:pPr>
        <w:pStyle w:val="Default"/>
        <w:jc w:val="both"/>
        <w:rPr>
          <w:color w:val="auto"/>
          <w:sz w:val="20"/>
          <w:szCs w:val="20"/>
        </w:rPr>
      </w:pPr>
      <w:r w:rsidRPr="00952EE6">
        <w:rPr>
          <w:color w:val="auto"/>
          <w:sz w:val="20"/>
          <w:szCs w:val="20"/>
        </w:rPr>
        <w:t xml:space="preserve">(5) Če ena občina izstopi in se druge občine strinjajo, da ostane število javnih uslužbencev nespremenjeno, se lahko druge občine dogovorijo tudi, da se javni uslužbenci prevzamejo takoj in ne šele po poteku proračunskega leta. V primeru takšnega dogovora je občina, ki izstopa skladno s prvim odstavkom tega člena, dolžna poravnati vse obveznosti do tistega roka, ki ga občine določijo v dogovoru iz tega odstavka. </w:t>
      </w:r>
    </w:p>
    <w:p w:rsidR="00116B80" w:rsidRPr="00952EE6" w:rsidRDefault="00116B80" w:rsidP="00116B80">
      <w:pPr>
        <w:pStyle w:val="Default"/>
        <w:jc w:val="both"/>
        <w:rPr>
          <w:color w:val="auto"/>
          <w:sz w:val="20"/>
          <w:szCs w:val="20"/>
        </w:rPr>
      </w:pPr>
      <w:r w:rsidRPr="00952EE6">
        <w:rPr>
          <w:color w:val="auto"/>
          <w:sz w:val="20"/>
          <w:szCs w:val="20"/>
        </w:rPr>
        <w:t xml:space="preserve">(6) V primeru, da je število javnih uslužbencev presežno za preostale občine, se ravna v skladu z delovno zakonodajo, in sicer posamezna občina zagotovi pravice za vsakega javnega uslužbenca v deležu, ki velja glede na vključenost posamezne občine v trenutku, ko javni uslužbenec postane presežni delavec. </w:t>
      </w:r>
    </w:p>
    <w:p w:rsidR="00116B80" w:rsidRPr="00952EE6" w:rsidRDefault="00116B80" w:rsidP="00116B80">
      <w:pPr>
        <w:pStyle w:val="Default"/>
        <w:jc w:val="both"/>
        <w:rPr>
          <w:color w:val="auto"/>
          <w:sz w:val="20"/>
          <w:szCs w:val="20"/>
        </w:rPr>
      </w:pPr>
      <w:r w:rsidRPr="00952EE6">
        <w:rPr>
          <w:color w:val="auto"/>
          <w:sz w:val="20"/>
          <w:szCs w:val="20"/>
        </w:rPr>
        <w:t xml:space="preserve">(7) Občina lahko izstopi kot ustanoviteljica, ko poravna vse obveznosti, ki so nastale do izteka proračunskega leta, v katerem je podala izjavo o izstopu skladno s prvim odstavkom tega člena oziroma ko poravna vse obveznosti, ki so nastale do roka, ki ga občine določijo v dogovoru iz petega odstavka tega člena, in ko pokrije stroške morebitnih presežnih delavcev.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27. člen</w:t>
      </w:r>
    </w:p>
    <w:p w:rsidR="00116B80" w:rsidRPr="00952EE6" w:rsidRDefault="00116B80" w:rsidP="00116B80">
      <w:pPr>
        <w:pStyle w:val="Default"/>
        <w:jc w:val="center"/>
        <w:rPr>
          <w:color w:val="auto"/>
          <w:sz w:val="20"/>
          <w:szCs w:val="20"/>
        </w:rPr>
      </w:pPr>
      <w:r w:rsidRPr="00952EE6">
        <w:rPr>
          <w:b/>
          <w:bCs/>
          <w:color w:val="auto"/>
          <w:sz w:val="20"/>
          <w:szCs w:val="20"/>
        </w:rPr>
        <w:t>(pristop občine k opravljanju posamezne naloge)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lastRenderedPageBreak/>
        <w:t xml:space="preserve">(1) Občina ustanoviteljica lahko kadarkoli izrazi interes za prenos katere izmed nalog v skladu s tem odlokom na skupno upravo. Svoj interes župan s pisnim sklepom napove direktorju skupne uprave, ta pa nato s pristopom seznani ostale občine ustanoviteljice za katere se naloga že opravlja. Šteje se, da se ostale občine ustanoviteljice strinjajo s pristopom nove občine k opravljanju posamezne naloge, ko o tem sprejmejo sklepe vsi župani občin ustanoviteljic, ki so že vključene v to nalogo. </w:t>
      </w:r>
    </w:p>
    <w:p w:rsidR="00116B80" w:rsidRPr="00952EE6" w:rsidRDefault="00116B80" w:rsidP="00116B80">
      <w:pPr>
        <w:pStyle w:val="Default"/>
        <w:jc w:val="both"/>
        <w:rPr>
          <w:color w:val="auto"/>
          <w:sz w:val="20"/>
          <w:szCs w:val="20"/>
        </w:rPr>
      </w:pPr>
      <w:r w:rsidRPr="00952EE6">
        <w:rPr>
          <w:color w:val="auto"/>
          <w:sz w:val="20"/>
          <w:szCs w:val="20"/>
        </w:rPr>
        <w:t>(2) Direktor skupne uprave ob seznanitvi ostalih občin ustanoviteljic posreduje tudi preračun potrebnih sredstev za delo skupne uprave v skladu z 22. členom tega odloka.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28. člen</w:t>
      </w:r>
    </w:p>
    <w:p w:rsidR="00116B80" w:rsidRPr="00952EE6" w:rsidRDefault="00116B80" w:rsidP="00116B80">
      <w:pPr>
        <w:pStyle w:val="Default"/>
        <w:jc w:val="center"/>
        <w:rPr>
          <w:color w:val="auto"/>
          <w:sz w:val="20"/>
          <w:szCs w:val="20"/>
        </w:rPr>
      </w:pPr>
      <w:r w:rsidRPr="00952EE6">
        <w:rPr>
          <w:b/>
          <w:bCs/>
          <w:color w:val="auto"/>
          <w:sz w:val="20"/>
          <w:szCs w:val="20"/>
        </w:rPr>
        <w:t>(odstop občine od opravljanja posamezne naloge)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V kolikor katera izmed občin ustanoviteljic izrazi interes za prenehanje opravljanja katere izmed nalog, ki jo zanjo opravlja skupna uprava, mora župan te občine direktorju skupne uprave pisno najaviti odstop od opravljanja naloge najmanj šest (6) mesecev pred iztekom proračunskega leta. Direktor skupne uprave je nato o odstopu od opravljanja naloge dolžan nemudoma obvestiti župane občin ustanoviteljic, s katerimi je občina ustanoviteljica, ki odstopa, skupaj prenesla opravljanje naloge na skupno upravo. </w:t>
      </w:r>
    </w:p>
    <w:p w:rsidR="00116B80" w:rsidRPr="00952EE6" w:rsidRDefault="00116B80" w:rsidP="00116B80">
      <w:pPr>
        <w:pStyle w:val="Default"/>
        <w:jc w:val="both"/>
        <w:rPr>
          <w:color w:val="auto"/>
          <w:sz w:val="20"/>
          <w:szCs w:val="20"/>
        </w:rPr>
      </w:pPr>
      <w:r w:rsidRPr="00952EE6">
        <w:rPr>
          <w:color w:val="auto"/>
          <w:sz w:val="20"/>
          <w:szCs w:val="20"/>
        </w:rPr>
        <w:t xml:space="preserve">(2) Direktor skupne uprave opravi preračun potrebnih sredstev za delo skupne uprave v skladu z 22. členom tega odloka. </w:t>
      </w:r>
    </w:p>
    <w:p w:rsidR="00116B80" w:rsidRPr="00952EE6" w:rsidRDefault="00116B80" w:rsidP="00116B80">
      <w:pPr>
        <w:pStyle w:val="Default"/>
        <w:jc w:val="both"/>
        <w:rPr>
          <w:color w:val="auto"/>
          <w:sz w:val="20"/>
          <w:szCs w:val="20"/>
        </w:rPr>
      </w:pPr>
      <w:r w:rsidRPr="00952EE6">
        <w:rPr>
          <w:color w:val="auto"/>
          <w:sz w:val="20"/>
          <w:szCs w:val="20"/>
        </w:rPr>
        <w:t xml:space="preserve">(3) Če ena občina odstopi od opravljanja določene naloge in če se druge občine strinjajo, da ostane število javnih uslužbencev nespremenjeno, občina, ki odstopi, po poteku proračunskega leta, v katerem je podala odstop skladno s prvim odstavkom tega člena ter po poravnavi vseh obveznosti, ki nastanejo do konca proračunskega leta, nima obveznosti niti pravic do javnih uslužbencev. </w:t>
      </w:r>
    </w:p>
    <w:p w:rsidR="00116B80" w:rsidRPr="00952EE6" w:rsidRDefault="00116B80" w:rsidP="00116B80">
      <w:pPr>
        <w:pStyle w:val="Default"/>
        <w:jc w:val="both"/>
        <w:rPr>
          <w:color w:val="auto"/>
          <w:sz w:val="20"/>
          <w:szCs w:val="20"/>
        </w:rPr>
      </w:pPr>
      <w:r w:rsidRPr="00952EE6">
        <w:rPr>
          <w:color w:val="auto"/>
          <w:sz w:val="20"/>
          <w:szCs w:val="20"/>
        </w:rPr>
        <w:t xml:space="preserve">(4) Če ena občina odstopi od opravljanja določene naloge in se druge občine strinjajo, da ostane število javnih uslužbencev nespremenjeno, se lahko druge občine dogovorijo tudi, da se javni uslužbenci prevzamejo takoj in ne šele po poteku proračunskega leta. V primeru takšnega dogovora je občina, ki odstopa od opravljanja posamezne naloge skladno s prvim odstavkom tega člena, dolžna poravnati vse obveznosti do tistega roka, ki ga občine določijo v dogovoru iz tega odstavka. </w:t>
      </w:r>
    </w:p>
    <w:p w:rsidR="00116B80" w:rsidRPr="00952EE6" w:rsidRDefault="00116B80" w:rsidP="00116B80">
      <w:pPr>
        <w:pStyle w:val="Default"/>
        <w:jc w:val="both"/>
        <w:rPr>
          <w:color w:val="auto"/>
          <w:sz w:val="20"/>
          <w:szCs w:val="20"/>
        </w:rPr>
      </w:pPr>
      <w:r w:rsidRPr="00952EE6">
        <w:rPr>
          <w:color w:val="auto"/>
          <w:sz w:val="20"/>
          <w:szCs w:val="20"/>
        </w:rPr>
        <w:t xml:space="preserve">(5) V primeru, da je število javnih uslužbencev presežno za preostale občine, posamezna občina zagotovi pravice za vsakega presežnega delavca v deležu, ki velja glede na vključenost posamezne občine v trenutku, ko javni uslužbenec postane presežni delavec. </w:t>
      </w:r>
    </w:p>
    <w:p w:rsidR="00116B80" w:rsidRPr="00952EE6" w:rsidRDefault="00116B80" w:rsidP="00116B80">
      <w:pPr>
        <w:pStyle w:val="Default"/>
        <w:jc w:val="both"/>
        <w:rPr>
          <w:color w:val="auto"/>
          <w:sz w:val="20"/>
          <w:szCs w:val="20"/>
        </w:rPr>
      </w:pPr>
      <w:r w:rsidRPr="00952EE6">
        <w:rPr>
          <w:color w:val="auto"/>
          <w:sz w:val="20"/>
          <w:szCs w:val="20"/>
        </w:rPr>
        <w:t>(6) Občina, ki odstopa od opravljanja katere izmed nalog, ki jo zanjo opravlja skupna uprava, je dolžna zagotavljati sredstva za opravljanje te naloge v ustreznem deležu za vse obveznosti, ki nastanejo do izteka proračunskega leta, v katerem je podala odstop skladno s prvim odstavkom tega člena oziroma do roka, ki ga občine določijo v dogovoru iz četrtega odstavka tega člena, in v enakem deležu pokriti tudi stroške morebitnih presežnih delavcev.</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29. člen</w:t>
      </w:r>
    </w:p>
    <w:p w:rsidR="00116B80" w:rsidRPr="00952EE6" w:rsidRDefault="00116B80" w:rsidP="00116B80">
      <w:pPr>
        <w:pStyle w:val="Default"/>
        <w:jc w:val="center"/>
        <w:rPr>
          <w:color w:val="auto"/>
          <w:sz w:val="20"/>
          <w:szCs w:val="20"/>
        </w:rPr>
      </w:pPr>
      <w:r w:rsidRPr="00952EE6">
        <w:rPr>
          <w:b/>
          <w:bCs/>
          <w:color w:val="auto"/>
          <w:sz w:val="20"/>
          <w:szCs w:val="20"/>
        </w:rPr>
        <w:t>(prenehanje opravljanja nalog in izključitev občine)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Skupna uprava lahko zaradi neizpolnjevanja obveznosti posamezne občine ustanoviteljice, ki ne izpolnjuje obveznosti iz tega odloka in pogodbe, preneha z opravljanjem nalog za to občino ustanoviteljico, ko višina zapadlih obveznosti preseže dvomesečno obveznost občine ustanoviteljice, določene v finančnem načrtu skupne uprave.</w:t>
      </w:r>
    </w:p>
    <w:p w:rsidR="00116B80" w:rsidRPr="00952EE6" w:rsidRDefault="00116B80" w:rsidP="00116B80">
      <w:pPr>
        <w:pStyle w:val="Default"/>
        <w:jc w:val="both"/>
        <w:rPr>
          <w:color w:val="auto"/>
          <w:sz w:val="20"/>
          <w:szCs w:val="20"/>
        </w:rPr>
      </w:pPr>
      <w:r w:rsidRPr="00952EE6">
        <w:rPr>
          <w:color w:val="auto"/>
          <w:sz w:val="20"/>
          <w:szCs w:val="20"/>
        </w:rPr>
        <w:t>(2) Z opravljanjem nalog za to občino skupna uprava ponovno prične, ko so poravnane vse zapadle obveznosti.</w:t>
      </w:r>
    </w:p>
    <w:p w:rsidR="00116B80" w:rsidRPr="00952EE6" w:rsidRDefault="00116B80" w:rsidP="00116B80">
      <w:pPr>
        <w:pStyle w:val="Default"/>
        <w:jc w:val="both"/>
        <w:rPr>
          <w:color w:val="auto"/>
          <w:sz w:val="20"/>
          <w:szCs w:val="20"/>
        </w:rPr>
      </w:pPr>
      <w:r w:rsidRPr="00952EE6">
        <w:rPr>
          <w:color w:val="auto"/>
          <w:sz w:val="20"/>
          <w:szCs w:val="20"/>
        </w:rPr>
        <w:t>(3) Če višina zapadlih in neporavnanih obveznosti preseže šestmesečno obveznost občine ustanoviteljice, določene v finančnem načrtu skupne uprave, se to občino ustanoviteljico izključi iz skupne uprave.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30. člen</w:t>
      </w:r>
    </w:p>
    <w:p w:rsidR="00116B80" w:rsidRPr="00952EE6" w:rsidRDefault="00116B80" w:rsidP="00116B80">
      <w:pPr>
        <w:pStyle w:val="Default"/>
        <w:jc w:val="center"/>
        <w:rPr>
          <w:color w:val="auto"/>
          <w:sz w:val="20"/>
          <w:szCs w:val="20"/>
        </w:rPr>
      </w:pPr>
      <w:r w:rsidRPr="00952EE6">
        <w:rPr>
          <w:b/>
          <w:bCs/>
          <w:color w:val="auto"/>
          <w:sz w:val="20"/>
          <w:szCs w:val="20"/>
        </w:rPr>
        <w:t>(prenehanje skupne uprave)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(1) O prenehanju delovanja skupne uprave sprejmejo občinski sveti občin ustanoviteljic ugotovitveni sklep na podlagi katerega se pristopi k pripravi odloka o ukinitvi organa skupne uprave, v katerem se določijo razmerja glede kritja stroškov obveznosti, stroškov morebitnih presežnih javnih uslužbencev, delitev premoženja ter morebitna druga razmerja in določijo roki, v katerih so občine ustanoviteljice dolžne kriti stroške oziroma izvesti druga dejanja. Odlok o ukinitvi organa skupne uprave morajo sprejeti vse občine ustanoviteljice v istem besedilu najkasneje v roku enega leta od sprejema zadnjega ugotovitvenega sklepa na občinskih svetih. </w:t>
      </w:r>
    </w:p>
    <w:p w:rsidR="00116B80" w:rsidRPr="00952EE6" w:rsidRDefault="00116B80" w:rsidP="00116B80">
      <w:pPr>
        <w:pStyle w:val="Default"/>
        <w:jc w:val="both"/>
        <w:rPr>
          <w:color w:val="auto"/>
          <w:sz w:val="20"/>
          <w:szCs w:val="20"/>
        </w:rPr>
      </w:pPr>
      <w:r w:rsidRPr="00952EE6">
        <w:rPr>
          <w:color w:val="auto"/>
          <w:sz w:val="20"/>
          <w:szCs w:val="20"/>
        </w:rPr>
        <w:lastRenderedPageBreak/>
        <w:t xml:space="preserve">(2) V primeru prenehanja delovanja skupne uprave, vsaka občina ustanoviteljica, iz katere so bili v skupno upravo prevzeti njeni javni uslužbenci, prevzame premeščene javne uslužbence nazaj po sistemizaciji, ki je veljala v skupni upravi na dan pred prenehanjem delovanja. </w:t>
      </w:r>
    </w:p>
    <w:p w:rsidR="00116B80" w:rsidRPr="00952EE6" w:rsidRDefault="00116B80" w:rsidP="00116B80">
      <w:pPr>
        <w:pStyle w:val="Default"/>
        <w:jc w:val="both"/>
        <w:rPr>
          <w:color w:val="auto"/>
          <w:sz w:val="20"/>
          <w:szCs w:val="20"/>
        </w:rPr>
      </w:pPr>
      <w:r w:rsidRPr="00952EE6">
        <w:rPr>
          <w:color w:val="auto"/>
          <w:sz w:val="20"/>
          <w:szCs w:val="20"/>
        </w:rPr>
        <w:t xml:space="preserve">(3) Zaposlenim se ne sme poslabšati položaj glede na položaj, ki so ga imeli v skupni upravi. </w:t>
      </w:r>
    </w:p>
    <w:p w:rsidR="00116B80" w:rsidRPr="00952EE6" w:rsidRDefault="00116B80" w:rsidP="00116B80">
      <w:pPr>
        <w:pStyle w:val="Default"/>
        <w:jc w:val="both"/>
        <w:rPr>
          <w:color w:val="auto"/>
          <w:sz w:val="20"/>
          <w:szCs w:val="20"/>
        </w:rPr>
      </w:pPr>
      <w:r w:rsidRPr="00952EE6">
        <w:rPr>
          <w:color w:val="auto"/>
          <w:sz w:val="20"/>
          <w:szCs w:val="20"/>
        </w:rPr>
        <w:t xml:space="preserve">(4) Za javne uslužbence, ki so se zaposlili po začetku delovanja skupne uprave, so odgovorni njihovi delodajalci, ki se lahko medsebojno dogovorijo o njihovi nadaljnji zaposlitvi na posamezni občini ustanoviteljici. </w:t>
      </w:r>
    </w:p>
    <w:p w:rsidR="00116B80" w:rsidRPr="00952EE6" w:rsidRDefault="00116B80" w:rsidP="00116B80">
      <w:pPr>
        <w:pStyle w:val="Default"/>
        <w:jc w:val="both"/>
        <w:rPr>
          <w:color w:val="auto"/>
          <w:sz w:val="20"/>
          <w:szCs w:val="20"/>
        </w:rPr>
      </w:pPr>
      <w:r w:rsidRPr="00952EE6">
        <w:rPr>
          <w:color w:val="auto"/>
          <w:sz w:val="20"/>
          <w:szCs w:val="20"/>
        </w:rPr>
        <w:t xml:space="preserve">(5) Če nobena od občin ustanoviteljic po prenehanju delovanja skupne uprave ne prevzame javnih uslužbencev, se ravna v skladu z delovno zakonodajo. </w:t>
      </w:r>
    </w:p>
    <w:p w:rsidR="00116B80" w:rsidRPr="00952EE6" w:rsidRDefault="00116B80" w:rsidP="00116B80">
      <w:pPr>
        <w:pStyle w:val="Default"/>
        <w:jc w:val="both"/>
        <w:rPr>
          <w:color w:val="auto"/>
          <w:sz w:val="20"/>
          <w:szCs w:val="20"/>
        </w:rPr>
      </w:pPr>
      <w:r w:rsidRPr="00952EE6">
        <w:rPr>
          <w:color w:val="auto"/>
          <w:sz w:val="20"/>
          <w:szCs w:val="20"/>
        </w:rPr>
        <w:t xml:space="preserve">(6) Posamezna občina zagotovi pravice za vsakega delavca v deležu, ki velja glede na vključenost posamezne občine v trenutku, ko javni uslužbenec postane presežni delavec. </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VI. PREHODNE IN KONČNE DOLOČBE</w:t>
      </w:r>
    </w:p>
    <w:p w:rsidR="00116B80" w:rsidRPr="00952EE6" w:rsidRDefault="00116B80" w:rsidP="00116B80">
      <w:pPr>
        <w:pStyle w:val="Default"/>
        <w:jc w:val="center"/>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31. člen</w:t>
      </w:r>
    </w:p>
    <w:p w:rsidR="00116B80" w:rsidRPr="00952EE6" w:rsidRDefault="00116B80" w:rsidP="00116B80">
      <w:pPr>
        <w:pStyle w:val="Default"/>
        <w:jc w:val="center"/>
        <w:rPr>
          <w:color w:val="auto"/>
          <w:sz w:val="20"/>
          <w:szCs w:val="20"/>
        </w:rPr>
      </w:pPr>
      <w:r w:rsidRPr="00952EE6">
        <w:rPr>
          <w:b/>
          <w:bCs/>
          <w:color w:val="auto"/>
          <w:sz w:val="20"/>
          <w:szCs w:val="20"/>
        </w:rPr>
        <w:t>(opravljanje nalog skupne uprave)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Do pričetka dela skupne uprave se naloge v Medobčinskem inšpektoratu Kranj in Skupni službi notranje revizije Kranj nemoteno opravljajo ter tekoče naloge zaključijo v skladu s predpisi, ki veljajo do uveljavitve tega odloka.</w:t>
      </w:r>
    </w:p>
    <w:p w:rsidR="00116B80" w:rsidRPr="00952EE6" w:rsidRDefault="00116B80" w:rsidP="00116B80">
      <w:pPr>
        <w:pStyle w:val="Default"/>
        <w:jc w:val="both"/>
        <w:rPr>
          <w:color w:val="auto"/>
          <w:sz w:val="20"/>
          <w:szCs w:val="20"/>
        </w:rPr>
      </w:pPr>
      <w:r w:rsidRPr="00952EE6">
        <w:rPr>
          <w:color w:val="auto"/>
          <w:sz w:val="20"/>
          <w:szCs w:val="20"/>
        </w:rPr>
        <w:t>(2) Do pričetka dela skupne uprave se naloge iz prejšnjega odstavka tega člena nemoteno opravljajo pod zapisanimi nazivi obeh organov skupne občinske uprave.</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32. člen</w:t>
      </w:r>
    </w:p>
    <w:p w:rsidR="00116B80" w:rsidRPr="00952EE6" w:rsidRDefault="00116B80" w:rsidP="00116B80">
      <w:pPr>
        <w:pStyle w:val="Default"/>
        <w:jc w:val="center"/>
        <w:rPr>
          <w:color w:val="auto"/>
          <w:sz w:val="20"/>
          <w:szCs w:val="20"/>
        </w:rPr>
      </w:pPr>
      <w:r w:rsidRPr="00952EE6">
        <w:rPr>
          <w:b/>
          <w:bCs/>
          <w:color w:val="auto"/>
          <w:sz w:val="20"/>
          <w:szCs w:val="20"/>
        </w:rPr>
        <w:t>(prevzem javnih uslužbencev)</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(1) Skupna uprava prevzame javne uslužbence zaposlene v:</w:t>
      </w:r>
    </w:p>
    <w:p w:rsidR="00116B80" w:rsidRPr="00952EE6" w:rsidRDefault="00116B80" w:rsidP="00116B80">
      <w:pPr>
        <w:pStyle w:val="Default"/>
        <w:jc w:val="both"/>
        <w:rPr>
          <w:sz w:val="20"/>
          <w:szCs w:val="20"/>
        </w:rPr>
      </w:pPr>
      <w:r w:rsidRPr="00952EE6">
        <w:rPr>
          <w:sz w:val="20"/>
          <w:szCs w:val="20"/>
        </w:rPr>
        <w:t>– Medobčinskem inšpektoratu Kranj in</w:t>
      </w:r>
    </w:p>
    <w:p w:rsidR="00116B80" w:rsidRPr="00952EE6" w:rsidRDefault="00116B80" w:rsidP="00116B80">
      <w:pPr>
        <w:pStyle w:val="Default"/>
        <w:jc w:val="both"/>
        <w:rPr>
          <w:strike/>
          <w:sz w:val="20"/>
          <w:szCs w:val="20"/>
        </w:rPr>
      </w:pPr>
      <w:r w:rsidRPr="00952EE6">
        <w:rPr>
          <w:sz w:val="20"/>
          <w:szCs w:val="20"/>
        </w:rPr>
        <w:t>– Skupni službi notranje revizije Kranj.</w:t>
      </w:r>
    </w:p>
    <w:p w:rsidR="00116B80" w:rsidRPr="00952EE6" w:rsidRDefault="00116B80" w:rsidP="00116B80">
      <w:pPr>
        <w:pStyle w:val="Default"/>
        <w:jc w:val="both"/>
        <w:rPr>
          <w:sz w:val="20"/>
          <w:szCs w:val="20"/>
        </w:rPr>
      </w:pPr>
      <w:r w:rsidRPr="00952EE6">
        <w:rPr>
          <w:sz w:val="20"/>
          <w:szCs w:val="20"/>
        </w:rPr>
        <w:t>(2) V tridesetih dneh po uveljavitvi tega odloka župani občin ustanoviteljic na predlog direktorja skupne uprave sprejmejo kadrovski načrt z veljavnostjo od 1. januarja 2022, v kolikor je kadrovski načrt sprejet v letu pred začetkom delovanja skupne uprave.</w:t>
      </w:r>
    </w:p>
    <w:p w:rsidR="00116B80" w:rsidRPr="00952EE6" w:rsidRDefault="00116B80" w:rsidP="00116B80">
      <w:pPr>
        <w:pStyle w:val="Default"/>
        <w:jc w:val="both"/>
        <w:rPr>
          <w:sz w:val="20"/>
          <w:szCs w:val="20"/>
        </w:rPr>
      </w:pPr>
      <w:r w:rsidRPr="00952EE6">
        <w:rPr>
          <w:sz w:val="20"/>
          <w:szCs w:val="20"/>
        </w:rPr>
        <w:t>(3) V tridesetih dneh po sprejemu kadrovskega načrta sprejme župan sedežne občine akt o sistemizaciji delovnih mest v skupni upravi z veljavnostjo od 1. januarja 2022, v kolikor je akt o sistemizaciji delovnih mest sprejet v letu pred začetkom delovanja skupne uprave.</w:t>
      </w:r>
    </w:p>
    <w:p w:rsidR="00116B80" w:rsidRPr="00952EE6" w:rsidRDefault="00116B80" w:rsidP="00116B80">
      <w:pPr>
        <w:pStyle w:val="Default"/>
        <w:jc w:val="both"/>
        <w:rPr>
          <w:sz w:val="20"/>
          <w:szCs w:val="20"/>
        </w:rPr>
      </w:pPr>
      <w:r w:rsidRPr="00952EE6">
        <w:rPr>
          <w:sz w:val="20"/>
          <w:szCs w:val="20"/>
        </w:rPr>
        <w:t>(4) Javnim uslužbencem iz prvega odstavka tega člena se izdajo sklepi o razporeditvi na delovna mesta v skladu s sistemizacijo delovnih mest v skupni upravi ter se jim v podpis predložijo aneksi oziroma pogodbe o zaposlitvi. Javnim uslužbencem se z razporeditvijo na delovna mesta v skupni upravi ne more poslabšati njihov dotedanji delovnopravni položaj.</w:t>
      </w:r>
    </w:p>
    <w:p w:rsidR="00116B80" w:rsidRPr="00952EE6" w:rsidRDefault="00116B80" w:rsidP="00116B80">
      <w:pPr>
        <w:pStyle w:val="Default"/>
        <w:jc w:val="both"/>
        <w:rPr>
          <w:color w:val="auto"/>
          <w:sz w:val="20"/>
          <w:szCs w:val="20"/>
        </w:rPr>
      </w:pPr>
      <w:r w:rsidRPr="00952EE6">
        <w:rPr>
          <w:sz w:val="20"/>
          <w:szCs w:val="20"/>
        </w:rPr>
        <w:t>(5) Občine ustanoviteljice soglašajo, da se posamezne nove naloge oz. naloge za občine, ki pristopijo k opravljanju posamezne naloge, pričnejo izvrševati v polnem obsegu, ko so za to zagotovljeni kadrovski in materialni pogoji.</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33. člen</w:t>
      </w:r>
    </w:p>
    <w:p w:rsidR="00116B80" w:rsidRPr="00952EE6" w:rsidRDefault="00116B80" w:rsidP="00116B80">
      <w:pPr>
        <w:pStyle w:val="Default"/>
        <w:jc w:val="center"/>
        <w:rPr>
          <w:color w:val="auto"/>
          <w:sz w:val="20"/>
          <w:szCs w:val="20"/>
        </w:rPr>
      </w:pPr>
      <w:r w:rsidRPr="00952EE6">
        <w:rPr>
          <w:b/>
          <w:bCs/>
          <w:color w:val="auto"/>
          <w:sz w:val="20"/>
          <w:szCs w:val="20"/>
        </w:rPr>
        <w:t>(razveljavitev odlokov)</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 xml:space="preserve">Z dnem uveljavitve tega odloka prenehata veljati Odlok o ustanovitvi organa skupne občinske uprave »Medobčinski inšpektorat Kranj« (Uradni list RS, št. 106/09, 101/15 in 80/16) in Odlok o ustanovitvi organa skupne občinske uprave »Skupna služba notranje revizije Kranj« (Uradni list RS, št. 112/09) in na njuni podlagi sprejetih pogodb ter dodatkov, ki pa se uporabljajo do pričetka delovanja skupne uprave. </w:t>
      </w:r>
    </w:p>
    <w:p w:rsidR="00116B80" w:rsidRPr="00952EE6" w:rsidRDefault="00116B80" w:rsidP="00116B80">
      <w:pPr>
        <w:pStyle w:val="Default"/>
        <w:jc w:val="both"/>
        <w:rPr>
          <w:b/>
          <w:bCs/>
          <w:color w:val="auto"/>
          <w:sz w:val="20"/>
          <w:szCs w:val="20"/>
        </w:rPr>
      </w:pPr>
    </w:p>
    <w:p w:rsidR="00116B80" w:rsidRPr="00952EE6" w:rsidRDefault="00116B80" w:rsidP="00116B80">
      <w:pPr>
        <w:pStyle w:val="Default"/>
        <w:jc w:val="center"/>
        <w:rPr>
          <w:color w:val="auto"/>
          <w:sz w:val="20"/>
          <w:szCs w:val="20"/>
        </w:rPr>
      </w:pPr>
      <w:r w:rsidRPr="00952EE6">
        <w:rPr>
          <w:b/>
          <w:bCs/>
          <w:color w:val="auto"/>
          <w:sz w:val="20"/>
          <w:szCs w:val="20"/>
        </w:rPr>
        <w:t>34. člen</w:t>
      </w:r>
    </w:p>
    <w:p w:rsidR="00116B80" w:rsidRPr="00952EE6" w:rsidRDefault="00116B80" w:rsidP="00116B80">
      <w:pPr>
        <w:pStyle w:val="Default"/>
        <w:jc w:val="center"/>
        <w:rPr>
          <w:color w:val="auto"/>
          <w:sz w:val="20"/>
          <w:szCs w:val="20"/>
        </w:rPr>
      </w:pPr>
      <w:r w:rsidRPr="00952EE6">
        <w:rPr>
          <w:b/>
          <w:bCs/>
          <w:color w:val="auto"/>
          <w:sz w:val="20"/>
          <w:szCs w:val="20"/>
        </w:rPr>
        <w:t>(sprejem, objava, veljavnost in uporaba odloka)</w:t>
      </w:r>
    </w:p>
    <w:p w:rsidR="00116B80" w:rsidRPr="00952EE6"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r w:rsidRPr="00952EE6">
        <w:rPr>
          <w:color w:val="auto"/>
          <w:sz w:val="20"/>
          <w:szCs w:val="20"/>
        </w:rPr>
        <w:t>Odlok se sprejme v enakem besedilu v vseh občinah ustanoviteljicah in začne veljati osmi dan po zadnji objavi v uradnih glasilih občin ustanoviteljic, uporabljati pa se začne s 1. januarjem 2022.</w:t>
      </w:r>
    </w:p>
    <w:p w:rsidR="00116B80" w:rsidRDefault="00116B80" w:rsidP="00116B80">
      <w:pPr>
        <w:pStyle w:val="Default"/>
        <w:jc w:val="both"/>
        <w:rPr>
          <w:color w:val="auto"/>
          <w:sz w:val="20"/>
          <w:szCs w:val="20"/>
        </w:rPr>
      </w:pPr>
    </w:p>
    <w:p w:rsidR="00116B80" w:rsidRPr="00952EE6" w:rsidRDefault="00116B80" w:rsidP="00116B80">
      <w:pPr>
        <w:pStyle w:val="Default"/>
        <w:jc w:val="both"/>
        <w:rPr>
          <w:color w:val="auto"/>
          <w:sz w:val="20"/>
          <w:szCs w:val="20"/>
        </w:rPr>
      </w:pPr>
      <w:bookmarkStart w:id="0" w:name="_GoBack"/>
      <w:bookmarkEnd w:id="0"/>
    </w:p>
    <w:tbl>
      <w:tblPr>
        <w:tblStyle w:val="a"/>
        <w:tblW w:w="0" w:type="auto"/>
        <w:tblLook w:val="04A0" w:firstRow="1" w:lastRow="0" w:firstColumn="1" w:lastColumn="0" w:noHBand="0" w:noVBand="1"/>
      </w:tblPr>
      <w:tblGrid>
        <w:gridCol w:w="4253"/>
        <w:gridCol w:w="4248"/>
      </w:tblGrid>
      <w:tr w:rsidR="00116B80" w:rsidRPr="00952EE6" w:rsidTr="00E13FAB">
        <w:tc>
          <w:tcPr>
            <w:tcW w:w="4531" w:type="dxa"/>
          </w:tcPr>
          <w:p w:rsidR="00116B80" w:rsidRPr="00952EE6" w:rsidRDefault="00116B80" w:rsidP="00E13FAB">
            <w:pPr>
              <w:pStyle w:val="Default"/>
              <w:jc w:val="both"/>
              <w:rPr>
                <w:color w:val="auto"/>
                <w:sz w:val="20"/>
                <w:szCs w:val="20"/>
              </w:rPr>
            </w:pPr>
            <w:r w:rsidRPr="00952EE6">
              <w:rPr>
                <w:color w:val="auto"/>
                <w:sz w:val="20"/>
                <w:szCs w:val="20"/>
              </w:rPr>
              <w:t>Št.</w:t>
            </w:r>
          </w:p>
          <w:p w:rsidR="00116B80" w:rsidRPr="00952EE6" w:rsidRDefault="00116B80" w:rsidP="00E13FAB">
            <w:pPr>
              <w:pStyle w:val="Default"/>
              <w:jc w:val="both"/>
              <w:rPr>
                <w:color w:val="auto"/>
                <w:sz w:val="20"/>
                <w:szCs w:val="20"/>
              </w:rPr>
            </w:pPr>
            <w:r w:rsidRPr="00952EE6">
              <w:rPr>
                <w:color w:val="auto"/>
                <w:sz w:val="20"/>
                <w:szCs w:val="20"/>
              </w:rPr>
              <w:t>Kranj, dne</w:t>
            </w:r>
          </w:p>
        </w:tc>
        <w:tc>
          <w:tcPr>
            <w:tcW w:w="4531" w:type="dxa"/>
          </w:tcPr>
          <w:p w:rsidR="00116B80" w:rsidRPr="00952EE6" w:rsidRDefault="00116B80" w:rsidP="00E13FAB">
            <w:pPr>
              <w:pStyle w:val="Default"/>
              <w:jc w:val="center"/>
              <w:rPr>
                <w:color w:val="auto"/>
                <w:sz w:val="20"/>
                <w:szCs w:val="20"/>
              </w:rPr>
            </w:pPr>
            <w:r w:rsidRPr="00952EE6">
              <w:rPr>
                <w:color w:val="auto"/>
                <w:sz w:val="20"/>
                <w:szCs w:val="20"/>
              </w:rPr>
              <w:t>Župan</w:t>
            </w:r>
          </w:p>
          <w:p w:rsidR="00116B80" w:rsidRPr="00952EE6" w:rsidRDefault="00116B80" w:rsidP="00E13FAB">
            <w:pPr>
              <w:pStyle w:val="Default"/>
              <w:jc w:val="center"/>
              <w:rPr>
                <w:color w:val="auto"/>
                <w:sz w:val="20"/>
                <w:szCs w:val="20"/>
              </w:rPr>
            </w:pPr>
            <w:r w:rsidRPr="00952EE6">
              <w:rPr>
                <w:color w:val="auto"/>
                <w:sz w:val="20"/>
                <w:szCs w:val="20"/>
              </w:rPr>
              <w:t>Mestne občine Kranj</w:t>
            </w:r>
          </w:p>
          <w:p w:rsidR="00116B80" w:rsidRPr="00952EE6" w:rsidRDefault="00116B80" w:rsidP="00E13FAB">
            <w:pPr>
              <w:pStyle w:val="Default"/>
              <w:jc w:val="center"/>
              <w:rPr>
                <w:color w:val="auto"/>
                <w:sz w:val="20"/>
                <w:szCs w:val="20"/>
              </w:rPr>
            </w:pPr>
            <w:r w:rsidRPr="00952EE6">
              <w:rPr>
                <w:color w:val="auto"/>
                <w:sz w:val="20"/>
                <w:szCs w:val="20"/>
              </w:rPr>
              <w:t>Matjaž Rakovec</w:t>
            </w:r>
          </w:p>
          <w:p w:rsidR="00116B80" w:rsidRPr="00952EE6" w:rsidRDefault="00116B80" w:rsidP="00E13FAB">
            <w:pPr>
              <w:pStyle w:val="Default"/>
              <w:jc w:val="center"/>
              <w:rPr>
                <w:color w:val="auto"/>
                <w:sz w:val="20"/>
                <w:szCs w:val="20"/>
              </w:rPr>
            </w:pPr>
          </w:p>
        </w:tc>
      </w:tr>
      <w:tr w:rsidR="00116B80" w:rsidRPr="00952EE6" w:rsidTr="00E13FAB">
        <w:tc>
          <w:tcPr>
            <w:tcW w:w="4531" w:type="dxa"/>
          </w:tcPr>
          <w:p w:rsidR="00116B80" w:rsidRPr="00952EE6" w:rsidRDefault="00116B80" w:rsidP="00E13FAB">
            <w:pPr>
              <w:pStyle w:val="Default"/>
              <w:jc w:val="both"/>
              <w:rPr>
                <w:color w:val="auto"/>
                <w:sz w:val="20"/>
                <w:szCs w:val="20"/>
              </w:rPr>
            </w:pPr>
            <w:r w:rsidRPr="00952EE6">
              <w:rPr>
                <w:color w:val="auto"/>
                <w:sz w:val="20"/>
                <w:szCs w:val="20"/>
              </w:rPr>
              <w:lastRenderedPageBreak/>
              <w:t>Št.</w:t>
            </w:r>
          </w:p>
          <w:p w:rsidR="00116B80" w:rsidRPr="00952EE6" w:rsidRDefault="00116B80" w:rsidP="00E13FAB">
            <w:pPr>
              <w:pStyle w:val="Default"/>
              <w:jc w:val="both"/>
              <w:rPr>
                <w:color w:val="auto"/>
                <w:sz w:val="20"/>
                <w:szCs w:val="20"/>
              </w:rPr>
            </w:pPr>
            <w:r w:rsidRPr="00952EE6">
              <w:rPr>
                <w:color w:val="auto"/>
                <w:sz w:val="20"/>
                <w:szCs w:val="20"/>
              </w:rPr>
              <w:t>Cerklje na Gorenjskem, dne</w:t>
            </w:r>
          </w:p>
        </w:tc>
        <w:tc>
          <w:tcPr>
            <w:tcW w:w="4531" w:type="dxa"/>
          </w:tcPr>
          <w:p w:rsidR="00116B80" w:rsidRPr="00952EE6" w:rsidRDefault="00116B80" w:rsidP="00E13FAB">
            <w:pPr>
              <w:pStyle w:val="Default"/>
              <w:jc w:val="center"/>
              <w:rPr>
                <w:color w:val="auto"/>
                <w:sz w:val="20"/>
                <w:szCs w:val="20"/>
              </w:rPr>
            </w:pPr>
            <w:r w:rsidRPr="00952EE6">
              <w:rPr>
                <w:color w:val="auto"/>
                <w:sz w:val="20"/>
                <w:szCs w:val="20"/>
              </w:rPr>
              <w:t>Župan</w:t>
            </w:r>
          </w:p>
          <w:p w:rsidR="00116B80" w:rsidRPr="00952EE6" w:rsidRDefault="00116B80" w:rsidP="00E13FAB">
            <w:pPr>
              <w:pStyle w:val="Default"/>
              <w:jc w:val="center"/>
              <w:rPr>
                <w:color w:val="auto"/>
                <w:sz w:val="20"/>
                <w:szCs w:val="20"/>
              </w:rPr>
            </w:pPr>
            <w:r w:rsidRPr="00952EE6">
              <w:rPr>
                <w:color w:val="auto"/>
                <w:sz w:val="20"/>
                <w:szCs w:val="20"/>
              </w:rPr>
              <w:t>Občine Cerklje na Gorenjskem</w:t>
            </w:r>
          </w:p>
          <w:p w:rsidR="00116B80" w:rsidRPr="00952EE6" w:rsidRDefault="00116B80" w:rsidP="00E13FAB">
            <w:pPr>
              <w:pStyle w:val="Default"/>
              <w:jc w:val="center"/>
              <w:rPr>
                <w:color w:val="auto"/>
                <w:sz w:val="20"/>
                <w:szCs w:val="20"/>
              </w:rPr>
            </w:pPr>
            <w:r w:rsidRPr="00952EE6">
              <w:rPr>
                <w:color w:val="auto"/>
                <w:sz w:val="20"/>
                <w:szCs w:val="20"/>
              </w:rPr>
              <w:t>Franc Čebulj</w:t>
            </w:r>
          </w:p>
          <w:p w:rsidR="00116B80" w:rsidRPr="00952EE6" w:rsidRDefault="00116B80" w:rsidP="00E13FAB">
            <w:pPr>
              <w:pStyle w:val="Default"/>
              <w:jc w:val="center"/>
              <w:rPr>
                <w:color w:val="auto"/>
                <w:sz w:val="20"/>
                <w:szCs w:val="20"/>
              </w:rPr>
            </w:pPr>
          </w:p>
        </w:tc>
      </w:tr>
      <w:tr w:rsidR="00116B80" w:rsidRPr="00952EE6" w:rsidTr="00E13FAB">
        <w:tc>
          <w:tcPr>
            <w:tcW w:w="4531" w:type="dxa"/>
          </w:tcPr>
          <w:p w:rsidR="00116B80" w:rsidRPr="00952EE6" w:rsidRDefault="00116B80" w:rsidP="00E13FAB">
            <w:pPr>
              <w:pStyle w:val="Default"/>
              <w:jc w:val="both"/>
              <w:rPr>
                <w:color w:val="auto"/>
                <w:sz w:val="20"/>
                <w:szCs w:val="20"/>
              </w:rPr>
            </w:pPr>
            <w:r w:rsidRPr="00952EE6">
              <w:rPr>
                <w:color w:val="auto"/>
                <w:sz w:val="20"/>
                <w:szCs w:val="20"/>
              </w:rPr>
              <w:t>Št.</w:t>
            </w:r>
          </w:p>
          <w:p w:rsidR="00116B80" w:rsidRPr="00952EE6" w:rsidRDefault="00116B80" w:rsidP="00E13FAB">
            <w:pPr>
              <w:pStyle w:val="Default"/>
              <w:jc w:val="both"/>
              <w:rPr>
                <w:color w:val="auto"/>
                <w:sz w:val="20"/>
                <w:szCs w:val="20"/>
              </w:rPr>
            </w:pPr>
            <w:r w:rsidRPr="00952EE6">
              <w:rPr>
                <w:color w:val="auto"/>
                <w:sz w:val="20"/>
                <w:szCs w:val="20"/>
              </w:rPr>
              <w:t>Jezersko, dne</w:t>
            </w:r>
          </w:p>
        </w:tc>
        <w:tc>
          <w:tcPr>
            <w:tcW w:w="4531" w:type="dxa"/>
          </w:tcPr>
          <w:p w:rsidR="00116B80" w:rsidRPr="00952EE6" w:rsidRDefault="00116B80" w:rsidP="00E13FAB">
            <w:pPr>
              <w:pStyle w:val="Default"/>
              <w:jc w:val="center"/>
              <w:rPr>
                <w:color w:val="auto"/>
                <w:sz w:val="20"/>
                <w:szCs w:val="20"/>
              </w:rPr>
            </w:pPr>
            <w:r w:rsidRPr="00952EE6">
              <w:rPr>
                <w:color w:val="auto"/>
                <w:sz w:val="20"/>
                <w:szCs w:val="20"/>
              </w:rPr>
              <w:t>Župan</w:t>
            </w:r>
          </w:p>
          <w:p w:rsidR="00116B80" w:rsidRPr="00952EE6" w:rsidRDefault="00116B80" w:rsidP="00E13FAB">
            <w:pPr>
              <w:pStyle w:val="Default"/>
              <w:jc w:val="center"/>
              <w:rPr>
                <w:color w:val="auto"/>
                <w:sz w:val="20"/>
                <w:szCs w:val="20"/>
              </w:rPr>
            </w:pPr>
            <w:r w:rsidRPr="00952EE6">
              <w:rPr>
                <w:color w:val="auto"/>
                <w:sz w:val="20"/>
                <w:szCs w:val="20"/>
              </w:rPr>
              <w:t>Občine Jezersko</w:t>
            </w:r>
          </w:p>
          <w:p w:rsidR="00116B80" w:rsidRPr="00952EE6" w:rsidRDefault="00116B80" w:rsidP="00E13FAB">
            <w:pPr>
              <w:pStyle w:val="Default"/>
              <w:jc w:val="center"/>
              <w:rPr>
                <w:color w:val="auto"/>
                <w:sz w:val="20"/>
                <w:szCs w:val="20"/>
              </w:rPr>
            </w:pPr>
            <w:r w:rsidRPr="00952EE6">
              <w:rPr>
                <w:color w:val="auto"/>
                <w:sz w:val="20"/>
                <w:szCs w:val="20"/>
              </w:rPr>
              <w:t>Andrej Karničar</w:t>
            </w:r>
          </w:p>
          <w:p w:rsidR="00116B80" w:rsidRPr="00952EE6" w:rsidRDefault="00116B80" w:rsidP="00E13FAB">
            <w:pPr>
              <w:pStyle w:val="Default"/>
              <w:jc w:val="center"/>
              <w:rPr>
                <w:color w:val="auto"/>
                <w:sz w:val="20"/>
                <w:szCs w:val="20"/>
              </w:rPr>
            </w:pPr>
          </w:p>
        </w:tc>
      </w:tr>
      <w:tr w:rsidR="00116B80" w:rsidRPr="00952EE6" w:rsidTr="00E13FAB">
        <w:tc>
          <w:tcPr>
            <w:tcW w:w="4531" w:type="dxa"/>
          </w:tcPr>
          <w:p w:rsidR="00116B80" w:rsidRPr="00952EE6" w:rsidRDefault="00116B80" w:rsidP="00E13FAB">
            <w:pPr>
              <w:pStyle w:val="Default"/>
              <w:jc w:val="both"/>
              <w:rPr>
                <w:color w:val="auto"/>
                <w:sz w:val="20"/>
                <w:szCs w:val="20"/>
              </w:rPr>
            </w:pPr>
            <w:r w:rsidRPr="00952EE6">
              <w:rPr>
                <w:color w:val="auto"/>
                <w:sz w:val="20"/>
                <w:szCs w:val="20"/>
              </w:rPr>
              <w:t>Št.</w:t>
            </w:r>
          </w:p>
          <w:p w:rsidR="00116B80" w:rsidRPr="00952EE6" w:rsidRDefault="00116B80" w:rsidP="00E13FAB">
            <w:pPr>
              <w:pStyle w:val="Default"/>
              <w:jc w:val="both"/>
              <w:rPr>
                <w:color w:val="auto"/>
                <w:sz w:val="20"/>
                <w:szCs w:val="20"/>
              </w:rPr>
            </w:pPr>
            <w:r w:rsidRPr="00952EE6">
              <w:rPr>
                <w:color w:val="auto"/>
                <w:sz w:val="20"/>
                <w:szCs w:val="20"/>
              </w:rPr>
              <w:t>Naklo, dne</w:t>
            </w:r>
          </w:p>
        </w:tc>
        <w:tc>
          <w:tcPr>
            <w:tcW w:w="4531" w:type="dxa"/>
          </w:tcPr>
          <w:p w:rsidR="00116B80" w:rsidRPr="00952EE6" w:rsidRDefault="00116B80" w:rsidP="00E13FAB">
            <w:pPr>
              <w:pStyle w:val="Default"/>
              <w:jc w:val="center"/>
              <w:rPr>
                <w:color w:val="auto"/>
                <w:sz w:val="20"/>
                <w:szCs w:val="20"/>
              </w:rPr>
            </w:pPr>
            <w:r w:rsidRPr="00952EE6">
              <w:rPr>
                <w:color w:val="auto"/>
                <w:sz w:val="20"/>
                <w:szCs w:val="20"/>
              </w:rPr>
              <w:t>Župan</w:t>
            </w:r>
          </w:p>
          <w:p w:rsidR="00116B80" w:rsidRPr="00952EE6" w:rsidRDefault="00116B80" w:rsidP="00E13FAB">
            <w:pPr>
              <w:pStyle w:val="Default"/>
              <w:jc w:val="center"/>
              <w:rPr>
                <w:color w:val="auto"/>
                <w:sz w:val="20"/>
                <w:szCs w:val="20"/>
              </w:rPr>
            </w:pPr>
            <w:r w:rsidRPr="00952EE6">
              <w:rPr>
                <w:color w:val="auto"/>
                <w:sz w:val="20"/>
                <w:szCs w:val="20"/>
              </w:rPr>
              <w:t>Občine Naklo</w:t>
            </w:r>
          </w:p>
          <w:p w:rsidR="00116B80" w:rsidRPr="00952EE6" w:rsidRDefault="00116B80" w:rsidP="00E13FAB">
            <w:pPr>
              <w:pStyle w:val="Default"/>
              <w:jc w:val="center"/>
              <w:rPr>
                <w:color w:val="auto"/>
                <w:sz w:val="20"/>
                <w:szCs w:val="20"/>
              </w:rPr>
            </w:pPr>
            <w:r w:rsidRPr="00952EE6">
              <w:rPr>
                <w:color w:val="auto"/>
                <w:sz w:val="20"/>
                <w:szCs w:val="20"/>
              </w:rPr>
              <w:t>Ivan Meglič</w:t>
            </w:r>
          </w:p>
          <w:p w:rsidR="00116B80" w:rsidRPr="00952EE6" w:rsidRDefault="00116B80" w:rsidP="00E13FAB">
            <w:pPr>
              <w:pStyle w:val="Default"/>
              <w:jc w:val="center"/>
              <w:rPr>
                <w:color w:val="auto"/>
                <w:sz w:val="20"/>
                <w:szCs w:val="20"/>
              </w:rPr>
            </w:pPr>
          </w:p>
        </w:tc>
      </w:tr>
      <w:tr w:rsidR="00116B80" w:rsidRPr="00952EE6" w:rsidTr="00E13FAB">
        <w:tc>
          <w:tcPr>
            <w:tcW w:w="4531" w:type="dxa"/>
          </w:tcPr>
          <w:p w:rsidR="00116B80" w:rsidRPr="00952EE6" w:rsidRDefault="00116B80" w:rsidP="00E13FAB">
            <w:pPr>
              <w:pStyle w:val="Default"/>
              <w:jc w:val="both"/>
              <w:rPr>
                <w:color w:val="auto"/>
                <w:sz w:val="20"/>
                <w:szCs w:val="20"/>
              </w:rPr>
            </w:pPr>
            <w:r w:rsidRPr="00952EE6">
              <w:rPr>
                <w:color w:val="auto"/>
                <w:sz w:val="20"/>
                <w:szCs w:val="20"/>
              </w:rPr>
              <w:t>Št.</w:t>
            </w:r>
          </w:p>
          <w:p w:rsidR="00116B80" w:rsidRPr="00952EE6" w:rsidRDefault="00116B80" w:rsidP="00E13FAB">
            <w:pPr>
              <w:pStyle w:val="Default"/>
              <w:jc w:val="both"/>
              <w:rPr>
                <w:color w:val="auto"/>
                <w:sz w:val="20"/>
                <w:szCs w:val="20"/>
              </w:rPr>
            </w:pPr>
            <w:r w:rsidRPr="00952EE6">
              <w:rPr>
                <w:color w:val="auto"/>
                <w:sz w:val="20"/>
                <w:szCs w:val="20"/>
              </w:rPr>
              <w:t>Preddvor</w:t>
            </w:r>
          </w:p>
        </w:tc>
        <w:tc>
          <w:tcPr>
            <w:tcW w:w="4531" w:type="dxa"/>
          </w:tcPr>
          <w:p w:rsidR="00116B80" w:rsidRPr="00952EE6" w:rsidRDefault="00116B80" w:rsidP="00E13FAB">
            <w:pPr>
              <w:pStyle w:val="Default"/>
              <w:jc w:val="center"/>
              <w:rPr>
                <w:color w:val="auto"/>
                <w:sz w:val="20"/>
                <w:szCs w:val="20"/>
              </w:rPr>
            </w:pPr>
            <w:r w:rsidRPr="00952EE6">
              <w:rPr>
                <w:color w:val="auto"/>
                <w:sz w:val="20"/>
                <w:szCs w:val="20"/>
              </w:rPr>
              <w:t>Župan</w:t>
            </w:r>
          </w:p>
          <w:p w:rsidR="00116B80" w:rsidRPr="00952EE6" w:rsidRDefault="00116B80" w:rsidP="00E13FAB">
            <w:pPr>
              <w:pStyle w:val="Default"/>
              <w:jc w:val="center"/>
              <w:rPr>
                <w:color w:val="auto"/>
                <w:sz w:val="20"/>
                <w:szCs w:val="20"/>
              </w:rPr>
            </w:pPr>
            <w:r w:rsidRPr="00952EE6">
              <w:rPr>
                <w:color w:val="auto"/>
                <w:sz w:val="20"/>
                <w:szCs w:val="20"/>
              </w:rPr>
              <w:t>Občine Preddvor</w:t>
            </w:r>
          </w:p>
          <w:p w:rsidR="00116B80" w:rsidRPr="00952EE6" w:rsidRDefault="00116B80" w:rsidP="00E13FAB">
            <w:pPr>
              <w:pStyle w:val="Default"/>
              <w:jc w:val="center"/>
              <w:rPr>
                <w:color w:val="auto"/>
                <w:sz w:val="20"/>
                <w:szCs w:val="20"/>
              </w:rPr>
            </w:pPr>
            <w:r w:rsidRPr="00952EE6">
              <w:rPr>
                <w:color w:val="auto"/>
                <w:sz w:val="20"/>
                <w:szCs w:val="20"/>
              </w:rPr>
              <w:t>Rok Roblek</w:t>
            </w:r>
          </w:p>
          <w:p w:rsidR="00116B80" w:rsidRPr="00952EE6" w:rsidRDefault="00116B80" w:rsidP="00E13FAB">
            <w:pPr>
              <w:pStyle w:val="Default"/>
              <w:jc w:val="center"/>
              <w:rPr>
                <w:color w:val="auto"/>
                <w:sz w:val="20"/>
                <w:szCs w:val="20"/>
              </w:rPr>
            </w:pPr>
          </w:p>
        </w:tc>
      </w:tr>
      <w:tr w:rsidR="00116B80" w:rsidRPr="00952EE6" w:rsidTr="00E13FAB">
        <w:tc>
          <w:tcPr>
            <w:tcW w:w="4531" w:type="dxa"/>
          </w:tcPr>
          <w:p w:rsidR="00116B80" w:rsidRPr="00952EE6" w:rsidRDefault="00116B80" w:rsidP="00E13FAB">
            <w:pPr>
              <w:pStyle w:val="Default"/>
              <w:jc w:val="both"/>
              <w:rPr>
                <w:color w:val="auto"/>
                <w:sz w:val="20"/>
                <w:szCs w:val="20"/>
              </w:rPr>
            </w:pPr>
            <w:r w:rsidRPr="00952EE6">
              <w:rPr>
                <w:color w:val="auto"/>
                <w:sz w:val="20"/>
                <w:szCs w:val="20"/>
              </w:rPr>
              <w:t>Št.</w:t>
            </w:r>
          </w:p>
          <w:p w:rsidR="00116B80" w:rsidRPr="00952EE6" w:rsidRDefault="00116B80" w:rsidP="00E13FAB">
            <w:pPr>
              <w:pStyle w:val="Default"/>
              <w:jc w:val="both"/>
              <w:rPr>
                <w:color w:val="auto"/>
                <w:sz w:val="20"/>
                <w:szCs w:val="20"/>
              </w:rPr>
            </w:pPr>
            <w:r w:rsidRPr="00952EE6">
              <w:rPr>
                <w:color w:val="auto"/>
                <w:sz w:val="20"/>
                <w:szCs w:val="20"/>
              </w:rPr>
              <w:t>Šenčur</w:t>
            </w:r>
          </w:p>
        </w:tc>
        <w:tc>
          <w:tcPr>
            <w:tcW w:w="4531" w:type="dxa"/>
          </w:tcPr>
          <w:p w:rsidR="00116B80" w:rsidRPr="00952EE6" w:rsidRDefault="00116B80" w:rsidP="00E13FAB">
            <w:pPr>
              <w:pStyle w:val="Default"/>
              <w:jc w:val="center"/>
              <w:rPr>
                <w:color w:val="auto"/>
                <w:sz w:val="20"/>
                <w:szCs w:val="20"/>
              </w:rPr>
            </w:pPr>
            <w:r w:rsidRPr="00952EE6">
              <w:rPr>
                <w:color w:val="auto"/>
                <w:sz w:val="20"/>
                <w:szCs w:val="20"/>
              </w:rPr>
              <w:t>Župan</w:t>
            </w:r>
          </w:p>
          <w:p w:rsidR="00116B80" w:rsidRPr="00952EE6" w:rsidRDefault="00116B80" w:rsidP="00E13FAB">
            <w:pPr>
              <w:pStyle w:val="Default"/>
              <w:jc w:val="center"/>
              <w:rPr>
                <w:color w:val="auto"/>
                <w:sz w:val="20"/>
                <w:szCs w:val="20"/>
              </w:rPr>
            </w:pPr>
            <w:r w:rsidRPr="00952EE6">
              <w:rPr>
                <w:color w:val="auto"/>
                <w:sz w:val="20"/>
                <w:szCs w:val="20"/>
              </w:rPr>
              <w:t>Občine Šenčur</w:t>
            </w:r>
          </w:p>
          <w:p w:rsidR="00116B80" w:rsidRPr="00952EE6" w:rsidRDefault="00116B80" w:rsidP="00E13FAB">
            <w:pPr>
              <w:pStyle w:val="Default"/>
              <w:jc w:val="center"/>
              <w:rPr>
                <w:color w:val="auto"/>
                <w:sz w:val="20"/>
                <w:szCs w:val="20"/>
              </w:rPr>
            </w:pPr>
            <w:r w:rsidRPr="00952EE6">
              <w:rPr>
                <w:color w:val="auto"/>
                <w:sz w:val="20"/>
                <w:szCs w:val="20"/>
              </w:rPr>
              <w:t>Ciril Kozjek</w:t>
            </w:r>
          </w:p>
          <w:p w:rsidR="00116B80" w:rsidRPr="00952EE6" w:rsidRDefault="00116B80" w:rsidP="00E13FAB">
            <w:pPr>
              <w:pStyle w:val="Default"/>
              <w:jc w:val="center"/>
              <w:rPr>
                <w:color w:val="auto"/>
                <w:sz w:val="20"/>
                <w:szCs w:val="20"/>
              </w:rPr>
            </w:pPr>
          </w:p>
        </w:tc>
      </w:tr>
      <w:tr w:rsidR="00116B80" w:rsidRPr="00952EE6" w:rsidTr="00E13FAB">
        <w:tc>
          <w:tcPr>
            <w:tcW w:w="4531" w:type="dxa"/>
          </w:tcPr>
          <w:p w:rsidR="00116B80" w:rsidRPr="00952EE6" w:rsidRDefault="00116B80" w:rsidP="00E13FAB">
            <w:pPr>
              <w:pStyle w:val="Default"/>
              <w:jc w:val="both"/>
              <w:rPr>
                <w:color w:val="auto"/>
                <w:sz w:val="20"/>
                <w:szCs w:val="20"/>
              </w:rPr>
            </w:pPr>
            <w:r w:rsidRPr="00952EE6">
              <w:rPr>
                <w:color w:val="auto"/>
                <w:sz w:val="20"/>
                <w:szCs w:val="20"/>
              </w:rPr>
              <w:t>Št.</w:t>
            </w:r>
          </w:p>
          <w:p w:rsidR="00116B80" w:rsidRPr="00952EE6" w:rsidRDefault="00116B80" w:rsidP="00E13FAB">
            <w:pPr>
              <w:pStyle w:val="Default"/>
              <w:jc w:val="both"/>
              <w:rPr>
                <w:color w:val="auto"/>
                <w:sz w:val="20"/>
                <w:szCs w:val="20"/>
              </w:rPr>
            </w:pPr>
            <w:r w:rsidRPr="00952EE6">
              <w:rPr>
                <w:color w:val="auto"/>
                <w:sz w:val="20"/>
                <w:szCs w:val="20"/>
              </w:rPr>
              <w:t>Tržič, dne</w:t>
            </w:r>
          </w:p>
        </w:tc>
        <w:tc>
          <w:tcPr>
            <w:tcW w:w="4531" w:type="dxa"/>
          </w:tcPr>
          <w:p w:rsidR="00116B80" w:rsidRPr="00952EE6" w:rsidRDefault="00116B80" w:rsidP="00E13FAB">
            <w:pPr>
              <w:pStyle w:val="Default"/>
              <w:jc w:val="center"/>
              <w:rPr>
                <w:color w:val="auto"/>
                <w:sz w:val="20"/>
                <w:szCs w:val="20"/>
              </w:rPr>
            </w:pPr>
            <w:r w:rsidRPr="00952EE6">
              <w:rPr>
                <w:color w:val="auto"/>
                <w:sz w:val="20"/>
                <w:szCs w:val="20"/>
              </w:rPr>
              <w:t>Župan</w:t>
            </w:r>
          </w:p>
          <w:p w:rsidR="00116B80" w:rsidRPr="00952EE6" w:rsidRDefault="00116B80" w:rsidP="00E13FAB">
            <w:pPr>
              <w:pStyle w:val="Default"/>
              <w:jc w:val="center"/>
              <w:rPr>
                <w:color w:val="auto"/>
                <w:sz w:val="20"/>
                <w:szCs w:val="20"/>
              </w:rPr>
            </w:pPr>
            <w:r w:rsidRPr="00952EE6">
              <w:rPr>
                <w:color w:val="auto"/>
                <w:sz w:val="20"/>
                <w:szCs w:val="20"/>
              </w:rPr>
              <w:t>Občine Tržič</w:t>
            </w:r>
          </w:p>
          <w:p w:rsidR="00116B80" w:rsidRPr="00952EE6" w:rsidRDefault="00116B80" w:rsidP="00E13FAB">
            <w:pPr>
              <w:pStyle w:val="Default"/>
              <w:jc w:val="center"/>
              <w:rPr>
                <w:color w:val="auto"/>
                <w:sz w:val="20"/>
                <w:szCs w:val="20"/>
              </w:rPr>
            </w:pPr>
            <w:r w:rsidRPr="00952EE6">
              <w:rPr>
                <w:color w:val="auto"/>
                <w:sz w:val="20"/>
                <w:szCs w:val="20"/>
              </w:rPr>
              <w:t>mag. Borut Sajovic</w:t>
            </w:r>
          </w:p>
          <w:p w:rsidR="00116B80" w:rsidRPr="00952EE6" w:rsidRDefault="00116B80" w:rsidP="00E13FAB">
            <w:pPr>
              <w:pStyle w:val="Default"/>
              <w:jc w:val="center"/>
              <w:rPr>
                <w:color w:val="auto"/>
                <w:sz w:val="20"/>
                <w:szCs w:val="20"/>
              </w:rPr>
            </w:pPr>
          </w:p>
        </w:tc>
      </w:tr>
    </w:tbl>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p>
    <w:p w:rsidR="00116B80" w:rsidRPr="00952EE6" w:rsidRDefault="00116B80" w:rsidP="00116B80">
      <w:pPr>
        <w:pStyle w:val="Default"/>
        <w:jc w:val="both"/>
        <w:rPr>
          <w:b/>
          <w:sz w:val="20"/>
          <w:szCs w:val="20"/>
        </w:rPr>
      </w:pPr>
      <w:r w:rsidRPr="00952EE6">
        <w:rPr>
          <w:b/>
          <w:sz w:val="20"/>
          <w:szCs w:val="20"/>
        </w:rPr>
        <w:t>OBRAZLOŽITEV ČLENOV:</w:t>
      </w:r>
    </w:p>
    <w:p w:rsidR="00116B80" w:rsidRPr="00952EE6" w:rsidRDefault="00116B80" w:rsidP="00116B80">
      <w:pPr>
        <w:pStyle w:val="Default"/>
        <w:jc w:val="both"/>
        <w:rPr>
          <w:sz w:val="20"/>
          <w:szCs w:val="20"/>
        </w:rPr>
      </w:pPr>
      <w:r w:rsidRPr="00952EE6">
        <w:rPr>
          <w:sz w:val="20"/>
          <w:szCs w:val="20"/>
        </w:rPr>
        <w:t xml:space="preserve"> </w:t>
      </w:r>
    </w:p>
    <w:p w:rsidR="00116B80" w:rsidRPr="00952EE6" w:rsidRDefault="00116B80" w:rsidP="00116B80">
      <w:pPr>
        <w:pStyle w:val="Default"/>
        <w:jc w:val="both"/>
        <w:rPr>
          <w:sz w:val="20"/>
          <w:szCs w:val="20"/>
        </w:rPr>
      </w:pPr>
      <w:r w:rsidRPr="00952EE6">
        <w:rPr>
          <w:b/>
          <w:sz w:val="20"/>
          <w:szCs w:val="20"/>
        </w:rPr>
        <w:t>Splošne določbe (1. - 4. člen):</w:t>
      </w:r>
      <w:r w:rsidRPr="00952EE6">
        <w:rPr>
          <w:sz w:val="20"/>
          <w:szCs w:val="20"/>
        </w:rPr>
        <w:t xml:space="preserve"> V 2. členu odloka so navedene vse naloge, ki se lahko prenesejo na skupno upravo na podlagi drugega odstavka 26. člena ZFO-1. V primeru, da se občine odločijo za opravljanje še drugih od prvotno prenesenih nalog, ne bo potrebno vsakokrat spreminjati tega odloka.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 xml:space="preserve">Odlok v 3. členu opredeljuje sedež skupne uprave, ki je v Mestni občini Kranj ter obliko žiga.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 xml:space="preserve">V 4. členu odloka je opredeljen način izvrševanja ustanoviteljskih pravic, ki jih izvršujejo župani občin ustanoviteljic. Župani sprejmejo kadrovski načrt, finančni načrt in letni program dela skupne uprave, nadzorujejo delo ter dajejo skupne usmeritve glede splošnih vprašanj organiziranja in delovanja skupne uprave. Pri glasovanju ima vsak župan en glas. Za sprejem odločitev iz prejšnjega odstavka tega člena je potrebno soglasje občin ustanoviteljic, katerih skupno število prebivalcev dosega najmanj 80 % prebivalcev vseh občin ustanoviteljic in hkrati predstavlja vsaj tri četrtine vseh občin ustanoviteljic.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b/>
          <w:sz w:val="20"/>
          <w:szCs w:val="20"/>
        </w:rPr>
        <w:t>Naloge in organizacija dela (5. - 16. člen):</w:t>
      </w:r>
      <w:r w:rsidRPr="00952EE6">
        <w:rPr>
          <w:sz w:val="20"/>
          <w:szCs w:val="20"/>
        </w:rPr>
        <w:t xml:space="preserve"> V členih od 5. do 16. so opisane delovne naloge in organizacija dela za vseh 11 vsebinskih področij.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b/>
          <w:sz w:val="20"/>
          <w:szCs w:val="20"/>
        </w:rPr>
        <w:t>Način dela, pooblastila in odgovornosti (17. - 20. člen)</w:t>
      </w:r>
      <w:r w:rsidRPr="00952EE6">
        <w:rPr>
          <w:sz w:val="20"/>
          <w:szCs w:val="20"/>
        </w:rPr>
        <w:t xml:space="preserve">: V nadaljevanju so opredeljena pooblastila in odgovornosti skupne občinske uprave, ki jo vodi direktor in ga imenujejo ter razrešujejo župani občin ustanoviteljic. V 18. in 19. členu so določeni pogoji za imenovanje direktorja in njegove naloge, odgovornosti in pooblastila vodje skupne občinske uprave.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20. člen določa, da ima občina v kateri ima skupna občinska uprava sedež, za javne uslužbence skupne občinske uprave status delodajalca. Javni uslužbenci sklenejo delovno razmerje v Mestni občini Kranj, ki je sedežna občina skupne občinske uprave. Pravice in dolžnosti delodajalca izvršuje župan sedežne občine, ki tudi sprejme akt o sistemizaciji delovnih mest v skupni upravi na predlog direktorja skupne uprave.</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b/>
          <w:sz w:val="20"/>
          <w:szCs w:val="20"/>
        </w:rPr>
        <w:t>Sredstva za delo (21. - 23. člen):</w:t>
      </w:r>
      <w:r w:rsidRPr="00952EE6">
        <w:rPr>
          <w:sz w:val="20"/>
          <w:szCs w:val="20"/>
        </w:rPr>
        <w:t xml:space="preserve"> 21. člen določa, da skupna uprava opravlja svoje delo v prostorih sedežne občine oziroma dislocirano na območjih in sedežih drugih občin ustanoviteljic, če tako zahteva narava dela. Za nemoteno delo skupne uprave zagotavlja storitve na področju kadrovskih in finančno-računovodskih zadev ter drugih strokovnih in tehničnih nalog občinska </w:t>
      </w:r>
      <w:r w:rsidRPr="00952EE6">
        <w:rPr>
          <w:sz w:val="20"/>
          <w:szCs w:val="20"/>
        </w:rPr>
        <w:lastRenderedPageBreak/>
        <w:t xml:space="preserve">uprava sedežne občine. Občine ustanoviteljice zagotavljajo sredstva za pokrivanje stroškov uporabe prostorov, nabave in uporabe opreme, obratovalne stroške, stroške vzdrževanja in stroške storitev občinske uprave sedežne občine na način, določen v 22. členu tega odloka v višini, določeni z letnim programom dela, finančnim načrtom in kadrovskim načrtom. Za naročanje opreme in storitev ter sklepanje pogodb v skladu s potrjenim letnim programom dela, finančnim načrtom in kadrovskim načrtom je zadolžen direktor skupne uprave.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 xml:space="preserve">Skupna uprava je neposredni uporabnik proračuna občine ustanoviteljice, v kateri ima sedež.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 xml:space="preserve">23. člen tako tudi določa, da sredstva za delovanje skupne uprave zagotavljajo občine ustanoviteljice praviloma v razmerju števila prebivalcev posamezne občine do števila vseh prebivalcev občin ustanoviteljic. Kadar vsebina dela to narekuje se lahko stroški delijo tudi glede na dejanski obseg dela, ki se izvaja za posamezno občino ali glede na vrednost investicije, ki se izvaja na območju posamezne občine ali po kombinaciji teh načinov, kar mora biti opredeljeno z letnim programom dela, finančnim načrtom in kadrovskim načrtom, ki jih potrdijo župani občin ustanoviteljic na način, kot je določeno v tretjem odstavku 4. člena tega odloka. V tem členu je določeno tudi, da se način delitve potrebnih sredstev posamezne občine ustanoviteljice, za vsako proračunsko leto posebej določijo na podlagi kadrovskega načrta, v finančnem načrtu in letnem programu dela, ki vsebuje delitev stroškov po posameznih nalogah in posameznih občinah.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b/>
          <w:sz w:val="20"/>
          <w:szCs w:val="20"/>
        </w:rPr>
        <w:t>Medsebojne pravice in obveznosti občin ustanoviteljic (24. - 30. člen):</w:t>
      </w:r>
      <w:r w:rsidRPr="00952EE6">
        <w:rPr>
          <w:sz w:val="20"/>
          <w:szCs w:val="20"/>
        </w:rPr>
        <w:t xml:space="preserve"> V 24. členu je določena kako se izvede sprememba ustanoviteljstva, ki ga pripravi direktor skupne uprave.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 xml:space="preserve">25. in 26. člen opredeljujeta obveznosti in pravice občin v primeru pristopa nove občine oz. izstopa obstoječe iz SOU.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27. člen določa pristop občine k opravljanju posamezne naloge, 28. člen odstop občine od opravljanja posamezne naloge, 29. člen pa prenehanje opravljanja nalog za posamezno občino ustanoviteljico v primeru neizpolnjevanja finančnih obveznosti in izključitev občine kot skrajni ukrep.</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 xml:space="preserve">30. člen določa prenehanje delovanja skupne uprave, ki ga kot odlok sprejemajo občinski sveti občin ustanoviteljic.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b/>
          <w:sz w:val="20"/>
          <w:szCs w:val="20"/>
        </w:rPr>
        <w:t>Prehodne in končne določbe (31. - 34. člen):</w:t>
      </w:r>
      <w:r w:rsidRPr="00952EE6">
        <w:rPr>
          <w:sz w:val="20"/>
          <w:szCs w:val="20"/>
        </w:rPr>
        <w:t xml:space="preserve"> V 31. členu je določeno, da se do pričetka dela skupne uprave naloge v Medobčinskem inšpektoratu Kranj in Skupni službi notranje revizije Kranj nemoteno opravljajo ter tekoče naloge zaključijo v skladu s predpisi, ki veljajo do uveljavitve tega odloka</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V 32. členu je opredeljen prehod javnih uslužbencev iz organov v novo skupno upravo</w:t>
      </w:r>
    </w:p>
    <w:p w:rsidR="00116B80" w:rsidRPr="00952EE6" w:rsidRDefault="00116B80" w:rsidP="00116B80">
      <w:pPr>
        <w:pStyle w:val="Default"/>
        <w:jc w:val="both"/>
        <w:rPr>
          <w:sz w:val="20"/>
          <w:szCs w:val="20"/>
        </w:rPr>
      </w:pPr>
      <w:r w:rsidRPr="00952EE6">
        <w:rPr>
          <w:sz w:val="20"/>
          <w:szCs w:val="20"/>
        </w:rPr>
        <w:t xml:space="preserve">ter določeno, da občine ustanoviteljice soglašajo, da se posamezne nove naloge oz. naloge za občine, ki pristopijo k opravljanju posamezne naloge, pričnejo izvrševati v polnem obsegu, ko so za to zagotovljeni kadrovski in materialni pogoji. </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V 33. členu je določeno, da z dnem uveljavitve tega odloka prenehata veljati Odlok o ustanovitvi organa skupne občinske uprave »Medobčinski inšpektorat Kranj« (Uradni list RS, št. 106/09, 101/15 in 80/16) in Odlok o ustanovitvi organa skupne občinske uprave »Skupna služba notranje revizije Kranj« (Uradni list RS, št. 112/09) ter tudi prenehanje uporabe dogovorov, ki so jih občine ustanoviteljice posebej sklenile za potrebe delovanja dosedanjih organov skupne občinske uprave. Se pa tako odloka kot dogovori še naprej uporabljajo do pričetka delovanja skupne uprave.</w:t>
      </w:r>
    </w:p>
    <w:p w:rsidR="00116B80" w:rsidRPr="00952EE6" w:rsidRDefault="00116B80" w:rsidP="00116B80">
      <w:pPr>
        <w:pStyle w:val="Default"/>
        <w:jc w:val="both"/>
        <w:rPr>
          <w:sz w:val="20"/>
          <w:szCs w:val="20"/>
        </w:rPr>
      </w:pPr>
    </w:p>
    <w:p w:rsidR="00116B80" w:rsidRPr="00952EE6" w:rsidRDefault="00116B80" w:rsidP="00116B80">
      <w:pPr>
        <w:pStyle w:val="Default"/>
        <w:jc w:val="both"/>
        <w:rPr>
          <w:sz w:val="20"/>
          <w:szCs w:val="20"/>
        </w:rPr>
      </w:pPr>
      <w:r w:rsidRPr="00952EE6">
        <w:rPr>
          <w:sz w:val="20"/>
          <w:szCs w:val="20"/>
        </w:rPr>
        <w:t>V 34. členu je določeno, da se odlok sprejme v enakem besedilu v vseh občinah ustanoviteljicah. Veljavnost odloka se veže na zadnjo objavo v uradnih glasilih občin ustanoviteljic, uporabljati pa se začne s 1. januarjem 2022.</w:t>
      </w:r>
    </w:p>
    <w:p w:rsidR="00116B80" w:rsidRDefault="00116B80" w:rsidP="00116B80">
      <w:pPr>
        <w:pStyle w:val="Telobesedila-zamik2"/>
        <w:spacing w:after="0" w:line="240" w:lineRule="auto"/>
        <w:ind w:left="0"/>
        <w:jc w:val="both"/>
        <w:rPr>
          <w:rFonts w:ascii="Arial" w:hAnsi="Arial" w:cs="Arial"/>
          <w:sz w:val="20"/>
        </w:rPr>
      </w:pPr>
    </w:p>
    <w:p w:rsidR="00116B80" w:rsidRDefault="00116B80" w:rsidP="00116B80">
      <w:pPr>
        <w:jc w:val="both"/>
        <w:rPr>
          <w:rFonts w:ascii="Arial" w:hAnsi="Arial" w:cs="Arial"/>
          <w:sz w:val="20"/>
        </w:rPr>
      </w:pPr>
    </w:p>
    <w:p w:rsidR="00116B80" w:rsidRDefault="00116B80" w:rsidP="00116B80">
      <w:pPr>
        <w:jc w:val="both"/>
        <w:rPr>
          <w:rFonts w:ascii="Arial" w:hAnsi="Arial" w:cs="Arial"/>
          <w:sz w:val="20"/>
        </w:rPr>
      </w:pPr>
    </w:p>
    <w:p w:rsidR="004177B7" w:rsidRDefault="004177B7"/>
    <w:sectPr w:rsidR="004177B7" w:rsidSect="00D6073B">
      <w:headerReference w:type="default" r:id="rId6"/>
      <w:footerReference w:type="even" r:id="rId7"/>
      <w:footerReference w:type="default" r:id="rId8"/>
      <w:headerReference w:type="first" r:id="rId9"/>
      <w:footerReference w:type="first" r:id="rId10"/>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80" w:rsidRDefault="00116B80" w:rsidP="00116B80">
      <w:r>
        <w:separator/>
      </w:r>
    </w:p>
  </w:endnote>
  <w:endnote w:type="continuationSeparator" w:id="0">
    <w:p w:rsidR="00116B80" w:rsidRDefault="00116B80" w:rsidP="0011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Fontatica 4F">
    <w:panose1 w:val="00000000000000000000"/>
    <w:charset w:val="EE"/>
    <w:family w:val="auto"/>
    <w:pitch w:val="variable"/>
    <w:sig w:usb0="A000022F" w:usb1="1000004A" w:usb2="00000000" w:usb3="00000000" w:csb0="00000097"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1D" w:rsidRDefault="00116B80" w:rsidP="001770C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B461D" w:rsidRDefault="00116B80" w:rsidP="00C35F5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1D" w:rsidRDefault="00116B80" w:rsidP="001770C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rsidR="005B461D" w:rsidRDefault="00116B80" w:rsidP="00C35F56">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1D" w:rsidRPr="00091AE5" w:rsidRDefault="00116B80" w:rsidP="00091AE5">
    <w:pPr>
      <w:pStyle w:val="Noga"/>
      <w:jc w:val="center"/>
      <w:rPr>
        <w:rFonts w:ascii="Arial" w:hAnsi="Arial"/>
        <w:b/>
        <w:sz w:val="16"/>
      </w:rPr>
    </w:pPr>
    <w:r w:rsidRPr="00091AE5">
      <w:rPr>
        <w:rFonts w:ascii="Arial" w:hAnsi="Arial"/>
        <w:b/>
        <w:sz w:val="16"/>
      </w:rPr>
      <w:t>Občina Tržič · Trg svobode 18, 4290 Tržič · te</w:t>
    </w:r>
    <w:r w:rsidRPr="00091AE5">
      <w:rPr>
        <w:rFonts w:ascii="Arial" w:hAnsi="Arial"/>
        <w:b/>
        <w:sz w:val="16"/>
      </w:rPr>
      <w:t>l.: 04 597 15 10 · fax: 04 597 15 13</w:t>
    </w:r>
  </w:p>
  <w:p w:rsidR="005B461D" w:rsidRPr="00091AE5" w:rsidRDefault="00116B80" w:rsidP="00091AE5">
    <w:pPr>
      <w:pStyle w:val="Noga"/>
      <w:jc w:val="center"/>
    </w:pPr>
    <w:r w:rsidRPr="00091AE5">
      <w:rPr>
        <w:rFonts w:ascii="Arial" w:hAnsi="Arial"/>
        <w:b/>
        <w:sz w:val="16"/>
      </w:rPr>
      <w:t>e-pošta: obcina.trzic@trzic.si · varni e-predal: obcina.trzic@vep.si · internet: www.trzic.si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80" w:rsidRDefault="00116B80" w:rsidP="00116B80">
      <w:r>
        <w:separator/>
      </w:r>
    </w:p>
  </w:footnote>
  <w:footnote w:type="continuationSeparator" w:id="0">
    <w:p w:rsidR="00116B80" w:rsidRDefault="00116B80" w:rsidP="0011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1D" w:rsidRDefault="00116B8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1D" w:rsidRPr="007554AB" w:rsidRDefault="00116B80" w:rsidP="007554AB">
    <w:pPr>
      <w:pStyle w:val="Glava"/>
      <w:jc w:val="center"/>
      <w:rPr>
        <w:rFonts w:ascii="Arial" w:hAnsi="Arial" w:cs="Arial"/>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80"/>
    <w:rsid w:val="00116B80"/>
    <w:rsid w:val="001E4346"/>
    <w:rsid w:val="004177B7"/>
    <w:rsid w:val="006731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4522"/>
  <w15:chartTrackingRefBased/>
  <w15:docId w15:val="{DA8E9C9F-CD37-48CF-B82E-AC1A34CD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6B80"/>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67312D"/>
    <w:pPr>
      <w:framePr w:w="7920" w:h="1980" w:hRule="exact" w:hSpace="141" w:wrap="auto" w:hAnchor="page" w:xAlign="center" w:yAlign="bottom"/>
      <w:ind w:left="2880"/>
    </w:pPr>
    <w:rPr>
      <w:rFonts w:ascii="Fontatica 4F" w:eastAsiaTheme="majorEastAsia" w:hAnsi="Fontatica 4F" w:cstheme="majorBidi"/>
      <w:sz w:val="72"/>
      <w:szCs w:val="24"/>
      <w:lang w:eastAsia="en-US"/>
    </w:rPr>
  </w:style>
  <w:style w:type="paragraph" w:styleId="Glava">
    <w:name w:val="header"/>
    <w:basedOn w:val="Navaden"/>
    <w:link w:val="GlavaZnak"/>
    <w:uiPriority w:val="99"/>
    <w:rsid w:val="00116B80"/>
    <w:pPr>
      <w:tabs>
        <w:tab w:val="center" w:pos="4536"/>
        <w:tab w:val="right" w:pos="9072"/>
      </w:tabs>
    </w:pPr>
    <w:rPr>
      <w:lang w:val="en-US" w:eastAsia="x-none"/>
    </w:rPr>
  </w:style>
  <w:style w:type="character" w:customStyle="1" w:styleId="GlavaZnak">
    <w:name w:val="Glava Znak"/>
    <w:basedOn w:val="Privzetapisavaodstavka"/>
    <w:link w:val="Glava"/>
    <w:uiPriority w:val="99"/>
    <w:rsid w:val="00116B80"/>
    <w:rPr>
      <w:rFonts w:ascii="Times New Roman" w:eastAsia="Times New Roman" w:hAnsi="Times New Roman" w:cs="Times New Roman"/>
      <w:sz w:val="24"/>
      <w:szCs w:val="20"/>
      <w:lang w:val="en-US" w:eastAsia="x-none"/>
    </w:rPr>
  </w:style>
  <w:style w:type="paragraph" w:styleId="Noga">
    <w:name w:val="footer"/>
    <w:basedOn w:val="Navaden"/>
    <w:link w:val="NogaZnak"/>
    <w:rsid w:val="00116B80"/>
    <w:pPr>
      <w:tabs>
        <w:tab w:val="center" w:pos="4536"/>
        <w:tab w:val="right" w:pos="9072"/>
      </w:tabs>
    </w:pPr>
  </w:style>
  <w:style w:type="character" w:customStyle="1" w:styleId="NogaZnak">
    <w:name w:val="Noga Znak"/>
    <w:basedOn w:val="Privzetapisavaodstavka"/>
    <w:link w:val="Noga"/>
    <w:rsid w:val="00116B80"/>
    <w:rPr>
      <w:rFonts w:ascii="Times New Roman" w:eastAsia="Times New Roman" w:hAnsi="Times New Roman" w:cs="Times New Roman"/>
      <w:sz w:val="24"/>
      <w:szCs w:val="20"/>
      <w:lang w:eastAsia="sl-SI"/>
    </w:rPr>
  </w:style>
  <w:style w:type="paragraph" w:styleId="a">
    <w:basedOn w:val="Navadnatabela"/>
    <w:next w:val="Tabelamrea"/>
    <w:uiPriority w:val="39"/>
    <w:rsid w:val="00116B80"/>
    <w:pPr>
      <w:spacing w:after="0" w:line="240" w:lineRule="auto"/>
    </w:pPr>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rsid w:val="00116B80"/>
    <w:pPr>
      <w:spacing w:after="120" w:line="480" w:lineRule="auto"/>
      <w:ind w:left="283"/>
    </w:pPr>
  </w:style>
  <w:style w:type="character" w:customStyle="1" w:styleId="Telobesedila-zamik2Znak">
    <w:name w:val="Telo besedila - zamik 2 Znak"/>
    <w:basedOn w:val="Privzetapisavaodstavka"/>
    <w:link w:val="Telobesedila-zamik2"/>
    <w:rsid w:val="00116B80"/>
    <w:rPr>
      <w:rFonts w:ascii="Times New Roman" w:eastAsia="Times New Roman" w:hAnsi="Times New Roman" w:cs="Times New Roman"/>
      <w:sz w:val="24"/>
      <w:szCs w:val="20"/>
      <w:lang w:eastAsia="sl-SI"/>
    </w:rPr>
  </w:style>
  <w:style w:type="character" w:styleId="tevilkastrani">
    <w:name w:val="page number"/>
    <w:basedOn w:val="Privzetapisavaodstavka"/>
    <w:rsid w:val="00116B80"/>
  </w:style>
  <w:style w:type="paragraph" w:customStyle="1" w:styleId="Default">
    <w:name w:val="Default"/>
    <w:rsid w:val="00116B80"/>
    <w:pPr>
      <w:autoSpaceDE w:val="0"/>
      <w:autoSpaceDN w:val="0"/>
      <w:adjustRightInd w:val="0"/>
      <w:spacing w:after="0" w:line="240" w:lineRule="auto"/>
    </w:pPr>
    <w:rPr>
      <w:rFonts w:ascii="Arial" w:eastAsia="Calibri" w:hAnsi="Arial" w:cs="Arial"/>
      <w:color w:val="000000"/>
      <w:sz w:val="24"/>
      <w:szCs w:val="24"/>
    </w:rPr>
  </w:style>
  <w:style w:type="table" w:styleId="Tabelamrea">
    <w:name w:val="Table Grid"/>
    <w:basedOn w:val="Navadnatabela"/>
    <w:uiPriority w:val="39"/>
    <w:rsid w:val="0011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5883</Words>
  <Characters>33534</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Nosan</dc:creator>
  <cp:keywords/>
  <dc:description/>
  <cp:lastModifiedBy>Mateja Nosan</cp:lastModifiedBy>
  <cp:revision>1</cp:revision>
  <dcterms:created xsi:type="dcterms:W3CDTF">2021-01-06T12:14:00Z</dcterms:created>
  <dcterms:modified xsi:type="dcterms:W3CDTF">2021-01-06T12:15:00Z</dcterms:modified>
</cp:coreProperties>
</file>