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52" w:rsidRPr="00B74A52" w:rsidRDefault="00B74A52" w:rsidP="00B74A52">
      <w:pPr>
        <w:pStyle w:val="Telobesedila"/>
        <w:tabs>
          <w:tab w:val="left" w:pos="810"/>
        </w:tabs>
        <w:rPr>
          <w:rFonts w:ascii="Arial" w:hAnsi="Arial" w:cs="Arial"/>
        </w:rPr>
      </w:pPr>
      <w:r w:rsidRPr="00B74A52">
        <w:rPr>
          <w:rFonts w:ascii="Arial" w:hAnsi="Arial" w:cs="Arial"/>
        </w:rPr>
        <w:t xml:space="preserve">Na podlagi tretjega odstavka 98. člena Zakona o javnih financah (Uradni list RS, št. 79/99, 124/00, 79/01, 30/02, 56/02 – ZJU, 110/02 – ZDT-B, 127/06-ZJZP, 14/07-ZSDPO, 109/08 in 49/09) in 16. člena Statuta Občine Zreče je občinski svet Občine Zreče na </w:t>
      </w:r>
      <w:r>
        <w:rPr>
          <w:rFonts w:ascii="Arial" w:hAnsi="Arial" w:cs="Arial"/>
        </w:rPr>
        <w:t>25. seji</w:t>
      </w:r>
      <w:r w:rsidRPr="00B74A52">
        <w:rPr>
          <w:rFonts w:ascii="Arial" w:hAnsi="Arial" w:cs="Arial"/>
        </w:rPr>
        <w:t>, dne</w:t>
      </w:r>
      <w:r>
        <w:rPr>
          <w:rFonts w:ascii="Arial" w:hAnsi="Arial" w:cs="Arial"/>
        </w:rPr>
        <w:t xml:space="preserve"> ……………………….</w:t>
      </w:r>
      <w:r w:rsidRPr="00B74A52">
        <w:rPr>
          <w:rFonts w:ascii="Arial" w:hAnsi="Arial" w:cs="Arial"/>
        </w:rPr>
        <w:t xml:space="preserve"> sprejel</w:t>
      </w:r>
    </w:p>
    <w:p w:rsidR="00B74A52" w:rsidRDefault="00B74A52" w:rsidP="00B74A52">
      <w:pPr>
        <w:pStyle w:val="Telobesedila"/>
        <w:tabs>
          <w:tab w:val="left" w:pos="810"/>
        </w:tabs>
        <w:rPr>
          <w:rFonts w:ascii="Arial" w:hAnsi="Arial" w:cs="Arial"/>
          <w:b/>
        </w:rPr>
      </w:pPr>
    </w:p>
    <w:p w:rsidR="00B74A52" w:rsidRDefault="00B74A52" w:rsidP="00B74A52">
      <w:pPr>
        <w:pStyle w:val="Telobesedila"/>
        <w:tabs>
          <w:tab w:val="left" w:pos="810"/>
        </w:tabs>
        <w:rPr>
          <w:rFonts w:ascii="Arial" w:hAnsi="Arial" w:cs="Arial"/>
          <w:b/>
        </w:rPr>
      </w:pPr>
    </w:p>
    <w:p w:rsidR="00A26B7A" w:rsidRPr="00B74A52" w:rsidRDefault="00A26B7A" w:rsidP="00B74A52">
      <w:pPr>
        <w:pStyle w:val="Telobesedila"/>
        <w:tabs>
          <w:tab w:val="left" w:pos="810"/>
        </w:tabs>
        <w:rPr>
          <w:rFonts w:ascii="Arial" w:hAnsi="Arial" w:cs="Arial"/>
          <w:b/>
        </w:rPr>
      </w:pPr>
    </w:p>
    <w:p w:rsidR="00B74A52" w:rsidRPr="00B74A52" w:rsidRDefault="00B74A52" w:rsidP="00B74A52">
      <w:pPr>
        <w:pStyle w:val="Telobesedila"/>
        <w:tabs>
          <w:tab w:val="left" w:pos="810"/>
        </w:tabs>
        <w:jc w:val="center"/>
        <w:rPr>
          <w:rFonts w:ascii="Arial" w:hAnsi="Arial" w:cs="Arial"/>
          <w:b/>
        </w:rPr>
      </w:pPr>
      <w:r w:rsidRPr="00B74A52">
        <w:rPr>
          <w:rFonts w:ascii="Arial" w:hAnsi="Arial" w:cs="Arial"/>
          <w:b/>
        </w:rPr>
        <w:t>ZAKLJUČNI RAČUN</w:t>
      </w:r>
    </w:p>
    <w:p w:rsidR="00B74A52" w:rsidRPr="00B74A52" w:rsidRDefault="00B74A52" w:rsidP="00B74A52">
      <w:pPr>
        <w:pStyle w:val="Telobesedila"/>
        <w:tabs>
          <w:tab w:val="left" w:pos="810"/>
        </w:tabs>
        <w:jc w:val="center"/>
        <w:rPr>
          <w:rFonts w:ascii="Arial" w:hAnsi="Arial" w:cs="Arial"/>
          <w:b/>
        </w:rPr>
      </w:pPr>
      <w:r w:rsidRPr="00B74A52">
        <w:rPr>
          <w:rFonts w:ascii="Arial" w:hAnsi="Arial" w:cs="Arial"/>
          <w:b/>
        </w:rPr>
        <w:t>PRORAČUNA OBČINE</w:t>
      </w:r>
      <w:r>
        <w:rPr>
          <w:rFonts w:ascii="Arial" w:hAnsi="Arial" w:cs="Arial"/>
          <w:b/>
        </w:rPr>
        <w:t xml:space="preserve"> ZREČE</w:t>
      </w:r>
      <w:r w:rsidRPr="00B74A52">
        <w:rPr>
          <w:rFonts w:ascii="Arial" w:hAnsi="Arial" w:cs="Arial"/>
          <w:b/>
        </w:rPr>
        <w:t xml:space="preserve"> ZA LETO 2009</w:t>
      </w:r>
    </w:p>
    <w:p w:rsidR="00B74A52" w:rsidRPr="00B74A52" w:rsidRDefault="00B74A52" w:rsidP="00B74A52">
      <w:pPr>
        <w:pStyle w:val="Telobesedila"/>
        <w:tabs>
          <w:tab w:val="left" w:pos="810"/>
        </w:tabs>
        <w:rPr>
          <w:rFonts w:ascii="Arial" w:hAnsi="Arial" w:cs="Arial"/>
          <w:b/>
        </w:rPr>
      </w:pPr>
    </w:p>
    <w:p w:rsidR="00B74A52" w:rsidRPr="00B74A52" w:rsidRDefault="00B74A52" w:rsidP="00B74A52">
      <w:pPr>
        <w:pStyle w:val="Telobesedila"/>
        <w:tabs>
          <w:tab w:val="left" w:pos="810"/>
        </w:tabs>
        <w:jc w:val="center"/>
        <w:rPr>
          <w:rFonts w:ascii="Arial" w:hAnsi="Arial" w:cs="Arial"/>
          <w:b/>
        </w:rPr>
      </w:pPr>
      <w:r w:rsidRPr="00B74A52">
        <w:rPr>
          <w:rFonts w:ascii="Arial" w:hAnsi="Arial" w:cs="Arial"/>
          <w:b/>
        </w:rPr>
        <w:t>1. člen</w:t>
      </w:r>
    </w:p>
    <w:p w:rsidR="00B74A52" w:rsidRDefault="00B74A52" w:rsidP="00B74A52">
      <w:pPr>
        <w:pStyle w:val="Telobesedila"/>
        <w:tabs>
          <w:tab w:val="left" w:pos="810"/>
        </w:tabs>
        <w:rPr>
          <w:rFonts w:ascii="Arial" w:hAnsi="Arial" w:cs="Arial"/>
        </w:rPr>
      </w:pPr>
      <w:r w:rsidRPr="00BE55B1">
        <w:rPr>
          <w:rFonts w:ascii="Arial" w:hAnsi="Arial" w:cs="Arial"/>
        </w:rPr>
        <w:t>Sprejme se zaključni račun proračuna Občine ZREČE za leto 2009.</w:t>
      </w:r>
    </w:p>
    <w:p w:rsidR="007C25FD" w:rsidRDefault="007C25FD" w:rsidP="00B74A52">
      <w:pPr>
        <w:pStyle w:val="Telobesedila"/>
        <w:tabs>
          <w:tab w:val="left" w:pos="810"/>
        </w:tabs>
        <w:rPr>
          <w:rFonts w:ascii="Arial" w:hAnsi="Arial" w:cs="Arial"/>
        </w:rPr>
      </w:pPr>
    </w:p>
    <w:p w:rsidR="007C25FD" w:rsidRPr="00B74A52" w:rsidRDefault="007C25FD" w:rsidP="007C25FD">
      <w:pPr>
        <w:pStyle w:val="Telobesedila"/>
        <w:tabs>
          <w:tab w:val="left" w:pos="810"/>
        </w:tabs>
        <w:jc w:val="center"/>
        <w:rPr>
          <w:rFonts w:ascii="Arial" w:hAnsi="Arial" w:cs="Arial"/>
          <w:b/>
        </w:rPr>
      </w:pPr>
      <w:r w:rsidRPr="00B74A52">
        <w:rPr>
          <w:rFonts w:ascii="Arial" w:hAnsi="Arial" w:cs="Arial"/>
          <w:b/>
        </w:rPr>
        <w:t>2. člen</w:t>
      </w:r>
    </w:p>
    <w:p w:rsidR="007C25FD" w:rsidRPr="004D368F" w:rsidRDefault="007C25FD" w:rsidP="007C25FD">
      <w:pPr>
        <w:pStyle w:val="Telobesedila"/>
        <w:tabs>
          <w:tab w:val="left" w:pos="810"/>
        </w:tabs>
        <w:rPr>
          <w:rFonts w:ascii="Arial" w:hAnsi="Arial" w:cs="Arial"/>
        </w:rPr>
      </w:pPr>
      <w:r w:rsidRPr="004D368F">
        <w:rPr>
          <w:rFonts w:ascii="Arial" w:hAnsi="Arial" w:cs="Arial"/>
        </w:rPr>
        <w:t xml:space="preserve">Zaključni račun proračuna Občine ZREČE za leto 2009 sestavljajo splošni in posebni del. V splošnem delu je podan podrobnejši prikaz predvidenih in realiziranih prihodkov in odhodkov oziroma prejemkov in izdatkov iz bilance prihodkov in odhodkov, računa finančnih terjatev in naložb ter računa financiranja, v posebnem delu pa prikaz predvidenih in realiziranih odhodkov in drugih izdatkov proračuna Občine ZREČE za leto 2009. </w:t>
      </w:r>
      <w:r w:rsidRPr="009B57CE">
        <w:rPr>
          <w:rFonts w:ascii="Arial" w:hAnsi="Arial" w:cs="Arial"/>
        </w:rPr>
        <w:t>Sestavni del zaključnega računa je tudi načrt razvojnih</w:t>
      </w:r>
      <w:r w:rsidRPr="004D368F">
        <w:rPr>
          <w:rFonts w:ascii="Arial" w:hAnsi="Arial" w:cs="Arial"/>
        </w:rPr>
        <w:t xml:space="preserve"> programov, v katerem je podan  prikaz podatkov o načrtovanih vrednostih posameznih projektov, njihovih spremembah tekom leta 2009 ter o njihovi realizaciji v tem letu. </w:t>
      </w:r>
    </w:p>
    <w:p w:rsidR="007C25FD" w:rsidRPr="00B74A52" w:rsidRDefault="007C25FD" w:rsidP="007C25FD">
      <w:pPr>
        <w:pStyle w:val="Telobesedila"/>
        <w:tabs>
          <w:tab w:val="left" w:pos="810"/>
        </w:tabs>
        <w:rPr>
          <w:rFonts w:ascii="Arial" w:hAnsi="Arial" w:cs="Arial"/>
          <w:b/>
        </w:rPr>
      </w:pPr>
    </w:p>
    <w:p w:rsidR="007C25FD" w:rsidRDefault="007C25FD" w:rsidP="007C25FD">
      <w:pPr>
        <w:pStyle w:val="Telobesedila"/>
        <w:tabs>
          <w:tab w:val="left" w:pos="810"/>
        </w:tabs>
        <w:jc w:val="center"/>
        <w:rPr>
          <w:rFonts w:ascii="Arial" w:hAnsi="Arial" w:cs="Arial"/>
          <w:b/>
        </w:rPr>
      </w:pPr>
      <w:r w:rsidRPr="00B74A52">
        <w:rPr>
          <w:rFonts w:ascii="Arial" w:hAnsi="Arial" w:cs="Arial"/>
          <w:b/>
        </w:rPr>
        <w:t>3. člen</w:t>
      </w:r>
    </w:p>
    <w:p w:rsidR="007C25FD" w:rsidRPr="007C25FD" w:rsidRDefault="007C25FD" w:rsidP="007C25FD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Cs w:val="24"/>
        </w:rPr>
      </w:pPr>
      <w:r w:rsidRPr="00B60C19">
        <w:rPr>
          <w:rFonts w:ascii="Arial" w:hAnsi="Arial" w:cs="Arial"/>
          <w:szCs w:val="24"/>
        </w:rPr>
        <w:t>Splošni del proračuna se na ravni podskupin kontov določa v naslednjih zneskih:</w:t>
      </w:r>
    </w:p>
    <w:tbl>
      <w:tblPr>
        <w:tblpPr w:leftFromText="141" w:rightFromText="141" w:vertAnchor="text" w:horzAnchor="margin" w:tblpY="55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3914"/>
        <w:gridCol w:w="185"/>
        <w:gridCol w:w="949"/>
        <w:gridCol w:w="1134"/>
        <w:gridCol w:w="1134"/>
        <w:gridCol w:w="851"/>
        <w:gridCol w:w="905"/>
      </w:tblGrid>
      <w:tr w:rsidR="00F402E4" w:rsidRPr="007C25FD" w:rsidTr="00BE55B1">
        <w:trPr>
          <w:trHeight w:val="36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  <w:p w:rsidR="00BE55B1" w:rsidRPr="007C25FD" w:rsidRDefault="00BE55B1" w:rsidP="00BE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F402E4" w:rsidRPr="007C25FD" w:rsidTr="00BE55B1">
        <w:trPr>
          <w:trHeight w:val="36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A. BILANCA PRIHODKOV IN ODHODKOV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v EUR</w:t>
            </w:r>
          </w:p>
        </w:tc>
      </w:tr>
      <w:tr w:rsidR="00F402E4" w:rsidRPr="007C25FD" w:rsidTr="00BE55B1">
        <w:trPr>
          <w:trHeight w:val="96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KONTO</w:t>
            </w:r>
          </w:p>
        </w:tc>
        <w:tc>
          <w:tcPr>
            <w:tcW w:w="3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SPREJETI PRORAČUN 2009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VELJAVNI PRORAČUN 2009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REALIZACIJA 2009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INDEKS REAL/  SP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INDEKS REAL/  VP</w:t>
            </w:r>
          </w:p>
        </w:tc>
      </w:tr>
      <w:tr w:rsidR="00F402E4" w:rsidRPr="007C25FD" w:rsidTr="00BE55B1">
        <w:trPr>
          <w:trHeight w:val="31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S K U P A J    P R I H O D K I (70+71+72+73+74)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8.843.891,77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8.843.891,77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7.407.213,93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83,76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83,76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TEKOČI PRIHODKI (70+71)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5.893.285,41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5.893.285,41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5.055.751,01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85,79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85,79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DAVČNI PRIHODKI   (700+703+704+706)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4.317.603,00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4.317.603,00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4.264.394,33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98,77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98,77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DAVKI NA DOHODEK IN DOBIČEK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3.403.153,00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3.403.153,00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3.403.153,00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100,00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703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DAVKI NA PREMOŽENJE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478.300,00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478.300,00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486.935,93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101,81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101,81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DOMAČI DAVKI NA BLAGO IN STORITVE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414.150,00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414.150,00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374.305,40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90,38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90,38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DRUGI DAVKI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NEDAVČNI  PRIHODKI (710+711+712+713+714)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1.575.682,41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1.575.682,41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791.356,68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50,22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50,22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UDELEŽBA NA DOBIČKU IN DOHODKI OD PREMOŽENJA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203.549,34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203.549,34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198.700,90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97,62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97,62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711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TAKSE IN PRISTOJBINE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2.449,77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74,24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74,24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712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DENARNE KAZNI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2.627,78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87,59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87,59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713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PRIHODKI OD PRODAJE BLAGA IN STORITEV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389.451,48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389.451,48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369.776,37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94,95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94,95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714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DRUGI NEDAVČNI PRIHODKI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976.381,59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976.381,59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217.801,86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22,31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22,31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KAPITALSKI PRIHODKI (720+721+722)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596.500,00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596.500,00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58.005,94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9,72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9,72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720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PRIHODKI OD PRODAJE OSNOVNIH SREDSTEV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4.813,94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0,82</w:t>
            </w:r>
          </w:p>
        </w:tc>
      </w:tr>
      <w:tr w:rsidR="00F402E4" w:rsidRPr="007C25FD" w:rsidTr="00BE55B1">
        <w:trPr>
          <w:trHeight w:val="51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722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PRIHODKI OD PRODAJE ZEMLJIŠČ IN </w:t>
            </w:r>
            <w:proofErr w:type="spellStart"/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NEEOPR.DOLG.SREDSTEV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6.500,00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6.500,00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53.192,00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818,34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818,34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PREJETE DONACIJE (730+731)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776.410,87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776.410,87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751.663,26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96,81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96,81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lastRenderedPageBreak/>
              <w:t>730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PREJETE DONACIJE IZ DOMAČIH VIROV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776.410,87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776.410,87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751.663,26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96,81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96,81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TRANSFERNI PRIHODKI (740+741)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1.577.695,49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1.577.695,49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1.541.793,72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97,72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97,72</w:t>
            </w:r>
          </w:p>
        </w:tc>
      </w:tr>
      <w:tr w:rsidR="00F402E4" w:rsidRPr="007C25FD" w:rsidTr="00BE55B1">
        <w:trPr>
          <w:trHeight w:val="51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TRANSFERNI PRIHODKI IZ DRUGIH JAVNOFINANČNIH INSTITUCIJ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565.675,22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565.675,22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529.773,45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93,65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93,65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741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PREJETA SREDSTVA IZ DRŽ.PRORAČ. IZ SRED.PRORAČ. EU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1.012.020,27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1.012.020,27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1.012.020,27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100,00</w:t>
            </w:r>
          </w:p>
        </w:tc>
      </w:tr>
      <w:tr w:rsidR="00F402E4" w:rsidRPr="007C25FD" w:rsidTr="00BE55B1">
        <w:trPr>
          <w:trHeight w:val="31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II.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S K U P A J    O D H O D K I  (40+41+42+43)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8.855.447,95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8.855.447,95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7.606.036,03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85,89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85,89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TEKOČI ODHODKI  (400+401+402+403+409)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2.521.539,05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2.517.962,89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2.195.385,60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87,07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87,19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PLAČE IN DRUGI IZDATKI ZAPOSLENIM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444.534,48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444.534,48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434.306,11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97,70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97,70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PRISPEVKI DELODAJALCEV ZA SOCIALNO VARNOST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74.615,51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74.615,51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74.076,40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99,28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99,28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IZDATKI ZA BLAGO IN STORITVE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1.961.114,06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1.957.537,90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1.634.250,34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83,33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83,48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403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PLAČILA DOMAČIH OBRESTI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7.275,00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7.275,00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28.557,96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392,55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392,55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409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SREDSTVA, IZLOČENA V REZERVE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24.194,79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71,16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71,16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TEKOČI TRANSFERI (410+411+412+413)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1.977.018,78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1.977.570,94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1.945.236,69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98,39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98,36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SUBVENCIJE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80.579,16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76.221,45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94,10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94,59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TRANSFERI POSAMEZNIKOM IN GOSPODINJSTVOM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1.257.401,94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1.257.401,94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1.217.756,85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96,85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96,85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TRANSFERI NEPROFITNIM ORGANIZAC. IN USTANOVAM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202.313,84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201.813,84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215.759,64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106,65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106,91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DRUGI TEKOČI DOMAČI TRANSFERI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436.303,00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437.776,00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435.498,75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99,82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99,48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INVESTICIJSKI ODHODKI (420)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4.173.369,94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4.176.393,94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3.382.614,15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81,05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80,99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420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NAKUP IN GRADNJA OSNOVNIH SREDSTEV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4.173.369,94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4.176.393,94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3.382.614,15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81,05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80,99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INVESTICIJSKI TRANSFERI (431 + 432)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183.520,18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183.520,18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82.799,59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45,12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45,12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431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INVES. TRANSF. PRAV. IN </w:t>
            </w:r>
            <w:proofErr w:type="spellStart"/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FIZ.OSEBAM</w:t>
            </w:r>
            <w:proofErr w:type="spellEnd"/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, KI NISO PR.POR.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102.476,00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102.476,00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INVESTICIJSKI TRANSFERI PRORAČUNSKIM UPORABNIKOM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81.044,18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81.044,18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82.799,59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102,17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102,17</w:t>
            </w:r>
          </w:p>
        </w:tc>
      </w:tr>
      <w:tr w:rsidR="00F402E4" w:rsidRPr="007C25FD" w:rsidTr="00BE55B1"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III.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PRORAČUNSKI PRESEŽEK (PRIMANJKL.) ( I. - II. 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-11.556,18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-11.556,18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-198.822,10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1720,48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1720,48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F402E4" w:rsidRPr="007C25FD" w:rsidTr="00BE55B1">
        <w:trPr>
          <w:trHeight w:val="36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B. RAČUN FINANČNIH TERJATEV IN NALOŽB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F402E4" w:rsidRPr="007C25FD" w:rsidTr="00BE55B1">
        <w:trPr>
          <w:trHeight w:val="94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KONTO</w:t>
            </w:r>
          </w:p>
        </w:tc>
        <w:tc>
          <w:tcPr>
            <w:tcW w:w="4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SPREJETI PRORAČUN 2009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VELJAVNI PRORAČUN 2009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REALIZACIJA 2009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INDEKS REAL/  SP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INDEKS REAL/  VP</w:t>
            </w:r>
          </w:p>
        </w:tc>
      </w:tr>
      <w:tr w:rsidR="00F402E4" w:rsidRPr="007C25FD" w:rsidTr="00BE55B1">
        <w:trPr>
          <w:trHeight w:val="94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IV.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PREJETA VRAČILA DANIH POSOJIL IN PRODAJA KAPITALSKIH DELEŽEV (750+751+752)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750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PREJETA VRAČILA DANIH POSOJIL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751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PRODAJA KAPITALSKIH DELEŽEV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752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KUPNINE IZ NASLOVA PRIVATIZACIJE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6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V.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DANA POSOJILA IN POVEČANJE KAPITALSKIH DELEŽEV (440+441+442+443)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DANA POSOJILA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POVEČANJE KAPITALSKIH DELEŽEV IN NALOŽB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442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PORABA SREDSTEV KUPNIN IZ NASLOVA PRIVATIZACIJE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64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VI.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PREJETA MINUS DANA POSOJILA IN SPREMEMBE KAPITALSKIH DELEŽEV (IV.-V.)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  <w:p w:rsidR="00A26B7A" w:rsidRDefault="00A26B7A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  <w:p w:rsidR="00A26B7A" w:rsidRDefault="00A26B7A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  <w:p w:rsidR="00A26B7A" w:rsidRDefault="00A26B7A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  <w:p w:rsidR="00A26B7A" w:rsidRDefault="00A26B7A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  <w:p w:rsidR="00A26B7A" w:rsidRDefault="00A26B7A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  <w:p w:rsidR="00A26B7A" w:rsidRPr="007C25FD" w:rsidRDefault="00A26B7A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  <w:tr w:rsidR="00F402E4" w:rsidRPr="007C25FD" w:rsidTr="00BE55B1">
        <w:trPr>
          <w:trHeight w:val="36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C. RAČUN FINANCIRANJA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F402E4" w:rsidRPr="007C25FD" w:rsidTr="00BE55B1">
        <w:trPr>
          <w:trHeight w:val="96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KONTO</w:t>
            </w:r>
          </w:p>
        </w:tc>
        <w:tc>
          <w:tcPr>
            <w:tcW w:w="4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SPREJETI PRORAČUN 2009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VELJAVNI PRORAČUN 2009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REALIZACIJA 2009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INDEKS REAL/  SP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INDEKS REAL/  VP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VII. 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ZADOLŽEVANJE (500+501)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DOMAČE ZADOLŽEVANJE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ZADOLŽEVANJE V TUJINI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VIII.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ODPLAČILA DOLGA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159.874,00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159.874,00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119.071,32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74,48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74,48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550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ODPLAČILA DOMAČEGA DOLGA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159.874,00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159.874,00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119.071,32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74,48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74,48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551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ODPLAČILA DOLGA V TUJINO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  <w:tr w:rsidR="00F402E4" w:rsidRPr="007C25FD" w:rsidTr="00BE55B1">
        <w:trPr>
          <w:trHeight w:val="51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proofErr w:type="spellStart"/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IX.SPREMEMBA</w:t>
            </w:r>
            <w:proofErr w:type="spellEnd"/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 xml:space="preserve"> STANJA SREDSTEV NA RAČUNU                  (I.+IV.+VII.-II.-V.-VIII.)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-171.430,18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-171.430,18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-317.893,42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185,44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185,44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X. NETO ZADOLŽEVANJE (VII.-VIII.)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-159.874,00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-159.874,00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-119.071,32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74,48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74,48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XI. NETO FINANCIRANJE (VI.+X.-IX.)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11.556,18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11.556,18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198.822,10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1720,48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1720,48</w:t>
            </w:r>
          </w:p>
        </w:tc>
      </w:tr>
      <w:tr w:rsidR="00F402E4" w:rsidRPr="007C25FD" w:rsidTr="00BE55B1">
        <w:trPr>
          <w:trHeight w:val="52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STANJE SREDSTEV NA RAČUNIH DNE 31.12.2009                   (del 9009 Splošni sklad za drugo)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126.750,62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7C25FD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F402E4" w:rsidRPr="007C25FD" w:rsidTr="00BE55B1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E4" w:rsidRPr="007C25FD" w:rsidRDefault="00F402E4" w:rsidP="00F402E4">
            <w:pPr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</w:tbl>
    <w:p w:rsidR="00B74A52" w:rsidRPr="00B74A52" w:rsidRDefault="00B74A52" w:rsidP="00B74A52">
      <w:pPr>
        <w:pStyle w:val="Telobesedila"/>
        <w:tabs>
          <w:tab w:val="left" w:pos="810"/>
        </w:tabs>
        <w:rPr>
          <w:rFonts w:ascii="Arial" w:hAnsi="Arial" w:cs="Arial"/>
          <w:b/>
        </w:rPr>
      </w:pPr>
    </w:p>
    <w:p w:rsidR="00B74A52" w:rsidRPr="00B74A52" w:rsidRDefault="00B74A52" w:rsidP="00B74A52">
      <w:pPr>
        <w:pStyle w:val="Telobesedila"/>
        <w:tabs>
          <w:tab w:val="left" w:pos="810"/>
        </w:tabs>
        <w:jc w:val="center"/>
        <w:rPr>
          <w:rFonts w:ascii="Arial" w:hAnsi="Arial" w:cs="Arial"/>
          <w:b/>
        </w:rPr>
      </w:pPr>
      <w:r w:rsidRPr="00B74A52">
        <w:rPr>
          <w:rFonts w:ascii="Arial" w:hAnsi="Arial" w:cs="Arial"/>
          <w:b/>
        </w:rPr>
        <w:t>2. člen</w:t>
      </w:r>
    </w:p>
    <w:p w:rsidR="00B74A52" w:rsidRPr="004D368F" w:rsidRDefault="00B74A52" w:rsidP="00B74A52">
      <w:pPr>
        <w:pStyle w:val="Telobesedila"/>
        <w:tabs>
          <w:tab w:val="left" w:pos="810"/>
        </w:tabs>
        <w:rPr>
          <w:rFonts w:ascii="Arial" w:hAnsi="Arial" w:cs="Arial"/>
        </w:rPr>
      </w:pPr>
      <w:r w:rsidRPr="004D368F">
        <w:rPr>
          <w:rFonts w:ascii="Arial" w:hAnsi="Arial" w:cs="Arial"/>
        </w:rPr>
        <w:t xml:space="preserve">Zaključni račun proračuna Občine ZREČE za leto 2009 sestavljajo splošni in posebni del. V splošnem delu je podan podrobnejši prikaz predvidenih in realiziranih prihodkov in odhodkov oziroma prejemkov in izdatkov iz bilance prihodkov in odhodkov, računa finančnih terjatev in naložb ter računa financiranja, v posebnem delu pa prikaz predvidenih in realiziranih odhodkov in drugih izdatkov proračuna Občine ZREČE za leto 2009. </w:t>
      </w:r>
      <w:r w:rsidRPr="009B57CE">
        <w:rPr>
          <w:rFonts w:ascii="Arial" w:hAnsi="Arial" w:cs="Arial"/>
        </w:rPr>
        <w:t>Sestavni del zaključnega računa je tudi načrt razvojnih</w:t>
      </w:r>
      <w:r w:rsidRPr="004D368F">
        <w:rPr>
          <w:rFonts w:ascii="Arial" w:hAnsi="Arial" w:cs="Arial"/>
        </w:rPr>
        <w:t xml:space="preserve"> programov, v katerem je podan  prikaz podatkov o načrtovanih vrednostih posameznih projektov, njihovih spremembah tekom leta 2009 ter o njihovi realizaciji v tem letu. </w:t>
      </w:r>
    </w:p>
    <w:p w:rsidR="00B74A52" w:rsidRPr="00B74A52" w:rsidRDefault="00B74A52" w:rsidP="00B74A52">
      <w:pPr>
        <w:pStyle w:val="Telobesedila"/>
        <w:tabs>
          <w:tab w:val="left" w:pos="810"/>
        </w:tabs>
        <w:rPr>
          <w:rFonts w:ascii="Arial" w:hAnsi="Arial" w:cs="Arial"/>
          <w:b/>
        </w:rPr>
      </w:pPr>
    </w:p>
    <w:p w:rsidR="00B74A52" w:rsidRDefault="00B74A52" w:rsidP="00B74A52">
      <w:pPr>
        <w:pStyle w:val="Telobesedila"/>
        <w:tabs>
          <w:tab w:val="left" w:pos="810"/>
        </w:tabs>
        <w:jc w:val="center"/>
        <w:rPr>
          <w:rFonts w:ascii="Arial" w:hAnsi="Arial" w:cs="Arial"/>
          <w:b/>
        </w:rPr>
      </w:pPr>
      <w:r w:rsidRPr="00B74A52">
        <w:rPr>
          <w:rFonts w:ascii="Arial" w:hAnsi="Arial" w:cs="Arial"/>
          <w:b/>
        </w:rPr>
        <w:t>3. člen</w:t>
      </w:r>
    </w:p>
    <w:p w:rsidR="00F402E4" w:rsidRDefault="00F402E4" w:rsidP="00B74A52">
      <w:pPr>
        <w:pStyle w:val="Telobesedila"/>
        <w:tabs>
          <w:tab w:val="left" w:pos="810"/>
        </w:tabs>
        <w:jc w:val="center"/>
        <w:rPr>
          <w:rFonts w:ascii="Arial" w:hAnsi="Arial" w:cs="Arial"/>
          <w:b/>
        </w:rPr>
      </w:pPr>
    </w:p>
    <w:p w:rsidR="00F402E4" w:rsidRPr="00B60C19" w:rsidRDefault="00F402E4" w:rsidP="00F402E4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Cs w:val="24"/>
        </w:rPr>
      </w:pPr>
      <w:r w:rsidRPr="00B60C19">
        <w:rPr>
          <w:rFonts w:ascii="Arial" w:hAnsi="Arial" w:cs="Arial"/>
          <w:szCs w:val="24"/>
        </w:rPr>
        <w:t>Splošni del proračuna se na ravni podskupin kontov določa v naslednjih zneskih:</w:t>
      </w:r>
    </w:p>
    <w:p w:rsidR="00F402E4" w:rsidRDefault="00F402E4" w:rsidP="00B74A52">
      <w:pPr>
        <w:pStyle w:val="Telobesedila"/>
        <w:tabs>
          <w:tab w:val="left" w:pos="810"/>
        </w:tabs>
        <w:jc w:val="center"/>
        <w:rPr>
          <w:rFonts w:ascii="Arial" w:hAnsi="Arial" w:cs="Arial"/>
          <w:b/>
        </w:rPr>
      </w:pPr>
    </w:p>
    <w:p w:rsidR="00F402E4" w:rsidRDefault="00F402E4" w:rsidP="00A26B7A">
      <w:pPr>
        <w:pStyle w:val="Telobesedila"/>
        <w:tabs>
          <w:tab w:val="left" w:pos="810"/>
        </w:tabs>
        <w:rPr>
          <w:rFonts w:ascii="Arial" w:hAnsi="Arial" w:cs="Arial"/>
          <w:b/>
        </w:rPr>
      </w:pPr>
    </w:p>
    <w:p w:rsidR="00F402E4" w:rsidRDefault="00F402E4" w:rsidP="00B74A52">
      <w:pPr>
        <w:pStyle w:val="Telobesedila"/>
        <w:tabs>
          <w:tab w:val="left" w:pos="81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člen</w:t>
      </w:r>
    </w:p>
    <w:p w:rsidR="00BE55B1" w:rsidRPr="00B74A52" w:rsidRDefault="00BE55B1" w:rsidP="00B74A52">
      <w:pPr>
        <w:pStyle w:val="Telobesedila"/>
        <w:tabs>
          <w:tab w:val="left" w:pos="810"/>
        </w:tabs>
        <w:jc w:val="center"/>
        <w:rPr>
          <w:rFonts w:ascii="Arial" w:hAnsi="Arial" w:cs="Arial"/>
          <w:b/>
        </w:rPr>
      </w:pPr>
    </w:p>
    <w:p w:rsidR="00B74A52" w:rsidRDefault="00B74A52" w:rsidP="00B74A52">
      <w:pPr>
        <w:spacing w:after="210"/>
        <w:jc w:val="both"/>
        <w:rPr>
          <w:rFonts w:ascii="Arial" w:hAnsi="Arial" w:cs="Arial"/>
          <w:sz w:val="24"/>
        </w:rPr>
      </w:pPr>
      <w:r w:rsidRPr="004D368F">
        <w:rPr>
          <w:rFonts w:ascii="Arial" w:hAnsi="Arial" w:cs="Arial"/>
          <w:sz w:val="24"/>
        </w:rPr>
        <w:t xml:space="preserve">Zaključni račun proračuna Občine </w:t>
      </w:r>
      <w:r w:rsidR="004D368F" w:rsidRPr="004D368F">
        <w:rPr>
          <w:rFonts w:ascii="Arial" w:hAnsi="Arial" w:cs="Arial"/>
          <w:sz w:val="24"/>
        </w:rPr>
        <w:t>ZREČE</w:t>
      </w:r>
      <w:r w:rsidRPr="004D368F">
        <w:rPr>
          <w:rFonts w:ascii="Arial" w:hAnsi="Arial" w:cs="Arial"/>
          <w:sz w:val="24"/>
        </w:rPr>
        <w:t xml:space="preserve"> za leto 2009 se objavi v </w:t>
      </w:r>
      <w:r w:rsidR="004D368F" w:rsidRPr="004D368F">
        <w:rPr>
          <w:rFonts w:ascii="Arial" w:hAnsi="Arial" w:cs="Arial"/>
          <w:sz w:val="24"/>
        </w:rPr>
        <w:t>Uradnem listu RS</w:t>
      </w:r>
      <w:r w:rsidRPr="004D368F">
        <w:rPr>
          <w:rFonts w:ascii="Arial" w:hAnsi="Arial" w:cs="Arial"/>
          <w:sz w:val="24"/>
        </w:rPr>
        <w:t>.</w:t>
      </w:r>
    </w:p>
    <w:p w:rsidR="009B57CE" w:rsidRDefault="009B57CE" w:rsidP="00B74A52">
      <w:pPr>
        <w:spacing w:after="210"/>
        <w:jc w:val="both"/>
        <w:rPr>
          <w:rFonts w:ascii="Arial" w:hAnsi="Arial" w:cs="Arial"/>
          <w:sz w:val="24"/>
        </w:rPr>
      </w:pPr>
    </w:p>
    <w:p w:rsidR="00DE791B" w:rsidRDefault="00DE791B" w:rsidP="00B74A52">
      <w:pPr>
        <w:spacing w:after="210"/>
        <w:jc w:val="both"/>
        <w:rPr>
          <w:rFonts w:ascii="Arial" w:hAnsi="Arial" w:cs="Arial"/>
          <w:sz w:val="24"/>
        </w:rPr>
      </w:pPr>
    </w:p>
    <w:p w:rsidR="001343FD" w:rsidRPr="009B57CE" w:rsidRDefault="001343FD" w:rsidP="001343FD">
      <w:pPr>
        <w:rPr>
          <w:rFonts w:ascii="Arial" w:hAnsi="Arial" w:cs="Arial"/>
          <w:b/>
          <w:sz w:val="24"/>
          <w:szCs w:val="24"/>
        </w:rPr>
      </w:pPr>
      <w:r w:rsidRPr="009B57CE">
        <w:rPr>
          <w:rFonts w:ascii="Arial" w:hAnsi="Arial" w:cs="Arial"/>
          <w:b/>
          <w:sz w:val="24"/>
          <w:szCs w:val="24"/>
        </w:rPr>
        <w:t>Številka: 41000-000</w:t>
      </w:r>
      <w:r w:rsidR="009B57CE" w:rsidRPr="009B57CE">
        <w:rPr>
          <w:rFonts w:ascii="Arial" w:hAnsi="Arial" w:cs="Arial"/>
          <w:b/>
          <w:sz w:val="24"/>
          <w:szCs w:val="24"/>
        </w:rPr>
        <w:t>3</w:t>
      </w:r>
      <w:r w:rsidRPr="009B57CE">
        <w:rPr>
          <w:rFonts w:ascii="Arial" w:hAnsi="Arial" w:cs="Arial"/>
          <w:b/>
          <w:sz w:val="24"/>
          <w:szCs w:val="24"/>
        </w:rPr>
        <w:t>/200</w:t>
      </w:r>
      <w:r w:rsidR="009B57CE" w:rsidRPr="009B57CE">
        <w:rPr>
          <w:rFonts w:ascii="Arial" w:hAnsi="Arial" w:cs="Arial"/>
          <w:b/>
          <w:sz w:val="24"/>
          <w:szCs w:val="24"/>
        </w:rPr>
        <w:t>8</w:t>
      </w:r>
      <w:r w:rsidRPr="009B57CE">
        <w:rPr>
          <w:rFonts w:ascii="Arial" w:hAnsi="Arial" w:cs="Arial"/>
          <w:b/>
          <w:sz w:val="24"/>
          <w:szCs w:val="24"/>
        </w:rPr>
        <w:t>-</w:t>
      </w:r>
      <w:r w:rsidR="009B57CE" w:rsidRPr="009B57CE">
        <w:rPr>
          <w:rFonts w:ascii="Arial" w:hAnsi="Arial" w:cs="Arial"/>
          <w:b/>
          <w:sz w:val="24"/>
          <w:szCs w:val="24"/>
        </w:rPr>
        <w:t>63</w:t>
      </w:r>
    </w:p>
    <w:p w:rsidR="001343FD" w:rsidRPr="009B57CE" w:rsidRDefault="001343FD" w:rsidP="001343FD">
      <w:pPr>
        <w:rPr>
          <w:rFonts w:ascii="Arial" w:hAnsi="Arial" w:cs="Arial"/>
          <w:b/>
          <w:sz w:val="24"/>
          <w:szCs w:val="24"/>
        </w:rPr>
      </w:pPr>
      <w:r w:rsidRPr="009B57CE">
        <w:rPr>
          <w:rFonts w:ascii="Arial" w:hAnsi="Arial" w:cs="Arial"/>
          <w:b/>
          <w:sz w:val="24"/>
          <w:szCs w:val="24"/>
        </w:rPr>
        <w:t>Datum: ………………. 2010</w:t>
      </w:r>
    </w:p>
    <w:p w:rsidR="004D368F" w:rsidRPr="004D368F" w:rsidRDefault="004D368F" w:rsidP="00B74A52">
      <w:pPr>
        <w:spacing w:after="210"/>
        <w:jc w:val="both"/>
        <w:rPr>
          <w:rFonts w:ascii="Arial" w:hAnsi="Arial" w:cs="Arial"/>
          <w:sz w:val="24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1343FD" w:rsidTr="001343FD">
        <w:trPr>
          <w:gridAfter w:val="1"/>
          <w:wAfter w:w="4606" w:type="dxa"/>
        </w:trPr>
        <w:tc>
          <w:tcPr>
            <w:tcW w:w="4606" w:type="dxa"/>
          </w:tcPr>
          <w:p w:rsidR="001343FD" w:rsidRDefault="001343FD" w:rsidP="001343F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343FD" w:rsidTr="001343FD">
        <w:trPr>
          <w:gridAfter w:val="1"/>
          <w:wAfter w:w="4606" w:type="dxa"/>
        </w:trPr>
        <w:tc>
          <w:tcPr>
            <w:tcW w:w="4606" w:type="dxa"/>
          </w:tcPr>
          <w:p w:rsidR="001343FD" w:rsidRDefault="001343FD" w:rsidP="001343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343FD" w:rsidTr="001343FD">
        <w:trPr>
          <w:gridAfter w:val="1"/>
          <w:wAfter w:w="4606" w:type="dxa"/>
        </w:trPr>
        <w:tc>
          <w:tcPr>
            <w:tcW w:w="4606" w:type="dxa"/>
          </w:tcPr>
          <w:p w:rsidR="001343FD" w:rsidRDefault="001343FD" w:rsidP="001343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  <w:tr w:rsidR="001343FD" w:rsidRPr="00CF1019" w:rsidTr="001343FD">
        <w:tc>
          <w:tcPr>
            <w:tcW w:w="4606" w:type="dxa"/>
          </w:tcPr>
          <w:p w:rsidR="001343FD" w:rsidRDefault="001343FD" w:rsidP="001343F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606" w:type="dxa"/>
          </w:tcPr>
          <w:p w:rsidR="001343FD" w:rsidRPr="00CF1019" w:rsidRDefault="001343FD" w:rsidP="001343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F1019">
              <w:rPr>
                <w:rFonts w:ascii="Arial" w:hAnsi="Arial" w:cs="Arial"/>
                <w:b/>
                <w:sz w:val="22"/>
                <w:szCs w:val="22"/>
              </w:rPr>
              <w:t xml:space="preserve">            mag. Boris Podvršnik,</w:t>
            </w:r>
          </w:p>
        </w:tc>
      </w:tr>
      <w:tr w:rsidR="001343FD" w:rsidRPr="00CF1019" w:rsidTr="001343FD">
        <w:tc>
          <w:tcPr>
            <w:tcW w:w="4606" w:type="dxa"/>
          </w:tcPr>
          <w:p w:rsidR="001343FD" w:rsidRDefault="001343FD" w:rsidP="001343F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1343FD" w:rsidRPr="00CF1019" w:rsidRDefault="001343FD" w:rsidP="00B27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019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="00CF1019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CF10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768E" w:rsidRPr="00CF1019">
              <w:rPr>
                <w:rFonts w:ascii="Arial" w:hAnsi="Arial" w:cs="Arial"/>
                <w:b/>
                <w:sz w:val="22"/>
                <w:szCs w:val="22"/>
              </w:rPr>
              <w:t>Ž</w:t>
            </w:r>
            <w:r w:rsidRPr="00CF1019">
              <w:rPr>
                <w:rFonts w:ascii="Arial" w:hAnsi="Arial" w:cs="Arial"/>
                <w:b/>
                <w:sz w:val="22"/>
                <w:szCs w:val="22"/>
              </w:rPr>
              <w:t>UPAN</w:t>
            </w:r>
          </w:p>
        </w:tc>
      </w:tr>
    </w:tbl>
    <w:p w:rsidR="00B74A52" w:rsidRPr="00B74A52" w:rsidRDefault="00B74A52" w:rsidP="00B74A52">
      <w:pPr>
        <w:spacing w:after="210"/>
        <w:ind w:left="6480" w:firstLine="720"/>
        <w:rPr>
          <w:rFonts w:ascii="Arial" w:hAnsi="Arial" w:cs="Arial"/>
          <w:b/>
          <w:sz w:val="24"/>
        </w:rPr>
      </w:pPr>
    </w:p>
    <w:p w:rsidR="00B74A52" w:rsidRDefault="00B74A52" w:rsidP="00B74A52">
      <w:pPr>
        <w:pStyle w:val="Telobesedila"/>
        <w:tabs>
          <w:tab w:val="left" w:pos="810"/>
        </w:tabs>
        <w:rPr>
          <w:b/>
        </w:rPr>
      </w:pPr>
    </w:p>
    <w:p w:rsidR="00B74A52" w:rsidRDefault="00B74A52" w:rsidP="00B74A52">
      <w:pPr>
        <w:pStyle w:val="Telobesedila"/>
        <w:tabs>
          <w:tab w:val="left" w:pos="810"/>
        </w:tabs>
        <w:rPr>
          <w:b/>
        </w:rPr>
      </w:pPr>
    </w:p>
    <w:p w:rsidR="00715086" w:rsidRDefault="00715086"/>
    <w:sectPr w:rsidR="00715086" w:rsidSect="0071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A52"/>
    <w:rsid w:val="001343FD"/>
    <w:rsid w:val="004D368F"/>
    <w:rsid w:val="005259E7"/>
    <w:rsid w:val="00715086"/>
    <w:rsid w:val="00760737"/>
    <w:rsid w:val="00766AF0"/>
    <w:rsid w:val="007C25FD"/>
    <w:rsid w:val="009B57CE"/>
    <w:rsid w:val="00A26B7A"/>
    <w:rsid w:val="00B2768E"/>
    <w:rsid w:val="00B74A52"/>
    <w:rsid w:val="00BE55B1"/>
    <w:rsid w:val="00CF1019"/>
    <w:rsid w:val="00D3479B"/>
    <w:rsid w:val="00DE791B"/>
    <w:rsid w:val="00F4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74A52"/>
    <w:pPr>
      <w:tabs>
        <w:tab w:val="left" w:pos="-1440"/>
      </w:tabs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B74A52"/>
    <w:rPr>
      <w:rFonts w:ascii="Times New Roman" w:eastAsia="Times New Roman" w:hAnsi="Times New Roman" w:cs="Times New Roman"/>
      <w:sz w:val="24"/>
      <w:szCs w:val="20"/>
    </w:rPr>
  </w:style>
  <w:style w:type="table" w:styleId="Tabela-mrea">
    <w:name w:val="Table Grid"/>
    <w:basedOn w:val="Navadnatabela"/>
    <w:rsid w:val="0013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CC3F-1F67-4F79-977D-D5272BEA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9</cp:revision>
  <cp:lastPrinted>2010-03-16T13:23:00Z</cp:lastPrinted>
  <dcterms:created xsi:type="dcterms:W3CDTF">2010-03-04T13:48:00Z</dcterms:created>
  <dcterms:modified xsi:type="dcterms:W3CDTF">2010-03-22T13:27:00Z</dcterms:modified>
</cp:coreProperties>
</file>