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22" w:rsidRDefault="00E01B22">
      <w:pPr>
        <w:jc w:val="center"/>
        <w:rPr>
          <w:rFonts w:ascii="Verdana" w:hAnsi="Verdana" w:cs="Verdana"/>
          <w:b/>
          <w:bCs/>
          <w:color w:val="000000"/>
          <w:sz w:val="32"/>
          <w:szCs w:val="32"/>
        </w:rPr>
      </w:pPr>
      <w:bookmarkStart w:id="0" w:name="_GoBack"/>
      <w:bookmarkEnd w:id="0"/>
    </w:p>
    <w:p w:rsidR="00E01B22" w:rsidRDefault="00E01B22">
      <w:pPr>
        <w:jc w:val="center"/>
        <w:rPr>
          <w:rFonts w:ascii="Verdana" w:hAnsi="Verdana" w:cs="Verdana"/>
          <w:b/>
          <w:bCs/>
          <w:color w:val="000000"/>
          <w:sz w:val="24"/>
          <w:szCs w:val="24"/>
        </w:rPr>
      </w:pPr>
    </w:p>
    <w:p w:rsidR="00E01B22" w:rsidRDefault="003F5742">
      <w:pPr>
        <w:jc w:val="center"/>
        <w:rPr>
          <w:rFonts w:ascii="Verdana" w:hAnsi="Verdana" w:cs="Verdana"/>
          <w:b/>
          <w:bCs/>
          <w:color w:val="000000"/>
          <w:sz w:val="24"/>
          <w:szCs w:val="24"/>
        </w:rPr>
      </w:pPr>
      <w:r>
        <w:rPr>
          <w:rFonts w:ascii="Verdana" w:hAnsi="Verdana" w:cs="Verdana"/>
          <w:b/>
          <w:bCs/>
          <w:color w:val="000000"/>
          <w:sz w:val="24"/>
          <w:szCs w:val="24"/>
        </w:rPr>
        <w:t xml:space="preserve">POROČILO NADZORNEGA ODBORA OBČINE TRŽIČ </w:t>
      </w:r>
    </w:p>
    <w:p w:rsidR="00E01B22" w:rsidRDefault="003F5742">
      <w:pPr>
        <w:jc w:val="center"/>
        <w:rPr>
          <w:rFonts w:ascii="Verdana" w:hAnsi="Verdana" w:cs="Verdana"/>
          <w:b/>
          <w:bCs/>
          <w:color w:val="000000"/>
          <w:sz w:val="24"/>
          <w:szCs w:val="24"/>
        </w:rPr>
      </w:pPr>
      <w:r>
        <w:rPr>
          <w:rFonts w:ascii="Verdana" w:hAnsi="Verdana" w:cs="Verdana"/>
          <w:b/>
          <w:bCs/>
          <w:color w:val="000000"/>
          <w:sz w:val="24"/>
          <w:szCs w:val="24"/>
        </w:rPr>
        <w:t xml:space="preserve">O OPRAVLJENEM PREGLEDU </w:t>
      </w:r>
    </w:p>
    <w:p w:rsidR="00E01B22" w:rsidRDefault="00E01B22">
      <w:pPr>
        <w:jc w:val="center"/>
        <w:rPr>
          <w:rFonts w:ascii="Verdana" w:hAnsi="Verdana" w:cs="Verdana"/>
          <w:b/>
          <w:bCs/>
          <w:color w:val="000000"/>
          <w:sz w:val="32"/>
          <w:szCs w:val="32"/>
        </w:rPr>
      </w:pPr>
    </w:p>
    <w:p w:rsidR="00E01B22" w:rsidRDefault="00E01B22">
      <w:pPr>
        <w:jc w:val="center"/>
        <w:rPr>
          <w:rFonts w:ascii="Verdana" w:hAnsi="Verdana" w:cs="Verdana"/>
          <w:b/>
          <w:bCs/>
          <w:color w:val="000000"/>
          <w:sz w:val="32"/>
          <w:szCs w:val="32"/>
        </w:rPr>
      </w:pPr>
    </w:p>
    <w:p w:rsidR="00E01B22" w:rsidRDefault="00E01B22">
      <w:pPr>
        <w:jc w:val="center"/>
        <w:rPr>
          <w:rFonts w:ascii="Verdana" w:hAnsi="Verdana" w:cs="Verdana"/>
          <w:b/>
          <w:bCs/>
          <w:color w:val="000000"/>
          <w:sz w:val="32"/>
          <w:szCs w:val="32"/>
        </w:rPr>
      </w:pPr>
    </w:p>
    <w:p w:rsidR="00E01B22" w:rsidRDefault="00E01B22">
      <w:pPr>
        <w:jc w:val="center"/>
        <w:rPr>
          <w:rFonts w:ascii="Verdana" w:hAnsi="Verdana" w:cs="Verdana"/>
          <w:b/>
          <w:bCs/>
          <w:color w:val="000000"/>
          <w:sz w:val="36"/>
          <w:szCs w:val="36"/>
        </w:rPr>
      </w:pPr>
    </w:p>
    <w:p w:rsidR="00E01B22" w:rsidRDefault="00E01B22">
      <w:pPr>
        <w:jc w:val="center"/>
        <w:rPr>
          <w:rFonts w:ascii="Verdana" w:hAnsi="Verdana" w:cs="Verdana"/>
          <w:b/>
          <w:bCs/>
          <w:color w:val="000000"/>
          <w:sz w:val="36"/>
          <w:szCs w:val="36"/>
        </w:rPr>
      </w:pPr>
    </w:p>
    <w:p w:rsidR="00E01B22" w:rsidRDefault="00E01B22">
      <w:pPr>
        <w:jc w:val="center"/>
        <w:rPr>
          <w:rFonts w:ascii="Verdana" w:hAnsi="Verdana" w:cs="Verdana"/>
          <w:b/>
          <w:bCs/>
          <w:color w:val="000000"/>
          <w:sz w:val="36"/>
          <w:szCs w:val="36"/>
        </w:rPr>
      </w:pPr>
    </w:p>
    <w:p w:rsidR="00E01B22" w:rsidRDefault="003F5742">
      <w:pPr>
        <w:jc w:val="center"/>
        <w:rPr>
          <w:rFonts w:ascii="Verdana" w:hAnsi="Verdana" w:cs="Verdana"/>
          <w:b/>
          <w:bCs/>
          <w:color w:val="000000"/>
          <w:sz w:val="36"/>
          <w:szCs w:val="36"/>
        </w:rPr>
      </w:pPr>
      <w:r>
        <w:rPr>
          <w:rFonts w:ascii="Verdana" w:hAnsi="Verdana" w:cs="Verdana"/>
          <w:b/>
          <w:bCs/>
          <w:color w:val="000000"/>
          <w:sz w:val="36"/>
          <w:szCs w:val="36"/>
        </w:rPr>
        <w:t>POSLOVANJA</w:t>
      </w:r>
      <w:r w:rsidRPr="004D2E18">
        <w:rPr>
          <w:rFonts w:ascii="Verdana" w:hAnsi="Verdana" w:cs="Verdana"/>
          <w:b/>
          <w:bCs/>
          <w:color w:val="000000"/>
          <w:sz w:val="36"/>
          <w:szCs w:val="36"/>
        </w:rPr>
        <w:t xml:space="preserve"> JAVNEGA ZAVODA </w:t>
      </w:r>
      <w:r>
        <w:rPr>
          <w:rFonts w:ascii="Verdana" w:hAnsi="Verdana" w:cs="Verdana"/>
          <w:b/>
          <w:bCs/>
          <w:color w:val="000000"/>
          <w:sz w:val="36"/>
          <w:szCs w:val="36"/>
        </w:rPr>
        <w:t>VRT</w:t>
      </w:r>
      <w:r w:rsidRPr="004D2E18">
        <w:rPr>
          <w:rFonts w:ascii="Verdana" w:hAnsi="Verdana" w:cs="Verdana"/>
          <w:b/>
          <w:bCs/>
          <w:color w:val="000000"/>
          <w:sz w:val="36"/>
          <w:szCs w:val="36"/>
        </w:rPr>
        <w:t>E</w:t>
      </w:r>
      <w:r>
        <w:rPr>
          <w:rFonts w:ascii="Verdana" w:hAnsi="Verdana" w:cs="Verdana"/>
          <w:b/>
          <w:bCs/>
          <w:color w:val="000000"/>
          <w:sz w:val="36"/>
          <w:szCs w:val="36"/>
        </w:rPr>
        <w:t>C TRŽIČ</w:t>
      </w:r>
    </w:p>
    <w:p w:rsidR="00E01B22" w:rsidRDefault="003F5742">
      <w:pPr>
        <w:jc w:val="center"/>
        <w:rPr>
          <w:rFonts w:ascii="Verdana" w:hAnsi="Verdana" w:cs="Verdana"/>
          <w:b/>
          <w:bCs/>
          <w:color w:val="000000"/>
          <w:sz w:val="36"/>
          <w:szCs w:val="36"/>
        </w:rPr>
      </w:pPr>
      <w:r>
        <w:rPr>
          <w:rFonts w:ascii="Verdana" w:hAnsi="Verdana" w:cs="Verdana"/>
          <w:b/>
          <w:bCs/>
          <w:color w:val="000000"/>
          <w:sz w:val="36"/>
          <w:szCs w:val="36"/>
        </w:rPr>
        <w:t>ZA LETO 20</w:t>
      </w:r>
      <w:r w:rsidRPr="004D2E18">
        <w:rPr>
          <w:rFonts w:cs="Verdana"/>
          <w:b/>
          <w:bCs/>
          <w:color w:val="000000"/>
          <w:sz w:val="36"/>
          <w:szCs w:val="36"/>
        </w:rPr>
        <w:t>1</w:t>
      </w:r>
      <w:r>
        <w:rPr>
          <w:rFonts w:ascii="Verdana" w:hAnsi="Verdana" w:cs="Verdana"/>
          <w:b/>
          <w:bCs/>
          <w:color w:val="000000"/>
          <w:sz w:val="36"/>
          <w:szCs w:val="36"/>
        </w:rPr>
        <w:t>8</w:t>
      </w:r>
    </w:p>
    <w:p w:rsidR="00E01B22" w:rsidRDefault="00E01B22">
      <w:pPr>
        <w:spacing w:after="0" w:line="360" w:lineRule="auto"/>
        <w:jc w:val="center"/>
        <w:rPr>
          <w:rFonts w:ascii="Verdana" w:hAnsi="Verdana" w:cs="Verdana"/>
          <w:sz w:val="24"/>
          <w:szCs w:val="24"/>
        </w:rPr>
      </w:pPr>
    </w:p>
    <w:p w:rsidR="00E01B22" w:rsidRDefault="00EE66F2">
      <w:pPr>
        <w:spacing w:after="0" w:line="360" w:lineRule="auto"/>
        <w:jc w:val="center"/>
        <w:rPr>
          <w:rFonts w:ascii="Verdana" w:hAnsi="Verdana" w:cs="Verdana"/>
          <w:sz w:val="24"/>
          <w:szCs w:val="24"/>
        </w:rPr>
      </w:pPr>
      <w:r>
        <w:rPr>
          <w:rFonts w:ascii="Verdana" w:hAnsi="Verdana" w:cs="Verdana"/>
          <w:sz w:val="24"/>
          <w:szCs w:val="24"/>
        </w:rPr>
        <w:t>KONČNO POROČILO</w:t>
      </w:r>
    </w:p>
    <w:p w:rsidR="00E01B22" w:rsidRDefault="00E01B22">
      <w:pPr>
        <w:rPr>
          <w:rFonts w:ascii="Verdana" w:hAnsi="Verdana" w:cs="Verdana"/>
          <w:i/>
          <w:iCs/>
          <w:color w:val="000000"/>
        </w:rPr>
      </w:pPr>
    </w:p>
    <w:p w:rsidR="00E01B22" w:rsidRDefault="00E01B22">
      <w:pPr>
        <w:rPr>
          <w:rFonts w:ascii="Verdana" w:hAnsi="Verdana" w:cs="Verdana"/>
          <w:i/>
          <w:i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b/>
          <w:bCs/>
          <w:color w:val="000000"/>
        </w:rPr>
      </w:pPr>
    </w:p>
    <w:p w:rsidR="00E01B22" w:rsidRDefault="00E01B22">
      <w:pPr>
        <w:rPr>
          <w:rFonts w:ascii="Verdana" w:hAnsi="Verdana" w:cs="Verdana"/>
          <w:color w:val="000000"/>
        </w:rPr>
      </w:pPr>
    </w:p>
    <w:p w:rsidR="00E01B22" w:rsidRDefault="00E01B22">
      <w:pPr>
        <w:ind w:firstLine="708"/>
        <w:rPr>
          <w:rFonts w:ascii="Verdana" w:hAnsi="Verdana" w:cs="Verdana"/>
          <w:color w:val="000000"/>
        </w:rPr>
      </w:pPr>
    </w:p>
    <w:p w:rsidR="00E01B22" w:rsidRDefault="00E01B22">
      <w:pPr>
        <w:rPr>
          <w:rFonts w:ascii="Verdana" w:hAnsi="Verdana" w:cs="Verdana"/>
          <w:b/>
          <w:bCs/>
          <w:color w:val="000000"/>
          <w:sz w:val="24"/>
          <w:szCs w:val="24"/>
        </w:rPr>
      </w:pPr>
    </w:p>
    <w:p w:rsidR="00E01B22" w:rsidRDefault="003F5742">
      <w:pPr>
        <w:ind w:firstLine="708"/>
        <w:rPr>
          <w:rFonts w:ascii="Verdana" w:hAnsi="Verdana" w:cs="Verdana"/>
          <w:color w:val="000000"/>
          <w:sz w:val="24"/>
          <w:szCs w:val="24"/>
        </w:rPr>
      </w:pPr>
      <w:r>
        <w:rPr>
          <w:rFonts w:ascii="Verdana" w:hAnsi="Verdana" w:cs="Verdana"/>
          <w:color w:val="000000"/>
          <w:sz w:val="24"/>
          <w:szCs w:val="24"/>
        </w:rPr>
        <w:t>1. Nadzorni odbor v sestavi:</w:t>
      </w:r>
    </w:p>
    <w:p w:rsidR="00E01B22" w:rsidRDefault="00E01B22">
      <w:pPr>
        <w:rPr>
          <w:rFonts w:ascii="Verdana" w:hAnsi="Verdana" w:cs="Verdana"/>
          <w:color w:val="000000"/>
          <w:sz w:val="24"/>
          <w:szCs w:val="24"/>
        </w:rPr>
      </w:pPr>
    </w:p>
    <w:p w:rsidR="00E01B22" w:rsidRDefault="001F66F5">
      <w:pPr>
        <w:numPr>
          <w:ilvl w:val="1"/>
          <w:numId w:val="7"/>
        </w:numPr>
        <w:spacing w:after="0" w:line="360" w:lineRule="auto"/>
        <w:jc w:val="both"/>
        <w:rPr>
          <w:rFonts w:ascii="Verdana" w:hAnsi="Verdana" w:cs="Verdana"/>
          <w:color w:val="000000"/>
          <w:sz w:val="24"/>
          <w:szCs w:val="24"/>
        </w:rPr>
      </w:pPr>
      <w:r>
        <w:rPr>
          <w:rFonts w:ascii="Verdana" w:hAnsi="Verdana" w:cs="Verdana"/>
          <w:color w:val="000000"/>
          <w:sz w:val="24"/>
          <w:szCs w:val="24"/>
        </w:rPr>
        <w:t>Andreja Potočnik, predsednica</w:t>
      </w:r>
    </w:p>
    <w:p w:rsidR="00E01B22" w:rsidRDefault="00E01B22">
      <w:pPr>
        <w:ind w:left="360"/>
        <w:rPr>
          <w:rFonts w:ascii="Verdana" w:hAnsi="Verdana" w:cs="Verdana"/>
          <w:color w:val="000000"/>
          <w:sz w:val="24"/>
          <w:szCs w:val="24"/>
        </w:rPr>
      </w:pPr>
    </w:p>
    <w:p w:rsidR="00E01B22" w:rsidRDefault="003F5742">
      <w:pPr>
        <w:numPr>
          <w:ilvl w:val="1"/>
          <w:numId w:val="7"/>
        </w:numPr>
        <w:spacing w:after="0" w:line="360" w:lineRule="auto"/>
        <w:jc w:val="both"/>
        <w:rPr>
          <w:rFonts w:ascii="Verdana" w:hAnsi="Verdana" w:cs="Verdana"/>
          <w:color w:val="000000"/>
          <w:sz w:val="24"/>
          <w:szCs w:val="24"/>
        </w:rPr>
      </w:pPr>
      <w:r>
        <w:rPr>
          <w:rFonts w:ascii="Verdana" w:hAnsi="Verdana" w:cs="Verdana"/>
          <w:color w:val="000000"/>
          <w:sz w:val="24"/>
          <w:szCs w:val="24"/>
        </w:rPr>
        <w:t>mag. Alenka Bradač, članica</w:t>
      </w:r>
    </w:p>
    <w:p w:rsidR="00E01B22" w:rsidRDefault="00E01B22">
      <w:pPr>
        <w:ind w:left="360"/>
        <w:rPr>
          <w:rFonts w:ascii="Verdana" w:hAnsi="Verdana" w:cs="Verdana"/>
          <w:color w:val="000000"/>
          <w:sz w:val="24"/>
          <w:szCs w:val="24"/>
        </w:rPr>
      </w:pPr>
    </w:p>
    <w:p w:rsidR="00E01B22" w:rsidRDefault="003F5742">
      <w:pPr>
        <w:numPr>
          <w:ilvl w:val="1"/>
          <w:numId w:val="7"/>
        </w:numPr>
        <w:spacing w:after="0" w:line="360" w:lineRule="auto"/>
        <w:jc w:val="both"/>
        <w:rPr>
          <w:rFonts w:ascii="Verdana" w:hAnsi="Verdana" w:cs="Verdana"/>
          <w:color w:val="000000"/>
          <w:sz w:val="24"/>
          <w:szCs w:val="24"/>
        </w:rPr>
      </w:pPr>
      <w:r>
        <w:rPr>
          <w:rFonts w:ascii="Verdana" w:hAnsi="Verdana" w:cs="Verdana"/>
          <w:color w:val="000000"/>
          <w:sz w:val="24"/>
          <w:szCs w:val="24"/>
        </w:rPr>
        <w:t>Edvard Polajnar, član</w:t>
      </w:r>
    </w:p>
    <w:p w:rsidR="00E01B22" w:rsidRDefault="00E01B22">
      <w:pPr>
        <w:ind w:left="360"/>
        <w:rPr>
          <w:rFonts w:ascii="Verdana" w:hAnsi="Verdana" w:cs="Verdana"/>
          <w:color w:val="000000"/>
          <w:sz w:val="24"/>
          <w:szCs w:val="24"/>
        </w:rPr>
      </w:pPr>
    </w:p>
    <w:p w:rsidR="00E01B22" w:rsidRDefault="003F5742">
      <w:pPr>
        <w:numPr>
          <w:ilvl w:val="1"/>
          <w:numId w:val="7"/>
        </w:numPr>
        <w:spacing w:after="0" w:line="360" w:lineRule="auto"/>
        <w:jc w:val="both"/>
        <w:rPr>
          <w:rFonts w:ascii="Verdana" w:hAnsi="Verdana" w:cs="Verdana"/>
          <w:color w:val="000000"/>
          <w:sz w:val="24"/>
          <w:szCs w:val="24"/>
        </w:rPr>
      </w:pPr>
      <w:r>
        <w:rPr>
          <w:rFonts w:ascii="Verdana" w:hAnsi="Verdana" w:cs="Verdana"/>
          <w:color w:val="000000"/>
          <w:sz w:val="24"/>
          <w:szCs w:val="24"/>
        </w:rPr>
        <w:t>Boštjan Mešič, član</w:t>
      </w:r>
    </w:p>
    <w:p w:rsidR="00E01B22" w:rsidRDefault="00E01B22">
      <w:pPr>
        <w:pStyle w:val="Odstavekseznama"/>
        <w:rPr>
          <w:rFonts w:ascii="Verdana" w:hAnsi="Verdana" w:cs="Verdana"/>
          <w:color w:val="000000"/>
        </w:rPr>
      </w:pPr>
    </w:p>
    <w:p w:rsidR="00E01B22" w:rsidRDefault="00E01B22">
      <w:pPr>
        <w:pStyle w:val="Odstavekseznama"/>
        <w:rPr>
          <w:rFonts w:ascii="Verdana" w:hAnsi="Verdana" w:cs="Verdana"/>
          <w:color w:val="000000"/>
        </w:rPr>
      </w:pPr>
    </w:p>
    <w:p w:rsidR="00E01B22" w:rsidRDefault="003F5742">
      <w:pPr>
        <w:numPr>
          <w:ilvl w:val="1"/>
          <w:numId w:val="7"/>
        </w:numPr>
        <w:spacing w:after="0" w:line="360" w:lineRule="auto"/>
        <w:jc w:val="both"/>
        <w:rPr>
          <w:rFonts w:ascii="Verdana" w:hAnsi="Verdana" w:cs="Verdana"/>
          <w:color w:val="000000"/>
          <w:sz w:val="24"/>
          <w:szCs w:val="24"/>
        </w:rPr>
      </w:pPr>
      <w:r>
        <w:rPr>
          <w:rFonts w:ascii="Verdana" w:hAnsi="Verdana" w:cs="Verdana"/>
          <w:color w:val="000000"/>
          <w:sz w:val="24"/>
          <w:szCs w:val="24"/>
        </w:rPr>
        <w:t>Luka Lukić, član</w:t>
      </w:r>
    </w:p>
    <w:p w:rsidR="00E01B22" w:rsidRDefault="00E01B22">
      <w:pPr>
        <w:ind w:left="360"/>
        <w:rPr>
          <w:rFonts w:ascii="Verdana" w:hAnsi="Verdana" w:cs="Verdana"/>
          <w:color w:val="000000"/>
          <w:sz w:val="24"/>
          <w:szCs w:val="24"/>
        </w:rPr>
      </w:pPr>
    </w:p>
    <w:p w:rsidR="00E01B22" w:rsidRDefault="00E01B22">
      <w:pPr>
        <w:rPr>
          <w:rFonts w:ascii="Verdana" w:hAnsi="Verdana" w:cs="Verdana"/>
          <w:color w:val="000000"/>
          <w:sz w:val="24"/>
          <w:szCs w:val="24"/>
        </w:rPr>
      </w:pPr>
    </w:p>
    <w:p w:rsidR="00E01B22" w:rsidRDefault="003F5742">
      <w:pPr>
        <w:ind w:firstLine="708"/>
        <w:rPr>
          <w:rFonts w:ascii="Verdana" w:hAnsi="Verdana" w:cs="Verdana"/>
          <w:color w:val="000000"/>
          <w:sz w:val="24"/>
          <w:szCs w:val="24"/>
        </w:rPr>
      </w:pPr>
      <w:r>
        <w:rPr>
          <w:rFonts w:ascii="Verdana" w:hAnsi="Verdana" w:cs="Verdana"/>
          <w:color w:val="000000"/>
          <w:sz w:val="24"/>
          <w:szCs w:val="24"/>
        </w:rPr>
        <w:t>2. Poročevalka: And</w:t>
      </w:r>
      <w:r w:rsidR="00CD1D41">
        <w:rPr>
          <w:rFonts w:ascii="Verdana" w:hAnsi="Verdana" w:cs="Verdana"/>
          <w:color w:val="000000"/>
          <w:sz w:val="24"/>
          <w:szCs w:val="24"/>
        </w:rPr>
        <w:t xml:space="preserve">reja Potočnik, predsednica </w:t>
      </w:r>
    </w:p>
    <w:p w:rsidR="00E01B22" w:rsidRDefault="00E01B22">
      <w:pPr>
        <w:rPr>
          <w:rFonts w:ascii="Verdana" w:hAnsi="Verdana" w:cs="Verdana"/>
          <w:color w:val="000000"/>
          <w:sz w:val="24"/>
          <w:szCs w:val="24"/>
        </w:rPr>
      </w:pPr>
    </w:p>
    <w:p w:rsidR="00E01B22" w:rsidRDefault="003F5742">
      <w:pPr>
        <w:ind w:firstLine="708"/>
        <w:rPr>
          <w:rFonts w:ascii="Verdana" w:hAnsi="Verdana" w:cs="Verdana"/>
          <w:color w:val="000000"/>
          <w:sz w:val="24"/>
          <w:szCs w:val="24"/>
        </w:rPr>
      </w:pPr>
      <w:r>
        <w:rPr>
          <w:rFonts w:ascii="Verdana" w:hAnsi="Verdana" w:cs="Verdana"/>
          <w:color w:val="000000"/>
          <w:sz w:val="24"/>
          <w:szCs w:val="24"/>
        </w:rPr>
        <w:t>3. Izvedenec: ni bilo imenovanih izvedencev.</w:t>
      </w:r>
    </w:p>
    <w:p w:rsidR="00E01B22" w:rsidRDefault="00E01B22">
      <w:pPr>
        <w:rPr>
          <w:rFonts w:ascii="Verdana" w:hAnsi="Verdana" w:cs="Verdana"/>
          <w:color w:val="000000"/>
          <w:sz w:val="24"/>
          <w:szCs w:val="24"/>
        </w:rPr>
      </w:pPr>
    </w:p>
    <w:p w:rsidR="00E01B22" w:rsidRDefault="003F5742">
      <w:pPr>
        <w:ind w:left="993" w:hanging="285"/>
        <w:rPr>
          <w:rFonts w:ascii="Verdana" w:hAnsi="Verdana" w:cs="Verdana"/>
          <w:color w:val="000000"/>
          <w:sz w:val="24"/>
          <w:szCs w:val="24"/>
        </w:rPr>
      </w:pPr>
      <w:r>
        <w:rPr>
          <w:rFonts w:ascii="Verdana" w:hAnsi="Verdana" w:cs="Verdana"/>
          <w:color w:val="000000"/>
          <w:sz w:val="24"/>
          <w:szCs w:val="24"/>
        </w:rPr>
        <w:t>4. Ime nadzorovanega organa: Vrtec Tržič, Cesta Ste Marie aux Mines 28, 4290 Tržič</w:t>
      </w:r>
    </w:p>
    <w:p w:rsidR="00E01B22" w:rsidRDefault="00E01B22">
      <w:pPr>
        <w:rPr>
          <w:rFonts w:ascii="Verdana" w:hAnsi="Verdana" w:cs="Verdana"/>
          <w:color w:val="000000"/>
        </w:rPr>
      </w:pPr>
    </w:p>
    <w:p w:rsidR="00E01B22" w:rsidRDefault="003F5742">
      <w:pPr>
        <w:rPr>
          <w:rFonts w:ascii="Verdana" w:hAnsi="Verdana" w:cs="Verdana"/>
          <w:color w:val="000000"/>
        </w:rPr>
      </w:pPr>
      <w:r>
        <w:br w:type="page"/>
      </w:r>
    </w:p>
    <w:p w:rsidR="00E01B22" w:rsidRDefault="00E01B22">
      <w:pPr>
        <w:pStyle w:val="Naslov1"/>
        <w:numPr>
          <w:ilvl w:val="0"/>
          <w:numId w:val="0"/>
        </w:numPr>
        <w:rPr>
          <w:rFonts w:ascii="Verdana" w:hAnsi="Verdana" w:cs="Verdana"/>
          <w:color w:val="000000"/>
        </w:rPr>
      </w:pPr>
    </w:p>
    <w:p w:rsidR="00E01B22" w:rsidRDefault="00E01B22">
      <w:pPr>
        <w:pStyle w:val="Naslov1"/>
        <w:numPr>
          <w:ilvl w:val="0"/>
          <w:numId w:val="0"/>
        </w:numPr>
        <w:jc w:val="center"/>
        <w:rPr>
          <w:rFonts w:ascii="Verdana" w:hAnsi="Verdana" w:cs="Verdana"/>
          <w:color w:val="000000"/>
          <w:sz w:val="40"/>
          <w:szCs w:val="40"/>
        </w:rPr>
      </w:pPr>
    </w:p>
    <w:p w:rsidR="00E01B22" w:rsidRDefault="00E01B22">
      <w:pPr>
        <w:pStyle w:val="Naslov1"/>
        <w:numPr>
          <w:ilvl w:val="0"/>
          <w:numId w:val="0"/>
        </w:numPr>
        <w:jc w:val="center"/>
        <w:rPr>
          <w:rFonts w:ascii="Verdana" w:hAnsi="Verdana" w:cs="Verdana"/>
          <w:color w:val="000000"/>
          <w:sz w:val="40"/>
          <w:szCs w:val="40"/>
        </w:rPr>
      </w:pPr>
    </w:p>
    <w:p w:rsidR="00E01B22" w:rsidRDefault="00E01B22">
      <w:pPr>
        <w:pStyle w:val="Naslov1"/>
        <w:numPr>
          <w:ilvl w:val="0"/>
          <w:numId w:val="0"/>
        </w:numPr>
        <w:jc w:val="center"/>
        <w:rPr>
          <w:rFonts w:ascii="Verdana" w:hAnsi="Verdana" w:cs="Verdana"/>
          <w:color w:val="000000"/>
          <w:sz w:val="40"/>
          <w:szCs w:val="40"/>
        </w:rPr>
      </w:pPr>
    </w:p>
    <w:p w:rsidR="00E01B22" w:rsidRDefault="00E01B22">
      <w:pPr>
        <w:pStyle w:val="Naslov1"/>
        <w:numPr>
          <w:ilvl w:val="0"/>
          <w:numId w:val="0"/>
        </w:numPr>
        <w:jc w:val="center"/>
        <w:rPr>
          <w:rFonts w:ascii="Verdana" w:hAnsi="Verdana" w:cs="Verdana"/>
          <w:color w:val="000000"/>
          <w:sz w:val="40"/>
          <w:szCs w:val="40"/>
        </w:rPr>
      </w:pPr>
    </w:p>
    <w:p w:rsidR="00E01B22" w:rsidRDefault="00E01B22">
      <w:pPr>
        <w:pStyle w:val="Naslov1"/>
        <w:numPr>
          <w:ilvl w:val="0"/>
          <w:numId w:val="0"/>
        </w:numPr>
        <w:jc w:val="center"/>
        <w:rPr>
          <w:rFonts w:ascii="Verdana" w:hAnsi="Verdana" w:cs="Verdana"/>
          <w:color w:val="000000"/>
          <w:sz w:val="40"/>
          <w:szCs w:val="40"/>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rPr>
          <w:rFonts w:ascii="Verdana" w:hAnsi="Verdana" w:cs="Verdana"/>
          <w:lang w:eastAsia="sl-SI"/>
        </w:rPr>
      </w:pPr>
    </w:p>
    <w:p w:rsidR="00E01B22" w:rsidRDefault="00E01B22">
      <w:pPr>
        <w:pStyle w:val="Naslov1"/>
        <w:numPr>
          <w:ilvl w:val="0"/>
          <w:numId w:val="0"/>
        </w:numPr>
        <w:spacing w:before="0" w:after="0"/>
        <w:jc w:val="center"/>
        <w:rPr>
          <w:rFonts w:ascii="Verdana" w:hAnsi="Verdana" w:cs="Verdana"/>
          <w:color w:val="000000"/>
          <w:sz w:val="16"/>
          <w:szCs w:val="16"/>
        </w:rPr>
      </w:pPr>
    </w:p>
    <w:p w:rsidR="00E01B22" w:rsidRDefault="00E01B22">
      <w:pPr>
        <w:rPr>
          <w:rFonts w:ascii="Verdana" w:hAnsi="Verdana" w:cs="Verdana"/>
          <w:lang w:eastAsia="sl-SI"/>
        </w:rPr>
      </w:pPr>
    </w:p>
    <w:p w:rsidR="00E01B22" w:rsidRDefault="00E01B22">
      <w:pPr>
        <w:pStyle w:val="Naslov1"/>
        <w:numPr>
          <w:ilvl w:val="0"/>
          <w:numId w:val="0"/>
        </w:numPr>
        <w:spacing w:before="0" w:after="0"/>
        <w:jc w:val="center"/>
        <w:rPr>
          <w:rFonts w:ascii="Verdana" w:hAnsi="Verdana" w:cs="Verdana"/>
          <w:color w:val="000000"/>
          <w:sz w:val="16"/>
          <w:szCs w:val="16"/>
        </w:rPr>
      </w:pPr>
    </w:p>
    <w:p w:rsidR="00E01B22" w:rsidRDefault="003F5742">
      <w:pPr>
        <w:pStyle w:val="Naslov1"/>
        <w:numPr>
          <w:ilvl w:val="0"/>
          <w:numId w:val="0"/>
        </w:numPr>
        <w:spacing w:before="0" w:after="0"/>
        <w:jc w:val="center"/>
        <w:rPr>
          <w:rFonts w:ascii="Verdana" w:hAnsi="Verdana" w:cs="Verdana"/>
          <w:color w:val="000000"/>
          <w:sz w:val="40"/>
          <w:szCs w:val="40"/>
        </w:rPr>
      </w:pPr>
      <w:bookmarkStart w:id="1" w:name="_Toc41920848"/>
      <w:r>
        <w:rPr>
          <w:rFonts w:ascii="Verdana" w:hAnsi="Verdana" w:cs="Verdana"/>
          <w:color w:val="000000"/>
          <w:sz w:val="40"/>
          <w:szCs w:val="40"/>
        </w:rPr>
        <w:t>KAZALO</w:t>
      </w:r>
      <w:bookmarkEnd w:id="1"/>
    </w:p>
    <w:p w:rsidR="00E01B22" w:rsidRDefault="00E01B22">
      <w:pPr>
        <w:tabs>
          <w:tab w:val="left" w:pos="5510"/>
        </w:tabs>
        <w:spacing w:after="0"/>
      </w:pPr>
    </w:p>
    <w:p w:rsidR="000D2540" w:rsidRPr="00AE642D" w:rsidRDefault="00E01B22">
      <w:pPr>
        <w:pStyle w:val="Kazalovsebine1"/>
        <w:rPr>
          <w:rFonts w:asciiTheme="minorHAnsi" w:eastAsiaTheme="minorEastAsia" w:hAnsiTheme="minorHAnsi" w:cstheme="minorBidi"/>
          <w:b w:val="0"/>
          <w:bCs w:val="0"/>
          <w:caps w:val="0"/>
          <w:noProof/>
          <w:sz w:val="22"/>
          <w:szCs w:val="22"/>
        </w:rPr>
      </w:pPr>
      <w:r>
        <w:fldChar w:fldCharType="begin"/>
      </w:r>
      <w:r w:rsidR="003F5742">
        <w:rPr>
          <w:rStyle w:val="IndexLink"/>
          <w:webHidden/>
        </w:rPr>
        <w:instrText>TOC \z \o "1-3" \u \h</w:instrText>
      </w:r>
      <w:r>
        <w:rPr>
          <w:rStyle w:val="IndexLink"/>
        </w:rPr>
        <w:fldChar w:fldCharType="separate"/>
      </w:r>
      <w:hyperlink w:anchor="_Toc41920848" w:history="1">
        <w:r w:rsidR="000D2540" w:rsidRPr="00AE642D">
          <w:rPr>
            <w:rStyle w:val="Hiperpovezava"/>
            <w:noProof/>
          </w:rPr>
          <w:t>KAZALO</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_Toc41920848 \h </w:instrText>
        </w:r>
        <w:r w:rsidR="000D2540" w:rsidRPr="00AE642D">
          <w:rPr>
            <w:noProof/>
            <w:webHidden/>
          </w:rPr>
        </w:r>
        <w:r w:rsidR="000D2540" w:rsidRPr="00AE642D">
          <w:rPr>
            <w:noProof/>
            <w:webHidden/>
          </w:rPr>
          <w:fldChar w:fldCharType="separate"/>
        </w:r>
        <w:r w:rsidR="00055D54">
          <w:rPr>
            <w:noProof/>
            <w:webHidden/>
          </w:rPr>
          <w:t>5</w:t>
        </w:r>
        <w:r w:rsidR="000D2540" w:rsidRPr="00AE642D">
          <w:rPr>
            <w:noProof/>
            <w:webHidden/>
          </w:rPr>
          <w:fldChar w:fldCharType="end"/>
        </w:r>
      </w:hyperlink>
    </w:p>
    <w:p w:rsidR="000D2540" w:rsidRPr="00AE642D" w:rsidRDefault="00055D54">
      <w:pPr>
        <w:pStyle w:val="Kazalovsebine1"/>
        <w:rPr>
          <w:rFonts w:asciiTheme="minorHAnsi" w:eastAsiaTheme="minorEastAsia" w:hAnsiTheme="minorHAnsi" w:cstheme="minorBidi"/>
          <w:b w:val="0"/>
          <w:bCs w:val="0"/>
          <w:caps w:val="0"/>
          <w:noProof/>
          <w:sz w:val="22"/>
          <w:szCs w:val="22"/>
        </w:rPr>
      </w:pPr>
      <w:hyperlink w:anchor="_Toc41920849" w:history="1">
        <w:r w:rsidR="000D2540" w:rsidRPr="00AE642D">
          <w:rPr>
            <w:rStyle w:val="Hiperpovezava"/>
            <w:noProof/>
          </w:rPr>
          <w:t>KRATEK POVZETEK</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_Toc41920849 \h </w:instrText>
        </w:r>
        <w:r w:rsidR="000D2540" w:rsidRPr="00AE642D">
          <w:rPr>
            <w:noProof/>
            <w:webHidden/>
          </w:rPr>
        </w:r>
        <w:r w:rsidR="000D2540" w:rsidRPr="00AE642D">
          <w:rPr>
            <w:noProof/>
            <w:webHidden/>
          </w:rPr>
          <w:fldChar w:fldCharType="separate"/>
        </w:r>
        <w:r>
          <w:rPr>
            <w:noProof/>
            <w:webHidden/>
          </w:rPr>
          <w:t>7</w:t>
        </w:r>
        <w:r w:rsidR="000D2540" w:rsidRPr="00AE642D">
          <w:rPr>
            <w:noProof/>
            <w:webHidden/>
          </w:rPr>
          <w:fldChar w:fldCharType="end"/>
        </w:r>
      </w:hyperlink>
    </w:p>
    <w:p w:rsidR="000D2540" w:rsidRPr="00AE642D" w:rsidRDefault="00055D54">
      <w:pPr>
        <w:pStyle w:val="Kazalovsebine1"/>
        <w:rPr>
          <w:rFonts w:asciiTheme="minorHAnsi" w:eastAsiaTheme="minorEastAsia" w:hAnsiTheme="minorHAnsi" w:cstheme="minorBidi"/>
          <w:b w:val="0"/>
          <w:bCs w:val="0"/>
          <w:caps w:val="0"/>
          <w:noProof/>
          <w:sz w:val="22"/>
          <w:szCs w:val="22"/>
        </w:rPr>
      </w:pPr>
      <w:hyperlink w:anchor="_Toc41920850" w:history="1">
        <w:r w:rsidR="000D2540" w:rsidRPr="00AE642D">
          <w:rPr>
            <w:rStyle w:val="Hiperpovezava"/>
            <w:noProof/>
          </w:rPr>
          <w:t>1.</w:t>
        </w:r>
        <w:r w:rsidR="000D2540" w:rsidRPr="00AE642D">
          <w:rPr>
            <w:rFonts w:asciiTheme="minorHAnsi" w:eastAsiaTheme="minorEastAsia" w:hAnsiTheme="minorHAnsi" w:cstheme="minorBidi"/>
            <w:b w:val="0"/>
            <w:bCs w:val="0"/>
            <w:caps w:val="0"/>
            <w:noProof/>
            <w:sz w:val="22"/>
            <w:szCs w:val="22"/>
          </w:rPr>
          <w:tab/>
        </w:r>
        <w:r w:rsidR="000D2540" w:rsidRPr="00AE642D">
          <w:rPr>
            <w:rStyle w:val="Hiperpovezava"/>
            <w:noProof/>
          </w:rPr>
          <w:t>UVOD</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_Toc41920850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1" w:history="1">
        <w:r w:rsidR="000D2540" w:rsidRPr="00AE642D">
          <w:rPr>
            <w:rStyle w:val="Hiperpovezava"/>
            <w:rFonts w:ascii="Verdana" w:hAnsi="Verdana" w:cs="Verdana"/>
            <w:noProof/>
          </w:rPr>
          <w:t>1.1</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Ime nadzornega organa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_Toc41920851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2" w:history="1">
        <w:r w:rsidR="000D2540" w:rsidRPr="00AE642D">
          <w:rPr>
            <w:rStyle w:val="Hiperpovezava"/>
            <w:rFonts w:ascii="Verdana" w:hAnsi="Verdana" w:cs="Verdana"/>
            <w:noProof/>
          </w:rPr>
          <w:t>1.2</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Ime organa, v katerem se opravlja nadzor</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_Toc41920852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3" w:history="1">
        <w:r w:rsidR="000D2540" w:rsidRPr="00AE642D">
          <w:rPr>
            <w:rStyle w:val="Hiperpovezava"/>
            <w:rFonts w:ascii="Verdana" w:hAnsi="Verdana" w:cs="Verdana"/>
            <w:noProof/>
          </w:rPr>
          <w:t>1.3</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Predmet nadzora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_Toc41920853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4" w:history="1">
        <w:r w:rsidR="000D2540" w:rsidRPr="00AE642D">
          <w:rPr>
            <w:rStyle w:val="Hiperpovezava"/>
            <w:rFonts w:ascii="Verdana" w:hAnsi="Verdana" w:cs="Verdana"/>
            <w:noProof/>
          </w:rPr>
          <w:t>1.4</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Pravna podlago za izvedbo pregleda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_Toc41920854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5" w:history="1">
        <w:r w:rsidR="000D2540" w:rsidRPr="00AE642D">
          <w:rPr>
            <w:rStyle w:val="Hiperpovezava"/>
            <w:rFonts w:ascii="Verdana" w:hAnsi="Verdana" w:cs="Verdana"/>
            <w:noProof/>
          </w:rPr>
          <w:t>1.5</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Datum in številka sklepa o izvedbi pregleda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_Toc41920855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6" w:history="1">
        <w:r w:rsidR="000D2540" w:rsidRPr="00AE642D">
          <w:rPr>
            <w:rStyle w:val="Hiperpovezava"/>
            <w:rFonts w:ascii="Verdana" w:hAnsi="Verdana" w:cs="Verdana"/>
            <w:noProof/>
          </w:rPr>
          <w:t>1.6</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Datum nadzora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_Toc41920856 \h </w:instrText>
        </w:r>
        <w:r w:rsidR="000D2540" w:rsidRPr="00AE642D">
          <w:rPr>
            <w:noProof/>
            <w:webHidden/>
          </w:rPr>
        </w:r>
        <w:r w:rsidR="000D2540" w:rsidRPr="00AE642D">
          <w:rPr>
            <w:noProof/>
            <w:webHidden/>
          </w:rPr>
          <w:fldChar w:fldCharType="separate"/>
        </w:r>
        <w:r>
          <w:rPr>
            <w:noProof/>
            <w:webHidden/>
          </w:rPr>
          <w:t>8</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7" w:history="1">
        <w:r w:rsidR="000D2540" w:rsidRPr="00AE642D">
          <w:rPr>
            <w:rStyle w:val="Hiperpovezava"/>
            <w:rFonts w:ascii="Verdana" w:hAnsi="Verdana" w:cs="Verdana"/>
            <w:noProof/>
          </w:rPr>
          <w:t>1.7</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Priprava poročila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_Toc41920857 \h </w:instrText>
        </w:r>
        <w:r w:rsidR="000D2540" w:rsidRPr="00AE642D">
          <w:rPr>
            <w:noProof/>
            <w:webHidden/>
          </w:rPr>
        </w:r>
        <w:r w:rsidR="000D2540" w:rsidRPr="00AE642D">
          <w:rPr>
            <w:noProof/>
            <w:webHidden/>
          </w:rPr>
          <w:fldChar w:fldCharType="separate"/>
        </w:r>
        <w:r>
          <w:rPr>
            <w:noProof/>
            <w:webHidden/>
          </w:rPr>
          <w:t>9</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8" w:history="1">
        <w:r w:rsidR="000D2540" w:rsidRPr="00AE642D">
          <w:rPr>
            <w:rStyle w:val="Hiperpovezava"/>
            <w:rFonts w:ascii="Verdana" w:hAnsi="Verdana" w:cs="Verdana"/>
            <w:noProof/>
          </w:rPr>
          <w:t>1.8</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Namen in cilji nadzora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_Toc41920858 \h </w:instrText>
        </w:r>
        <w:r w:rsidR="000D2540" w:rsidRPr="00AE642D">
          <w:rPr>
            <w:noProof/>
            <w:webHidden/>
          </w:rPr>
        </w:r>
        <w:r w:rsidR="000D2540" w:rsidRPr="00AE642D">
          <w:rPr>
            <w:noProof/>
            <w:webHidden/>
          </w:rPr>
          <w:fldChar w:fldCharType="separate"/>
        </w:r>
        <w:r>
          <w:rPr>
            <w:noProof/>
            <w:webHidden/>
          </w:rPr>
          <w:t>9</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59" w:history="1">
        <w:r w:rsidR="000D2540" w:rsidRPr="00AE642D">
          <w:rPr>
            <w:rStyle w:val="Hiperpovezava"/>
            <w:rFonts w:ascii="Verdana" w:hAnsi="Verdana" w:cs="Verdana"/>
            <w:noProof/>
          </w:rPr>
          <w:t>1.9</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Standardi, metode in druga pravila uporabljena pri opravljanju nadzora</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_Toc41920859 \h </w:instrText>
        </w:r>
        <w:r w:rsidR="000D2540" w:rsidRPr="00AE642D">
          <w:rPr>
            <w:noProof/>
            <w:webHidden/>
          </w:rPr>
        </w:r>
        <w:r w:rsidR="000D2540" w:rsidRPr="00AE642D">
          <w:rPr>
            <w:noProof/>
            <w:webHidden/>
          </w:rPr>
          <w:fldChar w:fldCharType="separate"/>
        </w:r>
        <w:r>
          <w:rPr>
            <w:noProof/>
            <w:webHidden/>
          </w:rPr>
          <w:t>9</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60" w:history="1">
        <w:r w:rsidR="000D2540" w:rsidRPr="00AE642D">
          <w:rPr>
            <w:rStyle w:val="Hiperpovezava"/>
            <w:rFonts w:ascii="Verdana" w:hAnsi="Verdana" w:cs="Verdana"/>
            <w:noProof/>
          </w:rPr>
          <w:t>1.10</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Osnovni podatki o nadzorovanemu organu</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_Toc41920860 \h </w:instrText>
        </w:r>
        <w:r w:rsidR="000D2540" w:rsidRPr="00AE642D">
          <w:rPr>
            <w:noProof/>
            <w:webHidden/>
          </w:rPr>
        </w:r>
        <w:r w:rsidR="000D2540" w:rsidRPr="00AE642D">
          <w:rPr>
            <w:noProof/>
            <w:webHidden/>
          </w:rPr>
          <w:fldChar w:fldCharType="separate"/>
        </w:r>
        <w:r>
          <w:rPr>
            <w:noProof/>
            <w:webHidden/>
          </w:rPr>
          <w:t>9</w:t>
        </w:r>
        <w:r w:rsidR="000D2540" w:rsidRPr="00AE642D">
          <w:rPr>
            <w:noProof/>
            <w:webHidden/>
          </w:rPr>
          <w:fldChar w:fldCharType="end"/>
        </w:r>
      </w:hyperlink>
    </w:p>
    <w:p w:rsidR="000D2540" w:rsidRPr="00AE642D" w:rsidRDefault="00055D54">
      <w:pPr>
        <w:pStyle w:val="Kazalovsebine2"/>
        <w:rPr>
          <w:rFonts w:asciiTheme="minorHAnsi" w:eastAsiaTheme="minorEastAsia" w:hAnsiTheme="minorHAnsi" w:cstheme="minorBidi"/>
          <w:smallCaps w:val="0"/>
          <w:noProof/>
          <w:sz w:val="22"/>
          <w:szCs w:val="22"/>
        </w:rPr>
      </w:pPr>
      <w:hyperlink w:anchor="_Toc41920861" w:history="1">
        <w:r w:rsidR="000D2540" w:rsidRPr="00AE642D">
          <w:rPr>
            <w:rStyle w:val="Hiperpovezava"/>
            <w:rFonts w:ascii="Verdana" w:hAnsi="Verdana" w:cs="Verdana"/>
            <w:noProof/>
          </w:rPr>
          <w:t>1.11</w:t>
        </w:r>
        <w:r w:rsidR="000D2540" w:rsidRPr="00AE642D">
          <w:rPr>
            <w:rFonts w:asciiTheme="minorHAnsi" w:eastAsiaTheme="minorEastAsia" w:hAnsiTheme="minorHAnsi" w:cstheme="minorBidi"/>
            <w:smallCaps w:val="0"/>
            <w:noProof/>
            <w:sz w:val="22"/>
            <w:szCs w:val="22"/>
          </w:rPr>
          <w:tab/>
        </w:r>
        <w:r w:rsidR="000D2540" w:rsidRPr="00AE642D">
          <w:rPr>
            <w:rStyle w:val="Hiperpovezava"/>
            <w:rFonts w:ascii="Verdana" w:hAnsi="Verdana" w:cs="Verdana"/>
            <w:noProof/>
          </w:rPr>
          <w:t>Odziv vodstva na osnutek ugotovitev</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_Toc41920861 \h </w:instrText>
        </w:r>
        <w:r w:rsidR="000D2540" w:rsidRPr="00AE642D">
          <w:rPr>
            <w:noProof/>
            <w:webHidden/>
          </w:rPr>
        </w:r>
        <w:r w:rsidR="000D2540" w:rsidRPr="00AE642D">
          <w:rPr>
            <w:noProof/>
            <w:webHidden/>
          </w:rPr>
          <w:fldChar w:fldCharType="separate"/>
        </w:r>
        <w:r>
          <w:rPr>
            <w:noProof/>
            <w:webHidden/>
          </w:rPr>
          <w:t>10</w:t>
        </w:r>
        <w:r w:rsidR="000D2540" w:rsidRPr="00AE642D">
          <w:rPr>
            <w:noProof/>
            <w:webHidden/>
          </w:rPr>
          <w:fldChar w:fldCharType="end"/>
        </w:r>
      </w:hyperlink>
    </w:p>
    <w:p w:rsidR="000D2540" w:rsidRDefault="00055D54">
      <w:pPr>
        <w:pStyle w:val="Kazalovsebine1"/>
        <w:rPr>
          <w:rFonts w:asciiTheme="minorHAnsi" w:eastAsiaTheme="minorEastAsia" w:hAnsiTheme="minorHAnsi" w:cstheme="minorBidi"/>
          <w:b w:val="0"/>
          <w:bCs w:val="0"/>
          <w:caps w:val="0"/>
          <w:noProof/>
          <w:sz w:val="22"/>
          <w:szCs w:val="22"/>
        </w:rPr>
      </w:pPr>
      <w:hyperlink w:anchor="_Toc41920862" w:history="1">
        <w:r w:rsidR="000D2540" w:rsidRPr="00AE642D">
          <w:rPr>
            <w:rStyle w:val="Hiperpovezava"/>
            <w:noProof/>
          </w:rPr>
          <w:t>2.</w:t>
        </w:r>
        <w:r w:rsidR="000D2540" w:rsidRPr="00AE642D">
          <w:rPr>
            <w:rFonts w:asciiTheme="minorHAnsi" w:eastAsiaTheme="minorEastAsia" w:hAnsiTheme="minorHAnsi" w:cstheme="minorBidi"/>
            <w:b w:val="0"/>
            <w:bCs w:val="0"/>
            <w:caps w:val="0"/>
            <w:noProof/>
            <w:sz w:val="22"/>
            <w:szCs w:val="22"/>
          </w:rPr>
          <w:tab/>
        </w:r>
        <w:r w:rsidR="000D2540" w:rsidRPr="00AE642D">
          <w:rPr>
            <w:rStyle w:val="Hiperpovezava"/>
            <w:noProof/>
          </w:rPr>
          <w:t>UGOTOVITVENI DEL</w:t>
        </w:r>
        <w:r w:rsidR="000D2540" w:rsidRPr="00AE642D">
          <w:rPr>
            <w:noProof/>
            <w:webHidden/>
          </w:rPr>
          <w:tab/>
        </w:r>
        <w:r w:rsidR="000D2540" w:rsidRPr="00AE642D">
          <w:rPr>
            <w:noProof/>
            <w:webHidden/>
          </w:rPr>
          <w:fldChar w:fldCharType="begin"/>
        </w:r>
        <w:r w:rsidR="000D2540" w:rsidRPr="00AE642D">
          <w:rPr>
            <w:noProof/>
            <w:webHidden/>
          </w:rPr>
          <w:instrText xml:space="preserve"> PAGEREF _Toc41920862 \h </w:instrText>
        </w:r>
        <w:r w:rsidR="000D2540" w:rsidRPr="00AE642D">
          <w:rPr>
            <w:noProof/>
            <w:webHidden/>
          </w:rPr>
        </w:r>
        <w:r w:rsidR="000D2540" w:rsidRPr="00AE642D">
          <w:rPr>
            <w:noProof/>
            <w:webHidden/>
          </w:rPr>
          <w:fldChar w:fldCharType="separate"/>
        </w:r>
        <w:r>
          <w:rPr>
            <w:noProof/>
            <w:webHidden/>
          </w:rPr>
          <w:t>11</w:t>
        </w:r>
        <w:r w:rsidR="000D2540" w:rsidRPr="00AE642D">
          <w:rPr>
            <w:noProof/>
            <w:webHidden/>
          </w:rPr>
          <w:fldChar w:fldCharType="end"/>
        </w:r>
      </w:hyperlink>
    </w:p>
    <w:p w:rsidR="000D2540" w:rsidRDefault="00055D54">
      <w:pPr>
        <w:pStyle w:val="Kazalovsebine1"/>
        <w:rPr>
          <w:rFonts w:asciiTheme="minorHAnsi" w:eastAsiaTheme="minorEastAsia" w:hAnsiTheme="minorHAnsi" w:cstheme="minorBidi"/>
          <w:b w:val="0"/>
          <w:bCs w:val="0"/>
          <w:caps w:val="0"/>
          <w:noProof/>
          <w:sz w:val="22"/>
          <w:szCs w:val="22"/>
        </w:rPr>
      </w:pPr>
      <w:hyperlink w:anchor="_Toc41920863" w:history="1">
        <w:r w:rsidR="000D2540" w:rsidRPr="00FE4B8D">
          <w:rPr>
            <w:rStyle w:val="Hiperpovezava"/>
            <w:noProof/>
          </w:rPr>
          <w:t>3.</w:t>
        </w:r>
        <w:r w:rsidR="000D2540">
          <w:rPr>
            <w:rFonts w:asciiTheme="minorHAnsi" w:eastAsiaTheme="minorEastAsia" w:hAnsiTheme="minorHAnsi" w:cstheme="minorBidi"/>
            <w:b w:val="0"/>
            <w:bCs w:val="0"/>
            <w:caps w:val="0"/>
            <w:noProof/>
            <w:sz w:val="22"/>
            <w:szCs w:val="22"/>
          </w:rPr>
          <w:tab/>
        </w:r>
        <w:r w:rsidR="000D2540" w:rsidRPr="00FE4B8D">
          <w:rPr>
            <w:rStyle w:val="Hiperpovezava"/>
            <w:noProof/>
          </w:rPr>
          <w:t>PRIPOROČILA IN PREDLOGI</w:t>
        </w:r>
        <w:r w:rsidR="000D2540">
          <w:rPr>
            <w:noProof/>
            <w:webHidden/>
          </w:rPr>
          <w:tab/>
        </w:r>
        <w:r w:rsidR="000D2540">
          <w:rPr>
            <w:noProof/>
            <w:webHidden/>
          </w:rPr>
          <w:fldChar w:fldCharType="begin"/>
        </w:r>
        <w:r w:rsidR="000D2540">
          <w:rPr>
            <w:noProof/>
            <w:webHidden/>
          </w:rPr>
          <w:instrText xml:space="preserve"> PAGEREF _Toc41920863 \h </w:instrText>
        </w:r>
        <w:r w:rsidR="000D2540">
          <w:rPr>
            <w:noProof/>
            <w:webHidden/>
          </w:rPr>
        </w:r>
        <w:r w:rsidR="000D2540">
          <w:rPr>
            <w:noProof/>
            <w:webHidden/>
          </w:rPr>
          <w:fldChar w:fldCharType="separate"/>
        </w:r>
        <w:r>
          <w:rPr>
            <w:noProof/>
            <w:webHidden/>
          </w:rPr>
          <w:t>14</w:t>
        </w:r>
        <w:r w:rsidR="000D2540">
          <w:rPr>
            <w:noProof/>
            <w:webHidden/>
          </w:rPr>
          <w:fldChar w:fldCharType="end"/>
        </w:r>
      </w:hyperlink>
    </w:p>
    <w:p w:rsidR="00E01B22" w:rsidRDefault="00E01B22">
      <w:pPr>
        <w:spacing w:after="0"/>
      </w:pPr>
      <w:r>
        <w:fldChar w:fldCharType="end"/>
      </w:r>
    </w:p>
    <w:p w:rsidR="00E01B22" w:rsidRDefault="003F5742">
      <w:pPr>
        <w:pStyle w:val="Naslov1"/>
        <w:numPr>
          <w:ilvl w:val="0"/>
          <w:numId w:val="0"/>
        </w:numPr>
        <w:rPr>
          <w:rFonts w:ascii="Verdana" w:hAnsi="Verdana" w:cs="Verdana"/>
          <w:sz w:val="24"/>
          <w:szCs w:val="24"/>
        </w:rPr>
      </w:pPr>
      <w:r>
        <w:br w:type="page"/>
      </w: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rPr>
          <w:rFonts w:ascii="Verdana" w:hAnsi="Verdana" w:cs="Verdana"/>
          <w:sz w:val="24"/>
          <w:szCs w:val="24"/>
        </w:rPr>
      </w:pPr>
    </w:p>
    <w:p w:rsidR="00E01B22" w:rsidRDefault="00E01B22">
      <w:pPr>
        <w:pStyle w:val="Naslov1"/>
        <w:numPr>
          <w:ilvl w:val="0"/>
          <w:numId w:val="0"/>
        </w:numPr>
        <w:spacing w:before="0" w:after="0"/>
        <w:rPr>
          <w:rFonts w:ascii="Verdana" w:hAnsi="Verdana" w:cs="Verdana"/>
          <w:sz w:val="24"/>
          <w:szCs w:val="24"/>
        </w:rPr>
      </w:pPr>
    </w:p>
    <w:p w:rsidR="00E01B22" w:rsidRDefault="00E01B22">
      <w:pPr>
        <w:pStyle w:val="Naslov1"/>
        <w:numPr>
          <w:ilvl w:val="0"/>
          <w:numId w:val="0"/>
        </w:numPr>
        <w:spacing w:before="0" w:after="0"/>
      </w:pPr>
    </w:p>
    <w:p w:rsidR="00E01B22" w:rsidRDefault="003F5742">
      <w:pPr>
        <w:pStyle w:val="Naslov1"/>
        <w:numPr>
          <w:ilvl w:val="0"/>
          <w:numId w:val="0"/>
        </w:numPr>
        <w:spacing w:before="0" w:after="0"/>
        <w:rPr>
          <w:rFonts w:ascii="Verdana" w:hAnsi="Verdana" w:cs="Verdana"/>
          <w:sz w:val="24"/>
          <w:szCs w:val="24"/>
        </w:rPr>
      </w:pPr>
      <w:bookmarkStart w:id="2" w:name="_Toc41920849"/>
      <w:r>
        <w:rPr>
          <w:rFonts w:ascii="Verdana" w:hAnsi="Verdana" w:cs="Verdana"/>
          <w:sz w:val="24"/>
          <w:szCs w:val="24"/>
        </w:rPr>
        <w:t>KRATEK POVZETEK</w:t>
      </w:r>
      <w:bookmarkEnd w:id="2"/>
    </w:p>
    <w:p w:rsidR="00E01B22" w:rsidRDefault="00E01B22">
      <w:pPr>
        <w:spacing w:after="0"/>
        <w:jc w:val="both"/>
        <w:rPr>
          <w:rFonts w:ascii="Verdana" w:hAnsi="Verdana" w:cs="Verdana"/>
          <w:color w:val="000000"/>
          <w:sz w:val="20"/>
          <w:szCs w:val="20"/>
          <w:highlight w:val="yellow"/>
        </w:rPr>
      </w:pPr>
    </w:p>
    <w:p w:rsidR="00E01B22" w:rsidRPr="001F66F5" w:rsidRDefault="003F5742">
      <w:pPr>
        <w:spacing w:line="360" w:lineRule="auto"/>
        <w:jc w:val="both"/>
        <w:rPr>
          <w:rFonts w:ascii="Verdana" w:hAnsi="Verdana"/>
          <w:sz w:val="20"/>
          <w:szCs w:val="20"/>
        </w:rPr>
      </w:pPr>
      <w:r w:rsidRPr="001F66F5">
        <w:rPr>
          <w:rFonts w:ascii="Verdana" w:hAnsi="Verdana" w:cs="Verdana"/>
          <w:color w:val="000000"/>
          <w:sz w:val="20"/>
          <w:szCs w:val="20"/>
        </w:rPr>
        <w:t>Nadzorni odbor Občine Tržič (v nadaljevanju NO OT) je na svoji 2. redni seji z dne 27.2.2019 sprejel Letni načrt dela NO OT za leto 2019, v katerem je predviden tudi pregled poslovanja enega izmed javnih zavodov v Občini Tržič.</w:t>
      </w:r>
    </w:p>
    <w:p w:rsidR="00E01B22" w:rsidRPr="001F66F5" w:rsidRDefault="003F5742">
      <w:pPr>
        <w:spacing w:line="360" w:lineRule="auto"/>
        <w:jc w:val="both"/>
        <w:rPr>
          <w:rFonts w:ascii="Verdana" w:hAnsi="Verdana" w:cs="Verdana"/>
          <w:color w:val="000000"/>
          <w:sz w:val="20"/>
          <w:szCs w:val="20"/>
        </w:rPr>
      </w:pPr>
      <w:r w:rsidRPr="001F66F5">
        <w:rPr>
          <w:rFonts w:ascii="Verdana" w:hAnsi="Verdana" w:cs="Verdana"/>
          <w:color w:val="000000"/>
          <w:sz w:val="20"/>
          <w:szCs w:val="20"/>
        </w:rPr>
        <w:t>NO OT je nato na svoji 9. redni seji, ki je bila izvedena 12. 9. 2019</w:t>
      </w:r>
      <w:r w:rsidR="0071601E">
        <w:rPr>
          <w:rFonts w:ascii="Verdana" w:hAnsi="Verdana" w:cs="Verdana"/>
          <w:color w:val="000000"/>
          <w:sz w:val="20"/>
          <w:szCs w:val="20"/>
        </w:rPr>
        <w:t>,</w:t>
      </w:r>
      <w:r w:rsidRPr="001F66F5">
        <w:rPr>
          <w:rFonts w:ascii="Verdana" w:hAnsi="Verdana" w:cs="Verdana"/>
          <w:color w:val="000000"/>
          <w:sz w:val="20"/>
          <w:szCs w:val="20"/>
        </w:rPr>
        <w:t xml:space="preserve"> sprejel sklep 30-9-4, da v skladu s sprejetim Letnim načrtom dela pregleda poslovanje javnega zavoda Vrtec </w:t>
      </w:r>
      <w:r w:rsidR="001F66F5" w:rsidRPr="001F66F5">
        <w:rPr>
          <w:rFonts w:ascii="Verdana" w:hAnsi="Verdana" w:cs="Verdana"/>
          <w:color w:val="000000"/>
          <w:sz w:val="20"/>
          <w:szCs w:val="20"/>
        </w:rPr>
        <w:t>Tržič, Cesta</w:t>
      </w:r>
      <w:r w:rsidRPr="001F66F5">
        <w:rPr>
          <w:rFonts w:ascii="Verdana" w:hAnsi="Verdana" w:cs="Verdana"/>
          <w:color w:val="000000"/>
          <w:sz w:val="20"/>
          <w:szCs w:val="20"/>
        </w:rPr>
        <w:t xml:space="preserve"> Ste Marie aux Mines 28, 4290 Tržič (v nadaljevanju VT). Sklep o izvedbi pregleda je bil z dopisom </w:t>
      </w:r>
      <w:r w:rsidR="009012C9" w:rsidRPr="009012C9">
        <w:rPr>
          <w:rFonts w:ascii="Verdana" w:hAnsi="Verdana" w:cs="Verdana"/>
          <w:color w:val="000000"/>
          <w:sz w:val="20"/>
          <w:szCs w:val="20"/>
        </w:rPr>
        <w:t>št. 9001-0001/2019</w:t>
      </w:r>
      <w:r w:rsidR="009012C9">
        <w:rPr>
          <w:rFonts w:ascii="Verdana" w:hAnsi="Verdana" w:cs="Verdana"/>
          <w:color w:val="000000"/>
          <w:sz w:val="20"/>
          <w:szCs w:val="20"/>
        </w:rPr>
        <w:t>/60(402)</w:t>
      </w:r>
      <w:r w:rsidRPr="001F66F5">
        <w:rPr>
          <w:rFonts w:ascii="Verdana" w:hAnsi="Verdana" w:cs="Verdana"/>
          <w:color w:val="000000"/>
          <w:sz w:val="20"/>
          <w:szCs w:val="20"/>
        </w:rPr>
        <w:t xml:space="preserve">, </w:t>
      </w:r>
      <w:r w:rsidR="009012C9">
        <w:rPr>
          <w:rFonts w:ascii="Verdana" w:hAnsi="Verdana" w:cs="Verdana"/>
          <w:color w:val="000000"/>
          <w:sz w:val="20"/>
          <w:szCs w:val="20"/>
        </w:rPr>
        <w:t>dne 19</w:t>
      </w:r>
      <w:r w:rsidR="001F66F5" w:rsidRPr="001F66F5">
        <w:rPr>
          <w:rFonts w:ascii="Verdana" w:hAnsi="Verdana" w:cs="Verdana"/>
          <w:color w:val="000000"/>
          <w:sz w:val="20"/>
          <w:szCs w:val="20"/>
        </w:rPr>
        <w:t>.9</w:t>
      </w:r>
      <w:r w:rsidRPr="001F66F5">
        <w:rPr>
          <w:rFonts w:ascii="Verdana" w:hAnsi="Verdana" w:cs="Verdana"/>
          <w:color w:val="000000"/>
          <w:sz w:val="20"/>
          <w:szCs w:val="20"/>
        </w:rPr>
        <w:t>.2019, v skladu s poslovnikom dela NO OT, izročen nadzorovanemu subjektu.</w:t>
      </w:r>
    </w:p>
    <w:p w:rsidR="00E01B22" w:rsidRPr="001F66F5" w:rsidRDefault="003F5742">
      <w:pPr>
        <w:spacing w:line="360" w:lineRule="auto"/>
        <w:jc w:val="both"/>
        <w:rPr>
          <w:rFonts w:cs="Verdana"/>
          <w:color w:val="000000"/>
          <w:sz w:val="20"/>
          <w:szCs w:val="20"/>
        </w:rPr>
      </w:pPr>
      <w:r w:rsidRPr="001F66F5">
        <w:rPr>
          <w:rFonts w:ascii="Verdana" w:hAnsi="Verdana" w:cs="Verdana"/>
          <w:sz w:val="20"/>
          <w:szCs w:val="20"/>
          <w:lang w:eastAsia="sl-SI"/>
        </w:rPr>
        <w:t xml:space="preserve">NO OT je za izvedbo nadzora pridobil gradivo s strani OU OT in </w:t>
      </w:r>
      <w:r w:rsidR="00950CF5">
        <w:rPr>
          <w:rFonts w:ascii="Verdana" w:hAnsi="Verdana" w:cs="Verdana"/>
          <w:sz w:val="20"/>
          <w:szCs w:val="20"/>
          <w:lang w:eastAsia="sl-SI"/>
        </w:rPr>
        <w:t xml:space="preserve">s </w:t>
      </w:r>
      <w:r w:rsidRPr="001F66F5">
        <w:rPr>
          <w:rFonts w:ascii="Verdana" w:hAnsi="Verdana" w:cs="Verdana"/>
          <w:sz w:val="20"/>
          <w:szCs w:val="20"/>
          <w:lang w:eastAsia="sl-SI"/>
        </w:rPr>
        <w:t xml:space="preserve">strani nadzorovanega organa. Prejeto je bilo s strani članov NO OT </w:t>
      </w:r>
      <w:r w:rsidR="001F66F5" w:rsidRPr="001F66F5">
        <w:rPr>
          <w:rFonts w:ascii="Verdana" w:hAnsi="Verdana" w:cs="Verdana"/>
          <w:sz w:val="20"/>
          <w:szCs w:val="20"/>
          <w:lang w:eastAsia="sl-SI"/>
        </w:rPr>
        <w:t>pregledano.</w:t>
      </w:r>
      <w:r w:rsidR="001F66F5" w:rsidRPr="001F66F5">
        <w:rPr>
          <w:rFonts w:ascii="Verdana" w:hAnsi="Verdana" w:cs="Verdana"/>
          <w:color w:val="000000"/>
          <w:sz w:val="20"/>
          <w:szCs w:val="20"/>
        </w:rPr>
        <w:t xml:space="preserve"> Na</w:t>
      </w:r>
      <w:r w:rsidRPr="001F66F5">
        <w:rPr>
          <w:rFonts w:ascii="Verdana" w:hAnsi="Verdana" w:cs="Verdana"/>
          <w:color w:val="000000"/>
          <w:sz w:val="20"/>
          <w:szCs w:val="20"/>
        </w:rPr>
        <w:t xml:space="preserve"> svojo 10. redno sejo, ki je bila sklicana dne 24.10.2019 je NO OT povabila ravnateljico VT, ga. Tatjano Blaži, ki je predstavila poslovanje VT. NO OT je na 10. redni seji z sklepom 32-10-1 pozval VT k predložitvi dokumentacije naročil, ki s</w:t>
      </w:r>
      <w:r w:rsidR="005B7AC2" w:rsidRPr="001F66F5">
        <w:rPr>
          <w:rFonts w:ascii="Verdana" w:hAnsi="Verdana" w:cs="Verdana"/>
          <w:color w:val="000000"/>
          <w:sz w:val="20"/>
          <w:szCs w:val="20"/>
        </w:rPr>
        <w:t>o</w:t>
      </w:r>
      <w:r w:rsidRPr="001F66F5">
        <w:rPr>
          <w:rFonts w:ascii="Verdana" w:hAnsi="Verdana" w:cs="Verdana"/>
          <w:color w:val="000000"/>
          <w:sz w:val="20"/>
          <w:szCs w:val="20"/>
        </w:rPr>
        <w:t xml:space="preserve"> bila v letu 2018 izvedena v okviru investicijskih transferjev Občine Tržič ter javnih naročil, za katere je VT izdal odločitev v letu 2018. Za tem se je NO OT na 11. redn</w:t>
      </w:r>
      <w:r w:rsidR="00950CF5">
        <w:rPr>
          <w:rFonts w:ascii="Verdana" w:hAnsi="Verdana" w:cs="Verdana"/>
          <w:color w:val="000000"/>
          <w:sz w:val="20"/>
          <w:szCs w:val="20"/>
        </w:rPr>
        <w:t>i seji dne 14.11.2019 seznanil s</w:t>
      </w:r>
      <w:r w:rsidRPr="001F66F5">
        <w:rPr>
          <w:rFonts w:ascii="Verdana" w:hAnsi="Verdana" w:cs="Verdana"/>
          <w:color w:val="000000"/>
          <w:sz w:val="20"/>
          <w:szCs w:val="20"/>
        </w:rPr>
        <w:t xml:space="preserve"> prejetim gradivo</w:t>
      </w:r>
      <w:r w:rsidR="005B7AC2" w:rsidRPr="001F66F5">
        <w:rPr>
          <w:rFonts w:ascii="Verdana" w:hAnsi="Verdana" w:cs="Verdana"/>
          <w:color w:val="000000"/>
          <w:sz w:val="20"/>
          <w:szCs w:val="20"/>
        </w:rPr>
        <w:t>m</w:t>
      </w:r>
      <w:r w:rsidRPr="001F66F5">
        <w:rPr>
          <w:rFonts w:ascii="Verdana" w:hAnsi="Verdana" w:cs="Verdana"/>
          <w:color w:val="000000"/>
          <w:sz w:val="20"/>
          <w:szCs w:val="20"/>
        </w:rPr>
        <w:t xml:space="preserve"> v zvezi z naročili, ki so </w:t>
      </w:r>
      <w:r w:rsidR="001F66F5" w:rsidRPr="001F66F5">
        <w:rPr>
          <w:rFonts w:ascii="Verdana" w:hAnsi="Verdana" w:cs="Verdana"/>
          <w:color w:val="000000"/>
          <w:sz w:val="20"/>
          <w:szCs w:val="20"/>
        </w:rPr>
        <w:t>bila</w:t>
      </w:r>
      <w:r w:rsidRPr="001F66F5">
        <w:rPr>
          <w:rFonts w:ascii="Verdana" w:hAnsi="Verdana" w:cs="Verdana"/>
          <w:color w:val="000000"/>
          <w:sz w:val="20"/>
          <w:szCs w:val="20"/>
        </w:rPr>
        <w:t xml:space="preserve"> izvedena v okviru investicijskih transferjev Občine Tržič ter javnih naročil, za katere je VT izdal odločitev v letu 2018. Na 11. redni seji je NO OT sprejel sklep 41-11-4, da se pregled poslovanja VT opravi tudi na sedežu VT. NO OT je nadaljeval pregled poslovanja na 12. redni seji dne 28.11.2019 na sedežu VT v enoti Pal</w:t>
      </w:r>
      <w:r w:rsidRPr="001F66F5">
        <w:rPr>
          <w:rFonts w:ascii="Verdana" w:hAnsi="Verdana" w:cs="Verdana"/>
          <w:sz w:val="20"/>
          <w:szCs w:val="20"/>
          <w:lang w:eastAsia="sl-SI"/>
        </w:rPr>
        <w:t>ček.</w:t>
      </w:r>
      <w:r w:rsidRPr="001F66F5">
        <w:rPr>
          <w:rFonts w:ascii="Verdana" w:hAnsi="Verdana" w:cs="Verdana"/>
          <w:color w:val="000000"/>
          <w:sz w:val="20"/>
          <w:szCs w:val="20"/>
        </w:rPr>
        <w:t xml:space="preserve">  Na 12. redni seji je NO OT sprejel sklep 42-12-1 s katerim je pozval VT k predložitvi </w:t>
      </w:r>
      <w:r w:rsidR="0071601E">
        <w:rPr>
          <w:rFonts w:ascii="Verdana" w:hAnsi="Verdana" w:cs="Verdana"/>
          <w:color w:val="000000"/>
          <w:sz w:val="20"/>
          <w:szCs w:val="20"/>
        </w:rPr>
        <w:t>dodatnih pojasnil in dokumentov</w:t>
      </w:r>
      <w:r w:rsidR="009012C9">
        <w:rPr>
          <w:rFonts w:ascii="Verdana" w:hAnsi="Verdana" w:cs="Verdana"/>
          <w:color w:val="000000"/>
          <w:sz w:val="20"/>
          <w:szCs w:val="20"/>
        </w:rPr>
        <w:t>.</w:t>
      </w:r>
    </w:p>
    <w:p w:rsidR="00E01B22" w:rsidRPr="001F66F5" w:rsidRDefault="003F5742">
      <w:pPr>
        <w:spacing w:line="360" w:lineRule="auto"/>
        <w:jc w:val="both"/>
        <w:rPr>
          <w:rFonts w:ascii="Verdana" w:hAnsi="Verdana" w:cs="Verdana"/>
          <w:color w:val="000000"/>
          <w:sz w:val="20"/>
          <w:szCs w:val="20"/>
        </w:rPr>
      </w:pPr>
      <w:r w:rsidRPr="001F66F5">
        <w:rPr>
          <w:rFonts w:ascii="Verdana" w:hAnsi="Verdana" w:cs="Verdana"/>
          <w:color w:val="000000"/>
          <w:sz w:val="20"/>
          <w:szCs w:val="20"/>
        </w:rPr>
        <w:t xml:space="preserve">Na 13. redni seji </w:t>
      </w:r>
      <w:r w:rsidR="00950CF5">
        <w:rPr>
          <w:rFonts w:ascii="Verdana" w:hAnsi="Verdana" w:cs="Verdana"/>
          <w:color w:val="000000"/>
          <w:sz w:val="20"/>
          <w:szCs w:val="20"/>
        </w:rPr>
        <w:t xml:space="preserve">z </w:t>
      </w:r>
      <w:r w:rsidRPr="001F66F5">
        <w:rPr>
          <w:rFonts w:ascii="Verdana" w:hAnsi="Verdana" w:cs="Verdana"/>
          <w:color w:val="000000"/>
          <w:sz w:val="20"/>
          <w:szCs w:val="20"/>
        </w:rPr>
        <w:t xml:space="preserve">dne 11.12.2019 je NO OT </w:t>
      </w:r>
      <w:r w:rsidR="00950CF5" w:rsidRPr="009012C9">
        <w:rPr>
          <w:rFonts w:ascii="Verdana" w:hAnsi="Verdana" w:cs="Verdana"/>
          <w:color w:val="000000"/>
          <w:sz w:val="20"/>
          <w:szCs w:val="20"/>
        </w:rPr>
        <w:t xml:space="preserve">sprejel </w:t>
      </w:r>
      <w:r w:rsidRPr="009012C9">
        <w:rPr>
          <w:rFonts w:ascii="Verdana" w:hAnsi="Verdana" w:cs="Verdana"/>
          <w:color w:val="000000"/>
          <w:sz w:val="20"/>
          <w:szCs w:val="20"/>
        </w:rPr>
        <w:t>sklep,</w:t>
      </w:r>
      <w:r w:rsidRPr="001F66F5">
        <w:rPr>
          <w:rFonts w:ascii="Verdana" w:hAnsi="Verdana" w:cs="Verdana"/>
          <w:color w:val="000000"/>
          <w:sz w:val="20"/>
          <w:szCs w:val="20"/>
        </w:rPr>
        <w:t xml:space="preserve"> da dodatno pregleda dokumentacijo naročil energentov ter dokumentacijo naroč</w:t>
      </w:r>
      <w:r w:rsidR="0071601E">
        <w:rPr>
          <w:rFonts w:ascii="Verdana" w:hAnsi="Verdana" w:cs="Verdana"/>
          <w:color w:val="000000"/>
          <w:sz w:val="20"/>
          <w:szCs w:val="20"/>
        </w:rPr>
        <w:t>il</w:t>
      </w:r>
      <w:r w:rsidRPr="001F66F5">
        <w:rPr>
          <w:rFonts w:ascii="Verdana" w:hAnsi="Verdana" w:cs="Verdana"/>
          <w:color w:val="000000"/>
          <w:sz w:val="20"/>
          <w:szCs w:val="20"/>
        </w:rPr>
        <w:t>, financiranih iz investicijskih trans</w:t>
      </w:r>
      <w:r w:rsidR="00F24B15" w:rsidRPr="001F66F5">
        <w:rPr>
          <w:rFonts w:ascii="Verdana" w:hAnsi="Verdana" w:cs="Verdana"/>
          <w:color w:val="000000"/>
          <w:sz w:val="20"/>
          <w:szCs w:val="20"/>
        </w:rPr>
        <w:t>ferjev. Na 14. redni seji dne 22</w:t>
      </w:r>
      <w:r w:rsidR="00630130" w:rsidRPr="001F66F5">
        <w:rPr>
          <w:rFonts w:ascii="Verdana" w:hAnsi="Verdana" w:cs="Verdana"/>
          <w:color w:val="000000"/>
          <w:sz w:val="20"/>
          <w:szCs w:val="20"/>
        </w:rPr>
        <w:t>.1</w:t>
      </w:r>
      <w:r w:rsidRPr="001F66F5">
        <w:rPr>
          <w:rFonts w:ascii="Verdana" w:hAnsi="Verdana" w:cs="Verdana"/>
          <w:color w:val="000000"/>
          <w:sz w:val="20"/>
          <w:szCs w:val="20"/>
        </w:rPr>
        <w:t xml:space="preserve">.2020 je NO OT obravnaval osnutek  poročila poslovanja VT. </w:t>
      </w:r>
    </w:p>
    <w:p w:rsidR="00E01B22" w:rsidRPr="001F66F5" w:rsidRDefault="00E01B22">
      <w:pPr>
        <w:spacing w:line="360" w:lineRule="auto"/>
        <w:jc w:val="both"/>
        <w:rPr>
          <w:rFonts w:ascii="Verdana" w:hAnsi="Verdana" w:cs="Verdana"/>
          <w:color w:val="000000"/>
          <w:sz w:val="20"/>
          <w:szCs w:val="20"/>
        </w:rPr>
      </w:pPr>
    </w:p>
    <w:p w:rsidR="00E01B22" w:rsidRPr="001F66F5" w:rsidRDefault="00E01B22">
      <w:pPr>
        <w:spacing w:line="360" w:lineRule="auto"/>
        <w:jc w:val="both"/>
        <w:rPr>
          <w:rFonts w:ascii="Verdana" w:hAnsi="Verdana" w:cs="Verdana"/>
          <w:color w:val="000000"/>
          <w:sz w:val="20"/>
          <w:szCs w:val="20"/>
          <w:highlight w:val="yellow"/>
        </w:rPr>
      </w:pPr>
    </w:p>
    <w:p w:rsidR="00E01B22" w:rsidRPr="001F66F5" w:rsidRDefault="00E01B22">
      <w:pPr>
        <w:spacing w:line="360" w:lineRule="auto"/>
        <w:jc w:val="both"/>
        <w:rPr>
          <w:rFonts w:ascii="Verdana" w:hAnsi="Verdana" w:cs="Verdana"/>
          <w:color w:val="000000"/>
          <w:sz w:val="20"/>
          <w:szCs w:val="20"/>
          <w:highlight w:val="yellow"/>
        </w:rPr>
      </w:pPr>
    </w:p>
    <w:p w:rsidR="00E01B22" w:rsidRPr="001F66F5" w:rsidRDefault="003F5742">
      <w:pPr>
        <w:pStyle w:val="Naslov1"/>
        <w:numPr>
          <w:ilvl w:val="0"/>
          <w:numId w:val="5"/>
        </w:numPr>
        <w:spacing w:line="240" w:lineRule="auto"/>
        <w:ind w:left="360" w:hanging="360"/>
        <w:rPr>
          <w:rFonts w:ascii="Verdana" w:hAnsi="Verdana" w:cs="Verdana"/>
          <w:sz w:val="24"/>
          <w:szCs w:val="24"/>
        </w:rPr>
      </w:pPr>
      <w:bookmarkStart w:id="3" w:name="_Toc41920850"/>
      <w:r w:rsidRPr="001F66F5">
        <w:rPr>
          <w:rFonts w:ascii="Verdana" w:hAnsi="Verdana" w:cs="Verdana"/>
          <w:sz w:val="24"/>
          <w:szCs w:val="24"/>
        </w:rPr>
        <w:t>UVOD</w:t>
      </w:r>
      <w:bookmarkEnd w:id="3"/>
    </w:p>
    <w:p w:rsidR="00E01B22" w:rsidRPr="001F66F5" w:rsidRDefault="00E01B22">
      <w:pPr>
        <w:rPr>
          <w:lang w:eastAsia="sl-SI"/>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4" w:name="_Toc41920851"/>
      <w:r w:rsidR="003F5742" w:rsidRPr="001F66F5">
        <w:rPr>
          <w:rFonts w:ascii="Verdana" w:hAnsi="Verdana" w:cs="Verdana"/>
          <w:sz w:val="20"/>
          <w:szCs w:val="20"/>
        </w:rPr>
        <w:t>Ime nadzornega organa</w:t>
      </w:r>
      <w:bookmarkEnd w:id="4"/>
    </w:p>
    <w:p w:rsidR="00E01B22" w:rsidRPr="001F66F5" w:rsidRDefault="00E01B22">
      <w:pPr>
        <w:spacing w:after="0" w:line="360" w:lineRule="auto"/>
        <w:rPr>
          <w:rFonts w:ascii="Verdana" w:hAnsi="Verdana" w:cs="Verdana"/>
          <w:sz w:val="20"/>
          <w:szCs w:val="20"/>
          <w:lang w:eastAsia="sl-SI"/>
        </w:rPr>
      </w:pPr>
    </w:p>
    <w:p w:rsidR="00E01B22" w:rsidRPr="001F66F5" w:rsidRDefault="003F5742">
      <w:pPr>
        <w:spacing w:after="0"/>
        <w:rPr>
          <w:rFonts w:ascii="Verdana" w:hAnsi="Verdana" w:cs="Verdana"/>
          <w:sz w:val="20"/>
          <w:szCs w:val="20"/>
          <w:lang w:eastAsia="sl-SI"/>
        </w:rPr>
      </w:pPr>
      <w:r w:rsidRPr="001F66F5">
        <w:rPr>
          <w:rFonts w:ascii="Verdana" w:hAnsi="Verdana" w:cs="Verdana"/>
          <w:sz w:val="20"/>
          <w:szCs w:val="20"/>
          <w:lang w:eastAsia="sl-SI"/>
        </w:rPr>
        <w:t>Nadzorni odbor Občine Tržič (v nadaljevanju NOOT).</w:t>
      </w:r>
    </w:p>
    <w:p w:rsidR="00E01B22" w:rsidRPr="001F66F5" w:rsidRDefault="00E01B22">
      <w:pPr>
        <w:spacing w:after="0"/>
        <w:rPr>
          <w:rFonts w:ascii="Verdana" w:hAnsi="Verdana" w:cs="Verdana"/>
          <w:sz w:val="16"/>
          <w:szCs w:val="16"/>
          <w:lang w:eastAsia="sl-SI"/>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bookmarkStart w:id="5" w:name="_Toc470682471"/>
      <w:bookmarkStart w:id="6" w:name="_Toc373770015"/>
      <w:r>
        <w:rPr>
          <w:rFonts w:ascii="Verdana" w:hAnsi="Verdana" w:cs="Verdana"/>
          <w:sz w:val="20"/>
          <w:szCs w:val="20"/>
        </w:rPr>
        <w:t xml:space="preserve"> </w:t>
      </w:r>
      <w:bookmarkStart w:id="7" w:name="_Toc41920852"/>
      <w:r w:rsidR="003F5742" w:rsidRPr="001F66F5">
        <w:rPr>
          <w:rFonts w:ascii="Verdana" w:hAnsi="Verdana" w:cs="Verdana"/>
          <w:sz w:val="20"/>
          <w:szCs w:val="20"/>
        </w:rPr>
        <w:t>Ime organa, v katerem se opravlja nadzor</w:t>
      </w:r>
      <w:bookmarkEnd w:id="5"/>
      <w:bookmarkEnd w:id="6"/>
      <w:bookmarkEnd w:id="7"/>
    </w:p>
    <w:p w:rsidR="00E01B22" w:rsidRPr="001F66F5" w:rsidRDefault="00E01B22">
      <w:pPr>
        <w:spacing w:after="0" w:line="360" w:lineRule="auto"/>
        <w:jc w:val="both"/>
        <w:rPr>
          <w:rFonts w:ascii="Verdana" w:hAnsi="Verdana" w:cs="Verdana"/>
          <w:color w:val="000000"/>
          <w:sz w:val="20"/>
          <w:szCs w:val="20"/>
        </w:rPr>
      </w:pPr>
    </w:p>
    <w:p w:rsidR="00E01B22" w:rsidRDefault="003F5742">
      <w:pPr>
        <w:spacing w:after="0" w:line="360" w:lineRule="auto"/>
        <w:jc w:val="both"/>
        <w:rPr>
          <w:rFonts w:ascii="Verdana" w:hAnsi="Verdana" w:cs="Verdana"/>
          <w:color w:val="000000"/>
          <w:sz w:val="20"/>
          <w:szCs w:val="20"/>
        </w:rPr>
      </w:pPr>
      <w:r w:rsidRPr="001F66F5">
        <w:rPr>
          <w:rFonts w:ascii="Verdana" w:hAnsi="Verdana" w:cs="Verdana"/>
          <w:color w:val="000000"/>
          <w:sz w:val="20"/>
          <w:szCs w:val="20"/>
        </w:rPr>
        <w:t>Vrtec Tržič, Cesta Ste Marie aux Mines 28, 4290 Tržič.</w:t>
      </w:r>
    </w:p>
    <w:p w:rsidR="001F66F5" w:rsidRPr="001F66F5" w:rsidRDefault="001F66F5">
      <w:pPr>
        <w:spacing w:after="0" w:line="360" w:lineRule="auto"/>
        <w:jc w:val="both"/>
        <w:rPr>
          <w:rFonts w:ascii="Verdana" w:hAnsi="Verdana" w:cs="Verdana"/>
          <w:color w:val="000000"/>
          <w:sz w:val="20"/>
          <w:szCs w:val="20"/>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8" w:name="_Toc41920853"/>
      <w:r w:rsidR="003F5742" w:rsidRPr="001F66F5">
        <w:rPr>
          <w:rFonts w:ascii="Verdana" w:hAnsi="Verdana" w:cs="Verdana"/>
          <w:sz w:val="20"/>
          <w:szCs w:val="20"/>
        </w:rPr>
        <w:t>Predmet nadzora</w:t>
      </w:r>
      <w:bookmarkEnd w:id="8"/>
    </w:p>
    <w:p w:rsidR="00E01B22" w:rsidRPr="001F66F5" w:rsidRDefault="00E01B22">
      <w:pPr>
        <w:spacing w:after="0" w:line="360" w:lineRule="auto"/>
        <w:jc w:val="both"/>
        <w:rPr>
          <w:rFonts w:ascii="Verdana" w:hAnsi="Verdana" w:cs="Verdana"/>
          <w:sz w:val="20"/>
          <w:szCs w:val="20"/>
        </w:rPr>
      </w:pPr>
    </w:p>
    <w:p w:rsidR="00E01B22" w:rsidRDefault="003F5742">
      <w:pPr>
        <w:spacing w:after="0" w:line="360" w:lineRule="auto"/>
        <w:jc w:val="both"/>
        <w:rPr>
          <w:rFonts w:ascii="Verdana" w:hAnsi="Verdana" w:cs="Verdana"/>
          <w:sz w:val="20"/>
          <w:szCs w:val="20"/>
        </w:rPr>
      </w:pPr>
      <w:r w:rsidRPr="001F66F5">
        <w:rPr>
          <w:rFonts w:ascii="Verdana" w:hAnsi="Verdana" w:cs="Verdana"/>
          <w:sz w:val="20"/>
          <w:szCs w:val="20"/>
        </w:rPr>
        <w:t xml:space="preserve">Nadzor se opravi nad poslovanjem </w:t>
      </w:r>
      <w:r w:rsidRPr="001F66F5">
        <w:rPr>
          <w:rFonts w:cs="Verdana"/>
          <w:sz w:val="20"/>
          <w:szCs w:val="20"/>
        </w:rPr>
        <w:t>VT v letu</w:t>
      </w:r>
      <w:r w:rsidRPr="001F66F5">
        <w:rPr>
          <w:rFonts w:ascii="Verdana" w:hAnsi="Verdana" w:cs="Verdana"/>
          <w:sz w:val="20"/>
          <w:szCs w:val="20"/>
        </w:rPr>
        <w:t xml:space="preserve"> 2018, ki je pravna oseba javnega prava. V pravnem prometu nastopa v svojem imenu in za svoj račun v okviru nalog, ki so določene s Statutom Občine Tržič.</w:t>
      </w:r>
    </w:p>
    <w:p w:rsidR="001F66F5" w:rsidRPr="001F66F5" w:rsidRDefault="001F66F5">
      <w:pPr>
        <w:spacing w:after="0" w:line="360" w:lineRule="auto"/>
        <w:jc w:val="both"/>
        <w:rPr>
          <w:rFonts w:ascii="Verdana" w:hAnsi="Verdana" w:cs="Verdana"/>
          <w:sz w:val="20"/>
          <w:szCs w:val="20"/>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9" w:name="_Toc41920854"/>
      <w:r w:rsidR="003F5742" w:rsidRPr="001F66F5">
        <w:rPr>
          <w:rFonts w:ascii="Verdana" w:hAnsi="Verdana" w:cs="Verdana"/>
          <w:sz w:val="20"/>
          <w:szCs w:val="20"/>
        </w:rPr>
        <w:t>Pravna podlago za izvedbo pregleda</w:t>
      </w:r>
      <w:bookmarkEnd w:id="9"/>
    </w:p>
    <w:p w:rsidR="00E01B22" w:rsidRPr="001F66F5" w:rsidRDefault="00E01B22">
      <w:pPr>
        <w:spacing w:after="0"/>
        <w:jc w:val="both"/>
        <w:rPr>
          <w:rFonts w:ascii="Verdana" w:hAnsi="Verdana" w:cs="Verdana"/>
          <w:color w:val="000000"/>
          <w:sz w:val="20"/>
          <w:szCs w:val="20"/>
          <w:highlight w:val="yellow"/>
        </w:rPr>
      </w:pPr>
    </w:p>
    <w:p w:rsidR="00E01B22" w:rsidRPr="001F66F5" w:rsidRDefault="003F5742">
      <w:pPr>
        <w:pStyle w:val="Odstavekseznama"/>
        <w:numPr>
          <w:ilvl w:val="0"/>
          <w:numId w:val="4"/>
        </w:numPr>
        <w:spacing w:line="360" w:lineRule="auto"/>
        <w:jc w:val="both"/>
        <w:rPr>
          <w:rFonts w:ascii="Verdana" w:hAnsi="Verdana"/>
          <w:sz w:val="20"/>
          <w:szCs w:val="20"/>
          <w:lang w:val="sl-SI"/>
        </w:rPr>
      </w:pPr>
      <w:r w:rsidRPr="001F66F5">
        <w:rPr>
          <w:rFonts w:ascii="Verdana" w:hAnsi="Verdana" w:cs="Verdana"/>
          <w:color w:val="000000"/>
          <w:sz w:val="20"/>
          <w:szCs w:val="20"/>
          <w:lang w:val="sl-SI"/>
        </w:rPr>
        <w:t>Odlok o ustanovitvi javnega vzgojno-varstvenega zavoda Vrtec Tržič (Ur. L RS st. 23/2011)</w:t>
      </w:r>
    </w:p>
    <w:p w:rsidR="00E01B22" w:rsidRPr="009012C9" w:rsidRDefault="003F5742">
      <w:pPr>
        <w:pStyle w:val="Odstavekseznama"/>
        <w:numPr>
          <w:ilvl w:val="0"/>
          <w:numId w:val="4"/>
        </w:numPr>
        <w:spacing w:line="360" w:lineRule="auto"/>
        <w:jc w:val="both"/>
        <w:rPr>
          <w:rFonts w:ascii="Verdana" w:hAnsi="Verdana" w:cs="Verdana"/>
          <w:color w:val="000000"/>
          <w:sz w:val="20"/>
          <w:szCs w:val="20"/>
          <w:lang w:val="sl-SI"/>
        </w:rPr>
      </w:pPr>
      <w:r w:rsidRPr="009012C9">
        <w:rPr>
          <w:rFonts w:ascii="Verdana" w:hAnsi="Verdana" w:cs="Verdana"/>
          <w:color w:val="000000"/>
          <w:sz w:val="20"/>
          <w:szCs w:val="20"/>
          <w:lang w:val="sl-SI"/>
        </w:rPr>
        <w:t>40. do 55. člen Statuta Občine Tržič (Uradni list RS 19/13 in 74/15);</w:t>
      </w:r>
    </w:p>
    <w:p w:rsidR="00E01B22" w:rsidRPr="001F66F5" w:rsidRDefault="003F5742">
      <w:pPr>
        <w:pStyle w:val="Odstavekseznama"/>
        <w:numPr>
          <w:ilvl w:val="0"/>
          <w:numId w:val="4"/>
        </w:numPr>
        <w:spacing w:line="360" w:lineRule="auto"/>
        <w:jc w:val="both"/>
        <w:rPr>
          <w:rFonts w:ascii="Verdana" w:hAnsi="Verdana" w:cs="Verdana"/>
          <w:color w:val="000000"/>
          <w:sz w:val="20"/>
          <w:szCs w:val="20"/>
          <w:lang w:val="sl-SI"/>
        </w:rPr>
      </w:pPr>
      <w:r w:rsidRPr="001F66F5">
        <w:rPr>
          <w:rFonts w:ascii="Verdana" w:hAnsi="Verdana" w:cs="Verdana"/>
          <w:color w:val="000000"/>
          <w:sz w:val="20"/>
          <w:szCs w:val="20"/>
          <w:lang w:val="sl-SI"/>
        </w:rPr>
        <w:t>Poslovnik Nadzornega odbora Občine Tržič (Uradni list RS, 82/16) in</w:t>
      </w:r>
    </w:p>
    <w:p w:rsidR="00E01B22" w:rsidRDefault="003F5742">
      <w:pPr>
        <w:pStyle w:val="Odstavekseznama"/>
        <w:numPr>
          <w:ilvl w:val="0"/>
          <w:numId w:val="4"/>
        </w:numPr>
        <w:spacing w:line="360" w:lineRule="auto"/>
        <w:jc w:val="both"/>
        <w:rPr>
          <w:rFonts w:ascii="Verdana" w:hAnsi="Verdana" w:cs="Verdana"/>
          <w:color w:val="000000"/>
          <w:sz w:val="20"/>
          <w:szCs w:val="20"/>
          <w:lang w:val="sl-SI"/>
        </w:rPr>
      </w:pPr>
      <w:r w:rsidRPr="001F66F5">
        <w:rPr>
          <w:rFonts w:ascii="Verdana" w:hAnsi="Verdana" w:cs="Verdana"/>
          <w:color w:val="000000"/>
          <w:sz w:val="20"/>
          <w:szCs w:val="20"/>
          <w:lang w:val="sl-SI"/>
        </w:rPr>
        <w:t>Sklepa Nadzornega odbora Občine Tržič št. 5-3-3  in 14-5-4.</w:t>
      </w:r>
    </w:p>
    <w:p w:rsidR="001F66F5" w:rsidRPr="001F66F5" w:rsidRDefault="001F66F5" w:rsidP="001F66F5">
      <w:pPr>
        <w:pStyle w:val="Odstavekseznama"/>
        <w:spacing w:line="360" w:lineRule="auto"/>
        <w:ind w:left="1077"/>
        <w:jc w:val="both"/>
        <w:rPr>
          <w:rFonts w:ascii="Verdana" w:hAnsi="Verdana" w:cs="Verdana"/>
          <w:color w:val="000000"/>
          <w:sz w:val="20"/>
          <w:szCs w:val="20"/>
          <w:lang w:val="sl-SI"/>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10" w:name="_Toc41920855"/>
      <w:r w:rsidR="003F5742" w:rsidRPr="001F66F5">
        <w:rPr>
          <w:rFonts w:ascii="Verdana" w:hAnsi="Verdana" w:cs="Verdana"/>
          <w:sz w:val="20"/>
          <w:szCs w:val="20"/>
        </w:rPr>
        <w:t>Datum in številka sklepa o izvedbi pregleda</w:t>
      </w:r>
      <w:bookmarkEnd w:id="10"/>
    </w:p>
    <w:p w:rsidR="00E01B22" w:rsidRPr="001F66F5" w:rsidRDefault="00E01B22">
      <w:pPr>
        <w:spacing w:after="0"/>
        <w:jc w:val="both"/>
        <w:rPr>
          <w:rFonts w:ascii="Verdana" w:hAnsi="Verdana" w:cs="Verdana"/>
          <w:color w:val="000000"/>
          <w:sz w:val="20"/>
          <w:szCs w:val="20"/>
        </w:rPr>
      </w:pPr>
    </w:p>
    <w:p w:rsidR="00E01B22" w:rsidRDefault="003F5742">
      <w:pPr>
        <w:spacing w:after="0" w:line="360" w:lineRule="auto"/>
        <w:jc w:val="both"/>
        <w:rPr>
          <w:rFonts w:ascii="Verdana" w:hAnsi="Verdana" w:cs="Verdana"/>
          <w:color w:val="000000"/>
          <w:sz w:val="20"/>
          <w:szCs w:val="20"/>
        </w:rPr>
      </w:pPr>
      <w:r w:rsidRPr="001F66F5">
        <w:rPr>
          <w:rFonts w:ascii="Verdana" w:hAnsi="Verdana" w:cs="Verdana"/>
          <w:color w:val="000000"/>
          <w:sz w:val="20"/>
          <w:szCs w:val="20"/>
        </w:rPr>
        <w:t xml:space="preserve">Na svoji 2. redni seji z dne 27.2.2019 je NO OT sprejel sklep št. 5-3-3, s katerim je v letnem načrtu dela predvidel pregled poslovanja enega od javnih zavodov v Občini Tržič. Med potekom 9. redne seje z dne 12.6.2019 pa še sklep 30-9-4, v katerem se je odločil, da bo to Vrtec Tržič. Sklep je bil z </w:t>
      </w:r>
      <w:r w:rsidRPr="001F66F5">
        <w:rPr>
          <w:rFonts w:ascii="Verdana" w:hAnsi="Verdana" w:cs="Verdana"/>
          <w:b/>
          <w:color w:val="000000"/>
          <w:sz w:val="20"/>
          <w:szCs w:val="20"/>
        </w:rPr>
        <w:t xml:space="preserve">dopisom številka </w:t>
      </w:r>
      <w:r w:rsidR="009012C9" w:rsidRPr="009012C9">
        <w:rPr>
          <w:rFonts w:ascii="Verdana" w:hAnsi="Verdana" w:cs="Verdana"/>
          <w:b/>
          <w:color w:val="000000"/>
          <w:sz w:val="20"/>
          <w:szCs w:val="20"/>
        </w:rPr>
        <w:t xml:space="preserve">9001-0001/2019/60(402) </w:t>
      </w:r>
      <w:r w:rsidR="001F66F5" w:rsidRPr="009012C9">
        <w:rPr>
          <w:rFonts w:ascii="Verdana" w:hAnsi="Verdana" w:cs="Verdana"/>
          <w:b/>
          <w:color w:val="000000"/>
          <w:sz w:val="20"/>
          <w:szCs w:val="20"/>
        </w:rPr>
        <w:t xml:space="preserve">dne </w:t>
      </w:r>
      <w:r w:rsidR="009012C9">
        <w:rPr>
          <w:rFonts w:ascii="Verdana" w:hAnsi="Verdana" w:cs="Verdana"/>
          <w:b/>
          <w:color w:val="000000"/>
          <w:sz w:val="20"/>
          <w:szCs w:val="20"/>
        </w:rPr>
        <w:t>29</w:t>
      </w:r>
      <w:r w:rsidR="001F66F5" w:rsidRPr="001F66F5">
        <w:rPr>
          <w:rFonts w:ascii="Verdana" w:hAnsi="Verdana" w:cs="Verdana"/>
          <w:b/>
          <w:color w:val="000000"/>
          <w:sz w:val="20"/>
          <w:szCs w:val="20"/>
        </w:rPr>
        <w:t>.9</w:t>
      </w:r>
      <w:r w:rsidRPr="001F66F5">
        <w:rPr>
          <w:rFonts w:ascii="Verdana" w:hAnsi="Verdana" w:cs="Verdana"/>
          <w:b/>
          <w:color w:val="000000"/>
          <w:sz w:val="20"/>
          <w:szCs w:val="20"/>
        </w:rPr>
        <w:t>.2019 izročen nadzorovanemu subjektu</w:t>
      </w:r>
      <w:r w:rsidRPr="001F66F5">
        <w:rPr>
          <w:rFonts w:ascii="Verdana" w:hAnsi="Verdana" w:cs="Verdana"/>
          <w:color w:val="000000"/>
          <w:sz w:val="20"/>
          <w:szCs w:val="20"/>
        </w:rPr>
        <w:t>. To je bila osnova za dokončno izvedbo pregleda nadzorovanega organa.</w:t>
      </w:r>
    </w:p>
    <w:p w:rsidR="001F66F5" w:rsidRPr="001F66F5" w:rsidRDefault="001F66F5">
      <w:pPr>
        <w:spacing w:after="0" w:line="360" w:lineRule="auto"/>
        <w:jc w:val="both"/>
        <w:rPr>
          <w:rFonts w:ascii="Verdana" w:hAnsi="Verdana" w:cs="Verdana"/>
          <w:color w:val="000000"/>
          <w:sz w:val="20"/>
          <w:szCs w:val="20"/>
          <w:highlight w:val="yellow"/>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11" w:name="_Toc41920856"/>
      <w:r w:rsidR="003F5742" w:rsidRPr="001F66F5">
        <w:rPr>
          <w:rFonts w:ascii="Verdana" w:hAnsi="Verdana" w:cs="Verdana"/>
          <w:sz w:val="20"/>
          <w:szCs w:val="20"/>
        </w:rPr>
        <w:t>Datum nadzora</w:t>
      </w:r>
      <w:bookmarkEnd w:id="11"/>
    </w:p>
    <w:p w:rsidR="00E01B22" w:rsidRPr="001F66F5" w:rsidRDefault="00E01B22">
      <w:pPr>
        <w:spacing w:after="0"/>
        <w:jc w:val="both"/>
        <w:rPr>
          <w:rFonts w:ascii="Verdana" w:hAnsi="Verdana" w:cs="Verdana"/>
          <w:color w:val="000000"/>
          <w:sz w:val="20"/>
          <w:szCs w:val="20"/>
        </w:rPr>
      </w:pPr>
    </w:p>
    <w:p w:rsidR="00E01B22" w:rsidRPr="001F66F5" w:rsidRDefault="003F5742">
      <w:pPr>
        <w:spacing w:after="0" w:line="360" w:lineRule="auto"/>
        <w:jc w:val="both"/>
        <w:rPr>
          <w:rFonts w:ascii="Verdana" w:hAnsi="Verdana" w:cs="Verdana"/>
          <w:color w:val="000000"/>
          <w:sz w:val="20"/>
          <w:szCs w:val="20"/>
        </w:rPr>
      </w:pPr>
      <w:r w:rsidRPr="001F66F5">
        <w:rPr>
          <w:rFonts w:ascii="Verdana" w:hAnsi="Verdana" w:cs="Verdana"/>
          <w:color w:val="000000"/>
          <w:sz w:val="20"/>
          <w:szCs w:val="20"/>
        </w:rPr>
        <w:t>Nadzor poslovanja Vrtca Tržič se je izvedel:</w:t>
      </w:r>
    </w:p>
    <w:p w:rsidR="00E01B22" w:rsidRPr="001F66F5" w:rsidRDefault="003F5742">
      <w:pPr>
        <w:pStyle w:val="Odstavekseznama"/>
        <w:numPr>
          <w:ilvl w:val="0"/>
          <w:numId w:val="3"/>
        </w:numPr>
        <w:spacing w:line="360" w:lineRule="auto"/>
        <w:jc w:val="both"/>
        <w:rPr>
          <w:rFonts w:ascii="Verdana" w:hAnsi="Verdana"/>
          <w:lang w:val="sl-SI"/>
        </w:rPr>
      </w:pPr>
      <w:r w:rsidRPr="001F66F5">
        <w:rPr>
          <w:rFonts w:ascii="Verdana" w:hAnsi="Verdana" w:cs="Verdana"/>
          <w:b/>
          <w:color w:val="000000"/>
          <w:sz w:val="20"/>
          <w:szCs w:val="20"/>
          <w:lang w:val="sl-SI"/>
        </w:rPr>
        <w:t>dne 24. oktobra 2019 v mali sejni sobi Občine Tržič,</w:t>
      </w:r>
    </w:p>
    <w:p w:rsidR="00E01B22" w:rsidRPr="001F66F5" w:rsidRDefault="003F5742">
      <w:pPr>
        <w:pStyle w:val="Odstavekseznama"/>
        <w:numPr>
          <w:ilvl w:val="0"/>
          <w:numId w:val="3"/>
        </w:numPr>
        <w:spacing w:line="360" w:lineRule="auto"/>
        <w:jc w:val="both"/>
        <w:rPr>
          <w:rFonts w:ascii="Verdana" w:hAnsi="Verdana" w:cs="Verdana"/>
          <w:b/>
          <w:color w:val="000000"/>
          <w:sz w:val="20"/>
          <w:szCs w:val="20"/>
          <w:lang w:val="sl-SI"/>
        </w:rPr>
      </w:pPr>
      <w:r w:rsidRPr="001F66F5">
        <w:rPr>
          <w:rFonts w:ascii="Verdana" w:hAnsi="Verdana" w:cs="Verdana"/>
          <w:b/>
          <w:color w:val="000000"/>
          <w:sz w:val="20"/>
          <w:szCs w:val="20"/>
          <w:lang w:val="sl-SI"/>
        </w:rPr>
        <w:t>dne 14. novembra 2019 v mali sejni sobi Občine Tržič,</w:t>
      </w:r>
    </w:p>
    <w:p w:rsidR="00E01B22" w:rsidRPr="001F66F5" w:rsidRDefault="003F5742">
      <w:pPr>
        <w:pStyle w:val="Odstavekseznama"/>
        <w:numPr>
          <w:ilvl w:val="0"/>
          <w:numId w:val="3"/>
        </w:numPr>
        <w:spacing w:line="360" w:lineRule="auto"/>
        <w:jc w:val="both"/>
        <w:rPr>
          <w:rFonts w:ascii="Verdana" w:hAnsi="Verdana" w:cs="Verdana"/>
          <w:b/>
          <w:color w:val="000000"/>
          <w:sz w:val="20"/>
          <w:szCs w:val="20"/>
          <w:lang w:val="sl-SI"/>
        </w:rPr>
      </w:pPr>
      <w:r w:rsidRPr="001F66F5">
        <w:rPr>
          <w:rFonts w:ascii="Verdana" w:hAnsi="Verdana" w:cs="Verdana"/>
          <w:b/>
          <w:color w:val="000000"/>
          <w:sz w:val="20"/>
          <w:szCs w:val="20"/>
          <w:lang w:val="sl-SI"/>
        </w:rPr>
        <w:t>dne 28. novembra 2019 na sede</w:t>
      </w:r>
      <w:r w:rsidRPr="001F66F5">
        <w:rPr>
          <w:rFonts w:ascii="Verdana" w:hAnsi="Verdana" w:cs="Verdana"/>
          <w:b/>
          <w:bCs/>
          <w:color w:val="000000"/>
          <w:sz w:val="20"/>
          <w:szCs w:val="20"/>
          <w:lang w:val="sl-SI"/>
        </w:rPr>
        <w:t>žu VT v enoti</w:t>
      </w:r>
      <w:r w:rsidR="00390EB4" w:rsidRPr="001F66F5">
        <w:rPr>
          <w:rFonts w:ascii="Verdana" w:hAnsi="Verdana" w:cs="Verdana"/>
          <w:b/>
          <w:bCs/>
          <w:color w:val="000000"/>
          <w:sz w:val="20"/>
          <w:szCs w:val="20"/>
          <w:lang w:val="sl-SI"/>
        </w:rPr>
        <w:t xml:space="preserve"> </w:t>
      </w:r>
      <w:r w:rsidRPr="001F66F5">
        <w:rPr>
          <w:rFonts w:ascii="Verdana" w:hAnsi="Verdana" w:cs="Verdana"/>
          <w:b/>
          <w:color w:val="000000"/>
          <w:sz w:val="20"/>
          <w:szCs w:val="20"/>
          <w:lang w:val="sl-SI"/>
        </w:rPr>
        <w:t>Palček,</w:t>
      </w:r>
    </w:p>
    <w:p w:rsidR="00E01B22" w:rsidRPr="001F66F5" w:rsidRDefault="003F5742">
      <w:pPr>
        <w:pStyle w:val="Odstavekseznama"/>
        <w:numPr>
          <w:ilvl w:val="0"/>
          <w:numId w:val="3"/>
        </w:numPr>
        <w:spacing w:line="360" w:lineRule="auto"/>
        <w:jc w:val="both"/>
        <w:rPr>
          <w:rFonts w:ascii="Verdana" w:hAnsi="Verdana" w:cs="Verdana"/>
          <w:b/>
          <w:color w:val="000000"/>
          <w:sz w:val="20"/>
          <w:szCs w:val="20"/>
          <w:lang w:val="sl-SI"/>
        </w:rPr>
      </w:pPr>
      <w:r w:rsidRPr="001F66F5">
        <w:rPr>
          <w:rFonts w:ascii="Verdana" w:hAnsi="Verdana" w:cs="Verdana"/>
          <w:b/>
          <w:color w:val="000000"/>
          <w:sz w:val="20"/>
          <w:szCs w:val="20"/>
          <w:lang w:val="sl-SI"/>
        </w:rPr>
        <w:t>dne 11. decembra 2019 v mali sejni sobi Občine Tržič,</w:t>
      </w:r>
    </w:p>
    <w:p w:rsidR="00E01B22" w:rsidRPr="001F66F5" w:rsidRDefault="003F5742">
      <w:pPr>
        <w:pStyle w:val="Odstavekseznama"/>
        <w:numPr>
          <w:ilvl w:val="0"/>
          <w:numId w:val="3"/>
        </w:numPr>
        <w:spacing w:line="360" w:lineRule="auto"/>
        <w:jc w:val="both"/>
        <w:rPr>
          <w:rFonts w:ascii="Verdana" w:hAnsi="Verdana" w:cs="Verdana"/>
          <w:b/>
          <w:color w:val="000000"/>
          <w:sz w:val="20"/>
          <w:szCs w:val="20"/>
          <w:lang w:val="sl-SI"/>
        </w:rPr>
      </w:pPr>
      <w:r w:rsidRPr="001F66F5">
        <w:rPr>
          <w:rFonts w:ascii="Verdana" w:hAnsi="Verdana" w:cs="Verdana"/>
          <w:b/>
          <w:color w:val="000000"/>
          <w:sz w:val="20"/>
          <w:szCs w:val="20"/>
          <w:lang w:val="sl-SI"/>
        </w:rPr>
        <w:t>dne 21. januarja 2019 v mali sejni sobi Občine Tržič.</w:t>
      </w:r>
    </w:p>
    <w:p w:rsidR="00390EB4" w:rsidRPr="001F66F5" w:rsidRDefault="00390EB4" w:rsidP="00390EB4">
      <w:pPr>
        <w:pStyle w:val="Odstavekseznama"/>
        <w:spacing w:line="360" w:lineRule="auto"/>
        <w:jc w:val="both"/>
        <w:rPr>
          <w:rFonts w:ascii="Verdana" w:hAnsi="Verdana" w:cs="Verdana"/>
          <w:b/>
          <w:color w:val="000000"/>
          <w:sz w:val="20"/>
          <w:szCs w:val="20"/>
          <w:lang w:val="sl-SI"/>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12" w:name="_Toc41920857"/>
      <w:r w:rsidR="003F5742" w:rsidRPr="001F66F5">
        <w:rPr>
          <w:rFonts w:ascii="Verdana" w:hAnsi="Verdana" w:cs="Verdana"/>
          <w:sz w:val="20"/>
          <w:szCs w:val="20"/>
        </w:rPr>
        <w:t>Priprava poročila</w:t>
      </w:r>
      <w:bookmarkEnd w:id="12"/>
    </w:p>
    <w:p w:rsidR="00E01B22" w:rsidRPr="001F66F5" w:rsidRDefault="00E01B22">
      <w:pPr>
        <w:spacing w:after="0"/>
        <w:rPr>
          <w:rFonts w:ascii="Verdana" w:hAnsi="Verdana" w:cs="Verdana"/>
          <w:highlight w:val="yellow"/>
          <w:lang w:eastAsia="sl-SI"/>
        </w:rPr>
      </w:pPr>
    </w:p>
    <w:p w:rsidR="00E01B22" w:rsidRDefault="003F5742">
      <w:pPr>
        <w:spacing w:after="0" w:line="360" w:lineRule="auto"/>
        <w:ind w:right="3"/>
        <w:jc w:val="both"/>
        <w:rPr>
          <w:rFonts w:ascii="Verdana" w:hAnsi="Verdana" w:cs="Verdana"/>
          <w:color w:val="000000"/>
          <w:sz w:val="20"/>
          <w:szCs w:val="20"/>
        </w:rPr>
      </w:pPr>
      <w:r w:rsidRPr="001F66F5">
        <w:rPr>
          <w:rFonts w:ascii="Verdana" w:hAnsi="Verdana" w:cs="Verdana"/>
          <w:color w:val="000000"/>
          <w:sz w:val="20"/>
          <w:szCs w:val="20"/>
        </w:rPr>
        <w:t>Pri pripravi poročila so sodelovali: Andreja Potočnik, predsednica NO OT ter člani NO</w:t>
      </w:r>
      <w:r w:rsidR="0071601E">
        <w:rPr>
          <w:rFonts w:ascii="Verdana" w:hAnsi="Verdana" w:cs="Verdana"/>
          <w:color w:val="000000"/>
          <w:sz w:val="20"/>
          <w:szCs w:val="20"/>
        </w:rPr>
        <w:t xml:space="preserve"> </w:t>
      </w:r>
      <w:r w:rsidRPr="001F66F5">
        <w:rPr>
          <w:rFonts w:ascii="Verdana" w:hAnsi="Verdana" w:cs="Verdana"/>
          <w:color w:val="000000"/>
          <w:sz w:val="20"/>
          <w:szCs w:val="20"/>
        </w:rPr>
        <w:t>OT: Boštjan Mešič, mag. Alenka Bradač, Edvard Polajnar in Luka Lukić.</w:t>
      </w:r>
    </w:p>
    <w:p w:rsidR="001F66F5" w:rsidRPr="001F66F5" w:rsidRDefault="001F66F5">
      <w:pPr>
        <w:spacing w:after="0" w:line="360" w:lineRule="auto"/>
        <w:ind w:right="3"/>
        <w:jc w:val="both"/>
        <w:rPr>
          <w:rFonts w:ascii="Verdana" w:hAnsi="Verdana" w:cs="Verdana"/>
          <w:color w:val="000000"/>
          <w:sz w:val="20"/>
          <w:szCs w:val="20"/>
        </w:rPr>
      </w:pP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13" w:name="_Toc41920858"/>
      <w:r w:rsidR="003F5742" w:rsidRPr="001F66F5">
        <w:rPr>
          <w:rFonts w:ascii="Verdana" w:hAnsi="Verdana" w:cs="Verdana"/>
          <w:sz w:val="20"/>
          <w:szCs w:val="20"/>
        </w:rPr>
        <w:t>Namen in cilji nadzora</w:t>
      </w:r>
      <w:bookmarkEnd w:id="13"/>
    </w:p>
    <w:p w:rsidR="00E01B22" w:rsidRPr="001F66F5" w:rsidRDefault="00E01B22">
      <w:pPr>
        <w:spacing w:after="0"/>
        <w:rPr>
          <w:rFonts w:ascii="Verdana" w:hAnsi="Verdana" w:cs="Verdana"/>
          <w:lang w:eastAsia="sl-SI"/>
        </w:rPr>
      </w:pPr>
    </w:p>
    <w:p w:rsidR="00E01B22" w:rsidRPr="001F66F5" w:rsidRDefault="003F5742">
      <w:pPr>
        <w:spacing w:line="360" w:lineRule="auto"/>
        <w:jc w:val="both"/>
        <w:rPr>
          <w:rFonts w:ascii="Verdana" w:hAnsi="Verdana" w:cs="Verdana"/>
          <w:color w:val="000000"/>
          <w:sz w:val="20"/>
          <w:szCs w:val="20"/>
        </w:rPr>
      </w:pPr>
      <w:r w:rsidRPr="001F66F5">
        <w:rPr>
          <w:rFonts w:ascii="Verdana" w:hAnsi="Verdana" w:cs="Verdana"/>
          <w:color w:val="000000"/>
          <w:sz w:val="20"/>
          <w:szCs w:val="20"/>
        </w:rPr>
        <w:t>Na podlagi veljavnih določb Poslovnika Nadzornega Odbora Občine Tržič je NO</w:t>
      </w:r>
      <w:r w:rsidR="001F66F5">
        <w:rPr>
          <w:rFonts w:ascii="Verdana" w:hAnsi="Verdana" w:cs="Verdana"/>
          <w:color w:val="000000"/>
          <w:sz w:val="20"/>
          <w:szCs w:val="20"/>
        </w:rPr>
        <w:t xml:space="preserve"> </w:t>
      </w:r>
      <w:r w:rsidRPr="001F66F5">
        <w:rPr>
          <w:rFonts w:ascii="Verdana" w:hAnsi="Verdana" w:cs="Verdana"/>
          <w:color w:val="000000"/>
          <w:sz w:val="20"/>
          <w:szCs w:val="20"/>
        </w:rPr>
        <w:t xml:space="preserve">OT izvedel pregled poslovanja Vrtca Tržič. Pri svojem delu se je NO OT osredotočil </w:t>
      </w:r>
      <w:r w:rsidR="001F66F5">
        <w:rPr>
          <w:rFonts w:ascii="Verdana" w:hAnsi="Verdana" w:cs="Verdana"/>
          <w:color w:val="000000"/>
          <w:sz w:val="20"/>
          <w:szCs w:val="20"/>
        </w:rPr>
        <w:t>predvsem na pregled poslovanja v letu</w:t>
      </w:r>
      <w:r w:rsidRPr="001F66F5">
        <w:rPr>
          <w:rFonts w:ascii="Verdana" w:hAnsi="Verdana" w:cs="Verdana"/>
          <w:color w:val="000000"/>
          <w:sz w:val="20"/>
          <w:szCs w:val="20"/>
        </w:rPr>
        <w:t xml:space="preserve"> 2018, ter porabi proračunskih postavk iz občinskega proračuna namenjenih </w:t>
      </w:r>
      <w:r w:rsidR="001F66F5" w:rsidRPr="001F66F5">
        <w:rPr>
          <w:rFonts w:ascii="Verdana" w:hAnsi="Verdana" w:cs="Verdana"/>
          <w:color w:val="000000"/>
          <w:sz w:val="20"/>
          <w:szCs w:val="20"/>
        </w:rPr>
        <w:t>Vrtcu</w:t>
      </w:r>
      <w:r w:rsidR="001F66F5">
        <w:rPr>
          <w:rFonts w:cs="Verdana"/>
          <w:color w:val="000000"/>
          <w:sz w:val="20"/>
          <w:szCs w:val="20"/>
        </w:rPr>
        <w:t xml:space="preserve"> </w:t>
      </w:r>
      <w:r w:rsidR="001F66F5" w:rsidRPr="001F66F5">
        <w:rPr>
          <w:rFonts w:ascii="Verdana" w:hAnsi="Verdana" w:cs="Verdana"/>
          <w:color w:val="000000"/>
          <w:sz w:val="20"/>
          <w:szCs w:val="20"/>
        </w:rPr>
        <w:t>Tržič</w:t>
      </w:r>
      <w:r w:rsidRPr="001F66F5">
        <w:rPr>
          <w:rFonts w:ascii="Verdana" w:hAnsi="Verdana" w:cs="Verdana"/>
          <w:color w:val="000000"/>
          <w:sz w:val="20"/>
          <w:szCs w:val="20"/>
        </w:rPr>
        <w:t xml:space="preserve">. Pri pregledu smo pozornost usmerili tudi na gospodarnost, zakonitost in pravilnost pri porabi načrtovanih javnih sredstvih s katerimi krajevna skupnost razpolaga. </w:t>
      </w:r>
      <w:r w:rsidRPr="001F66F5">
        <w:rPr>
          <w:rFonts w:ascii="Verdana" w:hAnsi="Verdana" w:cs="Verdana"/>
          <w:sz w:val="20"/>
          <w:szCs w:val="20"/>
        </w:rPr>
        <w:t>Cilj nadzora je bil</w:t>
      </w:r>
      <w:r w:rsidRPr="001F66F5">
        <w:rPr>
          <w:rFonts w:ascii="Verdana" w:hAnsi="Verdana" w:cs="Verdana"/>
          <w:color w:val="000000"/>
          <w:sz w:val="20"/>
          <w:szCs w:val="20"/>
        </w:rPr>
        <w:t xml:space="preserve"> o tem izdelati poročilo z ugotovitvami in podati priporočila. </w:t>
      </w:r>
    </w:p>
    <w:p w:rsidR="00E01B22" w:rsidRPr="001F66F5" w:rsidRDefault="001F66F5">
      <w:pPr>
        <w:pStyle w:val="Naslov2"/>
        <w:numPr>
          <w:ilvl w:val="1"/>
          <w:numId w:val="5"/>
        </w:numPr>
        <w:spacing w:before="0" w:after="0" w:line="240" w:lineRule="auto"/>
        <w:ind w:left="360" w:hanging="360"/>
        <w:rPr>
          <w:rFonts w:ascii="Verdana" w:hAnsi="Verdana" w:cs="Verdana"/>
          <w:sz w:val="20"/>
          <w:szCs w:val="20"/>
        </w:rPr>
      </w:pPr>
      <w:r>
        <w:rPr>
          <w:rFonts w:ascii="Verdana" w:hAnsi="Verdana" w:cs="Verdana"/>
          <w:sz w:val="20"/>
          <w:szCs w:val="20"/>
        </w:rPr>
        <w:t xml:space="preserve"> </w:t>
      </w:r>
      <w:bookmarkStart w:id="14" w:name="_Toc41920859"/>
      <w:r w:rsidR="003F5742" w:rsidRPr="001F66F5">
        <w:rPr>
          <w:rFonts w:ascii="Verdana" w:hAnsi="Verdana" w:cs="Verdana"/>
          <w:sz w:val="20"/>
          <w:szCs w:val="20"/>
        </w:rPr>
        <w:t>Standardi, metode in druga pravila uporabljena pri opravljanju nadzora</w:t>
      </w:r>
      <w:bookmarkEnd w:id="14"/>
    </w:p>
    <w:p w:rsidR="00E01B22" w:rsidRPr="001F66F5" w:rsidRDefault="00E01B22">
      <w:pPr>
        <w:spacing w:after="0" w:line="360" w:lineRule="auto"/>
        <w:jc w:val="both"/>
        <w:rPr>
          <w:rFonts w:ascii="Verdana" w:hAnsi="Verdana" w:cs="Verdana"/>
          <w:sz w:val="20"/>
          <w:szCs w:val="20"/>
        </w:rPr>
      </w:pPr>
    </w:p>
    <w:p w:rsidR="00E01B22" w:rsidRPr="001F66F5" w:rsidRDefault="003F5742">
      <w:pPr>
        <w:spacing w:after="0" w:line="360" w:lineRule="auto"/>
        <w:ind w:right="3"/>
        <w:jc w:val="both"/>
        <w:rPr>
          <w:rFonts w:ascii="Verdana" w:hAnsi="Verdana" w:cs="Verdana"/>
          <w:color w:val="000000"/>
          <w:sz w:val="20"/>
          <w:szCs w:val="20"/>
        </w:rPr>
      </w:pPr>
      <w:r w:rsidRPr="001F66F5">
        <w:rPr>
          <w:rFonts w:ascii="Verdana" w:hAnsi="Verdana" w:cs="Verdana"/>
          <w:color w:val="000000"/>
          <w:sz w:val="20"/>
          <w:szCs w:val="20"/>
        </w:rPr>
        <w:t>NO OT je do ugotovitev, ki jih predstavlja v nadaljevanju, prišel na osnovi prejetih zahtevanih dokumentov, opravljenega razgovora</w:t>
      </w:r>
      <w:r w:rsidR="00390EB4" w:rsidRPr="001F66F5">
        <w:rPr>
          <w:rFonts w:ascii="Verdana" w:hAnsi="Verdana" w:cs="Verdana"/>
          <w:color w:val="000000"/>
          <w:sz w:val="20"/>
          <w:szCs w:val="20"/>
        </w:rPr>
        <w:t xml:space="preserve"> </w:t>
      </w:r>
      <w:r w:rsidRPr="001F66F5">
        <w:rPr>
          <w:rFonts w:ascii="Verdana" w:hAnsi="Verdana" w:cs="Verdana"/>
          <w:color w:val="000000"/>
          <w:sz w:val="20"/>
          <w:szCs w:val="20"/>
        </w:rPr>
        <w:t>in pojasnil z ravnateljico, ra</w:t>
      </w:r>
      <w:r w:rsidRPr="001F66F5">
        <w:rPr>
          <w:rFonts w:ascii="Verdana" w:hAnsi="Verdana" w:cs="Verdana"/>
          <w:bCs/>
          <w:color w:val="000000"/>
          <w:sz w:val="20"/>
          <w:szCs w:val="20"/>
        </w:rPr>
        <w:t>čunovodjo ter vodjo prehrane</w:t>
      </w:r>
      <w:r w:rsidRPr="001F66F5">
        <w:rPr>
          <w:rFonts w:ascii="Verdana" w:hAnsi="Verdana" w:cs="Verdana"/>
          <w:color w:val="000000"/>
          <w:sz w:val="20"/>
          <w:szCs w:val="20"/>
        </w:rPr>
        <w:t xml:space="preserve"> VT</w:t>
      </w:r>
      <w:r w:rsidR="00390EB4" w:rsidRPr="001F66F5">
        <w:rPr>
          <w:rFonts w:ascii="Verdana" w:hAnsi="Verdana" w:cs="Verdana"/>
          <w:color w:val="000000"/>
          <w:sz w:val="20"/>
          <w:szCs w:val="20"/>
        </w:rPr>
        <w:t xml:space="preserve"> </w:t>
      </w:r>
      <w:r w:rsidRPr="001F66F5">
        <w:rPr>
          <w:rFonts w:ascii="Verdana" w:hAnsi="Verdana" w:cs="Verdana"/>
          <w:color w:val="000000"/>
          <w:sz w:val="20"/>
          <w:szCs w:val="20"/>
        </w:rPr>
        <w:t>ter razprave članov, katera je imela osnovo v prejetih odgovorih, zahtevanih dokumentih in veljavnih predpisih.</w:t>
      </w:r>
    </w:p>
    <w:p w:rsidR="00E01B22" w:rsidRPr="001F66F5" w:rsidRDefault="00E01B22">
      <w:pPr>
        <w:spacing w:after="0" w:line="360" w:lineRule="auto"/>
        <w:ind w:right="3"/>
        <w:jc w:val="both"/>
        <w:rPr>
          <w:rFonts w:ascii="Verdana" w:hAnsi="Verdana" w:cs="Verdana"/>
          <w:color w:val="000000"/>
          <w:sz w:val="20"/>
          <w:szCs w:val="20"/>
        </w:rPr>
      </w:pPr>
    </w:p>
    <w:p w:rsidR="00E01B22" w:rsidRPr="001F66F5" w:rsidRDefault="003F5742">
      <w:pPr>
        <w:pStyle w:val="Naslov2"/>
        <w:numPr>
          <w:ilvl w:val="1"/>
          <w:numId w:val="5"/>
        </w:numPr>
        <w:spacing w:before="0" w:after="0" w:line="240" w:lineRule="auto"/>
        <w:ind w:left="0" w:right="3" w:firstLine="0"/>
        <w:rPr>
          <w:rFonts w:ascii="Verdana" w:hAnsi="Verdana" w:cs="Verdana"/>
          <w:sz w:val="20"/>
          <w:szCs w:val="20"/>
        </w:rPr>
      </w:pPr>
      <w:bookmarkStart w:id="15" w:name="_Toc41920860"/>
      <w:r w:rsidRPr="001F66F5">
        <w:rPr>
          <w:rFonts w:ascii="Verdana" w:hAnsi="Verdana" w:cs="Verdana"/>
          <w:sz w:val="20"/>
          <w:szCs w:val="20"/>
        </w:rPr>
        <w:t>Osnovni podatki o nadzorovanemu organu</w:t>
      </w:r>
      <w:bookmarkEnd w:id="15"/>
    </w:p>
    <w:p w:rsidR="00E01B22" w:rsidRPr="001F66F5" w:rsidRDefault="00E01B22">
      <w:pPr>
        <w:spacing w:after="0" w:line="360" w:lineRule="auto"/>
        <w:jc w:val="both"/>
        <w:rPr>
          <w:rFonts w:ascii="Verdana" w:hAnsi="Verdana" w:cs="Verdana"/>
          <w:sz w:val="20"/>
          <w:szCs w:val="20"/>
        </w:rPr>
      </w:pPr>
    </w:p>
    <w:p w:rsidR="00E01B22" w:rsidRPr="001F66F5" w:rsidRDefault="003F5742" w:rsidP="004D2E18">
      <w:pPr>
        <w:spacing w:line="360" w:lineRule="auto"/>
        <w:jc w:val="both"/>
        <w:rPr>
          <w:rFonts w:ascii="Verdana" w:hAnsi="Verdana" w:cs="Verdana"/>
          <w:color w:val="333333"/>
          <w:sz w:val="20"/>
          <w:szCs w:val="20"/>
          <w:lang w:eastAsia="sl-SI"/>
        </w:rPr>
      </w:pPr>
      <w:r w:rsidRPr="001F66F5">
        <w:rPr>
          <w:rFonts w:ascii="Verdana" w:hAnsi="Verdana" w:cs="Verdana"/>
          <w:color w:val="333333"/>
          <w:sz w:val="20"/>
          <w:szCs w:val="20"/>
          <w:lang w:eastAsia="sl-SI"/>
        </w:rPr>
        <w:t>Nadzorovani organ je Vrtec Tržič, Cesta Ste. Marie aux Mines 28, 4290 Tržič.  Ravnateljica v času nadzora je gospa Tatjana Bla</w:t>
      </w:r>
      <w:r w:rsidRPr="001F66F5">
        <w:rPr>
          <w:rFonts w:ascii="Verdana" w:hAnsi="Verdana" w:cs="Verdana"/>
          <w:sz w:val="20"/>
          <w:szCs w:val="20"/>
        </w:rPr>
        <w:t>ži</w:t>
      </w:r>
      <w:r w:rsidRPr="001F66F5">
        <w:rPr>
          <w:rFonts w:ascii="Verdana" w:hAnsi="Verdana" w:cs="Verdana"/>
          <w:color w:val="333333"/>
          <w:sz w:val="20"/>
          <w:szCs w:val="20"/>
          <w:lang w:eastAsia="sl-SI"/>
        </w:rPr>
        <w:t>.</w:t>
      </w:r>
    </w:p>
    <w:p w:rsidR="00E01B22" w:rsidRPr="00C2092B" w:rsidRDefault="003F5742" w:rsidP="00C2092B">
      <w:pPr>
        <w:spacing w:line="360" w:lineRule="auto"/>
        <w:jc w:val="both"/>
        <w:rPr>
          <w:rFonts w:ascii="Verdana" w:hAnsi="Verdana" w:cs="Verdana"/>
          <w:color w:val="333333"/>
          <w:sz w:val="20"/>
          <w:szCs w:val="20"/>
          <w:lang w:eastAsia="sl-SI"/>
        </w:rPr>
      </w:pPr>
      <w:r w:rsidRPr="001F66F5">
        <w:rPr>
          <w:rFonts w:ascii="Verdana" w:hAnsi="Verdana" w:cs="Verdana"/>
          <w:color w:val="333333"/>
          <w:sz w:val="20"/>
          <w:szCs w:val="20"/>
          <w:lang w:eastAsia="sl-SI"/>
        </w:rPr>
        <w:t xml:space="preserve">VT je javni zavod, ki ga je ustanovila </w:t>
      </w:r>
      <w:r w:rsidRPr="001F66F5">
        <w:rPr>
          <w:rFonts w:ascii="Verdana" w:hAnsi="Verdana" w:cs="Verdana"/>
          <w:sz w:val="20"/>
          <w:szCs w:val="20"/>
        </w:rPr>
        <w:t xml:space="preserve">Občina Tržič. Začetki VT segajo v leto </w:t>
      </w:r>
      <w:r w:rsidR="00413B99">
        <w:rPr>
          <w:rFonts w:ascii="Verdana" w:hAnsi="Verdana" w:cs="Verdana"/>
          <w:sz w:val="20"/>
          <w:szCs w:val="20"/>
        </w:rPr>
        <w:t>1900, ko je bil v Malleyevi hiši</w:t>
      </w:r>
      <w:r w:rsidRPr="001F66F5">
        <w:rPr>
          <w:rFonts w:ascii="Verdana" w:hAnsi="Verdana" w:cs="Verdana"/>
          <w:sz w:val="20"/>
          <w:szCs w:val="20"/>
        </w:rPr>
        <w:t xml:space="preserve"> ustanovljen občinski vrtec. Razvoj vrtca se je </w:t>
      </w:r>
      <w:r w:rsidR="001F66F5" w:rsidRPr="001F66F5">
        <w:rPr>
          <w:rFonts w:ascii="Verdana" w:hAnsi="Verdana" w:cs="Verdana"/>
          <w:sz w:val="20"/>
          <w:szCs w:val="20"/>
        </w:rPr>
        <w:t>nadaljeval</w:t>
      </w:r>
      <w:r w:rsidRPr="001F66F5">
        <w:rPr>
          <w:rFonts w:ascii="Verdana" w:hAnsi="Verdana" w:cs="Verdana"/>
          <w:sz w:val="20"/>
          <w:szCs w:val="20"/>
        </w:rPr>
        <w:t xml:space="preserve"> v letu 1924, ko so svoje prostore odprli v drugem nadstropju meščanske hiše na Balosu. Tam je vrtec deloval do maja 1941, ko so okupatorji vrtec začasno zaprli. Vrtec so ponovno odprli leta 1942. Po osvoboditvi je vrtec deloval v Gassnerjevem gradu v Tržiču. Leta 1962 se v bloku na Cankarjevi cesti odpre oddelek vrtca. Oddelek v Pristavi se odpre v letu 1964, ter tam deluje do leta 1977. Močen razvoj pa VT doživi v 70ih letih prejšnjega stoletja, ko se leta 1974 odpre vrtec Deteljica v Bistrici, ter leta 1977 še vrtec v Križah. V letu 1987 se odpre  vrtec v Lomu. Vrtec Pal</w:t>
      </w:r>
      <w:r w:rsidRPr="001F66F5">
        <w:rPr>
          <w:rFonts w:ascii="Verdana" w:hAnsi="Verdana" w:cs="Verdana"/>
          <w:color w:val="333333"/>
          <w:sz w:val="20"/>
          <w:szCs w:val="20"/>
          <w:lang w:eastAsia="sl-SI"/>
        </w:rPr>
        <w:t xml:space="preserve">ček pa svoja vrata prvič odpre leta 1987. Leta 1996 </w:t>
      </w:r>
      <w:r w:rsidRPr="001F66F5">
        <w:rPr>
          <w:rFonts w:ascii="Verdana" w:hAnsi="Verdana" w:cs="Verdana"/>
          <w:sz w:val="20"/>
          <w:szCs w:val="20"/>
        </w:rPr>
        <w:t xml:space="preserve">Občina Tržič ustanovi vzgojno varstveni zavod Tržič, ki ga poleg že omenjenih štirih enot sestavljajo še oddelki v OS Tržič, OS Bistrica ter oddelek v Snakovem. </w:t>
      </w:r>
    </w:p>
    <w:p w:rsidR="00E01B22" w:rsidRPr="001F66F5" w:rsidRDefault="003F5742">
      <w:pPr>
        <w:pStyle w:val="Navadensplet"/>
        <w:spacing w:after="0" w:line="360" w:lineRule="auto"/>
        <w:jc w:val="both"/>
        <w:rPr>
          <w:rFonts w:ascii="Verdana" w:hAnsi="Verdana"/>
        </w:rPr>
      </w:pPr>
      <w:r w:rsidRPr="001F66F5">
        <w:rPr>
          <w:rFonts w:ascii="Verdana" w:hAnsi="Verdana" w:cs="Verdana"/>
          <w:sz w:val="20"/>
          <w:szCs w:val="20"/>
        </w:rPr>
        <w:t xml:space="preserve">NO OT je pri pregledu poslovanja </w:t>
      </w:r>
      <w:r w:rsidR="00B36DB8">
        <w:rPr>
          <w:rFonts w:ascii="Verdana" w:hAnsi="Verdana" w:cs="Verdana"/>
          <w:sz w:val="20"/>
          <w:szCs w:val="20"/>
        </w:rPr>
        <w:t>Vrtca Tržič</w:t>
      </w:r>
      <w:r w:rsidRPr="001F66F5">
        <w:rPr>
          <w:rFonts w:ascii="Verdana" w:hAnsi="Verdana" w:cs="Verdana"/>
          <w:sz w:val="20"/>
          <w:szCs w:val="20"/>
        </w:rPr>
        <w:t xml:space="preserve"> pregledal sledeče dokumente:</w:t>
      </w:r>
    </w:p>
    <w:p w:rsidR="00E01B22" w:rsidRPr="001F66F5" w:rsidRDefault="003F5742">
      <w:pPr>
        <w:pStyle w:val="Navadensplet"/>
        <w:numPr>
          <w:ilvl w:val="0"/>
          <w:numId w:val="2"/>
        </w:numPr>
        <w:spacing w:after="0" w:line="360" w:lineRule="auto"/>
        <w:jc w:val="both"/>
        <w:rPr>
          <w:rFonts w:ascii="Verdana" w:hAnsi="Verdana"/>
        </w:rPr>
      </w:pPr>
      <w:r w:rsidRPr="001F66F5">
        <w:rPr>
          <w:rFonts w:ascii="Verdana" w:hAnsi="Verdana" w:cs="Verdana"/>
          <w:color w:val="auto"/>
          <w:sz w:val="20"/>
          <w:szCs w:val="20"/>
        </w:rPr>
        <w:t>Letno poročilo za leto 2018</w:t>
      </w:r>
    </w:p>
    <w:p w:rsidR="00E01B22" w:rsidRPr="001F66F5" w:rsidRDefault="003F5742">
      <w:pPr>
        <w:pStyle w:val="Navadensplet"/>
        <w:numPr>
          <w:ilvl w:val="0"/>
          <w:numId w:val="2"/>
        </w:numPr>
        <w:spacing w:after="0" w:line="360" w:lineRule="auto"/>
        <w:jc w:val="both"/>
        <w:rPr>
          <w:rFonts w:ascii="Verdana" w:hAnsi="Verdana"/>
        </w:rPr>
      </w:pPr>
      <w:r w:rsidRPr="001F66F5">
        <w:rPr>
          <w:rFonts w:ascii="Verdana" w:hAnsi="Verdana" w:cs="Verdana"/>
          <w:color w:val="auto"/>
          <w:sz w:val="20"/>
          <w:szCs w:val="20"/>
        </w:rPr>
        <w:t>Letno računovodsko poročilo za leto 2018</w:t>
      </w:r>
    </w:p>
    <w:p w:rsidR="00E01B22" w:rsidRPr="001F66F5" w:rsidRDefault="003F5742">
      <w:pPr>
        <w:pStyle w:val="Navadensplet"/>
        <w:numPr>
          <w:ilvl w:val="0"/>
          <w:numId w:val="2"/>
        </w:numPr>
        <w:spacing w:after="0" w:line="360" w:lineRule="auto"/>
        <w:jc w:val="both"/>
        <w:rPr>
          <w:rFonts w:ascii="Verdana" w:hAnsi="Verdana"/>
        </w:rPr>
      </w:pPr>
      <w:r w:rsidRPr="001F66F5">
        <w:rPr>
          <w:rFonts w:ascii="Verdana" w:hAnsi="Verdana" w:cs="Verdana"/>
          <w:sz w:val="20"/>
          <w:szCs w:val="20"/>
        </w:rPr>
        <w:t>Kartica finančnega računovodstva 2018 – odhodki</w:t>
      </w:r>
    </w:p>
    <w:p w:rsidR="00E01B22" w:rsidRPr="001F66F5" w:rsidRDefault="003F5742">
      <w:pPr>
        <w:pStyle w:val="Navadensplet"/>
        <w:numPr>
          <w:ilvl w:val="0"/>
          <w:numId w:val="2"/>
        </w:numPr>
        <w:spacing w:after="0" w:line="360" w:lineRule="auto"/>
        <w:jc w:val="both"/>
        <w:rPr>
          <w:rFonts w:ascii="Verdana" w:hAnsi="Verdana"/>
        </w:rPr>
      </w:pPr>
      <w:bookmarkStart w:id="16" w:name="__DdeLink__756_1440899779"/>
      <w:r w:rsidRPr="001F66F5">
        <w:rPr>
          <w:rFonts w:ascii="Verdana" w:hAnsi="Verdana" w:cs="Verdana"/>
          <w:sz w:val="20"/>
          <w:szCs w:val="20"/>
        </w:rPr>
        <w:t>Kartica finančnega računovodstva 2018 – prihodki</w:t>
      </w:r>
      <w:bookmarkEnd w:id="16"/>
    </w:p>
    <w:p w:rsidR="00E01B22" w:rsidRPr="001F66F5" w:rsidRDefault="005B7AC2">
      <w:pPr>
        <w:pStyle w:val="Navadensplet"/>
        <w:numPr>
          <w:ilvl w:val="0"/>
          <w:numId w:val="2"/>
        </w:numPr>
        <w:spacing w:after="0" w:line="360" w:lineRule="auto"/>
        <w:jc w:val="both"/>
        <w:rPr>
          <w:rFonts w:ascii="Verdana" w:hAnsi="Verdana"/>
        </w:rPr>
      </w:pPr>
      <w:r w:rsidRPr="001F66F5">
        <w:rPr>
          <w:rFonts w:ascii="Verdana" w:hAnsi="Verdana" w:cs="Verdana"/>
          <w:sz w:val="20"/>
          <w:szCs w:val="20"/>
        </w:rPr>
        <w:t xml:space="preserve">Dokumentacija v zvezi z naročili, ki so bila v letu 2018 izvedena v okviru investicijskih transferjev Občine Tržič ter javnih naročil, za katere je vrtec izdal odločitev v letu 2018 (dobava </w:t>
      </w:r>
      <w:r w:rsidR="001F66F5" w:rsidRPr="001F66F5">
        <w:rPr>
          <w:rFonts w:ascii="Verdana" w:hAnsi="Verdana" w:cs="Verdana"/>
          <w:sz w:val="20"/>
          <w:szCs w:val="20"/>
        </w:rPr>
        <w:t>kurilnega</w:t>
      </w:r>
      <w:r w:rsidRPr="001F66F5">
        <w:rPr>
          <w:rFonts w:ascii="Verdana" w:hAnsi="Verdana" w:cs="Verdana"/>
          <w:sz w:val="20"/>
          <w:szCs w:val="20"/>
        </w:rPr>
        <w:t xml:space="preserve"> olja, dobava elektrike, nakup igral za enoto Palček, obnova tal v telovadnicah enote deteljica in enote Palček, obnova garderobe v enoti Deteljica, nakup igral na vzmet za enoto Križe, </w:t>
      </w:r>
      <w:r w:rsidR="00390EB4" w:rsidRPr="001F66F5">
        <w:rPr>
          <w:rFonts w:ascii="Verdana" w:hAnsi="Verdana" w:cs="Verdana"/>
          <w:sz w:val="20"/>
          <w:szCs w:val="20"/>
        </w:rPr>
        <w:t>nakup hladilne omare, nakup in obnova omar za zaposlene)</w:t>
      </w:r>
      <w:r w:rsidR="00C2092B">
        <w:rPr>
          <w:rFonts w:ascii="Verdana" w:hAnsi="Verdana" w:cs="Verdana"/>
          <w:sz w:val="20"/>
          <w:szCs w:val="20"/>
        </w:rPr>
        <w:t>.</w:t>
      </w:r>
    </w:p>
    <w:p w:rsidR="00390EB4" w:rsidRPr="001F66F5" w:rsidRDefault="00390EB4" w:rsidP="00390EB4">
      <w:pPr>
        <w:pStyle w:val="Navadensplet"/>
        <w:spacing w:after="0" w:line="360" w:lineRule="auto"/>
        <w:ind w:left="720"/>
        <w:jc w:val="both"/>
        <w:rPr>
          <w:rFonts w:ascii="Verdana" w:hAnsi="Verdana"/>
        </w:rPr>
      </w:pPr>
    </w:p>
    <w:p w:rsidR="00390EB4" w:rsidRPr="001F66F5" w:rsidRDefault="00390EB4" w:rsidP="00390EB4">
      <w:pPr>
        <w:pStyle w:val="Navadensplet"/>
        <w:spacing w:after="0" w:line="360" w:lineRule="auto"/>
        <w:ind w:left="360"/>
        <w:jc w:val="both"/>
        <w:rPr>
          <w:rFonts w:ascii="Verdana" w:hAnsi="Verdana" w:cs="Verdana"/>
          <w:sz w:val="20"/>
          <w:szCs w:val="20"/>
        </w:rPr>
      </w:pPr>
    </w:p>
    <w:p w:rsidR="00EE2D96" w:rsidRPr="00AE642D" w:rsidRDefault="000D56FB" w:rsidP="00EE2D96">
      <w:pPr>
        <w:pStyle w:val="Naslov2"/>
        <w:numPr>
          <w:ilvl w:val="1"/>
          <w:numId w:val="5"/>
        </w:numPr>
        <w:spacing w:before="0" w:after="0" w:line="240" w:lineRule="auto"/>
        <w:ind w:left="0" w:right="3" w:firstLine="0"/>
        <w:rPr>
          <w:rFonts w:ascii="Verdana" w:hAnsi="Verdana" w:cs="Verdana"/>
          <w:sz w:val="20"/>
          <w:szCs w:val="20"/>
        </w:rPr>
      </w:pPr>
      <w:bookmarkStart w:id="17" w:name="_Toc41920861"/>
      <w:r w:rsidRPr="00AE642D">
        <w:rPr>
          <w:rFonts w:ascii="Verdana" w:hAnsi="Verdana" w:cs="Verdana"/>
          <w:sz w:val="20"/>
          <w:szCs w:val="20"/>
        </w:rPr>
        <w:t>Odziv vodstva na osnutek ugotovitev</w:t>
      </w:r>
      <w:bookmarkEnd w:id="17"/>
    </w:p>
    <w:p w:rsidR="000D56FB" w:rsidRPr="00AE642D" w:rsidRDefault="000D56FB" w:rsidP="000D56FB">
      <w:pPr>
        <w:rPr>
          <w:lang w:eastAsia="sl-SI"/>
        </w:rPr>
      </w:pPr>
    </w:p>
    <w:p w:rsidR="00EE2D96" w:rsidRPr="00EE2D96" w:rsidRDefault="00EE2D96" w:rsidP="00EE2D96">
      <w:pPr>
        <w:rPr>
          <w:lang w:eastAsia="sl-SI"/>
        </w:rPr>
      </w:pPr>
      <w:r w:rsidRPr="00AE642D">
        <w:rPr>
          <w:lang w:eastAsia="sl-SI"/>
        </w:rPr>
        <w:t>Dne 28.2.2020 smo prejeli odziv vodstva</w:t>
      </w:r>
      <w:r w:rsidR="000D56FB" w:rsidRPr="00AE642D">
        <w:rPr>
          <w:lang w:eastAsia="sl-SI"/>
        </w:rPr>
        <w:t xml:space="preserve"> vrtca na osnutek ugotovitev.</w:t>
      </w:r>
      <w:r w:rsidR="000B4B8F" w:rsidRPr="00AE642D">
        <w:rPr>
          <w:lang w:eastAsia="sl-SI"/>
        </w:rPr>
        <w:t xml:space="preserve"> Pripomb ni bilo.</w:t>
      </w:r>
    </w:p>
    <w:p w:rsidR="00390EB4" w:rsidRPr="001F66F5" w:rsidRDefault="00390EB4" w:rsidP="00390EB4">
      <w:pPr>
        <w:pStyle w:val="Navadensplet"/>
        <w:spacing w:after="0" w:line="360" w:lineRule="auto"/>
        <w:ind w:left="360"/>
        <w:jc w:val="both"/>
        <w:rPr>
          <w:rFonts w:ascii="Verdana" w:hAnsi="Verdana"/>
        </w:rPr>
      </w:pPr>
    </w:p>
    <w:p w:rsidR="00E01B22" w:rsidRPr="001F66F5" w:rsidRDefault="00E01B22" w:rsidP="00390EB4">
      <w:pPr>
        <w:pStyle w:val="Navadensplet"/>
        <w:spacing w:after="0" w:line="360" w:lineRule="auto"/>
        <w:ind w:left="720"/>
        <w:jc w:val="both"/>
        <w:rPr>
          <w:rFonts w:cs="Verdana"/>
          <w:sz w:val="20"/>
          <w:szCs w:val="20"/>
        </w:rPr>
      </w:pPr>
    </w:p>
    <w:p w:rsidR="00E01B22" w:rsidRPr="001F66F5" w:rsidRDefault="00E01B22">
      <w:pPr>
        <w:pStyle w:val="Navadensplet"/>
        <w:spacing w:after="0" w:line="360" w:lineRule="auto"/>
        <w:jc w:val="both"/>
        <w:rPr>
          <w:rFonts w:ascii="Verdana" w:hAnsi="Verdana" w:cs="Verdana"/>
          <w:sz w:val="20"/>
          <w:szCs w:val="20"/>
        </w:rPr>
      </w:pPr>
    </w:p>
    <w:p w:rsidR="00E01B22" w:rsidRPr="001F66F5" w:rsidRDefault="00E01B22">
      <w:pPr>
        <w:pStyle w:val="Navadensplet"/>
        <w:spacing w:after="0" w:line="360" w:lineRule="auto"/>
        <w:jc w:val="both"/>
        <w:rPr>
          <w:rFonts w:ascii="Verdana" w:hAnsi="Verdana" w:cs="Verdana"/>
          <w:sz w:val="20"/>
          <w:szCs w:val="20"/>
        </w:rPr>
      </w:pPr>
    </w:p>
    <w:p w:rsidR="00E01B22" w:rsidRPr="001F66F5" w:rsidRDefault="00E01B22">
      <w:pPr>
        <w:pStyle w:val="Navadensplet"/>
        <w:spacing w:after="0" w:line="360" w:lineRule="auto"/>
        <w:jc w:val="both"/>
        <w:rPr>
          <w:rFonts w:ascii="Verdana" w:hAnsi="Verdana" w:cs="Verdana"/>
          <w:sz w:val="20"/>
          <w:szCs w:val="20"/>
        </w:rPr>
      </w:pPr>
    </w:p>
    <w:p w:rsidR="00E01B22" w:rsidRPr="001F66F5" w:rsidRDefault="00E01B22">
      <w:pPr>
        <w:spacing w:line="360" w:lineRule="auto"/>
        <w:jc w:val="both"/>
        <w:rPr>
          <w:rFonts w:ascii="Verdana" w:hAnsi="Verdana" w:cs="Verdana"/>
          <w:color w:val="000000"/>
          <w:sz w:val="20"/>
          <w:szCs w:val="20"/>
        </w:rPr>
      </w:pPr>
    </w:p>
    <w:p w:rsidR="00E01B22" w:rsidRPr="001F66F5" w:rsidRDefault="003F5742">
      <w:pPr>
        <w:jc w:val="both"/>
        <w:rPr>
          <w:rFonts w:ascii="Verdana" w:hAnsi="Verdana" w:cs="Verdana"/>
          <w:color w:val="000000"/>
          <w:sz w:val="20"/>
          <w:szCs w:val="20"/>
          <w:highlight w:val="yellow"/>
        </w:rPr>
      </w:pPr>
      <w:r w:rsidRPr="001F66F5">
        <w:br w:type="page"/>
      </w:r>
    </w:p>
    <w:p w:rsidR="00E01B22" w:rsidRPr="001F66F5" w:rsidRDefault="003F5742">
      <w:pPr>
        <w:pStyle w:val="Naslov1"/>
        <w:numPr>
          <w:ilvl w:val="0"/>
          <w:numId w:val="5"/>
        </w:numPr>
        <w:rPr>
          <w:rFonts w:ascii="Verdana" w:hAnsi="Verdana" w:cs="Verdana"/>
          <w:sz w:val="24"/>
          <w:szCs w:val="24"/>
        </w:rPr>
      </w:pPr>
      <w:bookmarkStart w:id="18" w:name="_Toc322169020"/>
      <w:bookmarkStart w:id="19" w:name="_Toc41920862"/>
      <w:r w:rsidRPr="001F66F5">
        <w:rPr>
          <w:rFonts w:ascii="Verdana" w:hAnsi="Verdana" w:cs="Verdana"/>
          <w:sz w:val="24"/>
          <w:szCs w:val="24"/>
        </w:rPr>
        <w:t>UGOTOVITVENI DEL</w:t>
      </w:r>
      <w:bookmarkEnd w:id="18"/>
      <w:bookmarkEnd w:id="19"/>
    </w:p>
    <w:p w:rsidR="00E01B22" w:rsidRPr="001F66F5" w:rsidRDefault="00E01B22">
      <w:pPr>
        <w:pStyle w:val="Navadensplet"/>
        <w:spacing w:after="0" w:line="360" w:lineRule="auto"/>
        <w:jc w:val="both"/>
        <w:rPr>
          <w:rFonts w:ascii="Verdana" w:hAnsi="Verdana" w:cs="Verdana"/>
          <w:sz w:val="20"/>
          <w:szCs w:val="20"/>
        </w:rPr>
      </w:pPr>
    </w:p>
    <w:p w:rsidR="004D2E18" w:rsidRPr="001F66F5" w:rsidRDefault="004D2E18" w:rsidP="004D2E18">
      <w:pPr>
        <w:pStyle w:val="Navadensplet"/>
        <w:spacing w:after="0" w:line="360" w:lineRule="auto"/>
        <w:jc w:val="both"/>
        <w:rPr>
          <w:rFonts w:ascii="Verdana" w:hAnsi="Verdana" w:cs="Verdana"/>
          <w:b/>
          <w:bCs/>
          <w:sz w:val="20"/>
          <w:szCs w:val="20"/>
        </w:rPr>
      </w:pPr>
      <w:r w:rsidRPr="001F66F5">
        <w:rPr>
          <w:rFonts w:ascii="Verdana" w:hAnsi="Verdana" w:cs="Verdana"/>
          <w:b/>
          <w:bCs/>
          <w:sz w:val="20"/>
          <w:szCs w:val="20"/>
        </w:rPr>
        <w:t>Ugotovitev 1:</w:t>
      </w:r>
    </w:p>
    <w:p w:rsidR="00A77398" w:rsidRPr="001F66F5" w:rsidRDefault="00A77398" w:rsidP="00A77398">
      <w:pPr>
        <w:spacing w:after="0" w:line="360" w:lineRule="auto"/>
        <w:jc w:val="both"/>
        <w:rPr>
          <w:rFonts w:ascii="Verdana" w:hAnsi="Verdana"/>
          <w:sz w:val="20"/>
          <w:szCs w:val="24"/>
        </w:rPr>
      </w:pPr>
      <w:r w:rsidRPr="001F66F5">
        <w:rPr>
          <w:rFonts w:ascii="Verdana" w:hAnsi="Verdana"/>
          <w:sz w:val="20"/>
          <w:szCs w:val="24"/>
        </w:rPr>
        <w:t>NO OT je v sklopu pregleda porabe sredstev investicijskih transferjev pregledal dokumentacijo naslednjih oddanih naročil</w:t>
      </w:r>
      <w:r w:rsidR="007F72A5" w:rsidRPr="001F66F5">
        <w:rPr>
          <w:rFonts w:ascii="Verdana" w:hAnsi="Verdana"/>
          <w:sz w:val="20"/>
          <w:szCs w:val="24"/>
        </w:rPr>
        <w:t xml:space="preserve"> v letu 2018</w:t>
      </w:r>
      <w:r w:rsidRPr="001F66F5">
        <w:rPr>
          <w:rFonts w:ascii="Verdana" w:hAnsi="Verdana"/>
          <w:sz w:val="20"/>
          <w:szCs w:val="24"/>
        </w:rPr>
        <w:t>:</w:t>
      </w:r>
    </w:p>
    <w:p w:rsidR="00A77398"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1 – Obnova in zamenjava igral v enoti Palček</w:t>
      </w:r>
      <w:r w:rsidR="00560000" w:rsidRPr="001F66F5">
        <w:rPr>
          <w:rFonts w:ascii="Verdana" w:hAnsi="Verdana"/>
          <w:sz w:val="20"/>
          <w:lang w:val="sl-SI"/>
        </w:rPr>
        <w:t>;</w:t>
      </w:r>
    </w:p>
    <w:p w:rsidR="00A77398"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3 – Obnova tal v telovadnicah enote Deteljica in enote Palček</w:t>
      </w:r>
      <w:r w:rsidR="00560000" w:rsidRPr="001F66F5">
        <w:rPr>
          <w:rFonts w:ascii="Verdana" w:hAnsi="Verdana"/>
          <w:sz w:val="20"/>
          <w:lang w:val="sl-SI"/>
        </w:rPr>
        <w:t>;</w:t>
      </w:r>
    </w:p>
    <w:p w:rsidR="00A77398"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7 – Obnova garderobe v enoti Deteljica</w:t>
      </w:r>
      <w:r w:rsidR="00560000" w:rsidRPr="001F66F5">
        <w:rPr>
          <w:rFonts w:ascii="Verdana" w:hAnsi="Verdana"/>
          <w:sz w:val="20"/>
          <w:lang w:val="sl-SI"/>
        </w:rPr>
        <w:t>;</w:t>
      </w:r>
    </w:p>
    <w:p w:rsidR="00A77398"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13 – Nakup dveh igral na vzmet</w:t>
      </w:r>
      <w:r w:rsidR="00560000" w:rsidRPr="001F66F5">
        <w:rPr>
          <w:rFonts w:ascii="Verdana" w:hAnsi="Verdana"/>
          <w:sz w:val="20"/>
          <w:lang w:val="sl-SI"/>
        </w:rPr>
        <w:t>;</w:t>
      </w:r>
    </w:p>
    <w:p w:rsidR="00A77398"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14 – Hladilna omara</w:t>
      </w:r>
      <w:r w:rsidR="00560000" w:rsidRPr="001F66F5">
        <w:rPr>
          <w:rFonts w:ascii="Verdana" w:hAnsi="Verdana"/>
          <w:sz w:val="20"/>
          <w:lang w:val="sl-SI"/>
        </w:rPr>
        <w:t>;</w:t>
      </w:r>
    </w:p>
    <w:p w:rsidR="00560000" w:rsidRPr="001F66F5" w:rsidRDefault="00A77398" w:rsidP="00A77398">
      <w:pPr>
        <w:pStyle w:val="Odstavekseznama"/>
        <w:numPr>
          <w:ilvl w:val="0"/>
          <w:numId w:val="8"/>
        </w:numPr>
        <w:spacing w:line="360" w:lineRule="auto"/>
        <w:jc w:val="both"/>
        <w:rPr>
          <w:rFonts w:ascii="Verdana" w:hAnsi="Verdana"/>
          <w:sz w:val="20"/>
          <w:lang w:val="sl-SI"/>
        </w:rPr>
      </w:pPr>
      <w:r w:rsidRPr="001F66F5">
        <w:rPr>
          <w:rFonts w:ascii="Verdana" w:hAnsi="Verdana"/>
          <w:sz w:val="20"/>
          <w:lang w:val="sl-SI"/>
        </w:rPr>
        <w:t>Zahtevek 15 – Nakup in obnova omar za zaposlene</w:t>
      </w:r>
      <w:r w:rsidR="00560000" w:rsidRPr="001F66F5">
        <w:rPr>
          <w:rFonts w:ascii="Verdana" w:hAnsi="Verdana"/>
          <w:sz w:val="20"/>
          <w:lang w:val="sl-SI"/>
        </w:rPr>
        <w:t>;</w:t>
      </w:r>
    </w:p>
    <w:p w:rsidR="007F72A5" w:rsidRPr="001F66F5" w:rsidRDefault="00560000" w:rsidP="00560000">
      <w:pPr>
        <w:spacing w:after="0" w:line="360" w:lineRule="auto"/>
        <w:jc w:val="both"/>
        <w:rPr>
          <w:rFonts w:ascii="Verdana" w:hAnsi="Verdana"/>
          <w:sz w:val="20"/>
        </w:rPr>
      </w:pPr>
      <w:r w:rsidRPr="001F66F5">
        <w:rPr>
          <w:rFonts w:ascii="Verdana" w:hAnsi="Verdana"/>
          <w:sz w:val="20"/>
        </w:rPr>
        <w:t>in v zvezi s tem podaja naslednje ugotovitve:</w:t>
      </w:r>
    </w:p>
    <w:p w:rsidR="0061290D" w:rsidRPr="001F66F5" w:rsidRDefault="007F72A5" w:rsidP="00560000">
      <w:pPr>
        <w:pStyle w:val="Odstavekseznama"/>
        <w:numPr>
          <w:ilvl w:val="0"/>
          <w:numId w:val="9"/>
        </w:numPr>
        <w:spacing w:line="360" w:lineRule="auto"/>
        <w:jc w:val="both"/>
        <w:rPr>
          <w:rFonts w:ascii="Verdana" w:hAnsi="Verdana"/>
          <w:sz w:val="20"/>
          <w:szCs w:val="22"/>
          <w:lang w:val="sl-SI"/>
        </w:rPr>
      </w:pPr>
      <w:r w:rsidRPr="001F66F5">
        <w:rPr>
          <w:rFonts w:ascii="Verdana" w:hAnsi="Verdana"/>
          <w:sz w:val="20"/>
          <w:lang w:val="sl-SI"/>
        </w:rPr>
        <w:t>O</w:t>
      </w:r>
      <w:r w:rsidR="0061290D" w:rsidRPr="001F66F5">
        <w:rPr>
          <w:rFonts w:ascii="Verdana" w:hAnsi="Verdana"/>
          <w:sz w:val="20"/>
          <w:lang w:val="sl-SI"/>
        </w:rPr>
        <w:t>b</w:t>
      </w:r>
      <w:r w:rsidRPr="001F66F5">
        <w:rPr>
          <w:rFonts w:ascii="Verdana" w:hAnsi="Verdana"/>
          <w:sz w:val="20"/>
          <w:lang w:val="sl-SI"/>
        </w:rPr>
        <w:t xml:space="preserve"> pregledu smo ugotovili, da za nobeno od navedenih naročil v dokumentaciji ni predloženega povpraševanja oziroma zahteve za pridobitev ponudb. Ravno tako iz dokumentacije niso bili razvidni kriteriji na osnovi katerih se vodstvo odloči koga bo povabilo k oddaji ponudbe. Zato smo vodstvo pozvali, da predloži manjkajočo dokumentacijo in kriterije za povabilo k oddaji ponudb.</w:t>
      </w:r>
    </w:p>
    <w:p w:rsidR="00524398" w:rsidRPr="001F66F5" w:rsidRDefault="0061290D" w:rsidP="00560000">
      <w:pPr>
        <w:spacing w:after="0" w:line="360" w:lineRule="auto"/>
        <w:ind w:left="708"/>
        <w:jc w:val="both"/>
        <w:rPr>
          <w:rFonts w:ascii="Verdana" w:hAnsi="Verdana"/>
          <w:sz w:val="20"/>
        </w:rPr>
      </w:pPr>
      <w:r w:rsidRPr="001F66F5">
        <w:rPr>
          <w:rFonts w:ascii="Verdana" w:hAnsi="Verdana"/>
          <w:sz w:val="20"/>
        </w:rPr>
        <w:t xml:space="preserve">Iz dodatno predložene dokumentacije je razvidno, da vodstvo potencialne izvajalce izbira iz seznama preizkušenih izvajalcev s katerimi so v preteklosti že sodelovali in so se izkazali </w:t>
      </w:r>
      <w:r w:rsidR="00524398" w:rsidRPr="001F66F5">
        <w:rPr>
          <w:rFonts w:ascii="Verdana" w:hAnsi="Verdana"/>
          <w:sz w:val="20"/>
        </w:rPr>
        <w:t>s kvalitetno in zanesljivo izvedbo. Za naročila, ki jih izvajajo prvič, pa običajno najprej poiščejo potencialne izvajalce na spletu in jih pozovejo k oddaji ponudb. V vsakem primeru zberejo več ponudb in jih primerjajo na osnovi kvalitete ponujenih storitev in cene. Najnižja cena zato ni vedno glavni kriterij.</w:t>
      </w:r>
    </w:p>
    <w:p w:rsidR="00560000" w:rsidRPr="001F66F5" w:rsidRDefault="00524398" w:rsidP="00560000">
      <w:pPr>
        <w:pStyle w:val="Odstavekseznama"/>
        <w:numPr>
          <w:ilvl w:val="0"/>
          <w:numId w:val="9"/>
        </w:numPr>
        <w:spacing w:line="360" w:lineRule="auto"/>
        <w:jc w:val="both"/>
        <w:rPr>
          <w:rFonts w:ascii="Verdana" w:hAnsi="Verdana"/>
          <w:sz w:val="20"/>
          <w:szCs w:val="22"/>
          <w:lang w:val="sl-SI"/>
        </w:rPr>
      </w:pPr>
      <w:r w:rsidRPr="001F66F5">
        <w:rPr>
          <w:rFonts w:ascii="Verdana" w:hAnsi="Verdana"/>
          <w:sz w:val="20"/>
          <w:lang w:val="sl-SI"/>
        </w:rPr>
        <w:t xml:space="preserve">Zahtevek 1 – pri pregledu dokumentacije smo ugotovili, da vrtec navaja tri (3) ponudnike, v dokumentaciji pa je predložil le dve (2) ponudbi. Tretjo ponudbo so nam na vpogled predložili na naslednji seji, vendar pa iz ponudbe niso jasno razvidni pogoji ponudbe (ali je bil vsebovan DDV ali ne). </w:t>
      </w:r>
      <w:r w:rsidR="00B13817" w:rsidRPr="001F66F5">
        <w:rPr>
          <w:rFonts w:ascii="Verdana" w:hAnsi="Verdana"/>
          <w:sz w:val="20"/>
          <w:lang w:val="sl-SI"/>
        </w:rPr>
        <w:t>Zato so nam ponudbo z ustreznim pojasnilom predložili naknadno. Iz naknadno predložene dokumentacije je razvidno, da je bila cena brez DDV in posledično ponudba ni bila najugodnejša.</w:t>
      </w:r>
    </w:p>
    <w:p w:rsidR="00F70656" w:rsidRPr="001F66F5" w:rsidRDefault="00B13817" w:rsidP="00524398">
      <w:pPr>
        <w:pStyle w:val="Odstavekseznama"/>
        <w:numPr>
          <w:ilvl w:val="0"/>
          <w:numId w:val="9"/>
        </w:numPr>
        <w:spacing w:line="360" w:lineRule="auto"/>
        <w:jc w:val="both"/>
        <w:rPr>
          <w:rFonts w:ascii="Verdana" w:hAnsi="Verdana"/>
          <w:sz w:val="20"/>
          <w:szCs w:val="22"/>
          <w:lang w:val="sl-SI"/>
        </w:rPr>
      </w:pPr>
      <w:r w:rsidRPr="001F66F5">
        <w:rPr>
          <w:rFonts w:ascii="Verdana" w:hAnsi="Verdana"/>
          <w:sz w:val="20"/>
          <w:lang w:val="sl-SI"/>
        </w:rPr>
        <w:t>Zahtevek 3 – pri pregledu dokumentacije smo ugotovili</w:t>
      </w:r>
      <w:r w:rsidR="00F70656" w:rsidRPr="001F66F5">
        <w:rPr>
          <w:rFonts w:ascii="Verdana" w:hAnsi="Verdana"/>
          <w:sz w:val="20"/>
          <w:lang w:val="sl-SI"/>
        </w:rPr>
        <w:t>, da je vodstvo v času izbora razpolagalo le z eno veljavno ponudbo, saj je bila druga že pretečena (5 mesecev starejša). Pogojev pretečene ponudbe niso ponovno preverjali, pač pa so se odločili za ponudnika z veljavno ponudbo. Vodstvo ni pojasnilo zakaj niso prvega ponudnika pozvali k obnovitvi ponudbe.</w:t>
      </w:r>
    </w:p>
    <w:p w:rsidR="00F766AA" w:rsidRPr="001F66F5" w:rsidRDefault="00F70656" w:rsidP="00524398">
      <w:pPr>
        <w:pStyle w:val="Odstavekseznama"/>
        <w:numPr>
          <w:ilvl w:val="0"/>
          <w:numId w:val="9"/>
        </w:numPr>
        <w:spacing w:line="360" w:lineRule="auto"/>
        <w:jc w:val="both"/>
        <w:rPr>
          <w:rFonts w:ascii="Verdana" w:hAnsi="Verdana"/>
          <w:sz w:val="20"/>
          <w:szCs w:val="22"/>
          <w:lang w:val="sl-SI"/>
        </w:rPr>
      </w:pPr>
      <w:r w:rsidRPr="001F66F5">
        <w:rPr>
          <w:rFonts w:ascii="Verdana" w:hAnsi="Verdana"/>
          <w:sz w:val="20"/>
          <w:lang w:val="sl-SI"/>
        </w:rPr>
        <w:t xml:space="preserve">Zahtevek 7 </w:t>
      </w:r>
      <w:r w:rsidR="00560000" w:rsidRPr="001F66F5">
        <w:rPr>
          <w:rFonts w:ascii="Verdana" w:hAnsi="Verdana"/>
          <w:sz w:val="20"/>
          <w:lang w:val="sl-SI"/>
        </w:rPr>
        <w:t xml:space="preserve">– pri pregledu dokumentacije je bilo ugotovljeno, da je bil k oddaji ponudbe povabljen le en ponudnik. Vodstvo navaja, da je šlo za nakup istovrstne opreme kot jo je navedeni ponudnik v preteklosti že dobavil. </w:t>
      </w:r>
      <w:r w:rsidR="00F766AA" w:rsidRPr="001F66F5">
        <w:rPr>
          <w:rFonts w:ascii="Verdana" w:hAnsi="Verdana"/>
          <w:sz w:val="20"/>
          <w:lang w:val="sl-SI"/>
        </w:rPr>
        <w:t xml:space="preserve">Ob primerjavi cene glede na prejšnjo dobavo so bili isti artikli slabe 4% dražji, kar pa je lahko posledica različnih cen materiala in storitev. </w:t>
      </w:r>
    </w:p>
    <w:p w:rsidR="00F766AA" w:rsidRPr="001F66F5" w:rsidRDefault="00F766AA" w:rsidP="00B36DB8">
      <w:pPr>
        <w:pStyle w:val="Odstavekseznama"/>
        <w:numPr>
          <w:ilvl w:val="0"/>
          <w:numId w:val="9"/>
        </w:numPr>
        <w:spacing w:line="360" w:lineRule="auto"/>
        <w:jc w:val="both"/>
        <w:rPr>
          <w:rFonts w:ascii="Verdana" w:hAnsi="Verdana"/>
          <w:sz w:val="20"/>
          <w:szCs w:val="22"/>
          <w:lang w:val="sl-SI"/>
        </w:rPr>
      </w:pPr>
      <w:r w:rsidRPr="001F66F5">
        <w:rPr>
          <w:rFonts w:ascii="Verdana" w:hAnsi="Verdana"/>
          <w:sz w:val="20"/>
          <w:lang w:val="sl-SI"/>
        </w:rPr>
        <w:t>Zahtevek 14 in 15 – pri pregledu dokumentacije je bilo ugotovljeno, da se Izjava o namenski porabi sredstev nanaša na nakup igral namesto na nakup hladilne omare (Zahtevek 14) in nakup omar za zaposlene (Zahtevek 15). V obeh primerih je šlo za administrativno napako pri pripravi izjave, ki se je kopirala iz drugega dokumenta.</w:t>
      </w:r>
    </w:p>
    <w:p w:rsidR="00B36DB8" w:rsidRDefault="00B36DB8" w:rsidP="00B36DB8">
      <w:pPr>
        <w:spacing w:after="0" w:line="360" w:lineRule="auto"/>
        <w:jc w:val="both"/>
        <w:rPr>
          <w:rFonts w:ascii="Verdana" w:hAnsi="Verdana"/>
          <w:b/>
          <w:sz w:val="20"/>
        </w:rPr>
      </w:pPr>
    </w:p>
    <w:p w:rsidR="0075228F" w:rsidRPr="00B36DB8" w:rsidRDefault="0075228F" w:rsidP="0075228F">
      <w:pPr>
        <w:spacing w:line="360" w:lineRule="auto"/>
        <w:jc w:val="both"/>
        <w:rPr>
          <w:rFonts w:ascii="Verdana" w:hAnsi="Verdana"/>
          <w:b/>
          <w:sz w:val="20"/>
        </w:rPr>
      </w:pPr>
      <w:r w:rsidRPr="00B36DB8">
        <w:rPr>
          <w:rFonts w:ascii="Verdana" w:hAnsi="Verdana"/>
          <w:b/>
          <w:sz w:val="20"/>
        </w:rPr>
        <w:t xml:space="preserve">Ugotovitev 2: </w:t>
      </w:r>
    </w:p>
    <w:p w:rsidR="0075228F" w:rsidRDefault="0075228F" w:rsidP="00B36DB8">
      <w:pPr>
        <w:spacing w:after="0" w:line="360" w:lineRule="auto"/>
        <w:jc w:val="both"/>
        <w:rPr>
          <w:rFonts w:ascii="Verdana" w:hAnsi="Verdana"/>
          <w:sz w:val="20"/>
        </w:rPr>
      </w:pPr>
      <w:r w:rsidRPr="001F66F5">
        <w:rPr>
          <w:rFonts w:ascii="Verdana" w:hAnsi="Verdana"/>
          <w:sz w:val="20"/>
        </w:rPr>
        <w:t xml:space="preserve">Vrtec Tržič je investicije za leto 2018 načrtoval v planu investicij, sredstva za financiranje pa je večinoma zagotavljala Občina Tržič v Odloku o proračunu za leto 2018. Med Vrtcem Tržič in občino je bila za leto 2018 sklenjena </w:t>
      </w:r>
      <w:r w:rsidR="001A754F" w:rsidRPr="001F66F5">
        <w:rPr>
          <w:rFonts w:ascii="Verdana" w:hAnsi="Verdana"/>
          <w:sz w:val="20"/>
        </w:rPr>
        <w:t xml:space="preserve">Pogodba o izvajanju financiranja predšolske vzgoje. Za izvedbo posameznih investicij vrtec sam pridobi ponudbe, nakar mora s strani občine pridobiti soglasje za nakup ter nato izdelati naročilo. Po prejemu računa vrtec na občino vloži zahtevek za sredstva ter predložiti račun ter izjavo o namenski porabi sredstev. </w:t>
      </w:r>
      <w:r w:rsidR="001A754F" w:rsidRPr="009012C9">
        <w:rPr>
          <w:rFonts w:ascii="Verdana" w:hAnsi="Verdana"/>
          <w:sz w:val="20"/>
        </w:rPr>
        <w:t>Občina na podlagi 65. člena veljavnega ZDDV-1 sredstev vrtcu ne nakaže v celoti, ampak z odbitnim deležem</w:t>
      </w:r>
      <w:r w:rsidR="009012C9" w:rsidRPr="009012C9">
        <w:rPr>
          <w:rFonts w:ascii="Verdana" w:hAnsi="Verdana"/>
          <w:sz w:val="20"/>
        </w:rPr>
        <w:t xml:space="preserve"> DDV</w:t>
      </w:r>
      <w:r w:rsidR="001A754F" w:rsidRPr="009012C9">
        <w:rPr>
          <w:rFonts w:ascii="Verdana" w:hAnsi="Verdana"/>
          <w:sz w:val="20"/>
        </w:rPr>
        <w:t xml:space="preserve"> iz naslova prihodkov, ustvarjenih na trgu. Odbitni delež </w:t>
      </w:r>
      <w:r w:rsidR="009012C9" w:rsidRPr="009012C9">
        <w:rPr>
          <w:rFonts w:ascii="Verdana" w:hAnsi="Verdana"/>
          <w:sz w:val="20"/>
        </w:rPr>
        <w:t xml:space="preserve">DDV </w:t>
      </w:r>
      <w:r w:rsidR="001A754F" w:rsidRPr="009012C9">
        <w:rPr>
          <w:rFonts w:ascii="Verdana" w:hAnsi="Verdana"/>
          <w:sz w:val="20"/>
        </w:rPr>
        <w:t>za leto 2018 je znašal 2 %.</w:t>
      </w:r>
      <w:r w:rsidR="001A754F" w:rsidRPr="001F66F5">
        <w:rPr>
          <w:rFonts w:ascii="Verdana" w:hAnsi="Verdana"/>
          <w:sz w:val="20"/>
        </w:rPr>
        <w:t xml:space="preserve"> </w:t>
      </w:r>
    </w:p>
    <w:p w:rsidR="00B36DB8" w:rsidRPr="001F66F5" w:rsidRDefault="00B36DB8" w:rsidP="00B36DB8">
      <w:pPr>
        <w:spacing w:after="0" w:line="360" w:lineRule="auto"/>
        <w:jc w:val="both"/>
        <w:rPr>
          <w:rFonts w:ascii="Verdana" w:hAnsi="Verdana"/>
          <w:sz w:val="20"/>
        </w:rPr>
      </w:pPr>
    </w:p>
    <w:p w:rsidR="009B5A0A" w:rsidRPr="00B36DB8" w:rsidRDefault="009B5A0A" w:rsidP="0075228F">
      <w:pPr>
        <w:spacing w:line="360" w:lineRule="auto"/>
        <w:jc w:val="both"/>
        <w:rPr>
          <w:rFonts w:ascii="Verdana" w:hAnsi="Verdana"/>
          <w:b/>
          <w:sz w:val="20"/>
        </w:rPr>
      </w:pPr>
      <w:r w:rsidRPr="00B36DB8">
        <w:rPr>
          <w:rFonts w:ascii="Verdana" w:hAnsi="Verdana"/>
          <w:b/>
          <w:sz w:val="20"/>
        </w:rPr>
        <w:t>Ugotovitev 3:</w:t>
      </w:r>
    </w:p>
    <w:p w:rsidR="009B5A0A" w:rsidRPr="001F66F5" w:rsidRDefault="009B5A0A" w:rsidP="00B36DB8">
      <w:pPr>
        <w:spacing w:after="0" w:line="360" w:lineRule="auto"/>
        <w:jc w:val="both"/>
        <w:rPr>
          <w:rFonts w:ascii="Verdana" w:hAnsi="Verdana"/>
          <w:sz w:val="20"/>
        </w:rPr>
      </w:pPr>
      <w:r w:rsidRPr="001F66F5">
        <w:rPr>
          <w:rFonts w:ascii="Verdana" w:hAnsi="Verdana"/>
          <w:sz w:val="20"/>
        </w:rPr>
        <w:t xml:space="preserve">Nabava lahkega kurilnega olja za ogrevanje je v letu 2018 potekala na osnovi sklenjenega Posamičnega okvirnega sporazuma s Petrolom, ki je bil leta 2014 izbran na podlagi javnega razpisa, ki ga je leta 2014 izvedla Skupnost občin Slovenije. V letu 2018 je vrtec ravno tako pristopil k javnemu razpisu Skupnosti občin Slovenije za dobavo energenta za obdobje </w:t>
      </w:r>
      <w:r w:rsidRPr="002A7D69">
        <w:rPr>
          <w:rFonts w:ascii="Verdana" w:hAnsi="Verdana"/>
          <w:sz w:val="20"/>
        </w:rPr>
        <w:t>2019</w:t>
      </w:r>
      <w:r w:rsidRPr="001F66F5">
        <w:rPr>
          <w:rFonts w:ascii="Verdana" w:hAnsi="Verdana"/>
          <w:sz w:val="20"/>
        </w:rPr>
        <w:t xml:space="preserve"> - 2023, a k sklenitvi posamičnega sporazuma niso pristopili zaradi nesprejemljive cene. </w:t>
      </w:r>
    </w:p>
    <w:p w:rsidR="00B36DB8" w:rsidRDefault="00B36DB8" w:rsidP="00B36DB8">
      <w:pPr>
        <w:spacing w:after="0" w:line="360" w:lineRule="auto"/>
        <w:jc w:val="both"/>
        <w:rPr>
          <w:rFonts w:ascii="Verdana" w:hAnsi="Verdana"/>
          <w:sz w:val="20"/>
        </w:rPr>
      </w:pPr>
    </w:p>
    <w:p w:rsidR="00B36DB8" w:rsidRPr="00B36DB8" w:rsidRDefault="002E5AA0" w:rsidP="0075228F">
      <w:pPr>
        <w:spacing w:line="360" w:lineRule="auto"/>
        <w:jc w:val="both"/>
        <w:rPr>
          <w:rFonts w:ascii="Verdana" w:hAnsi="Verdana"/>
          <w:b/>
          <w:sz w:val="20"/>
        </w:rPr>
      </w:pPr>
      <w:r w:rsidRPr="00B36DB8">
        <w:rPr>
          <w:rFonts w:ascii="Verdana" w:hAnsi="Verdana"/>
          <w:b/>
          <w:sz w:val="20"/>
        </w:rPr>
        <w:t>Ugotovitev 4:</w:t>
      </w:r>
    </w:p>
    <w:p w:rsidR="002E5AA0" w:rsidRPr="001F66F5" w:rsidRDefault="002E5AA0" w:rsidP="00B36DB8">
      <w:pPr>
        <w:spacing w:after="0" w:line="360" w:lineRule="auto"/>
        <w:jc w:val="both"/>
        <w:rPr>
          <w:rFonts w:ascii="Verdana" w:hAnsi="Verdana"/>
          <w:sz w:val="20"/>
        </w:rPr>
      </w:pPr>
      <w:r w:rsidRPr="001F66F5">
        <w:rPr>
          <w:rFonts w:ascii="Verdana" w:hAnsi="Verdana"/>
          <w:sz w:val="20"/>
        </w:rPr>
        <w:t xml:space="preserve">V letu 2018 je Skupnost občin Slovenije izvedla razpis za skupno javno naročanje za dobavo električne energije za potrebe občin in ostalih javnih ustanov za obdobje 2019-2023. Razpis je bil uspešno </w:t>
      </w:r>
      <w:r w:rsidR="00B36DB8">
        <w:rPr>
          <w:rFonts w:ascii="Verdana" w:hAnsi="Verdana"/>
          <w:sz w:val="20"/>
        </w:rPr>
        <w:t>i</w:t>
      </w:r>
      <w:r w:rsidRPr="001F66F5">
        <w:rPr>
          <w:rFonts w:ascii="Verdana" w:hAnsi="Verdana"/>
          <w:sz w:val="20"/>
        </w:rPr>
        <w:t>zveden. Vrtec Tržič je pristopil in sklenil pogodbo s podjetjem Elektro Maribor Energija Plus za obdobje 2019-2023, s fiksnimi cenami od 1.4.2019 – 31.1.2021. Pogodbo so sklenili z istim dobaviteljem kot za pretek</w:t>
      </w:r>
      <w:r w:rsidR="00B36DB8">
        <w:rPr>
          <w:rFonts w:ascii="Verdana" w:hAnsi="Verdana"/>
          <w:sz w:val="20"/>
        </w:rPr>
        <w:t xml:space="preserve">lo štiriletno obdobje. Vrtec ni sam preverjal </w:t>
      </w:r>
      <w:r w:rsidRPr="001F66F5">
        <w:rPr>
          <w:rFonts w:ascii="Verdana" w:hAnsi="Verdana"/>
          <w:sz w:val="20"/>
        </w:rPr>
        <w:t xml:space="preserve">cen pri posameznih dobaviteljih električne energije. </w:t>
      </w:r>
    </w:p>
    <w:p w:rsidR="00B36DB8" w:rsidRDefault="00B36DB8" w:rsidP="00B36DB8">
      <w:pPr>
        <w:spacing w:after="0" w:line="360" w:lineRule="auto"/>
        <w:jc w:val="both"/>
        <w:rPr>
          <w:rFonts w:ascii="Verdana" w:hAnsi="Verdana"/>
          <w:b/>
          <w:sz w:val="20"/>
        </w:rPr>
      </w:pPr>
    </w:p>
    <w:p w:rsidR="002E5AA0" w:rsidRPr="00B36DB8" w:rsidRDefault="002E5AA0" w:rsidP="0075228F">
      <w:pPr>
        <w:spacing w:line="360" w:lineRule="auto"/>
        <w:jc w:val="both"/>
        <w:rPr>
          <w:rFonts w:ascii="Verdana" w:hAnsi="Verdana"/>
          <w:b/>
          <w:sz w:val="20"/>
        </w:rPr>
      </w:pPr>
      <w:r w:rsidRPr="00B36DB8">
        <w:rPr>
          <w:rFonts w:ascii="Verdana" w:hAnsi="Verdana"/>
          <w:b/>
          <w:sz w:val="20"/>
        </w:rPr>
        <w:t>Ugotovitev 5:</w:t>
      </w:r>
    </w:p>
    <w:p w:rsidR="002E5AA0" w:rsidRPr="001F66F5" w:rsidRDefault="002E5AA0" w:rsidP="0075228F">
      <w:pPr>
        <w:spacing w:line="360" w:lineRule="auto"/>
        <w:jc w:val="both"/>
        <w:rPr>
          <w:rFonts w:ascii="Verdana" w:hAnsi="Verdana"/>
          <w:sz w:val="20"/>
        </w:rPr>
      </w:pPr>
      <w:r w:rsidRPr="001F66F5">
        <w:rPr>
          <w:rFonts w:ascii="Verdana" w:hAnsi="Verdana"/>
          <w:sz w:val="20"/>
        </w:rPr>
        <w:t xml:space="preserve">Energetska sanacija Vrtca Tržič še ni izvedena. </w:t>
      </w:r>
    </w:p>
    <w:p w:rsidR="006E71B6" w:rsidRPr="00621B2D" w:rsidRDefault="006E71B6" w:rsidP="006E71B6">
      <w:pPr>
        <w:pStyle w:val="Naslov1"/>
        <w:pageBreakBefore/>
        <w:numPr>
          <w:ilvl w:val="0"/>
          <w:numId w:val="5"/>
        </w:numPr>
        <w:jc w:val="both"/>
        <w:rPr>
          <w:rFonts w:ascii="Verdana" w:hAnsi="Verdana"/>
          <w:sz w:val="24"/>
          <w:szCs w:val="24"/>
        </w:rPr>
      </w:pPr>
      <w:bookmarkStart w:id="20" w:name="_Toc26173738"/>
      <w:bookmarkStart w:id="21" w:name="_Toc41920863"/>
      <w:r w:rsidRPr="00621B2D">
        <w:rPr>
          <w:rFonts w:ascii="Verdana" w:hAnsi="Verdana"/>
          <w:sz w:val="24"/>
          <w:szCs w:val="24"/>
        </w:rPr>
        <w:t>PRIPOROČILA IN PREDLOGI</w:t>
      </w:r>
      <w:bookmarkEnd w:id="20"/>
      <w:bookmarkEnd w:id="21"/>
    </w:p>
    <w:p w:rsidR="006E71B6" w:rsidRDefault="006E71B6" w:rsidP="006E71B6">
      <w:pPr>
        <w:shd w:val="clear" w:color="auto" w:fill="FFFFFF"/>
        <w:jc w:val="both"/>
        <w:rPr>
          <w:rFonts w:ascii="Verdana" w:hAnsi="Verdana" w:cs="Verdana"/>
          <w:bCs/>
          <w:color w:val="333333"/>
          <w:sz w:val="20"/>
          <w:szCs w:val="20"/>
          <w:lang w:eastAsia="sl-SI"/>
        </w:rPr>
      </w:pPr>
    </w:p>
    <w:p w:rsidR="006E71B6" w:rsidRPr="00897B9E" w:rsidRDefault="006E71B6" w:rsidP="006E71B6">
      <w:pPr>
        <w:spacing w:after="0" w:line="360" w:lineRule="auto"/>
        <w:rPr>
          <w:rFonts w:ascii="Verdana" w:hAnsi="Verdana" w:cs="Arial"/>
          <w:b/>
          <w:sz w:val="20"/>
          <w:szCs w:val="20"/>
        </w:rPr>
      </w:pPr>
      <w:r w:rsidRPr="00897B9E">
        <w:rPr>
          <w:rFonts w:ascii="Verdana" w:hAnsi="Verdana" w:cs="Arial"/>
          <w:b/>
          <w:sz w:val="20"/>
          <w:szCs w:val="20"/>
        </w:rPr>
        <w:t>Priporočilo št. 1 (veza ugotovitev št.</w:t>
      </w:r>
      <w:r>
        <w:rPr>
          <w:rFonts w:ascii="Verdana" w:hAnsi="Verdana" w:cs="Arial"/>
          <w:b/>
          <w:sz w:val="20"/>
          <w:szCs w:val="20"/>
        </w:rPr>
        <w:t xml:space="preserve"> 1</w:t>
      </w:r>
      <w:r w:rsidRPr="00897B9E">
        <w:rPr>
          <w:rFonts w:ascii="Verdana" w:hAnsi="Verdana" w:cs="Arial"/>
          <w:b/>
          <w:sz w:val="20"/>
          <w:szCs w:val="20"/>
        </w:rPr>
        <w:t>)</w:t>
      </w:r>
    </w:p>
    <w:p w:rsidR="00AE37D4" w:rsidRDefault="006E71B6" w:rsidP="006E71B6">
      <w:pPr>
        <w:spacing w:after="0" w:line="360" w:lineRule="auto"/>
        <w:jc w:val="both"/>
        <w:rPr>
          <w:rFonts w:ascii="Verdana" w:hAnsi="Verdana"/>
          <w:sz w:val="20"/>
        </w:rPr>
      </w:pPr>
      <w:r>
        <w:rPr>
          <w:rFonts w:ascii="Verdana" w:hAnsi="Verdana"/>
          <w:sz w:val="20"/>
        </w:rPr>
        <w:t xml:space="preserve">NO OT priporoča, da si Vrtec Tržič izdela interni pravilnik o izvedbi naročil v katerem bo opredelil postopke za izvedbo naročil in kriterije za izbor najugodnejših ponudnikov. S tem bo zagotovil večjo transparentnost izvedbe naročil in manjšo možnost napak ali zlorab pri izvedbi naročil. </w:t>
      </w:r>
    </w:p>
    <w:p w:rsidR="00AE37D4" w:rsidRDefault="00AE37D4" w:rsidP="006E71B6">
      <w:pPr>
        <w:spacing w:after="0" w:line="360" w:lineRule="auto"/>
        <w:jc w:val="both"/>
        <w:rPr>
          <w:rFonts w:ascii="Verdana" w:hAnsi="Verdana"/>
          <w:sz w:val="20"/>
        </w:rPr>
      </w:pPr>
    </w:p>
    <w:p w:rsidR="00AE37D4" w:rsidRPr="00897B9E" w:rsidRDefault="00AE37D4" w:rsidP="00AE37D4">
      <w:pPr>
        <w:spacing w:after="0" w:line="360" w:lineRule="auto"/>
        <w:rPr>
          <w:rFonts w:ascii="Verdana" w:hAnsi="Verdana" w:cs="Arial"/>
          <w:b/>
          <w:sz w:val="20"/>
          <w:szCs w:val="20"/>
        </w:rPr>
      </w:pPr>
      <w:r>
        <w:rPr>
          <w:rFonts w:ascii="Verdana" w:hAnsi="Verdana" w:cs="Arial"/>
          <w:b/>
          <w:sz w:val="20"/>
          <w:szCs w:val="20"/>
        </w:rPr>
        <w:t>Priporočilo št. 2</w:t>
      </w:r>
      <w:r w:rsidRPr="00897B9E">
        <w:rPr>
          <w:rFonts w:ascii="Verdana" w:hAnsi="Verdana" w:cs="Arial"/>
          <w:b/>
          <w:sz w:val="20"/>
          <w:szCs w:val="20"/>
        </w:rPr>
        <w:t xml:space="preserve"> (veza ugotovitev št.</w:t>
      </w:r>
      <w:r>
        <w:rPr>
          <w:rFonts w:ascii="Verdana" w:hAnsi="Verdana" w:cs="Arial"/>
          <w:b/>
          <w:sz w:val="20"/>
          <w:szCs w:val="20"/>
        </w:rPr>
        <w:t xml:space="preserve"> 3 in 4</w:t>
      </w:r>
      <w:r w:rsidRPr="00897B9E">
        <w:rPr>
          <w:rFonts w:ascii="Verdana" w:hAnsi="Verdana" w:cs="Arial"/>
          <w:b/>
          <w:sz w:val="20"/>
          <w:szCs w:val="20"/>
        </w:rPr>
        <w:t>)</w:t>
      </w:r>
    </w:p>
    <w:p w:rsidR="006E71B6" w:rsidRDefault="00AE37D4" w:rsidP="006E71B6">
      <w:pPr>
        <w:spacing w:after="0" w:line="360" w:lineRule="auto"/>
        <w:jc w:val="both"/>
        <w:rPr>
          <w:rFonts w:ascii="Verdana" w:hAnsi="Verdana"/>
          <w:sz w:val="20"/>
        </w:rPr>
      </w:pPr>
      <w:r>
        <w:rPr>
          <w:rFonts w:ascii="Verdana" w:hAnsi="Verdana"/>
          <w:sz w:val="20"/>
        </w:rPr>
        <w:t>NO OT priporoča, da Vrtec Tržič za pridobitev ugodnejših nakupnih pogojev še zlasti pri naročilih za nakup energentov pristopa k skupinskim naročilom. Vendar pa naj kljub temu tudi sami pred podpisom pogodb preverijo cene na trgu. Še zlasti to velja za naročila energentov, ki se jim cena na trgu spreminja v kratkih obdobnih intervalih, postopki za skupinski izbor pa običajno trajajo precej dolgo.</w:t>
      </w:r>
      <w:r w:rsidR="006E71B6">
        <w:rPr>
          <w:rFonts w:ascii="Verdana" w:hAnsi="Verdana"/>
          <w:sz w:val="20"/>
        </w:rPr>
        <w:t xml:space="preserve"> </w:t>
      </w:r>
    </w:p>
    <w:p w:rsidR="00A77398" w:rsidRPr="001F66F5" w:rsidRDefault="00F766AA" w:rsidP="00F766AA">
      <w:pPr>
        <w:spacing w:line="360" w:lineRule="auto"/>
        <w:jc w:val="both"/>
        <w:rPr>
          <w:rFonts w:ascii="Verdana" w:hAnsi="Verdana"/>
          <w:sz w:val="20"/>
        </w:rPr>
      </w:pPr>
      <w:r w:rsidRPr="001F66F5">
        <w:rPr>
          <w:rFonts w:ascii="Verdana" w:hAnsi="Verdana"/>
          <w:sz w:val="20"/>
        </w:rPr>
        <w:t xml:space="preserve"> </w:t>
      </w:r>
      <w:r w:rsidR="00F70656" w:rsidRPr="001F66F5">
        <w:rPr>
          <w:rFonts w:ascii="Verdana" w:hAnsi="Verdana"/>
          <w:sz w:val="20"/>
        </w:rPr>
        <w:t xml:space="preserve"> </w:t>
      </w:r>
      <w:r w:rsidR="00B13817" w:rsidRPr="001F66F5">
        <w:rPr>
          <w:rFonts w:ascii="Verdana" w:hAnsi="Verdana"/>
          <w:sz w:val="20"/>
        </w:rPr>
        <w:t xml:space="preserve"> </w:t>
      </w:r>
      <w:r w:rsidR="00524398" w:rsidRPr="001F66F5">
        <w:rPr>
          <w:rFonts w:ascii="Verdana" w:hAnsi="Verdana"/>
          <w:sz w:val="20"/>
        </w:rPr>
        <w:t xml:space="preserve"> </w:t>
      </w:r>
      <w:r w:rsidR="0061290D" w:rsidRPr="001F66F5">
        <w:rPr>
          <w:rFonts w:ascii="Verdana" w:hAnsi="Verdana"/>
          <w:sz w:val="20"/>
        </w:rPr>
        <w:t xml:space="preserve"> </w:t>
      </w:r>
      <w:r w:rsidR="00A77398" w:rsidRPr="001F66F5">
        <w:rPr>
          <w:rFonts w:ascii="Verdana" w:hAnsi="Verdana"/>
          <w:sz w:val="20"/>
        </w:rPr>
        <w:t xml:space="preserve"> </w:t>
      </w:r>
    </w:p>
    <w:p w:rsidR="00E01B22" w:rsidRPr="001F66F5" w:rsidRDefault="00E01B22">
      <w:pPr>
        <w:shd w:val="clear" w:color="auto" w:fill="FFFFFF"/>
        <w:jc w:val="both"/>
        <w:rPr>
          <w:rFonts w:ascii="Verdana" w:hAnsi="Verdana" w:cs="Verdana"/>
          <w:bCs/>
          <w:color w:val="333333"/>
          <w:sz w:val="20"/>
          <w:szCs w:val="20"/>
          <w:lang w:eastAsia="sl-SI"/>
        </w:rPr>
      </w:pPr>
    </w:p>
    <w:p w:rsidR="00E01B22" w:rsidRPr="001F66F5" w:rsidRDefault="00E01B22">
      <w:pPr>
        <w:ind w:left="5664" w:firstLine="708"/>
        <w:rPr>
          <w:rFonts w:ascii="Verdana" w:hAnsi="Verdana" w:cs="Verdana"/>
          <w:b/>
          <w:bCs/>
          <w:i/>
          <w:iCs/>
          <w:sz w:val="20"/>
          <w:szCs w:val="20"/>
        </w:rPr>
      </w:pPr>
    </w:p>
    <w:p w:rsidR="00E01B22" w:rsidRPr="001F66F5" w:rsidRDefault="003F5742">
      <w:pPr>
        <w:ind w:left="5664" w:firstLine="708"/>
        <w:rPr>
          <w:b/>
          <w:bCs/>
          <w:sz w:val="24"/>
          <w:szCs w:val="24"/>
          <w:u w:val="single"/>
        </w:rPr>
      </w:pPr>
      <w:r w:rsidRPr="001F66F5">
        <w:rPr>
          <w:rFonts w:ascii="Verdana" w:hAnsi="Verdana" w:cs="Verdana"/>
          <w:b/>
          <w:bCs/>
          <w:i/>
          <w:iCs/>
          <w:sz w:val="20"/>
          <w:szCs w:val="20"/>
        </w:rPr>
        <w:t>PREDSEDNICA NO OT</w:t>
      </w:r>
    </w:p>
    <w:p w:rsidR="00E01B22" w:rsidRPr="001F66F5" w:rsidRDefault="003F5742" w:rsidP="00AB2E51">
      <w:pPr>
        <w:ind w:left="4968" w:firstLine="696"/>
        <w:jc w:val="center"/>
        <w:rPr>
          <w:rFonts w:ascii="Verdana" w:hAnsi="Verdana" w:cs="Verdana"/>
          <w:b/>
          <w:bCs/>
          <w:i/>
          <w:iCs/>
          <w:sz w:val="20"/>
          <w:szCs w:val="20"/>
        </w:rPr>
      </w:pPr>
      <w:r w:rsidRPr="001F66F5">
        <w:rPr>
          <w:rFonts w:ascii="Verdana" w:hAnsi="Verdana" w:cs="Verdana"/>
          <w:b/>
          <w:bCs/>
          <w:i/>
          <w:iCs/>
          <w:sz w:val="20"/>
          <w:szCs w:val="20"/>
        </w:rPr>
        <w:t>Andreja Potočnik</w:t>
      </w:r>
    </w:p>
    <w:p w:rsidR="00E01B22" w:rsidRPr="001F66F5" w:rsidRDefault="00E01B22">
      <w:pPr>
        <w:ind w:left="720"/>
        <w:jc w:val="center"/>
        <w:rPr>
          <w:rFonts w:ascii="Verdana" w:hAnsi="Verdana" w:cs="Verdana"/>
          <w:b/>
          <w:bCs/>
          <w:i/>
          <w:iCs/>
          <w:sz w:val="20"/>
          <w:szCs w:val="20"/>
        </w:rPr>
      </w:pPr>
    </w:p>
    <w:p w:rsidR="00E01B22" w:rsidRDefault="00E01B22">
      <w:pPr>
        <w:rPr>
          <w:rFonts w:ascii="Verdana" w:hAnsi="Verdana" w:cs="Verdana"/>
          <w:b/>
          <w:bCs/>
          <w:i/>
          <w:iCs/>
          <w:sz w:val="20"/>
          <w:szCs w:val="20"/>
        </w:rPr>
      </w:pPr>
    </w:p>
    <w:p w:rsidR="002A7D69" w:rsidRPr="001F66F5" w:rsidRDefault="002A7D69">
      <w:pPr>
        <w:rPr>
          <w:rFonts w:ascii="Verdana" w:hAnsi="Verdana" w:cs="Verdana"/>
          <w:b/>
          <w:bCs/>
          <w:i/>
          <w:iCs/>
          <w:sz w:val="20"/>
          <w:szCs w:val="20"/>
        </w:rPr>
      </w:pPr>
    </w:p>
    <w:p w:rsidR="00E01B22" w:rsidRPr="001F66F5" w:rsidRDefault="003F5742">
      <w:pPr>
        <w:numPr>
          <w:ilvl w:val="0"/>
          <w:numId w:val="6"/>
        </w:numPr>
        <w:spacing w:after="0" w:line="360" w:lineRule="auto"/>
        <w:ind w:left="426"/>
        <w:jc w:val="both"/>
        <w:rPr>
          <w:rFonts w:ascii="Verdana" w:hAnsi="Verdana" w:cs="Verdana"/>
          <w:sz w:val="20"/>
          <w:szCs w:val="20"/>
        </w:rPr>
      </w:pPr>
      <w:r w:rsidRPr="001F66F5">
        <w:rPr>
          <w:rFonts w:ascii="Verdana" w:hAnsi="Verdana" w:cs="Verdana"/>
          <w:sz w:val="20"/>
          <w:szCs w:val="20"/>
        </w:rPr>
        <w:t>mag. Alenka Bradač, članica</w:t>
      </w:r>
    </w:p>
    <w:p w:rsidR="00E01B22" w:rsidRPr="001F66F5" w:rsidRDefault="00E01B22">
      <w:pPr>
        <w:spacing w:after="0"/>
        <w:ind w:left="426"/>
        <w:rPr>
          <w:rFonts w:ascii="Verdana" w:hAnsi="Verdana" w:cs="Verdana"/>
          <w:sz w:val="20"/>
          <w:szCs w:val="20"/>
        </w:rPr>
      </w:pPr>
    </w:p>
    <w:p w:rsidR="00E01B22" w:rsidRPr="001F66F5" w:rsidRDefault="003F5742">
      <w:pPr>
        <w:numPr>
          <w:ilvl w:val="0"/>
          <w:numId w:val="6"/>
        </w:numPr>
        <w:spacing w:after="0" w:line="360" w:lineRule="auto"/>
        <w:ind w:left="426"/>
        <w:jc w:val="both"/>
        <w:rPr>
          <w:rFonts w:ascii="Verdana" w:hAnsi="Verdana" w:cs="Verdana"/>
          <w:sz w:val="20"/>
          <w:szCs w:val="20"/>
        </w:rPr>
      </w:pPr>
      <w:r w:rsidRPr="001F66F5">
        <w:rPr>
          <w:rFonts w:ascii="Verdana" w:hAnsi="Verdana" w:cs="Verdana"/>
          <w:sz w:val="20"/>
          <w:szCs w:val="20"/>
        </w:rPr>
        <w:t>Edvard Polajnar, član</w:t>
      </w:r>
    </w:p>
    <w:p w:rsidR="00E01B22" w:rsidRPr="001F66F5" w:rsidRDefault="00E01B22">
      <w:pPr>
        <w:spacing w:after="0"/>
        <w:ind w:left="426"/>
        <w:rPr>
          <w:rFonts w:ascii="Verdana" w:hAnsi="Verdana" w:cs="Verdana"/>
          <w:sz w:val="20"/>
          <w:szCs w:val="20"/>
        </w:rPr>
      </w:pPr>
    </w:p>
    <w:p w:rsidR="00E01B22" w:rsidRPr="001F66F5" w:rsidRDefault="003F5742">
      <w:pPr>
        <w:numPr>
          <w:ilvl w:val="0"/>
          <w:numId w:val="6"/>
        </w:numPr>
        <w:spacing w:after="0" w:line="360" w:lineRule="auto"/>
        <w:ind w:left="426"/>
        <w:jc w:val="both"/>
        <w:rPr>
          <w:rFonts w:ascii="Verdana" w:hAnsi="Verdana" w:cs="Verdana"/>
          <w:sz w:val="20"/>
          <w:szCs w:val="20"/>
        </w:rPr>
      </w:pPr>
      <w:r w:rsidRPr="001F66F5">
        <w:rPr>
          <w:rFonts w:ascii="Verdana" w:hAnsi="Verdana" w:cs="Verdana"/>
          <w:sz w:val="20"/>
          <w:szCs w:val="20"/>
        </w:rPr>
        <w:t>Boštjan Mešič, član</w:t>
      </w:r>
    </w:p>
    <w:p w:rsidR="00E01B22" w:rsidRPr="001F66F5" w:rsidRDefault="00E01B22">
      <w:pPr>
        <w:spacing w:after="0"/>
        <w:ind w:left="426"/>
        <w:rPr>
          <w:rFonts w:ascii="Verdana" w:hAnsi="Verdana" w:cs="Verdana"/>
          <w:sz w:val="20"/>
          <w:szCs w:val="20"/>
        </w:rPr>
      </w:pPr>
    </w:p>
    <w:p w:rsidR="00E01B22" w:rsidRPr="001F66F5" w:rsidRDefault="003F5742">
      <w:pPr>
        <w:numPr>
          <w:ilvl w:val="0"/>
          <w:numId w:val="6"/>
        </w:numPr>
        <w:spacing w:after="0" w:line="360" w:lineRule="auto"/>
        <w:ind w:left="426"/>
        <w:jc w:val="both"/>
        <w:rPr>
          <w:rFonts w:ascii="Verdana" w:hAnsi="Verdana" w:cs="Verdana"/>
          <w:sz w:val="20"/>
          <w:szCs w:val="20"/>
        </w:rPr>
      </w:pPr>
      <w:r w:rsidRPr="001F66F5">
        <w:rPr>
          <w:rFonts w:ascii="Verdana" w:hAnsi="Verdana" w:cs="Verdana"/>
          <w:sz w:val="20"/>
          <w:szCs w:val="20"/>
        </w:rPr>
        <w:t>Luka Lukić, član</w:t>
      </w:r>
    </w:p>
    <w:p w:rsidR="00E01B22" w:rsidRPr="001F66F5" w:rsidRDefault="00E01B22">
      <w:pPr>
        <w:rPr>
          <w:rFonts w:ascii="Verdana" w:hAnsi="Verdana" w:cs="Verdana"/>
          <w:sz w:val="20"/>
          <w:szCs w:val="20"/>
          <w:highlight w:val="yellow"/>
        </w:rPr>
      </w:pPr>
    </w:p>
    <w:p w:rsidR="00E01B22" w:rsidRPr="001F66F5" w:rsidRDefault="00E01B22">
      <w:pPr>
        <w:spacing w:after="0" w:line="240" w:lineRule="auto"/>
        <w:rPr>
          <w:rFonts w:ascii="Verdana" w:hAnsi="Verdana" w:cs="Verdana"/>
          <w:sz w:val="20"/>
          <w:szCs w:val="20"/>
          <w:highlight w:val="yellow"/>
        </w:rPr>
      </w:pPr>
    </w:p>
    <w:p w:rsidR="00E01B22" w:rsidRDefault="00E01B22">
      <w:pPr>
        <w:spacing w:after="0" w:line="240" w:lineRule="auto"/>
        <w:rPr>
          <w:rFonts w:ascii="Verdana" w:hAnsi="Verdana" w:cs="Verdana"/>
          <w:sz w:val="20"/>
          <w:szCs w:val="20"/>
          <w:highlight w:val="yellow"/>
        </w:rPr>
      </w:pPr>
    </w:p>
    <w:p w:rsidR="00E01B22" w:rsidRPr="00C2092B" w:rsidRDefault="003F5742">
      <w:pPr>
        <w:spacing w:after="0" w:line="240" w:lineRule="auto"/>
        <w:rPr>
          <w:rFonts w:ascii="Verdana" w:hAnsi="Verdana"/>
        </w:rPr>
      </w:pPr>
      <w:r w:rsidRPr="002A7D69">
        <w:rPr>
          <w:rFonts w:ascii="Verdana" w:hAnsi="Verdana" w:cs="Verdana"/>
          <w:sz w:val="20"/>
          <w:szCs w:val="20"/>
        </w:rPr>
        <w:t xml:space="preserve">Tržič, </w:t>
      </w:r>
      <w:r w:rsidR="00AE642D">
        <w:rPr>
          <w:rFonts w:ascii="Verdana" w:hAnsi="Verdana" w:cs="Verdana"/>
          <w:sz w:val="20"/>
          <w:szCs w:val="20"/>
        </w:rPr>
        <w:t>27.5</w:t>
      </w:r>
      <w:r w:rsidR="002A7D69" w:rsidRPr="002A7D69">
        <w:rPr>
          <w:rFonts w:ascii="Verdana" w:hAnsi="Verdana" w:cs="Verdana"/>
          <w:sz w:val="20"/>
          <w:szCs w:val="20"/>
          <w:lang w:val="en-GB"/>
        </w:rPr>
        <w:t>.2020</w:t>
      </w:r>
    </w:p>
    <w:sectPr w:rsidR="00E01B22" w:rsidRPr="00C2092B" w:rsidSect="00E01B22">
      <w:footerReference w:type="default" r:id="rId8"/>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01" w:rsidRDefault="00E35301" w:rsidP="00E01B22">
      <w:pPr>
        <w:spacing w:after="0" w:line="240" w:lineRule="auto"/>
      </w:pPr>
      <w:r>
        <w:separator/>
      </w:r>
    </w:p>
  </w:endnote>
  <w:endnote w:type="continuationSeparator" w:id="0">
    <w:p w:rsidR="00E35301" w:rsidRDefault="00E35301" w:rsidP="00E0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7E" w:rsidRDefault="009A667E" w:rsidP="009A667E">
    <w:pPr>
      <w:pStyle w:val="Noga"/>
      <w:tabs>
        <w:tab w:val="left" w:pos="4290"/>
      </w:tabs>
    </w:pPr>
    <w:r>
      <w:tab/>
    </w:r>
  </w:p>
  <w:p w:rsidR="009A667E" w:rsidRPr="009A667E" w:rsidRDefault="009A667E" w:rsidP="009A667E">
    <w:pPr>
      <w:pStyle w:val="Noga"/>
      <w:tabs>
        <w:tab w:val="left" w:pos="4290"/>
      </w:tabs>
      <w:rPr>
        <w:rFonts w:ascii="Times New Roman" w:hAnsi="Times New Roman" w:cs="Times New Roman"/>
        <w:lang w:eastAsia="sl-SI"/>
      </w:rPr>
    </w:pPr>
    <w:r>
      <w:tab/>
    </w:r>
    <w:r w:rsidRPr="009A667E">
      <w:rPr>
        <w:rFonts w:ascii="Times New Roman" w:hAnsi="Times New Roman" w:cs="Times New Roman"/>
        <w:lang w:eastAsia="sl-SI"/>
      </w:rPr>
      <w:fldChar w:fldCharType="begin"/>
    </w:r>
    <w:r w:rsidRPr="009A667E">
      <w:rPr>
        <w:rFonts w:ascii="Times New Roman" w:hAnsi="Times New Roman" w:cs="Times New Roman"/>
        <w:lang w:eastAsia="sl-SI"/>
      </w:rPr>
      <w:instrText xml:space="preserve">PAGE  </w:instrText>
    </w:r>
    <w:r w:rsidRPr="009A667E">
      <w:rPr>
        <w:rFonts w:ascii="Times New Roman" w:hAnsi="Times New Roman" w:cs="Times New Roman"/>
        <w:lang w:eastAsia="sl-SI"/>
      </w:rPr>
      <w:fldChar w:fldCharType="separate"/>
    </w:r>
    <w:r w:rsidR="00055D54">
      <w:rPr>
        <w:rFonts w:ascii="Times New Roman" w:hAnsi="Times New Roman" w:cs="Times New Roman"/>
        <w:noProof/>
        <w:lang w:eastAsia="sl-SI"/>
      </w:rPr>
      <w:t>14</w:t>
    </w:r>
    <w:r w:rsidRPr="009A667E">
      <w:rPr>
        <w:rFonts w:ascii="Times New Roman" w:hAnsi="Times New Roman" w:cs="Times New Roman"/>
        <w:lang w:eastAsia="sl-SI"/>
      </w:rPr>
      <w:fldChar w:fldCharType="end"/>
    </w:r>
  </w:p>
  <w:p w:rsidR="00E01B22" w:rsidRDefault="00E01B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01" w:rsidRDefault="00E35301" w:rsidP="00E01B22">
      <w:pPr>
        <w:spacing w:after="0" w:line="240" w:lineRule="auto"/>
      </w:pPr>
      <w:r>
        <w:separator/>
      </w:r>
    </w:p>
  </w:footnote>
  <w:footnote w:type="continuationSeparator" w:id="0">
    <w:p w:rsidR="00E35301" w:rsidRDefault="00E35301" w:rsidP="00E01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927C0FBC"/>
    <w:lvl w:ilvl="0" w:tplc="04240001">
      <w:start w:val="1"/>
      <w:numFmt w:val="bullet"/>
      <w:lvlText w:val=""/>
      <w:lvlJc w:val="left"/>
      <w:pPr>
        <w:ind w:left="1077" w:hanging="360"/>
      </w:pPr>
      <w:rPr>
        <w:rFonts w:ascii="Symbol" w:hAnsi="Symbol" w:cs="Symbol" w:hint="default"/>
      </w:rPr>
    </w:lvl>
    <w:lvl w:ilvl="1" w:tplc="04240003">
      <w:start w:val="1"/>
      <w:numFmt w:val="bullet"/>
      <w:lvlRestart w:val="0"/>
      <w:lvlText w:val="o"/>
      <w:lvlJc w:val="left"/>
      <w:pPr>
        <w:ind w:left="1797" w:hanging="360"/>
      </w:pPr>
      <w:rPr>
        <w:rFonts w:ascii="Courier New" w:hAnsi="Courier New" w:cs="Courier New" w:hint="default"/>
      </w:rPr>
    </w:lvl>
    <w:lvl w:ilvl="2" w:tplc="04240005">
      <w:start w:val="1"/>
      <w:numFmt w:val="bullet"/>
      <w:lvlRestart w:val="0"/>
      <w:lvlText w:val=""/>
      <w:lvlJc w:val="left"/>
      <w:pPr>
        <w:ind w:left="2517" w:hanging="360"/>
      </w:pPr>
      <w:rPr>
        <w:rFonts w:ascii="Wingdings" w:hAnsi="Wingdings" w:cs="Wingdings" w:hint="default"/>
      </w:rPr>
    </w:lvl>
    <w:lvl w:ilvl="3" w:tplc="04240001">
      <w:start w:val="1"/>
      <w:numFmt w:val="bullet"/>
      <w:lvlRestart w:val="0"/>
      <w:lvlText w:val=""/>
      <w:lvlJc w:val="left"/>
      <w:pPr>
        <w:ind w:left="3237" w:hanging="360"/>
      </w:pPr>
      <w:rPr>
        <w:rFonts w:ascii="Symbol" w:hAnsi="Symbol" w:cs="Symbol" w:hint="default"/>
      </w:rPr>
    </w:lvl>
    <w:lvl w:ilvl="4" w:tplc="04240003">
      <w:start w:val="1"/>
      <w:numFmt w:val="bullet"/>
      <w:lvlRestart w:val="0"/>
      <w:lvlText w:val="o"/>
      <w:lvlJc w:val="left"/>
      <w:pPr>
        <w:ind w:left="3957" w:hanging="360"/>
      </w:pPr>
      <w:rPr>
        <w:rFonts w:ascii="Courier New" w:hAnsi="Courier New" w:cs="Courier New" w:hint="default"/>
      </w:rPr>
    </w:lvl>
    <w:lvl w:ilvl="5" w:tplc="04240005">
      <w:start w:val="1"/>
      <w:numFmt w:val="bullet"/>
      <w:lvlRestart w:val="0"/>
      <w:lvlText w:val=""/>
      <w:lvlJc w:val="left"/>
      <w:pPr>
        <w:ind w:left="4677" w:hanging="360"/>
      </w:pPr>
      <w:rPr>
        <w:rFonts w:ascii="Wingdings" w:hAnsi="Wingdings" w:cs="Wingdings" w:hint="default"/>
      </w:rPr>
    </w:lvl>
    <w:lvl w:ilvl="6" w:tplc="04240001">
      <w:start w:val="1"/>
      <w:numFmt w:val="bullet"/>
      <w:lvlRestart w:val="0"/>
      <w:lvlText w:val=""/>
      <w:lvlJc w:val="left"/>
      <w:pPr>
        <w:ind w:left="5397" w:hanging="360"/>
      </w:pPr>
      <w:rPr>
        <w:rFonts w:ascii="Symbol" w:hAnsi="Symbol" w:cs="Symbol" w:hint="default"/>
      </w:rPr>
    </w:lvl>
    <w:lvl w:ilvl="7" w:tplc="04240003">
      <w:start w:val="1"/>
      <w:numFmt w:val="bullet"/>
      <w:lvlRestart w:val="0"/>
      <w:lvlText w:val="o"/>
      <w:lvlJc w:val="left"/>
      <w:pPr>
        <w:ind w:left="6117" w:hanging="360"/>
      </w:pPr>
      <w:rPr>
        <w:rFonts w:ascii="Courier New" w:hAnsi="Courier New" w:cs="Courier New" w:hint="default"/>
      </w:rPr>
    </w:lvl>
    <w:lvl w:ilvl="8" w:tplc="04240005">
      <w:start w:val="1"/>
      <w:numFmt w:val="bullet"/>
      <w:lvlRestart w:val="0"/>
      <w:lvlText w:val=""/>
      <w:lvlJc w:val="left"/>
      <w:pPr>
        <w:ind w:left="6837" w:hanging="360"/>
      </w:pPr>
      <w:rPr>
        <w:rFonts w:ascii="Wingdings" w:hAnsi="Wingdings" w:cs="Wingdings" w:hint="default"/>
      </w:rPr>
    </w:lvl>
  </w:abstractNum>
  <w:abstractNum w:abstractNumId="1" w15:restartNumberingAfterBreak="0">
    <w:nsid w:val="0B6D006E"/>
    <w:multiLevelType w:val="multilevel"/>
    <w:tmpl w:val="683C5FD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95090F"/>
    <w:multiLevelType w:val="hybridMultilevel"/>
    <w:tmpl w:val="4F74857E"/>
    <w:lvl w:ilvl="0" w:tplc="B8AAE9F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B2433A"/>
    <w:multiLevelType w:val="multilevel"/>
    <w:tmpl w:val="98207336"/>
    <w:lvl w:ilvl="0">
      <w:start w:val="1"/>
      <w:numFmt w:val="bullet"/>
      <w:lvlText w:val=""/>
      <w:lvlJc w:val="left"/>
      <w:pPr>
        <w:ind w:left="720" w:hanging="360"/>
      </w:pPr>
      <w:rPr>
        <w:rFonts w:ascii="Symbol" w:hAnsi="Symbol" w:cs="Symbol" w:hint="default"/>
        <w:b/>
        <w:sz w:val="20"/>
      </w:rPr>
    </w:lvl>
    <w:lvl w:ilvl="1">
      <w:start w:val="40"/>
      <w:numFmt w:val="bullet"/>
      <w:lvlText w:val="–"/>
      <w:lvlJc w:val="left"/>
      <w:pPr>
        <w:ind w:left="1515" w:hanging="435"/>
      </w:pPr>
      <w:rPr>
        <w:rFonts w:ascii="Verdana" w:hAnsi="Verdana" w:cs="Verdan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98364F"/>
    <w:multiLevelType w:val="multilevel"/>
    <w:tmpl w:val="750E2570"/>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5" w15:restartNumberingAfterBreak="0">
    <w:nsid w:val="226123F9"/>
    <w:multiLevelType w:val="multilevel"/>
    <w:tmpl w:val="71FC34A6"/>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none"/>
      <w:suff w:val="nothing"/>
      <w:lvlText w:val=""/>
      <w:lvlJc w:val="left"/>
      <w:pPr>
        <w:ind w:left="0" w:firstLine="0"/>
      </w:pPr>
    </w:lvl>
  </w:abstractNum>
  <w:abstractNum w:abstractNumId="6" w15:restartNumberingAfterBreak="0">
    <w:nsid w:val="29026D40"/>
    <w:multiLevelType w:val="multilevel"/>
    <w:tmpl w:val="0890FD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2F720F"/>
    <w:multiLevelType w:val="multilevel"/>
    <w:tmpl w:val="ED1613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2B5EDC"/>
    <w:multiLevelType w:val="hybridMultilevel"/>
    <w:tmpl w:val="9D566882"/>
    <w:lvl w:ilvl="0" w:tplc="9F80938A">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6712FD"/>
    <w:multiLevelType w:val="multilevel"/>
    <w:tmpl w:val="5770F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2"/>
    <w:rsid w:val="00041D7E"/>
    <w:rsid w:val="00055D54"/>
    <w:rsid w:val="000B4B8F"/>
    <w:rsid w:val="000D2540"/>
    <w:rsid w:val="000D56FB"/>
    <w:rsid w:val="001A754F"/>
    <w:rsid w:val="001F66F5"/>
    <w:rsid w:val="00295AB5"/>
    <w:rsid w:val="002A6431"/>
    <w:rsid w:val="002A7D69"/>
    <w:rsid w:val="002E5AA0"/>
    <w:rsid w:val="002F2F27"/>
    <w:rsid w:val="00346DD5"/>
    <w:rsid w:val="00390EB4"/>
    <w:rsid w:val="003E7345"/>
    <w:rsid w:val="003F5742"/>
    <w:rsid w:val="00413B99"/>
    <w:rsid w:val="004D2E18"/>
    <w:rsid w:val="00524398"/>
    <w:rsid w:val="00560000"/>
    <w:rsid w:val="005B7AC2"/>
    <w:rsid w:val="0061290D"/>
    <w:rsid w:val="00630130"/>
    <w:rsid w:val="006616DD"/>
    <w:rsid w:val="006E71B6"/>
    <w:rsid w:val="0071601E"/>
    <w:rsid w:val="0075228F"/>
    <w:rsid w:val="00756A32"/>
    <w:rsid w:val="007F72A5"/>
    <w:rsid w:val="009012C9"/>
    <w:rsid w:val="00950CF5"/>
    <w:rsid w:val="009A667E"/>
    <w:rsid w:val="009B5A0A"/>
    <w:rsid w:val="00A77398"/>
    <w:rsid w:val="00AB2E51"/>
    <w:rsid w:val="00AE37D4"/>
    <w:rsid w:val="00AE642D"/>
    <w:rsid w:val="00B03662"/>
    <w:rsid w:val="00B13817"/>
    <w:rsid w:val="00B36DB8"/>
    <w:rsid w:val="00C2092B"/>
    <w:rsid w:val="00CC5B24"/>
    <w:rsid w:val="00CD1D41"/>
    <w:rsid w:val="00CF3842"/>
    <w:rsid w:val="00E01B22"/>
    <w:rsid w:val="00E35301"/>
    <w:rsid w:val="00EE2D96"/>
    <w:rsid w:val="00EE66F2"/>
    <w:rsid w:val="00F24B15"/>
    <w:rsid w:val="00F70656"/>
    <w:rsid w:val="00F766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D03008-9DD0-4DA1-9613-309C9917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Symbo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1B22"/>
    <w:pPr>
      <w:spacing w:after="200" w:line="276" w:lineRule="auto"/>
    </w:pPr>
    <w:rPr>
      <w:rFonts w:ascii="Calibri" w:hAnsi="Calibri" w:cs="Calibri"/>
      <w:sz w:val="22"/>
      <w:szCs w:val="22"/>
      <w:lang w:eastAsia="en-US"/>
    </w:rPr>
  </w:style>
  <w:style w:type="paragraph" w:styleId="Naslov1">
    <w:name w:val="heading 1"/>
    <w:basedOn w:val="Navaden"/>
    <w:next w:val="Navaden"/>
    <w:qFormat/>
    <w:rsid w:val="00E01B22"/>
    <w:pPr>
      <w:keepNext/>
      <w:numPr>
        <w:numId w:val="1"/>
      </w:numPr>
      <w:spacing w:before="240" w:after="60" w:line="360" w:lineRule="auto"/>
      <w:outlineLvl w:val="0"/>
    </w:pPr>
    <w:rPr>
      <w:rFonts w:cs="Times New Roman"/>
      <w:b/>
      <w:bCs/>
      <w:caps/>
      <w:kern w:val="2"/>
      <w:sz w:val="32"/>
      <w:szCs w:val="32"/>
      <w:lang w:eastAsia="sl-SI"/>
    </w:rPr>
  </w:style>
  <w:style w:type="paragraph" w:styleId="Naslov2">
    <w:name w:val="heading 2"/>
    <w:basedOn w:val="Navaden"/>
    <w:next w:val="Navaden"/>
    <w:qFormat/>
    <w:rsid w:val="00E01B22"/>
    <w:pPr>
      <w:keepNext/>
      <w:numPr>
        <w:ilvl w:val="1"/>
        <w:numId w:val="1"/>
      </w:numPr>
      <w:spacing w:before="240" w:after="60" w:line="360" w:lineRule="auto"/>
      <w:outlineLvl w:val="1"/>
    </w:pPr>
    <w:rPr>
      <w:rFonts w:cs="Times New Roman"/>
      <w:b/>
      <w:bCs/>
      <w:sz w:val="28"/>
      <w:szCs w:val="28"/>
      <w:lang w:eastAsia="sl-SI"/>
    </w:rPr>
  </w:style>
  <w:style w:type="paragraph" w:styleId="Naslov3">
    <w:name w:val="heading 3"/>
    <w:basedOn w:val="Navaden"/>
    <w:next w:val="Navaden"/>
    <w:qFormat/>
    <w:rsid w:val="00E01B22"/>
    <w:pPr>
      <w:keepNext/>
      <w:numPr>
        <w:ilvl w:val="2"/>
        <w:numId w:val="1"/>
      </w:numPr>
      <w:spacing w:before="240" w:after="60" w:line="360" w:lineRule="auto"/>
      <w:outlineLvl w:val="2"/>
    </w:pPr>
    <w:rPr>
      <w:rFonts w:cs="Times New Roman"/>
      <w:b/>
      <w:bCs/>
      <w:sz w:val="26"/>
      <w:szCs w:val="26"/>
      <w:lang w:eastAsia="sl-SI"/>
    </w:rPr>
  </w:style>
  <w:style w:type="paragraph" w:styleId="Naslov4">
    <w:name w:val="heading 4"/>
    <w:basedOn w:val="Navaden"/>
    <w:next w:val="Navaden"/>
    <w:qFormat/>
    <w:rsid w:val="00E01B22"/>
    <w:pPr>
      <w:keepNext/>
      <w:numPr>
        <w:ilvl w:val="3"/>
        <w:numId w:val="1"/>
      </w:numPr>
      <w:spacing w:before="240" w:after="60" w:line="360" w:lineRule="auto"/>
      <w:ind w:left="862" w:hanging="862"/>
      <w:outlineLvl w:val="3"/>
    </w:pPr>
    <w:rPr>
      <w:rFonts w:cs="Times New Roman"/>
      <w:b/>
      <w:bCs/>
      <w:sz w:val="24"/>
      <w:szCs w:val="24"/>
      <w:lang w:eastAsia="sl-SI"/>
    </w:rPr>
  </w:style>
  <w:style w:type="paragraph" w:styleId="Naslov5">
    <w:name w:val="heading 5"/>
    <w:basedOn w:val="Navaden"/>
    <w:next w:val="Navaden"/>
    <w:qFormat/>
    <w:rsid w:val="00E01B22"/>
    <w:pPr>
      <w:numPr>
        <w:ilvl w:val="4"/>
        <w:numId w:val="1"/>
      </w:numPr>
      <w:spacing w:before="240" w:after="60" w:line="240" w:lineRule="auto"/>
      <w:outlineLvl w:val="4"/>
    </w:pPr>
    <w:rPr>
      <w:rFonts w:cs="Times New Roman"/>
      <w:b/>
      <w:bCs/>
      <w:i/>
      <w:iCs/>
      <w:sz w:val="26"/>
      <w:szCs w:val="26"/>
      <w:lang w:eastAsia="sl-SI"/>
    </w:rPr>
  </w:style>
  <w:style w:type="paragraph" w:styleId="Naslov6">
    <w:name w:val="heading 6"/>
    <w:basedOn w:val="Navaden"/>
    <w:next w:val="Navaden"/>
    <w:qFormat/>
    <w:rsid w:val="00E01B22"/>
    <w:pPr>
      <w:numPr>
        <w:ilvl w:val="5"/>
        <w:numId w:val="1"/>
      </w:numPr>
      <w:spacing w:before="240" w:after="60" w:line="240" w:lineRule="auto"/>
      <w:outlineLvl w:val="5"/>
    </w:pPr>
    <w:rPr>
      <w:rFonts w:cs="Times New Roman"/>
      <w:b/>
      <w:bCs/>
      <w:lang w:eastAsia="sl-SI"/>
    </w:rPr>
  </w:style>
  <w:style w:type="paragraph" w:styleId="Naslov7">
    <w:name w:val="heading 7"/>
    <w:basedOn w:val="Navaden"/>
    <w:next w:val="Navaden"/>
    <w:qFormat/>
    <w:rsid w:val="00E01B22"/>
    <w:pPr>
      <w:numPr>
        <w:ilvl w:val="6"/>
        <w:numId w:val="1"/>
      </w:numPr>
      <w:spacing w:before="240" w:after="60" w:line="240" w:lineRule="auto"/>
      <w:outlineLvl w:val="6"/>
    </w:pPr>
    <w:rPr>
      <w:rFonts w:cs="Times New Roman"/>
      <w:sz w:val="24"/>
      <w:szCs w:val="24"/>
      <w:lang w:eastAsia="sl-SI"/>
    </w:rPr>
  </w:style>
  <w:style w:type="paragraph" w:styleId="Naslov8">
    <w:name w:val="heading 8"/>
    <w:basedOn w:val="Navaden"/>
    <w:next w:val="Navaden"/>
    <w:qFormat/>
    <w:rsid w:val="00E01B22"/>
    <w:pPr>
      <w:numPr>
        <w:ilvl w:val="7"/>
        <w:numId w:val="1"/>
      </w:numPr>
      <w:spacing w:before="240" w:after="60" w:line="240" w:lineRule="auto"/>
      <w:outlineLvl w:val="7"/>
    </w:pPr>
    <w:rPr>
      <w:rFonts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c3b89dac-2c88-4473-abd2-2dea7f9f80c6">
    <w:name w:val="Heading 1 Char_c3b89dac-2c88-4473-abd2-2dea7f9f80c6"/>
    <w:qFormat/>
    <w:rsid w:val="00E01B22"/>
    <w:rPr>
      <w:rFonts w:ascii="Calibri" w:eastAsia="Times New Roman" w:hAnsi="Calibri" w:cs="Times New Roman"/>
      <w:b/>
      <w:bCs/>
      <w:caps/>
      <w:kern w:val="2"/>
      <w:sz w:val="32"/>
      <w:szCs w:val="32"/>
      <w:lang w:val="sl-SI" w:eastAsia="sl-SI" w:bidi="ar-SA"/>
    </w:rPr>
  </w:style>
  <w:style w:type="character" w:customStyle="1" w:styleId="Heading2Char1e7e5d0a-a0fc-46a2-a9e8-bec58477324c">
    <w:name w:val="Heading 2 Char_1e7e5d0a-a0fc-46a2-a9e8-bec58477324c"/>
    <w:qFormat/>
    <w:rsid w:val="00E01B22"/>
    <w:rPr>
      <w:rFonts w:ascii="Calibri" w:eastAsia="Times New Roman" w:hAnsi="Calibri" w:cs="Times New Roman"/>
      <w:b/>
      <w:bCs/>
      <w:sz w:val="28"/>
      <w:szCs w:val="28"/>
      <w:lang w:val="sl-SI" w:eastAsia="sl-SI" w:bidi="ar-SA"/>
    </w:rPr>
  </w:style>
  <w:style w:type="character" w:customStyle="1" w:styleId="Heading3Char347f4ad5-23d0-42c1-b38e-4cb69ca6304d">
    <w:name w:val="Heading 3 Char_347f4ad5-23d0-42c1-b38e-4cb69ca6304d"/>
    <w:qFormat/>
    <w:rsid w:val="00E01B22"/>
    <w:rPr>
      <w:rFonts w:ascii="Calibri" w:eastAsia="Times New Roman" w:hAnsi="Calibri" w:cs="Times New Roman"/>
      <w:b/>
      <w:bCs/>
      <w:sz w:val="26"/>
      <w:szCs w:val="26"/>
      <w:lang w:val="sl-SI" w:eastAsia="sl-SI" w:bidi="ar-SA"/>
    </w:rPr>
  </w:style>
  <w:style w:type="character" w:customStyle="1" w:styleId="Heading4Char8755cca9-7cdd-4c96-aac3-1688f7a29228">
    <w:name w:val="Heading 4 Char_8755cca9-7cdd-4c96-aac3-1688f7a29228"/>
    <w:qFormat/>
    <w:rsid w:val="00E01B22"/>
    <w:rPr>
      <w:rFonts w:ascii="Calibri" w:eastAsia="Times New Roman" w:hAnsi="Calibri" w:cs="Times New Roman"/>
      <w:b/>
      <w:bCs/>
      <w:sz w:val="24"/>
      <w:szCs w:val="24"/>
      <w:lang w:val="sl-SI" w:eastAsia="sl-SI" w:bidi="ar-SA"/>
    </w:rPr>
  </w:style>
  <w:style w:type="character" w:customStyle="1" w:styleId="Heading5Char4deaadbe-0ae2-4ec2-a063-da91ec52833a">
    <w:name w:val="Heading 5 Char_4deaadbe-0ae2-4ec2-a063-da91ec52833a"/>
    <w:qFormat/>
    <w:rsid w:val="00E01B22"/>
    <w:rPr>
      <w:rFonts w:ascii="Calibri" w:eastAsia="Times New Roman" w:hAnsi="Calibri" w:cs="Times New Roman"/>
      <w:b/>
      <w:bCs/>
      <w:i/>
      <w:iCs/>
      <w:sz w:val="26"/>
      <w:szCs w:val="26"/>
      <w:lang w:val="sl-SI" w:eastAsia="sl-SI" w:bidi="ar-SA"/>
    </w:rPr>
  </w:style>
  <w:style w:type="character" w:customStyle="1" w:styleId="Heading6Char21c4f422-fe30-4ed1-ba79-f34003e9bd23">
    <w:name w:val="Heading 6 Char_21c4f422-fe30-4ed1-ba79-f34003e9bd23"/>
    <w:qFormat/>
    <w:rsid w:val="00E01B22"/>
    <w:rPr>
      <w:rFonts w:ascii="Calibri" w:eastAsia="Times New Roman" w:hAnsi="Calibri" w:cs="Times New Roman"/>
      <w:b/>
      <w:bCs/>
      <w:sz w:val="22"/>
      <w:szCs w:val="22"/>
      <w:lang w:val="sl-SI" w:eastAsia="sl-SI" w:bidi="ar-SA"/>
    </w:rPr>
  </w:style>
  <w:style w:type="character" w:customStyle="1" w:styleId="Heading7Charae8e940c-a744-4ba8-b383-1f55ef8faa9d">
    <w:name w:val="Heading 7 Char_ae8e940c-a744-4ba8-b383-1f55ef8faa9d"/>
    <w:qFormat/>
    <w:rsid w:val="00E01B22"/>
    <w:rPr>
      <w:rFonts w:ascii="Calibri" w:eastAsia="Times New Roman" w:hAnsi="Calibri" w:cs="Times New Roman"/>
      <w:sz w:val="24"/>
      <w:szCs w:val="24"/>
      <w:lang w:val="sl-SI" w:eastAsia="sl-SI" w:bidi="ar-SA"/>
    </w:rPr>
  </w:style>
  <w:style w:type="character" w:customStyle="1" w:styleId="Heading8Charcf4e040b-6099-4db1-a0d6-aaaa8cb531c5">
    <w:name w:val="Heading 8 Char_cf4e040b-6099-4db1-a0d6-aaaa8cb531c5"/>
    <w:qFormat/>
    <w:rsid w:val="00E01B22"/>
    <w:rPr>
      <w:rFonts w:ascii="Calibri" w:eastAsia="Times New Roman" w:hAnsi="Calibri" w:cs="Times New Roman"/>
      <w:i/>
      <w:iCs/>
      <w:sz w:val="24"/>
      <w:szCs w:val="24"/>
      <w:lang w:val="sl-SI" w:eastAsia="sl-SI" w:bidi="ar-SA"/>
    </w:rPr>
  </w:style>
  <w:style w:type="character" w:customStyle="1" w:styleId="InternetLink">
    <w:name w:val="Internet Link"/>
    <w:uiPriority w:val="99"/>
    <w:rsid w:val="00E01B22"/>
    <w:rPr>
      <w:rFonts w:ascii="Times New Roman" w:eastAsia="Times New Roman" w:hAnsi="Times New Roman" w:cs="Times New Roman"/>
      <w:color w:val="0000FF"/>
      <w:sz w:val="22"/>
      <w:szCs w:val="22"/>
      <w:u w:val="single"/>
      <w:lang w:val="sl-SI" w:eastAsia="sl-SI" w:bidi="ar-SA"/>
    </w:rPr>
  </w:style>
  <w:style w:type="character" w:customStyle="1" w:styleId="HTMLPreformattedChar">
    <w:name w:val="HTML Preformatted Char"/>
    <w:qFormat/>
    <w:rsid w:val="00E01B22"/>
    <w:rPr>
      <w:rFonts w:ascii="Courier New" w:eastAsia="Times New Roman" w:hAnsi="Courier New" w:cs="Courier New"/>
      <w:sz w:val="20"/>
      <w:szCs w:val="20"/>
      <w:lang w:val="sl-SI" w:eastAsia="en-US" w:bidi="ar-SA"/>
    </w:rPr>
  </w:style>
  <w:style w:type="character" w:customStyle="1" w:styleId="FooterChar1172fbb8-e610-409b-9df6-55711e606be9">
    <w:name w:val="Footer Char_1172fbb8-e610-409b-9df6-55711e606be9"/>
    <w:qFormat/>
    <w:rsid w:val="00E01B22"/>
    <w:rPr>
      <w:rFonts w:ascii="Calibri" w:eastAsia="Times New Roman" w:hAnsi="Calibri" w:cs="Calibri"/>
      <w:sz w:val="22"/>
      <w:szCs w:val="22"/>
      <w:lang w:val="sl-SI" w:eastAsia="en-US" w:bidi="ar-SA"/>
    </w:rPr>
  </w:style>
  <w:style w:type="character" w:styleId="tevilkastrani">
    <w:name w:val="page number"/>
    <w:qFormat/>
    <w:rsid w:val="00E01B22"/>
    <w:rPr>
      <w:rFonts w:ascii="Times New Roman" w:eastAsia="Times New Roman" w:hAnsi="Times New Roman" w:cs="Times New Roman"/>
      <w:sz w:val="22"/>
      <w:szCs w:val="22"/>
      <w:lang w:val="sl-SI" w:eastAsia="sl-SI" w:bidi="ar-SA"/>
    </w:rPr>
  </w:style>
  <w:style w:type="character" w:customStyle="1" w:styleId="BalloonTextChar">
    <w:name w:val="Balloon Text Char"/>
    <w:qFormat/>
    <w:rsid w:val="00E01B22"/>
    <w:rPr>
      <w:rFonts w:ascii="Tahoma" w:eastAsia="Times New Roman" w:hAnsi="Tahoma" w:cs="Tahoma"/>
      <w:sz w:val="16"/>
      <w:szCs w:val="16"/>
      <w:lang w:val="sl-SI" w:eastAsia="en-US" w:bidi="ar-SA"/>
    </w:rPr>
  </w:style>
  <w:style w:type="character" w:customStyle="1" w:styleId="HeaderChar7d34e264-bfec-4717-97d5-dbdd75c15139">
    <w:name w:val="Header Char_7d34e264-bfec-4717-97d5-dbdd75c15139"/>
    <w:qFormat/>
    <w:rsid w:val="00E01B22"/>
    <w:rPr>
      <w:rFonts w:ascii="Calibri" w:eastAsia="Times New Roman" w:hAnsi="Calibri" w:cs="Calibri"/>
      <w:sz w:val="22"/>
      <w:szCs w:val="22"/>
      <w:lang w:val="sl-SI" w:eastAsia="en-US" w:bidi="ar-SA"/>
    </w:rPr>
  </w:style>
  <w:style w:type="character" w:customStyle="1" w:styleId="ListLabel1">
    <w:name w:val="ListLabel 1"/>
    <w:qFormat/>
    <w:rsid w:val="00E01B22"/>
    <w:rPr>
      <w:rFonts w:ascii="Verdana" w:hAnsi="Verdana" w:cs="Symbol"/>
      <w:sz w:val="20"/>
    </w:rPr>
  </w:style>
  <w:style w:type="character" w:customStyle="1" w:styleId="ListLabel2">
    <w:name w:val="ListLabel 2"/>
    <w:qFormat/>
    <w:rsid w:val="00E01B22"/>
    <w:rPr>
      <w:rFonts w:cs="Courier New"/>
    </w:rPr>
  </w:style>
  <w:style w:type="character" w:customStyle="1" w:styleId="ListLabel3">
    <w:name w:val="ListLabel 3"/>
    <w:qFormat/>
    <w:rsid w:val="00E01B22"/>
    <w:rPr>
      <w:rFonts w:cs="Wingdings"/>
    </w:rPr>
  </w:style>
  <w:style w:type="character" w:customStyle="1" w:styleId="ListLabel4">
    <w:name w:val="ListLabel 4"/>
    <w:qFormat/>
    <w:rsid w:val="00E01B22"/>
    <w:rPr>
      <w:rFonts w:cs="Symbol"/>
    </w:rPr>
  </w:style>
  <w:style w:type="character" w:customStyle="1" w:styleId="ListLabel5">
    <w:name w:val="ListLabel 5"/>
    <w:qFormat/>
    <w:rsid w:val="00E01B22"/>
    <w:rPr>
      <w:rFonts w:cs="Courier New"/>
    </w:rPr>
  </w:style>
  <w:style w:type="character" w:customStyle="1" w:styleId="ListLabel6">
    <w:name w:val="ListLabel 6"/>
    <w:qFormat/>
    <w:rsid w:val="00E01B22"/>
    <w:rPr>
      <w:rFonts w:cs="Wingdings"/>
    </w:rPr>
  </w:style>
  <w:style w:type="character" w:customStyle="1" w:styleId="ListLabel7">
    <w:name w:val="ListLabel 7"/>
    <w:qFormat/>
    <w:rsid w:val="00E01B22"/>
    <w:rPr>
      <w:rFonts w:cs="Symbol"/>
    </w:rPr>
  </w:style>
  <w:style w:type="character" w:customStyle="1" w:styleId="ListLabel8">
    <w:name w:val="ListLabel 8"/>
    <w:qFormat/>
    <w:rsid w:val="00E01B22"/>
    <w:rPr>
      <w:rFonts w:cs="Courier New"/>
    </w:rPr>
  </w:style>
  <w:style w:type="character" w:customStyle="1" w:styleId="ListLabel9">
    <w:name w:val="ListLabel 9"/>
    <w:qFormat/>
    <w:rsid w:val="00E01B22"/>
    <w:rPr>
      <w:rFonts w:cs="Wingdings"/>
    </w:rPr>
  </w:style>
  <w:style w:type="character" w:customStyle="1" w:styleId="ListLabel10">
    <w:name w:val="ListLabel 10"/>
    <w:qFormat/>
    <w:rsid w:val="00E01B22"/>
    <w:rPr>
      <w:rFonts w:cs="Times New Roman"/>
    </w:rPr>
  </w:style>
  <w:style w:type="character" w:customStyle="1" w:styleId="ListLabel11">
    <w:name w:val="ListLabel 11"/>
    <w:qFormat/>
    <w:rsid w:val="00E01B22"/>
    <w:rPr>
      <w:rFonts w:cs="Times New Roman"/>
    </w:rPr>
  </w:style>
  <w:style w:type="character" w:customStyle="1" w:styleId="ListLabel12">
    <w:name w:val="ListLabel 12"/>
    <w:qFormat/>
    <w:rsid w:val="00E01B22"/>
    <w:rPr>
      <w:rFonts w:cs="Times New Roman"/>
    </w:rPr>
  </w:style>
  <w:style w:type="character" w:customStyle="1" w:styleId="ListLabel13">
    <w:name w:val="ListLabel 13"/>
    <w:qFormat/>
    <w:rsid w:val="00E01B22"/>
    <w:rPr>
      <w:rFonts w:cs="Times New Roman"/>
    </w:rPr>
  </w:style>
  <w:style w:type="character" w:customStyle="1" w:styleId="ListLabel14">
    <w:name w:val="ListLabel 14"/>
    <w:qFormat/>
    <w:rsid w:val="00E01B22"/>
    <w:rPr>
      <w:rFonts w:cs="Times New Roman"/>
    </w:rPr>
  </w:style>
  <w:style w:type="character" w:customStyle="1" w:styleId="ListLabel15">
    <w:name w:val="ListLabel 15"/>
    <w:qFormat/>
    <w:rsid w:val="00E01B22"/>
    <w:rPr>
      <w:rFonts w:cs="Times New Roman"/>
    </w:rPr>
  </w:style>
  <w:style w:type="character" w:customStyle="1" w:styleId="ListLabel16">
    <w:name w:val="ListLabel 16"/>
    <w:qFormat/>
    <w:rsid w:val="00E01B22"/>
    <w:rPr>
      <w:rFonts w:cs="Times New Roman"/>
    </w:rPr>
  </w:style>
  <w:style w:type="character" w:customStyle="1" w:styleId="ListLabel17">
    <w:name w:val="ListLabel 17"/>
    <w:qFormat/>
    <w:rsid w:val="00E01B22"/>
    <w:rPr>
      <w:rFonts w:cs="Times New Roman"/>
    </w:rPr>
  </w:style>
  <w:style w:type="character" w:customStyle="1" w:styleId="ListLabel18">
    <w:name w:val="ListLabel 18"/>
    <w:qFormat/>
    <w:rsid w:val="00E01B22"/>
    <w:rPr>
      <w:rFonts w:cs="Times New Roman"/>
    </w:rPr>
  </w:style>
  <w:style w:type="character" w:customStyle="1" w:styleId="ListLabel19">
    <w:name w:val="ListLabel 19"/>
    <w:qFormat/>
    <w:rsid w:val="00E01B22"/>
    <w:rPr>
      <w:rFonts w:ascii="Verdana" w:hAnsi="Verdana" w:cs="Symbol"/>
      <w:b/>
      <w:sz w:val="20"/>
    </w:rPr>
  </w:style>
  <w:style w:type="character" w:customStyle="1" w:styleId="ListLabel20">
    <w:name w:val="ListLabel 20"/>
    <w:qFormat/>
    <w:rsid w:val="00E01B22"/>
    <w:rPr>
      <w:rFonts w:eastAsia="Times New Roman"/>
    </w:rPr>
  </w:style>
  <w:style w:type="character" w:customStyle="1" w:styleId="ListLabel21">
    <w:name w:val="ListLabel 21"/>
    <w:qFormat/>
    <w:rsid w:val="00E01B22"/>
    <w:rPr>
      <w:rFonts w:cs="Wingdings"/>
    </w:rPr>
  </w:style>
  <w:style w:type="character" w:customStyle="1" w:styleId="ListLabel22">
    <w:name w:val="ListLabel 22"/>
    <w:qFormat/>
    <w:rsid w:val="00E01B22"/>
    <w:rPr>
      <w:rFonts w:cs="Symbol"/>
    </w:rPr>
  </w:style>
  <w:style w:type="character" w:customStyle="1" w:styleId="ListLabel23">
    <w:name w:val="ListLabel 23"/>
    <w:qFormat/>
    <w:rsid w:val="00E01B22"/>
    <w:rPr>
      <w:rFonts w:cs="Courier New"/>
    </w:rPr>
  </w:style>
  <w:style w:type="character" w:customStyle="1" w:styleId="ListLabel24">
    <w:name w:val="ListLabel 24"/>
    <w:qFormat/>
    <w:rsid w:val="00E01B22"/>
    <w:rPr>
      <w:rFonts w:cs="Wingdings"/>
    </w:rPr>
  </w:style>
  <w:style w:type="character" w:customStyle="1" w:styleId="ListLabel25">
    <w:name w:val="ListLabel 25"/>
    <w:qFormat/>
    <w:rsid w:val="00E01B22"/>
    <w:rPr>
      <w:rFonts w:cs="Symbol"/>
    </w:rPr>
  </w:style>
  <w:style w:type="character" w:customStyle="1" w:styleId="ListLabel26">
    <w:name w:val="ListLabel 26"/>
    <w:qFormat/>
    <w:rsid w:val="00E01B22"/>
    <w:rPr>
      <w:rFonts w:cs="Courier New"/>
    </w:rPr>
  </w:style>
  <w:style w:type="character" w:customStyle="1" w:styleId="ListLabel27">
    <w:name w:val="ListLabel 27"/>
    <w:qFormat/>
    <w:rsid w:val="00E01B22"/>
    <w:rPr>
      <w:rFonts w:cs="Wingdings"/>
    </w:rPr>
  </w:style>
  <w:style w:type="character" w:customStyle="1" w:styleId="ListLabel28">
    <w:name w:val="ListLabel 28"/>
    <w:qFormat/>
    <w:rsid w:val="00E01B22"/>
    <w:rPr>
      <w:rFonts w:ascii="Verdana" w:hAnsi="Verdana" w:cs="Symbol"/>
      <w:sz w:val="20"/>
    </w:rPr>
  </w:style>
  <w:style w:type="character" w:customStyle="1" w:styleId="ListLabel29">
    <w:name w:val="ListLabel 29"/>
    <w:qFormat/>
    <w:rsid w:val="00E01B22"/>
    <w:rPr>
      <w:rFonts w:cs="Courier New"/>
    </w:rPr>
  </w:style>
  <w:style w:type="character" w:customStyle="1" w:styleId="ListLabel30">
    <w:name w:val="ListLabel 30"/>
    <w:qFormat/>
    <w:rsid w:val="00E01B22"/>
    <w:rPr>
      <w:rFonts w:cs="Wingdings"/>
    </w:rPr>
  </w:style>
  <w:style w:type="character" w:customStyle="1" w:styleId="ListLabel31">
    <w:name w:val="ListLabel 31"/>
    <w:qFormat/>
    <w:rsid w:val="00E01B22"/>
    <w:rPr>
      <w:rFonts w:cs="Symbol"/>
    </w:rPr>
  </w:style>
  <w:style w:type="character" w:customStyle="1" w:styleId="ListLabel32">
    <w:name w:val="ListLabel 32"/>
    <w:qFormat/>
    <w:rsid w:val="00E01B22"/>
    <w:rPr>
      <w:rFonts w:cs="Courier New"/>
    </w:rPr>
  </w:style>
  <w:style w:type="character" w:customStyle="1" w:styleId="ListLabel33">
    <w:name w:val="ListLabel 33"/>
    <w:qFormat/>
    <w:rsid w:val="00E01B22"/>
    <w:rPr>
      <w:rFonts w:cs="Wingdings"/>
    </w:rPr>
  </w:style>
  <w:style w:type="character" w:customStyle="1" w:styleId="ListLabel34">
    <w:name w:val="ListLabel 34"/>
    <w:qFormat/>
    <w:rsid w:val="00E01B22"/>
    <w:rPr>
      <w:rFonts w:cs="Symbol"/>
    </w:rPr>
  </w:style>
  <w:style w:type="character" w:customStyle="1" w:styleId="ListLabel35">
    <w:name w:val="ListLabel 35"/>
    <w:qFormat/>
    <w:rsid w:val="00E01B22"/>
    <w:rPr>
      <w:rFonts w:cs="Courier New"/>
    </w:rPr>
  </w:style>
  <w:style w:type="character" w:customStyle="1" w:styleId="ListLabel36">
    <w:name w:val="ListLabel 36"/>
    <w:qFormat/>
    <w:rsid w:val="00E01B22"/>
    <w:rPr>
      <w:rFonts w:cs="Wingdings"/>
    </w:rPr>
  </w:style>
  <w:style w:type="character" w:customStyle="1" w:styleId="ListLabel37">
    <w:name w:val="ListLabel 37"/>
    <w:qFormat/>
    <w:rsid w:val="00E01B22"/>
    <w:rPr>
      <w:rFonts w:ascii="Verdana" w:hAnsi="Verdana" w:cs="Symbol"/>
      <w:sz w:val="20"/>
    </w:rPr>
  </w:style>
  <w:style w:type="character" w:customStyle="1" w:styleId="ListLabel38">
    <w:name w:val="ListLabel 38"/>
    <w:qFormat/>
    <w:rsid w:val="00E01B22"/>
    <w:rPr>
      <w:rFonts w:cs="Courier New"/>
    </w:rPr>
  </w:style>
  <w:style w:type="character" w:customStyle="1" w:styleId="ListLabel39">
    <w:name w:val="ListLabel 39"/>
    <w:qFormat/>
    <w:rsid w:val="00E01B22"/>
    <w:rPr>
      <w:rFonts w:cs="Wingdings"/>
    </w:rPr>
  </w:style>
  <w:style w:type="character" w:customStyle="1" w:styleId="ListLabel40">
    <w:name w:val="ListLabel 40"/>
    <w:qFormat/>
    <w:rsid w:val="00E01B22"/>
    <w:rPr>
      <w:rFonts w:cs="Symbol"/>
    </w:rPr>
  </w:style>
  <w:style w:type="character" w:customStyle="1" w:styleId="ListLabel41">
    <w:name w:val="ListLabel 41"/>
    <w:qFormat/>
    <w:rsid w:val="00E01B22"/>
    <w:rPr>
      <w:rFonts w:cs="Courier New"/>
    </w:rPr>
  </w:style>
  <w:style w:type="character" w:customStyle="1" w:styleId="ListLabel42">
    <w:name w:val="ListLabel 42"/>
    <w:qFormat/>
    <w:rsid w:val="00E01B22"/>
    <w:rPr>
      <w:rFonts w:cs="Wingdings"/>
    </w:rPr>
  </w:style>
  <w:style w:type="character" w:customStyle="1" w:styleId="ListLabel43">
    <w:name w:val="ListLabel 43"/>
    <w:qFormat/>
    <w:rsid w:val="00E01B22"/>
    <w:rPr>
      <w:rFonts w:cs="Symbol"/>
    </w:rPr>
  </w:style>
  <w:style w:type="character" w:customStyle="1" w:styleId="ListLabel44">
    <w:name w:val="ListLabel 44"/>
    <w:qFormat/>
    <w:rsid w:val="00E01B22"/>
    <w:rPr>
      <w:rFonts w:cs="Courier New"/>
    </w:rPr>
  </w:style>
  <w:style w:type="character" w:customStyle="1" w:styleId="ListLabel45">
    <w:name w:val="ListLabel 45"/>
    <w:qFormat/>
    <w:rsid w:val="00E01B22"/>
    <w:rPr>
      <w:rFonts w:cs="Wingdings"/>
    </w:rPr>
  </w:style>
  <w:style w:type="character" w:customStyle="1" w:styleId="ListLabel46">
    <w:name w:val="ListLabel 46"/>
    <w:qFormat/>
    <w:rsid w:val="00E01B22"/>
    <w:rPr>
      <w:rFonts w:cs="Symbol"/>
    </w:rPr>
  </w:style>
  <w:style w:type="character" w:customStyle="1" w:styleId="ListLabel47">
    <w:name w:val="ListLabel 47"/>
    <w:qFormat/>
    <w:rsid w:val="00E01B22"/>
    <w:rPr>
      <w:rFonts w:cs="Courier New"/>
    </w:rPr>
  </w:style>
  <w:style w:type="character" w:customStyle="1" w:styleId="ListLabel48">
    <w:name w:val="ListLabel 48"/>
    <w:qFormat/>
    <w:rsid w:val="00E01B22"/>
    <w:rPr>
      <w:rFonts w:cs="Wingdings"/>
    </w:rPr>
  </w:style>
  <w:style w:type="character" w:customStyle="1" w:styleId="ListLabel49">
    <w:name w:val="ListLabel 49"/>
    <w:qFormat/>
    <w:rsid w:val="00E01B22"/>
    <w:rPr>
      <w:rFonts w:cs="Symbol"/>
    </w:rPr>
  </w:style>
  <w:style w:type="character" w:customStyle="1" w:styleId="ListLabel50">
    <w:name w:val="ListLabel 50"/>
    <w:qFormat/>
    <w:rsid w:val="00E01B22"/>
    <w:rPr>
      <w:rFonts w:cs="Courier New"/>
    </w:rPr>
  </w:style>
  <w:style w:type="character" w:customStyle="1" w:styleId="ListLabel51">
    <w:name w:val="ListLabel 51"/>
    <w:qFormat/>
    <w:rsid w:val="00E01B22"/>
    <w:rPr>
      <w:rFonts w:cs="Wingdings"/>
    </w:rPr>
  </w:style>
  <w:style w:type="character" w:customStyle="1" w:styleId="ListLabel52">
    <w:name w:val="ListLabel 52"/>
    <w:qFormat/>
    <w:rsid w:val="00E01B22"/>
    <w:rPr>
      <w:rFonts w:cs="Symbol"/>
    </w:rPr>
  </w:style>
  <w:style w:type="character" w:customStyle="1" w:styleId="ListLabel53">
    <w:name w:val="ListLabel 53"/>
    <w:qFormat/>
    <w:rsid w:val="00E01B22"/>
    <w:rPr>
      <w:rFonts w:cs="Courier New"/>
    </w:rPr>
  </w:style>
  <w:style w:type="character" w:customStyle="1" w:styleId="ListLabel54">
    <w:name w:val="ListLabel 54"/>
    <w:qFormat/>
    <w:rsid w:val="00E01B22"/>
    <w:rPr>
      <w:rFonts w:cs="Wingdings"/>
    </w:rPr>
  </w:style>
  <w:style w:type="character" w:customStyle="1" w:styleId="ListLabel55">
    <w:name w:val="ListLabel 55"/>
    <w:qFormat/>
    <w:rsid w:val="00E01B22"/>
    <w:rPr>
      <w:rFonts w:cs="Symbol"/>
    </w:rPr>
  </w:style>
  <w:style w:type="character" w:customStyle="1" w:styleId="ListLabel56">
    <w:name w:val="ListLabel 56"/>
    <w:qFormat/>
    <w:rsid w:val="00E01B22"/>
    <w:rPr>
      <w:rFonts w:ascii="Verdana" w:hAnsi="Verdana" w:cs="Courier New"/>
      <w:sz w:val="24"/>
    </w:rPr>
  </w:style>
  <w:style w:type="character" w:customStyle="1" w:styleId="ListLabel57">
    <w:name w:val="ListLabel 57"/>
    <w:qFormat/>
    <w:rsid w:val="00E01B22"/>
    <w:rPr>
      <w:rFonts w:cs="Wingdings"/>
    </w:rPr>
  </w:style>
  <w:style w:type="character" w:customStyle="1" w:styleId="ListLabel58">
    <w:name w:val="ListLabel 58"/>
    <w:qFormat/>
    <w:rsid w:val="00E01B22"/>
    <w:rPr>
      <w:rFonts w:cs="Symbol"/>
    </w:rPr>
  </w:style>
  <w:style w:type="character" w:customStyle="1" w:styleId="ListLabel59">
    <w:name w:val="ListLabel 59"/>
    <w:qFormat/>
    <w:rsid w:val="00E01B22"/>
    <w:rPr>
      <w:rFonts w:cs="Courier New"/>
    </w:rPr>
  </w:style>
  <w:style w:type="character" w:customStyle="1" w:styleId="ListLabel60">
    <w:name w:val="ListLabel 60"/>
    <w:qFormat/>
    <w:rsid w:val="00E01B22"/>
    <w:rPr>
      <w:rFonts w:cs="Wingdings"/>
    </w:rPr>
  </w:style>
  <w:style w:type="character" w:customStyle="1" w:styleId="ListLabel61">
    <w:name w:val="ListLabel 61"/>
    <w:qFormat/>
    <w:rsid w:val="00E01B22"/>
    <w:rPr>
      <w:rFonts w:cs="Symbol"/>
    </w:rPr>
  </w:style>
  <w:style w:type="character" w:customStyle="1" w:styleId="ListLabel62">
    <w:name w:val="ListLabel 62"/>
    <w:qFormat/>
    <w:rsid w:val="00E01B22"/>
    <w:rPr>
      <w:rFonts w:cs="Courier New"/>
    </w:rPr>
  </w:style>
  <w:style w:type="character" w:customStyle="1" w:styleId="ListLabel63">
    <w:name w:val="ListLabel 63"/>
    <w:qFormat/>
    <w:rsid w:val="00E01B22"/>
    <w:rPr>
      <w:rFonts w:cs="Wingdings"/>
    </w:rPr>
  </w:style>
  <w:style w:type="character" w:customStyle="1" w:styleId="IndexLink">
    <w:name w:val="Index Link"/>
    <w:qFormat/>
    <w:rsid w:val="00E01B22"/>
  </w:style>
  <w:style w:type="paragraph" w:customStyle="1" w:styleId="Heading">
    <w:name w:val="Heading"/>
    <w:basedOn w:val="Navaden"/>
    <w:next w:val="Telobesedila"/>
    <w:qFormat/>
    <w:rsid w:val="00E01B22"/>
    <w:pPr>
      <w:keepNext/>
      <w:spacing w:before="240" w:after="120"/>
    </w:pPr>
    <w:rPr>
      <w:rFonts w:ascii="Liberation Sans" w:eastAsia="Microsoft YaHei" w:hAnsi="Liberation Sans" w:cs="Lucida Sans"/>
      <w:sz w:val="28"/>
      <w:szCs w:val="28"/>
    </w:rPr>
  </w:style>
  <w:style w:type="paragraph" w:styleId="Telobesedila">
    <w:name w:val="Body Text"/>
    <w:basedOn w:val="Navaden"/>
    <w:rsid w:val="00E01B22"/>
    <w:pPr>
      <w:spacing w:after="140"/>
    </w:pPr>
  </w:style>
  <w:style w:type="paragraph" w:styleId="Seznam">
    <w:name w:val="List"/>
    <w:basedOn w:val="Telobesedila"/>
    <w:rsid w:val="00E01B22"/>
    <w:rPr>
      <w:rFonts w:cs="Lucida Sans"/>
    </w:rPr>
  </w:style>
  <w:style w:type="paragraph" w:styleId="Napis">
    <w:name w:val="caption"/>
    <w:basedOn w:val="Navaden"/>
    <w:qFormat/>
    <w:rsid w:val="00E01B22"/>
    <w:pPr>
      <w:suppressLineNumbers/>
      <w:spacing w:before="120" w:after="120"/>
    </w:pPr>
    <w:rPr>
      <w:rFonts w:cs="Lucida Sans"/>
      <w:i/>
      <w:iCs/>
      <w:sz w:val="24"/>
      <w:szCs w:val="24"/>
    </w:rPr>
  </w:style>
  <w:style w:type="paragraph" w:customStyle="1" w:styleId="Index">
    <w:name w:val="Index"/>
    <w:basedOn w:val="Navaden"/>
    <w:qFormat/>
    <w:rsid w:val="00E01B22"/>
    <w:pPr>
      <w:suppressLineNumbers/>
    </w:pPr>
    <w:rPr>
      <w:rFonts w:cs="Lucida Sans"/>
    </w:rPr>
  </w:style>
  <w:style w:type="paragraph" w:customStyle="1" w:styleId="Odstavekseznama1">
    <w:name w:val="Odstavek seznama1"/>
    <w:basedOn w:val="Navaden"/>
    <w:qFormat/>
    <w:rsid w:val="00E01B22"/>
    <w:pPr>
      <w:ind w:left="720"/>
      <w:contextualSpacing/>
    </w:pPr>
    <w:rPr>
      <w:rFonts w:ascii="Times New Roman" w:hAnsi="Times New Roman" w:cs="Times New Roman"/>
      <w:lang w:eastAsia="sl-SI"/>
    </w:rPr>
  </w:style>
  <w:style w:type="paragraph" w:customStyle="1" w:styleId="Odstavekseznama11">
    <w:name w:val="Odstavek seznama11"/>
    <w:basedOn w:val="Navaden"/>
    <w:qFormat/>
    <w:rsid w:val="00E01B22"/>
    <w:pPr>
      <w:ind w:left="720"/>
    </w:pPr>
    <w:rPr>
      <w:rFonts w:ascii="Times New Roman" w:hAnsi="Times New Roman" w:cs="Times New Roman"/>
      <w:lang w:eastAsia="sl-SI"/>
    </w:rPr>
  </w:style>
  <w:style w:type="paragraph" w:styleId="Kazalovsebine1">
    <w:name w:val="toc 1"/>
    <w:basedOn w:val="Navaden"/>
    <w:next w:val="Navaden"/>
    <w:uiPriority w:val="39"/>
    <w:rsid w:val="00E01B22"/>
    <w:pPr>
      <w:tabs>
        <w:tab w:val="left" w:pos="480"/>
        <w:tab w:val="right" w:leader="underscore" w:pos="9062"/>
      </w:tabs>
      <w:spacing w:before="120" w:after="120" w:line="240" w:lineRule="auto"/>
      <w:jc w:val="both"/>
    </w:pPr>
    <w:rPr>
      <w:rFonts w:ascii="Verdana" w:hAnsi="Verdana" w:cs="Verdana"/>
      <w:b/>
      <w:bCs/>
      <w:caps/>
      <w:sz w:val="20"/>
      <w:szCs w:val="20"/>
      <w:lang w:eastAsia="sl-SI"/>
    </w:rPr>
  </w:style>
  <w:style w:type="paragraph" w:styleId="Kazalovsebine2">
    <w:name w:val="toc 2"/>
    <w:basedOn w:val="Navaden"/>
    <w:next w:val="Navaden"/>
    <w:uiPriority w:val="39"/>
    <w:rsid w:val="00E01B22"/>
    <w:pPr>
      <w:tabs>
        <w:tab w:val="left" w:pos="880"/>
        <w:tab w:val="right" w:leader="underscore" w:pos="9062"/>
      </w:tabs>
      <w:spacing w:after="0" w:line="240" w:lineRule="auto"/>
      <w:jc w:val="both"/>
    </w:pPr>
    <w:rPr>
      <w:rFonts w:ascii="Times New Roman" w:hAnsi="Times New Roman" w:cs="Times New Roman"/>
      <w:smallCaps/>
      <w:sz w:val="20"/>
      <w:szCs w:val="20"/>
      <w:lang w:eastAsia="sl-SI"/>
    </w:rPr>
  </w:style>
  <w:style w:type="paragraph" w:styleId="Kazalovsebine3">
    <w:name w:val="toc 3"/>
    <w:basedOn w:val="Navaden"/>
    <w:next w:val="Navaden"/>
    <w:rsid w:val="00E01B22"/>
    <w:pPr>
      <w:tabs>
        <w:tab w:val="left" w:pos="1440"/>
        <w:tab w:val="right" w:leader="underscore" w:pos="9350"/>
      </w:tabs>
      <w:spacing w:after="0" w:line="240" w:lineRule="auto"/>
      <w:ind w:left="480"/>
    </w:pPr>
    <w:rPr>
      <w:rFonts w:ascii="Verdana" w:hAnsi="Verdana" w:cs="Verdana"/>
      <w:sz w:val="24"/>
      <w:szCs w:val="24"/>
      <w:lang w:eastAsia="sl-SI"/>
    </w:rPr>
  </w:style>
  <w:style w:type="paragraph" w:styleId="HTML-oblikovano">
    <w:name w:val="HTML Preformatted"/>
    <w:basedOn w:val="Navaden"/>
    <w:qFormat/>
    <w:rsid w:val="00E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ListParagraph1">
    <w:name w:val="List Paragraph1"/>
    <w:basedOn w:val="Navaden"/>
    <w:qFormat/>
    <w:rsid w:val="00E01B22"/>
    <w:pPr>
      <w:ind w:left="720"/>
    </w:pPr>
    <w:rPr>
      <w:rFonts w:ascii="Times New Roman" w:hAnsi="Times New Roman" w:cs="Times New Roman"/>
      <w:lang w:eastAsia="sl-SI"/>
    </w:rPr>
  </w:style>
  <w:style w:type="paragraph" w:styleId="Noga">
    <w:name w:val="footer"/>
    <w:basedOn w:val="Navaden"/>
    <w:link w:val="NogaZnak"/>
    <w:uiPriority w:val="99"/>
    <w:rsid w:val="00E01B22"/>
    <w:pPr>
      <w:tabs>
        <w:tab w:val="center" w:pos="4536"/>
        <w:tab w:val="right" w:pos="9072"/>
      </w:tabs>
    </w:pPr>
  </w:style>
  <w:style w:type="paragraph" w:styleId="Odstavekseznama">
    <w:name w:val="List Paragraph"/>
    <w:basedOn w:val="Navaden"/>
    <w:qFormat/>
    <w:rsid w:val="00E01B22"/>
    <w:pPr>
      <w:spacing w:after="0" w:line="240" w:lineRule="auto"/>
      <w:ind w:left="720"/>
      <w:contextualSpacing/>
    </w:pPr>
    <w:rPr>
      <w:rFonts w:ascii="Times New Roman" w:hAnsi="Times New Roman" w:cs="Times New Roman"/>
      <w:sz w:val="24"/>
      <w:szCs w:val="24"/>
      <w:lang w:val="en-US" w:eastAsia="sl-SI"/>
    </w:rPr>
  </w:style>
  <w:style w:type="paragraph" w:styleId="Brezrazmikov">
    <w:name w:val="No Spacing"/>
    <w:qFormat/>
    <w:rsid w:val="00E01B22"/>
    <w:rPr>
      <w:rFonts w:ascii="Calibri" w:hAnsi="Calibri" w:cs="Calibri"/>
      <w:sz w:val="22"/>
      <w:szCs w:val="22"/>
      <w:lang w:val="en-GB" w:eastAsia="en-US"/>
    </w:rPr>
  </w:style>
  <w:style w:type="paragraph" w:styleId="Navadensplet">
    <w:name w:val="Normal (Web)"/>
    <w:basedOn w:val="Navaden"/>
    <w:qFormat/>
    <w:rsid w:val="00E01B22"/>
    <w:pPr>
      <w:spacing w:after="175" w:line="240" w:lineRule="auto"/>
    </w:pPr>
    <w:rPr>
      <w:rFonts w:ascii="Times New Roman" w:hAnsi="Times New Roman" w:cs="Times New Roman"/>
      <w:color w:val="333333"/>
      <w:sz w:val="15"/>
      <w:szCs w:val="15"/>
      <w:lang w:eastAsia="sl-SI"/>
    </w:rPr>
  </w:style>
  <w:style w:type="paragraph" w:customStyle="1" w:styleId="esegmenth4">
    <w:name w:val="esegment_h4"/>
    <w:basedOn w:val="Navaden"/>
    <w:qFormat/>
    <w:rsid w:val="00E01B22"/>
    <w:pPr>
      <w:spacing w:after="175" w:line="240" w:lineRule="auto"/>
      <w:jc w:val="center"/>
    </w:pPr>
    <w:rPr>
      <w:rFonts w:ascii="Times New Roman" w:hAnsi="Times New Roman" w:cs="Times New Roman"/>
      <w:b/>
      <w:bCs/>
      <w:color w:val="333333"/>
      <w:sz w:val="15"/>
      <w:szCs w:val="15"/>
      <w:lang w:eastAsia="sl-SI"/>
    </w:rPr>
  </w:style>
  <w:style w:type="paragraph" w:styleId="Besedilooblaka">
    <w:name w:val="Balloon Text"/>
    <w:basedOn w:val="Navaden"/>
    <w:qFormat/>
    <w:rsid w:val="00E01B22"/>
    <w:pPr>
      <w:spacing w:after="0" w:line="240" w:lineRule="auto"/>
    </w:pPr>
    <w:rPr>
      <w:rFonts w:ascii="Tahoma" w:hAnsi="Tahoma" w:cs="Tahoma"/>
      <w:sz w:val="16"/>
      <w:szCs w:val="16"/>
    </w:rPr>
  </w:style>
  <w:style w:type="paragraph" w:styleId="Glava">
    <w:name w:val="header"/>
    <w:basedOn w:val="Navaden"/>
    <w:rsid w:val="00E01B22"/>
    <w:pPr>
      <w:tabs>
        <w:tab w:val="center" w:pos="4536"/>
        <w:tab w:val="right" w:pos="9072"/>
      </w:tabs>
      <w:spacing w:after="0" w:line="240" w:lineRule="auto"/>
    </w:pPr>
  </w:style>
  <w:style w:type="paragraph" w:styleId="Revizija">
    <w:name w:val="Revision"/>
    <w:qFormat/>
    <w:rsid w:val="00E01B22"/>
    <w:rPr>
      <w:rFonts w:ascii="Calibri" w:hAnsi="Calibri" w:cs="Calibri"/>
      <w:sz w:val="22"/>
      <w:szCs w:val="22"/>
      <w:lang w:eastAsia="en-US"/>
    </w:rPr>
  </w:style>
  <w:style w:type="paragraph" w:customStyle="1" w:styleId="FrameContents">
    <w:name w:val="Frame Contents"/>
    <w:basedOn w:val="Navaden"/>
    <w:qFormat/>
    <w:rsid w:val="00E01B22"/>
  </w:style>
  <w:style w:type="character" w:customStyle="1" w:styleId="NogaZnak">
    <w:name w:val="Noga Znak"/>
    <w:basedOn w:val="Privzetapisavaodstavka"/>
    <w:link w:val="Noga"/>
    <w:uiPriority w:val="99"/>
    <w:rsid w:val="00AB2E51"/>
    <w:rPr>
      <w:rFonts w:ascii="Calibri" w:hAnsi="Calibri" w:cs="Calibri"/>
      <w:sz w:val="22"/>
      <w:szCs w:val="22"/>
      <w:lang w:eastAsia="en-US"/>
    </w:rPr>
  </w:style>
  <w:style w:type="character" w:styleId="Hiperpovezava">
    <w:name w:val="Hyperlink"/>
    <w:basedOn w:val="Privzetapisavaodstavka"/>
    <w:uiPriority w:val="99"/>
    <w:unhideWhenUsed/>
    <w:rsid w:val="002A7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F2F3-3935-4E45-9316-CD106CA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2149</Words>
  <Characters>12255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OPRAVLJENEM NADZORU IN PREGLEDU</vt:lpstr>
      <vt:lpstr>POROČILO O OPRAVLJENEM NADZORU IN PREGLEDU</vt:lpstr>
    </vt:vector>
  </TitlesOfParts>
  <Company>Astec d.o.o.</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OPRAVLJENEM NADZORU IN PREGLEDU</dc:title>
  <dc:creator>boris</dc:creator>
  <cp:lastModifiedBy>Katarina TURK</cp:lastModifiedBy>
  <cp:revision>3</cp:revision>
  <cp:lastPrinted>2020-06-03T05:29:00Z</cp:lastPrinted>
  <dcterms:created xsi:type="dcterms:W3CDTF">2020-06-03T05:27:00Z</dcterms:created>
  <dcterms:modified xsi:type="dcterms:W3CDTF">2020-06-03T05:29:00Z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Company">
    <vt:lpwstr>Astec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