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541260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541260">
        <w:t>711-6/2018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020336" w:rsidRDefault="004A7E59" w:rsidP="00541260">
      <w:pPr>
        <w:pStyle w:val="Brezrazmikov"/>
        <w:jc w:val="both"/>
      </w:pPr>
      <w:r>
        <w:t xml:space="preserve">Odbor za gospodarjenje s premoženjem predlaga Občinskemu svetu Občine Kidričevo, da sprejme </w:t>
      </w:r>
      <w:r w:rsidR="00541260">
        <w:t xml:space="preserve">Sklep o pridobitvi statusa grajenega javnega dobra lokalnega pomena na nepremičnini </w:t>
      </w:r>
      <w:proofErr w:type="spellStart"/>
      <w:r w:rsidR="00541260">
        <w:t>parc</w:t>
      </w:r>
      <w:proofErr w:type="spellEnd"/>
      <w:r w:rsidR="00541260">
        <w:t xml:space="preserve">. št. 874/5 </w:t>
      </w:r>
      <w:proofErr w:type="spellStart"/>
      <w:r w:rsidR="00541260">
        <w:t>k.o</w:t>
      </w:r>
      <w:proofErr w:type="spellEnd"/>
      <w:r w:rsidR="00541260">
        <w:t xml:space="preserve">. Župečja vas, zemljišče v izmeri 764 m2. </w:t>
      </w:r>
    </w:p>
    <w:p w:rsidR="00541260" w:rsidRDefault="00541260" w:rsidP="00541260">
      <w:pPr>
        <w:pStyle w:val="Brezrazmikov"/>
        <w:jc w:val="both"/>
      </w:pPr>
    </w:p>
    <w:p w:rsidR="00541260" w:rsidRPr="00541260" w:rsidRDefault="00541260" w:rsidP="00541260">
      <w:pPr>
        <w:jc w:val="both"/>
        <w:rPr>
          <w:rFonts w:cstheme="minorHAnsi"/>
          <w:szCs w:val="24"/>
        </w:rPr>
      </w:pPr>
      <w:r w:rsidRPr="00541260">
        <w:rPr>
          <w:rFonts w:cstheme="minorHAnsi"/>
          <w:szCs w:val="24"/>
        </w:rPr>
        <w:t>Nepremičnina iz I. točke tega sklepa postane last Občine Kidričevo, matična številka: 5883709, Kopališka ulica 14, 2325 Kidričevo, pri kateri se zaznamuje grajeno javno dobro.</w:t>
      </w:r>
    </w:p>
    <w:p w:rsidR="00541260" w:rsidRPr="00541260" w:rsidRDefault="00541260" w:rsidP="00541260">
      <w:pPr>
        <w:jc w:val="both"/>
        <w:rPr>
          <w:rFonts w:cstheme="minorHAnsi"/>
          <w:szCs w:val="24"/>
        </w:rPr>
      </w:pPr>
      <w:bookmarkStart w:id="0" w:name="_GoBack"/>
      <w:bookmarkEnd w:id="0"/>
      <w:r w:rsidRPr="00541260">
        <w:rPr>
          <w:rFonts w:cstheme="minorHAnsi"/>
          <w:szCs w:val="24"/>
        </w:rPr>
        <w:t>Ta sklep začne veljati naslednji dan po objavi v Uradnem glasilu slovenskih občin. Po uveljavitvi tega sklepa izda občinska uprava Občine Kidričevo po uradni dolžnosti ugotovitveno odločbo o pridobitvi statusa grajenega javnega dobra v lasti Občine Kidričevo, ki se po pravnomočnosti pošlje pristojnemu sodišče, ki po uradni dolžnosti vpiše v zemljiško knjigo zaznambo javnega dobra.</w:t>
      </w:r>
    </w:p>
    <w:p w:rsidR="00541260" w:rsidRDefault="00541260" w:rsidP="00541260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20336"/>
    <w:rsid w:val="000C1E03"/>
    <w:rsid w:val="00103D6C"/>
    <w:rsid w:val="001118BD"/>
    <w:rsid w:val="00203671"/>
    <w:rsid w:val="00216F66"/>
    <w:rsid w:val="0028414B"/>
    <w:rsid w:val="002B3013"/>
    <w:rsid w:val="00370325"/>
    <w:rsid w:val="003950BE"/>
    <w:rsid w:val="003C686F"/>
    <w:rsid w:val="00440D41"/>
    <w:rsid w:val="004A7E59"/>
    <w:rsid w:val="00541260"/>
    <w:rsid w:val="00644A84"/>
    <w:rsid w:val="006D727C"/>
    <w:rsid w:val="007362CF"/>
    <w:rsid w:val="00750FAB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C23307"/>
    <w:rsid w:val="00DE0261"/>
    <w:rsid w:val="00EA6D65"/>
    <w:rsid w:val="00F070EC"/>
    <w:rsid w:val="00F73980"/>
    <w:rsid w:val="00F8252A"/>
    <w:rsid w:val="00F90C2C"/>
    <w:rsid w:val="00FE33F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2019-03-13T06:50:00Z</cp:lastPrinted>
  <dcterms:created xsi:type="dcterms:W3CDTF">2019-03-13T06:54:00Z</dcterms:created>
  <dcterms:modified xsi:type="dcterms:W3CDTF">2019-03-13T06:54:00Z</dcterms:modified>
</cp:coreProperties>
</file>