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AF" w:rsidRPr="0043374C" w:rsidRDefault="000F1EAF" w:rsidP="00FE3513">
      <w:pPr>
        <w:rPr>
          <w:rFonts w:ascii="Arial Narrow" w:hAnsi="Arial Narrow"/>
          <w:b/>
          <w:sz w:val="22"/>
          <w:szCs w:val="22"/>
        </w:rPr>
      </w:pPr>
    </w:p>
    <w:p w:rsidR="0043374C" w:rsidRPr="0043374C" w:rsidRDefault="0043374C" w:rsidP="0043374C">
      <w:pPr>
        <w:jc w:val="both"/>
        <w:rPr>
          <w:rFonts w:ascii="Arial Narrow" w:hAnsi="Arial Narrow" w:cs="Tahoma"/>
          <w:sz w:val="22"/>
          <w:szCs w:val="22"/>
        </w:rPr>
      </w:pPr>
      <w:r w:rsidRPr="0043374C">
        <w:rPr>
          <w:rFonts w:ascii="Arial Narrow" w:hAnsi="Arial Narrow" w:cs="Tahoma"/>
          <w:sz w:val="22"/>
          <w:szCs w:val="22"/>
        </w:rPr>
        <w:t xml:space="preserve">Številka: 351-0020/2017  </w:t>
      </w:r>
    </w:p>
    <w:p w:rsidR="0043374C" w:rsidRPr="0043374C" w:rsidRDefault="0043374C" w:rsidP="0043374C">
      <w:pPr>
        <w:jc w:val="both"/>
        <w:rPr>
          <w:rFonts w:ascii="Arial Narrow" w:hAnsi="Arial Narrow" w:cs="Tahoma"/>
          <w:sz w:val="22"/>
          <w:szCs w:val="22"/>
        </w:rPr>
      </w:pPr>
      <w:r w:rsidRPr="0043374C">
        <w:rPr>
          <w:rFonts w:ascii="Arial Narrow" w:hAnsi="Arial Narrow" w:cs="Tahoma"/>
          <w:sz w:val="22"/>
          <w:szCs w:val="22"/>
        </w:rPr>
        <w:t>Datum:  10.12.2020</w:t>
      </w:r>
    </w:p>
    <w:p w:rsidR="0043374C" w:rsidRPr="0043374C" w:rsidRDefault="0043374C" w:rsidP="0043374C">
      <w:pPr>
        <w:jc w:val="both"/>
        <w:rPr>
          <w:rFonts w:ascii="Arial Narrow" w:hAnsi="Arial Narrow" w:cs="Tahoma"/>
          <w:sz w:val="22"/>
          <w:szCs w:val="22"/>
        </w:rPr>
      </w:pPr>
    </w:p>
    <w:p w:rsidR="0043374C" w:rsidRPr="0043374C" w:rsidRDefault="0043374C" w:rsidP="0043374C">
      <w:pPr>
        <w:jc w:val="both"/>
        <w:rPr>
          <w:rFonts w:ascii="Arial Narrow" w:hAnsi="Arial Narrow" w:cs="Tahoma"/>
          <w:sz w:val="22"/>
          <w:szCs w:val="22"/>
        </w:rPr>
      </w:pPr>
    </w:p>
    <w:tbl>
      <w:tblPr>
        <w:tblW w:w="10135" w:type="dxa"/>
        <w:tblLayout w:type="fixed"/>
        <w:tblCellMar>
          <w:left w:w="70" w:type="dxa"/>
          <w:right w:w="70" w:type="dxa"/>
        </w:tblCellMar>
        <w:tblLook w:val="0000" w:firstRow="0" w:lastRow="0" w:firstColumn="0" w:lastColumn="0" w:noHBand="0" w:noVBand="0"/>
      </w:tblPr>
      <w:tblGrid>
        <w:gridCol w:w="1630"/>
        <w:gridCol w:w="5400"/>
        <w:gridCol w:w="3105"/>
      </w:tblGrid>
      <w:tr w:rsidR="0043374C" w:rsidRPr="0043374C" w:rsidTr="0043374C">
        <w:tc>
          <w:tcPr>
            <w:tcW w:w="1630" w:type="dxa"/>
          </w:tcPr>
          <w:p w:rsidR="0043374C" w:rsidRPr="0043374C" w:rsidRDefault="0043374C" w:rsidP="007620E5">
            <w:pPr>
              <w:jc w:val="both"/>
              <w:rPr>
                <w:rFonts w:ascii="Arial Narrow" w:hAnsi="Arial Narrow" w:cs="Tahoma"/>
                <w:b/>
                <w:sz w:val="22"/>
                <w:szCs w:val="22"/>
              </w:rPr>
            </w:pPr>
            <w:bookmarkStart w:id="0" w:name="_GoBack" w:colFirst="1" w:colLast="1"/>
            <w:r w:rsidRPr="0043374C">
              <w:rPr>
                <w:rFonts w:ascii="Arial Narrow" w:hAnsi="Arial Narrow" w:cs="Tahoma"/>
                <w:b/>
                <w:sz w:val="22"/>
                <w:szCs w:val="22"/>
              </w:rPr>
              <w:t>Naslov:</w:t>
            </w:r>
          </w:p>
        </w:tc>
        <w:tc>
          <w:tcPr>
            <w:tcW w:w="8505" w:type="dxa"/>
            <w:gridSpan w:val="2"/>
          </w:tcPr>
          <w:p w:rsidR="0043374C" w:rsidRDefault="0043374C" w:rsidP="0043374C">
            <w:pPr>
              <w:ind w:left="147" w:hanging="147"/>
              <w:jc w:val="both"/>
              <w:rPr>
                <w:rFonts w:ascii="Arial Narrow" w:hAnsi="Arial Narrow" w:cs="Tahoma"/>
                <w:b/>
                <w:sz w:val="22"/>
                <w:szCs w:val="22"/>
              </w:rPr>
            </w:pPr>
            <w:r w:rsidRPr="0043374C">
              <w:rPr>
                <w:rFonts w:ascii="Arial Narrow" w:hAnsi="Arial Narrow" w:cs="Tahoma"/>
                <w:b/>
                <w:sz w:val="22"/>
                <w:szCs w:val="22"/>
              </w:rPr>
              <w:t xml:space="preserve">Predinvesticijska zasnova </w:t>
            </w:r>
            <w:r w:rsidRPr="0043374C">
              <w:rPr>
                <w:rFonts w:ascii="Arial Narrow" w:hAnsi="Arial Narrow" w:cs="Segoe UI"/>
                <w:b/>
                <w:sz w:val="22"/>
                <w:szCs w:val="22"/>
              </w:rPr>
              <w:t>projekta Športni kompleks Koroški plezalni center in Park jezero</w:t>
            </w:r>
            <w:r w:rsidRPr="0043374C">
              <w:rPr>
                <w:rFonts w:ascii="Arial Narrow" w:hAnsi="Arial Narrow" w:cs="Tahoma"/>
                <w:b/>
                <w:sz w:val="22"/>
                <w:szCs w:val="22"/>
              </w:rPr>
              <w:t xml:space="preserve"> in </w:t>
            </w:r>
          </w:p>
          <w:p w:rsidR="0043374C" w:rsidRPr="0043374C" w:rsidRDefault="0043374C" w:rsidP="007620E5">
            <w:pPr>
              <w:jc w:val="both"/>
              <w:rPr>
                <w:rFonts w:ascii="Arial Narrow" w:hAnsi="Arial Narrow" w:cs="Tahoma"/>
                <w:b/>
                <w:sz w:val="22"/>
                <w:szCs w:val="22"/>
              </w:rPr>
            </w:pPr>
            <w:r>
              <w:rPr>
                <w:rFonts w:ascii="Arial Narrow" w:hAnsi="Arial Narrow" w:cs="Tahoma"/>
                <w:b/>
                <w:sz w:val="22"/>
                <w:szCs w:val="22"/>
              </w:rPr>
              <w:t>I</w:t>
            </w:r>
            <w:r w:rsidRPr="0043374C">
              <w:rPr>
                <w:rFonts w:ascii="Arial Narrow" w:hAnsi="Arial Narrow" w:cs="Tahoma"/>
                <w:b/>
                <w:sz w:val="22"/>
                <w:szCs w:val="22"/>
              </w:rPr>
              <w:t xml:space="preserve">nvesticijski program </w:t>
            </w:r>
            <w:r w:rsidRPr="0043374C">
              <w:rPr>
                <w:rFonts w:ascii="Arial Narrow" w:hAnsi="Arial Narrow" w:cs="Segoe UI"/>
                <w:b/>
                <w:sz w:val="22"/>
                <w:szCs w:val="22"/>
              </w:rPr>
              <w:t>projekta Športni kompleks Koroški plezalni center in Park jezero</w:t>
            </w:r>
            <w:r w:rsidRPr="0043374C">
              <w:rPr>
                <w:rFonts w:ascii="Arial Narrow" w:hAnsi="Arial Narrow" w:cs="Tahoma"/>
                <w:b/>
                <w:sz w:val="22"/>
                <w:szCs w:val="22"/>
              </w:rPr>
              <w:t xml:space="preserve"> </w:t>
            </w:r>
          </w:p>
        </w:tc>
      </w:tr>
      <w:bookmarkEnd w:id="0"/>
      <w:tr w:rsidR="0043374C" w:rsidRPr="0043374C" w:rsidTr="0043374C">
        <w:trPr>
          <w:gridAfter w:val="1"/>
          <w:wAfter w:w="3105" w:type="dxa"/>
        </w:trPr>
        <w:tc>
          <w:tcPr>
            <w:tcW w:w="1630" w:type="dxa"/>
          </w:tcPr>
          <w:p w:rsidR="0043374C" w:rsidRPr="0043374C" w:rsidRDefault="0043374C" w:rsidP="007620E5">
            <w:pPr>
              <w:jc w:val="both"/>
              <w:rPr>
                <w:rFonts w:ascii="Arial Narrow" w:hAnsi="Arial Narrow" w:cs="Tahoma"/>
                <w:b/>
                <w:sz w:val="22"/>
                <w:szCs w:val="22"/>
              </w:rPr>
            </w:pPr>
          </w:p>
        </w:tc>
        <w:tc>
          <w:tcPr>
            <w:tcW w:w="5400" w:type="dxa"/>
          </w:tcPr>
          <w:p w:rsidR="0043374C" w:rsidRPr="0043374C" w:rsidRDefault="0043374C" w:rsidP="007620E5">
            <w:pPr>
              <w:jc w:val="both"/>
              <w:rPr>
                <w:rFonts w:ascii="Arial Narrow" w:hAnsi="Arial Narrow" w:cs="Tahoma"/>
                <w:b/>
                <w:sz w:val="22"/>
                <w:szCs w:val="22"/>
              </w:rPr>
            </w:pPr>
          </w:p>
        </w:tc>
      </w:tr>
      <w:tr w:rsidR="0043374C" w:rsidRPr="0043374C" w:rsidTr="0043374C">
        <w:trPr>
          <w:gridAfter w:val="1"/>
          <w:wAfter w:w="3105" w:type="dxa"/>
        </w:trPr>
        <w:tc>
          <w:tcPr>
            <w:tcW w:w="1630" w:type="dxa"/>
          </w:tcPr>
          <w:p w:rsidR="0043374C" w:rsidRPr="0043374C" w:rsidRDefault="0043374C" w:rsidP="007620E5">
            <w:pPr>
              <w:jc w:val="both"/>
              <w:rPr>
                <w:rFonts w:ascii="Arial Narrow" w:hAnsi="Arial Narrow" w:cs="Tahoma"/>
                <w:b/>
                <w:sz w:val="22"/>
                <w:szCs w:val="22"/>
              </w:rPr>
            </w:pPr>
            <w:r w:rsidRPr="0043374C">
              <w:rPr>
                <w:rFonts w:ascii="Arial Narrow" w:hAnsi="Arial Narrow" w:cs="Tahoma"/>
                <w:b/>
                <w:sz w:val="22"/>
                <w:szCs w:val="22"/>
              </w:rPr>
              <w:t>Predlagatelj:</w:t>
            </w:r>
          </w:p>
        </w:tc>
        <w:tc>
          <w:tcPr>
            <w:tcW w:w="5400" w:type="dxa"/>
          </w:tcPr>
          <w:p w:rsidR="0043374C" w:rsidRPr="0043374C" w:rsidRDefault="0043374C" w:rsidP="007620E5">
            <w:pPr>
              <w:jc w:val="both"/>
              <w:rPr>
                <w:rFonts w:ascii="Arial Narrow" w:hAnsi="Arial Narrow" w:cs="Tahoma"/>
                <w:bCs/>
                <w:sz w:val="22"/>
                <w:szCs w:val="22"/>
              </w:rPr>
            </w:pPr>
            <w:r w:rsidRPr="0043374C">
              <w:rPr>
                <w:rFonts w:ascii="Arial Narrow" w:hAnsi="Arial Narrow" w:cs="Tahoma"/>
                <w:bCs/>
                <w:sz w:val="22"/>
                <w:szCs w:val="22"/>
              </w:rPr>
              <w:t xml:space="preserve">  </w:t>
            </w:r>
            <w:r>
              <w:rPr>
                <w:rFonts w:ascii="Arial Narrow" w:hAnsi="Arial Narrow" w:cs="Tahoma"/>
                <w:bCs/>
                <w:sz w:val="22"/>
                <w:szCs w:val="22"/>
              </w:rPr>
              <w:t xml:space="preserve">       </w:t>
            </w:r>
            <w:r w:rsidRPr="0043374C">
              <w:rPr>
                <w:rFonts w:ascii="Arial Narrow" w:hAnsi="Arial Narrow" w:cs="Tahoma"/>
                <w:bCs/>
                <w:sz w:val="22"/>
                <w:szCs w:val="22"/>
              </w:rPr>
              <w:t>Župan Občine Prevalje</w:t>
            </w:r>
          </w:p>
        </w:tc>
      </w:tr>
      <w:tr w:rsidR="0043374C" w:rsidRPr="0043374C" w:rsidTr="0043374C">
        <w:trPr>
          <w:gridAfter w:val="1"/>
          <w:wAfter w:w="3105" w:type="dxa"/>
        </w:trPr>
        <w:tc>
          <w:tcPr>
            <w:tcW w:w="1630" w:type="dxa"/>
          </w:tcPr>
          <w:p w:rsidR="0043374C" w:rsidRPr="0043374C" w:rsidRDefault="0043374C" w:rsidP="007620E5">
            <w:pPr>
              <w:jc w:val="both"/>
              <w:rPr>
                <w:rFonts w:ascii="Arial Narrow" w:hAnsi="Arial Narrow" w:cs="Tahoma"/>
                <w:b/>
                <w:sz w:val="22"/>
                <w:szCs w:val="22"/>
              </w:rPr>
            </w:pPr>
          </w:p>
        </w:tc>
        <w:tc>
          <w:tcPr>
            <w:tcW w:w="5400" w:type="dxa"/>
          </w:tcPr>
          <w:p w:rsidR="0043374C" w:rsidRPr="0043374C" w:rsidRDefault="0043374C" w:rsidP="007620E5">
            <w:pPr>
              <w:jc w:val="both"/>
              <w:rPr>
                <w:rFonts w:ascii="Arial Narrow" w:hAnsi="Arial Narrow" w:cs="Tahoma"/>
                <w:b/>
                <w:sz w:val="22"/>
                <w:szCs w:val="22"/>
              </w:rPr>
            </w:pPr>
          </w:p>
        </w:tc>
      </w:tr>
    </w:tbl>
    <w:p w:rsidR="0043374C" w:rsidRPr="0043374C" w:rsidRDefault="0043374C" w:rsidP="0043374C">
      <w:pPr>
        <w:ind w:left="2124" w:hanging="2124"/>
        <w:jc w:val="both"/>
        <w:rPr>
          <w:rFonts w:ascii="Arial Narrow" w:hAnsi="Arial Narrow" w:cs="Segoe UI"/>
          <w:sz w:val="22"/>
          <w:szCs w:val="22"/>
        </w:rPr>
      </w:pPr>
      <w:r w:rsidRPr="0043374C">
        <w:rPr>
          <w:rFonts w:ascii="Arial Narrow" w:hAnsi="Arial Narrow" w:cs="Tahoma"/>
          <w:b/>
          <w:bCs/>
          <w:sz w:val="22"/>
          <w:szCs w:val="22"/>
        </w:rPr>
        <w:t>Obrazložitev:</w:t>
      </w:r>
      <w:r w:rsidRPr="0043374C">
        <w:rPr>
          <w:rFonts w:ascii="Arial Narrow" w:hAnsi="Arial Narrow" w:cs="Tahoma"/>
          <w:b/>
          <w:bCs/>
          <w:sz w:val="22"/>
          <w:szCs w:val="22"/>
        </w:rPr>
        <w:tab/>
      </w:r>
      <w:r w:rsidRPr="0043374C">
        <w:rPr>
          <w:rFonts w:ascii="Arial Narrow" w:hAnsi="Arial Narrow" w:cs="Segoe UI"/>
          <w:sz w:val="22"/>
          <w:szCs w:val="22"/>
        </w:rPr>
        <w:t>Projekt Športni kompleks Koroški plezalni center in Park jezero obravnava investicijsko namero Občine Prevalje s ciljem izgradnje plezalnega centra, ki bo omogočal izvedbo težavnostnega, hitrostnega in balvanskega plezanja ter izvedbo tekmovanj na najvišji državni ravni. Posebnost dvorane bo zunanja plezalna stena, ki bo dostopna tudi izven delovnega časa objekta in bo nudila prostor za športno preživljanje prostega časa mladih. Športni kompleks bo povezan z osnovno šolo, športnim parkom in Parkom jezero, ki se bo na vzhodni strani navezal na Dom starejših in bo nudil prostor za druženje in izobraževanje vseh generacij. Park jezero bo večji javni prostor namenjen sprostitvi, druženju, stiku z naravo in promociji bralne značke in sodobne tehnologije. V Parku jezero bodo predstavljene sodobne tehnologije, ki podpirajo izobraževalne aktivnosti, bralno kulturo, pogled v vesolje. Z načrtovano investicijo se uredi zeleno področje, ki vsebinsko poveže športne in izobraževalne vsebine s stanovanjskim predelom ter ponudi krajanom površine za kakovostno preživljanje prostega časa hkrati pa izboljša športno, kulturno in turistično ponudbo kraja.</w:t>
      </w:r>
    </w:p>
    <w:p w:rsidR="0043374C" w:rsidRPr="0043374C" w:rsidRDefault="0043374C" w:rsidP="0043374C">
      <w:pPr>
        <w:jc w:val="both"/>
        <w:rPr>
          <w:rFonts w:ascii="Arial Narrow" w:hAnsi="Arial Narrow" w:cs="Segoe UI"/>
          <w:sz w:val="22"/>
          <w:szCs w:val="22"/>
        </w:rPr>
      </w:pPr>
    </w:p>
    <w:p w:rsidR="0043374C" w:rsidRPr="0043374C" w:rsidRDefault="0043374C" w:rsidP="0043374C">
      <w:pPr>
        <w:ind w:left="2124"/>
        <w:jc w:val="both"/>
        <w:rPr>
          <w:rFonts w:ascii="Arial Narrow" w:hAnsi="Arial Narrow" w:cs="Segoe UI"/>
          <w:sz w:val="22"/>
          <w:szCs w:val="22"/>
        </w:rPr>
      </w:pPr>
      <w:r w:rsidRPr="0043374C">
        <w:rPr>
          <w:rFonts w:ascii="Arial Narrow" w:hAnsi="Arial Narrow" w:cs="Segoe UI"/>
          <w:sz w:val="22"/>
          <w:szCs w:val="22"/>
        </w:rPr>
        <w:t xml:space="preserve">Vrednost projekta je ocenjena na 4,8 mio EUR brez DDV oziroma 5,9 mio EUR z DDV. Pri tem Občina Prevalje namerava za pokrivanje investicijskih stroškov črpati nepovratna sredstva </w:t>
      </w:r>
      <w:proofErr w:type="spellStart"/>
      <w:r w:rsidRPr="0043374C">
        <w:rPr>
          <w:rFonts w:ascii="Arial Narrow" w:hAnsi="Arial Narrow" w:cs="Segoe UI"/>
          <w:sz w:val="22"/>
          <w:szCs w:val="22"/>
        </w:rPr>
        <w:t>Eko</w:t>
      </w:r>
      <w:proofErr w:type="spellEnd"/>
      <w:r w:rsidRPr="0043374C">
        <w:rPr>
          <w:rFonts w:ascii="Arial Narrow" w:hAnsi="Arial Narrow" w:cs="Segoe UI"/>
          <w:sz w:val="22"/>
          <w:szCs w:val="22"/>
        </w:rPr>
        <w:t xml:space="preserve"> sklada in Fundacije za šport (0,6 mio EUR) in kandidirati za sredstva Ministrstva za izobraževanje, znanost in šport (3,3 mio EUR), lastni delež Občine Prevalje je ocenjen na 2,0 mio EUR.</w:t>
      </w:r>
    </w:p>
    <w:p w:rsidR="0043374C" w:rsidRPr="0043374C" w:rsidRDefault="0043374C" w:rsidP="0043374C">
      <w:pPr>
        <w:jc w:val="both"/>
        <w:rPr>
          <w:rFonts w:ascii="Arial Narrow" w:hAnsi="Arial Narrow" w:cs="Segoe UI"/>
          <w:sz w:val="22"/>
          <w:szCs w:val="22"/>
        </w:rPr>
      </w:pPr>
    </w:p>
    <w:p w:rsidR="0043374C" w:rsidRPr="0043374C" w:rsidRDefault="0043374C" w:rsidP="0043374C">
      <w:pPr>
        <w:ind w:left="2124"/>
        <w:jc w:val="both"/>
        <w:rPr>
          <w:rFonts w:ascii="Arial Narrow" w:hAnsi="Arial Narrow" w:cs="Segoe UI"/>
          <w:sz w:val="22"/>
          <w:szCs w:val="22"/>
        </w:rPr>
      </w:pPr>
      <w:r w:rsidRPr="0043374C">
        <w:rPr>
          <w:rFonts w:ascii="Arial Narrow" w:hAnsi="Arial Narrow" w:cs="Segoe UI"/>
          <w:sz w:val="22"/>
          <w:szCs w:val="22"/>
        </w:rPr>
        <w:t>Projekt je razdeljen na dva investicijska sklopa, začetek gradnje plezalnega centra je predviden junija 2021, zaključek oktobra 2022, začetek gradnje hiše v Parku jezero septembra 2021, zaključek ureditve celotnega parka pa septembra 2023.  </w:t>
      </w:r>
    </w:p>
    <w:p w:rsidR="0043374C" w:rsidRPr="0043374C" w:rsidRDefault="0043374C" w:rsidP="0043374C">
      <w:pPr>
        <w:jc w:val="both"/>
        <w:rPr>
          <w:rFonts w:ascii="Arial Narrow" w:hAnsi="Arial Narrow" w:cs="Tahoma"/>
          <w:sz w:val="22"/>
          <w:szCs w:val="22"/>
        </w:rPr>
      </w:pPr>
    </w:p>
    <w:p w:rsidR="0043374C" w:rsidRPr="0043374C" w:rsidRDefault="0043374C" w:rsidP="0043374C">
      <w:pPr>
        <w:jc w:val="both"/>
        <w:rPr>
          <w:rFonts w:ascii="Arial Narrow" w:hAnsi="Arial Narrow" w:cs="Tahoma"/>
          <w:b/>
          <w:bCs/>
          <w:sz w:val="22"/>
          <w:szCs w:val="22"/>
        </w:rPr>
      </w:pPr>
      <w:r w:rsidRPr="0043374C">
        <w:rPr>
          <w:rFonts w:ascii="Arial Narrow" w:hAnsi="Arial Narrow" w:cs="Tahoma"/>
          <w:b/>
          <w:bCs/>
          <w:sz w:val="22"/>
          <w:szCs w:val="22"/>
        </w:rPr>
        <w:t>Predlog sklepa:</w:t>
      </w:r>
    </w:p>
    <w:tbl>
      <w:tblPr>
        <w:tblW w:w="9072" w:type="dxa"/>
        <w:tblLook w:val="01E0" w:firstRow="1" w:lastRow="1" w:firstColumn="1" w:lastColumn="1" w:noHBand="0" w:noVBand="0"/>
      </w:tblPr>
      <w:tblGrid>
        <w:gridCol w:w="709"/>
        <w:gridCol w:w="8363"/>
      </w:tblGrid>
      <w:tr w:rsidR="0043374C" w:rsidRPr="0043374C" w:rsidTr="007620E5">
        <w:tc>
          <w:tcPr>
            <w:tcW w:w="709" w:type="dxa"/>
          </w:tcPr>
          <w:p w:rsidR="0043374C" w:rsidRPr="0043374C" w:rsidRDefault="0043374C" w:rsidP="007620E5">
            <w:pPr>
              <w:jc w:val="both"/>
              <w:rPr>
                <w:rFonts w:ascii="Arial Narrow" w:hAnsi="Arial Narrow" w:cs="Tahoma"/>
                <w:sz w:val="22"/>
                <w:szCs w:val="22"/>
              </w:rPr>
            </w:pPr>
          </w:p>
          <w:p w:rsidR="0043374C" w:rsidRPr="0043374C" w:rsidRDefault="0043374C" w:rsidP="007620E5">
            <w:pPr>
              <w:jc w:val="both"/>
              <w:rPr>
                <w:rFonts w:ascii="Arial Narrow" w:hAnsi="Arial Narrow" w:cs="Tahoma"/>
                <w:sz w:val="22"/>
                <w:szCs w:val="22"/>
              </w:rPr>
            </w:pPr>
          </w:p>
          <w:p w:rsidR="0043374C" w:rsidRPr="0043374C" w:rsidRDefault="0043374C" w:rsidP="007620E5">
            <w:pPr>
              <w:jc w:val="both"/>
              <w:rPr>
                <w:rFonts w:ascii="Arial Narrow" w:hAnsi="Arial Narrow" w:cs="Tahoma"/>
                <w:sz w:val="22"/>
                <w:szCs w:val="22"/>
              </w:rPr>
            </w:pPr>
          </w:p>
          <w:p w:rsidR="0043374C" w:rsidRPr="0043374C" w:rsidRDefault="0043374C" w:rsidP="007620E5">
            <w:pPr>
              <w:jc w:val="both"/>
              <w:rPr>
                <w:rFonts w:ascii="Arial Narrow" w:hAnsi="Arial Narrow" w:cs="Tahoma"/>
                <w:sz w:val="22"/>
                <w:szCs w:val="22"/>
              </w:rPr>
            </w:pPr>
          </w:p>
          <w:p w:rsidR="0043374C" w:rsidRPr="0043374C" w:rsidRDefault="0043374C" w:rsidP="007620E5">
            <w:pPr>
              <w:jc w:val="both"/>
              <w:rPr>
                <w:rFonts w:ascii="Arial Narrow" w:hAnsi="Arial Narrow" w:cs="Tahoma"/>
                <w:sz w:val="22"/>
                <w:szCs w:val="22"/>
              </w:rPr>
            </w:pPr>
          </w:p>
          <w:p w:rsidR="0043374C" w:rsidRPr="0043374C" w:rsidRDefault="0043374C" w:rsidP="007620E5">
            <w:pPr>
              <w:jc w:val="both"/>
              <w:rPr>
                <w:rFonts w:ascii="Arial Narrow" w:hAnsi="Arial Narrow" w:cs="Tahoma"/>
                <w:sz w:val="22"/>
                <w:szCs w:val="22"/>
              </w:rPr>
            </w:pPr>
          </w:p>
          <w:p w:rsidR="0043374C" w:rsidRPr="0043374C" w:rsidRDefault="0043374C" w:rsidP="007620E5">
            <w:pPr>
              <w:jc w:val="both"/>
              <w:rPr>
                <w:rFonts w:ascii="Arial Narrow" w:hAnsi="Arial Narrow" w:cs="Tahoma"/>
                <w:sz w:val="22"/>
                <w:szCs w:val="22"/>
              </w:rPr>
            </w:pPr>
          </w:p>
          <w:p w:rsidR="0043374C" w:rsidRPr="0043374C" w:rsidRDefault="0043374C" w:rsidP="007620E5">
            <w:pPr>
              <w:jc w:val="both"/>
              <w:rPr>
                <w:rFonts w:ascii="Arial Narrow" w:hAnsi="Arial Narrow" w:cs="Tahoma"/>
                <w:sz w:val="22"/>
                <w:szCs w:val="22"/>
              </w:rPr>
            </w:pPr>
          </w:p>
          <w:p w:rsidR="0043374C" w:rsidRPr="0043374C" w:rsidRDefault="0043374C" w:rsidP="007620E5">
            <w:pPr>
              <w:jc w:val="both"/>
              <w:rPr>
                <w:rFonts w:ascii="Arial Narrow" w:hAnsi="Arial Narrow" w:cs="Tahoma"/>
                <w:sz w:val="22"/>
                <w:szCs w:val="22"/>
              </w:rPr>
            </w:pPr>
          </w:p>
        </w:tc>
        <w:tc>
          <w:tcPr>
            <w:tcW w:w="8363" w:type="dxa"/>
          </w:tcPr>
          <w:p w:rsidR="0043374C" w:rsidRPr="0043374C" w:rsidRDefault="0043374C" w:rsidP="007620E5">
            <w:pPr>
              <w:jc w:val="both"/>
              <w:rPr>
                <w:rFonts w:ascii="Arial Narrow" w:hAnsi="Arial Narrow" w:cs="Tahoma"/>
                <w:b/>
                <w:sz w:val="22"/>
                <w:szCs w:val="22"/>
              </w:rPr>
            </w:pPr>
          </w:p>
          <w:p w:rsidR="0043374C" w:rsidRPr="0043374C" w:rsidRDefault="0043374C" w:rsidP="007620E5">
            <w:pPr>
              <w:jc w:val="both"/>
              <w:rPr>
                <w:rFonts w:ascii="Arial Narrow" w:hAnsi="Arial Narrow" w:cs="Segoe UI"/>
                <w:b/>
                <w:sz w:val="22"/>
                <w:szCs w:val="22"/>
              </w:rPr>
            </w:pPr>
            <w:r w:rsidRPr="0043374C">
              <w:rPr>
                <w:rFonts w:ascii="Arial Narrow" w:hAnsi="Arial Narrow" w:cs="Segoe UI"/>
                <w:b/>
                <w:sz w:val="22"/>
                <w:szCs w:val="22"/>
              </w:rPr>
              <w:t xml:space="preserve">Občinski svet Občine Prevalje </w:t>
            </w:r>
            <w:r>
              <w:rPr>
                <w:rFonts w:ascii="Arial Narrow" w:hAnsi="Arial Narrow" w:cs="Segoe UI"/>
                <w:b/>
                <w:sz w:val="22"/>
                <w:szCs w:val="22"/>
              </w:rPr>
              <w:t>sprejeme</w:t>
            </w:r>
            <w:r w:rsidRPr="0043374C">
              <w:rPr>
                <w:rFonts w:ascii="Arial Narrow" w:hAnsi="Arial Narrow" w:cs="Segoe UI"/>
                <w:b/>
                <w:sz w:val="22"/>
                <w:szCs w:val="22"/>
              </w:rPr>
              <w:t xml:space="preserve"> dokument Predinvesticijska zasnova projekta Športni kompleks Koroški plezalni center in Park jezero</w:t>
            </w:r>
            <w:r>
              <w:rPr>
                <w:rFonts w:ascii="Arial Narrow" w:hAnsi="Arial Narrow" w:cs="Segoe UI"/>
                <w:b/>
                <w:sz w:val="22"/>
                <w:szCs w:val="22"/>
              </w:rPr>
              <w:t>.</w:t>
            </w:r>
          </w:p>
          <w:p w:rsidR="0043374C" w:rsidRPr="0043374C" w:rsidRDefault="0043374C" w:rsidP="007620E5">
            <w:pPr>
              <w:jc w:val="both"/>
              <w:rPr>
                <w:rFonts w:ascii="Arial Narrow" w:hAnsi="Arial Narrow" w:cs="Segoe UI"/>
                <w:b/>
                <w:sz w:val="22"/>
                <w:szCs w:val="22"/>
              </w:rPr>
            </w:pPr>
          </w:p>
          <w:p w:rsidR="0043374C" w:rsidRPr="0043374C" w:rsidRDefault="0043374C" w:rsidP="007620E5">
            <w:pPr>
              <w:jc w:val="both"/>
              <w:rPr>
                <w:rFonts w:ascii="Arial Narrow" w:hAnsi="Arial Narrow" w:cs="Segoe UI"/>
                <w:b/>
                <w:sz w:val="22"/>
                <w:szCs w:val="22"/>
              </w:rPr>
            </w:pPr>
            <w:r w:rsidRPr="0043374C">
              <w:rPr>
                <w:rFonts w:ascii="Arial Narrow" w:hAnsi="Arial Narrow" w:cs="Segoe UI"/>
                <w:b/>
                <w:sz w:val="22"/>
                <w:szCs w:val="22"/>
              </w:rPr>
              <w:t xml:space="preserve">Občinski svet Občine Prevalje </w:t>
            </w:r>
            <w:r>
              <w:rPr>
                <w:rFonts w:ascii="Arial Narrow" w:hAnsi="Arial Narrow" w:cs="Segoe UI"/>
                <w:b/>
                <w:sz w:val="22"/>
                <w:szCs w:val="22"/>
              </w:rPr>
              <w:t>sprejeme</w:t>
            </w:r>
            <w:r w:rsidRPr="0043374C">
              <w:rPr>
                <w:rFonts w:ascii="Arial Narrow" w:hAnsi="Arial Narrow" w:cs="Segoe UI"/>
                <w:b/>
                <w:sz w:val="22"/>
                <w:szCs w:val="22"/>
              </w:rPr>
              <w:t xml:space="preserve"> dokument Investicijski program</w:t>
            </w:r>
            <w:r>
              <w:rPr>
                <w:rFonts w:ascii="Arial Narrow" w:hAnsi="Arial Narrow" w:cs="Segoe UI"/>
                <w:b/>
                <w:sz w:val="22"/>
                <w:szCs w:val="22"/>
              </w:rPr>
              <w:t xml:space="preserve"> </w:t>
            </w:r>
            <w:r w:rsidRPr="0043374C">
              <w:rPr>
                <w:rFonts w:ascii="Arial Narrow" w:hAnsi="Arial Narrow" w:cs="Segoe UI"/>
                <w:b/>
                <w:sz w:val="22"/>
                <w:szCs w:val="22"/>
              </w:rPr>
              <w:t>projekta Športni kompleks Koroški plezalni center in Park jezero</w:t>
            </w:r>
            <w:r>
              <w:rPr>
                <w:rFonts w:ascii="Arial Narrow" w:hAnsi="Arial Narrow" w:cs="Segoe UI"/>
                <w:b/>
                <w:sz w:val="22"/>
                <w:szCs w:val="22"/>
              </w:rPr>
              <w:t>.</w:t>
            </w:r>
          </w:p>
          <w:p w:rsidR="0043374C" w:rsidRPr="0043374C" w:rsidRDefault="0043374C" w:rsidP="007620E5">
            <w:pPr>
              <w:jc w:val="both"/>
              <w:rPr>
                <w:rFonts w:ascii="Arial Narrow" w:hAnsi="Arial Narrow" w:cs="Segoe UI"/>
                <w:b/>
                <w:sz w:val="22"/>
                <w:szCs w:val="22"/>
              </w:rPr>
            </w:pPr>
          </w:p>
          <w:p w:rsidR="0043374C" w:rsidRPr="0043374C" w:rsidRDefault="0043374C" w:rsidP="007620E5">
            <w:pPr>
              <w:jc w:val="both"/>
              <w:rPr>
                <w:rFonts w:ascii="Arial Narrow" w:hAnsi="Arial Narrow" w:cs="Segoe UI"/>
                <w:b/>
                <w:sz w:val="22"/>
                <w:szCs w:val="22"/>
              </w:rPr>
            </w:pPr>
            <w:r w:rsidRPr="0043374C">
              <w:rPr>
                <w:rFonts w:ascii="Arial Narrow" w:hAnsi="Arial Narrow" w:cs="Segoe UI"/>
                <w:b/>
                <w:sz w:val="22"/>
                <w:szCs w:val="22"/>
              </w:rPr>
              <w:t>Občinski svet pooblašča župana Občine Prevalje za potrditev sprememb vezanih na uskladitve in dopolnitve dokument</w:t>
            </w:r>
            <w:r>
              <w:rPr>
                <w:rFonts w:ascii="Arial Narrow" w:hAnsi="Arial Narrow" w:cs="Segoe UI"/>
                <w:b/>
                <w:sz w:val="22"/>
                <w:szCs w:val="22"/>
              </w:rPr>
              <w:t>a</w:t>
            </w:r>
            <w:r w:rsidRPr="0043374C">
              <w:rPr>
                <w:rFonts w:ascii="Arial Narrow" w:hAnsi="Arial Narrow" w:cs="Segoe UI"/>
                <w:b/>
                <w:sz w:val="22"/>
                <w:szCs w:val="22"/>
              </w:rPr>
              <w:t xml:space="preserve"> </w:t>
            </w:r>
            <w:r>
              <w:rPr>
                <w:rFonts w:ascii="Arial Narrow" w:hAnsi="Arial Narrow" w:cs="Segoe UI"/>
                <w:b/>
                <w:sz w:val="22"/>
                <w:szCs w:val="22"/>
              </w:rPr>
              <w:t>p</w:t>
            </w:r>
            <w:r w:rsidRPr="0043374C">
              <w:rPr>
                <w:rFonts w:ascii="Arial Narrow" w:hAnsi="Arial Narrow" w:cs="Segoe UI"/>
                <w:b/>
                <w:sz w:val="22"/>
                <w:szCs w:val="22"/>
              </w:rPr>
              <w:t>redinvesticijsk</w:t>
            </w:r>
            <w:r>
              <w:rPr>
                <w:rFonts w:ascii="Arial Narrow" w:hAnsi="Arial Narrow" w:cs="Segoe UI"/>
                <w:b/>
                <w:sz w:val="22"/>
                <w:szCs w:val="22"/>
              </w:rPr>
              <w:t>e</w:t>
            </w:r>
            <w:r w:rsidRPr="0043374C">
              <w:rPr>
                <w:rFonts w:ascii="Arial Narrow" w:hAnsi="Arial Narrow" w:cs="Segoe UI"/>
                <w:b/>
                <w:sz w:val="22"/>
                <w:szCs w:val="22"/>
              </w:rPr>
              <w:t xml:space="preserve"> zasnov</w:t>
            </w:r>
            <w:r>
              <w:rPr>
                <w:rFonts w:ascii="Arial Narrow" w:hAnsi="Arial Narrow" w:cs="Segoe UI"/>
                <w:b/>
                <w:sz w:val="22"/>
                <w:szCs w:val="22"/>
              </w:rPr>
              <w:t>e in</w:t>
            </w:r>
            <w:r w:rsidRPr="0043374C">
              <w:rPr>
                <w:rFonts w:ascii="Arial Narrow" w:hAnsi="Arial Narrow" w:cs="Segoe UI"/>
                <w:b/>
                <w:sz w:val="22"/>
                <w:szCs w:val="22"/>
              </w:rPr>
              <w:t xml:space="preserve"> dokument</w:t>
            </w:r>
            <w:r>
              <w:rPr>
                <w:rFonts w:ascii="Arial Narrow" w:hAnsi="Arial Narrow" w:cs="Segoe UI"/>
                <w:b/>
                <w:sz w:val="22"/>
                <w:szCs w:val="22"/>
              </w:rPr>
              <w:t>a</w:t>
            </w:r>
            <w:r w:rsidRPr="0043374C">
              <w:rPr>
                <w:rFonts w:ascii="Arial Narrow" w:hAnsi="Arial Narrow" w:cs="Segoe UI"/>
                <w:b/>
                <w:sz w:val="22"/>
                <w:szCs w:val="22"/>
              </w:rPr>
              <w:t xml:space="preserve"> </w:t>
            </w:r>
            <w:r>
              <w:rPr>
                <w:rFonts w:ascii="Arial Narrow" w:hAnsi="Arial Narrow" w:cs="Segoe UI"/>
                <w:b/>
                <w:sz w:val="22"/>
                <w:szCs w:val="22"/>
              </w:rPr>
              <w:t>i</w:t>
            </w:r>
            <w:r w:rsidRPr="0043374C">
              <w:rPr>
                <w:rFonts w:ascii="Arial Narrow" w:hAnsi="Arial Narrow" w:cs="Segoe UI"/>
                <w:b/>
                <w:sz w:val="22"/>
                <w:szCs w:val="22"/>
              </w:rPr>
              <w:t>nvesticijsk</w:t>
            </w:r>
            <w:r>
              <w:rPr>
                <w:rFonts w:ascii="Arial Narrow" w:hAnsi="Arial Narrow" w:cs="Segoe UI"/>
                <w:b/>
                <w:sz w:val="22"/>
                <w:szCs w:val="22"/>
              </w:rPr>
              <w:t>ega</w:t>
            </w:r>
            <w:r w:rsidRPr="0043374C">
              <w:rPr>
                <w:rFonts w:ascii="Arial Narrow" w:hAnsi="Arial Narrow" w:cs="Segoe UI"/>
                <w:b/>
                <w:sz w:val="22"/>
                <w:szCs w:val="22"/>
              </w:rPr>
              <w:t xml:space="preserve"> program</w:t>
            </w:r>
            <w:r>
              <w:rPr>
                <w:rFonts w:ascii="Arial Narrow" w:hAnsi="Arial Narrow" w:cs="Segoe UI"/>
                <w:b/>
                <w:sz w:val="22"/>
                <w:szCs w:val="22"/>
              </w:rPr>
              <w:t>a</w:t>
            </w:r>
            <w:r w:rsidRPr="0043374C">
              <w:rPr>
                <w:rFonts w:ascii="Arial Narrow" w:hAnsi="Arial Narrow" w:cs="Segoe UI"/>
                <w:b/>
                <w:sz w:val="22"/>
                <w:szCs w:val="22"/>
              </w:rPr>
              <w:t xml:space="preserve"> </w:t>
            </w:r>
            <w:r w:rsidR="00554CC1">
              <w:rPr>
                <w:rFonts w:ascii="Arial Narrow" w:hAnsi="Arial Narrow" w:cs="Segoe UI"/>
                <w:b/>
                <w:sz w:val="22"/>
                <w:szCs w:val="22"/>
              </w:rPr>
              <w:t xml:space="preserve">za </w:t>
            </w:r>
            <w:r w:rsidRPr="0043374C">
              <w:rPr>
                <w:rFonts w:ascii="Arial Narrow" w:hAnsi="Arial Narrow" w:cs="Segoe UI"/>
                <w:b/>
                <w:sz w:val="22"/>
                <w:szCs w:val="22"/>
              </w:rPr>
              <w:t>projekt Športni kompleks Koroški plezalni center in Park jezero, ki so potrebne za prijavo oziroma postopke pridobivanja nepovratnih sredstev in zagotavljanje virov financiranja projekta.</w:t>
            </w:r>
          </w:p>
          <w:p w:rsidR="0043374C" w:rsidRPr="0043374C" w:rsidRDefault="0043374C" w:rsidP="007620E5">
            <w:pPr>
              <w:jc w:val="both"/>
              <w:rPr>
                <w:rFonts w:ascii="Arial Narrow" w:hAnsi="Arial Narrow" w:cs="Tahoma"/>
                <w:b/>
                <w:sz w:val="22"/>
                <w:szCs w:val="22"/>
              </w:rPr>
            </w:pPr>
          </w:p>
        </w:tc>
      </w:tr>
    </w:tbl>
    <w:p w:rsidR="0043374C" w:rsidRPr="0043374C" w:rsidRDefault="0043374C" w:rsidP="0043374C">
      <w:pPr>
        <w:ind w:left="5954"/>
        <w:jc w:val="center"/>
        <w:rPr>
          <w:rFonts w:ascii="Arial Narrow" w:hAnsi="Arial Narrow" w:cs="Tahoma"/>
          <w:bCs/>
          <w:sz w:val="22"/>
          <w:szCs w:val="22"/>
        </w:rPr>
      </w:pPr>
      <w:r w:rsidRPr="0043374C">
        <w:rPr>
          <w:rFonts w:ascii="Arial Narrow" w:hAnsi="Arial Narrow" w:cs="Tahoma"/>
          <w:bCs/>
          <w:sz w:val="22"/>
          <w:szCs w:val="22"/>
        </w:rPr>
        <w:t>Župan Občine Prevalje</w:t>
      </w:r>
    </w:p>
    <w:p w:rsidR="0043374C" w:rsidRPr="0043374C" w:rsidRDefault="0043374C" w:rsidP="0043374C">
      <w:pPr>
        <w:tabs>
          <w:tab w:val="center" w:pos="7797"/>
        </w:tabs>
        <w:ind w:left="5954"/>
        <w:jc w:val="center"/>
        <w:rPr>
          <w:rFonts w:ascii="Arial Narrow" w:hAnsi="Arial Narrow" w:cs="Tahoma"/>
          <w:bCs/>
          <w:sz w:val="22"/>
          <w:szCs w:val="22"/>
        </w:rPr>
      </w:pPr>
      <w:r w:rsidRPr="0043374C">
        <w:rPr>
          <w:rFonts w:ascii="Arial Narrow" w:hAnsi="Arial Narrow" w:cs="Tahoma"/>
          <w:bCs/>
          <w:sz w:val="22"/>
          <w:szCs w:val="22"/>
        </w:rPr>
        <w:t>dr. Matija Tasič</w:t>
      </w:r>
    </w:p>
    <w:p w:rsidR="000C18F9" w:rsidRPr="0043374C" w:rsidRDefault="000C18F9" w:rsidP="0043374C">
      <w:pPr>
        <w:rPr>
          <w:rFonts w:ascii="Arial Narrow" w:hAnsi="Arial Narrow"/>
          <w:sz w:val="22"/>
          <w:szCs w:val="22"/>
        </w:rPr>
      </w:pPr>
    </w:p>
    <w:sectPr w:rsidR="000C18F9" w:rsidRPr="0043374C" w:rsidSect="0043374C">
      <w:headerReference w:type="default" r:id="rId7"/>
      <w:pgSz w:w="11906" w:h="16838" w:code="9"/>
      <w:pgMar w:top="397" w:right="1418" w:bottom="99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4A2" w:rsidRDefault="001B54A2">
      <w:r>
        <w:separator/>
      </w:r>
    </w:p>
  </w:endnote>
  <w:endnote w:type="continuationSeparator" w:id="0">
    <w:p w:rsidR="001B54A2" w:rsidRDefault="001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4A2" w:rsidRDefault="001B54A2">
      <w:r>
        <w:separator/>
      </w:r>
    </w:p>
  </w:footnote>
  <w:footnote w:type="continuationSeparator" w:id="0">
    <w:p w:rsidR="001B54A2" w:rsidRDefault="001B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204356"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7728"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proofErr w:type="spellStart"/>
      <w:r w:rsidR="000C238B" w:rsidRPr="000D2C95">
        <w:rPr>
          <w:rFonts w:ascii="BernhardMod BT" w:hAnsi="BernhardMod BT" w:cs="BernhardMod BT"/>
          <w:color w:val="0000FF"/>
          <w:sz w:val="56"/>
          <w:szCs w:val="56"/>
        </w:rPr>
        <w:t>prevalje</w:t>
      </w:r>
    </w:smartTag>
    <w:proofErr w:type="spellEnd"/>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proofErr w:type="spellStart"/>
    <w:r w:rsidRPr="00FA115A">
      <w:rPr>
        <w:rFonts w:ascii="Tahoma" w:hAnsi="Tahoma" w:cs="Tahoma"/>
        <w:b/>
        <w:bCs/>
        <w:sz w:val="10"/>
        <w:szCs w:val="10"/>
      </w:rPr>
      <w:t>telefax</w:t>
    </w:r>
    <w:proofErr w:type="spellEnd"/>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3"/>
  </w:num>
  <w:num w:numId="5">
    <w:abstractNumId w:val="6"/>
  </w:num>
  <w:num w:numId="6">
    <w:abstractNumId w:val="12"/>
  </w:num>
  <w:num w:numId="7">
    <w:abstractNumId w:val="10"/>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4C"/>
    <w:rsid w:val="00002C7F"/>
    <w:rsid w:val="00003BA5"/>
    <w:rsid w:val="000112A2"/>
    <w:rsid w:val="000226EF"/>
    <w:rsid w:val="000239BA"/>
    <w:rsid w:val="00040613"/>
    <w:rsid w:val="000422E8"/>
    <w:rsid w:val="00060D8B"/>
    <w:rsid w:val="0006461E"/>
    <w:rsid w:val="00080826"/>
    <w:rsid w:val="000812E3"/>
    <w:rsid w:val="0008215B"/>
    <w:rsid w:val="00082CAB"/>
    <w:rsid w:val="000872D8"/>
    <w:rsid w:val="00087546"/>
    <w:rsid w:val="000909AF"/>
    <w:rsid w:val="0009242C"/>
    <w:rsid w:val="00094020"/>
    <w:rsid w:val="00096D2D"/>
    <w:rsid w:val="000A089B"/>
    <w:rsid w:val="000A77A3"/>
    <w:rsid w:val="000A7CD2"/>
    <w:rsid w:val="000C05DF"/>
    <w:rsid w:val="000C0669"/>
    <w:rsid w:val="000C1412"/>
    <w:rsid w:val="000C18F9"/>
    <w:rsid w:val="000C238B"/>
    <w:rsid w:val="000D505E"/>
    <w:rsid w:val="000D5290"/>
    <w:rsid w:val="000E0E0F"/>
    <w:rsid w:val="000E12F2"/>
    <w:rsid w:val="000E3684"/>
    <w:rsid w:val="000E5371"/>
    <w:rsid w:val="000E611F"/>
    <w:rsid w:val="000F1EAF"/>
    <w:rsid w:val="000F6252"/>
    <w:rsid w:val="00110B53"/>
    <w:rsid w:val="0012084B"/>
    <w:rsid w:val="00122711"/>
    <w:rsid w:val="00122F68"/>
    <w:rsid w:val="001278B2"/>
    <w:rsid w:val="00131AB0"/>
    <w:rsid w:val="001323F2"/>
    <w:rsid w:val="00134074"/>
    <w:rsid w:val="00136709"/>
    <w:rsid w:val="001406E8"/>
    <w:rsid w:val="00147601"/>
    <w:rsid w:val="0014798D"/>
    <w:rsid w:val="00147C6C"/>
    <w:rsid w:val="00152082"/>
    <w:rsid w:val="00152DC4"/>
    <w:rsid w:val="001557CA"/>
    <w:rsid w:val="0015769C"/>
    <w:rsid w:val="0016135B"/>
    <w:rsid w:val="00162965"/>
    <w:rsid w:val="001769E6"/>
    <w:rsid w:val="0018242C"/>
    <w:rsid w:val="001831E5"/>
    <w:rsid w:val="00187275"/>
    <w:rsid w:val="0019378A"/>
    <w:rsid w:val="001A4857"/>
    <w:rsid w:val="001B1A83"/>
    <w:rsid w:val="001B357F"/>
    <w:rsid w:val="001B54A2"/>
    <w:rsid w:val="001C133C"/>
    <w:rsid w:val="001C1FDF"/>
    <w:rsid w:val="001C2455"/>
    <w:rsid w:val="001C7BCF"/>
    <w:rsid w:val="001D7E1E"/>
    <w:rsid w:val="001D7FA6"/>
    <w:rsid w:val="001E1816"/>
    <w:rsid w:val="001E1E83"/>
    <w:rsid w:val="001E3556"/>
    <w:rsid w:val="001E6CC5"/>
    <w:rsid w:val="001F0AA7"/>
    <w:rsid w:val="001F304A"/>
    <w:rsid w:val="002023C1"/>
    <w:rsid w:val="00204356"/>
    <w:rsid w:val="002046A8"/>
    <w:rsid w:val="002107E8"/>
    <w:rsid w:val="002148E0"/>
    <w:rsid w:val="00224077"/>
    <w:rsid w:val="002332CB"/>
    <w:rsid w:val="0023506A"/>
    <w:rsid w:val="0023687B"/>
    <w:rsid w:val="00241A58"/>
    <w:rsid w:val="00246D91"/>
    <w:rsid w:val="0026787B"/>
    <w:rsid w:val="00280F39"/>
    <w:rsid w:val="00282C38"/>
    <w:rsid w:val="0029222E"/>
    <w:rsid w:val="002927E6"/>
    <w:rsid w:val="002A6FA0"/>
    <w:rsid w:val="002B0F62"/>
    <w:rsid w:val="002B619D"/>
    <w:rsid w:val="002B79BF"/>
    <w:rsid w:val="002C510E"/>
    <w:rsid w:val="002D3E98"/>
    <w:rsid w:val="002D427A"/>
    <w:rsid w:val="002D47C6"/>
    <w:rsid w:val="002D6A21"/>
    <w:rsid w:val="002E2EC9"/>
    <w:rsid w:val="002E371B"/>
    <w:rsid w:val="002E5527"/>
    <w:rsid w:val="002E69E9"/>
    <w:rsid w:val="002E70BA"/>
    <w:rsid w:val="002F071F"/>
    <w:rsid w:val="002F60FB"/>
    <w:rsid w:val="003152ED"/>
    <w:rsid w:val="00324CDB"/>
    <w:rsid w:val="00330BFA"/>
    <w:rsid w:val="003310BD"/>
    <w:rsid w:val="00331428"/>
    <w:rsid w:val="00335924"/>
    <w:rsid w:val="003478DE"/>
    <w:rsid w:val="00352265"/>
    <w:rsid w:val="00360A22"/>
    <w:rsid w:val="00362617"/>
    <w:rsid w:val="003635E6"/>
    <w:rsid w:val="00366495"/>
    <w:rsid w:val="00370A9F"/>
    <w:rsid w:val="00380696"/>
    <w:rsid w:val="00383B3D"/>
    <w:rsid w:val="00384413"/>
    <w:rsid w:val="00391622"/>
    <w:rsid w:val="0039386A"/>
    <w:rsid w:val="003A1021"/>
    <w:rsid w:val="003A2548"/>
    <w:rsid w:val="003A4BC3"/>
    <w:rsid w:val="003B0836"/>
    <w:rsid w:val="003B2524"/>
    <w:rsid w:val="003C2FDC"/>
    <w:rsid w:val="003C4F5E"/>
    <w:rsid w:val="003C6DDA"/>
    <w:rsid w:val="003D2CCD"/>
    <w:rsid w:val="003D3CE3"/>
    <w:rsid w:val="003E18B3"/>
    <w:rsid w:val="003E33DD"/>
    <w:rsid w:val="003F17F1"/>
    <w:rsid w:val="003F533C"/>
    <w:rsid w:val="00403ECC"/>
    <w:rsid w:val="0040599D"/>
    <w:rsid w:val="0042553F"/>
    <w:rsid w:val="0043374C"/>
    <w:rsid w:val="00434412"/>
    <w:rsid w:val="00435592"/>
    <w:rsid w:val="004451B5"/>
    <w:rsid w:val="004545C5"/>
    <w:rsid w:val="0045702C"/>
    <w:rsid w:val="0046401B"/>
    <w:rsid w:val="004670FB"/>
    <w:rsid w:val="0047117B"/>
    <w:rsid w:val="004739D6"/>
    <w:rsid w:val="00473D86"/>
    <w:rsid w:val="00475CA5"/>
    <w:rsid w:val="00476B24"/>
    <w:rsid w:val="00486651"/>
    <w:rsid w:val="004A224E"/>
    <w:rsid w:val="004C3696"/>
    <w:rsid w:val="004D0FDD"/>
    <w:rsid w:val="004D1385"/>
    <w:rsid w:val="004D55EE"/>
    <w:rsid w:val="004D6F4F"/>
    <w:rsid w:val="004E3DBF"/>
    <w:rsid w:val="004E5DDF"/>
    <w:rsid w:val="00501B94"/>
    <w:rsid w:val="00505466"/>
    <w:rsid w:val="00506398"/>
    <w:rsid w:val="005068CE"/>
    <w:rsid w:val="005120F3"/>
    <w:rsid w:val="00513924"/>
    <w:rsid w:val="00514761"/>
    <w:rsid w:val="00514AF1"/>
    <w:rsid w:val="00515EAF"/>
    <w:rsid w:val="00534ACA"/>
    <w:rsid w:val="00534C24"/>
    <w:rsid w:val="00536C43"/>
    <w:rsid w:val="00542A74"/>
    <w:rsid w:val="00546DFE"/>
    <w:rsid w:val="00554B19"/>
    <w:rsid w:val="00554CC1"/>
    <w:rsid w:val="00555385"/>
    <w:rsid w:val="00561F62"/>
    <w:rsid w:val="00574231"/>
    <w:rsid w:val="00580207"/>
    <w:rsid w:val="0058201E"/>
    <w:rsid w:val="005949AC"/>
    <w:rsid w:val="005A0A16"/>
    <w:rsid w:val="005A1645"/>
    <w:rsid w:val="005A16F9"/>
    <w:rsid w:val="005A5420"/>
    <w:rsid w:val="005B63A3"/>
    <w:rsid w:val="005C3EE8"/>
    <w:rsid w:val="005C4170"/>
    <w:rsid w:val="005D4CC4"/>
    <w:rsid w:val="005D64F1"/>
    <w:rsid w:val="005E34DB"/>
    <w:rsid w:val="005E785D"/>
    <w:rsid w:val="005F02D2"/>
    <w:rsid w:val="005F1F0F"/>
    <w:rsid w:val="005F2006"/>
    <w:rsid w:val="005F278D"/>
    <w:rsid w:val="005F4C9F"/>
    <w:rsid w:val="005F75A5"/>
    <w:rsid w:val="006139A4"/>
    <w:rsid w:val="00615A6C"/>
    <w:rsid w:val="00616DDE"/>
    <w:rsid w:val="00621E0C"/>
    <w:rsid w:val="00623D28"/>
    <w:rsid w:val="00633829"/>
    <w:rsid w:val="00637CE2"/>
    <w:rsid w:val="006407AF"/>
    <w:rsid w:val="006414B5"/>
    <w:rsid w:val="006470E6"/>
    <w:rsid w:val="00654DBE"/>
    <w:rsid w:val="00660C0E"/>
    <w:rsid w:val="00662929"/>
    <w:rsid w:val="00664856"/>
    <w:rsid w:val="006665C1"/>
    <w:rsid w:val="00671882"/>
    <w:rsid w:val="00674331"/>
    <w:rsid w:val="0067479E"/>
    <w:rsid w:val="00675F2F"/>
    <w:rsid w:val="00680B75"/>
    <w:rsid w:val="00692C8E"/>
    <w:rsid w:val="006A1A3C"/>
    <w:rsid w:val="006A232B"/>
    <w:rsid w:val="006A462F"/>
    <w:rsid w:val="006C5A1D"/>
    <w:rsid w:val="006C5A6A"/>
    <w:rsid w:val="006C7369"/>
    <w:rsid w:val="006D1472"/>
    <w:rsid w:val="006E304F"/>
    <w:rsid w:val="006E5E3C"/>
    <w:rsid w:val="006F05F8"/>
    <w:rsid w:val="006F09FD"/>
    <w:rsid w:val="006F364F"/>
    <w:rsid w:val="006F4273"/>
    <w:rsid w:val="007010D8"/>
    <w:rsid w:val="00703C1B"/>
    <w:rsid w:val="00720ABD"/>
    <w:rsid w:val="00730627"/>
    <w:rsid w:val="007308AD"/>
    <w:rsid w:val="00731DAE"/>
    <w:rsid w:val="00733856"/>
    <w:rsid w:val="0073436C"/>
    <w:rsid w:val="00737F93"/>
    <w:rsid w:val="0076482B"/>
    <w:rsid w:val="00771B0D"/>
    <w:rsid w:val="00784AAB"/>
    <w:rsid w:val="00791160"/>
    <w:rsid w:val="00793FEE"/>
    <w:rsid w:val="007A1234"/>
    <w:rsid w:val="007A3118"/>
    <w:rsid w:val="007A7529"/>
    <w:rsid w:val="007B0DC8"/>
    <w:rsid w:val="007B3EEC"/>
    <w:rsid w:val="007C116C"/>
    <w:rsid w:val="007C2761"/>
    <w:rsid w:val="007C3EFB"/>
    <w:rsid w:val="007C5273"/>
    <w:rsid w:val="007C7424"/>
    <w:rsid w:val="007C7B4A"/>
    <w:rsid w:val="007D0B9C"/>
    <w:rsid w:val="007D3800"/>
    <w:rsid w:val="007D3C80"/>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78A7"/>
    <w:rsid w:val="00871189"/>
    <w:rsid w:val="00873B69"/>
    <w:rsid w:val="00882141"/>
    <w:rsid w:val="00887CC9"/>
    <w:rsid w:val="00894FD7"/>
    <w:rsid w:val="008A6C11"/>
    <w:rsid w:val="008B18B1"/>
    <w:rsid w:val="008B58A8"/>
    <w:rsid w:val="008D32A7"/>
    <w:rsid w:val="008E1292"/>
    <w:rsid w:val="008F15C6"/>
    <w:rsid w:val="008F5B21"/>
    <w:rsid w:val="009039A4"/>
    <w:rsid w:val="00911E5A"/>
    <w:rsid w:val="0091618C"/>
    <w:rsid w:val="00920214"/>
    <w:rsid w:val="00924CC8"/>
    <w:rsid w:val="00934813"/>
    <w:rsid w:val="00937B9D"/>
    <w:rsid w:val="00940144"/>
    <w:rsid w:val="009442AB"/>
    <w:rsid w:val="00947281"/>
    <w:rsid w:val="0095001D"/>
    <w:rsid w:val="009504FB"/>
    <w:rsid w:val="00952F1C"/>
    <w:rsid w:val="009531B5"/>
    <w:rsid w:val="009562B8"/>
    <w:rsid w:val="00956454"/>
    <w:rsid w:val="00956860"/>
    <w:rsid w:val="00956BD2"/>
    <w:rsid w:val="009661E9"/>
    <w:rsid w:val="00967F71"/>
    <w:rsid w:val="009747A2"/>
    <w:rsid w:val="00974AF3"/>
    <w:rsid w:val="009778F1"/>
    <w:rsid w:val="00977C67"/>
    <w:rsid w:val="0098465E"/>
    <w:rsid w:val="0098479E"/>
    <w:rsid w:val="009859D6"/>
    <w:rsid w:val="00992432"/>
    <w:rsid w:val="0099262D"/>
    <w:rsid w:val="00994D7F"/>
    <w:rsid w:val="009A1718"/>
    <w:rsid w:val="009B14D7"/>
    <w:rsid w:val="009B61E2"/>
    <w:rsid w:val="009C4A44"/>
    <w:rsid w:val="009C7324"/>
    <w:rsid w:val="009D0C6F"/>
    <w:rsid w:val="009D4BB1"/>
    <w:rsid w:val="009D6DC9"/>
    <w:rsid w:val="009E2AB5"/>
    <w:rsid w:val="009E30A8"/>
    <w:rsid w:val="009F0B1D"/>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6CB7"/>
    <w:rsid w:val="00A57D31"/>
    <w:rsid w:val="00A6772F"/>
    <w:rsid w:val="00A711EC"/>
    <w:rsid w:val="00A74AF1"/>
    <w:rsid w:val="00A87F9A"/>
    <w:rsid w:val="00A90CC1"/>
    <w:rsid w:val="00A94EBE"/>
    <w:rsid w:val="00AA42AD"/>
    <w:rsid w:val="00AA72B7"/>
    <w:rsid w:val="00AA7C48"/>
    <w:rsid w:val="00AB1340"/>
    <w:rsid w:val="00AB3ED4"/>
    <w:rsid w:val="00AB3F0D"/>
    <w:rsid w:val="00AB5F5D"/>
    <w:rsid w:val="00AC4030"/>
    <w:rsid w:val="00AD036B"/>
    <w:rsid w:val="00AD171F"/>
    <w:rsid w:val="00AE6C2B"/>
    <w:rsid w:val="00AE7233"/>
    <w:rsid w:val="00AF6D14"/>
    <w:rsid w:val="00B01FD6"/>
    <w:rsid w:val="00B024E0"/>
    <w:rsid w:val="00B0276E"/>
    <w:rsid w:val="00B14657"/>
    <w:rsid w:val="00B200CD"/>
    <w:rsid w:val="00B22C0D"/>
    <w:rsid w:val="00B24231"/>
    <w:rsid w:val="00B3037A"/>
    <w:rsid w:val="00B33654"/>
    <w:rsid w:val="00B43BE8"/>
    <w:rsid w:val="00B45F51"/>
    <w:rsid w:val="00B514D7"/>
    <w:rsid w:val="00B53FB7"/>
    <w:rsid w:val="00B601FE"/>
    <w:rsid w:val="00B6055C"/>
    <w:rsid w:val="00B62419"/>
    <w:rsid w:val="00B62DFE"/>
    <w:rsid w:val="00B64188"/>
    <w:rsid w:val="00B72C38"/>
    <w:rsid w:val="00B74591"/>
    <w:rsid w:val="00B7712D"/>
    <w:rsid w:val="00B77C95"/>
    <w:rsid w:val="00B83783"/>
    <w:rsid w:val="00BA2190"/>
    <w:rsid w:val="00BA32A5"/>
    <w:rsid w:val="00BA4512"/>
    <w:rsid w:val="00BB5298"/>
    <w:rsid w:val="00BB73C8"/>
    <w:rsid w:val="00BC294E"/>
    <w:rsid w:val="00BC7E9D"/>
    <w:rsid w:val="00BE05D7"/>
    <w:rsid w:val="00BE130A"/>
    <w:rsid w:val="00BF478E"/>
    <w:rsid w:val="00C011D5"/>
    <w:rsid w:val="00C02B53"/>
    <w:rsid w:val="00C10F82"/>
    <w:rsid w:val="00C13787"/>
    <w:rsid w:val="00C14D43"/>
    <w:rsid w:val="00C168BF"/>
    <w:rsid w:val="00C20B9D"/>
    <w:rsid w:val="00C26EC1"/>
    <w:rsid w:val="00C3568A"/>
    <w:rsid w:val="00C41397"/>
    <w:rsid w:val="00C430DB"/>
    <w:rsid w:val="00C45E52"/>
    <w:rsid w:val="00C50012"/>
    <w:rsid w:val="00C51E9C"/>
    <w:rsid w:val="00C604E9"/>
    <w:rsid w:val="00C670E0"/>
    <w:rsid w:val="00C70D58"/>
    <w:rsid w:val="00C724F9"/>
    <w:rsid w:val="00C844BB"/>
    <w:rsid w:val="00C914F7"/>
    <w:rsid w:val="00C91CC0"/>
    <w:rsid w:val="00C922EB"/>
    <w:rsid w:val="00C95B35"/>
    <w:rsid w:val="00C97D78"/>
    <w:rsid w:val="00CA1A3F"/>
    <w:rsid w:val="00CA272D"/>
    <w:rsid w:val="00CA65AE"/>
    <w:rsid w:val="00CA6DED"/>
    <w:rsid w:val="00CB1823"/>
    <w:rsid w:val="00CB7775"/>
    <w:rsid w:val="00CC03E4"/>
    <w:rsid w:val="00CC598E"/>
    <w:rsid w:val="00CD2440"/>
    <w:rsid w:val="00CD4D09"/>
    <w:rsid w:val="00CD6FD7"/>
    <w:rsid w:val="00CE0BA1"/>
    <w:rsid w:val="00CE1A7E"/>
    <w:rsid w:val="00CF5E2D"/>
    <w:rsid w:val="00D02A95"/>
    <w:rsid w:val="00D02EB2"/>
    <w:rsid w:val="00D10DA1"/>
    <w:rsid w:val="00D12BC8"/>
    <w:rsid w:val="00D205FF"/>
    <w:rsid w:val="00D32807"/>
    <w:rsid w:val="00D426AE"/>
    <w:rsid w:val="00D44904"/>
    <w:rsid w:val="00D51BFE"/>
    <w:rsid w:val="00D5455B"/>
    <w:rsid w:val="00D57A05"/>
    <w:rsid w:val="00D6133B"/>
    <w:rsid w:val="00D727D6"/>
    <w:rsid w:val="00D74525"/>
    <w:rsid w:val="00D7586E"/>
    <w:rsid w:val="00D81806"/>
    <w:rsid w:val="00D828FE"/>
    <w:rsid w:val="00D84899"/>
    <w:rsid w:val="00D870CF"/>
    <w:rsid w:val="00D92959"/>
    <w:rsid w:val="00D9420B"/>
    <w:rsid w:val="00D95BFC"/>
    <w:rsid w:val="00D96944"/>
    <w:rsid w:val="00D96F08"/>
    <w:rsid w:val="00D96F13"/>
    <w:rsid w:val="00D975A9"/>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7E07"/>
    <w:rsid w:val="00E1400B"/>
    <w:rsid w:val="00E14011"/>
    <w:rsid w:val="00E15CF5"/>
    <w:rsid w:val="00E160EC"/>
    <w:rsid w:val="00E16FCE"/>
    <w:rsid w:val="00E2163E"/>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5B23"/>
    <w:rsid w:val="00EA3A1C"/>
    <w:rsid w:val="00EA726E"/>
    <w:rsid w:val="00EA78E1"/>
    <w:rsid w:val="00EB7605"/>
    <w:rsid w:val="00EC34A4"/>
    <w:rsid w:val="00EC35D8"/>
    <w:rsid w:val="00EC4417"/>
    <w:rsid w:val="00EC5A79"/>
    <w:rsid w:val="00EE1AA2"/>
    <w:rsid w:val="00EE3AB1"/>
    <w:rsid w:val="00EE7041"/>
    <w:rsid w:val="00EF346D"/>
    <w:rsid w:val="00EF623D"/>
    <w:rsid w:val="00F12781"/>
    <w:rsid w:val="00F13C50"/>
    <w:rsid w:val="00F21104"/>
    <w:rsid w:val="00F223BE"/>
    <w:rsid w:val="00F224C7"/>
    <w:rsid w:val="00F24576"/>
    <w:rsid w:val="00F33BD8"/>
    <w:rsid w:val="00F448EA"/>
    <w:rsid w:val="00F4539E"/>
    <w:rsid w:val="00F528D3"/>
    <w:rsid w:val="00F53F49"/>
    <w:rsid w:val="00F5536D"/>
    <w:rsid w:val="00F701CB"/>
    <w:rsid w:val="00F72CFF"/>
    <w:rsid w:val="00F757FF"/>
    <w:rsid w:val="00F95EA0"/>
    <w:rsid w:val="00F977DA"/>
    <w:rsid w:val="00FA0031"/>
    <w:rsid w:val="00FA57D2"/>
    <w:rsid w:val="00FA63B1"/>
    <w:rsid w:val="00FA6FA8"/>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D903C1"/>
  <w15:chartTrackingRefBased/>
  <w15:docId w15:val="{F0107AD8-7BB0-4B88-93A1-79BB454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374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basedOn w:val="Privzetapisavaodstavka"/>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E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Ema.dot</Template>
  <TotalTime>18</TotalTime>
  <Pages>1</Pages>
  <Words>416</Words>
  <Characters>2375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2786</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subject/>
  <dc:creator>Emilija Ivančič</dc:creator>
  <cp:keywords/>
  <dc:description/>
  <cp:lastModifiedBy>Emilija Ivančič</cp:lastModifiedBy>
  <cp:revision>3</cp:revision>
  <cp:lastPrinted>2020-12-10T13:27:00Z</cp:lastPrinted>
  <dcterms:created xsi:type="dcterms:W3CDTF">2020-12-10T13:24:00Z</dcterms:created>
  <dcterms:modified xsi:type="dcterms:W3CDTF">2020-12-10T13:42:00Z</dcterms:modified>
</cp:coreProperties>
</file>