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9FF" w:rsidRPr="00E2137D" w:rsidRDefault="008A49FF" w:rsidP="00E2137D">
      <w:pPr>
        <w:ind w:left="360"/>
        <w:jc w:val="both"/>
        <w:rPr>
          <w:rFonts w:ascii="Arial" w:hAnsi="Arial"/>
          <w:bCs/>
          <w:sz w:val="36"/>
          <w:szCs w:val="36"/>
        </w:rPr>
      </w:pPr>
    </w:p>
    <w:p w:rsidR="008A49FF" w:rsidRPr="00E2137D" w:rsidRDefault="008A49FF" w:rsidP="00E2137D">
      <w:pPr>
        <w:ind w:left="360"/>
        <w:jc w:val="both"/>
        <w:rPr>
          <w:rFonts w:ascii="Arial" w:hAnsi="Arial"/>
          <w:bCs/>
          <w:sz w:val="36"/>
          <w:szCs w:val="36"/>
        </w:rPr>
      </w:pPr>
    </w:p>
    <w:p w:rsidR="008A49FF" w:rsidRPr="00E2137D" w:rsidRDefault="008A49FF" w:rsidP="00E2137D">
      <w:pPr>
        <w:ind w:left="360"/>
        <w:jc w:val="both"/>
        <w:rPr>
          <w:rFonts w:ascii="Arial" w:hAnsi="Arial"/>
          <w:bCs/>
          <w:sz w:val="36"/>
          <w:szCs w:val="36"/>
        </w:rPr>
      </w:pPr>
    </w:p>
    <w:p w:rsidR="008A49FF" w:rsidRPr="00E2137D" w:rsidRDefault="008A49FF" w:rsidP="00E2137D">
      <w:pPr>
        <w:ind w:left="360"/>
        <w:jc w:val="both"/>
        <w:rPr>
          <w:rFonts w:ascii="Arial" w:hAnsi="Arial"/>
          <w:bCs/>
          <w:sz w:val="36"/>
          <w:szCs w:val="36"/>
        </w:rPr>
      </w:pPr>
    </w:p>
    <w:p w:rsidR="008A49FF" w:rsidRPr="00BD2B93" w:rsidRDefault="007F2FB6" w:rsidP="00E2137D">
      <w:pPr>
        <w:ind w:left="360"/>
        <w:jc w:val="both"/>
        <w:rPr>
          <w:rFonts w:ascii="Arial" w:hAnsi="Arial"/>
          <w:bCs/>
          <w:sz w:val="36"/>
          <w:szCs w:val="36"/>
        </w:rPr>
      </w:pPr>
      <w:r>
        <w:rPr>
          <w:noProof/>
        </w:rPr>
        <w:t xml:space="preserve">                                          </w:t>
      </w:r>
      <w:r w:rsidR="00A32E67">
        <w:rPr>
          <w:noProof/>
        </w:rPr>
        <w:t xml:space="preserve">       </w:t>
      </w:r>
      <w:r>
        <w:rPr>
          <w:noProof/>
        </w:rPr>
        <w:t xml:space="preserve">         </w:t>
      </w:r>
      <w:r w:rsidR="001F0468">
        <w:rPr>
          <w:noProof/>
        </w:rPr>
        <w:t xml:space="preserve"> </w:t>
      </w:r>
      <w:r>
        <w:rPr>
          <w:noProof/>
        </w:rPr>
        <w:t xml:space="preserve">    </w:t>
      </w:r>
      <w:bookmarkStart w:id="0" w:name="_MON_1097036200"/>
      <w:bookmarkEnd w:id="0"/>
      <w:r w:rsidR="001F0468" w:rsidRPr="00BD2B93">
        <w:rPr>
          <w:noProof/>
        </w:rPr>
        <w:object w:dxaOrig="88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9pt" o:ole="" fillcolor="window">
            <v:imagedata r:id="rId9" o:title=""/>
          </v:shape>
          <o:OLEObject Type="Embed" ProgID="Word.Picture.8" ShapeID="_x0000_i1025" DrawAspect="Content" ObjectID="_1583059873" r:id="rId10"/>
        </w:object>
      </w:r>
    </w:p>
    <w:p w:rsidR="00383548" w:rsidRPr="00BD2B93" w:rsidRDefault="00383548" w:rsidP="00E2137D">
      <w:pPr>
        <w:ind w:left="360"/>
        <w:jc w:val="both"/>
        <w:rPr>
          <w:rFonts w:ascii="Arial" w:hAnsi="Arial"/>
          <w:bCs/>
          <w:sz w:val="36"/>
          <w:szCs w:val="36"/>
        </w:rPr>
      </w:pPr>
    </w:p>
    <w:p w:rsidR="00A25E8E" w:rsidRPr="00BD2B93" w:rsidRDefault="00A25E8E" w:rsidP="00A25E8E">
      <w:pPr>
        <w:jc w:val="center"/>
        <w:rPr>
          <w:sz w:val="20"/>
        </w:rPr>
      </w:pPr>
    </w:p>
    <w:p w:rsidR="00A25E8E" w:rsidRPr="00BD2B93" w:rsidRDefault="00A25E8E" w:rsidP="00A25E8E">
      <w:pPr>
        <w:jc w:val="center"/>
        <w:rPr>
          <w:sz w:val="20"/>
        </w:rPr>
      </w:pPr>
    </w:p>
    <w:p w:rsidR="008A49FF" w:rsidRPr="00BD2B93" w:rsidRDefault="00A25E8E" w:rsidP="00A25E8E">
      <w:pPr>
        <w:ind w:left="360"/>
        <w:jc w:val="both"/>
        <w:rPr>
          <w:rFonts w:ascii="Arial" w:hAnsi="Arial" w:cs="Arial"/>
          <w:b/>
          <w:bCs/>
          <w:sz w:val="32"/>
          <w:szCs w:val="32"/>
        </w:rPr>
      </w:pPr>
      <w:r w:rsidRPr="00BD2B93">
        <w:rPr>
          <w:rFonts w:ascii="Arial" w:hAnsi="Arial" w:cs="Arial"/>
          <w:szCs w:val="24"/>
        </w:rPr>
        <w:t xml:space="preserve">      </w:t>
      </w:r>
      <w:r w:rsidRPr="00BD2B93">
        <w:rPr>
          <w:rFonts w:ascii="Arial" w:hAnsi="Arial" w:cs="Arial"/>
          <w:szCs w:val="24"/>
        </w:rPr>
        <w:tab/>
      </w:r>
      <w:r w:rsidRPr="00BD2B93">
        <w:rPr>
          <w:rFonts w:ascii="Arial" w:hAnsi="Arial" w:cs="Arial"/>
          <w:szCs w:val="24"/>
        </w:rPr>
        <w:tab/>
      </w:r>
      <w:r w:rsidRPr="00BD2B93">
        <w:rPr>
          <w:rFonts w:ascii="Arial" w:hAnsi="Arial" w:cs="Arial"/>
          <w:sz w:val="28"/>
          <w:szCs w:val="28"/>
        </w:rPr>
        <w:tab/>
      </w:r>
      <w:r w:rsidRPr="00BD2B93">
        <w:rPr>
          <w:rFonts w:ascii="Arial" w:hAnsi="Arial" w:cs="Arial"/>
          <w:sz w:val="28"/>
          <w:szCs w:val="28"/>
        </w:rPr>
        <w:tab/>
      </w:r>
      <w:r w:rsidRPr="00BD2B93">
        <w:rPr>
          <w:rFonts w:ascii="Arial" w:hAnsi="Arial" w:cs="Arial"/>
          <w:b/>
          <w:sz w:val="32"/>
          <w:szCs w:val="32"/>
        </w:rPr>
        <w:t>OBČINA V</w:t>
      </w:r>
      <w:r w:rsidR="00383548" w:rsidRPr="00BD2B93">
        <w:rPr>
          <w:rFonts w:ascii="Arial" w:hAnsi="Arial" w:cs="Arial"/>
          <w:b/>
          <w:sz w:val="32"/>
          <w:szCs w:val="32"/>
        </w:rPr>
        <w:t>ITANJE</w:t>
      </w:r>
    </w:p>
    <w:p w:rsidR="008A49FF" w:rsidRPr="00BD2B93" w:rsidRDefault="008A49FF" w:rsidP="00E2137D">
      <w:pPr>
        <w:ind w:left="360"/>
        <w:jc w:val="both"/>
        <w:rPr>
          <w:rFonts w:ascii="Arial" w:hAnsi="Arial"/>
          <w:bCs/>
          <w:sz w:val="36"/>
          <w:szCs w:val="36"/>
        </w:rPr>
      </w:pPr>
    </w:p>
    <w:p w:rsidR="008A49FF" w:rsidRPr="00BD2B93" w:rsidRDefault="008A49FF" w:rsidP="00E2137D">
      <w:pPr>
        <w:ind w:left="360"/>
        <w:jc w:val="both"/>
        <w:rPr>
          <w:rFonts w:ascii="Arial" w:hAnsi="Arial"/>
          <w:bCs/>
          <w:sz w:val="36"/>
          <w:szCs w:val="36"/>
        </w:rPr>
      </w:pPr>
    </w:p>
    <w:p w:rsidR="008A49FF" w:rsidRPr="00BD2B93" w:rsidRDefault="008A49FF" w:rsidP="00E2137D">
      <w:pPr>
        <w:ind w:left="360"/>
        <w:jc w:val="both"/>
        <w:rPr>
          <w:rFonts w:ascii="Arial" w:hAnsi="Arial"/>
          <w:bCs/>
          <w:sz w:val="36"/>
          <w:szCs w:val="36"/>
        </w:rPr>
      </w:pPr>
    </w:p>
    <w:p w:rsidR="008A49FF" w:rsidRPr="00BD2B93" w:rsidRDefault="008A49FF" w:rsidP="00E2137D">
      <w:pPr>
        <w:ind w:left="360"/>
        <w:jc w:val="both"/>
        <w:rPr>
          <w:rFonts w:ascii="Arial" w:hAnsi="Arial"/>
          <w:bCs/>
          <w:sz w:val="36"/>
          <w:szCs w:val="36"/>
        </w:rPr>
      </w:pPr>
    </w:p>
    <w:p w:rsidR="008A49FF" w:rsidRPr="00BD2B93" w:rsidRDefault="008A49FF" w:rsidP="00E2137D">
      <w:pPr>
        <w:ind w:left="360"/>
        <w:jc w:val="both"/>
        <w:rPr>
          <w:rFonts w:ascii="Arial" w:hAnsi="Arial"/>
          <w:bCs/>
          <w:sz w:val="36"/>
          <w:szCs w:val="36"/>
        </w:rPr>
      </w:pPr>
    </w:p>
    <w:p w:rsidR="008A49FF" w:rsidRPr="00BD2B93" w:rsidRDefault="008A49FF" w:rsidP="00E2137D">
      <w:pPr>
        <w:ind w:left="360"/>
        <w:jc w:val="both"/>
        <w:rPr>
          <w:rFonts w:ascii="Arial" w:hAnsi="Arial"/>
          <w:bCs/>
          <w:sz w:val="36"/>
          <w:szCs w:val="36"/>
        </w:rPr>
      </w:pPr>
    </w:p>
    <w:p w:rsidR="00A37963" w:rsidRPr="00BD2B93" w:rsidRDefault="008A49FF" w:rsidP="00E2137D">
      <w:pPr>
        <w:ind w:left="360"/>
        <w:jc w:val="center"/>
        <w:rPr>
          <w:rFonts w:ascii="Arial" w:hAnsi="Arial"/>
          <w:b/>
          <w:bCs/>
          <w:iCs/>
          <w:sz w:val="36"/>
          <w:szCs w:val="36"/>
        </w:rPr>
      </w:pPr>
      <w:r w:rsidRPr="00BD2B93">
        <w:rPr>
          <w:rFonts w:ascii="Arial" w:hAnsi="Arial"/>
          <w:b/>
          <w:bCs/>
          <w:iCs/>
          <w:sz w:val="36"/>
          <w:szCs w:val="36"/>
        </w:rPr>
        <w:t xml:space="preserve">ZAKLJUČNI RAČUN </w:t>
      </w:r>
      <w:r w:rsidR="00A37963" w:rsidRPr="00BD2B93">
        <w:rPr>
          <w:rFonts w:ascii="Arial" w:hAnsi="Arial"/>
          <w:b/>
          <w:bCs/>
          <w:iCs/>
          <w:sz w:val="36"/>
          <w:szCs w:val="36"/>
        </w:rPr>
        <w:t>PRORAČUNA</w:t>
      </w:r>
    </w:p>
    <w:p w:rsidR="008A49FF" w:rsidRPr="00BD2B93" w:rsidRDefault="008A49FF" w:rsidP="00E2137D">
      <w:pPr>
        <w:ind w:left="360"/>
        <w:jc w:val="center"/>
        <w:rPr>
          <w:rFonts w:ascii="Arial" w:hAnsi="Arial"/>
          <w:b/>
          <w:bCs/>
          <w:iCs/>
          <w:sz w:val="36"/>
          <w:szCs w:val="36"/>
        </w:rPr>
      </w:pPr>
      <w:r w:rsidRPr="00BD2B93">
        <w:rPr>
          <w:rFonts w:ascii="Arial" w:hAnsi="Arial"/>
          <w:b/>
          <w:bCs/>
          <w:iCs/>
          <w:sz w:val="36"/>
          <w:szCs w:val="36"/>
        </w:rPr>
        <w:t>OBČINE V</w:t>
      </w:r>
      <w:r w:rsidR="00383548" w:rsidRPr="00BD2B93">
        <w:rPr>
          <w:rFonts w:ascii="Arial" w:hAnsi="Arial"/>
          <w:b/>
          <w:bCs/>
          <w:iCs/>
          <w:sz w:val="36"/>
          <w:szCs w:val="36"/>
        </w:rPr>
        <w:t>ITANJE</w:t>
      </w:r>
      <w:r w:rsidR="00A37963" w:rsidRPr="00BD2B93">
        <w:rPr>
          <w:rFonts w:ascii="Arial" w:hAnsi="Arial"/>
          <w:b/>
          <w:bCs/>
          <w:iCs/>
          <w:sz w:val="36"/>
          <w:szCs w:val="36"/>
        </w:rPr>
        <w:t xml:space="preserve"> </w:t>
      </w:r>
      <w:r w:rsidR="00D922F1" w:rsidRPr="00BD2B93">
        <w:rPr>
          <w:rFonts w:ascii="Arial" w:hAnsi="Arial"/>
          <w:b/>
          <w:bCs/>
          <w:iCs/>
          <w:sz w:val="36"/>
          <w:szCs w:val="36"/>
        </w:rPr>
        <w:t>ZA LETO 201</w:t>
      </w:r>
      <w:r w:rsidR="00C62BCD" w:rsidRPr="00BD2B93">
        <w:rPr>
          <w:rFonts w:ascii="Arial" w:hAnsi="Arial"/>
          <w:b/>
          <w:bCs/>
          <w:iCs/>
          <w:sz w:val="36"/>
          <w:szCs w:val="36"/>
        </w:rPr>
        <w:t>7</w:t>
      </w:r>
    </w:p>
    <w:p w:rsidR="008A49FF" w:rsidRPr="00BD2B93" w:rsidRDefault="008A49FF" w:rsidP="00E2137D">
      <w:pPr>
        <w:ind w:left="360"/>
        <w:jc w:val="both"/>
        <w:rPr>
          <w:rFonts w:ascii="Arial" w:hAnsi="Arial" w:cs="Arial"/>
          <w:sz w:val="28"/>
        </w:rPr>
      </w:pPr>
    </w:p>
    <w:p w:rsidR="008A49FF" w:rsidRPr="00BD2B93" w:rsidRDefault="008A49FF" w:rsidP="00E2137D">
      <w:pPr>
        <w:ind w:left="360"/>
        <w:jc w:val="both"/>
        <w:rPr>
          <w:rFonts w:ascii="Arial" w:hAnsi="Arial" w:cs="Arial"/>
          <w:sz w:val="28"/>
        </w:rPr>
      </w:pPr>
    </w:p>
    <w:p w:rsidR="008A49FF" w:rsidRPr="00BD2B93" w:rsidRDefault="008A49FF" w:rsidP="00E2137D">
      <w:pPr>
        <w:ind w:left="360"/>
        <w:jc w:val="both"/>
        <w:rPr>
          <w:rFonts w:ascii="Arial" w:hAnsi="Arial" w:cs="Arial"/>
          <w:sz w:val="28"/>
        </w:rPr>
      </w:pPr>
    </w:p>
    <w:p w:rsidR="008A49FF" w:rsidRPr="00BD2B93" w:rsidRDefault="008A49FF" w:rsidP="00E2137D">
      <w:pPr>
        <w:ind w:left="360"/>
        <w:jc w:val="both"/>
        <w:rPr>
          <w:rFonts w:ascii="Arial" w:hAnsi="Arial" w:cs="Arial"/>
          <w:sz w:val="28"/>
        </w:rPr>
      </w:pPr>
    </w:p>
    <w:p w:rsidR="008A49FF" w:rsidRPr="00BD2B93" w:rsidRDefault="008A49FF" w:rsidP="00E2137D">
      <w:pPr>
        <w:ind w:left="360"/>
        <w:jc w:val="both"/>
        <w:rPr>
          <w:rFonts w:ascii="Arial" w:hAnsi="Arial" w:cs="Arial"/>
          <w:sz w:val="28"/>
        </w:rPr>
      </w:pPr>
    </w:p>
    <w:p w:rsidR="008A49FF" w:rsidRPr="00BD2B93" w:rsidRDefault="008A49FF" w:rsidP="00E2137D">
      <w:pPr>
        <w:ind w:left="360"/>
        <w:jc w:val="both"/>
        <w:rPr>
          <w:rFonts w:ascii="Arial" w:hAnsi="Arial" w:cs="Arial"/>
          <w:sz w:val="28"/>
        </w:rPr>
      </w:pPr>
    </w:p>
    <w:p w:rsidR="008A49FF" w:rsidRPr="00BD2B93" w:rsidRDefault="008A49FF" w:rsidP="00E2137D">
      <w:pPr>
        <w:ind w:left="360"/>
        <w:jc w:val="both"/>
        <w:rPr>
          <w:rFonts w:ascii="Arial" w:hAnsi="Arial" w:cs="Arial"/>
          <w:sz w:val="28"/>
        </w:rPr>
      </w:pPr>
    </w:p>
    <w:p w:rsidR="008A49FF" w:rsidRPr="00BD2B93" w:rsidRDefault="008A49FF" w:rsidP="00E2137D">
      <w:pPr>
        <w:ind w:left="360"/>
        <w:jc w:val="both"/>
        <w:rPr>
          <w:rFonts w:ascii="Arial" w:hAnsi="Arial" w:cs="Arial"/>
          <w:sz w:val="28"/>
        </w:rPr>
      </w:pPr>
    </w:p>
    <w:p w:rsidR="008A49FF" w:rsidRPr="00BD2B93" w:rsidRDefault="008A49FF" w:rsidP="00E2137D">
      <w:pPr>
        <w:ind w:left="360"/>
        <w:jc w:val="both"/>
        <w:rPr>
          <w:rFonts w:ascii="Arial" w:hAnsi="Arial" w:cs="Arial"/>
          <w:sz w:val="28"/>
        </w:rPr>
      </w:pPr>
    </w:p>
    <w:p w:rsidR="008A49FF" w:rsidRPr="00BD2B93" w:rsidRDefault="008A49FF" w:rsidP="00E2137D">
      <w:pPr>
        <w:ind w:left="360"/>
        <w:jc w:val="both"/>
        <w:rPr>
          <w:rFonts w:ascii="Arial" w:hAnsi="Arial" w:cs="Arial"/>
          <w:sz w:val="28"/>
        </w:rPr>
      </w:pPr>
    </w:p>
    <w:p w:rsidR="00FA1CA3" w:rsidRPr="00BD2B93" w:rsidRDefault="008E52B7" w:rsidP="008E52B7">
      <w:pPr>
        <w:jc w:val="both"/>
        <w:rPr>
          <w:rFonts w:ascii="Arial" w:hAnsi="Arial" w:cs="Arial"/>
          <w:iCs/>
          <w:sz w:val="28"/>
          <w:szCs w:val="28"/>
        </w:rPr>
      </w:pPr>
      <w:r w:rsidRPr="00BD2B93">
        <w:rPr>
          <w:rFonts w:ascii="Arial" w:hAnsi="Arial" w:cs="Arial"/>
          <w:iCs/>
          <w:sz w:val="28"/>
          <w:szCs w:val="28"/>
        </w:rPr>
        <w:t xml:space="preserve">    </w:t>
      </w:r>
      <w:r w:rsidR="00FA1CA3" w:rsidRPr="00BD2B93">
        <w:rPr>
          <w:rFonts w:ascii="Arial" w:hAnsi="Arial" w:cs="Arial"/>
          <w:iCs/>
          <w:sz w:val="28"/>
          <w:szCs w:val="28"/>
        </w:rPr>
        <w:t>marec, 201</w:t>
      </w:r>
      <w:r w:rsidR="00C62BCD" w:rsidRPr="00BD2B93">
        <w:rPr>
          <w:rFonts w:ascii="Arial" w:hAnsi="Arial" w:cs="Arial"/>
          <w:iCs/>
          <w:sz w:val="28"/>
          <w:szCs w:val="28"/>
        </w:rPr>
        <w:t>8</w:t>
      </w:r>
    </w:p>
    <w:p w:rsidR="00FA1CA3" w:rsidRPr="00BD2B93" w:rsidRDefault="00FA1CA3" w:rsidP="00FA1CA3">
      <w:pPr>
        <w:jc w:val="both"/>
        <w:rPr>
          <w:rFonts w:ascii="Arial" w:hAnsi="Arial" w:cs="Arial"/>
          <w:sz w:val="28"/>
          <w:szCs w:val="28"/>
        </w:rPr>
      </w:pPr>
      <w:r w:rsidRPr="00BD2B93">
        <w:rPr>
          <w:rFonts w:ascii="Arial" w:hAnsi="Arial" w:cs="Arial"/>
          <w:sz w:val="28"/>
          <w:szCs w:val="28"/>
        </w:rPr>
        <w:t xml:space="preserve">    </w:t>
      </w:r>
      <w:r w:rsidR="008E52B7" w:rsidRPr="00BD2B93">
        <w:rPr>
          <w:rFonts w:ascii="Arial" w:hAnsi="Arial" w:cs="Arial"/>
          <w:sz w:val="28"/>
          <w:szCs w:val="28"/>
        </w:rPr>
        <w:t>š</w:t>
      </w:r>
      <w:r w:rsidRPr="00BD2B93">
        <w:rPr>
          <w:rFonts w:ascii="Arial" w:hAnsi="Arial" w:cs="Arial"/>
          <w:sz w:val="28"/>
          <w:szCs w:val="28"/>
        </w:rPr>
        <w:t xml:space="preserve">tevilka:  </w:t>
      </w:r>
      <w:r w:rsidR="00A32E67" w:rsidRPr="00BD2B93">
        <w:rPr>
          <w:rFonts w:ascii="Arial" w:hAnsi="Arial" w:cs="Arial"/>
          <w:sz w:val="28"/>
          <w:szCs w:val="28"/>
        </w:rPr>
        <w:t>410-000</w:t>
      </w:r>
      <w:r w:rsidR="00AC3E04" w:rsidRPr="00BD2B93">
        <w:rPr>
          <w:rFonts w:ascii="Arial" w:hAnsi="Arial" w:cs="Arial"/>
          <w:sz w:val="28"/>
          <w:szCs w:val="28"/>
        </w:rPr>
        <w:t>9</w:t>
      </w:r>
      <w:r w:rsidR="00A32E67" w:rsidRPr="00BD2B93">
        <w:rPr>
          <w:rFonts w:ascii="Arial" w:hAnsi="Arial" w:cs="Arial"/>
          <w:sz w:val="28"/>
          <w:szCs w:val="28"/>
        </w:rPr>
        <w:t>/201</w:t>
      </w:r>
      <w:r w:rsidR="00AC3E04" w:rsidRPr="00BD2B93">
        <w:rPr>
          <w:rFonts w:ascii="Arial" w:hAnsi="Arial" w:cs="Arial"/>
          <w:sz w:val="28"/>
          <w:szCs w:val="28"/>
        </w:rPr>
        <w:t>8</w:t>
      </w:r>
      <w:r w:rsidR="00A32E67" w:rsidRPr="00BD2B93">
        <w:rPr>
          <w:rFonts w:ascii="Arial" w:hAnsi="Arial" w:cs="Arial"/>
          <w:sz w:val="28"/>
          <w:szCs w:val="28"/>
        </w:rPr>
        <w:t>-</w:t>
      </w:r>
      <w:r w:rsidR="00AC3E04" w:rsidRPr="00BD2B93">
        <w:rPr>
          <w:rFonts w:ascii="Arial" w:hAnsi="Arial" w:cs="Arial"/>
          <w:sz w:val="28"/>
          <w:szCs w:val="28"/>
        </w:rPr>
        <w:t>31</w:t>
      </w:r>
    </w:p>
    <w:p w:rsidR="008A49FF" w:rsidRPr="00BD2B93" w:rsidRDefault="008A49FF" w:rsidP="00E2137D">
      <w:pPr>
        <w:ind w:left="360"/>
        <w:jc w:val="both"/>
        <w:rPr>
          <w:rFonts w:ascii="Arial" w:hAnsi="Arial" w:cs="Arial"/>
          <w:sz w:val="28"/>
        </w:rPr>
      </w:pPr>
    </w:p>
    <w:p w:rsidR="008A49FF" w:rsidRPr="00BD2B93" w:rsidRDefault="008A49FF" w:rsidP="00E2137D">
      <w:pPr>
        <w:ind w:left="360"/>
        <w:jc w:val="both"/>
        <w:rPr>
          <w:rFonts w:ascii="Arial" w:hAnsi="Arial" w:cs="Arial"/>
          <w:sz w:val="28"/>
        </w:rPr>
      </w:pPr>
    </w:p>
    <w:p w:rsidR="008A49FF" w:rsidRPr="00BD2B93" w:rsidRDefault="008A49FF" w:rsidP="00E2137D">
      <w:pPr>
        <w:ind w:left="360"/>
        <w:jc w:val="both"/>
        <w:rPr>
          <w:rFonts w:ascii="Arial" w:hAnsi="Arial" w:cs="Arial"/>
          <w:sz w:val="28"/>
        </w:rPr>
      </w:pPr>
    </w:p>
    <w:p w:rsidR="00D5775A" w:rsidRPr="00BD2B93" w:rsidRDefault="00BD1226" w:rsidP="00D5775A">
      <w:pPr>
        <w:jc w:val="both"/>
        <w:rPr>
          <w:rFonts w:ascii="Arial" w:hAnsi="Arial" w:cs="Arial"/>
          <w:sz w:val="28"/>
        </w:rPr>
      </w:pPr>
      <w:r w:rsidRPr="00BD2B93">
        <w:rPr>
          <w:rFonts w:ascii="Arial" w:hAnsi="Arial" w:cs="Arial"/>
          <w:sz w:val="28"/>
        </w:rPr>
        <w:t xml:space="preserve">    </w:t>
      </w:r>
      <w:r w:rsidR="00D5775A" w:rsidRPr="00BD2B93">
        <w:rPr>
          <w:rFonts w:ascii="Arial" w:hAnsi="Arial" w:cs="Arial"/>
          <w:sz w:val="28"/>
        </w:rPr>
        <w:t xml:space="preserve">Pripravila: </w:t>
      </w:r>
      <w:r w:rsidR="00D5775A" w:rsidRPr="00BD2B93">
        <w:rPr>
          <w:rFonts w:ascii="Arial" w:hAnsi="Arial" w:cs="Arial"/>
          <w:sz w:val="28"/>
        </w:rPr>
        <w:tab/>
      </w:r>
      <w:r w:rsidR="00D5775A" w:rsidRPr="00BD2B93">
        <w:rPr>
          <w:rFonts w:ascii="Arial" w:hAnsi="Arial" w:cs="Arial"/>
          <w:sz w:val="28"/>
        </w:rPr>
        <w:tab/>
      </w:r>
      <w:r w:rsidR="00D5775A" w:rsidRPr="00BD2B93">
        <w:rPr>
          <w:rFonts w:ascii="Arial" w:hAnsi="Arial" w:cs="Arial"/>
          <w:sz w:val="28"/>
        </w:rPr>
        <w:tab/>
      </w:r>
      <w:r w:rsidR="00D5775A" w:rsidRPr="00BD2B93">
        <w:rPr>
          <w:rFonts w:ascii="Arial" w:hAnsi="Arial" w:cs="Arial"/>
          <w:sz w:val="28"/>
        </w:rPr>
        <w:tab/>
      </w:r>
      <w:r w:rsidR="00D5775A" w:rsidRPr="00BD2B93">
        <w:rPr>
          <w:rFonts w:ascii="Arial" w:hAnsi="Arial" w:cs="Arial"/>
          <w:sz w:val="28"/>
        </w:rPr>
        <w:tab/>
      </w:r>
      <w:r w:rsidR="00D5775A" w:rsidRPr="00BD2B93">
        <w:rPr>
          <w:rFonts w:ascii="Arial" w:hAnsi="Arial" w:cs="Arial"/>
          <w:sz w:val="28"/>
        </w:rPr>
        <w:tab/>
      </w:r>
      <w:r w:rsidR="00D5775A" w:rsidRPr="00BD2B93">
        <w:rPr>
          <w:rFonts w:ascii="Arial" w:hAnsi="Arial" w:cs="Arial"/>
          <w:sz w:val="28"/>
        </w:rPr>
        <w:tab/>
      </w:r>
      <w:r w:rsidRPr="00BD2B93">
        <w:rPr>
          <w:rFonts w:ascii="Arial" w:hAnsi="Arial" w:cs="Arial"/>
          <w:sz w:val="28"/>
        </w:rPr>
        <w:t xml:space="preserve">         </w:t>
      </w:r>
      <w:r w:rsidR="00D922F1" w:rsidRPr="00BD2B93">
        <w:rPr>
          <w:rFonts w:ascii="Arial" w:hAnsi="Arial" w:cs="Arial"/>
          <w:sz w:val="28"/>
        </w:rPr>
        <w:tab/>
      </w:r>
      <w:r w:rsidR="00D922F1" w:rsidRPr="00BD2B93">
        <w:rPr>
          <w:rFonts w:ascii="Arial" w:hAnsi="Arial" w:cs="Arial"/>
          <w:sz w:val="28"/>
        </w:rPr>
        <w:tab/>
      </w:r>
      <w:r w:rsidR="00D5775A" w:rsidRPr="00BD2B93">
        <w:rPr>
          <w:rFonts w:ascii="Arial" w:hAnsi="Arial" w:cs="Arial"/>
          <w:sz w:val="28"/>
        </w:rPr>
        <w:t>Župan</w:t>
      </w:r>
    </w:p>
    <w:p w:rsidR="008A49FF" w:rsidRPr="00BD2B93" w:rsidRDefault="00BD1226" w:rsidP="00D5775A">
      <w:pPr>
        <w:jc w:val="both"/>
        <w:rPr>
          <w:rFonts w:ascii="Arial" w:hAnsi="Arial" w:cs="Arial"/>
          <w:sz w:val="28"/>
        </w:rPr>
      </w:pPr>
      <w:r w:rsidRPr="00BD2B93">
        <w:rPr>
          <w:rFonts w:ascii="Arial" w:hAnsi="Arial" w:cs="Arial"/>
          <w:sz w:val="28"/>
        </w:rPr>
        <w:t xml:space="preserve">    </w:t>
      </w:r>
      <w:r w:rsidR="00D922F1" w:rsidRPr="00BD2B93">
        <w:rPr>
          <w:rFonts w:ascii="Arial" w:hAnsi="Arial" w:cs="Arial"/>
          <w:sz w:val="28"/>
        </w:rPr>
        <w:t>Mojca Vodušek</w:t>
      </w:r>
      <w:r w:rsidR="00A32E67" w:rsidRPr="00BD2B93">
        <w:rPr>
          <w:rFonts w:ascii="Arial" w:hAnsi="Arial" w:cs="Arial"/>
          <w:sz w:val="28"/>
        </w:rPr>
        <w:t xml:space="preserve"> l.r.</w:t>
      </w:r>
      <w:r w:rsidR="00FA1CA3" w:rsidRPr="00BD2B93">
        <w:rPr>
          <w:rFonts w:ascii="Arial" w:hAnsi="Arial" w:cs="Arial"/>
          <w:sz w:val="28"/>
        </w:rPr>
        <w:tab/>
      </w:r>
      <w:r w:rsidR="00FA1CA3" w:rsidRPr="00BD2B93">
        <w:rPr>
          <w:rFonts w:ascii="Arial" w:hAnsi="Arial" w:cs="Arial"/>
          <w:sz w:val="28"/>
        </w:rPr>
        <w:tab/>
      </w:r>
      <w:r w:rsidR="00FA1CA3" w:rsidRPr="00BD2B93">
        <w:rPr>
          <w:rFonts w:ascii="Arial" w:hAnsi="Arial" w:cs="Arial"/>
          <w:sz w:val="28"/>
        </w:rPr>
        <w:tab/>
      </w:r>
      <w:r w:rsidR="00FA1CA3" w:rsidRPr="00BD2B93">
        <w:rPr>
          <w:rFonts w:ascii="Arial" w:hAnsi="Arial" w:cs="Arial"/>
          <w:sz w:val="28"/>
        </w:rPr>
        <w:tab/>
      </w:r>
      <w:r w:rsidR="00D5775A" w:rsidRPr="00BD2B93">
        <w:rPr>
          <w:rFonts w:ascii="Arial" w:hAnsi="Arial" w:cs="Arial"/>
          <w:sz w:val="28"/>
        </w:rPr>
        <w:t xml:space="preserve">                              Mirko Polutnik</w:t>
      </w:r>
      <w:r w:rsidR="00383548" w:rsidRPr="00BD2B93">
        <w:rPr>
          <w:rFonts w:ascii="Arial" w:hAnsi="Arial" w:cs="Arial"/>
          <w:sz w:val="28"/>
        </w:rPr>
        <w:tab/>
      </w:r>
      <w:r w:rsidR="00383548" w:rsidRPr="00BD2B93">
        <w:rPr>
          <w:rFonts w:ascii="Arial" w:hAnsi="Arial" w:cs="Arial"/>
          <w:sz w:val="28"/>
        </w:rPr>
        <w:tab/>
      </w:r>
      <w:r w:rsidR="00FA1CA3" w:rsidRPr="00BD2B93">
        <w:rPr>
          <w:rFonts w:ascii="Arial" w:hAnsi="Arial" w:cs="Arial"/>
          <w:sz w:val="28"/>
        </w:rPr>
        <w:tab/>
      </w:r>
      <w:r w:rsidR="00352B7B" w:rsidRPr="00BD2B93">
        <w:rPr>
          <w:rFonts w:ascii="Arial" w:hAnsi="Arial" w:cs="Arial"/>
          <w:sz w:val="28"/>
        </w:rPr>
        <w:tab/>
      </w:r>
    </w:p>
    <w:p w:rsidR="00FA1CA3" w:rsidRPr="00BD2B93" w:rsidRDefault="00352B7B" w:rsidP="00E2137D">
      <w:pPr>
        <w:ind w:left="360"/>
        <w:jc w:val="both"/>
        <w:rPr>
          <w:rFonts w:ascii="Arial" w:hAnsi="Arial" w:cs="Arial"/>
          <w:sz w:val="28"/>
        </w:rPr>
      </w:pPr>
      <w:r w:rsidRPr="00BD2B93">
        <w:rPr>
          <w:rFonts w:ascii="Arial" w:hAnsi="Arial" w:cs="Arial"/>
          <w:sz w:val="28"/>
        </w:rPr>
        <w:tab/>
      </w:r>
      <w:r w:rsidR="00FA1CA3" w:rsidRPr="00BD2B93">
        <w:rPr>
          <w:rFonts w:ascii="Arial" w:hAnsi="Arial" w:cs="Arial"/>
          <w:sz w:val="28"/>
        </w:rPr>
        <w:tab/>
      </w:r>
      <w:r w:rsidR="00FA1CA3" w:rsidRPr="00BD2B93">
        <w:rPr>
          <w:rFonts w:ascii="Arial" w:hAnsi="Arial" w:cs="Arial"/>
          <w:sz w:val="28"/>
        </w:rPr>
        <w:tab/>
      </w:r>
      <w:r w:rsidR="00383548" w:rsidRPr="00BD2B93">
        <w:rPr>
          <w:rFonts w:ascii="Arial" w:hAnsi="Arial" w:cs="Arial"/>
          <w:sz w:val="28"/>
        </w:rPr>
        <w:tab/>
      </w:r>
      <w:r w:rsidR="00383548" w:rsidRPr="00BD2B93">
        <w:rPr>
          <w:rFonts w:ascii="Arial" w:hAnsi="Arial" w:cs="Arial"/>
          <w:sz w:val="28"/>
        </w:rPr>
        <w:tab/>
      </w:r>
      <w:r w:rsidR="00383548" w:rsidRPr="00BD2B93">
        <w:rPr>
          <w:rFonts w:ascii="Arial" w:hAnsi="Arial" w:cs="Arial"/>
          <w:sz w:val="28"/>
        </w:rPr>
        <w:tab/>
      </w:r>
      <w:r w:rsidR="00FA1CA3" w:rsidRPr="00BD2B93">
        <w:rPr>
          <w:rFonts w:ascii="Arial" w:hAnsi="Arial" w:cs="Arial"/>
          <w:sz w:val="28"/>
        </w:rPr>
        <w:tab/>
      </w:r>
      <w:r w:rsidRPr="00BD2B93">
        <w:rPr>
          <w:rFonts w:ascii="Arial" w:hAnsi="Arial" w:cs="Arial"/>
          <w:sz w:val="28"/>
        </w:rPr>
        <w:tab/>
      </w:r>
      <w:r w:rsidR="00383548" w:rsidRPr="00BD2B93">
        <w:rPr>
          <w:rFonts w:ascii="Arial" w:hAnsi="Arial" w:cs="Arial"/>
          <w:sz w:val="28"/>
        </w:rPr>
        <w:t xml:space="preserve">    </w:t>
      </w:r>
    </w:p>
    <w:p w:rsidR="008A49FF" w:rsidRPr="00BD2B93" w:rsidRDefault="008A49FF" w:rsidP="00E2137D">
      <w:pPr>
        <w:ind w:left="360"/>
        <w:jc w:val="both"/>
        <w:rPr>
          <w:rFonts w:ascii="Arial" w:hAnsi="Arial" w:cs="Arial"/>
          <w:sz w:val="28"/>
        </w:rPr>
      </w:pPr>
    </w:p>
    <w:p w:rsidR="00383548" w:rsidRPr="00BD2B93" w:rsidRDefault="00383548" w:rsidP="00E2137D">
      <w:pPr>
        <w:ind w:left="360"/>
        <w:jc w:val="both"/>
        <w:rPr>
          <w:rFonts w:ascii="Arial" w:hAnsi="Arial" w:cs="Arial"/>
          <w:sz w:val="28"/>
        </w:rPr>
      </w:pPr>
    </w:p>
    <w:p w:rsidR="008A49FF" w:rsidRPr="00BD2B93" w:rsidRDefault="00D56140" w:rsidP="00E2137D">
      <w:pPr>
        <w:ind w:left="360"/>
        <w:rPr>
          <w:rFonts w:ascii="Arial" w:hAnsi="Arial" w:cs="Arial"/>
          <w:b/>
          <w:i/>
          <w:iCs/>
          <w:sz w:val="28"/>
        </w:rPr>
      </w:pPr>
      <w:r w:rsidRPr="00BD2B93">
        <w:rPr>
          <w:rFonts w:ascii="Arial" w:hAnsi="Arial" w:cs="Arial"/>
          <w:b/>
          <w:i/>
          <w:iCs/>
          <w:sz w:val="28"/>
        </w:rPr>
        <w:t>VSEBINA</w:t>
      </w:r>
    </w:p>
    <w:p w:rsidR="00C614A2" w:rsidRPr="00BD2B93" w:rsidRDefault="00C614A2" w:rsidP="00C614A2"/>
    <w:p w:rsidR="00283F44" w:rsidRPr="00BD2B93" w:rsidRDefault="00E2137D">
      <w:pPr>
        <w:pStyle w:val="Kazalovsebine1"/>
        <w:tabs>
          <w:tab w:val="right" w:leader="dot" w:pos="9061"/>
        </w:tabs>
        <w:rPr>
          <w:rFonts w:ascii="Arial" w:eastAsiaTheme="minorEastAsia" w:hAnsi="Arial" w:cs="Arial"/>
          <w:noProof/>
          <w:sz w:val="22"/>
          <w:szCs w:val="22"/>
        </w:rPr>
      </w:pPr>
      <w:r w:rsidRPr="00BD2B93">
        <w:rPr>
          <w:rFonts w:ascii="Arial" w:hAnsi="Arial" w:cs="Arial"/>
          <w:szCs w:val="24"/>
        </w:rPr>
        <w:fldChar w:fldCharType="begin"/>
      </w:r>
      <w:r w:rsidRPr="00BD2B93">
        <w:rPr>
          <w:rFonts w:ascii="Arial" w:hAnsi="Arial" w:cs="Arial"/>
          <w:szCs w:val="24"/>
        </w:rPr>
        <w:instrText xml:space="preserve"> TOC \o "1-3" \h \z \u </w:instrText>
      </w:r>
      <w:r w:rsidRPr="00BD2B93">
        <w:rPr>
          <w:rFonts w:ascii="Arial" w:hAnsi="Arial" w:cs="Arial"/>
          <w:szCs w:val="24"/>
        </w:rPr>
        <w:fldChar w:fldCharType="separate"/>
      </w:r>
      <w:hyperlink w:anchor="_Toc509247254" w:history="1">
        <w:r w:rsidR="00283F44" w:rsidRPr="00BD2B93">
          <w:rPr>
            <w:rStyle w:val="Hiperpovezava"/>
            <w:rFonts w:ascii="Arial" w:hAnsi="Arial" w:cs="Arial"/>
            <w:bCs/>
            <w:noProof/>
          </w:rPr>
          <w:t>1 UVOD</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_Toc509247254 \h </w:instrText>
        </w:r>
        <w:r w:rsidR="00283F44" w:rsidRPr="00BD2B93">
          <w:rPr>
            <w:rFonts w:ascii="Arial" w:hAnsi="Arial" w:cs="Arial"/>
            <w:noProof/>
            <w:webHidden/>
          </w:rPr>
        </w:r>
        <w:r w:rsidR="00283F44" w:rsidRPr="00BD2B93">
          <w:rPr>
            <w:rFonts w:ascii="Arial" w:hAnsi="Arial" w:cs="Arial"/>
            <w:noProof/>
            <w:webHidden/>
          </w:rPr>
          <w:fldChar w:fldCharType="separate"/>
        </w:r>
        <w:r w:rsidR="00131629">
          <w:rPr>
            <w:rFonts w:ascii="Arial" w:hAnsi="Arial" w:cs="Arial"/>
            <w:noProof/>
            <w:webHidden/>
          </w:rPr>
          <w:t>4</w:t>
        </w:r>
        <w:r w:rsidR="00283F44" w:rsidRPr="00BD2B93">
          <w:rPr>
            <w:rFonts w:ascii="Arial" w:hAnsi="Arial" w:cs="Arial"/>
            <w:noProof/>
            <w:webHidden/>
          </w:rPr>
          <w:fldChar w:fldCharType="end"/>
        </w:r>
      </w:hyperlink>
    </w:p>
    <w:p w:rsidR="00283F44" w:rsidRPr="00BD2B93" w:rsidRDefault="00131629">
      <w:pPr>
        <w:pStyle w:val="Kazalovsebine1"/>
        <w:tabs>
          <w:tab w:val="right" w:leader="dot" w:pos="9061"/>
        </w:tabs>
        <w:rPr>
          <w:rFonts w:ascii="Arial" w:eastAsiaTheme="minorEastAsia" w:hAnsi="Arial" w:cs="Arial"/>
          <w:noProof/>
          <w:sz w:val="22"/>
          <w:szCs w:val="22"/>
        </w:rPr>
      </w:pPr>
      <w:hyperlink w:anchor="_Toc509247255" w:history="1">
        <w:r w:rsidR="00283F44" w:rsidRPr="00BD2B93">
          <w:rPr>
            <w:rStyle w:val="Hiperpovezava"/>
            <w:rFonts w:ascii="Arial" w:hAnsi="Arial" w:cs="Arial"/>
            <w:bCs/>
            <w:noProof/>
          </w:rPr>
          <w:t>2 SPLOŠNI DEL ZAKLJUČNEGA RAČUNA</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_Toc509247255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6</w:t>
        </w:r>
        <w:r w:rsidR="00283F44" w:rsidRPr="00BD2B93">
          <w:rPr>
            <w:rFonts w:ascii="Arial" w:hAnsi="Arial" w:cs="Arial"/>
            <w:noProof/>
            <w:webHidden/>
          </w:rPr>
          <w:fldChar w:fldCharType="end"/>
        </w:r>
      </w:hyperlink>
    </w:p>
    <w:p w:rsidR="00283F44" w:rsidRPr="00BD2B93" w:rsidRDefault="00131629">
      <w:pPr>
        <w:pStyle w:val="Kazalovsebine1"/>
        <w:tabs>
          <w:tab w:val="right" w:leader="dot" w:pos="9061"/>
        </w:tabs>
        <w:rPr>
          <w:rFonts w:ascii="Arial" w:eastAsiaTheme="minorEastAsia" w:hAnsi="Arial" w:cs="Arial"/>
          <w:noProof/>
          <w:sz w:val="22"/>
          <w:szCs w:val="22"/>
        </w:rPr>
      </w:pPr>
      <w:hyperlink w:anchor="_Toc509247256" w:history="1">
        <w:r w:rsidR="00283F44" w:rsidRPr="00BD2B93">
          <w:rPr>
            <w:rStyle w:val="Hiperpovezava"/>
            <w:rFonts w:ascii="Arial" w:hAnsi="Arial" w:cs="Arial"/>
            <w:bCs/>
            <w:noProof/>
          </w:rPr>
          <w:t>3 POSEBNI DEL ZAKLJUČNEGA RAČUNA</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_Toc509247256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7</w:t>
        </w:r>
        <w:r w:rsidR="00283F44" w:rsidRPr="00BD2B93">
          <w:rPr>
            <w:rFonts w:ascii="Arial" w:hAnsi="Arial" w:cs="Arial"/>
            <w:noProof/>
            <w:webHidden/>
          </w:rPr>
          <w:fldChar w:fldCharType="end"/>
        </w:r>
      </w:hyperlink>
    </w:p>
    <w:p w:rsidR="00283F44" w:rsidRPr="00BD2B93" w:rsidRDefault="00131629">
      <w:pPr>
        <w:pStyle w:val="Kazalovsebine1"/>
        <w:tabs>
          <w:tab w:val="right" w:leader="dot" w:pos="9061"/>
        </w:tabs>
        <w:rPr>
          <w:rFonts w:ascii="Arial" w:eastAsiaTheme="minorEastAsia" w:hAnsi="Arial" w:cs="Arial"/>
          <w:noProof/>
          <w:sz w:val="22"/>
          <w:szCs w:val="22"/>
        </w:rPr>
      </w:pPr>
      <w:hyperlink w:anchor="_Toc509247257" w:history="1">
        <w:r w:rsidR="00283F44" w:rsidRPr="00BD2B93">
          <w:rPr>
            <w:rStyle w:val="Hiperpovezava"/>
            <w:rFonts w:ascii="Arial" w:hAnsi="Arial" w:cs="Arial"/>
            <w:bCs/>
            <w:noProof/>
          </w:rPr>
          <w:t>4 OBRAZLOŽITEV SPLOŠNEGA DELA ZAKLJUČNEGA RAČUNA</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_Toc509247257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8</w:t>
        </w:r>
        <w:r w:rsidR="00283F44" w:rsidRPr="00BD2B93">
          <w:rPr>
            <w:rFonts w:ascii="Arial" w:hAnsi="Arial" w:cs="Arial"/>
            <w:noProof/>
            <w:webHidden/>
          </w:rPr>
          <w:fldChar w:fldCharType="end"/>
        </w:r>
      </w:hyperlink>
    </w:p>
    <w:p w:rsidR="00283F44" w:rsidRPr="00BD2B93" w:rsidRDefault="00131629">
      <w:pPr>
        <w:pStyle w:val="Kazalovsebine2"/>
        <w:tabs>
          <w:tab w:val="right" w:leader="dot" w:pos="9061"/>
        </w:tabs>
        <w:rPr>
          <w:rFonts w:ascii="Arial" w:eastAsiaTheme="minorEastAsia" w:hAnsi="Arial" w:cs="Arial"/>
          <w:noProof/>
          <w:sz w:val="22"/>
          <w:szCs w:val="22"/>
        </w:rPr>
      </w:pPr>
      <w:hyperlink w:anchor="_Toc509247258" w:history="1">
        <w:r w:rsidR="00283F44" w:rsidRPr="00BD2B93">
          <w:rPr>
            <w:rStyle w:val="Hiperpovezava"/>
            <w:rFonts w:ascii="Arial" w:hAnsi="Arial" w:cs="Arial"/>
            <w:noProof/>
          </w:rPr>
          <w:t>4.1 Prihodki</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_Toc509247258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11</w:t>
        </w:r>
        <w:r w:rsidR="00283F44" w:rsidRPr="00BD2B93">
          <w:rPr>
            <w:rFonts w:ascii="Arial" w:hAnsi="Arial" w:cs="Arial"/>
            <w:noProof/>
            <w:webHidden/>
          </w:rPr>
          <w:fldChar w:fldCharType="end"/>
        </w:r>
      </w:hyperlink>
    </w:p>
    <w:p w:rsidR="00283F44" w:rsidRPr="00BD2B93" w:rsidRDefault="00131629">
      <w:pPr>
        <w:pStyle w:val="Kazalovsebine2"/>
        <w:tabs>
          <w:tab w:val="right" w:leader="dot" w:pos="9061"/>
        </w:tabs>
        <w:rPr>
          <w:rFonts w:ascii="Arial" w:eastAsiaTheme="minorEastAsia" w:hAnsi="Arial" w:cs="Arial"/>
          <w:noProof/>
          <w:sz w:val="22"/>
          <w:szCs w:val="22"/>
        </w:rPr>
      </w:pPr>
      <w:hyperlink w:anchor="_Toc509247259" w:history="1">
        <w:r w:rsidR="00283F44" w:rsidRPr="00BD2B93">
          <w:rPr>
            <w:rStyle w:val="Hiperpovezava"/>
            <w:rFonts w:ascii="Arial" w:hAnsi="Arial" w:cs="Arial"/>
            <w:noProof/>
          </w:rPr>
          <w:t>4.2 Odhodki</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_Toc509247259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15</w:t>
        </w:r>
        <w:r w:rsidR="00283F44" w:rsidRPr="00BD2B93">
          <w:rPr>
            <w:rFonts w:ascii="Arial" w:hAnsi="Arial" w:cs="Arial"/>
            <w:noProof/>
            <w:webHidden/>
          </w:rPr>
          <w:fldChar w:fldCharType="end"/>
        </w:r>
      </w:hyperlink>
    </w:p>
    <w:p w:rsidR="00283F44" w:rsidRPr="00BD2B93" w:rsidRDefault="00131629">
      <w:pPr>
        <w:pStyle w:val="Kazalovsebine1"/>
        <w:tabs>
          <w:tab w:val="right" w:leader="dot" w:pos="9061"/>
        </w:tabs>
        <w:rPr>
          <w:rFonts w:ascii="Arial" w:eastAsiaTheme="minorEastAsia" w:hAnsi="Arial" w:cs="Arial"/>
          <w:noProof/>
          <w:sz w:val="22"/>
          <w:szCs w:val="22"/>
        </w:rPr>
      </w:pPr>
      <w:hyperlink w:anchor="_Toc509247260" w:history="1">
        <w:r w:rsidR="00283F44" w:rsidRPr="00BD2B93">
          <w:rPr>
            <w:rStyle w:val="Hiperpovezava"/>
            <w:rFonts w:ascii="Arial" w:hAnsi="Arial" w:cs="Arial"/>
            <w:bCs/>
            <w:noProof/>
          </w:rPr>
          <w:t>5 OBRAZLOŽITEV POSEBNEGA DELA ZAKLJUČNEGA RAČUNA</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_Toc509247260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23</w:t>
        </w:r>
        <w:r w:rsidR="00283F44" w:rsidRPr="00BD2B93">
          <w:rPr>
            <w:rFonts w:ascii="Arial" w:hAnsi="Arial" w:cs="Arial"/>
            <w:noProof/>
            <w:webHidden/>
          </w:rPr>
          <w:fldChar w:fldCharType="end"/>
        </w:r>
      </w:hyperlink>
    </w:p>
    <w:p w:rsidR="00283F44" w:rsidRPr="00BD2B93" w:rsidRDefault="00131629">
      <w:pPr>
        <w:pStyle w:val="Kazalovsebine2"/>
        <w:tabs>
          <w:tab w:val="right" w:leader="dot" w:pos="9061"/>
        </w:tabs>
        <w:rPr>
          <w:rFonts w:ascii="Arial" w:eastAsiaTheme="minorEastAsia" w:hAnsi="Arial" w:cs="Arial"/>
          <w:noProof/>
          <w:sz w:val="22"/>
          <w:szCs w:val="22"/>
        </w:rPr>
      </w:pPr>
      <w:hyperlink w:anchor="_Toc509247261" w:history="1">
        <w:r w:rsidR="00283F44" w:rsidRPr="00BD2B93">
          <w:rPr>
            <w:rStyle w:val="Hiperpovezava"/>
            <w:rFonts w:ascii="Arial" w:hAnsi="Arial" w:cs="Arial"/>
            <w:noProof/>
          </w:rPr>
          <w:t>5.1 Poslovanje občine in izvrševanje proračuna po področjih</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_Toc509247261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23</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262" w:history="1">
        <w:r w:rsidR="00283F44" w:rsidRPr="00BD2B93">
          <w:rPr>
            <w:rStyle w:val="Hiperpovezava"/>
            <w:rFonts w:ascii="Arial" w:hAnsi="Arial" w:cs="Arial"/>
            <w:noProof/>
          </w:rPr>
          <w:t>5.1.1 Občinski svet</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_Toc509247262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24</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263" w:history="1">
        <w:r w:rsidR="00283F44" w:rsidRPr="00BD2B93">
          <w:rPr>
            <w:rStyle w:val="Hiperpovezava"/>
            <w:rFonts w:ascii="Arial" w:hAnsi="Arial" w:cs="Arial"/>
            <w:noProof/>
          </w:rPr>
          <w:t>5.1.2 Župan</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_Toc509247263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25</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264" w:history="1">
        <w:r w:rsidR="00283F44" w:rsidRPr="00BD2B93">
          <w:rPr>
            <w:rStyle w:val="Hiperpovezava"/>
            <w:rFonts w:ascii="Arial" w:hAnsi="Arial" w:cs="Arial"/>
            <w:noProof/>
          </w:rPr>
          <w:t>5.1.3 Nadzorni odbor</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_Toc509247264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25</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265" w:history="1">
        <w:r w:rsidR="00283F44" w:rsidRPr="00BD2B93">
          <w:rPr>
            <w:rStyle w:val="Hiperpovezava"/>
            <w:rFonts w:ascii="Arial" w:hAnsi="Arial" w:cs="Arial"/>
            <w:noProof/>
          </w:rPr>
          <w:t>5.1.4 Upravni organ</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_Toc509247265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25</w:t>
        </w:r>
        <w:r w:rsidR="00283F44" w:rsidRPr="00BD2B93">
          <w:rPr>
            <w:rFonts w:ascii="Arial" w:hAnsi="Arial" w:cs="Arial"/>
            <w:noProof/>
            <w:webHidden/>
          </w:rPr>
          <w:fldChar w:fldCharType="end"/>
        </w:r>
      </w:hyperlink>
    </w:p>
    <w:p w:rsidR="00283F44" w:rsidRPr="00BD2B93" w:rsidRDefault="00131629">
      <w:pPr>
        <w:pStyle w:val="Kazalovsebine2"/>
        <w:tabs>
          <w:tab w:val="right" w:leader="dot" w:pos="9061"/>
        </w:tabs>
        <w:rPr>
          <w:rFonts w:ascii="Arial" w:eastAsiaTheme="minorEastAsia" w:hAnsi="Arial" w:cs="Arial"/>
          <w:noProof/>
          <w:sz w:val="22"/>
          <w:szCs w:val="22"/>
        </w:rPr>
      </w:pPr>
      <w:hyperlink w:anchor="_Toc509247266" w:history="1">
        <w:r w:rsidR="00283F44" w:rsidRPr="00BD2B93">
          <w:rPr>
            <w:rStyle w:val="Hiperpovezava"/>
            <w:rFonts w:ascii="Arial" w:hAnsi="Arial" w:cs="Arial"/>
            <w:noProof/>
          </w:rPr>
          <w:t>5.2 Poslovno poročilo o doseženih ciljih in rezultati občine</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_Toc509247266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35</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267" w:history="1">
        <w:r w:rsidR="00283F44" w:rsidRPr="00BD2B93">
          <w:rPr>
            <w:rStyle w:val="Hiperpovezava"/>
            <w:rFonts w:ascii="Arial" w:hAnsi="Arial" w:cs="Arial"/>
            <w:noProof/>
          </w:rPr>
          <w:t>5.2.1 Zakonske in druge pravne podlage, ki pojasnjujejo delovno področje  neposrednega uporabnika:</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_Toc509247267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35</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268" w:history="1">
        <w:r w:rsidR="00283F44" w:rsidRPr="00BD2B93">
          <w:rPr>
            <w:rStyle w:val="Hiperpovezava"/>
            <w:rFonts w:ascii="Arial" w:hAnsi="Arial" w:cs="Arial"/>
            <w:noProof/>
          </w:rPr>
          <w:t>5.2.2 Dolgoročni cilji neposrednega uporabnika</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_Toc509247268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38</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269" w:history="1">
        <w:r w:rsidR="00283F44" w:rsidRPr="00BD2B93">
          <w:rPr>
            <w:rStyle w:val="Hiperpovezava"/>
            <w:rFonts w:ascii="Arial" w:hAnsi="Arial" w:cs="Arial"/>
            <w:noProof/>
          </w:rPr>
          <w:t>5.2.3 Letni cilji neposrednega uporabnika</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_Toc509247269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39</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270" w:history="1">
        <w:r w:rsidR="00283F44" w:rsidRPr="00BD2B93">
          <w:rPr>
            <w:rStyle w:val="Hiperpovezava"/>
            <w:rFonts w:ascii="Arial" w:hAnsi="Arial" w:cs="Arial"/>
            <w:noProof/>
          </w:rPr>
          <w:t>5.2.4 Ocena uspeha neposrednega uporabnika</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_Toc509247270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39</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271" w:history="1">
        <w:r w:rsidR="00283F44" w:rsidRPr="00BD2B93">
          <w:rPr>
            <w:rStyle w:val="Hiperpovezava"/>
            <w:rFonts w:ascii="Arial" w:hAnsi="Arial" w:cs="Arial"/>
            <w:noProof/>
          </w:rPr>
          <w:t>5.2.5 Nastanek morebitnih nedopustnih ali nepričakovanih posledic pri izvajanju programa dela</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_Toc509247271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40</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272" w:history="1">
        <w:r w:rsidR="00283F44" w:rsidRPr="00BD2B93">
          <w:rPr>
            <w:rStyle w:val="Hiperpovezava"/>
            <w:rFonts w:ascii="Arial" w:hAnsi="Arial" w:cs="Arial"/>
            <w:noProof/>
          </w:rPr>
          <w:t>5.2.6 Ocena uspeha pri doseganju zastavljenih ciljev v primerjavi z doseženimi cilji iz poročila preteklega leta</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_Toc509247272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40</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273" w:history="1">
        <w:r w:rsidR="00283F44" w:rsidRPr="00BD2B93">
          <w:rPr>
            <w:rStyle w:val="Hiperpovezava"/>
            <w:rFonts w:ascii="Arial" w:hAnsi="Arial" w:cs="Arial"/>
            <w:noProof/>
          </w:rPr>
          <w:t>5.2.7 Ocena gospodarnosti in učinkovitosti poslovanja</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_Toc509247273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40</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274" w:history="1">
        <w:r w:rsidR="00283F44" w:rsidRPr="00BD2B93">
          <w:rPr>
            <w:rStyle w:val="Hiperpovezava"/>
            <w:rFonts w:ascii="Arial" w:hAnsi="Arial" w:cs="Arial"/>
            <w:noProof/>
          </w:rPr>
          <w:t>5.2.8 Ocena notranjega nadzora javnih financ</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_Toc509247274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40</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275" w:history="1">
        <w:r w:rsidR="00283F44" w:rsidRPr="00BD2B93">
          <w:rPr>
            <w:rStyle w:val="Hiperpovezava"/>
            <w:rFonts w:ascii="Arial" w:hAnsi="Arial" w:cs="Arial"/>
            <w:noProof/>
          </w:rPr>
          <w:t>5.2.9 Pojasnila na področjih, kjer zastavljeni cilji niso bili doseženi</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_Toc509247275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41</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276" w:history="1">
        <w:r w:rsidR="00283F44" w:rsidRPr="00BD2B93">
          <w:rPr>
            <w:rStyle w:val="Hiperpovezava"/>
            <w:rFonts w:ascii="Arial" w:hAnsi="Arial" w:cs="Arial"/>
            <w:noProof/>
          </w:rPr>
          <w:t>5.2.10 Ocena učinkov poslovanja neposrednega uporabnika na druga področja</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_Toc509247276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41</w:t>
        </w:r>
        <w:r w:rsidR="00283F44" w:rsidRPr="00BD2B93">
          <w:rPr>
            <w:rFonts w:ascii="Arial" w:hAnsi="Arial" w:cs="Arial"/>
            <w:noProof/>
            <w:webHidden/>
          </w:rPr>
          <w:fldChar w:fldCharType="end"/>
        </w:r>
      </w:hyperlink>
    </w:p>
    <w:p w:rsidR="00283F44" w:rsidRPr="00BD2B93" w:rsidRDefault="00131629">
      <w:pPr>
        <w:pStyle w:val="Kazalovsebine1"/>
        <w:tabs>
          <w:tab w:val="right" w:leader="dot" w:pos="9061"/>
        </w:tabs>
        <w:rPr>
          <w:rFonts w:ascii="Arial" w:eastAsiaTheme="minorEastAsia" w:hAnsi="Arial" w:cs="Arial"/>
          <w:noProof/>
          <w:sz w:val="22"/>
          <w:szCs w:val="22"/>
        </w:rPr>
      </w:pPr>
      <w:hyperlink w:anchor="_Toc509247277" w:history="1">
        <w:r w:rsidR="00283F44" w:rsidRPr="00BD2B93">
          <w:rPr>
            <w:rStyle w:val="Hiperpovezava"/>
            <w:rFonts w:ascii="Arial" w:hAnsi="Arial" w:cs="Arial"/>
            <w:bCs/>
            <w:noProof/>
          </w:rPr>
          <w:t>6  IZVAJANJA NAČRTA RAZVOJNIH PROGRAMOV</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_Toc509247277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42</w:t>
        </w:r>
        <w:r w:rsidR="00283F44" w:rsidRPr="00BD2B93">
          <w:rPr>
            <w:rFonts w:ascii="Arial" w:hAnsi="Arial" w:cs="Arial"/>
            <w:noProof/>
            <w:webHidden/>
          </w:rPr>
          <w:fldChar w:fldCharType="end"/>
        </w:r>
      </w:hyperlink>
    </w:p>
    <w:p w:rsidR="00283F44" w:rsidRPr="00BD2B93" w:rsidRDefault="00131629">
      <w:pPr>
        <w:pStyle w:val="Kazalovsebine1"/>
        <w:tabs>
          <w:tab w:val="right" w:leader="dot" w:pos="9061"/>
        </w:tabs>
        <w:rPr>
          <w:rFonts w:ascii="Arial" w:eastAsiaTheme="minorEastAsia" w:hAnsi="Arial" w:cs="Arial"/>
          <w:noProof/>
          <w:sz w:val="22"/>
          <w:szCs w:val="22"/>
        </w:rPr>
      </w:pPr>
      <w:hyperlink w:anchor="_Toc509247278" w:history="1">
        <w:r w:rsidR="00283F44" w:rsidRPr="00BD2B93">
          <w:rPr>
            <w:rStyle w:val="Hiperpovezava"/>
            <w:rFonts w:ascii="Arial" w:hAnsi="Arial" w:cs="Arial"/>
            <w:bCs/>
            <w:noProof/>
          </w:rPr>
          <w:t>7 OBRAZLOŽITEV PODATKOV IZ BILANCE STANJA</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_Toc509247278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43</w:t>
        </w:r>
        <w:r w:rsidR="00283F44" w:rsidRPr="00BD2B93">
          <w:rPr>
            <w:rFonts w:ascii="Arial" w:hAnsi="Arial" w:cs="Arial"/>
            <w:noProof/>
            <w:webHidden/>
          </w:rPr>
          <w:fldChar w:fldCharType="end"/>
        </w:r>
      </w:hyperlink>
    </w:p>
    <w:p w:rsidR="00283F44" w:rsidRPr="00BD2B93" w:rsidRDefault="00131629">
      <w:pPr>
        <w:pStyle w:val="Kazalovsebine2"/>
        <w:tabs>
          <w:tab w:val="right" w:leader="dot" w:pos="9061"/>
        </w:tabs>
        <w:rPr>
          <w:rFonts w:ascii="Arial" w:eastAsiaTheme="minorEastAsia" w:hAnsi="Arial" w:cs="Arial"/>
          <w:noProof/>
          <w:sz w:val="22"/>
          <w:szCs w:val="22"/>
        </w:rPr>
      </w:pPr>
      <w:hyperlink w:anchor="_Toc509247279" w:history="1">
        <w:r w:rsidR="00283F44" w:rsidRPr="00BD2B93">
          <w:rPr>
            <w:rStyle w:val="Hiperpovezava"/>
            <w:rFonts w:ascii="Arial" w:hAnsi="Arial" w:cs="Arial"/>
            <w:noProof/>
          </w:rPr>
          <w:t>7.1. Dolgoročna sredstva in sredstva v upravljanju</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_Toc509247279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46</w:t>
        </w:r>
        <w:r w:rsidR="00283F44" w:rsidRPr="00BD2B93">
          <w:rPr>
            <w:rFonts w:ascii="Arial" w:hAnsi="Arial" w:cs="Arial"/>
            <w:noProof/>
            <w:webHidden/>
          </w:rPr>
          <w:fldChar w:fldCharType="end"/>
        </w:r>
      </w:hyperlink>
    </w:p>
    <w:p w:rsidR="00283F44" w:rsidRPr="00BD2B93" w:rsidRDefault="00131629">
      <w:pPr>
        <w:pStyle w:val="Kazalovsebine2"/>
        <w:tabs>
          <w:tab w:val="right" w:leader="dot" w:pos="9061"/>
        </w:tabs>
        <w:rPr>
          <w:rFonts w:ascii="Arial" w:eastAsiaTheme="minorEastAsia" w:hAnsi="Arial" w:cs="Arial"/>
          <w:noProof/>
          <w:sz w:val="22"/>
          <w:szCs w:val="22"/>
        </w:rPr>
      </w:pPr>
      <w:hyperlink w:anchor="_Toc509247280" w:history="1">
        <w:r w:rsidR="00283F44" w:rsidRPr="00BD2B93">
          <w:rPr>
            <w:rStyle w:val="Hiperpovezava"/>
            <w:rFonts w:ascii="Arial" w:hAnsi="Arial" w:cs="Arial"/>
            <w:noProof/>
          </w:rPr>
          <w:t>7.2. Kratkoročna sredstva in aktivne časovne razmejitve</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_Toc509247280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48</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281" w:history="1">
        <w:r w:rsidR="00283F44" w:rsidRPr="00BD2B93">
          <w:rPr>
            <w:rStyle w:val="Hiperpovezava"/>
            <w:rFonts w:ascii="Arial" w:hAnsi="Arial" w:cs="Arial"/>
            <w:noProof/>
          </w:rPr>
          <w:t>7.2.1 Denarna sredstva na računih</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_Toc509247281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48</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282" w:history="1">
        <w:r w:rsidR="00283F44" w:rsidRPr="00BD2B93">
          <w:rPr>
            <w:rStyle w:val="Hiperpovezava"/>
            <w:rFonts w:ascii="Arial" w:hAnsi="Arial" w:cs="Arial"/>
            <w:noProof/>
          </w:rPr>
          <w:t>7.2.2 Kratkoročne terjatve do kupcev</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_Toc509247282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48</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283" w:history="1">
        <w:r w:rsidR="00283F44" w:rsidRPr="00BD2B93">
          <w:rPr>
            <w:rStyle w:val="Hiperpovezava"/>
            <w:rFonts w:ascii="Arial" w:hAnsi="Arial" w:cs="Arial"/>
            <w:noProof/>
          </w:rPr>
          <w:t>7.2.3 Kratkoročne terjatve do uporabnikov enotnega kontnega načrta</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_Toc509247283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48</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284" w:history="1">
        <w:r w:rsidR="00283F44" w:rsidRPr="00BD2B93">
          <w:rPr>
            <w:rStyle w:val="Hiperpovezava"/>
            <w:rFonts w:ascii="Arial" w:hAnsi="Arial" w:cs="Arial"/>
            <w:noProof/>
          </w:rPr>
          <w:t>7.2.4 Kratkoročne finančne naložbe</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_Toc509247284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49</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285" w:history="1">
        <w:r w:rsidR="00283F44" w:rsidRPr="00BD2B93">
          <w:rPr>
            <w:rStyle w:val="Hiperpovezava"/>
            <w:rFonts w:ascii="Arial" w:hAnsi="Arial" w:cs="Arial"/>
            <w:noProof/>
          </w:rPr>
          <w:t>7.2.5 Kratkoročne terjatve iz financiranja</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_Toc509247285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49</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286" w:history="1">
        <w:r w:rsidR="00283F44" w:rsidRPr="00BD2B93">
          <w:rPr>
            <w:rStyle w:val="Hiperpovezava"/>
            <w:rFonts w:ascii="Arial" w:hAnsi="Arial" w:cs="Arial"/>
            <w:noProof/>
          </w:rPr>
          <w:t>7.2.6 Druge kratkoročne terjatve</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_Toc509247286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49</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287" w:history="1">
        <w:r w:rsidR="00283F44" w:rsidRPr="00BD2B93">
          <w:rPr>
            <w:rStyle w:val="Hiperpovezava"/>
            <w:rFonts w:ascii="Arial" w:hAnsi="Arial" w:cs="Arial"/>
            <w:noProof/>
          </w:rPr>
          <w:t>7.2.7 Neplačani odhodki</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_Toc509247287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49</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288" w:history="1">
        <w:r w:rsidR="00283F44" w:rsidRPr="00BD2B93">
          <w:rPr>
            <w:rStyle w:val="Hiperpovezava"/>
            <w:rFonts w:ascii="Arial" w:hAnsi="Arial" w:cs="Arial"/>
            <w:noProof/>
          </w:rPr>
          <w:t>7.2.8 Aktivne časovne razmejitve</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_Toc509247288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49</w:t>
        </w:r>
        <w:r w:rsidR="00283F44" w:rsidRPr="00BD2B93">
          <w:rPr>
            <w:rFonts w:ascii="Arial" w:hAnsi="Arial" w:cs="Arial"/>
            <w:noProof/>
            <w:webHidden/>
          </w:rPr>
          <w:fldChar w:fldCharType="end"/>
        </w:r>
      </w:hyperlink>
    </w:p>
    <w:p w:rsidR="00283F44" w:rsidRPr="00BD2B93" w:rsidRDefault="00131629">
      <w:pPr>
        <w:pStyle w:val="Kazalovsebine2"/>
        <w:tabs>
          <w:tab w:val="right" w:leader="dot" w:pos="9061"/>
        </w:tabs>
        <w:rPr>
          <w:rFonts w:ascii="Arial" w:eastAsiaTheme="minorEastAsia" w:hAnsi="Arial" w:cs="Arial"/>
          <w:noProof/>
          <w:sz w:val="22"/>
          <w:szCs w:val="22"/>
        </w:rPr>
      </w:pPr>
      <w:hyperlink w:anchor="_Toc509247289" w:history="1">
        <w:r w:rsidR="00283F44" w:rsidRPr="00BD2B93">
          <w:rPr>
            <w:rStyle w:val="Hiperpovezava"/>
            <w:rFonts w:ascii="Arial" w:hAnsi="Arial" w:cs="Arial"/>
            <w:noProof/>
          </w:rPr>
          <w:t>7.3. Aktivni konti izvenbilančne evidence</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_Toc509247289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50</w:t>
        </w:r>
        <w:r w:rsidR="00283F44" w:rsidRPr="00BD2B93">
          <w:rPr>
            <w:rFonts w:ascii="Arial" w:hAnsi="Arial" w:cs="Arial"/>
            <w:noProof/>
            <w:webHidden/>
          </w:rPr>
          <w:fldChar w:fldCharType="end"/>
        </w:r>
      </w:hyperlink>
    </w:p>
    <w:p w:rsidR="00283F44" w:rsidRPr="00BD2B93" w:rsidRDefault="00131629">
      <w:pPr>
        <w:pStyle w:val="Kazalovsebine2"/>
        <w:tabs>
          <w:tab w:val="right" w:leader="dot" w:pos="9061"/>
        </w:tabs>
        <w:rPr>
          <w:rFonts w:ascii="Arial" w:eastAsiaTheme="minorEastAsia" w:hAnsi="Arial" w:cs="Arial"/>
          <w:noProof/>
          <w:sz w:val="22"/>
          <w:szCs w:val="22"/>
        </w:rPr>
      </w:pPr>
      <w:hyperlink w:anchor="_Toc509247290" w:history="1">
        <w:r w:rsidR="00283F44" w:rsidRPr="00BD2B93">
          <w:rPr>
            <w:rStyle w:val="Hiperpovezava"/>
            <w:rFonts w:ascii="Arial" w:hAnsi="Arial" w:cs="Arial"/>
            <w:noProof/>
          </w:rPr>
          <w:t>7.4. Kratkoročne obveznosti in pasivne časovne razmejitve</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_Toc509247290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50</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291" w:history="1">
        <w:r w:rsidR="00283F44" w:rsidRPr="00BD2B93">
          <w:rPr>
            <w:rStyle w:val="Hiperpovezava"/>
            <w:rFonts w:ascii="Arial" w:hAnsi="Arial" w:cs="Arial"/>
            <w:noProof/>
          </w:rPr>
          <w:t>7.4.1 Kratkoročne obveznosti do zaposlenih</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_Toc509247291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50</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292" w:history="1">
        <w:r w:rsidR="00283F44" w:rsidRPr="00BD2B93">
          <w:rPr>
            <w:rStyle w:val="Hiperpovezava"/>
            <w:rFonts w:ascii="Arial" w:hAnsi="Arial" w:cs="Arial"/>
            <w:noProof/>
          </w:rPr>
          <w:t>7.4.2 Kratkoročne obveznosti do dobaviteljev</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_Toc509247292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51</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293" w:history="1">
        <w:r w:rsidR="00283F44" w:rsidRPr="00BD2B93">
          <w:rPr>
            <w:rStyle w:val="Hiperpovezava"/>
            <w:rFonts w:ascii="Arial" w:hAnsi="Arial" w:cs="Arial"/>
            <w:noProof/>
          </w:rPr>
          <w:t>7.4.3 Druge kratkoročne obveznosti iz poslovanja</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_Toc509247293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51</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294" w:history="1">
        <w:r w:rsidR="00283F44" w:rsidRPr="00BD2B93">
          <w:rPr>
            <w:rStyle w:val="Hiperpovezava"/>
            <w:rFonts w:ascii="Arial" w:hAnsi="Arial" w:cs="Arial"/>
            <w:noProof/>
          </w:rPr>
          <w:t>7.4.4 Kratkoročne obveznosti do uporabnikov EKN</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_Toc509247294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51</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295" w:history="1">
        <w:r w:rsidR="00283F44" w:rsidRPr="00BD2B93">
          <w:rPr>
            <w:rStyle w:val="Hiperpovezava"/>
            <w:rFonts w:ascii="Arial" w:hAnsi="Arial" w:cs="Arial"/>
            <w:noProof/>
          </w:rPr>
          <w:t>7.4.5 Kratkoročne obveznosti do financerjev</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_Toc509247295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51</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296" w:history="1">
        <w:r w:rsidR="00283F44" w:rsidRPr="00BD2B93">
          <w:rPr>
            <w:rStyle w:val="Hiperpovezava"/>
            <w:rFonts w:ascii="Arial" w:hAnsi="Arial" w:cs="Arial"/>
            <w:noProof/>
          </w:rPr>
          <w:t>7.4.6 Kratkoročne obveznosti iz financiranja</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_Toc509247296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51</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297" w:history="1">
        <w:r w:rsidR="00283F44" w:rsidRPr="00BD2B93">
          <w:rPr>
            <w:rStyle w:val="Hiperpovezava"/>
            <w:rFonts w:ascii="Arial" w:hAnsi="Arial" w:cs="Arial"/>
            <w:noProof/>
          </w:rPr>
          <w:t>7.4.7 Neplačani prihodki</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_Toc509247297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52</w:t>
        </w:r>
        <w:r w:rsidR="00283F44" w:rsidRPr="00BD2B93">
          <w:rPr>
            <w:rFonts w:ascii="Arial" w:hAnsi="Arial" w:cs="Arial"/>
            <w:noProof/>
            <w:webHidden/>
          </w:rPr>
          <w:fldChar w:fldCharType="end"/>
        </w:r>
      </w:hyperlink>
    </w:p>
    <w:p w:rsidR="00283F44" w:rsidRPr="00BD2B93" w:rsidRDefault="00131629">
      <w:pPr>
        <w:pStyle w:val="Kazalovsebine2"/>
        <w:tabs>
          <w:tab w:val="right" w:leader="dot" w:pos="9061"/>
        </w:tabs>
        <w:rPr>
          <w:rFonts w:ascii="Arial" w:eastAsiaTheme="minorEastAsia" w:hAnsi="Arial" w:cs="Arial"/>
          <w:noProof/>
          <w:sz w:val="22"/>
          <w:szCs w:val="22"/>
        </w:rPr>
      </w:pPr>
      <w:hyperlink w:anchor="_Toc509247298" w:history="1">
        <w:r w:rsidR="00283F44" w:rsidRPr="00BD2B93">
          <w:rPr>
            <w:rStyle w:val="Hiperpovezava"/>
            <w:rFonts w:ascii="Arial" w:hAnsi="Arial" w:cs="Arial"/>
            <w:noProof/>
          </w:rPr>
          <w:t>7.5 Lastni viri in dolgoročne obveznosti</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_Toc509247298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52</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299" w:history="1">
        <w:r w:rsidR="00283F44" w:rsidRPr="00BD2B93">
          <w:rPr>
            <w:rStyle w:val="Hiperpovezava"/>
            <w:rFonts w:ascii="Arial" w:hAnsi="Arial" w:cs="Arial"/>
            <w:noProof/>
          </w:rPr>
          <w:t>7.5.1 Splošni sklad</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_Toc509247299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53</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300" w:history="1">
        <w:r w:rsidR="00283F44" w:rsidRPr="00BD2B93">
          <w:rPr>
            <w:rStyle w:val="Hiperpovezava"/>
            <w:rFonts w:ascii="Arial" w:hAnsi="Arial" w:cs="Arial"/>
            <w:noProof/>
          </w:rPr>
          <w:t>7.5.2 Rezervni sklad</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_Toc509247300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53</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301" w:history="1">
        <w:r w:rsidR="00283F44" w:rsidRPr="00BD2B93">
          <w:rPr>
            <w:rStyle w:val="Hiperpovezava"/>
            <w:rFonts w:ascii="Arial" w:hAnsi="Arial" w:cs="Arial"/>
            <w:noProof/>
          </w:rPr>
          <w:t>7.5.3. Dolgoročne finančne obveznosti</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_Toc509247301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53</w:t>
        </w:r>
        <w:r w:rsidR="00283F44" w:rsidRPr="00BD2B93">
          <w:rPr>
            <w:rFonts w:ascii="Arial" w:hAnsi="Arial" w:cs="Arial"/>
            <w:noProof/>
            <w:webHidden/>
          </w:rPr>
          <w:fldChar w:fldCharType="end"/>
        </w:r>
      </w:hyperlink>
    </w:p>
    <w:p w:rsidR="00283F44" w:rsidRPr="00BD2B93" w:rsidRDefault="00131629">
      <w:pPr>
        <w:pStyle w:val="Kazalovsebine2"/>
        <w:tabs>
          <w:tab w:val="right" w:leader="dot" w:pos="9061"/>
        </w:tabs>
        <w:rPr>
          <w:rFonts w:ascii="Arial" w:eastAsiaTheme="minorEastAsia" w:hAnsi="Arial" w:cs="Arial"/>
          <w:noProof/>
          <w:sz w:val="22"/>
          <w:szCs w:val="22"/>
        </w:rPr>
      </w:pPr>
      <w:hyperlink w:anchor="_Toc509247302" w:history="1">
        <w:r w:rsidR="00283F44" w:rsidRPr="00BD2B93">
          <w:rPr>
            <w:rStyle w:val="Hiperpovezava"/>
            <w:rFonts w:ascii="Arial" w:hAnsi="Arial" w:cs="Arial"/>
            <w:noProof/>
          </w:rPr>
          <w:t>7.6 Pasivni konti izvenbilančne evidence</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_Toc509247302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54</w:t>
        </w:r>
        <w:r w:rsidR="00283F44" w:rsidRPr="00BD2B93">
          <w:rPr>
            <w:rFonts w:ascii="Arial" w:hAnsi="Arial" w:cs="Arial"/>
            <w:noProof/>
            <w:webHidden/>
          </w:rPr>
          <w:fldChar w:fldCharType="end"/>
        </w:r>
      </w:hyperlink>
    </w:p>
    <w:p w:rsidR="00283F44" w:rsidRPr="00BD2B93" w:rsidRDefault="00131629">
      <w:pPr>
        <w:pStyle w:val="Kazalovsebine1"/>
        <w:tabs>
          <w:tab w:val="right" w:leader="dot" w:pos="9061"/>
        </w:tabs>
        <w:rPr>
          <w:rFonts w:ascii="Arial" w:eastAsiaTheme="minorEastAsia" w:hAnsi="Arial" w:cs="Arial"/>
          <w:noProof/>
          <w:sz w:val="22"/>
          <w:szCs w:val="22"/>
        </w:rPr>
      </w:pPr>
      <w:hyperlink w:anchor="_Toc509247303" w:history="1">
        <w:r w:rsidR="00283F44" w:rsidRPr="00BD2B93">
          <w:rPr>
            <w:rStyle w:val="Hiperpovezava"/>
            <w:rFonts w:ascii="Arial" w:hAnsi="Arial" w:cs="Arial"/>
            <w:bCs/>
            <w:noProof/>
          </w:rPr>
          <w:t>8 OBRAZLOŽITEV UPRAVLJANJA LIKVIDNOSTI SISTEMA ENOTNEGA ZAKLADNIŠKEGA RAČUNA OBČINE VITANJE</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_Toc509247303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56</w:t>
        </w:r>
        <w:r w:rsidR="00283F44" w:rsidRPr="00BD2B93">
          <w:rPr>
            <w:rFonts w:ascii="Arial" w:hAnsi="Arial" w:cs="Arial"/>
            <w:noProof/>
            <w:webHidden/>
          </w:rPr>
          <w:fldChar w:fldCharType="end"/>
        </w:r>
      </w:hyperlink>
    </w:p>
    <w:p w:rsidR="00283F44" w:rsidRPr="00BD2B93" w:rsidRDefault="00131629">
      <w:pPr>
        <w:pStyle w:val="Kazalovsebine2"/>
        <w:tabs>
          <w:tab w:val="right" w:leader="dot" w:pos="9061"/>
        </w:tabs>
        <w:rPr>
          <w:rFonts w:ascii="Arial" w:eastAsiaTheme="minorEastAsia" w:hAnsi="Arial" w:cs="Arial"/>
          <w:noProof/>
          <w:sz w:val="22"/>
          <w:szCs w:val="22"/>
        </w:rPr>
      </w:pPr>
      <w:hyperlink w:anchor="_Toc509247304" w:history="1">
        <w:r w:rsidR="00283F44" w:rsidRPr="00BD2B93">
          <w:rPr>
            <w:rStyle w:val="Hiperpovezava"/>
            <w:rFonts w:ascii="Arial" w:hAnsi="Arial" w:cs="Arial"/>
            <w:noProof/>
          </w:rPr>
          <w:t>8.1  Uvod in razkritje računovodskih pravil</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_Toc509247304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56</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305" w:history="1">
        <w:r w:rsidR="00283F44" w:rsidRPr="00BD2B93">
          <w:rPr>
            <w:rStyle w:val="Hiperpovezava"/>
            <w:rFonts w:ascii="Arial" w:hAnsi="Arial" w:cs="Arial"/>
            <w:noProof/>
          </w:rPr>
          <w:t>8.1.1 Uvod</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_Toc509247305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56</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306" w:history="1">
        <w:r w:rsidR="00283F44" w:rsidRPr="00BD2B93">
          <w:rPr>
            <w:rStyle w:val="Hiperpovezava"/>
            <w:rFonts w:ascii="Arial" w:hAnsi="Arial" w:cs="Arial"/>
            <w:noProof/>
          </w:rPr>
          <w:t>8.1.2 Razkritje računovodskih pravil</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_Toc509247306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56</w:t>
        </w:r>
        <w:r w:rsidR="00283F44" w:rsidRPr="00BD2B93">
          <w:rPr>
            <w:rFonts w:ascii="Arial" w:hAnsi="Arial" w:cs="Arial"/>
            <w:noProof/>
            <w:webHidden/>
          </w:rPr>
          <w:fldChar w:fldCharType="end"/>
        </w:r>
      </w:hyperlink>
    </w:p>
    <w:p w:rsidR="00283F44" w:rsidRPr="00BD2B93" w:rsidRDefault="00131629">
      <w:pPr>
        <w:pStyle w:val="Kazalovsebine2"/>
        <w:tabs>
          <w:tab w:val="right" w:leader="dot" w:pos="9061"/>
        </w:tabs>
        <w:rPr>
          <w:rFonts w:ascii="Arial" w:eastAsiaTheme="minorEastAsia" w:hAnsi="Arial" w:cs="Arial"/>
          <w:noProof/>
          <w:sz w:val="22"/>
          <w:szCs w:val="22"/>
        </w:rPr>
      </w:pPr>
      <w:hyperlink w:anchor="_Toc509247307" w:history="1">
        <w:r w:rsidR="00283F44" w:rsidRPr="00BD2B93">
          <w:rPr>
            <w:rStyle w:val="Hiperpovezava"/>
            <w:rFonts w:ascii="Arial" w:hAnsi="Arial" w:cs="Arial"/>
            <w:noProof/>
          </w:rPr>
          <w:t>8.2  Obrazložitev podatkov bilance stanja z vidika upravljanja denarnih sredstev sistema EZRO</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_Toc509247307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56</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308" w:history="1">
        <w:r w:rsidR="00283F44" w:rsidRPr="00BD2B93">
          <w:rPr>
            <w:rStyle w:val="Hiperpovezava"/>
            <w:rFonts w:ascii="Arial" w:hAnsi="Arial" w:cs="Arial"/>
            <w:noProof/>
          </w:rPr>
          <w:t>8.2.1 Dobroimetje EZRO pri bankah in drugih finančnih ustanovah (konto skupine 11)</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_Toc509247308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56</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309" w:history="1">
        <w:r w:rsidR="00283F44" w:rsidRPr="00BD2B93">
          <w:rPr>
            <w:rStyle w:val="Hiperpovezava"/>
            <w:rFonts w:ascii="Arial" w:hAnsi="Arial" w:cs="Arial"/>
            <w:noProof/>
          </w:rPr>
          <w:t>8.2.2 Kratkoročne obveznosti do uporabnikov enotnega kontnega načrta (konto skupine 24)</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_Toc509247309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56</w:t>
        </w:r>
        <w:r w:rsidR="00283F44" w:rsidRPr="00BD2B93">
          <w:rPr>
            <w:rFonts w:ascii="Arial" w:hAnsi="Arial" w:cs="Arial"/>
            <w:noProof/>
            <w:webHidden/>
          </w:rPr>
          <w:fldChar w:fldCharType="end"/>
        </w:r>
      </w:hyperlink>
    </w:p>
    <w:p w:rsidR="00283F44" w:rsidRPr="00BD2B93" w:rsidRDefault="00131629">
      <w:pPr>
        <w:pStyle w:val="Kazalovsebine2"/>
        <w:tabs>
          <w:tab w:val="right" w:leader="dot" w:pos="9061"/>
        </w:tabs>
        <w:rPr>
          <w:rFonts w:ascii="Arial" w:eastAsiaTheme="minorEastAsia" w:hAnsi="Arial" w:cs="Arial"/>
          <w:noProof/>
          <w:sz w:val="22"/>
          <w:szCs w:val="22"/>
        </w:rPr>
      </w:pPr>
      <w:hyperlink w:anchor="_Toc509247310" w:history="1">
        <w:r w:rsidR="00283F44" w:rsidRPr="00BD2B93">
          <w:rPr>
            <w:rStyle w:val="Hiperpovezava"/>
            <w:rFonts w:ascii="Arial" w:hAnsi="Arial" w:cs="Arial"/>
            <w:noProof/>
          </w:rPr>
          <w:t>8.3  Pojasnila k bilanci stanja</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_Toc509247310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57</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311" w:history="1">
        <w:r w:rsidR="00283F44" w:rsidRPr="00BD2B93">
          <w:rPr>
            <w:rStyle w:val="Hiperpovezava"/>
            <w:rFonts w:ascii="Arial" w:hAnsi="Arial" w:cs="Arial"/>
            <w:noProof/>
          </w:rPr>
          <w:t>8.3.1 Sredstva</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_Toc509247311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57</w:t>
        </w:r>
        <w:r w:rsidR="00283F44" w:rsidRPr="00BD2B93">
          <w:rPr>
            <w:rFonts w:ascii="Arial" w:hAnsi="Arial" w:cs="Arial"/>
            <w:noProof/>
            <w:webHidden/>
          </w:rPr>
          <w:fldChar w:fldCharType="end"/>
        </w:r>
      </w:hyperlink>
    </w:p>
    <w:p w:rsidR="00283F44" w:rsidRPr="00BD2B93" w:rsidRDefault="00131629">
      <w:pPr>
        <w:pStyle w:val="Kazalovsebine3"/>
        <w:tabs>
          <w:tab w:val="right" w:leader="dot" w:pos="9061"/>
        </w:tabs>
        <w:rPr>
          <w:rFonts w:ascii="Arial" w:eastAsiaTheme="minorEastAsia" w:hAnsi="Arial" w:cs="Arial"/>
          <w:noProof/>
          <w:sz w:val="22"/>
          <w:szCs w:val="22"/>
        </w:rPr>
      </w:pPr>
      <w:hyperlink w:anchor="_Toc509247312" w:history="1">
        <w:r w:rsidR="00283F44" w:rsidRPr="00BD2B93">
          <w:rPr>
            <w:rStyle w:val="Hiperpovezava"/>
            <w:rFonts w:ascii="Arial" w:hAnsi="Arial" w:cs="Arial"/>
            <w:noProof/>
          </w:rPr>
          <w:t>8.3.2 Obveznosti do virov sredstev</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_Toc509247312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57</w:t>
        </w:r>
        <w:r w:rsidR="00283F44" w:rsidRPr="00BD2B93">
          <w:rPr>
            <w:rFonts w:ascii="Arial" w:hAnsi="Arial" w:cs="Arial"/>
            <w:noProof/>
            <w:webHidden/>
          </w:rPr>
          <w:fldChar w:fldCharType="end"/>
        </w:r>
      </w:hyperlink>
    </w:p>
    <w:p w:rsidR="00283F44" w:rsidRPr="00BD2B93" w:rsidRDefault="00131629">
      <w:pPr>
        <w:pStyle w:val="Kazalovsebine2"/>
        <w:tabs>
          <w:tab w:val="right" w:leader="dot" w:pos="9061"/>
        </w:tabs>
        <w:rPr>
          <w:rFonts w:ascii="Arial" w:eastAsiaTheme="minorEastAsia" w:hAnsi="Arial" w:cs="Arial"/>
          <w:noProof/>
          <w:sz w:val="22"/>
          <w:szCs w:val="22"/>
        </w:rPr>
      </w:pPr>
      <w:hyperlink w:anchor="_Toc509247313" w:history="1">
        <w:r w:rsidR="00283F44" w:rsidRPr="00BD2B93">
          <w:rPr>
            <w:rStyle w:val="Hiperpovezava"/>
            <w:rFonts w:ascii="Arial" w:hAnsi="Arial" w:cs="Arial"/>
            <w:noProof/>
          </w:rPr>
          <w:t>8.4  Pojasnila k izkazu prihodkov in odhodkov – drugih uporabnikov</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_Toc509247313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57</w:t>
        </w:r>
        <w:r w:rsidR="00283F44" w:rsidRPr="00BD2B93">
          <w:rPr>
            <w:rFonts w:ascii="Arial" w:hAnsi="Arial" w:cs="Arial"/>
            <w:noProof/>
            <w:webHidden/>
          </w:rPr>
          <w:fldChar w:fldCharType="end"/>
        </w:r>
      </w:hyperlink>
    </w:p>
    <w:p w:rsidR="00283F44" w:rsidRPr="00BD2B93" w:rsidRDefault="00131629">
      <w:pPr>
        <w:pStyle w:val="Kazalovsebine1"/>
        <w:tabs>
          <w:tab w:val="right" w:leader="dot" w:pos="9061"/>
        </w:tabs>
        <w:rPr>
          <w:rFonts w:ascii="Arial" w:eastAsiaTheme="minorEastAsia" w:hAnsi="Arial" w:cs="Arial"/>
          <w:noProof/>
          <w:sz w:val="22"/>
          <w:szCs w:val="22"/>
        </w:rPr>
      </w:pPr>
      <w:hyperlink w:anchor="_Toc509247314" w:history="1">
        <w:r w:rsidR="00283F44" w:rsidRPr="00BD2B93">
          <w:rPr>
            <w:rStyle w:val="Hiperpovezava"/>
            <w:rFonts w:ascii="Arial" w:hAnsi="Arial" w:cs="Arial"/>
            <w:noProof/>
          </w:rPr>
          <w:t>9 PRILOGE:</w:t>
        </w:r>
        <w:r w:rsidR="00283F44" w:rsidRPr="00BD2B93">
          <w:rPr>
            <w:rFonts w:ascii="Arial" w:hAnsi="Arial" w:cs="Arial"/>
            <w:noProof/>
            <w:webHidden/>
          </w:rPr>
          <w:tab/>
        </w:r>
        <w:r w:rsidR="00283F44" w:rsidRPr="00BD2B93">
          <w:rPr>
            <w:rFonts w:ascii="Arial" w:hAnsi="Arial" w:cs="Arial"/>
            <w:noProof/>
            <w:webHidden/>
          </w:rPr>
          <w:fldChar w:fldCharType="begin"/>
        </w:r>
        <w:r w:rsidR="00283F44" w:rsidRPr="00BD2B93">
          <w:rPr>
            <w:rFonts w:ascii="Arial" w:hAnsi="Arial" w:cs="Arial"/>
            <w:noProof/>
            <w:webHidden/>
          </w:rPr>
          <w:instrText xml:space="preserve"> PAGEREF _Toc509247314 \h </w:instrText>
        </w:r>
        <w:r w:rsidR="00283F44" w:rsidRPr="00BD2B93">
          <w:rPr>
            <w:rFonts w:ascii="Arial" w:hAnsi="Arial" w:cs="Arial"/>
            <w:noProof/>
            <w:webHidden/>
          </w:rPr>
        </w:r>
        <w:r w:rsidR="00283F44" w:rsidRPr="00BD2B93">
          <w:rPr>
            <w:rFonts w:ascii="Arial" w:hAnsi="Arial" w:cs="Arial"/>
            <w:noProof/>
            <w:webHidden/>
          </w:rPr>
          <w:fldChar w:fldCharType="separate"/>
        </w:r>
        <w:r>
          <w:rPr>
            <w:rFonts w:ascii="Arial" w:hAnsi="Arial" w:cs="Arial"/>
            <w:noProof/>
            <w:webHidden/>
          </w:rPr>
          <w:t>58</w:t>
        </w:r>
        <w:r w:rsidR="00283F44" w:rsidRPr="00BD2B93">
          <w:rPr>
            <w:rFonts w:ascii="Arial" w:hAnsi="Arial" w:cs="Arial"/>
            <w:noProof/>
            <w:webHidden/>
          </w:rPr>
          <w:fldChar w:fldCharType="end"/>
        </w:r>
      </w:hyperlink>
    </w:p>
    <w:p w:rsidR="00C614A2" w:rsidRPr="00BD2B93" w:rsidRDefault="00E2137D" w:rsidP="00C614A2">
      <w:pPr>
        <w:rPr>
          <w:rFonts w:ascii="Arial" w:hAnsi="Arial" w:cs="Arial"/>
        </w:rPr>
      </w:pPr>
      <w:r w:rsidRPr="00BD2B93">
        <w:rPr>
          <w:rFonts w:ascii="Arial" w:hAnsi="Arial" w:cs="Arial"/>
          <w:szCs w:val="24"/>
        </w:rPr>
        <w:fldChar w:fldCharType="end"/>
      </w:r>
    </w:p>
    <w:p w:rsidR="00F20552" w:rsidRPr="00BD2B93" w:rsidRDefault="00750F87" w:rsidP="00F20552">
      <w:pPr>
        <w:pStyle w:val="Naslov1"/>
        <w:rPr>
          <w:rFonts w:ascii="Arial" w:hAnsi="Arial"/>
          <w:bCs/>
          <w:sz w:val="28"/>
        </w:rPr>
      </w:pPr>
      <w:r w:rsidRPr="00BD2B93">
        <w:rPr>
          <w:rFonts w:ascii="Arial" w:hAnsi="Arial" w:cs="Arial"/>
        </w:rPr>
        <w:br w:type="page"/>
      </w:r>
      <w:bookmarkStart w:id="1" w:name="_Toc509247254"/>
      <w:r w:rsidR="00F20552" w:rsidRPr="00BD2B93">
        <w:rPr>
          <w:rFonts w:ascii="Arial" w:hAnsi="Arial"/>
          <w:bCs/>
          <w:sz w:val="28"/>
        </w:rPr>
        <w:lastRenderedPageBreak/>
        <w:t xml:space="preserve">1 </w:t>
      </w:r>
      <w:r w:rsidR="00CF4EBC" w:rsidRPr="00BD2B93">
        <w:rPr>
          <w:rFonts w:ascii="Arial" w:hAnsi="Arial"/>
          <w:bCs/>
          <w:sz w:val="28"/>
        </w:rPr>
        <w:t>UVOD</w:t>
      </w:r>
      <w:bookmarkEnd w:id="1"/>
    </w:p>
    <w:p w:rsidR="00B2324D" w:rsidRPr="00BD2B93" w:rsidRDefault="00B2324D" w:rsidP="00B2324D"/>
    <w:p w:rsidR="00AC3E04" w:rsidRPr="00BD2B93" w:rsidRDefault="00AC3E04" w:rsidP="00AC3E04">
      <w:pPr>
        <w:jc w:val="both"/>
        <w:rPr>
          <w:rFonts w:ascii="Arial" w:hAnsi="Arial" w:cs="Arial"/>
          <w:szCs w:val="24"/>
        </w:rPr>
      </w:pPr>
      <w:r w:rsidRPr="00BD2B93">
        <w:rPr>
          <w:rFonts w:ascii="Arial" w:hAnsi="Arial" w:cs="Arial"/>
          <w:szCs w:val="24"/>
        </w:rPr>
        <w:t xml:space="preserve">Občina Vitanje je neposredni proračunski  porabnik s sedežem Grajski trg 1, 3205 Vitanje. </w:t>
      </w:r>
    </w:p>
    <w:p w:rsidR="00AC3E04" w:rsidRPr="00BD2B93" w:rsidRDefault="00AC3E04" w:rsidP="00AC3E04">
      <w:pPr>
        <w:jc w:val="both"/>
        <w:rPr>
          <w:rFonts w:ascii="Arial" w:hAnsi="Arial" w:cs="Arial"/>
          <w:szCs w:val="24"/>
        </w:rPr>
      </w:pPr>
    </w:p>
    <w:p w:rsidR="00AC3E04" w:rsidRPr="00BD2B93" w:rsidRDefault="00AC3E04" w:rsidP="00AC3E04">
      <w:pPr>
        <w:jc w:val="both"/>
        <w:rPr>
          <w:rFonts w:ascii="Arial" w:hAnsi="Arial" w:cs="Arial"/>
          <w:szCs w:val="24"/>
        </w:rPr>
      </w:pPr>
      <w:r w:rsidRPr="00BD2B93">
        <w:rPr>
          <w:rFonts w:ascii="Arial" w:hAnsi="Arial" w:cs="Arial"/>
          <w:szCs w:val="24"/>
        </w:rPr>
        <w:t>Ostale informacije o Občini Vitanje:</w:t>
      </w:r>
    </w:p>
    <w:p w:rsidR="00AC3E04" w:rsidRPr="00BD2B93" w:rsidRDefault="00AC3E04" w:rsidP="00AC3E04">
      <w:pPr>
        <w:jc w:val="both"/>
        <w:rPr>
          <w:rFonts w:ascii="Arial" w:hAnsi="Arial" w:cs="Arial"/>
          <w:szCs w:val="24"/>
        </w:rPr>
      </w:pPr>
      <w:r w:rsidRPr="00BD2B93">
        <w:rPr>
          <w:rFonts w:ascii="Arial" w:hAnsi="Arial" w:cs="Arial"/>
          <w:szCs w:val="24"/>
        </w:rPr>
        <w:t>Telefon: 03 75 74 350</w:t>
      </w:r>
    </w:p>
    <w:p w:rsidR="00AC3E04" w:rsidRPr="00BD2B93" w:rsidRDefault="00AC3E04" w:rsidP="00AC3E04">
      <w:pPr>
        <w:jc w:val="both"/>
        <w:rPr>
          <w:rFonts w:ascii="Arial" w:hAnsi="Arial" w:cs="Arial"/>
          <w:szCs w:val="24"/>
        </w:rPr>
      </w:pPr>
      <w:proofErr w:type="spellStart"/>
      <w:r w:rsidRPr="00BD2B93">
        <w:rPr>
          <w:rFonts w:ascii="Arial" w:hAnsi="Arial" w:cs="Arial"/>
          <w:szCs w:val="24"/>
        </w:rPr>
        <w:t>Fax</w:t>
      </w:r>
      <w:proofErr w:type="spellEnd"/>
      <w:r w:rsidRPr="00BD2B93">
        <w:rPr>
          <w:rFonts w:ascii="Arial" w:hAnsi="Arial" w:cs="Arial"/>
          <w:szCs w:val="24"/>
        </w:rPr>
        <w:t>: 03 75 74 351</w:t>
      </w:r>
    </w:p>
    <w:p w:rsidR="00AC3E04" w:rsidRPr="00BD2B93" w:rsidRDefault="00AC3E04" w:rsidP="00AC3E04">
      <w:pPr>
        <w:jc w:val="both"/>
        <w:rPr>
          <w:rFonts w:ascii="Arial" w:hAnsi="Arial" w:cs="Arial"/>
          <w:szCs w:val="24"/>
        </w:rPr>
      </w:pPr>
      <w:r w:rsidRPr="00BD2B93">
        <w:rPr>
          <w:rFonts w:ascii="Arial" w:hAnsi="Arial" w:cs="Arial"/>
          <w:szCs w:val="24"/>
        </w:rPr>
        <w:t>e-pošta: info@vitanje.si</w:t>
      </w:r>
    </w:p>
    <w:p w:rsidR="00AC3E04" w:rsidRPr="00BD2B93" w:rsidRDefault="00AC3E04" w:rsidP="00AC3E04">
      <w:pPr>
        <w:jc w:val="both"/>
        <w:rPr>
          <w:rFonts w:ascii="Arial" w:hAnsi="Arial" w:cs="Arial"/>
          <w:szCs w:val="24"/>
        </w:rPr>
      </w:pPr>
      <w:r w:rsidRPr="00BD2B93">
        <w:rPr>
          <w:rFonts w:ascii="Arial" w:hAnsi="Arial" w:cs="Arial"/>
          <w:szCs w:val="24"/>
        </w:rPr>
        <w:t xml:space="preserve">spletna stran: </w:t>
      </w:r>
      <w:proofErr w:type="spellStart"/>
      <w:r w:rsidRPr="00BD2B93">
        <w:rPr>
          <w:rFonts w:ascii="Arial" w:hAnsi="Arial" w:cs="Arial"/>
          <w:szCs w:val="24"/>
        </w:rPr>
        <w:t>www.vitanje.si</w:t>
      </w:r>
      <w:proofErr w:type="spellEnd"/>
    </w:p>
    <w:p w:rsidR="00AC3E04" w:rsidRPr="00BD2B93" w:rsidRDefault="00AC3E04" w:rsidP="00AC3E04">
      <w:pPr>
        <w:jc w:val="both"/>
        <w:rPr>
          <w:rFonts w:ascii="Arial" w:hAnsi="Arial" w:cs="Arial"/>
          <w:szCs w:val="24"/>
        </w:rPr>
      </w:pPr>
      <w:r w:rsidRPr="00BD2B93">
        <w:rPr>
          <w:rFonts w:ascii="Arial" w:hAnsi="Arial" w:cs="Arial"/>
          <w:szCs w:val="24"/>
        </w:rPr>
        <w:t>Matična številka: 5883768</w:t>
      </w:r>
    </w:p>
    <w:p w:rsidR="00AC3E04" w:rsidRPr="00BD2B93" w:rsidRDefault="00AC3E04" w:rsidP="00AC3E04">
      <w:pPr>
        <w:jc w:val="both"/>
        <w:rPr>
          <w:rFonts w:ascii="Arial" w:hAnsi="Arial" w:cs="Arial"/>
          <w:szCs w:val="24"/>
        </w:rPr>
      </w:pPr>
      <w:r w:rsidRPr="00BD2B93">
        <w:rPr>
          <w:rFonts w:ascii="Arial" w:hAnsi="Arial" w:cs="Arial"/>
          <w:szCs w:val="24"/>
        </w:rPr>
        <w:t>Šifra proračunskega uporabnika: 76376</w:t>
      </w:r>
    </w:p>
    <w:p w:rsidR="00AC3E04" w:rsidRPr="00BD2B93" w:rsidRDefault="00AC3E04" w:rsidP="00AC3E04">
      <w:pPr>
        <w:jc w:val="both"/>
        <w:rPr>
          <w:rFonts w:ascii="Arial" w:hAnsi="Arial" w:cs="Arial"/>
          <w:szCs w:val="24"/>
        </w:rPr>
      </w:pPr>
      <w:r w:rsidRPr="00BD2B93">
        <w:rPr>
          <w:rFonts w:ascii="Arial" w:hAnsi="Arial" w:cs="Arial"/>
          <w:szCs w:val="24"/>
        </w:rPr>
        <w:t>Identifikacijska številka za DDV: SI28019610</w:t>
      </w:r>
    </w:p>
    <w:p w:rsidR="00AC3E04" w:rsidRPr="00BD2B93" w:rsidRDefault="00AC3E04" w:rsidP="00AC3E04">
      <w:pPr>
        <w:jc w:val="both"/>
        <w:rPr>
          <w:rFonts w:ascii="Arial" w:hAnsi="Arial" w:cs="Arial"/>
          <w:szCs w:val="24"/>
        </w:rPr>
      </w:pPr>
      <w:r w:rsidRPr="00BD2B93">
        <w:rPr>
          <w:rFonts w:ascii="Arial" w:hAnsi="Arial" w:cs="Arial"/>
          <w:szCs w:val="24"/>
        </w:rPr>
        <w:t>Podračun Občine Vitanje odprt pri Banki Slovenije: SI56 01337-0100003568</w:t>
      </w:r>
    </w:p>
    <w:p w:rsidR="00AC3E04" w:rsidRPr="00BD2B93" w:rsidRDefault="00AC3E04" w:rsidP="00AC3E04">
      <w:pPr>
        <w:jc w:val="both"/>
        <w:rPr>
          <w:rFonts w:ascii="Arial" w:hAnsi="Arial" w:cs="Arial"/>
          <w:szCs w:val="24"/>
        </w:rPr>
      </w:pPr>
    </w:p>
    <w:p w:rsidR="00AC3E04" w:rsidRPr="00BD2B93" w:rsidRDefault="00AC3E04" w:rsidP="00AC3E04">
      <w:pPr>
        <w:jc w:val="both"/>
        <w:rPr>
          <w:rFonts w:ascii="Arial" w:hAnsi="Arial" w:cs="Arial"/>
          <w:szCs w:val="24"/>
        </w:rPr>
      </w:pPr>
      <w:r w:rsidRPr="00BD2B93">
        <w:rPr>
          <w:rFonts w:ascii="Arial" w:hAnsi="Arial" w:cs="Arial"/>
          <w:szCs w:val="24"/>
        </w:rPr>
        <w:t>Organi občine so: občinski svet, župan in nadzorni odbor.</w:t>
      </w:r>
    </w:p>
    <w:p w:rsidR="00AC3E04" w:rsidRPr="00BD2B93" w:rsidRDefault="00AC3E04" w:rsidP="00AC3E04">
      <w:pPr>
        <w:jc w:val="both"/>
        <w:rPr>
          <w:rFonts w:ascii="Arial" w:hAnsi="Arial" w:cs="Arial"/>
          <w:szCs w:val="24"/>
        </w:rPr>
      </w:pPr>
    </w:p>
    <w:p w:rsidR="00AC3E04" w:rsidRPr="00BD2B93" w:rsidRDefault="00AC3E04" w:rsidP="00AC3E04">
      <w:pPr>
        <w:jc w:val="both"/>
        <w:rPr>
          <w:rFonts w:ascii="Arial" w:hAnsi="Arial" w:cs="Arial"/>
          <w:szCs w:val="24"/>
        </w:rPr>
      </w:pPr>
      <w:r w:rsidRPr="00BD2B93">
        <w:rPr>
          <w:rFonts w:ascii="Arial" w:hAnsi="Arial" w:cs="Arial"/>
          <w:szCs w:val="24"/>
        </w:rPr>
        <w:t xml:space="preserve">V občinskem svetu deluje enajst svetnikov. </w:t>
      </w:r>
    </w:p>
    <w:p w:rsidR="00AC3E04" w:rsidRPr="00BD2B93" w:rsidRDefault="00AC3E04" w:rsidP="00AC3E04">
      <w:pPr>
        <w:jc w:val="both"/>
        <w:rPr>
          <w:rFonts w:ascii="Arial" w:hAnsi="Arial" w:cs="Arial"/>
          <w:szCs w:val="24"/>
        </w:rPr>
      </w:pPr>
    </w:p>
    <w:p w:rsidR="00AC3E04" w:rsidRPr="00BD2B93" w:rsidRDefault="00AC3E04" w:rsidP="00AC3E04">
      <w:pPr>
        <w:jc w:val="both"/>
        <w:rPr>
          <w:rFonts w:ascii="Arial" w:hAnsi="Arial" w:cs="Arial"/>
          <w:szCs w:val="24"/>
        </w:rPr>
      </w:pPr>
      <w:r w:rsidRPr="00BD2B93">
        <w:rPr>
          <w:rFonts w:ascii="Arial" w:hAnsi="Arial" w:cs="Arial"/>
          <w:szCs w:val="24"/>
        </w:rPr>
        <w:t xml:space="preserve">Odgovorna oseba občine Vitanje je g. Mirko Polutnik, ki opravlja funkcijo župana nepoklicno. Funkcijo podžupana opravlja g. Andrej Poklič. </w:t>
      </w:r>
    </w:p>
    <w:p w:rsidR="00AC3E04" w:rsidRPr="00BD2B93" w:rsidRDefault="00AC3E04" w:rsidP="00AC3E04">
      <w:pPr>
        <w:jc w:val="both"/>
        <w:rPr>
          <w:rFonts w:ascii="Arial" w:hAnsi="Arial" w:cs="Arial"/>
          <w:szCs w:val="24"/>
        </w:rPr>
      </w:pPr>
    </w:p>
    <w:p w:rsidR="00AC3E04" w:rsidRPr="00BD2B93" w:rsidRDefault="00AC3E04" w:rsidP="00AC3E04">
      <w:pPr>
        <w:jc w:val="both"/>
        <w:rPr>
          <w:rFonts w:ascii="Arial" w:hAnsi="Arial" w:cs="Arial"/>
          <w:szCs w:val="24"/>
        </w:rPr>
      </w:pPr>
      <w:r w:rsidRPr="00BD2B93">
        <w:rPr>
          <w:rFonts w:ascii="Arial" w:hAnsi="Arial" w:cs="Arial"/>
          <w:szCs w:val="24"/>
        </w:rPr>
        <w:t xml:space="preserve">V sestavi občine so tudi skupnosti in trška skupnost. </w:t>
      </w:r>
    </w:p>
    <w:p w:rsidR="00AC3E04" w:rsidRPr="00BD2B93" w:rsidRDefault="00AC3E04" w:rsidP="00AC3E04">
      <w:pPr>
        <w:jc w:val="both"/>
        <w:rPr>
          <w:rFonts w:ascii="Arial" w:hAnsi="Arial" w:cs="Arial"/>
          <w:szCs w:val="24"/>
        </w:rPr>
      </w:pPr>
    </w:p>
    <w:p w:rsidR="00AC3E04" w:rsidRPr="00BD2B93" w:rsidRDefault="00AC3E04" w:rsidP="00AC3E04">
      <w:pPr>
        <w:jc w:val="both"/>
        <w:rPr>
          <w:rFonts w:ascii="Arial" w:hAnsi="Arial" w:cs="Arial"/>
          <w:szCs w:val="24"/>
        </w:rPr>
      </w:pPr>
      <w:r w:rsidRPr="00BD2B93">
        <w:rPr>
          <w:rFonts w:ascii="Arial" w:hAnsi="Arial" w:cs="Arial"/>
          <w:szCs w:val="24"/>
        </w:rPr>
        <w:t>Občina ima 2.303 prebivalcev (stanje 1.1.2017, vir: Statistični urad RS), površina občine je 59,4 km</w:t>
      </w:r>
      <w:r w:rsidRPr="00BD2B93">
        <w:rPr>
          <w:rFonts w:ascii="Arial" w:hAnsi="Arial" w:cs="Arial"/>
          <w:szCs w:val="24"/>
          <w:vertAlign w:val="superscript"/>
        </w:rPr>
        <w:t>2</w:t>
      </w:r>
      <w:r w:rsidRPr="00BD2B93">
        <w:rPr>
          <w:rFonts w:ascii="Arial" w:hAnsi="Arial" w:cs="Arial"/>
          <w:szCs w:val="24"/>
        </w:rPr>
        <w:t xml:space="preserve">, dolžina lokalnih cest in javnih poti je </w:t>
      </w:r>
      <w:smartTag w:uri="urn:schemas-microsoft-com:office:smarttags" w:element="metricconverter">
        <w:smartTagPr>
          <w:attr w:name="ProductID" w:val="85,4 km"/>
        </w:smartTagPr>
        <w:r w:rsidRPr="00BD2B93">
          <w:rPr>
            <w:rFonts w:ascii="Arial" w:hAnsi="Arial" w:cs="Arial"/>
            <w:szCs w:val="24"/>
          </w:rPr>
          <w:t>85,4 km</w:t>
        </w:r>
      </w:smartTag>
      <w:r w:rsidRPr="00BD2B93">
        <w:rPr>
          <w:rFonts w:ascii="Arial" w:hAnsi="Arial" w:cs="Arial"/>
          <w:szCs w:val="24"/>
        </w:rPr>
        <w:t>.</w:t>
      </w:r>
    </w:p>
    <w:p w:rsidR="00AC3E04" w:rsidRPr="00BD2B93" w:rsidRDefault="00AC3E04" w:rsidP="00AC3E04">
      <w:pPr>
        <w:jc w:val="both"/>
        <w:rPr>
          <w:rFonts w:ascii="Arial" w:hAnsi="Arial" w:cs="Arial"/>
          <w:szCs w:val="24"/>
        </w:rPr>
      </w:pPr>
      <w:r w:rsidRPr="00BD2B93">
        <w:rPr>
          <w:rFonts w:ascii="Arial" w:hAnsi="Arial" w:cs="Arial"/>
          <w:szCs w:val="24"/>
        </w:rPr>
        <w:t xml:space="preserve">Neposredni uporabniki proračuna so: občinski svet, župan, nadzorni odbor in upravni organ. Občina je soustanoviteljica treh skupnih občinskih uprav: </w:t>
      </w:r>
    </w:p>
    <w:p w:rsidR="00AC3E04" w:rsidRPr="00BD2B93" w:rsidRDefault="00AC3E04" w:rsidP="00AC3E04">
      <w:pPr>
        <w:numPr>
          <w:ilvl w:val="0"/>
          <w:numId w:val="8"/>
        </w:numPr>
        <w:jc w:val="both"/>
        <w:rPr>
          <w:rFonts w:ascii="Arial" w:hAnsi="Arial" w:cs="Arial"/>
          <w:szCs w:val="24"/>
        </w:rPr>
      </w:pPr>
      <w:r w:rsidRPr="00BD2B93">
        <w:rPr>
          <w:rFonts w:ascii="Arial" w:hAnsi="Arial" w:cs="Arial"/>
          <w:szCs w:val="24"/>
        </w:rPr>
        <w:t>Medobčinski inšpektorat in redarstvo občin Dobje, Dobrna, Oplotnica, Slovenske Konjice, Šentjur, Vitanje, Vojnik in Zreče,</w:t>
      </w:r>
    </w:p>
    <w:p w:rsidR="00AC3E04" w:rsidRPr="00BD2B93" w:rsidRDefault="00AC3E04" w:rsidP="00AC3E04">
      <w:pPr>
        <w:numPr>
          <w:ilvl w:val="0"/>
          <w:numId w:val="8"/>
        </w:numPr>
        <w:jc w:val="both"/>
        <w:rPr>
          <w:rFonts w:ascii="Arial" w:hAnsi="Arial" w:cs="Arial"/>
          <w:szCs w:val="24"/>
        </w:rPr>
      </w:pPr>
      <w:r w:rsidRPr="00BD2B93">
        <w:rPr>
          <w:rFonts w:ascii="Arial" w:hAnsi="Arial" w:cs="Arial"/>
          <w:szCs w:val="24"/>
        </w:rPr>
        <w:t>Medobčinski urad Slovenske Konjice, Vitanje in Zreče za opravljanje skupnih strokovnih in tehničnih nalog,</w:t>
      </w:r>
    </w:p>
    <w:p w:rsidR="00AC3E04" w:rsidRPr="00BD2B93" w:rsidRDefault="00AC3E04" w:rsidP="00AC3E04">
      <w:pPr>
        <w:numPr>
          <w:ilvl w:val="0"/>
          <w:numId w:val="8"/>
        </w:numPr>
        <w:jc w:val="both"/>
        <w:rPr>
          <w:rFonts w:ascii="Arial" w:hAnsi="Arial" w:cs="Arial"/>
          <w:szCs w:val="24"/>
        </w:rPr>
      </w:pPr>
      <w:r w:rsidRPr="00BD2B93">
        <w:rPr>
          <w:rFonts w:ascii="Arial" w:hAnsi="Arial" w:cs="Arial"/>
          <w:szCs w:val="24"/>
        </w:rPr>
        <w:t>Skupna občinska uprava Dobrna, Vitanje in Vojnik za proračunsko računovodstvo.</w:t>
      </w:r>
    </w:p>
    <w:p w:rsidR="00AC3E04" w:rsidRPr="00BD2B93" w:rsidRDefault="00AC3E04" w:rsidP="00AC3E04">
      <w:pPr>
        <w:jc w:val="both"/>
        <w:rPr>
          <w:rFonts w:ascii="Arial" w:hAnsi="Arial" w:cs="Arial"/>
          <w:szCs w:val="24"/>
        </w:rPr>
      </w:pPr>
    </w:p>
    <w:p w:rsidR="00AC3E04" w:rsidRPr="00BD2B93" w:rsidRDefault="00AC3E04" w:rsidP="00AC3E04">
      <w:pPr>
        <w:jc w:val="both"/>
        <w:rPr>
          <w:rFonts w:ascii="Arial" w:hAnsi="Arial" w:cs="Arial"/>
          <w:szCs w:val="24"/>
        </w:rPr>
      </w:pPr>
      <w:r w:rsidRPr="00BD2B93">
        <w:rPr>
          <w:rFonts w:ascii="Arial" w:hAnsi="Arial" w:cs="Arial"/>
          <w:szCs w:val="24"/>
        </w:rPr>
        <w:t xml:space="preserve">Občina se financira iz proračuna Republike Slovenije, ter iz ustvarjenih lastnih prihodkov. </w:t>
      </w:r>
    </w:p>
    <w:p w:rsidR="00AC3E04" w:rsidRPr="00BD2B93" w:rsidRDefault="00AC3E04" w:rsidP="00AC3E04">
      <w:pPr>
        <w:jc w:val="both"/>
        <w:rPr>
          <w:rFonts w:ascii="Arial" w:hAnsi="Arial" w:cs="Arial"/>
          <w:szCs w:val="24"/>
        </w:rPr>
      </w:pPr>
    </w:p>
    <w:p w:rsidR="00AC3E04" w:rsidRPr="00BD2B93" w:rsidRDefault="00AC3E04" w:rsidP="00AC3E04">
      <w:pPr>
        <w:jc w:val="both"/>
        <w:rPr>
          <w:rFonts w:ascii="Arial" w:hAnsi="Arial" w:cs="Arial"/>
          <w:szCs w:val="24"/>
        </w:rPr>
      </w:pPr>
      <w:r w:rsidRPr="00BD2B93">
        <w:rPr>
          <w:rFonts w:ascii="Arial" w:hAnsi="Arial" w:cs="Arial"/>
          <w:szCs w:val="24"/>
        </w:rPr>
        <w:t xml:space="preserve">Občina je samostojna ustanoviteljica javno vzgojno-izobraževalnega zavoda Osnovna šola Vitanje, javnega podjetja Komunala Vitanje ter skupaj z Republiko Slovenijo soustanoviteljica javnega zavoda Center vesoljskih tehnologij Hermana Potočnika </w:t>
      </w:r>
      <w:proofErr w:type="spellStart"/>
      <w:r w:rsidRPr="00BD2B93">
        <w:rPr>
          <w:rFonts w:ascii="Arial" w:hAnsi="Arial" w:cs="Arial"/>
          <w:szCs w:val="24"/>
        </w:rPr>
        <w:t>Noordunga</w:t>
      </w:r>
      <w:proofErr w:type="spellEnd"/>
      <w:r w:rsidRPr="00BD2B93">
        <w:rPr>
          <w:rFonts w:ascii="Arial" w:hAnsi="Arial" w:cs="Arial"/>
          <w:szCs w:val="24"/>
        </w:rPr>
        <w:t xml:space="preserve"> (krajše Center </w:t>
      </w:r>
      <w:proofErr w:type="spellStart"/>
      <w:r w:rsidRPr="00BD2B93">
        <w:rPr>
          <w:rFonts w:ascii="Arial" w:hAnsi="Arial" w:cs="Arial"/>
          <w:szCs w:val="24"/>
        </w:rPr>
        <w:t>Noordung</w:t>
      </w:r>
      <w:proofErr w:type="spellEnd"/>
      <w:r w:rsidRPr="00BD2B93">
        <w:rPr>
          <w:rFonts w:ascii="Arial" w:hAnsi="Arial" w:cs="Arial"/>
          <w:szCs w:val="24"/>
        </w:rPr>
        <w:t>).</w:t>
      </w:r>
    </w:p>
    <w:p w:rsidR="00AC3E04" w:rsidRPr="00BD2B93" w:rsidRDefault="00AC3E04" w:rsidP="00AC3E04">
      <w:pPr>
        <w:jc w:val="both"/>
        <w:rPr>
          <w:rFonts w:ascii="Arial" w:hAnsi="Arial" w:cs="Arial"/>
          <w:szCs w:val="24"/>
        </w:rPr>
      </w:pPr>
    </w:p>
    <w:p w:rsidR="00AC3E04" w:rsidRPr="00BD2B93" w:rsidRDefault="00AC3E04" w:rsidP="00AC3E04">
      <w:pPr>
        <w:jc w:val="both"/>
        <w:rPr>
          <w:rFonts w:ascii="Arial" w:hAnsi="Arial" w:cs="Arial"/>
          <w:szCs w:val="24"/>
        </w:rPr>
      </w:pPr>
      <w:r w:rsidRPr="00BD2B93">
        <w:rPr>
          <w:rFonts w:ascii="Arial" w:hAnsi="Arial" w:cs="Arial"/>
          <w:szCs w:val="24"/>
        </w:rPr>
        <w:t>Občina je soustanoviteljica Glasbene šole Slovenske Konjice, Celjskih Lekarn, Zdravstvenega doma Slovenske Konjice, Razvojne agencije Savinjske regije in Regionalno razvojne agencije Celje.</w:t>
      </w:r>
    </w:p>
    <w:p w:rsidR="00F20552" w:rsidRPr="00BD2B93" w:rsidRDefault="00F20552" w:rsidP="00131E6C">
      <w:pPr>
        <w:ind w:left="360"/>
        <w:jc w:val="both"/>
        <w:rPr>
          <w:rFonts w:ascii="Arial" w:hAnsi="Arial" w:cs="Arial"/>
        </w:rPr>
      </w:pPr>
    </w:p>
    <w:p w:rsidR="00021869" w:rsidRPr="00BD2B93" w:rsidRDefault="00021869" w:rsidP="00131E6C">
      <w:pPr>
        <w:jc w:val="both"/>
        <w:rPr>
          <w:rFonts w:ascii="Arial" w:hAnsi="Arial" w:cs="Arial"/>
        </w:rPr>
      </w:pPr>
    </w:p>
    <w:p w:rsidR="00021869" w:rsidRPr="00BD2B93" w:rsidRDefault="00021869" w:rsidP="00131E6C">
      <w:pPr>
        <w:jc w:val="both"/>
        <w:rPr>
          <w:rFonts w:ascii="Arial" w:hAnsi="Arial" w:cs="Arial"/>
        </w:rPr>
      </w:pPr>
    </w:p>
    <w:p w:rsidR="00021869" w:rsidRPr="00BD2B93" w:rsidRDefault="00021869" w:rsidP="00131E6C">
      <w:pPr>
        <w:jc w:val="both"/>
        <w:rPr>
          <w:rFonts w:ascii="Arial" w:hAnsi="Arial" w:cs="Arial"/>
        </w:rPr>
      </w:pPr>
    </w:p>
    <w:p w:rsidR="00A52C6C" w:rsidRPr="00BD2B93" w:rsidRDefault="00A52C6C" w:rsidP="00131E6C">
      <w:pPr>
        <w:jc w:val="both"/>
        <w:rPr>
          <w:rFonts w:ascii="Arial" w:hAnsi="Arial" w:cs="Arial"/>
        </w:rPr>
      </w:pPr>
      <w:r w:rsidRPr="00BD2B93">
        <w:rPr>
          <w:rFonts w:ascii="Arial" w:hAnsi="Arial" w:cs="Arial"/>
        </w:rPr>
        <w:lastRenderedPageBreak/>
        <w:t>Pri pripravi zaključnega računa proračuna občine se upoštevajo naslednji predpisi:</w:t>
      </w:r>
    </w:p>
    <w:p w:rsidR="00A52C6C" w:rsidRPr="00BD2B93" w:rsidRDefault="00A52C6C" w:rsidP="00131E6C">
      <w:pPr>
        <w:numPr>
          <w:ilvl w:val="0"/>
          <w:numId w:val="9"/>
        </w:numPr>
        <w:jc w:val="both"/>
        <w:rPr>
          <w:rFonts w:ascii="Arial" w:hAnsi="Arial" w:cs="Arial"/>
          <w:szCs w:val="24"/>
        </w:rPr>
      </w:pPr>
      <w:r w:rsidRPr="00BD2B93">
        <w:rPr>
          <w:rFonts w:ascii="Arial" w:hAnsi="Arial" w:cs="Arial"/>
          <w:szCs w:val="24"/>
        </w:rPr>
        <w:t>Zakon o javnih financah</w:t>
      </w:r>
      <w:r w:rsidR="00703919" w:rsidRPr="00BD2B93">
        <w:rPr>
          <w:rFonts w:ascii="Arial" w:hAnsi="Arial" w:cs="Arial"/>
          <w:szCs w:val="24"/>
        </w:rPr>
        <w:t xml:space="preserve"> (Uradni list RS, št. </w:t>
      </w:r>
      <w:hyperlink r:id="rId11" w:tgtFrame="_blank" w:tooltip="Zakon o javnih financah (ZJF) z dne 30.9.1999. Uporablja se od 15.10.1999" w:history="1">
        <w:r w:rsidR="00703919" w:rsidRPr="00BD2B93">
          <w:rPr>
            <w:rStyle w:val="Hiperpovezava"/>
            <w:rFonts w:ascii="Arial" w:hAnsi="Arial" w:cs="Arial"/>
            <w:color w:val="auto"/>
            <w:szCs w:val="24"/>
            <w:u w:val="none"/>
          </w:rPr>
          <w:t>79/99</w:t>
        </w:r>
      </w:hyperlink>
      <w:r w:rsidR="00703919" w:rsidRPr="00BD2B93">
        <w:rPr>
          <w:rFonts w:ascii="Arial" w:hAnsi="Arial" w:cs="Arial"/>
          <w:szCs w:val="24"/>
        </w:rPr>
        <w:t xml:space="preserve">, </w:t>
      </w:r>
      <w:hyperlink r:id="rId12" w:tgtFrame="_blank" w:tooltip="Zakon o dopolnitvi zakona o javnih financah (ZJF-A) z dne 29.12.2000. Uporablja se od 30.12.2000" w:history="1">
        <w:r w:rsidR="00703919" w:rsidRPr="00BD2B93">
          <w:rPr>
            <w:rStyle w:val="Hiperpovezava"/>
            <w:rFonts w:ascii="Arial" w:hAnsi="Arial" w:cs="Arial"/>
            <w:color w:val="auto"/>
            <w:szCs w:val="24"/>
            <w:u w:val="none"/>
          </w:rPr>
          <w:t>124/00</w:t>
        </w:r>
      </w:hyperlink>
      <w:r w:rsidR="00703919" w:rsidRPr="00BD2B93">
        <w:rPr>
          <w:rFonts w:ascii="Arial" w:hAnsi="Arial" w:cs="Arial"/>
          <w:szCs w:val="24"/>
        </w:rPr>
        <w:t xml:space="preserve">, </w:t>
      </w:r>
      <w:hyperlink r:id="rId13" w:tgtFrame="_blank" w:tooltip="Zakon o spremembah in dopolnitvah zakona o javnih financah (ZJF-B) z dne 10.10.2001. Uporablja se od 11.10.2001" w:history="1">
        <w:r w:rsidR="00703919" w:rsidRPr="00BD2B93">
          <w:rPr>
            <w:rStyle w:val="Hiperpovezava"/>
            <w:rFonts w:ascii="Arial" w:hAnsi="Arial" w:cs="Arial"/>
            <w:color w:val="auto"/>
            <w:szCs w:val="24"/>
            <w:u w:val="none"/>
          </w:rPr>
          <w:t>79/01</w:t>
        </w:r>
      </w:hyperlink>
      <w:r w:rsidR="00703919" w:rsidRPr="00BD2B93">
        <w:rPr>
          <w:rFonts w:ascii="Arial" w:hAnsi="Arial" w:cs="Arial"/>
          <w:szCs w:val="24"/>
        </w:rPr>
        <w:t xml:space="preserve">, </w:t>
      </w:r>
      <w:hyperlink r:id="rId14" w:tgtFrame="_blank" w:tooltip="Zakon o spremembah in dopolnitvah zakona o javnih financah (ZJF-C) z dne 5.4.2002. Uporablja se od 20.4.2002" w:history="1">
        <w:r w:rsidR="00703919" w:rsidRPr="00BD2B93">
          <w:rPr>
            <w:rStyle w:val="Hiperpovezava"/>
            <w:rFonts w:ascii="Arial" w:hAnsi="Arial" w:cs="Arial"/>
            <w:color w:val="auto"/>
            <w:szCs w:val="24"/>
            <w:u w:val="none"/>
          </w:rPr>
          <w:t>30/02</w:t>
        </w:r>
      </w:hyperlink>
      <w:r w:rsidR="00703919" w:rsidRPr="00BD2B93">
        <w:rPr>
          <w:rFonts w:ascii="Arial" w:hAnsi="Arial" w:cs="Arial"/>
          <w:szCs w:val="24"/>
        </w:rPr>
        <w:t xml:space="preserve">, </w:t>
      </w:r>
      <w:hyperlink r:id="rId15" w:tgtFrame="_blank" w:tooltip="Zakon o javnih uslužbencih (ZJU) z dne 28.6.2002. Uporablja se od 28.6.2003" w:history="1">
        <w:r w:rsidR="00703919" w:rsidRPr="00BD2B93">
          <w:rPr>
            <w:rStyle w:val="Hiperpovezava"/>
            <w:rFonts w:ascii="Arial" w:hAnsi="Arial" w:cs="Arial"/>
            <w:color w:val="auto"/>
            <w:szCs w:val="24"/>
            <w:u w:val="none"/>
          </w:rPr>
          <w:t>56/02 - ZJU</w:t>
        </w:r>
      </w:hyperlink>
      <w:r w:rsidR="00703919" w:rsidRPr="00BD2B93">
        <w:rPr>
          <w:rFonts w:ascii="Arial" w:hAnsi="Arial" w:cs="Arial"/>
          <w:szCs w:val="24"/>
        </w:rPr>
        <w:t xml:space="preserve">, </w:t>
      </w:r>
      <w:hyperlink r:id="rId16" w:tgtFrame="_blank" w:tooltip="Zakon o spremembah in dopolnitvah zakona o državnem tožilstvu (ZDT-B) z dne 18.12.2002. Uporablja se od 2.1.2003" w:history="1">
        <w:r w:rsidR="00703919" w:rsidRPr="00BD2B93">
          <w:rPr>
            <w:rStyle w:val="Hiperpovezava"/>
            <w:rFonts w:ascii="Arial" w:hAnsi="Arial" w:cs="Arial"/>
            <w:color w:val="auto"/>
            <w:szCs w:val="24"/>
            <w:u w:val="none"/>
          </w:rPr>
          <w:t>110/02 - ZDT-B</w:t>
        </w:r>
      </w:hyperlink>
      <w:r w:rsidR="00703919" w:rsidRPr="00BD2B93">
        <w:rPr>
          <w:rFonts w:ascii="Arial" w:hAnsi="Arial" w:cs="Arial"/>
          <w:szCs w:val="24"/>
        </w:rPr>
        <w:t xml:space="preserve">, </w:t>
      </w:r>
      <w:hyperlink r:id="rId17" w:tgtFrame="_blank" w:tooltip="Zakon o javno-zasebnem partnerstvu (ZJZP) z dne 7.12.2006. Uporablja se od 7.3.2007" w:history="1">
        <w:r w:rsidR="00703919" w:rsidRPr="00BD2B93">
          <w:rPr>
            <w:rStyle w:val="Hiperpovezava"/>
            <w:rFonts w:ascii="Arial" w:hAnsi="Arial" w:cs="Arial"/>
            <w:color w:val="auto"/>
            <w:szCs w:val="24"/>
            <w:u w:val="none"/>
          </w:rPr>
          <w:t>127/06 - ZJZP</w:t>
        </w:r>
      </w:hyperlink>
      <w:r w:rsidR="00703919" w:rsidRPr="00BD2B93">
        <w:rPr>
          <w:rFonts w:ascii="Arial" w:hAnsi="Arial" w:cs="Arial"/>
          <w:szCs w:val="24"/>
        </w:rPr>
        <w:t xml:space="preserve">, </w:t>
      </w:r>
      <w:hyperlink r:id="rId18" w:tgtFrame="_blank" w:tooltip="Zakon o stvarnem premoženju države, pokrajin in občin (ZSPDPO) z dne 16.2.2007. Uporablja se od 3.9.2007" w:history="1">
        <w:r w:rsidR="00703919" w:rsidRPr="00BD2B93">
          <w:rPr>
            <w:rStyle w:val="Hiperpovezava"/>
            <w:rFonts w:ascii="Arial" w:hAnsi="Arial" w:cs="Arial"/>
            <w:color w:val="auto"/>
            <w:szCs w:val="24"/>
            <w:u w:val="none"/>
          </w:rPr>
          <w:t>14/07 - ZSPDPO</w:t>
        </w:r>
      </w:hyperlink>
      <w:r w:rsidR="00703919" w:rsidRPr="00BD2B93">
        <w:rPr>
          <w:rFonts w:ascii="Arial" w:hAnsi="Arial" w:cs="Arial"/>
          <w:szCs w:val="24"/>
        </w:rPr>
        <w:t xml:space="preserve">, </w:t>
      </w:r>
      <w:hyperlink r:id="rId19" w:tgtFrame="_blank" w:tooltip="Zakon o spremembi in dopolnitvah Zakona o javnih financah (ZJF-D) z dne 19.11.2008. Uporablja se od 20.11.2008" w:history="1">
        <w:r w:rsidR="00703919" w:rsidRPr="00BD2B93">
          <w:rPr>
            <w:rStyle w:val="Hiperpovezava"/>
            <w:rFonts w:ascii="Arial" w:hAnsi="Arial" w:cs="Arial"/>
            <w:color w:val="auto"/>
            <w:szCs w:val="24"/>
            <w:u w:val="none"/>
          </w:rPr>
          <w:t>109/08</w:t>
        </w:r>
      </w:hyperlink>
      <w:r w:rsidR="00703919" w:rsidRPr="00BD2B93">
        <w:rPr>
          <w:rFonts w:ascii="Arial" w:hAnsi="Arial" w:cs="Arial"/>
          <w:szCs w:val="24"/>
        </w:rPr>
        <w:t xml:space="preserve">, </w:t>
      </w:r>
      <w:hyperlink r:id="rId20" w:tgtFrame="_blank" w:tooltip="Zakon o spremembah in dopolnitvah Zakona o javnih financah (ZJF-E) z dne 29.6.2009. Uporablja se od 30.6.2009" w:history="1">
        <w:r w:rsidR="00703919" w:rsidRPr="00BD2B93">
          <w:rPr>
            <w:rStyle w:val="Hiperpovezava"/>
            <w:rFonts w:ascii="Arial" w:hAnsi="Arial" w:cs="Arial"/>
            <w:color w:val="auto"/>
            <w:szCs w:val="24"/>
            <w:u w:val="none"/>
          </w:rPr>
          <w:t>49/09</w:t>
        </w:r>
      </w:hyperlink>
      <w:r w:rsidR="00703919" w:rsidRPr="00BD2B93">
        <w:rPr>
          <w:rFonts w:ascii="Arial" w:hAnsi="Arial" w:cs="Arial"/>
          <w:szCs w:val="24"/>
        </w:rPr>
        <w:t xml:space="preserve">, </w:t>
      </w:r>
      <w:hyperlink r:id="rId21" w:tgtFrame="_blank" w:tooltip="Zakon o upravljanju kapitalskih naložb Republike Slovenije (ZUKN) z dne 14.5.2010. Uporablja se od 29.5.2010" w:history="1">
        <w:r w:rsidR="00703919" w:rsidRPr="00BD2B93">
          <w:rPr>
            <w:rStyle w:val="Hiperpovezava"/>
            <w:rFonts w:ascii="Arial" w:hAnsi="Arial" w:cs="Arial"/>
            <w:color w:val="auto"/>
            <w:szCs w:val="24"/>
            <w:u w:val="none"/>
          </w:rPr>
          <w:t>38/10 - ZUKN</w:t>
        </w:r>
      </w:hyperlink>
      <w:r w:rsidR="00703919" w:rsidRPr="00BD2B93">
        <w:rPr>
          <w:rFonts w:ascii="Arial" w:hAnsi="Arial" w:cs="Arial"/>
          <w:szCs w:val="24"/>
        </w:rPr>
        <w:t xml:space="preserve">, </w:t>
      </w:r>
      <w:hyperlink r:id="rId22" w:tgtFrame="_blank" w:tooltip="Zakon o spremembah in dopolnitvah Zakona o javnih financah (ZJF-F) z dne 29.12.2010. Uporablja se od 30.12.2010" w:history="1">
        <w:r w:rsidR="00703919" w:rsidRPr="00BD2B93">
          <w:rPr>
            <w:rStyle w:val="Hiperpovezava"/>
            <w:rFonts w:ascii="Arial" w:hAnsi="Arial" w:cs="Arial"/>
            <w:color w:val="auto"/>
            <w:szCs w:val="24"/>
            <w:u w:val="none"/>
          </w:rPr>
          <w:t>107/10</w:t>
        </w:r>
      </w:hyperlink>
      <w:r w:rsidR="00703919" w:rsidRPr="00BD2B93">
        <w:rPr>
          <w:rFonts w:ascii="Arial" w:hAnsi="Arial" w:cs="Arial"/>
          <w:szCs w:val="24"/>
        </w:rPr>
        <w:t xml:space="preserve">, </w:t>
      </w:r>
      <w:hyperlink r:id="rId23" w:tgtFrame="_blank" w:tooltip="Zakon o dodatnih interventnih ukrepih za leto 2012 (ZDIU12) z dne 31.12.2011. Uporablja se od 1.1.2012" w:history="1">
        <w:r w:rsidR="00703919" w:rsidRPr="00BD2B93">
          <w:rPr>
            <w:rStyle w:val="Hiperpovezava"/>
            <w:rFonts w:ascii="Arial" w:hAnsi="Arial" w:cs="Arial"/>
            <w:color w:val="auto"/>
            <w:szCs w:val="24"/>
            <w:u w:val="none"/>
          </w:rPr>
          <w:t>110/11 - ZDIU12</w:t>
        </w:r>
      </w:hyperlink>
      <w:r w:rsidR="00703919" w:rsidRPr="00BD2B93">
        <w:rPr>
          <w:rFonts w:ascii="Arial" w:hAnsi="Arial" w:cs="Arial"/>
          <w:szCs w:val="24"/>
        </w:rPr>
        <w:t xml:space="preserve">, </w:t>
      </w:r>
      <w:hyperlink r:id="rId24" w:tgtFrame="_blank" w:tooltip="Zakon o izvrševanju proračunov Republike Slovenije za leti 2013 in 2014 (ZIPRS1314) z dne 24.12.2012. Uporablja se od 1.1.2013" w:history="1">
        <w:r w:rsidR="00703919" w:rsidRPr="00BD2B93">
          <w:rPr>
            <w:rStyle w:val="Hiperpovezava"/>
            <w:rFonts w:ascii="Arial" w:hAnsi="Arial" w:cs="Arial"/>
            <w:color w:val="auto"/>
            <w:szCs w:val="24"/>
            <w:u w:val="none"/>
          </w:rPr>
          <w:t>104/12 - ZIPRS1314</w:t>
        </w:r>
      </w:hyperlink>
      <w:r w:rsidR="00703919" w:rsidRPr="00BD2B93">
        <w:rPr>
          <w:rFonts w:ascii="Arial" w:hAnsi="Arial" w:cs="Arial"/>
          <w:szCs w:val="24"/>
        </w:rPr>
        <w:t xml:space="preserve">, </w:t>
      </w:r>
      <w:hyperlink r:id="rId25" w:tgtFrame="_blank" w:tooltip="Popravek Uradnega prečiščenega besedila Zakona o javnih financah (ZJF-UPB4p) z dne 15.2.2013. Uporablja se od 15.2.2013" w:history="1">
        <w:r w:rsidR="00703919" w:rsidRPr="00BD2B93">
          <w:rPr>
            <w:rStyle w:val="Hiperpovezava"/>
            <w:rFonts w:ascii="Arial" w:hAnsi="Arial" w:cs="Arial"/>
            <w:color w:val="auto"/>
            <w:szCs w:val="24"/>
            <w:u w:val="none"/>
          </w:rPr>
          <w:t>14/13</w:t>
        </w:r>
      </w:hyperlink>
      <w:r w:rsidR="00703919" w:rsidRPr="00BD2B93">
        <w:rPr>
          <w:rFonts w:ascii="Arial" w:hAnsi="Arial" w:cs="Arial"/>
          <w:szCs w:val="24"/>
        </w:rPr>
        <w:t xml:space="preserve">, </w:t>
      </w:r>
      <w:hyperlink r:id="rId26" w:tgtFrame="_blank" w:tooltip="Zakon o spremembah in dopolnitvah Zakona o izvrševanju proračunov Republike Slovenije za leti 2013 in 2014 (ZIPRS1314-A) z dne 29.5.2013. Uporablja se od 1.6.2013" w:history="1">
        <w:r w:rsidR="00703919" w:rsidRPr="00BD2B93">
          <w:rPr>
            <w:rStyle w:val="Hiperpovezava"/>
            <w:rFonts w:ascii="Arial" w:hAnsi="Arial" w:cs="Arial"/>
            <w:color w:val="auto"/>
            <w:szCs w:val="24"/>
            <w:u w:val="none"/>
          </w:rPr>
          <w:t>46/13 - ZIPRS1314-A</w:t>
        </w:r>
      </w:hyperlink>
      <w:r w:rsidR="00703919" w:rsidRPr="00BD2B93">
        <w:rPr>
          <w:rFonts w:ascii="Arial" w:hAnsi="Arial" w:cs="Arial"/>
          <w:szCs w:val="24"/>
        </w:rPr>
        <w:t xml:space="preserve">, </w:t>
      </w:r>
      <w:hyperlink r:id="rId27" w:tgtFrame="_blank" w:tooltip="Zakon o spremembah in dopolnitvah Zakona o izvrševanju proračunov Republike Slovenije za leti 2013 in 2014 (ZIPRS1314-C) z dne 8.10.2013. Uporablja se od 9.10.2013" w:history="1">
        <w:r w:rsidR="00703919" w:rsidRPr="00BD2B93">
          <w:rPr>
            <w:rStyle w:val="Hiperpovezava"/>
            <w:rFonts w:ascii="Arial" w:hAnsi="Arial" w:cs="Arial"/>
            <w:color w:val="auto"/>
            <w:szCs w:val="24"/>
            <w:u w:val="none"/>
          </w:rPr>
          <w:t>82/13 - ZIPRS1314-C</w:t>
        </w:r>
      </w:hyperlink>
      <w:r w:rsidR="00703919" w:rsidRPr="00BD2B93">
        <w:rPr>
          <w:rFonts w:ascii="Arial" w:hAnsi="Arial" w:cs="Arial"/>
          <w:szCs w:val="24"/>
        </w:rPr>
        <w:t xml:space="preserve">, </w:t>
      </w:r>
      <w:hyperlink r:id="rId28" w:tgtFrame="_blank" w:tooltip="Zakon o dopolnitvi Zakona o javnih financah (ZJF-G) z dne 9.12.2013. Uporablja se od 10.12.2013" w:history="1">
        <w:r w:rsidR="00703919" w:rsidRPr="00BD2B93">
          <w:rPr>
            <w:rStyle w:val="Hiperpovezava"/>
            <w:rFonts w:ascii="Arial" w:hAnsi="Arial" w:cs="Arial"/>
            <w:color w:val="auto"/>
            <w:szCs w:val="24"/>
            <w:u w:val="none"/>
          </w:rPr>
          <w:t>101/13</w:t>
        </w:r>
      </w:hyperlink>
      <w:r w:rsidR="00703919" w:rsidRPr="00BD2B93">
        <w:rPr>
          <w:rFonts w:ascii="Arial" w:hAnsi="Arial" w:cs="Arial"/>
          <w:szCs w:val="24"/>
        </w:rPr>
        <w:t xml:space="preserve">, </w:t>
      </w:r>
      <w:hyperlink r:id="rId29" w:tgtFrame="_blank" w:tooltip="Zakon o izvrševanju proračunov Republike Slovenije za leti 2014 in 2015 (ZIPRS1415) z dne 9.12.2013. Uporablja se od 1.1.2014" w:history="1">
        <w:r w:rsidR="00703919" w:rsidRPr="00BD2B93">
          <w:rPr>
            <w:rStyle w:val="Hiperpovezava"/>
            <w:rFonts w:ascii="Arial" w:hAnsi="Arial" w:cs="Arial"/>
            <w:color w:val="auto"/>
            <w:szCs w:val="24"/>
            <w:u w:val="none"/>
          </w:rPr>
          <w:t>101/13 - ZIPRS1415</w:t>
        </w:r>
      </w:hyperlink>
      <w:r w:rsidR="00703919" w:rsidRPr="00BD2B93">
        <w:rPr>
          <w:rFonts w:ascii="Arial" w:hAnsi="Arial" w:cs="Arial"/>
          <w:szCs w:val="24"/>
        </w:rPr>
        <w:t xml:space="preserve">, </w:t>
      </w:r>
      <w:hyperlink r:id="rId30" w:tgtFrame="_blank" w:tooltip="Zakon o spremembah in dopolnitvah Zakona o izvrševanju proračunov Republike Slovenije za leti 2014 in 2015 (ZIPRS1415-A) z dne 30.5.2014. Uporablja se od 31.5.2014" w:history="1">
        <w:r w:rsidR="00703919" w:rsidRPr="00BD2B93">
          <w:rPr>
            <w:rStyle w:val="Hiperpovezava"/>
            <w:rFonts w:ascii="Arial" w:hAnsi="Arial" w:cs="Arial"/>
            <w:color w:val="auto"/>
            <w:szCs w:val="24"/>
            <w:u w:val="none"/>
          </w:rPr>
          <w:t>38/14 - ZIPRS1415-A</w:t>
        </w:r>
      </w:hyperlink>
      <w:r w:rsidR="00703919" w:rsidRPr="00BD2B93">
        <w:rPr>
          <w:rFonts w:ascii="Arial" w:hAnsi="Arial" w:cs="Arial"/>
          <w:szCs w:val="24"/>
        </w:rPr>
        <w:t xml:space="preserve">, </w:t>
      </w:r>
      <w:hyperlink r:id="rId31" w:tgtFrame="_blank" w:tooltip="Zakon o spremembah in dopolnitvah Zakona o izvrševanju proračunov Republike Slovenije za leti 2014 in 2015 (ZIPRS1415-C) z dne 29.12.2014. Uporablja se od 30.12.2014" w:history="1">
        <w:r w:rsidR="00703919" w:rsidRPr="00BD2B93">
          <w:rPr>
            <w:rStyle w:val="Hiperpovezava"/>
            <w:rFonts w:ascii="Arial" w:hAnsi="Arial" w:cs="Arial"/>
            <w:color w:val="auto"/>
            <w:szCs w:val="24"/>
            <w:u w:val="none"/>
          </w:rPr>
          <w:t>95/14 - ZIPRS1415-C</w:t>
        </w:r>
      </w:hyperlink>
      <w:r w:rsidR="00703919" w:rsidRPr="00BD2B93">
        <w:rPr>
          <w:rFonts w:ascii="Arial" w:hAnsi="Arial" w:cs="Arial"/>
          <w:szCs w:val="24"/>
        </w:rPr>
        <w:t xml:space="preserve">, </w:t>
      </w:r>
      <w:hyperlink r:id="rId32" w:tgtFrame="_blank" w:tooltip="Zakon o spremembah in dopolnitvah Zakona o izvrševanju proračunov Republike Slovenije za leti 2014 in 2015 (ZIPRS1415-D) z dne 28.2.2015. Uporablja se od 1.3.2015" w:history="1">
        <w:r w:rsidR="00703919" w:rsidRPr="00BD2B93">
          <w:rPr>
            <w:rStyle w:val="Hiperpovezava"/>
            <w:rFonts w:ascii="Arial" w:hAnsi="Arial" w:cs="Arial"/>
            <w:color w:val="auto"/>
            <w:szCs w:val="24"/>
            <w:u w:val="none"/>
          </w:rPr>
          <w:t>14/15 - ZIPRS1415-D</w:t>
        </w:r>
      </w:hyperlink>
      <w:r w:rsidR="00703919" w:rsidRPr="00BD2B93">
        <w:rPr>
          <w:rFonts w:ascii="Arial" w:hAnsi="Arial" w:cs="Arial"/>
          <w:szCs w:val="24"/>
        </w:rPr>
        <w:t xml:space="preserve">, </w:t>
      </w:r>
      <w:hyperlink r:id="rId33" w:tgtFrame="_blank" w:tooltip="Zakon o fiskalnem pravilu (ZFisP) z dne 24.7.2015. Uporablja se od 25.7.2015" w:history="1">
        <w:r w:rsidR="00703919" w:rsidRPr="00BD2B93">
          <w:rPr>
            <w:rStyle w:val="Hiperpovezava"/>
            <w:rFonts w:ascii="Arial" w:hAnsi="Arial" w:cs="Arial"/>
            <w:color w:val="auto"/>
            <w:szCs w:val="24"/>
            <w:u w:val="none"/>
          </w:rPr>
          <w:t xml:space="preserve">55/15 - </w:t>
        </w:r>
        <w:proofErr w:type="spellStart"/>
        <w:r w:rsidR="00703919" w:rsidRPr="00BD2B93">
          <w:rPr>
            <w:rStyle w:val="Hiperpovezava"/>
            <w:rFonts w:ascii="Arial" w:hAnsi="Arial" w:cs="Arial"/>
            <w:color w:val="auto"/>
            <w:szCs w:val="24"/>
            <w:u w:val="none"/>
          </w:rPr>
          <w:t>ZFisP</w:t>
        </w:r>
        <w:proofErr w:type="spellEnd"/>
      </w:hyperlink>
      <w:r w:rsidR="00703919" w:rsidRPr="00BD2B93">
        <w:rPr>
          <w:rFonts w:ascii="Arial" w:hAnsi="Arial" w:cs="Arial"/>
          <w:szCs w:val="24"/>
        </w:rPr>
        <w:t xml:space="preserve">, </w:t>
      </w:r>
      <w:hyperlink r:id="rId34" w:tgtFrame="_blank" w:tooltip="Zakon o izvrševanju proračunov Republike Slovenije za leti 2016 in 2017 (ZIPRS1617) z dne 11.12.2015. Uporablja se od 12.12.2015" w:history="1">
        <w:r w:rsidR="00703919" w:rsidRPr="00BD2B93">
          <w:rPr>
            <w:rStyle w:val="Hiperpovezava"/>
            <w:rFonts w:ascii="Arial" w:hAnsi="Arial" w:cs="Arial"/>
            <w:color w:val="auto"/>
            <w:szCs w:val="24"/>
            <w:u w:val="none"/>
          </w:rPr>
          <w:t>96/15 - ZIPRS1617</w:t>
        </w:r>
      </w:hyperlink>
      <w:r w:rsidR="00703919" w:rsidRPr="00BD2B93">
        <w:rPr>
          <w:rFonts w:ascii="Arial" w:hAnsi="Arial" w:cs="Arial"/>
          <w:szCs w:val="24"/>
        </w:rPr>
        <w:t xml:space="preserve">, </w:t>
      </w:r>
      <w:hyperlink r:id="rId35" w:tgtFrame="_blank" w:tooltip="Zakon o izvrševanju proračunov Republike Slovenije za leti 2017 in 2018 (ZIPRS1718) z dne 15.12.2016. Uporablja se od 1.1.2017" w:history="1">
        <w:r w:rsidR="00703919" w:rsidRPr="00BD2B93">
          <w:rPr>
            <w:rStyle w:val="Hiperpovezava"/>
            <w:rFonts w:ascii="Arial" w:hAnsi="Arial" w:cs="Arial"/>
            <w:color w:val="auto"/>
            <w:szCs w:val="24"/>
            <w:u w:val="none"/>
          </w:rPr>
          <w:t>80/16 - ZIPRS1718</w:t>
        </w:r>
      </w:hyperlink>
      <w:r w:rsidR="0065552D" w:rsidRPr="00BD2B93">
        <w:rPr>
          <w:rStyle w:val="Hiperpovezava"/>
          <w:rFonts w:ascii="Arial" w:hAnsi="Arial" w:cs="Arial"/>
          <w:color w:val="auto"/>
          <w:szCs w:val="24"/>
          <w:u w:val="none"/>
        </w:rPr>
        <w:t>, 33/17-ZIPRS1718-A</w:t>
      </w:r>
      <w:r w:rsidR="00703919" w:rsidRPr="00BD2B93">
        <w:rPr>
          <w:rFonts w:ascii="Arial" w:hAnsi="Arial" w:cs="Arial"/>
          <w:szCs w:val="24"/>
        </w:rPr>
        <w:t>)</w:t>
      </w:r>
      <w:r w:rsidRPr="00BD2B93">
        <w:rPr>
          <w:rFonts w:ascii="Arial" w:hAnsi="Arial" w:cs="Arial"/>
          <w:szCs w:val="24"/>
        </w:rPr>
        <w:t>,</w:t>
      </w:r>
    </w:p>
    <w:p w:rsidR="0056198D" w:rsidRPr="00BD2B93" w:rsidRDefault="0056198D" w:rsidP="00131E6C">
      <w:pPr>
        <w:numPr>
          <w:ilvl w:val="0"/>
          <w:numId w:val="9"/>
        </w:numPr>
        <w:jc w:val="both"/>
        <w:rPr>
          <w:rFonts w:ascii="Arial" w:hAnsi="Arial" w:cs="Arial"/>
          <w:szCs w:val="24"/>
        </w:rPr>
      </w:pPr>
      <w:r w:rsidRPr="00BD2B93">
        <w:rPr>
          <w:rFonts w:ascii="Arial" w:hAnsi="Arial" w:cs="Arial"/>
          <w:szCs w:val="24"/>
        </w:rPr>
        <w:t xml:space="preserve">Zakon </w:t>
      </w:r>
      <w:r w:rsidR="00703919" w:rsidRPr="00BD2B93">
        <w:rPr>
          <w:rFonts w:ascii="Arial" w:hAnsi="Arial" w:cs="Arial"/>
          <w:szCs w:val="24"/>
        </w:rPr>
        <w:t>za</w:t>
      </w:r>
      <w:r w:rsidRPr="00BD2B93">
        <w:rPr>
          <w:rFonts w:ascii="Arial" w:hAnsi="Arial" w:cs="Arial"/>
          <w:szCs w:val="24"/>
        </w:rPr>
        <w:t xml:space="preserve"> uravnoteženj</w:t>
      </w:r>
      <w:r w:rsidR="00703919" w:rsidRPr="00BD2B93">
        <w:rPr>
          <w:rFonts w:ascii="Arial" w:hAnsi="Arial" w:cs="Arial"/>
          <w:szCs w:val="24"/>
        </w:rPr>
        <w:t>e</w:t>
      </w:r>
      <w:r w:rsidRPr="00BD2B93">
        <w:rPr>
          <w:rFonts w:ascii="Arial" w:hAnsi="Arial" w:cs="Arial"/>
          <w:szCs w:val="24"/>
        </w:rPr>
        <w:t xml:space="preserve"> javnih financ</w:t>
      </w:r>
      <w:r w:rsidR="00703919" w:rsidRPr="00BD2B93">
        <w:rPr>
          <w:rFonts w:ascii="Arial" w:hAnsi="Arial" w:cs="Arial"/>
          <w:szCs w:val="24"/>
        </w:rPr>
        <w:t xml:space="preserve"> (Uradni list RS, št. </w:t>
      </w:r>
      <w:hyperlink r:id="rId36" w:tgtFrame="_blank" w:tooltip="Zakon za uravnoteženje javnih financ (ZUJF) z dne 30.5.2012. Uporablja se od 31.5.2012" w:history="1">
        <w:r w:rsidR="00703919" w:rsidRPr="00BD2B93">
          <w:rPr>
            <w:rStyle w:val="Hiperpovezava"/>
            <w:rFonts w:ascii="Arial" w:hAnsi="Arial" w:cs="Arial"/>
            <w:color w:val="auto"/>
            <w:szCs w:val="24"/>
            <w:u w:val="none"/>
          </w:rPr>
          <w:t>40/12</w:t>
        </w:r>
      </w:hyperlink>
      <w:r w:rsidR="00703919" w:rsidRPr="00BD2B93">
        <w:rPr>
          <w:rFonts w:ascii="Arial" w:hAnsi="Arial" w:cs="Arial"/>
          <w:szCs w:val="24"/>
        </w:rPr>
        <w:t xml:space="preserve">, </w:t>
      </w:r>
      <w:hyperlink r:id="rId37" w:tgtFrame="_blank" w:tooltip="Zakon o pokojninskem in invalidskem zavarovanju (ZPIZ-2) z dne 14.12.2012. Uporablja se od 1.1.2013" w:history="1">
        <w:r w:rsidR="00703919" w:rsidRPr="00BD2B93">
          <w:rPr>
            <w:rStyle w:val="Hiperpovezava"/>
            <w:rFonts w:ascii="Arial" w:hAnsi="Arial" w:cs="Arial"/>
            <w:color w:val="auto"/>
            <w:szCs w:val="24"/>
            <w:u w:val="none"/>
          </w:rPr>
          <w:t>96/12 - ZPIZ-2</w:t>
        </w:r>
      </w:hyperlink>
      <w:r w:rsidR="00703919" w:rsidRPr="00BD2B93">
        <w:rPr>
          <w:rFonts w:ascii="Arial" w:hAnsi="Arial" w:cs="Arial"/>
          <w:szCs w:val="24"/>
        </w:rPr>
        <w:t xml:space="preserve">, </w:t>
      </w:r>
      <w:hyperlink r:id="rId38" w:tgtFrame="_blank" w:tooltip="Zakon o izvrševanju proračunov Republike Slovenije za leti 2013 in 2014 (ZIPRS1314) z dne 24.12.2012. Uporablja se od 1.1.2013" w:history="1">
        <w:r w:rsidR="00703919" w:rsidRPr="00BD2B93">
          <w:rPr>
            <w:rStyle w:val="Hiperpovezava"/>
            <w:rFonts w:ascii="Arial" w:hAnsi="Arial" w:cs="Arial"/>
            <w:color w:val="auto"/>
            <w:szCs w:val="24"/>
            <w:u w:val="none"/>
          </w:rPr>
          <w:t>104/12 - ZIPRS1314</w:t>
        </w:r>
      </w:hyperlink>
      <w:r w:rsidR="00703919" w:rsidRPr="00BD2B93">
        <w:rPr>
          <w:rFonts w:ascii="Arial" w:hAnsi="Arial" w:cs="Arial"/>
          <w:szCs w:val="24"/>
        </w:rPr>
        <w:t xml:space="preserve">, </w:t>
      </w:r>
      <w:hyperlink r:id="rId39" w:tgtFrame="_blank" w:tooltip="Zakon o dopolnitvi Zakona za uravnoteženje javnih financ (ZUJF-A) z dne 27.12.2012. Uporablja se od 1.1.2013" w:history="1">
        <w:r w:rsidR="00703919" w:rsidRPr="00BD2B93">
          <w:rPr>
            <w:rStyle w:val="Hiperpovezava"/>
            <w:rFonts w:ascii="Arial" w:hAnsi="Arial" w:cs="Arial"/>
            <w:color w:val="auto"/>
            <w:szCs w:val="24"/>
            <w:u w:val="none"/>
          </w:rPr>
          <w:t>105/12</w:t>
        </w:r>
      </w:hyperlink>
      <w:r w:rsidR="00703919" w:rsidRPr="00BD2B93">
        <w:rPr>
          <w:rFonts w:ascii="Arial" w:hAnsi="Arial" w:cs="Arial"/>
          <w:szCs w:val="24"/>
        </w:rPr>
        <w:t xml:space="preserve">, </w:t>
      </w:r>
      <w:hyperlink r:id="rId40" w:tgtFrame="_blank" w:tooltip="Odločba o razveljavitvi drugega, tretjega in četrtega odstavka 143. člena Zakona za uravnoteženje financ in o ugotovitvi, da so bili drugi, tretji in četrti odstavek 143. člena Zakona za uravnoteženje javnih financ v delih, ki so se nanašali na upravičence do " w:history="1">
        <w:r w:rsidR="00703919" w:rsidRPr="00BD2B93">
          <w:rPr>
            <w:rStyle w:val="Hiperpovezava"/>
            <w:rFonts w:ascii="Arial" w:hAnsi="Arial" w:cs="Arial"/>
            <w:color w:val="auto"/>
            <w:szCs w:val="24"/>
            <w:u w:val="none"/>
          </w:rPr>
          <w:t xml:space="preserve">25/13 - </w:t>
        </w:r>
        <w:proofErr w:type="spellStart"/>
        <w:r w:rsidR="00703919" w:rsidRPr="00BD2B93">
          <w:rPr>
            <w:rStyle w:val="Hiperpovezava"/>
            <w:rFonts w:ascii="Arial" w:hAnsi="Arial" w:cs="Arial"/>
            <w:color w:val="auto"/>
            <w:szCs w:val="24"/>
            <w:u w:val="none"/>
          </w:rPr>
          <w:t>odl</w:t>
        </w:r>
        <w:proofErr w:type="spellEnd"/>
        <w:r w:rsidR="00703919" w:rsidRPr="00BD2B93">
          <w:rPr>
            <w:rStyle w:val="Hiperpovezava"/>
            <w:rFonts w:ascii="Arial" w:hAnsi="Arial" w:cs="Arial"/>
            <w:color w:val="auto"/>
            <w:szCs w:val="24"/>
            <w:u w:val="none"/>
          </w:rPr>
          <w:t>. US</w:t>
        </w:r>
      </w:hyperlink>
      <w:r w:rsidR="00703919" w:rsidRPr="00BD2B93">
        <w:rPr>
          <w:rFonts w:ascii="Arial" w:hAnsi="Arial" w:cs="Arial"/>
          <w:szCs w:val="24"/>
        </w:rPr>
        <w:t xml:space="preserve">, </w:t>
      </w:r>
      <w:hyperlink r:id="rId41" w:tgtFrame="_blank" w:tooltip="Zakon o spremembah in dopolnitvah Zakona o izvrševanju proračunov Republike Slovenije za leti 2013 in 2014 (ZIPRS1314-A) z dne 29.5.2013. Uporablja se od 30.5.2013" w:history="1">
        <w:r w:rsidR="00703919" w:rsidRPr="00BD2B93">
          <w:rPr>
            <w:rStyle w:val="Hiperpovezava"/>
            <w:rFonts w:ascii="Arial" w:hAnsi="Arial" w:cs="Arial"/>
            <w:color w:val="auto"/>
            <w:szCs w:val="24"/>
            <w:u w:val="none"/>
          </w:rPr>
          <w:t>46/13 - ZIPRS1314-A</w:t>
        </w:r>
      </w:hyperlink>
      <w:r w:rsidR="00703919" w:rsidRPr="00BD2B93">
        <w:rPr>
          <w:rFonts w:ascii="Arial" w:hAnsi="Arial" w:cs="Arial"/>
          <w:szCs w:val="24"/>
        </w:rPr>
        <w:t xml:space="preserve">, </w:t>
      </w:r>
      <w:hyperlink r:id="rId42" w:tgtFrame="_blank" w:tooltip="Zakon o odpravi posledic razveljavitve drugega, tretjega in četrtega odstavka 143. člena Zakona za uravnoteženje javnih financ (ZOPRZUJF) z dne 31.5.2013. Uporablja se od 1.6.2013" w:history="1">
        <w:r w:rsidR="00703919" w:rsidRPr="00BD2B93">
          <w:rPr>
            <w:rStyle w:val="Hiperpovezava"/>
            <w:rFonts w:ascii="Arial" w:hAnsi="Arial" w:cs="Arial"/>
            <w:color w:val="auto"/>
            <w:szCs w:val="24"/>
            <w:u w:val="none"/>
          </w:rPr>
          <w:t>47/13 - ZOPRZUJF</w:t>
        </w:r>
      </w:hyperlink>
      <w:r w:rsidR="00703919" w:rsidRPr="00BD2B93">
        <w:rPr>
          <w:rFonts w:ascii="Arial" w:hAnsi="Arial" w:cs="Arial"/>
          <w:szCs w:val="24"/>
        </w:rPr>
        <w:t xml:space="preserve">, </w:t>
      </w:r>
      <w:hyperlink r:id="rId43" w:tgtFrame="_blank" w:tooltip="Zakon o štipendiranju (ZŠtip-1) z dne 2.7.2013. Uporablja se od 1.1.2014" w:history="1">
        <w:r w:rsidR="00703919" w:rsidRPr="00BD2B93">
          <w:rPr>
            <w:rStyle w:val="Hiperpovezava"/>
            <w:rFonts w:ascii="Arial" w:hAnsi="Arial" w:cs="Arial"/>
            <w:color w:val="auto"/>
            <w:szCs w:val="24"/>
            <w:u w:val="none"/>
          </w:rPr>
          <w:t xml:space="preserve">56/13 - </w:t>
        </w:r>
        <w:proofErr w:type="spellStart"/>
        <w:r w:rsidR="00703919" w:rsidRPr="00BD2B93">
          <w:rPr>
            <w:rStyle w:val="Hiperpovezava"/>
            <w:rFonts w:ascii="Arial" w:hAnsi="Arial" w:cs="Arial"/>
            <w:color w:val="auto"/>
            <w:szCs w:val="24"/>
            <w:u w:val="none"/>
          </w:rPr>
          <w:t>ZŠtip</w:t>
        </w:r>
        <w:proofErr w:type="spellEnd"/>
        <w:r w:rsidR="00703919" w:rsidRPr="00BD2B93">
          <w:rPr>
            <w:rStyle w:val="Hiperpovezava"/>
            <w:rFonts w:ascii="Arial" w:hAnsi="Arial" w:cs="Arial"/>
            <w:color w:val="auto"/>
            <w:szCs w:val="24"/>
            <w:u w:val="none"/>
          </w:rPr>
          <w:t>-1</w:t>
        </w:r>
      </w:hyperlink>
      <w:r w:rsidR="00703919" w:rsidRPr="00BD2B93">
        <w:rPr>
          <w:rFonts w:ascii="Arial" w:hAnsi="Arial" w:cs="Arial"/>
          <w:szCs w:val="24"/>
        </w:rPr>
        <w:t xml:space="preserve">, </w:t>
      </w:r>
      <w:hyperlink r:id="rId44" w:tgtFrame="_blank" w:tooltip="Zakon o spremembah in dopolnitvah Zakona o osnovni šoli (ZOsn-I) z dne 26.7.2013. Uporablja se od 27.7.2013" w:history="1">
        <w:r w:rsidR="00703919" w:rsidRPr="00BD2B93">
          <w:rPr>
            <w:rStyle w:val="Hiperpovezava"/>
            <w:rFonts w:ascii="Arial" w:hAnsi="Arial" w:cs="Arial"/>
            <w:color w:val="auto"/>
            <w:szCs w:val="24"/>
            <w:u w:val="none"/>
          </w:rPr>
          <w:t>63/13 - ZOsn-I</w:t>
        </w:r>
      </w:hyperlink>
      <w:r w:rsidR="00703919" w:rsidRPr="00BD2B93">
        <w:rPr>
          <w:rFonts w:ascii="Arial" w:hAnsi="Arial" w:cs="Arial"/>
          <w:szCs w:val="24"/>
        </w:rPr>
        <w:t xml:space="preserve">, </w:t>
      </w:r>
      <w:hyperlink r:id="rId45" w:tgtFrame="_blank" w:tooltip="Zakon o spremembah in dopolnitvah Zakona o Javni agenciji za knjigo Republike Slovenije (ZJAKRS-A) z dne 26.7.2013. Uporablja se od 27.7.2013" w:history="1">
        <w:r w:rsidR="00703919" w:rsidRPr="00BD2B93">
          <w:rPr>
            <w:rStyle w:val="Hiperpovezava"/>
            <w:rFonts w:ascii="Arial" w:hAnsi="Arial" w:cs="Arial"/>
            <w:color w:val="auto"/>
            <w:szCs w:val="24"/>
            <w:u w:val="none"/>
          </w:rPr>
          <w:t>63/13 - ZJAKRS-A</w:t>
        </w:r>
      </w:hyperlink>
      <w:r w:rsidR="00703919" w:rsidRPr="00BD2B93">
        <w:rPr>
          <w:rFonts w:ascii="Arial" w:hAnsi="Arial" w:cs="Arial"/>
          <w:szCs w:val="24"/>
        </w:rPr>
        <w:t xml:space="preserve">, </w:t>
      </w:r>
      <w:hyperlink r:id="rId46" w:tgtFrame="_blank" w:tooltip="Zakon o interventnih ukrepih na področju trga dela in starševskega varstva (ZIUPTDSV) z dne 26.7.2013. Uporablja se od 1.8.2013" w:history="1">
        <w:r w:rsidR="00703919" w:rsidRPr="00BD2B93">
          <w:rPr>
            <w:rStyle w:val="Hiperpovezava"/>
            <w:rFonts w:ascii="Arial" w:hAnsi="Arial" w:cs="Arial"/>
            <w:color w:val="auto"/>
            <w:szCs w:val="24"/>
            <w:u w:val="none"/>
          </w:rPr>
          <w:t>63/13 - ZIUPTDSV</w:t>
        </w:r>
      </w:hyperlink>
      <w:r w:rsidR="00703919" w:rsidRPr="00BD2B93">
        <w:rPr>
          <w:rFonts w:ascii="Arial" w:hAnsi="Arial" w:cs="Arial"/>
          <w:szCs w:val="24"/>
        </w:rPr>
        <w:t xml:space="preserve">, </w:t>
      </w:r>
      <w:hyperlink r:id="rId47" w:tgtFrame="_blank" w:tooltip="Zakon o spremembah in dopolnitvah Zakona o uveljavljanju pravic iz javnih sredstev (ZUPJS-C) z dne 3.12.2013. Uporablja se od 1.1.2014" w:history="1">
        <w:r w:rsidR="00703919" w:rsidRPr="00BD2B93">
          <w:rPr>
            <w:rStyle w:val="Hiperpovezava"/>
            <w:rFonts w:ascii="Arial" w:hAnsi="Arial" w:cs="Arial"/>
            <w:color w:val="auto"/>
            <w:szCs w:val="24"/>
            <w:u w:val="none"/>
          </w:rPr>
          <w:t>99/13 - ZUPJS-C</w:t>
        </w:r>
      </w:hyperlink>
      <w:r w:rsidR="00703919" w:rsidRPr="00BD2B93">
        <w:rPr>
          <w:rFonts w:ascii="Arial" w:hAnsi="Arial" w:cs="Arial"/>
          <w:szCs w:val="24"/>
        </w:rPr>
        <w:t xml:space="preserve">, </w:t>
      </w:r>
      <w:hyperlink r:id="rId48" w:tgtFrame="_blank" w:tooltip="Zakon o spremembah in dopolnitvah Zakona o socialno varstvenih prejemkih (ZSVarPre-C) z dne 3.12.2013. Uporablja se od 1.1.2014" w:history="1">
        <w:r w:rsidR="00703919" w:rsidRPr="00BD2B93">
          <w:rPr>
            <w:rStyle w:val="Hiperpovezava"/>
            <w:rFonts w:ascii="Arial" w:hAnsi="Arial" w:cs="Arial"/>
            <w:color w:val="auto"/>
            <w:szCs w:val="24"/>
            <w:u w:val="none"/>
          </w:rPr>
          <w:t xml:space="preserve">99/13 - </w:t>
        </w:r>
        <w:proofErr w:type="spellStart"/>
        <w:r w:rsidR="00703919" w:rsidRPr="00BD2B93">
          <w:rPr>
            <w:rStyle w:val="Hiperpovezava"/>
            <w:rFonts w:ascii="Arial" w:hAnsi="Arial" w:cs="Arial"/>
            <w:color w:val="auto"/>
            <w:szCs w:val="24"/>
            <w:u w:val="none"/>
          </w:rPr>
          <w:t>ZSVarPre</w:t>
        </w:r>
        <w:proofErr w:type="spellEnd"/>
        <w:r w:rsidR="00703919" w:rsidRPr="00BD2B93">
          <w:rPr>
            <w:rStyle w:val="Hiperpovezava"/>
            <w:rFonts w:ascii="Arial" w:hAnsi="Arial" w:cs="Arial"/>
            <w:color w:val="auto"/>
            <w:szCs w:val="24"/>
            <w:u w:val="none"/>
          </w:rPr>
          <w:t>-C</w:t>
        </w:r>
      </w:hyperlink>
      <w:r w:rsidR="00703919" w:rsidRPr="00BD2B93">
        <w:rPr>
          <w:rFonts w:ascii="Arial" w:hAnsi="Arial" w:cs="Arial"/>
          <w:szCs w:val="24"/>
        </w:rPr>
        <w:t xml:space="preserve">, </w:t>
      </w:r>
      <w:hyperlink r:id="rId49" w:tgtFrame="_blank" w:tooltip="Zakon o izvrševanju proračunov Republike Slovenije za leti 2014 in 2015 (ZIPRS1415) z dne 9.12.2013. Uporablja se od 1.1.2014" w:history="1">
        <w:r w:rsidR="00703919" w:rsidRPr="00BD2B93">
          <w:rPr>
            <w:rStyle w:val="Hiperpovezava"/>
            <w:rFonts w:ascii="Arial" w:hAnsi="Arial" w:cs="Arial"/>
            <w:color w:val="auto"/>
            <w:szCs w:val="24"/>
            <w:u w:val="none"/>
          </w:rPr>
          <w:t>101/13 - ZIPRS1415</w:t>
        </w:r>
      </w:hyperlink>
      <w:r w:rsidR="00703919" w:rsidRPr="00BD2B93">
        <w:rPr>
          <w:rFonts w:ascii="Arial" w:hAnsi="Arial" w:cs="Arial"/>
          <w:szCs w:val="24"/>
        </w:rPr>
        <w:t xml:space="preserve">, </w:t>
      </w:r>
      <w:hyperlink r:id="rId50" w:tgtFrame="_blank" w:tooltip="Zakon o davku na nepremičnine (ZDavNepr) z dne 9.12.2013. Uporablja se od 1.1.2014" w:history="1">
        <w:r w:rsidR="00703919" w:rsidRPr="00BD2B93">
          <w:rPr>
            <w:rStyle w:val="Hiperpovezava"/>
            <w:rFonts w:ascii="Arial" w:hAnsi="Arial" w:cs="Arial"/>
            <w:color w:val="auto"/>
            <w:szCs w:val="24"/>
            <w:u w:val="none"/>
          </w:rPr>
          <w:t xml:space="preserve">101/13 - </w:t>
        </w:r>
        <w:proofErr w:type="spellStart"/>
        <w:r w:rsidR="00703919" w:rsidRPr="00BD2B93">
          <w:rPr>
            <w:rStyle w:val="Hiperpovezava"/>
            <w:rFonts w:ascii="Arial" w:hAnsi="Arial" w:cs="Arial"/>
            <w:color w:val="auto"/>
            <w:szCs w:val="24"/>
            <w:u w:val="none"/>
          </w:rPr>
          <w:t>ZDavNepr</w:t>
        </w:r>
        <w:proofErr w:type="spellEnd"/>
      </w:hyperlink>
      <w:r w:rsidR="00703919" w:rsidRPr="00BD2B93">
        <w:rPr>
          <w:rFonts w:ascii="Arial" w:hAnsi="Arial" w:cs="Arial"/>
          <w:szCs w:val="24"/>
        </w:rPr>
        <w:t xml:space="preserve">, </w:t>
      </w:r>
      <w:hyperlink r:id="rId51" w:tgtFrame="_blank" w:tooltip="Odločba o ugotovitvi, da so prvi odstavek 188. člena Zakona za uravnoteženje javnih financ v zvezi z enajstim odstavkom 429. člena Zakona o pokojninskem in invalidskem zavarovanju, drugi, tretji in četrti odstavek 188. člena ter 246. člen Zakona za uravnotežen" w:history="1">
        <w:r w:rsidR="00703919" w:rsidRPr="00BD2B93">
          <w:rPr>
            <w:rStyle w:val="Hiperpovezava"/>
            <w:rFonts w:ascii="Arial" w:hAnsi="Arial" w:cs="Arial"/>
            <w:color w:val="auto"/>
            <w:szCs w:val="24"/>
            <w:u w:val="none"/>
          </w:rPr>
          <w:t xml:space="preserve">107/13 - </w:t>
        </w:r>
        <w:proofErr w:type="spellStart"/>
        <w:r w:rsidR="00703919" w:rsidRPr="00BD2B93">
          <w:rPr>
            <w:rStyle w:val="Hiperpovezava"/>
            <w:rFonts w:ascii="Arial" w:hAnsi="Arial" w:cs="Arial"/>
            <w:color w:val="auto"/>
            <w:szCs w:val="24"/>
            <w:u w:val="none"/>
          </w:rPr>
          <w:t>odl</w:t>
        </w:r>
        <w:proofErr w:type="spellEnd"/>
        <w:r w:rsidR="00703919" w:rsidRPr="00BD2B93">
          <w:rPr>
            <w:rStyle w:val="Hiperpovezava"/>
            <w:rFonts w:ascii="Arial" w:hAnsi="Arial" w:cs="Arial"/>
            <w:color w:val="auto"/>
            <w:szCs w:val="24"/>
            <w:u w:val="none"/>
          </w:rPr>
          <w:t>. US</w:t>
        </w:r>
      </w:hyperlink>
      <w:r w:rsidR="00703919" w:rsidRPr="00BD2B93">
        <w:rPr>
          <w:rFonts w:ascii="Arial" w:hAnsi="Arial" w:cs="Arial"/>
          <w:szCs w:val="24"/>
        </w:rPr>
        <w:t xml:space="preserve">, </w:t>
      </w:r>
      <w:hyperlink r:id="rId52" w:tgtFrame="_blank" w:tooltip="Zakon o starševskem varstvu in družinskih prejemkih (ZSDP-1) z dne 14.4.2014. Uporablja se od 29.4.2014" w:history="1">
        <w:r w:rsidR="00703919" w:rsidRPr="00BD2B93">
          <w:rPr>
            <w:rStyle w:val="Hiperpovezava"/>
            <w:rFonts w:ascii="Arial" w:hAnsi="Arial" w:cs="Arial"/>
            <w:color w:val="auto"/>
            <w:szCs w:val="24"/>
            <w:u w:val="none"/>
          </w:rPr>
          <w:t>26/14 - ZSDP-1</w:t>
        </w:r>
      </w:hyperlink>
      <w:r w:rsidR="00703919" w:rsidRPr="00BD2B93">
        <w:rPr>
          <w:rFonts w:ascii="Arial" w:hAnsi="Arial" w:cs="Arial"/>
          <w:szCs w:val="24"/>
        </w:rPr>
        <w:t xml:space="preserve">, </w:t>
      </w:r>
      <w:hyperlink r:id="rId53" w:tgtFrame="_blank" w:tooltip="Zakon o spremembah Zakona o vojnih veteranih (ZVV-D) z dne 5.5.2014. Uporablja se od 20.5.2014" w:history="1">
        <w:r w:rsidR="00703919" w:rsidRPr="00BD2B93">
          <w:rPr>
            <w:rStyle w:val="Hiperpovezava"/>
            <w:rFonts w:ascii="Arial" w:hAnsi="Arial" w:cs="Arial"/>
            <w:color w:val="auto"/>
            <w:szCs w:val="24"/>
            <w:u w:val="none"/>
          </w:rPr>
          <w:t>32/14 - ZVV-D</w:t>
        </w:r>
      </w:hyperlink>
      <w:r w:rsidR="00703919" w:rsidRPr="00BD2B93">
        <w:rPr>
          <w:rFonts w:ascii="Arial" w:hAnsi="Arial" w:cs="Arial"/>
          <w:szCs w:val="24"/>
        </w:rPr>
        <w:t xml:space="preserve">, </w:t>
      </w:r>
      <w:hyperlink r:id="rId54" w:tgtFrame="_blank" w:tooltip="Zakon o spremembah in dopolnitvah Zakona za uravnoteženje javnih financ (ZUJF-B) z dne 28.11.2014. Uporablja se od 29.11.2014" w:history="1">
        <w:r w:rsidR="00703919" w:rsidRPr="00BD2B93">
          <w:rPr>
            <w:rStyle w:val="Hiperpovezava"/>
            <w:rFonts w:ascii="Arial" w:hAnsi="Arial" w:cs="Arial"/>
            <w:color w:val="auto"/>
            <w:szCs w:val="24"/>
            <w:u w:val="none"/>
          </w:rPr>
          <w:t>85/14</w:t>
        </w:r>
      </w:hyperlink>
      <w:r w:rsidR="00703919" w:rsidRPr="00BD2B93">
        <w:rPr>
          <w:rFonts w:ascii="Arial" w:hAnsi="Arial" w:cs="Arial"/>
          <w:szCs w:val="24"/>
        </w:rPr>
        <w:t xml:space="preserve">, </w:t>
      </w:r>
      <w:hyperlink r:id="rId55" w:tgtFrame="_blank" w:tooltip="Zakon o spremembah in dopolnitvah Zakona za uravnoteženje javnih financ (ZUJF-C) z dne 29.12.2014. Uporablja se od 1.2.2015" w:history="1">
        <w:r w:rsidR="00703919" w:rsidRPr="00BD2B93">
          <w:rPr>
            <w:rStyle w:val="Hiperpovezava"/>
            <w:rFonts w:ascii="Arial" w:hAnsi="Arial" w:cs="Arial"/>
            <w:color w:val="auto"/>
            <w:szCs w:val="24"/>
            <w:u w:val="none"/>
          </w:rPr>
          <w:t>95/14</w:t>
        </w:r>
      </w:hyperlink>
      <w:r w:rsidR="00703919" w:rsidRPr="00BD2B93">
        <w:rPr>
          <w:rFonts w:ascii="Arial" w:hAnsi="Arial" w:cs="Arial"/>
          <w:szCs w:val="24"/>
        </w:rPr>
        <w:t xml:space="preserve">, </w:t>
      </w:r>
      <w:hyperlink r:id="rId56" w:tgtFrame="_blank" w:tooltip="Odločba o ugotovitvi, da sta bila 193. člen in četrti odstavek 244. člena Zakona za uravnoteženje javnih financ v neskladju z Ustavo z dne 6.3.2015. Uporablja se od 7.3.2015" w:history="1">
        <w:r w:rsidR="00703919" w:rsidRPr="00BD2B93">
          <w:rPr>
            <w:rStyle w:val="Hiperpovezava"/>
            <w:rFonts w:ascii="Arial" w:hAnsi="Arial" w:cs="Arial"/>
            <w:color w:val="auto"/>
            <w:szCs w:val="24"/>
            <w:u w:val="none"/>
          </w:rPr>
          <w:t xml:space="preserve">16/15 - </w:t>
        </w:r>
        <w:proofErr w:type="spellStart"/>
        <w:r w:rsidR="00703919" w:rsidRPr="00BD2B93">
          <w:rPr>
            <w:rStyle w:val="Hiperpovezava"/>
            <w:rFonts w:ascii="Arial" w:hAnsi="Arial" w:cs="Arial"/>
            <w:color w:val="auto"/>
            <w:szCs w:val="24"/>
            <w:u w:val="none"/>
          </w:rPr>
          <w:t>odl</w:t>
        </w:r>
        <w:proofErr w:type="spellEnd"/>
        <w:r w:rsidR="00703919" w:rsidRPr="00BD2B93">
          <w:rPr>
            <w:rStyle w:val="Hiperpovezava"/>
            <w:rFonts w:ascii="Arial" w:hAnsi="Arial" w:cs="Arial"/>
            <w:color w:val="auto"/>
            <w:szCs w:val="24"/>
            <w:u w:val="none"/>
          </w:rPr>
          <w:t>. US</w:t>
        </w:r>
      </w:hyperlink>
      <w:r w:rsidR="00703919" w:rsidRPr="00BD2B93">
        <w:rPr>
          <w:rFonts w:ascii="Arial" w:hAnsi="Arial" w:cs="Arial"/>
          <w:szCs w:val="24"/>
        </w:rPr>
        <w:t xml:space="preserve">, </w:t>
      </w:r>
      <w:hyperlink r:id="rId57" w:tgtFrame="_blank" w:tooltip="Odločba o razveljavitvi drugega in tretjega odstavka 137. člena Zakona za uravnoteženje javnih financ z dne 10.4.2015. Uporablja se od 11.4.2015" w:history="1">
        <w:r w:rsidR="00703919" w:rsidRPr="00BD2B93">
          <w:rPr>
            <w:rStyle w:val="Hiperpovezava"/>
            <w:rFonts w:ascii="Arial" w:hAnsi="Arial" w:cs="Arial"/>
            <w:color w:val="auto"/>
            <w:szCs w:val="24"/>
            <w:u w:val="none"/>
          </w:rPr>
          <w:t xml:space="preserve">24/15 - </w:t>
        </w:r>
        <w:proofErr w:type="spellStart"/>
        <w:r w:rsidR="00703919" w:rsidRPr="00BD2B93">
          <w:rPr>
            <w:rStyle w:val="Hiperpovezava"/>
            <w:rFonts w:ascii="Arial" w:hAnsi="Arial" w:cs="Arial"/>
            <w:color w:val="auto"/>
            <w:szCs w:val="24"/>
            <w:u w:val="none"/>
          </w:rPr>
          <w:t>odl</w:t>
        </w:r>
        <w:proofErr w:type="spellEnd"/>
        <w:r w:rsidR="00703919" w:rsidRPr="00BD2B93">
          <w:rPr>
            <w:rStyle w:val="Hiperpovezava"/>
            <w:rFonts w:ascii="Arial" w:hAnsi="Arial" w:cs="Arial"/>
            <w:color w:val="auto"/>
            <w:szCs w:val="24"/>
            <w:u w:val="none"/>
          </w:rPr>
          <w:t>. US</w:t>
        </w:r>
      </w:hyperlink>
      <w:r w:rsidR="00703919" w:rsidRPr="00BD2B93">
        <w:rPr>
          <w:rFonts w:ascii="Arial" w:hAnsi="Arial" w:cs="Arial"/>
          <w:szCs w:val="24"/>
        </w:rPr>
        <w:t xml:space="preserve">, </w:t>
      </w:r>
      <w:hyperlink r:id="rId58" w:tgtFrame="_blank" w:tooltip="Sklep o ugotovitvi, da je gospodarska rast presegla 2,5 odstotka bruto domačega proizvoda z dne 25.9.2015. Uporablja se od 1.1.2016" w:history="1">
        <w:r w:rsidR="00703919" w:rsidRPr="00BD2B93">
          <w:rPr>
            <w:rStyle w:val="Hiperpovezava"/>
            <w:rFonts w:ascii="Arial" w:hAnsi="Arial" w:cs="Arial"/>
            <w:color w:val="auto"/>
            <w:szCs w:val="24"/>
            <w:u w:val="none"/>
          </w:rPr>
          <w:t>69/15</w:t>
        </w:r>
      </w:hyperlink>
      <w:r w:rsidR="00703919" w:rsidRPr="00BD2B93">
        <w:rPr>
          <w:rFonts w:ascii="Arial" w:hAnsi="Arial" w:cs="Arial"/>
          <w:szCs w:val="24"/>
        </w:rPr>
        <w:t xml:space="preserve">, </w:t>
      </w:r>
      <w:hyperlink r:id="rId59" w:tgtFrame="_blank" w:tooltip="Zakon o spremembah Zakona za uravnoteženje javnih financ (ZUJF-D) z dne 27.11.2015. Uporablja se od 28.11.2015" w:history="1">
        <w:r w:rsidR="00703919" w:rsidRPr="00BD2B93">
          <w:rPr>
            <w:rStyle w:val="Hiperpovezava"/>
            <w:rFonts w:ascii="Arial" w:hAnsi="Arial" w:cs="Arial"/>
            <w:color w:val="auto"/>
            <w:szCs w:val="24"/>
            <w:u w:val="none"/>
          </w:rPr>
          <w:t>90/15</w:t>
        </w:r>
      </w:hyperlink>
      <w:r w:rsidR="00703919" w:rsidRPr="00BD2B93">
        <w:rPr>
          <w:rFonts w:ascii="Arial" w:hAnsi="Arial" w:cs="Arial"/>
          <w:szCs w:val="24"/>
        </w:rPr>
        <w:t xml:space="preserve">, </w:t>
      </w:r>
      <w:hyperlink r:id="rId60" w:tgtFrame="_blank" w:tooltip="Zakon o dopolnitvi Zakona za uravnoteženje javnih financ (ZUJF-E) z dne 24.12.2015. Uporablja se od 1.1.2016" w:history="1">
        <w:r w:rsidR="00703919" w:rsidRPr="00BD2B93">
          <w:rPr>
            <w:rStyle w:val="Hiperpovezava"/>
            <w:rFonts w:ascii="Arial" w:hAnsi="Arial" w:cs="Arial"/>
            <w:color w:val="auto"/>
            <w:szCs w:val="24"/>
            <w:u w:val="none"/>
          </w:rPr>
          <w:t>102/15</w:t>
        </w:r>
      </w:hyperlink>
      <w:r w:rsidR="00703919" w:rsidRPr="00BD2B93">
        <w:rPr>
          <w:rFonts w:ascii="Arial" w:hAnsi="Arial" w:cs="Arial"/>
          <w:szCs w:val="24"/>
        </w:rPr>
        <w:t xml:space="preserve">, </w:t>
      </w:r>
      <w:hyperlink r:id="rId61" w:tgtFrame="_blank" w:tooltip="Zakon o spremembah in dopolnitvah Zakona o dohodnini (ZDoh-2R) z dne 7.10.2016. Uporablja se od 8.10.2016" w:history="1">
        <w:r w:rsidR="00703919" w:rsidRPr="00BD2B93">
          <w:rPr>
            <w:rStyle w:val="Hiperpovezava"/>
            <w:rFonts w:ascii="Arial" w:hAnsi="Arial" w:cs="Arial"/>
            <w:color w:val="auto"/>
            <w:szCs w:val="24"/>
            <w:u w:val="none"/>
          </w:rPr>
          <w:t>63/16 - ZDoh-2R</w:t>
        </w:r>
      </w:hyperlink>
      <w:r w:rsidR="00703919" w:rsidRPr="00BD2B93">
        <w:rPr>
          <w:rFonts w:ascii="Arial" w:hAnsi="Arial" w:cs="Arial"/>
          <w:szCs w:val="24"/>
        </w:rPr>
        <w:t>)</w:t>
      </w:r>
      <w:r w:rsidR="00102483" w:rsidRPr="00BD2B93">
        <w:rPr>
          <w:rFonts w:ascii="Arial" w:hAnsi="Arial" w:cs="Arial"/>
          <w:szCs w:val="24"/>
        </w:rPr>
        <w:t>,</w:t>
      </w:r>
    </w:p>
    <w:p w:rsidR="00A52C6C" w:rsidRPr="00BD2B93" w:rsidRDefault="00A52C6C" w:rsidP="00131E6C">
      <w:pPr>
        <w:numPr>
          <w:ilvl w:val="0"/>
          <w:numId w:val="9"/>
        </w:numPr>
        <w:jc w:val="both"/>
        <w:rPr>
          <w:rFonts w:ascii="Arial" w:hAnsi="Arial" w:cs="Arial"/>
          <w:szCs w:val="24"/>
        </w:rPr>
      </w:pPr>
      <w:r w:rsidRPr="00BD2B93">
        <w:rPr>
          <w:rFonts w:ascii="Arial" w:hAnsi="Arial" w:cs="Arial"/>
          <w:szCs w:val="24"/>
        </w:rPr>
        <w:t xml:space="preserve">Navodilo o pripravi </w:t>
      </w:r>
      <w:r w:rsidR="00D5775A" w:rsidRPr="00BD2B93">
        <w:rPr>
          <w:rFonts w:ascii="Arial" w:hAnsi="Arial" w:cs="Arial"/>
          <w:szCs w:val="24"/>
        </w:rPr>
        <w:t>zaključnega računa državnega in</w:t>
      </w:r>
      <w:r w:rsidRPr="00BD2B93">
        <w:rPr>
          <w:rFonts w:ascii="Arial" w:hAnsi="Arial" w:cs="Arial"/>
          <w:szCs w:val="24"/>
        </w:rPr>
        <w:t xml:space="preserve"> občinskega poračuna ter metodologije za pripravo poročila o doseženih ciljih in rezultatih neposrednih in posrednih uporabnikov p</w:t>
      </w:r>
      <w:r w:rsidR="00D00FF9" w:rsidRPr="00BD2B93">
        <w:rPr>
          <w:rFonts w:ascii="Arial" w:hAnsi="Arial" w:cs="Arial"/>
          <w:szCs w:val="24"/>
        </w:rPr>
        <w:t>r</w:t>
      </w:r>
      <w:r w:rsidRPr="00BD2B93">
        <w:rPr>
          <w:rFonts w:ascii="Arial" w:hAnsi="Arial" w:cs="Arial"/>
          <w:szCs w:val="24"/>
        </w:rPr>
        <w:t>oračuna</w:t>
      </w:r>
      <w:r w:rsidR="00703919" w:rsidRPr="00BD2B93">
        <w:rPr>
          <w:rFonts w:ascii="Arial" w:hAnsi="Arial" w:cs="Arial"/>
          <w:szCs w:val="24"/>
        </w:rPr>
        <w:t xml:space="preserve"> (Uradni list RS, št. </w:t>
      </w:r>
      <w:hyperlink r:id="rId62" w:tgtFrame="_blank" w:tooltip="Navodilo o pripravi zaključnega računa državnega in občinskega proračuna ter metodologije za pripravo poročila o doseženih ciljih in rezultatih neposrednih in posrednih uporabnikov proračuna z dne 23.2.2001. Uporablja se od 24.2.2001" w:history="1">
        <w:r w:rsidR="00703919" w:rsidRPr="00BD2B93">
          <w:rPr>
            <w:rStyle w:val="Hiperpovezava"/>
            <w:rFonts w:ascii="Arial" w:hAnsi="Arial" w:cs="Arial"/>
            <w:color w:val="auto"/>
            <w:szCs w:val="24"/>
            <w:u w:val="none"/>
          </w:rPr>
          <w:t>12/01</w:t>
        </w:r>
      </w:hyperlink>
      <w:r w:rsidR="00703919" w:rsidRPr="00BD2B93">
        <w:rPr>
          <w:rFonts w:ascii="Arial" w:hAnsi="Arial" w:cs="Arial"/>
          <w:szCs w:val="24"/>
        </w:rPr>
        <w:t xml:space="preserve">, </w:t>
      </w:r>
      <w:hyperlink r:id="rId63" w:tgtFrame="_blank" w:tooltip="Navodilo o spremembah in dopolnitvah Navodila o pripravi zaključnega računa državnega in občinskega proračuna ter metodologije za pripravo poročila o doseženih ciljih in rezultatih neposrednih in posrednih uporabnikov proračuna z dne 31.1.2006. Uporablja se od" w:history="1">
        <w:r w:rsidR="00703919" w:rsidRPr="00BD2B93">
          <w:rPr>
            <w:rStyle w:val="Hiperpovezava"/>
            <w:rFonts w:ascii="Arial" w:hAnsi="Arial" w:cs="Arial"/>
            <w:color w:val="auto"/>
            <w:szCs w:val="24"/>
            <w:u w:val="none"/>
          </w:rPr>
          <w:t>10/06</w:t>
        </w:r>
      </w:hyperlink>
      <w:r w:rsidR="00703919" w:rsidRPr="00BD2B93">
        <w:rPr>
          <w:rFonts w:ascii="Arial" w:hAnsi="Arial" w:cs="Arial"/>
          <w:szCs w:val="24"/>
        </w:rPr>
        <w:t xml:space="preserve">, </w:t>
      </w:r>
      <w:hyperlink r:id="rId64" w:tgtFrame="_blank" w:tooltip="Navodilo o spremembah in dopolnitvah Navodila o pripravi zaključnega računa državnega in občinskega proračuna ter metodologije za pripravo poročila o doseženih ciljih in rezultatih neposrednih in posrednih uporabnikov proračuna z dne 29.1.2007. Uporablja se od" w:history="1">
        <w:r w:rsidR="00703919" w:rsidRPr="00BD2B93">
          <w:rPr>
            <w:rStyle w:val="Hiperpovezava"/>
            <w:rFonts w:ascii="Arial" w:hAnsi="Arial" w:cs="Arial"/>
            <w:color w:val="auto"/>
            <w:szCs w:val="24"/>
            <w:u w:val="none"/>
          </w:rPr>
          <w:t>8/07</w:t>
        </w:r>
      </w:hyperlink>
      <w:r w:rsidR="00703919" w:rsidRPr="00BD2B93">
        <w:rPr>
          <w:rFonts w:ascii="Arial" w:hAnsi="Arial" w:cs="Arial"/>
          <w:szCs w:val="24"/>
        </w:rPr>
        <w:t xml:space="preserve">, </w:t>
      </w:r>
      <w:hyperlink r:id="rId65" w:tgtFrame="_blank" w:tooltip="Navodilo o spremembah in dopolnitvah Navodila o pripravi zaključnega računa državnega in občinskega proračuna ter metodologije za pripravo poročila o doseženih ciljih in rezultatih neposrednih in posrednih uporabnikov proračuna z dne 17.12.2010. Uporablja se o" w:history="1">
        <w:r w:rsidR="00703919" w:rsidRPr="00BD2B93">
          <w:rPr>
            <w:rStyle w:val="Hiperpovezava"/>
            <w:rFonts w:ascii="Arial" w:hAnsi="Arial" w:cs="Arial"/>
            <w:color w:val="auto"/>
            <w:szCs w:val="24"/>
            <w:u w:val="none"/>
          </w:rPr>
          <w:t>102/10</w:t>
        </w:r>
      </w:hyperlink>
      <w:r w:rsidR="00703919" w:rsidRPr="00BD2B93">
        <w:rPr>
          <w:rFonts w:ascii="Arial" w:hAnsi="Arial" w:cs="Arial"/>
          <w:szCs w:val="24"/>
        </w:rPr>
        <w:t>)</w:t>
      </w:r>
      <w:r w:rsidRPr="00BD2B93">
        <w:rPr>
          <w:rFonts w:ascii="Arial" w:hAnsi="Arial" w:cs="Arial"/>
          <w:szCs w:val="24"/>
        </w:rPr>
        <w:t>,</w:t>
      </w:r>
    </w:p>
    <w:p w:rsidR="00A52C6C" w:rsidRPr="00BD2B93" w:rsidRDefault="00A52C6C" w:rsidP="00131E6C">
      <w:pPr>
        <w:numPr>
          <w:ilvl w:val="0"/>
          <w:numId w:val="9"/>
        </w:numPr>
        <w:jc w:val="both"/>
        <w:rPr>
          <w:rFonts w:ascii="Arial" w:hAnsi="Arial" w:cs="Arial"/>
          <w:szCs w:val="24"/>
        </w:rPr>
      </w:pPr>
      <w:r w:rsidRPr="00BD2B93">
        <w:rPr>
          <w:rFonts w:ascii="Arial" w:hAnsi="Arial" w:cs="Arial"/>
          <w:szCs w:val="24"/>
        </w:rPr>
        <w:t>Pravilnik o enotnem kontnem načrtu za p</w:t>
      </w:r>
      <w:r w:rsidR="00D00FF9" w:rsidRPr="00BD2B93">
        <w:rPr>
          <w:rFonts w:ascii="Arial" w:hAnsi="Arial" w:cs="Arial"/>
          <w:szCs w:val="24"/>
        </w:rPr>
        <w:t>r</w:t>
      </w:r>
      <w:r w:rsidRPr="00BD2B93">
        <w:rPr>
          <w:rFonts w:ascii="Arial" w:hAnsi="Arial" w:cs="Arial"/>
          <w:szCs w:val="24"/>
        </w:rPr>
        <w:t>oračun, proračunske uporabnike in druge osebe javnega prava</w:t>
      </w:r>
      <w:r w:rsidR="00021869" w:rsidRPr="00BD2B93">
        <w:rPr>
          <w:rFonts w:ascii="Arial" w:hAnsi="Arial" w:cs="Arial"/>
          <w:szCs w:val="24"/>
        </w:rPr>
        <w:t xml:space="preserve"> (</w:t>
      </w:r>
      <w:r w:rsidR="0065552D" w:rsidRPr="00BD2B93">
        <w:rPr>
          <w:rFonts w:ascii="Arial" w:hAnsi="Arial" w:cs="Arial"/>
          <w:szCs w:val="24"/>
        </w:rPr>
        <w:t xml:space="preserve">Uradni list RS, št. </w:t>
      </w:r>
      <w:hyperlink r:id="rId66" w:tgtFrame="_blank" w:tooltip="Pravilnik o enotnem kontnem načrtu za proračun, proračunske uporabnike in druge osebe javnega prava z dne 30.12.2009. Uporablja se od 31.12.2009" w:history="1">
        <w:r w:rsidR="0065552D" w:rsidRPr="00BD2B93">
          <w:rPr>
            <w:rStyle w:val="Hiperpovezava"/>
            <w:rFonts w:ascii="Arial" w:hAnsi="Arial" w:cs="Arial"/>
            <w:color w:val="auto"/>
            <w:szCs w:val="24"/>
            <w:u w:val="none"/>
          </w:rPr>
          <w:t>112/09</w:t>
        </w:r>
      </w:hyperlink>
      <w:r w:rsidR="0065552D" w:rsidRPr="00BD2B93">
        <w:rPr>
          <w:rFonts w:ascii="Arial" w:hAnsi="Arial" w:cs="Arial"/>
          <w:szCs w:val="24"/>
        </w:rPr>
        <w:t xml:space="preserve">, </w:t>
      </w:r>
      <w:hyperlink r:id="rId67" w:tgtFrame="_blank" w:tooltip="Pravilnik o spremembah in dopolnitvah Pravilnika o enotnem kontnem načrtu za proračun, proračunske uporabnike in druge osebe javnega prava z dne 20.7.2010. Uporablja se od 21.7.2010" w:history="1">
        <w:r w:rsidR="0065552D" w:rsidRPr="00BD2B93">
          <w:rPr>
            <w:rStyle w:val="Hiperpovezava"/>
            <w:rFonts w:ascii="Arial" w:hAnsi="Arial" w:cs="Arial"/>
            <w:color w:val="auto"/>
            <w:szCs w:val="24"/>
            <w:u w:val="none"/>
          </w:rPr>
          <w:t>58/10</w:t>
        </w:r>
      </w:hyperlink>
      <w:r w:rsidR="0065552D" w:rsidRPr="00BD2B93">
        <w:rPr>
          <w:rFonts w:ascii="Arial" w:hAnsi="Arial" w:cs="Arial"/>
          <w:szCs w:val="24"/>
        </w:rPr>
        <w:t xml:space="preserve">, </w:t>
      </w:r>
      <w:hyperlink r:id="rId68" w:tgtFrame="_blank" w:tooltip="Pravilnik o dopolnitvah Pravilnika o enotnem kontnem načrtu za proračun, proračunske uporabnike in druge osebe javnega prava z dne 23.12.2010. Uporablja se od 24.12.2010" w:history="1">
        <w:r w:rsidR="0065552D" w:rsidRPr="00BD2B93">
          <w:rPr>
            <w:rStyle w:val="Hiperpovezava"/>
            <w:rFonts w:ascii="Arial" w:hAnsi="Arial" w:cs="Arial"/>
            <w:color w:val="auto"/>
            <w:szCs w:val="24"/>
            <w:u w:val="none"/>
          </w:rPr>
          <w:t>104/10</w:t>
        </w:r>
      </w:hyperlink>
      <w:r w:rsidR="0065552D" w:rsidRPr="00BD2B93">
        <w:rPr>
          <w:rFonts w:ascii="Arial" w:hAnsi="Arial" w:cs="Arial"/>
          <w:szCs w:val="24"/>
        </w:rPr>
        <w:t xml:space="preserve">, </w:t>
      </w:r>
      <w:hyperlink r:id="rId69" w:tgtFrame="_blank" w:tooltip="Pravilnik o spremembah in dopolnitvah Pravilnika o enotnem kontnem načrtu za proračun, proračunske uporabnike in druge osebe javnega prava z dne 21.12.2011. Uporablja se od 22.12.2011" w:history="1">
        <w:r w:rsidR="0065552D" w:rsidRPr="00BD2B93">
          <w:rPr>
            <w:rStyle w:val="Hiperpovezava"/>
            <w:rFonts w:ascii="Arial" w:hAnsi="Arial" w:cs="Arial"/>
            <w:color w:val="auto"/>
            <w:szCs w:val="24"/>
            <w:u w:val="none"/>
          </w:rPr>
          <w:t>104/11</w:t>
        </w:r>
      </w:hyperlink>
      <w:r w:rsidR="0065552D" w:rsidRPr="00BD2B93">
        <w:rPr>
          <w:rFonts w:ascii="Arial" w:hAnsi="Arial" w:cs="Arial"/>
          <w:szCs w:val="24"/>
        </w:rPr>
        <w:t xml:space="preserve">, </w:t>
      </w:r>
      <w:hyperlink r:id="rId70" w:tgtFrame="_blank" w:tooltip="Pravilnik o spremembah in dopolnitvah Pravilnika o enotnem kontnem načrtu za proračun, proračunske uporabnike in druge osebe javnega prava z dne 14.12.2012. Uporablja se od 15.12.2012" w:history="1">
        <w:r w:rsidR="0065552D" w:rsidRPr="00BD2B93">
          <w:rPr>
            <w:rStyle w:val="Hiperpovezava"/>
            <w:rFonts w:ascii="Arial" w:hAnsi="Arial" w:cs="Arial"/>
            <w:color w:val="auto"/>
            <w:szCs w:val="24"/>
            <w:u w:val="none"/>
          </w:rPr>
          <w:t>97/12</w:t>
        </w:r>
      </w:hyperlink>
      <w:r w:rsidR="0065552D" w:rsidRPr="00BD2B93">
        <w:rPr>
          <w:rFonts w:ascii="Arial" w:hAnsi="Arial" w:cs="Arial"/>
          <w:szCs w:val="24"/>
        </w:rPr>
        <w:t xml:space="preserve">, </w:t>
      </w:r>
      <w:hyperlink r:id="rId71" w:tgtFrame="_blank" w:tooltip="Pravilnik o spremembah in dopolnitvah Pravilnika o enotnem kontnem načrtu za proračun, proračunske uporabnike in druge osebe javnega prava z dne 20.12.2013. Uporablja se od 21.12.2013" w:history="1">
        <w:r w:rsidR="0065552D" w:rsidRPr="00BD2B93">
          <w:rPr>
            <w:rStyle w:val="Hiperpovezava"/>
            <w:rFonts w:ascii="Arial" w:hAnsi="Arial" w:cs="Arial"/>
            <w:color w:val="auto"/>
            <w:szCs w:val="24"/>
            <w:u w:val="none"/>
          </w:rPr>
          <w:t>108/13</w:t>
        </w:r>
      </w:hyperlink>
      <w:r w:rsidR="0065552D" w:rsidRPr="00BD2B93">
        <w:rPr>
          <w:rFonts w:ascii="Arial" w:hAnsi="Arial" w:cs="Arial"/>
          <w:szCs w:val="24"/>
        </w:rPr>
        <w:t xml:space="preserve">, </w:t>
      </w:r>
      <w:hyperlink r:id="rId72" w:tgtFrame="_blank" w:tooltip="Pravilnik o spremembah in dopolnitvah Pravilnika o enotnem kontnem načrtu za proračun, proračunske uporabnike in druge osebe javnega prava z dne 24.12.2014. Uporablja se od 1.1.2015" w:history="1">
        <w:r w:rsidR="0065552D" w:rsidRPr="00BD2B93">
          <w:rPr>
            <w:rStyle w:val="Hiperpovezava"/>
            <w:rFonts w:ascii="Arial" w:hAnsi="Arial" w:cs="Arial"/>
            <w:color w:val="auto"/>
            <w:szCs w:val="24"/>
            <w:u w:val="none"/>
          </w:rPr>
          <w:t>94/14</w:t>
        </w:r>
      </w:hyperlink>
      <w:r w:rsidR="0065552D" w:rsidRPr="00BD2B93">
        <w:rPr>
          <w:rFonts w:ascii="Arial" w:hAnsi="Arial" w:cs="Arial"/>
          <w:szCs w:val="24"/>
        </w:rPr>
        <w:t xml:space="preserve">, </w:t>
      </w:r>
      <w:hyperlink r:id="rId73" w:tgtFrame="_blank" w:tooltip="Pravilnik o spremembah in dopolnitvah Pravilnika o enotnem kontnem načrtu za proračun, proračunske uporabnike in druge osebe javnega prava z dne 23.12.2015. Uporablja se od 24.12.2015" w:history="1">
        <w:r w:rsidR="0065552D" w:rsidRPr="00BD2B93">
          <w:rPr>
            <w:rStyle w:val="Hiperpovezava"/>
            <w:rFonts w:ascii="Arial" w:hAnsi="Arial" w:cs="Arial"/>
            <w:color w:val="auto"/>
            <w:szCs w:val="24"/>
            <w:u w:val="none"/>
          </w:rPr>
          <w:t>100/15</w:t>
        </w:r>
      </w:hyperlink>
      <w:r w:rsidR="0065552D" w:rsidRPr="00BD2B93">
        <w:rPr>
          <w:rFonts w:ascii="Arial" w:hAnsi="Arial" w:cs="Arial"/>
          <w:szCs w:val="24"/>
        </w:rPr>
        <w:t xml:space="preserve">, </w:t>
      </w:r>
      <w:hyperlink r:id="rId74" w:tgtFrame="_blank" w:tooltip="Pravilnik o spremembah in dopolnitvah Pravilnika o enotnem kontnem načrtu za proračun, proračunske uporabnike in druge osebe javnega prava z dne 23.12.2016. Uporablja se od 24.12.2016" w:history="1">
        <w:r w:rsidR="0065552D" w:rsidRPr="00BD2B93">
          <w:rPr>
            <w:rStyle w:val="Hiperpovezava"/>
            <w:rFonts w:ascii="Arial" w:hAnsi="Arial" w:cs="Arial"/>
            <w:color w:val="auto"/>
            <w:szCs w:val="24"/>
            <w:u w:val="none"/>
          </w:rPr>
          <w:t>84/16</w:t>
        </w:r>
      </w:hyperlink>
      <w:r w:rsidR="0065552D" w:rsidRPr="00BD2B93">
        <w:rPr>
          <w:rFonts w:ascii="Arial" w:hAnsi="Arial" w:cs="Arial"/>
          <w:szCs w:val="24"/>
        </w:rPr>
        <w:t xml:space="preserve">, </w:t>
      </w:r>
      <w:hyperlink r:id="rId75" w:tgtFrame="_blank" w:tooltip="Pravilnik o spremembi in dopolnitvah Pravilnika o enotnem kontnem načrtu za proračun, proračunske uporabnike in druge osebe javnega prava z dne 22.12.2017. Uporablja se od 23.12.2017" w:history="1">
        <w:r w:rsidR="0065552D" w:rsidRPr="00BD2B93">
          <w:rPr>
            <w:rStyle w:val="Hiperpovezava"/>
            <w:rFonts w:ascii="Arial" w:hAnsi="Arial" w:cs="Arial"/>
            <w:color w:val="auto"/>
            <w:szCs w:val="24"/>
            <w:u w:val="none"/>
          </w:rPr>
          <w:t>75/17</w:t>
        </w:r>
      </w:hyperlink>
      <w:r w:rsidR="00021869" w:rsidRPr="00BD2B93">
        <w:rPr>
          <w:rFonts w:ascii="Arial" w:hAnsi="Arial" w:cs="Arial"/>
          <w:szCs w:val="24"/>
        </w:rPr>
        <w:t>)</w:t>
      </w:r>
      <w:r w:rsidR="00102483" w:rsidRPr="00BD2B93">
        <w:rPr>
          <w:rFonts w:ascii="Arial" w:hAnsi="Arial" w:cs="Arial"/>
          <w:szCs w:val="24"/>
        </w:rPr>
        <w:t>,</w:t>
      </w:r>
    </w:p>
    <w:p w:rsidR="00A52C6C" w:rsidRPr="00BD2B93" w:rsidRDefault="00A52C6C" w:rsidP="00131E6C">
      <w:pPr>
        <w:numPr>
          <w:ilvl w:val="0"/>
          <w:numId w:val="9"/>
        </w:numPr>
        <w:jc w:val="both"/>
        <w:rPr>
          <w:rFonts w:ascii="Arial" w:hAnsi="Arial" w:cs="Arial"/>
          <w:szCs w:val="24"/>
        </w:rPr>
      </w:pPr>
      <w:r w:rsidRPr="00BD2B93">
        <w:rPr>
          <w:rFonts w:ascii="Arial" w:hAnsi="Arial" w:cs="Arial"/>
          <w:szCs w:val="24"/>
        </w:rPr>
        <w:t>Zakon o računovodstvu</w:t>
      </w:r>
      <w:r w:rsidR="00021869" w:rsidRPr="00BD2B93">
        <w:rPr>
          <w:rFonts w:ascii="Arial" w:hAnsi="Arial" w:cs="Arial"/>
          <w:szCs w:val="24"/>
        </w:rPr>
        <w:t xml:space="preserve"> (Uradni list RS, št. </w:t>
      </w:r>
      <w:hyperlink r:id="rId76" w:tgtFrame="_blank" w:tooltip="Zakon o računovodstvu (ZR) z dne 8.4.1999. Uporablja se od 1.1.2000" w:history="1">
        <w:r w:rsidR="00021869" w:rsidRPr="00BD2B93">
          <w:rPr>
            <w:rStyle w:val="Hiperpovezava"/>
            <w:rFonts w:ascii="Arial" w:hAnsi="Arial" w:cs="Arial"/>
            <w:color w:val="auto"/>
            <w:szCs w:val="24"/>
            <w:u w:val="none"/>
          </w:rPr>
          <w:t>23/99</w:t>
        </w:r>
      </w:hyperlink>
      <w:r w:rsidR="00021869" w:rsidRPr="00BD2B93">
        <w:rPr>
          <w:rFonts w:ascii="Arial" w:hAnsi="Arial" w:cs="Arial"/>
          <w:szCs w:val="24"/>
        </w:rPr>
        <w:t xml:space="preserve">, </w:t>
      </w:r>
      <w:hyperlink r:id="rId77" w:tgtFrame="_blank" w:tooltip="Zakon o spremembah in dopolnitvah zakona o javnih financah (ZJF-C) z dne 5.4.2002. Uporablja se od 20.4.2002" w:history="1">
        <w:r w:rsidR="00021869" w:rsidRPr="00BD2B93">
          <w:rPr>
            <w:rStyle w:val="Hiperpovezava"/>
            <w:rFonts w:ascii="Arial" w:hAnsi="Arial" w:cs="Arial"/>
            <w:color w:val="auto"/>
            <w:szCs w:val="24"/>
            <w:u w:val="none"/>
          </w:rPr>
          <w:t>30/02 - ZJF-C</w:t>
        </w:r>
      </w:hyperlink>
      <w:r w:rsidR="00021869" w:rsidRPr="00BD2B93">
        <w:rPr>
          <w:rFonts w:ascii="Arial" w:hAnsi="Arial" w:cs="Arial"/>
          <w:szCs w:val="24"/>
        </w:rPr>
        <w:t xml:space="preserve">, </w:t>
      </w:r>
      <w:hyperlink r:id="rId78" w:tgtFrame="_blank" w:tooltip="Zakon o uvedbi eura (ZUE) z dne 9.11.2006. Uporablja se od 24.11.2006" w:history="1">
        <w:r w:rsidR="00021869" w:rsidRPr="00BD2B93">
          <w:rPr>
            <w:rStyle w:val="Hiperpovezava"/>
            <w:rFonts w:ascii="Arial" w:hAnsi="Arial" w:cs="Arial"/>
            <w:color w:val="auto"/>
            <w:szCs w:val="24"/>
            <w:u w:val="none"/>
          </w:rPr>
          <w:t>114/06 - ZUE</w:t>
        </w:r>
      </w:hyperlink>
      <w:r w:rsidR="00021869" w:rsidRPr="00BD2B93">
        <w:rPr>
          <w:rFonts w:ascii="Arial" w:hAnsi="Arial" w:cs="Arial"/>
          <w:szCs w:val="24"/>
        </w:rPr>
        <w:t>)</w:t>
      </w:r>
      <w:r w:rsidRPr="00BD2B93">
        <w:rPr>
          <w:rFonts w:ascii="Arial" w:hAnsi="Arial" w:cs="Arial"/>
          <w:szCs w:val="24"/>
        </w:rPr>
        <w:t>,</w:t>
      </w:r>
    </w:p>
    <w:p w:rsidR="0065552D" w:rsidRPr="00BD2B93" w:rsidRDefault="00A52C6C" w:rsidP="00131E6C">
      <w:pPr>
        <w:numPr>
          <w:ilvl w:val="0"/>
          <w:numId w:val="9"/>
        </w:numPr>
        <w:jc w:val="both"/>
        <w:rPr>
          <w:rFonts w:ascii="Arial" w:hAnsi="Arial" w:cs="Arial"/>
          <w:szCs w:val="24"/>
        </w:rPr>
      </w:pPr>
      <w:r w:rsidRPr="00BD2B93">
        <w:rPr>
          <w:rFonts w:ascii="Arial" w:hAnsi="Arial" w:cs="Arial"/>
          <w:szCs w:val="24"/>
        </w:rPr>
        <w:t>Pravilnik o sestavljanju letnih poročil za proračun, proračunske uporabnike in druge osebe javnega prava</w:t>
      </w:r>
      <w:r w:rsidR="00021869" w:rsidRPr="00BD2B93">
        <w:rPr>
          <w:rFonts w:ascii="Arial" w:hAnsi="Arial" w:cs="Arial"/>
          <w:szCs w:val="24"/>
        </w:rPr>
        <w:t xml:space="preserve"> (Uradni list RS, št. </w:t>
      </w:r>
      <w:hyperlink r:id="rId79" w:tgtFrame="_blank" w:tooltip="Pravilnik o sestavljanju letnih poročil za proračun, proračunske uporabnike in druge osebe javnega prava z dne 27.12.2002. Uporablja se od 28.12.2002" w:history="1">
        <w:r w:rsidR="0065552D" w:rsidRPr="00BD2B93">
          <w:rPr>
            <w:rStyle w:val="Hiperpovezava"/>
            <w:rFonts w:ascii="Arial" w:hAnsi="Arial" w:cs="Arial"/>
            <w:color w:val="auto"/>
            <w:szCs w:val="24"/>
            <w:u w:val="none"/>
          </w:rPr>
          <w:t>115/02</w:t>
        </w:r>
      </w:hyperlink>
      <w:r w:rsidR="0065552D" w:rsidRPr="00BD2B93">
        <w:rPr>
          <w:rFonts w:ascii="Arial" w:hAnsi="Arial" w:cs="Arial"/>
          <w:szCs w:val="24"/>
        </w:rPr>
        <w:t xml:space="preserve">, </w:t>
      </w:r>
      <w:hyperlink r:id="rId80" w:tgtFrame="_blank" w:tooltip="Pravilnik o dopolnitvah pravilnika o sestavljanju letnih poročil za proračun, proračunske uporabnike in druge osebe javnega prava z dne 28.2.2003. Uporablja se od 1.3.2003" w:history="1">
        <w:r w:rsidR="0065552D" w:rsidRPr="00BD2B93">
          <w:rPr>
            <w:rStyle w:val="Hiperpovezava"/>
            <w:rFonts w:ascii="Arial" w:hAnsi="Arial" w:cs="Arial"/>
            <w:color w:val="auto"/>
            <w:szCs w:val="24"/>
            <w:u w:val="none"/>
          </w:rPr>
          <w:t>21/03</w:t>
        </w:r>
      </w:hyperlink>
      <w:r w:rsidR="0065552D" w:rsidRPr="00BD2B93">
        <w:rPr>
          <w:rFonts w:ascii="Arial" w:hAnsi="Arial" w:cs="Arial"/>
          <w:szCs w:val="24"/>
        </w:rPr>
        <w:t xml:space="preserve">, </w:t>
      </w:r>
      <w:hyperlink r:id="rId81" w:tgtFrame="_blank" w:tooltip="Pravilnik o spremembi pravilnika o sestavljanju letnih poročil za proračun, proračunske uporabnike in druge osebe javnega prava z dne 30.12.2003. Uporablja se od 31.12.2003" w:history="1">
        <w:r w:rsidR="0065552D" w:rsidRPr="00BD2B93">
          <w:rPr>
            <w:rStyle w:val="Hiperpovezava"/>
            <w:rFonts w:ascii="Arial" w:hAnsi="Arial" w:cs="Arial"/>
            <w:color w:val="auto"/>
            <w:szCs w:val="24"/>
            <w:u w:val="none"/>
          </w:rPr>
          <w:t>134/03</w:t>
        </w:r>
      </w:hyperlink>
      <w:r w:rsidR="0065552D" w:rsidRPr="00BD2B93">
        <w:rPr>
          <w:rFonts w:ascii="Arial" w:hAnsi="Arial" w:cs="Arial"/>
          <w:szCs w:val="24"/>
        </w:rPr>
        <w:t xml:space="preserve">, </w:t>
      </w:r>
      <w:hyperlink r:id="rId82" w:tgtFrame="_blank" w:tooltip="Pravilnik o spremembah in dopolnitvah Pravilnika o sestavljanju letnih poročil za proračun, proračunske uporabnike in druge osebe javnega prava z dne 25.11.2004. Uporablja se od 26.11.2004" w:history="1">
        <w:r w:rsidR="0065552D" w:rsidRPr="00BD2B93">
          <w:rPr>
            <w:rStyle w:val="Hiperpovezava"/>
            <w:rFonts w:ascii="Arial" w:hAnsi="Arial" w:cs="Arial"/>
            <w:color w:val="auto"/>
            <w:szCs w:val="24"/>
            <w:u w:val="none"/>
          </w:rPr>
          <w:t>126/04</w:t>
        </w:r>
      </w:hyperlink>
      <w:r w:rsidR="0065552D" w:rsidRPr="00BD2B93">
        <w:rPr>
          <w:rFonts w:ascii="Arial" w:hAnsi="Arial" w:cs="Arial"/>
          <w:szCs w:val="24"/>
        </w:rPr>
        <w:t xml:space="preserve">, </w:t>
      </w:r>
      <w:hyperlink r:id="rId83" w:tgtFrame="_blank" w:tooltip="Pravilnik o spremembah in dopolnitvah Pravilnika o sestavljanju letnih poročil za proračun, proračunske uporabnike in druge osebe javnega prava z dne 27.12.2007. Uporablja se od 28.12.2007" w:history="1">
        <w:r w:rsidR="0065552D" w:rsidRPr="00BD2B93">
          <w:rPr>
            <w:rStyle w:val="Hiperpovezava"/>
            <w:rFonts w:ascii="Arial" w:hAnsi="Arial" w:cs="Arial"/>
            <w:color w:val="auto"/>
            <w:szCs w:val="24"/>
            <w:u w:val="none"/>
          </w:rPr>
          <w:t>120/07</w:t>
        </w:r>
      </w:hyperlink>
      <w:r w:rsidR="0065552D" w:rsidRPr="00BD2B93">
        <w:rPr>
          <w:rFonts w:ascii="Arial" w:hAnsi="Arial" w:cs="Arial"/>
          <w:szCs w:val="24"/>
        </w:rPr>
        <w:t xml:space="preserve">, </w:t>
      </w:r>
      <w:hyperlink r:id="rId84" w:tgtFrame="_blank" w:tooltip="Pravilnik o spremembah Pravilnika o sestavljanju letnih poročil za proračun, proračunske uporabnike in druge osebe javnega prava z dne 30.12.2008. Uporablja se od 31.12.2008" w:history="1">
        <w:r w:rsidR="0065552D" w:rsidRPr="00BD2B93">
          <w:rPr>
            <w:rStyle w:val="Hiperpovezava"/>
            <w:rFonts w:ascii="Arial" w:hAnsi="Arial" w:cs="Arial"/>
            <w:color w:val="auto"/>
            <w:szCs w:val="24"/>
            <w:u w:val="none"/>
          </w:rPr>
          <w:t>124/08</w:t>
        </w:r>
      </w:hyperlink>
      <w:r w:rsidR="0065552D" w:rsidRPr="00BD2B93">
        <w:rPr>
          <w:rFonts w:ascii="Arial" w:hAnsi="Arial" w:cs="Arial"/>
          <w:szCs w:val="24"/>
        </w:rPr>
        <w:t xml:space="preserve">, </w:t>
      </w:r>
      <w:hyperlink r:id="rId85" w:tgtFrame="_blank" w:tooltip="Pravilnik o spremembi Pravilnika o sestavljanju letnih poročil za proračun, proračunske uporabnike in druge osebe javnega prava z dne 20.7.2010. Uporablja se od 21.7.2010" w:history="1">
        <w:r w:rsidR="0065552D" w:rsidRPr="00BD2B93">
          <w:rPr>
            <w:rStyle w:val="Hiperpovezava"/>
            <w:rFonts w:ascii="Arial" w:hAnsi="Arial" w:cs="Arial"/>
            <w:color w:val="auto"/>
            <w:szCs w:val="24"/>
            <w:u w:val="none"/>
          </w:rPr>
          <w:t>58/10</w:t>
        </w:r>
      </w:hyperlink>
      <w:r w:rsidR="0065552D" w:rsidRPr="00BD2B93">
        <w:rPr>
          <w:rFonts w:ascii="Arial" w:hAnsi="Arial" w:cs="Arial"/>
          <w:szCs w:val="24"/>
        </w:rPr>
        <w:t xml:space="preserve">, </w:t>
      </w:r>
      <w:hyperlink r:id="rId86" w:tgtFrame="_blank" w:tooltip="Pravilnik o spremembah Pravilnika o sestavljanju letnih poročil za proračun, proračunske uporabnike in druge osebe javnega prava z dne 23.12.2010. Uporablja se od 24.12.2010" w:history="1">
        <w:r w:rsidR="0065552D" w:rsidRPr="00BD2B93">
          <w:rPr>
            <w:rStyle w:val="Hiperpovezava"/>
            <w:rFonts w:ascii="Arial" w:hAnsi="Arial" w:cs="Arial"/>
            <w:color w:val="auto"/>
            <w:szCs w:val="24"/>
            <w:u w:val="none"/>
          </w:rPr>
          <w:t>104/10</w:t>
        </w:r>
      </w:hyperlink>
      <w:r w:rsidR="0065552D" w:rsidRPr="00BD2B93">
        <w:rPr>
          <w:rFonts w:ascii="Arial" w:hAnsi="Arial" w:cs="Arial"/>
          <w:szCs w:val="24"/>
        </w:rPr>
        <w:t xml:space="preserve">, </w:t>
      </w:r>
      <w:hyperlink r:id="rId87" w:tgtFrame="_blank" w:tooltip="Pravilnik o spremembah Pravilnika o sestavljanju letnih poročil za proračun, proračunske uporabnike in druge osebe javnega prava z dne 21.12.2011. Uporablja se od 22.12.2011" w:history="1">
        <w:r w:rsidR="0065552D" w:rsidRPr="00BD2B93">
          <w:rPr>
            <w:rStyle w:val="Hiperpovezava"/>
            <w:rFonts w:ascii="Arial" w:hAnsi="Arial" w:cs="Arial"/>
            <w:color w:val="auto"/>
            <w:szCs w:val="24"/>
            <w:u w:val="none"/>
          </w:rPr>
          <w:t>104/11</w:t>
        </w:r>
      </w:hyperlink>
      <w:r w:rsidR="0065552D" w:rsidRPr="00BD2B93">
        <w:rPr>
          <w:rFonts w:ascii="Arial" w:hAnsi="Arial" w:cs="Arial"/>
          <w:szCs w:val="24"/>
        </w:rPr>
        <w:t xml:space="preserve">, </w:t>
      </w:r>
      <w:hyperlink r:id="rId88" w:tgtFrame="_blank" w:tooltip="Pravilnik o spremembi Pravilnika o sestavljanju letnih poročil za proračun, proračunske uporabnike in druge osebe javnega prava z dne 29.12.2016. Uporablja se od 30.12.2016" w:history="1">
        <w:r w:rsidR="0065552D" w:rsidRPr="00BD2B93">
          <w:rPr>
            <w:rStyle w:val="Hiperpovezava"/>
            <w:rFonts w:ascii="Arial" w:hAnsi="Arial" w:cs="Arial"/>
            <w:color w:val="auto"/>
            <w:szCs w:val="24"/>
            <w:u w:val="none"/>
          </w:rPr>
          <w:t>86/16</w:t>
        </w:r>
      </w:hyperlink>
      <w:r w:rsidR="0065552D" w:rsidRPr="00BD2B93">
        <w:rPr>
          <w:rFonts w:ascii="Arial" w:hAnsi="Arial" w:cs="Arial"/>
          <w:szCs w:val="24"/>
        </w:rPr>
        <w:t>),</w:t>
      </w:r>
    </w:p>
    <w:p w:rsidR="00A52C6C" w:rsidRPr="00BD2B93" w:rsidRDefault="00A52C6C" w:rsidP="00131E6C">
      <w:pPr>
        <w:numPr>
          <w:ilvl w:val="0"/>
          <w:numId w:val="9"/>
        </w:numPr>
        <w:jc w:val="both"/>
        <w:rPr>
          <w:rFonts w:ascii="Arial" w:hAnsi="Arial" w:cs="Arial"/>
          <w:szCs w:val="24"/>
        </w:rPr>
      </w:pPr>
      <w:r w:rsidRPr="00BD2B93">
        <w:rPr>
          <w:rFonts w:ascii="Arial" w:hAnsi="Arial" w:cs="Arial"/>
          <w:szCs w:val="24"/>
        </w:rPr>
        <w:t>Pravilnik o razčlenjevanju in merjenju prihodkov in odhodkov pravnih oseb javnega prava</w:t>
      </w:r>
      <w:r w:rsidR="00021869" w:rsidRPr="00BD2B93">
        <w:rPr>
          <w:rFonts w:ascii="Arial" w:hAnsi="Arial" w:cs="Arial"/>
          <w:szCs w:val="24"/>
        </w:rPr>
        <w:t xml:space="preserve"> (Uradni list RS, št. </w:t>
      </w:r>
      <w:hyperlink r:id="rId89" w:tgtFrame="_blank" w:tooltip="Pravilnik o razčlenjevanju in merjenju prihodkov in odhodkov pravnih oseb javnega prava z dne 30.12.2003. Uporablja se od 31.12.2003" w:history="1">
        <w:r w:rsidR="00021869" w:rsidRPr="00BD2B93">
          <w:rPr>
            <w:rStyle w:val="Hiperpovezava"/>
            <w:rFonts w:ascii="Arial" w:hAnsi="Arial" w:cs="Arial"/>
            <w:color w:val="auto"/>
            <w:szCs w:val="24"/>
            <w:u w:val="none"/>
          </w:rPr>
          <w:t>134/03</w:t>
        </w:r>
      </w:hyperlink>
      <w:r w:rsidR="00021869" w:rsidRPr="00BD2B93">
        <w:rPr>
          <w:rFonts w:ascii="Arial" w:hAnsi="Arial" w:cs="Arial"/>
          <w:szCs w:val="24"/>
        </w:rPr>
        <w:t xml:space="preserve">, </w:t>
      </w:r>
      <w:hyperlink r:id="rId90" w:tgtFrame="_blank" w:tooltip="Pravilnik o spremembi pravilnika o razčlenjevanju in merjenju prihodkov in odhodkov pravnih oseb javnega prava z dne 8.4.2004. Uporablja se od 9.4.2004" w:history="1">
        <w:r w:rsidR="00021869" w:rsidRPr="00BD2B93">
          <w:rPr>
            <w:rStyle w:val="Hiperpovezava"/>
            <w:rFonts w:ascii="Arial" w:hAnsi="Arial" w:cs="Arial"/>
            <w:color w:val="auto"/>
            <w:szCs w:val="24"/>
            <w:u w:val="none"/>
          </w:rPr>
          <w:t>34/04</w:t>
        </w:r>
      </w:hyperlink>
      <w:r w:rsidR="00021869" w:rsidRPr="00BD2B93">
        <w:rPr>
          <w:rFonts w:ascii="Arial" w:hAnsi="Arial" w:cs="Arial"/>
          <w:szCs w:val="24"/>
        </w:rPr>
        <w:t xml:space="preserve">, </w:t>
      </w:r>
      <w:hyperlink r:id="rId91" w:tgtFrame="_blank" w:tooltip="Pravilnik o spremembi in dopolnitvi pravilnika o razčlenjevanju in merjenju prihodkov in odhodkov pravnih oseb javnega prava z dne 11.2.2005. Uporablja se od 12.2.2005" w:history="1">
        <w:r w:rsidR="00021869" w:rsidRPr="00BD2B93">
          <w:rPr>
            <w:rStyle w:val="Hiperpovezava"/>
            <w:rFonts w:ascii="Arial" w:hAnsi="Arial" w:cs="Arial"/>
            <w:color w:val="auto"/>
            <w:szCs w:val="24"/>
            <w:u w:val="none"/>
          </w:rPr>
          <w:t>13/05</w:t>
        </w:r>
      </w:hyperlink>
      <w:r w:rsidR="00021869" w:rsidRPr="00BD2B93">
        <w:rPr>
          <w:rFonts w:ascii="Arial" w:hAnsi="Arial" w:cs="Arial"/>
          <w:szCs w:val="24"/>
        </w:rPr>
        <w:t xml:space="preserve">, </w:t>
      </w:r>
      <w:hyperlink r:id="rId92" w:tgtFrame="_blank" w:tooltip="Zakon o uvedbi eura (ZUE) z dne 9.11.2006. Uporablja se od 24.11.2006" w:history="1">
        <w:r w:rsidR="00021869" w:rsidRPr="00BD2B93">
          <w:rPr>
            <w:rStyle w:val="Hiperpovezava"/>
            <w:rFonts w:ascii="Arial" w:hAnsi="Arial" w:cs="Arial"/>
            <w:color w:val="auto"/>
            <w:szCs w:val="24"/>
            <w:u w:val="none"/>
          </w:rPr>
          <w:t>114/06</w:t>
        </w:r>
      </w:hyperlink>
      <w:r w:rsidR="00021869" w:rsidRPr="00BD2B93">
        <w:rPr>
          <w:rFonts w:ascii="Arial" w:hAnsi="Arial" w:cs="Arial"/>
          <w:szCs w:val="24"/>
        </w:rPr>
        <w:t xml:space="preserve">, </w:t>
      </w:r>
      <w:hyperlink r:id="rId93" w:tgtFrame="_blank" w:tooltip="Pravilnik o spremembah in dopolnitvah Pravilnika o razčlenjevanju in merjenju prihodkov in odhodkov pravnih oseb javnega prava z dne 28.12.2006. Uporablja se od 1.1.2007" w:history="1">
        <w:r w:rsidR="00021869" w:rsidRPr="00BD2B93">
          <w:rPr>
            <w:rStyle w:val="Hiperpovezava"/>
            <w:rFonts w:ascii="Arial" w:hAnsi="Arial" w:cs="Arial"/>
            <w:color w:val="auto"/>
            <w:szCs w:val="24"/>
            <w:u w:val="none"/>
          </w:rPr>
          <w:t>138/06</w:t>
        </w:r>
      </w:hyperlink>
      <w:r w:rsidR="00021869" w:rsidRPr="00BD2B93">
        <w:rPr>
          <w:rFonts w:ascii="Arial" w:hAnsi="Arial" w:cs="Arial"/>
          <w:szCs w:val="24"/>
        </w:rPr>
        <w:t xml:space="preserve">, </w:t>
      </w:r>
      <w:hyperlink r:id="rId94" w:tgtFrame="_blank" w:tooltip="Pravilnik o spremembah in dopolnitvah Pravilnika o razčlenjevanju in merjenju prihodkov in odhodkov pravnih oseb javnega prava z dne 27.12.2007. Uporablja se od 1.1.2008" w:history="1">
        <w:r w:rsidR="00021869" w:rsidRPr="00BD2B93">
          <w:rPr>
            <w:rStyle w:val="Hiperpovezava"/>
            <w:rFonts w:ascii="Arial" w:hAnsi="Arial" w:cs="Arial"/>
            <w:color w:val="auto"/>
            <w:szCs w:val="24"/>
            <w:u w:val="none"/>
          </w:rPr>
          <w:t>120/07</w:t>
        </w:r>
      </w:hyperlink>
      <w:r w:rsidR="00021869" w:rsidRPr="00BD2B93">
        <w:rPr>
          <w:rFonts w:ascii="Arial" w:hAnsi="Arial" w:cs="Arial"/>
          <w:szCs w:val="24"/>
        </w:rPr>
        <w:t xml:space="preserve">, </w:t>
      </w:r>
      <w:hyperlink r:id="rId95" w:tgtFrame="_blank" w:tooltip="Pravilnik o dopolnitvi Pravilnika o razčlenjevanju in merjenju prihodkov in odhodkov pravnih oseb javnega prava z dne 30.12.2009. Uporablja se od 31.12.2009" w:history="1">
        <w:r w:rsidR="00021869" w:rsidRPr="00BD2B93">
          <w:rPr>
            <w:rStyle w:val="Hiperpovezava"/>
            <w:rFonts w:ascii="Arial" w:hAnsi="Arial" w:cs="Arial"/>
            <w:color w:val="auto"/>
            <w:szCs w:val="24"/>
            <w:u w:val="none"/>
          </w:rPr>
          <w:t>112/09</w:t>
        </w:r>
      </w:hyperlink>
      <w:r w:rsidR="00021869" w:rsidRPr="00BD2B93">
        <w:rPr>
          <w:rFonts w:ascii="Arial" w:hAnsi="Arial" w:cs="Arial"/>
          <w:szCs w:val="24"/>
        </w:rPr>
        <w:t xml:space="preserve">, </w:t>
      </w:r>
      <w:hyperlink r:id="rId96" w:tgtFrame="_blank" w:tooltip="Pravilnik o spremembi Pravilnika o razčlenjevanju in merjenju prihodkov in odhodkov pravnih oseb javnega prava z dne 20.7.2010. Uporablja se od 21.7.2010" w:history="1">
        <w:r w:rsidR="00021869" w:rsidRPr="00BD2B93">
          <w:rPr>
            <w:rStyle w:val="Hiperpovezava"/>
            <w:rFonts w:ascii="Arial" w:hAnsi="Arial" w:cs="Arial"/>
            <w:color w:val="auto"/>
            <w:szCs w:val="24"/>
            <w:u w:val="none"/>
          </w:rPr>
          <w:t>58/10</w:t>
        </w:r>
      </w:hyperlink>
      <w:r w:rsidR="00021869" w:rsidRPr="00BD2B93">
        <w:rPr>
          <w:rFonts w:ascii="Arial" w:hAnsi="Arial" w:cs="Arial"/>
          <w:szCs w:val="24"/>
        </w:rPr>
        <w:t xml:space="preserve">, </w:t>
      </w:r>
      <w:hyperlink r:id="rId97" w:tgtFrame="_blank" w:tooltip="Pravilnik o spremembah in dopolnitvah Pravilnika o razčlenjevanju in merjenju prihodkov in odhodkov pravnih oseb javnega prava z dne 14.12.2012. Uporablja se od 14.12.2012" w:history="1">
        <w:r w:rsidR="00021869" w:rsidRPr="00BD2B93">
          <w:rPr>
            <w:rStyle w:val="Hiperpovezava"/>
            <w:rFonts w:ascii="Arial" w:hAnsi="Arial" w:cs="Arial"/>
            <w:color w:val="auto"/>
            <w:szCs w:val="24"/>
            <w:u w:val="none"/>
          </w:rPr>
          <w:t>97/12</w:t>
        </w:r>
      </w:hyperlink>
      <w:r w:rsidR="00021869" w:rsidRPr="00BD2B93">
        <w:rPr>
          <w:rFonts w:ascii="Arial" w:hAnsi="Arial" w:cs="Arial"/>
          <w:szCs w:val="24"/>
        </w:rPr>
        <w:t xml:space="preserve">, </w:t>
      </w:r>
      <w:hyperlink r:id="rId98" w:tgtFrame="_blank" w:tooltip="Pravilnik o spremembah in dopolnitvah Pravilnika o razčlenjevanju in merjenju prihodkov in odhodkov pravnih oseb javnega prava z dne 23.12.2015. Uporablja se od 23.12.2015" w:history="1">
        <w:r w:rsidR="00021869" w:rsidRPr="00BD2B93">
          <w:rPr>
            <w:rStyle w:val="Hiperpovezava"/>
            <w:rFonts w:ascii="Arial" w:hAnsi="Arial" w:cs="Arial"/>
            <w:color w:val="auto"/>
            <w:szCs w:val="24"/>
            <w:u w:val="none"/>
          </w:rPr>
          <w:t>100/15</w:t>
        </w:r>
      </w:hyperlink>
      <w:r w:rsidR="00CA04BE" w:rsidRPr="00BD2B93">
        <w:rPr>
          <w:rStyle w:val="Hiperpovezava"/>
          <w:rFonts w:ascii="Arial" w:hAnsi="Arial" w:cs="Arial"/>
          <w:color w:val="auto"/>
          <w:szCs w:val="24"/>
          <w:u w:val="none"/>
        </w:rPr>
        <w:t>, 75/17</w:t>
      </w:r>
      <w:r w:rsidR="00021869" w:rsidRPr="00BD2B93">
        <w:rPr>
          <w:rFonts w:ascii="Arial" w:hAnsi="Arial" w:cs="Arial"/>
          <w:szCs w:val="24"/>
        </w:rPr>
        <w:t>)</w:t>
      </w:r>
      <w:r w:rsidRPr="00BD2B93">
        <w:rPr>
          <w:rFonts w:ascii="Arial" w:hAnsi="Arial" w:cs="Arial"/>
          <w:szCs w:val="24"/>
        </w:rPr>
        <w:t>,</w:t>
      </w:r>
    </w:p>
    <w:p w:rsidR="00A52C6C" w:rsidRPr="00BD2B93" w:rsidRDefault="00A52C6C" w:rsidP="00131E6C">
      <w:pPr>
        <w:numPr>
          <w:ilvl w:val="0"/>
          <w:numId w:val="9"/>
        </w:numPr>
        <w:jc w:val="both"/>
        <w:rPr>
          <w:rFonts w:ascii="Arial" w:hAnsi="Arial" w:cs="Arial"/>
          <w:szCs w:val="24"/>
        </w:rPr>
      </w:pPr>
      <w:r w:rsidRPr="00BD2B93">
        <w:rPr>
          <w:rFonts w:ascii="Arial" w:hAnsi="Arial" w:cs="Arial"/>
          <w:szCs w:val="24"/>
        </w:rPr>
        <w:t>Pravilnik o načinu in rokih usklajevanja terjatev in obveznosti po 37. členu zakona o računovodstvu</w:t>
      </w:r>
      <w:r w:rsidR="00021869" w:rsidRPr="00BD2B93">
        <w:rPr>
          <w:rFonts w:ascii="Arial" w:hAnsi="Arial" w:cs="Arial"/>
          <w:szCs w:val="24"/>
        </w:rPr>
        <w:t xml:space="preserve"> (Uradni list RS, št. </w:t>
      </w:r>
      <w:hyperlink r:id="rId99" w:tgtFrame="_blank" w:tooltip="Pravilnik o načinu in rokih usklajevanja terjatev in obveznosti po 37. členu Zakona o računovodstvu z dne 20.12.2013. Uporablja se od 21.12.2013" w:history="1">
        <w:r w:rsidR="00021869" w:rsidRPr="00BD2B93">
          <w:rPr>
            <w:rStyle w:val="Hiperpovezava"/>
            <w:rFonts w:ascii="Arial" w:hAnsi="Arial" w:cs="Arial"/>
            <w:color w:val="auto"/>
            <w:szCs w:val="24"/>
            <w:u w:val="none"/>
          </w:rPr>
          <w:t>108/13</w:t>
        </w:r>
      </w:hyperlink>
      <w:r w:rsidR="00021869" w:rsidRPr="00BD2B93">
        <w:rPr>
          <w:rFonts w:ascii="Arial" w:hAnsi="Arial" w:cs="Arial"/>
          <w:szCs w:val="24"/>
        </w:rPr>
        <w:t>)</w:t>
      </w:r>
      <w:r w:rsidRPr="00BD2B93">
        <w:rPr>
          <w:rFonts w:ascii="Arial" w:hAnsi="Arial" w:cs="Arial"/>
          <w:szCs w:val="24"/>
        </w:rPr>
        <w:t>,</w:t>
      </w:r>
    </w:p>
    <w:p w:rsidR="00A52C6C" w:rsidRPr="00BD2B93" w:rsidRDefault="00A52C6C" w:rsidP="00131E6C">
      <w:pPr>
        <w:numPr>
          <w:ilvl w:val="0"/>
          <w:numId w:val="9"/>
        </w:numPr>
        <w:jc w:val="both"/>
        <w:rPr>
          <w:rFonts w:ascii="Arial" w:hAnsi="Arial" w:cs="Arial"/>
          <w:szCs w:val="24"/>
        </w:rPr>
      </w:pPr>
      <w:r w:rsidRPr="00BD2B93">
        <w:rPr>
          <w:rFonts w:ascii="Arial" w:hAnsi="Arial" w:cs="Arial"/>
          <w:szCs w:val="24"/>
        </w:rPr>
        <w:t>Pravilni</w:t>
      </w:r>
      <w:r w:rsidR="00021869" w:rsidRPr="00BD2B93">
        <w:rPr>
          <w:rFonts w:ascii="Arial" w:hAnsi="Arial" w:cs="Arial"/>
          <w:szCs w:val="24"/>
        </w:rPr>
        <w:t>k</w:t>
      </w:r>
      <w:r w:rsidRPr="00BD2B93">
        <w:rPr>
          <w:rFonts w:ascii="Arial" w:hAnsi="Arial" w:cs="Arial"/>
          <w:szCs w:val="24"/>
        </w:rPr>
        <w:t xml:space="preserve"> o načinu in stopnjah odpisa neopredmetenih sredstev in  opredmetenih osnovnih sredstev</w:t>
      </w:r>
      <w:r w:rsidR="00021869" w:rsidRPr="00BD2B93">
        <w:rPr>
          <w:rFonts w:ascii="Arial" w:hAnsi="Arial" w:cs="Arial"/>
          <w:szCs w:val="24"/>
        </w:rPr>
        <w:t xml:space="preserve"> (Uradni list RS, št. </w:t>
      </w:r>
      <w:hyperlink r:id="rId100" w:tgtFrame="_blank" w:tooltip="Pravilnik o načinu in stopnjah odpisa neopredmetenih dolgoročnih sredstev in opredmetenih osnovnih sredstev z dne 6.5.2005. Uporablja se od 7.5.2005" w:history="1">
        <w:r w:rsidR="00021869" w:rsidRPr="00BD2B93">
          <w:rPr>
            <w:rStyle w:val="Hiperpovezava"/>
            <w:rFonts w:ascii="Arial" w:hAnsi="Arial" w:cs="Arial"/>
            <w:color w:val="auto"/>
            <w:szCs w:val="24"/>
            <w:u w:val="none"/>
          </w:rPr>
          <w:t>45/05</w:t>
        </w:r>
      </w:hyperlink>
      <w:r w:rsidR="00021869" w:rsidRPr="00BD2B93">
        <w:rPr>
          <w:rFonts w:ascii="Arial" w:hAnsi="Arial" w:cs="Arial"/>
          <w:szCs w:val="24"/>
        </w:rPr>
        <w:t xml:space="preserve">, </w:t>
      </w:r>
      <w:hyperlink r:id="rId101" w:tgtFrame="_blank" w:tooltip="Pravilnik o spremembah in dopolnitvah Pravilnika o načinu in stopnjah odpisa neopredmetenih dolgoročnih sredstev in opredmetenih osnovnih sredstev z dne 28.12.2006. Uporablja se od 1.1.2007" w:history="1">
        <w:r w:rsidR="00021869" w:rsidRPr="00BD2B93">
          <w:rPr>
            <w:rStyle w:val="Hiperpovezava"/>
            <w:rFonts w:ascii="Arial" w:hAnsi="Arial" w:cs="Arial"/>
            <w:color w:val="auto"/>
            <w:szCs w:val="24"/>
            <w:u w:val="none"/>
          </w:rPr>
          <w:t>138/06</w:t>
        </w:r>
      </w:hyperlink>
      <w:r w:rsidR="00021869" w:rsidRPr="00BD2B93">
        <w:rPr>
          <w:rFonts w:ascii="Arial" w:hAnsi="Arial" w:cs="Arial"/>
          <w:szCs w:val="24"/>
        </w:rPr>
        <w:t xml:space="preserve">, </w:t>
      </w:r>
      <w:hyperlink r:id="rId102" w:tgtFrame="_blank" w:tooltip="Pravilnik o spremembi Pravilnika o načinu in stopnjah odpisa neopredmetenih sredstev in opredmetenih osnovnih sredstev z dne 27.12.2007. Uporablja se od 28.12.2007" w:history="1">
        <w:r w:rsidR="00021869" w:rsidRPr="00BD2B93">
          <w:rPr>
            <w:rStyle w:val="Hiperpovezava"/>
            <w:rFonts w:ascii="Arial" w:hAnsi="Arial" w:cs="Arial"/>
            <w:color w:val="auto"/>
            <w:szCs w:val="24"/>
            <w:u w:val="none"/>
          </w:rPr>
          <w:t>120/07</w:t>
        </w:r>
      </w:hyperlink>
      <w:r w:rsidR="00021869" w:rsidRPr="00BD2B93">
        <w:rPr>
          <w:rFonts w:ascii="Arial" w:hAnsi="Arial" w:cs="Arial"/>
          <w:szCs w:val="24"/>
        </w:rPr>
        <w:t xml:space="preserve">, </w:t>
      </w:r>
      <w:hyperlink r:id="rId103" w:tgtFrame="_blank" w:tooltip="Pravilnik o dopolnitvi in spremembah Pravilnika o načinu in stopnjah odpisa neopredmetenih sredstev in opredmetenih osnovnih sredstev z dne 26.6.2009. Uporablja se od 1.1.2009" w:history="1">
        <w:r w:rsidR="00021869" w:rsidRPr="00BD2B93">
          <w:rPr>
            <w:rStyle w:val="Hiperpovezava"/>
            <w:rFonts w:ascii="Arial" w:hAnsi="Arial" w:cs="Arial"/>
            <w:color w:val="auto"/>
            <w:szCs w:val="24"/>
            <w:u w:val="none"/>
          </w:rPr>
          <w:t>48/09</w:t>
        </w:r>
      </w:hyperlink>
      <w:r w:rsidR="00021869" w:rsidRPr="00BD2B93">
        <w:rPr>
          <w:rFonts w:ascii="Arial" w:hAnsi="Arial" w:cs="Arial"/>
          <w:szCs w:val="24"/>
        </w:rPr>
        <w:t xml:space="preserve">, </w:t>
      </w:r>
      <w:hyperlink r:id="rId104" w:tgtFrame="_blank" w:tooltip="Pravilnik o spremembah in dopolnitvi Pravilnika o načinu in stopnjah odpisa neopredmetenih sredstev in opredmetenih osnovnih sredstev z dne 30.12.2009. Uporablja se od 1.1.2010" w:history="1">
        <w:r w:rsidR="00021869" w:rsidRPr="00BD2B93">
          <w:rPr>
            <w:rStyle w:val="Hiperpovezava"/>
            <w:rFonts w:ascii="Arial" w:hAnsi="Arial" w:cs="Arial"/>
            <w:color w:val="auto"/>
            <w:szCs w:val="24"/>
            <w:u w:val="none"/>
          </w:rPr>
          <w:t>112/09</w:t>
        </w:r>
      </w:hyperlink>
      <w:r w:rsidR="00021869" w:rsidRPr="00BD2B93">
        <w:rPr>
          <w:rFonts w:ascii="Arial" w:hAnsi="Arial" w:cs="Arial"/>
          <w:szCs w:val="24"/>
        </w:rPr>
        <w:t xml:space="preserve">, </w:t>
      </w:r>
      <w:hyperlink r:id="rId105" w:tgtFrame="_blank" w:tooltip="Pravilnik o spremembah Pravilnika o načinu in stopnjah odpisa neopredmetenih sredstev in opredmetenih osnovnih sredstev z dne 20.7.2010. Uporablja se od 21.7.2010" w:history="1">
        <w:r w:rsidR="00021869" w:rsidRPr="00BD2B93">
          <w:rPr>
            <w:rStyle w:val="Hiperpovezava"/>
            <w:rFonts w:ascii="Arial" w:hAnsi="Arial" w:cs="Arial"/>
            <w:color w:val="auto"/>
            <w:szCs w:val="24"/>
            <w:u w:val="none"/>
          </w:rPr>
          <w:t>58/10</w:t>
        </w:r>
      </w:hyperlink>
      <w:r w:rsidR="00021869" w:rsidRPr="00BD2B93">
        <w:rPr>
          <w:rFonts w:ascii="Arial" w:hAnsi="Arial" w:cs="Arial"/>
          <w:szCs w:val="24"/>
        </w:rPr>
        <w:t xml:space="preserve">, </w:t>
      </w:r>
      <w:hyperlink r:id="rId106" w:tgtFrame="_blank" w:tooltip="Pravilnik o spremembah in dopolnitvi Pravilnika o načinu in stopnjah odpisa neopredmetenih sredstev in opredmetenih osnovnih sredstev z dne 20.12.2013. Uporablja se od 21.12.2013" w:history="1">
        <w:r w:rsidR="00021869" w:rsidRPr="00BD2B93">
          <w:rPr>
            <w:rStyle w:val="Hiperpovezava"/>
            <w:rFonts w:ascii="Arial" w:hAnsi="Arial" w:cs="Arial"/>
            <w:color w:val="auto"/>
            <w:szCs w:val="24"/>
            <w:u w:val="none"/>
          </w:rPr>
          <w:t>108/13</w:t>
        </w:r>
      </w:hyperlink>
      <w:r w:rsidR="00021869" w:rsidRPr="00BD2B93">
        <w:rPr>
          <w:rFonts w:ascii="Arial" w:hAnsi="Arial" w:cs="Arial"/>
          <w:szCs w:val="24"/>
        </w:rPr>
        <w:t xml:space="preserve">, </w:t>
      </w:r>
      <w:hyperlink r:id="rId107" w:tgtFrame="_blank" w:tooltip="Pravilnik o dopolnitvah in spremembah Pravilnika o načinu in stopnjah odpisa neopredmetenih sredstev in opredmetenih osnovnih sredstev z dne 23.12.2015. Uporablja se od 24.12.2015" w:history="1">
        <w:r w:rsidR="00021869" w:rsidRPr="00BD2B93">
          <w:rPr>
            <w:rStyle w:val="Hiperpovezava"/>
            <w:rFonts w:ascii="Arial" w:hAnsi="Arial" w:cs="Arial"/>
            <w:color w:val="auto"/>
            <w:szCs w:val="24"/>
            <w:u w:val="none"/>
          </w:rPr>
          <w:t>100/15</w:t>
        </w:r>
      </w:hyperlink>
      <w:r w:rsidR="00021869" w:rsidRPr="00BD2B93">
        <w:rPr>
          <w:rFonts w:ascii="Arial" w:hAnsi="Arial" w:cs="Arial"/>
          <w:szCs w:val="24"/>
        </w:rPr>
        <w:t>)</w:t>
      </w:r>
      <w:r w:rsidRPr="00BD2B93">
        <w:rPr>
          <w:rFonts w:ascii="Arial" w:hAnsi="Arial" w:cs="Arial"/>
          <w:szCs w:val="24"/>
        </w:rPr>
        <w:t>,</w:t>
      </w:r>
    </w:p>
    <w:p w:rsidR="00A52C6C" w:rsidRPr="00BD2B93" w:rsidRDefault="00A52C6C" w:rsidP="00DD2C5D">
      <w:pPr>
        <w:numPr>
          <w:ilvl w:val="0"/>
          <w:numId w:val="9"/>
        </w:numPr>
        <w:jc w:val="both"/>
        <w:rPr>
          <w:rFonts w:ascii="Arial" w:hAnsi="Arial" w:cs="Arial"/>
          <w:szCs w:val="24"/>
        </w:rPr>
      </w:pPr>
      <w:r w:rsidRPr="00BD2B93">
        <w:rPr>
          <w:rFonts w:ascii="Arial" w:hAnsi="Arial" w:cs="Arial"/>
          <w:szCs w:val="24"/>
        </w:rPr>
        <w:t>Pravilnik o načinu ter rokih izdelave obračuna, poročanja in razporejanja presežka upravljanja s prostimi denarnimi sredstvi na računih, vključenih v sistem enotnega zakladniškega računa</w:t>
      </w:r>
      <w:r w:rsidR="00021869" w:rsidRPr="00BD2B93">
        <w:rPr>
          <w:rFonts w:ascii="Arial" w:hAnsi="Arial" w:cs="Arial"/>
          <w:szCs w:val="24"/>
        </w:rPr>
        <w:t xml:space="preserve"> (Uradni list RS, št. </w:t>
      </w:r>
      <w:hyperlink r:id="rId108" w:tgtFrame="_blank" w:tooltip="Pravilnik o načinu ter rokih izdelave obračuna, poročanja in razporejanja presežka upravljanja s prostimi denarnimi sredstvi na računih, vključenih v sistem enotnega zakladniškega računa z dne 11.5.2007. Uporablja se od 12.5.2007" w:history="1">
        <w:r w:rsidR="00021869" w:rsidRPr="00BD2B93">
          <w:rPr>
            <w:rStyle w:val="Hiperpovezava"/>
            <w:rFonts w:ascii="Arial" w:hAnsi="Arial" w:cs="Arial"/>
            <w:color w:val="auto"/>
            <w:szCs w:val="24"/>
            <w:u w:val="none"/>
          </w:rPr>
          <w:t>41/07</w:t>
        </w:r>
      </w:hyperlink>
      <w:r w:rsidR="00021869" w:rsidRPr="00BD2B93">
        <w:rPr>
          <w:rFonts w:ascii="Arial" w:hAnsi="Arial" w:cs="Arial"/>
          <w:szCs w:val="24"/>
        </w:rPr>
        <w:t xml:space="preserve">, </w:t>
      </w:r>
      <w:hyperlink r:id="rId109" w:tgtFrame="_blank" w:tooltip="Pravilnik o spremembah Pravilnika o načinu ter rokih izdelave obračuna, poročanja in razporejanja presežka upravljanja s prostimi denarnimi sredstvi na računih, vključenih v sistem enotnega zakladniškega računa z dne 16.10.2009. Uporablja se od 23.10.2009" w:history="1">
        <w:r w:rsidR="00021869" w:rsidRPr="00BD2B93">
          <w:rPr>
            <w:rStyle w:val="Hiperpovezava"/>
            <w:rFonts w:ascii="Arial" w:hAnsi="Arial" w:cs="Arial"/>
            <w:color w:val="auto"/>
            <w:szCs w:val="24"/>
            <w:u w:val="none"/>
          </w:rPr>
          <w:t>81/09</w:t>
        </w:r>
      </w:hyperlink>
      <w:r w:rsidR="00021869" w:rsidRPr="00BD2B93">
        <w:rPr>
          <w:rFonts w:ascii="Arial" w:hAnsi="Arial" w:cs="Arial"/>
          <w:szCs w:val="24"/>
        </w:rPr>
        <w:t xml:space="preserve">, </w:t>
      </w:r>
      <w:hyperlink r:id="rId110" w:tgtFrame="_blank" w:tooltip="Pravilnik o spremembi Pravilnika o načinu ter rokih izdelave obračuna, poročanja in razporejanja presežka upravljanja s prostimi denarnimi sredstvi na računih, vključenih v sistem enotnega zakladniškega računa z dne 25.11.2011. Uporablja se od 2.12.2011" w:history="1">
        <w:r w:rsidR="00021869" w:rsidRPr="00BD2B93">
          <w:rPr>
            <w:rStyle w:val="Hiperpovezava"/>
            <w:rFonts w:ascii="Arial" w:hAnsi="Arial" w:cs="Arial"/>
            <w:color w:val="auto"/>
            <w:szCs w:val="24"/>
            <w:u w:val="none"/>
          </w:rPr>
          <w:t>95/11</w:t>
        </w:r>
      </w:hyperlink>
      <w:r w:rsidR="00021869" w:rsidRPr="00BD2B93">
        <w:rPr>
          <w:rFonts w:ascii="Arial" w:hAnsi="Arial" w:cs="Arial"/>
          <w:szCs w:val="24"/>
        </w:rPr>
        <w:t xml:space="preserve">, </w:t>
      </w:r>
      <w:hyperlink r:id="rId111" w:tgtFrame="_blank" w:tooltip="Pravilnik o spremembah Pravilnika o načinu ter rokih izdelave obračuna, poročanja in razporejanja presežka upravljanja s prostimi denarnimi sredstvi na računih, vključenih v sistem enotnega zakladniškega računa z dne 23.12.2013. Uporablja se od 24.12.2013" w:history="1">
        <w:r w:rsidR="00021869" w:rsidRPr="00BD2B93">
          <w:rPr>
            <w:rStyle w:val="Hiperpovezava"/>
            <w:rFonts w:ascii="Arial" w:hAnsi="Arial" w:cs="Arial"/>
            <w:color w:val="auto"/>
            <w:szCs w:val="24"/>
            <w:u w:val="none"/>
          </w:rPr>
          <w:t>109/13</w:t>
        </w:r>
      </w:hyperlink>
      <w:r w:rsidR="00021869" w:rsidRPr="00BD2B93">
        <w:rPr>
          <w:rFonts w:ascii="Arial" w:hAnsi="Arial" w:cs="Arial"/>
          <w:szCs w:val="24"/>
        </w:rPr>
        <w:t>)</w:t>
      </w:r>
      <w:r w:rsidRPr="00BD2B93">
        <w:rPr>
          <w:rFonts w:ascii="Arial" w:hAnsi="Arial" w:cs="Arial"/>
          <w:szCs w:val="24"/>
        </w:rPr>
        <w:t xml:space="preserve"> in</w:t>
      </w:r>
    </w:p>
    <w:p w:rsidR="00A52C6C" w:rsidRPr="00BD2B93" w:rsidRDefault="00A52C6C" w:rsidP="00DD2C5D">
      <w:pPr>
        <w:numPr>
          <w:ilvl w:val="0"/>
          <w:numId w:val="9"/>
        </w:numPr>
        <w:jc w:val="both"/>
        <w:rPr>
          <w:rFonts w:ascii="Arial" w:hAnsi="Arial" w:cs="Arial"/>
          <w:szCs w:val="24"/>
        </w:rPr>
      </w:pPr>
      <w:r w:rsidRPr="00BD2B93">
        <w:rPr>
          <w:rFonts w:ascii="Arial" w:hAnsi="Arial" w:cs="Arial"/>
          <w:szCs w:val="24"/>
        </w:rPr>
        <w:t xml:space="preserve">Pravilnik o </w:t>
      </w:r>
      <w:r w:rsidR="00021869" w:rsidRPr="00BD2B93">
        <w:rPr>
          <w:rFonts w:ascii="Arial" w:hAnsi="Arial" w:cs="Arial"/>
          <w:szCs w:val="24"/>
        </w:rPr>
        <w:t xml:space="preserve">vodenju </w:t>
      </w:r>
      <w:r w:rsidRPr="00BD2B93">
        <w:rPr>
          <w:rFonts w:ascii="Arial" w:hAnsi="Arial" w:cs="Arial"/>
          <w:szCs w:val="24"/>
        </w:rPr>
        <w:t>računovodskih evidenc upravljanja denarnih sredstev sistema enotnega zakladniškega računa</w:t>
      </w:r>
      <w:r w:rsidR="00021869" w:rsidRPr="00BD2B93">
        <w:rPr>
          <w:rFonts w:ascii="Arial" w:hAnsi="Arial" w:cs="Arial"/>
          <w:szCs w:val="24"/>
        </w:rPr>
        <w:t xml:space="preserve"> (Uradni list RS, št. </w:t>
      </w:r>
      <w:hyperlink r:id="rId112" w:tgtFrame="_blank" w:tooltip="Pravilnik o vodenju računovodskih evidenc upravljanja denarnih sredstev sistema enotnega zakladiškega računa z dne 27.12.2007. Uporablja se od 1.1.2008" w:history="1">
        <w:r w:rsidR="00021869" w:rsidRPr="00BD2B93">
          <w:rPr>
            <w:rStyle w:val="Hiperpovezava"/>
            <w:rFonts w:ascii="Arial" w:hAnsi="Arial" w:cs="Arial"/>
            <w:color w:val="auto"/>
            <w:szCs w:val="24"/>
            <w:u w:val="none"/>
          </w:rPr>
          <w:t>120/07</w:t>
        </w:r>
      </w:hyperlink>
      <w:r w:rsidR="00021869" w:rsidRPr="00BD2B93">
        <w:rPr>
          <w:rFonts w:ascii="Arial" w:hAnsi="Arial" w:cs="Arial"/>
          <w:szCs w:val="24"/>
        </w:rPr>
        <w:t xml:space="preserve">, </w:t>
      </w:r>
      <w:hyperlink r:id="rId113" w:tgtFrame="_blank" w:tooltip="Pravilnik o spremembi Pravilnika o vodenju računovodskih evidenc upravljanja denarnih sredstev sistema enotnega zakladniškega računa z dne 18.12.2009. Uporablja se od 1.1.2010" w:history="1">
        <w:r w:rsidR="00021869" w:rsidRPr="00BD2B93">
          <w:rPr>
            <w:rStyle w:val="Hiperpovezava"/>
            <w:rFonts w:ascii="Arial" w:hAnsi="Arial" w:cs="Arial"/>
            <w:color w:val="auto"/>
            <w:szCs w:val="24"/>
            <w:u w:val="none"/>
          </w:rPr>
          <w:t>104/09</w:t>
        </w:r>
      </w:hyperlink>
      <w:r w:rsidR="00021869" w:rsidRPr="00BD2B93">
        <w:rPr>
          <w:rFonts w:ascii="Arial" w:hAnsi="Arial" w:cs="Arial"/>
          <w:szCs w:val="24"/>
        </w:rPr>
        <w:t>)</w:t>
      </w:r>
      <w:r w:rsidRPr="00BD2B93">
        <w:rPr>
          <w:rFonts w:ascii="Arial" w:hAnsi="Arial" w:cs="Arial"/>
          <w:szCs w:val="24"/>
        </w:rPr>
        <w:t>.</w:t>
      </w:r>
    </w:p>
    <w:p w:rsidR="00A52C6C" w:rsidRPr="00BD2B93" w:rsidRDefault="00753716" w:rsidP="00A52C6C">
      <w:pPr>
        <w:rPr>
          <w:rFonts w:ascii="Arial" w:hAnsi="Arial" w:cs="Arial"/>
        </w:rPr>
      </w:pPr>
      <w:r w:rsidRPr="00BD2B93">
        <w:rPr>
          <w:rFonts w:ascii="Arial" w:hAnsi="Arial" w:cs="Arial"/>
        </w:rPr>
        <w:br w:type="page"/>
      </w:r>
    </w:p>
    <w:p w:rsidR="005D51F0" w:rsidRPr="00BD2B93" w:rsidRDefault="00E2137D" w:rsidP="00E2137D">
      <w:pPr>
        <w:pStyle w:val="Naslov1"/>
        <w:rPr>
          <w:rFonts w:ascii="Arial" w:hAnsi="Arial"/>
          <w:bCs/>
          <w:sz w:val="28"/>
        </w:rPr>
      </w:pPr>
      <w:bookmarkStart w:id="2" w:name="_Toc509247255"/>
      <w:r w:rsidRPr="00BD2B93">
        <w:rPr>
          <w:rFonts w:ascii="Arial" w:hAnsi="Arial"/>
          <w:bCs/>
          <w:sz w:val="28"/>
        </w:rPr>
        <w:lastRenderedPageBreak/>
        <w:t xml:space="preserve">2 </w:t>
      </w:r>
      <w:r w:rsidR="005D51F0" w:rsidRPr="00BD2B93">
        <w:rPr>
          <w:rFonts w:ascii="Arial" w:hAnsi="Arial"/>
          <w:bCs/>
          <w:sz w:val="28"/>
        </w:rPr>
        <w:t>SPLOŠNI DEL ZAKLJUČNEGA RAČUNA</w:t>
      </w:r>
      <w:bookmarkEnd w:id="2"/>
    </w:p>
    <w:p w:rsidR="005D51F0" w:rsidRPr="00BD2B93" w:rsidRDefault="005D51F0" w:rsidP="005D51F0">
      <w:pPr>
        <w:ind w:left="360"/>
        <w:rPr>
          <w:rFonts w:ascii="Arial" w:hAnsi="Arial" w:cs="Arial"/>
          <w:sz w:val="10"/>
          <w:szCs w:val="10"/>
        </w:rPr>
      </w:pPr>
    </w:p>
    <w:p w:rsidR="00C83FBF" w:rsidRPr="00BD2B93" w:rsidRDefault="005D51F0" w:rsidP="005D51F0">
      <w:pPr>
        <w:numPr>
          <w:ilvl w:val="1"/>
          <w:numId w:val="1"/>
        </w:numPr>
        <w:rPr>
          <w:rFonts w:ascii="Arial" w:hAnsi="Arial" w:cs="Arial"/>
        </w:rPr>
      </w:pPr>
      <w:r w:rsidRPr="00BD2B93">
        <w:rPr>
          <w:rFonts w:ascii="Arial" w:hAnsi="Arial" w:cs="Arial"/>
        </w:rPr>
        <w:t xml:space="preserve">bilanca prihodkov in odhodkov </w:t>
      </w:r>
    </w:p>
    <w:p w:rsidR="005D51F0" w:rsidRPr="00BD2B93" w:rsidRDefault="005D51F0" w:rsidP="005D51F0">
      <w:pPr>
        <w:numPr>
          <w:ilvl w:val="1"/>
          <w:numId w:val="1"/>
        </w:numPr>
        <w:rPr>
          <w:rFonts w:ascii="Arial" w:hAnsi="Arial" w:cs="Arial"/>
        </w:rPr>
      </w:pPr>
      <w:r w:rsidRPr="00BD2B93">
        <w:rPr>
          <w:rFonts w:ascii="Arial" w:hAnsi="Arial" w:cs="Arial"/>
        </w:rPr>
        <w:t xml:space="preserve">račun finančnih terjatev in naložb </w:t>
      </w:r>
    </w:p>
    <w:p w:rsidR="00EA4FC0" w:rsidRPr="00BD2B93" w:rsidRDefault="005D51F0" w:rsidP="00EA4FC0">
      <w:pPr>
        <w:numPr>
          <w:ilvl w:val="1"/>
          <w:numId w:val="1"/>
        </w:numPr>
        <w:rPr>
          <w:rFonts w:ascii="Arial" w:hAnsi="Arial" w:cs="Arial"/>
        </w:rPr>
      </w:pPr>
      <w:r w:rsidRPr="00BD2B93">
        <w:rPr>
          <w:rFonts w:ascii="Arial" w:hAnsi="Arial" w:cs="Arial"/>
        </w:rPr>
        <w:t xml:space="preserve">račun financiranja </w:t>
      </w: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C635CB" w:rsidRPr="00BD2B93" w:rsidRDefault="00C635CB" w:rsidP="00C635CB">
      <w:pPr>
        <w:rPr>
          <w:rFonts w:ascii="Arial" w:hAnsi="Arial" w:cs="Arial"/>
        </w:rPr>
      </w:pPr>
      <w:r w:rsidRPr="00BD2B93">
        <w:rPr>
          <w:rFonts w:ascii="Arial" w:hAnsi="Arial" w:cs="Arial"/>
        </w:rPr>
        <w:t>Izpisana je realizacija odhodkov v naslednjih stolpcih:</w:t>
      </w:r>
    </w:p>
    <w:p w:rsidR="00C635CB" w:rsidRPr="00BD2B93" w:rsidRDefault="00C635CB" w:rsidP="00C635CB">
      <w:pPr>
        <w:numPr>
          <w:ilvl w:val="0"/>
          <w:numId w:val="4"/>
        </w:numPr>
        <w:rPr>
          <w:rFonts w:ascii="Arial" w:hAnsi="Arial" w:cs="Arial"/>
        </w:rPr>
      </w:pPr>
      <w:r w:rsidRPr="00BD2B93">
        <w:rPr>
          <w:rFonts w:ascii="Arial" w:hAnsi="Arial" w:cs="Arial"/>
        </w:rPr>
        <w:t>zaključni račun 201</w:t>
      </w:r>
      <w:r w:rsidR="00CA04BE" w:rsidRPr="00BD2B93">
        <w:rPr>
          <w:rFonts w:ascii="Arial" w:hAnsi="Arial" w:cs="Arial"/>
        </w:rPr>
        <w:t>6</w:t>
      </w:r>
      <w:r w:rsidRPr="00BD2B93">
        <w:rPr>
          <w:rFonts w:ascii="Arial" w:hAnsi="Arial" w:cs="Arial"/>
        </w:rPr>
        <w:t xml:space="preserve"> ,</w:t>
      </w:r>
    </w:p>
    <w:p w:rsidR="00C635CB" w:rsidRPr="00BD2B93" w:rsidRDefault="00C635CB" w:rsidP="00C635CB">
      <w:pPr>
        <w:numPr>
          <w:ilvl w:val="0"/>
          <w:numId w:val="4"/>
        </w:numPr>
        <w:rPr>
          <w:rFonts w:ascii="Arial" w:hAnsi="Arial" w:cs="Arial"/>
        </w:rPr>
      </w:pPr>
      <w:r w:rsidRPr="00BD2B93">
        <w:rPr>
          <w:rFonts w:ascii="Arial" w:hAnsi="Arial" w:cs="Arial"/>
        </w:rPr>
        <w:t>sprejet proračun oz. rebalans proračuna 201</w:t>
      </w:r>
      <w:r w:rsidR="00CA04BE" w:rsidRPr="00BD2B93">
        <w:rPr>
          <w:rFonts w:ascii="Arial" w:hAnsi="Arial" w:cs="Arial"/>
        </w:rPr>
        <w:t>7</w:t>
      </w:r>
      <w:r w:rsidRPr="00BD2B93">
        <w:rPr>
          <w:rFonts w:ascii="Arial" w:hAnsi="Arial" w:cs="Arial"/>
        </w:rPr>
        <w:t>-</w:t>
      </w:r>
      <w:r w:rsidR="00CA04BE" w:rsidRPr="00BD2B93">
        <w:rPr>
          <w:rFonts w:ascii="Arial" w:hAnsi="Arial" w:cs="Arial"/>
        </w:rPr>
        <w:t>2</w:t>
      </w:r>
      <w:r w:rsidRPr="00BD2B93">
        <w:rPr>
          <w:rFonts w:ascii="Arial" w:hAnsi="Arial" w:cs="Arial"/>
        </w:rPr>
        <w:t>,</w:t>
      </w:r>
    </w:p>
    <w:p w:rsidR="00C635CB" w:rsidRPr="00BD2B93" w:rsidRDefault="00C635CB" w:rsidP="00C635CB">
      <w:pPr>
        <w:numPr>
          <w:ilvl w:val="0"/>
          <w:numId w:val="4"/>
        </w:numPr>
        <w:rPr>
          <w:rFonts w:ascii="Arial" w:hAnsi="Arial" w:cs="Arial"/>
        </w:rPr>
      </w:pPr>
      <w:r w:rsidRPr="00BD2B93">
        <w:rPr>
          <w:rFonts w:ascii="Arial" w:hAnsi="Arial" w:cs="Arial"/>
        </w:rPr>
        <w:t>veljavni proračun 201</w:t>
      </w:r>
      <w:r w:rsidR="00E874C7" w:rsidRPr="00BD2B93">
        <w:rPr>
          <w:rFonts w:ascii="Arial" w:hAnsi="Arial" w:cs="Arial"/>
        </w:rPr>
        <w:t>7</w:t>
      </w:r>
      <w:r w:rsidRPr="00BD2B93">
        <w:rPr>
          <w:rFonts w:ascii="Arial" w:hAnsi="Arial" w:cs="Arial"/>
        </w:rPr>
        <w:t xml:space="preserve"> (vključuje prerazporeditve med postavkami),</w:t>
      </w:r>
    </w:p>
    <w:p w:rsidR="00C635CB" w:rsidRPr="00BD2B93" w:rsidRDefault="00C635CB" w:rsidP="00C635CB">
      <w:pPr>
        <w:numPr>
          <w:ilvl w:val="0"/>
          <w:numId w:val="4"/>
        </w:numPr>
        <w:rPr>
          <w:rFonts w:ascii="Arial" w:hAnsi="Arial" w:cs="Arial"/>
        </w:rPr>
      </w:pPr>
      <w:r w:rsidRPr="00BD2B93">
        <w:rPr>
          <w:rFonts w:ascii="Arial" w:hAnsi="Arial" w:cs="Arial"/>
        </w:rPr>
        <w:t>zaključni račun 201</w:t>
      </w:r>
      <w:r w:rsidR="00E874C7" w:rsidRPr="00BD2B93">
        <w:rPr>
          <w:rFonts w:ascii="Arial" w:hAnsi="Arial" w:cs="Arial"/>
        </w:rPr>
        <w:t>7</w:t>
      </w:r>
      <w:r w:rsidRPr="00BD2B93">
        <w:rPr>
          <w:rFonts w:ascii="Arial" w:hAnsi="Arial" w:cs="Arial"/>
        </w:rPr>
        <w:t>,</w:t>
      </w:r>
    </w:p>
    <w:p w:rsidR="00C635CB" w:rsidRPr="00BD2B93" w:rsidRDefault="003F36D5" w:rsidP="00C635CB">
      <w:pPr>
        <w:numPr>
          <w:ilvl w:val="0"/>
          <w:numId w:val="4"/>
        </w:numPr>
        <w:rPr>
          <w:rFonts w:ascii="Arial" w:hAnsi="Arial" w:cs="Arial"/>
        </w:rPr>
      </w:pPr>
      <w:r w:rsidRPr="00BD2B93">
        <w:rPr>
          <w:rFonts w:ascii="Arial" w:hAnsi="Arial" w:cs="Arial"/>
        </w:rPr>
        <w:t>razlika med</w:t>
      </w:r>
      <w:r w:rsidR="00C635CB" w:rsidRPr="00BD2B93">
        <w:rPr>
          <w:rFonts w:ascii="Arial" w:hAnsi="Arial" w:cs="Arial"/>
        </w:rPr>
        <w:t xml:space="preserve"> zaključnim računom 201</w:t>
      </w:r>
      <w:r w:rsidR="00E874C7" w:rsidRPr="00BD2B93">
        <w:rPr>
          <w:rFonts w:ascii="Arial" w:hAnsi="Arial" w:cs="Arial"/>
        </w:rPr>
        <w:t>7</w:t>
      </w:r>
      <w:r w:rsidR="00C635CB" w:rsidRPr="00BD2B93">
        <w:rPr>
          <w:rFonts w:ascii="Arial" w:hAnsi="Arial" w:cs="Arial"/>
        </w:rPr>
        <w:t xml:space="preserve"> in veljavnim proračunom 201</w:t>
      </w:r>
      <w:r w:rsidR="00E874C7" w:rsidRPr="00BD2B93">
        <w:rPr>
          <w:rFonts w:ascii="Arial" w:hAnsi="Arial" w:cs="Arial"/>
        </w:rPr>
        <w:t>7</w:t>
      </w:r>
      <w:r w:rsidR="00C635CB" w:rsidRPr="00BD2B93">
        <w:rPr>
          <w:rFonts w:ascii="Arial" w:hAnsi="Arial" w:cs="Arial"/>
        </w:rPr>
        <w:t>,</w:t>
      </w:r>
    </w:p>
    <w:p w:rsidR="00C635CB" w:rsidRPr="00BD2B93" w:rsidRDefault="00C635CB" w:rsidP="00C635CB">
      <w:pPr>
        <w:numPr>
          <w:ilvl w:val="0"/>
          <w:numId w:val="4"/>
        </w:numPr>
        <w:rPr>
          <w:rFonts w:ascii="Arial" w:hAnsi="Arial" w:cs="Arial"/>
        </w:rPr>
      </w:pPr>
      <w:r w:rsidRPr="00BD2B93">
        <w:rPr>
          <w:rFonts w:ascii="Arial" w:hAnsi="Arial" w:cs="Arial"/>
        </w:rPr>
        <w:t>indeks zaključni račun 201</w:t>
      </w:r>
      <w:r w:rsidR="00E874C7" w:rsidRPr="00BD2B93">
        <w:rPr>
          <w:rFonts w:ascii="Arial" w:hAnsi="Arial" w:cs="Arial"/>
        </w:rPr>
        <w:t>7</w:t>
      </w:r>
      <w:r w:rsidRPr="00BD2B93">
        <w:rPr>
          <w:rFonts w:ascii="Arial" w:hAnsi="Arial" w:cs="Arial"/>
        </w:rPr>
        <w:t>/</w:t>
      </w:r>
      <w:r w:rsidR="00021869" w:rsidRPr="00BD2B93">
        <w:rPr>
          <w:rFonts w:ascii="Arial" w:hAnsi="Arial" w:cs="Arial"/>
        </w:rPr>
        <w:t>veljavni proračun 201</w:t>
      </w:r>
      <w:r w:rsidR="00E874C7" w:rsidRPr="00BD2B93">
        <w:rPr>
          <w:rFonts w:ascii="Arial" w:hAnsi="Arial" w:cs="Arial"/>
        </w:rPr>
        <w:t>7</w:t>
      </w:r>
      <w:r w:rsidRPr="00BD2B93">
        <w:rPr>
          <w:rFonts w:ascii="Arial" w:hAnsi="Arial" w:cs="Arial"/>
        </w:rPr>
        <w:t>,</w:t>
      </w:r>
    </w:p>
    <w:p w:rsidR="00C635CB" w:rsidRPr="00BD2B93" w:rsidRDefault="00C635CB" w:rsidP="00C635CB">
      <w:pPr>
        <w:numPr>
          <w:ilvl w:val="0"/>
          <w:numId w:val="4"/>
        </w:numPr>
        <w:rPr>
          <w:rFonts w:ascii="Arial" w:hAnsi="Arial" w:cs="Arial"/>
        </w:rPr>
      </w:pPr>
      <w:r w:rsidRPr="00BD2B93">
        <w:rPr>
          <w:rFonts w:ascii="Arial" w:hAnsi="Arial" w:cs="Arial"/>
        </w:rPr>
        <w:t>indeks zaključni račun 201</w:t>
      </w:r>
      <w:r w:rsidR="00E874C7" w:rsidRPr="00BD2B93">
        <w:rPr>
          <w:rFonts w:ascii="Arial" w:hAnsi="Arial" w:cs="Arial"/>
        </w:rPr>
        <w:t>7</w:t>
      </w:r>
      <w:r w:rsidRPr="00BD2B93">
        <w:rPr>
          <w:rFonts w:ascii="Arial" w:hAnsi="Arial" w:cs="Arial"/>
        </w:rPr>
        <w:t>/</w:t>
      </w:r>
      <w:r w:rsidR="00131629">
        <w:rPr>
          <w:rFonts w:ascii="Arial" w:hAnsi="Arial" w:cs="Arial"/>
        </w:rPr>
        <w:t>rebalans proračuna</w:t>
      </w:r>
      <w:r w:rsidR="00021869" w:rsidRPr="00BD2B93">
        <w:rPr>
          <w:rFonts w:ascii="Arial" w:hAnsi="Arial" w:cs="Arial"/>
        </w:rPr>
        <w:t xml:space="preserve"> 201</w:t>
      </w:r>
      <w:r w:rsidR="00131629">
        <w:rPr>
          <w:rFonts w:ascii="Arial" w:hAnsi="Arial" w:cs="Arial"/>
        </w:rPr>
        <w:t>7-2</w:t>
      </w:r>
      <w:r w:rsidRPr="00BD2B93">
        <w:rPr>
          <w:rFonts w:ascii="Arial" w:hAnsi="Arial" w:cs="Arial"/>
        </w:rPr>
        <w:t>.</w:t>
      </w: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bookmarkStart w:id="3" w:name="_GoBack"/>
      <w:bookmarkEnd w:id="3"/>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F20552" w:rsidRPr="00BD2B93" w:rsidRDefault="00F20552" w:rsidP="00EA4FC0">
      <w:pPr>
        <w:rPr>
          <w:rFonts w:ascii="Arial" w:hAnsi="Arial" w:cs="Arial"/>
        </w:rPr>
      </w:pPr>
    </w:p>
    <w:p w:rsidR="00EA4FC0" w:rsidRPr="00BD2B93" w:rsidRDefault="00E2137D" w:rsidP="00E2137D">
      <w:pPr>
        <w:pStyle w:val="Naslov1"/>
        <w:rPr>
          <w:rFonts w:ascii="Arial" w:hAnsi="Arial"/>
          <w:bCs/>
          <w:sz w:val="28"/>
        </w:rPr>
      </w:pPr>
      <w:bookmarkStart w:id="4" w:name="_Toc509247256"/>
      <w:r w:rsidRPr="00BD2B93">
        <w:rPr>
          <w:rFonts w:ascii="Arial" w:hAnsi="Arial"/>
          <w:bCs/>
          <w:sz w:val="28"/>
        </w:rPr>
        <w:lastRenderedPageBreak/>
        <w:t>3</w:t>
      </w:r>
      <w:r w:rsidR="00EA4FC0" w:rsidRPr="00BD2B93">
        <w:rPr>
          <w:rFonts w:ascii="Arial" w:hAnsi="Arial"/>
          <w:bCs/>
          <w:sz w:val="28"/>
        </w:rPr>
        <w:t xml:space="preserve"> POSEBNI DEL ZAKLJUČNEGA RAČUNA</w:t>
      </w:r>
      <w:bookmarkEnd w:id="4"/>
      <w:r w:rsidR="00EA4FC0" w:rsidRPr="00BD2B93">
        <w:rPr>
          <w:rFonts w:ascii="Arial" w:hAnsi="Arial"/>
          <w:bCs/>
          <w:sz w:val="28"/>
        </w:rPr>
        <w:t xml:space="preserve"> </w:t>
      </w:r>
    </w:p>
    <w:p w:rsidR="00D353C0" w:rsidRPr="00BD2B93" w:rsidRDefault="00D353C0" w:rsidP="00EA4FC0">
      <w:pPr>
        <w:ind w:left="360"/>
        <w:rPr>
          <w:rFonts w:ascii="Arial" w:hAnsi="Arial" w:cs="Arial"/>
        </w:rPr>
      </w:pPr>
    </w:p>
    <w:p w:rsidR="00365EB1" w:rsidRPr="00BD2B93" w:rsidRDefault="00C83FBF" w:rsidP="00C83FBF">
      <w:pPr>
        <w:rPr>
          <w:rFonts w:ascii="Arial" w:hAnsi="Arial" w:cs="Arial"/>
        </w:rPr>
      </w:pPr>
      <w:r w:rsidRPr="00BD2B93">
        <w:rPr>
          <w:rFonts w:ascii="Arial" w:hAnsi="Arial" w:cs="Arial"/>
        </w:rPr>
        <w:t>Izpisana je realizacija odhodkov v naslednjih stolpcih:</w:t>
      </w:r>
    </w:p>
    <w:p w:rsidR="00E874C7" w:rsidRPr="00BD2B93" w:rsidRDefault="00E874C7" w:rsidP="00E874C7">
      <w:pPr>
        <w:numPr>
          <w:ilvl w:val="0"/>
          <w:numId w:val="38"/>
        </w:numPr>
        <w:rPr>
          <w:rFonts w:ascii="Arial" w:hAnsi="Arial" w:cs="Arial"/>
        </w:rPr>
      </w:pPr>
      <w:r w:rsidRPr="00BD2B93">
        <w:rPr>
          <w:rFonts w:ascii="Arial" w:hAnsi="Arial" w:cs="Arial"/>
        </w:rPr>
        <w:t>zaključni račun 2016 ,</w:t>
      </w:r>
    </w:p>
    <w:p w:rsidR="00E874C7" w:rsidRPr="00BD2B93" w:rsidRDefault="00E874C7" w:rsidP="00E874C7">
      <w:pPr>
        <w:numPr>
          <w:ilvl w:val="0"/>
          <w:numId w:val="38"/>
        </w:numPr>
        <w:rPr>
          <w:rFonts w:ascii="Arial" w:hAnsi="Arial" w:cs="Arial"/>
        </w:rPr>
      </w:pPr>
      <w:r w:rsidRPr="00BD2B93">
        <w:rPr>
          <w:rFonts w:ascii="Arial" w:hAnsi="Arial" w:cs="Arial"/>
        </w:rPr>
        <w:t>sprejet proračun oz. rebalans proračuna 2017-2,</w:t>
      </w:r>
    </w:p>
    <w:p w:rsidR="00E874C7" w:rsidRPr="00BD2B93" w:rsidRDefault="00E874C7" w:rsidP="00E874C7">
      <w:pPr>
        <w:numPr>
          <w:ilvl w:val="0"/>
          <w:numId w:val="38"/>
        </w:numPr>
        <w:rPr>
          <w:rFonts w:ascii="Arial" w:hAnsi="Arial" w:cs="Arial"/>
        </w:rPr>
      </w:pPr>
      <w:r w:rsidRPr="00BD2B93">
        <w:rPr>
          <w:rFonts w:ascii="Arial" w:hAnsi="Arial" w:cs="Arial"/>
        </w:rPr>
        <w:t>veljavni proračun 2017 (vključuje prerazporeditve med postavkami),</w:t>
      </w:r>
    </w:p>
    <w:p w:rsidR="00E874C7" w:rsidRPr="00BD2B93" w:rsidRDefault="00E874C7" w:rsidP="00E874C7">
      <w:pPr>
        <w:numPr>
          <w:ilvl w:val="0"/>
          <w:numId w:val="38"/>
        </w:numPr>
        <w:rPr>
          <w:rFonts w:ascii="Arial" w:hAnsi="Arial" w:cs="Arial"/>
        </w:rPr>
      </w:pPr>
      <w:r w:rsidRPr="00BD2B93">
        <w:rPr>
          <w:rFonts w:ascii="Arial" w:hAnsi="Arial" w:cs="Arial"/>
        </w:rPr>
        <w:t>zaključni račun 2017,</w:t>
      </w:r>
    </w:p>
    <w:p w:rsidR="00E874C7" w:rsidRPr="00BD2B93" w:rsidRDefault="00E874C7" w:rsidP="00E874C7">
      <w:pPr>
        <w:numPr>
          <w:ilvl w:val="0"/>
          <w:numId w:val="38"/>
        </w:numPr>
        <w:rPr>
          <w:rFonts w:ascii="Arial" w:hAnsi="Arial" w:cs="Arial"/>
        </w:rPr>
      </w:pPr>
      <w:r w:rsidRPr="00BD2B93">
        <w:rPr>
          <w:rFonts w:ascii="Arial" w:hAnsi="Arial" w:cs="Arial"/>
        </w:rPr>
        <w:t>razlika med zaključnim računom 2017 in veljavnim proračunom 2017,</w:t>
      </w:r>
    </w:p>
    <w:p w:rsidR="00E874C7" w:rsidRPr="00BD2B93" w:rsidRDefault="00E874C7" w:rsidP="00E874C7">
      <w:pPr>
        <w:numPr>
          <w:ilvl w:val="0"/>
          <w:numId w:val="38"/>
        </w:numPr>
        <w:rPr>
          <w:rFonts w:ascii="Arial" w:hAnsi="Arial" w:cs="Arial"/>
        </w:rPr>
      </w:pPr>
      <w:r w:rsidRPr="00BD2B93">
        <w:rPr>
          <w:rFonts w:ascii="Arial" w:hAnsi="Arial" w:cs="Arial"/>
        </w:rPr>
        <w:t>indeks zaključni račun 2017/veljavni proračun 2017,</w:t>
      </w:r>
    </w:p>
    <w:p w:rsidR="00E874C7" w:rsidRPr="00BD2B93" w:rsidRDefault="00E874C7" w:rsidP="00E874C7">
      <w:pPr>
        <w:numPr>
          <w:ilvl w:val="0"/>
          <w:numId w:val="38"/>
        </w:numPr>
        <w:rPr>
          <w:rFonts w:ascii="Arial" w:hAnsi="Arial" w:cs="Arial"/>
        </w:rPr>
      </w:pPr>
      <w:r w:rsidRPr="00BD2B93">
        <w:rPr>
          <w:rFonts w:ascii="Arial" w:hAnsi="Arial" w:cs="Arial"/>
        </w:rPr>
        <w:t>indeks zaključni račun 2017/</w:t>
      </w:r>
      <w:r w:rsidR="003B47F8" w:rsidRPr="00BD2B93">
        <w:rPr>
          <w:rFonts w:ascii="Arial" w:hAnsi="Arial" w:cs="Arial"/>
        </w:rPr>
        <w:t>rebalans 2017-2</w:t>
      </w:r>
      <w:r w:rsidRPr="00BD2B93">
        <w:rPr>
          <w:rFonts w:ascii="Arial" w:hAnsi="Arial" w:cs="Arial"/>
        </w:rPr>
        <w:t>.</w:t>
      </w: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F20552" w:rsidRPr="00BD2B93" w:rsidRDefault="00F20552" w:rsidP="00EA4FC0">
      <w:pPr>
        <w:ind w:left="360"/>
        <w:rPr>
          <w:rFonts w:ascii="Arial" w:hAnsi="Arial" w:cs="Arial"/>
        </w:rPr>
      </w:pPr>
    </w:p>
    <w:p w:rsidR="00813B28" w:rsidRPr="00BD2B93" w:rsidRDefault="00813B28" w:rsidP="00EA4FC0">
      <w:pPr>
        <w:ind w:left="360"/>
        <w:rPr>
          <w:rFonts w:ascii="Arial" w:hAnsi="Arial" w:cs="Arial"/>
        </w:rPr>
      </w:pPr>
    </w:p>
    <w:p w:rsidR="00813B28" w:rsidRPr="00BD2B93" w:rsidRDefault="00813B28" w:rsidP="00EA4FC0">
      <w:pPr>
        <w:ind w:left="360"/>
        <w:rPr>
          <w:rFonts w:ascii="Arial" w:hAnsi="Arial" w:cs="Arial"/>
        </w:rPr>
      </w:pPr>
    </w:p>
    <w:p w:rsidR="004811A3" w:rsidRPr="00BD2B93" w:rsidRDefault="004811A3" w:rsidP="00EA4FC0">
      <w:pPr>
        <w:ind w:left="360"/>
        <w:rPr>
          <w:rFonts w:ascii="Arial" w:hAnsi="Arial" w:cs="Arial"/>
        </w:rPr>
      </w:pPr>
    </w:p>
    <w:p w:rsidR="00AB03E6" w:rsidRPr="00BD2B93" w:rsidRDefault="00310E36" w:rsidP="009E2E22">
      <w:pPr>
        <w:pStyle w:val="Naslov1"/>
        <w:jc w:val="both"/>
        <w:rPr>
          <w:rFonts w:ascii="Arial" w:hAnsi="Arial"/>
          <w:bCs/>
          <w:sz w:val="28"/>
        </w:rPr>
      </w:pPr>
      <w:r w:rsidRPr="00BD2B93">
        <w:rPr>
          <w:rFonts w:ascii="Arial" w:hAnsi="Arial"/>
          <w:bCs/>
          <w:sz w:val="28"/>
        </w:rPr>
        <w:br w:type="page"/>
      </w:r>
      <w:bookmarkStart w:id="5" w:name="_Toc509247257"/>
      <w:r w:rsidR="00E2137D" w:rsidRPr="00BD2B93">
        <w:rPr>
          <w:rFonts w:ascii="Arial" w:hAnsi="Arial"/>
          <w:bCs/>
          <w:sz w:val="28"/>
        </w:rPr>
        <w:lastRenderedPageBreak/>
        <w:t xml:space="preserve">4 </w:t>
      </w:r>
      <w:r w:rsidR="00AB03E6" w:rsidRPr="00BD2B93">
        <w:rPr>
          <w:rFonts w:ascii="Arial" w:hAnsi="Arial"/>
          <w:bCs/>
          <w:sz w:val="28"/>
        </w:rPr>
        <w:t>OBRAZLOŽITEV SPLOŠNEGA DELA ZAKLJUČNEGA RAČUNA</w:t>
      </w:r>
      <w:bookmarkEnd w:id="5"/>
    </w:p>
    <w:p w:rsidR="000C0FB1" w:rsidRPr="00BD2B93" w:rsidRDefault="000C0FB1" w:rsidP="009E2E22">
      <w:pPr>
        <w:jc w:val="both"/>
      </w:pPr>
    </w:p>
    <w:p w:rsidR="001975DB" w:rsidRPr="00BD2B93" w:rsidRDefault="001975DB" w:rsidP="009E2E22">
      <w:pPr>
        <w:jc w:val="both"/>
      </w:pPr>
    </w:p>
    <w:p w:rsidR="00FF2B34" w:rsidRPr="00BD2B93" w:rsidRDefault="00FF2B34" w:rsidP="009E2E22">
      <w:pPr>
        <w:jc w:val="both"/>
        <w:rPr>
          <w:rFonts w:ascii="Arial" w:hAnsi="Arial" w:cs="Arial"/>
          <w:szCs w:val="24"/>
        </w:rPr>
      </w:pPr>
      <w:r w:rsidRPr="00BD2B93">
        <w:rPr>
          <w:rFonts w:ascii="Arial" w:hAnsi="Arial" w:cs="Arial"/>
          <w:szCs w:val="24"/>
        </w:rPr>
        <w:t>Pri i</w:t>
      </w:r>
      <w:r w:rsidR="009E2E22" w:rsidRPr="00BD2B93">
        <w:rPr>
          <w:rFonts w:ascii="Arial" w:hAnsi="Arial" w:cs="Arial"/>
          <w:szCs w:val="24"/>
        </w:rPr>
        <w:t>zvrševanju pro</w:t>
      </w:r>
      <w:r w:rsidR="00BA2ADB" w:rsidRPr="00BD2B93">
        <w:rPr>
          <w:rFonts w:ascii="Arial" w:hAnsi="Arial" w:cs="Arial"/>
          <w:szCs w:val="24"/>
        </w:rPr>
        <w:t>računa v letu 201</w:t>
      </w:r>
      <w:r w:rsidR="00E874C7" w:rsidRPr="00BD2B93">
        <w:rPr>
          <w:rFonts w:ascii="Arial" w:hAnsi="Arial" w:cs="Arial"/>
          <w:szCs w:val="24"/>
        </w:rPr>
        <w:t>7</w:t>
      </w:r>
      <w:r w:rsidRPr="00BD2B93">
        <w:rPr>
          <w:rFonts w:ascii="Arial" w:hAnsi="Arial" w:cs="Arial"/>
          <w:szCs w:val="24"/>
        </w:rPr>
        <w:t xml:space="preserve"> smo poleg zakonskih določil kot osnovo za obseg in strukturo porabe sredstev v letu 20</w:t>
      </w:r>
      <w:r w:rsidR="0056198D" w:rsidRPr="00BD2B93">
        <w:rPr>
          <w:rFonts w:ascii="Arial" w:hAnsi="Arial" w:cs="Arial"/>
          <w:szCs w:val="24"/>
        </w:rPr>
        <w:t>1</w:t>
      </w:r>
      <w:r w:rsidR="00E874C7" w:rsidRPr="00BD2B93">
        <w:rPr>
          <w:rFonts w:ascii="Arial" w:hAnsi="Arial" w:cs="Arial"/>
          <w:szCs w:val="24"/>
        </w:rPr>
        <w:t>7</w:t>
      </w:r>
      <w:r w:rsidRPr="00BD2B93">
        <w:rPr>
          <w:rFonts w:ascii="Arial" w:hAnsi="Arial" w:cs="Arial"/>
          <w:szCs w:val="24"/>
        </w:rPr>
        <w:t xml:space="preserve"> </w:t>
      </w:r>
      <w:r w:rsidR="009A1684" w:rsidRPr="00BD2B93">
        <w:rPr>
          <w:rFonts w:ascii="Arial" w:hAnsi="Arial" w:cs="Arial"/>
          <w:szCs w:val="24"/>
        </w:rPr>
        <w:t xml:space="preserve">upoštevali </w:t>
      </w:r>
      <w:r w:rsidR="009E2E22" w:rsidRPr="00BD2B93">
        <w:rPr>
          <w:rFonts w:ascii="Arial" w:hAnsi="Arial" w:cs="Arial"/>
          <w:szCs w:val="24"/>
        </w:rPr>
        <w:t>o</w:t>
      </w:r>
      <w:r w:rsidRPr="00BD2B93">
        <w:rPr>
          <w:rFonts w:ascii="Arial" w:hAnsi="Arial" w:cs="Arial"/>
          <w:szCs w:val="24"/>
        </w:rPr>
        <w:t>dlok o proračunu in sicer:</w:t>
      </w:r>
    </w:p>
    <w:p w:rsidR="00CB1BBE" w:rsidRPr="00BD2B93" w:rsidRDefault="00CB1BBE" w:rsidP="009E2E22">
      <w:pPr>
        <w:jc w:val="both"/>
        <w:rPr>
          <w:szCs w:val="24"/>
        </w:rPr>
      </w:pPr>
    </w:p>
    <w:p w:rsidR="00E874C7" w:rsidRPr="00BD2B93" w:rsidRDefault="00E874C7" w:rsidP="00E874C7">
      <w:pPr>
        <w:numPr>
          <w:ilvl w:val="0"/>
          <w:numId w:val="2"/>
        </w:numPr>
        <w:tabs>
          <w:tab w:val="clear" w:pos="1080"/>
          <w:tab w:val="left" w:pos="0"/>
        </w:tabs>
        <w:ind w:left="709" w:hanging="425"/>
        <w:jc w:val="both"/>
        <w:rPr>
          <w:rFonts w:ascii="Arial" w:hAnsi="Arial" w:cs="Arial"/>
          <w:szCs w:val="24"/>
        </w:rPr>
      </w:pPr>
      <w:r w:rsidRPr="00BD2B93">
        <w:rPr>
          <w:rFonts w:ascii="Arial" w:hAnsi="Arial" w:cs="Arial"/>
          <w:szCs w:val="24"/>
        </w:rPr>
        <w:t xml:space="preserve">Odlok o proračunu Občine Vitanje za leto 2017, ki je bil sprejet na 14. redni seji občinskega sveta dne 29.12.2016 (Uradno glasilo slovenskih občin, št. 66/2016, objavljen 30.12.2016). </w:t>
      </w:r>
    </w:p>
    <w:p w:rsidR="00E874C7" w:rsidRPr="00BD2B93" w:rsidRDefault="00E874C7" w:rsidP="00E874C7">
      <w:pPr>
        <w:numPr>
          <w:ilvl w:val="0"/>
          <w:numId w:val="2"/>
        </w:numPr>
        <w:tabs>
          <w:tab w:val="clear" w:pos="1080"/>
          <w:tab w:val="left" w:pos="0"/>
        </w:tabs>
        <w:ind w:left="709" w:hanging="425"/>
        <w:jc w:val="both"/>
        <w:rPr>
          <w:rFonts w:ascii="Arial" w:hAnsi="Arial" w:cs="Arial"/>
          <w:szCs w:val="24"/>
        </w:rPr>
      </w:pPr>
      <w:r w:rsidRPr="00BD2B93">
        <w:rPr>
          <w:rFonts w:ascii="Arial" w:hAnsi="Arial" w:cs="Arial"/>
          <w:szCs w:val="24"/>
        </w:rPr>
        <w:t>Odlok o rebalansu proračuna Občine Vitanje za leto 2017, ki je bil sprejet na 16. redni seji občinskega sveta dne 22.6.2017 (Uradno glasilo slovenskih občin, št. 32/2017, objavljen 30.6.2017) in</w:t>
      </w:r>
    </w:p>
    <w:p w:rsidR="00E874C7" w:rsidRPr="00BD2B93" w:rsidRDefault="00E874C7" w:rsidP="00E874C7">
      <w:pPr>
        <w:numPr>
          <w:ilvl w:val="0"/>
          <w:numId w:val="2"/>
        </w:numPr>
        <w:tabs>
          <w:tab w:val="clear" w:pos="1080"/>
          <w:tab w:val="left" w:pos="0"/>
        </w:tabs>
        <w:ind w:left="709" w:hanging="425"/>
        <w:jc w:val="both"/>
        <w:rPr>
          <w:rFonts w:ascii="Arial" w:hAnsi="Arial" w:cs="Arial"/>
          <w:szCs w:val="24"/>
        </w:rPr>
      </w:pPr>
      <w:r w:rsidRPr="00BD2B93">
        <w:rPr>
          <w:rFonts w:ascii="Arial" w:hAnsi="Arial" w:cs="Arial"/>
          <w:szCs w:val="24"/>
        </w:rPr>
        <w:t>Odlok o rebalansu proračuna Občine Vitanje za leto 2017-2, ki je bil sprejet na 17. redni seji občinskega sveta dne 28.9.2017 (Uradno glasilo slovenskih občin št. 47/2017, objavljen 6.10.2017).</w:t>
      </w:r>
    </w:p>
    <w:p w:rsidR="001115CF" w:rsidRPr="00BD2B93" w:rsidRDefault="001115CF" w:rsidP="009E2E22">
      <w:pPr>
        <w:jc w:val="both"/>
        <w:rPr>
          <w:rFonts w:ascii="Arial" w:hAnsi="Arial" w:cs="Arial"/>
          <w:color w:val="FF0000"/>
          <w:sz w:val="20"/>
        </w:rPr>
      </w:pPr>
    </w:p>
    <w:p w:rsidR="004D0F86" w:rsidRPr="00BD2B93" w:rsidRDefault="004D0F86" w:rsidP="004D0F86">
      <w:pPr>
        <w:jc w:val="both"/>
        <w:rPr>
          <w:rFonts w:ascii="Arial" w:hAnsi="Arial" w:cs="Arial"/>
          <w:szCs w:val="24"/>
        </w:rPr>
      </w:pPr>
      <w:r w:rsidRPr="00BD2B93">
        <w:rPr>
          <w:rFonts w:ascii="Arial" w:hAnsi="Arial" w:cs="Arial"/>
          <w:szCs w:val="24"/>
        </w:rPr>
        <w:t>Za sprejemanje in spremljanje izvrševanja proračuna uporabljamo programsko, ekonomsko in funkcionalno klasifikacijo proračuna.</w:t>
      </w:r>
    </w:p>
    <w:p w:rsidR="001B0BFF" w:rsidRPr="00BD2B93" w:rsidRDefault="001B0BFF" w:rsidP="004D0F86">
      <w:pPr>
        <w:jc w:val="both"/>
      </w:pPr>
    </w:p>
    <w:p w:rsidR="004D0F86" w:rsidRPr="00BD2B93" w:rsidRDefault="004D0F86" w:rsidP="004D0F86">
      <w:pPr>
        <w:jc w:val="both"/>
        <w:rPr>
          <w:rFonts w:ascii="Arial" w:hAnsi="Arial" w:cs="Arial"/>
          <w:szCs w:val="24"/>
        </w:rPr>
      </w:pPr>
      <w:r w:rsidRPr="00BD2B93">
        <w:rPr>
          <w:rFonts w:ascii="Arial" w:hAnsi="Arial" w:cs="Arial"/>
          <w:szCs w:val="24"/>
        </w:rPr>
        <w:t xml:space="preserve">Ministrstvu za finance mesečno </w:t>
      </w:r>
      <w:r w:rsidR="001B0BFF" w:rsidRPr="00BD2B93">
        <w:rPr>
          <w:rFonts w:ascii="Arial" w:hAnsi="Arial" w:cs="Arial"/>
          <w:szCs w:val="24"/>
        </w:rPr>
        <w:t xml:space="preserve">poročamo o izvrševanju proračuna, preko njihove aplikacije </w:t>
      </w:r>
      <w:proofErr w:type="spellStart"/>
      <w:r w:rsidR="001B0BFF" w:rsidRPr="00BD2B93">
        <w:rPr>
          <w:rFonts w:ascii="Arial" w:hAnsi="Arial" w:cs="Arial"/>
          <w:szCs w:val="24"/>
        </w:rPr>
        <w:t>Oppra</w:t>
      </w:r>
      <w:proofErr w:type="spellEnd"/>
      <w:r w:rsidR="001B0BFF" w:rsidRPr="00BD2B93">
        <w:rPr>
          <w:rFonts w:ascii="Arial" w:hAnsi="Arial" w:cs="Arial"/>
          <w:szCs w:val="24"/>
        </w:rPr>
        <w:t>, in sicer aplikacija omogoča poročanje bilance</w:t>
      </w:r>
      <w:r w:rsidRPr="00BD2B93">
        <w:rPr>
          <w:rFonts w:ascii="Arial" w:hAnsi="Arial" w:cs="Arial"/>
          <w:szCs w:val="24"/>
        </w:rPr>
        <w:t xml:space="preserve"> prihodkov in odhodkov, račun</w:t>
      </w:r>
      <w:r w:rsidR="001B0BFF" w:rsidRPr="00BD2B93">
        <w:rPr>
          <w:rFonts w:ascii="Arial" w:hAnsi="Arial" w:cs="Arial"/>
          <w:szCs w:val="24"/>
        </w:rPr>
        <w:t>a</w:t>
      </w:r>
      <w:r w:rsidRPr="00BD2B93">
        <w:rPr>
          <w:rFonts w:ascii="Arial" w:hAnsi="Arial" w:cs="Arial"/>
          <w:szCs w:val="24"/>
        </w:rPr>
        <w:t xml:space="preserve"> finančnih terjatev in naložb ter račun</w:t>
      </w:r>
      <w:r w:rsidR="001B0BFF" w:rsidRPr="00BD2B93">
        <w:rPr>
          <w:rFonts w:ascii="Arial" w:hAnsi="Arial" w:cs="Arial"/>
          <w:szCs w:val="24"/>
        </w:rPr>
        <w:t>a</w:t>
      </w:r>
      <w:r w:rsidRPr="00BD2B93">
        <w:rPr>
          <w:rFonts w:ascii="Arial" w:hAnsi="Arial" w:cs="Arial"/>
          <w:szCs w:val="24"/>
        </w:rPr>
        <w:t xml:space="preserve"> financiranja v ekonomski klasifikaciji in odhodk</w:t>
      </w:r>
      <w:r w:rsidR="00300C0E" w:rsidRPr="00BD2B93">
        <w:rPr>
          <w:rFonts w:ascii="Arial" w:hAnsi="Arial" w:cs="Arial"/>
          <w:szCs w:val="24"/>
        </w:rPr>
        <w:t>ov</w:t>
      </w:r>
      <w:r w:rsidRPr="00BD2B93">
        <w:rPr>
          <w:rFonts w:ascii="Arial" w:hAnsi="Arial" w:cs="Arial"/>
          <w:szCs w:val="24"/>
        </w:rPr>
        <w:t xml:space="preserve"> proračuna v funkcionalni klasifikaciji </w:t>
      </w:r>
      <w:r w:rsidR="001B0BFF" w:rsidRPr="00BD2B93">
        <w:rPr>
          <w:rFonts w:ascii="Arial" w:hAnsi="Arial" w:cs="Arial"/>
          <w:szCs w:val="24"/>
        </w:rPr>
        <w:t>po področjih proračunske porabe</w:t>
      </w:r>
      <w:r w:rsidRPr="00BD2B93">
        <w:rPr>
          <w:rFonts w:ascii="Arial" w:hAnsi="Arial" w:cs="Arial"/>
          <w:szCs w:val="24"/>
        </w:rPr>
        <w:t xml:space="preserve">. </w:t>
      </w:r>
    </w:p>
    <w:p w:rsidR="008040FA" w:rsidRPr="00BD2B93" w:rsidRDefault="008040FA" w:rsidP="008040FA">
      <w:pPr>
        <w:shd w:val="clear" w:color="auto" w:fill="FFFFFF"/>
        <w:jc w:val="both"/>
        <w:rPr>
          <w:rFonts w:ascii="Arial" w:hAnsi="Arial" w:cs="Arial"/>
          <w:szCs w:val="24"/>
          <w:shd w:val="clear" w:color="auto" w:fill="FFFFFF"/>
        </w:rPr>
      </w:pPr>
    </w:p>
    <w:p w:rsidR="008040FA" w:rsidRPr="00BD2B93" w:rsidRDefault="008040FA" w:rsidP="008040FA">
      <w:pPr>
        <w:shd w:val="clear" w:color="auto" w:fill="FFFFFF"/>
        <w:jc w:val="both"/>
        <w:rPr>
          <w:rFonts w:ascii="Arial" w:hAnsi="Arial" w:cs="Arial"/>
          <w:szCs w:val="24"/>
        </w:rPr>
      </w:pPr>
      <w:r w:rsidRPr="00BD2B93">
        <w:rPr>
          <w:rFonts w:ascii="Arial" w:hAnsi="Arial" w:cs="Arial"/>
          <w:szCs w:val="24"/>
          <w:shd w:val="clear" w:color="auto" w:fill="FFFFFF"/>
        </w:rPr>
        <w:t>Župan je med letom sprejel tudi sklepe o povečanju posameznih proračunskih</w:t>
      </w:r>
      <w:r w:rsidRPr="00BD2B93">
        <w:rPr>
          <w:rFonts w:ascii="Arial" w:hAnsi="Arial" w:cs="Arial"/>
          <w:szCs w:val="24"/>
        </w:rPr>
        <w:t xml:space="preserve"> postavk glede na vire sredstev oz. prerazporeditve med posameznimi proračunskimi postavkami</w:t>
      </w:r>
      <w:r w:rsidR="00CB1BBE" w:rsidRPr="00BD2B93">
        <w:rPr>
          <w:rFonts w:ascii="Arial" w:hAnsi="Arial" w:cs="Arial"/>
          <w:szCs w:val="24"/>
        </w:rPr>
        <w:t xml:space="preserve"> v skladu s 4. in 5. členom sprejetega Odloka o proračunu občine Vitanje ter sprejetimi rebalansi.</w:t>
      </w:r>
    </w:p>
    <w:p w:rsidR="008040FA" w:rsidRPr="00BD2B93" w:rsidRDefault="008040FA" w:rsidP="008040FA">
      <w:pPr>
        <w:shd w:val="clear" w:color="auto" w:fill="FFFFFF"/>
        <w:jc w:val="both"/>
        <w:rPr>
          <w:rFonts w:ascii="Arial" w:hAnsi="Arial" w:cs="Arial"/>
          <w:szCs w:val="24"/>
        </w:rPr>
      </w:pPr>
    </w:p>
    <w:p w:rsidR="008040FA" w:rsidRPr="00BD2B93" w:rsidRDefault="008040FA" w:rsidP="008040FA">
      <w:pPr>
        <w:jc w:val="both"/>
        <w:rPr>
          <w:rFonts w:ascii="Arial" w:hAnsi="Arial" w:cs="Arial"/>
          <w:szCs w:val="24"/>
        </w:rPr>
      </w:pPr>
      <w:r w:rsidRPr="00BD2B93">
        <w:rPr>
          <w:rFonts w:ascii="Arial" w:hAnsi="Arial" w:cs="Arial"/>
          <w:szCs w:val="24"/>
        </w:rPr>
        <w:t>Ministrstvu za finance pošiljamo podatke o odplačilih glavnic kreditov in črpanju kreditov občine; letno in četrtletno pa posredujemo tudi stanje zadolžitve pravnih oseb javnega sektorja na ravni občine, kot tudi spremembe v zadolžitvi.</w:t>
      </w:r>
    </w:p>
    <w:p w:rsidR="004D0F86" w:rsidRPr="00BD2B93" w:rsidRDefault="004D0F86" w:rsidP="009E2E22">
      <w:pPr>
        <w:jc w:val="both"/>
        <w:rPr>
          <w:rFonts w:ascii="Arial" w:hAnsi="Arial" w:cs="Arial"/>
          <w:color w:val="FF0000"/>
          <w:sz w:val="20"/>
        </w:rPr>
      </w:pPr>
    </w:p>
    <w:p w:rsidR="00EC2296" w:rsidRPr="00BD2B93" w:rsidRDefault="00EC2296" w:rsidP="009E2E22">
      <w:pPr>
        <w:jc w:val="both"/>
        <w:rPr>
          <w:rFonts w:ascii="Arial" w:hAnsi="Arial" w:cs="Arial"/>
          <w:color w:val="FF0000"/>
          <w:sz w:val="20"/>
        </w:rPr>
      </w:pPr>
    </w:p>
    <w:p w:rsidR="00EC2296" w:rsidRPr="00BD2B93" w:rsidRDefault="00EC2296" w:rsidP="00EC2296">
      <w:pPr>
        <w:jc w:val="both"/>
        <w:rPr>
          <w:rFonts w:ascii="Arial" w:hAnsi="Arial" w:cs="Arial"/>
          <w:szCs w:val="24"/>
          <w:u w:val="single"/>
        </w:rPr>
      </w:pPr>
      <w:r w:rsidRPr="00BD2B93">
        <w:rPr>
          <w:rFonts w:ascii="Arial" w:hAnsi="Arial" w:cs="Arial"/>
          <w:szCs w:val="24"/>
          <w:u w:val="single"/>
        </w:rPr>
        <w:t>Makroekonomska izhodišča, na podlagi katerih je bil pripravljen proračun in spremembe makroekonomskih gibanj med letom</w:t>
      </w:r>
      <w:r w:rsidR="004D0F86" w:rsidRPr="00BD2B93">
        <w:rPr>
          <w:rFonts w:ascii="Arial" w:hAnsi="Arial" w:cs="Arial"/>
          <w:szCs w:val="24"/>
          <w:u w:val="single"/>
        </w:rPr>
        <w:t>:</w:t>
      </w:r>
    </w:p>
    <w:p w:rsidR="009008C2" w:rsidRPr="00BD2B93" w:rsidRDefault="009008C2" w:rsidP="00EC2296">
      <w:pPr>
        <w:jc w:val="both"/>
        <w:rPr>
          <w:rFonts w:ascii="Arial" w:hAnsi="Arial" w:cs="Arial"/>
          <w:szCs w:val="24"/>
          <w:u w:val="single"/>
        </w:rPr>
      </w:pPr>
    </w:p>
    <w:p w:rsidR="00EC2296" w:rsidRPr="00BD2B93" w:rsidRDefault="00EC2296" w:rsidP="00EC2296">
      <w:pPr>
        <w:pStyle w:val="msolistparagraph0"/>
        <w:ind w:left="0"/>
        <w:rPr>
          <w:rFonts w:ascii="Arial" w:hAnsi="Arial" w:cs="Arial"/>
          <w:sz w:val="24"/>
          <w:szCs w:val="24"/>
        </w:rPr>
      </w:pPr>
      <w:r w:rsidRPr="00BD2B93">
        <w:rPr>
          <w:rFonts w:ascii="Arial" w:hAnsi="Arial" w:cs="Arial"/>
          <w:sz w:val="24"/>
          <w:szCs w:val="24"/>
        </w:rPr>
        <w:t xml:space="preserve">Pri </w:t>
      </w:r>
      <w:r w:rsidR="001B0BFF" w:rsidRPr="00BD2B93">
        <w:rPr>
          <w:rFonts w:ascii="Arial" w:hAnsi="Arial" w:cs="Arial"/>
          <w:sz w:val="24"/>
          <w:szCs w:val="24"/>
        </w:rPr>
        <w:t>pripravi  proračuna za leto 201</w:t>
      </w:r>
      <w:r w:rsidR="00E874C7" w:rsidRPr="00BD2B93">
        <w:rPr>
          <w:rFonts w:ascii="Arial" w:hAnsi="Arial" w:cs="Arial"/>
          <w:sz w:val="24"/>
          <w:szCs w:val="24"/>
        </w:rPr>
        <w:t>7</w:t>
      </w:r>
      <w:r w:rsidRPr="00BD2B93">
        <w:rPr>
          <w:rFonts w:ascii="Arial" w:hAnsi="Arial" w:cs="Arial"/>
          <w:sz w:val="24"/>
          <w:szCs w:val="24"/>
        </w:rPr>
        <w:t xml:space="preserve"> smo izhajali iz naslednjih postavk:</w:t>
      </w:r>
    </w:p>
    <w:p w:rsidR="005760B4" w:rsidRPr="00BD2B93" w:rsidRDefault="005760B4" w:rsidP="005760B4">
      <w:pPr>
        <w:pStyle w:val="msolistparagraph0"/>
        <w:numPr>
          <w:ilvl w:val="0"/>
          <w:numId w:val="11"/>
        </w:numPr>
        <w:rPr>
          <w:rFonts w:ascii="Arial" w:hAnsi="Arial" w:cs="Arial"/>
          <w:sz w:val="24"/>
          <w:szCs w:val="24"/>
        </w:rPr>
      </w:pPr>
      <w:r w:rsidRPr="00BD2B93">
        <w:rPr>
          <w:rFonts w:ascii="Arial" w:hAnsi="Arial" w:cs="Arial"/>
          <w:sz w:val="24"/>
          <w:szCs w:val="24"/>
        </w:rPr>
        <w:t>proračunskega priročnika za  pripravo proračunov občin za leti 201</w:t>
      </w:r>
      <w:r w:rsidR="00E874C7" w:rsidRPr="00BD2B93">
        <w:rPr>
          <w:rFonts w:ascii="Arial" w:hAnsi="Arial" w:cs="Arial"/>
          <w:sz w:val="24"/>
          <w:szCs w:val="24"/>
        </w:rPr>
        <w:t>7</w:t>
      </w:r>
      <w:r w:rsidRPr="00BD2B93">
        <w:rPr>
          <w:rFonts w:ascii="Arial" w:hAnsi="Arial" w:cs="Arial"/>
          <w:sz w:val="24"/>
          <w:szCs w:val="24"/>
        </w:rPr>
        <w:t xml:space="preserve"> in 201</w:t>
      </w:r>
      <w:r w:rsidR="00E874C7" w:rsidRPr="00BD2B93">
        <w:rPr>
          <w:rFonts w:ascii="Arial" w:hAnsi="Arial" w:cs="Arial"/>
          <w:sz w:val="24"/>
          <w:szCs w:val="24"/>
        </w:rPr>
        <w:t>8</w:t>
      </w:r>
      <w:r w:rsidRPr="00BD2B93">
        <w:rPr>
          <w:rFonts w:ascii="Arial" w:hAnsi="Arial" w:cs="Arial"/>
          <w:sz w:val="24"/>
          <w:szCs w:val="24"/>
        </w:rPr>
        <w:t>,</w:t>
      </w:r>
    </w:p>
    <w:p w:rsidR="005760B4" w:rsidRPr="00BD2B93" w:rsidRDefault="005760B4" w:rsidP="005760B4">
      <w:pPr>
        <w:pStyle w:val="msolistparagraph0"/>
        <w:numPr>
          <w:ilvl w:val="0"/>
          <w:numId w:val="11"/>
        </w:numPr>
        <w:rPr>
          <w:rFonts w:ascii="Arial" w:hAnsi="Arial" w:cs="Arial"/>
          <w:sz w:val="24"/>
          <w:szCs w:val="24"/>
        </w:rPr>
      </w:pPr>
      <w:r w:rsidRPr="00BD2B93">
        <w:rPr>
          <w:rFonts w:ascii="Arial" w:hAnsi="Arial" w:cs="Arial"/>
          <w:sz w:val="24"/>
          <w:szCs w:val="24"/>
        </w:rPr>
        <w:t>makroekonomskih izhodišč,</w:t>
      </w:r>
    </w:p>
    <w:p w:rsidR="005760B4" w:rsidRPr="00BD2B93" w:rsidRDefault="005760B4" w:rsidP="005760B4">
      <w:pPr>
        <w:pStyle w:val="msolistparagraph0"/>
        <w:numPr>
          <w:ilvl w:val="0"/>
          <w:numId w:val="11"/>
        </w:numPr>
        <w:rPr>
          <w:rFonts w:ascii="Arial" w:hAnsi="Arial" w:cs="Arial"/>
          <w:sz w:val="24"/>
          <w:szCs w:val="24"/>
        </w:rPr>
      </w:pPr>
      <w:r w:rsidRPr="00BD2B93">
        <w:rPr>
          <w:rFonts w:ascii="Arial" w:hAnsi="Arial" w:cs="Arial"/>
          <w:sz w:val="24"/>
          <w:szCs w:val="24"/>
        </w:rPr>
        <w:t>Zakona za uravnoteženje javnih financ,</w:t>
      </w:r>
    </w:p>
    <w:p w:rsidR="005760B4" w:rsidRPr="00BD2B93" w:rsidRDefault="005760B4" w:rsidP="005760B4">
      <w:pPr>
        <w:pStyle w:val="msolistparagraph0"/>
        <w:numPr>
          <w:ilvl w:val="0"/>
          <w:numId w:val="11"/>
        </w:numPr>
        <w:rPr>
          <w:rFonts w:ascii="Arial" w:hAnsi="Arial" w:cs="Arial"/>
          <w:sz w:val="24"/>
          <w:szCs w:val="24"/>
        </w:rPr>
      </w:pPr>
      <w:r w:rsidRPr="00BD2B93">
        <w:rPr>
          <w:rFonts w:ascii="Arial" w:hAnsi="Arial" w:cs="Arial"/>
          <w:sz w:val="24"/>
          <w:szCs w:val="24"/>
        </w:rPr>
        <w:t>Zakona o financiranju občin,</w:t>
      </w:r>
    </w:p>
    <w:p w:rsidR="005760B4" w:rsidRPr="00BD2B93" w:rsidRDefault="005760B4" w:rsidP="005760B4">
      <w:pPr>
        <w:pStyle w:val="msolistparagraph0"/>
        <w:numPr>
          <w:ilvl w:val="0"/>
          <w:numId w:val="11"/>
        </w:numPr>
        <w:rPr>
          <w:rFonts w:ascii="Arial" w:hAnsi="Arial" w:cs="Arial"/>
          <w:sz w:val="24"/>
          <w:szCs w:val="24"/>
        </w:rPr>
      </w:pPr>
      <w:r w:rsidRPr="00BD2B93">
        <w:rPr>
          <w:rFonts w:ascii="Arial" w:hAnsi="Arial" w:cs="Arial"/>
          <w:sz w:val="24"/>
          <w:szCs w:val="24"/>
        </w:rPr>
        <w:t>videnja o možnostih pridobivanja sredstev iz državnega proračuna in evropskih skladov za razvoj za sofinanciranje investicij,</w:t>
      </w:r>
    </w:p>
    <w:p w:rsidR="005760B4" w:rsidRPr="00BD2B93" w:rsidRDefault="005760B4" w:rsidP="005760B4">
      <w:pPr>
        <w:pStyle w:val="msolistparagraph0"/>
        <w:numPr>
          <w:ilvl w:val="0"/>
          <w:numId w:val="11"/>
        </w:numPr>
        <w:rPr>
          <w:rFonts w:ascii="Arial" w:hAnsi="Arial" w:cs="Arial"/>
          <w:sz w:val="24"/>
          <w:szCs w:val="24"/>
        </w:rPr>
      </w:pPr>
      <w:r w:rsidRPr="00BD2B93">
        <w:rPr>
          <w:rFonts w:ascii="Arial" w:hAnsi="Arial" w:cs="Arial"/>
          <w:sz w:val="24"/>
          <w:szCs w:val="24"/>
        </w:rPr>
        <w:t>že začrtanih razvojnih poti in razvojnih programov in</w:t>
      </w:r>
    </w:p>
    <w:p w:rsidR="005760B4" w:rsidRPr="00BD2B93" w:rsidRDefault="005760B4" w:rsidP="005760B4">
      <w:pPr>
        <w:pStyle w:val="msolistparagraph0"/>
        <w:numPr>
          <w:ilvl w:val="0"/>
          <w:numId w:val="11"/>
        </w:numPr>
        <w:rPr>
          <w:rFonts w:ascii="Arial" w:hAnsi="Arial" w:cs="Arial"/>
          <w:sz w:val="24"/>
          <w:szCs w:val="24"/>
        </w:rPr>
      </w:pPr>
      <w:r w:rsidRPr="00BD2B93">
        <w:rPr>
          <w:rFonts w:ascii="Arial" w:hAnsi="Arial" w:cs="Arial"/>
          <w:sz w:val="24"/>
          <w:szCs w:val="24"/>
        </w:rPr>
        <w:t>naših finančnih in likvidnostnih možnosti.</w:t>
      </w:r>
    </w:p>
    <w:p w:rsidR="00EC2296" w:rsidRPr="00BD2B93" w:rsidRDefault="00EC2296" w:rsidP="009E2E22">
      <w:pPr>
        <w:jc w:val="both"/>
        <w:rPr>
          <w:rFonts w:ascii="Arial" w:hAnsi="Arial" w:cs="Arial"/>
          <w:color w:val="FF0000"/>
          <w:sz w:val="20"/>
        </w:rPr>
      </w:pPr>
    </w:p>
    <w:p w:rsidR="00416D2A" w:rsidRPr="00BD2B93" w:rsidRDefault="00416D2A" w:rsidP="009E2E22">
      <w:pPr>
        <w:jc w:val="both"/>
        <w:rPr>
          <w:rFonts w:ascii="Arial" w:hAnsi="Arial" w:cs="Arial"/>
          <w:color w:val="FF0000"/>
          <w:szCs w:val="24"/>
        </w:rPr>
      </w:pPr>
    </w:p>
    <w:p w:rsidR="00416D2A" w:rsidRPr="00BD2B93" w:rsidRDefault="00416D2A" w:rsidP="009E2E22">
      <w:pPr>
        <w:jc w:val="both"/>
        <w:rPr>
          <w:rFonts w:ascii="Arial" w:hAnsi="Arial" w:cs="Arial"/>
          <w:color w:val="FF0000"/>
          <w:szCs w:val="24"/>
        </w:rPr>
      </w:pPr>
    </w:p>
    <w:p w:rsidR="00B568F0" w:rsidRPr="00BD2B93" w:rsidRDefault="00B568F0" w:rsidP="00EF2361">
      <w:pPr>
        <w:jc w:val="both"/>
        <w:rPr>
          <w:rFonts w:ascii="Arial" w:hAnsi="Arial" w:cs="Arial"/>
          <w:u w:val="single"/>
        </w:rPr>
      </w:pPr>
      <w:r w:rsidRPr="00BD2B93">
        <w:rPr>
          <w:rFonts w:ascii="Arial" w:hAnsi="Arial" w:cs="Arial"/>
          <w:u w:val="single"/>
        </w:rPr>
        <w:t xml:space="preserve">Ukrepi za uravnoteženje proračuna: </w:t>
      </w:r>
    </w:p>
    <w:p w:rsidR="00300C0E" w:rsidRPr="00BD2B93" w:rsidRDefault="00300C0E" w:rsidP="00EF2361">
      <w:pPr>
        <w:jc w:val="both"/>
        <w:rPr>
          <w:rFonts w:ascii="Arial" w:hAnsi="Arial" w:cs="Arial"/>
          <w:u w:val="single"/>
        </w:rPr>
      </w:pPr>
    </w:p>
    <w:p w:rsidR="00416D2A" w:rsidRPr="00BD2B93" w:rsidRDefault="00416D2A" w:rsidP="00EF2361">
      <w:pPr>
        <w:jc w:val="both"/>
        <w:rPr>
          <w:rFonts w:ascii="Arial" w:hAnsi="Arial" w:cs="Arial"/>
        </w:rPr>
      </w:pPr>
      <w:r w:rsidRPr="00BD2B93">
        <w:rPr>
          <w:rFonts w:ascii="Arial" w:hAnsi="Arial" w:cs="Arial"/>
        </w:rPr>
        <w:t>Med letom je bilo sprejetih več sklepov o prerazporeditvah med proračunskimi postavkami, ki so predstavljali manjše prerazporeditve med postavkami</w:t>
      </w:r>
      <w:r w:rsidR="00E874C7" w:rsidRPr="00BD2B93">
        <w:rPr>
          <w:rFonts w:ascii="Arial" w:hAnsi="Arial" w:cs="Arial"/>
        </w:rPr>
        <w:t xml:space="preserve"> ter prerazporeditve znotraj postavk med konti porabe</w:t>
      </w:r>
      <w:r w:rsidRPr="00BD2B93">
        <w:rPr>
          <w:rFonts w:ascii="Arial" w:hAnsi="Arial" w:cs="Arial"/>
        </w:rPr>
        <w:t xml:space="preserve">. Občina tekoče spremlja večja odstopanja realizacije prihodkov in odhodkov od plana. Večjih ukrepov za uravnoteženje proračuna ni bilo potrebno sprejemati. </w:t>
      </w:r>
    </w:p>
    <w:p w:rsidR="00416D2A" w:rsidRPr="00BD2B93" w:rsidRDefault="00416D2A" w:rsidP="00EF2361">
      <w:pPr>
        <w:jc w:val="both"/>
        <w:rPr>
          <w:rFonts w:ascii="Arial" w:hAnsi="Arial" w:cs="Arial"/>
        </w:rPr>
      </w:pPr>
    </w:p>
    <w:p w:rsidR="00D6021B" w:rsidRPr="00BD2B93" w:rsidRDefault="003C5814" w:rsidP="00EF2361">
      <w:pPr>
        <w:jc w:val="both"/>
        <w:rPr>
          <w:rFonts w:ascii="Arial" w:hAnsi="Arial" w:cs="Arial"/>
        </w:rPr>
      </w:pPr>
      <w:r w:rsidRPr="00BD2B93">
        <w:rPr>
          <w:rFonts w:ascii="Arial" w:hAnsi="Arial" w:cs="Arial"/>
        </w:rPr>
        <w:t>Pri sprejemanju proračuna za</w:t>
      </w:r>
      <w:r w:rsidR="00434FAD" w:rsidRPr="00BD2B93">
        <w:rPr>
          <w:rFonts w:ascii="Arial" w:hAnsi="Arial" w:cs="Arial"/>
        </w:rPr>
        <w:t xml:space="preserve"> let</w:t>
      </w:r>
      <w:r w:rsidRPr="00BD2B93">
        <w:rPr>
          <w:rFonts w:ascii="Arial" w:hAnsi="Arial" w:cs="Arial"/>
        </w:rPr>
        <w:t>o</w:t>
      </w:r>
      <w:r w:rsidR="00434FAD" w:rsidRPr="00BD2B93">
        <w:rPr>
          <w:rFonts w:ascii="Arial" w:hAnsi="Arial" w:cs="Arial"/>
        </w:rPr>
        <w:t xml:space="preserve"> 201</w:t>
      </w:r>
      <w:r w:rsidR="00E874C7" w:rsidRPr="00BD2B93">
        <w:rPr>
          <w:rFonts w:ascii="Arial" w:hAnsi="Arial" w:cs="Arial"/>
        </w:rPr>
        <w:t>7</w:t>
      </w:r>
      <w:r w:rsidR="00490922" w:rsidRPr="00BD2B93">
        <w:rPr>
          <w:rFonts w:ascii="Arial" w:hAnsi="Arial" w:cs="Arial"/>
        </w:rPr>
        <w:t xml:space="preserve"> </w:t>
      </w:r>
      <w:r w:rsidR="00994C92" w:rsidRPr="00BD2B93">
        <w:rPr>
          <w:rFonts w:ascii="Arial" w:hAnsi="Arial" w:cs="Arial"/>
        </w:rPr>
        <w:t>smo predvideli zadolžitev iz naslova 23. čl. Zakona o financiranju občin, in sicer v višini 83</w:t>
      </w:r>
      <w:r w:rsidR="007A60C6" w:rsidRPr="00BD2B93">
        <w:rPr>
          <w:rFonts w:ascii="Arial" w:hAnsi="Arial" w:cs="Arial"/>
        </w:rPr>
        <w:t>.</w:t>
      </w:r>
      <w:r w:rsidR="00994C92" w:rsidRPr="00BD2B93">
        <w:rPr>
          <w:rFonts w:ascii="Arial" w:hAnsi="Arial" w:cs="Arial"/>
        </w:rPr>
        <w:t>688</w:t>
      </w:r>
      <w:r w:rsidR="007A60C6" w:rsidRPr="00BD2B93">
        <w:rPr>
          <w:rFonts w:ascii="Arial" w:hAnsi="Arial" w:cs="Arial"/>
        </w:rPr>
        <w:t xml:space="preserve"> EUR. Gre za brezobrestno kreditiranje, ki nam ga omogoča drža</w:t>
      </w:r>
      <w:r w:rsidR="00994C92" w:rsidRPr="00BD2B93">
        <w:rPr>
          <w:rFonts w:ascii="Arial" w:hAnsi="Arial" w:cs="Arial"/>
        </w:rPr>
        <w:t>va</w:t>
      </w:r>
      <w:r w:rsidR="00DE06CA" w:rsidRPr="00BD2B93">
        <w:rPr>
          <w:rFonts w:ascii="Arial" w:hAnsi="Arial" w:cs="Arial"/>
        </w:rPr>
        <w:t>, z moratorijem vračanja kredita 1 leto in odplačilno dobo 9 let. Krediti pridobljeni v letu 201</w:t>
      </w:r>
      <w:r w:rsidR="00994C92" w:rsidRPr="00BD2B93">
        <w:rPr>
          <w:rFonts w:ascii="Arial" w:hAnsi="Arial" w:cs="Arial"/>
        </w:rPr>
        <w:t>7</w:t>
      </w:r>
      <w:r w:rsidR="00DE06CA" w:rsidRPr="00BD2B93">
        <w:rPr>
          <w:rFonts w:ascii="Arial" w:hAnsi="Arial" w:cs="Arial"/>
        </w:rPr>
        <w:t xml:space="preserve"> zapadejo v plačilo oz. vračilo v letu 201</w:t>
      </w:r>
      <w:r w:rsidR="00994C92" w:rsidRPr="00BD2B93">
        <w:rPr>
          <w:rFonts w:ascii="Arial" w:hAnsi="Arial" w:cs="Arial"/>
        </w:rPr>
        <w:t>9</w:t>
      </w:r>
      <w:r w:rsidR="00DE06CA" w:rsidRPr="00BD2B93">
        <w:rPr>
          <w:rFonts w:ascii="Arial" w:hAnsi="Arial" w:cs="Arial"/>
        </w:rPr>
        <w:t>, vračali pa se bodo do leta 202</w:t>
      </w:r>
      <w:r w:rsidR="00994C92" w:rsidRPr="00BD2B93">
        <w:rPr>
          <w:rFonts w:ascii="Arial" w:hAnsi="Arial" w:cs="Arial"/>
        </w:rPr>
        <w:t>7</w:t>
      </w:r>
      <w:r w:rsidR="00DE06CA" w:rsidRPr="00BD2B93">
        <w:rPr>
          <w:rFonts w:ascii="Arial" w:hAnsi="Arial" w:cs="Arial"/>
        </w:rPr>
        <w:t>, v dveh letnih anuitetah.</w:t>
      </w:r>
    </w:p>
    <w:p w:rsidR="00D6021B" w:rsidRPr="00BD2B93" w:rsidRDefault="00D6021B" w:rsidP="00EF2361">
      <w:pPr>
        <w:jc w:val="both"/>
        <w:rPr>
          <w:rFonts w:ascii="Arial" w:hAnsi="Arial" w:cs="Arial"/>
        </w:rPr>
      </w:pPr>
    </w:p>
    <w:p w:rsidR="00416D2A" w:rsidRPr="00BD2B93" w:rsidRDefault="00490922" w:rsidP="00EF2361">
      <w:pPr>
        <w:jc w:val="both"/>
        <w:rPr>
          <w:rFonts w:ascii="Arial" w:hAnsi="Arial" w:cs="Arial"/>
        </w:rPr>
      </w:pPr>
      <w:r w:rsidRPr="00BD2B93">
        <w:rPr>
          <w:rFonts w:ascii="Arial" w:hAnsi="Arial" w:cs="Arial"/>
        </w:rPr>
        <w:t>Presežke lik</w:t>
      </w:r>
      <w:r w:rsidR="004650B8" w:rsidRPr="00BD2B93">
        <w:rPr>
          <w:rFonts w:ascii="Arial" w:hAnsi="Arial" w:cs="Arial"/>
        </w:rPr>
        <w:t>vidnostnih sredstev</w:t>
      </w:r>
      <w:r w:rsidRPr="00BD2B93">
        <w:rPr>
          <w:rFonts w:ascii="Arial" w:hAnsi="Arial" w:cs="Arial"/>
        </w:rPr>
        <w:t xml:space="preserve"> smo preko depozitne pogodbe vezali na krajše roke</w:t>
      </w:r>
      <w:r w:rsidR="004650B8" w:rsidRPr="00BD2B93">
        <w:rPr>
          <w:rFonts w:ascii="Arial" w:hAnsi="Arial" w:cs="Arial"/>
        </w:rPr>
        <w:t>,</w:t>
      </w:r>
      <w:r w:rsidRPr="00BD2B93">
        <w:rPr>
          <w:rFonts w:ascii="Arial" w:hAnsi="Arial" w:cs="Arial"/>
        </w:rPr>
        <w:t xml:space="preserve"> iz česar je imela občina nek</w:t>
      </w:r>
      <w:r w:rsidR="00DE06CA" w:rsidRPr="00BD2B93">
        <w:rPr>
          <w:rFonts w:ascii="Arial" w:hAnsi="Arial" w:cs="Arial"/>
        </w:rPr>
        <w:t>aj prihodkov pozitivnih obresti, hkrati pa smo zmanjševali negativne obresti, ki jih občina plačuje za stanje sredstev na svojem podračunu in podračunih posrednih proračunskih uporabnikov.</w:t>
      </w:r>
    </w:p>
    <w:p w:rsidR="00416D2A" w:rsidRPr="00BD2B93" w:rsidRDefault="00416D2A" w:rsidP="00EF2361">
      <w:pPr>
        <w:jc w:val="both"/>
        <w:rPr>
          <w:rFonts w:ascii="Arial" w:hAnsi="Arial" w:cs="Arial"/>
        </w:rPr>
      </w:pPr>
    </w:p>
    <w:p w:rsidR="00416D2A" w:rsidRPr="00BD2B93" w:rsidRDefault="00416D2A" w:rsidP="00EF2361">
      <w:pPr>
        <w:jc w:val="both"/>
        <w:rPr>
          <w:rFonts w:ascii="Arial" w:hAnsi="Arial" w:cs="Arial"/>
        </w:rPr>
      </w:pPr>
    </w:p>
    <w:p w:rsidR="00EF2361" w:rsidRPr="00BD2B93" w:rsidRDefault="00F77046" w:rsidP="00EF2361">
      <w:pPr>
        <w:jc w:val="both"/>
        <w:rPr>
          <w:rFonts w:ascii="Arial" w:hAnsi="Arial" w:cs="Arial"/>
          <w:u w:val="single"/>
        </w:rPr>
      </w:pPr>
      <w:r w:rsidRPr="00BD2B93">
        <w:rPr>
          <w:rFonts w:ascii="Arial" w:hAnsi="Arial" w:cs="Arial"/>
          <w:u w:val="single"/>
        </w:rPr>
        <w:t>Poročilo o porabi sredstev proračunske rezerve:</w:t>
      </w:r>
    </w:p>
    <w:p w:rsidR="00217EA5" w:rsidRPr="00BD2B93" w:rsidRDefault="00217EA5" w:rsidP="00EF2361">
      <w:pPr>
        <w:jc w:val="both"/>
        <w:rPr>
          <w:rFonts w:ascii="Arial" w:hAnsi="Arial" w:cs="Arial"/>
          <w:u w:val="single"/>
        </w:rPr>
      </w:pPr>
    </w:p>
    <w:tbl>
      <w:tblPr>
        <w:tblW w:w="9209" w:type="dxa"/>
        <w:tblInd w:w="55" w:type="dxa"/>
        <w:tblCellMar>
          <w:left w:w="70" w:type="dxa"/>
          <w:right w:w="70" w:type="dxa"/>
        </w:tblCellMar>
        <w:tblLook w:val="04A0" w:firstRow="1" w:lastRow="0" w:firstColumn="1" w:lastColumn="0" w:noHBand="0" w:noVBand="1"/>
      </w:tblPr>
      <w:tblGrid>
        <w:gridCol w:w="560"/>
        <w:gridCol w:w="2432"/>
        <w:gridCol w:w="3827"/>
        <w:gridCol w:w="1030"/>
        <w:gridCol w:w="1360"/>
      </w:tblGrid>
      <w:tr w:rsidR="00217EA5" w:rsidRPr="00BD2B93" w:rsidTr="00217EA5">
        <w:trPr>
          <w:trHeight w:val="510"/>
        </w:trPr>
        <w:tc>
          <w:tcPr>
            <w:tcW w:w="560" w:type="dxa"/>
            <w:tcBorders>
              <w:top w:val="single" w:sz="4" w:space="0" w:color="auto"/>
              <w:left w:val="single" w:sz="4" w:space="0" w:color="auto"/>
              <w:bottom w:val="single" w:sz="4" w:space="0" w:color="auto"/>
              <w:right w:val="single" w:sz="4" w:space="0" w:color="auto"/>
            </w:tcBorders>
            <w:shd w:val="clear" w:color="000000" w:fill="F0F0F0"/>
            <w:vAlign w:val="bottom"/>
            <w:hideMark/>
          </w:tcPr>
          <w:p w:rsidR="00217EA5" w:rsidRPr="00BD2B93" w:rsidRDefault="00217EA5" w:rsidP="00217EA5">
            <w:pPr>
              <w:rPr>
                <w:rFonts w:ascii="Arial" w:hAnsi="Arial" w:cs="Arial"/>
                <w:b/>
                <w:bCs/>
                <w:color w:val="000000"/>
                <w:sz w:val="20"/>
              </w:rPr>
            </w:pPr>
            <w:proofErr w:type="spellStart"/>
            <w:r w:rsidRPr="00BD2B93">
              <w:rPr>
                <w:rFonts w:ascii="Arial" w:hAnsi="Arial" w:cs="Arial"/>
                <w:b/>
                <w:bCs/>
                <w:color w:val="000000"/>
                <w:sz w:val="20"/>
              </w:rPr>
              <w:t>Zap</w:t>
            </w:r>
            <w:proofErr w:type="spellEnd"/>
            <w:r w:rsidRPr="00BD2B93">
              <w:rPr>
                <w:rFonts w:ascii="Arial" w:hAnsi="Arial" w:cs="Arial"/>
                <w:b/>
                <w:bCs/>
                <w:color w:val="000000"/>
                <w:sz w:val="20"/>
              </w:rPr>
              <w:t>.</w:t>
            </w:r>
            <w:r w:rsidRPr="00BD2B93">
              <w:rPr>
                <w:rFonts w:ascii="Arial" w:hAnsi="Arial" w:cs="Arial"/>
                <w:b/>
                <w:bCs/>
                <w:color w:val="000000"/>
                <w:sz w:val="20"/>
              </w:rPr>
              <w:br/>
              <w:t>št.</w:t>
            </w:r>
          </w:p>
        </w:tc>
        <w:tc>
          <w:tcPr>
            <w:tcW w:w="2432" w:type="dxa"/>
            <w:tcBorders>
              <w:top w:val="single" w:sz="4" w:space="0" w:color="auto"/>
              <w:left w:val="nil"/>
              <w:bottom w:val="single" w:sz="4" w:space="0" w:color="auto"/>
              <w:right w:val="single" w:sz="4" w:space="0" w:color="auto"/>
            </w:tcBorders>
            <w:shd w:val="clear" w:color="000000" w:fill="F0F0F0"/>
            <w:vAlign w:val="bottom"/>
            <w:hideMark/>
          </w:tcPr>
          <w:p w:rsidR="00217EA5" w:rsidRPr="00BD2B93" w:rsidRDefault="00217EA5" w:rsidP="00217EA5">
            <w:pPr>
              <w:rPr>
                <w:rFonts w:ascii="Arial" w:hAnsi="Arial" w:cs="Arial"/>
                <w:b/>
                <w:bCs/>
                <w:color w:val="000000"/>
                <w:sz w:val="20"/>
              </w:rPr>
            </w:pPr>
            <w:r w:rsidRPr="00BD2B93">
              <w:rPr>
                <w:rFonts w:ascii="Arial" w:hAnsi="Arial" w:cs="Arial"/>
                <w:b/>
                <w:bCs/>
                <w:color w:val="000000"/>
                <w:sz w:val="20"/>
              </w:rPr>
              <w:t>Naziv partnerja</w:t>
            </w:r>
          </w:p>
        </w:tc>
        <w:tc>
          <w:tcPr>
            <w:tcW w:w="3827" w:type="dxa"/>
            <w:tcBorders>
              <w:top w:val="single" w:sz="4" w:space="0" w:color="auto"/>
              <w:left w:val="nil"/>
              <w:bottom w:val="single" w:sz="4" w:space="0" w:color="auto"/>
              <w:right w:val="single" w:sz="4" w:space="0" w:color="auto"/>
            </w:tcBorders>
            <w:shd w:val="clear" w:color="000000" w:fill="F0F0F0"/>
            <w:vAlign w:val="bottom"/>
            <w:hideMark/>
          </w:tcPr>
          <w:p w:rsidR="00217EA5" w:rsidRPr="00BD2B93" w:rsidRDefault="00217EA5" w:rsidP="00217EA5">
            <w:pPr>
              <w:rPr>
                <w:rFonts w:ascii="Arial" w:hAnsi="Arial" w:cs="Arial"/>
                <w:b/>
                <w:bCs/>
                <w:color w:val="000000"/>
                <w:sz w:val="20"/>
              </w:rPr>
            </w:pPr>
            <w:r w:rsidRPr="00BD2B93">
              <w:rPr>
                <w:rFonts w:ascii="Arial" w:hAnsi="Arial" w:cs="Arial"/>
                <w:b/>
                <w:bCs/>
                <w:color w:val="000000"/>
                <w:sz w:val="20"/>
              </w:rPr>
              <w:t>Vsebina</w:t>
            </w:r>
          </w:p>
        </w:tc>
        <w:tc>
          <w:tcPr>
            <w:tcW w:w="1030" w:type="dxa"/>
            <w:tcBorders>
              <w:top w:val="single" w:sz="4" w:space="0" w:color="auto"/>
              <w:left w:val="nil"/>
              <w:bottom w:val="single" w:sz="4" w:space="0" w:color="auto"/>
              <w:right w:val="single" w:sz="4" w:space="0" w:color="auto"/>
            </w:tcBorders>
            <w:shd w:val="clear" w:color="000000" w:fill="F0F0F0"/>
            <w:vAlign w:val="bottom"/>
            <w:hideMark/>
          </w:tcPr>
          <w:p w:rsidR="00217EA5" w:rsidRPr="00BD2B93" w:rsidRDefault="00217EA5" w:rsidP="00217EA5">
            <w:pPr>
              <w:jc w:val="right"/>
              <w:rPr>
                <w:rFonts w:ascii="Arial" w:hAnsi="Arial" w:cs="Arial"/>
                <w:b/>
                <w:bCs/>
                <w:color w:val="000000"/>
                <w:sz w:val="20"/>
              </w:rPr>
            </w:pPr>
            <w:r w:rsidRPr="00BD2B93">
              <w:rPr>
                <w:rFonts w:ascii="Arial" w:hAnsi="Arial" w:cs="Arial"/>
                <w:b/>
                <w:bCs/>
                <w:color w:val="000000"/>
                <w:sz w:val="20"/>
              </w:rPr>
              <w:t>Znesek</w:t>
            </w:r>
          </w:p>
        </w:tc>
        <w:tc>
          <w:tcPr>
            <w:tcW w:w="1360" w:type="dxa"/>
            <w:tcBorders>
              <w:top w:val="single" w:sz="4" w:space="0" w:color="auto"/>
              <w:left w:val="nil"/>
              <w:bottom w:val="single" w:sz="4" w:space="0" w:color="auto"/>
              <w:right w:val="single" w:sz="4" w:space="0" w:color="auto"/>
            </w:tcBorders>
            <w:shd w:val="clear" w:color="000000" w:fill="F0F0F0"/>
            <w:vAlign w:val="bottom"/>
            <w:hideMark/>
          </w:tcPr>
          <w:p w:rsidR="00217EA5" w:rsidRPr="00BD2B93" w:rsidRDefault="00217EA5" w:rsidP="00217EA5">
            <w:pPr>
              <w:rPr>
                <w:rFonts w:ascii="Arial" w:hAnsi="Arial" w:cs="Arial"/>
                <w:b/>
                <w:bCs/>
                <w:color w:val="000000"/>
                <w:sz w:val="20"/>
              </w:rPr>
            </w:pPr>
            <w:r w:rsidRPr="00BD2B93">
              <w:rPr>
                <w:rFonts w:ascii="Arial" w:hAnsi="Arial" w:cs="Arial"/>
                <w:b/>
                <w:bCs/>
                <w:color w:val="000000"/>
                <w:sz w:val="20"/>
              </w:rPr>
              <w:t xml:space="preserve">Št. </w:t>
            </w:r>
            <w:proofErr w:type="spellStart"/>
            <w:r w:rsidRPr="00BD2B93">
              <w:rPr>
                <w:rFonts w:ascii="Arial" w:hAnsi="Arial" w:cs="Arial"/>
                <w:b/>
                <w:bCs/>
                <w:color w:val="000000"/>
                <w:sz w:val="20"/>
              </w:rPr>
              <w:t>rač</w:t>
            </w:r>
            <w:proofErr w:type="spellEnd"/>
            <w:r w:rsidRPr="00BD2B93">
              <w:rPr>
                <w:rFonts w:ascii="Arial" w:hAnsi="Arial" w:cs="Arial"/>
                <w:b/>
                <w:bCs/>
                <w:color w:val="000000"/>
                <w:sz w:val="20"/>
              </w:rPr>
              <w:t>.</w:t>
            </w:r>
          </w:p>
        </w:tc>
      </w:tr>
      <w:tr w:rsidR="00217EA5" w:rsidRPr="00BD2B93" w:rsidTr="00217EA5">
        <w:trPr>
          <w:trHeight w:val="5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17EA5" w:rsidRPr="00BD2B93" w:rsidRDefault="00217EA5" w:rsidP="00217EA5">
            <w:pPr>
              <w:rPr>
                <w:rFonts w:ascii="Arial" w:hAnsi="Arial" w:cs="Arial"/>
                <w:sz w:val="20"/>
              </w:rPr>
            </w:pPr>
            <w:r w:rsidRPr="00BD2B93">
              <w:rPr>
                <w:rFonts w:ascii="Arial" w:hAnsi="Arial" w:cs="Arial"/>
                <w:sz w:val="20"/>
              </w:rPr>
              <w:t>1.</w:t>
            </w:r>
          </w:p>
        </w:tc>
        <w:tc>
          <w:tcPr>
            <w:tcW w:w="2432" w:type="dxa"/>
            <w:tcBorders>
              <w:top w:val="nil"/>
              <w:left w:val="nil"/>
              <w:bottom w:val="single" w:sz="4" w:space="0" w:color="auto"/>
              <w:right w:val="single" w:sz="4" w:space="0" w:color="auto"/>
            </w:tcBorders>
            <w:shd w:val="clear" w:color="000000" w:fill="FFFFFF"/>
            <w:vAlign w:val="bottom"/>
            <w:hideMark/>
          </w:tcPr>
          <w:p w:rsidR="00217EA5" w:rsidRPr="00BD2B93" w:rsidRDefault="00217EA5" w:rsidP="00217EA5">
            <w:pPr>
              <w:rPr>
                <w:rFonts w:ascii="Arial" w:hAnsi="Arial" w:cs="Arial"/>
                <w:sz w:val="20"/>
              </w:rPr>
            </w:pPr>
            <w:r w:rsidRPr="00BD2B93">
              <w:rPr>
                <w:rFonts w:ascii="Arial" w:hAnsi="Arial" w:cs="Arial"/>
                <w:sz w:val="20"/>
              </w:rPr>
              <w:t>KOMUNALA VITANJE D.O.O.</w:t>
            </w:r>
          </w:p>
        </w:tc>
        <w:tc>
          <w:tcPr>
            <w:tcW w:w="3827" w:type="dxa"/>
            <w:tcBorders>
              <w:top w:val="nil"/>
              <w:left w:val="nil"/>
              <w:bottom w:val="single" w:sz="4" w:space="0" w:color="auto"/>
              <w:right w:val="single" w:sz="4" w:space="0" w:color="auto"/>
            </w:tcBorders>
            <w:shd w:val="clear" w:color="000000" w:fill="FFFFFF"/>
            <w:vAlign w:val="bottom"/>
            <w:hideMark/>
          </w:tcPr>
          <w:p w:rsidR="00217EA5" w:rsidRPr="00BD2B93" w:rsidRDefault="00217EA5" w:rsidP="00217EA5">
            <w:pPr>
              <w:rPr>
                <w:rFonts w:ascii="Arial" w:hAnsi="Arial" w:cs="Arial"/>
                <w:sz w:val="20"/>
              </w:rPr>
            </w:pPr>
            <w:r w:rsidRPr="00BD2B93">
              <w:rPr>
                <w:rFonts w:ascii="Arial" w:hAnsi="Arial" w:cs="Arial"/>
                <w:sz w:val="20"/>
              </w:rPr>
              <w:t>interventna sanacija zajede na cestišču na LC 485010 Sp. Zazijal-Prevalje</w:t>
            </w:r>
          </w:p>
        </w:tc>
        <w:tc>
          <w:tcPr>
            <w:tcW w:w="1030" w:type="dxa"/>
            <w:tcBorders>
              <w:top w:val="nil"/>
              <w:left w:val="nil"/>
              <w:bottom w:val="single" w:sz="4" w:space="0" w:color="auto"/>
              <w:right w:val="single" w:sz="4" w:space="0" w:color="auto"/>
            </w:tcBorders>
            <w:shd w:val="clear" w:color="000000" w:fill="FFFFFF"/>
            <w:noWrap/>
            <w:vAlign w:val="bottom"/>
            <w:hideMark/>
          </w:tcPr>
          <w:p w:rsidR="00217EA5" w:rsidRPr="00BD2B93" w:rsidRDefault="00217EA5" w:rsidP="00217EA5">
            <w:pPr>
              <w:jc w:val="right"/>
              <w:rPr>
                <w:rFonts w:ascii="Arial" w:hAnsi="Arial" w:cs="Arial"/>
                <w:sz w:val="20"/>
              </w:rPr>
            </w:pPr>
            <w:r w:rsidRPr="00BD2B93">
              <w:rPr>
                <w:rFonts w:ascii="Arial" w:hAnsi="Arial" w:cs="Arial"/>
                <w:sz w:val="20"/>
              </w:rPr>
              <w:t>507,22</w:t>
            </w:r>
          </w:p>
        </w:tc>
        <w:tc>
          <w:tcPr>
            <w:tcW w:w="1360" w:type="dxa"/>
            <w:tcBorders>
              <w:top w:val="nil"/>
              <w:left w:val="nil"/>
              <w:bottom w:val="single" w:sz="4" w:space="0" w:color="auto"/>
              <w:right w:val="single" w:sz="4" w:space="0" w:color="auto"/>
            </w:tcBorders>
            <w:shd w:val="clear" w:color="000000" w:fill="FFFFFF"/>
            <w:noWrap/>
            <w:vAlign w:val="bottom"/>
            <w:hideMark/>
          </w:tcPr>
          <w:p w:rsidR="00217EA5" w:rsidRPr="00BD2B93" w:rsidRDefault="00217EA5" w:rsidP="00217EA5">
            <w:pPr>
              <w:rPr>
                <w:rFonts w:ascii="Arial" w:hAnsi="Arial" w:cs="Arial"/>
                <w:sz w:val="20"/>
              </w:rPr>
            </w:pPr>
            <w:r w:rsidRPr="00BD2B93">
              <w:rPr>
                <w:rFonts w:ascii="Arial" w:hAnsi="Arial" w:cs="Arial"/>
                <w:sz w:val="20"/>
              </w:rPr>
              <w:t>RA-149/2016</w:t>
            </w:r>
          </w:p>
        </w:tc>
      </w:tr>
      <w:tr w:rsidR="00217EA5" w:rsidRPr="00BD2B93" w:rsidTr="00217EA5">
        <w:trPr>
          <w:trHeight w:val="5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17EA5" w:rsidRPr="00BD2B93" w:rsidRDefault="00217EA5" w:rsidP="00217EA5">
            <w:pPr>
              <w:rPr>
                <w:rFonts w:ascii="Arial" w:hAnsi="Arial" w:cs="Arial"/>
                <w:sz w:val="20"/>
              </w:rPr>
            </w:pPr>
            <w:r w:rsidRPr="00BD2B93">
              <w:rPr>
                <w:rFonts w:ascii="Arial" w:hAnsi="Arial" w:cs="Arial"/>
                <w:sz w:val="20"/>
              </w:rPr>
              <w:t>2.</w:t>
            </w:r>
          </w:p>
        </w:tc>
        <w:tc>
          <w:tcPr>
            <w:tcW w:w="2432" w:type="dxa"/>
            <w:tcBorders>
              <w:top w:val="nil"/>
              <w:left w:val="nil"/>
              <w:bottom w:val="single" w:sz="4" w:space="0" w:color="auto"/>
              <w:right w:val="single" w:sz="4" w:space="0" w:color="auto"/>
            </w:tcBorders>
            <w:shd w:val="clear" w:color="auto" w:fill="auto"/>
            <w:vAlign w:val="bottom"/>
            <w:hideMark/>
          </w:tcPr>
          <w:p w:rsidR="00217EA5" w:rsidRPr="00BD2B93" w:rsidRDefault="00217EA5" w:rsidP="00217EA5">
            <w:pPr>
              <w:rPr>
                <w:rFonts w:ascii="Arial" w:hAnsi="Arial" w:cs="Arial"/>
                <w:color w:val="000000"/>
                <w:sz w:val="20"/>
              </w:rPr>
            </w:pPr>
            <w:r w:rsidRPr="00BD2B93">
              <w:rPr>
                <w:rFonts w:ascii="Arial" w:hAnsi="Arial" w:cs="Arial"/>
                <w:color w:val="000000"/>
                <w:sz w:val="20"/>
              </w:rPr>
              <w:t>KOMUNALA VITANJE D.O.O.</w:t>
            </w:r>
          </w:p>
        </w:tc>
        <w:tc>
          <w:tcPr>
            <w:tcW w:w="3827" w:type="dxa"/>
            <w:tcBorders>
              <w:top w:val="nil"/>
              <w:left w:val="nil"/>
              <w:bottom w:val="single" w:sz="4" w:space="0" w:color="auto"/>
              <w:right w:val="single" w:sz="4" w:space="0" w:color="auto"/>
            </w:tcBorders>
            <w:shd w:val="clear" w:color="auto" w:fill="auto"/>
            <w:vAlign w:val="bottom"/>
            <w:hideMark/>
          </w:tcPr>
          <w:p w:rsidR="00217EA5" w:rsidRPr="00BD2B93" w:rsidRDefault="00217EA5" w:rsidP="00217EA5">
            <w:pPr>
              <w:rPr>
                <w:rFonts w:ascii="Arial" w:hAnsi="Arial" w:cs="Arial"/>
                <w:color w:val="000000"/>
                <w:sz w:val="20"/>
              </w:rPr>
            </w:pPr>
            <w:r w:rsidRPr="00BD2B93">
              <w:rPr>
                <w:rFonts w:ascii="Arial" w:hAnsi="Arial" w:cs="Arial"/>
                <w:color w:val="000000"/>
                <w:sz w:val="20"/>
              </w:rPr>
              <w:t xml:space="preserve">sanacija cest po neurju; LC 460010 </w:t>
            </w:r>
            <w:proofErr w:type="spellStart"/>
            <w:r w:rsidRPr="00BD2B93">
              <w:rPr>
                <w:rFonts w:ascii="Arial" w:hAnsi="Arial" w:cs="Arial"/>
                <w:color w:val="000000"/>
                <w:sz w:val="20"/>
              </w:rPr>
              <w:t>Trebuhinja</w:t>
            </w:r>
            <w:proofErr w:type="spellEnd"/>
            <w:r w:rsidRPr="00BD2B93">
              <w:rPr>
                <w:rFonts w:ascii="Arial" w:hAnsi="Arial" w:cs="Arial"/>
                <w:color w:val="000000"/>
                <w:sz w:val="20"/>
              </w:rPr>
              <w:t>-</w:t>
            </w:r>
            <w:proofErr w:type="spellStart"/>
            <w:r w:rsidRPr="00BD2B93">
              <w:rPr>
                <w:rFonts w:ascii="Arial" w:hAnsi="Arial" w:cs="Arial"/>
                <w:color w:val="000000"/>
                <w:sz w:val="20"/>
              </w:rPr>
              <w:t>Lošperg</w:t>
            </w:r>
            <w:proofErr w:type="spellEnd"/>
            <w:r w:rsidRPr="00BD2B93">
              <w:rPr>
                <w:rFonts w:ascii="Arial" w:hAnsi="Arial" w:cs="Arial"/>
                <w:color w:val="000000"/>
                <w:sz w:val="20"/>
              </w:rPr>
              <w:t xml:space="preserve">, JP 960330 </w:t>
            </w:r>
            <w:proofErr w:type="spellStart"/>
            <w:r w:rsidRPr="00BD2B93">
              <w:rPr>
                <w:rFonts w:ascii="Arial" w:hAnsi="Arial" w:cs="Arial"/>
                <w:color w:val="000000"/>
                <w:sz w:val="20"/>
              </w:rPr>
              <w:t>Trebuhinja</w:t>
            </w:r>
            <w:proofErr w:type="spellEnd"/>
            <w:r w:rsidRPr="00BD2B93">
              <w:rPr>
                <w:rFonts w:ascii="Arial" w:hAnsi="Arial" w:cs="Arial"/>
                <w:color w:val="000000"/>
                <w:sz w:val="20"/>
              </w:rPr>
              <w:t xml:space="preserve"> - Lah</w:t>
            </w:r>
          </w:p>
        </w:tc>
        <w:tc>
          <w:tcPr>
            <w:tcW w:w="1030" w:type="dxa"/>
            <w:tcBorders>
              <w:top w:val="nil"/>
              <w:left w:val="nil"/>
              <w:bottom w:val="single" w:sz="4" w:space="0" w:color="auto"/>
              <w:right w:val="single" w:sz="4" w:space="0" w:color="auto"/>
            </w:tcBorders>
            <w:shd w:val="clear" w:color="auto" w:fill="auto"/>
            <w:noWrap/>
            <w:vAlign w:val="bottom"/>
            <w:hideMark/>
          </w:tcPr>
          <w:p w:rsidR="00217EA5" w:rsidRPr="00BD2B93" w:rsidRDefault="00217EA5" w:rsidP="00217EA5">
            <w:pPr>
              <w:jc w:val="right"/>
              <w:rPr>
                <w:rFonts w:ascii="Arial" w:hAnsi="Arial" w:cs="Arial"/>
                <w:color w:val="000000"/>
                <w:sz w:val="20"/>
              </w:rPr>
            </w:pPr>
            <w:r w:rsidRPr="00BD2B93">
              <w:rPr>
                <w:rFonts w:ascii="Arial" w:hAnsi="Arial" w:cs="Arial"/>
                <w:color w:val="000000"/>
                <w:sz w:val="20"/>
              </w:rPr>
              <w:t>1.312,11</w:t>
            </w:r>
          </w:p>
        </w:tc>
        <w:tc>
          <w:tcPr>
            <w:tcW w:w="1360" w:type="dxa"/>
            <w:tcBorders>
              <w:top w:val="nil"/>
              <w:left w:val="nil"/>
              <w:bottom w:val="single" w:sz="4" w:space="0" w:color="auto"/>
              <w:right w:val="single" w:sz="4" w:space="0" w:color="auto"/>
            </w:tcBorders>
            <w:shd w:val="clear" w:color="auto" w:fill="auto"/>
            <w:noWrap/>
            <w:vAlign w:val="bottom"/>
            <w:hideMark/>
          </w:tcPr>
          <w:p w:rsidR="00217EA5" w:rsidRPr="00BD2B93" w:rsidRDefault="00217EA5" w:rsidP="00217EA5">
            <w:pPr>
              <w:rPr>
                <w:rFonts w:ascii="Arial" w:hAnsi="Arial" w:cs="Arial"/>
                <w:color w:val="000000"/>
                <w:sz w:val="20"/>
              </w:rPr>
            </w:pPr>
            <w:r w:rsidRPr="00BD2B93">
              <w:rPr>
                <w:rFonts w:ascii="Arial" w:hAnsi="Arial" w:cs="Arial"/>
                <w:color w:val="000000"/>
                <w:sz w:val="20"/>
              </w:rPr>
              <w:t>RA-49/2017</w:t>
            </w:r>
          </w:p>
        </w:tc>
      </w:tr>
      <w:tr w:rsidR="00217EA5" w:rsidRPr="00BD2B93" w:rsidTr="00217EA5">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17EA5" w:rsidRPr="00BD2B93" w:rsidRDefault="00217EA5" w:rsidP="00217EA5">
            <w:pPr>
              <w:rPr>
                <w:rFonts w:ascii="Arial" w:hAnsi="Arial" w:cs="Arial"/>
                <w:sz w:val="20"/>
              </w:rPr>
            </w:pPr>
            <w:r w:rsidRPr="00BD2B93">
              <w:rPr>
                <w:rFonts w:ascii="Arial" w:hAnsi="Arial" w:cs="Arial"/>
                <w:sz w:val="20"/>
              </w:rPr>
              <w:t>3.</w:t>
            </w:r>
          </w:p>
        </w:tc>
        <w:tc>
          <w:tcPr>
            <w:tcW w:w="2432" w:type="dxa"/>
            <w:tcBorders>
              <w:top w:val="nil"/>
              <w:left w:val="nil"/>
              <w:bottom w:val="single" w:sz="4" w:space="0" w:color="auto"/>
              <w:right w:val="single" w:sz="4" w:space="0" w:color="auto"/>
            </w:tcBorders>
            <w:shd w:val="clear" w:color="auto" w:fill="auto"/>
            <w:vAlign w:val="bottom"/>
            <w:hideMark/>
          </w:tcPr>
          <w:p w:rsidR="00217EA5" w:rsidRPr="00BD2B93" w:rsidRDefault="00217EA5" w:rsidP="00217EA5">
            <w:pPr>
              <w:rPr>
                <w:rFonts w:ascii="Arial" w:hAnsi="Arial" w:cs="Arial"/>
                <w:color w:val="000000"/>
                <w:sz w:val="20"/>
              </w:rPr>
            </w:pPr>
            <w:r w:rsidRPr="00BD2B93">
              <w:rPr>
                <w:rFonts w:ascii="Arial" w:hAnsi="Arial" w:cs="Arial"/>
                <w:color w:val="000000"/>
                <w:sz w:val="20"/>
              </w:rPr>
              <w:t>KOMUNALA VITANJE D.O.O.</w:t>
            </w:r>
          </w:p>
        </w:tc>
        <w:tc>
          <w:tcPr>
            <w:tcW w:w="3827" w:type="dxa"/>
            <w:tcBorders>
              <w:top w:val="nil"/>
              <w:left w:val="nil"/>
              <w:bottom w:val="single" w:sz="4" w:space="0" w:color="auto"/>
              <w:right w:val="single" w:sz="4" w:space="0" w:color="auto"/>
            </w:tcBorders>
            <w:shd w:val="clear" w:color="auto" w:fill="auto"/>
            <w:vAlign w:val="bottom"/>
            <w:hideMark/>
          </w:tcPr>
          <w:p w:rsidR="00217EA5" w:rsidRPr="00BD2B93" w:rsidRDefault="00217EA5" w:rsidP="00217EA5">
            <w:pPr>
              <w:rPr>
                <w:rFonts w:ascii="Arial" w:hAnsi="Arial" w:cs="Arial"/>
                <w:color w:val="000000"/>
                <w:sz w:val="20"/>
              </w:rPr>
            </w:pPr>
            <w:r w:rsidRPr="00BD2B93">
              <w:rPr>
                <w:rFonts w:ascii="Arial" w:hAnsi="Arial" w:cs="Arial"/>
                <w:color w:val="000000"/>
                <w:sz w:val="20"/>
              </w:rPr>
              <w:t>sanacija cest po neurju</w:t>
            </w:r>
          </w:p>
        </w:tc>
        <w:tc>
          <w:tcPr>
            <w:tcW w:w="1030" w:type="dxa"/>
            <w:tcBorders>
              <w:top w:val="nil"/>
              <w:left w:val="nil"/>
              <w:bottom w:val="single" w:sz="4" w:space="0" w:color="auto"/>
              <w:right w:val="single" w:sz="4" w:space="0" w:color="auto"/>
            </w:tcBorders>
            <w:shd w:val="clear" w:color="auto" w:fill="auto"/>
            <w:noWrap/>
            <w:vAlign w:val="bottom"/>
            <w:hideMark/>
          </w:tcPr>
          <w:p w:rsidR="00217EA5" w:rsidRPr="00BD2B93" w:rsidRDefault="00217EA5" w:rsidP="00217EA5">
            <w:pPr>
              <w:jc w:val="right"/>
              <w:rPr>
                <w:rFonts w:ascii="Arial" w:hAnsi="Arial" w:cs="Arial"/>
                <w:color w:val="000000"/>
                <w:sz w:val="20"/>
              </w:rPr>
            </w:pPr>
            <w:r w:rsidRPr="00BD2B93">
              <w:rPr>
                <w:rFonts w:ascii="Arial" w:hAnsi="Arial" w:cs="Arial"/>
                <w:color w:val="000000"/>
                <w:sz w:val="20"/>
              </w:rPr>
              <w:t>320,25</w:t>
            </w:r>
          </w:p>
        </w:tc>
        <w:tc>
          <w:tcPr>
            <w:tcW w:w="1360" w:type="dxa"/>
            <w:tcBorders>
              <w:top w:val="nil"/>
              <w:left w:val="nil"/>
              <w:bottom w:val="single" w:sz="4" w:space="0" w:color="auto"/>
              <w:right w:val="single" w:sz="4" w:space="0" w:color="auto"/>
            </w:tcBorders>
            <w:shd w:val="clear" w:color="auto" w:fill="auto"/>
            <w:noWrap/>
            <w:vAlign w:val="bottom"/>
            <w:hideMark/>
          </w:tcPr>
          <w:p w:rsidR="00217EA5" w:rsidRPr="00BD2B93" w:rsidRDefault="00217EA5" w:rsidP="00217EA5">
            <w:pPr>
              <w:rPr>
                <w:rFonts w:ascii="Arial" w:hAnsi="Arial" w:cs="Arial"/>
                <w:color w:val="000000"/>
                <w:sz w:val="20"/>
              </w:rPr>
            </w:pPr>
            <w:r w:rsidRPr="00BD2B93">
              <w:rPr>
                <w:rFonts w:ascii="Arial" w:hAnsi="Arial" w:cs="Arial"/>
                <w:color w:val="000000"/>
                <w:sz w:val="20"/>
              </w:rPr>
              <w:t>RA-17000046</w:t>
            </w:r>
          </w:p>
        </w:tc>
      </w:tr>
      <w:tr w:rsidR="00217EA5" w:rsidRPr="00BD2B93" w:rsidTr="00217EA5">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17EA5" w:rsidRPr="00BD2B93" w:rsidRDefault="00217EA5" w:rsidP="00217EA5">
            <w:pPr>
              <w:rPr>
                <w:rFonts w:ascii="Arial" w:hAnsi="Arial" w:cs="Arial"/>
                <w:sz w:val="20"/>
              </w:rPr>
            </w:pPr>
            <w:r w:rsidRPr="00BD2B93">
              <w:rPr>
                <w:rFonts w:ascii="Arial" w:hAnsi="Arial" w:cs="Arial"/>
                <w:sz w:val="20"/>
              </w:rPr>
              <w:t>4.</w:t>
            </w:r>
          </w:p>
        </w:tc>
        <w:tc>
          <w:tcPr>
            <w:tcW w:w="2432" w:type="dxa"/>
            <w:tcBorders>
              <w:top w:val="nil"/>
              <w:left w:val="nil"/>
              <w:bottom w:val="single" w:sz="4" w:space="0" w:color="auto"/>
              <w:right w:val="single" w:sz="4" w:space="0" w:color="auto"/>
            </w:tcBorders>
            <w:shd w:val="clear" w:color="auto" w:fill="auto"/>
            <w:vAlign w:val="bottom"/>
            <w:hideMark/>
          </w:tcPr>
          <w:p w:rsidR="00217EA5" w:rsidRPr="00BD2B93" w:rsidRDefault="00217EA5" w:rsidP="00217EA5">
            <w:pPr>
              <w:rPr>
                <w:rFonts w:ascii="Arial" w:hAnsi="Arial" w:cs="Arial"/>
                <w:color w:val="000000"/>
                <w:sz w:val="20"/>
              </w:rPr>
            </w:pPr>
            <w:r w:rsidRPr="00BD2B93">
              <w:rPr>
                <w:rFonts w:ascii="Arial" w:hAnsi="Arial" w:cs="Arial"/>
                <w:color w:val="000000"/>
                <w:sz w:val="20"/>
              </w:rPr>
              <w:t>KOMUNALA VITANJE D.O.O.</w:t>
            </w:r>
          </w:p>
        </w:tc>
        <w:tc>
          <w:tcPr>
            <w:tcW w:w="3827" w:type="dxa"/>
            <w:tcBorders>
              <w:top w:val="nil"/>
              <w:left w:val="nil"/>
              <w:bottom w:val="single" w:sz="4" w:space="0" w:color="auto"/>
              <w:right w:val="single" w:sz="4" w:space="0" w:color="auto"/>
            </w:tcBorders>
            <w:shd w:val="clear" w:color="auto" w:fill="auto"/>
            <w:vAlign w:val="bottom"/>
            <w:hideMark/>
          </w:tcPr>
          <w:p w:rsidR="00217EA5" w:rsidRPr="00BD2B93" w:rsidRDefault="00217EA5" w:rsidP="00217EA5">
            <w:pPr>
              <w:rPr>
                <w:rFonts w:ascii="Arial" w:hAnsi="Arial" w:cs="Arial"/>
                <w:color w:val="000000"/>
                <w:sz w:val="20"/>
              </w:rPr>
            </w:pPr>
            <w:r w:rsidRPr="00BD2B93">
              <w:rPr>
                <w:rFonts w:ascii="Arial" w:hAnsi="Arial" w:cs="Arial"/>
                <w:color w:val="000000"/>
                <w:sz w:val="20"/>
              </w:rPr>
              <w:t>popravilo poškodb na cestah po neurju</w:t>
            </w:r>
          </w:p>
        </w:tc>
        <w:tc>
          <w:tcPr>
            <w:tcW w:w="1030" w:type="dxa"/>
            <w:tcBorders>
              <w:top w:val="nil"/>
              <w:left w:val="nil"/>
              <w:bottom w:val="single" w:sz="4" w:space="0" w:color="auto"/>
              <w:right w:val="single" w:sz="4" w:space="0" w:color="auto"/>
            </w:tcBorders>
            <w:shd w:val="clear" w:color="auto" w:fill="auto"/>
            <w:noWrap/>
            <w:vAlign w:val="bottom"/>
            <w:hideMark/>
          </w:tcPr>
          <w:p w:rsidR="00217EA5" w:rsidRPr="00BD2B93" w:rsidRDefault="00217EA5" w:rsidP="00217EA5">
            <w:pPr>
              <w:jc w:val="right"/>
              <w:rPr>
                <w:rFonts w:ascii="Arial" w:hAnsi="Arial" w:cs="Arial"/>
                <w:color w:val="000000"/>
                <w:sz w:val="20"/>
              </w:rPr>
            </w:pPr>
            <w:r w:rsidRPr="00BD2B93">
              <w:rPr>
                <w:rFonts w:ascii="Arial" w:hAnsi="Arial" w:cs="Arial"/>
                <w:color w:val="000000"/>
                <w:sz w:val="20"/>
              </w:rPr>
              <w:t>12.570,51</w:t>
            </w:r>
          </w:p>
        </w:tc>
        <w:tc>
          <w:tcPr>
            <w:tcW w:w="1360" w:type="dxa"/>
            <w:tcBorders>
              <w:top w:val="nil"/>
              <w:left w:val="nil"/>
              <w:bottom w:val="single" w:sz="4" w:space="0" w:color="auto"/>
              <w:right w:val="single" w:sz="4" w:space="0" w:color="auto"/>
            </w:tcBorders>
            <w:shd w:val="clear" w:color="auto" w:fill="auto"/>
            <w:noWrap/>
            <w:vAlign w:val="bottom"/>
            <w:hideMark/>
          </w:tcPr>
          <w:p w:rsidR="00217EA5" w:rsidRPr="00BD2B93" w:rsidRDefault="00217EA5" w:rsidP="00217EA5">
            <w:pPr>
              <w:rPr>
                <w:rFonts w:ascii="Arial" w:hAnsi="Arial" w:cs="Arial"/>
                <w:color w:val="000000"/>
                <w:sz w:val="20"/>
              </w:rPr>
            </w:pPr>
            <w:r w:rsidRPr="00BD2B93">
              <w:rPr>
                <w:rFonts w:ascii="Arial" w:hAnsi="Arial" w:cs="Arial"/>
                <w:color w:val="000000"/>
                <w:sz w:val="20"/>
              </w:rPr>
              <w:t>RA-58/2017</w:t>
            </w:r>
          </w:p>
        </w:tc>
      </w:tr>
      <w:tr w:rsidR="00217EA5" w:rsidRPr="00BD2B93" w:rsidTr="00217EA5">
        <w:trPr>
          <w:trHeight w:val="5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17EA5" w:rsidRPr="00BD2B93" w:rsidRDefault="00217EA5" w:rsidP="00217EA5">
            <w:pPr>
              <w:rPr>
                <w:rFonts w:ascii="Arial" w:hAnsi="Arial" w:cs="Arial"/>
                <w:sz w:val="20"/>
              </w:rPr>
            </w:pPr>
            <w:r w:rsidRPr="00BD2B93">
              <w:rPr>
                <w:rFonts w:ascii="Arial" w:hAnsi="Arial" w:cs="Arial"/>
                <w:sz w:val="20"/>
              </w:rPr>
              <w:t>5.</w:t>
            </w:r>
          </w:p>
        </w:tc>
        <w:tc>
          <w:tcPr>
            <w:tcW w:w="2432" w:type="dxa"/>
            <w:tcBorders>
              <w:top w:val="nil"/>
              <w:left w:val="nil"/>
              <w:bottom w:val="single" w:sz="4" w:space="0" w:color="auto"/>
              <w:right w:val="single" w:sz="4" w:space="0" w:color="auto"/>
            </w:tcBorders>
            <w:shd w:val="clear" w:color="auto" w:fill="auto"/>
            <w:vAlign w:val="bottom"/>
            <w:hideMark/>
          </w:tcPr>
          <w:p w:rsidR="00217EA5" w:rsidRPr="00BD2B93" w:rsidRDefault="00217EA5" w:rsidP="00217EA5">
            <w:pPr>
              <w:rPr>
                <w:rFonts w:ascii="Arial" w:hAnsi="Arial" w:cs="Arial"/>
                <w:color w:val="000000"/>
                <w:sz w:val="20"/>
              </w:rPr>
            </w:pPr>
            <w:r w:rsidRPr="00BD2B93">
              <w:rPr>
                <w:rFonts w:ascii="Arial" w:hAnsi="Arial" w:cs="Arial"/>
                <w:color w:val="000000"/>
                <w:sz w:val="20"/>
              </w:rPr>
              <w:t>KOMUNALA VITANJE D.O.O.</w:t>
            </w:r>
          </w:p>
        </w:tc>
        <w:tc>
          <w:tcPr>
            <w:tcW w:w="3827" w:type="dxa"/>
            <w:tcBorders>
              <w:top w:val="nil"/>
              <w:left w:val="nil"/>
              <w:bottom w:val="single" w:sz="4" w:space="0" w:color="auto"/>
              <w:right w:val="single" w:sz="4" w:space="0" w:color="auto"/>
            </w:tcBorders>
            <w:shd w:val="clear" w:color="auto" w:fill="auto"/>
            <w:vAlign w:val="bottom"/>
            <w:hideMark/>
          </w:tcPr>
          <w:p w:rsidR="00217EA5" w:rsidRPr="00BD2B93" w:rsidRDefault="00217EA5" w:rsidP="00217EA5">
            <w:pPr>
              <w:rPr>
                <w:rFonts w:ascii="Arial" w:hAnsi="Arial" w:cs="Arial"/>
                <w:color w:val="000000"/>
                <w:sz w:val="20"/>
              </w:rPr>
            </w:pPr>
            <w:r w:rsidRPr="00BD2B93">
              <w:rPr>
                <w:rFonts w:ascii="Arial" w:hAnsi="Arial" w:cs="Arial"/>
                <w:color w:val="000000"/>
                <w:sz w:val="20"/>
              </w:rPr>
              <w:t>popravilo poškodb na JP 960090 (</w:t>
            </w:r>
            <w:proofErr w:type="spellStart"/>
            <w:r w:rsidRPr="00BD2B93">
              <w:rPr>
                <w:rFonts w:ascii="Arial" w:hAnsi="Arial" w:cs="Arial"/>
                <w:color w:val="000000"/>
                <w:sz w:val="20"/>
              </w:rPr>
              <w:t>Koklič</w:t>
            </w:r>
            <w:proofErr w:type="spellEnd"/>
            <w:r w:rsidRPr="00BD2B93">
              <w:rPr>
                <w:rFonts w:ascii="Arial" w:hAnsi="Arial" w:cs="Arial"/>
                <w:color w:val="000000"/>
                <w:sz w:val="20"/>
              </w:rPr>
              <w:t>-Rebernik) po neurju, izdelava kamnite zložbe, kamen v zemljini</w:t>
            </w:r>
          </w:p>
        </w:tc>
        <w:tc>
          <w:tcPr>
            <w:tcW w:w="1030" w:type="dxa"/>
            <w:tcBorders>
              <w:top w:val="nil"/>
              <w:left w:val="nil"/>
              <w:bottom w:val="single" w:sz="4" w:space="0" w:color="auto"/>
              <w:right w:val="single" w:sz="4" w:space="0" w:color="auto"/>
            </w:tcBorders>
            <w:shd w:val="clear" w:color="auto" w:fill="auto"/>
            <w:noWrap/>
            <w:vAlign w:val="bottom"/>
            <w:hideMark/>
          </w:tcPr>
          <w:p w:rsidR="00217EA5" w:rsidRPr="00BD2B93" w:rsidRDefault="00217EA5" w:rsidP="00217EA5">
            <w:pPr>
              <w:jc w:val="right"/>
              <w:rPr>
                <w:rFonts w:ascii="Arial" w:hAnsi="Arial" w:cs="Arial"/>
                <w:color w:val="000000"/>
                <w:sz w:val="20"/>
              </w:rPr>
            </w:pPr>
            <w:r w:rsidRPr="00BD2B93">
              <w:rPr>
                <w:rFonts w:ascii="Arial" w:hAnsi="Arial" w:cs="Arial"/>
                <w:color w:val="000000"/>
                <w:sz w:val="20"/>
              </w:rPr>
              <w:t>1.317,60</w:t>
            </w:r>
          </w:p>
        </w:tc>
        <w:tc>
          <w:tcPr>
            <w:tcW w:w="1360" w:type="dxa"/>
            <w:tcBorders>
              <w:top w:val="nil"/>
              <w:left w:val="nil"/>
              <w:bottom w:val="single" w:sz="4" w:space="0" w:color="auto"/>
              <w:right w:val="single" w:sz="4" w:space="0" w:color="auto"/>
            </w:tcBorders>
            <w:shd w:val="clear" w:color="auto" w:fill="auto"/>
            <w:noWrap/>
            <w:vAlign w:val="bottom"/>
            <w:hideMark/>
          </w:tcPr>
          <w:p w:rsidR="00217EA5" w:rsidRPr="00BD2B93" w:rsidRDefault="00217EA5" w:rsidP="00217EA5">
            <w:pPr>
              <w:rPr>
                <w:rFonts w:ascii="Arial" w:hAnsi="Arial" w:cs="Arial"/>
                <w:color w:val="000000"/>
                <w:sz w:val="20"/>
              </w:rPr>
            </w:pPr>
            <w:r w:rsidRPr="00BD2B93">
              <w:rPr>
                <w:rFonts w:ascii="Arial" w:hAnsi="Arial" w:cs="Arial"/>
                <w:color w:val="000000"/>
                <w:sz w:val="20"/>
              </w:rPr>
              <w:t>RA-74/2017</w:t>
            </w:r>
          </w:p>
        </w:tc>
      </w:tr>
      <w:tr w:rsidR="00217EA5" w:rsidRPr="00BD2B93" w:rsidTr="00217EA5">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17EA5" w:rsidRPr="00BD2B93" w:rsidRDefault="00217EA5" w:rsidP="00217EA5">
            <w:pPr>
              <w:rPr>
                <w:rFonts w:ascii="Arial" w:hAnsi="Arial" w:cs="Arial"/>
                <w:sz w:val="20"/>
              </w:rPr>
            </w:pPr>
            <w:r w:rsidRPr="00BD2B93">
              <w:rPr>
                <w:rFonts w:ascii="Arial" w:hAnsi="Arial" w:cs="Arial"/>
                <w:sz w:val="20"/>
              </w:rPr>
              <w:t>6.</w:t>
            </w:r>
          </w:p>
        </w:tc>
        <w:tc>
          <w:tcPr>
            <w:tcW w:w="2432" w:type="dxa"/>
            <w:tcBorders>
              <w:top w:val="nil"/>
              <w:left w:val="nil"/>
              <w:bottom w:val="single" w:sz="4" w:space="0" w:color="auto"/>
              <w:right w:val="single" w:sz="4" w:space="0" w:color="auto"/>
            </w:tcBorders>
            <w:shd w:val="clear" w:color="auto" w:fill="auto"/>
            <w:vAlign w:val="bottom"/>
            <w:hideMark/>
          </w:tcPr>
          <w:p w:rsidR="00217EA5" w:rsidRPr="00BD2B93" w:rsidRDefault="00217EA5" w:rsidP="00217EA5">
            <w:pPr>
              <w:rPr>
                <w:rFonts w:ascii="Arial" w:hAnsi="Arial" w:cs="Arial"/>
                <w:color w:val="000000"/>
                <w:sz w:val="20"/>
              </w:rPr>
            </w:pPr>
            <w:r w:rsidRPr="00BD2B93">
              <w:rPr>
                <w:rFonts w:ascii="Arial" w:hAnsi="Arial" w:cs="Arial"/>
                <w:color w:val="000000"/>
                <w:sz w:val="20"/>
              </w:rPr>
              <w:t>KOMUNALA VITANJE D.O.O.</w:t>
            </w:r>
          </w:p>
        </w:tc>
        <w:tc>
          <w:tcPr>
            <w:tcW w:w="3827" w:type="dxa"/>
            <w:tcBorders>
              <w:top w:val="nil"/>
              <w:left w:val="nil"/>
              <w:bottom w:val="single" w:sz="4" w:space="0" w:color="auto"/>
              <w:right w:val="single" w:sz="4" w:space="0" w:color="auto"/>
            </w:tcBorders>
            <w:shd w:val="clear" w:color="auto" w:fill="auto"/>
            <w:vAlign w:val="bottom"/>
            <w:hideMark/>
          </w:tcPr>
          <w:p w:rsidR="00217EA5" w:rsidRPr="00BD2B93" w:rsidRDefault="00217EA5" w:rsidP="00217EA5">
            <w:pPr>
              <w:rPr>
                <w:rFonts w:ascii="Arial" w:hAnsi="Arial" w:cs="Arial"/>
                <w:color w:val="000000"/>
                <w:sz w:val="20"/>
              </w:rPr>
            </w:pPr>
            <w:r w:rsidRPr="00BD2B93">
              <w:rPr>
                <w:rFonts w:ascii="Arial" w:hAnsi="Arial" w:cs="Arial"/>
                <w:color w:val="000000"/>
                <w:sz w:val="20"/>
              </w:rPr>
              <w:t xml:space="preserve">popravilo poškodb po neurju na LC </w:t>
            </w:r>
            <w:proofErr w:type="spellStart"/>
            <w:r w:rsidRPr="00BD2B93">
              <w:rPr>
                <w:rFonts w:ascii="Arial" w:hAnsi="Arial" w:cs="Arial"/>
                <w:color w:val="000000"/>
                <w:sz w:val="20"/>
              </w:rPr>
              <w:t>Sv.Vid</w:t>
            </w:r>
            <w:proofErr w:type="spellEnd"/>
            <w:r w:rsidRPr="00BD2B93">
              <w:rPr>
                <w:rFonts w:ascii="Arial" w:hAnsi="Arial" w:cs="Arial"/>
                <w:color w:val="000000"/>
                <w:sz w:val="20"/>
              </w:rPr>
              <w:t>-Hudinja</w:t>
            </w:r>
          </w:p>
        </w:tc>
        <w:tc>
          <w:tcPr>
            <w:tcW w:w="1030" w:type="dxa"/>
            <w:tcBorders>
              <w:top w:val="nil"/>
              <w:left w:val="nil"/>
              <w:bottom w:val="single" w:sz="4" w:space="0" w:color="auto"/>
              <w:right w:val="single" w:sz="4" w:space="0" w:color="auto"/>
            </w:tcBorders>
            <w:shd w:val="clear" w:color="auto" w:fill="auto"/>
            <w:noWrap/>
            <w:vAlign w:val="bottom"/>
            <w:hideMark/>
          </w:tcPr>
          <w:p w:rsidR="00217EA5" w:rsidRPr="00BD2B93" w:rsidRDefault="00217EA5" w:rsidP="00217EA5">
            <w:pPr>
              <w:jc w:val="right"/>
              <w:rPr>
                <w:rFonts w:ascii="Arial" w:hAnsi="Arial" w:cs="Arial"/>
                <w:color w:val="000000"/>
                <w:sz w:val="20"/>
              </w:rPr>
            </w:pPr>
            <w:r w:rsidRPr="00BD2B93">
              <w:rPr>
                <w:rFonts w:ascii="Arial" w:hAnsi="Arial" w:cs="Arial"/>
                <w:color w:val="000000"/>
                <w:sz w:val="20"/>
              </w:rPr>
              <w:t>5.121,56</w:t>
            </w:r>
          </w:p>
        </w:tc>
        <w:tc>
          <w:tcPr>
            <w:tcW w:w="1360" w:type="dxa"/>
            <w:tcBorders>
              <w:top w:val="nil"/>
              <w:left w:val="nil"/>
              <w:bottom w:val="single" w:sz="4" w:space="0" w:color="auto"/>
              <w:right w:val="single" w:sz="4" w:space="0" w:color="auto"/>
            </w:tcBorders>
            <w:shd w:val="clear" w:color="auto" w:fill="auto"/>
            <w:noWrap/>
            <w:vAlign w:val="bottom"/>
            <w:hideMark/>
          </w:tcPr>
          <w:p w:rsidR="00217EA5" w:rsidRPr="00BD2B93" w:rsidRDefault="00217EA5" w:rsidP="00217EA5">
            <w:pPr>
              <w:rPr>
                <w:rFonts w:ascii="Arial" w:hAnsi="Arial" w:cs="Arial"/>
                <w:color w:val="000000"/>
                <w:sz w:val="20"/>
              </w:rPr>
            </w:pPr>
            <w:r w:rsidRPr="00BD2B93">
              <w:rPr>
                <w:rFonts w:ascii="Arial" w:hAnsi="Arial" w:cs="Arial"/>
                <w:color w:val="000000"/>
                <w:sz w:val="20"/>
              </w:rPr>
              <w:t>RA-76/2017</w:t>
            </w:r>
          </w:p>
        </w:tc>
      </w:tr>
      <w:tr w:rsidR="00217EA5" w:rsidRPr="00BD2B93" w:rsidTr="00217EA5">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17EA5" w:rsidRPr="00BD2B93" w:rsidRDefault="00217EA5" w:rsidP="00217EA5">
            <w:pPr>
              <w:rPr>
                <w:rFonts w:ascii="Arial" w:hAnsi="Arial" w:cs="Arial"/>
                <w:sz w:val="20"/>
              </w:rPr>
            </w:pPr>
            <w:r w:rsidRPr="00BD2B93">
              <w:rPr>
                <w:rFonts w:ascii="Arial" w:hAnsi="Arial" w:cs="Arial"/>
                <w:sz w:val="20"/>
              </w:rPr>
              <w:t>7.</w:t>
            </w:r>
          </w:p>
        </w:tc>
        <w:tc>
          <w:tcPr>
            <w:tcW w:w="2432" w:type="dxa"/>
            <w:tcBorders>
              <w:top w:val="nil"/>
              <w:left w:val="nil"/>
              <w:bottom w:val="single" w:sz="4" w:space="0" w:color="auto"/>
              <w:right w:val="single" w:sz="4" w:space="0" w:color="auto"/>
            </w:tcBorders>
            <w:shd w:val="clear" w:color="auto" w:fill="auto"/>
            <w:vAlign w:val="bottom"/>
            <w:hideMark/>
          </w:tcPr>
          <w:p w:rsidR="00217EA5" w:rsidRPr="00BD2B93" w:rsidRDefault="00217EA5" w:rsidP="00217EA5">
            <w:pPr>
              <w:rPr>
                <w:rFonts w:ascii="Arial" w:hAnsi="Arial" w:cs="Arial"/>
                <w:color w:val="000000"/>
                <w:sz w:val="20"/>
              </w:rPr>
            </w:pPr>
            <w:r w:rsidRPr="00BD2B93">
              <w:rPr>
                <w:rFonts w:ascii="Arial" w:hAnsi="Arial" w:cs="Arial"/>
                <w:color w:val="000000"/>
                <w:sz w:val="20"/>
              </w:rPr>
              <w:t>POGOREVC MILAN S.P.</w:t>
            </w:r>
          </w:p>
        </w:tc>
        <w:tc>
          <w:tcPr>
            <w:tcW w:w="3827" w:type="dxa"/>
            <w:tcBorders>
              <w:top w:val="nil"/>
              <w:left w:val="nil"/>
              <w:bottom w:val="single" w:sz="4" w:space="0" w:color="auto"/>
              <w:right w:val="single" w:sz="4" w:space="0" w:color="auto"/>
            </w:tcBorders>
            <w:shd w:val="clear" w:color="auto" w:fill="auto"/>
            <w:vAlign w:val="bottom"/>
            <w:hideMark/>
          </w:tcPr>
          <w:p w:rsidR="00217EA5" w:rsidRPr="00BD2B93" w:rsidRDefault="00217EA5" w:rsidP="00217EA5">
            <w:pPr>
              <w:rPr>
                <w:rFonts w:ascii="Arial" w:hAnsi="Arial" w:cs="Arial"/>
                <w:color w:val="000000"/>
                <w:sz w:val="20"/>
              </w:rPr>
            </w:pPr>
            <w:r w:rsidRPr="00BD2B93">
              <w:rPr>
                <w:rFonts w:ascii="Arial" w:hAnsi="Arial" w:cs="Arial"/>
                <w:color w:val="000000"/>
                <w:sz w:val="20"/>
              </w:rPr>
              <w:t>popravilo poškodb zaradi udara strele</w:t>
            </w:r>
          </w:p>
        </w:tc>
        <w:tc>
          <w:tcPr>
            <w:tcW w:w="1030" w:type="dxa"/>
            <w:tcBorders>
              <w:top w:val="nil"/>
              <w:left w:val="nil"/>
              <w:bottom w:val="single" w:sz="4" w:space="0" w:color="auto"/>
              <w:right w:val="single" w:sz="4" w:space="0" w:color="auto"/>
            </w:tcBorders>
            <w:shd w:val="clear" w:color="auto" w:fill="auto"/>
            <w:noWrap/>
            <w:vAlign w:val="bottom"/>
            <w:hideMark/>
          </w:tcPr>
          <w:p w:rsidR="00217EA5" w:rsidRPr="00BD2B93" w:rsidRDefault="00217EA5" w:rsidP="00217EA5">
            <w:pPr>
              <w:jc w:val="right"/>
              <w:rPr>
                <w:rFonts w:ascii="Arial" w:hAnsi="Arial" w:cs="Arial"/>
                <w:color w:val="000000"/>
                <w:sz w:val="20"/>
              </w:rPr>
            </w:pPr>
            <w:r w:rsidRPr="00BD2B93">
              <w:rPr>
                <w:rFonts w:ascii="Arial" w:hAnsi="Arial" w:cs="Arial"/>
                <w:color w:val="000000"/>
                <w:sz w:val="20"/>
              </w:rPr>
              <w:t>785,50</w:t>
            </w:r>
          </w:p>
        </w:tc>
        <w:tc>
          <w:tcPr>
            <w:tcW w:w="1360" w:type="dxa"/>
            <w:tcBorders>
              <w:top w:val="nil"/>
              <w:left w:val="nil"/>
              <w:bottom w:val="single" w:sz="4" w:space="0" w:color="auto"/>
              <w:right w:val="single" w:sz="4" w:space="0" w:color="auto"/>
            </w:tcBorders>
            <w:shd w:val="clear" w:color="auto" w:fill="auto"/>
            <w:noWrap/>
            <w:vAlign w:val="bottom"/>
            <w:hideMark/>
          </w:tcPr>
          <w:p w:rsidR="00217EA5" w:rsidRPr="00BD2B93" w:rsidRDefault="00217EA5" w:rsidP="00217EA5">
            <w:pPr>
              <w:rPr>
                <w:rFonts w:ascii="Arial" w:hAnsi="Arial" w:cs="Arial"/>
                <w:color w:val="000000"/>
                <w:sz w:val="20"/>
              </w:rPr>
            </w:pPr>
            <w:r w:rsidRPr="00BD2B93">
              <w:rPr>
                <w:rFonts w:ascii="Arial" w:hAnsi="Arial" w:cs="Arial"/>
                <w:color w:val="000000"/>
                <w:sz w:val="20"/>
              </w:rPr>
              <w:t>16/17</w:t>
            </w:r>
          </w:p>
        </w:tc>
      </w:tr>
      <w:tr w:rsidR="00217EA5" w:rsidRPr="00BD2B93" w:rsidTr="00217EA5">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17EA5" w:rsidRPr="00BD2B93" w:rsidRDefault="00217EA5" w:rsidP="00217EA5">
            <w:pPr>
              <w:rPr>
                <w:rFonts w:ascii="Arial" w:hAnsi="Arial" w:cs="Arial"/>
                <w:sz w:val="20"/>
              </w:rPr>
            </w:pPr>
            <w:r w:rsidRPr="00BD2B93">
              <w:rPr>
                <w:rFonts w:ascii="Arial" w:hAnsi="Arial" w:cs="Arial"/>
                <w:sz w:val="20"/>
              </w:rPr>
              <w:t>8.</w:t>
            </w:r>
          </w:p>
        </w:tc>
        <w:tc>
          <w:tcPr>
            <w:tcW w:w="2432" w:type="dxa"/>
            <w:tcBorders>
              <w:top w:val="nil"/>
              <w:left w:val="nil"/>
              <w:bottom w:val="single" w:sz="4" w:space="0" w:color="auto"/>
              <w:right w:val="single" w:sz="4" w:space="0" w:color="auto"/>
            </w:tcBorders>
            <w:shd w:val="clear" w:color="auto" w:fill="auto"/>
            <w:vAlign w:val="bottom"/>
            <w:hideMark/>
          </w:tcPr>
          <w:p w:rsidR="00217EA5" w:rsidRPr="00BD2B93" w:rsidRDefault="00217EA5" w:rsidP="00217EA5">
            <w:pPr>
              <w:rPr>
                <w:rFonts w:ascii="Arial" w:hAnsi="Arial" w:cs="Arial"/>
                <w:color w:val="000000"/>
                <w:sz w:val="20"/>
              </w:rPr>
            </w:pPr>
            <w:r w:rsidRPr="00BD2B93">
              <w:rPr>
                <w:rFonts w:ascii="Arial" w:hAnsi="Arial" w:cs="Arial"/>
                <w:color w:val="000000"/>
                <w:sz w:val="20"/>
              </w:rPr>
              <w:t>POGOREVC MILAN S.P.</w:t>
            </w:r>
          </w:p>
        </w:tc>
        <w:tc>
          <w:tcPr>
            <w:tcW w:w="3827" w:type="dxa"/>
            <w:tcBorders>
              <w:top w:val="nil"/>
              <w:left w:val="nil"/>
              <w:bottom w:val="single" w:sz="4" w:space="0" w:color="auto"/>
              <w:right w:val="single" w:sz="4" w:space="0" w:color="auto"/>
            </w:tcBorders>
            <w:shd w:val="clear" w:color="auto" w:fill="auto"/>
            <w:vAlign w:val="bottom"/>
            <w:hideMark/>
          </w:tcPr>
          <w:p w:rsidR="00217EA5" w:rsidRPr="00BD2B93" w:rsidRDefault="00217EA5" w:rsidP="00217EA5">
            <w:pPr>
              <w:rPr>
                <w:rFonts w:ascii="Arial" w:hAnsi="Arial" w:cs="Arial"/>
                <w:color w:val="000000"/>
                <w:sz w:val="20"/>
              </w:rPr>
            </w:pPr>
            <w:r w:rsidRPr="00BD2B93">
              <w:rPr>
                <w:rFonts w:ascii="Arial" w:hAnsi="Arial" w:cs="Arial"/>
                <w:color w:val="000000"/>
                <w:sz w:val="20"/>
              </w:rPr>
              <w:t xml:space="preserve">popravilo </w:t>
            </w:r>
            <w:proofErr w:type="spellStart"/>
            <w:r w:rsidRPr="00BD2B93">
              <w:rPr>
                <w:rFonts w:ascii="Arial" w:hAnsi="Arial" w:cs="Arial"/>
                <w:color w:val="000000"/>
                <w:sz w:val="20"/>
              </w:rPr>
              <w:t>zem</w:t>
            </w:r>
            <w:proofErr w:type="spellEnd"/>
            <w:r w:rsidRPr="00BD2B93">
              <w:rPr>
                <w:rFonts w:ascii="Arial" w:hAnsi="Arial" w:cs="Arial"/>
                <w:color w:val="000000"/>
                <w:sz w:val="20"/>
              </w:rPr>
              <w:t xml:space="preserve">. Kabla na </w:t>
            </w:r>
            <w:proofErr w:type="spellStart"/>
            <w:r w:rsidRPr="00BD2B93">
              <w:rPr>
                <w:rFonts w:ascii="Arial" w:hAnsi="Arial" w:cs="Arial"/>
                <w:color w:val="000000"/>
                <w:sz w:val="20"/>
              </w:rPr>
              <w:t>Štajnhofu</w:t>
            </w:r>
            <w:proofErr w:type="spellEnd"/>
          </w:p>
        </w:tc>
        <w:tc>
          <w:tcPr>
            <w:tcW w:w="1030" w:type="dxa"/>
            <w:tcBorders>
              <w:top w:val="nil"/>
              <w:left w:val="nil"/>
              <w:bottom w:val="single" w:sz="4" w:space="0" w:color="auto"/>
              <w:right w:val="single" w:sz="4" w:space="0" w:color="auto"/>
            </w:tcBorders>
            <w:shd w:val="clear" w:color="auto" w:fill="auto"/>
            <w:noWrap/>
            <w:vAlign w:val="bottom"/>
            <w:hideMark/>
          </w:tcPr>
          <w:p w:rsidR="00217EA5" w:rsidRPr="00BD2B93" w:rsidRDefault="00217EA5" w:rsidP="00217EA5">
            <w:pPr>
              <w:jc w:val="right"/>
              <w:rPr>
                <w:rFonts w:ascii="Arial" w:hAnsi="Arial" w:cs="Arial"/>
                <w:color w:val="000000"/>
                <w:sz w:val="20"/>
              </w:rPr>
            </w:pPr>
            <w:r w:rsidRPr="00BD2B93">
              <w:rPr>
                <w:rFonts w:ascii="Arial" w:hAnsi="Arial" w:cs="Arial"/>
                <w:color w:val="000000"/>
                <w:sz w:val="20"/>
              </w:rPr>
              <w:t>588,20</w:t>
            </w:r>
          </w:p>
        </w:tc>
        <w:tc>
          <w:tcPr>
            <w:tcW w:w="1360" w:type="dxa"/>
            <w:tcBorders>
              <w:top w:val="nil"/>
              <w:left w:val="nil"/>
              <w:bottom w:val="single" w:sz="4" w:space="0" w:color="auto"/>
              <w:right w:val="single" w:sz="4" w:space="0" w:color="auto"/>
            </w:tcBorders>
            <w:shd w:val="clear" w:color="auto" w:fill="auto"/>
            <w:noWrap/>
            <w:vAlign w:val="bottom"/>
            <w:hideMark/>
          </w:tcPr>
          <w:p w:rsidR="00217EA5" w:rsidRPr="00BD2B93" w:rsidRDefault="00217EA5" w:rsidP="00217EA5">
            <w:pPr>
              <w:rPr>
                <w:rFonts w:ascii="Arial" w:hAnsi="Arial" w:cs="Arial"/>
                <w:color w:val="000000"/>
                <w:sz w:val="20"/>
              </w:rPr>
            </w:pPr>
            <w:r w:rsidRPr="00BD2B93">
              <w:rPr>
                <w:rFonts w:ascii="Arial" w:hAnsi="Arial" w:cs="Arial"/>
                <w:color w:val="000000"/>
                <w:sz w:val="20"/>
              </w:rPr>
              <w:t>18/17</w:t>
            </w:r>
          </w:p>
        </w:tc>
      </w:tr>
      <w:tr w:rsidR="00217EA5" w:rsidRPr="00BD2B93" w:rsidTr="00217EA5">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17EA5" w:rsidRPr="00BD2B93" w:rsidRDefault="00217EA5" w:rsidP="00217EA5">
            <w:pPr>
              <w:rPr>
                <w:rFonts w:ascii="Arial" w:hAnsi="Arial" w:cs="Arial"/>
                <w:sz w:val="20"/>
              </w:rPr>
            </w:pPr>
            <w:r w:rsidRPr="00BD2B93">
              <w:rPr>
                <w:rFonts w:ascii="Arial" w:hAnsi="Arial" w:cs="Arial"/>
                <w:sz w:val="20"/>
              </w:rPr>
              <w:t>9.</w:t>
            </w:r>
          </w:p>
        </w:tc>
        <w:tc>
          <w:tcPr>
            <w:tcW w:w="2432" w:type="dxa"/>
            <w:tcBorders>
              <w:top w:val="nil"/>
              <w:left w:val="nil"/>
              <w:bottom w:val="single" w:sz="4" w:space="0" w:color="auto"/>
              <w:right w:val="single" w:sz="4" w:space="0" w:color="auto"/>
            </w:tcBorders>
            <w:shd w:val="clear" w:color="auto" w:fill="auto"/>
            <w:vAlign w:val="bottom"/>
            <w:hideMark/>
          </w:tcPr>
          <w:p w:rsidR="00217EA5" w:rsidRPr="00BD2B93" w:rsidRDefault="00217EA5" w:rsidP="00217EA5">
            <w:pPr>
              <w:rPr>
                <w:rFonts w:ascii="Arial" w:hAnsi="Arial" w:cs="Arial"/>
                <w:color w:val="000000"/>
                <w:sz w:val="20"/>
              </w:rPr>
            </w:pPr>
            <w:r w:rsidRPr="00BD2B93">
              <w:rPr>
                <w:rFonts w:ascii="Arial" w:hAnsi="Arial" w:cs="Arial"/>
                <w:color w:val="000000"/>
                <w:sz w:val="20"/>
              </w:rPr>
              <w:t>KOMUNALA VITANJE D.O.O.</w:t>
            </w:r>
          </w:p>
        </w:tc>
        <w:tc>
          <w:tcPr>
            <w:tcW w:w="3827" w:type="dxa"/>
            <w:tcBorders>
              <w:top w:val="nil"/>
              <w:left w:val="nil"/>
              <w:bottom w:val="single" w:sz="4" w:space="0" w:color="auto"/>
              <w:right w:val="single" w:sz="4" w:space="0" w:color="auto"/>
            </w:tcBorders>
            <w:shd w:val="clear" w:color="auto" w:fill="auto"/>
            <w:vAlign w:val="bottom"/>
            <w:hideMark/>
          </w:tcPr>
          <w:p w:rsidR="00217EA5" w:rsidRPr="00BD2B93" w:rsidRDefault="00217EA5" w:rsidP="00217EA5">
            <w:pPr>
              <w:rPr>
                <w:rFonts w:ascii="Arial" w:hAnsi="Arial" w:cs="Arial"/>
                <w:color w:val="000000"/>
                <w:sz w:val="20"/>
              </w:rPr>
            </w:pPr>
            <w:r w:rsidRPr="00BD2B93">
              <w:rPr>
                <w:rFonts w:ascii="Arial" w:hAnsi="Arial" w:cs="Arial"/>
                <w:color w:val="000000"/>
                <w:sz w:val="20"/>
              </w:rPr>
              <w:t>sanacija obcestne razjede</w:t>
            </w:r>
          </w:p>
        </w:tc>
        <w:tc>
          <w:tcPr>
            <w:tcW w:w="1030" w:type="dxa"/>
            <w:tcBorders>
              <w:top w:val="nil"/>
              <w:left w:val="nil"/>
              <w:bottom w:val="single" w:sz="4" w:space="0" w:color="auto"/>
              <w:right w:val="single" w:sz="4" w:space="0" w:color="auto"/>
            </w:tcBorders>
            <w:shd w:val="clear" w:color="auto" w:fill="auto"/>
            <w:noWrap/>
            <w:vAlign w:val="bottom"/>
            <w:hideMark/>
          </w:tcPr>
          <w:p w:rsidR="00217EA5" w:rsidRPr="00BD2B93" w:rsidRDefault="00217EA5" w:rsidP="00217EA5">
            <w:pPr>
              <w:jc w:val="right"/>
              <w:rPr>
                <w:rFonts w:ascii="Arial" w:hAnsi="Arial" w:cs="Arial"/>
                <w:color w:val="000000"/>
                <w:sz w:val="20"/>
              </w:rPr>
            </w:pPr>
            <w:r w:rsidRPr="00BD2B93">
              <w:rPr>
                <w:rFonts w:ascii="Arial" w:hAnsi="Arial" w:cs="Arial"/>
                <w:color w:val="000000"/>
                <w:sz w:val="20"/>
              </w:rPr>
              <w:t>1.309,50</w:t>
            </w:r>
          </w:p>
        </w:tc>
        <w:tc>
          <w:tcPr>
            <w:tcW w:w="1360" w:type="dxa"/>
            <w:tcBorders>
              <w:top w:val="nil"/>
              <w:left w:val="nil"/>
              <w:bottom w:val="single" w:sz="4" w:space="0" w:color="auto"/>
              <w:right w:val="single" w:sz="4" w:space="0" w:color="auto"/>
            </w:tcBorders>
            <w:shd w:val="clear" w:color="auto" w:fill="auto"/>
            <w:noWrap/>
            <w:vAlign w:val="bottom"/>
            <w:hideMark/>
          </w:tcPr>
          <w:p w:rsidR="00217EA5" w:rsidRPr="00BD2B93" w:rsidRDefault="00217EA5" w:rsidP="00217EA5">
            <w:pPr>
              <w:rPr>
                <w:rFonts w:ascii="Arial" w:hAnsi="Arial" w:cs="Arial"/>
                <w:color w:val="000000"/>
                <w:sz w:val="20"/>
              </w:rPr>
            </w:pPr>
            <w:r w:rsidRPr="00BD2B93">
              <w:rPr>
                <w:rFonts w:ascii="Arial" w:hAnsi="Arial" w:cs="Arial"/>
                <w:color w:val="000000"/>
                <w:sz w:val="20"/>
              </w:rPr>
              <w:t>RA-126/2017</w:t>
            </w:r>
          </w:p>
        </w:tc>
      </w:tr>
      <w:tr w:rsidR="00217EA5" w:rsidRPr="00BD2B93" w:rsidTr="00217EA5">
        <w:trPr>
          <w:trHeight w:val="510"/>
        </w:trPr>
        <w:tc>
          <w:tcPr>
            <w:tcW w:w="560" w:type="dxa"/>
            <w:tcBorders>
              <w:top w:val="nil"/>
              <w:left w:val="single" w:sz="4" w:space="0" w:color="auto"/>
              <w:bottom w:val="single" w:sz="4" w:space="0" w:color="auto"/>
              <w:right w:val="single" w:sz="4" w:space="0" w:color="auto"/>
            </w:tcBorders>
            <w:shd w:val="clear" w:color="000000" w:fill="F0F0F0"/>
            <w:noWrap/>
            <w:vAlign w:val="bottom"/>
            <w:hideMark/>
          </w:tcPr>
          <w:p w:rsidR="00217EA5" w:rsidRPr="00BD2B93" w:rsidRDefault="00217EA5" w:rsidP="00217EA5">
            <w:pPr>
              <w:rPr>
                <w:rFonts w:ascii="Arial" w:hAnsi="Arial" w:cs="Arial"/>
                <w:color w:val="000000"/>
                <w:sz w:val="20"/>
              </w:rPr>
            </w:pPr>
            <w:r w:rsidRPr="00BD2B93">
              <w:rPr>
                <w:rFonts w:ascii="Arial" w:hAnsi="Arial" w:cs="Arial"/>
                <w:color w:val="000000"/>
                <w:sz w:val="20"/>
              </w:rPr>
              <w:t> </w:t>
            </w:r>
          </w:p>
        </w:tc>
        <w:tc>
          <w:tcPr>
            <w:tcW w:w="6259" w:type="dxa"/>
            <w:gridSpan w:val="2"/>
            <w:tcBorders>
              <w:top w:val="single" w:sz="4" w:space="0" w:color="auto"/>
              <w:left w:val="nil"/>
              <w:bottom w:val="single" w:sz="4" w:space="0" w:color="auto"/>
              <w:right w:val="single" w:sz="4" w:space="0" w:color="auto"/>
            </w:tcBorders>
            <w:shd w:val="clear" w:color="000000" w:fill="F0F0F0"/>
            <w:vAlign w:val="bottom"/>
            <w:hideMark/>
          </w:tcPr>
          <w:p w:rsidR="00217EA5" w:rsidRPr="00BD2B93" w:rsidRDefault="00217EA5" w:rsidP="00217EA5">
            <w:pPr>
              <w:rPr>
                <w:rFonts w:ascii="Arial" w:hAnsi="Arial" w:cs="Arial"/>
                <w:color w:val="000000"/>
                <w:sz w:val="20"/>
              </w:rPr>
            </w:pPr>
            <w:r w:rsidRPr="00BD2B93">
              <w:rPr>
                <w:rFonts w:ascii="Arial" w:hAnsi="Arial" w:cs="Arial"/>
                <w:color w:val="000000"/>
                <w:sz w:val="20"/>
              </w:rPr>
              <w:t>IZ SREDSTEV REZERVNEGA SKLADA</w:t>
            </w:r>
          </w:p>
        </w:tc>
        <w:tc>
          <w:tcPr>
            <w:tcW w:w="1030" w:type="dxa"/>
            <w:tcBorders>
              <w:top w:val="nil"/>
              <w:left w:val="nil"/>
              <w:bottom w:val="single" w:sz="4" w:space="0" w:color="auto"/>
              <w:right w:val="single" w:sz="4" w:space="0" w:color="auto"/>
            </w:tcBorders>
            <w:shd w:val="clear" w:color="000000" w:fill="F0F0F0"/>
            <w:noWrap/>
            <w:vAlign w:val="bottom"/>
            <w:hideMark/>
          </w:tcPr>
          <w:p w:rsidR="00217EA5" w:rsidRPr="00BD2B93" w:rsidRDefault="00217EA5" w:rsidP="00217EA5">
            <w:pPr>
              <w:jc w:val="right"/>
              <w:rPr>
                <w:rFonts w:ascii="Arial" w:hAnsi="Arial" w:cs="Arial"/>
                <w:color w:val="000000"/>
                <w:sz w:val="20"/>
              </w:rPr>
            </w:pPr>
            <w:r w:rsidRPr="00BD2B93">
              <w:rPr>
                <w:rFonts w:ascii="Arial" w:hAnsi="Arial" w:cs="Arial"/>
                <w:color w:val="000000"/>
                <w:sz w:val="20"/>
              </w:rPr>
              <w:t>23.832,45</w:t>
            </w:r>
          </w:p>
        </w:tc>
        <w:tc>
          <w:tcPr>
            <w:tcW w:w="1360" w:type="dxa"/>
            <w:tcBorders>
              <w:top w:val="nil"/>
              <w:left w:val="nil"/>
              <w:bottom w:val="single" w:sz="4" w:space="0" w:color="auto"/>
              <w:right w:val="single" w:sz="4" w:space="0" w:color="auto"/>
            </w:tcBorders>
            <w:shd w:val="clear" w:color="000000" w:fill="F0F0F0"/>
            <w:noWrap/>
            <w:vAlign w:val="bottom"/>
            <w:hideMark/>
          </w:tcPr>
          <w:p w:rsidR="00217EA5" w:rsidRPr="00BD2B93" w:rsidRDefault="00217EA5" w:rsidP="00217EA5">
            <w:pPr>
              <w:rPr>
                <w:rFonts w:ascii="Arial" w:hAnsi="Arial" w:cs="Arial"/>
                <w:color w:val="000000"/>
                <w:sz w:val="20"/>
              </w:rPr>
            </w:pPr>
            <w:r w:rsidRPr="00BD2B93">
              <w:rPr>
                <w:rFonts w:ascii="Arial" w:hAnsi="Arial" w:cs="Arial"/>
                <w:color w:val="000000"/>
                <w:sz w:val="20"/>
              </w:rPr>
              <w:t> </w:t>
            </w:r>
          </w:p>
        </w:tc>
      </w:tr>
    </w:tbl>
    <w:p w:rsidR="00217EA5" w:rsidRPr="00BD2B93" w:rsidRDefault="00217EA5" w:rsidP="00EF2361">
      <w:pPr>
        <w:jc w:val="both"/>
        <w:rPr>
          <w:rFonts w:ascii="Arial" w:hAnsi="Arial" w:cs="Arial"/>
          <w:u w:val="single"/>
        </w:rPr>
      </w:pPr>
    </w:p>
    <w:p w:rsidR="00D729BD" w:rsidRPr="00BD2B93" w:rsidRDefault="00D729BD" w:rsidP="00EF2361">
      <w:pPr>
        <w:jc w:val="both"/>
        <w:rPr>
          <w:rFonts w:ascii="Arial" w:hAnsi="Arial" w:cs="Arial"/>
          <w:u w:val="single"/>
        </w:rPr>
      </w:pPr>
    </w:p>
    <w:p w:rsidR="00D92374" w:rsidRPr="00BD2B93" w:rsidRDefault="00D92374" w:rsidP="00EF2361">
      <w:pPr>
        <w:jc w:val="both"/>
        <w:rPr>
          <w:rFonts w:ascii="Arial" w:hAnsi="Arial" w:cs="Arial"/>
          <w:color w:val="FF0000"/>
        </w:rPr>
      </w:pPr>
    </w:p>
    <w:p w:rsidR="00152AA5" w:rsidRPr="00BD2B93" w:rsidRDefault="00152AA5" w:rsidP="00EF2361">
      <w:pPr>
        <w:jc w:val="both"/>
        <w:rPr>
          <w:rFonts w:ascii="Arial" w:hAnsi="Arial" w:cs="Arial"/>
        </w:rPr>
      </w:pPr>
      <w:r w:rsidRPr="00BD2B93">
        <w:rPr>
          <w:rFonts w:ascii="Arial" w:hAnsi="Arial" w:cs="Arial"/>
        </w:rPr>
        <w:t xml:space="preserve">Sredstva proračunske rezerve so bila planirana </w:t>
      </w:r>
      <w:r w:rsidR="00D27269" w:rsidRPr="00BD2B93">
        <w:rPr>
          <w:rFonts w:ascii="Arial" w:hAnsi="Arial" w:cs="Arial"/>
        </w:rPr>
        <w:t xml:space="preserve">in porabljena </w:t>
      </w:r>
      <w:r w:rsidRPr="00BD2B93">
        <w:rPr>
          <w:rFonts w:ascii="Arial" w:hAnsi="Arial" w:cs="Arial"/>
        </w:rPr>
        <w:t xml:space="preserve">v </w:t>
      </w:r>
      <w:r w:rsidR="00B70D44" w:rsidRPr="00BD2B93">
        <w:rPr>
          <w:rFonts w:ascii="Arial" w:hAnsi="Arial" w:cs="Arial"/>
        </w:rPr>
        <w:t>okviru zakonskih določil</w:t>
      </w:r>
      <w:r w:rsidRPr="00BD2B93">
        <w:rPr>
          <w:rFonts w:ascii="Arial" w:hAnsi="Arial" w:cs="Arial"/>
        </w:rPr>
        <w:t xml:space="preserve">. </w:t>
      </w:r>
    </w:p>
    <w:p w:rsidR="00444E5A" w:rsidRPr="00BD2B93" w:rsidRDefault="00444E5A" w:rsidP="00EF2361">
      <w:pPr>
        <w:jc w:val="both"/>
        <w:rPr>
          <w:rFonts w:ascii="Arial" w:hAnsi="Arial" w:cs="Arial"/>
          <w:color w:val="FF0000"/>
        </w:rPr>
      </w:pPr>
    </w:p>
    <w:p w:rsidR="00217EA5" w:rsidRPr="00BD2B93" w:rsidRDefault="00217EA5" w:rsidP="009008C2">
      <w:pPr>
        <w:jc w:val="both"/>
        <w:rPr>
          <w:rFonts w:ascii="Arial" w:hAnsi="Arial" w:cs="Arial"/>
          <w:u w:val="single"/>
        </w:rPr>
      </w:pPr>
    </w:p>
    <w:p w:rsidR="009008C2" w:rsidRPr="00BD2B93" w:rsidRDefault="009008C2" w:rsidP="009008C2">
      <w:pPr>
        <w:jc w:val="both"/>
        <w:rPr>
          <w:rFonts w:ascii="Arial" w:hAnsi="Arial" w:cs="Arial"/>
          <w:u w:val="single"/>
        </w:rPr>
      </w:pPr>
      <w:r w:rsidRPr="00BD2B93">
        <w:rPr>
          <w:rFonts w:ascii="Arial" w:hAnsi="Arial" w:cs="Arial"/>
          <w:u w:val="single"/>
        </w:rPr>
        <w:lastRenderedPageBreak/>
        <w:t>Poročilo o porabi sredstev proračunske rezervacije:</w:t>
      </w:r>
    </w:p>
    <w:p w:rsidR="00DE5C07" w:rsidRPr="00BD2B93" w:rsidRDefault="00DE5C07" w:rsidP="009008C2">
      <w:pPr>
        <w:jc w:val="both"/>
        <w:rPr>
          <w:rFonts w:ascii="Arial" w:hAnsi="Arial" w:cs="Arial"/>
          <w:u w:val="single"/>
        </w:rPr>
      </w:pPr>
    </w:p>
    <w:p w:rsidR="00E10652" w:rsidRPr="00BD2B93" w:rsidRDefault="009008C2" w:rsidP="000139D1">
      <w:pPr>
        <w:jc w:val="both"/>
        <w:rPr>
          <w:rFonts w:ascii="Arial" w:hAnsi="Arial" w:cs="Arial"/>
        </w:rPr>
      </w:pPr>
      <w:r w:rsidRPr="00BD2B93">
        <w:rPr>
          <w:rFonts w:ascii="Arial" w:hAnsi="Arial" w:cs="Arial"/>
        </w:rPr>
        <w:t xml:space="preserve">Sredstva proračunske rezervacije so bila </w:t>
      </w:r>
      <w:r w:rsidR="00CD0294" w:rsidRPr="00BD2B93">
        <w:rPr>
          <w:rFonts w:ascii="Arial" w:hAnsi="Arial" w:cs="Arial"/>
        </w:rPr>
        <w:t>z zadnjim rebalansom</w:t>
      </w:r>
      <w:r w:rsidR="00DE5C07" w:rsidRPr="00BD2B93">
        <w:rPr>
          <w:rFonts w:ascii="Arial" w:hAnsi="Arial" w:cs="Arial"/>
        </w:rPr>
        <w:t xml:space="preserve"> </w:t>
      </w:r>
      <w:r w:rsidRPr="00BD2B93">
        <w:rPr>
          <w:rFonts w:ascii="Arial" w:hAnsi="Arial" w:cs="Arial"/>
        </w:rPr>
        <w:t xml:space="preserve">planirana na proračunski postavki 2303 v višini </w:t>
      </w:r>
      <w:r w:rsidR="00217EA5" w:rsidRPr="00BD2B93">
        <w:rPr>
          <w:rFonts w:ascii="Arial" w:hAnsi="Arial" w:cs="Arial"/>
        </w:rPr>
        <w:t>20</w:t>
      </w:r>
      <w:r w:rsidR="00DE5C07" w:rsidRPr="00BD2B93">
        <w:rPr>
          <w:rFonts w:ascii="Arial" w:hAnsi="Arial" w:cs="Arial"/>
        </w:rPr>
        <w:t xml:space="preserve">.000 </w:t>
      </w:r>
      <w:r w:rsidR="006B5325" w:rsidRPr="00BD2B93">
        <w:rPr>
          <w:rFonts w:ascii="Arial" w:hAnsi="Arial" w:cs="Arial"/>
        </w:rPr>
        <w:t>EUR</w:t>
      </w:r>
      <w:r w:rsidR="000139D1" w:rsidRPr="00BD2B93">
        <w:rPr>
          <w:rFonts w:ascii="Arial" w:hAnsi="Arial" w:cs="Arial"/>
        </w:rPr>
        <w:t xml:space="preserve">. Sredstva </w:t>
      </w:r>
      <w:r w:rsidR="00E10652" w:rsidRPr="00BD2B93">
        <w:rPr>
          <w:rFonts w:ascii="Arial" w:hAnsi="Arial" w:cs="Arial"/>
        </w:rPr>
        <w:t xml:space="preserve">so </w:t>
      </w:r>
      <w:r w:rsidR="000139D1" w:rsidRPr="00BD2B93">
        <w:rPr>
          <w:rFonts w:ascii="Arial" w:hAnsi="Arial" w:cs="Arial"/>
        </w:rPr>
        <w:t>se</w:t>
      </w:r>
      <w:r w:rsidR="00D27269" w:rsidRPr="00BD2B93">
        <w:rPr>
          <w:rFonts w:ascii="Arial" w:hAnsi="Arial" w:cs="Arial"/>
        </w:rPr>
        <w:t xml:space="preserve"> s</w:t>
      </w:r>
      <w:r w:rsidR="000139D1" w:rsidRPr="00BD2B93">
        <w:rPr>
          <w:rFonts w:ascii="Arial" w:hAnsi="Arial" w:cs="Arial"/>
        </w:rPr>
        <w:t xml:space="preserve"> sklepi o prerazporeditvah prenesla na postavke, kjer </w:t>
      </w:r>
      <w:r w:rsidR="00E10652" w:rsidRPr="00BD2B93">
        <w:rPr>
          <w:rFonts w:ascii="Arial" w:hAnsi="Arial" w:cs="Arial"/>
        </w:rPr>
        <w:t xml:space="preserve">je </w:t>
      </w:r>
      <w:r w:rsidR="000139D1" w:rsidRPr="00BD2B93">
        <w:rPr>
          <w:rFonts w:ascii="Arial" w:hAnsi="Arial" w:cs="Arial"/>
        </w:rPr>
        <w:t>bila povečana potreba</w:t>
      </w:r>
      <w:r w:rsidR="00D27269" w:rsidRPr="00BD2B93">
        <w:rPr>
          <w:rFonts w:ascii="Arial" w:hAnsi="Arial" w:cs="Arial"/>
        </w:rPr>
        <w:t xml:space="preserve">, </w:t>
      </w:r>
      <w:r w:rsidR="00E10652" w:rsidRPr="00BD2B93">
        <w:rPr>
          <w:rFonts w:ascii="Arial" w:hAnsi="Arial" w:cs="Arial"/>
        </w:rPr>
        <w:t>in sicer:</w:t>
      </w:r>
    </w:p>
    <w:p w:rsidR="000932F3" w:rsidRPr="00BD2B93" w:rsidRDefault="000932F3" w:rsidP="000139D1">
      <w:pPr>
        <w:jc w:val="both"/>
        <w:rPr>
          <w:rFonts w:ascii="Arial" w:hAnsi="Arial" w:cs="Arial"/>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7"/>
        <w:gridCol w:w="1220"/>
        <w:gridCol w:w="992"/>
      </w:tblGrid>
      <w:tr w:rsidR="000932F3" w:rsidRPr="00BD2B93" w:rsidTr="00633F32">
        <w:tc>
          <w:tcPr>
            <w:tcW w:w="6857" w:type="dxa"/>
            <w:shd w:val="clear" w:color="auto" w:fill="auto"/>
          </w:tcPr>
          <w:p w:rsidR="000932F3" w:rsidRPr="00BD2B93" w:rsidRDefault="000932F3" w:rsidP="000932F3">
            <w:pPr>
              <w:rPr>
                <w:rFonts w:ascii="Arial" w:hAnsi="Arial" w:cs="Arial"/>
                <w:sz w:val="20"/>
              </w:rPr>
            </w:pPr>
            <w:r w:rsidRPr="00BD2B93">
              <w:rPr>
                <w:rFonts w:ascii="Arial" w:hAnsi="Arial" w:cs="Arial"/>
                <w:sz w:val="20"/>
              </w:rPr>
              <w:t>Na proračunsko postavko</w:t>
            </w:r>
          </w:p>
        </w:tc>
        <w:tc>
          <w:tcPr>
            <w:tcW w:w="1220" w:type="dxa"/>
            <w:shd w:val="clear" w:color="auto" w:fill="auto"/>
          </w:tcPr>
          <w:p w:rsidR="000932F3" w:rsidRPr="00BD2B93" w:rsidRDefault="000932F3" w:rsidP="000932F3">
            <w:pPr>
              <w:jc w:val="right"/>
              <w:rPr>
                <w:rFonts w:ascii="Arial" w:hAnsi="Arial" w:cs="Arial"/>
                <w:sz w:val="20"/>
              </w:rPr>
            </w:pPr>
            <w:r w:rsidRPr="00BD2B93">
              <w:rPr>
                <w:rFonts w:ascii="Arial" w:hAnsi="Arial" w:cs="Arial"/>
                <w:sz w:val="20"/>
              </w:rPr>
              <w:t>Znesek</w:t>
            </w:r>
          </w:p>
        </w:tc>
        <w:tc>
          <w:tcPr>
            <w:tcW w:w="992" w:type="dxa"/>
            <w:shd w:val="clear" w:color="auto" w:fill="auto"/>
          </w:tcPr>
          <w:p w:rsidR="000932F3" w:rsidRPr="00BD2B93" w:rsidRDefault="000932F3" w:rsidP="000932F3">
            <w:pPr>
              <w:rPr>
                <w:rFonts w:ascii="Arial" w:hAnsi="Arial" w:cs="Arial"/>
                <w:sz w:val="20"/>
              </w:rPr>
            </w:pPr>
            <w:r w:rsidRPr="00BD2B93">
              <w:rPr>
                <w:rFonts w:ascii="Arial" w:hAnsi="Arial" w:cs="Arial"/>
                <w:sz w:val="20"/>
              </w:rPr>
              <w:t>Št. sklepa</w:t>
            </w:r>
          </w:p>
        </w:tc>
      </w:tr>
      <w:tr w:rsidR="00633F32" w:rsidRPr="00BD2B93" w:rsidTr="00633F32">
        <w:tc>
          <w:tcPr>
            <w:tcW w:w="6857" w:type="dxa"/>
            <w:shd w:val="clear" w:color="auto" w:fill="auto"/>
          </w:tcPr>
          <w:p w:rsidR="00633F32" w:rsidRPr="00BD2B93" w:rsidRDefault="00633F32" w:rsidP="000932F3">
            <w:pPr>
              <w:rPr>
                <w:rFonts w:ascii="Arial" w:hAnsi="Arial" w:cs="Arial"/>
                <w:sz w:val="20"/>
              </w:rPr>
            </w:pPr>
            <w:r w:rsidRPr="00BD2B93">
              <w:rPr>
                <w:rFonts w:ascii="Arial" w:hAnsi="Arial" w:cs="Arial"/>
                <w:sz w:val="20"/>
              </w:rPr>
              <w:t xml:space="preserve">13006-INVESTICIJSKO VZDRŽEVANJE IN GRADNJA </w:t>
            </w:r>
            <w:proofErr w:type="spellStart"/>
            <w:r w:rsidRPr="00BD2B93">
              <w:rPr>
                <w:rFonts w:ascii="Arial" w:hAnsi="Arial" w:cs="Arial"/>
                <w:sz w:val="20"/>
              </w:rPr>
              <w:t>OBČIN.CEST</w:t>
            </w:r>
            <w:proofErr w:type="spellEnd"/>
          </w:p>
        </w:tc>
        <w:tc>
          <w:tcPr>
            <w:tcW w:w="1220" w:type="dxa"/>
            <w:shd w:val="clear" w:color="auto" w:fill="auto"/>
          </w:tcPr>
          <w:p w:rsidR="00633F32" w:rsidRPr="00BD2B93" w:rsidRDefault="00633F32" w:rsidP="000932F3">
            <w:pPr>
              <w:jc w:val="right"/>
              <w:rPr>
                <w:rFonts w:ascii="Arial" w:hAnsi="Arial" w:cs="Arial"/>
                <w:sz w:val="20"/>
              </w:rPr>
            </w:pPr>
            <w:r w:rsidRPr="00BD2B93">
              <w:rPr>
                <w:rFonts w:ascii="Arial" w:hAnsi="Arial" w:cs="Arial"/>
                <w:sz w:val="20"/>
              </w:rPr>
              <w:t>3.068,15</w:t>
            </w:r>
          </w:p>
        </w:tc>
        <w:tc>
          <w:tcPr>
            <w:tcW w:w="992" w:type="dxa"/>
            <w:shd w:val="clear" w:color="auto" w:fill="auto"/>
          </w:tcPr>
          <w:p w:rsidR="00633F32" w:rsidRPr="00BD2B93" w:rsidRDefault="00633F32" w:rsidP="000932F3">
            <w:pPr>
              <w:rPr>
                <w:rFonts w:ascii="Arial" w:hAnsi="Arial" w:cs="Arial"/>
                <w:sz w:val="20"/>
              </w:rPr>
            </w:pPr>
            <w:r w:rsidRPr="00BD2B93">
              <w:rPr>
                <w:rFonts w:ascii="Arial" w:hAnsi="Arial" w:cs="Arial"/>
                <w:sz w:val="20"/>
              </w:rPr>
              <w:t>2017/14</w:t>
            </w:r>
          </w:p>
        </w:tc>
      </w:tr>
      <w:tr w:rsidR="00633F32" w:rsidRPr="00BD2B93" w:rsidTr="00633F32">
        <w:tc>
          <w:tcPr>
            <w:tcW w:w="6857" w:type="dxa"/>
            <w:shd w:val="clear" w:color="auto" w:fill="auto"/>
          </w:tcPr>
          <w:p w:rsidR="00633F32" w:rsidRPr="00BD2B93" w:rsidRDefault="00633F32" w:rsidP="00515340">
            <w:pPr>
              <w:rPr>
                <w:rFonts w:ascii="Arial" w:hAnsi="Arial" w:cs="Arial"/>
                <w:sz w:val="20"/>
              </w:rPr>
            </w:pPr>
            <w:r w:rsidRPr="00BD2B93">
              <w:rPr>
                <w:rFonts w:ascii="Arial" w:hAnsi="Arial" w:cs="Arial"/>
                <w:sz w:val="20"/>
              </w:rPr>
              <w:t>2302-POSEBNA PRORAČUNSKA REZERVA</w:t>
            </w:r>
          </w:p>
        </w:tc>
        <w:tc>
          <w:tcPr>
            <w:tcW w:w="1220" w:type="dxa"/>
            <w:shd w:val="clear" w:color="auto" w:fill="auto"/>
          </w:tcPr>
          <w:p w:rsidR="00633F32" w:rsidRPr="00BD2B93" w:rsidRDefault="00633F32" w:rsidP="000A3E2C">
            <w:pPr>
              <w:jc w:val="right"/>
              <w:rPr>
                <w:rFonts w:ascii="Arial" w:hAnsi="Arial" w:cs="Arial"/>
                <w:sz w:val="20"/>
              </w:rPr>
            </w:pPr>
            <w:r w:rsidRPr="00BD2B93">
              <w:rPr>
                <w:rFonts w:ascii="Arial" w:hAnsi="Arial" w:cs="Arial"/>
                <w:sz w:val="20"/>
              </w:rPr>
              <w:t>156,</w:t>
            </w:r>
            <w:r w:rsidR="000A3E2C" w:rsidRPr="00BD2B93">
              <w:rPr>
                <w:rFonts w:ascii="Arial" w:hAnsi="Arial" w:cs="Arial"/>
                <w:sz w:val="20"/>
              </w:rPr>
              <w:t>34</w:t>
            </w:r>
          </w:p>
        </w:tc>
        <w:tc>
          <w:tcPr>
            <w:tcW w:w="992" w:type="dxa"/>
            <w:shd w:val="clear" w:color="auto" w:fill="auto"/>
          </w:tcPr>
          <w:p w:rsidR="00633F32" w:rsidRPr="00BD2B93" w:rsidRDefault="00633F32" w:rsidP="000932F3">
            <w:pPr>
              <w:rPr>
                <w:rFonts w:ascii="Arial" w:hAnsi="Arial" w:cs="Arial"/>
                <w:sz w:val="20"/>
              </w:rPr>
            </w:pPr>
            <w:r w:rsidRPr="00BD2B93">
              <w:rPr>
                <w:rFonts w:ascii="Arial" w:hAnsi="Arial" w:cs="Arial"/>
                <w:sz w:val="20"/>
              </w:rPr>
              <w:t>2017/16</w:t>
            </w:r>
          </w:p>
        </w:tc>
      </w:tr>
      <w:tr w:rsidR="00633F32" w:rsidRPr="00BD2B93" w:rsidTr="00633F32">
        <w:tc>
          <w:tcPr>
            <w:tcW w:w="6857" w:type="dxa"/>
            <w:shd w:val="clear" w:color="auto" w:fill="auto"/>
          </w:tcPr>
          <w:p w:rsidR="00633F32" w:rsidRPr="00BD2B93" w:rsidRDefault="00633F32" w:rsidP="000932F3">
            <w:pPr>
              <w:rPr>
                <w:rFonts w:ascii="Arial" w:hAnsi="Arial" w:cs="Arial"/>
                <w:sz w:val="20"/>
              </w:rPr>
            </w:pPr>
            <w:r w:rsidRPr="00BD2B93">
              <w:rPr>
                <w:rFonts w:ascii="Arial" w:hAnsi="Arial" w:cs="Arial"/>
                <w:sz w:val="20"/>
              </w:rPr>
              <w:t xml:space="preserve">13006-INVESTICIJSKO VZDRŽEVANJE IN GRADNJA </w:t>
            </w:r>
            <w:proofErr w:type="spellStart"/>
            <w:r w:rsidRPr="00BD2B93">
              <w:rPr>
                <w:rFonts w:ascii="Arial" w:hAnsi="Arial" w:cs="Arial"/>
                <w:sz w:val="20"/>
              </w:rPr>
              <w:t>OBČIN.CEST</w:t>
            </w:r>
            <w:proofErr w:type="spellEnd"/>
          </w:p>
        </w:tc>
        <w:tc>
          <w:tcPr>
            <w:tcW w:w="1220" w:type="dxa"/>
            <w:shd w:val="clear" w:color="auto" w:fill="auto"/>
          </w:tcPr>
          <w:p w:rsidR="00633F32" w:rsidRPr="00BD2B93" w:rsidRDefault="00633F32" w:rsidP="000932F3">
            <w:pPr>
              <w:jc w:val="right"/>
              <w:rPr>
                <w:rFonts w:ascii="Arial" w:hAnsi="Arial" w:cs="Arial"/>
                <w:sz w:val="20"/>
              </w:rPr>
            </w:pPr>
            <w:r w:rsidRPr="00BD2B93">
              <w:rPr>
                <w:rFonts w:ascii="Arial" w:hAnsi="Arial" w:cs="Arial"/>
                <w:sz w:val="20"/>
              </w:rPr>
              <w:t>732,00</w:t>
            </w:r>
          </w:p>
        </w:tc>
        <w:tc>
          <w:tcPr>
            <w:tcW w:w="992" w:type="dxa"/>
            <w:shd w:val="clear" w:color="auto" w:fill="auto"/>
          </w:tcPr>
          <w:p w:rsidR="00633F32" w:rsidRPr="00BD2B93" w:rsidRDefault="00633F32" w:rsidP="000932F3">
            <w:pPr>
              <w:rPr>
                <w:rFonts w:ascii="Arial" w:hAnsi="Arial" w:cs="Arial"/>
                <w:sz w:val="20"/>
              </w:rPr>
            </w:pPr>
            <w:r w:rsidRPr="00BD2B93">
              <w:rPr>
                <w:rFonts w:ascii="Arial" w:hAnsi="Arial" w:cs="Arial"/>
                <w:sz w:val="20"/>
              </w:rPr>
              <w:t>2017/19</w:t>
            </w:r>
          </w:p>
        </w:tc>
      </w:tr>
      <w:tr w:rsidR="00633F32" w:rsidRPr="00BD2B93" w:rsidTr="00633F32">
        <w:tc>
          <w:tcPr>
            <w:tcW w:w="6857" w:type="dxa"/>
            <w:shd w:val="clear" w:color="auto" w:fill="auto"/>
          </w:tcPr>
          <w:p w:rsidR="00633F32" w:rsidRPr="00BD2B93" w:rsidRDefault="00633F32" w:rsidP="000932F3">
            <w:pPr>
              <w:rPr>
                <w:rFonts w:ascii="Arial" w:hAnsi="Arial" w:cs="Arial"/>
                <w:sz w:val="20"/>
              </w:rPr>
            </w:pPr>
            <w:r w:rsidRPr="00BD2B93">
              <w:rPr>
                <w:rFonts w:ascii="Arial" w:hAnsi="Arial" w:cs="Arial"/>
                <w:b/>
                <w:sz w:val="20"/>
              </w:rPr>
              <w:t>SKUPAJ</w:t>
            </w:r>
          </w:p>
        </w:tc>
        <w:tc>
          <w:tcPr>
            <w:tcW w:w="1220" w:type="dxa"/>
            <w:shd w:val="clear" w:color="auto" w:fill="auto"/>
          </w:tcPr>
          <w:p w:rsidR="00633F32" w:rsidRPr="00BD2B93" w:rsidRDefault="000A3E2C" w:rsidP="000932F3">
            <w:pPr>
              <w:jc w:val="right"/>
              <w:rPr>
                <w:rFonts w:ascii="Arial" w:hAnsi="Arial" w:cs="Arial"/>
                <w:sz w:val="20"/>
              </w:rPr>
            </w:pPr>
            <w:r w:rsidRPr="00BD2B93">
              <w:rPr>
                <w:rFonts w:ascii="Arial" w:hAnsi="Arial" w:cs="Arial"/>
                <w:b/>
                <w:sz w:val="20"/>
              </w:rPr>
              <w:t>3.956,49</w:t>
            </w:r>
          </w:p>
        </w:tc>
        <w:tc>
          <w:tcPr>
            <w:tcW w:w="992" w:type="dxa"/>
            <w:shd w:val="clear" w:color="auto" w:fill="auto"/>
          </w:tcPr>
          <w:p w:rsidR="00633F32" w:rsidRPr="00BD2B93" w:rsidRDefault="00633F32" w:rsidP="000932F3">
            <w:pPr>
              <w:rPr>
                <w:rFonts w:ascii="Arial" w:hAnsi="Arial" w:cs="Arial"/>
                <w:sz w:val="20"/>
              </w:rPr>
            </w:pPr>
          </w:p>
          <w:p w:rsidR="00633F32" w:rsidRPr="00BD2B93" w:rsidRDefault="00633F32" w:rsidP="000932F3">
            <w:pPr>
              <w:rPr>
                <w:rFonts w:ascii="Arial" w:hAnsi="Arial" w:cs="Arial"/>
                <w:sz w:val="20"/>
              </w:rPr>
            </w:pPr>
          </w:p>
        </w:tc>
      </w:tr>
    </w:tbl>
    <w:p w:rsidR="00E10652" w:rsidRPr="00BD2B93" w:rsidRDefault="00E10652" w:rsidP="000139D1">
      <w:pPr>
        <w:jc w:val="both"/>
        <w:rPr>
          <w:rFonts w:ascii="Arial" w:hAnsi="Arial" w:cs="Arial"/>
        </w:rPr>
      </w:pPr>
    </w:p>
    <w:p w:rsidR="00A31AD5" w:rsidRPr="00BD2B93" w:rsidRDefault="00A31AD5" w:rsidP="00DE5C07">
      <w:pPr>
        <w:rPr>
          <w:rFonts w:ascii="Arial" w:hAnsi="Arial" w:cs="Arial"/>
        </w:rPr>
      </w:pPr>
    </w:p>
    <w:p w:rsidR="00DE5C07" w:rsidRPr="00BD2B93" w:rsidRDefault="00DE5C07" w:rsidP="00DE5C07">
      <w:pPr>
        <w:rPr>
          <w:rFonts w:ascii="Arial" w:hAnsi="Arial" w:cs="Arial"/>
          <w:u w:val="single"/>
        </w:rPr>
      </w:pPr>
      <w:r w:rsidRPr="00BD2B93">
        <w:rPr>
          <w:rFonts w:ascii="Arial" w:hAnsi="Arial" w:cs="Arial"/>
          <w:u w:val="single"/>
        </w:rPr>
        <w:t xml:space="preserve">Poročilo </w:t>
      </w:r>
      <w:r w:rsidR="005B27DA" w:rsidRPr="00BD2B93">
        <w:rPr>
          <w:rFonts w:ascii="Arial" w:hAnsi="Arial" w:cs="Arial"/>
          <w:u w:val="single"/>
        </w:rPr>
        <w:t>o prerazporeditvah pravic porabe</w:t>
      </w:r>
      <w:r w:rsidRPr="00BD2B93">
        <w:rPr>
          <w:rFonts w:ascii="Arial" w:hAnsi="Arial" w:cs="Arial"/>
          <w:u w:val="single"/>
        </w:rPr>
        <w:t xml:space="preserve"> med proračunskimi postavkami:</w:t>
      </w:r>
    </w:p>
    <w:p w:rsidR="00DE5C07" w:rsidRPr="00BD2B93" w:rsidRDefault="00DE5C07" w:rsidP="00DE5C07">
      <w:pPr>
        <w:rPr>
          <w:rFonts w:ascii="Arial" w:hAnsi="Arial" w:cs="Arial"/>
        </w:rPr>
      </w:pPr>
    </w:p>
    <w:p w:rsidR="00DE5C07" w:rsidRPr="00BD2B93" w:rsidRDefault="00DE5C07" w:rsidP="008D7CF0">
      <w:pPr>
        <w:jc w:val="both"/>
        <w:rPr>
          <w:rFonts w:ascii="Arial" w:hAnsi="Arial" w:cs="Arial"/>
          <w:szCs w:val="24"/>
        </w:rPr>
      </w:pPr>
      <w:r w:rsidRPr="00BD2B93">
        <w:rPr>
          <w:rFonts w:ascii="Arial" w:hAnsi="Arial" w:cs="Arial"/>
          <w:szCs w:val="24"/>
        </w:rPr>
        <w:t>S sklepi o prerazporeditvah so bila sredstva prerazporejena med proračunskimi postavkami v okviru posameznega področja proračunske porabe, in sicer:</w:t>
      </w:r>
    </w:p>
    <w:p w:rsidR="00DE5C07" w:rsidRPr="00BD2B93" w:rsidRDefault="00DE5C07" w:rsidP="00DE5C07">
      <w:pPr>
        <w:rPr>
          <w:rFonts w:ascii="Arial" w:hAnsi="Arial" w:cs="Arial"/>
          <w:szCs w:val="24"/>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402"/>
        <w:gridCol w:w="1220"/>
        <w:gridCol w:w="992"/>
      </w:tblGrid>
      <w:tr w:rsidR="00655B9B" w:rsidRPr="00BD2B93" w:rsidTr="000932F3">
        <w:tc>
          <w:tcPr>
            <w:tcW w:w="3510" w:type="dxa"/>
            <w:shd w:val="clear" w:color="auto" w:fill="auto"/>
          </w:tcPr>
          <w:p w:rsidR="00655B9B" w:rsidRPr="00BD2B93" w:rsidRDefault="00655B9B" w:rsidP="00DE5C07">
            <w:pPr>
              <w:rPr>
                <w:rFonts w:ascii="Arial" w:hAnsi="Arial" w:cs="Arial"/>
                <w:sz w:val="20"/>
              </w:rPr>
            </w:pPr>
            <w:r w:rsidRPr="00BD2B93">
              <w:rPr>
                <w:rFonts w:ascii="Arial" w:hAnsi="Arial" w:cs="Arial"/>
                <w:sz w:val="20"/>
              </w:rPr>
              <w:t>Iz proračunske postavke</w:t>
            </w:r>
          </w:p>
        </w:tc>
        <w:tc>
          <w:tcPr>
            <w:tcW w:w="3402" w:type="dxa"/>
            <w:shd w:val="clear" w:color="auto" w:fill="auto"/>
          </w:tcPr>
          <w:p w:rsidR="00655B9B" w:rsidRPr="00BD2B93" w:rsidRDefault="00655B9B" w:rsidP="00DE5C07">
            <w:pPr>
              <w:rPr>
                <w:rFonts w:ascii="Arial" w:hAnsi="Arial" w:cs="Arial"/>
                <w:sz w:val="20"/>
              </w:rPr>
            </w:pPr>
            <w:r w:rsidRPr="00BD2B93">
              <w:rPr>
                <w:rFonts w:ascii="Arial" w:hAnsi="Arial" w:cs="Arial"/>
                <w:sz w:val="20"/>
              </w:rPr>
              <w:t>Na proračunsko postavko</w:t>
            </w:r>
          </w:p>
        </w:tc>
        <w:tc>
          <w:tcPr>
            <w:tcW w:w="1220" w:type="dxa"/>
            <w:shd w:val="clear" w:color="auto" w:fill="auto"/>
          </w:tcPr>
          <w:p w:rsidR="00655B9B" w:rsidRPr="00BD2B93" w:rsidRDefault="00655B9B" w:rsidP="00655B9B">
            <w:pPr>
              <w:jc w:val="right"/>
              <w:rPr>
                <w:rFonts w:ascii="Arial" w:hAnsi="Arial" w:cs="Arial"/>
                <w:sz w:val="20"/>
              </w:rPr>
            </w:pPr>
            <w:r w:rsidRPr="00BD2B93">
              <w:rPr>
                <w:rFonts w:ascii="Arial" w:hAnsi="Arial" w:cs="Arial"/>
                <w:sz w:val="20"/>
              </w:rPr>
              <w:t>Znesek</w:t>
            </w:r>
          </w:p>
        </w:tc>
        <w:tc>
          <w:tcPr>
            <w:tcW w:w="992" w:type="dxa"/>
            <w:shd w:val="clear" w:color="auto" w:fill="auto"/>
          </w:tcPr>
          <w:p w:rsidR="00655B9B" w:rsidRPr="00BD2B93" w:rsidRDefault="00655B9B" w:rsidP="00DE5C07">
            <w:pPr>
              <w:rPr>
                <w:rFonts w:ascii="Arial" w:hAnsi="Arial" w:cs="Arial"/>
                <w:sz w:val="20"/>
              </w:rPr>
            </w:pPr>
            <w:r w:rsidRPr="00BD2B93">
              <w:rPr>
                <w:rFonts w:ascii="Arial" w:hAnsi="Arial" w:cs="Arial"/>
                <w:sz w:val="20"/>
              </w:rPr>
              <w:t>Št. sklepa</w:t>
            </w:r>
          </w:p>
        </w:tc>
      </w:tr>
      <w:tr w:rsidR="00655B9B" w:rsidRPr="00BD2B93" w:rsidTr="000932F3">
        <w:tc>
          <w:tcPr>
            <w:tcW w:w="3510" w:type="dxa"/>
            <w:shd w:val="clear" w:color="auto" w:fill="auto"/>
          </w:tcPr>
          <w:p w:rsidR="00655B9B" w:rsidRPr="00BD2B93" w:rsidRDefault="000932F3" w:rsidP="00DE5C07">
            <w:pPr>
              <w:rPr>
                <w:rFonts w:ascii="Arial" w:hAnsi="Arial" w:cs="Arial"/>
                <w:sz w:val="20"/>
              </w:rPr>
            </w:pPr>
            <w:r w:rsidRPr="00BD2B93">
              <w:rPr>
                <w:rFonts w:ascii="Arial" w:hAnsi="Arial" w:cs="Arial"/>
                <w:sz w:val="20"/>
              </w:rPr>
              <w:t>17003-MRLIŠKO OGLEDNA SLUŽBA</w:t>
            </w:r>
          </w:p>
        </w:tc>
        <w:tc>
          <w:tcPr>
            <w:tcW w:w="3402" w:type="dxa"/>
            <w:shd w:val="clear" w:color="auto" w:fill="auto"/>
          </w:tcPr>
          <w:p w:rsidR="00655B9B" w:rsidRPr="00BD2B93" w:rsidRDefault="000932F3" w:rsidP="008D7CF0">
            <w:pPr>
              <w:rPr>
                <w:rFonts w:ascii="Arial" w:hAnsi="Arial" w:cs="Arial"/>
                <w:sz w:val="20"/>
              </w:rPr>
            </w:pPr>
            <w:r w:rsidRPr="00BD2B93">
              <w:rPr>
                <w:rFonts w:ascii="Arial" w:hAnsi="Arial" w:cs="Arial"/>
                <w:sz w:val="20"/>
              </w:rPr>
              <w:t>17020-PRIMARNO DRAVSTVO-ZDRAVSTVENI DOM</w:t>
            </w:r>
          </w:p>
        </w:tc>
        <w:tc>
          <w:tcPr>
            <w:tcW w:w="1220" w:type="dxa"/>
            <w:shd w:val="clear" w:color="auto" w:fill="auto"/>
          </w:tcPr>
          <w:p w:rsidR="00655B9B" w:rsidRPr="00BD2B93" w:rsidRDefault="000932F3" w:rsidP="006914EE">
            <w:pPr>
              <w:jc w:val="right"/>
              <w:rPr>
                <w:rFonts w:ascii="Arial" w:hAnsi="Arial" w:cs="Arial"/>
                <w:sz w:val="20"/>
              </w:rPr>
            </w:pPr>
            <w:r w:rsidRPr="00BD2B93">
              <w:rPr>
                <w:rFonts w:ascii="Arial" w:hAnsi="Arial" w:cs="Arial"/>
                <w:sz w:val="20"/>
              </w:rPr>
              <w:t>142,78</w:t>
            </w:r>
          </w:p>
        </w:tc>
        <w:tc>
          <w:tcPr>
            <w:tcW w:w="992" w:type="dxa"/>
            <w:shd w:val="clear" w:color="auto" w:fill="auto"/>
          </w:tcPr>
          <w:p w:rsidR="00655B9B" w:rsidRPr="00BD2B93" w:rsidRDefault="000932F3" w:rsidP="00CD0294">
            <w:pPr>
              <w:rPr>
                <w:rFonts w:ascii="Arial" w:hAnsi="Arial" w:cs="Arial"/>
                <w:sz w:val="20"/>
              </w:rPr>
            </w:pPr>
            <w:r w:rsidRPr="00BD2B93">
              <w:rPr>
                <w:rFonts w:ascii="Arial" w:hAnsi="Arial" w:cs="Arial"/>
                <w:sz w:val="20"/>
              </w:rPr>
              <w:t>2017/4</w:t>
            </w:r>
          </w:p>
        </w:tc>
      </w:tr>
      <w:tr w:rsidR="000932F3" w:rsidRPr="00BD2B93" w:rsidTr="000932F3">
        <w:tc>
          <w:tcPr>
            <w:tcW w:w="3510" w:type="dxa"/>
            <w:shd w:val="clear" w:color="auto" w:fill="auto"/>
          </w:tcPr>
          <w:p w:rsidR="000932F3" w:rsidRPr="00BD2B93" w:rsidRDefault="000932F3" w:rsidP="00DE5C07">
            <w:pPr>
              <w:rPr>
                <w:rFonts w:ascii="Arial" w:hAnsi="Arial" w:cs="Arial"/>
                <w:sz w:val="20"/>
              </w:rPr>
            </w:pPr>
            <w:r w:rsidRPr="00BD2B93">
              <w:rPr>
                <w:rFonts w:ascii="Arial" w:hAnsi="Arial" w:cs="Arial"/>
                <w:sz w:val="20"/>
              </w:rPr>
              <w:t>13006-INVESTICIJSKO VZDRŽEVANJE IN GRADNJA CEST</w:t>
            </w:r>
          </w:p>
        </w:tc>
        <w:tc>
          <w:tcPr>
            <w:tcW w:w="3402" w:type="dxa"/>
            <w:shd w:val="clear" w:color="auto" w:fill="auto"/>
          </w:tcPr>
          <w:p w:rsidR="00124482" w:rsidRPr="00BD2B93" w:rsidRDefault="000932F3" w:rsidP="00124482">
            <w:pPr>
              <w:rPr>
                <w:rFonts w:ascii="Arial" w:hAnsi="Arial" w:cs="Arial"/>
                <w:sz w:val="20"/>
              </w:rPr>
            </w:pPr>
            <w:r w:rsidRPr="00BD2B93">
              <w:rPr>
                <w:rFonts w:ascii="Arial" w:hAnsi="Arial" w:cs="Arial"/>
                <w:sz w:val="20"/>
              </w:rPr>
              <w:t>13006-INVESTICIJSKO VZDRŽEVANJE IN GRADNJA CEST</w:t>
            </w:r>
            <w:r w:rsidR="00124482" w:rsidRPr="00BD2B93">
              <w:rPr>
                <w:rFonts w:ascii="Arial" w:hAnsi="Arial" w:cs="Arial"/>
                <w:sz w:val="20"/>
              </w:rPr>
              <w:t>-prerazporeditev med konti</w:t>
            </w:r>
          </w:p>
        </w:tc>
        <w:tc>
          <w:tcPr>
            <w:tcW w:w="1220" w:type="dxa"/>
            <w:shd w:val="clear" w:color="auto" w:fill="auto"/>
          </w:tcPr>
          <w:p w:rsidR="000932F3" w:rsidRPr="00BD2B93" w:rsidRDefault="000932F3" w:rsidP="006914EE">
            <w:pPr>
              <w:jc w:val="right"/>
              <w:rPr>
                <w:rFonts w:ascii="Arial" w:hAnsi="Arial" w:cs="Arial"/>
                <w:sz w:val="20"/>
              </w:rPr>
            </w:pPr>
            <w:r w:rsidRPr="00BD2B93">
              <w:rPr>
                <w:rFonts w:ascii="Arial" w:hAnsi="Arial" w:cs="Arial"/>
                <w:sz w:val="20"/>
              </w:rPr>
              <w:t>151,50</w:t>
            </w:r>
          </w:p>
        </w:tc>
        <w:tc>
          <w:tcPr>
            <w:tcW w:w="992" w:type="dxa"/>
            <w:shd w:val="clear" w:color="auto" w:fill="auto"/>
          </w:tcPr>
          <w:p w:rsidR="000932F3" w:rsidRPr="00BD2B93" w:rsidRDefault="000932F3" w:rsidP="00CD0294">
            <w:pPr>
              <w:rPr>
                <w:rFonts w:ascii="Arial" w:hAnsi="Arial" w:cs="Arial"/>
                <w:sz w:val="20"/>
              </w:rPr>
            </w:pPr>
            <w:r w:rsidRPr="00BD2B93">
              <w:rPr>
                <w:rFonts w:ascii="Arial" w:hAnsi="Arial" w:cs="Arial"/>
                <w:sz w:val="20"/>
              </w:rPr>
              <w:t>2017/5</w:t>
            </w:r>
          </w:p>
        </w:tc>
      </w:tr>
      <w:tr w:rsidR="000932F3" w:rsidRPr="00BD2B93" w:rsidTr="000932F3">
        <w:tc>
          <w:tcPr>
            <w:tcW w:w="3510" w:type="dxa"/>
            <w:shd w:val="clear" w:color="auto" w:fill="auto"/>
          </w:tcPr>
          <w:p w:rsidR="000932F3" w:rsidRPr="00BD2B93" w:rsidRDefault="00124482" w:rsidP="00DE5C07">
            <w:pPr>
              <w:rPr>
                <w:rFonts w:ascii="Arial" w:hAnsi="Arial" w:cs="Arial"/>
                <w:sz w:val="20"/>
              </w:rPr>
            </w:pPr>
            <w:r w:rsidRPr="00BD2B93">
              <w:rPr>
                <w:rFonts w:ascii="Arial" w:hAnsi="Arial" w:cs="Arial"/>
                <w:sz w:val="20"/>
              </w:rPr>
              <w:t>15027-PORABA OKOLJSKE DAJATVE SKLAD-OKOLJE</w:t>
            </w:r>
          </w:p>
        </w:tc>
        <w:tc>
          <w:tcPr>
            <w:tcW w:w="3402" w:type="dxa"/>
            <w:shd w:val="clear" w:color="auto" w:fill="auto"/>
          </w:tcPr>
          <w:p w:rsidR="000932F3" w:rsidRPr="00BD2B93" w:rsidRDefault="00124482" w:rsidP="008D7CF0">
            <w:pPr>
              <w:rPr>
                <w:rFonts w:ascii="Arial" w:hAnsi="Arial" w:cs="Arial"/>
                <w:sz w:val="20"/>
              </w:rPr>
            </w:pPr>
            <w:r w:rsidRPr="00BD2B93">
              <w:rPr>
                <w:rFonts w:ascii="Arial" w:hAnsi="Arial" w:cs="Arial"/>
                <w:sz w:val="20"/>
              </w:rPr>
              <w:t>15017-IZGRADNJA KANALIZACIJE VITANJE IN ZAGON ČISTILNE NAPRAVE</w:t>
            </w:r>
          </w:p>
        </w:tc>
        <w:tc>
          <w:tcPr>
            <w:tcW w:w="1220" w:type="dxa"/>
            <w:shd w:val="clear" w:color="auto" w:fill="auto"/>
          </w:tcPr>
          <w:p w:rsidR="000932F3" w:rsidRPr="00BD2B93" w:rsidRDefault="00124482" w:rsidP="006914EE">
            <w:pPr>
              <w:jc w:val="right"/>
              <w:rPr>
                <w:rFonts w:ascii="Arial" w:hAnsi="Arial" w:cs="Arial"/>
                <w:sz w:val="20"/>
              </w:rPr>
            </w:pPr>
            <w:r w:rsidRPr="00BD2B93">
              <w:rPr>
                <w:rFonts w:ascii="Arial" w:hAnsi="Arial" w:cs="Arial"/>
                <w:sz w:val="20"/>
              </w:rPr>
              <w:t>434,75</w:t>
            </w:r>
          </w:p>
          <w:p w:rsidR="00124482" w:rsidRPr="00BD2B93" w:rsidRDefault="00124482" w:rsidP="006914EE">
            <w:pPr>
              <w:jc w:val="right"/>
              <w:rPr>
                <w:rFonts w:ascii="Arial" w:hAnsi="Arial" w:cs="Arial"/>
                <w:sz w:val="20"/>
              </w:rPr>
            </w:pPr>
            <w:r w:rsidRPr="00BD2B93">
              <w:rPr>
                <w:rFonts w:ascii="Arial" w:hAnsi="Arial" w:cs="Arial"/>
                <w:sz w:val="20"/>
              </w:rPr>
              <w:t>915,22</w:t>
            </w:r>
          </w:p>
        </w:tc>
        <w:tc>
          <w:tcPr>
            <w:tcW w:w="992" w:type="dxa"/>
            <w:shd w:val="clear" w:color="auto" w:fill="auto"/>
          </w:tcPr>
          <w:p w:rsidR="000932F3" w:rsidRPr="00BD2B93" w:rsidRDefault="00124482" w:rsidP="00CD0294">
            <w:pPr>
              <w:rPr>
                <w:rFonts w:ascii="Arial" w:hAnsi="Arial" w:cs="Arial"/>
                <w:sz w:val="20"/>
              </w:rPr>
            </w:pPr>
            <w:r w:rsidRPr="00BD2B93">
              <w:rPr>
                <w:rFonts w:ascii="Arial" w:hAnsi="Arial" w:cs="Arial"/>
                <w:sz w:val="20"/>
              </w:rPr>
              <w:t>2017/6</w:t>
            </w:r>
          </w:p>
        </w:tc>
      </w:tr>
      <w:tr w:rsidR="00124482" w:rsidRPr="00BD2B93" w:rsidTr="000932F3">
        <w:tc>
          <w:tcPr>
            <w:tcW w:w="3510" w:type="dxa"/>
            <w:shd w:val="clear" w:color="auto" w:fill="auto"/>
          </w:tcPr>
          <w:p w:rsidR="00124482" w:rsidRPr="00BD2B93" w:rsidRDefault="00124482" w:rsidP="00515340">
            <w:pPr>
              <w:rPr>
                <w:rFonts w:ascii="Arial" w:hAnsi="Arial" w:cs="Arial"/>
                <w:sz w:val="20"/>
              </w:rPr>
            </w:pPr>
            <w:r w:rsidRPr="00BD2B93">
              <w:rPr>
                <w:rFonts w:ascii="Arial" w:hAnsi="Arial" w:cs="Arial"/>
                <w:sz w:val="20"/>
              </w:rPr>
              <w:t>15027-PORABA OKOLJSKE DAJATVE SKLAD-OKOLJE</w:t>
            </w:r>
          </w:p>
        </w:tc>
        <w:tc>
          <w:tcPr>
            <w:tcW w:w="3402" w:type="dxa"/>
            <w:shd w:val="clear" w:color="auto" w:fill="auto"/>
          </w:tcPr>
          <w:p w:rsidR="00124482" w:rsidRPr="00BD2B93" w:rsidRDefault="00124482" w:rsidP="00515340">
            <w:pPr>
              <w:rPr>
                <w:rFonts w:ascii="Arial" w:hAnsi="Arial" w:cs="Arial"/>
                <w:sz w:val="20"/>
              </w:rPr>
            </w:pPr>
            <w:r w:rsidRPr="00BD2B93">
              <w:rPr>
                <w:rFonts w:ascii="Arial" w:hAnsi="Arial" w:cs="Arial"/>
                <w:sz w:val="20"/>
              </w:rPr>
              <w:t>15017-IZGRADNJA KANALIZACIJE VITANJE IN ZAGON ČISTILNE NAPRAVE</w:t>
            </w:r>
          </w:p>
        </w:tc>
        <w:tc>
          <w:tcPr>
            <w:tcW w:w="1220" w:type="dxa"/>
            <w:shd w:val="clear" w:color="auto" w:fill="auto"/>
          </w:tcPr>
          <w:p w:rsidR="00124482" w:rsidRPr="00BD2B93" w:rsidRDefault="00124482" w:rsidP="006914EE">
            <w:pPr>
              <w:jc w:val="right"/>
              <w:rPr>
                <w:rFonts w:ascii="Arial" w:hAnsi="Arial" w:cs="Arial"/>
                <w:sz w:val="20"/>
              </w:rPr>
            </w:pPr>
            <w:r w:rsidRPr="00BD2B93">
              <w:rPr>
                <w:rFonts w:ascii="Arial" w:hAnsi="Arial" w:cs="Arial"/>
                <w:sz w:val="20"/>
              </w:rPr>
              <w:t>22,55</w:t>
            </w:r>
          </w:p>
        </w:tc>
        <w:tc>
          <w:tcPr>
            <w:tcW w:w="992" w:type="dxa"/>
            <w:shd w:val="clear" w:color="auto" w:fill="auto"/>
          </w:tcPr>
          <w:p w:rsidR="00124482" w:rsidRPr="00BD2B93" w:rsidRDefault="00124482" w:rsidP="00CD0294">
            <w:pPr>
              <w:rPr>
                <w:rFonts w:ascii="Arial" w:hAnsi="Arial" w:cs="Arial"/>
                <w:sz w:val="20"/>
              </w:rPr>
            </w:pPr>
            <w:r w:rsidRPr="00BD2B93">
              <w:rPr>
                <w:rFonts w:ascii="Arial" w:hAnsi="Arial" w:cs="Arial"/>
                <w:sz w:val="20"/>
              </w:rPr>
              <w:t>2017/7</w:t>
            </w:r>
          </w:p>
        </w:tc>
      </w:tr>
      <w:tr w:rsidR="00124482" w:rsidRPr="00BD2B93" w:rsidTr="000932F3">
        <w:tc>
          <w:tcPr>
            <w:tcW w:w="3510" w:type="dxa"/>
            <w:shd w:val="clear" w:color="auto" w:fill="auto"/>
          </w:tcPr>
          <w:p w:rsidR="00124482" w:rsidRPr="00BD2B93" w:rsidRDefault="00124482" w:rsidP="00515340">
            <w:pPr>
              <w:rPr>
                <w:rFonts w:ascii="Arial" w:hAnsi="Arial" w:cs="Arial"/>
                <w:sz w:val="20"/>
              </w:rPr>
            </w:pPr>
            <w:r w:rsidRPr="00BD2B93">
              <w:rPr>
                <w:rFonts w:ascii="Arial" w:hAnsi="Arial" w:cs="Arial"/>
                <w:sz w:val="20"/>
              </w:rPr>
              <w:t>15027-PORABA OKOLJSKE DAJATVE SKLAD-OKOLJE</w:t>
            </w:r>
          </w:p>
        </w:tc>
        <w:tc>
          <w:tcPr>
            <w:tcW w:w="3402" w:type="dxa"/>
            <w:shd w:val="clear" w:color="auto" w:fill="auto"/>
          </w:tcPr>
          <w:p w:rsidR="00124482" w:rsidRPr="00BD2B93" w:rsidRDefault="00124482" w:rsidP="00515340">
            <w:pPr>
              <w:rPr>
                <w:rFonts w:ascii="Arial" w:hAnsi="Arial" w:cs="Arial"/>
                <w:sz w:val="20"/>
              </w:rPr>
            </w:pPr>
            <w:r w:rsidRPr="00BD2B93">
              <w:rPr>
                <w:rFonts w:ascii="Arial" w:hAnsi="Arial" w:cs="Arial"/>
                <w:sz w:val="20"/>
              </w:rPr>
              <w:t>15017-IZGRADNJA KANALIZACIJE VITANJE IN ZAGON ČISTILNE NAPRAVE</w:t>
            </w:r>
          </w:p>
        </w:tc>
        <w:tc>
          <w:tcPr>
            <w:tcW w:w="1220" w:type="dxa"/>
            <w:shd w:val="clear" w:color="auto" w:fill="auto"/>
          </w:tcPr>
          <w:p w:rsidR="00124482" w:rsidRPr="00BD2B93" w:rsidRDefault="00124482" w:rsidP="006914EE">
            <w:pPr>
              <w:jc w:val="right"/>
              <w:rPr>
                <w:rFonts w:ascii="Arial" w:hAnsi="Arial" w:cs="Arial"/>
                <w:sz w:val="20"/>
              </w:rPr>
            </w:pPr>
            <w:r w:rsidRPr="00BD2B93">
              <w:rPr>
                <w:rFonts w:ascii="Arial" w:hAnsi="Arial" w:cs="Arial"/>
                <w:sz w:val="20"/>
              </w:rPr>
              <w:t>5.178,00</w:t>
            </w:r>
          </w:p>
        </w:tc>
        <w:tc>
          <w:tcPr>
            <w:tcW w:w="992" w:type="dxa"/>
            <w:shd w:val="clear" w:color="auto" w:fill="auto"/>
          </w:tcPr>
          <w:p w:rsidR="00124482" w:rsidRPr="00BD2B93" w:rsidRDefault="00124482" w:rsidP="00CD0294">
            <w:pPr>
              <w:rPr>
                <w:rFonts w:ascii="Arial" w:hAnsi="Arial" w:cs="Arial"/>
                <w:sz w:val="20"/>
              </w:rPr>
            </w:pPr>
            <w:r w:rsidRPr="00BD2B93">
              <w:rPr>
                <w:rFonts w:ascii="Arial" w:hAnsi="Arial" w:cs="Arial"/>
                <w:sz w:val="20"/>
              </w:rPr>
              <w:t>2017/8</w:t>
            </w:r>
          </w:p>
        </w:tc>
      </w:tr>
      <w:tr w:rsidR="00124482" w:rsidRPr="00BD2B93" w:rsidTr="000932F3">
        <w:tc>
          <w:tcPr>
            <w:tcW w:w="3510" w:type="dxa"/>
            <w:shd w:val="clear" w:color="auto" w:fill="auto"/>
          </w:tcPr>
          <w:p w:rsidR="00124482" w:rsidRPr="00BD2B93" w:rsidRDefault="00124482" w:rsidP="00DE5C07">
            <w:pPr>
              <w:rPr>
                <w:rFonts w:ascii="Arial" w:hAnsi="Arial" w:cs="Arial"/>
                <w:sz w:val="20"/>
              </w:rPr>
            </w:pPr>
            <w:r w:rsidRPr="00BD2B93">
              <w:rPr>
                <w:rFonts w:ascii="Arial" w:hAnsi="Arial" w:cs="Arial"/>
                <w:sz w:val="20"/>
              </w:rPr>
              <w:t>19001-VRTCI OSTALI</w:t>
            </w:r>
          </w:p>
        </w:tc>
        <w:tc>
          <w:tcPr>
            <w:tcW w:w="3402" w:type="dxa"/>
            <w:shd w:val="clear" w:color="auto" w:fill="auto"/>
          </w:tcPr>
          <w:p w:rsidR="00124482" w:rsidRPr="00BD2B93" w:rsidRDefault="00124482" w:rsidP="008D7CF0">
            <w:pPr>
              <w:rPr>
                <w:rFonts w:ascii="Arial" w:hAnsi="Arial" w:cs="Arial"/>
                <w:sz w:val="20"/>
              </w:rPr>
            </w:pPr>
            <w:r w:rsidRPr="00BD2B93">
              <w:rPr>
                <w:rFonts w:ascii="Arial" w:hAnsi="Arial" w:cs="Arial"/>
                <w:sz w:val="20"/>
              </w:rPr>
              <w:t>190011-VRTEC VITANJE</w:t>
            </w:r>
          </w:p>
        </w:tc>
        <w:tc>
          <w:tcPr>
            <w:tcW w:w="1220" w:type="dxa"/>
            <w:shd w:val="clear" w:color="auto" w:fill="auto"/>
          </w:tcPr>
          <w:p w:rsidR="00124482" w:rsidRPr="00BD2B93" w:rsidRDefault="00124482" w:rsidP="006914EE">
            <w:pPr>
              <w:jc w:val="right"/>
              <w:rPr>
                <w:rFonts w:ascii="Arial" w:hAnsi="Arial" w:cs="Arial"/>
                <w:sz w:val="20"/>
              </w:rPr>
            </w:pPr>
            <w:r w:rsidRPr="00BD2B93">
              <w:rPr>
                <w:rFonts w:ascii="Arial" w:hAnsi="Arial" w:cs="Arial"/>
                <w:sz w:val="20"/>
              </w:rPr>
              <w:t>4.422,71</w:t>
            </w:r>
          </w:p>
        </w:tc>
        <w:tc>
          <w:tcPr>
            <w:tcW w:w="992" w:type="dxa"/>
            <w:shd w:val="clear" w:color="auto" w:fill="auto"/>
          </w:tcPr>
          <w:p w:rsidR="00124482" w:rsidRPr="00BD2B93" w:rsidRDefault="00124482" w:rsidP="00CD0294">
            <w:pPr>
              <w:rPr>
                <w:rFonts w:ascii="Arial" w:hAnsi="Arial" w:cs="Arial"/>
                <w:sz w:val="20"/>
              </w:rPr>
            </w:pPr>
            <w:r w:rsidRPr="00BD2B93">
              <w:rPr>
                <w:rFonts w:ascii="Arial" w:hAnsi="Arial" w:cs="Arial"/>
                <w:sz w:val="20"/>
              </w:rPr>
              <w:t>2017/9</w:t>
            </w:r>
          </w:p>
        </w:tc>
      </w:tr>
      <w:tr w:rsidR="00124482" w:rsidRPr="00BD2B93" w:rsidTr="000932F3">
        <w:tc>
          <w:tcPr>
            <w:tcW w:w="3510" w:type="dxa"/>
            <w:shd w:val="clear" w:color="auto" w:fill="auto"/>
          </w:tcPr>
          <w:p w:rsidR="00124482" w:rsidRPr="00BD2B93" w:rsidRDefault="00124482" w:rsidP="00515340">
            <w:pPr>
              <w:rPr>
                <w:rFonts w:ascii="Arial" w:hAnsi="Arial" w:cs="Arial"/>
                <w:sz w:val="20"/>
              </w:rPr>
            </w:pPr>
            <w:r w:rsidRPr="00BD2B93">
              <w:rPr>
                <w:rFonts w:ascii="Arial" w:hAnsi="Arial" w:cs="Arial"/>
                <w:sz w:val="20"/>
              </w:rPr>
              <w:t>15027-PORABA OKOLJSKE DAJATVE SKLAD-OKOLJE</w:t>
            </w:r>
          </w:p>
        </w:tc>
        <w:tc>
          <w:tcPr>
            <w:tcW w:w="3402" w:type="dxa"/>
            <w:shd w:val="clear" w:color="auto" w:fill="auto"/>
          </w:tcPr>
          <w:p w:rsidR="00124482" w:rsidRPr="00BD2B93" w:rsidRDefault="00124482" w:rsidP="00515340">
            <w:pPr>
              <w:rPr>
                <w:rFonts w:ascii="Arial" w:hAnsi="Arial" w:cs="Arial"/>
                <w:sz w:val="20"/>
              </w:rPr>
            </w:pPr>
            <w:r w:rsidRPr="00BD2B93">
              <w:rPr>
                <w:rFonts w:ascii="Arial" w:hAnsi="Arial" w:cs="Arial"/>
                <w:sz w:val="20"/>
              </w:rPr>
              <w:t>15017-IZGRADNJA KANALIZACIJE VITANJE IN ZAGON ČISTILNE NAPRAVE</w:t>
            </w:r>
          </w:p>
        </w:tc>
        <w:tc>
          <w:tcPr>
            <w:tcW w:w="1220" w:type="dxa"/>
            <w:shd w:val="clear" w:color="auto" w:fill="auto"/>
          </w:tcPr>
          <w:p w:rsidR="00124482" w:rsidRPr="00BD2B93" w:rsidRDefault="00124482" w:rsidP="006914EE">
            <w:pPr>
              <w:jc w:val="right"/>
              <w:rPr>
                <w:rFonts w:ascii="Arial" w:hAnsi="Arial" w:cs="Arial"/>
                <w:sz w:val="20"/>
              </w:rPr>
            </w:pPr>
            <w:r w:rsidRPr="00BD2B93">
              <w:rPr>
                <w:rFonts w:ascii="Arial" w:hAnsi="Arial" w:cs="Arial"/>
                <w:sz w:val="20"/>
              </w:rPr>
              <w:t>376,39</w:t>
            </w:r>
          </w:p>
        </w:tc>
        <w:tc>
          <w:tcPr>
            <w:tcW w:w="992" w:type="dxa"/>
            <w:shd w:val="clear" w:color="auto" w:fill="auto"/>
          </w:tcPr>
          <w:p w:rsidR="00124482" w:rsidRPr="00BD2B93" w:rsidRDefault="00124482" w:rsidP="00CD0294">
            <w:pPr>
              <w:rPr>
                <w:rFonts w:ascii="Arial" w:hAnsi="Arial" w:cs="Arial"/>
                <w:sz w:val="20"/>
              </w:rPr>
            </w:pPr>
            <w:r w:rsidRPr="00BD2B93">
              <w:rPr>
                <w:rFonts w:ascii="Arial" w:hAnsi="Arial" w:cs="Arial"/>
                <w:sz w:val="20"/>
              </w:rPr>
              <w:t>2017/10</w:t>
            </w:r>
          </w:p>
          <w:p w:rsidR="00124482" w:rsidRPr="00BD2B93" w:rsidRDefault="00124482" w:rsidP="00CD0294">
            <w:pPr>
              <w:rPr>
                <w:rFonts w:ascii="Arial" w:hAnsi="Arial" w:cs="Arial"/>
                <w:sz w:val="20"/>
              </w:rPr>
            </w:pPr>
          </w:p>
        </w:tc>
      </w:tr>
      <w:tr w:rsidR="00124482" w:rsidRPr="00BD2B93" w:rsidTr="000932F3">
        <w:tc>
          <w:tcPr>
            <w:tcW w:w="3510" w:type="dxa"/>
            <w:shd w:val="clear" w:color="auto" w:fill="auto"/>
          </w:tcPr>
          <w:p w:rsidR="00124482" w:rsidRPr="00BD2B93" w:rsidRDefault="00124482" w:rsidP="00DE5C07">
            <w:pPr>
              <w:rPr>
                <w:rFonts w:ascii="Arial" w:hAnsi="Arial" w:cs="Arial"/>
                <w:sz w:val="20"/>
              </w:rPr>
            </w:pPr>
            <w:r w:rsidRPr="00BD2B93">
              <w:rPr>
                <w:rFonts w:ascii="Arial" w:hAnsi="Arial" w:cs="Arial"/>
                <w:sz w:val="20"/>
              </w:rPr>
              <w:t>20001-DRUGI PROGRAMI V POMOČ DRUŽINI</w:t>
            </w:r>
          </w:p>
        </w:tc>
        <w:tc>
          <w:tcPr>
            <w:tcW w:w="3402" w:type="dxa"/>
            <w:shd w:val="clear" w:color="auto" w:fill="auto"/>
          </w:tcPr>
          <w:p w:rsidR="00124482" w:rsidRPr="00BD2B93" w:rsidRDefault="00124482" w:rsidP="008D7CF0">
            <w:pPr>
              <w:rPr>
                <w:rFonts w:ascii="Arial" w:hAnsi="Arial" w:cs="Arial"/>
                <w:sz w:val="20"/>
              </w:rPr>
            </w:pPr>
            <w:r w:rsidRPr="00BD2B93">
              <w:rPr>
                <w:rFonts w:ascii="Arial" w:hAnsi="Arial" w:cs="Arial"/>
                <w:sz w:val="20"/>
              </w:rPr>
              <w:t>20004-SOCIALNO VARSTVO STAREJŠIH OBČANOV</w:t>
            </w:r>
          </w:p>
        </w:tc>
        <w:tc>
          <w:tcPr>
            <w:tcW w:w="1220" w:type="dxa"/>
            <w:shd w:val="clear" w:color="auto" w:fill="auto"/>
          </w:tcPr>
          <w:p w:rsidR="00124482" w:rsidRPr="00BD2B93" w:rsidRDefault="00124482" w:rsidP="006914EE">
            <w:pPr>
              <w:jc w:val="right"/>
              <w:rPr>
                <w:rFonts w:ascii="Arial" w:hAnsi="Arial" w:cs="Arial"/>
                <w:sz w:val="20"/>
              </w:rPr>
            </w:pPr>
            <w:r w:rsidRPr="00BD2B93">
              <w:rPr>
                <w:rFonts w:ascii="Arial" w:hAnsi="Arial" w:cs="Arial"/>
                <w:sz w:val="20"/>
              </w:rPr>
              <w:t>1.606,63</w:t>
            </w:r>
          </w:p>
        </w:tc>
        <w:tc>
          <w:tcPr>
            <w:tcW w:w="992" w:type="dxa"/>
            <w:shd w:val="clear" w:color="auto" w:fill="auto"/>
          </w:tcPr>
          <w:p w:rsidR="00124482" w:rsidRPr="00BD2B93" w:rsidRDefault="00124482" w:rsidP="00CD0294">
            <w:pPr>
              <w:rPr>
                <w:rFonts w:ascii="Arial" w:hAnsi="Arial" w:cs="Arial"/>
                <w:sz w:val="20"/>
              </w:rPr>
            </w:pPr>
            <w:r w:rsidRPr="00BD2B93">
              <w:rPr>
                <w:rFonts w:ascii="Arial" w:hAnsi="Arial" w:cs="Arial"/>
                <w:sz w:val="20"/>
              </w:rPr>
              <w:t>2017/11</w:t>
            </w:r>
          </w:p>
        </w:tc>
      </w:tr>
      <w:tr w:rsidR="00124482" w:rsidRPr="00BD2B93" w:rsidTr="000932F3">
        <w:tc>
          <w:tcPr>
            <w:tcW w:w="3510" w:type="dxa"/>
            <w:shd w:val="clear" w:color="auto" w:fill="auto"/>
          </w:tcPr>
          <w:p w:rsidR="00124482" w:rsidRPr="00BD2B93" w:rsidRDefault="00124482" w:rsidP="00515340">
            <w:pPr>
              <w:rPr>
                <w:rFonts w:ascii="Arial" w:hAnsi="Arial" w:cs="Arial"/>
                <w:sz w:val="20"/>
              </w:rPr>
            </w:pPr>
            <w:r w:rsidRPr="00BD2B93">
              <w:rPr>
                <w:rFonts w:ascii="Arial" w:hAnsi="Arial" w:cs="Arial"/>
                <w:sz w:val="20"/>
              </w:rPr>
              <w:t>20001-DRUGI PROGRAMI V POMOČ DRUŽINI</w:t>
            </w:r>
          </w:p>
        </w:tc>
        <w:tc>
          <w:tcPr>
            <w:tcW w:w="3402" w:type="dxa"/>
            <w:shd w:val="clear" w:color="auto" w:fill="auto"/>
          </w:tcPr>
          <w:p w:rsidR="00124482" w:rsidRPr="00BD2B93" w:rsidRDefault="00124482" w:rsidP="00515340">
            <w:pPr>
              <w:rPr>
                <w:rFonts w:ascii="Arial" w:hAnsi="Arial" w:cs="Arial"/>
                <w:sz w:val="20"/>
              </w:rPr>
            </w:pPr>
            <w:r w:rsidRPr="00BD2B93">
              <w:rPr>
                <w:rFonts w:ascii="Arial" w:hAnsi="Arial" w:cs="Arial"/>
                <w:sz w:val="20"/>
              </w:rPr>
              <w:t>20004-SOCIALNO VARSTVO STAREJŠIH OBČANOV</w:t>
            </w:r>
          </w:p>
        </w:tc>
        <w:tc>
          <w:tcPr>
            <w:tcW w:w="1220" w:type="dxa"/>
            <w:shd w:val="clear" w:color="auto" w:fill="auto"/>
          </w:tcPr>
          <w:p w:rsidR="00124482" w:rsidRPr="00BD2B93" w:rsidRDefault="00124482" w:rsidP="006914EE">
            <w:pPr>
              <w:jc w:val="right"/>
              <w:rPr>
                <w:rFonts w:ascii="Arial" w:hAnsi="Arial" w:cs="Arial"/>
                <w:sz w:val="20"/>
              </w:rPr>
            </w:pPr>
            <w:r w:rsidRPr="00BD2B93">
              <w:rPr>
                <w:rFonts w:ascii="Arial" w:hAnsi="Arial" w:cs="Arial"/>
                <w:sz w:val="20"/>
              </w:rPr>
              <w:t>573,37</w:t>
            </w:r>
          </w:p>
        </w:tc>
        <w:tc>
          <w:tcPr>
            <w:tcW w:w="992" w:type="dxa"/>
            <w:shd w:val="clear" w:color="auto" w:fill="auto"/>
          </w:tcPr>
          <w:p w:rsidR="00124482" w:rsidRPr="00BD2B93" w:rsidRDefault="00124482" w:rsidP="00CD0294">
            <w:pPr>
              <w:rPr>
                <w:rFonts w:ascii="Arial" w:hAnsi="Arial" w:cs="Arial"/>
                <w:sz w:val="20"/>
              </w:rPr>
            </w:pPr>
            <w:r w:rsidRPr="00BD2B93">
              <w:rPr>
                <w:rFonts w:ascii="Arial" w:hAnsi="Arial" w:cs="Arial"/>
                <w:sz w:val="20"/>
              </w:rPr>
              <w:t>2017/12</w:t>
            </w:r>
          </w:p>
        </w:tc>
      </w:tr>
      <w:tr w:rsidR="00124482" w:rsidRPr="00BD2B93" w:rsidTr="000932F3">
        <w:tc>
          <w:tcPr>
            <w:tcW w:w="3510" w:type="dxa"/>
            <w:shd w:val="clear" w:color="auto" w:fill="auto"/>
          </w:tcPr>
          <w:p w:rsidR="00124482" w:rsidRPr="00BD2B93" w:rsidRDefault="00124482" w:rsidP="00124482">
            <w:pPr>
              <w:rPr>
                <w:rFonts w:ascii="Arial" w:hAnsi="Arial" w:cs="Arial"/>
                <w:sz w:val="20"/>
              </w:rPr>
            </w:pPr>
            <w:r w:rsidRPr="00BD2B93">
              <w:rPr>
                <w:rFonts w:ascii="Arial" w:hAnsi="Arial" w:cs="Arial"/>
                <w:sz w:val="20"/>
              </w:rPr>
              <w:t>20003-OBČINA PO MERI INVALIDOV</w:t>
            </w:r>
          </w:p>
        </w:tc>
        <w:tc>
          <w:tcPr>
            <w:tcW w:w="3402" w:type="dxa"/>
            <w:shd w:val="clear" w:color="auto" w:fill="auto"/>
          </w:tcPr>
          <w:p w:rsidR="00124482" w:rsidRPr="00BD2B93" w:rsidRDefault="00124482" w:rsidP="00515340">
            <w:pPr>
              <w:rPr>
                <w:rFonts w:ascii="Arial" w:hAnsi="Arial" w:cs="Arial"/>
                <w:sz w:val="20"/>
              </w:rPr>
            </w:pPr>
            <w:r w:rsidRPr="00BD2B93">
              <w:rPr>
                <w:rFonts w:ascii="Arial" w:hAnsi="Arial" w:cs="Arial"/>
                <w:sz w:val="20"/>
              </w:rPr>
              <w:t>20004-SOCIALNO VARSTVO STAREJŠIH OBČANOV</w:t>
            </w:r>
          </w:p>
        </w:tc>
        <w:tc>
          <w:tcPr>
            <w:tcW w:w="1220" w:type="dxa"/>
            <w:shd w:val="clear" w:color="auto" w:fill="auto"/>
          </w:tcPr>
          <w:p w:rsidR="00124482" w:rsidRPr="00BD2B93" w:rsidRDefault="00124482" w:rsidP="006914EE">
            <w:pPr>
              <w:jc w:val="right"/>
              <w:rPr>
                <w:rFonts w:ascii="Arial" w:hAnsi="Arial" w:cs="Arial"/>
                <w:sz w:val="20"/>
              </w:rPr>
            </w:pPr>
            <w:r w:rsidRPr="00BD2B93">
              <w:rPr>
                <w:rFonts w:ascii="Arial" w:hAnsi="Arial" w:cs="Arial"/>
                <w:sz w:val="20"/>
              </w:rPr>
              <w:t>118,23</w:t>
            </w:r>
          </w:p>
        </w:tc>
        <w:tc>
          <w:tcPr>
            <w:tcW w:w="992" w:type="dxa"/>
            <w:shd w:val="clear" w:color="auto" w:fill="auto"/>
          </w:tcPr>
          <w:p w:rsidR="00124482" w:rsidRPr="00BD2B93" w:rsidRDefault="00124482" w:rsidP="00CD0294">
            <w:pPr>
              <w:rPr>
                <w:rFonts w:ascii="Arial" w:hAnsi="Arial" w:cs="Arial"/>
                <w:sz w:val="20"/>
              </w:rPr>
            </w:pPr>
            <w:r w:rsidRPr="00BD2B93">
              <w:rPr>
                <w:rFonts w:ascii="Arial" w:hAnsi="Arial" w:cs="Arial"/>
                <w:sz w:val="20"/>
              </w:rPr>
              <w:t>2017/13</w:t>
            </w:r>
          </w:p>
        </w:tc>
      </w:tr>
      <w:tr w:rsidR="00124482" w:rsidRPr="00BD2B93" w:rsidTr="000932F3">
        <w:tc>
          <w:tcPr>
            <w:tcW w:w="3510" w:type="dxa"/>
            <w:shd w:val="clear" w:color="auto" w:fill="auto"/>
          </w:tcPr>
          <w:p w:rsidR="00124482" w:rsidRPr="00BD2B93" w:rsidRDefault="00124482" w:rsidP="00DE5C07">
            <w:pPr>
              <w:rPr>
                <w:rFonts w:ascii="Arial" w:hAnsi="Arial" w:cs="Arial"/>
                <w:sz w:val="20"/>
              </w:rPr>
            </w:pPr>
            <w:r w:rsidRPr="00BD2B93">
              <w:rPr>
                <w:rFonts w:ascii="Arial" w:hAnsi="Arial" w:cs="Arial"/>
                <w:sz w:val="20"/>
              </w:rPr>
              <w:t>2303-PRORAČUNSKA REZERVACIJA</w:t>
            </w:r>
          </w:p>
          <w:p w:rsidR="00124482" w:rsidRPr="00BD2B93" w:rsidRDefault="00124482" w:rsidP="00DE5C07">
            <w:pPr>
              <w:rPr>
                <w:rFonts w:ascii="Arial" w:hAnsi="Arial" w:cs="Arial"/>
                <w:sz w:val="20"/>
              </w:rPr>
            </w:pPr>
            <w:r w:rsidRPr="00BD2B93">
              <w:rPr>
                <w:rFonts w:ascii="Arial" w:hAnsi="Arial" w:cs="Arial"/>
                <w:sz w:val="20"/>
              </w:rPr>
              <w:t>13001-UPRAVLJANJE IN TEKOČE VZDRŽEVANJE OBČINSKIH CEST</w:t>
            </w:r>
          </w:p>
          <w:p w:rsidR="00124482" w:rsidRPr="00BD2B93" w:rsidRDefault="00124482" w:rsidP="00DE5C07">
            <w:pPr>
              <w:rPr>
                <w:rFonts w:ascii="Arial" w:hAnsi="Arial" w:cs="Arial"/>
                <w:sz w:val="20"/>
              </w:rPr>
            </w:pPr>
            <w:r w:rsidRPr="00BD2B93">
              <w:rPr>
                <w:rFonts w:ascii="Arial" w:hAnsi="Arial" w:cs="Arial"/>
                <w:sz w:val="20"/>
              </w:rPr>
              <w:t>13011-CESTNA RAZSVETLJAVA</w:t>
            </w:r>
          </w:p>
        </w:tc>
        <w:tc>
          <w:tcPr>
            <w:tcW w:w="3402" w:type="dxa"/>
            <w:shd w:val="clear" w:color="auto" w:fill="auto"/>
          </w:tcPr>
          <w:p w:rsidR="00124482" w:rsidRPr="00BD2B93" w:rsidRDefault="00124482" w:rsidP="008D7CF0">
            <w:pPr>
              <w:rPr>
                <w:rFonts w:ascii="Arial" w:hAnsi="Arial" w:cs="Arial"/>
                <w:sz w:val="20"/>
              </w:rPr>
            </w:pPr>
            <w:r w:rsidRPr="00BD2B93">
              <w:rPr>
                <w:rFonts w:ascii="Arial" w:hAnsi="Arial" w:cs="Arial"/>
                <w:sz w:val="20"/>
              </w:rPr>
              <w:t xml:space="preserve">13006-INVESTICIJSKO VZDRŽEVANJE IN GRADNJA </w:t>
            </w:r>
            <w:proofErr w:type="spellStart"/>
            <w:r w:rsidRPr="00BD2B93">
              <w:rPr>
                <w:rFonts w:ascii="Arial" w:hAnsi="Arial" w:cs="Arial"/>
                <w:sz w:val="20"/>
              </w:rPr>
              <w:t>OBČIN.CEST</w:t>
            </w:r>
            <w:proofErr w:type="spellEnd"/>
          </w:p>
        </w:tc>
        <w:tc>
          <w:tcPr>
            <w:tcW w:w="1220" w:type="dxa"/>
            <w:shd w:val="clear" w:color="auto" w:fill="auto"/>
          </w:tcPr>
          <w:p w:rsidR="00124482" w:rsidRPr="00BD2B93" w:rsidRDefault="00124482" w:rsidP="006914EE">
            <w:pPr>
              <w:jc w:val="right"/>
              <w:rPr>
                <w:rFonts w:ascii="Arial" w:hAnsi="Arial" w:cs="Arial"/>
                <w:sz w:val="20"/>
              </w:rPr>
            </w:pPr>
            <w:r w:rsidRPr="00BD2B93">
              <w:rPr>
                <w:rFonts w:ascii="Arial" w:hAnsi="Arial" w:cs="Arial"/>
                <w:sz w:val="20"/>
              </w:rPr>
              <w:t>3.068,15</w:t>
            </w:r>
          </w:p>
          <w:p w:rsidR="00124482" w:rsidRPr="00BD2B93" w:rsidRDefault="00124482" w:rsidP="006914EE">
            <w:pPr>
              <w:jc w:val="right"/>
              <w:rPr>
                <w:rFonts w:ascii="Arial" w:hAnsi="Arial" w:cs="Arial"/>
                <w:sz w:val="20"/>
              </w:rPr>
            </w:pPr>
          </w:p>
          <w:p w:rsidR="00124482" w:rsidRPr="00BD2B93" w:rsidRDefault="00124482" w:rsidP="006914EE">
            <w:pPr>
              <w:jc w:val="right"/>
              <w:rPr>
                <w:rFonts w:ascii="Arial" w:hAnsi="Arial" w:cs="Arial"/>
                <w:sz w:val="20"/>
              </w:rPr>
            </w:pPr>
            <w:r w:rsidRPr="00BD2B93">
              <w:rPr>
                <w:rFonts w:ascii="Arial" w:hAnsi="Arial" w:cs="Arial"/>
                <w:sz w:val="20"/>
              </w:rPr>
              <w:t>1.905,04</w:t>
            </w:r>
          </w:p>
          <w:p w:rsidR="00124482" w:rsidRPr="00BD2B93" w:rsidRDefault="00124482" w:rsidP="006914EE">
            <w:pPr>
              <w:jc w:val="right"/>
              <w:rPr>
                <w:rFonts w:ascii="Arial" w:hAnsi="Arial" w:cs="Arial"/>
                <w:sz w:val="20"/>
              </w:rPr>
            </w:pPr>
          </w:p>
          <w:p w:rsidR="00124482" w:rsidRPr="00BD2B93" w:rsidRDefault="00124482" w:rsidP="006914EE">
            <w:pPr>
              <w:jc w:val="right"/>
              <w:rPr>
                <w:rFonts w:ascii="Arial" w:hAnsi="Arial" w:cs="Arial"/>
                <w:sz w:val="20"/>
              </w:rPr>
            </w:pPr>
            <w:r w:rsidRPr="00BD2B93">
              <w:rPr>
                <w:rFonts w:ascii="Arial" w:hAnsi="Arial" w:cs="Arial"/>
                <w:sz w:val="20"/>
              </w:rPr>
              <w:t>5.571,00</w:t>
            </w:r>
          </w:p>
        </w:tc>
        <w:tc>
          <w:tcPr>
            <w:tcW w:w="992" w:type="dxa"/>
            <w:shd w:val="clear" w:color="auto" w:fill="auto"/>
          </w:tcPr>
          <w:p w:rsidR="00124482" w:rsidRPr="00BD2B93" w:rsidRDefault="00124482" w:rsidP="00CD0294">
            <w:pPr>
              <w:rPr>
                <w:rFonts w:ascii="Arial" w:hAnsi="Arial" w:cs="Arial"/>
                <w:sz w:val="20"/>
              </w:rPr>
            </w:pPr>
            <w:r w:rsidRPr="00BD2B93">
              <w:rPr>
                <w:rFonts w:ascii="Arial" w:hAnsi="Arial" w:cs="Arial"/>
                <w:sz w:val="20"/>
              </w:rPr>
              <w:t>2017/14</w:t>
            </w:r>
          </w:p>
        </w:tc>
      </w:tr>
    </w:tbl>
    <w:p w:rsidR="00124482" w:rsidRPr="00BD2B93" w:rsidRDefault="00124482">
      <w:r w:rsidRPr="00BD2B93">
        <w:br w:type="page"/>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402"/>
        <w:gridCol w:w="1220"/>
        <w:gridCol w:w="992"/>
      </w:tblGrid>
      <w:tr w:rsidR="00124482" w:rsidRPr="00BD2B93" w:rsidTr="000932F3">
        <w:tc>
          <w:tcPr>
            <w:tcW w:w="3510" w:type="dxa"/>
            <w:shd w:val="clear" w:color="auto" w:fill="auto"/>
          </w:tcPr>
          <w:p w:rsidR="00124482" w:rsidRPr="00BD2B93" w:rsidRDefault="00124482" w:rsidP="00DE5C07">
            <w:pPr>
              <w:rPr>
                <w:rFonts w:ascii="Arial" w:hAnsi="Arial" w:cs="Arial"/>
                <w:sz w:val="20"/>
              </w:rPr>
            </w:pPr>
            <w:r w:rsidRPr="00BD2B93">
              <w:rPr>
                <w:rFonts w:ascii="Arial" w:hAnsi="Arial" w:cs="Arial"/>
                <w:sz w:val="20"/>
              </w:rPr>
              <w:lastRenderedPageBreak/>
              <w:t>06008-MATERIALNI STROŠKI IN STORITVE OBČINSKE UPRAVE</w:t>
            </w:r>
          </w:p>
        </w:tc>
        <w:tc>
          <w:tcPr>
            <w:tcW w:w="3402" w:type="dxa"/>
            <w:shd w:val="clear" w:color="auto" w:fill="auto"/>
          </w:tcPr>
          <w:p w:rsidR="00124482" w:rsidRPr="00BD2B93" w:rsidRDefault="00124482" w:rsidP="00515340">
            <w:pPr>
              <w:rPr>
                <w:rFonts w:ascii="Arial" w:hAnsi="Arial" w:cs="Arial"/>
                <w:sz w:val="20"/>
              </w:rPr>
            </w:pPr>
            <w:r w:rsidRPr="00BD2B93">
              <w:rPr>
                <w:rFonts w:ascii="Arial" w:hAnsi="Arial" w:cs="Arial"/>
                <w:sz w:val="20"/>
              </w:rPr>
              <w:t>06008-MATERIALNI STROŠKI IN STORITVE OBČINSKE UPRAVE – prerazporeditev med konti</w:t>
            </w:r>
          </w:p>
        </w:tc>
        <w:tc>
          <w:tcPr>
            <w:tcW w:w="1220" w:type="dxa"/>
            <w:shd w:val="clear" w:color="auto" w:fill="auto"/>
          </w:tcPr>
          <w:p w:rsidR="00124482" w:rsidRPr="00BD2B93" w:rsidRDefault="00124482" w:rsidP="006914EE">
            <w:pPr>
              <w:jc w:val="right"/>
              <w:rPr>
                <w:rFonts w:ascii="Arial" w:hAnsi="Arial" w:cs="Arial"/>
                <w:sz w:val="20"/>
              </w:rPr>
            </w:pPr>
            <w:r w:rsidRPr="00BD2B93">
              <w:rPr>
                <w:rFonts w:ascii="Arial" w:hAnsi="Arial" w:cs="Arial"/>
                <w:sz w:val="20"/>
              </w:rPr>
              <w:t>2.966,25</w:t>
            </w:r>
          </w:p>
        </w:tc>
        <w:tc>
          <w:tcPr>
            <w:tcW w:w="992" w:type="dxa"/>
            <w:shd w:val="clear" w:color="auto" w:fill="auto"/>
          </w:tcPr>
          <w:p w:rsidR="00124482" w:rsidRPr="00BD2B93" w:rsidRDefault="00633F32" w:rsidP="00CD0294">
            <w:pPr>
              <w:rPr>
                <w:rFonts w:ascii="Arial" w:hAnsi="Arial" w:cs="Arial"/>
                <w:sz w:val="20"/>
              </w:rPr>
            </w:pPr>
            <w:r w:rsidRPr="00BD2B93">
              <w:rPr>
                <w:rFonts w:ascii="Arial" w:hAnsi="Arial" w:cs="Arial"/>
                <w:sz w:val="20"/>
              </w:rPr>
              <w:t>2017/15</w:t>
            </w:r>
          </w:p>
        </w:tc>
      </w:tr>
      <w:tr w:rsidR="00124482" w:rsidRPr="00BD2B93" w:rsidTr="000932F3">
        <w:tc>
          <w:tcPr>
            <w:tcW w:w="3510" w:type="dxa"/>
            <w:shd w:val="clear" w:color="auto" w:fill="auto"/>
          </w:tcPr>
          <w:p w:rsidR="00124482" w:rsidRPr="00BD2B93" w:rsidRDefault="00633F32" w:rsidP="00DE5C07">
            <w:pPr>
              <w:rPr>
                <w:rFonts w:ascii="Arial" w:hAnsi="Arial" w:cs="Arial"/>
                <w:sz w:val="20"/>
              </w:rPr>
            </w:pPr>
            <w:r w:rsidRPr="00BD2B93">
              <w:rPr>
                <w:rFonts w:ascii="Arial" w:hAnsi="Arial" w:cs="Arial"/>
                <w:sz w:val="20"/>
              </w:rPr>
              <w:t>2303-PRORAČUNSKA REZERVACIJA</w:t>
            </w:r>
          </w:p>
        </w:tc>
        <w:tc>
          <w:tcPr>
            <w:tcW w:w="3402" w:type="dxa"/>
            <w:shd w:val="clear" w:color="auto" w:fill="auto"/>
          </w:tcPr>
          <w:p w:rsidR="00124482" w:rsidRPr="00BD2B93" w:rsidRDefault="00633F32" w:rsidP="008D7CF0">
            <w:pPr>
              <w:rPr>
                <w:rFonts w:ascii="Arial" w:hAnsi="Arial" w:cs="Arial"/>
                <w:sz w:val="20"/>
              </w:rPr>
            </w:pPr>
            <w:r w:rsidRPr="00BD2B93">
              <w:rPr>
                <w:rFonts w:ascii="Arial" w:hAnsi="Arial" w:cs="Arial"/>
                <w:sz w:val="20"/>
              </w:rPr>
              <w:t>2302-POSEBNA PRORAČUNSKA REZERVA</w:t>
            </w:r>
          </w:p>
        </w:tc>
        <w:tc>
          <w:tcPr>
            <w:tcW w:w="1220" w:type="dxa"/>
            <w:shd w:val="clear" w:color="auto" w:fill="auto"/>
          </w:tcPr>
          <w:p w:rsidR="00124482" w:rsidRPr="00BD2B93" w:rsidRDefault="00633F32" w:rsidP="000A3E2C">
            <w:pPr>
              <w:jc w:val="right"/>
              <w:rPr>
                <w:rFonts w:ascii="Arial" w:hAnsi="Arial" w:cs="Arial"/>
                <w:sz w:val="20"/>
              </w:rPr>
            </w:pPr>
            <w:r w:rsidRPr="00BD2B93">
              <w:rPr>
                <w:rFonts w:ascii="Arial" w:hAnsi="Arial" w:cs="Arial"/>
                <w:sz w:val="20"/>
              </w:rPr>
              <w:t>156,</w:t>
            </w:r>
            <w:r w:rsidR="000A3E2C" w:rsidRPr="00BD2B93">
              <w:rPr>
                <w:rFonts w:ascii="Arial" w:hAnsi="Arial" w:cs="Arial"/>
                <w:sz w:val="20"/>
              </w:rPr>
              <w:t>34</w:t>
            </w:r>
          </w:p>
        </w:tc>
        <w:tc>
          <w:tcPr>
            <w:tcW w:w="992" w:type="dxa"/>
            <w:shd w:val="clear" w:color="auto" w:fill="auto"/>
          </w:tcPr>
          <w:p w:rsidR="00124482" w:rsidRPr="00BD2B93" w:rsidRDefault="00633F32" w:rsidP="00CD0294">
            <w:pPr>
              <w:rPr>
                <w:rFonts w:ascii="Arial" w:hAnsi="Arial" w:cs="Arial"/>
                <w:sz w:val="20"/>
              </w:rPr>
            </w:pPr>
            <w:r w:rsidRPr="00BD2B93">
              <w:rPr>
                <w:rFonts w:ascii="Arial" w:hAnsi="Arial" w:cs="Arial"/>
                <w:sz w:val="20"/>
              </w:rPr>
              <w:t>2017/16</w:t>
            </w:r>
          </w:p>
        </w:tc>
      </w:tr>
      <w:tr w:rsidR="00124482" w:rsidRPr="00BD2B93" w:rsidTr="000932F3">
        <w:tc>
          <w:tcPr>
            <w:tcW w:w="3510" w:type="dxa"/>
            <w:shd w:val="clear" w:color="auto" w:fill="auto"/>
          </w:tcPr>
          <w:p w:rsidR="00124482" w:rsidRPr="00BD2B93" w:rsidRDefault="00633F32" w:rsidP="00DE5C07">
            <w:pPr>
              <w:rPr>
                <w:rFonts w:ascii="Arial" w:hAnsi="Arial" w:cs="Arial"/>
                <w:sz w:val="20"/>
              </w:rPr>
            </w:pPr>
            <w:r w:rsidRPr="00BD2B93">
              <w:rPr>
                <w:rFonts w:ascii="Arial" w:hAnsi="Arial" w:cs="Arial"/>
                <w:sz w:val="20"/>
              </w:rPr>
              <w:t>23003-OBČINA PO MERI INVALIDOV</w:t>
            </w:r>
          </w:p>
        </w:tc>
        <w:tc>
          <w:tcPr>
            <w:tcW w:w="3402" w:type="dxa"/>
            <w:shd w:val="clear" w:color="auto" w:fill="auto"/>
          </w:tcPr>
          <w:p w:rsidR="00124482" w:rsidRPr="00BD2B93" w:rsidRDefault="00633F32" w:rsidP="008D7CF0">
            <w:pPr>
              <w:rPr>
                <w:rFonts w:ascii="Arial" w:hAnsi="Arial" w:cs="Arial"/>
                <w:sz w:val="20"/>
              </w:rPr>
            </w:pPr>
            <w:r w:rsidRPr="00BD2B93">
              <w:rPr>
                <w:rFonts w:ascii="Arial" w:hAnsi="Arial" w:cs="Arial"/>
                <w:sz w:val="20"/>
              </w:rPr>
              <w:t>20004-SOCIALNO VARSTVO STAREJŠIH OBČANOV</w:t>
            </w:r>
          </w:p>
        </w:tc>
        <w:tc>
          <w:tcPr>
            <w:tcW w:w="1220" w:type="dxa"/>
            <w:shd w:val="clear" w:color="auto" w:fill="auto"/>
          </w:tcPr>
          <w:p w:rsidR="00124482" w:rsidRPr="00BD2B93" w:rsidRDefault="00633F32" w:rsidP="006914EE">
            <w:pPr>
              <w:jc w:val="right"/>
              <w:rPr>
                <w:rFonts w:ascii="Arial" w:hAnsi="Arial" w:cs="Arial"/>
                <w:sz w:val="20"/>
              </w:rPr>
            </w:pPr>
            <w:r w:rsidRPr="00BD2B93">
              <w:rPr>
                <w:rFonts w:ascii="Arial" w:hAnsi="Arial" w:cs="Arial"/>
                <w:sz w:val="20"/>
              </w:rPr>
              <w:t>676,01</w:t>
            </w:r>
          </w:p>
        </w:tc>
        <w:tc>
          <w:tcPr>
            <w:tcW w:w="992" w:type="dxa"/>
            <w:shd w:val="clear" w:color="auto" w:fill="auto"/>
          </w:tcPr>
          <w:p w:rsidR="00124482" w:rsidRPr="00BD2B93" w:rsidRDefault="00633F32" w:rsidP="00CD0294">
            <w:pPr>
              <w:rPr>
                <w:rFonts w:ascii="Arial" w:hAnsi="Arial" w:cs="Arial"/>
                <w:sz w:val="20"/>
              </w:rPr>
            </w:pPr>
            <w:r w:rsidRPr="00BD2B93">
              <w:rPr>
                <w:rFonts w:ascii="Arial" w:hAnsi="Arial" w:cs="Arial"/>
                <w:sz w:val="20"/>
              </w:rPr>
              <w:t>2017/17</w:t>
            </w:r>
          </w:p>
        </w:tc>
      </w:tr>
      <w:tr w:rsidR="00633F32" w:rsidRPr="00BD2B93" w:rsidTr="000932F3">
        <w:tc>
          <w:tcPr>
            <w:tcW w:w="3510" w:type="dxa"/>
            <w:shd w:val="clear" w:color="auto" w:fill="auto"/>
          </w:tcPr>
          <w:p w:rsidR="00633F32" w:rsidRPr="00BD2B93" w:rsidRDefault="00633F32" w:rsidP="00515340">
            <w:pPr>
              <w:rPr>
                <w:rFonts w:ascii="Arial" w:hAnsi="Arial" w:cs="Arial"/>
                <w:sz w:val="20"/>
              </w:rPr>
            </w:pPr>
            <w:r w:rsidRPr="00BD2B93">
              <w:rPr>
                <w:rFonts w:ascii="Arial" w:hAnsi="Arial" w:cs="Arial"/>
                <w:sz w:val="20"/>
              </w:rPr>
              <w:t>15027-PORABA OKOLJSKE DAJATVE SKLAD-OKOLJE</w:t>
            </w:r>
          </w:p>
        </w:tc>
        <w:tc>
          <w:tcPr>
            <w:tcW w:w="3402" w:type="dxa"/>
            <w:shd w:val="clear" w:color="auto" w:fill="auto"/>
          </w:tcPr>
          <w:p w:rsidR="00633F32" w:rsidRPr="00BD2B93" w:rsidRDefault="00633F32" w:rsidP="00515340">
            <w:pPr>
              <w:rPr>
                <w:rFonts w:ascii="Arial" w:hAnsi="Arial" w:cs="Arial"/>
                <w:sz w:val="20"/>
              </w:rPr>
            </w:pPr>
            <w:r w:rsidRPr="00BD2B93">
              <w:rPr>
                <w:rFonts w:ascii="Arial" w:hAnsi="Arial" w:cs="Arial"/>
                <w:sz w:val="20"/>
              </w:rPr>
              <w:t>15017-IZGRADNJA KANALIZACIJE VITANJE IN ZAGON ČISTILNE NAPRAVE</w:t>
            </w:r>
          </w:p>
        </w:tc>
        <w:tc>
          <w:tcPr>
            <w:tcW w:w="1220" w:type="dxa"/>
            <w:shd w:val="clear" w:color="auto" w:fill="auto"/>
          </w:tcPr>
          <w:p w:rsidR="00633F32" w:rsidRPr="00BD2B93" w:rsidRDefault="00633F32" w:rsidP="006914EE">
            <w:pPr>
              <w:jc w:val="right"/>
              <w:rPr>
                <w:rFonts w:ascii="Arial" w:hAnsi="Arial" w:cs="Arial"/>
                <w:sz w:val="20"/>
              </w:rPr>
            </w:pPr>
            <w:r w:rsidRPr="00BD2B93">
              <w:rPr>
                <w:rFonts w:ascii="Arial" w:hAnsi="Arial" w:cs="Arial"/>
                <w:sz w:val="20"/>
              </w:rPr>
              <w:t>22,16</w:t>
            </w:r>
          </w:p>
        </w:tc>
        <w:tc>
          <w:tcPr>
            <w:tcW w:w="992" w:type="dxa"/>
            <w:shd w:val="clear" w:color="auto" w:fill="auto"/>
          </w:tcPr>
          <w:p w:rsidR="00633F32" w:rsidRPr="00BD2B93" w:rsidRDefault="00633F32" w:rsidP="00CD0294">
            <w:pPr>
              <w:rPr>
                <w:rFonts w:ascii="Arial" w:hAnsi="Arial" w:cs="Arial"/>
                <w:sz w:val="20"/>
              </w:rPr>
            </w:pPr>
            <w:r w:rsidRPr="00BD2B93">
              <w:rPr>
                <w:rFonts w:ascii="Arial" w:hAnsi="Arial" w:cs="Arial"/>
                <w:sz w:val="20"/>
              </w:rPr>
              <w:t>2017/18</w:t>
            </w:r>
          </w:p>
        </w:tc>
      </w:tr>
      <w:tr w:rsidR="00633F32" w:rsidRPr="00BD2B93" w:rsidTr="000932F3">
        <w:tc>
          <w:tcPr>
            <w:tcW w:w="3510" w:type="dxa"/>
            <w:shd w:val="clear" w:color="auto" w:fill="auto"/>
          </w:tcPr>
          <w:p w:rsidR="00633F32" w:rsidRPr="00BD2B93" w:rsidRDefault="00633F32" w:rsidP="00DE5C07">
            <w:pPr>
              <w:rPr>
                <w:rFonts w:ascii="Arial" w:hAnsi="Arial" w:cs="Arial"/>
                <w:sz w:val="20"/>
              </w:rPr>
            </w:pPr>
            <w:r w:rsidRPr="00BD2B93">
              <w:rPr>
                <w:rFonts w:ascii="Arial" w:hAnsi="Arial" w:cs="Arial"/>
                <w:sz w:val="20"/>
              </w:rPr>
              <w:t>2303-PRORAČUNSKA REZERVACIJA</w:t>
            </w:r>
          </w:p>
        </w:tc>
        <w:tc>
          <w:tcPr>
            <w:tcW w:w="3402" w:type="dxa"/>
            <w:shd w:val="clear" w:color="auto" w:fill="auto"/>
          </w:tcPr>
          <w:p w:rsidR="00633F32" w:rsidRPr="00BD2B93" w:rsidRDefault="00633F32" w:rsidP="00515340">
            <w:pPr>
              <w:rPr>
                <w:rFonts w:ascii="Arial" w:hAnsi="Arial" w:cs="Arial"/>
                <w:sz w:val="20"/>
              </w:rPr>
            </w:pPr>
            <w:r w:rsidRPr="00BD2B93">
              <w:rPr>
                <w:rFonts w:ascii="Arial" w:hAnsi="Arial" w:cs="Arial"/>
                <w:sz w:val="20"/>
              </w:rPr>
              <w:t xml:space="preserve">13006-INVESTICIJSKO VZDRŽEVANJE IN GRADNJA </w:t>
            </w:r>
            <w:proofErr w:type="spellStart"/>
            <w:r w:rsidRPr="00BD2B93">
              <w:rPr>
                <w:rFonts w:ascii="Arial" w:hAnsi="Arial" w:cs="Arial"/>
                <w:sz w:val="20"/>
              </w:rPr>
              <w:t>OBČIN.CEST</w:t>
            </w:r>
            <w:proofErr w:type="spellEnd"/>
          </w:p>
        </w:tc>
        <w:tc>
          <w:tcPr>
            <w:tcW w:w="1220" w:type="dxa"/>
            <w:shd w:val="clear" w:color="auto" w:fill="auto"/>
          </w:tcPr>
          <w:p w:rsidR="00633F32" w:rsidRPr="00BD2B93" w:rsidRDefault="00633F32" w:rsidP="006914EE">
            <w:pPr>
              <w:jc w:val="right"/>
              <w:rPr>
                <w:rFonts w:ascii="Arial" w:hAnsi="Arial" w:cs="Arial"/>
                <w:sz w:val="20"/>
              </w:rPr>
            </w:pPr>
            <w:r w:rsidRPr="00BD2B93">
              <w:rPr>
                <w:rFonts w:ascii="Arial" w:hAnsi="Arial" w:cs="Arial"/>
                <w:sz w:val="20"/>
              </w:rPr>
              <w:t>732,00</w:t>
            </w:r>
          </w:p>
        </w:tc>
        <w:tc>
          <w:tcPr>
            <w:tcW w:w="992" w:type="dxa"/>
            <w:shd w:val="clear" w:color="auto" w:fill="auto"/>
          </w:tcPr>
          <w:p w:rsidR="00633F32" w:rsidRPr="00BD2B93" w:rsidRDefault="00633F32" w:rsidP="00CD0294">
            <w:pPr>
              <w:rPr>
                <w:rFonts w:ascii="Arial" w:hAnsi="Arial" w:cs="Arial"/>
                <w:sz w:val="20"/>
              </w:rPr>
            </w:pPr>
            <w:r w:rsidRPr="00BD2B93">
              <w:rPr>
                <w:rFonts w:ascii="Arial" w:hAnsi="Arial" w:cs="Arial"/>
                <w:sz w:val="20"/>
              </w:rPr>
              <w:t>2017/19</w:t>
            </w:r>
          </w:p>
        </w:tc>
      </w:tr>
      <w:tr w:rsidR="00124482" w:rsidRPr="00BD2B93" w:rsidTr="000932F3">
        <w:tc>
          <w:tcPr>
            <w:tcW w:w="3510" w:type="dxa"/>
            <w:shd w:val="clear" w:color="auto" w:fill="auto"/>
          </w:tcPr>
          <w:p w:rsidR="00124482" w:rsidRPr="00BD2B93" w:rsidRDefault="00124482" w:rsidP="00577C48">
            <w:pPr>
              <w:rPr>
                <w:rFonts w:ascii="Arial" w:hAnsi="Arial" w:cs="Arial"/>
                <w:sz w:val="20"/>
              </w:rPr>
            </w:pPr>
          </w:p>
        </w:tc>
        <w:tc>
          <w:tcPr>
            <w:tcW w:w="3402" w:type="dxa"/>
            <w:shd w:val="clear" w:color="auto" w:fill="auto"/>
          </w:tcPr>
          <w:p w:rsidR="00124482" w:rsidRPr="00BD2B93" w:rsidRDefault="00124482" w:rsidP="00577C48">
            <w:pPr>
              <w:rPr>
                <w:rFonts w:ascii="Arial" w:hAnsi="Arial" w:cs="Arial"/>
                <w:sz w:val="20"/>
              </w:rPr>
            </w:pPr>
            <w:r w:rsidRPr="00BD2B93">
              <w:rPr>
                <w:rFonts w:ascii="Arial" w:hAnsi="Arial" w:cs="Arial"/>
                <w:b/>
                <w:sz w:val="20"/>
              </w:rPr>
              <w:t>SKUPAJ</w:t>
            </w:r>
          </w:p>
        </w:tc>
        <w:tc>
          <w:tcPr>
            <w:tcW w:w="1220" w:type="dxa"/>
            <w:shd w:val="clear" w:color="auto" w:fill="auto"/>
          </w:tcPr>
          <w:p w:rsidR="00124482" w:rsidRPr="00BD2B93" w:rsidRDefault="00633F32" w:rsidP="000A3E2C">
            <w:pPr>
              <w:jc w:val="right"/>
              <w:rPr>
                <w:rFonts w:ascii="Arial" w:hAnsi="Arial" w:cs="Arial"/>
                <w:sz w:val="20"/>
              </w:rPr>
            </w:pPr>
            <w:r w:rsidRPr="00BD2B93">
              <w:rPr>
                <w:rFonts w:ascii="Arial" w:hAnsi="Arial" w:cs="Arial"/>
                <w:b/>
                <w:sz w:val="20"/>
              </w:rPr>
              <w:t>29.039,0</w:t>
            </w:r>
            <w:r w:rsidR="000A3E2C" w:rsidRPr="00BD2B93">
              <w:rPr>
                <w:rFonts w:ascii="Arial" w:hAnsi="Arial" w:cs="Arial"/>
                <w:b/>
                <w:sz w:val="20"/>
              </w:rPr>
              <w:t>8</w:t>
            </w:r>
          </w:p>
        </w:tc>
        <w:tc>
          <w:tcPr>
            <w:tcW w:w="992" w:type="dxa"/>
            <w:shd w:val="clear" w:color="auto" w:fill="auto"/>
          </w:tcPr>
          <w:p w:rsidR="00124482" w:rsidRPr="00BD2B93" w:rsidRDefault="00124482" w:rsidP="00577C48">
            <w:pPr>
              <w:rPr>
                <w:rFonts w:ascii="Arial" w:hAnsi="Arial" w:cs="Arial"/>
                <w:sz w:val="20"/>
              </w:rPr>
            </w:pPr>
          </w:p>
        </w:tc>
      </w:tr>
    </w:tbl>
    <w:p w:rsidR="00405AFD" w:rsidRPr="00BD2B93" w:rsidRDefault="00405AFD" w:rsidP="00405AFD">
      <w:pPr>
        <w:jc w:val="both"/>
        <w:rPr>
          <w:rFonts w:ascii="Arial" w:hAnsi="Arial" w:cs="Arial"/>
          <w:szCs w:val="24"/>
        </w:rPr>
      </w:pPr>
    </w:p>
    <w:p w:rsidR="00AB0B05" w:rsidRPr="00BD2B93" w:rsidRDefault="00AB0B05" w:rsidP="00405AFD">
      <w:pPr>
        <w:jc w:val="both"/>
        <w:rPr>
          <w:rFonts w:ascii="Arial" w:hAnsi="Arial" w:cs="Arial"/>
          <w:szCs w:val="24"/>
        </w:rPr>
      </w:pPr>
    </w:p>
    <w:p w:rsidR="00AB0B05" w:rsidRPr="00BD2B93" w:rsidRDefault="00AB0B05" w:rsidP="00AB0B05">
      <w:pPr>
        <w:rPr>
          <w:rFonts w:ascii="Arial" w:hAnsi="Arial" w:cs="Arial"/>
          <w:szCs w:val="24"/>
        </w:rPr>
      </w:pPr>
      <w:r w:rsidRPr="00BD2B93">
        <w:rPr>
          <w:rFonts w:ascii="Arial" w:hAnsi="Arial" w:cs="Arial"/>
          <w:u w:val="single"/>
        </w:rPr>
        <w:t>Poročilo o prerazporeditvah pravic porabe med konti v okviru istih proračunskih postavk:</w:t>
      </w:r>
    </w:p>
    <w:p w:rsidR="00AB0B05" w:rsidRPr="00BD2B93" w:rsidRDefault="00AB0B05" w:rsidP="00405AFD">
      <w:pPr>
        <w:jc w:val="both"/>
        <w:rPr>
          <w:rFonts w:ascii="Arial" w:hAnsi="Arial" w:cs="Arial"/>
          <w:szCs w:val="24"/>
        </w:rPr>
      </w:pPr>
    </w:p>
    <w:p w:rsidR="000A3E2C" w:rsidRPr="00BD2B93" w:rsidRDefault="000A3E2C" w:rsidP="00405AFD">
      <w:pPr>
        <w:jc w:val="both"/>
        <w:rPr>
          <w:rFonts w:ascii="Arial" w:hAnsi="Arial" w:cs="Arial"/>
          <w:szCs w:val="24"/>
        </w:rPr>
      </w:pPr>
      <w:r w:rsidRPr="00BD2B93">
        <w:rPr>
          <w:rFonts w:ascii="Arial" w:hAnsi="Arial" w:cs="Arial"/>
          <w:szCs w:val="24"/>
        </w:rPr>
        <w:t>S sklepom št. 410-0017-2016/7 so bile znotraj proračunskih postavk narejene tudi prerazporeditve med konti porabe, tam kjer je poraba presegala planirana sredstva v okviru 4 mestnega konta po ekonomski klasifikaciji</w:t>
      </w:r>
      <w:r w:rsidR="00AB0B05" w:rsidRPr="00BD2B93">
        <w:rPr>
          <w:rFonts w:ascii="Arial" w:hAnsi="Arial" w:cs="Arial"/>
          <w:szCs w:val="24"/>
        </w:rPr>
        <w:t xml:space="preserve"> (priloga sklep)</w:t>
      </w:r>
      <w:r w:rsidRPr="00BD2B93">
        <w:rPr>
          <w:rFonts w:ascii="Arial" w:hAnsi="Arial" w:cs="Arial"/>
          <w:szCs w:val="24"/>
        </w:rPr>
        <w:t xml:space="preserve">. </w:t>
      </w:r>
    </w:p>
    <w:p w:rsidR="00AB0B05" w:rsidRPr="00BD2B93" w:rsidRDefault="00AB0B05" w:rsidP="00405AFD">
      <w:pPr>
        <w:jc w:val="both"/>
        <w:rPr>
          <w:rFonts w:ascii="Arial" w:hAnsi="Arial" w:cs="Arial"/>
          <w:szCs w:val="24"/>
        </w:rPr>
      </w:pPr>
    </w:p>
    <w:p w:rsidR="00AB0B05" w:rsidRPr="00BD2B93" w:rsidRDefault="00AB0B05" w:rsidP="00405AFD">
      <w:pPr>
        <w:jc w:val="both"/>
        <w:rPr>
          <w:rFonts w:ascii="Arial" w:hAnsi="Arial" w:cs="Arial"/>
          <w:szCs w:val="24"/>
        </w:rPr>
      </w:pPr>
    </w:p>
    <w:p w:rsidR="00AB0B05" w:rsidRPr="00BD2B93" w:rsidRDefault="00AB0B05" w:rsidP="00AB0B05">
      <w:pPr>
        <w:rPr>
          <w:rFonts w:ascii="Arial" w:hAnsi="Arial" w:cs="Arial"/>
          <w:szCs w:val="24"/>
        </w:rPr>
      </w:pPr>
      <w:r w:rsidRPr="00BD2B93">
        <w:rPr>
          <w:rFonts w:ascii="Arial" w:hAnsi="Arial" w:cs="Arial"/>
          <w:u w:val="single"/>
        </w:rPr>
        <w:t>Poročilo o prerazporeditvah pravic porabe – spreminjanje načrta razvojnih programov</w:t>
      </w:r>
    </w:p>
    <w:p w:rsidR="00033725" w:rsidRPr="00BD2B93" w:rsidRDefault="00033725" w:rsidP="00033725">
      <w:pPr>
        <w:rPr>
          <w:rFonts w:ascii="Arial" w:hAnsi="Arial" w:cs="Arial"/>
        </w:rPr>
      </w:pPr>
    </w:p>
    <w:p w:rsidR="00AB0B05" w:rsidRPr="00BD2B93" w:rsidRDefault="00AB0B05" w:rsidP="00AB0B05">
      <w:pPr>
        <w:jc w:val="both"/>
        <w:rPr>
          <w:rFonts w:ascii="Arial" w:hAnsi="Arial" w:cs="Arial"/>
          <w:szCs w:val="24"/>
        </w:rPr>
      </w:pPr>
      <w:r w:rsidRPr="00BD2B93">
        <w:rPr>
          <w:rFonts w:ascii="Arial" w:hAnsi="Arial" w:cs="Arial"/>
          <w:szCs w:val="24"/>
        </w:rPr>
        <w:t>Povsod kjer se je poraba nanašala tudi na finančno konstrukcijo, planirano v načrtu razvojnih programov, je bila prerazporeditev opravljena tudi v načrtih razvojnih programov, seveda v okviru 7.čl. sprejetega Odloka o proračunu Občine Vitanje, ki omejuje spreminjanje vrednosti načrta razvojnih programov do 20%. V prikazu realizacije NRP zaključnega računa za leto 2017 tako prikazujemo tudi veljavni NRP.</w:t>
      </w:r>
    </w:p>
    <w:p w:rsidR="00AB0B05" w:rsidRPr="00BD2B93" w:rsidRDefault="00AB0B05" w:rsidP="00033725">
      <w:pPr>
        <w:rPr>
          <w:rFonts w:ascii="Arial" w:hAnsi="Arial" w:cs="Arial"/>
        </w:rPr>
      </w:pPr>
    </w:p>
    <w:p w:rsidR="00596027" w:rsidRPr="00BD2B93" w:rsidRDefault="00596027" w:rsidP="00596027">
      <w:pPr>
        <w:tabs>
          <w:tab w:val="left" w:pos="0"/>
        </w:tabs>
        <w:jc w:val="both"/>
        <w:rPr>
          <w:rFonts w:ascii="Arial" w:hAnsi="Arial" w:cs="Arial"/>
          <w:b/>
          <w:sz w:val="28"/>
          <w:szCs w:val="28"/>
          <w:u w:val="single"/>
        </w:rPr>
      </w:pPr>
    </w:p>
    <w:p w:rsidR="00596027" w:rsidRPr="00BD2B93" w:rsidRDefault="00596027" w:rsidP="00596027">
      <w:pPr>
        <w:tabs>
          <w:tab w:val="left" w:pos="0"/>
        </w:tabs>
        <w:jc w:val="both"/>
        <w:rPr>
          <w:rFonts w:ascii="Arial" w:hAnsi="Arial" w:cs="Arial"/>
          <w:b/>
          <w:sz w:val="28"/>
          <w:szCs w:val="28"/>
          <w:u w:val="single"/>
        </w:rPr>
      </w:pPr>
      <w:r w:rsidRPr="00BD2B93">
        <w:rPr>
          <w:rFonts w:ascii="Arial" w:hAnsi="Arial" w:cs="Arial"/>
          <w:b/>
          <w:sz w:val="28"/>
          <w:szCs w:val="28"/>
          <w:u w:val="single"/>
        </w:rPr>
        <w:t>BILANCA PRIHODKOV IN ODHODKOV</w:t>
      </w:r>
    </w:p>
    <w:p w:rsidR="00AB0B05" w:rsidRPr="00BD2B93" w:rsidRDefault="00AB0B05" w:rsidP="00033725">
      <w:pPr>
        <w:rPr>
          <w:rFonts w:ascii="Arial" w:hAnsi="Arial" w:cs="Arial"/>
          <w:b/>
        </w:rPr>
      </w:pPr>
    </w:p>
    <w:p w:rsidR="00007EC4" w:rsidRPr="00BD2B93" w:rsidRDefault="00007EC4" w:rsidP="00007EC4">
      <w:pPr>
        <w:pStyle w:val="Naslov2"/>
      </w:pPr>
      <w:bookmarkStart w:id="6" w:name="_Toc509247258"/>
      <w:r w:rsidRPr="00BD2B93">
        <w:t>4.1 Prihodki</w:t>
      </w:r>
      <w:bookmarkEnd w:id="6"/>
    </w:p>
    <w:p w:rsidR="00007EC4" w:rsidRPr="00BD2B93" w:rsidRDefault="00007EC4" w:rsidP="00007EC4">
      <w:pPr>
        <w:jc w:val="both"/>
        <w:rPr>
          <w:rFonts w:ascii="Arial" w:hAnsi="Arial" w:cs="Arial"/>
          <w:szCs w:val="24"/>
        </w:rPr>
      </w:pPr>
    </w:p>
    <w:p w:rsidR="00AB0B05" w:rsidRPr="00BD2B93" w:rsidRDefault="00AB0B05" w:rsidP="00AB0B05">
      <w:pPr>
        <w:tabs>
          <w:tab w:val="left" w:pos="0"/>
        </w:tabs>
        <w:jc w:val="both"/>
        <w:rPr>
          <w:rFonts w:ascii="Arial" w:hAnsi="Arial" w:cs="Arial"/>
          <w:szCs w:val="24"/>
        </w:rPr>
      </w:pPr>
      <w:r w:rsidRPr="00BD2B93">
        <w:rPr>
          <w:rFonts w:ascii="Arial" w:hAnsi="Arial" w:cs="Arial"/>
          <w:szCs w:val="24"/>
        </w:rPr>
        <w:t>V spodnji tabeli so prikazani prihodki za leto 2017, njihova struktura in primerjava z letom 2016.</w:t>
      </w:r>
    </w:p>
    <w:p w:rsidR="00AB0B05" w:rsidRPr="00BD2B93" w:rsidRDefault="00AB0B05" w:rsidP="00AB0B05">
      <w:pPr>
        <w:tabs>
          <w:tab w:val="left" w:pos="0"/>
        </w:tabs>
        <w:jc w:val="both"/>
        <w:rPr>
          <w:rFonts w:ascii="Arial" w:hAnsi="Arial" w:cs="Arial"/>
          <w:szCs w:val="24"/>
        </w:rPr>
      </w:pPr>
    </w:p>
    <w:tbl>
      <w:tblPr>
        <w:tblW w:w="9513" w:type="dxa"/>
        <w:tblInd w:w="55" w:type="dxa"/>
        <w:tblCellMar>
          <w:left w:w="70" w:type="dxa"/>
          <w:right w:w="70" w:type="dxa"/>
        </w:tblCellMar>
        <w:tblLook w:val="04A0" w:firstRow="1" w:lastRow="0" w:firstColumn="1" w:lastColumn="0" w:noHBand="0" w:noVBand="1"/>
      </w:tblPr>
      <w:tblGrid>
        <w:gridCol w:w="2569"/>
        <w:gridCol w:w="1669"/>
        <w:gridCol w:w="1088"/>
        <w:gridCol w:w="1664"/>
        <w:gridCol w:w="1088"/>
        <w:gridCol w:w="1435"/>
      </w:tblGrid>
      <w:tr w:rsidR="00AB0B05" w:rsidRPr="00BD2B93" w:rsidTr="00515340">
        <w:trPr>
          <w:trHeight w:val="645"/>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B05" w:rsidRPr="00BD2B93" w:rsidRDefault="00AB0B05" w:rsidP="00515340">
            <w:pPr>
              <w:jc w:val="center"/>
              <w:rPr>
                <w:rFonts w:ascii="Arial" w:hAnsi="Arial" w:cs="Arial"/>
                <w:color w:val="000000"/>
                <w:szCs w:val="24"/>
              </w:rPr>
            </w:pPr>
            <w:r w:rsidRPr="00BD2B93">
              <w:rPr>
                <w:rFonts w:ascii="Arial" w:hAnsi="Arial" w:cs="Arial"/>
                <w:color w:val="000000"/>
                <w:szCs w:val="24"/>
              </w:rPr>
              <w:t> </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AB0B05" w:rsidRPr="00BD2B93" w:rsidRDefault="00AB0B05" w:rsidP="00515340">
            <w:pPr>
              <w:jc w:val="center"/>
              <w:rPr>
                <w:rFonts w:ascii="Arial" w:hAnsi="Arial" w:cs="Arial"/>
                <w:i/>
                <w:iCs/>
                <w:color w:val="000000"/>
              </w:rPr>
            </w:pPr>
            <w:r w:rsidRPr="00BD2B93">
              <w:rPr>
                <w:rFonts w:ascii="Arial" w:hAnsi="Arial" w:cs="Arial"/>
                <w:bCs/>
                <w:i/>
                <w:iCs/>
                <w:color w:val="000000"/>
              </w:rPr>
              <w:t>zaključni račun 2017</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AB0B05" w:rsidRPr="00BD2B93" w:rsidRDefault="00AB0B05" w:rsidP="00515340">
            <w:pPr>
              <w:jc w:val="center"/>
              <w:rPr>
                <w:rFonts w:ascii="Arial" w:hAnsi="Arial" w:cs="Arial"/>
                <w:i/>
                <w:iCs/>
                <w:color w:val="000000"/>
              </w:rPr>
            </w:pPr>
            <w:r w:rsidRPr="00BD2B93">
              <w:rPr>
                <w:rFonts w:ascii="Arial" w:hAnsi="Arial" w:cs="Arial"/>
                <w:bCs/>
                <w:i/>
                <w:iCs/>
                <w:color w:val="000000"/>
              </w:rPr>
              <w:t>delež v %</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AB0B05" w:rsidRPr="00BD2B93" w:rsidRDefault="00AB0B05" w:rsidP="00515340">
            <w:pPr>
              <w:jc w:val="center"/>
              <w:rPr>
                <w:rFonts w:ascii="Arial" w:hAnsi="Arial" w:cs="Arial"/>
                <w:i/>
                <w:iCs/>
                <w:color w:val="000000"/>
              </w:rPr>
            </w:pPr>
            <w:r w:rsidRPr="00BD2B93">
              <w:rPr>
                <w:rFonts w:ascii="Arial" w:hAnsi="Arial" w:cs="Arial"/>
                <w:bCs/>
                <w:i/>
                <w:iCs/>
                <w:color w:val="000000"/>
              </w:rPr>
              <w:t>zaključni račun 2016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B0B05" w:rsidRPr="00BD2B93" w:rsidRDefault="00AB0B05" w:rsidP="00515340">
            <w:pPr>
              <w:jc w:val="center"/>
              <w:rPr>
                <w:rFonts w:ascii="Arial" w:hAnsi="Arial" w:cs="Arial"/>
                <w:i/>
                <w:iCs/>
                <w:color w:val="000000"/>
              </w:rPr>
            </w:pPr>
            <w:r w:rsidRPr="00BD2B93">
              <w:rPr>
                <w:rFonts w:ascii="Arial" w:hAnsi="Arial" w:cs="Arial"/>
                <w:bCs/>
                <w:i/>
                <w:iCs/>
                <w:color w:val="000000"/>
              </w:rPr>
              <w:t>delež v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B0B05" w:rsidRPr="00BD2B93" w:rsidRDefault="00AB0B05" w:rsidP="00515340">
            <w:pPr>
              <w:jc w:val="center"/>
              <w:rPr>
                <w:rFonts w:ascii="Arial" w:hAnsi="Arial" w:cs="Arial"/>
                <w:i/>
                <w:iCs/>
                <w:color w:val="000000"/>
              </w:rPr>
            </w:pPr>
            <w:r w:rsidRPr="00BD2B93">
              <w:rPr>
                <w:rFonts w:ascii="Arial" w:hAnsi="Arial" w:cs="Arial"/>
                <w:bCs/>
                <w:i/>
                <w:iCs/>
                <w:color w:val="000000"/>
              </w:rPr>
              <w:t>(2017/2016) %</w:t>
            </w:r>
          </w:p>
        </w:tc>
      </w:tr>
      <w:tr w:rsidR="00AB0B05" w:rsidRPr="00BD2B93" w:rsidTr="00515340">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AB0B05" w:rsidRPr="00BD2B93" w:rsidRDefault="00AB0B05" w:rsidP="00515340">
            <w:pPr>
              <w:jc w:val="both"/>
              <w:rPr>
                <w:rFonts w:ascii="Arial" w:hAnsi="Arial" w:cs="Arial"/>
                <w:color w:val="000000"/>
              </w:rPr>
            </w:pPr>
            <w:r w:rsidRPr="00BD2B93">
              <w:rPr>
                <w:rFonts w:ascii="Arial" w:hAnsi="Arial" w:cs="Arial"/>
                <w:bCs/>
                <w:color w:val="000000"/>
              </w:rPr>
              <w:t>PRIHODKI SKUPAJ</w:t>
            </w:r>
          </w:p>
        </w:tc>
        <w:tc>
          <w:tcPr>
            <w:tcW w:w="1690" w:type="dxa"/>
            <w:tcBorders>
              <w:top w:val="nil"/>
              <w:left w:val="nil"/>
              <w:bottom w:val="single" w:sz="4" w:space="0" w:color="auto"/>
              <w:right w:val="single" w:sz="4" w:space="0" w:color="auto"/>
            </w:tcBorders>
            <w:shd w:val="clear" w:color="auto" w:fill="auto"/>
            <w:vAlign w:val="center"/>
            <w:hideMark/>
          </w:tcPr>
          <w:p w:rsidR="00AB0B05" w:rsidRPr="00BD2B93" w:rsidRDefault="00AB0B05" w:rsidP="00515340">
            <w:pPr>
              <w:jc w:val="right"/>
              <w:rPr>
                <w:rFonts w:ascii="Arial" w:hAnsi="Arial" w:cs="Arial"/>
                <w:color w:val="000000"/>
              </w:rPr>
            </w:pPr>
            <w:r w:rsidRPr="00BD2B93">
              <w:rPr>
                <w:rFonts w:ascii="Arial" w:hAnsi="Arial" w:cs="Arial"/>
                <w:bCs/>
                <w:color w:val="000000"/>
              </w:rPr>
              <w:t>1.988.732,87</w:t>
            </w:r>
          </w:p>
        </w:tc>
        <w:tc>
          <w:tcPr>
            <w:tcW w:w="1009" w:type="dxa"/>
            <w:tcBorders>
              <w:top w:val="nil"/>
              <w:left w:val="nil"/>
              <w:bottom w:val="single" w:sz="4" w:space="0" w:color="auto"/>
              <w:right w:val="single" w:sz="4" w:space="0" w:color="auto"/>
            </w:tcBorders>
            <w:shd w:val="clear" w:color="auto" w:fill="auto"/>
            <w:vAlign w:val="center"/>
            <w:hideMark/>
          </w:tcPr>
          <w:p w:rsidR="00AB0B05" w:rsidRPr="00BD2B93" w:rsidRDefault="00AB0B05" w:rsidP="00515340">
            <w:pPr>
              <w:jc w:val="right"/>
              <w:rPr>
                <w:rFonts w:ascii="Arial" w:hAnsi="Arial" w:cs="Arial"/>
                <w:color w:val="000000"/>
              </w:rPr>
            </w:pPr>
            <w:r w:rsidRPr="00BD2B93">
              <w:rPr>
                <w:rFonts w:ascii="Arial" w:hAnsi="Arial" w:cs="Arial"/>
                <w:color w:val="000000"/>
              </w:rPr>
              <w:t>100,00%</w:t>
            </w:r>
          </w:p>
        </w:tc>
        <w:tc>
          <w:tcPr>
            <w:tcW w:w="1684" w:type="dxa"/>
            <w:tcBorders>
              <w:top w:val="nil"/>
              <w:left w:val="nil"/>
              <w:bottom w:val="single" w:sz="4" w:space="0" w:color="auto"/>
              <w:right w:val="single" w:sz="4" w:space="0" w:color="auto"/>
            </w:tcBorders>
            <w:shd w:val="clear" w:color="auto" w:fill="auto"/>
            <w:vAlign w:val="center"/>
            <w:hideMark/>
          </w:tcPr>
          <w:p w:rsidR="00AB0B05" w:rsidRPr="00BD2B93" w:rsidRDefault="00AB0B05" w:rsidP="00515340">
            <w:pPr>
              <w:jc w:val="right"/>
              <w:rPr>
                <w:rFonts w:ascii="Arial" w:hAnsi="Arial" w:cs="Arial"/>
                <w:color w:val="000000"/>
              </w:rPr>
            </w:pPr>
            <w:r w:rsidRPr="00BD2B93">
              <w:rPr>
                <w:rFonts w:ascii="Arial" w:hAnsi="Arial" w:cs="Arial"/>
                <w:bCs/>
                <w:color w:val="000000"/>
              </w:rPr>
              <w:t>1.848.803,01</w:t>
            </w:r>
          </w:p>
        </w:tc>
        <w:tc>
          <w:tcPr>
            <w:tcW w:w="1060" w:type="dxa"/>
            <w:tcBorders>
              <w:top w:val="nil"/>
              <w:left w:val="nil"/>
              <w:bottom w:val="single" w:sz="4" w:space="0" w:color="auto"/>
              <w:right w:val="single" w:sz="4" w:space="0" w:color="auto"/>
            </w:tcBorders>
            <w:shd w:val="clear" w:color="auto" w:fill="auto"/>
            <w:vAlign w:val="center"/>
            <w:hideMark/>
          </w:tcPr>
          <w:p w:rsidR="00AB0B05" w:rsidRPr="00BD2B93" w:rsidRDefault="00AB0B05" w:rsidP="00515340">
            <w:pPr>
              <w:jc w:val="right"/>
              <w:rPr>
                <w:rFonts w:ascii="Arial" w:hAnsi="Arial" w:cs="Arial"/>
                <w:color w:val="000000"/>
              </w:rPr>
            </w:pPr>
            <w:r w:rsidRPr="00BD2B93">
              <w:rPr>
                <w:rFonts w:ascii="Arial" w:hAnsi="Arial" w:cs="Arial"/>
                <w:color w:val="000000"/>
              </w:rPr>
              <w:t>100,00%</w:t>
            </w:r>
          </w:p>
        </w:tc>
        <w:tc>
          <w:tcPr>
            <w:tcW w:w="1350" w:type="dxa"/>
            <w:tcBorders>
              <w:top w:val="nil"/>
              <w:left w:val="nil"/>
              <w:bottom w:val="single" w:sz="4" w:space="0" w:color="auto"/>
              <w:right w:val="single" w:sz="4" w:space="0" w:color="auto"/>
            </w:tcBorders>
            <w:shd w:val="clear" w:color="auto" w:fill="auto"/>
            <w:vAlign w:val="center"/>
            <w:hideMark/>
          </w:tcPr>
          <w:p w:rsidR="00AB0B05" w:rsidRPr="00BD2B93" w:rsidRDefault="00AB0B05" w:rsidP="00515340">
            <w:pPr>
              <w:jc w:val="right"/>
              <w:rPr>
                <w:rFonts w:ascii="Arial" w:hAnsi="Arial" w:cs="Arial"/>
                <w:color w:val="000000"/>
              </w:rPr>
            </w:pPr>
            <w:r w:rsidRPr="00BD2B93">
              <w:rPr>
                <w:rFonts w:ascii="Arial" w:hAnsi="Arial" w:cs="Arial"/>
                <w:bCs/>
                <w:color w:val="000000"/>
              </w:rPr>
              <w:t>107,57%</w:t>
            </w:r>
          </w:p>
        </w:tc>
      </w:tr>
      <w:tr w:rsidR="00AB0B05" w:rsidRPr="00BD2B93" w:rsidTr="00515340">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AB0B05" w:rsidRPr="00BD2B93" w:rsidRDefault="00AB0B05" w:rsidP="00515340">
            <w:pPr>
              <w:jc w:val="both"/>
              <w:rPr>
                <w:rFonts w:ascii="Arial" w:hAnsi="Arial" w:cs="Arial"/>
                <w:color w:val="000000"/>
              </w:rPr>
            </w:pPr>
            <w:r w:rsidRPr="00BD2B93">
              <w:rPr>
                <w:rFonts w:ascii="Arial" w:hAnsi="Arial" w:cs="Arial"/>
                <w:color w:val="000000"/>
              </w:rPr>
              <w:t>DAVČNI PRIHODKI</w:t>
            </w:r>
          </w:p>
        </w:tc>
        <w:tc>
          <w:tcPr>
            <w:tcW w:w="1690" w:type="dxa"/>
            <w:tcBorders>
              <w:top w:val="nil"/>
              <w:left w:val="nil"/>
              <w:bottom w:val="single" w:sz="4" w:space="0" w:color="auto"/>
              <w:right w:val="single" w:sz="4" w:space="0" w:color="auto"/>
            </w:tcBorders>
            <w:shd w:val="clear" w:color="auto" w:fill="auto"/>
            <w:vAlign w:val="center"/>
            <w:hideMark/>
          </w:tcPr>
          <w:p w:rsidR="00AB0B05" w:rsidRPr="00BD2B93" w:rsidRDefault="00AB0B05" w:rsidP="00515340">
            <w:pPr>
              <w:jc w:val="right"/>
              <w:rPr>
                <w:rFonts w:ascii="Arial" w:hAnsi="Arial" w:cs="Arial"/>
                <w:color w:val="000000"/>
              </w:rPr>
            </w:pPr>
            <w:r w:rsidRPr="00BD2B93">
              <w:rPr>
                <w:rFonts w:ascii="Arial" w:hAnsi="Arial" w:cs="Arial"/>
                <w:color w:val="000000"/>
              </w:rPr>
              <w:t>1.702.642,71</w:t>
            </w:r>
          </w:p>
        </w:tc>
        <w:tc>
          <w:tcPr>
            <w:tcW w:w="1009" w:type="dxa"/>
            <w:tcBorders>
              <w:top w:val="nil"/>
              <w:left w:val="nil"/>
              <w:bottom w:val="single" w:sz="4" w:space="0" w:color="auto"/>
              <w:right w:val="single" w:sz="4" w:space="0" w:color="auto"/>
            </w:tcBorders>
            <w:shd w:val="clear" w:color="auto" w:fill="auto"/>
            <w:vAlign w:val="center"/>
            <w:hideMark/>
          </w:tcPr>
          <w:p w:rsidR="00AB0B05" w:rsidRPr="00BD2B93" w:rsidRDefault="00AB0B05" w:rsidP="00515340">
            <w:pPr>
              <w:jc w:val="right"/>
              <w:rPr>
                <w:rFonts w:ascii="Arial" w:hAnsi="Arial" w:cs="Arial"/>
                <w:color w:val="000000"/>
              </w:rPr>
            </w:pPr>
            <w:r w:rsidRPr="00BD2B93">
              <w:rPr>
                <w:rFonts w:ascii="Arial" w:hAnsi="Arial" w:cs="Arial"/>
                <w:color w:val="000000"/>
              </w:rPr>
              <w:t>85,61%</w:t>
            </w:r>
          </w:p>
        </w:tc>
        <w:tc>
          <w:tcPr>
            <w:tcW w:w="1684" w:type="dxa"/>
            <w:tcBorders>
              <w:top w:val="nil"/>
              <w:left w:val="nil"/>
              <w:bottom w:val="single" w:sz="4" w:space="0" w:color="auto"/>
              <w:right w:val="single" w:sz="4" w:space="0" w:color="auto"/>
            </w:tcBorders>
            <w:shd w:val="clear" w:color="auto" w:fill="auto"/>
            <w:vAlign w:val="center"/>
            <w:hideMark/>
          </w:tcPr>
          <w:p w:rsidR="00AB0B05" w:rsidRPr="00BD2B93" w:rsidRDefault="00AB0B05" w:rsidP="00515340">
            <w:pPr>
              <w:jc w:val="right"/>
              <w:rPr>
                <w:rFonts w:ascii="Arial" w:hAnsi="Arial" w:cs="Arial"/>
                <w:color w:val="000000"/>
              </w:rPr>
            </w:pPr>
            <w:r w:rsidRPr="00BD2B93">
              <w:rPr>
                <w:rFonts w:ascii="Arial" w:hAnsi="Arial" w:cs="Arial"/>
                <w:color w:val="000000"/>
              </w:rPr>
              <w:t>1.537.437,16</w:t>
            </w:r>
          </w:p>
        </w:tc>
        <w:tc>
          <w:tcPr>
            <w:tcW w:w="1060" w:type="dxa"/>
            <w:tcBorders>
              <w:top w:val="nil"/>
              <w:left w:val="nil"/>
              <w:bottom w:val="single" w:sz="4" w:space="0" w:color="auto"/>
              <w:right w:val="single" w:sz="4" w:space="0" w:color="auto"/>
            </w:tcBorders>
            <w:shd w:val="clear" w:color="auto" w:fill="auto"/>
            <w:vAlign w:val="center"/>
            <w:hideMark/>
          </w:tcPr>
          <w:p w:rsidR="00AB0B05" w:rsidRPr="00BD2B93" w:rsidRDefault="00AB0B05" w:rsidP="00515340">
            <w:pPr>
              <w:jc w:val="right"/>
              <w:rPr>
                <w:rFonts w:ascii="Arial" w:hAnsi="Arial" w:cs="Arial"/>
                <w:color w:val="000000"/>
              </w:rPr>
            </w:pPr>
            <w:r w:rsidRPr="00BD2B93">
              <w:rPr>
                <w:rFonts w:ascii="Arial" w:hAnsi="Arial" w:cs="Arial"/>
                <w:color w:val="000000"/>
              </w:rPr>
              <w:t>83,16%</w:t>
            </w:r>
          </w:p>
        </w:tc>
        <w:tc>
          <w:tcPr>
            <w:tcW w:w="1350" w:type="dxa"/>
            <w:tcBorders>
              <w:top w:val="nil"/>
              <w:left w:val="nil"/>
              <w:bottom w:val="single" w:sz="4" w:space="0" w:color="auto"/>
              <w:right w:val="single" w:sz="4" w:space="0" w:color="auto"/>
            </w:tcBorders>
            <w:shd w:val="clear" w:color="auto" w:fill="auto"/>
            <w:vAlign w:val="center"/>
            <w:hideMark/>
          </w:tcPr>
          <w:p w:rsidR="00AB0B05" w:rsidRPr="00BD2B93" w:rsidRDefault="00AB0B05" w:rsidP="00515340">
            <w:pPr>
              <w:jc w:val="right"/>
              <w:rPr>
                <w:rFonts w:ascii="Arial" w:hAnsi="Arial" w:cs="Arial"/>
                <w:color w:val="000000"/>
              </w:rPr>
            </w:pPr>
            <w:r w:rsidRPr="00BD2B93">
              <w:rPr>
                <w:rFonts w:ascii="Arial" w:hAnsi="Arial" w:cs="Arial"/>
                <w:color w:val="000000"/>
              </w:rPr>
              <w:t>110,75%</w:t>
            </w:r>
          </w:p>
        </w:tc>
      </w:tr>
      <w:tr w:rsidR="00AB0B05" w:rsidRPr="00BD2B93" w:rsidTr="00515340">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AB0B05" w:rsidRPr="00BD2B93" w:rsidRDefault="00AB0B05" w:rsidP="00515340">
            <w:pPr>
              <w:jc w:val="both"/>
              <w:rPr>
                <w:rFonts w:ascii="Arial" w:hAnsi="Arial" w:cs="Arial"/>
                <w:color w:val="000000"/>
              </w:rPr>
            </w:pPr>
            <w:r w:rsidRPr="00BD2B93">
              <w:rPr>
                <w:rFonts w:ascii="Arial" w:hAnsi="Arial" w:cs="Arial"/>
                <w:color w:val="000000"/>
              </w:rPr>
              <w:t>NEDAVČNI PRIHODKI</w:t>
            </w:r>
          </w:p>
        </w:tc>
        <w:tc>
          <w:tcPr>
            <w:tcW w:w="1690" w:type="dxa"/>
            <w:tcBorders>
              <w:top w:val="nil"/>
              <w:left w:val="nil"/>
              <w:bottom w:val="single" w:sz="4" w:space="0" w:color="auto"/>
              <w:right w:val="single" w:sz="4" w:space="0" w:color="auto"/>
            </w:tcBorders>
            <w:shd w:val="clear" w:color="auto" w:fill="auto"/>
            <w:vAlign w:val="center"/>
            <w:hideMark/>
          </w:tcPr>
          <w:p w:rsidR="00AB0B05" w:rsidRPr="00BD2B93" w:rsidRDefault="00AB0B05" w:rsidP="00515340">
            <w:pPr>
              <w:jc w:val="right"/>
              <w:rPr>
                <w:rFonts w:ascii="Arial" w:hAnsi="Arial" w:cs="Arial"/>
                <w:color w:val="000000"/>
              </w:rPr>
            </w:pPr>
            <w:r w:rsidRPr="00BD2B93">
              <w:rPr>
                <w:rFonts w:ascii="Arial" w:hAnsi="Arial" w:cs="Arial"/>
                <w:color w:val="000000"/>
              </w:rPr>
              <w:t>52.808,92</w:t>
            </w:r>
          </w:p>
        </w:tc>
        <w:tc>
          <w:tcPr>
            <w:tcW w:w="1009" w:type="dxa"/>
            <w:tcBorders>
              <w:top w:val="nil"/>
              <w:left w:val="nil"/>
              <w:bottom w:val="single" w:sz="4" w:space="0" w:color="auto"/>
              <w:right w:val="single" w:sz="4" w:space="0" w:color="auto"/>
            </w:tcBorders>
            <w:shd w:val="clear" w:color="auto" w:fill="auto"/>
            <w:vAlign w:val="center"/>
            <w:hideMark/>
          </w:tcPr>
          <w:p w:rsidR="00AB0B05" w:rsidRPr="00BD2B93" w:rsidRDefault="00AB0B05" w:rsidP="00515340">
            <w:pPr>
              <w:jc w:val="right"/>
              <w:rPr>
                <w:rFonts w:ascii="Arial" w:hAnsi="Arial" w:cs="Arial"/>
                <w:color w:val="000000"/>
              </w:rPr>
            </w:pPr>
            <w:r w:rsidRPr="00BD2B93">
              <w:rPr>
                <w:rFonts w:ascii="Arial" w:hAnsi="Arial" w:cs="Arial"/>
                <w:color w:val="000000"/>
              </w:rPr>
              <w:t>2,66%</w:t>
            </w:r>
          </w:p>
        </w:tc>
        <w:tc>
          <w:tcPr>
            <w:tcW w:w="1684" w:type="dxa"/>
            <w:tcBorders>
              <w:top w:val="nil"/>
              <w:left w:val="nil"/>
              <w:bottom w:val="single" w:sz="4" w:space="0" w:color="auto"/>
              <w:right w:val="single" w:sz="4" w:space="0" w:color="auto"/>
            </w:tcBorders>
            <w:shd w:val="clear" w:color="auto" w:fill="auto"/>
            <w:vAlign w:val="center"/>
            <w:hideMark/>
          </w:tcPr>
          <w:p w:rsidR="00AB0B05" w:rsidRPr="00BD2B93" w:rsidRDefault="00AB0B05" w:rsidP="00515340">
            <w:pPr>
              <w:jc w:val="right"/>
              <w:rPr>
                <w:rFonts w:ascii="Arial" w:hAnsi="Arial" w:cs="Arial"/>
                <w:color w:val="000000"/>
              </w:rPr>
            </w:pPr>
            <w:r w:rsidRPr="00BD2B93">
              <w:rPr>
                <w:rFonts w:ascii="Arial" w:hAnsi="Arial" w:cs="Arial"/>
                <w:color w:val="000000"/>
              </w:rPr>
              <w:t>54.849,33</w:t>
            </w:r>
          </w:p>
        </w:tc>
        <w:tc>
          <w:tcPr>
            <w:tcW w:w="1060" w:type="dxa"/>
            <w:tcBorders>
              <w:top w:val="nil"/>
              <w:left w:val="nil"/>
              <w:bottom w:val="single" w:sz="4" w:space="0" w:color="auto"/>
              <w:right w:val="single" w:sz="4" w:space="0" w:color="auto"/>
            </w:tcBorders>
            <w:shd w:val="clear" w:color="auto" w:fill="auto"/>
            <w:vAlign w:val="center"/>
            <w:hideMark/>
          </w:tcPr>
          <w:p w:rsidR="00AB0B05" w:rsidRPr="00BD2B93" w:rsidRDefault="00AB0B05" w:rsidP="00515340">
            <w:pPr>
              <w:jc w:val="right"/>
              <w:rPr>
                <w:rFonts w:ascii="Arial" w:hAnsi="Arial" w:cs="Arial"/>
                <w:color w:val="000000"/>
              </w:rPr>
            </w:pPr>
            <w:r w:rsidRPr="00BD2B93">
              <w:rPr>
                <w:rFonts w:ascii="Arial" w:hAnsi="Arial" w:cs="Arial"/>
                <w:color w:val="000000"/>
              </w:rPr>
              <w:t>2,97%</w:t>
            </w:r>
          </w:p>
        </w:tc>
        <w:tc>
          <w:tcPr>
            <w:tcW w:w="1350" w:type="dxa"/>
            <w:tcBorders>
              <w:top w:val="nil"/>
              <w:left w:val="nil"/>
              <w:bottom w:val="single" w:sz="4" w:space="0" w:color="auto"/>
              <w:right w:val="single" w:sz="4" w:space="0" w:color="auto"/>
            </w:tcBorders>
            <w:shd w:val="clear" w:color="auto" w:fill="auto"/>
            <w:vAlign w:val="center"/>
            <w:hideMark/>
          </w:tcPr>
          <w:p w:rsidR="00AB0B05" w:rsidRPr="00BD2B93" w:rsidRDefault="00AB0B05" w:rsidP="00515340">
            <w:pPr>
              <w:jc w:val="right"/>
              <w:rPr>
                <w:rFonts w:ascii="Arial" w:hAnsi="Arial" w:cs="Arial"/>
                <w:color w:val="000000"/>
              </w:rPr>
            </w:pPr>
            <w:r w:rsidRPr="00BD2B93">
              <w:rPr>
                <w:rFonts w:ascii="Arial" w:hAnsi="Arial" w:cs="Arial"/>
                <w:color w:val="000000"/>
              </w:rPr>
              <w:t>96,28%</w:t>
            </w:r>
          </w:p>
        </w:tc>
      </w:tr>
      <w:tr w:rsidR="00AB0B05" w:rsidRPr="00BD2B93" w:rsidTr="00515340">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AB0B05" w:rsidRPr="00BD2B93" w:rsidRDefault="00AB0B05" w:rsidP="00515340">
            <w:pPr>
              <w:jc w:val="both"/>
              <w:rPr>
                <w:rFonts w:ascii="Arial" w:hAnsi="Arial" w:cs="Arial"/>
                <w:color w:val="000000"/>
              </w:rPr>
            </w:pPr>
            <w:r w:rsidRPr="00BD2B93">
              <w:rPr>
                <w:rFonts w:ascii="Arial" w:hAnsi="Arial" w:cs="Arial"/>
                <w:color w:val="000000"/>
              </w:rPr>
              <w:t>KAPITALSKI PRIHODKI</w:t>
            </w:r>
          </w:p>
        </w:tc>
        <w:tc>
          <w:tcPr>
            <w:tcW w:w="1690" w:type="dxa"/>
            <w:tcBorders>
              <w:top w:val="nil"/>
              <w:left w:val="nil"/>
              <w:bottom w:val="single" w:sz="4" w:space="0" w:color="auto"/>
              <w:right w:val="single" w:sz="4" w:space="0" w:color="auto"/>
            </w:tcBorders>
            <w:shd w:val="clear" w:color="auto" w:fill="auto"/>
            <w:vAlign w:val="center"/>
            <w:hideMark/>
          </w:tcPr>
          <w:p w:rsidR="00AB0B05" w:rsidRPr="00BD2B93" w:rsidRDefault="00AB0B05" w:rsidP="00515340">
            <w:pPr>
              <w:jc w:val="right"/>
              <w:rPr>
                <w:rFonts w:ascii="Arial" w:hAnsi="Arial" w:cs="Arial"/>
                <w:color w:val="000000"/>
              </w:rPr>
            </w:pPr>
            <w:r w:rsidRPr="00BD2B93">
              <w:rPr>
                <w:rFonts w:ascii="Arial" w:hAnsi="Arial" w:cs="Arial"/>
                <w:color w:val="000000"/>
              </w:rPr>
              <w:t>0,00</w:t>
            </w:r>
          </w:p>
        </w:tc>
        <w:tc>
          <w:tcPr>
            <w:tcW w:w="1009" w:type="dxa"/>
            <w:tcBorders>
              <w:top w:val="nil"/>
              <w:left w:val="nil"/>
              <w:bottom w:val="single" w:sz="4" w:space="0" w:color="auto"/>
              <w:right w:val="single" w:sz="4" w:space="0" w:color="auto"/>
            </w:tcBorders>
            <w:shd w:val="clear" w:color="auto" w:fill="auto"/>
            <w:vAlign w:val="center"/>
            <w:hideMark/>
          </w:tcPr>
          <w:p w:rsidR="00AB0B05" w:rsidRPr="00BD2B93" w:rsidRDefault="00AB0B05" w:rsidP="00515340">
            <w:pPr>
              <w:jc w:val="right"/>
              <w:rPr>
                <w:rFonts w:ascii="Arial" w:hAnsi="Arial" w:cs="Arial"/>
                <w:color w:val="000000"/>
              </w:rPr>
            </w:pPr>
            <w:r w:rsidRPr="00BD2B93">
              <w:rPr>
                <w:rFonts w:ascii="Arial" w:hAnsi="Arial" w:cs="Arial"/>
                <w:color w:val="000000"/>
              </w:rPr>
              <w:t>0,00%</w:t>
            </w:r>
          </w:p>
        </w:tc>
        <w:tc>
          <w:tcPr>
            <w:tcW w:w="1684" w:type="dxa"/>
            <w:tcBorders>
              <w:top w:val="nil"/>
              <w:left w:val="nil"/>
              <w:bottom w:val="single" w:sz="4" w:space="0" w:color="auto"/>
              <w:right w:val="single" w:sz="4" w:space="0" w:color="auto"/>
            </w:tcBorders>
            <w:shd w:val="clear" w:color="auto" w:fill="auto"/>
            <w:vAlign w:val="center"/>
            <w:hideMark/>
          </w:tcPr>
          <w:p w:rsidR="00AB0B05" w:rsidRPr="00BD2B93" w:rsidRDefault="00AB0B05" w:rsidP="00515340">
            <w:pPr>
              <w:jc w:val="right"/>
              <w:rPr>
                <w:rFonts w:ascii="Arial" w:hAnsi="Arial" w:cs="Arial"/>
                <w:color w:val="000000"/>
              </w:rPr>
            </w:pPr>
            <w:r w:rsidRPr="00BD2B93">
              <w:rPr>
                <w:rFonts w:ascii="Arial" w:hAnsi="Arial" w:cs="Arial"/>
                <w:color w:val="000000"/>
              </w:rPr>
              <w:t>1.006,83</w:t>
            </w:r>
          </w:p>
        </w:tc>
        <w:tc>
          <w:tcPr>
            <w:tcW w:w="1060" w:type="dxa"/>
            <w:tcBorders>
              <w:top w:val="nil"/>
              <w:left w:val="nil"/>
              <w:bottom w:val="single" w:sz="4" w:space="0" w:color="auto"/>
              <w:right w:val="single" w:sz="4" w:space="0" w:color="auto"/>
            </w:tcBorders>
            <w:shd w:val="clear" w:color="auto" w:fill="auto"/>
            <w:vAlign w:val="center"/>
            <w:hideMark/>
          </w:tcPr>
          <w:p w:rsidR="00AB0B05" w:rsidRPr="00BD2B93" w:rsidRDefault="00AB0B05" w:rsidP="00515340">
            <w:pPr>
              <w:jc w:val="right"/>
              <w:rPr>
                <w:rFonts w:ascii="Arial" w:hAnsi="Arial" w:cs="Arial"/>
                <w:color w:val="000000"/>
              </w:rPr>
            </w:pPr>
            <w:r w:rsidRPr="00BD2B93">
              <w:rPr>
                <w:rFonts w:ascii="Arial" w:hAnsi="Arial" w:cs="Arial"/>
                <w:color w:val="000000"/>
              </w:rPr>
              <w:t>0,05%</w:t>
            </w:r>
          </w:p>
        </w:tc>
        <w:tc>
          <w:tcPr>
            <w:tcW w:w="1350" w:type="dxa"/>
            <w:tcBorders>
              <w:top w:val="nil"/>
              <w:left w:val="nil"/>
              <w:bottom w:val="single" w:sz="4" w:space="0" w:color="auto"/>
              <w:right w:val="single" w:sz="4" w:space="0" w:color="auto"/>
            </w:tcBorders>
            <w:shd w:val="clear" w:color="auto" w:fill="auto"/>
            <w:vAlign w:val="center"/>
            <w:hideMark/>
          </w:tcPr>
          <w:p w:rsidR="00AB0B05" w:rsidRPr="00BD2B93" w:rsidRDefault="00AB0B05" w:rsidP="00515340">
            <w:pPr>
              <w:jc w:val="right"/>
              <w:rPr>
                <w:rFonts w:ascii="Arial" w:hAnsi="Arial" w:cs="Arial"/>
                <w:color w:val="000000"/>
              </w:rPr>
            </w:pPr>
            <w:r w:rsidRPr="00BD2B93">
              <w:rPr>
                <w:rFonts w:ascii="Arial" w:hAnsi="Arial" w:cs="Arial"/>
                <w:color w:val="000000"/>
              </w:rPr>
              <w:t>0,00%</w:t>
            </w:r>
          </w:p>
        </w:tc>
      </w:tr>
      <w:tr w:rsidR="00AB0B05" w:rsidRPr="00BD2B93" w:rsidTr="00515340">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AB0B05" w:rsidRPr="00BD2B93" w:rsidRDefault="00AB0B05" w:rsidP="00515340">
            <w:pPr>
              <w:jc w:val="both"/>
              <w:rPr>
                <w:rFonts w:ascii="Arial" w:hAnsi="Arial" w:cs="Arial"/>
                <w:color w:val="000000"/>
              </w:rPr>
            </w:pPr>
            <w:r w:rsidRPr="00BD2B93">
              <w:rPr>
                <w:rFonts w:ascii="Arial" w:hAnsi="Arial" w:cs="Arial"/>
                <w:color w:val="000000"/>
              </w:rPr>
              <w:t>TRANSFERNI PRIHODKI</w:t>
            </w:r>
          </w:p>
        </w:tc>
        <w:tc>
          <w:tcPr>
            <w:tcW w:w="1690" w:type="dxa"/>
            <w:tcBorders>
              <w:top w:val="nil"/>
              <w:left w:val="nil"/>
              <w:bottom w:val="single" w:sz="4" w:space="0" w:color="auto"/>
              <w:right w:val="single" w:sz="4" w:space="0" w:color="auto"/>
            </w:tcBorders>
            <w:shd w:val="clear" w:color="auto" w:fill="auto"/>
            <w:vAlign w:val="center"/>
            <w:hideMark/>
          </w:tcPr>
          <w:p w:rsidR="00AB0B05" w:rsidRPr="00BD2B93" w:rsidRDefault="00AB0B05" w:rsidP="00515340">
            <w:pPr>
              <w:jc w:val="right"/>
              <w:rPr>
                <w:rFonts w:ascii="Arial" w:hAnsi="Arial" w:cs="Arial"/>
                <w:color w:val="000000"/>
              </w:rPr>
            </w:pPr>
            <w:r w:rsidRPr="00BD2B93">
              <w:rPr>
                <w:rFonts w:ascii="Arial" w:hAnsi="Arial" w:cs="Arial"/>
                <w:color w:val="000000"/>
              </w:rPr>
              <w:t>233.281,24</w:t>
            </w:r>
          </w:p>
        </w:tc>
        <w:tc>
          <w:tcPr>
            <w:tcW w:w="1009" w:type="dxa"/>
            <w:tcBorders>
              <w:top w:val="nil"/>
              <w:left w:val="nil"/>
              <w:bottom w:val="single" w:sz="4" w:space="0" w:color="auto"/>
              <w:right w:val="single" w:sz="4" w:space="0" w:color="auto"/>
            </w:tcBorders>
            <w:shd w:val="clear" w:color="auto" w:fill="auto"/>
            <w:vAlign w:val="center"/>
            <w:hideMark/>
          </w:tcPr>
          <w:p w:rsidR="00AB0B05" w:rsidRPr="00BD2B93" w:rsidRDefault="00AB0B05" w:rsidP="00515340">
            <w:pPr>
              <w:jc w:val="right"/>
              <w:rPr>
                <w:rFonts w:ascii="Arial" w:hAnsi="Arial" w:cs="Arial"/>
                <w:color w:val="000000"/>
              </w:rPr>
            </w:pPr>
            <w:r w:rsidRPr="00BD2B93">
              <w:rPr>
                <w:rFonts w:ascii="Arial" w:hAnsi="Arial" w:cs="Arial"/>
                <w:color w:val="000000"/>
              </w:rPr>
              <w:t>11,73%</w:t>
            </w:r>
          </w:p>
        </w:tc>
        <w:tc>
          <w:tcPr>
            <w:tcW w:w="1684" w:type="dxa"/>
            <w:tcBorders>
              <w:top w:val="nil"/>
              <w:left w:val="nil"/>
              <w:bottom w:val="single" w:sz="4" w:space="0" w:color="auto"/>
              <w:right w:val="single" w:sz="4" w:space="0" w:color="auto"/>
            </w:tcBorders>
            <w:shd w:val="clear" w:color="auto" w:fill="auto"/>
            <w:vAlign w:val="center"/>
            <w:hideMark/>
          </w:tcPr>
          <w:p w:rsidR="00AB0B05" w:rsidRPr="00BD2B93" w:rsidRDefault="00AB0B05" w:rsidP="00515340">
            <w:pPr>
              <w:jc w:val="right"/>
              <w:rPr>
                <w:rFonts w:ascii="Arial" w:hAnsi="Arial" w:cs="Arial"/>
                <w:color w:val="000000"/>
              </w:rPr>
            </w:pPr>
            <w:r w:rsidRPr="00BD2B93">
              <w:rPr>
                <w:rFonts w:ascii="Arial" w:hAnsi="Arial" w:cs="Arial"/>
                <w:color w:val="000000"/>
              </w:rPr>
              <w:t>255.509,69</w:t>
            </w:r>
          </w:p>
        </w:tc>
        <w:tc>
          <w:tcPr>
            <w:tcW w:w="1060" w:type="dxa"/>
            <w:tcBorders>
              <w:top w:val="nil"/>
              <w:left w:val="nil"/>
              <w:bottom w:val="single" w:sz="4" w:space="0" w:color="auto"/>
              <w:right w:val="single" w:sz="4" w:space="0" w:color="auto"/>
            </w:tcBorders>
            <w:shd w:val="clear" w:color="auto" w:fill="auto"/>
            <w:vAlign w:val="center"/>
            <w:hideMark/>
          </w:tcPr>
          <w:p w:rsidR="00AB0B05" w:rsidRPr="00BD2B93" w:rsidRDefault="00AB0B05" w:rsidP="00515340">
            <w:pPr>
              <w:jc w:val="right"/>
              <w:rPr>
                <w:rFonts w:ascii="Arial" w:hAnsi="Arial" w:cs="Arial"/>
                <w:color w:val="000000"/>
              </w:rPr>
            </w:pPr>
            <w:r w:rsidRPr="00BD2B93">
              <w:rPr>
                <w:rFonts w:ascii="Arial" w:hAnsi="Arial" w:cs="Arial"/>
                <w:color w:val="000000"/>
              </w:rPr>
              <w:t>13,82%</w:t>
            </w:r>
          </w:p>
        </w:tc>
        <w:tc>
          <w:tcPr>
            <w:tcW w:w="1350" w:type="dxa"/>
            <w:tcBorders>
              <w:top w:val="nil"/>
              <w:left w:val="nil"/>
              <w:bottom w:val="single" w:sz="4" w:space="0" w:color="auto"/>
              <w:right w:val="single" w:sz="4" w:space="0" w:color="auto"/>
            </w:tcBorders>
            <w:shd w:val="clear" w:color="auto" w:fill="auto"/>
            <w:vAlign w:val="center"/>
            <w:hideMark/>
          </w:tcPr>
          <w:p w:rsidR="00AB0B05" w:rsidRPr="00BD2B93" w:rsidRDefault="00AB0B05" w:rsidP="00515340">
            <w:pPr>
              <w:jc w:val="right"/>
              <w:rPr>
                <w:rFonts w:ascii="Arial" w:hAnsi="Arial" w:cs="Arial"/>
                <w:color w:val="000000"/>
              </w:rPr>
            </w:pPr>
            <w:r w:rsidRPr="00BD2B93">
              <w:rPr>
                <w:rFonts w:ascii="Arial" w:hAnsi="Arial" w:cs="Arial"/>
                <w:color w:val="000000"/>
              </w:rPr>
              <w:t>91,30%</w:t>
            </w:r>
          </w:p>
        </w:tc>
      </w:tr>
    </w:tbl>
    <w:p w:rsidR="00AB0B05" w:rsidRPr="00BD2B93" w:rsidRDefault="00AB0B05" w:rsidP="00AB0B05">
      <w:pPr>
        <w:tabs>
          <w:tab w:val="left" w:pos="0"/>
        </w:tabs>
        <w:jc w:val="both"/>
        <w:rPr>
          <w:rFonts w:ascii="Arial" w:hAnsi="Arial" w:cs="Arial"/>
          <w:szCs w:val="24"/>
        </w:rPr>
      </w:pPr>
    </w:p>
    <w:p w:rsidR="00AB0B05" w:rsidRPr="00BD2B93" w:rsidRDefault="00AB0B05" w:rsidP="00AB0B05">
      <w:pPr>
        <w:tabs>
          <w:tab w:val="left" w:pos="0"/>
        </w:tabs>
        <w:jc w:val="both"/>
        <w:rPr>
          <w:rFonts w:ascii="Arial" w:hAnsi="Arial" w:cs="Arial"/>
          <w:szCs w:val="24"/>
        </w:rPr>
      </w:pPr>
    </w:p>
    <w:p w:rsidR="00AB0B05" w:rsidRPr="00BD2B93" w:rsidRDefault="00AB0B05" w:rsidP="00AB0B05">
      <w:pPr>
        <w:tabs>
          <w:tab w:val="left" w:pos="0"/>
        </w:tabs>
        <w:jc w:val="both"/>
        <w:rPr>
          <w:rFonts w:ascii="Arial" w:hAnsi="Arial" w:cs="Arial"/>
          <w:szCs w:val="24"/>
        </w:rPr>
      </w:pPr>
      <w:r w:rsidRPr="00BD2B93">
        <w:rPr>
          <w:rFonts w:ascii="Arial" w:hAnsi="Arial" w:cs="Arial"/>
          <w:szCs w:val="24"/>
        </w:rPr>
        <w:t>V spodnjem grafikonu prikazujemo razrez prihodkov leta 2017 po vrstah prihodkov (ekonomska klasifikacija).</w:t>
      </w:r>
    </w:p>
    <w:p w:rsidR="00AB0B05" w:rsidRPr="00BD2B93" w:rsidRDefault="00AB0B05" w:rsidP="00AB0B05">
      <w:pPr>
        <w:tabs>
          <w:tab w:val="left" w:pos="0"/>
        </w:tabs>
        <w:jc w:val="both"/>
        <w:rPr>
          <w:rFonts w:ascii="Arial" w:hAnsi="Arial" w:cs="Arial"/>
          <w:szCs w:val="24"/>
        </w:rPr>
      </w:pPr>
    </w:p>
    <w:p w:rsidR="00AB0B05" w:rsidRPr="00BD2B93" w:rsidRDefault="00AB0B05" w:rsidP="00AB0B05">
      <w:pPr>
        <w:tabs>
          <w:tab w:val="left" w:pos="0"/>
        </w:tabs>
        <w:jc w:val="both"/>
        <w:rPr>
          <w:rFonts w:ascii="Arial" w:hAnsi="Arial" w:cs="Arial"/>
          <w:szCs w:val="24"/>
        </w:rPr>
      </w:pPr>
      <w:r w:rsidRPr="00BD2B93">
        <w:rPr>
          <w:noProof/>
        </w:rPr>
        <w:drawing>
          <wp:inline distT="0" distB="0" distL="0" distR="0" wp14:anchorId="645BE986" wp14:editId="351AAC05">
            <wp:extent cx="5929630" cy="3350895"/>
            <wp:effectExtent l="0" t="0" r="13970" b="20955"/>
            <wp:docPr id="1"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rsidR="00AB0B05" w:rsidRPr="00BD2B93" w:rsidRDefault="00AB0B05" w:rsidP="00AB0B05">
      <w:pPr>
        <w:tabs>
          <w:tab w:val="left" w:pos="0"/>
        </w:tabs>
        <w:jc w:val="both"/>
        <w:rPr>
          <w:rFonts w:ascii="Arial" w:hAnsi="Arial" w:cs="Arial"/>
          <w:color w:val="FF0000"/>
          <w:szCs w:val="24"/>
        </w:rPr>
      </w:pPr>
    </w:p>
    <w:p w:rsidR="00AB0B05" w:rsidRPr="00BD2B93" w:rsidRDefault="00AB0B05" w:rsidP="00AB0B05">
      <w:pPr>
        <w:tabs>
          <w:tab w:val="left" w:pos="0"/>
        </w:tabs>
        <w:jc w:val="both"/>
        <w:rPr>
          <w:rFonts w:ascii="Arial" w:hAnsi="Arial" w:cs="Arial"/>
          <w:color w:val="FF0000"/>
          <w:szCs w:val="24"/>
        </w:rPr>
      </w:pPr>
    </w:p>
    <w:p w:rsidR="00AB0B05" w:rsidRPr="00BD2B93" w:rsidRDefault="00AB0B05" w:rsidP="00AB0B05">
      <w:pPr>
        <w:tabs>
          <w:tab w:val="left" w:pos="0"/>
        </w:tabs>
        <w:jc w:val="both"/>
        <w:rPr>
          <w:rFonts w:ascii="Arial" w:hAnsi="Arial" w:cs="Arial"/>
          <w:i/>
          <w:szCs w:val="24"/>
        </w:rPr>
      </w:pPr>
      <w:r w:rsidRPr="00BD2B93">
        <w:rPr>
          <w:rFonts w:ascii="Arial" w:hAnsi="Arial" w:cs="Arial"/>
          <w:szCs w:val="24"/>
        </w:rPr>
        <w:t xml:space="preserve">Prihodki so bili realizirani v višini 95,4% od planiranih. V nadaljevanju je podana obrazložitev po naslednjih skupinah prihodkov: davčni prihodki, nedavčni prihodki, kapitalski prihodki, prejete donacije in transferni prihodki. </w:t>
      </w:r>
      <w:r w:rsidRPr="00BD2B93">
        <w:rPr>
          <w:rFonts w:ascii="Arial" w:hAnsi="Arial" w:cs="Arial"/>
          <w:i/>
          <w:szCs w:val="24"/>
        </w:rPr>
        <w:t xml:space="preserve"> </w:t>
      </w:r>
    </w:p>
    <w:p w:rsidR="00AB0B05" w:rsidRPr="00BD2B93" w:rsidRDefault="00AB0B05" w:rsidP="000F3AAC">
      <w:pPr>
        <w:tabs>
          <w:tab w:val="left" w:pos="0"/>
        </w:tabs>
        <w:jc w:val="both"/>
        <w:rPr>
          <w:rFonts w:ascii="Arial" w:hAnsi="Arial" w:cs="Arial"/>
          <w:szCs w:val="24"/>
        </w:rPr>
      </w:pPr>
    </w:p>
    <w:p w:rsidR="00007EC4" w:rsidRPr="00BD2B93" w:rsidRDefault="00007EC4" w:rsidP="00007EC4">
      <w:pPr>
        <w:jc w:val="both"/>
        <w:rPr>
          <w:rFonts w:ascii="Arial" w:hAnsi="Arial" w:cs="Arial"/>
          <w:b/>
          <w:i/>
          <w:szCs w:val="24"/>
        </w:rPr>
      </w:pPr>
    </w:p>
    <w:p w:rsidR="00007EC4" w:rsidRPr="00BD2B93" w:rsidRDefault="00007EC4" w:rsidP="00007EC4">
      <w:pPr>
        <w:jc w:val="both"/>
        <w:rPr>
          <w:rFonts w:ascii="Arial" w:hAnsi="Arial" w:cs="Arial"/>
          <w:b/>
          <w:i/>
          <w:szCs w:val="24"/>
        </w:rPr>
      </w:pPr>
      <w:r w:rsidRPr="00BD2B93">
        <w:rPr>
          <w:rFonts w:ascii="Arial" w:hAnsi="Arial" w:cs="Arial"/>
          <w:b/>
          <w:i/>
          <w:szCs w:val="24"/>
        </w:rPr>
        <w:t>DAVČNI PRIHODKI</w:t>
      </w:r>
    </w:p>
    <w:p w:rsidR="00007EC4" w:rsidRPr="00BD2B93" w:rsidRDefault="00007EC4" w:rsidP="00007EC4">
      <w:pPr>
        <w:pStyle w:val="AHeading9"/>
        <w:rPr>
          <w:rFonts w:ascii="Arial" w:hAnsi="Arial" w:cs="Arial"/>
          <w:sz w:val="24"/>
          <w:szCs w:val="24"/>
        </w:rPr>
      </w:pPr>
      <w:r w:rsidRPr="00BD2B93">
        <w:rPr>
          <w:rFonts w:ascii="Arial" w:hAnsi="Arial" w:cs="Arial"/>
          <w:sz w:val="24"/>
          <w:szCs w:val="24"/>
        </w:rPr>
        <w:t>700 - Davki na dohodek in dobiček</w:t>
      </w:r>
    </w:p>
    <w:p w:rsidR="00AB0B05" w:rsidRPr="00BD2B93" w:rsidRDefault="00AB0B05" w:rsidP="00AB0B05">
      <w:pPr>
        <w:jc w:val="both"/>
        <w:rPr>
          <w:rFonts w:ascii="Arial" w:hAnsi="Arial" w:cs="Arial"/>
          <w:szCs w:val="24"/>
        </w:rPr>
      </w:pPr>
      <w:r w:rsidRPr="00BD2B93">
        <w:rPr>
          <w:rFonts w:ascii="Arial" w:hAnsi="Arial" w:cs="Arial"/>
          <w:szCs w:val="24"/>
        </w:rPr>
        <w:t xml:space="preserve">Glavni davčni prihodek v sklopu te podskupine kontov predstavlja dohodnina, ki jo plačujejo občani na podlagi Zakona o dohodnini. Dohodnina v višini 1.550.290€ je največji prihodek občinskega proračuna, ki je realiziran v višini 100 %.  Občina prejme dohodnino na podlagi ocenjene primerne porabe občine, katero opredeljuje Zakon o financiranju občin. V letu 2017 je znašala povprečnina v višini 533,50 EUR. Ministrstvo za finance določi primerno porabo občine na podlagi dolžine  lokalnih cest in javnih poti v občini, površine občine, deleža prebivalcev, mlajših od 15 let in deleža prebivalcev, starejših od 65 let v občini, celotnega števila prebivalcev občine in povprečnine. Pri izračunu za leto 2017 je bilo upoštevano število prebivalcev občine 2321 na dan 1.1.2016. </w:t>
      </w:r>
    </w:p>
    <w:p w:rsidR="000F3AAC" w:rsidRPr="00BD2B93" w:rsidRDefault="000F3AAC" w:rsidP="000F3AAC">
      <w:pPr>
        <w:jc w:val="both"/>
        <w:rPr>
          <w:rFonts w:ascii="Arial" w:hAnsi="Arial" w:cs="Arial"/>
        </w:rPr>
      </w:pPr>
    </w:p>
    <w:p w:rsidR="00007EC4" w:rsidRPr="00BD2B93" w:rsidRDefault="00007EC4" w:rsidP="00007EC4">
      <w:pPr>
        <w:pStyle w:val="AHeading9"/>
        <w:rPr>
          <w:rFonts w:ascii="Arial" w:hAnsi="Arial" w:cs="Arial"/>
          <w:sz w:val="24"/>
          <w:szCs w:val="24"/>
        </w:rPr>
      </w:pPr>
      <w:r w:rsidRPr="00BD2B93">
        <w:rPr>
          <w:rFonts w:ascii="Arial" w:hAnsi="Arial" w:cs="Arial"/>
          <w:sz w:val="24"/>
          <w:szCs w:val="24"/>
        </w:rPr>
        <w:t>703 - Davki na premoženje</w:t>
      </w:r>
    </w:p>
    <w:p w:rsidR="00AB0B05" w:rsidRPr="00BD2B93" w:rsidRDefault="00AB0B05" w:rsidP="00AB0B05">
      <w:pPr>
        <w:jc w:val="both"/>
        <w:rPr>
          <w:rFonts w:ascii="Arial" w:hAnsi="Arial" w:cs="Arial"/>
          <w:szCs w:val="24"/>
        </w:rPr>
      </w:pPr>
      <w:r w:rsidRPr="00BD2B93">
        <w:rPr>
          <w:rFonts w:ascii="Arial" w:hAnsi="Arial" w:cs="Arial"/>
          <w:szCs w:val="24"/>
        </w:rPr>
        <w:t xml:space="preserve">Davki na premoženje so realizirani v višini 121,6 % glede na predviden plan. V to skupino sodijo </w:t>
      </w:r>
      <w:r w:rsidRPr="00BD2B93">
        <w:rPr>
          <w:rFonts w:ascii="Arial" w:hAnsi="Arial" w:cs="Arial"/>
          <w:i/>
          <w:szCs w:val="24"/>
        </w:rPr>
        <w:t>davki na nepremičnine</w:t>
      </w:r>
      <w:r w:rsidRPr="00BD2B93">
        <w:rPr>
          <w:rFonts w:ascii="Arial" w:hAnsi="Arial" w:cs="Arial"/>
          <w:szCs w:val="24"/>
        </w:rPr>
        <w:t xml:space="preserve"> v višini 79.038,17€, največji del teh predstavlja nadomestila za uporabo stavbnega zemljišča od pravnih in fizičnih oseb </w:t>
      </w:r>
      <w:r w:rsidRPr="00BD2B93">
        <w:rPr>
          <w:rFonts w:ascii="Arial" w:hAnsi="Arial" w:cs="Arial"/>
          <w:szCs w:val="24"/>
        </w:rPr>
        <w:lastRenderedPageBreak/>
        <w:t xml:space="preserve">(76.203,06€), ki je uveden z Zakonom o stavbnih zemljiščih, </w:t>
      </w:r>
      <w:r w:rsidRPr="00BD2B93">
        <w:rPr>
          <w:rFonts w:ascii="Arial" w:hAnsi="Arial" w:cs="Arial"/>
          <w:i/>
          <w:szCs w:val="24"/>
        </w:rPr>
        <w:t>davki na dediščine in darila</w:t>
      </w:r>
      <w:r w:rsidRPr="00BD2B93">
        <w:rPr>
          <w:rFonts w:ascii="Arial" w:hAnsi="Arial" w:cs="Arial"/>
          <w:szCs w:val="24"/>
        </w:rPr>
        <w:t xml:space="preserve">, ki so bili realizirani v skupni višini 1.145,01€ in </w:t>
      </w:r>
      <w:r w:rsidRPr="00BD2B93">
        <w:rPr>
          <w:rFonts w:ascii="Arial" w:hAnsi="Arial" w:cs="Arial"/>
          <w:i/>
          <w:szCs w:val="24"/>
        </w:rPr>
        <w:t>davki na promet nepremičnin</w:t>
      </w:r>
      <w:r w:rsidRPr="00BD2B93">
        <w:rPr>
          <w:rFonts w:ascii="Arial" w:hAnsi="Arial" w:cs="Arial"/>
          <w:szCs w:val="24"/>
        </w:rPr>
        <w:t xml:space="preserve"> v skupni višini 6.509,83€.</w:t>
      </w:r>
    </w:p>
    <w:p w:rsidR="000F3AAC" w:rsidRPr="00BD2B93" w:rsidRDefault="000F3AAC" w:rsidP="000F3AAC">
      <w:pPr>
        <w:jc w:val="both"/>
        <w:rPr>
          <w:rFonts w:ascii="Arial" w:hAnsi="Arial" w:cs="Arial"/>
          <w:szCs w:val="24"/>
        </w:rPr>
      </w:pPr>
    </w:p>
    <w:p w:rsidR="00007EC4" w:rsidRPr="00BD2B93" w:rsidRDefault="00007EC4" w:rsidP="00007EC4">
      <w:pPr>
        <w:pStyle w:val="AHeading9"/>
        <w:rPr>
          <w:rFonts w:ascii="Arial" w:hAnsi="Arial" w:cs="Arial"/>
          <w:sz w:val="24"/>
          <w:szCs w:val="24"/>
        </w:rPr>
      </w:pPr>
      <w:r w:rsidRPr="00BD2B93">
        <w:rPr>
          <w:rFonts w:ascii="Arial" w:hAnsi="Arial" w:cs="Arial"/>
          <w:sz w:val="24"/>
          <w:szCs w:val="24"/>
        </w:rPr>
        <w:t>704 - Domači davki na blago in storitve</w:t>
      </w:r>
    </w:p>
    <w:p w:rsidR="00AB0B05" w:rsidRPr="00BD2B93" w:rsidRDefault="00AB0B05" w:rsidP="00AB0B05">
      <w:pPr>
        <w:jc w:val="both"/>
        <w:rPr>
          <w:rFonts w:ascii="Arial" w:hAnsi="Arial" w:cs="Arial"/>
          <w:szCs w:val="24"/>
        </w:rPr>
      </w:pPr>
      <w:r w:rsidRPr="00BD2B93">
        <w:rPr>
          <w:rFonts w:ascii="Arial" w:hAnsi="Arial" w:cs="Arial"/>
          <w:szCs w:val="24"/>
        </w:rPr>
        <w:t xml:space="preserve">Prihodki domačih davkov na blago in storitve so realizirani v višini 115,4 % glede na predviden plan za leto 2017. Med te prihodke  uvrščamo: okoljsko dajatev za onesnaževanje okolja zaradi odvajanja odpadnih voda (realizirana v višini 53.042,12€, namenski prihodek),  turistično takso (547,55€, namenjena za turistične namene) ter pristojbino za vzdrževanje gozdnih cest (11.707,21€ za vzdrževanje gozdnih cest). </w:t>
      </w:r>
    </w:p>
    <w:p w:rsidR="00EC6643" w:rsidRPr="00BD2B93" w:rsidRDefault="00EC6643" w:rsidP="00007EC4">
      <w:pPr>
        <w:jc w:val="both"/>
        <w:rPr>
          <w:rFonts w:ascii="Arial" w:hAnsi="Arial" w:cs="Arial"/>
          <w:szCs w:val="24"/>
        </w:rPr>
      </w:pPr>
    </w:p>
    <w:p w:rsidR="00EC6643" w:rsidRPr="00BD2B93" w:rsidRDefault="00EC6643" w:rsidP="001D26D1">
      <w:pPr>
        <w:pStyle w:val="AHeading9"/>
        <w:rPr>
          <w:rFonts w:ascii="Arial" w:hAnsi="Arial" w:cs="Arial"/>
          <w:sz w:val="24"/>
          <w:szCs w:val="24"/>
          <w:lang w:val="sl-SI"/>
        </w:rPr>
      </w:pPr>
      <w:r w:rsidRPr="00BD2B93">
        <w:rPr>
          <w:rFonts w:ascii="Arial" w:hAnsi="Arial" w:cs="Arial"/>
          <w:sz w:val="24"/>
          <w:szCs w:val="24"/>
        </w:rPr>
        <w:t>70</w:t>
      </w:r>
      <w:r w:rsidRPr="00BD2B93">
        <w:rPr>
          <w:rFonts w:ascii="Arial" w:hAnsi="Arial" w:cs="Arial"/>
          <w:sz w:val="24"/>
          <w:szCs w:val="24"/>
          <w:lang w:val="sl-SI"/>
        </w:rPr>
        <w:t>6</w:t>
      </w:r>
      <w:r w:rsidRPr="00BD2B93">
        <w:rPr>
          <w:rFonts w:ascii="Arial" w:hAnsi="Arial" w:cs="Arial"/>
          <w:sz w:val="24"/>
          <w:szCs w:val="24"/>
        </w:rPr>
        <w:t xml:space="preserve"> – </w:t>
      </w:r>
      <w:r w:rsidR="00FC3AC8" w:rsidRPr="00BD2B93">
        <w:rPr>
          <w:rFonts w:ascii="Arial" w:hAnsi="Arial" w:cs="Arial"/>
          <w:sz w:val="24"/>
          <w:szCs w:val="24"/>
          <w:lang w:val="sl-SI"/>
        </w:rPr>
        <w:t>Drugi davki</w:t>
      </w:r>
    </w:p>
    <w:p w:rsidR="00AB0B05" w:rsidRPr="00BD2B93" w:rsidRDefault="00AB0B05" w:rsidP="00AB0B05">
      <w:pPr>
        <w:autoSpaceDE w:val="0"/>
        <w:autoSpaceDN w:val="0"/>
        <w:adjustRightInd w:val="0"/>
        <w:jc w:val="both"/>
        <w:rPr>
          <w:rFonts w:ascii="Arial" w:hAnsi="Arial" w:cs="Arial"/>
          <w:szCs w:val="24"/>
        </w:rPr>
      </w:pPr>
      <w:r w:rsidRPr="00BD2B93">
        <w:rPr>
          <w:rFonts w:ascii="Arial" w:hAnsi="Arial" w:cs="Arial"/>
          <w:szCs w:val="24"/>
        </w:rPr>
        <w:t xml:space="preserve">S 1.10.2011 je bil uveden nov plačilni sistem in sicer se vsi davki, ki pripadajo občini, stekajo na en vplačilni račun, kjer Uprava za javne prihodke skladno z vsebino razporeja prilive. V primeru, da vseh ne razporedi, ostane stanje nerazporejenih prilivov. Skladno z navodilom Ministrstva za finance se nerazporejeni prilivi od 1.10.2011 dalje vodijo na posebnem </w:t>
      </w:r>
      <w:proofErr w:type="spellStart"/>
      <w:r w:rsidRPr="00BD2B93">
        <w:rPr>
          <w:rFonts w:ascii="Arial" w:hAnsi="Arial" w:cs="Arial"/>
          <w:szCs w:val="24"/>
        </w:rPr>
        <w:t>podkontu</w:t>
      </w:r>
      <w:proofErr w:type="spellEnd"/>
      <w:r w:rsidRPr="00BD2B93">
        <w:rPr>
          <w:rFonts w:ascii="Arial" w:hAnsi="Arial" w:cs="Arial"/>
          <w:szCs w:val="24"/>
        </w:rPr>
        <w:t xml:space="preserve"> 706099 »Nerazporejeni prilivi PDP«. Ti prihodki niso bili načrtovani v proračunu, konec leta je konto izkazoval negativni saldo in skladno z navodilom Ministrstva za finance smo saldo preknjižili v breme drugih izrednih prihodkov.</w:t>
      </w:r>
    </w:p>
    <w:p w:rsidR="001D26D1" w:rsidRPr="00BD2B93" w:rsidRDefault="001D26D1" w:rsidP="001D26D1">
      <w:pPr>
        <w:autoSpaceDE w:val="0"/>
        <w:autoSpaceDN w:val="0"/>
        <w:adjustRightInd w:val="0"/>
        <w:jc w:val="both"/>
        <w:rPr>
          <w:rFonts w:ascii="Arial" w:hAnsi="Arial" w:cs="Arial"/>
          <w:szCs w:val="24"/>
        </w:rPr>
      </w:pPr>
    </w:p>
    <w:p w:rsidR="00007EC4" w:rsidRPr="00BD2B93" w:rsidRDefault="00007EC4" w:rsidP="00007EC4">
      <w:pPr>
        <w:jc w:val="both"/>
        <w:rPr>
          <w:rFonts w:ascii="Arial" w:hAnsi="Arial" w:cs="Arial"/>
          <w:szCs w:val="24"/>
        </w:rPr>
      </w:pPr>
    </w:p>
    <w:p w:rsidR="00AB0B05" w:rsidRPr="00BD2B93" w:rsidRDefault="00AB0B05" w:rsidP="00AB0B05">
      <w:pPr>
        <w:jc w:val="both"/>
        <w:rPr>
          <w:rFonts w:ascii="Arial" w:hAnsi="Arial" w:cs="Arial"/>
          <w:b/>
          <w:i/>
          <w:szCs w:val="24"/>
        </w:rPr>
      </w:pPr>
      <w:r w:rsidRPr="00BD2B93">
        <w:rPr>
          <w:rFonts w:ascii="Arial" w:hAnsi="Arial" w:cs="Arial"/>
          <w:b/>
          <w:i/>
          <w:szCs w:val="24"/>
        </w:rPr>
        <w:t>NEDAVČNI PRIHODKI</w:t>
      </w:r>
    </w:p>
    <w:p w:rsidR="00AB0B05" w:rsidRPr="00BD2B93" w:rsidRDefault="00AB0B05" w:rsidP="00AB0B05">
      <w:pPr>
        <w:jc w:val="both"/>
        <w:rPr>
          <w:rFonts w:ascii="Arial" w:hAnsi="Arial" w:cs="Arial"/>
          <w:b/>
          <w:i/>
          <w:szCs w:val="24"/>
        </w:rPr>
      </w:pPr>
    </w:p>
    <w:p w:rsidR="00AB0B05" w:rsidRPr="00BD2B93" w:rsidRDefault="00AB0B05" w:rsidP="00AB0B05">
      <w:pPr>
        <w:keepNext/>
        <w:keepLines/>
        <w:overflowPunct w:val="0"/>
        <w:autoSpaceDE w:val="0"/>
        <w:autoSpaceDN w:val="0"/>
        <w:adjustRightInd w:val="0"/>
        <w:ind w:left="284"/>
        <w:textAlignment w:val="baseline"/>
        <w:outlineLvl w:val="8"/>
        <w:rPr>
          <w:rFonts w:ascii="Arial" w:hAnsi="Arial" w:cs="Arial"/>
          <w:b/>
          <w:iCs/>
          <w:szCs w:val="24"/>
        </w:rPr>
      </w:pPr>
      <w:r w:rsidRPr="00BD2B93">
        <w:rPr>
          <w:rFonts w:ascii="Arial" w:hAnsi="Arial" w:cs="Arial"/>
          <w:b/>
          <w:iCs/>
          <w:szCs w:val="24"/>
          <w:lang w:val="x-none"/>
        </w:rPr>
        <w:t>710 - Udeležba na dobičku in dohodki od premoženja</w:t>
      </w:r>
    </w:p>
    <w:p w:rsidR="00AB0B05" w:rsidRPr="00BD2B93" w:rsidRDefault="00AB0B05" w:rsidP="00AB0B05">
      <w:pPr>
        <w:keepNext/>
        <w:keepLines/>
        <w:overflowPunct w:val="0"/>
        <w:autoSpaceDE w:val="0"/>
        <w:autoSpaceDN w:val="0"/>
        <w:adjustRightInd w:val="0"/>
        <w:ind w:left="284"/>
        <w:textAlignment w:val="baseline"/>
        <w:outlineLvl w:val="8"/>
        <w:rPr>
          <w:rFonts w:ascii="Arial" w:hAnsi="Arial" w:cs="Arial"/>
          <w:iCs/>
          <w:szCs w:val="24"/>
        </w:rPr>
      </w:pPr>
    </w:p>
    <w:p w:rsidR="00AB0B05" w:rsidRPr="00BD2B93" w:rsidRDefault="00AB0B05" w:rsidP="00AB0B05">
      <w:pPr>
        <w:jc w:val="both"/>
        <w:rPr>
          <w:rFonts w:ascii="Arial" w:hAnsi="Arial" w:cs="Arial"/>
          <w:szCs w:val="24"/>
        </w:rPr>
      </w:pPr>
      <w:r w:rsidRPr="00BD2B93">
        <w:rPr>
          <w:rFonts w:ascii="Arial" w:hAnsi="Arial" w:cs="Arial"/>
          <w:szCs w:val="24"/>
        </w:rPr>
        <w:t xml:space="preserve">Navedeni prihodki so realizirani v višini 97,4 % glede na planirane. Sem uvrščamo  prihodke  iz naslova  obresti od sredstev na vpogled in vezanih depozitov. V prihodkih od premoženja so zajete najemnine za poslovne prostore (12.809,35€), stanovanja (7.895,10€) ter druge občinske javne komunalne infrastrukture (12.447,10€), prihodki iz naslova podeljenih koncesij (za vzdrževanje gozdnih cest, 6.632,46€, gospodarjenje z divjadjo, 485,99€  in rudarska pravica, 1.139,14€). </w:t>
      </w:r>
    </w:p>
    <w:p w:rsidR="00AB0B05" w:rsidRPr="00BD2B93" w:rsidRDefault="00AB0B05" w:rsidP="00AB0B05">
      <w:pPr>
        <w:jc w:val="both"/>
        <w:rPr>
          <w:rFonts w:ascii="Arial" w:hAnsi="Arial" w:cs="Arial"/>
          <w:color w:val="FF0000"/>
          <w:sz w:val="20"/>
          <w:szCs w:val="24"/>
        </w:rPr>
      </w:pPr>
    </w:p>
    <w:p w:rsidR="00AB0B05" w:rsidRPr="00BD2B93" w:rsidRDefault="00AB0B05" w:rsidP="00AB0B05">
      <w:pPr>
        <w:keepNext/>
        <w:keepLines/>
        <w:overflowPunct w:val="0"/>
        <w:autoSpaceDE w:val="0"/>
        <w:autoSpaceDN w:val="0"/>
        <w:adjustRightInd w:val="0"/>
        <w:ind w:left="284"/>
        <w:jc w:val="both"/>
        <w:textAlignment w:val="baseline"/>
        <w:outlineLvl w:val="8"/>
        <w:rPr>
          <w:rFonts w:ascii="Arial" w:hAnsi="Arial" w:cs="Arial"/>
          <w:b/>
          <w:iCs/>
          <w:szCs w:val="24"/>
        </w:rPr>
      </w:pPr>
      <w:r w:rsidRPr="00BD2B93">
        <w:rPr>
          <w:rFonts w:ascii="Arial" w:hAnsi="Arial" w:cs="Arial"/>
          <w:b/>
          <w:iCs/>
          <w:szCs w:val="24"/>
          <w:lang w:val="x-none"/>
        </w:rPr>
        <w:t>711 - Takse in pristojbine</w:t>
      </w:r>
    </w:p>
    <w:p w:rsidR="00AB0B05" w:rsidRPr="00BD2B93" w:rsidRDefault="00AB0B05" w:rsidP="00AB0B05">
      <w:pPr>
        <w:keepNext/>
        <w:keepLines/>
        <w:overflowPunct w:val="0"/>
        <w:autoSpaceDE w:val="0"/>
        <w:autoSpaceDN w:val="0"/>
        <w:adjustRightInd w:val="0"/>
        <w:ind w:left="284"/>
        <w:jc w:val="both"/>
        <w:textAlignment w:val="baseline"/>
        <w:outlineLvl w:val="8"/>
        <w:rPr>
          <w:rFonts w:ascii="Arial" w:hAnsi="Arial" w:cs="Arial"/>
          <w:iCs/>
          <w:szCs w:val="24"/>
        </w:rPr>
      </w:pPr>
    </w:p>
    <w:p w:rsidR="00AB0B05" w:rsidRPr="00BD2B93" w:rsidRDefault="00AB0B05" w:rsidP="00AB0B05">
      <w:pPr>
        <w:jc w:val="both"/>
        <w:rPr>
          <w:rFonts w:ascii="Arial" w:hAnsi="Arial" w:cs="Arial"/>
          <w:szCs w:val="24"/>
        </w:rPr>
      </w:pPr>
      <w:r w:rsidRPr="00BD2B93">
        <w:rPr>
          <w:rFonts w:ascii="Arial" w:hAnsi="Arial" w:cs="Arial"/>
          <w:szCs w:val="24"/>
        </w:rPr>
        <w:t>Sem uvrščamo tiste vrste taks in pristojbin, ki predstavljajo odškodnino oziroma delno plačilo za opravljene  storitve  javne  uprave. V tej postavki se realizirani prihodki od upravnih taks v višini 1.092,90€ oz. 109,3 % od plana.</w:t>
      </w:r>
    </w:p>
    <w:p w:rsidR="00AB0B05" w:rsidRPr="00BD2B93" w:rsidRDefault="00AB0B05" w:rsidP="00AB0B05">
      <w:pPr>
        <w:keepNext/>
        <w:keepLines/>
        <w:overflowPunct w:val="0"/>
        <w:autoSpaceDE w:val="0"/>
        <w:autoSpaceDN w:val="0"/>
        <w:adjustRightInd w:val="0"/>
        <w:ind w:left="284"/>
        <w:jc w:val="both"/>
        <w:textAlignment w:val="baseline"/>
        <w:outlineLvl w:val="8"/>
        <w:rPr>
          <w:rFonts w:ascii="Arial" w:hAnsi="Arial" w:cs="Arial"/>
          <w:iCs/>
          <w:szCs w:val="24"/>
        </w:rPr>
      </w:pPr>
    </w:p>
    <w:p w:rsidR="00AB0B05" w:rsidRPr="00BD2B93" w:rsidRDefault="00AB0B05" w:rsidP="00AB0B05">
      <w:pPr>
        <w:keepNext/>
        <w:keepLines/>
        <w:overflowPunct w:val="0"/>
        <w:autoSpaceDE w:val="0"/>
        <w:autoSpaceDN w:val="0"/>
        <w:adjustRightInd w:val="0"/>
        <w:ind w:left="284"/>
        <w:jc w:val="both"/>
        <w:textAlignment w:val="baseline"/>
        <w:outlineLvl w:val="8"/>
        <w:rPr>
          <w:rFonts w:ascii="Arial" w:hAnsi="Arial" w:cs="Arial"/>
          <w:b/>
          <w:iCs/>
          <w:szCs w:val="24"/>
        </w:rPr>
      </w:pPr>
      <w:r w:rsidRPr="00BD2B93">
        <w:rPr>
          <w:rFonts w:ascii="Arial" w:hAnsi="Arial" w:cs="Arial"/>
          <w:b/>
          <w:iCs/>
          <w:szCs w:val="24"/>
          <w:lang w:val="x-none"/>
        </w:rPr>
        <w:t>712 - Globe in druge denarne kazni</w:t>
      </w:r>
    </w:p>
    <w:p w:rsidR="00AB0B05" w:rsidRPr="00BD2B93" w:rsidRDefault="00AB0B05" w:rsidP="00AB0B05">
      <w:pPr>
        <w:keepNext/>
        <w:keepLines/>
        <w:overflowPunct w:val="0"/>
        <w:autoSpaceDE w:val="0"/>
        <w:autoSpaceDN w:val="0"/>
        <w:adjustRightInd w:val="0"/>
        <w:ind w:left="284"/>
        <w:jc w:val="both"/>
        <w:textAlignment w:val="baseline"/>
        <w:outlineLvl w:val="8"/>
        <w:rPr>
          <w:rFonts w:ascii="Arial" w:hAnsi="Arial" w:cs="Arial"/>
          <w:iCs/>
          <w:szCs w:val="24"/>
        </w:rPr>
      </w:pPr>
    </w:p>
    <w:p w:rsidR="00AB0B05" w:rsidRPr="00BD2B93" w:rsidRDefault="00AB0B05" w:rsidP="00AB0B05">
      <w:pPr>
        <w:jc w:val="both"/>
        <w:rPr>
          <w:rFonts w:ascii="Arial" w:hAnsi="Arial" w:cs="Arial"/>
          <w:szCs w:val="24"/>
        </w:rPr>
      </w:pPr>
      <w:r w:rsidRPr="00BD2B93">
        <w:rPr>
          <w:rFonts w:ascii="Arial" w:hAnsi="Arial" w:cs="Arial"/>
          <w:szCs w:val="24"/>
        </w:rPr>
        <w:t>Med globe in druge denarne kazni, ki so realizirane v višini 1.262,48€ oz. 315,6 % od plana, uvrščamo kazni, ki jih plačujejo pravne in fizične osebe zaradi prestopkov in prekrškov po različnih zakonih. Realizacija se nanaša na globe za prekrške v višini 320€ ter nadomestila za degradacijo in uzurpacijo prostora v višini 942,48€.</w:t>
      </w:r>
    </w:p>
    <w:p w:rsidR="00AB0B05" w:rsidRPr="00BD2B93" w:rsidRDefault="00AB0B05" w:rsidP="00AB0B05">
      <w:pPr>
        <w:keepNext/>
        <w:keepLines/>
        <w:overflowPunct w:val="0"/>
        <w:autoSpaceDE w:val="0"/>
        <w:autoSpaceDN w:val="0"/>
        <w:adjustRightInd w:val="0"/>
        <w:ind w:left="284"/>
        <w:textAlignment w:val="baseline"/>
        <w:outlineLvl w:val="8"/>
        <w:rPr>
          <w:rFonts w:ascii="Arial" w:hAnsi="Arial" w:cs="Arial"/>
          <w:iCs/>
          <w:szCs w:val="24"/>
        </w:rPr>
      </w:pPr>
    </w:p>
    <w:p w:rsidR="00AB0B05" w:rsidRPr="00BD2B93" w:rsidRDefault="00AB0B05" w:rsidP="00AB0B05">
      <w:pPr>
        <w:keepNext/>
        <w:keepLines/>
        <w:overflowPunct w:val="0"/>
        <w:autoSpaceDE w:val="0"/>
        <w:autoSpaceDN w:val="0"/>
        <w:adjustRightInd w:val="0"/>
        <w:ind w:left="284"/>
        <w:textAlignment w:val="baseline"/>
        <w:outlineLvl w:val="8"/>
        <w:rPr>
          <w:rFonts w:ascii="Arial" w:hAnsi="Arial" w:cs="Arial"/>
          <w:b/>
          <w:iCs/>
          <w:szCs w:val="24"/>
        </w:rPr>
      </w:pPr>
      <w:r w:rsidRPr="00BD2B93">
        <w:rPr>
          <w:rFonts w:ascii="Arial" w:hAnsi="Arial" w:cs="Arial"/>
          <w:b/>
          <w:iCs/>
          <w:szCs w:val="24"/>
          <w:lang w:val="x-none"/>
        </w:rPr>
        <w:t>713 - Prihodki od prodaje blaga in storitev</w:t>
      </w:r>
    </w:p>
    <w:p w:rsidR="00AB0B05" w:rsidRPr="00BD2B93" w:rsidRDefault="00AB0B05" w:rsidP="00AB0B05">
      <w:pPr>
        <w:keepNext/>
        <w:keepLines/>
        <w:overflowPunct w:val="0"/>
        <w:autoSpaceDE w:val="0"/>
        <w:autoSpaceDN w:val="0"/>
        <w:adjustRightInd w:val="0"/>
        <w:ind w:left="284"/>
        <w:textAlignment w:val="baseline"/>
        <w:outlineLvl w:val="8"/>
        <w:rPr>
          <w:rFonts w:ascii="Arial" w:hAnsi="Arial" w:cs="Arial"/>
          <w:iCs/>
          <w:szCs w:val="24"/>
        </w:rPr>
      </w:pPr>
    </w:p>
    <w:p w:rsidR="00AB0B05" w:rsidRPr="00BD2B93" w:rsidRDefault="00AB0B05" w:rsidP="00AB0B05">
      <w:pPr>
        <w:jc w:val="both"/>
        <w:rPr>
          <w:rFonts w:ascii="Arial" w:hAnsi="Arial" w:cs="Arial"/>
          <w:szCs w:val="24"/>
        </w:rPr>
      </w:pPr>
      <w:r w:rsidRPr="00BD2B93">
        <w:rPr>
          <w:rFonts w:ascii="Arial" w:hAnsi="Arial" w:cs="Arial"/>
          <w:szCs w:val="24"/>
        </w:rPr>
        <w:t xml:space="preserve">Prihodki od prodaje blaga in storitev so realizirani v višini 498,90€ in predstavljajo prihodke iz naslova plačil oglasov, objavljenih v občinskem glasilu Vitanjčan (49,58€) ter od prodanih vstopnic (449,32€). </w:t>
      </w:r>
    </w:p>
    <w:p w:rsidR="00AB0B05" w:rsidRPr="00BD2B93" w:rsidRDefault="00AB0B05" w:rsidP="00AB0B05">
      <w:pPr>
        <w:keepNext/>
        <w:keepLines/>
        <w:overflowPunct w:val="0"/>
        <w:autoSpaceDE w:val="0"/>
        <w:autoSpaceDN w:val="0"/>
        <w:adjustRightInd w:val="0"/>
        <w:ind w:left="284"/>
        <w:jc w:val="both"/>
        <w:textAlignment w:val="baseline"/>
        <w:outlineLvl w:val="8"/>
        <w:rPr>
          <w:rFonts w:ascii="Arial" w:hAnsi="Arial" w:cs="Arial"/>
          <w:iCs/>
          <w:szCs w:val="24"/>
        </w:rPr>
      </w:pPr>
    </w:p>
    <w:p w:rsidR="00AB0B05" w:rsidRPr="00BD2B93" w:rsidRDefault="00AB0B05" w:rsidP="00AB0B05">
      <w:pPr>
        <w:keepNext/>
        <w:keepLines/>
        <w:overflowPunct w:val="0"/>
        <w:autoSpaceDE w:val="0"/>
        <w:autoSpaceDN w:val="0"/>
        <w:adjustRightInd w:val="0"/>
        <w:ind w:left="284"/>
        <w:jc w:val="both"/>
        <w:textAlignment w:val="baseline"/>
        <w:outlineLvl w:val="8"/>
        <w:rPr>
          <w:rFonts w:ascii="Arial" w:hAnsi="Arial" w:cs="Arial"/>
          <w:b/>
          <w:iCs/>
          <w:szCs w:val="24"/>
        </w:rPr>
      </w:pPr>
      <w:r w:rsidRPr="00BD2B93">
        <w:rPr>
          <w:rFonts w:ascii="Arial" w:hAnsi="Arial" w:cs="Arial"/>
          <w:b/>
          <w:iCs/>
          <w:szCs w:val="24"/>
          <w:lang w:val="x-none"/>
        </w:rPr>
        <w:t>714 - Drugi nedavčni prihodki</w:t>
      </w:r>
    </w:p>
    <w:p w:rsidR="00AB0B05" w:rsidRPr="00BD2B93" w:rsidRDefault="00AB0B05" w:rsidP="00AB0B05">
      <w:pPr>
        <w:keepNext/>
        <w:keepLines/>
        <w:overflowPunct w:val="0"/>
        <w:autoSpaceDE w:val="0"/>
        <w:autoSpaceDN w:val="0"/>
        <w:adjustRightInd w:val="0"/>
        <w:ind w:left="284"/>
        <w:jc w:val="both"/>
        <w:textAlignment w:val="baseline"/>
        <w:outlineLvl w:val="8"/>
        <w:rPr>
          <w:rFonts w:ascii="Arial" w:hAnsi="Arial" w:cs="Arial"/>
          <w:iCs/>
          <w:szCs w:val="24"/>
        </w:rPr>
      </w:pPr>
    </w:p>
    <w:p w:rsidR="00AB0B05" w:rsidRPr="00BD2B93" w:rsidRDefault="00AB0B05" w:rsidP="00AB0B05">
      <w:pPr>
        <w:jc w:val="both"/>
        <w:rPr>
          <w:rFonts w:ascii="Arial" w:hAnsi="Arial" w:cs="Arial"/>
          <w:szCs w:val="24"/>
        </w:rPr>
      </w:pPr>
      <w:r w:rsidRPr="00BD2B93">
        <w:rPr>
          <w:rFonts w:ascii="Arial" w:hAnsi="Arial" w:cs="Arial"/>
          <w:szCs w:val="24"/>
        </w:rPr>
        <w:t>Navedeni prihodki so realizirani v višini 8.518,89 oz. 116,7 % od veljavnega proračuna. Te prihodke sestavljajo prihodki od komunalnih prispevkov za urejanje stavbnih zemljišč, prispevkov občanov za priklop na čistino napravo (8.014,92€), povračila škode na občinskem premoženju ter druge nedavčne prihodke.</w:t>
      </w:r>
    </w:p>
    <w:p w:rsidR="00AB0B05" w:rsidRPr="00BD2B93" w:rsidRDefault="00AB0B05" w:rsidP="00AB0B05">
      <w:pPr>
        <w:rPr>
          <w:rFonts w:ascii="Arial" w:hAnsi="Arial" w:cs="Arial"/>
          <w:b/>
          <w:i/>
          <w:szCs w:val="24"/>
        </w:rPr>
      </w:pPr>
    </w:p>
    <w:p w:rsidR="00AB0B05" w:rsidRPr="00BD2B93" w:rsidRDefault="00AB0B05" w:rsidP="00AB0B05">
      <w:pPr>
        <w:rPr>
          <w:rFonts w:ascii="Arial" w:hAnsi="Arial" w:cs="Arial"/>
          <w:b/>
          <w:i/>
          <w:szCs w:val="24"/>
        </w:rPr>
      </w:pPr>
    </w:p>
    <w:p w:rsidR="00AB0B05" w:rsidRPr="00BD2B93" w:rsidRDefault="00AB0B05" w:rsidP="00AB0B05">
      <w:pPr>
        <w:rPr>
          <w:rFonts w:ascii="Arial" w:hAnsi="Arial" w:cs="Arial"/>
          <w:b/>
          <w:i/>
          <w:szCs w:val="24"/>
        </w:rPr>
      </w:pPr>
      <w:r w:rsidRPr="00BD2B93">
        <w:rPr>
          <w:rFonts w:ascii="Arial" w:hAnsi="Arial" w:cs="Arial"/>
          <w:b/>
          <w:i/>
          <w:szCs w:val="24"/>
        </w:rPr>
        <w:t>KAPITALSKI PRIHODKI</w:t>
      </w:r>
    </w:p>
    <w:p w:rsidR="00AB0B05" w:rsidRPr="00BD2B93" w:rsidRDefault="00AB0B05" w:rsidP="00AB0B05">
      <w:pPr>
        <w:rPr>
          <w:rFonts w:ascii="Arial" w:hAnsi="Arial" w:cs="Arial"/>
          <w:b/>
          <w:i/>
          <w:szCs w:val="24"/>
        </w:rPr>
      </w:pPr>
    </w:p>
    <w:p w:rsidR="00AB0B05" w:rsidRPr="00BD2B93" w:rsidRDefault="00AB0B05" w:rsidP="00AB0B05">
      <w:pPr>
        <w:jc w:val="both"/>
        <w:rPr>
          <w:rFonts w:ascii="Arial" w:hAnsi="Arial" w:cs="Arial"/>
          <w:szCs w:val="24"/>
        </w:rPr>
      </w:pPr>
      <w:r w:rsidRPr="00BD2B93">
        <w:rPr>
          <w:rFonts w:ascii="Arial" w:hAnsi="Arial" w:cs="Arial"/>
          <w:szCs w:val="24"/>
        </w:rPr>
        <w:t xml:space="preserve">Sem uvrščamo prihodke od prodaje stvarnega premoženja, to je prodaje zgradb, opreme, drugih osnovnih sredstev, zemljišč in nematerialnega premoženja. </w:t>
      </w:r>
    </w:p>
    <w:p w:rsidR="00AB0B05" w:rsidRPr="00BD2B93" w:rsidRDefault="00AB0B05" w:rsidP="00AB0B05">
      <w:pPr>
        <w:keepNext/>
        <w:keepLines/>
        <w:overflowPunct w:val="0"/>
        <w:autoSpaceDE w:val="0"/>
        <w:autoSpaceDN w:val="0"/>
        <w:adjustRightInd w:val="0"/>
        <w:ind w:left="284"/>
        <w:textAlignment w:val="baseline"/>
        <w:outlineLvl w:val="8"/>
        <w:rPr>
          <w:rFonts w:ascii="Arial" w:hAnsi="Arial" w:cs="Arial"/>
          <w:iCs/>
          <w:szCs w:val="24"/>
        </w:rPr>
      </w:pPr>
    </w:p>
    <w:p w:rsidR="00AB0B05" w:rsidRPr="00BD2B93" w:rsidRDefault="00AB0B05" w:rsidP="00AB0B05">
      <w:pPr>
        <w:keepNext/>
        <w:keepLines/>
        <w:overflowPunct w:val="0"/>
        <w:autoSpaceDE w:val="0"/>
        <w:autoSpaceDN w:val="0"/>
        <w:adjustRightInd w:val="0"/>
        <w:ind w:left="284"/>
        <w:textAlignment w:val="baseline"/>
        <w:outlineLvl w:val="8"/>
        <w:rPr>
          <w:rFonts w:ascii="Arial" w:hAnsi="Arial" w:cs="Arial"/>
          <w:b/>
          <w:iCs/>
          <w:szCs w:val="24"/>
        </w:rPr>
      </w:pPr>
      <w:r w:rsidRPr="00BD2B93">
        <w:rPr>
          <w:rFonts w:ascii="Arial" w:hAnsi="Arial" w:cs="Arial"/>
          <w:b/>
          <w:iCs/>
          <w:szCs w:val="24"/>
          <w:lang w:val="x-none"/>
        </w:rPr>
        <w:t>72</w:t>
      </w:r>
      <w:r w:rsidRPr="00BD2B93">
        <w:rPr>
          <w:rFonts w:ascii="Arial" w:hAnsi="Arial" w:cs="Arial"/>
          <w:b/>
          <w:iCs/>
          <w:szCs w:val="24"/>
        </w:rPr>
        <w:t>0</w:t>
      </w:r>
      <w:r w:rsidRPr="00BD2B93">
        <w:rPr>
          <w:rFonts w:ascii="Arial" w:hAnsi="Arial" w:cs="Arial"/>
          <w:b/>
          <w:iCs/>
          <w:szCs w:val="24"/>
          <w:lang w:val="x-none"/>
        </w:rPr>
        <w:t xml:space="preserve"> - Prihodki od prodaje </w:t>
      </w:r>
      <w:r w:rsidRPr="00BD2B93">
        <w:rPr>
          <w:rFonts w:ascii="Arial" w:hAnsi="Arial" w:cs="Arial"/>
          <w:b/>
          <w:iCs/>
          <w:szCs w:val="24"/>
        </w:rPr>
        <w:t>osnovnih sredstev</w:t>
      </w:r>
    </w:p>
    <w:p w:rsidR="00AB0B05" w:rsidRPr="00BD2B93" w:rsidRDefault="00AB0B05" w:rsidP="00AB0B05">
      <w:pPr>
        <w:keepNext/>
        <w:keepLines/>
        <w:overflowPunct w:val="0"/>
        <w:autoSpaceDE w:val="0"/>
        <w:autoSpaceDN w:val="0"/>
        <w:adjustRightInd w:val="0"/>
        <w:ind w:left="284"/>
        <w:textAlignment w:val="baseline"/>
        <w:outlineLvl w:val="8"/>
        <w:rPr>
          <w:rFonts w:ascii="Arial" w:hAnsi="Arial" w:cs="Arial"/>
          <w:iCs/>
          <w:szCs w:val="24"/>
        </w:rPr>
      </w:pPr>
    </w:p>
    <w:p w:rsidR="00AB0B05" w:rsidRPr="00BD2B93" w:rsidRDefault="00AB0B05" w:rsidP="00AB0B05">
      <w:pPr>
        <w:overflowPunct w:val="0"/>
        <w:autoSpaceDE w:val="0"/>
        <w:autoSpaceDN w:val="0"/>
        <w:adjustRightInd w:val="0"/>
        <w:jc w:val="both"/>
        <w:textAlignment w:val="baseline"/>
        <w:rPr>
          <w:rFonts w:ascii="Arial" w:hAnsi="Arial" w:cs="Arial"/>
          <w:szCs w:val="24"/>
        </w:rPr>
      </w:pPr>
      <w:r w:rsidRPr="00BD2B93">
        <w:rPr>
          <w:rFonts w:ascii="Arial" w:hAnsi="Arial" w:cs="Arial"/>
          <w:szCs w:val="24"/>
        </w:rPr>
        <w:t>Prihodki od prodaje osnovnih sredstev v letu 2017 niso bili realizirani.</w:t>
      </w:r>
    </w:p>
    <w:p w:rsidR="00AB0B05" w:rsidRPr="00BD2B93" w:rsidRDefault="00AB0B05" w:rsidP="00AB0B05">
      <w:pPr>
        <w:keepNext/>
        <w:keepLines/>
        <w:overflowPunct w:val="0"/>
        <w:autoSpaceDE w:val="0"/>
        <w:autoSpaceDN w:val="0"/>
        <w:adjustRightInd w:val="0"/>
        <w:ind w:left="284"/>
        <w:textAlignment w:val="baseline"/>
        <w:outlineLvl w:val="8"/>
        <w:rPr>
          <w:rFonts w:ascii="Arial" w:hAnsi="Arial" w:cs="Arial"/>
          <w:iCs/>
          <w:szCs w:val="24"/>
        </w:rPr>
      </w:pPr>
    </w:p>
    <w:p w:rsidR="00AB0B05" w:rsidRPr="00BD2B93" w:rsidRDefault="00AB0B05" w:rsidP="00AB0B05">
      <w:pPr>
        <w:keepNext/>
        <w:keepLines/>
        <w:overflowPunct w:val="0"/>
        <w:autoSpaceDE w:val="0"/>
        <w:autoSpaceDN w:val="0"/>
        <w:adjustRightInd w:val="0"/>
        <w:ind w:left="284"/>
        <w:textAlignment w:val="baseline"/>
        <w:outlineLvl w:val="8"/>
        <w:rPr>
          <w:rFonts w:ascii="Arial" w:hAnsi="Arial" w:cs="Arial"/>
          <w:b/>
          <w:iCs/>
          <w:szCs w:val="24"/>
        </w:rPr>
      </w:pPr>
      <w:r w:rsidRPr="00BD2B93">
        <w:rPr>
          <w:rFonts w:ascii="Arial" w:hAnsi="Arial" w:cs="Arial"/>
          <w:b/>
          <w:iCs/>
          <w:szCs w:val="24"/>
          <w:lang w:val="x-none"/>
        </w:rPr>
        <w:t>722 - Prihodki od prodaje zemljišč in neopredmetenih sredstev</w:t>
      </w:r>
    </w:p>
    <w:p w:rsidR="00AB0B05" w:rsidRPr="00BD2B93" w:rsidRDefault="00AB0B05" w:rsidP="00AB0B05">
      <w:pPr>
        <w:keepNext/>
        <w:keepLines/>
        <w:overflowPunct w:val="0"/>
        <w:autoSpaceDE w:val="0"/>
        <w:autoSpaceDN w:val="0"/>
        <w:adjustRightInd w:val="0"/>
        <w:ind w:left="284"/>
        <w:textAlignment w:val="baseline"/>
        <w:outlineLvl w:val="8"/>
        <w:rPr>
          <w:rFonts w:ascii="Arial" w:hAnsi="Arial" w:cs="Arial"/>
          <w:iCs/>
          <w:szCs w:val="24"/>
        </w:rPr>
      </w:pPr>
    </w:p>
    <w:p w:rsidR="00AB0B05" w:rsidRPr="00BD2B93" w:rsidRDefault="00AB0B05" w:rsidP="00AB0B05">
      <w:pPr>
        <w:overflowPunct w:val="0"/>
        <w:autoSpaceDE w:val="0"/>
        <w:autoSpaceDN w:val="0"/>
        <w:adjustRightInd w:val="0"/>
        <w:jc w:val="both"/>
        <w:textAlignment w:val="baseline"/>
        <w:rPr>
          <w:rFonts w:ascii="Arial" w:hAnsi="Arial" w:cs="Arial"/>
          <w:szCs w:val="24"/>
        </w:rPr>
      </w:pPr>
      <w:r w:rsidRPr="00BD2B93">
        <w:rPr>
          <w:rFonts w:ascii="Arial" w:hAnsi="Arial" w:cs="Arial"/>
          <w:szCs w:val="24"/>
        </w:rPr>
        <w:t>Prihodki od prodaje zemljišč in neopredmetenih sredstev v letu 2017 niso bili realizirani.</w:t>
      </w:r>
    </w:p>
    <w:p w:rsidR="00AB0B05" w:rsidRPr="00BD2B93" w:rsidRDefault="00AB0B05" w:rsidP="00AB0B05">
      <w:pPr>
        <w:overflowPunct w:val="0"/>
        <w:autoSpaceDE w:val="0"/>
        <w:autoSpaceDN w:val="0"/>
        <w:adjustRightInd w:val="0"/>
        <w:jc w:val="both"/>
        <w:textAlignment w:val="baseline"/>
        <w:rPr>
          <w:rFonts w:ascii="Arial" w:hAnsi="Arial" w:cs="Arial"/>
          <w:szCs w:val="24"/>
        </w:rPr>
      </w:pPr>
    </w:p>
    <w:p w:rsidR="00AB0B05" w:rsidRPr="00BD2B93" w:rsidRDefault="00AB0B05" w:rsidP="00AB0B05">
      <w:pPr>
        <w:rPr>
          <w:rFonts w:ascii="Arial" w:hAnsi="Arial" w:cs="Arial"/>
          <w:b/>
          <w:i/>
          <w:szCs w:val="24"/>
        </w:rPr>
      </w:pPr>
    </w:p>
    <w:p w:rsidR="00AB0B05" w:rsidRPr="00BD2B93" w:rsidRDefault="00AB0B05" w:rsidP="00AB0B05">
      <w:pPr>
        <w:rPr>
          <w:rFonts w:ascii="Arial" w:hAnsi="Arial" w:cs="Arial"/>
          <w:b/>
          <w:i/>
          <w:szCs w:val="24"/>
        </w:rPr>
      </w:pPr>
    </w:p>
    <w:p w:rsidR="00AB0B05" w:rsidRPr="00BD2B93" w:rsidRDefault="00AB0B05" w:rsidP="00AB0B05">
      <w:pPr>
        <w:rPr>
          <w:rFonts w:ascii="Arial" w:hAnsi="Arial" w:cs="Arial"/>
          <w:b/>
          <w:i/>
          <w:szCs w:val="24"/>
        </w:rPr>
      </w:pPr>
      <w:r w:rsidRPr="00BD2B93">
        <w:rPr>
          <w:rFonts w:ascii="Arial" w:hAnsi="Arial" w:cs="Arial"/>
          <w:b/>
          <w:i/>
          <w:szCs w:val="24"/>
        </w:rPr>
        <w:t>TRANSFERNI PRIHODKI</w:t>
      </w:r>
    </w:p>
    <w:p w:rsidR="00AB0B05" w:rsidRPr="00BD2B93" w:rsidRDefault="00AB0B05" w:rsidP="00AB0B05">
      <w:pPr>
        <w:rPr>
          <w:rFonts w:ascii="Arial" w:hAnsi="Arial" w:cs="Arial"/>
          <w:b/>
          <w:i/>
          <w:szCs w:val="24"/>
        </w:rPr>
      </w:pPr>
    </w:p>
    <w:p w:rsidR="00AB0B05" w:rsidRPr="00BD2B93" w:rsidRDefault="00AB0B05" w:rsidP="00AB0B05">
      <w:pPr>
        <w:jc w:val="both"/>
        <w:rPr>
          <w:rFonts w:ascii="Arial" w:hAnsi="Arial" w:cs="Arial"/>
          <w:szCs w:val="24"/>
        </w:rPr>
      </w:pPr>
      <w:r w:rsidRPr="00BD2B93">
        <w:rPr>
          <w:rFonts w:ascii="Arial" w:hAnsi="Arial" w:cs="Arial"/>
          <w:szCs w:val="24"/>
        </w:rPr>
        <w:t>Transferni prihodki, ki so realizirani v višini 233.281,24€ oz. 102,2 % od plana, se delijo na prejeta sredstva iz državnega proračuna ter prejeta sredstva iz občinskih proračunov. Iz tabele je razviden namen prejetih sredstev ter primerjava s predhodnim letom.</w:t>
      </w:r>
    </w:p>
    <w:p w:rsidR="00AB0B05" w:rsidRPr="00BD2B93" w:rsidRDefault="00AB0B05" w:rsidP="00AB0B05">
      <w:pPr>
        <w:jc w:val="both"/>
        <w:rPr>
          <w:rFonts w:ascii="Arial" w:hAnsi="Arial" w:cs="Arial"/>
          <w:szCs w:val="24"/>
        </w:rPr>
      </w:pPr>
    </w:p>
    <w:tbl>
      <w:tblPr>
        <w:tblW w:w="9020" w:type="dxa"/>
        <w:tblInd w:w="55"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9"/>
        <w:gridCol w:w="5387"/>
        <w:gridCol w:w="1242"/>
        <w:gridCol w:w="1242"/>
      </w:tblGrid>
      <w:tr w:rsidR="00AB0B05" w:rsidRPr="00BD2B93" w:rsidTr="00515340">
        <w:trPr>
          <w:trHeight w:val="300"/>
        </w:trPr>
        <w:tc>
          <w:tcPr>
            <w:tcW w:w="1149" w:type="dxa"/>
            <w:shd w:val="clear" w:color="auto" w:fill="auto"/>
            <w:noWrap/>
            <w:vAlign w:val="bottom"/>
            <w:hideMark/>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 </w:t>
            </w:r>
          </w:p>
        </w:tc>
        <w:tc>
          <w:tcPr>
            <w:tcW w:w="5387" w:type="dxa"/>
            <w:shd w:val="clear" w:color="auto" w:fill="auto"/>
            <w:noWrap/>
            <w:vAlign w:val="bottom"/>
            <w:hideMark/>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 </w:t>
            </w:r>
          </w:p>
        </w:tc>
        <w:tc>
          <w:tcPr>
            <w:tcW w:w="1242" w:type="dxa"/>
            <w:shd w:val="clear" w:color="auto" w:fill="auto"/>
            <w:noWrap/>
            <w:vAlign w:val="bottom"/>
            <w:hideMark/>
          </w:tcPr>
          <w:p w:rsidR="00AB0B05" w:rsidRPr="00BD2B93" w:rsidRDefault="00AB0B05" w:rsidP="00AB0B05">
            <w:pPr>
              <w:jc w:val="right"/>
              <w:rPr>
                <w:rFonts w:ascii="Arial" w:hAnsi="Arial" w:cs="Arial"/>
                <w:color w:val="000000"/>
                <w:sz w:val="22"/>
                <w:szCs w:val="22"/>
              </w:rPr>
            </w:pPr>
            <w:r w:rsidRPr="00BD2B93">
              <w:rPr>
                <w:rFonts w:ascii="Arial" w:hAnsi="Arial" w:cs="Arial"/>
                <w:color w:val="000000"/>
                <w:sz w:val="22"/>
                <w:szCs w:val="22"/>
              </w:rPr>
              <w:t>ZR 2017</w:t>
            </w:r>
          </w:p>
        </w:tc>
        <w:tc>
          <w:tcPr>
            <w:tcW w:w="1242" w:type="dxa"/>
            <w:vAlign w:val="bottom"/>
          </w:tcPr>
          <w:p w:rsidR="00AB0B05" w:rsidRPr="00BD2B93" w:rsidRDefault="00AB0B05" w:rsidP="00AB0B05">
            <w:pPr>
              <w:jc w:val="right"/>
              <w:rPr>
                <w:rFonts w:ascii="Arial" w:hAnsi="Arial" w:cs="Arial"/>
                <w:color w:val="000000"/>
                <w:sz w:val="22"/>
                <w:szCs w:val="22"/>
              </w:rPr>
            </w:pPr>
            <w:r w:rsidRPr="00BD2B93">
              <w:rPr>
                <w:rFonts w:ascii="Arial" w:hAnsi="Arial" w:cs="Arial"/>
                <w:color w:val="000000"/>
                <w:sz w:val="22"/>
                <w:szCs w:val="22"/>
              </w:rPr>
              <w:t>ZR 2016</w:t>
            </w:r>
          </w:p>
        </w:tc>
      </w:tr>
      <w:tr w:rsidR="00AB0B05" w:rsidRPr="00BD2B93" w:rsidTr="00515340">
        <w:trPr>
          <w:trHeight w:val="300"/>
        </w:trPr>
        <w:tc>
          <w:tcPr>
            <w:tcW w:w="1149" w:type="dxa"/>
            <w:shd w:val="clear" w:color="auto" w:fill="auto"/>
            <w:noWrap/>
            <w:vAlign w:val="bottom"/>
            <w:hideMark/>
          </w:tcPr>
          <w:p w:rsidR="00AB0B05" w:rsidRPr="00BD2B93" w:rsidRDefault="00AB0B05" w:rsidP="00515340">
            <w:pPr>
              <w:jc w:val="right"/>
              <w:rPr>
                <w:rFonts w:ascii="Arial" w:hAnsi="Arial" w:cs="Arial"/>
                <w:b/>
                <w:bCs/>
                <w:color w:val="000000"/>
                <w:sz w:val="22"/>
                <w:szCs w:val="22"/>
              </w:rPr>
            </w:pPr>
            <w:r w:rsidRPr="00BD2B93">
              <w:rPr>
                <w:rFonts w:ascii="Arial" w:hAnsi="Arial" w:cs="Arial"/>
                <w:b/>
                <w:bCs/>
                <w:color w:val="000000"/>
                <w:sz w:val="22"/>
                <w:szCs w:val="22"/>
              </w:rPr>
              <w:t>740000</w:t>
            </w:r>
          </w:p>
        </w:tc>
        <w:tc>
          <w:tcPr>
            <w:tcW w:w="5387" w:type="dxa"/>
            <w:shd w:val="clear" w:color="auto" w:fill="auto"/>
            <w:noWrap/>
            <w:vAlign w:val="bottom"/>
            <w:hideMark/>
          </w:tcPr>
          <w:p w:rsidR="00AB0B05" w:rsidRPr="00BD2B93" w:rsidRDefault="00AB0B05" w:rsidP="00515340">
            <w:pPr>
              <w:rPr>
                <w:rFonts w:ascii="Arial" w:hAnsi="Arial" w:cs="Arial"/>
                <w:b/>
                <w:bCs/>
                <w:color w:val="000000"/>
                <w:sz w:val="22"/>
                <w:szCs w:val="22"/>
              </w:rPr>
            </w:pPr>
            <w:r w:rsidRPr="00BD2B93">
              <w:rPr>
                <w:rFonts w:ascii="Arial" w:hAnsi="Arial" w:cs="Arial"/>
                <w:b/>
                <w:bCs/>
                <w:color w:val="000000"/>
                <w:sz w:val="22"/>
                <w:szCs w:val="22"/>
              </w:rPr>
              <w:t>finančna izravnava</w:t>
            </w:r>
          </w:p>
        </w:tc>
        <w:tc>
          <w:tcPr>
            <w:tcW w:w="1242" w:type="dxa"/>
            <w:shd w:val="clear" w:color="auto" w:fill="auto"/>
            <w:noWrap/>
            <w:vAlign w:val="bottom"/>
            <w:hideMark/>
          </w:tcPr>
          <w:p w:rsidR="00AB0B05" w:rsidRPr="00BD2B93" w:rsidRDefault="00AB0B05" w:rsidP="00AB0B05">
            <w:pPr>
              <w:jc w:val="right"/>
              <w:rPr>
                <w:rFonts w:ascii="Arial" w:hAnsi="Arial" w:cs="Arial"/>
                <w:b/>
                <w:bCs/>
                <w:color w:val="000000"/>
                <w:sz w:val="22"/>
                <w:szCs w:val="22"/>
              </w:rPr>
            </w:pPr>
            <w:r w:rsidRPr="00BD2B93">
              <w:rPr>
                <w:rFonts w:ascii="Arial" w:hAnsi="Arial" w:cs="Arial"/>
                <w:b/>
                <w:bCs/>
                <w:color w:val="000000"/>
                <w:sz w:val="22"/>
                <w:szCs w:val="22"/>
              </w:rPr>
              <w:t>38.540,00</w:t>
            </w:r>
          </w:p>
        </w:tc>
        <w:tc>
          <w:tcPr>
            <w:tcW w:w="1242" w:type="dxa"/>
            <w:vAlign w:val="bottom"/>
          </w:tcPr>
          <w:p w:rsidR="00AB0B05" w:rsidRPr="00BD2B93" w:rsidRDefault="00AB0B05" w:rsidP="00AB0B05">
            <w:pPr>
              <w:jc w:val="right"/>
              <w:rPr>
                <w:rFonts w:ascii="Arial" w:hAnsi="Arial" w:cs="Arial"/>
                <w:b/>
                <w:bCs/>
                <w:color w:val="000000"/>
                <w:sz w:val="22"/>
                <w:szCs w:val="22"/>
              </w:rPr>
            </w:pPr>
            <w:r w:rsidRPr="00BD2B93">
              <w:rPr>
                <w:rFonts w:ascii="Arial" w:hAnsi="Arial" w:cs="Arial"/>
                <w:b/>
                <w:bCs/>
                <w:color w:val="000000"/>
                <w:sz w:val="22"/>
                <w:szCs w:val="22"/>
              </w:rPr>
              <w:t>149.914,00</w:t>
            </w:r>
          </w:p>
        </w:tc>
      </w:tr>
      <w:tr w:rsidR="00AB0B05" w:rsidRPr="00BD2B93" w:rsidTr="00515340">
        <w:trPr>
          <w:trHeight w:val="300"/>
        </w:trPr>
        <w:tc>
          <w:tcPr>
            <w:tcW w:w="1149" w:type="dxa"/>
            <w:shd w:val="clear" w:color="auto" w:fill="auto"/>
            <w:noWrap/>
            <w:vAlign w:val="bottom"/>
            <w:hideMark/>
          </w:tcPr>
          <w:p w:rsidR="00AB0B05" w:rsidRPr="00BD2B93" w:rsidRDefault="00AB0B05" w:rsidP="00515340">
            <w:pPr>
              <w:jc w:val="right"/>
              <w:rPr>
                <w:rFonts w:ascii="Arial" w:hAnsi="Arial" w:cs="Arial"/>
                <w:b/>
                <w:bCs/>
                <w:color w:val="000000"/>
                <w:sz w:val="22"/>
                <w:szCs w:val="22"/>
              </w:rPr>
            </w:pPr>
            <w:r w:rsidRPr="00BD2B93">
              <w:rPr>
                <w:rFonts w:ascii="Arial" w:hAnsi="Arial" w:cs="Arial"/>
                <w:b/>
                <w:bCs/>
                <w:color w:val="000000"/>
                <w:sz w:val="22"/>
                <w:szCs w:val="22"/>
              </w:rPr>
              <w:t>740001</w:t>
            </w:r>
          </w:p>
        </w:tc>
        <w:tc>
          <w:tcPr>
            <w:tcW w:w="5387" w:type="dxa"/>
            <w:shd w:val="clear" w:color="auto" w:fill="auto"/>
            <w:noWrap/>
            <w:vAlign w:val="bottom"/>
            <w:hideMark/>
          </w:tcPr>
          <w:p w:rsidR="00AB0B05" w:rsidRPr="00BD2B93" w:rsidRDefault="00AB0B05" w:rsidP="00515340">
            <w:pPr>
              <w:rPr>
                <w:rFonts w:ascii="Arial" w:hAnsi="Arial" w:cs="Arial"/>
                <w:b/>
                <w:bCs/>
                <w:color w:val="000000"/>
                <w:sz w:val="22"/>
                <w:szCs w:val="22"/>
              </w:rPr>
            </w:pPr>
            <w:r w:rsidRPr="00BD2B93">
              <w:rPr>
                <w:rFonts w:ascii="Arial" w:hAnsi="Arial" w:cs="Arial"/>
                <w:b/>
                <w:bCs/>
                <w:color w:val="000000"/>
                <w:sz w:val="22"/>
                <w:szCs w:val="22"/>
              </w:rPr>
              <w:t>prejeta sredstva za investicije</w:t>
            </w:r>
          </w:p>
        </w:tc>
        <w:tc>
          <w:tcPr>
            <w:tcW w:w="1242" w:type="dxa"/>
            <w:shd w:val="clear" w:color="auto" w:fill="auto"/>
            <w:noWrap/>
            <w:vAlign w:val="bottom"/>
            <w:hideMark/>
          </w:tcPr>
          <w:p w:rsidR="00AB0B05" w:rsidRPr="00BD2B93" w:rsidRDefault="00AB0B05" w:rsidP="00AB0B05">
            <w:pPr>
              <w:jc w:val="right"/>
              <w:rPr>
                <w:rFonts w:ascii="Arial" w:hAnsi="Arial" w:cs="Arial"/>
                <w:b/>
                <w:bCs/>
                <w:color w:val="000000"/>
                <w:sz w:val="22"/>
                <w:szCs w:val="22"/>
              </w:rPr>
            </w:pPr>
            <w:r w:rsidRPr="00BD2B93">
              <w:rPr>
                <w:rFonts w:ascii="Arial" w:hAnsi="Arial" w:cs="Arial"/>
                <w:b/>
                <w:bCs/>
                <w:color w:val="000000"/>
                <w:sz w:val="22"/>
                <w:szCs w:val="22"/>
              </w:rPr>
              <w:t>98.010,48</w:t>
            </w:r>
          </w:p>
        </w:tc>
        <w:tc>
          <w:tcPr>
            <w:tcW w:w="1242" w:type="dxa"/>
            <w:vAlign w:val="bottom"/>
          </w:tcPr>
          <w:p w:rsidR="00AB0B05" w:rsidRPr="00BD2B93" w:rsidRDefault="00AB0B05" w:rsidP="00AB0B05">
            <w:pPr>
              <w:jc w:val="right"/>
              <w:rPr>
                <w:rFonts w:ascii="Arial" w:hAnsi="Arial" w:cs="Arial"/>
                <w:b/>
                <w:bCs/>
                <w:color w:val="000000"/>
                <w:sz w:val="22"/>
                <w:szCs w:val="22"/>
              </w:rPr>
            </w:pPr>
            <w:r w:rsidRPr="00BD2B93">
              <w:rPr>
                <w:rFonts w:ascii="Arial" w:hAnsi="Arial" w:cs="Arial"/>
                <w:b/>
                <w:bCs/>
                <w:color w:val="000000"/>
                <w:sz w:val="22"/>
                <w:szCs w:val="22"/>
              </w:rPr>
              <w:t>54.527,00</w:t>
            </w:r>
          </w:p>
        </w:tc>
      </w:tr>
      <w:tr w:rsidR="00AB0B05" w:rsidRPr="00BD2B93" w:rsidTr="00515340">
        <w:trPr>
          <w:trHeight w:val="300"/>
        </w:trPr>
        <w:tc>
          <w:tcPr>
            <w:tcW w:w="1149" w:type="dxa"/>
            <w:shd w:val="clear" w:color="auto" w:fill="auto"/>
            <w:noWrap/>
            <w:vAlign w:val="bottom"/>
            <w:hideMark/>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 </w:t>
            </w:r>
          </w:p>
        </w:tc>
        <w:tc>
          <w:tcPr>
            <w:tcW w:w="5387" w:type="dxa"/>
            <w:shd w:val="clear" w:color="auto" w:fill="auto"/>
            <w:noWrap/>
            <w:vAlign w:val="bottom"/>
            <w:hideMark/>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 xml:space="preserve">nepovratna sredstva </w:t>
            </w:r>
            <w:proofErr w:type="spellStart"/>
            <w:r w:rsidRPr="00BD2B93">
              <w:rPr>
                <w:rFonts w:ascii="Arial" w:hAnsi="Arial" w:cs="Arial"/>
                <w:color w:val="000000"/>
                <w:sz w:val="22"/>
                <w:szCs w:val="22"/>
              </w:rPr>
              <w:t>23.čl.LC</w:t>
            </w:r>
            <w:proofErr w:type="spellEnd"/>
            <w:r w:rsidRPr="00BD2B93">
              <w:rPr>
                <w:rFonts w:ascii="Arial" w:hAnsi="Arial" w:cs="Arial"/>
                <w:color w:val="000000"/>
                <w:sz w:val="22"/>
                <w:szCs w:val="22"/>
              </w:rPr>
              <w:t xml:space="preserve"> LOŠKA GORA-BEŠKOVNIK</w:t>
            </w:r>
          </w:p>
        </w:tc>
        <w:tc>
          <w:tcPr>
            <w:tcW w:w="1242" w:type="dxa"/>
            <w:shd w:val="clear" w:color="auto" w:fill="auto"/>
            <w:noWrap/>
            <w:vAlign w:val="bottom"/>
            <w:hideMark/>
          </w:tcPr>
          <w:p w:rsidR="00AB0B05" w:rsidRPr="00BD2B93" w:rsidRDefault="00AB0B05" w:rsidP="00AB0B05">
            <w:pPr>
              <w:jc w:val="right"/>
              <w:rPr>
                <w:rFonts w:ascii="Arial" w:hAnsi="Arial" w:cs="Arial"/>
                <w:color w:val="000000"/>
                <w:sz w:val="22"/>
                <w:szCs w:val="22"/>
              </w:rPr>
            </w:pPr>
          </w:p>
        </w:tc>
        <w:tc>
          <w:tcPr>
            <w:tcW w:w="1242" w:type="dxa"/>
            <w:vAlign w:val="bottom"/>
          </w:tcPr>
          <w:p w:rsidR="00AB0B05" w:rsidRPr="00BD2B93" w:rsidRDefault="00AB0B05" w:rsidP="00AB0B05">
            <w:pPr>
              <w:jc w:val="right"/>
              <w:rPr>
                <w:rFonts w:ascii="Arial" w:hAnsi="Arial" w:cs="Arial"/>
                <w:color w:val="000000"/>
                <w:sz w:val="22"/>
                <w:szCs w:val="22"/>
              </w:rPr>
            </w:pPr>
            <w:r w:rsidRPr="00BD2B93">
              <w:rPr>
                <w:rFonts w:ascii="Arial" w:hAnsi="Arial" w:cs="Arial"/>
                <w:color w:val="000000"/>
                <w:sz w:val="22"/>
                <w:szCs w:val="22"/>
              </w:rPr>
              <w:t>54.527,00</w:t>
            </w:r>
          </w:p>
        </w:tc>
      </w:tr>
      <w:tr w:rsidR="00AB0B05" w:rsidRPr="00BD2B93" w:rsidTr="00515340">
        <w:trPr>
          <w:trHeight w:val="300"/>
        </w:trPr>
        <w:tc>
          <w:tcPr>
            <w:tcW w:w="1149" w:type="dxa"/>
            <w:shd w:val="clear" w:color="auto" w:fill="auto"/>
            <w:noWrap/>
            <w:vAlign w:val="bottom"/>
            <w:hideMark/>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 </w:t>
            </w:r>
          </w:p>
        </w:tc>
        <w:tc>
          <w:tcPr>
            <w:tcW w:w="5387" w:type="dxa"/>
            <w:shd w:val="clear" w:color="auto" w:fill="auto"/>
            <w:noWrap/>
            <w:vAlign w:val="bottom"/>
            <w:hideMark/>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 xml:space="preserve">nepovratna sredstva </w:t>
            </w:r>
            <w:proofErr w:type="spellStart"/>
            <w:r w:rsidRPr="00BD2B93">
              <w:rPr>
                <w:rFonts w:ascii="Arial" w:hAnsi="Arial" w:cs="Arial"/>
                <w:color w:val="000000"/>
                <w:sz w:val="22"/>
                <w:szCs w:val="22"/>
              </w:rPr>
              <w:t>23.čl.KANALIZACIJA</w:t>
            </w:r>
            <w:proofErr w:type="spellEnd"/>
            <w:r w:rsidRPr="00BD2B93">
              <w:rPr>
                <w:rFonts w:ascii="Arial" w:hAnsi="Arial" w:cs="Arial"/>
                <w:color w:val="000000"/>
                <w:sz w:val="22"/>
                <w:szCs w:val="22"/>
              </w:rPr>
              <w:t xml:space="preserve"> IN REKONSTRUKCIJA CESTE HOČNA-VRTEC</w:t>
            </w:r>
          </w:p>
        </w:tc>
        <w:tc>
          <w:tcPr>
            <w:tcW w:w="1242" w:type="dxa"/>
            <w:shd w:val="clear" w:color="auto" w:fill="auto"/>
            <w:noWrap/>
            <w:vAlign w:val="bottom"/>
            <w:hideMark/>
          </w:tcPr>
          <w:p w:rsidR="00AB0B05" w:rsidRPr="00BD2B93" w:rsidRDefault="00AB0B05" w:rsidP="00AB0B05">
            <w:pPr>
              <w:jc w:val="right"/>
              <w:rPr>
                <w:rFonts w:ascii="Arial" w:hAnsi="Arial" w:cs="Arial"/>
                <w:color w:val="000000"/>
                <w:sz w:val="22"/>
                <w:szCs w:val="22"/>
              </w:rPr>
            </w:pPr>
            <w:r w:rsidRPr="00BD2B93">
              <w:rPr>
                <w:rFonts w:ascii="Arial" w:hAnsi="Arial" w:cs="Arial"/>
                <w:color w:val="000000"/>
                <w:sz w:val="22"/>
                <w:szCs w:val="22"/>
              </w:rPr>
              <w:t>56.076,00</w:t>
            </w:r>
          </w:p>
        </w:tc>
        <w:tc>
          <w:tcPr>
            <w:tcW w:w="1242" w:type="dxa"/>
            <w:vAlign w:val="bottom"/>
          </w:tcPr>
          <w:p w:rsidR="00AB0B05" w:rsidRPr="00BD2B93" w:rsidRDefault="00AB0B05" w:rsidP="00AB0B05">
            <w:pPr>
              <w:jc w:val="right"/>
              <w:rPr>
                <w:rFonts w:ascii="Arial" w:hAnsi="Arial" w:cs="Arial"/>
                <w:color w:val="000000"/>
                <w:sz w:val="22"/>
                <w:szCs w:val="22"/>
              </w:rPr>
            </w:pPr>
            <w:r w:rsidRPr="00BD2B93">
              <w:rPr>
                <w:rFonts w:ascii="Arial" w:hAnsi="Arial" w:cs="Arial"/>
                <w:color w:val="000000"/>
                <w:sz w:val="22"/>
                <w:szCs w:val="22"/>
              </w:rPr>
              <w:t> </w:t>
            </w:r>
          </w:p>
        </w:tc>
      </w:tr>
      <w:tr w:rsidR="00AB0B05" w:rsidRPr="00BD2B93" w:rsidTr="00515340">
        <w:trPr>
          <w:trHeight w:val="300"/>
        </w:trPr>
        <w:tc>
          <w:tcPr>
            <w:tcW w:w="1149" w:type="dxa"/>
            <w:shd w:val="clear" w:color="auto" w:fill="auto"/>
            <w:noWrap/>
            <w:vAlign w:val="bottom"/>
            <w:hideMark/>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 </w:t>
            </w:r>
          </w:p>
        </w:tc>
        <w:tc>
          <w:tcPr>
            <w:tcW w:w="5387" w:type="dxa"/>
            <w:shd w:val="clear" w:color="auto" w:fill="auto"/>
            <w:noWrap/>
            <w:vAlign w:val="bottom"/>
            <w:hideMark/>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Ministrstvo za izobraževanje-ŠPORTNI POD TELOVADNICA OŠ VITANJE</w:t>
            </w:r>
          </w:p>
        </w:tc>
        <w:tc>
          <w:tcPr>
            <w:tcW w:w="1242" w:type="dxa"/>
            <w:shd w:val="clear" w:color="auto" w:fill="auto"/>
            <w:noWrap/>
            <w:vAlign w:val="bottom"/>
            <w:hideMark/>
          </w:tcPr>
          <w:p w:rsidR="00AB0B05" w:rsidRPr="00BD2B93" w:rsidRDefault="00AB0B05" w:rsidP="00AB0B05">
            <w:pPr>
              <w:jc w:val="right"/>
              <w:rPr>
                <w:rFonts w:ascii="Arial" w:hAnsi="Arial" w:cs="Arial"/>
                <w:color w:val="000000"/>
                <w:sz w:val="22"/>
                <w:szCs w:val="22"/>
              </w:rPr>
            </w:pPr>
            <w:r w:rsidRPr="00BD2B93">
              <w:rPr>
                <w:rFonts w:ascii="Arial" w:hAnsi="Arial" w:cs="Arial"/>
                <w:color w:val="000000"/>
                <w:sz w:val="22"/>
                <w:szCs w:val="22"/>
              </w:rPr>
              <w:t>41.934,48</w:t>
            </w:r>
          </w:p>
        </w:tc>
        <w:tc>
          <w:tcPr>
            <w:tcW w:w="1242" w:type="dxa"/>
            <w:vAlign w:val="bottom"/>
          </w:tcPr>
          <w:p w:rsidR="00AB0B05" w:rsidRPr="00BD2B93" w:rsidRDefault="00AB0B05" w:rsidP="00AB0B05">
            <w:pPr>
              <w:jc w:val="right"/>
              <w:rPr>
                <w:rFonts w:ascii="Arial" w:hAnsi="Arial" w:cs="Arial"/>
                <w:color w:val="000000"/>
                <w:sz w:val="22"/>
                <w:szCs w:val="22"/>
              </w:rPr>
            </w:pPr>
            <w:r w:rsidRPr="00BD2B93">
              <w:rPr>
                <w:rFonts w:ascii="Arial" w:hAnsi="Arial" w:cs="Arial"/>
                <w:color w:val="000000"/>
                <w:sz w:val="22"/>
                <w:szCs w:val="22"/>
              </w:rPr>
              <w:t> </w:t>
            </w:r>
          </w:p>
        </w:tc>
      </w:tr>
      <w:tr w:rsidR="00AB0B05" w:rsidRPr="00BD2B93" w:rsidTr="00515340">
        <w:trPr>
          <w:trHeight w:val="300"/>
        </w:trPr>
        <w:tc>
          <w:tcPr>
            <w:tcW w:w="1149" w:type="dxa"/>
            <w:shd w:val="clear" w:color="auto" w:fill="auto"/>
            <w:noWrap/>
            <w:vAlign w:val="bottom"/>
            <w:hideMark/>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 </w:t>
            </w:r>
          </w:p>
        </w:tc>
        <w:tc>
          <w:tcPr>
            <w:tcW w:w="5387" w:type="dxa"/>
            <w:shd w:val="clear" w:color="auto" w:fill="auto"/>
            <w:noWrap/>
            <w:vAlign w:val="bottom"/>
            <w:hideMark/>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sredstva iz rezerv za PLAZ SLEMENJAK</w:t>
            </w:r>
          </w:p>
        </w:tc>
        <w:tc>
          <w:tcPr>
            <w:tcW w:w="1242" w:type="dxa"/>
            <w:shd w:val="clear" w:color="auto" w:fill="auto"/>
            <w:noWrap/>
            <w:vAlign w:val="bottom"/>
            <w:hideMark/>
          </w:tcPr>
          <w:p w:rsidR="00AB0B05" w:rsidRPr="00BD2B93" w:rsidRDefault="00AB0B05" w:rsidP="00AB0B05">
            <w:pPr>
              <w:jc w:val="right"/>
              <w:rPr>
                <w:rFonts w:ascii="Arial" w:hAnsi="Arial" w:cs="Arial"/>
                <w:color w:val="000000"/>
                <w:sz w:val="22"/>
                <w:szCs w:val="22"/>
              </w:rPr>
            </w:pPr>
            <w:r w:rsidRPr="00BD2B93">
              <w:rPr>
                <w:rFonts w:ascii="Arial" w:hAnsi="Arial" w:cs="Arial"/>
                <w:color w:val="000000"/>
                <w:sz w:val="22"/>
                <w:szCs w:val="22"/>
              </w:rPr>
              <w:t> </w:t>
            </w:r>
          </w:p>
        </w:tc>
        <w:tc>
          <w:tcPr>
            <w:tcW w:w="1242" w:type="dxa"/>
            <w:vAlign w:val="bottom"/>
          </w:tcPr>
          <w:p w:rsidR="00AB0B05" w:rsidRPr="00BD2B93" w:rsidRDefault="00AB0B05" w:rsidP="00AB0B05">
            <w:pPr>
              <w:jc w:val="right"/>
              <w:rPr>
                <w:rFonts w:ascii="Arial" w:hAnsi="Arial" w:cs="Arial"/>
                <w:color w:val="000000"/>
                <w:sz w:val="22"/>
                <w:szCs w:val="22"/>
              </w:rPr>
            </w:pPr>
            <w:r w:rsidRPr="00BD2B93">
              <w:rPr>
                <w:rFonts w:ascii="Arial" w:hAnsi="Arial" w:cs="Arial"/>
                <w:color w:val="000000"/>
                <w:sz w:val="22"/>
                <w:szCs w:val="22"/>
              </w:rPr>
              <w:t> </w:t>
            </w:r>
          </w:p>
        </w:tc>
      </w:tr>
      <w:tr w:rsidR="00AB0B05" w:rsidRPr="00BD2B93" w:rsidTr="00515340">
        <w:trPr>
          <w:trHeight w:val="300"/>
        </w:trPr>
        <w:tc>
          <w:tcPr>
            <w:tcW w:w="1149" w:type="dxa"/>
            <w:shd w:val="clear" w:color="auto" w:fill="auto"/>
            <w:noWrap/>
            <w:vAlign w:val="bottom"/>
            <w:hideMark/>
          </w:tcPr>
          <w:p w:rsidR="00AB0B05" w:rsidRPr="00BD2B93" w:rsidRDefault="00AB0B05" w:rsidP="00515340">
            <w:pPr>
              <w:jc w:val="right"/>
              <w:rPr>
                <w:rFonts w:ascii="Arial" w:hAnsi="Arial" w:cs="Arial"/>
                <w:b/>
                <w:bCs/>
                <w:color w:val="000000"/>
                <w:sz w:val="22"/>
                <w:szCs w:val="22"/>
              </w:rPr>
            </w:pPr>
            <w:r w:rsidRPr="00BD2B93">
              <w:rPr>
                <w:rFonts w:ascii="Arial" w:hAnsi="Arial" w:cs="Arial"/>
                <w:b/>
                <w:bCs/>
                <w:color w:val="000000"/>
                <w:sz w:val="22"/>
                <w:szCs w:val="22"/>
              </w:rPr>
              <w:t>7400011</w:t>
            </w:r>
          </w:p>
        </w:tc>
        <w:tc>
          <w:tcPr>
            <w:tcW w:w="5387" w:type="dxa"/>
            <w:shd w:val="clear" w:color="auto" w:fill="auto"/>
            <w:noWrap/>
            <w:vAlign w:val="bottom"/>
            <w:hideMark/>
          </w:tcPr>
          <w:p w:rsidR="00AB0B05" w:rsidRPr="00BD2B93" w:rsidRDefault="00AB0B05" w:rsidP="00515340">
            <w:pPr>
              <w:rPr>
                <w:rFonts w:ascii="Arial" w:hAnsi="Arial" w:cs="Arial"/>
                <w:b/>
                <w:bCs/>
                <w:color w:val="000000"/>
                <w:sz w:val="22"/>
                <w:szCs w:val="22"/>
              </w:rPr>
            </w:pPr>
            <w:r w:rsidRPr="00BD2B93">
              <w:rPr>
                <w:rFonts w:ascii="Arial" w:hAnsi="Arial" w:cs="Arial"/>
                <w:b/>
                <w:bCs/>
                <w:color w:val="000000"/>
                <w:sz w:val="22"/>
                <w:szCs w:val="22"/>
              </w:rPr>
              <w:t>požarna taksa</w:t>
            </w:r>
          </w:p>
        </w:tc>
        <w:tc>
          <w:tcPr>
            <w:tcW w:w="1242" w:type="dxa"/>
            <w:shd w:val="clear" w:color="auto" w:fill="auto"/>
            <w:noWrap/>
            <w:vAlign w:val="bottom"/>
            <w:hideMark/>
          </w:tcPr>
          <w:p w:rsidR="00AB0B05" w:rsidRPr="00BD2B93" w:rsidRDefault="00AB0B05" w:rsidP="00AB0B05">
            <w:pPr>
              <w:jc w:val="right"/>
              <w:rPr>
                <w:rFonts w:ascii="Arial" w:hAnsi="Arial" w:cs="Arial"/>
                <w:b/>
                <w:bCs/>
                <w:color w:val="000000"/>
                <w:sz w:val="22"/>
                <w:szCs w:val="22"/>
              </w:rPr>
            </w:pPr>
            <w:r w:rsidRPr="00BD2B93">
              <w:rPr>
                <w:rFonts w:ascii="Arial" w:hAnsi="Arial" w:cs="Arial"/>
                <w:b/>
                <w:bCs/>
                <w:color w:val="000000"/>
                <w:sz w:val="22"/>
                <w:szCs w:val="22"/>
              </w:rPr>
              <w:t>4.689,00</w:t>
            </w:r>
          </w:p>
        </w:tc>
        <w:tc>
          <w:tcPr>
            <w:tcW w:w="1242" w:type="dxa"/>
            <w:vAlign w:val="bottom"/>
          </w:tcPr>
          <w:p w:rsidR="00AB0B05" w:rsidRPr="00BD2B93" w:rsidRDefault="00AB0B05" w:rsidP="00AB0B05">
            <w:pPr>
              <w:jc w:val="right"/>
              <w:rPr>
                <w:rFonts w:ascii="Arial" w:hAnsi="Arial" w:cs="Arial"/>
                <w:b/>
                <w:bCs/>
                <w:color w:val="000000"/>
                <w:sz w:val="22"/>
                <w:szCs w:val="22"/>
              </w:rPr>
            </w:pPr>
            <w:r w:rsidRPr="00BD2B93">
              <w:rPr>
                <w:rFonts w:ascii="Arial" w:hAnsi="Arial" w:cs="Arial"/>
                <w:b/>
                <w:bCs/>
                <w:color w:val="000000"/>
                <w:sz w:val="22"/>
                <w:szCs w:val="22"/>
              </w:rPr>
              <w:t>4.268,00</w:t>
            </w:r>
          </w:p>
        </w:tc>
      </w:tr>
      <w:tr w:rsidR="00AB0B05" w:rsidRPr="00BD2B93" w:rsidTr="00515340">
        <w:trPr>
          <w:trHeight w:val="300"/>
        </w:trPr>
        <w:tc>
          <w:tcPr>
            <w:tcW w:w="1149" w:type="dxa"/>
            <w:shd w:val="clear" w:color="auto" w:fill="auto"/>
            <w:noWrap/>
            <w:vAlign w:val="bottom"/>
            <w:hideMark/>
          </w:tcPr>
          <w:p w:rsidR="00AB0B05" w:rsidRPr="00BD2B93" w:rsidRDefault="00AB0B05" w:rsidP="00515340">
            <w:pPr>
              <w:jc w:val="right"/>
              <w:rPr>
                <w:rFonts w:ascii="Arial" w:hAnsi="Arial" w:cs="Arial"/>
                <w:b/>
                <w:bCs/>
                <w:color w:val="000000"/>
                <w:sz w:val="22"/>
                <w:szCs w:val="22"/>
              </w:rPr>
            </w:pPr>
            <w:r w:rsidRPr="00BD2B93">
              <w:rPr>
                <w:rFonts w:ascii="Arial" w:hAnsi="Arial" w:cs="Arial"/>
                <w:b/>
                <w:bCs/>
                <w:color w:val="000000"/>
                <w:sz w:val="22"/>
                <w:szCs w:val="22"/>
              </w:rPr>
              <w:lastRenderedPageBreak/>
              <w:t>740004</w:t>
            </w:r>
          </w:p>
        </w:tc>
        <w:tc>
          <w:tcPr>
            <w:tcW w:w="5387" w:type="dxa"/>
            <w:shd w:val="clear" w:color="auto" w:fill="auto"/>
            <w:noWrap/>
            <w:vAlign w:val="bottom"/>
            <w:hideMark/>
          </w:tcPr>
          <w:p w:rsidR="00AB0B05" w:rsidRPr="00BD2B93" w:rsidRDefault="00AB0B05" w:rsidP="00515340">
            <w:pPr>
              <w:rPr>
                <w:rFonts w:ascii="Arial" w:hAnsi="Arial" w:cs="Arial"/>
                <w:b/>
                <w:bCs/>
                <w:color w:val="000000"/>
                <w:sz w:val="22"/>
                <w:szCs w:val="22"/>
              </w:rPr>
            </w:pPr>
            <w:r w:rsidRPr="00BD2B93">
              <w:rPr>
                <w:rFonts w:ascii="Arial" w:hAnsi="Arial" w:cs="Arial"/>
                <w:b/>
                <w:bCs/>
                <w:color w:val="000000"/>
                <w:sz w:val="22"/>
                <w:szCs w:val="22"/>
              </w:rPr>
              <w:t>prejeta sredstva iz državnega proračuna za tekočo porabo</w:t>
            </w:r>
          </w:p>
        </w:tc>
        <w:tc>
          <w:tcPr>
            <w:tcW w:w="1242" w:type="dxa"/>
            <w:shd w:val="clear" w:color="auto" w:fill="auto"/>
            <w:noWrap/>
            <w:vAlign w:val="bottom"/>
            <w:hideMark/>
          </w:tcPr>
          <w:p w:rsidR="00AB0B05" w:rsidRPr="00BD2B93" w:rsidRDefault="00AB0B05" w:rsidP="00AB0B05">
            <w:pPr>
              <w:jc w:val="right"/>
              <w:rPr>
                <w:rFonts w:ascii="Arial" w:hAnsi="Arial" w:cs="Arial"/>
                <w:b/>
                <w:bCs/>
                <w:color w:val="000000"/>
                <w:sz w:val="22"/>
                <w:szCs w:val="22"/>
              </w:rPr>
            </w:pPr>
            <w:r w:rsidRPr="00BD2B93">
              <w:rPr>
                <w:rFonts w:ascii="Arial" w:hAnsi="Arial" w:cs="Arial"/>
                <w:b/>
                <w:bCs/>
                <w:color w:val="000000"/>
                <w:sz w:val="22"/>
                <w:szCs w:val="22"/>
              </w:rPr>
              <w:t>47.046,65</w:t>
            </w:r>
          </w:p>
        </w:tc>
        <w:tc>
          <w:tcPr>
            <w:tcW w:w="1242" w:type="dxa"/>
            <w:vAlign w:val="bottom"/>
          </w:tcPr>
          <w:p w:rsidR="00AB0B05" w:rsidRPr="00BD2B93" w:rsidRDefault="00AB0B05" w:rsidP="00AB0B05">
            <w:pPr>
              <w:jc w:val="right"/>
              <w:rPr>
                <w:rFonts w:ascii="Arial" w:hAnsi="Arial" w:cs="Arial"/>
                <w:b/>
                <w:bCs/>
                <w:color w:val="000000"/>
                <w:sz w:val="22"/>
                <w:szCs w:val="22"/>
              </w:rPr>
            </w:pPr>
            <w:r w:rsidRPr="00BD2B93">
              <w:rPr>
                <w:rFonts w:ascii="Arial" w:hAnsi="Arial" w:cs="Arial"/>
                <w:b/>
                <w:bCs/>
                <w:color w:val="000000"/>
                <w:sz w:val="22"/>
                <w:szCs w:val="22"/>
              </w:rPr>
              <w:t>46.800,69</w:t>
            </w:r>
          </w:p>
        </w:tc>
      </w:tr>
      <w:tr w:rsidR="00AB0B05" w:rsidRPr="00BD2B93" w:rsidTr="00515340">
        <w:trPr>
          <w:trHeight w:val="300"/>
        </w:trPr>
        <w:tc>
          <w:tcPr>
            <w:tcW w:w="1149" w:type="dxa"/>
            <w:shd w:val="clear" w:color="auto" w:fill="auto"/>
            <w:noWrap/>
            <w:vAlign w:val="bottom"/>
            <w:hideMark/>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 </w:t>
            </w:r>
          </w:p>
        </w:tc>
        <w:tc>
          <w:tcPr>
            <w:tcW w:w="5387" w:type="dxa"/>
            <w:shd w:val="clear" w:color="auto" w:fill="auto"/>
            <w:noWrap/>
            <w:vAlign w:val="bottom"/>
            <w:hideMark/>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SOU-SOFINANCIRANJE 2014</w:t>
            </w:r>
          </w:p>
        </w:tc>
        <w:tc>
          <w:tcPr>
            <w:tcW w:w="1242" w:type="dxa"/>
            <w:shd w:val="clear" w:color="auto" w:fill="auto"/>
            <w:noWrap/>
            <w:vAlign w:val="bottom"/>
            <w:hideMark/>
          </w:tcPr>
          <w:p w:rsidR="00AB0B05" w:rsidRPr="00BD2B93" w:rsidRDefault="00AB0B05" w:rsidP="00AB0B05">
            <w:pPr>
              <w:jc w:val="right"/>
              <w:rPr>
                <w:rFonts w:ascii="Arial" w:hAnsi="Arial" w:cs="Arial"/>
                <w:color w:val="000000"/>
                <w:sz w:val="22"/>
                <w:szCs w:val="22"/>
              </w:rPr>
            </w:pPr>
          </w:p>
        </w:tc>
        <w:tc>
          <w:tcPr>
            <w:tcW w:w="1242" w:type="dxa"/>
            <w:vAlign w:val="bottom"/>
          </w:tcPr>
          <w:p w:rsidR="00AB0B05" w:rsidRPr="00BD2B93" w:rsidRDefault="00AB0B05" w:rsidP="00AB0B05">
            <w:pPr>
              <w:jc w:val="right"/>
              <w:rPr>
                <w:rFonts w:ascii="Arial" w:hAnsi="Arial" w:cs="Arial"/>
                <w:color w:val="000000"/>
                <w:sz w:val="22"/>
                <w:szCs w:val="22"/>
              </w:rPr>
            </w:pPr>
            <w:r w:rsidRPr="00BD2B93">
              <w:rPr>
                <w:rFonts w:ascii="Arial" w:hAnsi="Arial" w:cs="Arial"/>
                <w:color w:val="000000"/>
                <w:sz w:val="22"/>
                <w:szCs w:val="22"/>
              </w:rPr>
              <w:t>12.973,74</w:t>
            </w:r>
          </w:p>
        </w:tc>
      </w:tr>
      <w:tr w:rsidR="00AB0B05" w:rsidRPr="00BD2B93" w:rsidTr="00515340">
        <w:trPr>
          <w:trHeight w:val="300"/>
        </w:trPr>
        <w:tc>
          <w:tcPr>
            <w:tcW w:w="1149" w:type="dxa"/>
            <w:shd w:val="clear" w:color="auto" w:fill="auto"/>
            <w:noWrap/>
            <w:vAlign w:val="bottom"/>
            <w:hideMark/>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 </w:t>
            </w:r>
          </w:p>
        </w:tc>
        <w:tc>
          <w:tcPr>
            <w:tcW w:w="5387" w:type="dxa"/>
            <w:shd w:val="clear" w:color="auto" w:fill="auto"/>
            <w:noWrap/>
            <w:vAlign w:val="bottom"/>
            <w:hideMark/>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SOU-SOFINANCIRANJE 2015</w:t>
            </w:r>
          </w:p>
        </w:tc>
        <w:tc>
          <w:tcPr>
            <w:tcW w:w="1242" w:type="dxa"/>
            <w:shd w:val="clear" w:color="auto" w:fill="auto"/>
            <w:noWrap/>
            <w:vAlign w:val="bottom"/>
            <w:hideMark/>
          </w:tcPr>
          <w:p w:rsidR="00AB0B05" w:rsidRPr="00BD2B93" w:rsidRDefault="00AB0B05" w:rsidP="00AB0B05">
            <w:pPr>
              <w:jc w:val="right"/>
              <w:rPr>
                <w:rFonts w:ascii="Arial" w:hAnsi="Arial" w:cs="Arial"/>
                <w:color w:val="000000"/>
                <w:sz w:val="22"/>
                <w:szCs w:val="22"/>
              </w:rPr>
            </w:pPr>
          </w:p>
        </w:tc>
        <w:tc>
          <w:tcPr>
            <w:tcW w:w="1242" w:type="dxa"/>
            <w:vAlign w:val="bottom"/>
          </w:tcPr>
          <w:p w:rsidR="00AB0B05" w:rsidRPr="00BD2B93" w:rsidRDefault="00AB0B05" w:rsidP="00AB0B05">
            <w:pPr>
              <w:jc w:val="right"/>
              <w:rPr>
                <w:rFonts w:ascii="Arial" w:hAnsi="Arial" w:cs="Arial"/>
                <w:color w:val="000000"/>
                <w:sz w:val="22"/>
                <w:szCs w:val="22"/>
              </w:rPr>
            </w:pPr>
            <w:r w:rsidRPr="00BD2B93">
              <w:rPr>
                <w:rFonts w:ascii="Arial" w:hAnsi="Arial" w:cs="Arial"/>
                <w:color w:val="000000"/>
                <w:sz w:val="22"/>
                <w:szCs w:val="22"/>
              </w:rPr>
              <w:t>16.296,20</w:t>
            </w:r>
          </w:p>
        </w:tc>
      </w:tr>
      <w:tr w:rsidR="00AB0B05" w:rsidRPr="00BD2B93" w:rsidTr="00515340">
        <w:trPr>
          <w:trHeight w:val="300"/>
        </w:trPr>
        <w:tc>
          <w:tcPr>
            <w:tcW w:w="1149" w:type="dxa"/>
            <w:shd w:val="clear" w:color="auto" w:fill="auto"/>
            <w:noWrap/>
            <w:vAlign w:val="bottom"/>
          </w:tcPr>
          <w:p w:rsidR="00AB0B05" w:rsidRPr="00BD2B93" w:rsidRDefault="00AB0B05" w:rsidP="00515340">
            <w:pPr>
              <w:rPr>
                <w:rFonts w:ascii="Arial" w:hAnsi="Arial" w:cs="Arial"/>
                <w:color w:val="000000"/>
                <w:sz w:val="22"/>
                <w:szCs w:val="22"/>
              </w:rPr>
            </w:pPr>
          </w:p>
        </w:tc>
        <w:tc>
          <w:tcPr>
            <w:tcW w:w="5387" w:type="dxa"/>
            <w:shd w:val="clear" w:color="auto" w:fill="auto"/>
            <w:noWrap/>
            <w:vAlign w:val="bottom"/>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SOU-SOFINANCIRANJE 2016</w:t>
            </w:r>
          </w:p>
        </w:tc>
        <w:tc>
          <w:tcPr>
            <w:tcW w:w="1242" w:type="dxa"/>
            <w:shd w:val="clear" w:color="auto" w:fill="auto"/>
            <w:noWrap/>
            <w:vAlign w:val="bottom"/>
          </w:tcPr>
          <w:p w:rsidR="00AB0B05" w:rsidRPr="00BD2B93" w:rsidRDefault="00AB0B05" w:rsidP="00AB0B05">
            <w:pPr>
              <w:jc w:val="right"/>
              <w:rPr>
                <w:rFonts w:ascii="Arial" w:hAnsi="Arial" w:cs="Arial"/>
                <w:color w:val="000000"/>
                <w:sz w:val="22"/>
                <w:szCs w:val="22"/>
              </w:rPr>
            </w:pPr>
            <w:r w:rsidRPr="00BD2B93">
              <w:rPr>
                <w:rFonts w:ascii="Arial" w:hAnsi="Arial" w:cs="Arial"/>
                <w:color w:val="000000"/>
                <w:sz w:val="22"/>
                <w:szCs w:val="22"/>
              </w:rPr>
              <w:t>17.595,85</w:t>
            </w:r>
          </w:p>
        </w:tc>
        <w:tc>
          <w:tcPr>
            <w:tcW w:w="1242" w:type="dxa"/>
            <w:vAlign w:val="bottom"/>
          </w:tcPr>
          <w:p w:rsidR="00AB0B05" w:rsidRPr="00BD2B93" w:rsidRDefault="00AB0B05" w:rsidP="00AB0B05">
            <w:pPr>
              <w:jc w:val="right"/>
              <w:rPr>
                <w:rFonts w:ascii="Arial" w:hAnsi="Arial" w:cs="Arial"/>
                <w:color w:val="000000"/>
                <w:sz w:val="22"/>
                <w:szCs w:val="22"/>
              </w:rPr>
            </w:pPr>
          </w:p>
        </w:tc>
      </w:tr>
      <w:tr w:rsidR="00AB0B05" w:rsidRPr="00BD2B93" w:rsidTr="00515340">
        <w:trPr>
          <w:trHeight w:val="300"/>
        </w:trPr>
        <w:tc>
          <w:tcPr>
            <w:tcW w:w="1149" w:type="dxa"/>
            <w:shd w:val="clear" w:color="auto" w:fill="auto"/>
            <w:noWrap/>
            <w:vAlign w:val="bottom"/>
            <w:hideMark/>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 </w:t>
            </w:r>
          </w:p>
        </w:tc>
        <w:tc>
          <w:tcPr>
            <w:tcW w:w="5387" w:type="dxa"/>
            <w:shd w:val="clear" w:color="auto" w:fill="auto"/>
            <w:noWrap/>
            <w:vAlign w:val="bottom"/>
            <w:hideMark/>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MIR-SOFINANCIRANJE 2014</w:t>
            </w:r>
          </w:p>
        </w:tc>
        <w:tc>
          <w:tcPr>
            <w:tcW w:w="1242" w:type="dxa"/>
            <w:shd w:val="clear" w:color="auto" w:fill="auto"/>
            <w:noWrap/>
            <w:vAlign w:val="bottom"/>
          </w:tcPr>
          <w:p w:rsidR="00AB0B05" w:rsidRPr="00BD2B93" w:rsidRDefault="00AB0B05" w:rsidP="00AB0B05">
            <w:pPr>
              <w:jc w:val="right"/>
              <w:rPr>
                <w:rFonts w:ascii="Arial" w:hAnsi="Arial" w:cs="Arial"/>
                <w:color w:val="000000"/>
                <w:sz w:val="22"/>
                <w:szCs w:val="22"/>
              </w:rPr>
            </w:pPr>
          </w:p>
        </w:tc>
        <w:tc>
          <w:tcPr>
            <w:tcW w:w="1242" w:type="dxa"/>
            <w:vAlign w:val="bottom"/>
          </w:tcPr>
          <w:p w:rsidR="00AB0B05" w:rsidRPr="00BD2B93" w:rsidRDefault="00AB0B05" w:rsidP="00AB0B05">
            <w:pPr>
              <w:jc w:val="right"/>
              <w:rPr>
                <w:rFonts w:ascii="Arial" w:hAnsi="Arial" w:cs="Arial"/>
                <w:color w:val="000000"/>
                <w:sz w:val="22"/>
                <w:szCs w:val="22"/>
              </w:rPr>
            </w:pPr>
            <w:r w:rsidRPr="00BD2B93">
              <w:rPr>
                <w:rFonts w:ascii="Arial" w:hAnsi="Arial" w:cs="Arial"/>
                <w:color w:val="000000"/>
                <w:sz w:val="22"/>
                <w:szCs w:val="22"/>
              </w:rPr>
              <w:t>4.151,83</w:t>
            </w:r>
          </w:p>
        </w:tc>
      </w:tr>
      <w:tr w:rsidR="00AB0B05" w:rsidRPr="00BD2B93" w:rsidTr="00515340">
        <w:trPr>
          <w:trHeight w:val="300"/>
        </w:trPr>
        <w:tc>
          <w:tcPr>
            <w:tcW w:w="1149" w:type="dxa"/>
            <w:shd w:val="clear" w:color="auto" w:fill="auto"/>
            <w:noWrap/>
            <w:vAlign w:val="bottom"/>
            <w:hideMark/>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 </w:t>
            </w:r>
          </w:p>
        </w:tc>
        <w:tc>
          <w:tcPr>
            <w:tcW w:w="5387" w:type="dxa"/>
            <w:shd w:val="clear" w:color="auto" w:fill="auto"/>
            <w:noWrap/>
            <w:vAlign w:val="bottom"/>
            <w:hideMark/>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MIR-SOFINANCIRANJE 2015</w:t>
            </w:r>
          </w:p>
        </w:tc>
        <w:tc>
          <w:tcPr>
            <w:tcW w:w="1242" w:type="dxa"/>
            <w:shd w:val="clear" w:color="auto" w:fill="auto"/>
            <w:noWrap/>
            <w:vAlign w:val="bottom"/>
          </w:tcPr>
          <w:p w:rsidR="00AB0B05" w:rsidRPr="00BD2B93" w:rsidRDefault="00AB0B05" w:rsidP="00AB0B05">
            <w:pPr>
              <w:jc w:val="right"/>
              <w:rPr>
                <w:rFonts w:ascii="Arial" w:hAnsi="Arial" w:cs="Arial"/>
                <w:color w:val="000000"/>
                <w:sz w:val="22"/>
                <w:szCs w:val="22"/>
              </w:rPr>
            </w:pPr>
          </w:p>
        </w:tc>
        <w:tc>
          <w:tcPr>
            <w:tcW w:w="1242" w:type="dxa"/>
            <w:vAlign w:val="bottom"/>
          </w:tcPr>
          <w:p w:rsidR="00AB0B05" w:rsidRPr="00BD2B93" w:rsidRDefault="00AB0B05" w:rsidP="00AB0B05">
            <w:pPr>
              <w:jc w:val="right"/>
              <w:rPr>
                <w:rFonts w:ascii="Arial" w:hAnsi="Arial" w:cs="Arial"/>
                <w:color w:val="000000"/>
                <w:sz w:val="22"/>
                <w:szCs w:val="22"/>
              </w:rPr>
            </w:pPr>
            <w:r w:rsidRPr="00BD2B93">
              <w:rPr>
                <w:rFonts w:ascii="Arial" w:hAnsi="Arial" w:cs="Arial"/>
                <w:color w:val="000000"/>
                <w:sz w:val="22"/>
                <w:szCs w:val="22"/>
              </w:rPr>
              <w:t>5.759,60</w:t>
            </w:r>
          </w:p>
        </w:tc>
      </w:tr>
      <w:tr w:rsidR="00AB0B05" w:rsidRPr="00BD2B93" w:rsidTr="00515340">
        <w:trPr>
          <w:trHeight w:val="300"/>
        </w:trPr>
        <w:tc>
          <w:tcPr>
            <w:tcW w:w="1149" w:type="dxa"/>
            <w:shd w:val="clear" w:color="auto" w:fill="auto"/>
            <w:noWrap/>
            <w:vAlign w:val="bottom"/>
          </w:tcPr>
          <w:p w:rsidR="00AB0B05" w:rsidRPr="00BD2B93" w:rsidRDefault="00AB0B05" w:rsidP="00515340">
            <w:pPr>
              <w:rPr>
                <w:rFonts w:ascii="Arial" w:hAnsi="Arial" w:cs="Arial"/>
                <w:color w:val="000000"/>
                <w:sz w:val="22"/>
                <w:szCs w:val="22"/>
              </w:rPr>
            </w:pPr>
          </w:p>
        </w:tc>
        <w:tc>
          <w:tcPr>
            <w:tcW w:w="5387" w:type="dxa"/>
            <w:shd w:val="clear" w:color="auto" w:fill="auto"/>
            <w:noWrap/>
            <w:vAlign w:val="bottom"/>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MIR-SOFINANCIRANJE 2016</w:t>
            </w:r>
          </w:p>
        </w:tc>
        <w:tc>
          <w:tcPr>
            <w:tcW w:w="1242" w:type="dxa"/>
            <w:shd w:val="clear" w:color="auto" w:fill="auto"/>
            <w:noWrap/>
            <w:vAlign w:val="bottom"/>
          </w:tcPr>
          <w:p w:rsidR="00AB0B05" w:rsidRPr="00BD2B93" w:rsidRDefault="00AB0B05" w:rsidP="00AB0B05">
            <w:pPr>
              <w:jc w:val="right"/>
              <w:rPr>
                <w:rFonts w:ascii="Arial" w:hAnsi="Arial" w:cs="Arial"/>
                <w:color w:val="000000"/>
                <w:sz w:val="22"/>
                <w:szCs w:val="22"/>
              </w:rPr>
            </w:pPr>
            <w:r w:rsidRPr="00BD2B93">
              <w:rPr>
                <w:rFonts w:ascii="Arial" w:hAnsi="Arial" w:cs="Arial"/>
                <w:color w:val="000000"/>
                <w:sz w:val="22"/>
                <w:szCs w:val="22"/>
              </w:rPr>
              <w:t>6.223,55</w:t>
            </w:r>
          </w:p>
        </w:tc>
        <w:tc>
          <w:tcPr>
            <w:tcW w:w="1242" w:type="dxa"/>
            <w:vAlign w:val="bottom"/>
          </w:tcPr>
          <w:p w:rsidR="00AB0B05" w:rsidRPr="00BD2B93" w:rsidRDefault="00AB0B05" w:rsidP="00AB0B05">
            <w:pPr>
              <w:jc w:val="right"/>
              <w:rPr>
                <w:rFonts w:ascii="Arial" w:hAnsi="Arial" w:cs="Arial"/>
                <w:color w:val="000000"/>
                <w:sz w:val="22"/>
                <w:szCs w:val="22"/>
              </w:rPr>
            </w:pPr>
          </w:p>
        </w:tc>
      </w:tr>
      <w:tr w:rsidR="00AB0B05" w:rsidRPr="00BD2B93" w:rsidTr="00515340">
        <w:trPr>
          <w:trHeight w:val="300"/>
        </w:trPr>
        <w:tc>
          <w:tcPr>
            <w:tcW w:w="1149" w:type="dxa"/>
            <w:shd w:val="clear" w:color="auto" w:fill="auto"/>
            <w:noWrap/>
            <w:vAlign w:val="bottom"/>
            <w:hideMark/>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 </w:t>
            </w:r>
          </w:p>
        </w:tc>
        <w:tc>
          <w:tcPr>
            <w:tcW w:w="5387" w:type="dxa"/>
            <w:shd w:val="clear" w:color="auto" w:fill="auto"/>
            <w:noWrap/>
            <w:vAlign w:val="bottom"/>
            <w:hideMark/>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MEDOBČINSKI URAD-SOFINANCIRANJE</w:t>
            </w:r>
          </w:p>
        </w:tc>
        <w:tc>
          <w:tcPr>
            <w:tcW w:w="1242" w:type="dxa"/>
            <w:shd w:val="clear" w:color="auto" w:fill="auto"/>
            <w:noWrap/>
            <w:vAlign w:val="bottom"/>
            <w:hideMark/>
          </w:tcPr>
          <w:p w:rsidR="00AB0B05" w:rsidRPr="00BD2B93" w:rsidRDefault="00AB0B05" w:rsidP="00AB0B05">
            <w:pPr>
              <w:jc w:val="right"/>
              <w:rPr>
                <w:rFonts w:ascii="Arial" w:hAnsi="Arial" w:cs="Arial"/>
                <w:color w:val="000000"/>
                <w:sz w:val="22"/>
                <w:szCs w:val="22"/>
              </w:rPr>
            </w:pPr>
            <w:r w:rsidRPr="00BD2B93">
              <w:rPr>
                <w:rFonts w:ascii="Arial" w:hAnsi="Arial" w:cs="Arial"/>
                <w:color w:val="000000"/>
                <w:sz w:val="22"/>
                <w:szCs w:val="22"/>
              </w:rPr>
              <w:t>2.857,05</w:t>
            </w:r>
          </w:p>
        </w:tc>
        <w:tc>
          <w:tcPr>
            <w:tcW w:w="1242" w:type="dxa"/>
            <w:vAlign w:val="bottom"/>
          </w:tcPr>
          <w:p w:rsidR="00AB0B05" w:rsidRPr="00BD2B93" w:rsidRDefault="00AB0B05" w:rsidP="00AB0B05">
            <w:pPr>
              <w:jc w:val="right"/>
              <w:rPr>
                <w:rFonts w:ascii="Arial" w:hAnsi="Arial" w:cs="Arial"/>
                <w:color w:val="000000"/>
                <w:sz w:val="22"/>
                <w:szCs w:val="22"/>
              </w:rPr>
            </w:pPr>
            <w:r w:rsidRPr="00BD2B93">
              <w:rPr>
                <w:rFonts w:ascii="Arial" w:hAnsi="Arial" w:cs="Arial"/>
                <w:color w:val="000000"/>
                <w:sz w:val="22"/>
                <w:szCs w:val="22"/>
              </w:rPr>
              <w:t>2.852,45</w:t>
            </w:r>
          </w:p>
        </w:tc>
      </w:tr>
      <w:tr w:rsidR="00AB0B05" w:rsidRPr="00BD2B93" w:rsidTr="00515340">
        <w:trPr>
          <w:trHeight w:val="300"/>
        </w:trPr>
        <w:tc>
          <w:tcPr>
            <w:tcW w:w="1149" w:type="dxa"/>
            <w:shd w:val="clear" w:color="auto" w:fill="auto"/>
            <w:noWrap/>
            <w:vAlign w:val="bottom"/>
            <w:hideMark/>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 </w:t>
            </w:r>
          </w:p>
        </w:tc>
        <w:tc>
          <w:tcPr>
            <w:tcW w:w="5387" w:type="dxa"/>
            <w:shd w:val="clear" w:color="auto" w:fill="auto"/>
            <w:noWrap/>
            <w:vAlign w:val="bottom"/>
            <w:hideMark/>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DRUŽINSKI POMOČNIK-SOFINANCIRANJE</w:t>
            </w:r>
          </w:p>
        </w:tc>
        <w:tc>
          <w:tcPr>
            <w:tcW w:w="1242" w:type="dxa"/>
            <w:shd w:val="clear" w:color="auto" w:fill="auto"/>
            <w:noWrap/>
            <w:vAlign w:val="bottom"/>
            <w:hideMark/>
          </w:tcPr>
          <w:p w:rsidR="00AB0B05" w:rsidRPr="00BD2B93" w:rsidRDefault="00AB0B05" w:rsidP="00AB0B05">
            <w:pPr>
              <w:jc w:val="right"/>
              <w:rPr>
                <w:rFonts w:ascii="Arial" w:hAnsi="Arial" w:cs="Arial"/>
                <w:color w:val="000000"/>
                <w:sz w:val="22"/>
                <w:szCs w:val="22"/>
              </w:rPr>
            </w:pPr>
            <w:r w:rsidRPr="00BD2B93">
              <w:rPr>
                <w:rFonts w:ascii="Arial" w:hAnsi="Arial" w:cs="Arial"/>
                <w:color w:val="000000"/>
                <w:sz w:val="22"/>
                <w:szCs w:val="22"/>
              </w:rPr>
              <w:t>4.737,08</w:t>
            </w:r>
          </w:p>
        </w:tc>
        <w:tc>
          <w:tcPr>
            <w:tcW w:w="1242" w:type="dxa"/>
            <w:vAlign w:val="bottom"/>
          </w:tcPr>
          <w:p w:rsidR="00AB0B05" w:rsidRPr="00BD2B93" w:rsidRDefault="00AB0B05" w:rsidP="00AB0B05">
            <w:pPr>
              <w:jc w:val="right"/>
              <w:rPr>
                <w:rFonts w:ascii="Arial" w:hAnsi="Arial" w:cs="Arial"/>
                <w:color w:val="000000"/>
                <w:sz w:val="22"/>
                <w:szCs w:val="22"/>
              </w:rPr>
            </w:pPr>
            <w:r w:rsidRPr="00BD2B93">
              <w:rPr>
                <w:rFonts w:ascii="Arial" w:hAnsi="Arial" w:cs="Arial"/>
                <w:color w:val="000000"/>
                <w:sz w:val="22"/>
                <w:szCs w:val="22"/>
              </w:rPr>
              <w:t>4.766,87</w:t>
            </w:r>
          </w:p>
        </w:tc>
      </w:tr>
      <w:tr w:rsidR="00AB0B05" w:rsidRPr="00BD2B93" w:rsidTr="00515340">
        <w:trPr>
          <w:trHeight w:val="300"/>
        </w:trPr>
        <w:tc>
          <w:tcPr>
            <w:tcW w:w="1149" w:type="dxa"/>
            <w:shd w:val="clear" w:color="auto" w:fill="auto"/>
            <w:noWrap/>
            <w:vAlign w:val="bottom"/>
            <w:hideMark/>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 </w:t>
            </w:r>
          </w:p>
        </w:tc>
        <w:tc>
          <w:tcPr>
            <w:tcW w:w="5387" w:type="dxa"/>
            <w:shd w:val="clear" w:color="auto" w:fill="auto"/>
            <w:noWrap/>
            <w:vAlign w:val="bottom"/>
            <w:hideMark/>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MIN.ZA KMETIJSTVO-NADOMESTILO OD PRODAJE LESA</w:t>
            </w:r>
          </w:p>
        </w:tc>
        <w:tc>
          <w:tcPr>
            <w:tcW w:w="1242" w:type="dxa"/>
            <w:shd w:val="clear" w:color="auto" w:fill="auto"/>
            <w:noWrap/>
            <w:vAlign w:val="bottom"/>
            <w:hideMark/>
          </w:tcPr>
          <w:p w:rsidR="00AB0B05" w:rsidRPr="00BD2B93" w:rsidRDefault="00AB0B05" w:rsidP="00AB0B05">
            <w:pPr>
              <w:jc w:val="right"/>
              <w:rPr>
                <w:rFonts w:ascii="Arial" w:hAnsi="Arial" w:cs="Arial"/>
                <w:color w:val="000000"/>
                <w:sz w:val="22"/>
                <w:szCs w:val="22"/>
              </w:rPr>
            </w:pPr>
            <w:r w:rsidRPr="00BD2B93">
              <w:rPr>
                <w:rFonts w:ascii="Arial" w:hAnsi="Arial" w:cs="Arial"/>
                <w:color w:val="000000"/>
                <w:sz w:val="22"/>
                <w:szCs w:val="22"/>
              </w:rPr>
              <w:t>8.314,14</w:t>
            </w:r>
          </w:p>
        </w:tc>
        <w:tc>
          <w:tcPr>
            <w:tcW w:w="1242" w:type="dxa"/>
            <w:vAlign w:val="bottom"/>
          </w:tcPr>
          <w:p w:rsidR="00AB0B05" w:rsidRPr="00BD2B93" w:rsidRDefault="00AB0B05" w:rsidP="00AB0B05">
            <w:pPr>
              <w:jc w:val="right"/>
              <w:rPr>
                <w:rFonts w:ascii="Arial" w:hAnsi="Arial" w:cs="Arial"/>
                <w:color w:val="000000"/>
                <w:sz w:val="22"/>
                <w:szCs w:val="22"/>
              </w:rPr>
            </w:pPr>
            <w:r w:rsidRPr="00BD2B93">
              <w:rPr>
                <w:rFonts w:ascii="Arial" w:hAnsi="Arial" w:cs="Arial"/>
                <w:color w:val="000000"/>
                <w:sz w:val="22"/>
                <w:szCs w:val="22"/>
              </w:rPr>
              <w:t> </w:t>
            </w:r>
          </w:p>
        </w:tc>
      </w:tr>
      <w:tr w:rsidR="00AB0B05" w:rsidRPr="00BD2B93" w:rsidTr="00515340">
        <w:trPr>
          <w:trHeight w:val="300"/>
        </w:trPr>
        <w:tc>
          <w:tcPr>
            <w:tcW w:w="1149" w:type="dxa"/>
            <w:shd w:val="clear" w:color="auto" w:fill="auto"/>
            <w:noWrap/>
            <w:vAlign w:val="bottom"/>
            <w:hideMark/>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 </w:t>
            </w:r>
          </w:p>
        </w:tc>
        <w:tc>
          <w:tcPr>
            <w:tcW w:w="5387" w:type="dxa"/>
            <w:shd w:val="clear" w:color="auto" w:fill="auto"/>
            <w:noWrap/>
            <w:vAlign w:val="bottom"/>
            <w:hideMark/>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VZDRŽEVANJE GOZDNIH CEST-2015</w:t>
            </w:r>
          </w:p>
        </w:tc>
        <w:tc>
          <w:tcPr>
            <w:tcW w:w="1242" w:type="dxa"/>
            <w:shd w:val="clear" w:color="auto" w:fill="auto"/>
            <w:noWrap/>
            <w:vAlign w:val="bottom"/>
            <w:hideMark/>
          </w:tcPr>
          <w:p w:rsidR="00AB0B05" w:rsidRPr="00BD2B93" w:rsidRDefault="00AB0B05" w:rsidP="00AB0B05">
            <w:pPr>
              <w:jc w:val="right"/>
              <w:rPr>
                <w:rFonts w:ascii="Arial" w:hAnsi="Arial" w:cs="Arial"/>
                <w:color w:val="000000"/>
                <w:sz w:val="22"/>
                <w:szCs w:val="22"/>
              </w:rPr>
            </w:pPr>
            <w:r w:rsidRPr="00BD2B93">
              <w:rPr>
                <w:rFonts w:ascii="Arial" w:hAnsi="Arial" w:cs="Arial"/>
                <w:color w:val="000000"/>
                <w:sz w:val="22"/>
                <w:szCs w:val="22"/>
              </w:rPr>
              <w:t xml:space="preserve"> 3.659,49</w:t>
            </w:r>
          </w:p>
        </w:tc>
        <w:tc>
          <w:tcPr>
            <w:tcW w:w="1242" w:type="dxa"/>
            <w:vAlign w:val="bottom"/>
          </w:tcPr>
          <w:p w:rsidR="00AB0B05" w:rsidRPr="00BD2B93" w:rsidRDefault="00AB0B05" w:rsidP="00AB0B05">
            <w:pPr>
              <w:jc w:val="right"/>
              <w:rPr>
                <w:rFonts w:ascii="Arial" w:hAnsi="Arial" w:cs="Arial"/>
                <w:color w:val="000000"/>
                <w:sz w:val="22"/>
                <w:szCs w:val="22"/>
              </w:rPr>
            </w:pPr>
            <w:r w:rsidRPr="00BD2B93">
              <w:rPr>
                <w:rFonts w:ascii="Arial" w:hAnsi="Arial" w:cs="Arial"/>
                <w:color w:val="000000"/>
                <w:sz w:val="22"/>
                <w:szCs w:val="22"/>
              </w:rPr>
              <w:t> </w:t>
            </w:r>
          </w:p>
        </w:tc>
      </w:tr>
      <w:tr w:rsidR="00AB0B05" w:rsidRPr="00BD2B93" w:rsidTr="00515340">
        <w:trPr>
          <w:trHeight w:val="300"/>
        </w:trPr>
        <w:tc>
          <w:tcPr>
            <w:tcW w:w="1149" w:type="dxa"/>
            <w:shd w:val="clear" w:color="auto" w:fill="auto"/>
            <w:noWrap/>
            <w:vAlign w:val="bottom"/>
          </w:tcPr>
          <w:p w:rsidR="00AB0B05" w:rsidRPr="00BD2B93" w:rsidRDefault="00AB0B05" w:rsidP="00515340">
            <w:pPr>
              <w:rPr>
                <w:rFonts w:ascii="Arial" w:hAnsi="Arial" w:cs="Arial"/>
                <w:color w:val="000000"/>
                <w:sz w:val="22"/>
                <w:szCs w:val="22"/>
              </w:rPr>
            </w:pPr>
          </w:p>
        </w:tc>
        <w:tc>
          <w:tcPr>
            <w:tcW w:w="5387" w:type="dxa"/>
            <w:shd w:val="clear" w:color="auto" w:fill="auto"/>
            <w:noWrap/>
            <w:vAlign w:val="bottom"/>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VZDRŽEVANJE GOZDNIH CEST-2016</w:t>
            </w:r>
          </w:p>
        </w:tc>
        <w:tc>
          <w:tcPr>
            <w:tcW w:w="1242" w:type="dxa"/>
            <w:shd w:val="clear" w:color="auto" w:fill="auto"/>
            <w:noWrap/>
            <w:vAlign w:val="bottom"/>
          </w:tcPr>
          <w:p w:rsidR="00AB0B05" w:rsidRPr="00BD2B93" w:rsidRDefault="00AB0B05" w:rsidP="00AB0B05">
            <w:pPr>
              <w:jc w:val="right"/>
              <w:rPr>
                <w:rFonts w:ascii="Arial" w:hAnsi="Arial" w:cs="Arial"/>
                <w:color w:val="000000"/>
                <w:sz w:val="22"/>
                <w:szCs w:val="22"/>
              </w:rPr>
            </w:pPr>
            <w:r w:rsidRPr="00BD2B93">
              <w:rPr>
                <w:rFonts w:ascii="Arial" w:hAnsi="Arial" w:cs="Arial"/>
                <w:color w:val="000000"/>
                <w:sz w:val="22"/>
                <w:szCs w:val="22"/>
              </w:rPr>
              <w:t>3.659,49</w:t>
            </w:r>
          </w:p>
        </w:tc>
        <w:tc>
          <w:tcPr>
            <w:tcW w:w="1242" w:type="dxa"/>
            <w:vAlign w:val="bottom"/>
          </w:tcPr>
          <w:p w:rsidR="00AB0B05" w:rsidRPr="00BD2B93" w:rsidRDefault="00AB0B05" w:rsidP="00AB0B05">
            <w:pPr>
              <w:jc w:val="right"/>
              <w:rPr>
                <w:rFonts w:ascii="Arial" w:hAnsi="Arial" w:cs="Arial"/>
                <w:color w:val="000000"/>
                <w:sz w:val="22"/>
                <w:szCs w:val="22"/>
              </w:rPr>
            </w:pPr>
          </w:p>
        </w:tc>
      </w:tr>
      <w:tr w:rsidR="00AB0B05" w:rsidRPr="00BD2B93" w:rsidTr="00515340">
        <w:trPr>
          <w:trHeight w:val="300"/>
        </w:trPr>
        <w:tc>
          <w:tcPr>
            <w:tcW w:w="1149" w:type="dxa"/>
            <w:shd w:val="clear" w:color="auto" w:fill="auto"/>
            <w:noWrap/>
            <w:vAlign w:val="bottom"/>
            <w:hideMark/>
          </w:tcPr>
          <w:p w:rsidR="00AB0B05" w:rsidRPr="00BD2B93" w:rsidRDefault="00AB0B05" w:rsidP="00515340">
            <w:pPr>
              <w:jc w:val="right"/>
              <w:rPr>
                <w:rFonts w:ascii="Arial" w:hAnsi="Arial" w:cs="Arial"/>
                <w:b/>
                <w:bCs/>
                <w:color w:val="000000"/>
                <w:sz w:val="22"/>
                <w:szCs w:val="22"/>
              </w:rPr>
            </w:pPr>
            <w:r w:rsidRPr="00BD2B93">
              <w:rPr>
                <w:rFonts w:ascii="Arial" w:hAnsi="Arial" w:cs="Arial"/>
                <w:b/>
                <w:bCs/>
                <w:color w:val="000000"/>
                <w:sz w:val="22"/>
                <w:szCs w:val="22"/>
              </w:rPr>
              <w:t>741101</w:t>
            </w:r>
          </w:p>
        </w:tc>
        <w:tc>
          <w:tcPr>
            <w:tcW w:w="5387" w:type="dxa"/>
            <w:shd w:val="clear" w:color="auto" w:fill="auto"/>
            <w:noWrap/>
            <w:vAlign w:val="bottom"/>
            <w:hideMark/>
          </w:tcPr>
          <w:p w:rsidR="00AB0B05" w:rsidRPr="00BD2B93" w:rsidRDefault="00AB0B05" w:rsidP="00515340">
            <w:pPr>
              <w:rPr>
                <w:rFonts w:ascii="Arial" w:hAnsi="Arial" w:cs="Arial"/>
                <w:b/>
                <w:bCs/>
                <w:color w:val="000000"/>
                <w:sz w:val="22"/>
                <w:szCs w:val="22"/>
              </w:rPr>
            </w:pPr>
            <w:r w:rsidRPr="00BD2B93">
              <w:rPr>
                <w:rFonts w:ascii="Arial" w:hAnsi="Arial" w:cs="Arial"/>
                <w:b/>
                <w:bCs/>
                <w:color w:val="000000"/>
                <w:sz w:val="22"/>
                <w:szCs w:val="22"/>
              </w:rPr>
              <w:t>prejeta sredstva iz državnega proračuna iz sredstev proračuna EU za izvajanje skupne kmetijske politike</w:t>
            </w:r>
          </w:p>
        </w:tc>
        <w:tc>
          <w:tcPr>
            <w:tcW w:w="1242" w:type="dxa"/>
            <w:shd w:val="clear" w:color="auto" w:fill="auto"/>
            <w:noWrap/>
            <w:vAlign w:val="bottom"/>
            <w:hideMark/>
          </w:tcPr>
          <w:p w:rsidR="00AB0B05" w:rsidRPr="00BD2B93" w:rsidRDefault="00AB0B05" w:rsidP="00AB0B05">
            <w:pPr>
              <w:jc w:val="right"/>
              <w:rPr>
                <w:rFonts w:ascii="Arial" w:hAnsi="Arial" w:cs="Arial"/>
                <w:b/>
                <w:color w:val="000000"/>
                <w:sz w:val="22"/>
                <w:szCs w:val="22"/>
              </w:rPr>
            </w:pPr>
            <w:r w:rsidRPr="00BD2B93">
              <w:rPr>
                <w:rFonts w:ascii="Arial" w:hAnsi="Arial" w:cs="Arial"/>
                <w:b/>
                <w:color w:val="000000"/>
                <w:sz w:val="22"/>
                <w:szCs w:val="22"/>
              </w:rPr>
              <w:t>44.995,11</w:t>
            </w:r>
          </w:p>
        </w:tc>
        <w:tc>
          <w:tcPr>
            <w:tcW w:w="1242" w:type="dxa"/>
            <w:vAlign w:val="bottom"/>
          </w:tcPr>
          <w:p w:rsidR="00AB0B05" w:rsidRPr="00BD2B93" w:rsidRDefault="00AB0B05" w:rsidP="00AB0B05">
            <w:pPr>
              <w:jc w:val="right"/>
              <w:rPr>
                <w:rFonts w:ascii="Arial" w:hAnsi="Arial" w:cs="Arial"/>
                <w:b/>
                <w:color w:val="000000"/>
                <w:sz w:val="22"/>
                <w:szCs w:val="22"/>
              </w:rPr>
            </w:pPr>
            <w:r w:rsidRPr="00BD2B93">
              <w:rPr>
                <w:rFonts w:ascii="Arial" w:hAnsi="Arial" w:cs="Arial"/>
                <w:b/>
                <w:color w:val="000000"/>
                <w:sz w:val="22"/>
                <w:szCs w:val="22"/>
              </w:rPr>
              <w:t>0,00</w:t>
            </w:r>
          </w:p>
        </w:tc>
      </w:tr>
      <w:tr w:rsidR="00AB0B05" w:rsidRPr="00BD2B93" w:rsidTr="00515340">
        <w:trPr>
          <w:trHeight w:val="300"/>
        </w:trPr>
        <w:tc>
          <w:tcPr>
            <w:tcW w:w="1149" w:type="dxa"/>
            <w:shd w:val="clear" w:color="auto" w:fill="auto"/>
            <w:noWrap/>
            <w:vAlign w:val="bottom"/>
            <w:hideMark/>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 </w:t>
            </w:r>
          </w:p>
        </w:tc>
        <w:tc>
          <w:tcPr>
            <w:tcW w:w="5387" w:type="dxa"/>
            <w:shd w:val="clear" w:color="auto" w:fill="auto"/>
            <w:noWrap/>
            <w:vAlign w:val="bottom"/>
            <w:hideMark/>
          </w:tcPr>
          <w:p w:rsidR="00AB0B05" w:rsidRPr="00BD2B93" w:rsidRDefault="00AB0B05" w:rsidP="00515340">
            <w:pPr>
              <w:rPr>
                <w:rFonts w:ascii="Arial" w:hAnsi="Arial" w:cs="Arial"/>
                <w:color w:val="000000"/>
                <w:sz w:val="22"/>
                <w:szCs w:val="22"/>
              </w:rPr>
            </w:pPr>
            <w:r w:rsidRPr="00BD2B93">
              <w:rPr>
                <w:rFonts w:ascii="Arial" w:hAnsi="Arial" w:cs="Arial"/>
                <w:color w:val="000000"/>
                <w:sz w:val="22"/>
                <w:szCs w:val="22"/>
              </w:rPr>
              <w:t>Oprema za objekt KSEVT</w:t>
            </w:r>
          </w:p>
        </w:tc>
        <w:tc>
          <w:tcPr>
            <w:tcW w:w="1242" w:type="dxa"/>
            <w:shd w:val="clear" w:color="auto" w:fill="auto"/>
            <w:noWrap/>
            <w:vAlign w:val="bottom"/>
            <w:hideMark/>
          </w:tcPr>
          <w:p w:rsidR="00AB0B05" w:rsidRPr="00BD2B93" w:rsidRDefault="00AB0B05" w:rsidP="00AB0B05">
            <w:pPr>
              <w:jc w:val="right"/>
              <w:rPr>
                <w:rFonts w:ascii="Arial" w:hAnsi="Arial" w:cs="Arial"/>
                <w:color w:val="000000"/>
                <w:sz w:val="22"/>
                <w:szCs w:val="22"/>
              </w:rPr>
            </w:pPr>
            <w:r w:rsidRPr="00BD2B93">
              <w:rPr>
                <w:rFonts w:ascii="Arial" w:hAnsi="Arial" w:cs="Arial"/>
                <w:color w:val="000000"/>
                <w:sz w:val="22"/>
                <w:szCs w:val="22"/>
              </w:rPr>
              <w:t>44.995,11</w:t>
            </w:r>
          </w:p>
        </w:tc>
        <w:tc>
          <w:tcPr>
            <w:tcW w:w="1242" w:type="dxa"/>
            <w:vAlign w:val="bottom"/>
          </w:tcPr>
          <w:p w:rsidR="00AB0B05" w:rsidRPr="00BD2B93" w:rsidRDefault="00AB0B05" w:rsidP="00AB0B05">
            <w:pPr>
              <w:jc w:val="right"/>
              <w:rPr>
                <w:rFonts w:ascii="Arial" w:hAnsi="Arial" w:cs="Arial"/>
                <w:color w:val="000000"/>
                <w:sz w:val="22"/>
                <w:szCs w:val="22"/>
              </w:rPr>
            </w:pPr>
            <w:r w:rsidRPr="00BD2B93">
              <w:rPr>
                <w:rFonts w:ascii="Arial" w:hAnsi="Arial" w:cs="Arial"/>
                <w:color w:val="000000"/>
                <w:sz w:val="22"/>
                <w:szCs w:val="22"/>
              </w:rPr>
              <w:t>0,00</w:t>
            </w:r>
          </w:p>
        </w:tc>
      </w:tr>
      <w:tr w:rsidR="00AB0B05" w:rsidRPr="00BD2B93" w:rsidTr="00515340">
        <w:trPr>
          <w:trHeight w:val="315"/>
        </w:trPr>
        <w:tc>
          <w:tcPr>
            <w:tcW w:w="1149" w:type="dxa"/>
            <w:shd w:val="clear" w:color="auto" w:fill="auto"/>
            <w:noWrap/>
            <w:vAlign w:val="bottom"/>
            <w:hideMark/>
          </w:tcPr>
          <w:p w:rsidR="00AB0B05" w:rsidRPr="00BD2B93" w:rsidRDefault="00AB0B05" w:rsidP="00515340">
            <w:pPr>
              <w:rPr>
                <w:rFonts w:ascii="Arial" w:hAnsi="Arial" w:cs="Arial"/>
                <w:b/>
                <w:bCs/>
                <w:color w:val="000000"/>
                <w:sz w:val="22"/>
                <w:szCs w:val="22"/>
              </w:rPr>
            </w:pPr>
            <w:r w:rsidRPr="00BD2B93">
              <w:rPr>
                <w:rFonts w:ascii="Arial" w:hAnsi="Arial" w:cs="Arial"/>
                <w:b/>
                <w:bCs/>
                <w:color w:val="000000"/>
                <w:sz w:val="22"/>
                <w:szCs w:val="22"/>
              </w:rPr>
              <w:t> </w:t>
            </w:r>
          </w:p>
        </w:tc>
        <w:tc>
          <w:tcPr>
            <w:tcW w:w="5387" w:type="dxa"/>
            <w:shd w:val="clear" w:color="auto" w:fill="auto"/>
            <w:noWrap/>
            <w:vAlign w:val="bottom"/>
            <w:hideMark/>
          </w:tcPr>
          <w:p w:rsidR="00AB0B05" w:rsidRPr="00BD2B93" w:rsidRDefault="00AB0B05" w:rsidP="00515340">
            <w:pPr>
              <w:rPr>
                <w:rFonts w:ascii="Arial" w:hAnsi="Arial" w:cs="Arial"/>
                <w:b/>
                <w:bCs/>
                <w:color w:val="000000"/>
                <w:sz w:val="22"/>
                <w:szCs w:val="22"/>
              </w:rPr>
            </w:pPr>
            <w:r w:rsidRPr="00BD2B93">
              <w:rPr>
                <w:rFonts w:ascii="Arial" w:hAnsi="Arial" w:cs="Arial"/>
                <w:b/>
                <w:bCs/>
                <w:color w:val="000000"/>
                <w:sz w:val="22"/>
                <w:szCs w:val="22"/>
              </w:rPr>
              <w:t>SKUPAJ</w:t>
            </w:r>
          </w:p>
        </w:tc>
        <w:tc>
          <w:tcPr>
            <w:tcW w:w="1242" w:type="dxa"/>
            <w:shd w:val="clear" w:color="auto" w:fill="auto"/>
            <w:noWrap/>
            <w:vAlign w:val="bottom"/>
            <w:hideMark/>
          </w:tcPr>
          <w:p w:rsidR="00AB0B05" w:rsidRPr="00BD2B93" w:rsidRDefault="00AB0B05" w:rsidP="00AB0B05">
            <w:pPr>
              <w:jc w:val="right"/>
              <w:rPr>
                <w:rFonts w:ascii="Arial" w:hAnsi="Arial" w:cs="Arial"/>
                <w:b/>
                <w:bCs/>
                <w:color w:val="000000"/>
                <w:sz w:val="22"/>
                <w:szCs w:val="22"/>
              </w:rPr>
            </w:pPr>
            <w:r w:rsidRPr="00BD2B93">
              <w:rPr>
                <w:rFonts w:ascii="Arial" w:hAnsi="Arial" w:cs="Arial"/>
                <w:b/>
                <w:bCs/>
                <w:color w:val="000000"/>
                <w:sz w:val="22"/>
                <w:szCs w:val="22"/>
              </w:rPr>
              <w:t>233.281,24</w:t>
            </w:r>
          </w:p>
        </w:tc>
        <w:tc>
          <w:tcPr>
            <w:tcW w:w="1242" w:type="dxa"/>
            <w:vAlign w:val="bottom"/>
          </w:tcPr>
          <w:p w:rsidR="00AB0B05" w:rsidRPr="00BD2B93" w:rsidRDefault="00AB0B05" w:rsidP="00AB0B05">
            <w:pPr>
              <w:jc w:val="right"/>
              <w:rPr>
                <w:rFonts w:ascii="Arial" w:hAnsi="Arial" w:cs="Arial"/>
                <w:b/>
                <w:bCs/>
                <w:color w:val="000000"/>
                <w:sz w:val="22"/>
                <w:szCs w:val="22"/>
              </w:rPr>
            </w:pPr>
            <w:r w:rsidRPr="00BD2B93">
              <w:rPr>
                <w:rFonts w:ascii="Arial" w:hAnsi="Arial" w:cs="Arial"/>
                <w:b/>
                <w:bCs/>
                <w:color w:val="000000"/>
                <w:sz w:val="22"/>
                <w:szCs w:val="22"/>
              </w:rPr>
              <w:t>255.509,69</w:t>
            </w:r>
          </w:p>
        </w:tc>
      </w:tr>
    </w:tbl>
    <w:p w:rsidR="00AB0B05" w:rsidRPr="00BD2B93" w:rsidRDefault="00AB0B05" w:rsidP="00AB0B05">
      <w:pPr>
        <w:tabs>
          <w:tab w:val="left" w:pos="0"/>
        </w:tabs>
        <w:jc w:val="both"/>
        <w:rPr>
          <w:rFonts w:ascii="Arial" w:hAnsi="Arial" w:cs="Arial"/>
          <w:szCs w:val="24"/>
        </w:rPr>
      </w:pPr>
    </w:p>
    <w:p w:rsidR="00422390" w:rsidRPr="00BD2B93" w:rsidRDefault="00AB0B05" w:rsidP="00AB0B05">
      <w:pPr>
        <w:tabs>
          <w:tab w:val="left" w:pos="0"/>
        </w:tabs>
        <w:jc w:val="both"/>
        <w:rPr>
          <w:rFonts w:ascii="Arial" w:hAnsi="Arial" w:cs="Arial"/>
          <w:b/>
          <w:szCs w:val="24"/>
        </w:rPr>
      </w:pPr>
      <w:r w:rsidRPr="00BD2B93">
        <w:rPr>
          <w:rFonts w:ascii="Arial" w:hAnsi="Arial" w:cs="Arial"/>
          <w:szCs w:val="24"/>
        </w:rPr>
        <w:t>Sredstev iz občinskega proračuna Občine Zreče ne prejemamo več, saj je Občina Zreče poskrbela za prevoz svojih otrok v okviru svojih šolskih prevoznih poti. Sredstva za sofinanciranje skupnih občinskih uprav za leto 2016 so bila nakazana v enkratnih zneskih v prvi polovici leta. Sredstva za vzdrževanje gozdnih cest so bila nakazana v januarju 2017 za leto 2015, decembra 2017 pa za leto 2016. Sredstva na odhodkovni strani pa so bila porabljena v skladu s podpisano pogodbo za vzdrževanje.</w:t>
      </w:r>
    </w:p>
    <w:p w:rsidR="00B95D50" w:rsidRPr="00BD2B93" w:rsidRDefault="00B95D50" w:rsidP="00007EC4">
      <w:pPr>
        <w:rPr>
          <w:rFonts w:ascii="Arial" w:hAnsi="Arial" w:cs="Arial"/>
          <w:szCs w:val="24"/>
        </w:rPr>
      </w:pPr>
    </w:p>
    <w:p w:rsidR="00007EC4" w:rsidRPr="00BD2B93" w:rsidRDefault="00007EC4" w:rsidP="00007EC4">
      <w:pPr>
        <w:jc w:val="both"/>
        <w:rPr>
          <w:rFonts w:ascii="Arial" w:hAnsi="Arial" w:cs="Arial"/>
        </w:rPr>
      </w:pPr>
      <w:r w:rsidRPr="00BD2B93">
        <w:rPr>
          <w:rFonts w:ascii="Arial" w:hAnsi="Arial" w:cs="Arial"/>
        </w:rPr>
        <w:tab/>
      </w:r>
    </w:p>
    <w:p w:rsidR="00007EC4" w:rsidRPr="00BD2B93" w:rsidRDefault="00007EC4" w:rsidP="00007EC4">
      <w:pPr>
        <w:pStyle w:val="Naslov2"/>
      </w:pPr>
      <w:bookmarkStart w:id="7" w:name="_Toc509247259"/>
      <w:r w:rsidRPr="00BD2B93">
        <w:t>4.2 Odhodki</w:t>
      </w:r>
      <w:bookmarkEnd w:id="7"/>
    </w:p>
    <w:p w:rsidR="00007EC4" w:rsidRPr="00BD2B93" w:rsidRDefault="00007EC4" w:rsidP="00007EC4"/>
    <w:p w:rsidR="00596027" w:rsidRPr="00BD2B93" w:rsidRDefault="00596027" w:rsidP="00596027">
      <w:pPr>
        <w:tabs>
          <w:tab w:val="left" w:pos="0"/>
        </w:tabs>
        <w:jc w:val="both"/>
        <w:rPr>
          <w:rFonts w:ascii="Arial" w:hAnsi="Arial" w:cs="Arial"/>
          <w:szCs w:val="24"/>
        </w:rPr>
      </w:pPr>
      <w:r w:rsidRPr="00BD2B93">
        <w:rPr>
          <w:rFonts w:ascii="Arial" w:hAnsi="Arial" w:cs="Arial"/>
          <w:szCs w:val="24"/>
        </w:rPr>
        <w:t>V spodnji tabeli so prikazani odhodki za leto 2017, njihova struktura in primerjava z letom 2016.</w:t>
      </w:r>
    </w:p>
    <w:p w:rsidR="00596027" w:rsidRPr="00BD2B93" w:rsidRDefault="00596027" w:rsidP="00596027">
      <w:pPr>
        <w:tabs>
          <w:tab w:val="left" w:pos="0"/>
        </w:tabs>
        <w:jc w:val="both"/>
        <w:rPr>
          <w:rFonts w:ascii="Arial" w:hAnsi="Arial" w:cs="Arial"/>
          <w:szCs w:val="24"/>
        </w:rPr>
      </w:pPr>
    </w:p>
    <w:tbl>
      <w:tblPr>
        <w:tblW w:w="9200" w:type="dxa"/>
        <w:tblInd w:w="55" w:type="dxa"/>
        <w:tblCellMar>
          <w:left w:w="70" w:type="dxa"/>
          <w:right w:w="70" w:type="dxa"/>
        </w:tblCellMar>
        <w:tblLook w:val="04A0" w:firstRow="1" w:lastRow="0" w:firstColumn="1" w:lastColumn="0" w:noHBand="0" w:noVBand="1"/>
      </w:tblPr>
      <w:tblGrid>
        <w:gridCol w:w="2609"/>
        <w:gridCol w:w="1570"/>
        <w:gridCol w:w="1088"/>
        <w:gridCol w:w="1570"/>
        <w:gridCol w:w="1088"/>
        <w:gridCol w:w="1275"/>
      </w:tblGrid>
      <w:tr w:rsidR="00596027" w:rsidRPr="00BD2B93" w:rsidTr="00515340">
        <w:trPr>
          <w:trHeight w:val="645"/>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027" w:rsidRPr="00BD2B93" w:rsidRDefault="00596027" w:rsidP="00515340">
            <w:pPr>
              <w:jc w:val="center"/>
              <w:rPr>
                <w:rFonts w:ascii="Arial" w:hAnsi="Arial" w:cs="Arial"/>
                <w:color w:val="000000"/>
                <w:szCs w:val="24"/>
              </w:rPr>
            </w:pPr>
            <w:r w:rsidRPr="00BD2B93">
              <w:rPr>
                <w:rFonts w:ascii="Arial" w:hAnsi="Arial" w:cs="Arial"/>
                <w:color w:val="000000"/>
                <w:szCs w:val="24"/>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96027" w:rsidRPr="00BD2B93" w:rsidRDefault="00596027" w:rsidP="00515340">
            <w:pPr>
              <w:jc w:val="center"/>
              <w:rPr>
                <w:rFonts w:ascii="Arial" w:hAnsi="Arial" w:cs="Arial"/>
                <w:i/>
                <w:iCs/>
                <w:color w:val="000000"/>
              </w:rPr>
            </w:pPr>
            <w:r w:rsidRPr="00BD2B93">
              <w:rPr>
                <w:rFonts w:ascii="Arial" w:hAnsi="Arial" w:cs="Arial"/>
                <w:bCs/>
                <w:i/>
                <w:iCs/>
                <w:color w:val="000000"/>
              </w:rPr>
              <w:t>zaključni račun 2017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96027" w:rsidRPr="00BD2B93" w:rsidRDefault="00596027" w:rsidP="00515340">
            <w:pPr>
              <w:jc w:val="center"/>
              <w:rPr>
                <w:rFonts w:ascii="Arial" w:hAnsi="Arial" w:cs="Arial"/>
                <w:i/>
                <w:iCs/>
                <w:color w:val="000000"/>
              </w:rPr>
            </w:pPr>
            <w:r w:rsidRPr="00BD2B93">
              <w:rPr>
                <w:rFonts w:ascii="Arial" w:hAnsi="Arial" w:cs="Arial"/>
                <w:bCs/>
                <w:i/>
                <w:iCs/>
                <w:color w:val="000000"/>
              </w:rPr>
              <w:t>delež v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96027" w:rsidRPr="00BD2B93" w:rsidRDefault="00596027" w:rsidP="00515340">
            <w:pPr>
              <w:jc w:val="center"/>
              <w:rPr>
                <w:rFonts w:ascii="Arial" w:hAnsi="Arial" w:cs="Arial"/>
                <w:i/>
                <w:iCs/>
                <w:color w:val="000000"/>
              </w:rPr>
            </w:pPr>
            <w:r w:rsidRPr="00BD2B93">
              <w:rPr>
                <w:rFonts w:ascii="Arial" w:hAnsi="Arial" w:cs="Arial"/>
                <w:bCs/>
                <w:i/>
                <w:iCs/>
                <w:color w:val="000000"/>
              </w:rPr>
              <w:t>zaključni račun 2016</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96027" w:rsidRPr="00BD2B93" w:rsidRDefault="00596027" w:rsidP="00515340">
            <w:pPr>
              <w:jc w:val="center"/>
              <w:rPr>
                <w:rFonts w:ascii="Arial" w:hAnsi="Arial" w:cs="Arial"/>
                <w:i/>
                <w:iCs/>
                <w:color w:val="000000"/>
              </w:rPr>
            </w:pPr>
            <w:r w:rsidRPr="00BD2B93">
              <w:rPr>
                <w:rFonts w:ascii="Arial" w:hAnsi="Arial" w:cs="Arial"/>
                <w:bCs/>
                <w:i/>
                <w:iCs/>
                <w:color w:val="000000"/>
              </w:rPr>
              <w:t>delež v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96027" w:rsidRPr="00BD2B93" w:rsidRDefault="00596027" w:rsidP="00515340">
            <w:pPr>
              <w:jc w:val="center"/>
              <w:rPr>
                <w:rFonts w:ascii="Arial" w:hAnsi="Arial" w:cs="Arial"/>
                <w:i/>
                <w:iCs/>
                <w:color w:val="000000"/>
              </w:rPr>
            </w:pPr>
            <w:r w:rsidRPr="00BD2B93">
              <w:rPr>
                <w:rFonts w:ascii="Arial" w:hAnsi="Arial" w:cs="Arial"/>
                <w:bCs/>
                <w:i/>
                <w:iCs/>
                <w:color w:val="000000"/>
              </w:rPr>
              <w:t>2017/2016 %</w:t>
            </w:r>
          </w:p>
        </w:tc>
      </w:tr>
      <w:tr w:rsidR="00596027" w:rsidRPr="00BD2B93" w:rsidTr="00515340">
        <w:trPr>
          <w:trHeight w:val="30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596027" w:rsidRPr="00BD2B93" w:rsidRDefault="00596027" w:rsidP="00515340">
            <w:pPr>
              <w:jc w:val="both"/>
              <w:rPr>
                <w:rFonts w:ascii="Arial" w:hAnsi="Arial" w:cs="Arial"/>
                <w:color w:val="000000"/>
              </w:rPr>
            </w:pPr>
            <w:r w:rsidRPr="00BD2B93">
              <w:rPr>
                <w:rFonts w:ascii="Arial" w:hAnsi="Arial" w:cs="Arial"/>
                <w:bCs/>
                <w:color w:val="000000"/>
              </w:rPr>
              <w:t>ODHODKI SKUPAJ</w:t>
            </w:r>
          </w:p>
        </w:tc>
        <w:tc>
          <w:tcPr>
            <w:tcW w:w="1580" w:type="dxa"/>
            <w:tcBorders>
              <w:top w:val="nil"/>
              <w:left w:val="nil"/>
              <w:bottom w:val="single" w:sz="4" w:space="0" w:color="auto"/>
              <w:right w:val="single" w:sz="4" w:space="0" w:color="auto"/>
            </w:tcBorders>
            <w:shd w:val="clear" w:color="auto" w:fill="auto"/>
            <w:vAlign w:val="center"/>
            <w:hideMark/>
          </w:tcPr>
          <w:p w:rsidR="00596027" w:rsidRPr="00BD2B93" w:rsidRDefault="00596027" w:rsidP="00515340">
            <w:pPr>
              <w:jc w:val="right"/>
              <w:rPr>
                <w:rFonts w:ascii="Arial" w:hAnsi="Arial" w:cs="Arial"/>
                <w:color w:val="000000"/>
              </w:rPr>
            </w:pPr>
            <w:r w:rsidRPr="00BD2B93">
              <w:rPr>
                <w:rFonts w:ascii="Arial" w:hAnsi="Arial" w:cs="Arial"/>
                <w:bCs/>
                <w:color w:val="000000"/>
              </w:rPr>
              <w:t>1.935.521,56</w:t>
            </w:r>
          </w:p>
        </w:tc>
        <w:tc>
          <w:tcPr>
            <w:tcW w:w="980" w:type="dxa"/>
            <w:tcBorders>
              <w:top w:val="nil"/>
              <w:left w:val="nil"/>
              <w:bottom w:val="single" w:sz="4" w:space="0" w:color="auto"/>
              <w:right w:val="single" w:sz="4" w:space="0" w:color="auto"/>
            </w:tcBorders>
            <w:shd w:val="clear" w:color="auto" w:fill="auto"/>
            <w:vAlign w:val="center"/>
            <w:hideMark/>
          </w:tcPr>
          <w:p w:rsidR="00596027" w:rsidRPr="00BD2B93" w:rsidRDefault="00596027" w:rsidP="00515340">
            <w:pPr>
              <w:jc w:val="right"/>
              <w:rPr>
                <w:rFonts w:ascii="Arial" w:hAnsi="Arial" w:cs="Arial"/>
                <w:color w:val="000000"/>
              </w:rPr>
            </w:pPr>
            <w:r w:rsidRPr="00BD2B93">
              <w:rPr>
                <w:rFonts w:ascii="Arial" w:hAnsi="Arial" w:cs="Arial"/>
                <w:color w:val="000000"/>
              </w:rPr>
              <w:t>100,00%</w:t>
            </w:r>
          </w:p>
        </w:tc>
        <w:tc>
          <w:tcPr>
            <w:tcW w:w="1580" w:type="dxa"/>
            <w:tcBorders>
              <w:top w:val="nil"/>
              <w:left w:val="nil"/>
              <w:bottom w:val="single" w:sz="4" w:space="0" w:color="auto"/>
              <w:right w:val="single" w:sz="4" w:space="0" w:color="auto"/>
            </w:tcBorders>
            <w:shd w:val="clear" w:color="auto" w:fill="auto"/>
            <w:vAlign w:val="center"/>
            <w:hideMark/>
          </w:tcPr>
          <w:p w:rsidR="00596027" w:rsidRPr="00BD2B93" w:rsidRDefault="00596027" w:rsidP="00515340">
            <w:pPr>
              <w:jc w:val="right"/>
              <w:rPr>
                <w:rFonts w:ascii="Arial" w:hAnsi="Arial" w:cs="Arial"/>
                <w:color w:val="000000"/>
              </w:rPr>
            </w:pPr>
            <w:r w:rsidRPr="00BD2B93">
              <w:rPr>
                <w:rFonts w:ascii="Arial" w:hAnsi="Arial" w:cs="Arial"/>
                <w:bCs/>
                <w:color w:val="000000"/>
              </w:rPr>
              <w:t>1.908.536,32</w:t>
            </w:r>
          </w:p>
        </w:tc>
        <w:tc>
          <w:tcPr>
            <w:tcW w:w="980" w:type="dxa"/>
            <w:tcBorders>
              <w:top w:val="nil"/>
              <w:left w:val="nil"/>
              <w:bottom w:val="single" w:sz="4" w:space="0" w:color="auto"/>
              <w:right w:val="single" w:sz="4" w:space="0" w:color="auto"/>
            </w:tcBorders>
            <w:shd w:val="clear" w:color="auto" w:fill="auto"/>
            <w:vAlign w:val="center"/>
            <w:hideMark/>
          </w:tcPr>
          <w:p w:rsidR="00596027" w:rsidRPr="00BD2B93" w:rsidRDefault="00596027" w:rsidP="00515340">
            <w:pPr>
              <w:jc w:val="right"/>
              <w:rPr>
                <w:rFonts w:ascii="Arial" w:hAnsi="Arial" w:cs="Arial"/>
                <w:color w:val="000000"/>
              </w:rPr>
            </w:pPr>
            <w:r w:rsidRPr="00BD2B93">
              <w:rPr>
                <w:rFonts w:ascii="Arial" w:hAnsi="Arial" w:cs="Arial"/>
                <w:color w:val="000000"/>
              </w:rPr>
              <w:t>100,00%</w:t>
            </w:r>
          </w:p>
        </w:tc>
        <w:tc>
          <w:tcPr>
            <w:tcW w:w="1180" w:type="dxa"/>
            <w:tcBorders>
              <w:top w:val="nil"/>
              <w:left w:val="nil"/>
              <w:bottom w:val="single" w:sz="4" w:space="0" w:color="auto"/>
              <w:right w:val="single" w:sz="4" w:space="0" w:color="auto"/>
            </w:tcBorders>
            <w:shd w:val="clear" w:color="auto" w:fill="auto"/>
            <w:vAlign w:val="center"/>
            <w:hideMark/>
          </w:tcPr>
          <w:p w:rsidR="00596027" w:rsidRPr="00BD2B93" w:rsidRDefault="00596027" w:rsidP="00515340">
            <w:pPr>
              <w:jc w:val="right"/>
              <w:rPr>
                <w:rFonts w:ascii="Arial" w:hAnsi="Arial" w:cs="Arial"/>
                <w:color w:val="000000"/>
              </w:rPr>
            </w:pPr>
            <w:r w:rsidRPr="00BD2B93">
              <w:rPr>
                <w:rFonts w:ascii="Arial" w:hAnsi="Arial" w:cs="Arial"/>
                <w:bCs/>
                <w:color w:val="000000"/>
              </w:rPr>
              <w:t>101,41%</w:t>
            </w:r>
          </w:p>
        </w:tc>
      </w:tr>
      <w:tr w:rsidR="00596027" w:rsidRPr="00BD2B93" w:rsidTr="00515340">
        <w:trPr>
          <w:trHeight w:val="30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596027" w:rsidRPr="00BD2B93" w:rsidRDefault="00596027" w:rsidP="00515340">
            <w:pPr>
              <w:jc w:val="both"/>
              <w:rPr>
                <w:rFonts w:ascii="Arial" w:hAnsi="Arial" w:cs="Arial"/>
                <w:color w:val="000000"/>
              </w:rPr>
            </w:pPr>
            <w:r w:rsidRPr="00BD2B93">
              <w:rPr>
                <w:rFonts w:ascii="Arial" w:hAnsi="Arial" w:cs="Arial"/>
                <w:color w:val="000000"/>
              </w:rPr>
              <w:t>TEKOČI ODHODKI</w:t>
            </w:r>
          </w:p>
        </w:tc>
        <w:tc>
          <w:tcPr>
            <w:tcW w:w="1580" w:type="dxa"/>
            <w:tcBorders>
              <w:top w:val="nil"/>
              <w:left w:val="nil"/>
              <w:bottom w:val="single" w:sz="4" w:space="0" w:color="auto"/>
              <w:right w:val="single" w:sz="4" w:space="0" w:color="auto"/>
            </w:tcBorders>
            <w:shd w:val="clear" w:color="auto" w:fill="auto"/>
            <w:vAlign w:val="center"/>
            <w:hideMark/>
          </w:tcPr>
          <w:p w:rsidR="00596027" w:rsidRPr="00BD2B93" w:rsidRDefault="00596027" w:rsidP="00515340">
            <w:pPr>
              <w:jc w:val="right"/>
              <w:rPr>
                <w:rFonts w:ascii="Arial" w:hAnsi="Arial" w:cs="Arial"/>
                <w:color w:val="000000"/>
              </w:rPr>
            </w:pPr>
            <w:r w:rsidRPr="00BD2B93">
              <w:rPr>
                <w:rFonts w:ascii="Arial" w:hAnsi="Arial" w:cs="Arial"/>
                <w:color w:val="000000"/>
              </w:rPr>
              <w:t>706.822,80</w:t>
            </w:r>
          </w:p>
        </w:tc>
        <w:tc>
          <w:tcPr>
            <w:tcW w:w="980" w:type="dxa"/>
            <w:tcBorders>
              <w:top w:val="nil"/>
              <w:left w:val="nil"/>
              <w:bottom w:val="single" w:sz="4" w:space="0" w:color="auto"/>
              <w:right w:val="single" w:sz="4" w:space="0" w:color="auto"/>
            </w:tcBorders>
            <w:shd w:val="clear" w:color="auto" w:fill="auto"/>
            <w:vAlign w:val="center"/>
            <w:hideMark/>
          </w:tcPr>
          <w:p w:rsidR="00596027" w:rsidRPr="00BD2B93" w:rsidRDefault="00596027" w:rsidP="00515340">
            <w:pPr>
              <w:jc w:val="right"/>
              <w:rPr>
                <w:rFonts w:ascii="Arial" w:hAnsi="Arial" w:cs="Arial"/>
                <w:color w:val="000000"/>
              </w:rPr>
            </w:pPr>
            <w:r w:rsidRPr="00BD2B93">
              <w:rPr>
                <w:rFonts w:ascii="Arial" w:hAnsi="Arial" w:cs="Arial"/>
                <w:color w:val="000000"/>
              </w:rPr>
              <w:t>36,52%</w:t>
            </w:r>
          </w:p>
        </w:tc>
        <w:tc>
          <w:tcPr>
            <w:tcW w:w="1580" w:type="dxa"/>
            <w:tcBorders>
              <w:top w:val="nil"/>
              <w:left w:val="nil"/>
              <w:bottom w:val="single" w:sz="4" w:space="0" w:color="auto"/>
              <w:right w:val="single" w:sz="4" w:space="0" w:color="auto"/>
            </w:tcBorders>
            <w:shd w:val="clear" w:color="auto" w:fill="auto"/>
            <w:vAlign w:val="center"/>
            <w:hideMark/>
          </w:tcPr>
          <w:p w:rsidR="00596027" w:rsidRPr="00BD2B93" w:rsidRDefault="00596027" w:rsidP="00515340">
            <w:pPr>
              <w:jc w:val="right"/>
              <w:rPr>
                <w:rFonts w:ascii="Arial" w:hAnsi="Arial" w:cs="Arial"/>
                <w:color w:val="000000"/>
              </w:rPr>
            </w:pPr>
            <w:r w:rsidRPr="00BD2B93">
              <w:rPr>
                <w:rFonts w:ascii="Arial" w:hAnsi="Arial" w:cs="Arial"/>
                <w:color w:val="000000"/>
              </w:rPr>
              <w:t>722.188,93</w:t>
            </w:r>
          </w:p>
        </w:tc>
        <w:tc>
          <w:tcPr>
            <w:tcW w:w="980" w:type="dxa"/>
            <w:tcBorders>
              <w:top w:val="nil"/>
              <w:left w:val="nil"/>
              <w:bottom w:val="single" w:sz="4" w:space="0" w:color="auto"/>
              <w:right w:val="single" w:sz="4" w:space="0" w:color="auto"/>
            </w:tcBorders>
            <w:shd w:val="clear" w:color="auto" w:fill="auto"/>
            <w:vAlign w:val="center"/>
            <w:hideMark/>
          </w:tcPr>
          <w:p w:rsidR="00596027" w:rsidRPr="00BD2B93" w:rsidRDefault="00596027" w:rsidP="00515340">
            <w:pPr>
              <w:jc w:val="right"/>
              <w:rPr>
                <w:rFonts w:ascii="Arial" w:hAnsi="Arial" w:cs="Arial"/>
                <w:color w:val="000000"/>
              </w:rPr>
            </w:pPr>
            <w:r w:rsidRPr="00BD2B93">
              <w:rPr>
                <w:rFonts w:ascii="Arial" w:hAnsi="Arial" w:cs="Arial"/>
                <w:color w:val="000000"/>
              </w:rPr>
              <w:t>37,84%</w:t>
            </w:r>
          </w:p>
        </w:tc>
        <w:tc>
          <w:tcPr>
            <w:tcW w:w="1180" w:type="dxa"/>
            <w:tcBorders>
              <w:top w:val="nil"/>
              <w:left w:val="nil"/>
              <w:bottom w:val="single" w:sz="4" w:space="0" w:color="auto"/>
              <w:right w:val="single" w:sz="4" w:space="0" w:color="auto"/>
            </w:tcBorders>
            <w:shd w:val="clear" w:color="auto" w:fill="auto"/>
            <w:vAlign w:val="center"/>
            <w:hideMark/>
          </w:tcPr>
          <w:p w:rsidR="00596027" w:rsidRPr="00BD2B93" w:rsidRDefault="00596027" w:rsidP="00515340">
            <w:pPr>
              <w:jc w:val="right"/>
              <w:rPr>
                <w:rFonts w:ascii="Arial" w:hAnsi="Arial" w:cs="Arial"/>
                <w:color w:val="000000"/>
              </w:rPr>
            </w:pPr>
            <w:r w:rsidRPr="00BD2B93">
              <w:rPr>
                <w:rFonts w:ascii="Arial" w:hAnsi="Arial" w:cs="Arial"/>
                <w:color w:val="000000"/>
              </w:rPr>
              <w:t>97,87%</w:t>
            </w:r>
          </w:p>
        </w:tc>
      </w:tr>
      <w:tr w:rsidR="00596027" w:rsidRPr="00BD2B93" w:rsidTr="00515340">
        <w:trPr>
          <w:trHeight w:val="30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596027" w:rsidRPr="00BD2B93" w:rsidRDefault="00596027" w:rsidP="00515340">
            <w:pPr>
              <w:jc w:val="both"/>
              <w:rPr>
                <w:rFonts w:ascii="Arial" w:hAnsi="Arial" w:cs="Arial"/>
                <w:color w:val="000000"/>
              </w:rPr>
            </w:pPr>
            <w:r w:rsidRPr="00BD2B93">
              <w:rPr>
                <w:rFonts w:ascii="Arial" w:hAnsi="Arial" w:cs="Arial"/>
                <w:color w:val="000000"/>
              </w:rPr>
              <w:t>TEKOČI TRANSFERI</w:t>
            </w:r>
          </w:p>
        </w:tc>
        <w:tc>
          <w:tcPr>
            <w:tcW w:w="1580" w:type="dxa"/>
            <w:tcBorders>
              <w:top w:val="nil"/>
              <w:left w:val="nil"/>
              <w:bottom w:val="single" w:sz="4" w:space="0" w:color="auto"/>
              <w:right w:val="single" w:sz="4" w:space="0" w:color="auto"/>
            </w:tcBorders>
            <w:shd w:val="clear" w:color="auto" w:fill="auto"/>
            <w:vAlign w:val="center"/>
            <w:hideMark/>
          </w:tcPr>
          <w:p w:rsidR="00596027" w:rsidRPr="00BD2B93" w:rsidRDefault="00596027" w:rsidP="00515340">
            <w:pPr>
              <w:jc w:val="right"/>
              <w:rPr>
                <w:rFonts w:ascii="Arial" w:hAnsi="Arial" w:cs="Arial"/>
                <w:color w:val="000000"/>
              </w:rPr>
            </w:pPr>
            <w:r w:rsidRPr="00BD2B93">
              <w:rPr>
                <w:rFonts w:ascii="Arial" w:hAnsi="Arial" w:cs="Arial"/>
                <w:color w:val="000000"/>
              </w:rPr>
              <w:t>764.115,08</w:t>
            </w:r>
          </w:p>
        </w:tc>
        <w:tc>
          <w:tcPr>
            <w:tcW w:w="980" w:type="dxa"/>
            <w:tcBorders>
              <w:top w:val="nil"/>
              <w:left w:val="nil"/>
              <w:bottom w:val="single" w:sz="4" w:space="0" w:color="auto"/>
              <w:right w:val="single" w:sz="4" w:space="0" w:color="auto"/>
            </w:tcBorders>
            <w:shd w:val="clear" w:color="auto" w:fill="auto"/>
            <w:vAlign w:val="center"/>
            <w:hideMark/>
          </w:tcPr>
          <w:p w:rsidR="00596027" w:rsidRPr="00BD2B93" w:rsidRDefault="00596027" w:rsidP="00515340">
            <w:pPr>
              <w:jc w:val="right"/>
              <w:rPr>
                <w:rFonts w:ascii="Arial" w:hAnsi="Arial" w:cs="Arial"/>
                <w:color w:val="000000"/>
              </w:rPr>
            </w:pPr>
            <w:r w:rsidRPr="00BD2B93">
              <w:rPr>
                <w:rFonts w:ascii="Arial" w:hAnsi="Arial" w:cs="Arial"/>
                <w:color w:val="000000"/>
              </w:rPr>
              <w:t>39,48%</w:t>
            </w:r>
          </w:p>
        </w:tc>
        <w:tc>
          <w:tcPr>
            <w:tcW w:w="1580" w:type="dxa"/>
            <w:tcBorders>
              <w:top w:val="nil"/>
              <w:left w:val="nil"/>
              <w:bottom w:val="single" w:sz="4" w:space="0" w:color="auto"/>
              <w:right w:val="single" w:sz="4" w:space="0" w:color="auto"/>
            </w:tcBorders>
            <w:shd w:val="clear" w:color="auto" w:fill="auto"/>
            <w:vAlign w:val="center"/>
            <w:hideMark/>
          </w:tcPr>
          <w:p w:rsidR="00596027" w:rsidRPr="00BD2B93" w:rsidRDefault="00596027" w:rsidP="00515340">
            <w:pPr>
              <w:jc w:val="right"/>
              <w:rPr>
                <w:rFonts w:ascii="Arial" w:hAnsi="Arial" w:cs="Arial"/>
                <w:color w:val="000000"/>
              </w:rPr>
            </w:pPr>
            <w:r w:rsidRPr="00BD2B93">
              <w:rPr>
                <w:rFonts w:ascii="Arial" w:hAnsi="Arial" w:cs="Arial"/>
                <w:color w:val="000000"/>
              </w:rPr>
              <w:t>709.363,06</w:t>
            </w:r>
          </w:p>
        </w:tc>
        <w:tc>
          <w:tcPr>
            <w:tcW w:w="980" w:type="dxa"/>
            <w:tcBorders>
              <w:top w:val="nil"/>
              <w:left w:val="nil"/>
              <w:bottom w:val="single" w:sz="4" w:space="0" w:color="auto"/>
              <w:right w:val="single" w:sz="4" w:space="0" w:color="auto"/>
            </w:tcBorders>
            <w:shd w:val="clear" w:color="auto" w:fill="auto"/>
            <w:vAlign w:val="center"/>
            <w:hideMark/>
          </w:tcPr>
          <w:p w:rsidR="00596027" w:rsidRPr="00BD2B93" w:rsidRDefault="00596027" w:rsidP="00515340">
            <w:pPr>
              <w:jc w:val="right"/>
              <w:rPr>
                <w:rFonts w:ascii="Arial" w:hAnsi="Arial" w:cs="Arial"/>
                <w:color w:val="000000"/>
              </w:rPr>
            </w:pPr>
            <w:r w:rsidRPr="00BD2B93">
              <w:rPr>
                <w:rFonts w:ascii="Arial" w:hAnsi="Arial" w:cs="Arial"/>
                <w:color w:val="000000"/>
              </w:rPr>
              <w:t>37,17%</w:t>
            </w:r>
          </w:p>
        </w:tc>
        <w:tc>
          <w:tcPr>
            <w:tcW w:w="1180" w:type="dxa"/>
            <w:tcBorders>
              <w:top w:val="nil"/>
              <w:left w:val="nil"/>
              <w:bottom w:val="single" w:sz="4" w:space="0" w:color="auto"/>
              <w:right w:val="single" w:sz="4" w:space="0" w:color="auto"/>
            </w:tcBorders>
            <w:shd w:val="clear" w:color="auto" w:fill="auto"/>
            <w:vAlign w:val="center"/>
            <w:hideMark/>
          </w:tcPr>
          <w:p w:rsidR="00596027" w:rsidRPr="00BD2B93" w:rsidRDefault="00596027" w:rsidP="00515340">
            <w:pPr>
              <w:jc w:val="right"/>
              <w:rPr>
                <w:rFonts w:ascii="Arial" w:hAnsi="Arial" w:cs="Arial"/>
                <w:color w:val="000000"/>
              </w:rPr>
            </w:pPr>
            <w:r w:rsidRPr="00BD2B93">
              <w:rPr>
                <w:rFonts w:ascii="Arial" w:hAnsi="Arial" w:cs="Arial"/>
                <w:color w:val="000000"/>
              </w:rPr>
              <w:t>107,72%</w:t>
            </w:r>
          </w:p>
        </w:tc>
      </w:tr>
      <w:tr w:rsidR="00596027" w:rsidRPr="00BD2B93" w:rsidTr="00515340">
        <w:trPr>
          <w:trHeight w:val="30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596027" w:rsidRPr="00BD2B93" w:rsidRDefault="00596027" w:rsidP="00515340">
            <w:pPr>
              <w:jc w:val="both"/>
              <w:rPr>
                <w:rFonts w:ascii="Arial" w:hAnsi="Arial" w:cs="Arial"/>
                <w:color w:val="000000"/>
              </w:rPr>
            </w:pPr>
            <w:r w:rsidRPr="00BD2B93">
              <w:rPr>
                <w:rFonts w:ascii="Arial" w:hAnsi="Arial" w:cs="Arial"/>
                <w:color w:val="000000"/>
              </w:rPr>
              <w:t>INVESTICIJSKI ODHODKI</w:t>
            </w:r>
          </w:p>
        </w:tc>
        <w:tc>
          <w:tcPr>
            <w:tcW w:w="1580" w:type="dxa"/>
            <w:tcBorders>
              <w:top w:val="nil"/>
              <w:left w:val="nil"/>
              <w:bottom w:val="single" w:sz="4" w:space="0" w:color="auto"/>
              <w:right w:val="single" w:sz="4" w:space="0" w:color="auto"/>
            </w:tcBorders>
            <w:shd w:val="clear" w:color="auto" w:fill="auto"/>
            <w:vAlign w:val="center"/>
            <w:hideMark/>
          </w:tcPr>
          <w:p w:rsidR="00596027" w:rsidRPr="00BD2B93" w:rsidRDefault="00596027" w:rsidP="00515340">
            <w:pPr>
              <w:jc w:val="right"/>
              <w:rPr>
                <w:rFonts w:ascii="Arial" w:hAnsi="Arial" w:cs="Arial"/>
                <w:color w:val="000000"/>
              </w:rPr>
            </w:pPr>
            <w:r w:rsidRPr="00BD2B93">
              <w:rPr>
                <w:rFonts w:ascii="Arial" w:hAnsi="Arial" w:cs="Arial"/>
                <w:color w:val="000000"/>
              </w:rPr>
              <w:t>425.528,28</w:t>
            </w:r>
          </w:p>
        </w:tc>
        <w:tc>
          <w:tcPr>
            <w:tcW w:w="980" w:type="dxa"/>
            <w:tcBorders>
              <w:top w:val="nil"/>
              <w:left w:val="nil"/>
              <w:bottom w:val="single" w:sz="4" w:space="0" w:color="auto"/>
              <w:right w:val="single" w:sz="4" w:space="0" w:color="auto"/>
            </w:tcBorders>
            <w:shd w:val="clear" w:color="auto" w:fill="auto"/>
            <w:vAlign w:val="center"/>
            <w:hideMark/>
          </w:tcPr>
          <w:p w:rsidR="00596027" w:rsidRPr="00BD2B93" w:rsidRDefault="00596027" w:rsidP="00515340">
            <w:pPr>
              <w:jc w:val="right"/>
              <w:rPr>
                <w:rFonts w:ascii="Arial" w:hAnsi="Arial" w:cs="Arial"/>
                <w:color w:val="000000"/>
              </w:rPr>
            </w:pPr>
            <w:r w:rsidRPr="00BD2B93">
              <w:rPr>
                <w:rFonts w:ascii="Arial" w:hAnsi="Arial" w:cs="Arial"/>
                <w:color w:val="000000"/>
              </w:rPr>
              <w:t>21,99%</w:t>
            </w:r>
          </w:p>
        </w:tc>
        <w:tc>
          <w:tcPr>
            <w:tcW w:w="1580" w:type="dxa"/>
            <w:tcBorders>
              <w:top w:val="nil"/>
              <w:left w:val="nil"/>
              <w:bottom w:val="single" w:sz="4" w:space="0" w:color="auto"/>
              <w:right w:val="single" w:sz="4" w:space="0" w:color="auto"/>
            </w:tcBorders>
            <w:shd w:val="clear" w:color="auto" w:fill="auto"/>
            <w:vAlign w:val="center"/>
            <w:hideMark/>
          </w:tcPr>
          <w:p w:rsidR="00596027" w:rsidRPr="00BD2B93" w:rsidRDefault="00596027" w:rsidP="00515340">
            <w:pPr>
              <w:jc w:val="right"/>
              <w:rPr>
                <w:rFonts w:ascii="Arial" w:hAnsi="Arial" w:cs="Arial"/>
                <w:color w:val="000000"/>
              </w:rPr>
            </w:pPr>
            <w:r w:rsidRPr="00BD2B93">
              <w:rPr>
                <w:rFonts w:ascii="Arial" w:hAnsi="Arial" w:cs="Arial"/>
                <w:color w:val="000000"/>
              </w:rPr>
              <w:t>460.611,37</w:t>
            </w:r>
          </w:p>
        </w:tc>
        <w:tc>
          <w:tcPr>
            <w:tcW w:w="980" w:type="dxa"/>
            <w:tcBorders>
              <w:top w:val="nil"/>
              <w:left w:val="nil"/>
              <w:bottom w:val="single" w:sz="4" w:space="0" w:color="auto"/>
              <w:right w:val="single" w:sz="4" w:space="0" w:color="auto"/>
            </w:tcBorders>
            <w:shd w:val="clear" w:color="auto" w:fill="auto"/>
            <w:vAlign w:val="center"/>
            <w:hideMark/>
          </w:tcPr>
          <w:p w:rsidR="00596027" w:rsidRPr="00BD2B93" w:rsidRDefault="00596027" w:rsidP="00515340">
            <w:pPr>
              <w:jc w:val="right"/>
              <w:rPr>
                <w:rFonts w:ascii="Arial" w:hAnsi="Arial" w:cs="Arial"/>
                <w:color w:val="000000"/>
              </w:rPr>
            </w:pPr>
            <w:r w:rsidRPr="00BD2B93">
              <w:rPr>
                <w:rFonts w:ascii="Arial" w:hAnsi="Arial" w:cs="Arial"/>
                <w:color w:val="000000"/>
              </w:rPr>
              <w:t>24,13%</w:t>
            </w:r>
          </w:p>
        </w:tc>
        <w:tc>
          <w:tcPr>
            <w:tcW w:w="1180" w:type="dxa"/>
            <w:tcBorders>
              <w:top w:val="nil"/>
              <w:left w:val="nil"/>
              <w:bottom w:val="single" w:sz="4" w:space="0" w:color="auto"/>
              <w:right w:val="single" w:sz="4" w:space="0" w:color="auto"/>
            </w:tcBorders>
            <w:shd w:val="clear" w:color="auto" w:fill="auto"/>
            <w:vAlign w:val="center"/>
            <w:hideMark/>
          </w:tcPr>
          <w:p w:rsidR="00596027" w:rsidRPr="00BD2B93" w:rsidRDefault="00596027" w:rsidP="00515340">
            <w:pPr>
              <w:jc w:val="right"/>
              <w:rPr>
                <w:rFonts w:ascii="Arial" w:hAnsi="Arial" w:cs="Arial"/>
                <w:color w:val="000000"/>
              </w:rPr>
            </w:pPr>
            <w:r w:rsidRPr="00BD2B93">
              <w:rPr>
                <w:rFonts w:ascii="Arial" w:hAnsi="Arial" w:cs="Arial"/>
                <w:color w:val="000000"/>
              </w:rPr>
              <w:t>92,38%</w:t>
            </w:r>
          </w:p>
        </w:tc>
      </w:tr>
      <w:tr w:rsidR="00596027" w:rsidRPr="00BD2B93" w:rsidTr="00515340">
        <w:trPr>
          <w:trHeight w:val="57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596027" w:rsidRPr="00BD2B93" w:rsidRDefault="00596027" w:rsidP="00515340">
            <w:pPr>
              <w:jc w:val="both"/>
              <w:rPr>
                <w:rFonts w:ascii="Arial" w:hAnsi="Arial" w:cs="Arial"/>
                <w:color w:val="000000"/>
              </w:rPr>
            </w:pPr>
            <w:r w:rsidRPr="00BD2B93">
              <w:rPr>
                <w:rFonts w:ascii="Arial" w:hAnsi="Arial" w:cs="Arial"/>
                <w:color w:val="000000"/>
              </w:rPr>
              <w:t>INVESTICIJSKI TRANSFERI</w:t>
            </w:r>
          </w:p>
        </w:tc>
        <w:tc>
          <w:tcPr>
            <w:tcW w:w="1580" w:type="dxa"/>
            <w:tcBorders>
              <w:top w:val="nil"/>
              <w:left w:val="nil"/>
              <w:bottom w:val="single" w:sz="4" w:space="0" w:color="auto"/>
              <w:right w:val="single" w:sz="4" w:space="0" w:color="auto"/>
            </w:tcBorders>
            <w:shd w:val="clear" w:color="auto" w:fill="auto"/>
            <w:vAlign w:val="center"/>
            <w:hideMark/>
          </w:tcPr>
          <w:p w:rsidR="00596027" w:rsidRPr="00BD2B93" w:rsidRDefault="00596027" w:rsidP="00515340">
            <w:pPr>
              <w:jc w:val="right"/>
              <w:rPr>
                <w:rFonts w:ascii="Arial" w:hAnsi="Arial" w:cs="Arial"/>
                <w:color w:val="000000"/>
              </w:rPr>
            </w:pPr>
            <w:r w:rsidRPr="00BD2B93">
              <w:rPr>
                <w:rFonts w:ascii="Arial" w:hAnsi="Arial" w:cs="Arial"/>
                <w:color w:val="000000"/>
              </w:rPr>
              <w:t>39.055,40</w:t>
            </w:r>
          </w:p>
        </w:tc>
        <w:tc>
          <w:tcPr>
            <w:tcW w:w="980" w:type="dxa"/>
            <w:tcBorders>
              <w:top w:val="nil"/>
              <w:left w:val="nil"/>
              <w:bottom w:val="single" w:sz="4" w:space="0" w:color="auto"/>
              <w:right w:val="single" w:sz="4" w:space="0" w:color="auto"/>
            </w:tcBorders>
            <w:shd w:val="clear" w:color="auto" w:fill="auto"/>
            <w:vAlign w:val="center"/>
            <w:hideMark/>
          </w:tcPr>
          <w:p w:rsidR="00596027" w:rsidRPr="00BD2B93" w:rsidRDefault="00596027" w:rsidP="00515340">
            <w:pPr>
              <w:jc w:val="right"/>
              <w:rPr>
                <w:rFonts w:ascii="Arial" w:hAnsi="Arial" w:cs="Arial"/>
                <w:color w:val="000000"/>
              </w:rPr>
            </w:pPr>
            <w:r w:rsidRPr="00BD2B93">
              <w:rPr>
                <w:rFonts w:ascii="Arial" w:hAnsi="Arial" w:cs="Arial"/>
                <w:color w:val="000000"/>
              </w:rPr>
              <w:t>2,02%</w:t>
            </w:r>
          </w:p>
        </w:tc>
        <w:tc>
          <w:tcPr>
            <w:tcW w:w="1580" w:type="dxa"/>
            <w:tcBorders>
              <w:top w:val="nil"/>
              <w:left w:val="nil"/>
              <w:bottom w:val="single" w:sz="4" w:space="0" w:color="auto"/>
              <w:right w:val="single" w:sz="4" w:space="0" w:color="auto"/>
            </w:tcBorders>
            <w:shd w:val="clear" w:color="auto" w:fill="auto"/>
            <w:vAlign w:val="center"/>
            <w:hideMark/>
          </w:tcPr>
          <w:p w:rsidR="00596027" w:rsidRPr="00BD2B93" w:rsidRDefault="00596027" w:rsidP="00515340">
            <w:pPr>
              <w:jc w:val="right"/>
              <w:rPr>
                <w:rFonts w:ascii="Arial" w:hAnsi="Arial" w:cs="Arial"/>
                <w:color w:val="000000"/>
              </w:rPr>
            </w:pPr>
            <w:r w:rsidRPr="00BD2B93">
              <w:rPr>
                <w:rFonts w:ascii="Arial" w:hAnsi="Arial" w:cs="Arial"/>
                <w:color w:val="000000"/>
              </w:rPr>
              <w:t>16.372,96</w:t>
            </w:r>
          </w:p>
        </w:tc>
        <w:tc>
          <w:tcPr>
            <w:tcW w:w="980" w:type="dxa"/>
            <w:tcBorders>
              <w:top w:val="nil"/>
              <w:left w:val="nil"/>
              <w:bottom w:val="single" w:sz="4" w:space="0" w:color="auto"/>
              <w:right w:val="single" w:sz="4" w:space="0" w:color="auto"/>
            </w:tcBorders>
            <w:shd w:val="clear" w:color="auto" w:fill="auto"/>
            <w:vAlign w:val="center"/>
            <w:hideMark/>
          </w:tcPr>
          <w:p w:rsidR="00596027" w:rsidRPr="00BD2B93" w:rsidRDefault="00596027" w:rsidP="00515340">
            <w:pPr>
              <w:jc w:val="right"/>
              <w:rPr>
                <w:rFonts w:ascii="Arial" w:hAnsi="Arial" w:cs="Arial"/>
                <w:color w:val="000000"/>
              </w:rPr>
            </w:pPr>
            <w:r w:rsidRPr="00BD2B93">
              <w:rPr>
                <w:rFonts w:ascii="Arial" w:hAnsi="Arial" w:cs="Arial"/>
                <w:color w:val="000000"/>
              </w:rPr>
              <w:t>0,86%</w:t>
            </w:r>
          </w:p>
        </w:tc>
        <w:tc>
          <w:tcPr>
            <w:tcW w:w="1180" w:type="dxa"/>
            <w:tcBorders>
              <w:top w:val="nil"/>
              <w:left w:val="nil"/>
              <w:bottom w:val="single" w:sz="4" w:space="0" w:color="auto"/>
              <w:right w:val="single" w:sz="4" w:space="0" w:color="auto"/>
            </w:tcBorders>
            <w:shd w:val="clear" w:color="auto" w:fill="auto"/>
            <w:vAlign w:val="center"/>
            <w:hideMark/>
          </w:tcPr>
          <w:p w:rsidR="00596027" w:rsidRPr="00BD2B93" w:rsidRDefault="00596027" w:rsidP="00515340">
            <w:pPr>
              <w:jc w:val="right"/>
              <w:rPr>
                <w:rFonts w:ascii="Arial" w:hAnsi="Arial" w:cs="Arial"/>
                <w:color w:val="000000"/>
              </w:rPr>
            </w:pPr>
            <w:r w:rsidRPr="00BD2B93">
              <w:rPr>
                <w:rFonts w:ascii="Arial" w:hAnsi="Arial" w:cs="Arial"/>
                <w:color w:val="000000"/>
              </w:rPr>
              <w:t>238,54%</w:t>
            </w:r>
          </w:p>
        </w:tc>
      </w:tr>
    </w:tbl>
    <w:p w:rsidR="00596027" w:rsidRPr="00BD2B93" w:rsidRDefault="00596027" w:rsidP="00596027">
      <w:pPr>
        <w:tabs>
          <w:tab w:val="left" w:pos="0"/>
        </w:tabs>
        <w:jc w:val="both"/>
        <w:rPr>
          <w:rFonts w:ascii="Arial" w:hAnsi="Arial" w:cs="Arial"/>
          <w:szCs w:val="24"/>
        </w:rPr>
      </w:pPr>
    </w:p>
    <w:p w:rsidR="00596027" w:rsidRPr="00BD2B93" w:rsidRDefault="00596027" w:rsidP="00596027">
      <w:pPr>
        <w:tabs>
          <w:tab w:val="left" w:pos="0"/>
        </w:tabs>
        <w:jc w:val="both"/>
        <w:rPr>
          <w:rFonts w:ascii="Arial" w:hAnsi="Arial" w:cs="Arial"/>
          <w:szCs w:val="24"/>
        </w:rPr>
      </w:pPr>
    </w:p>
    <w:p w:rsidR="00596027" w:rsidRPr="00BD2B93" w:rsidRDefault="00596027" w:rsidP="00596027">
      <w:pPr>
        <w:rPr>
          <w:rFonts w:ascii="Arial" w:hAnsi="Arial" w:cs="Arial"/>
          <w:szCs w:val="24"/>
        </w:rPr>
      </w:pPr>
      <w:r w:rsidRPr="00BD2B93">
        <w:rPr>
          <w:rFonts w:ascii="Arial" w:hAnsi="Arial" w:cs="Arial"/>
          <w:szCs w:val="24"/>
        </w:rPr>
        <w:t>V nadaljevanju podajamo grafični prikaz realizacije prejemkov proračuna za leto 2017:</w:t>
      </w:r>
    </w:p>
    <w:p w:rsidR="00596027" w:rsidRPr="00BD2B93" w:rsidRDefault="00596027" w:rsidP="00596027">
      <w:pPr>
        <w:rPr>
          <w:rFonts w:ascii="Arial" w:hAnsi="Arial" w:cs="Arial"/>
          <w:szCs w:val="24"/>
        </w:rPr>
      </w:pPr>
    </w:p>
    <w:p w:rsidR="00596027" w:rsidRPr="00BD2B93" w:rsidRDefault="00596027" w:rsidP="00596027">
      <w:pPr>
        <w:tabs>
          <w:tab w:val="left" w:pos="0"/>
        </w:tabs>
        <w:jc w:val="both"/>
        <w:rPr>
          <w:rFonts w:ascii="Arial" w:hAnsi="Arial" w:cs="Arial"/>
          <w:szCs w:val="24"/>
        </w:rPr>
      </w:pPr>
      <w:r w:rsidRPr="00BD2B93">
        <w:rPr>
          <w:noProof/>
        </w:rPr>
        <w:lastRenderedPageBreak/>
        <w:drawing>
          <wp:inline distT="0" distB="0" distL="0" distR="0" wp14:anchorId="5B461CB3" wp14:editId="2BC7D38C">
            <wp:extent cx="5749290" cy="4131310"/>
            <wp:effectExtent l="0" t="0" r="22860" b="21590"/>
            <wp:docPr id="6" name="Grafikon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rsidR="00596027" w:rsidRPr="00BD2B93" w:rsidRDefault="00596027" w:rsidP="00596027">
      <w:pPr>
        <w:tabs>
          <w:tab w:val="left" w:pos="0"/>
        </w:tabs>
        <w:jc w:val="both"/>
        <w:rPr>
          <w:rFonts w:ascii="Arial" w:hAnsi="Arial" w:cs="Arial"/>
          <w:szCs w:val="24"/>
        </w:rPr>
      </w:pPr>
    </w:p>
    <w:p w:rsidR="00596027" w:rsidRPr="00BD2B93" w:rsidRDefault="00596027" w:rsidP="00596027">
      <w:pPr>
        <w:tabs>
          <w:tab w:val="left" w:pos="0"/>
        </w:tabs>
        <w:jc w:val="both"/>
        <w:rPr>
          <w:rFonts w:ascii="Arial" w:hAnsi="Arial" w:cs="Arial"/>
          <w:szCs w:val="24"/>
        </w:rPr>
      </w:pPr>
    </w:p>
    <w:p w:rsidR="00596027" w:rsidRPr="00BD2B93" w:rsidRDefault="00596027" w:rsidP="00596027">
      <w:pPr>
        <w:jc w:val="both"/>
        <w:rPr>
          <w:rFonts w:ascii="Arial" w:hAnsi="Arial" w:cs="Arial"/>
          <w:szCs w:val="24"/>
        </w:rPr>
      </w:pPr>
      <w:r w:rsidRPr="00BD2B93">
        <w:rPr>
          <w:rFonts w:ascii="Arial" w:hAnsi="Arial" w:cs="Arial"/>
          <w:szCs w:val="24"/>
        </w:rPr>
        <w:t>Odhodki so realizirani v višini 84,9 % veljavnega proračuna in so za 53.211,31€ nižji od prihodkov, kar prinese presežek po bilanci prihodkov in odhodkov. Stanje sredstev na računu na dan 31.12.2016 se je preneslo v proračun za leto 2017, posledično pa tudi stanje konec leta 2017 v proračun za leto 2018. Na računu smo imeli konec leta sredstva v višini 16.587,14€, na depozitu na odpoklic pa sredstva v višini 226.000€.</w:t>
      </w:r>
    </w:p>
    <w:p w:rsidR="00596027" w:rsidRPr="00BD2B93" w:rsidRDefault="00596027" w:rsidP="00596027">
      <w:pPr>
        <w:jc w:val="both"/>
        <w:rPr>
          <w:rFonts w:ascii="Arial" w:hAnsi="Arial" w:cs="Arial"/>
          <w:szCs w:val="24"/>
        </w:rPr>
      </w:pPr>
    </w:p>
    <w:p w:rsidR="00596027" w:rsidRPr="00BD2B93" w:rsidRDefault="00596027" w:rsidP="00596027">
      <w:pPr>
        <w:jc w:val="both"/>
        <w:rPr>
          <w:rFonts w:ascii="Arial" w:hAnsi="Arial" w:cs="Arial"/>
          <w:szCs w:val="24"/>
        </w:rPr>
      </w:pPr>
      <w:r w:rsidRPr="00BD2B93">
        <w:rPr>
          <w:rFonts w:ascii="Arial" w:hAnsi="Arial" w:cs="Arial"/>
          <w:szCs w:val="24"/>
        </w:rPr>
        <w:t xml:space="preserve">V nadaljevanju je podana obrazložitev po naslednjih skupinah odhodkov: tekoči odhodki, tekoči transferi, investicijski odhodki in investicijski transferi. </w:t>
      </w:r>
    </w:p>
    <w:p w:rsidR="00596027" w:rsidRPr="00BD2B93" w:rsidRDefault="00596027" w:rsidP="00596027">
      <w:pPr>
        <w:jc w:val="both"/>
        <w:rPr>
          <w:rFonts w:ascii="Arial" w:hAnsi="Arial" w:cs="Arial"/>
          <w:b/>
          <w:i/>
        </w:rPr>
      </w:pPr>
    </w:p>
    <w:p w:rsidR="00596027" w:rsidRPr="00BD2B93" w:rsidRDefault="00596027" w:rsidP="00596027">
      <w:pPr>
        <w:jc w:val="both"/>
        <w:rPr>
          <w:rFonts w:ascii="Arial" w:hAnsi="Arial" w:cs="Arial"/>
          <w:b/>
          <w:i/>
        </w:rPr>
      </w:pPr>
    </w:p>
    <w:p w:rsidR="00596027" w:rsidRPr="00BD2B93" w:rsidRDefault="00596027" w:rsidP="00596027">
      <w:pPr>
        <w:jc w:val="both"/>
        <w:rPr>
          <w:rFonts w:ascii="Arial" w:hAnsi="Arial" w:cs="Arial"/>
          <w:b/>
          <w:i/>
        </w:rPr>
      </w:pPr>
      <w:r w:rsidRPr="00BD2B93">
        <w:rPr>
          <w:rFonts w:ascii="Arial" w:hAnsi="Arial" w:cs="Arial"/>
          <w:b/>
          <w:i/>
        </w:rPr>
        <w:t>TEKOČI ODHODKI</w:t>
      </w:r>
    </w:p>
    <w:p w:rsidR="00596027" w:rsidRPr="00BD2B93" w:rsidRDefault="00596027" w:rsidP="00596027">
      <w:pPr>
        <w:jc w:val="both"/>
        <w:rPr>
          <w:rFonts w:ascii="Arial" w:hAnsi="Arial" w:cs="Arial"/>
          <w:b/>
          <w:i/>
        </w:rPr>
      </w:pPr>
    </w:p>
    <w:p w:rsidR="00596027" w:rsidRPr="00BD2B93" w:rsidRDefault="00596027" w:rsidP="00596027">
      <w:pPr>
        <w:jc w:val="both"/>
        <w:rPr>
          <w:rFonts w:ascii="Arial" w:hAnsi="Arial" w:cs="Arial"/>
        </w:rPr>
      </w:pPr>
      <w:r w:rsidRPr="00BD2B93">
        <w:rPr>
          <w:rFonts w:ascii="Arial" w:hAnsi="Arial" w:cs="Arial"/>
        </w:rPr>
        <w:t>Tekoči odhodki predstavljajo 36,5% vseh odhodkov proračuna. Razčlenjeni so v naslednje skupine kontov:</w:t>
      </w:r>
    </w:p>
    <w:p w:rsidR="00596027" w:rsidRPr="00BD2B93" w:rsidRDefault="00596027" w:rsidP="00596027">
      <w:pPr>
        <w:jc w:val="both"/>
        <w:rPr>
          <w:rFonts w:ascii="Arial" w:hAnsi="Arial" w:cs="Arial"/>
        </w:rPr>
      </w:pPr>
    </w:p>
    <w:p w:rsidR="00596027" w:rsidRPr="00BD2B93" w:rsidRDefault="00596027" w:rsidP="00596027">
      <w:pPr>
        <w:keepNext/>
        <w:keepLines/>
        <w:overflowPunct w:val="0"/>
        <w:autoSpaceDE w:val="0"/>
        <w:autoSpaceDN w:val="0"/>
        <w:adjustRightInd w:val="0"/>
        <w:ind w:left="284"/>
        <w:textAlignment w:val="baseline"/>
        <w:outlineLvl w:val="8"/>
        <w:rPr>
          <w:rFonts w:ascii="Arial" w:hAnsi="Arial" w:cs="Arial"/>
          <w:iCs/>
          <w:szCs w:val="24"/>
        </w:rPr>
      </w:pPr>
      <w:r w:rsidRPr="00BD2B93">
        <w:rPr>
          <w:rFonts w:ascii="Arial" w:hAnsi="Arial" w:cs="Arial"/>
          <w:iCs/>
          <w:szCs w:val="24"/>
        </w:rPr>
        <w:t>400 - Plače in drugi izdatki zaposlenim</w:t>
      </w:r>
    </w:p>
    <w:p w:rsidR="00596027" w:rsidRPr="00BD2B93" w:rsidRDefault="00596027" w:rsidP="00596027">
      <w:pPr>
        <w:keepNext/>
        <w:keepLines/>
        <w:overflowPunct w:val="0"/>
        <w:autoSpaceDE w:val="0"/>
        <w:autoSpaceDN w:val="0"/>
        <w:adjustRightInd w:val="0"/>
        <w:ind w:left="284"/>
        <w:textAlignment w:val="baseline"/>
        <w:outlineLvl w:val="8"/>
        <w:rPr>
          <w:rFonts w:ascii="Arial" w:hAnsi="Arial" w:cs="Arial"/>
          <w:iCs/>
          <w:szCs w:val="24"/>
        </w:rPr>
      </w:pPr>
    </w:p>
    <w:p w:rsidR="00596027" w:rsidRPr="00BD2B93" w:rsidRDefault="00596027" w:rsidP="00596027">
      <w:pPr>
        <w:overflowPunct w:val="0"/>
        <w:autoSpaceDE w:val="0"/>
        <w:autoSpaceDN w:val="0"/>
        <w:adjustRightInd w:val="0"/>
        <w:jc w:val="both"/>
        <w:textAlignment w:val="baseline"/>
        <w:rPr>
          <w:rFonts w:ascii="Arial" w:hAnsi="Arial" w:cs="Arial"/>
          <w:szCs w:val="24"/>
        </w:rPr>
      </w:pPr>
      <w:r w:rsidRPr="00BD2B93">
        <w:rPr>
          <w:rFonts w:ascii="Arial" w:hAnsi="Arial" w:cs="Arial"/>
          <w:szCs w:val="24"/>
        </w:rPr>
        <w:t xml:space="preserve">Odhodki za plače in druge izdatke zaposlenim so v letu 2017 realizirani v višini 119935,93€ oz. 95,7 % glede na veljaven proračun. To  so vsa  tekoča plačila, nastala zaradi  stroškov dela, to so sredstva za plače in dodatke, povračila in nadomestila, regres za letni dopust ter druge izdatke zaposlenim v občinski upravi. </w:t>
      </w:r>
    </w:p>
    <w:p w:rsidR="00596027" w:rsidRPr="00BD2B93" w:rsidRDefault="00596027" w:rsidP="00596027">
      <w:pPr>
        <w:overflowPunct w:val="0"/>
        <w:autoSpaceDE w:val="0"/>
        <w:autoSpaceDN w:val="0"/>
        <w:adjustRightInd w:val="0"/>
        <w:jc w:val="both"/>
        <w:textAlignment w:val="baseline"/>
        <w:rPr>
          <w:rFonts w:ascii="Arial" w:hAnsi="Arial" w:cs="Arial"/>
          <w:szCs w:val="24"/>
        </w:rPr>
      </w:pPr>
    </w:p>
    <w:p w:rsidR="00596027" w:rsidRPr="00BD2B93" w:rsidRDefault="00596027" w:rsidP="00596027">
      <w:pPr>
        <w:overflowPunct w:val="0"/>
        <w:autoSpaceDE w:val="0"/>
        <w:autoSpaceDN w:val="0"/>
        <w:adjustRightInd w:val="0"/>
        <w:ind w:left="284"/>
        <w:jc w:val="both"/>
        <w:textAlignment w:val="baseline"/>
        <w:rPr>
          <w:rFonts w:ascii="Arial" w:hAnsi="Arial" w:cs="Arial"/>
          <w:iCs/>
          <w:szCs w:val="24"/>
        </w:rPr>
      </w:pPr>
      <w:r w:rsidRPr="00BD2B93">
        <w:rPr>
          <w:rFonts w:ascii="Arial" w:hAnsi="Arial" w:cs="Arial"/>
          <w:iCs/>
          <w:szCs w:val="24"/>
        </w:rPr>
        <w:t>401 - Prispevki delodajalcev za socialno varnost</w:t>
      </w:r>
    </w:p>
    <w:p w:rsidR="00596027" w:rsidRPr="00BD2B93" w:rsidRDefault="00596027" w:rsidP="00596027">
      <w:pPr>
        <w:overflowPunct w:val="0"/>
        <w:autoSpaceDE w:val="0"/>
        <w:autoSpaceDN w:val="0"/>
        <w:adjustRightInd w:val="0"/>
        <w:ind w:left="284"/>
        <w:jc w:val="both"/>
        <w:textAlignment w:val="baseline"/>
        <w:rPr>
          <w:rFonts w:ascii="Arial" w:hAnsi="Arial" w:cs="Arial"/>
          <w:iCs/>
          <w:szCs w:val="24"/>
        </w:rPr>
      </w:pPr>
    </w:p>
    <w:p w:rsidR="00596027" w:rsidRPr="00BD2B93" w:rsidRDefault="00596027" w:rsidP="00596027">
      <w:pPr>
        <w:overflowPunct w:val="0"/>
        <w:autoSpaceDE w:val="0"/>
        <w:autoSpaceDN w:val="0"/>
        <w:adjustRightInd w:val="0"/>
        <w:jc w:val="both"/>
        <w:textAlignment w:val="baseline"/>
        <w:rPr>
          <w:rFonts w:ascii="Arial" w:hAnsi="Arial" w:cs="Arial"/>
          <w:szCs w:val="24"/>
        </w:rPr>
      </w:pPr>
      <w:r w:rsidRPr="00BD2B93">
        <w:rPr>
          <w:rFonts w:ascii="Arial" w:hAnsi="Arial" w:cs="Arial"/>
          <w:szCs w:val="24"/>
        </w:rPr>
        <w:t xml:space="preserve">Prispevki delodajalcev za socialno varnost so realizirani v višini 18.426,61 oz. 96,50 % glede na veljaven plan proračuna. To so prispevki na bruto plače, ki jih občina kot delodajalec plačuje za posamezne vrste obveznega socialnega zavarovanja zaposlenih. </w:t>
      </w:r>
    </w:p>
    <w:p w:rsidR="00596027" w:rsidRPr="00BD2B93" w:rsidRDefault="00596027" w:rsidP="00596027">
      <w:pPr>
        <w:overflowPunct w:val="0"/>
        <w:autoSpaceDE w:val="0"/>
        <w:autoSpaceDN w:val="0"/>
        <w:adjustRightInd w:val="0"/>
        <w:jc w:val="both"/>
        <w:textAlignment w:val="baseline"/>
        <w:rPr>
          <w:rFonts w:ascii="Arial" w:hAnsi="Arial" w:cs="Arial"/>
          <w:szCs w:val="24"/>
        </w:rPr>
      </w:pPr>
    </w:p>
    <w:p w:rsidR="00596027" w:rsidRPr="00BD2B93" w:rsidRDefault="00596027" w:rsidP="00596027">
      <w:pPr>
        <w:keepNext/>
        <w:keepLines/>
        <w:overflowPunct w:val="0"/>
        <w:autoSpaceDE w:val="0"/>
        <w:autoSpaceDN w:val="0"/>
        <w:adjustRightInd w:val="0"/>
        <w:ind w:left="284"/>
        <w:textAlignment w:val="baseline"/>
        <w:outlineLvl w:val="8"/>
        <w:rPr>
          <w:rFonts w:ascii="Arial" w:hAnsi="Arial" w:cs="Arial"/>
          <w:iCs/>
          <w:szCs w:val="24"/>
        </w:rPr>
      </w:pPr>
      <w:r w:rsidRPr="00BD2B93">
        <w:rPr>
          <w:rFonts w:ascii="Arial" w:hAnsi="Arial" w:cs="Arial"/>
          <w:iCs/>
          <w:szCs w:val="24"/>
        </w:rPr>
        <w:t>402 - Izdatki za blago in storitve</w:t>
      </w:r>
    </w:p>
    <w:p w:rsidR="00596027" w:rsidRPr="00BD2B93" w:rsidRDefault="00596027" w:rsidP="00596027">
      <w:pPr>
        <w:keepNext/>
        <w:keepLines/>
        <w:overflowPunct w:val="0"/>
        <w:autoSpaceDE w:val="0"/>
        <w:autoSpaceDN w:val="0"/>
        <w:adjustRightInd w:val="0"/>
        <w:ind w:left="284"/>
        <w:textAlignment w:val="baseline"/>
        <w:outlineLvl w:val="8"/>
        <w:rPr>
          <w:rFonts w:ascii="Arial" w:hAnsi="Arial" w:cs="Arial"/>
          <w:iCs/>
          <w:szCs w:val="24"/>
        </w:rPr>
      </w:pPr>
    </w:p>
    <w:p w:rsidR="00596027" w:rsidRPr="00BD2B93" w:rsidRDefault="00596027" w:rsidP="00596027">
      <w:pPr>
        <w:widowControl w:val="0"/>
        <w:overflowPunct w:val="0"/>
        <w:autoSpaceDE w:val="0"/>
        <w:autoSpaceDN w:val="0"/>
        <w:adjustRightInd w:val="0"/>
        <w:jc w:val="both"/>
        <w:textAlignment w:val="baseline"/>
        <w:rPr>
          <w:rFonts w:ascii="Arial" w:hAnsi="Arial" w:cs="Arial"/>
          <w:color w:val="000000"/>
          <w:szCs w:val="24"/>
        </w:rPr>
      </w:pPr>
      <w:r w:rsidRPr="00BD2B93">
        <w:rPr>
          <w:rFonts w:ascii="Arial" w:hAnsi="Arial" w:cs="Arial"/>
          <w:szCs w:val="24"/>
        </w:rPr>
        <w:t>Izdatki za blago in storitve so realizirani v višini 537.481,89 oz. 91,6 % od planiranih sredstev po veljavnem proračunu in tudi manj glede na zaključni račun proračuna za leto 2017. Vključujejo vsa plačila za kupljeni material in drugo blago ter plačila za opravljene storitve, ki jih občina pridobiva na trgu. Sem sodijo vsi nakupi materiala, goriva in energije, izdatki za tekoče vzdrževanje (tekoče vzdrževanje za poslovne prostore, stanovanja, ceste, pokopališča, sanacije po neurju,…)  in popravila, plačila potnih stroškov, izdatki za najemnine in zakupnine ter izdatki za vse vrste storitev, ki jih za občino opravljajo bodisi pravne ali fizične osebe (proizvodne in neproizvodne storitve, intelektualne storitve itd.). V navedeno</w:t>
      </w:r>
      <w:r w:rsidR="00F84D3C" w:rsidRPr="00BD2B93">
        <w:rPr>
          <w:rFonts w:ascii="Arial" w:hAnsi="Arial" w:cs="Arial"/>
          <w:szCs w:val="24"/>
        </w:rPr>
        <w:t xml:space="preserve"> skupino sodijo tudi programski stroški iz naslova</w:t>
      </w:r>
      <w:r w:rsidRPr="00BD2B93">
        <w:rPr>
          <w:rFonts w:ascii="Arial" w:hAnsi="Arial" w:cs="Arial"/>
          <w:szCs w:val="24"/>
        </w:rPr>
        <w:t>  izobraževanja, plačil članom različnih komisij in odborov, članarina, plačila poštnih in bančnih storitev. V tej skupini se je največ sredstev namenilo za naslednje podprograme: upravljanje in tekoče vzdrževanje občinskih cest (161.095€), zimsko vzdrževanje cest (64.894€), urejanje javnih površin ter vzdrževanje na področju komunale (87.378€), posebne programe pomoči v primeru nesreč (26.973€, financirano iz rezerve 23.832€), administracijo občinske uprave (41.602€), cestno razsvetljavo (20.155€</w:t>
      </w:r>
      <w:r w:rsidRPr="00BD2B93">
        <w:rPr>
          <w:rFonts w:ascii="Arial" w:hAnsi="Arial" w:cs="Arial"/>
          <w:color w:val="000000"/>
          <w:szCs w:val="24"/>
        </w:rPr>
        <w:t>), programe na področju kulture (30.677€) in dejavnost župana in podžupana (24.642€).</w:t>
      </w:r>
    </w:p>
    <w:p w:rsidR="00596027" w:rsidRPr="00BD2B93" w:rsidRDefault="00596027" w:rsidP="00596027">
      <w:pPr>
        <w:overflowPunct w:val="0"/>
        <w:autoSpaceDE w:val="0"/>
        <w:autoSpaceDN w:val="0"/>
        <w:adjustRightInd w:val="0"/>
        <w:jc w:val="both"/>
        <w:textAlignment w:val="baseline"/>
        <w:rPr>
          <w:rFonts w:ascii="Arial" w:hAnsi="Arial" w:cs="Arial"/>
          <w:color w:val="000000"/>
          <w:szCs w:val="24"/>
        </w:rPr>
      </w:pPr>
    </w:p>
    <w:p w:rsidR="00596027" w:rsidRPr="00BD2B93" w:rsidRDefault="00596027" w:rsidP="00596027">
      <w:pPr>
        <w:overflowPunct w:val="0"/>
        <w:autoSpaceDE w:val="0"/>
        <w:autoSpaceDN w:val="0"/>
        <w:adjustRightInd w:val="0"/>
        <w:ind w:left="284"/>
        <w:jc w:val="both"/>
        <w:textAlignment w:val="baseline"/>
        <w:rPr>
          <w:rFonts w:ascii="Arial" w:hAnsi="Arial" w:cs="Arial"/>
          <w:iCs/>
          <w:color w:val="000000"/>
          <w:szCs w:val="24"/>
        </w:rPr>
      </w:pPr>
    </w:p>
    <w:p w:rsidR="00596027" w:rsidRPr="00BD2B93" w:rsidRDefault="00596027" w:rsidP="00596027">
      <w:pPr>
        <w:overflowPunct w:val="0"/>
        <w:autoSpaceDE w:val="0"/>
        <w:autoSpaceDN w:val="0"/>
        <w:adjustRightInd w:val="0"/>
        <w:ind w:left="284"/>
        <w:jc w:val="both"/>
        <w:textAlignment w:val="baseline"/>
        <w:rPr>
          <w:rFonts w:ascii="Arial" w:hAnsi="Arial" w:cs="Arial"/>
          <w:iCs/>
          <w:color w:val="000000"/>
          <w:szCs w:val="24"/>
        </w:rPr>
      </w:pPr>
      <w:r w:rsidRPr="00BD2B93">
        <w:rPr>
          <w:rFonts w:ascii="Arial" w:hAnsi="Arial" w:cs="Arial"/>
          <w:iCs/>
          <w:color w:val="000000"/>
          <w:szCs w:val="24"/>
        </w:rPr>
        <w:t>403 - Plačila domačih obresti</w:t>
      </w:r>
    </w:p>
    <w:p w:rsidR="00596027" w:rsidRPr="00BD2B93" w:rsidRDefault="00596027" w:rsidP="00596027">
      <w:pPr>
        <w:overflowPunct w:val="0"/>
        <w:autoSpaceDE w:val="0"/>
        <w:autoSpaceDN w:val="0"/>
        <w:adjustRightInd w:val="0"/>
        <w:ind w:left="284"/>
        <w:jc w:val="both"/>
        <w:textAlignment w:val="baseline"/>
        <w:rPr>
          <w:rFonts w:ascii="Arial" w:hAnsi="Arial" w:cs="Arial"/>
          <w:iCs/>
          <w:color w:val="000000"/>
          <w:szCs w:val="24"/>
        </w:rPr>
      </w:pPr>
    </w:p>
    <w:p w:rsidR="00596027" w:rsidRPr="00BD2B93" w:rsidRDefault="00596027" w:rsidP="00596027">
      <w:pPr>
        <w:jc w:val="both"/>
        <w:rPr>
          <w:rFonts w:ascii="Arial" w:hAnsi="Arial" w:cs="Arial"/>
          <w:color w:val="000000"/>
          <w:szCs w:val="24"/>
        </w:rPr>
      </w:pPr>
      <w:r w:rsidRPr="00BD2B93">
        <w:rPr>
          <w:rFonts w:ascii="Arial" w:hAnsi="Arial" w:cs="Arial"/>
          <w:color w:val="000000"/>
          <w:szCs w:val="24"/>
        </w:rPr>
        <w:t xml:space="preserve">Odhodek za plačila obresti od dolgoročnih kreditov je realiziran v višini 7.145,92€ oz. 55% od plana, kar je posledica negativnega EURIBOR-ja, od tega za obresti poslovnim bankam 7.010,25€ in obresti javnim skladom 135,67 (Slovenski regionalno razvojni sklad). </w:t>
      </w:r>
    </w:p>
    <w:p w:rsidR="00596027" w:rsidRPr="00BD2B93" w:rsidRDefault="00596027" w:rsidP="00596027">
      <w:pPr>
        <w:keepNext/>
        <w:keepLines/>
        <w:overflowPunct w:val="0"/>
        <w:autoSpaceDE w:val="0"/>
        <w:autoSpaceDN w:val="0"/>
        <w:adjustRightInd w:val="0"/>
        <w:ind w:left="284"/>
        <w:textAlignment w:val="baseline"/>
        <w:outlineLvl w:val="8"/>
        <w:rPr>
          <w:rFonts w:ascii="Arial" w:hAnsi="Arial" w:cs="Arial"/>
          <w:iCs/>
          <w:color w:val="000000"/>
          <w:szCs w:val="24"/>
        </w:rPr>
      </w:pPr>
      <w:r w:rsidRPr="00BD2B93">
        <w:rPr>
          <w:rFonts w:ascii="Arial" w:hAnsi="Arial" w:cs="Arial"/>
          <w:iCs/>
          <w:color w:val="000000"/>
          <w:szCs w:val="24"/>
        </w:rPr>
        <w:t>409 - Rezerve</w:t>
      </w:r>
    </w:p>
    <w:p w:rsidR="00596027" w:rsidRPr="00BD2B93" w:rsidRDefault="00596027" w:rsidP="00596027">
      <w:pPr>
        <w:keepNext/>
        <w:keepLines/>
        <w:overflowPunct w:val="0"/>
        <w:autoSpaceDE w:val="0"/>
        <w:autoSpaceDN w:val="0"/>
        <w:adjustRightInd w:val="0"/>
        <w:ind w:left="284"/>
        <w:textAlignment w:val="baseline"/>
        <w:outlineLvl w:val="8"/>
        <w:rPr>
          <w:rFonts w:ascii="Arial" w:hAnsi="Arial" w:cs="Arial"/>
          <w:iCs/>
          <w:color w:val="000000"/>
          <w:szCs w:val="24"/>
        </w:rPr>
      </w:pPr>
    </w:p>
    <w:p w:rsidR="00596027" w:rsidRPr="00BD2B93" w:rsidRDefault="00596027" w:rsidP="00596027">
      <w:pPr>
        <w:overflowPunct w:val="0"/>
        <w:autoSpaceDE w:val="0"/>
        <w:autoSpaceDN w:val="0"/>
        <w:adjustRightInd w:val="0"/>
        <w:jc w:val="both"/>
        <w:textAlignment w:val="baseline"/>
        <w:rPr>
          <w:rFonts w:ascii="Arial" w:hAnsi="Arial" w:cs="Arial"/>
          <w:color w:val="000000"/>
          <w:szCs w:val="24"/>
        </w:rPr>
      </w:pPr>
      <w:r w:rsidRPr="00BD2B93">
        <w:rPr>
          <w:rFonts w:ascii="Arial" w:hAnsi="Arial" w:cs="Arial"/>
          <w:color w:val="000000"/>
          <w:szCs w:val="24"/>
        </w:rPr>
        <w:t>Sredstva proračunske rezerve, ki so namenjena za financiranje izdatkov za odpravo posledic naravnih nesreč so bila porabljena v višini 23.832,45€ oz. 100% od veljavnega proračuna za leto 2017. V sklop rezerv spadajo tudi sredstva splošne proračunske rezervacije.</w:t>
      </w:r>
    </w:p>
    <w:p w:rsidR="00596027" w:rsidRPr="00BD2B93" w:rsidRDefault="00596027" w:rsidP="00596027">
      <w:pPr>
        <w:overflowPunct w:val="0"/>
        <w:autoSpaceDE w:val="0"/>
        <w:autoSpaceDN w:val="0"/>
        <w:adjustRightInd w:val="0"/>
        <w:ind w:left="284"/>
        <w:textAlignment w:val="baseline"/>
        <w:rPr>
          <w:rFonts w:ascii="Arial" w:hAnsi="Arial" w:cs="Arial"/>
          <w:color w:val="000000"/>
          <w:szCs w:val="24"/>
        </w:rPr>
      </w:pPr>
    </w:p>
    <w:p w:rsidR="00596027" w:rsidRPr="00BD2B93" w:rsidRDefault="00596027" w:rsidP="00596027">
      <w:pPr>
        <w:overflowPunct w:val="0"/>
        <w:autoSpaceDE w:val="0"/>
        <w:autoSpaceDN w:val="0"/>
        <w:adjustRightInd w:val="0"/>
        <w:ind w:left="284"/>
        <w:textAlignment w:val="baseline"/>
        <w:rPr>
          <w:rFonts w:ascii="Arial" w:hAnsi="Arial" w:cs="Arial"/>
          <w:color w:val="000000"/>
          <w:szCs w:val="24"/>
        </w:rPr>
      </w:pPr>
    </w:p>
    <w:p w:rsidR="00596027" w:rsidRPr="00BD2B93" w:rsidRDefault="00596027" w:rsidP="00596027">
      <w:pPr>
        <w:overflowPunct w:val="0"/>
        <w:autoSpaceDE w:val="0"/>
        <w:autoSpaceDN w:val="0"/>
        <w:adjustRightInd w:val="0"/>
        <w:textAlignment w:val="baseline"/>
        <w:rPr>
          <w:rFonts w:ascii="Arial" w:hAnsi="Arial" w:cs="Arial"/>
          <w:b/>
          <w:i/>
          <w:color w:val="000000"/>
          <w:szCs w:val="24"/>
        </w:rPr>
      </w:pPr>
      <w:r w:rsidRPr="00BD2B93">
        <w:rPr>
          <w:rFonts w:ascii="Arial" w:hAnsi="Arial" w:cs="Arial"/>
          <w:b/>
          <w:i/>
          <w:color w:val="000000"/>
          <w:szCs w:val="24"/>
        </w:rPr>
        <w:t xml:space="preserve">TEKOČI TRANSFERI </w:t>
      </w:r>
    </w:p>
    <w:p w:rsidR="00596027" w:rsidRPr="00BD2B93" w:rsidRDefault="00596027" w:rsidP="00596027">
      <w:pPr>
        <w:overflowPunct w:val="0"/>
        <w:autoSpaceDE w:val="0"/>
        <w:autoSpaceDN w:val="0"/>
        <w:adjustRightInd w:val="0"/>
        <w:textAlignment w:val="baseline"/>
        <w:rPr>
          <w:rFonts w:ascii="Arial" w:hAnsi="Arial" w:cs="Arial"/>
          <w:b/>
          <w:i/>
          <w:color w:val="000000"/>
          <w:szCs w:val="24"/>
        </w:rPr>
      </w:pPr>
    </w:p>
    <w:p w:rsidR="00596027" w:rsidRPr="00BD2B93" w:rsidRDefault="00596027" w:rsidP="00596027">
      <w:pPr>
        <w:jc w:val="both"/>
        <w:rPr>
          <w:rFonts w:ascii="Arial" w:hAnsi="Arial" w:cs="Arial"/>
          <w:color w:val="000000"/>
        </w:rPr>
      </w:pPr>
      <w:r w:rsidRPr="00BD2B93">
        <w:rPr>
          <w:rFonts w:ascii="Arial" w:hAnsi="Arial" w:cs="Arial"/>
          <w:color w:val="000000"/>
        </w:rPr>
        <w:t xml:space="preserve">Tekoči transferi predstavljajo </w:t>
      </w:r>
      <w:r w:rsidRPr="00BD2B93">
        <w:rPr>
          <w:rFonts w:ascii="Arial" w:hAnsi="Arial" w:cs="Arial"/>
        </w:rPr>
        <w:t>39,5%</w:t>
      </w:r>
      <w:r w:rsidRPr="00BD2B93">
        <w:rPr>
          <w:rFonts w:ascii="Arial" w:hAnsi="Arial" w:cs="Arial"/>
          <w:color w:val="000000"/>
        </w:rPr>
        <w:t xml:space="preserve"> vseh odhodkov proračuna. Razčlenjeni so v naslednje skupine kontov:</w:t>
      </w:r>
    </w:p>
    <w:p w:rsidR="00596027" w:rsidRPr="00BD2B93" w:rsidRDefault="00596027" w:rsidP="00596027">
      <w:pPr>
        <w:jc w:val="both"/>
        <w:rPr>
          <w:rFonts w:ascii="Arial" w:hAnsi="Arial" w:cs="Arial"/>
          <w:color w:val="000000"/>
        </w:rPr>
      </w:pPr>
    </w:p>
    <w:p w:rsidR="00596027" w:rsidRPr="00BD2B93" w:rsidRDefault="00596027" w:rsidP="00596027">
      <w:pPr>
        <w:keepNext/>
        <w:keepLines/>
        <w:overflowPunct w:val="0"/>
        <w:autoSpaceDE w:val="0"/>
        <w:autoSpaceDN w:val="0"/>
        <w:adjustRightInd w:val="0"/>
        <w:ind w:left="284"/>
        <w:textAlignment w:val="baseline"/>
        <w:outlineLvl w:val="8"/>
        <w:rPr>
          <w:rFonts w:ascii="Arial" w:hAnsi="Arial" w:cs="Arial"/>
          <w:iCs/>
          <w:color w:val="000000"/>
          <w:szCs w:val="24"/>
        </w:rPr>
      </w:pPr>
      <w:r w:rsidRPr="00BD2B93">
        <w:rPr>
          <w:rFonts w:ascii="Arial" w:hAnsi="Arial" w:cs="Arial"/>
          <w:iCs/>
          <w:color w:val="000000"/>
          <w:szCs w:val="24"/>
        </w:rPr>
        <w:t>410 - Subvencije</w:t>
      </w:r>
    </w:p>
    <w:p w:rsidR="00596027" w:rsidRPr="00BD2B93" w:rsidRDefault="00596027" w:rsidP="00596027">
      <w:pPr>
        <w:keepNext/>
        <w:keepLines/>
        <w:overflowPunct w:val="0"/>
        <w:autoSpaceDE w:val="0"/>
        <w:autoSpaceDN w:val="0"/>
        <w:adjustRightInd w:val="0"/>
        <w:ind w:left="284"/>
        <w:textAlignment w:val="baseline"/>
        <w:outlineLvl w:val="8"/>
        <w:rPr>
          <w:rFonts w:ascii="Arial" w:hAnsi="Arial" w:cs="Arial"/>
          <w:iCs/>
          <w:color w:val="000000"/>
          <w:szCs w:val="24"/>
        </w:rPr>
      </w:pPr>
    </w:p>
    <w:p w:rsidR="00596027" w:rsidRPr="00BD2B93" w:rsidRDefault="00596027" w:rsidP="00596027">
      <w:pPr>
        <w:overflowPunct w:val="0"/>
        <w:autoSpaceDE w:val="0"/>
        <w:autoSpaceDN w:val="0"/>
        <w:adjustRightInd w:val="0"/>
        <w:jc w:val="both"/>
        <w:textAlignment w:val="baseline"/>
        <w:rPr>
          <w:rFonts w:ascii="Arial" w:hAnsi="Arial" w:cs="Arial"/>
          <w:color w:val="000000"/>
          <w:szCs w:val="24"/>
        </w:rPr>
      </w:pPr>
      <w:r w:rsidRPr="00BD2B93">
        <w:rPr>
          <w:rFonts w:ascii="Arial" w:hAnsi="Arial" w:cs="Arial"/>
          <w:color w:val="000000"/>
          <w:szCs w:val="24"/>
        </w:rPr>
        <w:t xml:space="preserve">Odhodki  za subvencije, ki so po razpisu dodeljene na področju kmetijstva so realizirani v višini 17.639,23€, vključujejo pa nepovratna sredstva za naložbe v </w:t>
      </w:r>
      <w:r w:rsidRPr="00BD2B93">
        <w:rPr>
          <w:rFonts w:ascii="Arial" w:hAnsi="Arial" w:cs="Arial"/>
          <w:color w:val="000000"/>
          <w:szCs w:val="24"/>
        </w:rPr>
        <w:lastRenderedPageBreak/>
        <w:t xml:space="preserve">kmetijska gospodarstva in programe na področju kmetijstva. Subvencije javnim podjetjem, skupni višini 2.922,05€, predstavljajo subvencioniranje cene </w:t>
      </w:r>
      <w:proofErr w:type="spellStart"/>
      <w:r w:rsidRPr="00BD2B93">
        <w:rPr>
          <w:rFonts w:ascii="Arial" w:hAnsi="Arial" w:cs="Arial"/>
          <w:color w:val="000000"/>
          <w:szCs w:val="24"/>
        </w:rPr>
        <w:t>omrežnine</w:t>
      </w:r>
      <w:proofErr w:type="spellEnd"/>
      <w:r w:rsidRPr="00BD2B93">
        <w:rPr>
          <w:rFonts w:ascii="Arial" w:hAnsi="Arial" w:cs="Arial"/>
          <w:color w:val="000000"/>
          <w:szCs w:val="24"/>
        </w:rPr>
        <w:t xml:space="preserve"> za odvajanje in čiščenje odpadnih voda, za občane priključene na čistilno napravo.</w:t>
      </w:r>
    </w:p>
    <w:p w:rsidR="00596027" w:rsidRPr="00BD2B93" w:rsidRDefault="00596027" w:rsidP="00596027">
      <w:pPr>
        <w:keepNext/>
        <w:keepLines/>
        <w:overflowPunct w:val="0"/>
        <w:autoSpaceDE w:val="0"/>
        <w:autoSpaceDN w:val="0"/>
        <w:adjustRightInd w:val="0"/>
        <w:ind w:left="284"/>
        <w:textAlignment w:val="baseline"/>
        <w:outlineLvl w:val="8"/>
        <w:rPr>
          <w:rFonts w:ascii="Arial" w:hAnsi="Arial" w:cs="Arial"/>
          <w:iCs/>
          <w:color w:val="000000"/>
          <w:szCs w:val="24"/>
        </w:rPr>
      </w:pPr>
    </w:p>
    <w:p w:rsidR="00596027" w:rsidRPr="00BD2B93" w:rsidRDefault="00596027" w:rsidP="00596027">
      <w:pPr>
        <w:keepNext/>
        <w:keepLines/>
        <w:overflowPunct w:val="0"/>
        <w:autoSpaceDE w:val="0"/>
        <w:autoSpaceDN w:val="0"/>
        <w:adjustRightInd w:val="0"/>
        <w:ind w:left="284"/>
        <w:textAlignment w:val="baseline"/>
        <w:outlineLvl w:val="8"/>
        <w:rPr>
          <w:rFonts w:ascii="Arial" w:hAnsi="Arial" w:cs="Arial"/>
          <w:iCs/>
          <w:color w:val="000000"/>
          <w:szCs w:val="24"/>
        </w:rPr>
      </w:pPr>
      <w:r w:rsidRPr="00BD2B93">
        <w:rPr>
          <w:rFonts w:ascii="Arial" w:hAnsi="Arial" w:cs="Arial"/>
          <w:iCs/>
          <w:color w:val="000000"/>
          <w:szCs w:val="24"/>
        </w:rPr>
        <w:t>411 - Transferi posameznikom in gospodinjstvom</w:t>
      </w:r>
    </w:p>
    <w:p w:rsidR="00596027" w:rsidRPr="00BD2B93" w:rsidRDefault="00596027" w:rsidP="00596027">
      <w:pPr>
        <w:jc w:val="both"/>
        <w:rPr>
          <w:rFonts w:ascii="Arial" w:hAnsi="Arial" w:cs="Arial"/>
          <w:color w:val="000000"/>
          <w:szCs w:val="24"/>
        </w:rPr>
      </w:pPr>
    </w:p>
    <w:p w:rsidR="00596027" w:rsidRPr="00BD2B93" w:rsidRDefault="00596027" w:rsidP="00596027">
      <w:pPr>
        <w:jc w:val="both"/>
        <w:rPr>
          <w:rFonts w:ascii="Arial" w:hAnsi="Arial" w:cs="Arial"/>
          <w:color w:val="000000"/>
          <w:szCs w:val="24"/>
        </w:rPr>
      </w:pPr>
      <w:r w:rsidRPr="00BD2B93">
        <w:rPr>
          <w:rFonts w:ascii="Arial" w:hAnsi="Arial" w:cs="Arial"/>
          <w:color w:val="000000"/>
          <w:szCs w:val="24"/>
        </w:rPr>
        <w:t>Navedeni odhodki so realizirani v višini 509.016,39 oz. 98,6 % od veljavnega plana. Največ odhodkov  je  bilo namenjenih za  prevoze učencev, regresiranje oskrbe v domovih za ostarele, plačilo razlike ekonomske cene za otroke v vrtcih, subvencioniranje stanarin, darila ob rojstvu otroka, družinskega pomočnika in pomoč na domu. Transferi posameznikom in gospodinjstvom zajemajo vsa plačila, namenjena za tekočo porabo in predstavljajo splošni dodatek k družinskim dohodkom ali pa delno oz. polno nadomestilo za posebne vrste izdatkov. </w:t>
      </w:r>
    </w:p>
    <w:p w:rsidR="00596027" w:rsidRPr="00BD2B93" w:rsidRDefault="00596027" w:rsidP="00596027">
      <w:pPr>
        <w:keepNext/>
        <w:keepLines/>
        <w:overflowPunct w:val="0"/>
        <w:autoSpaceDE w:val="0"/>
        <w:autoSpaceDN w:val="0"/>
        <w:adjustRightInd w:val="0"/>
        <w:ind w:left="284"/>
        <w:textAlignment w:val="baseline"/>
        <w:outlineLvl w:val="8"/>
        <w:rPr>
          <w:rFonts w:ascii="Arial" w:hAnsi="Arial" w:cs="Arial"/>
          <w:iCs/>
          <w:color w:val="000000"/>
          <w:szCs w:val="24"/>
        </w:rPr>
      </w:pPr>
    </w:p>
    <w:p w:rsidR="00596027" w:rsidRPr="00BD2B93" w:rsidRDefault="00596027" w:rsidP="00596027">
      <w:pPr>
        <w:keepNext/>
        <w:keepLines/>
        <w:overflowPunct w:val="0"/>
        <w:autoSpaceDE w:val="0"/>
        <w:autoSpaceDN w:val="0"/>
        <w:adjustRightInd w:val="0"/>
        <w:ind w:left="284"/>
        <w:textAlignment w:val="baseline"/>
        <w:outlineLvl w:val="8"/>
        <w:rPr>
          <w:rFonts w:ascii="Arial" w:hAnsi="Arial" w:cs="Arial"/>
          <w:iCs/>
          <w:color w:val="000000"/>
          <w:szCs w:val="24"/>
        </w:rPr>
      </w:pPr>
      <w:r w:rsidRPr="00BD2B93">
        <w:rPr>
          <w:rFonts w:ascii="Arial" w:hAnsi="Arial" w:cs="Arial"/>
          <w:iCs/>
          <w:color w:val="000000"/>
          <w:szCs w:val="24"/>
        </w:rPr>
        <w:t>412 - Transferi nepridobitnim organizacijam in ustanovam</w:t>
      </w:r>
    </w:p>
    <w:p w:rsidR="00596027" w:rsidRPr="00BD2B93" w:rsidRDefault="00596027" w:rsidP="00596027">
      <w:pPr>
        <w:jc w:val="both"/>
        <w:rPr>
          <w:rFonts w:ascii="Arial" w:hAnsi="Arial" w:cs="Arial"/>
          <w:color w:val="000000"/>
          <w:szCs w:val="24"/>
        </w:rPr>
      </w:pPr>
    </w:p>
    <w:p w:rsidR="00596027" w:rsidRPr="00BD2B93" w:rsidRDefault="00596027" w:rsidP="00596027">
      <w:pPr>
        <w:jc w:val="both"/>
        <w:rPr>
          <w:rFonts w:ascii="Arial" w:hAnsi="Arial" w:cs="Arial"/>
          <w:color w:val="000000"/>
          <w:szCs w:val="24"/>
        </w:rPr>
      </w:pPr>
      <w:r w:rsidRPr="00BD2B93">
        <w:rPr>
          <w:rFonts w:ascii="Arial" w:hAnsi="Arial" w:cs="Arial"/>
          <w:color w:val="000000"/>
          <w:szCs w:val="24"/>
        </w:rPr>
        <w:t>Transferi neprofitnim organizacijam in ustanovam so realizirani v višini 60.180,48€ oz. 96,5% od plana veljavnega proračuna. Sredstva so se namenila za delovanje kulturnih, športnih, gasilskih, turističnih, humanitarnih in drugih društev oz. organizacijam, ki delujejo z neprofitnim namenom.</w:t>
      </w:r>
    </w:p>
    <w:p w:rsidR="00596027" w:rsidRPr="00BD2B93" w:rsidRDefault="00596027" w:rsidP="00596027">
      <w:pPr>
        <w:ind w:left="284"/>
        <w:rPr>
          <w:rFonts w:ascii="Arial" w:hAnsi="Arial" w:cs="Arial"/>
          <w:iCs/>
          <w:color w:val="000000"/>
          <w:szCs w:val="24"/>
        </w:rPr>
      </w:pPr>
    </w:p>
    <w:p w:rsidR="00596027" w:rsidRPr="00BD2B93" w:rsidRDefault="00596027" w:rsidP="00596027">
      <w:pPr>
        <w:ind w:left="284"/>
        <w:rPr>
          <w:rFonts w:ascii="Arial" w:hAnsi="Arial" w:cs="Arial"/>
          <w:iCs/>
          <w:color w:val="000000"/>
          <w:szCs w:val="24"/>
        </w:rPr>
      </w:pPr>
      <w:r w:rsidRPr="00BD2B93">
        <w:rPr>
          <w:rFonts w:ascii="Arial" w:hAnsi="Arial" w:cs="Arial"/>
          <w:iCs/>
          <w:color w:val="000000"/>
          <w:szCs w:val="24"/>
        </w:rPr>
        <w:t>413 - Drugi tekoči domači transferi</w:t>
      </w:r>
    </w:p>
    <w:p w:rsidR="00596027" w:rsidRPr="00BD2B93" w:rsidRDefault="00596027" w:rsidP="00596027">
      <w:pPr>
        <w:jc w:val="both"/>
        <w:rPr>
          <w:rFonts w:ascii="Arial" w:hAnsi="Arial" w:cs="Arial"/>
          <w:color w:val="000000"/>
          <w:szCs w:val="24"/>
        </w:rPr>
      </w:pPr>
    </w:p>
    <w:p w:rsidR="00596027" w:rsidRPr="00BD2B93" w:rsidRDefault="00596027" w:rsidP="00596027">
      <w:pPr>
        <w:jc w:val="both"/>
        <w:rPr>
          <w:rFonts w:ascii="Arial" w:hAnsi="Arial" w:cs="Arial"/>
          <w:color w:val="000000"/>
          <w:szCs w:val="24"/>
        </w:rPr>
      </w:pPr>
      <w:r w:rsidRPr="00BD2B93">
        <w:rPr>
          <w:rFonts w:ascii="Arial" w:hAnsi="Arial" w:cs="Arial"/>
          <w:color w:val="000000"/>
          <w:szCs w:val="24"/>
        </w:rPr>
        <w:t xml:space="preserve">Ti odhodki so realizirani v višini 174.356,93€ oz. 97,2% od plana. Namenili so se za financiranje: </w:t>
      </w:r>
    </w:p>
    <w:p w:rsidR="00596027" w:rsidRPr="00BD2B93" w:rsidRDefault="00596027" w:rsidP="00596027">
      <w:pPr>
        <w:jc w:val="both"/>
        <w:rPr>
          <w:rFonts w:ascii="Arial" w:hAnsi="Arial" w:cs="Arial"/>
          <w:color w:val="000000"/>
          <w:szCs w:val="24"/>
        </w:rPr>
      </w:pPr>
      <w:r w:rsidRPr="00BD2B93">
        <w:rPr>
          <w:rFonts w:ascii="Arial" w:hAnsi="Arial" w:cs="Arial"/>
          <w:color w:val="000000"/>
          <w:szCs w:val="24"/>
        </w:rPr>
        <w:t xml:space="preserve">- delovanja treh skupnih občinskih uprav, v višini 58.872,74€, sofinanciranje stroškov prijave </w:t>
      </w:r>
      <w:proofErr w:type="spellStart"/>
      <w:r w:rsidRPr="00BD2B93">
        <w:rPr>
          <w:rFonts w:ascii="Arial" w:hAnsi="Arial" w:cs="Arial"/>
          <w:color w:val="000000"/>
          <w:szCs w:val="24"/>
        </w:rPr>
        <w:t>Interreg</w:t>
      </w:r>
      <w:proofErr w:type="spellEnd"/>
      <w:r w:rsidRPr="00BD2B93">
        <w:rPr>
          <w:rFonts w:ascii="Arial" w:hAnsi="Arial" w:cs="Arial"/>
          <w:color w:val="000000"/>
          <w:szCs w:val="24"/>
        </w:rPr>
        <w:t xml:space="preserve"> v višini 854,93€</w:t>
      </w:r>
    </w:p>
    <w:p w:rsidR="00596027" w:rsidRPr="00BD2B93" w:rsidRDefault="00596027" w:rsidP="00596027">
      <w:pPr>
        <w:jc w:val="both"/>
        <w:rPr>
          <w:rFonts w:ascii="Arial" w:hAnsi="Arial" w:cs="Arial"/>
          <w:color w:val="000000"/>
          <w:szCs w:val="24"/>
        </w:rPr>
      </w:pPr>
      <w:r w:rsidRPr="00BD2B93">
        <w:rPr>
          <w:rFonts w:ascii="Arial" w:hAnsi="Arial" w:cs="Arial"/>
          <w:color w:val="000000"/>
          <w:szCs w:val="24"/>
        </w:rPr>
        <w:t>- prispevka za zdravstveno zavarovanje, ki ga občina plačuje za brezposelne občane (oblika tekočih transferov v sklade socialnega zavarovanja) v skupni višini 19.193,43€ in</w:t>
      </w:r>
    </w:p>
    <w:p w:rsidR="00596027" w:rsidRPr="00BD2B93" w:rsidRDefault="00596027" w:rsidP="00596027">
      <w:pPr>
        <w:jc w:val="both"/>
        <w:rPr>
          <w:rFonts w:ascii="Arial" w:hAnsi="Arial" w:cs="Arial"/>
          <w:color w:val="000000"/>
          <w:szCs w:val="24"/>
        </w:rPr>
      </w:pPr>
      <w:r w:rsidRPr="00BD2B93">
        <w:rPr>
          <w:rFonts w:ascii="Arial" w:hAnsi="Arial" w:cs="Arial"/>
          <w:color w:val="000000"/>
          <w:szCs w:val="24"/>
        </w:rPr>
        <w:t xml:space="preserve">- javnih zavodov (Osnovne Šole Vitanje, KSEVT oz. Center </w:t>
      </w:r>
      <w:proofErr w:type="spellStart"/>
      <w:r w:rsidRPr="00BD2B93">
        <w:rPr>
          <w:rFonts w:ascii="Arial" w:hAnsi="Arial" w:cs="Arial"/>
          <w:color w:val="000000"/>
          <w:szCs w:val="24"/>
        </w:rPr>
        <w:t>Noordung</w:t>
      </w:r>
      <w:proofErr w:type="spellEnd"/>
      <w:r w:rsidRPr="00BD2B93">
        <w:rPr>
          <w:rFonts w:ascii="Arial" w:hAnsi="Arial" w:cs="Arial"/>
          <w:color w:val="000000"/>
          <w:szCs w:val="24"/>
        </w:rPr>
        <w:t>, Splošna knjižnica, Glasbena šola) za plače ter izdatke za blago in storitve v skupni višini 95.435,83€.</w:t>
      </w:r>
    </w:p>
    <w:p w:rsidR="00596027" w:rsidRPr="00BD2B93" w:rsidRDefault="00596027" w:rsidP="00596027">
      <w:pPr>
        <w:jc w:val="both"/>
        <w:rPr>
          <w:rFonts w:ascii="Arial" w:hAnsi="Arial" w:cs="Arial"/>
          <w:color w:val="4F6228"/>
          <w:szCs w:val="24"/>
        </w:rPr>
      </w:pPr>
    </w:p>
    <w:p w:rsidR="00596027" w:rsidRPr="00BD2B93" w:rsidRDefault="00596027" w:rsidP="00596027">
      <w:pPr>
        <w:overflowPunct w:val="0"/>
        <w:autoSpaceDE w:val="0"/>
        <w:autoSpaceDN w:val="0"/>
        <w:adjustRightInd w:val="0"/>
        <w:textAlignment w:val="baseline"/>
        <w:rPr>
          <w:rFonts w:ascii="Arial" w:hAnsi="Arial" w:cs="Arial"/>
          <w:b/>
          <w:i/>
          <w:color w:val="000000"/>
          <w:szCs w:val="24"/>
        </w:rPr>
      </w:pPr>
      <w:r w:rsidRPr="00BD2B93">
        <w:rPr>
          <w:rFonts w:ascii="Arial" w:hAnsi="Arial" w:cs="Arial"/>
          <w:b/>
          <w:i/>
          <w:color w:val="000000"/>
          <w:szCs w:val="24"/>
        </w:rPr>
        <w:t>INVESTICIJSKI ODHODKI</w:t>
      </w:r>
    </w:p>
    <w:p w:rsidR="00596027" w:rsidRPr="00BD2B93" w:rsidRDefault="00596027" w:rsidP="00596027">
      <w:pPr>
        <w:jc w:val="both"/>
        <w:rPr>
          <w:rFonts w:ascii="Arial" w:hAnsi="Arial" w:cs="Arial"/>
          <w:color w:val="000000"/>
        </w:rPr>
      </w:pPr>
    </w:p>
    <w:p w:rsidR="00596027" w:rsidRPr="00BD2B93" w:rsidRDefault="00596027" w:rsidP="00596027">
      <w:pPr>
        <w:jc w:val="both"/>
        <w:rPr>
          <w:rFonts w:ascii="Arial" w:hAnsi="Arial" w:cs="Arial"/>
          <w:color w:val="000000"/>
        </w:rPr>
      </w:pPr>
      <w:r w:rsidRPr="00BD2B93">
        <w:rPr>
          <w:rFonts w:ascii="Arial" w:hAnsi="Arial" w:cs="Arial"/>
          <w:color w:val="000000"/>
        </w:rPr>
        <w:t xml:space="preserve">Investicijski odhodki predstavljajo </w:t>
      </w:r>
      <w:r w:rsidRPr="00BD2B93">
        <w:rPr>
          <w:rFonts w:ascii="Arial" w:hAnsi="Arial" w:cs="Arial"/>
        </w:rPr>
        <w:t xml:space="preserve">21,99% </w:t>
      </w:r>
      <w:r w:rsidRPr="00BD2B93">
        <w:rPr>
          <w:rFonts w:ascii="Arial" w:hAnsi="Arial" w:cs="Arial"/>
          <w:color w:val="000000"/>
        </w:rPr>
        <w:t>vseh odhodkov proračuna. Realizirani so  v  skupini konta:</w:t>
      </w:r>
    </w:p>
    <w:p w:rsidR="00596027" w:rsidRPr="00BD2B93" w:rsidRDefault="00596027" w:rsidP="00596027">
      <w:pPr>
        <w:jc w:val="both"/>
        <w:rPr>
          <w:rFonts w:ascii="Arial" w:hAnsi="Arial" w:cs="Arial"/>
          <w:color w:val="000000"/>
        </w:rPr>
      </w:pPr>
    </w:p>
    <w:p w:rsidR="00596027" w:rsidRPr="00BD2B93" w:rsidRDefault="00596027" w:rsidP="00596027">
      <w:pPr>
        <w:keepNext/>
        <w:keepLines/>
        <w:overflowPunct w:val="0"/>
        <w:autoSpaceDE w:val="0"/>
        <w:autoSpaceDN w:val="0"/>
        <w:adjustRightInd w:val="0"/>
        <w:ind w:left="284"/>
        <w:textAlignment w:val="baseline"/>
        <w:outlineLvl w:val="8"/>
        <w:rPr>
          <w:rFonts w:ascii="Arial" w:hAnsi="Arial" w:cs="Arial"/>
          <w:iCs/>
          <w:color w:val="000000"/>
          <w:szCs w:val="24"/>
        </w:rPr>
      </w:pPr>
      <w:r w:rsidRPr="00BD2B93">
        <w:rPr>
          <w:rFonts w:ascii="Arial" w:hAnsi="Arial" w:cs="Arial"/>
          <w:iCs/>
          <w:color w:val="000000"/>
          <w:szCs w:val="24"/>
        </w:rPr>
        <w:t>420 - Nakup in gradnja osnovnih sredstev</w:t>
      </w:r>
    </w:p>
    <w:p w:rsidR="00596027" w:rsidRPr="00BD2B93" w:rsidRDefault="00596027" w:rsidP="00596027">
      <w:pPr>
        <w:overflowPunct w:val="0"/>
        <w:autoSpaceDE w:val="0"/>
        <w:autoSpaceDN w:val="0"/>
        <w:adjustRightInd w:val="0"/>
        <w:jc w:val="both"/>
        <w:textAlignment w:val="baseline"/>
        <w:rPr>
          <w:rFonts w:ascii="Arial" w:hAnsi="Arial" w:cs="Arial"/>
          <w:color w:val="000000"/>
          <w:szCs w:val="24"/>
        </w:rPr>
      </w:pPr>
    </w:p>
    <w:p w:rsidR="00596027" w:rsidRPr="00BD2B93" w:rsidRDefault="00596027" w:rsidP="00596027">
      <w:pPr>
        <w:overflowPunct w:val="0"/>
        <w:autoSpaceDE w:val="0"/>
        <w:autoSpaceDN w:val="0"/>
        <w:adjustRightInd w:val="0"/>
        <w:jc w:val="both"/>
        <w:textAlignment w:val="baseline"/>
        <w:rPr>
          <w:rFonts w:ascii="Arial" w:hAnsi="Arial" w:cs="Arial"/>
          <w:color w:val="000000"/>
          <w:szCs w:val="24"/>
        </w:rPr>
      </w:pPr>
      <w:r w:rsidRPr="00BD2B93">
        <w:rPr>
          <w:rFonts w:ascii="Arial" w:hAnsi="Arial" w:cs="Arial"/>
          <w:color w:val="000000"/>
          <w:szCs w:val="24"/>
        </w:rPr>
        <w:t xml:space="preserve">Investicijski odhodki so realizirani v višini 425.528,28€ oz. 62,7% od zadnjega veljavnega proračuna. Namenili so se za pridobitev oz. nakup opredmetenih in neopredmetenih osnovnih sredstev, torej zgradb, prostorov, prevoznih sredstev, opreme, napeljav, novogradnje, rekonstrukcije in adaptacije ter investicijsko vzdrževanje in obnove, nakup zemljišč, pridobitev licenc, investicijskih načrtov, študij o izvedljivosti projektov in projektne dokumentacije. Investicijski odhodki pomenijo povečanje premoženja lokalne skupnosti. Največ investicijskih sredstev se je namenilo za investicijsko vzdrževanje in gradnja občinskih cest, izgradnjo kanalizacije Vitanje in zagon čistilne naprave, investicije v </w:t>
      </w:r>
      <w:proofErr w:type="spellStart"/>
      <w:r w:rsidRPr="00BD2B93">
        <w:rPr>
          <w:rFonts w:ascii="Arial" w:hAnsi="Arial" w:cs="Arial"/>
          <w:color w:val="000000"/>
          <w:szCs w:val="24"/>
        </w:rPr>
        <w:t>vodooskrbo</w:t>
      </w:r>
      <w:proofErr w:type="spellEnd"/>
      <w:r w:rsidRPr="00BD2B93">
        <w:rPr>
          <w:rFonts w:ascii="Arial" w:hAnsi="Arial" w:cs="Arial"/>
          <w:color w:val="000000"/>
          <w:szCs w:val="24"/>
        </w:rPr>
        <w:t xml:space="preserve"> ter prostorsko </w:t>
      </w:r>
      <w:r w:rsidRPr="00BD2B93">
        <w:rPr>
          <w:rFonts w:ascii="Arial" w:hAnsi="Arial" w:cs="Arial"/>
          <w:color w:val="000000"/>
          <w:szCs w:val="24"/>
        </w:rPr>
        <w:lastRenderedPageBreak/>
        <w:t xml:space="preserve">načrtovanje (projektna </w:t>
      </w:r>
      <w:proofErr w:type="spellStart"/>
      <w:r w:rsidRPr="00BD2B93">
        <w:rPr>
          <w:rFonts w:ascii="Arial" w:hAnsi="Arial" w:cs="Arial"/>
          <w:color w:val="000000"/>
          <w:szCs w:val="24"/>
        </w:rPr>
        <w:t>dokumntacija</w:t>
      </w:r>
      <w:proofErr w:type="spellEnd"/>
      <w:r w:rsidRPr="00BD2B93">
        <w:rPr>
          <w:rFonts w:ascii="Arial" w:hAnsi="Arial" w:cs="Arial"/>
          <w:color w:val="000000"/>
          <w:szCs w:val="24"/>
        </w:rPr>
        <w:t xml:space="preserve">), urejanje na področju druge komunalne infrastrukture, ureditev športnega poda v telovadnici OŠ Vitanje, ureditev dodatne enote vrtca, ureditev lesene utice za družabna srečanja ter pridobitvi zemljišč. </w:t>
      </w:r>
    </w:p>
    <w:p w:rsidR="00596027" w:rsidRPr="00BD2B93" w:rsidRDefault="00596027" w:rsidP="00596027">
      <w:pPr>
        <w:overflowPunct w:val="0"/>
        <w:autoSpaceDE w:val="0"/>
        <w:autoSpaceDN w:val="0"/>
        <w:adjustRightInd w:val="0"/>
        <w:ind w:left="284"/>
        <w:jc w:val="both"/>
        <w:textAlignment w:val="baseline"/>
        <w:rPr>
          <w:rFonts w:ascii="Arial" w:hAnsi="Arial" w:cs="Arial"/>
          <w:b/>
          <w:i/>
          <w:color w:val="000000"/>
          <w:szCs w:val="24"/>
        </w:rPr>
      </w:pPr>
    </w:p>
    <w:p w:rsidR="00596027" w:rsidRPr="00BD2B93" w:rsidRDefault="00596027" w:rsidP="00596027">
      <w:pPr>
        <w:overflowPunct w:val="0"/>
        <w:autoSpaceDE w:val="0"/>
        <w:autoSpaceDN w:val="0"/>
        <w:adjustRightInd w:val="0"/>
        <w:ind w:left="284"/>
        <w:jc w:val="both"/>
        <w:textAlignment w:val="baseline"/>
        <w:rPr>
          <w:rFonts w:ascii="Arial" w:hAnsi="Arial" w:cs="Arial"/>
          <w:b/>
          <w:i/>
          <w:color w:val="000000"/>
          <w:szCs w:val="24"/>
        </w:rPr>
      </w:pPr>
    </w:p>
    <w:p w:rsidR="00596027" w:rsidRPr="00BD2B93" w:rsidRDefault="00596027" w:rsidP="00596027">
      <w:pPr>
        <w:overflowPunct w:val="0"/>
        <w:autoSpaceDE w:val="0"/>
        <w:autoSpaceDN w:val="0"/>
        <w:adjustRightInd w:val="0"/>
        <w:ind w:left="284"/>
        <w:jc w:val="both"/>
        <w:textAlignment w:val="baseline"/>
        <w:rPr>
          <w:rFonts w:ascii="Arial" w:hAnsi="Arial" w:cs="Arial"/>
          <w:b/>
          <w:i/>
          <w:color w:val="000000"/>
          <w:szCs w:val="24"/>
        </w:rPr>
      </w:pPr>
      <w:r w:rsidRPr="00BD2B93">
        <w:rPr>
          <w:rFonts w:ascii="Arial" w:hAnsi="Arial" w:cs="Arial"/>
          <w:b/>
          <w:i/>
          <w:color w:val="000000"/>
          <w:szCs w:val="24"/>
        </w:rPr>
        <w:t>INVESTICIJSKI TRANSFERI</w:t>
      </w:r>
    </w:p>
    <w:p w:rsidR="00596027" w:rsidRPr="00BD2B93" w:rsidRDefault="00596027" w:rsidP="00596027">
      <w:pPr>
        <w:jc w:val="both"/>
        <w:rPr>
          <w:rFonts w:ascii="Arial" w:hAnsi="Arial" w:cs="Arial"/>
          <w:color w:val="000000"/>
        </w:rPr>
      </w:pPr>
    </w:p>
    <w:p w:rsidR="00596027" w:rsidRPr="00BD2B93" w:rsidRDefault="00596027" w:rsidP="00596027">
      <w:pPr>
        <w:jc w:val="both"/>
        <w:rPr>
          <w:rFonts w:ascii="Arial" w:hAnsi="Arial" w:cs="Arial"/>
          <w:color w:val="000000"/>
        </w:rPr>
      </w:pPr>
      <w:r w:rsidRPr="00BD2B93">
        <w:rPr>
          <w:rFonts w:ascii="Arial" w:hAnsi="Arial" w:cs="Arial"/>
          <w:color w:val="000000"/>
        </w:rPr>
        <w:t>Investicijski transferi predstavljajo 2,02% vseh odhodkov proračuna. Razčlenjeni so v naslednjih skupinah kontov:</w:t>
      </w:r>
    </w:p>
    <w:p w:rsidR="00596027" w:rsidRPr="00BD2B93" w:rsidRDefault="00596027" w:rsidP="00596027">
      <w:pPr>
        <w:keepNext/>
        <w:keepLines/>
        <w:overflowPunct w:val="0"/>
        <w:autoSpaceDE w:val="0"/>
        <w:autoSpaceDN w:val="0"/>
        <w:adjustRightInd w:val="0"/>
        <w:ind w:left="284"/>
        <w:textAlignment w:val="baseline"/>
        <w:outlineLvl w:val="8"/>
        <w:rPr>
          <w:rFonts w:ascii="Arial" w:hAnsi="Arial" w:cs="Arial"/>
          <w:iCs/>
          <w:color w:val="000000"/>
          <w:szCs w:val="24"/>
        </w:rPr>
      </w:pPr>
    </w:p>
    <w:p w:rsidR="00596027" w:rsidRPr="00BD2B93" w:rsidRDefault="00596027" w:rsidP="00596027">
      <w:pPr>
        <w:keepNext/>
        <w:keepLines/>
        <w:overflowPunct w:val="0"/>
        <w:autoSpaceDE w:val="0"/>
        <w:autoSpaceDN w:val="0"/>
        <w:adjustRightInd w:val="0"/>
        <w:ind w:left="284"/>
        <w:textAlignment w:val="baseline"/>
        <w:outlineLvl w:val="8"/>
        <w:rPr>
          <w:rFonts w:ascii="Arial" w:hAnsi="Arial" w:cs="Arial"/>
          <w:iCs/>
          <w:color w:val="000000"/>
          <w:szCs w:val="24"/>
        </w:rPr>
      </w:pPr>
      <w:r w:rsidRPr="00BD2B93">
        <w:rPr>
          <w:rFonts w:ascii="Arial" w:hAnsi="Arial" w:cs="Arial"/>
          <w:iCs/>
          <w:color w:val="000000"/>
          <w:szCs w:val="24"/>
        </w:rPr>
        <w:t>431 - Investicijski transferi pravnim in fizičnim osebam, ki niso proračunski uporabniki</w:t>
      </w:r>
    </w:p>
    <w:p w:rsidR="00596027" w:rsidRPr="00BD2B93" w:rsidRDefault="00596027" w:rsidP="00596027">
      <w:pPr>
        <w:overflowPunct w:val="0"/>
        <w:autoSpaceDE w:val="0"/>
        <w:autoSpaceDN w:val="0"/>
        <w:adjustRightInd w:val="0"/>
        <w:jc w:val="both"/>
        <w:textAlignment w:val="baseline"/>
        <w:rPr>
          <w:rFonts w:ascii="Arial" w:hAnsi="Arial" w:cs="Arial"/>
          <w:color w:val="000000"/>
          <w:szCs w:val="24"/>
        </w:rPr>
      </w:pPr>
    </w:p>
    <w:p w:rsidR="00596027" w:rsidRPr="00BD2B93" w:rsidRDefault="00596027" w:rsidP="00596027">
      <w:pPr>
        <w:overflowPunct w:val="0"/>
        <w:autoSpaceDE w:val="0"/>
        <w:autoSpaceDN w:val="0"/>
        <w:adjustRightInd w:val="0"/>
        <w:jc w:val="both"/>
        <w:textAlignment w:val="baseline"/>
        <w:rPr>
          <w:rFonts w:ascii="Arial" w:hAnsi="Arial" w:cs="Arial"/>
          <w:b/>
          <w:color w:val="000000"/>
          <w:szCs w:val="24"/>
        </w:rPr>
      </w:pPr>
      <w:r w:rsidRPr="00BD2B93">
        <w:rPr>
          <w:rFonts w:ascii="Arial" w:hAnsi="Arial" w:cs="Arial"/>
          <w:color w:val="000000"/>
          <w:szCs w:val="24"/>
        </w:rPr>
        <w:t>Ti transferi so realizirani v višini 25.199,45€ oz. 98,3 % od veljavnega proračuna. To so prenesena denarna nepovratna sredstva, namenjena plačilu investicijskih odhodkov društvom - za nakup in gradnjo osnovnih sredstev, nabavo opreme ali drugih osnovnih sredstev, investicijsko vzdrževanje in drugo. Sredstva so namenjena predvsem investicijam na področju požarne varnosti (odplačilo za gasilsko vozilo, 24.075,45€) ter sofinanciranje vozila za izvajanje programov na področju socialnega varstva (Območno združenje RK, 1.124,00€)</w:t>
      </w:r>
      <w:r w:rsidRPr="00BD2B93">
        <w:rPr>
          <w:rFonts w:ascii="Arial" w:hAnsi="Arial" w:cs="Arial"/>
          <w:b/>
          <w:color w:val="000000"/>
          <w:szCs w:val="24"/>
        </w:rPr>
        <w:t xml:space="preserve">. </w:t>
      </w:r>
    </w:p>
    <w:p w:rsidR="00596027" w:rsidRPr="00BD2B93" w:rsidRDefault="00596027" w:rsidP="00596027">
      <w:pPr>
        <w:keepNext/>
        <w:keepLines/>
        <w:overflowPunct w:val="0"/>
        <w:autoSpaceDE w:val="0"/>
        <w:autoSpaceDN w:val="0"/>
        <w:adjustRightInd w:val="0"/>
        <w:ind w:left="284"/>
        <w:textAlignment w:val="baseline"/>
        <w:outlineLvl w:val="8"/>
        <w:rPr>
          <w:rFonts w:ascii="Arial" w:hAnsi="Arial" w:cs="Arial"/>
          <w:iCs/>
          <w:color w:val="000000"/>
          <w:szCs w:val="24"/>
        </w:rPr>
      </w:pPr>
    </w:p>
    <w:p w:rsidR="00596027" w:rsidRPr="00BD2B93" w:rsidRDefault="00596027" w:rsidP="00596027">
      <w:pPr>
        <w:keepNext/>
        <w:keepLines/>
        <w:overflowPunct w:val="0"/>
        <w:autoSpaceDE w:val="0"/>
        <w:autoSpaceDN w:val="0"/>
        <w:adjustRightInd w:val="0"/>
        <w:ind w:left="284"/>
        <w:textAlignment w:val="baseline"/>
        <w:outlineLvl w:val="8"/>
        <w:rPr>
          <w:rFonts w:ascii="Arial" w:hAnsi="Arial" w:cs="Arial"/>
          <w:iCs/>
          <w:color w:val="000000"/>
          <w:szCs w:val="24"/>
        </w:rPr>
      </w:pPr>
      <w:r w:rsidRPr="00BD2B93">
        <w:rPr>
          <w:rFonts w:ascii="Arial" w:hAnsi="Arial" w:cs="Arial"/>
          <w:iCs/>
          <w:color w:val="000000"/>
          <w:szCs w:val="24"/>
        </w:rPr>
        <w:t>432 - Investicijski transferi proračunskim uporabnikom</w:t>
      </w:r>
    </w:p>
    <w:p w:rsidR="00596027" w:rsidRPr="00BD2B93" w:rsidRDefault="00596027" w:rsidP="00596027">
      <w:pPr>
        <w:overflowPunct w:val="0"/>
        <w:autoSpaceDE w:val="0"/>
        <w:autoSpaceDN w:val="0"/>
        <w:adjustRightInd w:val="0"/>
        <w:jc w:val="both"/>
        <w:textAlignment w:val="baseline"/>
        <w:rPr>
          <w:rFonts w:ascii="Arial" w:hAnsi="Arial" w:cs="Arial"/>
          <w:color w:val="000000"/>
          <w:szCs w:val="24"/>
        </w:rPr>
      </w:pPr>
    </w:p>
    <w:p w:rsidR="00596027" w:rsidRPr="00BD2B93" w:rsidRDefault="00596027" w:rsidP="00596027">
      <w:pPr>
        <w:overflowPunct w:val="0"/>
        <w:autoSpaceDE w:val="0"/>
        <w:autoSpaceDN w:val="0"/>
        <w:adjustRightInd w:val="0"/>
        <w:jc w:val="both"/>
        <w:textAlignment w:val="baseline"/>
        <w:rPr>
          <w:rFonts w:ascii="Arial" w:hAnsi="Arial" w:cs="Arial"/>
          <w:color w:val="000000"/>
          <w:szCs w:val="24"/>
        </w:rPr>
      </w:pPr>
      <w:r w:rsidRPr="00BD2B93">
        <w:rPr>
          <w:rFonts w:ascii="Arial" w:hAnsi="Arial" w:cs="Arial"/>
          <w:color w:val="000000"/>
          <w:szCs w:val="24"/>
        </w:rPr>
        <w:t>Investicijski transferi proračunskim uporabnikom so realizirani v višini 13.855,95€ oz. 100 % od veljavnega proračuna za leto 2017, nanašajo se na investicije oz. investicijsko vzdrževanje posrednih proračunskih uporabnikov (Osnovna šola Vitanje) ter sofinanciranje izgradnje odlagališča odpadkov v Občini Zreče.</w:t>
      </w:r>
    </w:p>
    <w:p w:rsidR="00596027" w:rsidRPr="00BD2B93" w:rsidRDefault="00596027" w:rsidP="00596027">
      <w:pPr>
        <w:rPr>
          <w:rFonts w:ascii="Arial" w:hAnsi="Arial" w:cs="Arial"/>
          <w:szCs w:val="24"/>
        </w:rPr>
      </w:pPr>
    </w:p>
    <w:p w:rsidR="00671983" w:rsidRPr="00BD2B93" w:rsidRDefault="00671983" w:rsidP="009063F3">
      <w:pPr>
        <w:overflowPunct w:val="0"/>
        <w:autoSpaceDE w:val="0"/>
        <w:autoSpaceDN w:val="0"/>
        <w:adjustRightInd w:val="0"/>
        <w:jc w:val="both"/>
        <w:textAlignment w:val="baseline"/>
        <w:rPr>
          <w:rFonts w:ascii="Arial" w:hAnsi="Arial" w:cs="Arial"/>
          <w:szCs w:val="24"/>
        </w:rPr>
      </w:pPr>
    </w:p>
    <w:p w:rsidR="00596027" w:rsidRPr="00BD2B93" w:rsidRDefault="00F84D3C" w:rsidP="00596027">
      <w:pPr>
        <w:overflowPunct w:val="0"/>
        <w:autoSpaceDE w:val="0"/>
        <w:autoSpaceDN w:val="0"/>
        <w:adjustRightInd w:val="0"/>
        <w:spacing w:before="60" w:after="120"/>
        <w:jc w:val="both"/>
        <w:textAlignment w:val="baseline"/>
        <w:rPr>
          <w:rFonts w:ascii="Arial" w:hAnsi="Arial" w:cs="Arial"/>
          <w:b/>
          <w:sz w:val="28"/>
          <w:szCs w:val="28"/>
          <w:u w:val="single"/>
        </w:rPr>
      </w:pPr>
      <w:r w:rsidRPr="00BD2B93">
        <w:rPr>
          <w:rFonts w:ascii="Arial" w:hAnsi="Arial" w:cs="Arial"/>
          <w:b/>
          <w:sz w:val="28"/>
          <w:szCs w:val="28"/>
          <w:u w:val="single"/>
        </w:rPr>
        <w:t>RAČUN FINANČNIH TERJATEV IN NALOŽB</w:t>
      </w:r>
    </w:p>
    <w:p w:rsidR="00F84D3C" w:rsidRPr="00BD2B93" w:rsidRDefault="00F84D3C" w:rsidP="00596027">
      <w:pPr>
        <w:overflowPunct w:val="0"/>
        <w:autoSpaceDE w:val="0"/>
        <w:autoSpaceDN w:val="0"/>
        <w:adjustRightInd w:val="0"/>
        <w:spacing w:before="60" w:after="120"/>
        <w:jc w:val="both"/>
        <w:textAlignment w:val="baseline"/>
        <w:rPr>
          <w:rFonts w:ascii="Arial" w:hAnsi="Arial" w:cs="Arial"/>
          <w:b/>
          <w:sz w:val="28"/>
          <w:szCs w:val="28"/>
          <w:u w:val="single"/>
        </w:rPr>
      </w:pPr>
    </w:p>
    <w:p w:rsidR="00596027" w:rsidRPr="00BD2B93" w:rsidRDefault="00596027" w:rsidP="00596027">
      <w:pPr>
        <w:overflowPunct w:val="0"/>
        <w:autoSpaceDE w:val="0"/>
        <w:autoSpaceDN w:val="0"/>
        <w:adjustRightInd w:val="0"/>
        <w:spacing w:before="60" w:after="120"/>
        <w:jc w:val="both"/>
        <w:textAlignment w:val="baseline"/>
        <w:rPr>
          <w:rFonts w:ascii="Arial" w:hAnsi="Arial" w:cs="Arial"/>
          <w:szCs w:val="24"/>
          <w:lang w:eastAsia="en-US"/>
        </w:rPr>
      </w:pPr>
      <w:r w:rsidRPr="00BD2B93">
        <w:rPr>
          <w:rFonts w:ascii="Arial" w:hAnsi="Arial" w:cs="Arial"/>
          <w:szCs w:val="24"/>
          <w:lang w:eastAsia="en-US"/>
        </w:rPr>
        <w:t xml:space="preserve">V računu finančnih terjatev in naložb v letu 2017 izkazujemo prodajo kapitalskega deleža v </w:t>
      </w:r>
      <w:proofErr w:type="spellStart"/>
      <w:r w:rsidRPr="00BD2B93">
        <w:rPr>
          <w:rFonts w:ascii="Arial" w:hAnsi="Arial" w:cs="Arial"/>
          <w:szCs w:val="24"/>
          <w:lang w:eastAsia="en-US"/>
        </w:rPr>
        <w:t>Sberbanki</w:t>
      </w:r>
      <w:proofErr w:type="spellEnd"/>
      <w:r w:rsidRPr="00BD2B93">
        <w:rPr>
          <w:rFonts w:ascii="Arial" w:hAnsi="Arial" w:cs="Arial"/>
          <w:szCs w:val="24"/>
          <w:lang w:eastAsia="en-US"/>
        </w:rPr>
        <w:t>, v višini 5.197,50 EUR, sklep o prodaji je bil sprejet na 14. seji Občinskega sveta, dne 29.12.2016, do realizacije prodaje pa je prišlo v letu 2017.</w:t>
      </w:r>
    </w:p>
    <w:p w:rsidR="00F84D3C" w:rsidRPr="00BD2B93" w:rsidRDefault="00F84D3C" w:rsidP="00F84D3C">
      <w:pPr>
        <w:overflowPunct w:val="0"/>
        <w:autoSpaceDE w:val="0"/>
        <w:autoSpaceDN w:val="0"/>
        <w:adjustRightInd w:val="0"/>
        <w:jc w:val="both"/>
        <w:textAlignment w:val="baseline"/>
        <w:rPr>
          <w:rFonts w:ascii="Arial" w:hAnsi="Arial" w:cs="Arial"/>
        </w:rPr>
      </w:pPr>
      <w:r w:rsidRPr="00BD2B93">
        <w:rPr>
          <w:rFonts w:ascii="Arial" w:hAnsi="Arial" w:cs="Arial"/>
          <w:szCs w:val="24"/>
          <w:lang w:eastAsia="en-US"/>
        </w:rPr>
        <w:t>Izdatkov v računu finančnih terjatev in naložb za leto 2017 ne izkazujemo. V preteklih letih smo na tej bilanci evidentirali</w:t>
      </w:r>
      <w:r w:rsidRPr="00BD2B93">
        <w:rPr>
          <w:rFonts w:ascii="Arial" w:hAnsi="Arial" w:cs="Arial"/>
        </w:rPr>
        <w:t xml:space="preserve"> plačila provizije od prodanih stanovanj po stanovanjskem zakonu (»Jazbinškov zakon«) Stanovanjskemu skladu RS.</w:t>
      </w:r>
    </w:p>
    <w:p w:rsidR="00596027" w:rsidRPr="00BD2B93" w:rsidRDefault="00596027" w:rsidP="00596027">
      <w:pPr>
        <w:overflowPunct w:val="0"/>
        <w:autoSpaceDE w:val="0"/>
        <w:autoSpaceDN w:val="0"/>
        <w:adjustRightInd w:val="0"/>
        <w:spacing w:before="60" w:after="120"/>
        <w:jc w:val="both"/>
        <w:textAlignment w:val="baseline"/>
        <w:rPr>
          <w:rFonts w:ascii="Arial" w:hAnsi="Arial" w:cs="Arial"/>
          <w:szCs w:val="24"/>
          <w:lang w:eastAsia="en-US"/>
        </w:rPr>
      </w:pPr>
    </w:p>
    <w:p w:rsidR="00F84D3C" w:rsidRPr="00BD2B93" w:rsidRDefault="00F84D3C" w:rsidP="00596027">
      <w:pPr>
        <w:overflowPunct w:val="0"/>
        <w:autoSpaceDE w:val="0"/>
        <w:autoSpaceDN w:val="0"/>
        <w:adjustRightInd w:val="0"/>
        <w:spacing w:before="60" w:after="120"/>
        <w:jc w:val="both"/>
        <w:textAlignment w:val="baseline"/>
        <w:rPr>
          <w:rFonts w:ascii="Arial" w:hAnsi="Arial" w:cs="Arial"/>
          <w:szCs w:val="24"/>
          <w:lang w:eastAsia="en-US"/>
        </w:rPr>
      </w:pPr>
    </w:p>
    <w:p w:rsidR="00F84D3C" w:rsidRPr="00BD2B93" w:rsidRDefault="00F84D3C" w:rsidP="00F84D3C">
      <w:pPr>
        <w:tabs>
          <w:tab w:val="left" w:pos="0"/>
        </w:tabs>
        <w:jc w:val="both"/>
        <w:rPr>
          <w:rFonts w:ascii="Arial" w:hAnsi="Arial" w:cs="Arial"/>
          <w:b/>
          <w:sz w:val="28"/>
          <w:szCs w:val="28"/>
          <w:u w:val="single"/>
        </w:rPr>
      </w:pPr>
      <w:r w:rsidRPr="00BD2B93">
        <w:rPr>
          <w:rFonts w:ascii="Arial" w:hAnsi="Arial" w:cs="Arial"/>
          <w:b/>
          <w:sz w:val="28"/>
          <w:szCs w:val="28"/>
          <w:u w:val="single"/>
        </w:rPr>
        <w:t>RAČUN FINANCIRANJA</w:t>
      </w:r>
    </w:p>
    <w:p w:rsidR="00596027" w:rsidRPr="00BD2B93" w:rsidRDefault="00596027" w:rsidP="00596027">
      <w:pPr>
        <w:rPr>
          <w:rFonts w:ascii="Arial" w:hAnsi="Arial" w:cs="Arial"/>
          <w:b/>
          <w:i/>
          <w:sz w:val="22"/>
          <w:szCs w:val="22"/>
          <w:u w:val="single"/>
        </w:rPr>
      </w:pPr>
    </w:p>
    <w:p w:rsidR="00F84D3C" w:rsidRPr="00BD2B93" w:rsidRDefault="00F84D3C" w:rsidP="00596027">
      <w:pPr>
        <w:rPr>
          <w:rFonts w:ascii="Arial" w:hAnsi="Arial" w:cs="Arial"/>
          <w:b/>
          <w:i/>
          <w:sz w:val="22"/>
          <w:szCs w:val="22"/>
          <w:u w:val="single"/>
        </w:rPr>
      </w:pPr>
    </w:p>
    <w:p w:rsidR="00F84D3C" w:rsidRPr="00BD2B93" w:rsidRDefault="00596027" w:rsidP="00596027">
      <w:pPr>
        <w:jc w:val="both"/>
        <w:rPr>
          <w:rFonts w:ascii="Arial" w:hAnsi="Arial" w:cs="Arial"/>
        </w:rPr>
      </w:pPr>
      <w:r w:rsidRPr="00BD2B93">
        <w:rPr>
          <w:rFonts w:ascii="Arial" w:hAnsi="Arial" w:cs="Arial"/>
        </w:rPr>
        <w:t>Z zadnjim sprejetim rebalansom proračuna smo</w:t>
      </w:r>
      <w:r w:rsidR="00F84D3C" w:rsidRPr="00BD2B93">
        <w:rPr>
          <w:rFonts w:ascii="Arial" w:hAnsi="Arial" w:cs="Arial"/>
        </w:rPr>
        <w:t xml:space="preserve"> v računu financiranja predvideli zadolžitev v višini 135.770,48 EUR. Od skupnega zneska predvidene zadolžitve predstavlja 52.082,48 EUR interna zadolžitev do proračuna občine, do katere ni prišlo, saj smo okoljsko dajatev porabili v okviru postavk izgradnja kanalizacije Vitanje in zagon čistine naprave in do porabe na postavkah okoljske dajatve ni prišlo.</w:t>
      </w:r>
    </w:p>
    <w:p w:rsidR="00AB4E0F" w:rsidRPr="00BD2B93" w:rsidRDefault="00F84D3C" w:rsidP="00F84D3C">
      <w:pPr>
        <w:jc w:val="both"/>
        <w:rPr>
          <w:rFonts w:ascii="Arial" w:hAnsi="Arial" w:cs="Arial"/>
          <w:szCs w:val="24"/>
        </w:rPr>
      </w:pPr>
      <w:r w:rsidRPr="00BD2B93">
        <w:rPr>
          <w:rFonts w:ascii="Arial" w:hAnsi="Arial" w:cs="Arial"/>
        </w:rPr>
        <w:lastRenderedPageBreak/>
        <w:t>Predviden znesek zadolžitve v višini 83.688 EUR predstavlja</w:t>
      </w:r>
      <w:r w:rsidR="00596027" w:rsidRPr="00BD2B93">
        <w:rPr>
          <w:rFonts w:ascii="Arial" w:hAnsi="Arial" w:cs="Arial"/>
        </w:rPr>
        <w:t xml:space="preserve"> zadolžit</w:t>
      </w:r>
      <w:r w:rsidRPr="00BD2B93">
        <w:rPr>
          <w:rFonts w:ascii="Arial" w:hAnsi="Arial" w:cs="Arial"/>
        </w:rPr>
        <w:t>e</w:t>
      </w:r>
      <w:r w:rsidR="00596027" w:rsidRPr="00BD2B93">
        <w:rPr>
          <w:rFonts w:ascii="Arial" w:hAnsi="Arial" w:cs="Arial"/>
        </w:rPr>
        <w:t>v iz naslova 21.</w:t>
      </w:r>
      <w:r w:rsidRPr="00BD2B93">
        <w:rPr>
          <w:rFonts w:ascii="Arial" w:hAnsi="Arial" w:cs="Arial"/>
        </w:rPr>
        <w:t>čl. Zakona o financiranju občin,</w:t>
      </w:r>
      <w:r w:rsidR="00596027" w:rsidRPr="00BD2B93">
        <w:rPr>
          <w:rFonts w:ascii="Arial" w:hAnsi="Arial" w:cs="Arial"/>
        </w:rPr>
        <w:t xml:space="preserve"> brezobrestno zadolžitev, ki ne vpliva na občinsko </w:t>
      </w:r>
      <w:proofErr w:type="spellStart"/>
      <w:r w:rsidR="00596027" w:rsidRPr="00BD2B93">
        <w:rPr>
          <w:rFonts w:ascii="Arial" w:hAnsi="Arial" w:cs="Arial"/>
        </w:rPr>
        <w:t>zadolžitveno</w:t>
      </w:r>
      <w:proofErr w:type="spellEnd"/>
      <w:r w:rsidR="00596027" w:rsidRPr="00BD2B93">
        <w:rPr>
          <w:rFonts w:ascii="Arial" w:hAnsi="Arial" w:cs="Arial"/>
        </w:rPr>
        <w:t xml:space="preserve"> kvoto bomo vračali v letih 2018 do 2026. Znesek zadolžitve smo namenili za pokritje finančne konstrukcije za dva projekta, in sicer </w:t>
      </w:r>
      <w:r w:rsidRPr="00BD2B93">
        <w:rPr>
          <w:rFonts w:ascii="Arial" w:hAnsi="Arial" w:cs="Arial"/>
        </w:rPr>
        <w:t xml:space="preserve">Asfaltiranje LC460050 odsek Dravški graben – Vovk ter Kanalizacija in rekonstrukcija ceste </w:t>
      </w:r>
      <w:proofErr w:type="spellStart"/>
      <w:r w:rsidRPr="00BD2B93">
        <w:rPr>
          <w:rFonts w:ascii="Arial" w:hAnsi="Arial" w:cs="Arial"/>
        </w:rPr>
        <w:t>Hočna</w:t>
      </w:r>
      <w:proofErr w:type="spellEnd"/>
      <w:r w:rsidRPr="00BD2B93">
        <w:rPr>
          <w:rFonts w:ascii="Arial" w:hAnsi="Arial" w:cs="Arial"/>
        </w:rPr>
        <w:t xml:space="preserve"> – vrtec.</w:t>
      </w:r>
      <w:r w:rsidR="00596027" w:rsidRPr="00BD2B93">
        <w:rPr>
          <w:rFonts w:ascii="Arial" w:hAnsi="Arial" w:cs="Arial"/>
        </w:rPr>
        <w:t xml:space="preserve"> </w:t>
      </w:r>
    </w:p>
    <w:p w:rsidR="00AB4E0F" w:rsidRPr="00BD2B93" w:rsidRDefault="00AB4E0F" w:rsidP="009063F3">
      <w:pPr>
        <w:overflowPunct w:val="0"/>
        <w:autoSpaceDE w:val="0"/>
        <w:autoSpaceDN w:val="0"/>
        <w:adjustRightInd w:val="0"/>
        <w:jc w:val="both"/>
        <w:textAlignment w:val="baseline"/>
        <w:rPr>
          <w:rFonts w:ascii="Arial" w:hAnsi="Arial" w:cs="Arial"/>
          <w:szCs w:val="24"/>
        </w:rPr>
      </w:pPr>
    </w:p>
    <w:p w:rsidR="007456A6" w:rsidRPr="00BD2B93" w:rsidRDefault="0000193A" w:rsidP="009063F3">
      <w:pPr>
        <w:overflowPunct w:val="0"/>
        <w:autoSpaceDE w:val="0"/>
        <w:autoSpaceDN w:val="0"/>
        <w:adjustRightInd w:val="0"/>
        <w:jc w:val="both"/>
        <w:textAlignment w:val="baseline"/>
        <w:rPr>
          <w:rFonts w:ascii="Arial" w:hAnsi="Arial" w:cs="Arial"/>
          <w:szCs w:val="24"/>
          <w:lang w:eastAsia="en-US"/>
        </w:rPr>
      </w:pPr>
      <w:r w:rsidRPr="00BD2B93">
        <w:rPr>
          <w:rFonts w:ascii="Arial" w:hAnsi="Arial" w:cs="Arial"/>
          <w:szCs w:val="24"/>
          <w:lang w:eastAsia="en-US"/>
        </w:rPr>
        <w:t xml:space="preserve">Odplačila kreditov </w:t>
      </w:r>
      <w:r w:rsidR="00B7073B" w:rsidRPr="00BD2B93">
        <w:rPr>
          <w:rFonts w:ascii="Arial" w:hAnsi="Arial" w:cs="Arial"/>
          <w:szCs w:val="24"/>
          <w:lang w:eastAsia="en-US"/>
        </w:rPr>
        <w:t xml:space="preserve">iz naslova zadolžitve </w:t>
      </w:r>
      <w:r w:rsidRPr="00BD2B93">
        <w:rPr>
          <w:rFonts w:ascii="Arial" w:hAnsi="Arial" w:cs="Arial"/>
          <w:szCs w:val="24"/>
          <w:lang w:eastAsia="en-US"/>
        </w:rPr>
        <w:t>so izkazana</w:t>
      </w:r>
      <w:r w:rsidR="00B7073B" w:rsidRPr="00BD2B93">
        <w:rPr>
          <w:rFonts w:ascii="Arial" w:hAnsi="Arial" w:cs="Arial"/>
          <w:szCs w:val="24"/>
          <w:lang w:eastAsia="en-US"/>
        </w:rPr>
        <w:t xml:space="preserve"> v računu financiranja v višini </w:t>
      </w:r>
      <w:r w:rsidR="00816FCC" w:rsidRPr="00BD2B93">
        <w:rPr>
          <w:rFonts w:ascii="Arial" w:hAnsi="Arial" w:cs="Arial"/>
          <w:szCs w:val="24"/>
          <w:lang w:eastAsia="en-US"/>
        </w:rPr>
        <w:t>10</w:t>
      </w:r>
      <w:r w:rsidR="001F2E2D" w:rsidRPr="00BD2B93">
        <w:rPr>
          <w:rFonts w:ascii="Arial" w:hAnsi="Arial" w:cs="Arial"/>
          <w:szCs w:val="24"/>
          <w:lang w:eastAsia="en-US"/>
        </w:rPr>
        <w:t>1</w:t>
      </w:r>
      <w:r w:rsidR="00816FCC" w:rsidRPr="00BD2B93">
        <w:rPr>
          <w:rFonts w:ascii="Arial" w:hAnsi="Arial" w:cs="Arial"/>
          <w:szCs w:val="24"/>
          <w:lang w:eastAsia="en-US"/>
        </w:rPr>
        <w:t>.</w:t>
      </w:r>
      <w:r w:rsidR="001F2E2D" w:rsidRPr="00BD2B93">
        <w:rPr>
          <w:rFonts w:ascii="Arial" w:hAnsi="Arial" w:cs="Arial"/>
          <w:szCs w:val="24"/>
          <w:lang w:eastAsia="en-US"/>
        </w:rPr>
        <w:t>206,24</w:t>
      </w:r>
      <w:r w:rsidR="006B20E4" w:rsidRPr="00BD2B93">
        <w:rPr>
          <w:rFonts w:ascii="Arial" w:hAnsi="Arial" w:cs="Arial"/>
          <w:szCs w:val="24"/>
          <w:lang w:eastAsia="en-US"/>
        </w:rPr>
        <w:t xml:space="preserve"> EUR</w:t>
      </w:r>
      <w:r w:rsidR="00C42283" w:rsidRPr="00BD2B93">
        <w:rPr>
          <w:rFonts w:ascii="Arial" w:hAnsi="Arial" w:cs="Arial"/>
          <w:szCs w:val="24"/>
        </w:rPr>
        <w:t xml:space="preserve">, kar predstavlja </w:t>
      </w:r>
      <w:r w:rsidR="00816FCC" w:rsidRPr="00BD2B93">
        <w:rPr>
          <w:rFonts w:ascii="Arial" w:hAnsi="Arial" w:cs="Arial"/>
          <w:szCs w:val="24"/>
        </w:rPr>
        <w:t>100,0</w:t>
      </w:r>
      <w:r w:rsidR="006B20E4" w:rsidRPr="00BD2B93">
        <w:rPr>
          <w:rFonts w:ascii="Arial" w:hAnsi="Arial" w:cs="Arial"/>
          <w:szCs w:val="24"/>
        </w:rPr>
        <w:t xml:space="preserve"> </w:t>
      </w:r>
      <w:r w:rsidR="00C42283" w:rsidRPr="00BD2B93">
        <w:rPr>
          <w:rFonts w:ascii="Arial" w:hAnsi="Arial" w:cs="Arial"/>
          <w:szCs w:val="24"/>
        </w:rPr>
        <w:t>% od planirane vrednosti</w:t>
      </w:r>
      <w:r w:rsidR="00656C8A" w:rsidRPr="00BD2B93">
        <w:rPr>
          <w:rFonts w:ascii="Arial" w:hAnsi="Arial" w:cs="Arial"/>
          <w:szCs w:val="24"/>
        </w:rPr>
        <w:t>.</w:t>
      </w:r>
      <w:r w:rsidRPr="00BD2B93">
        <w:rPr>
          <w:rFonts w:ascii="Arial" w:hAnsi="Arial" w:cs="Arial"/>
          <w:szCs w:val="24"/>
          <w:lang w:eastAsia="en-US"/>
        </w:rPr>
        <w:t xml:space="preserve"> </w:t>
      </w:r>
      <w:r w:rsidR="0061225E" w:rsidRPr="00BD2B93">
        <w:rPr>
          <w:rFonts w:ascii="Arial" w:hAnsi="Arial" w:cs="Arial"/>
          <w:szCs w:val="24"/>
          <w:lang w:eastAsia="en-US"/>
        </w:rPr>
        <w:t>Nekoliko nižja realizacije glede na</w:t>
      </w:r>
      <w:r w:rsidR="00E86134" w:rsidRPr="00BD2B93">
        <w:rPr>
          <w:rFonts w:ascii="Arial" w:hAnsi="Arial" w:cs="Arial"/>
          <w:szCs w:val="24"/>
          <w:lang w:eastAsia="en-US"/>
        </w:rPr>
        <w:t xml:space="preserve"> leto poprej </w:t>
      </w:r>
      <w:r w:rsidR="00C42283" w:rsidRPr="00BD2B93">
        <w:rPr>
          <w:rFonts w:ascii="Arial" w:hAnsi="Arial" w:cs="Arial"/>
          <w:szCs w:val="24"/>
          <w:lang w:eastAsia="en-US"/>
        </w:rPr>
        <w:t xml:space="preserve">se nanaša </w:t>
      </w:r>
      <w:r w:rsidR="006D2C3A" w:rsidRPr="00BD2B93">
        <w:rPr>
          <w:rFonts w:ascii="Arial" w:hAnsi="Arial" w:cs="Arial"/>
          <w:szCs w:val="24"/>
          <w:lang w:eastAsia="en-US"/>
        </w:rPr>
        <w:t xml:space="preserve">na </w:t>
      </w:r>
      <w:r w:rsidR="0061225E" w:rsidRPr="00BD2B93">
        <w:rPr>
          <w:rFonts w:ascii="Arial" w:hAnsi="Arial" w:cs="Arial"/>
          <w:szCs w:val="24"/>
          <w:lang w:eastAsia="en-US"/>
        </w:rPr>
        <w:t xml:space="preserve">poplačilo kredita Slovenskemu regionalno razvojnemu skladu za vodohran </w:t>
      </w:r>
      <w:proofErr w:type="spellStart"/>
      <w:r w:rsidR="0061225E" w:rsidRPr="00BD2B93">
        <w:rPr>
          <w:rFonts w:ascii="Arial" w:hAnsi="Arial" w:cs="Arial"/>
          <w:szCs w:val="24"/>
          <w:lang w:eastAsia="en-US"/>
        </w:rPr>
        <w:t>Tičnica</w:t>
      </w:r>
      <w:proofErr w:type="spellEnd"/>
      <w:r w:rsidR="0061225E" w:rsidRPr="00BD2B93">
        <w:rPr>
          <w:rFonts w:ascii="Arial" w:hAnsi="Arial" w:cs="Arial"/>
          <w:szCs w:val="24"/>
          <w:lang w:eastAsia="en-US"/>
        </w:rPr>
        <w:t xml:space="preserve"> konec leta 2017. Odplačila do</w:t>
      </w:r>
      <w:r w:rsidR="00816FCC" w:rsidRPr="00BD2B93">
        <w:rPr>
          <w:rFonts w:ascii="Arial" w:hAnsi="Arial" w:cs="Arial"/>
          <w:szCs w:val="24"/>
          <w:lang w:eastAsia="en-US"/>
        </w:rPr>
        <w:t>lga se ločeno vodijo</w:t>
      </w:r>
      <w:r w:rsidR="001A544B" w:rsidRPr="00BD2B93">
        <w:rPr>
          <w:rFonts w:ascii="Arial" w:hAnsi="Arial" w:cs="Arial"/>
          <w:szCs w:val="24"/>
          <w:lang w:eastAsia="en-US"/>
        </w:rPr>
        <w:t xml:space="preserve"> do poslovnih bank ter Slovensko</w:t>
      </w:r>
      <w:r w:rsidR="00816FCC" w:rsidRPr="00BD2B93">
        <w:rPr>
          <w:rFonts w:ascii="Arial" w:hAnsi="Arial" w:cs="Arial"/>
          <w:szCs w:val="24"/>
          <w:lang w:eastAsia="en-US"/>
        </w:rPr>
        <w:t xml:space="preserve"> regionalno </w:t>
      </w:r>
      <w:r w:rsidR="001A544B" w:rsidRPr="00BD2B93">
        <w:rPr>
          <w:rFonts w:ascii="Arial" w:hAnsi="Arial" w:cs="Arial"/>
          <w:szCs w:val="24"/>
          <w:lang w:eastAsia="en-US"/>
        </w:rPr>
        <w:t>razvojnega sklada.</w:t>
      </w:r>
    </w:p>
    <w:p w:rsidR="007B421C" w:rsidRPr="00BD2B93" w:rsidRDefault="007B421C" w:rsidP="000B37A9">
      <w:pPr>
        <w:overflowPunct w:val="0"/>
        <w:autoSpaceDE w:val="0"/>
        <w:autoSpaceDN w:val="0"/>
        <w:adjustRightInd w:val="0"/>
        <w:spacing w:before="60" w:after="120"/>
        <w:jc w:val="both"/>
        <w:textAlignment w:val="baseline"/>
        <w:rPr>
          <w:rFonts w:ascii="Arial" w:hAnsi="Arial" w:cs="Arial"/>
          <w:szCs w:val="24"/>
          <w:u w:val="single"/>
          <w:lang w:eastAsia="en-US"/>
        </w:rPr>
      </w:pPr>
    </w:p>
    <w:p w:rsidR="000B37A9" w:rsidRPr="00BD2B93" w:rsidRDefault="000B37A9" w:rsidP="000B37A9">
      <w:pPr>
        <w:overflowPunct w:val="0"/>
        <w:autoSpaceDE w:val="0"/>
        <w:autoSpaceDN w:val="0"/>
        <w:adjustRightInd w:val="0"/>
        <w:spacing w:before="60" w:after="120"/>
        <w:jc w:val="both"/>
        <w:textAlignment w:val="baseline"/>
        <w:rPr>
          <w:rFonts w:ascii="Arial" w:hAnsi="Arial" w:cs="Arial"/>
          <w:szCs w:val="24"/>
          <w:u w:val="single"/>
          <w:lang w:eastAsia="en-US"/>
        </w:rPr>
      </w:pPr>
      <w:r w:rsidRPr="00BD2B93">
        <w:rPr>
          <w:rFonts w:ascii="Arial" w:hAnsi="Arial" w:cs="Arial"/>
          <w:szCs w:val="24"/>
          <w:u w:val="single"/>
          <w:lang w:eastAsia="en-US"/>
        </w:rPr>
        <w:t>Stanje zadolženosti, črpanja in odplačila kreditov za leto 201</w:t>
      </w:r>
      <w:r w:rsidR="0061225E" w:rsidRPr="00BD2B93">
        <w:rPr>
          <w:rFonts w:ascii="Arial" w:hAnsi="Arial" w:cs="Arial"/>
          <w:szCs w:val="24"/>
          <w:u w:val="single"/>
          <w:lang w:eastAsia="en-US"/>
        </w:rPr>
        <w:t>7</w:t>
      </w:r>
      <w:r w:rsidRPr="00BD2B93">
        <w:rPr>
          <w:rFonts w:ascii="Arial" w:hAnsi="Arial" w:cs="Arial"/>
          <w:szCs w:val="24"/>
          <w:u w:val="single"/>
          <w:lang w:eastAsia="en-US"/>
        </w:rPr>
        <w:t xml:space="preserve"> znašajo:</w:t>
      </w:r>
    </w:p>
    <w:tbl>
      <w:tblPr>
        <w:tblW w:w="865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4"/>
        <w:gridCol w:w="1579"/>
        <w:gridCol w:w="898"/>
        <w:gridCol w:w="1053"/>
        <w:gridCol w:w="1203"/>
        <w:gridCol w:w="1071"/>
        <w:gridCol w:w="1264"/>
      </w:tblGrid>
      <w:tr w:rsidR="000B37A9" w:rsidRPr="00BD2B93" w:rsidTr="00ED44CB">
        <w:trPr>
          <w:trHeight w:val="510"/>
        </w:trPr>
        <w:tc>
          <w:tcPr>
            <w:tcW w:w="1584" w:type="dxa"/>
            <w:shd w:val="clear" w:color="auto" w:fill="auto"/>
            <w:vAlign w:val="bottom"/>
          </w:tcPr>
          <w:p w:rsidR="000B37A9" w:rsidRPr="00BD2B93" w:rsidRDefault="000B37A9" w:rsidP="00F50A72">
            <w:pPr>
              <w:rPr>
                <w:rFonts w:ascii="Calibri" w:hAnsi="Calibri"/>
                <w:color w:val="000000"/>
                <w:sz w:val="20"/>
              </w:rPr>
            </w:pPr>
            <w:r w:rsidRPr="00BD2B93">
              <w:rPr>
                <w:rFonts w:ascii="Calibri" w:hAnsi="Calibri"/>
                <w:color w:val="000000"/>
                <w:sz w:val="20"/>
              </w:rPr>
              <w:t>KREDITODAJALEC</w:t>
            </w:r>
          </w:p>
        </w:tc>
        <w:tc>
          <w:tcPr>
            <w:tcW w:w="1579" w:type="dxa"/>
            <w:shd w:val="clear" w:color="auto" w:fill="auto"/>
            <w:vAlign w:val="bottom"/>
          </w:tcPr>
          <w:p w:rsidR="000B37A9" w:rsidRPr="00BD2B93" w:rsidRDefault="000B37A9" w:rsidP="00F50A72">
            <w:pPr>
              <w:rPr>
                <w:rFonts w:ascii="Calibri" w:hAnsi="Calibri"/>
                <w:color w:val="000000"/>
                <w:sz w:val="20"/>
              </w:rPr>
            </w:pPr>
            <w:r w:rsidRPr="00BD2B93">
              <w:rPr>
                <w:rFonts w:ascii="Calibri" w:hAnsi="Calibri"/>
                <w:color w:val="000000"/>
                <w:sz w:val="20"/>
              </w:rPr>
              <w:t>NAMEN</w:t>
            </w:r>
          </w:p>
        </w:tc>
        <w:tc>
          <w:tcPr>
            <w:tcW w:w="898" w:type="dxa"/>
            <w:shd w:val="clear" w:color="auto" w:fill="auto"/>
            <w:vAlign w:val="bottom"/>
          </w:tcPr>
          <w:p w:rsidR="000B37A9" w:rsidRPr="00BD2B93" w:rsidRDefault="000B37A9" w:rsidP="00F50A72">
            <w:pPr>
              <w:rPr>
                <w:rFonts w:ascii="Calibri" w:hAnsi="Calibri"/>
                <w:color w:val="000000"/>
                <w:sz w:val="20"/>
              </w:rPr>
            </w:pPr>
            <w:r w:rsidRPr="00BD2B93">
              <w:rPr>
                <w:rFonts w:ascii="Calibri" w:hAnsi="Calibri"/>
                <w:color w:val="000000"/>
                <w:sz w:val="20"/>
              </w:rPr>
              <w:t>LETO ČRPANJA</w:t>
            </w:r>
          </w:p>
        </w:tc>
        <w:tc>
          <w:tcPr>
            <w:tcW w:w="1053" w:type="dxa"/>
            <w:shd w:val="clear" w:color="auto" w:fill="auto"/>
            <w:vAlign w:val="bottom"/>
          </w:tcPr>
          <w:p w:rsidR="000B37A9" w:rsidRPr="00BD2B93" w:rsidRDefault="000B37A9" w:rsidP="00F50A72">
            <w:pPr>
              <w:rPr>
                <w:rFonts w:ascii="Calibri" w:hAnsi="Calibri"/>
                <w:color w:val="000000"/>
                <w:sz w:val="20"/>
              </w:rPr>
            </w:pPr>
            <w:r w:rsidRPr="00BD2B93">
              <w:rPr>
                <w:rFonts w:ascii="Calibri" w:hAnsi="Calibri"/>
                <w:color w:val="000000"/>
                <w:sz w:val="20"/>
              </w:rPr>
              <w:t>ČRPANA GLAVNICA</w:t>
            </w:r>
          </w:p>
        </w:tc>
        <w:tc>
          <w:tcPr>
            <w:tcW w:w="1203" w:type="dxa"/>
            <w:vAlign w:val="bottom"/>
          </w:tcPr>
          <w:p w:rsidR="000B37A9" w:rsidRPr="00BD2B93" w:rsidRDefault="000B37A9" w:rsidP="00F50A72">
            <w:pPr>
              <w:ind w:firstLine="241"/>
              <w:rPr>
                <w:rFonts w:ascii="Calibri" w:hAnsi="Calibri"/>
                <w:color w:val="000000"/>
                <w:sz w:val="20"/>
              </w:rPr>
            </w:pPr>
            <w:r w:rsidRPr="00BD2B93">
              <w:rPr>
                <w:rFonts w:ascii="Calibri" w:hAnsi="Calibri"/>
                <w:color w:val="000000"/>
                <w:sz w:val="20"/>
              </w:rPr>
              <w:t>STANJE 31.12.201</w:t>
            </w:r>
            <w:r w:rsidR="0061225E" w:rsidRPr="00BD2B93">
              <w:rPr>
                <w:rFonts w:ascii="Calibri" w:hAnsi="Calibri"/>
                <w:color w:val="000000"/>
                <w:sz w:val="20"/>
              </w:rPr>
              <w:t>6</w:t>
            </w:r>
          </w:p>
        </w:tc>
        <w:tc>
          <w:tcPr>
            <w:tcW w:w="1071" w:type="dxa"/>
            <w:shd w:val="clear" w:color="auto" w:fill="auto"/>
            <w:vAlign w:val="bottom"/>
          </w:tcPr>
          <w:p w:rsidR="000B37A9" w:rsidRPr="00BD2B93" w:rsidRDefault="000B37A9" w:rsidP="0061225E">
            <w:pPr>
              <w:rPr>
                <w:rFonts w:ascii="Calibri" w:hAnsi="Calibri"/>
                <w:color w:val="000000"/>
                <w:sz w:val="20"/>
              </w:rPr>
            </w:pPr>
            <w:r w:rsidRPr="00BD2B93">
              <w:rPr>
                <w:rFonts w:ascii="Calibri" w:hAnsi="Calibri"/>
                <w:color w:val="000000"/>
                <w:sz w:val="20"/>
              </w:rPr>
              <w:t>ODPLAČILA V L.</w:t>
            </w:r>
            <w:r w:rsidR="002B0D2D" w:rsidRPr="00BD2B93">
              <w:rPr>
                <w:rFonts w:ascii="Calibri" w:hAnsi="Calibri"/>
                <w:color w:val="000000"/>
                <w:sz w:val="20"/>
              </w:rPr>
              <w:t xml:space="preserve"> </w:t>
            </w:r>
            <w:r w:rsidRPr="00BD2B93">
              <w:rPr>
                <w:rFonts w:ascii="Calibri" w:hAnsi="Calibri"/>
                <w:color w:val="000000"/>
                <w:sz w:val="20"/>
              </w:rPr>
              <w:t>201</w:t>
            </w:r>
            <w:r w:rsidR="0061225E" w:rsidRPr="00BD2B93">
              <w:rPr>
                <w:rFonts w:ascii="Calibri" w:hAnsi="Calibri"/>
                <w:color w:val="000000"/>
                <w:sz w:val="20"/>
              </w:rPr>
              <w:t>7</w:t>
            </w:r>
          </w:p>
        </w:tc>
        <w:tc>
          <w:tcPr>
            <w:tcW w:w="1264" w:type="dxa"/>
            <w:shd w:val="clear" w:color="auto" w:fill="auto"/>
            <w:vAlign w:val="bottom"/>
          </w:tcPr>
          <w:p w:rsidR="000B37A9" w:rsidRPr="00BD2B93" w:rsidRDefault="000B37A9" w:rsidP="0061225E">
            <w:pPr>
              <w:ind w:firstLine="241"/>
              <w:rPr>
                <w:rFonts w:ascii="Calibri" w:hAnsi="Calibri"/>
                <w:color w:val="000000"/>
                <w:sz w:val="20"/>
              </w:rPr>
            </w:pPr>
            <w:r w:rsidRPr="00BD2B93">
              <w:rPr>
                <w:rFonts w:ascii="Calibri" w:hAnsi="Calibri"/>
                <w:color w:val="000000"/>
                <w:sz w:val="20"/>
              </w:rPr>
              <w:t>STANJE 31.12.201</w:t>
            </w:r>
            <w:r w:rsidR="0061225E" w:rsidRPr="00BD2B93">
              <w:rPr>
                <w:rFonts w:ascii="Calibri" w:hAnsi="Calibri"/>
                <w:color w:val="000000"/>
                <w:sz w:val="20"/>
              </w:rPr>
              <w:t>7</w:t>
            </w:r>
          </w:p>
        </w:tc>
      </w:tr>
      <w:tr w:rsidR="0061225E" w:rsidRPr="00BD2B93" w:rsidTr="00ED44CB">
        <w:trPr>
          <w:trHeight w:val="510"/>
        </w:trPr>
        <w:tc>
          <w:tcPr>
            <w:tcW w:w="1584" w:type="dxa"/>
            <w:shd w:val="clear" w:color="auto" w:fill="auto"/>
            <w:vAlign w:val="bottom"/>
          </w:tcPr>
          <w:p w:rsidR="0061225E" w:rsidRPr="00BD2B93" w:rsidRDefault="0061225E" w:rsidP="00F50A72">
            <w:pPr>
              <w:rPr>
                <w:rFonts w:ascii="Calibri" w:hAnsi="Calibri"/>
                <w:color w:val="000000"/>
                <w:sz w:val="20"/>
              </w:rPr>
            </w:pPr>
            <w:r w:rsidRPr="00BD2B93">
              <w:rPr>
                <w:rFonts w:ascii="Calibri" w:hAnsi="Calibri"/>
                <w:color w:val="000000"/>
                <w:sz w:val="20"/>
              </w:rPr>
              <w:t>DEŽELNA BANKA</w:t>
            </w:r>
          </w:p>
        </w:tc>
        <w:tc>
          <w:tcPr>
            <w:tcW w:w="1579" w:type="dxa"/>
            <w:shd w:val="clear" w:color="auto" w:fill="auto"/>
            <w:vAlign w:val="bottom"/>
          </w:tcPr>
          <w:p w:rsidR="0061225E" w:rsidRPr="00BD2B93" w:rsidRDefault="0061225E" w:rsidP="00F50A72">
            <w:pPr>
              <w:rPr>
                <w:rFonts w:ascii="Calibri" w:hAnsi="Calibri"/>
                <w:color w:val="000000"/>
                <w:sz w:val="20"/>
              </w:rPr>
            </w:pPr>
            <w:r w:rsidRPr="00BD2B93">
              <w:rPr>
                <w:rFonts w:ascii="Calibri" w:hAnsi="Calibri"/>
                <w:color w:val="000000"/>
                <w:sz w:val="20"/>
              </w:rPr>
              <w:t>DELNO VODOHRAN TIČNICA, DELNO POPLAČILO 2010</w:t>
            </w:r>
          </w:p>
        </w:tc>
        <w:tc>
          <w:tcPr>
            <w:tcW w:w="898" w:type="dxa"/>
            <w:shd w:val="clear" w:color="auto" w:fill="auto"/>
            <w:vAlign w:val="bottom"/>
          </w:tcPr>
          <w:p w:rsidR="0061225E" w:rsidRPr="00BD2B93" w:rsidRDefault="0061225E" w:rsidP="00F50A72">
            <w:pPr>
              <w:jc w:val="right"/>
              <w:rPr>
                <w:rFonts w:ascii="Calibri" w:hAnsi="Calibri"/>
                <w:color w:val="000000"/>
                <w:sz w:val="20"/>
              </w:rPr>
            </w:pPr>
            <w:r w:rsidRPr="00BD2B93">
              <w:rPr>
                <w:rFonts w:ascii="Calibri" w:hAnsi="Calibri"/>
                <w:color w:val="000000"/>
                <w:sz w:val="20"/>
              </w:rPr>
              <w:t>2011</w:t>
            </w:r>
          </w:p>
        </w:tc>
        <w:tc>
          <w:tcPr>
            <w:tcW w:w="1053" w:type="dxa"/>
            <w:shd w:val="clear" w:color="auto" w:fill="auto"/>
            <w:vAlign w:val="bottom"/>
          </w:tcPr>
          <w:p w:rsidR="0061225E" w:rsidRPr="00BD2B93" w:rsidRDefault="0061225E" w:rsidP="00F50A72">
            <w:pPr>
              <w:jc w:val="right"/>
              <w:rPr>
                <w:rFonts w:ascii="Calibri" w:hAnsi="Calibri"/>
                <w:color w:val="000000"/>
                <w:sz w:val="20"/>
              </w:rPr>
            </w:pPr>
            <w:r w:rsidRPr="00BD2B93">
              <w:rPr>
                <w:rFonts w:ascii="Calibri" w:hAnsi="Calibri"/>
                <w:color w:val="000000"/>
                <w:sz w:val="20"/>
              </w:rPr>
              <w:t>25.833,00</w:t>
            </w:r>
          </w:p>
        </w:tc>
        <w:tc>
          <w:tcPr>
            <w:tcW w:w="1203" w:type="dxa"/>
            <w:vAlign w:val="bottom"/>
          </w:tcPr>
          <w:p w:rsidR="0061225E" w:rsidRPr="00BD2B93" w:rsidRDefault="0061225E" w:rsidP="00515340">
            <w:pPr>
              <w:jc w:val="right"/>
              <w:rPr>
                <w:rFonts w:ascii="Calibri" w:hAnsi="Calibri"/>
                <w:color w:val="000000"/>
                <w:sz w:val="20"/>
              </w:rPr>
            </w:pPr>
            <w:r w:rsidRPr="00BD2B93">
              <w:rPr>
                <w:rFonts w:ascii="Calibri" w:hAnsi="Calibri"/>
                <w:color w:val="000000"/>
                <w:sz w:val="20"/>
              </w:rPr>
              <w:t>16.791,24</w:t>
            </w:r>
          </w:p>
        </w:tc>
        <w:tc>
          <w:tcPr>
            <w:tcW w:w="1071" w:type="dxa"/>
            <w:shd w:val="clear" w:color="auto" w:fill="auto"/>
            <w:vAlign w:val="bottom"/>
          </w:tcPr>
          <w:p w:rsidR="0061225E" w:rsidRPr="00BD2B93" w:rsidRDefault="0061225E" w:rsidP="00F50A72">
            <w:pPr>
              <w:jc w:val="right"/>
              <w:rPr>
                <w:rFonts w:ascii="Calibri" w:hAnsi="Calibri"/>
                <w:color w:val="000000"/>
                <w:sz w:val="20"/>
              </w:rPr>
            </w:pPr>
            <w:r w:rsidRPr="00BD2B93">
              <w:rPr>
                <w:rFonts w:ascii="Calibri" w:hAnsi="Calibri"/>
                <w:color w:val="000000"/>
                <w:sz w:val="20"/>
              </w:rPr>
              <w:t>1.722,24</w:t>
            </w:r>
          </w:p>
        </w:tc>
        <w:tc>
          <w:tcPr>
            <w:tcW w:w="1264" w:type="dxa"/>
            <w:shd w:val="clear" w:color="auto" w:fill="auto"/>
            <w:vAlign w:val="bottom"/>
          </w:tcPr>
          <w:p w:rsidR="0061225E" w:rsidRPr="00BD2B93" w:rsidRDefault="0061225E" w:rsidP="007B421C">
            <w:pPr>
              <w:jc w:val="right"/>
              <w:rPr>
                <w:rFonts w:ascii="Calibri" w:hAnsi="Calibri"/>
                <w:color w:val="000000"/>
                <w:sz w:val="20"/>
              </w:rPr>
            </w:pPr>
            <w:r w:rsidRPr="00BD2B93">
              <w:rPr>
                <w:rFonts w:ascii="Calibri" w:hAnsi="Calibri"/>
                <w:color w:val="000000"/>
                <w:sz w:val="20"/>
              </w:rPr>
              <w:t>15.069,00</w:t>
            </w:r>
          </w:p>
        </w:tc>
      </w:tr>
      <w:tr w:rsidR="0061225E" w:rsidRPr="00BD2B93" w:rsidTr="00ED44CB">
        <w:trPr>
          <w:trHeight w:val="255"/>
        </w:trPr>
        <w:tc>
          <w:tcPr>
            <w:tcW w:w="1584" w:type="dxa"/>
            <w:shd w:val="clear" w:color="auto" w:fill="auto"/>
            <w:vAlign w:val="bottom"/>
          </w:tcPr>
          <w:p w:rsidR="0061225E" w:rsidRPr="00BD2B93" w:rsidRDefault="0061225E" w:rsidP="00F50A72">
            <w:pPr>
              <w:rPr>
                <w:rFonts w:ascii="Calibri" w:hAnsi="Calibri"/>
                <w:color w:val="000000"/>
                <w:sz w:val="20"/>
              </w:rPr>
            </w:pPr>
            <w:proofErr w:type="spellStart"/>
            <w:r w:rsidRPr="00BD2B93">
              <w:rPr>
                <w:rFonts w:ascii="Calibri" w:hAnsi="Calibri"/>
                <w:color w:val="000000"/>
                <w:sz w:val="20"/>
              </w:rPr>
              <w:t>SLOV.REG.SKLAD</w:t>
            </w:r>
            <w:proofErr w:type="spellEnd"/>
          </w:p>
        </w:tc>
        <w:tc>
          <w:tcPr>
            <w:tcW w:w="1579" w:type="dxa"/>
            <w:shd w:val="clear" w:color="auto" w:fill="auto"/>
            <w:vAlign w:val="bottom"/>
          </w:tcPr>
          <w:p w:rsidR="0061225E" w:rsidRPr="00BD2B93" w:rsidRDefault="0061225E" w:rsidP="00F50A72">
            <w:pPr>
              <w:rPr>
                <w:rFonts w:ascii="Calibri" w:hAnsi="Calibri"/>
                <w:color w:val="000000"/>
                <w:sz w:val="20"/>
              </w:rPr>
            </w:pPr>
            <w:r w:rsidRPr="00BD2B93">
              <w:rPr>
                <w:rFonts w:ascii="Calibri" w:hAnsi="Calibri"/>
                <w:color w:val="000000"/>
                <w:sz w:val="20"/>
              </w:rPr>
              <w:t>ZD</w:t>
            </w:r>
          </w:p>
        </w:tc>
        <w:tc>
          <w:tcPr>
            <w:tcW w:w="898" w:type="dxa"/>
            <w:shd w:val="clear" w:color="auto" w:fill="auto"/>
            <w:vAlign w:val="bottom"/>
          </w:tcPr>
          <w:p w:rsidR="0061225E" w:rsidRPr="00BD2B93" w:rsidRDefault="0061225E" w:rsidP="00F50A72">
            <w:pPr>
              <w:jc w:val="right"/>
              <w:rPr>
                <w:rFonts w:ascii="Calibri" w:hAnsi="Calibri"/>
                <w:color w:val="000000"/>
                <w:sz w:val="20"/>
              </w:rPr>
            </w:pPr>
            <w:r w:rsidRPr="00BD2B93">
              <w:rPr>
                <w:rFonts w:ascii="Calibri" w:hAnsi="Calibri"/>
                <w:color w:val="000000"/>
                <w:sz w:val="20"/>
              </w:rPr>
              <w:t>2011</w:t>
            </w:r>
          </w:p>
        </w:tc>
        <w:tc>
          <w:tcPr>
            <w:tcW w:w="1053" w:type="dxa"/>
            <w:shd w:val="clear" w:color="auto" w:fill="auto"/>
            <w:vAlign w:val="bottom"/>
          </w:tcPr>
          <w:p w:rsidR="0061225E" w:rsidRPr="00BD2B93" w:rsidRDefault="0061225E" w:rsidP="00F50A72">
            <w:pPr>
              <w:jc w:val="right"/>
              <w:rPr>
                <w:rFonts w:ascii="Calibri" w:hAnsi="Calibri"/>
                <w:color w:val="000000"/>
                <w:sz w:val="20"/>
              </w:rPr>
            </w:pPr>
            <w:r w:rsidRPr="00BD2B93">
              <w:rPr>
                <w:rFonts w:ascii="Calibri" w:hAnsi="Calibri"/>
                <w:color w:val="000000"/>
                <w:sz w:val="20"/>
              </w:rPr>
              <w:t>195.000,00</w:t>
            </w:r>
          </w:p>
        </w:tc>
        <w:tc>
          <w:tcPr>
            <w:tcW w:w="1203" w:type="dxa"/>
            <w:vAlign w:val="bottom"/>
          </w:tcPr>
          <w:p w:rsidR="0061225E" w:rsidRPr="00BD2B93" w:rsidRDefault="0061225E" w:rsidP="00515340">
            <w:pPr>
              <w:jc w:val="right"/>
              <w:rPr>
                <w:rFonts w:ascii="Calibri" w:hAnsi="Calibri"/>
                <w:color w:val="000000"/>
                <w:sz w:val="20"/>
              </w:rPr>
            </w:pPr>
            <w:r w:rsidRPr="00BD2B93">
              <w:rPr>
                <w:rFonts w:ascii="Calibri" w:hAnsi="Calibri"/>
                <w:color w:val="000000"/>
                <w:sz w:val="20"/>
              </w:rPr>
              <w:t>113.750,00</w:t>
            </w:r>
          </w:p>
        </w:tc>
        <w:tc>
          <w:tcPr>
            <w:tcW w:w="1071" w:type="dxa"/>
            <w:shd w:val="clear" w:color="auto" w:fill="auto"/>
            <w:vAlign w:val="bottom"/>
          </w:tcPr>
          <w:p w:rsidR="0061225E" w:rsidRPr="00BD2B93" w:rsidRDefault="0061225E" w:rsidP="00F50A72">
            <w:pPr>
              <w:jc w:val="right"/>
              <w:rPr>
                <w:rFonts w:ascii="Calibri" w:hAnsi="Calibri"/>
                <w:color w:val="000000"/>
                <w:sz w:val="20"/>
              </w:rPr>
            </w:pPr>
            <w:r w:rsidRPr="00BD2B93">
              <w:rPr>
                <w:rFonts w:ascii="Calibri" w:hAnsi="Calibri"/>
                <w:color w:val="000000"/>
                <w:sz w:val="20"/>
              </w:rPr>
              <w:t>19.500,00</w:t>
            </w:r>
          </w:p>
        </w:tc>
        <w:tc>
          <w:tcPr>
            <w:tcW w:w="1264" w:type="dxa"/>
            <w:shd w:val="clear" w:color="auto" w:fill="auto"/>
            <w:vAlign w:val="bottom"/>
          </w:tcPr>
          <w:p w:rsidR="0061225E" w:rsidRPr="00BD2B93" w:rsidRDefault="00BC14ED" w:rsidP="007B421C">
            <w:pPr>
              <w:jc w:val="right"/>
              <w:rPr>
                <w:rFonts w:ascii="Calibri" w:hAnsi="Calibri"/>
                <w:color w:val="000000"/>
                <w:sz w:val="20"/>
              </w:rPr>
            </w:pPr>
            <w:r w:rsidRPr="00BD2B93">
              <w:rPr>
                <w:rFonts w:ascii="Calibri" w:hAnsi="Calibri"/>
                <w:color w:val="000000"/>
                <w:sz w:val="20"/>
              </w:rPr>
              <w:t>94.250,00</w:t>
            </w:r>
          </w:p>
        </w:tc>
      </w:tr>
      <w:tr w:rsidR="0061225E" w:rsidRPr="00BD2B93" w:rsidTr="00ED44CB">
        <w:trPr>
          <w:trHeight w:val="255"/>
        </w:trPr>
        <w:tc>
          <w:tcPr>
            <w:tcW w:w="1584" w:type="dxa"/>
            <w:shd w:val="clear" w:color="auto" w:fill="auto"/>
            <w:vAlign w:val="bottom"/>
          </w:tcPr>
          <w:p w:rsidR="0061225E" w:rsidRPr="00BD2B93" w:rsidRDefault="0061225E" w:rsidP="00F50A72">
            <w:pPr>
              <w:rPr>
                <w:rFonts w:ascii="Calibri" w:hAnsi="Calibri"/>
                <w:color w:val="000000"/>
                <w:sz w:val="20"/>
              </w:rPr>
            </w:pPr>
            <w:proofErr w:type="spellStart"/>
            <w:r w:rsidRPr="00BD2B93">
              <w:rPr>
                <w:rFonts w:ascii="Calibri" w:hAnsi="Calibri"/>
                <w:color w:val="000000"/>
                <w:sz w:val="20"/>
              </w:rPr>
              <w:t>SLOV.REG.SKLAD</w:t>
            </w:r>
            <w:proofErr w:type="spellEnd"/>
          </w:p>
        </w:tc>
        <w:tc>
          <w:tcPr>
            <w:tcW w:w="1579" w:type="dxa"/>
            <w:shd w:val="clear" w:color="auto" w:fill="auto"/>
            <w:vAlign w:val="bottom"/>
          </w:tcPr>
          <w:p w:rsidR="0061225E" w:rsidRPr="00BD2B93" w:rsidRDefault="0061225E" w:rsidP="00F50A72">
            <w:pPr>
              <w:rPr>
                <w:rFonts w:ascii="Calibri" w:hAnsi="Calibri"/>
                <w:color w:val="000000"/>
                <w:sz w:val="20"/>
              </w:rPr>
            </w:pPr>
            <w:r w:rsidRPr="00BD2B93">
              <w:rPr>
                <w:rFonts w:ascii="Calibri" w:hAnsi="Calibri"/>
                <w:color w:val="000000"/>
                <w:sz w:val="20"/>
              </w:rPr>
              <w:t>VODOHRAN TIČNICA</w:t>
            </w:r>
          </w:p>
        </w:tc>
        <w:tc>
          <w:tcPr>
            <w:tcW w:w="898" w:type="dxa"/>
            <w:shd w:val="clear" w:color="auto" w:fill="auto"/>
            <w:vAlign w:val="bottom"/>
          </w:tcPr>
          <w:p w:rsidR="0061225E" w:rsidRPr="00BD2B93" w:rsidRDefault="0061225E" w:rsidP="00F50A72">
            <w:pPr>
              <w:jc w:val="right"/>
              <w:rPr>
                <w:rFonts w:ascii="Calibri" w:hAnsi="Calibri"/>
                <w:color w:val="000000"/>
                <w:sz w:val="20"/>
              </w:rPr>
            </w:pPr>
            <w:r w:rsidRPr="00BD2B93">
              <w:rPr>
                <w:rFonts w:ascii="Calibri" w:hAnsi="Calibri"/>
                <w:color w:val="000000"/>
                <w:sz w:val="20"/>
              </w:rPr>
              <w:t>2011</w:t>
            </w:r>
          </w:p>
        </w:tc>
        <w:tc>
          <w:tcPr>
            <w:tcW w:w="1053" w:type="dxa"/>
            <w:shd w:val="clear" w:color="auto" w:fill="auto"/>
            <w:vAlign w:val="bottom"/>
          </w:tcPr>
          <w:p w:rsidR="0061225E" w:rsidRPr="00BD2B93" w:rsidRDefault="0061225E" w:rsidP="00F50A72">
            <w:pPr>
              <w:jc w:val="right"/>
              <w:rPr>
                <w:rFonts w:ascii="Calibri" w:hAnsi="Calibri"/>
                <w:color w:val="000000"/>
                <w:sz w:val="20"/>
              </w:rPr>
            </w:pPr>
            <w:r w:rsidRPr="00BD2B93">
              <w:rPr>
                <w:rFonts w:ascii="Calibri" w:hAnsi="Calibri"/>
                <w:color w:val="000000"/>
                <w:sz w:val="20"/>
              </w:rPr>
              <w:t>29.167,00</w:t>
            </w:r>
          </w:p>
        </w:tc>
        <w:tc>
          <w:tcPr>
            <w:tcW w:w="1203" w:type="dxa"/>
            <w:vAlign w:val="bottom"/>
          </w:tcPr>
          <w:p w:rsidR="0061225E" w:rsidRPr="00BD2B93" w:rsidRDefault="0061225E" w:rsidP="00515340">
            <w:pPr>
              <w:jc w:val="right"/>
              <w:rPr>
                <w:rFonts w:ascii="Calibri" w:hAnsi="Calibri"/>
                <w:color w:val="000000"/>
                <w:sz w:val="20"/>
              </w:rPr>
            </w:pPr>
            <w:r w:rsidRPr="00BD2B93">
              <w:rPr>
                <w:rFonts w:ascii="Calibri" w:hAnsi="Calibri"/>
                <w:color w:val="000000"/>
                <w:sz w:val="20"/>
              </w:rPr>
              <w:t>4.861,00</w:t>
            </w:r>
          </w:p>
        </w:tc>
        <w:tc>
          <w:tcPr>
            <w:tcW w:w="1071" w:type="dxa"/>
            <w:shd w:val="clear" w:color="auto" w:fill="auto"/>
            <w:vAlign w:val="bottom"/>
          </w:tcPr>
          <w:p w:rsidR="0061225E" w:rsidRPr="00BD2B93" w:rsidRDefault="00BC14ED" w:rsidP="00F50A72">
            <w:pPr>
              <w:jc w:val="right"/>
              <w:rPr>
                <w:rFonts w:ascii="Calibri" w:hAnsi="Calibri"/>
                <w:color w:val="000000"/>
                <w:sz w:val="20"/>
              </w:rPr>
            </w:pPr>
            <w:r w:rsidRPr="00BD2B93">
              <w:rPr>
                <w:rFonts w:ascii="Calibri" w:hAnsi="Calibri"/>
                <w:color w:val="000000"/>
                <w:sz w:val="20"/>
              </w:rPr>
              <w:t>4861,00</w:t>
            </w:r>
          </w:p>
        </w:tc>
        <w:tc>
          <w:tcPr>
            <w:tcW w:w="1264" w:type="dxa"/>
            <w:shd w:val="clear" w:color="auto" w:fill="auto"/>
            <w:vAlign w:val="bottom"/>
          </w:tcPr>
          <w:p w:rsidR="0061225E" w:rsidRPr="00BD2B93" w:rsidRDefault="00BC14ED" w:rsidP="007B421C">
            <w:pPr>
              <w:jc w:val="right"/>
              <w:rPr>
                <w:rFonts w:ascii="Calibri" w:hAnsi="Calibri"/>
                <w:color w:val="000000"/>
                <w:sz w:val="20"/>
              </w:rPr>
            </w:pPr>
            <w:r w:rsidRPr="00BD2B93">
              <w:rPr>
                <w:rFonts w:ascii="Calibri" w:hAnsi="Calibri"/>
                <w:color w:val="000000"/>
                <w:sz w:val="20"/>
              </w:rPr>
              <w:t>0,00</w:t>
            </w:r>
          </w:p>
        </w:tc>
      </w:tr>
      <w:tr w:rsidR="0061225E" w:rsidRPr="00BD2B93" w:rsidTr="00ED44CB">
        <w:trPr>
          <w:trHeight w:val="510"/>
        </w:trPr>
        <w:tc>
          <w:tcPr>
            <w:tcW w:w="1584" w:type="dxa"/>
            <w:shd w:val="clear" w:color="auto" w:fill="auto"/>
            <w:vAlign w:val="bottom"/>
          </w:tcPr>
          <w:p w:rsidR="0061225E" w:rsidRPr="00BD2B93" w:rsidRDefault="0061225E" w:rsidP="00F50A72">
            <w:pPr>
              <w:rPr>
                <w:rFonts w:ascii="Calibri" w:hAnsi="Calibri"/>
                <w:color w:val="000000"/>
                <w:sz w:val="20"/>
              </w:rPr>
            </w:pPr>
            <w:r w:rsidRPr="00BD2B93">
              <w:rPr>
                <w:rFonts w:ascii="Calibri" w:hAnsi="Calibri"/>
                <w:color w:val="000000"/>
                <w:sz w:val="20"/>
              </w:rPr>
              <w:t>BANKA CELJE</w:t>
            </w:r>
          </w:p>
        </w:tc>
        <w:tc>
          <w:tcPr>
            <w:tcW w:w="1579" w:type="dxa"/>
            <w:shd w:val="clear" w:color="auto" w:fill="auto"/>
            <w:vAlign w:val="bottom"/>
          </w:tcPr>
          <w:p w:rsidR="0061225E" w:rsidRPr="00BD2B93" w:rsidRDefault="0061225E" w:rsidP="00F50A72">
            <w:pPr>
              <w:rPr>
                <w:rFonts w:ascii="Calibri" w:hAnsi="Calibri"/>
                <w:color w:val="000000"/>
                <w:sz w:val="20"/>
              </w:rPr>
            </w:pPr>
            <w:r w:rsidRPr="00BD2B93">
              <w:rPr>
                <w:rFonts w:ascii="Calibri" w:hAnsi="Calibri"/>
                <w:color w:val="000000"/>
                <w:sz w:val="20"/>
              </w:rPr>
              <w:t>POPLAČILO 2010 TER TEKOČE INVESTICIJE</w:t>
            </w:r>
          </w:p>
        </w:tc>
        <w:tc>
          <w:tcPr>
            <w:tcW w:w="898" w:type="dxa"/>
            <w:shd w:val="clear" w:color="auto" w:fill="auto"/>
            <w:vAlign w:val="bottom"/>
          </w:tcPr>
          <w:p w:rsidR="0061225E" w:rsidRPr="00BD2B93" w:rsidRDefault="0061225E" w:rsidP="00F50A72">
            <w:pPr>
              <w:jc w:val="right"/>
              <w:rPr>
                <w:rFonts w:ascii="Calibri" w:hAnsi="Calibri"/>
                <w:color w:val="000000"/>
                <w:sz w:val="20"/>
              </w:rPr>
            </w:pPr>
            <w:r w:rsidRPr="00BD2B93">
              <w:rPr>
                <w:rFonts w:ascii="Calibri" w:hAnsi="Calibri"/>
                <w:color w:val="000000"/>
                <w:sz w:val="20"/>
              </w:rPr>
              <w:t>2011</w:t>
            </w:r>
          </w:p>
        </w:tc>
        <w:tc>
          <w:tcPr>
            <w:tcW w:w="1053" w:type="dxa"/>
            <w:shd w:val="clear" w:color="auto" w:fill="auto"/>
            <w:vAlign w:val="bottom"/>
          </w:tcPr>
          <w:p w:rsidR="0061225E" w:rsidRPr="00BD2B93" w:rsidRDefault="0061225E" w:rsidP="00F50A72">
            <w:pPr>
              <w:jc w:val="right"/>
              <w:rPr>
                <w:rFonts w:ascii="Calibri" w:hAnsi="Calibri"/>
                <w:color w:val="000000"/>
                <w:sz w:val="20"/>
              </w:rPr>
            </w:pPr>
            <w:r w:rsidRPr="00BD2B93">
              <w:rPr>
                <w:rFonts w:ascii="Calibri" w:hAnsi="Calibri"/>
                <w:color w:val="000000"/>
                <w:sz w:val="20"/>
              </w:rPr>
              <w:t>110.000,00</w:t>
            </w:r>
          </w:p>
        </w:tc>
        <w:tc>
          <w:tcPr>
            <w:tcW w:w="1203" w:type="dxa"/>
            <w:vAlign w:val="bottom"/>
          </w:tcPr>
          <w:p w:rsidR="0061225E" w:rsidRPr="00BD2B93" w:rsidRDefault="0061225E" w:rsidP="00515340">
            <w:pPr>
              <w:jc w:val="right"/>
              <w:rPr>
                <w:rFonts w:ascii="Calibri" w:hAnsi="Calibri"/>
                <w:color w:val="000000"/>
                <w:sz w:val="20"/>
              </w:rPr>
            </w:pPr>
            <w:r w:rsidRPr="00BD2B93">
              <w:rPr>
                <w:rFonts w:ascii="Calibri" w:hAnsi="Calibri"/>
                <w:color w:val="000000"/>
                <w:sz w:val="20"/>
              </w:rPr>
              <w:t>82.499,40</w:t>
            </w:r>
          </w:p>
        </w:tc>
        <w:tc>
          <w:tcPr>
            <w:tcW w:w="1071" w:type="dxa"/>
            <w:shd w:val="clear" w:color="auto" w:fill="auto"/>
            <w:vAlign w:val="bottom"/>
          </w:tcPr>
          <w:p w:rsidR="0061225E" w:rsidRPr="00BD2B93" w:rsidRDefault="0061225E" w:rsidP="00F50A72">
            <w:pPr>
              <w:jc w:val="right"/>
              <w:rPr>
                <w:rFonts w:ascii="Calibri" w:hAnsi="Calibri"/>
                <w:color w:val="000000"/>
                <w:sz w:val="20"/>
              </w:rPr>
            </w:pPr>
            <w:r w:rsidRPr="00BD2B93">
              <w:rPr>
                <w:rFonts w:ascii="Calibri" w:hAnsi="Calibri"/>
                <w:color w:val="000000"/>
                <w:sz w:val="20"/>
              </w:rPr>
              <w:t>5.499,96</w:t>
            </w:r>
          </w:p>
        </w:tc>
        <w:tc>
          <w:tcPr>
            <w:tcW w:w="1264" w:type="dxa"/>
            <w:shd w:val="clear" w:color="auto" w:fill="auto"/>
            <w:vAlign w:val="bottom"/>
          </w:tcPr>
          <w:p w:rsidR="0061225E" w:rsidRPr="00BD2B93" w:rsidRDefault="00BC14ED" w:rsidP="007B421C">
            <w:pPr>
              <w:jc w:val="right"/>
              <w:rPr>
                <w:rFonts w:ascii="Calibri" w:hAnsi="Calibri"/>
                <w:color w:val="000000"/>
                <w:sz w:val="20"/>
              </w:rPr>
            </w:pPr>
            <w:r w:rsidRPr="00BD2B93">
              <w:rPr>
                <w:rFonts w:ascii="Calibri" w:hAnsi="Calibri"/>
                <w:color w:val="000000"/>
                <w:sz w:val="20"/>
              </w:rPr>
              <w:t>76.999,44</w:t>
            </w:r>
          </w:p>
        </w:tc>
      </w:tr>
      <w:tr w:rsidR="0061225E" w:rsidRPr="00BD2B93" w:rsidTr="00ED44CB">
        <w:trPr>
          <w:trHeight w:val="255"/>
        </w:trPr>
        <w:tc>
          <w:tcPr>
            <w:tcW w:w="1584" w:type="dxa"/>
            <w:shd w:val="clear" w:color="auto" w:fill="auto"/>
            <w:vAlign w:val="bottom"/>
          </w:tcPr>
          <w:p w:rsidR="0061225E" w:rsidRPr="00BD2B93" w:rsidRDefault="0061225E" w:rsidP="00F50A72">
            <w:pPr>
              <w:rPr>
                <w:rFonts w:ascii="Calibri" w:hAnsi="Calibri"/>
                <w:color w:val="000000"/>
                <w:sz w:val="20"/>
              </w:rPr>
            </w:pPr>
            <w:proofErr w:type="spellStart"/>
            <w:r w:rsidRPr="00BD2B93">
              <w:rPr>
                <w:rFonts w:ascii="Calibri" w:hAnsi="Calibri"/>
                <w:color w:val="000000"/>
                <w:sz w:val="20"/>
              </w:rPr>
              <w:t>SLOV.REG.SKLAD</w:t>
            </w:r>
            <w:proofErr w:type="spellEnd"/>
          </w:p>
        </w:tc>
        <w:tc>
          <w:tcPr>
            <w:tcW w:w="1579" w:type="dxa"/>
            <w:shd w:val="clear" w:color="auto" w:fill="auto"/>
            <w:vAlign w:val="bottom"/>
          </w:tcPr>
          <w:p w:rsidR="0061225E" w:rsidRPr="00BD2B93" w:rsidRDefault="0061225E" w:rsidP="00F50A72">
            <w:pPr>
              <w:rPr>
                <w:rFonts w:ascii="Calibri" w:hAnsi="Calibri"/>
                <w:color w:val="000000"/>
                <w:sz w:val="20"/>
              </w:rPr>
            </w:pPr>
            <w:r w:rsidRPr="00BD2B93">
              <w:rPr>
                <w:rFonts w:ascii="Calibri" w:hAnsi="Calibri"/>
                <w:color w:val="000000"/>
                <w:sz w:val="20"/>
              </w:rPr>
              <w:t>KSEVT</w:t>
            </w:r>
          </w:p>
        </w:tc>
        <w:tc>
          <w:tcPr>
            <w:tcW w:w="898" w:type="dxa"/>
            <w:shd w:val="clear" w:color="auto" w:fill="auto"/>
            <w:vAlign w:val="bottom"/>
          </w:tcPr>
          <w:p w:rsidR="0061225E" w:rsidRPr="00BD2B93" w:rsidRDefault="0061225E" w:rsidP="00F50A72">
            <w:pPr>
              <w:jc w:val="right"/>
              <w:rPr>
                <w:rFonts w:ascii="Calibri" w:hAnsi="Calibri"/>
                <w:color w:val="000000"/>
                <w:sz w:val="20"/>
              </w:rPr>
            </w:pPr>
            <w:r w:rsidRPr="00BD2B93">
              <w:rPr>
                <w:rFonts w:ascii="Calibri" w:hAnsi="Calibri"/>
                <w:color w:val="000000"/>
                <w:sz w:val="20"/>
              </w:rPr>
              <w:t>2012</w:t>
            </w:r>
          </w:p>
        </w:tc>
        <w:tc>
          <w:tcPr>
            <w:tcW w:w="1053" w:type="dxa"/>
            <w:shd w:val="clear" w:color="auto" w:fill="auto"/>
            <w:vAlign w:val="bottom"/>
          </w:tcPr>
          <w:p w:rsidR="0061225E" w:rsidRPr="00BD2B93" w:rsidRDefault="0061225E" w:rsidP="00F50A72">
            <w:pPr>
              <w:jc w:val="right"/>
              <w:rPr>
                <w:rFonts w:ascii="Calibri" w:hAnsi="Calibri"/>
                <w:color w:val="000000"/>
                <w:sz w:val="20"/>
              </w:rPr>
            </w:pPr>
            <w:r w:rsidRPr="00BD2B93">
              <w:rPr>
                <w:rFonts w:ascii="Calibri" w:hAnsi="Calibri"/>
                <w:color w:val="000000"/>
                <w:sz w:val="20"/>
              </w:rPr>
              <w:t>498.067,00</w:t>
            </w:r>
          </w:p>
        </w:tc>
        <w:tc>
          <w:tcPr>
            <w:tcW w:w="1203" w:type="dxa"/>
            <w:vAlign w:val="bottom"/>
          </w:tcPr>
          <w:p w:rsidR="0061225E" w:rsidRPr="00BD2B93" w:rsidRDefault="0061225E" w:rsidP="00515340">
            <w:pPr>
              <w:jc w:val="right"/>
              <w:rPr>
                <w:rFonts w:ascii="Calibri" w:hAnsi="Calibri"/>
                <w:color w:val="000000"/>
                <w:sz w:val="20"/>
              </w:rPr>
            </w:pPr>
            <w:r w:rsidRPr="00BD2B93">
              <w:rPr>
                <w:rFonts w:ascii="Calibri" w:hAnsi="Calibri"/>
                <w:color w:val="000000"/>
                <w:sz w:val="20"/>
              </w:rPr>
              <w:t>442.726,20</w:t>
            </w:r>
          </w:p>
        </w:tc>
        <w:tc>
          <w:tcPr>
            <w:tcW w:w="1071" w:type="dxa"/>
            <w:shd w:val="clear" w:color="auto" w:fill="auto"/>
            <w:vAlign w:val="bottom"/>
          </w:tcPr>
          <w:p w:rsidR="0061225E" w:rsidRPr="00BD2B93" w:rsidRDefault="0061225E" w:rsidP="00F50A72">
            <w:pPr>
              <w:jc w:val="right"/>
              <w:rPr>
                <w:rFonts w:ascii="Calibri" w:hAnsi="Calibri"/>
                <w:color w:val="000000"/>
                <w:sz w:val="20"/>
              </w:rPr>
            </w:pPr>
            <w:r w:rsidRPr="00BD2B93">
              <w:rPr>
                <w:rFonts w:ascii="Calibri" w:hAnsi="Calibri"/>
                <w:color w:val="000000"/>
                <w:sz w:val="20"/>
              </w:rPr>
              <w:t>41.505,60</w:t>
            </w:r>
          </w:p>
        </w:tc>
        <w:tc>
          <w:tcPr>
            <w:tcW w:w="1264" w:type="dxa"/>
            <w:shd w:val="clear" w:color="auto" w:fill="auto"/>
            <w:vAlign w:val="bottom"/>
          </w:tcPr>
          <w:p w:rsidR="0061225E" w:rsidRPr="00BD2B93" w:rsidRDefault="00BC14ED" w:rsidP="007B421C">
            <w:pPr>
              <w:jc w:val="right"/>
              <w:rPr>
                <w:rFonts w:ascii="Calibri" w:hAnsi="Calibri"/>
                <w:color w:val="000000"/>
                <w:sz w:val="20"/>
              </w:rPr>
            </w:pPr>
            <w:r w:rsidRPr="00BD2B93">
              <w:rPr>
                <w:rFonts w:ascii="Calibri" w:hAnsi="Calibri"/>
                <w:color w:val="000000"/>
                <w:sz w:val="20"/>
              </w:rPr>
              <w:t>401.220,60</w:t>
            </w:r>
          </w:p>
        </w:tc>
      </w:tr>
      <w:tr w:rsidR="0061225E" w:rsidRPr="00BD2B93" w:rsidTr="00ED44CB">
        <w:trPr>
          <w:trHeight w:val="255"/>
        </w:trPr>
        <w:tc>
          <w:tcPr>
            <w:tcW w:w="1584" w:type="dxa"/>
            <w:shd w:val="clear" w:color="auto" w:fill="auto"/>
            <w:vAlign w:val="bottom"/>
          </w:tcPr>
          <w:p w:rsidR="0061225E" w:rsidRPr="00BD2B93" w:rsidRDefault="0061225E" w:rsidP="00F50A72">
            <w:pPr>
              <w:rPr>
                <w:rFonts w:ascii="Calibri" w:hAnsi="Calibri"/>
                <w:color w:val="000000"/>
                <w:sz w:val="20"/>
              </w:rPr>
            </w:pPr>
            <w:r w:rsidRPr="00BD2B93">
              <w:rPr>
                <w:rFonts w:ascii="Calibri" w:hAnsi="Calibri"/>
                <w:color w:val="000000"/>
                <w:sz w:val="20"/>
              </w:rPr>
              <w:t>NLB</w:t>
            </w:r>
          </w:p>
        </w:tc>
        <w:tc>
          <w:tcPr>
            <w:tcW w:w="1579" w:type="dxa"/>
            <w:shd w:val="clear" w:color="auto" w:fill="auto"/>
            <w:vAlign w:val="bottom"/>
          </w:tcPr>
          <w:p w:rsidR="0061225E" w:rsidRPr="00BD2B93" w:rsidRDefault="0061225E" w:rsidP="00F50A72">
            <w:pPr>
              <w:rPr>
                <w:rFonts w:ascii="Calibri" w:hAnsi="Calibri"/>
                <w:color w:val="000000"/>
                <w:sz w:val="20"/>
              </w:rPr>
            </w:pPr>
            <w:r w:rsidRPr="00BD2B93">
              <w:rPr>
                <w:rFonts w:ascii="Calibri" w:hAnsi="Calibri"/>
                <w:color w:val="000000"/>
                <w:sz w:val="20"/>
              </w:rPr>
              <w:t>ZD</w:t>
            </w:r>
          </w:p>
        </w:tc>
        <w:tc>
          <w:tcPr>
            <w:tcW w:w="898" w:type="dxa"/>
            <w:shd w:val="clear" w:color="auto" w:fill="auto"/>
            <w:vAlign w:val="bottom"/>
          </w:tcPr>
          <w:p w:rsidR="0061225E" w:rsidRPr="00BD2B93" w:rsidRDefault="0061225E" w:rsidP="00F50A72">
            <w:pPr>
              <w:jc w:val="right"/>
              <w:rPr>
                <w:rFonts w:ascii="Calibri" w:hAnsi="Calibri"/>
                <w:color w:val="000000"/>
                <w:sz w:val="20"/>
              </w:rPr>
            </w:pPr>
            <w:r w:rsidRPr="00BD2B93">
              <w:rPr>
                <w:rFonts w:ascii="Calibri" w:hAnsi="Calibri"/>
                <w:color w:val="000000"/>
                <w:sz w:val="20"/>
              </w:rPr>
              <w:t>2012</w:t>
            </w:r>
          </w:p>
        </w:tc>
        <w:tc>
          <w:tcPr>
            <w:tcW w:w="1053" w:type="dxa"/>
            <w:shd w:val="clear" w:color="auto" w:fill="auto"/>
            <w:vAlign w:val="bottom"/>
          </w:tcPr>
          <w:p w:rsidR="0061225E" w:rsidRPr="00BD2B93" w:rsidRDefault="0061225E" w:rsidP="00F50A72">
            <w:pPr>
              <w:jc w:val="right"/>
              <w:rPr>
                <w:rFonts w:ascii="Calibri" w:hAnsi="Calibri"/>
                <w:color w:val="000000"/>
                <w:sz w:val="20"/>
              </w:rPr>
            </w:pPr>
            <w:r w:rsidRPr="00BD2B93">
              <w:rPr>
                <w:rFonts w:ascii="Calibri" w:hAnsi="Calibri"/>
                <w:color w:val="000000"/>
                <w:sz w:val="20"/>
              </w:rPr>
              <w:t>100.000,00</w:t>
            </w:r>
          </w:p>
        </w:tc>
        <w:tc>
          <w:tcPr>
            <w:tcW w:w="1203" w:type="dxa"/>
            <w:vAlign w:val="bottom"/>
          </w:tcPr>
          <w:p w:rsidR="0061225E" w:rsidRPr="00BD2B93" w:rsidRDefault="0061225E" w:rsidP="00515340">
            <w:pPr>
              <w:jc w:val="right"/>
              <w:rPr>
                <w:rFonts w:ascii="Calibri" w:hAnsi="Calibri"/>
                <w:color w:val="000000"/>
                <w:sz w:val="20"/>
              </w:rPr>
            </w:pPr>
            <w:r w:rsidRPr="00BD2B93">
              <w:rPr>
                <w:rFonts w:ascii="Calibri" w:hAnsi="Calibri"/>
                <w:color w:val="000000"/>
                <w:sz w:val="20"/>
              </w:rPr>
              <w:t>70.247,80</w:t>
            </w:r>
          </w:p>
        </w:tc>
        <w:tc>
          <w:tcPr>
            <w:tcW w:w="1071" w:type="dxa"/>
            <w:shd w:val="clear" w:color="auto" w:fill="auto"/>
            <w:vAlign w:val="bottom"/>
          </w:tcPr>
          <w:p w:rsidR="0061225E" w:rsidRPr="00BD2B93" w:rsidRDefault="0061225E" w:rsidP="00F50A72">
            <w:pPr>
              <w:jc w:val="right"/>
              <w:rPr>
                <w:rFonts w:ascii="Calibri" w:hAnsi="Calibri"/>
                <w:color w:val="000000"/>
                <w:sz w:val="20"/>
              </w:rPr>
            </w:pPr>
            <w:r w:rsidRPr="00BD2B93">
              <w:rPr>
                <w:rFonts w:ascii="Calibri" w:hAnsi="Calibri"/>
                <w:color w:val="000000"/>
                <w:sz w:val="20"/>
              </w:rPr>
              <w:t>9.917,40</w:t>
            </w:r>
          </w:p>
        </w:tc>
        <w:tc>
          <w:tcPr>
            <w:tcW w:w="1264" w:type="dxa"/>
            <w:shd w:val="clear" w:color="auto" w:fill="auto"/>
            <w:vAlign w:val="bottom"/>
          </w:tcPr>
          <w:p w:rsidR="0061225E" w:rsidRPr="00BD2B93" w:rsidRDefault="00BC14ED" w:rsidP="007B421C">
            <w:pPr>
              <w:jc w:val="right"/>
              <w:rPr>
                <w:rFonts w:ascii="Calibri" w:hAnsi="Calibri"/>
                <w:color w:val="000000"/>
                <w:sz w:val="20"/>
              </w:rPr>
            </w:pPr>
            <w:r w:rsidRPr="00BD2B93">
              <w:rPr>
                <w:rFonts w:ascii="Calibri" w:hAnsi="Calibri"/>
                <w:color w:val="000000"/>
                <w:sz w:val="20"/>
              </w:rPr>
              <w:t>60.330,40</w:t>
            </w:r>
          </w:p>
        </w:tc>
      </w:tr>
      <w:tr w:rsidR="0061225E" w:rsidRPr="00BD2B93" w:rsidTr="00ED44CB">
        <w:trPr>
          <w:trHeight w:val="255"/>
        </w:trPr>
        <w:tc>
          <w:tcPr>
            <w:tcW w:w="1584" w:type="dxa"/>
            <w:shd w:val="clear" w:color="auto" w:fill="auto"/>
            <w:vAlign w:val="bottom"/>
          </w:tcPr>
          <w:p w:rsidR="0061225E" w:rsidRPr="00BD2B93" w:rsidRDefault="0061225E" w:rsidP="00F50A72">
            <w:pPr>
              <w:rPr>
                <w:rFonts w:ascii="Calibri" w:hAnsi="Calibri"/>
                <w:color w:val="000000"/>
                <w:sz w:val="20"/>
              </w:rPr>
            </w:pPr>
            <w:r w:rsidRPr="00BD2B93">
              <w:rPr>
                <w:rFonts w:ascii="Calibri" w:hAnsi="Calibri"/>
                <w:color w:val="000000"/>
                <w:sz w:val="20"/>
              </w:rPr>
              <w:t>BANKA CELJE</w:t>
            </w:r>
          </w:p>
        </w:tc>
        <w:tc>
          <w:tcPr>
            <w:tcW w:w="1579" w:type="dxa"/>
            <w:shd w:val="clear" w:color="auto" w:fill="auto"/>
            <w:vAlign w:val="bottom"/>
          </w:tcPr>
          <w:p w:rsidR="0061225E" w:rsidRPr="00BD2B93" w:rsidRDefault="0061225E" w:rsidP="00F50A72">
            <w:pPr>
              <w:rPr>
                <w:rFonts w:ascii="Calibri" w:hAnsi="Calibri"/>
                <w:color w:val="000000"/>
                <w:sz w:val="20"/>
              </w:rPr>
            </w:pPr>
            <w:r w:rsidRPr="00BD2B93">
              <w:rPr>
                <w:rFonts w:ascii="Calibri" w:hAnsi="Calibri"/>
                <w:color w:val="000000"/>
                <w:sz w:val="20"/>
              </w:rPr>
              <w:t>ZD</w:t>
            </w:r>
          </w:p>
        </w:tc>
        <w:tc>
          <w:tcPr>
            <w:tcW w:w="898" w:type="dxa"/>
            <w:shd w:val="clear" w:color="auto" w:fill="auto"/>
            <w:vAlign w:val="bottom"/>
          </w:tcPr>
          <w:p w:rsidR="0061225E" w:rsidRPr="00BD2B93" w:rsidRDefault="0061225E" w:rsidP="00F50A72">
            <w:pPr>
              <w:jc w:val="right"/>
              <w:rPr>
                <w:rFonts w:ascii="Calibri" w:hAnsi="Calibri"/>
                <w:color w:val="000000"/>
                <w:sz w:val="20"/>
              </w:rPr>
            </w:pPr>
            <w:r w:rsidRPr="00BD2B93">
              <w:rPr>
                <w:rFonts w:ascii="Calibri" w:hAnsi="Calibri"/>
                <w:color w:val="000000"/>
                <w:sz w:val="20"/>
              </w:rPr>
              <w:t>2013</w:t>
            </w:r>
          </w:p>
        </w:tc>
        <w:tc>
          <w:tcPr>
            <w:tcW w:w="1053" w:type="dxa"/>
            <w:shd w:val="clear" w:color="auto" w:fill="auto"/>
            <w:vAlign w:val="bottom"/>
          </w:tcPr>
          <w:p w:rsidR="0061225E" w:rsidRPr="00BD2B93" w:rsidRDefault="0061225E" w:rsidP="00F50A72">
            <w:pPr>
              <w:jc w:val="right"/>
              <w:rPr>
                <w:rFonts w:ascii="Calibri" w:hAnsi="Calibri"/>
                <w:color w:val="000000"/>
                <w:sz w:val="20"/>
              </w:rPr>
            </w:pPr>
            <w:r w:rsidRPr="00BD2B93">
              <w:rPr>
                <w:rFonts w:ascii="Calibri" w:hAnsi="Calibri"/>
                <w:color w:val="000000"/>
                <w:sz w:val="20"/>
              </w:rPr>
              <w:t>125.000,00</w:t>
            </w:r>
          </w:p>
        </w:tc>
        <w:tc>
          <w:tcPr>
            <w:tcW w:w="1203" w:type="dxa"/>
            <w:vAlign w:val="bottom"/>
          </w:tcPr>
          <w:p w:rsidR="0061225E" w:rsidRPr="00BD2B93" w:rsidRDefault="0061225E" w:rsidP="00515340">
            <w:pPr>
              <w:jc w:val="right"/>
              <w:rPr>
                <w:rFonts w:ascii="Calibri" w:hAnsi="Calibri"/>
                <w:color w:val="000000"/>
                <w:sz w:val="20"/>
              </w:rPr>
            </w:pPr>
            <w:r w:rsidRPr="00BD2B93">
              <w:rPr>
                <w:rFonts w:ascii="Calibri" w:hAnsi="Calibri"/>
                <w:color w:val="000000"/>
                <w:sz w:val="20"/>
              </w:rPr>
              <w:t>83.333,60</w:t>
            </w:r>
          </w:p>
        </w:tc>
        <w:tc>
          <w:tcPr>
            <w:tcW w:w="1071" w:type="dxa"/>
            <w:shd w:val="clear" w:color="auto" w:fill="auto"/>
            <w:vAlign w:val="bottom"/>
          </w:tcPr>
          <w:p w:rsidR="0061225E" w:rsidRPr="00BD2B93" w:rsidRDefault="0061225E" w:rsidP="00F50A72">
            <w:pPr>
              <w:jc w:val="right"/>
              <w:rPr>
                <w:rFonts w:ascii="Calibri" w:hAnsi="Calibri"/>
                <w:color w:val="000000"/>
                <w:sz w:val="20"/>
              </w:rPr>
            </w:pPr>
            <w:r w:rsidRPr="00BD2B93">
              <w:rPr>
                <w:rFonts w:ascii="Calibri" w:hAnsi="Calibri"/>
                <w:color w:val="000000"/>
                <w:sz w:val="20"/>
              </w:rPr>
              <w:t>12.500,04</w:t>
            </w:r>
          </w:p>
        </w:tc>
        <w:tc>
          <w:tcPr>
            <w:tcW w:w="1264" w:type="dxa"/>
            <w:shd w:val="clear" w:color="auto" w:fill="auto"/>
            <w:vAlign w:val="bottom"/>
          </w:tcPr>
          <w:p w:rsidR="0061225E" w:rsidRPr="00BD2B93" w:rsidRDefault="00BC14ED" w:rsidP="007B421C">
            <w:pPr>
              <w:jc w:val="right"/>
              <w:rPr>
                <w:rFonts w:ascii="Calibri" w:hAnsi="Calibri"/>
                <w:color w:val="000000"/>
                <w:sz w:val="20"/>
              </w:rPr>
            </w:pPr>
            <w:r w:rsidRPr="00BD2B93">
              <w:rPr>
                <w:rFonts w:ascii="Calibri" w:hAnsi="Calibri"/>
                <w:color w:val="000000"/>
                <w:sz w:val="20"/>
              </w:rPr>
              <w:t>70.833,56</w:t>
            </w:r>
          </w:p>
        </w:tc>
      </w:tr>
      <w:tr w:rsidR="0061225E" w:rsidRPr="00BD2B93" w:rsidTr="00ED44CB">
        <w:trPr>
          <w:trHeight w:val="255"/>
        </w:trPr>
        <w:tc>
          <w:tcPr>
            <w:tcW w:w="1584" w:type="dxa"/>
            <w:shd w:val="clear" w:color="auto" w:fill="auto"/>
            <w:vAlign w:val="bottom"/>
          </w:tcPr>
          <w:p w:rsidR="0061225E" w:rsidRPr="00BD2B93" w:rsidRDefault="0061225E" w:rsidP="00F50A72">
            <w:pPr>
              <w:rPr>
                <w:rFonts w:ascii="Calibri" w:hAnsi="Calibri"/>
                <w:color w:val="000000"/>
                <w:sz w:val="20"/>
              </w:rPr>
            </w:pPr>
            <w:r w:rsidRPr="00BD2B93">
              <w:rPr>
                <w:rFonts w:ascii="Calibri" w:hAnsi="Calibri"/>
                <w:color w:val="000000"/>
                <w:sz w:val="20"/>
              </w:rPr>
              <w:t>BANKA CELJE</w:t>
            </w:r>
          </w:p>
        </w:tc>
        <w:tc>
          <w:tcPr>
            <w:tcW w:w="1579" w:type="dxa"/>
            <w:shd w:val="clear" w:color="auto" w:fill="auto"/>
            <w:vAlign w:val="bottom"/>
          </w:tcPr>
          <w:p w:rsidR="0061225E" w:rsidRPr="00BD2B93" w:rsidRDefault="0061225E" w:rsidP="00F50A72">
            <w:pPr>
              <w:rPr>
                <w:rFonts w:ascii="Calibri" w:hAnsi="Calibri"/>
                <w:color w:val="000000"/>
                <w:sz w:val="20"/>
              </w:rPr>
            </w:pPr>
            <w:r w:rsidRPr="00BD2B93">
              <w:rPr>
                <w:rFonts w:ascii="Calibri" w:hAnsi="Calibri"/>
                <w:color w:val="000000"/>
                <w:sz w:val="20"/>
              </w:rPr>
              <w:t>POSLOVNI PROSTOR BANKE CELJE, OBJEKT PRI KSEVT</w:t>
            </w:r>
          </w:p>
        </w:tc>
        <w:tc>
          <w:tcPr>
            <w:tcW w:w="898" w:type="dxa"/>
            <w:shd w:val="clear" w:color="auto" w:fill="auto"/>
            <w:vAlign w:val="bottom"/>
          </w:tcPr>
          <w:p w:rsidR="0061225E" w:rsidRPr="00BD2B93" w:rsidRDefault="0061225E" w:rsidP="00F50A72">
            <w:pPr>
              <w:jc w:val="right"/>
              <w:rPr>
                <w:rFonts w:ascii="Calibri" w:hAnsi="Calibri"/>
                <w:color w:val="000000"/>
                <w:sz w:val="20"/>
              </w:rPr>
            </w:pPr>
            <w:r w:rsidRPr="00BD2B93">
              <w:rPr>
                <w:rFonts w:ascii="Calibri" w:hAnsi="Calibri"/>
                <w:color w:val="000000"/>
                <w:sz w:val="20"/>
              </w:rPr>
              <w:t>2015</w:t>
            </w:r>
          </w:p>
        </w:tc>
        <w:tc>
          <w:tcPr>
            <w:tcW w:w="1053" w:type="dxa"/>
            <w:shd w:val="clear" w:color="auto" w:fill="auto"/>
            <w:vAlign w:val="bottom"/>
          </w:tcPr>
          <w:p w:rsidR="0061225E" w:rsidRPr="00BD2B93" w:rsidRDefault="0061225E" w:rsidP="00F50A72">
            <w:pPr>
              <w:jc w:val="right"/>
              <w:rPr>
                <w:rFonts w:ascii="Calibri" w:hAnsi="Calibri"/>
                <w:color w:val="000000"/>
                <w:sz w:val="20"/>
              </w:rPr>
            </w:pPr>
            <w:r w:rsidRPr="00BD2B93">
              <w:rPr>
                <w:rFonts w:ascii="Calibri" w:hAnsi="Calibri"/>
                <w:color w:val="000000"/>
                <w:sz w:val="20"/>
              </w:rPr>
              <w:t>57.000,00</w:t>
            </w:r>
          </w:p>
        </w:tc>
        <w:tc>
          <w:tcPr>
            <w:tcW w:w="1203" w:type="dxa"/>
            <w:vAlign w:val="bottom"/>
          </w:tcPr>
          <w:p w:rsidR="0061225E" w:rsidRPr="00BD2B93" w:rsidRDefault="0061225E" w:rsidP="00515340">
            <w:pPr>
              <w:jc w:val="right"/>
              <w:rPr>
                <w:rFonts w:ascii="Calibri" w:hAnsi="Calibri"/>
                <w:color w:val="000000"/>
                <w:sz w:val="20"/>
              </w:rPr>
            </w:pPr>
            <w:r w:rsidRPr="00BD2B93">
              <w:rPr>
                <w:rFonts w:ascii="Calibri" w:hAnsi="Calibri"/>
                <w:color w:val="000000"/>
                <w:sz w:val="20"/>
              </w:rPr>
              <w:t>50.825,00</w:t>
            </w:r>
          </w:p>
        </w:tc>
        <w:tc>
          <w:tcPr>
            <w:tcW w:w="1071" w:type="dxa"/>
            <w:shd w:val="clear" w:color="auto" w:fill="auto"/>
            <w:vAlign w:val="bottom"/>
          </w:tcPr>
          <w:p w:rsidR="0061225E" w:rsidRPr="00BD2B93" w:rsidRDefault="0061225E" w:rsidP="00F50A72">
            <w:pPr>
              <w:jc w:val="right"/>
              <w:rPr>
                <w:rFonts w:ascii="Calibri" w:hAnsi="Calibri"/>
                <w:color w:val="000000"/>
                <w:sz w:val="20"/>
              </w:rPr>
            </w:pPr>
            <w:r w:rsidRPr="00BD2B93">
              <w:rPr>
                <w:rFonts w:ascii="Calibri" w:hAnsi="Calibri"/>
                <w:color w:val="000000"/>
                <w:sz w:val="20"/>
              </w:rPr>
              <w:t>5.700,00</w:t>
            </w:r>
          </w:p>
        </w:tc>
        <w:tc>
          <w:tcPr>
            <w:tcW w:w="1264" w:type="dxa"/>
            <w:shd w:val="clear" w:color="auto" w:fill="auto"/>
            <w:vAlign w:val="bottom"/>
          </w:tcPr>
          <w:p w:rsidR="0061225E" w:rsidRPr="00BD2B93" w:rsidRDefault="00BC14ED" w:rsidP="007B421C">
            <w:pPr>
              <w:jc w:val="right"/>
              <w:rPr>
                <w:rFonts w:ascii="Calibri" w:hAnsi="Calibri"/>
                <w:color w:val="000000"/>
                <w:sz w:val="20"/>
              </w:rPr>
            </w:pPr>
            <w:r w:rsidRPr="00BD2B93">
              <w:rPr>
                <w:rFonts w:ascii="Calibri" w:hAnsi="Calibri"/>
                <w:color w:val="000000"/>
                <w:sz w:val="20"/>
              </w:rPr>
              <w:t>45.125,00</w:t>
            </w:r>
          </w:p>
        </w:tc>
      </w:tr>
      <w:tr w:rsidR="007B421C" w:rsidRPr="00BD2B93" w:rsidTr="00ED44CB">
        <w:trPr>
          <w:trHeight w:val="255"/>
        </w:trPr>
        <w:tc>
          <w:tcPr>
            <w:tcW w:w="5114" w:type="dxa"/>
            <w:gridSpan w:val="4"/>
            <w:shd w:val="clear" w:color="auto" w:fill="auto"/>
            <w:vAlign w:val="bottom"/>
          </w:tcPr>
          <w:p w:rsidR="007B421C" w:rsidRPr="00BD2B93" w:rsidRDefault="007B421C" w:rsidP="00F50A72">
            <w:pPr>
              <w:jc w:val="right"/>
              <w:rPr>
                <w:rFonts w:ascii="Calibri" w:hAnsi="Calibri"/>
                <w:bCs/>
                <w:color w:val="000000"/>
                <w:sz w:val="20"/>
              </w:rPr>
            </w:pPr>
            <w:r w:rsidRPr="00BD2B93">
              <w:rPr>
                <w:rFonts w:ascii="Calibri" w:hAnsi="Calibri"/>
                <w:bCs/>
                <w:color w:val="000000"/>
                <w:sz w:val="20"/>
              </w:rPr>
              <w:t>SKUPAJ ZADOLŽENOST</w:t>
            </w:r>
          </w:p>
        </w:tc>
        <w:tc>
          <w:tcPr>
            <w:tcW w:w="1203" w:type="dxa"/>
            <w:shd w:val="clear" w:color="auto" w:fill="auto"/>
            <w:vAlign w:val="bottom"/>
          </w:tcPr>
          <w:p w:rsidR="007B421C" w:rsidRPr="00BD2B93" w:rsidRDefault="00BC14ED" w:rsidP="007B421C">
            <w:pPr>
              <w:jc w:val="right"/>
              <w:rPr>
                <w:rFonts w:ascii="Calibri" w:hAnsi="Calibri"/>
                <w:bCs/>
                <w:color w:val="000000"/>
                <w:sz w:val="20"/>
              </w:rPr>
            </w:pPr>
            <w:r w:rsidRPr="00BD2B93">
              <w:rPr>
                <w:rFonts w:ascii="Calibri" w:hAnsi="Calibri"/>
                <w:bCs/>
                <w:color w:val="000000"/>
                <w:sz w:val="20"/>
              </w:rPr>
              <w:t>865.034,24</w:t>
            </w:r>
          </w:p>
        </w:tc>
        <w:tc>
          <w:tcPr>
            <w:tcW w:w="1071" w:type="dxa"/>
            <w:vAlign w:val="bottom"/>
          </w:tcPr>
          <w:p w:rsidR="007B421C" w:rsidRPr="00BD2B93" w:rsidRDefault="00ED44CB" w:rsidP="00BC14ED">
            <w:pPr>
              <w:jc w:val="right"/>
              <w:rPr>
                <w:rFonts w:ascii="Calibri" w:hAnsi="Calibri"/>
                <w:bCs/>
                <w:color w:val="000000"/>
                <w:sz w:val="20"/>
              </w:rPr>
            </w:pPr>
            <w:r w:rsidRPr="00BD2B93">
              <w:rPr>
                <w:rFonts w:ascii="Calibri" w:hAnsi="Calibri"/>
                <w:bCs/>
                <w:color w:val="000000"/>
                <w:sz w:val="20"/>
              </w:rPr>
              <w:t>10</w:t>
            </w:r>
            <w:r w:rsidR="00BC14ED" w:rsidRPr="00BD2B93">
              <w:rPr>
                <w:rFonts w:ascii="Calibri" w:hAnsi="Calibri"/>
                <w:bCs/>
                <w:color w:val="000000"/>
                <w:sz w:val="20"/>
              </w:rPr>
              <w:t>1</w:t>
            </w:r>
            <w:r w:rsidRPr="00BD2B93">
              <w:rPr>
                <w:rFonts w:ascii="Calibri" w:hAnsi="Calibri"/>
                <w:bCs/>
                <w:color w:val="000000"/>
                <w:sz w:val="20"/>
              </w:rPr>
              <w:t>.</w:t>
            </w:r>
            <w:r w:rsidR="00BC14ED" w:rsidRPr="00BD2B93">
              <w:rPr>
                <w:rFonts w:ascii="Calibri" w:hAnsi="Calibri"/>
                <w:bCs/>
                <w:color w:val="000000"/>
                <w:sz w:val="20"/>
              </w:rPr>
              <w:t>206,24</w:t>
            </w:r>
          </w:p>
        </w:tc>
        <w:tc>
          <w:tcPr>
            <w:tcW w:w="1264" w:type="dxa"/>
            <w:vAlign w:val="bottom"/>
          </w:tcPr>
          <w:p w:rsidR="007B421C" w:rsidRPr="00BD2B93" w:rsidRDefault="00BC14ED" w:rsidP="007B421C">
            <w:pPr>
              <w:jc w:val="right"/>
              <w:rPr>
                <w:rFonts w:ascii="Calibri" w:hAnsi="Calibri"/>
                <w:bCs/>
                <w:color w:val="000000"/>
                <w:sz w:val="20"/>
              </w:rPr>
            </w:pPr>
            <w:r w:rsidRPr="00BD2B93">
              <w:rPr>
                <w:rFonts w:ascii="Calibri" w:hAnsi="Calibri"/>
                <w:bCs/>
                <w:color w:val="000000"/>
                <w:sz w:val="20"/>
              </w:rPr>
              <w:t>763.828,00</w:t>
            </w:r>
          </w:p>
        </w:tc>
      </w:tr>
    </w:tbl>
    <w:p w:rsidR="000B37A9" w:rsidRPr="00BD2B93" w:rsidRDefault="000B37A9" w:rsidP="000B37A9">
      <w:pPr>
        <w:jc w:val="both"/>
        <w:rPr>
          <w:rFonts w:ascii="Arial" w:hAnsi="Arial" w:cs="Arial"/>
        </w:rPr>
      </w:pPr>
    </w:p>
    <w:p w:rsidR="00BC14ED" w:rsidRPr="00BD2B93" w:rsidRDefault="00BC14ED" w:rsidP="00ED44CB">
      <w:pPr>
        <w:overflowPunct w:val="0"/>
        <w:autoSpaceDE w:val="0"/>
        <w:autoSpaceDN w:val="0"/>
        <w:adjustRightInd w:val="0"/>
        <w:spacing w:before="60" w:after="120"/>
        <w:jc w:val="both"/>
        <w:textAlignment w:val="baseline"/>
        <w:rPr>
          <w:rFonts w:ascii="Arial" w:hAnsi="Arial" w:cs="Arial"/>
          <w:szCs w:val="24"/>
          <w:lang w:eastAsia="en-US"/>
        </w:rPr>
      </w:pPr>
      <w:r w:rsidRPr="00BD2B93">
        <w:rPr>
          <w:rFonts w:ascii="Arial" w:hAnsi="Arial" w:cs="Arial"/>
          <w:szCs w:val="24"/>
          <w:lang w:eastAsia="en-US"/>
        </w:rPr>
        <w:br w:type="page"/>
      </w:r>
    </w:p>
    <w:p w:rsidR="00ED44CB" w:rsidRPr="00BD2B93" w:rsidRDefault="00ED44CB" w:rsidP="00ED44CB">
      <w:pPr>
        <w:overflowPunct w:val="0"/>
        <w:autoSpaceDE w:val="0"/>
        <w:autoSpaceDN w:val="0"/>
        <w:adjustRightInd w:val="0"/>
        <w:spacing w:before="60" w:after="120"/>
        <w:jc w:val="both"/>
        <w:textAlignment w:val="baseline"/>
        <w:rPr>
          <w:rFonts w:ascii="Arial" w:hAnsi="Arial" w:cs="Arial"/>
          <w:szCs w:val="24"/>
          <w:u w:val="single"/>
          <w:lang w:eastAsia="en-US"/>
        </w:rPr>
      </w:pPr>
      <w:r w:rsidRPr="00BD2B93">
        <w:rPr>
          <w:rFonts w:ascii="Arial" w:hAnsi="Arial" w:cs="Arial"/>
          <w:szCs w:val="24"/>
          <w:u w:val="single"/>
          <w:lang w:eastAsia="en-US"/>
        </w:rPr>
        <w:lastRenderedPageBreak/>
        <w:t>Stanje zadolženosti</w:t>
      </w:r>
      <w:r w:rsidR="00BC14ED" w:rsidRPr="00BD2B93">
        <w:rPr>
          <w:rFonts w:ascii="Arial" w:hAnsi="Arial" w:cs="Arial"/>
          <w:szCs w:val="24"/>
          <w:u w:val="single"/>
          <w:lang w:eastAsia="en-US"/>
        </w:rPr>
        <w:t xml:space="preserve"> za leto 2017</w:t>
      </w:r>
      <w:r w:rsidRPr="00BD2B93">
        <w:rPr>
          <w:rFonts w:ascii="Arial" w:hAnsi="Arial" w:cs="Arial"/>
          <w:szCs w:val="24"/>
          <w:u w:val="single"/>
          <w:lang w:eastAsia="en-US"/>
        </w:rPr>
        <w:t>, črpanja in odplačila kreditov pri državnem proračunu po 21.čl. ZFO – povratna sredstva znašajo:</w:t>
      </w:r>
    </w:p>
    <w:p w:rsidR="00ED44CB" w:rsidRPr="00BD2B93" w:rsidRDefault="00ED44CB" w:rsidP="000B37A9">
      <w:pPr>
        <w:jc w:val="both"/>
        <w:rPr>
          <w:rFonts w:ascii="Arial" w:hAnsi="Arial" w:cs="Arial"/>
        </w:rPr>
      </w:pPr>
    </w:p>
    <w:tbl>
      <w:tblPr>
        <w:tblW w:w="865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4"/>
        <w:gridCol w:w="1579"/>
        <w:gridCol w:w="898"/>
        <w:gridCol w:w="1053"/>
        <w:gridCol w:w="1203"/>
        <w:gridCol w:w="1071"/>
        <w:gridCol w:w="1264"/>
      </w:tblGrid>
      <w:tr w:rsidR="00ED44CB" w:rsidRPr="00BD2B93" w:rsidTr="00ED44CB">
        <w:trPr>
          <w:trHeight w:val="255"/>
        </w:trPr>
        <w:tc>
          <w:tcPr>
            <w:tcW w:w="1584" w:type="dxa"/>
            <w:tcBorders>
              <w:top w:val="single" w:sz="4" w:space="0" w:color="auto"/>
              <w:left w:val="single" w:sz="4" w:space="0" w:color="auto"/>
              <w:bottom w:val="single" w:sz="4" w:space="0" w:color="auto"/>
              <w:right w:val="single" w:sz="4" w:space="0" w:color="auto"/>
            </w:tcBorders>
            <w:shd w:val="clear" w:color="auto" w:fill="auto"/>
            <w:vAlign w:val="bottom"/>
          </w:tcPr>
          <w:p w:rsidR="00ED44CB" w:rsidRPr="00BD2B93" w:rsidRDefault="00ED44CB" w:rsidP="00D81CEB">
            <w:pPr>
              <w:rPr>
                <w:rFonts w:ascii="Calibri" w:hAnsi="Calibri"/>
                <w:color w:val="000000"/>
                <w:sz w:val="20"/>
              </w:rPr>
            </w:pPr>
            <w:r w:rsidRPr="00BD2B93">
              <w:rPr>
                <w:rFonts w:ascii="Calibri" w:hAnsi="Calibri"/>
                <w:color w:val="000000"/>
                <w:sz w:val="20"/>
              </w:rPr>
              <w:t>KREDITODAJALEC</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ED44CB" w:rsidRPr="00BD2B93" w:rsidRDefault="00ED44CB" w:rsidP="00D81CEB">
            <w:pPr>
              <w:rPr>
                <w:rFonts w:ascii="Calibri" w:hAnsi="Calibri"/>
                <w:color w:val="000000"/>
                <w:sz w:val="20"/>
              </w:rPr>
            </w:pPr>
            <w:r w:rsidRPr="00BD2B93">
              <w:rPr>
                <w:rFonts w:ascii="Calibri" w:hAnsi="Calibri"/>
                <w:color w:val="000000"/>
                <w:sz w:val="20"/>
              </w:rPr>
              <w:t>NAMEN</w:t>
            </w:r>
          </w:p>
        </w:tc>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rsidR="00ED44CB" w:rsidRPr="00BD2B93" w:rsidRDefault="00ED44CB" w:rsidP="00ED44CB">
            <w:pPr>
              <w:jc w:val="right"/>
              <w:rPr>
                <w:rFonts w:ascii="Calibri" w:hAnsi="Calibri"/>
                <w:color w:val="000000"/>
                <w:sz w:val="20"/>
              </w:rPr>
            </w:pPr>
            <w:r w:rsidRPr="00BD2B93">
              <w:rPr>
                <w:rFonts w:ascii="Calibri" w:hAnsi="Calibri"/>
                <w:color w:val="000000"/>
                <w:sz w:val="20"/>
              </w:rPr>
              <w:t>LETO ČRPANJA</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rsidR="00ED44CB" w:rsidRPr="00BD2B93" w:rsidRDefault="00ED44CB" w:rsidP="00ED44CB">
            <w:pPr>
              <w:jc w:val="right"/>
              <w:rPr>
                <w:rFonts w:ascii="Calibri" w:hAnsi="Calibri"/>
                <w:color w:val="000000"/>
                <w:sz w:val="20"/>
              </w:rPr>
            </w:pPr>
            <w:r w:rsidRPr="00BD2B93">
              <w:rPr>
                <w:rFonts w:ascii="Calibri" w:hAnsi="Calibri"/>
                <w:color w:val="000000"/>
                <w:sz w:val="20"/>
              </w:rPr>
              <w:t>ČRPANA GLAVNICA</w:t>
            </w:r>
          </w:p>
        </w:tc>
        <w:tc>
          <w:tcPr>
            <w:tcW w:w="1203" w:type="dxa"/>
            <w:tcBorders>
              <w:top w:val="single" w:sz="4" w:space="0" w:color="auto"/>
              <w:left w:val="single" w:sz="4" w:space="0" w:color="auto"/>
              <w:bottom w:val="single" w:sz="4" w:space="0" w:color="auto"/>
              <w:right w:val="single" w:sz="4" w:space="0" w:color="auto"/>
            </w:tcBorders>
            <w:vAlign w:val="bottom"/>
          </w:tcPr>
          <w:p w:rsidR="00ED44CB" w:rsidRPr="00BD2B93" w:rsidRDefault="00ED44CB" w:rsidP="00ED44CB">
            <w:pPr>
              <w:jc w:val="right"/>
              <w:rPr>
                <w:rFonts w:ascii="Calibri" w:hAnsi="Calibri"/>
                <w:color w:val="000000"/>
                <w:sz w:val="20"/>
              </w:rPr>
            </w:pPr>
            <w:r w:rsidRPr="00BD2B93">
              <w:rPr>
                <w:rFonts w:ascii="Calibri" w:hAnsi="Calibri"/>
                <w:color w:val="000000"/>
                <w:sz w:val="20"/>
              </w:rPr>
              <w:t>STANJE 31.12.201</w:t>
            </w:r>
            <w:r w:rsidR="00BC14ED" w:rsidRPr="00BD2B93">
              <w:rPr>
                <w:rFonts w:ascii="Calibri" w:hAnsi="Calibri"/>
                <w:color w:val="000000"/>
                <w:sz w:val="20"/>
              </w:rPr>
              <w:t>6</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rsidR="00ED44CB" w:rsidRPr="00BD2B93" w:rsidRDefault="00ED44CB" w:rsidP="00BC14ED">
            <w:pPr>
              <w:jc w:val="right"/>
              <w:rPr>
                <w:rFonts w:ascii="Calibri" w:hAnsi="Calibri"/>
                <w:color w:val="000000"/>
                <w:sz w:val="20"/>
              </w:rPr>
            </w:pPr>
            <w:r w:rsidRPr="00BD2B93">
              <w:rPr>
                <w:rFonts w:ascii="Calibri" w:hAnsi="Calibri"/>
                <w:color w:val="000000"/>
                <w:sz w:val="20"/>
              </w:rPr>
              <w:t>ODPLAČILA V L. 201</w:t>
            </w:r>
            <w:r w:rsidR="00BC14ED" w:rsidRPr="00BD2B93">
              <w:rPr>
                <w:rFonts w:ascii="Calibri" w:hAnsi="Calibri"/>
                <w:color w:val="000000"/>
                <w:sz w:val="20"/>
              </w:rPr>
              <w:t>7</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rsidR="00ED44CB" w:rsidRPr="00BD2B93" w:rsidRDefault="00ED44CB" w:rsidP="00BC14ED">
            <w:pPr>
              <w:jc w:val="right"/>
              <w:rPr>
                <w:rFonts w:ascii="Calibri" w:hAnsi="Calibri"/>
                <w:color w:val="000000"/>
                <w:sz w:val="20"/>
              </w:rPr>
            </w:pPr>
            <w:r w:rsidRPr="00BD2B93">
              <w:rPr>
                <w:rFonts w:ascii="Calibri" w:hAnsi="Calibri"/>
                <w:color w:val="000000"/>
                <w:sz w:val="20"/>
              </w:rPr>
              <w:t>STANJE 31.12.201</w:t>
            </w:r>
            <w:r w:rsidR="00BC14ED" w:rsidRPr="00BD2B93">
              <w:rPr>
                <w:rFonts w:ascii="Calibri" w:hAnsi="Calibri"/>
                <w:color w:val="000000"/>
                <w:sz w:val="20"/>
              </w:rPr>
              <w:t>7</w:t>
            </w:r>
          </w:p>
        </w:tc>
      </w:tr>
      <w:tr w:rsidR="00BC14ED" w:rsidRPr="00BD2B93" w:rsidTr="00D81CEB">
        <w:trPr>
          <w:trHeight w:val="255"/>
        </w:trPr>
        <w:tc>
          <w:tcPr>
            <w:tcW w:w="1584" w:type="dxa"/>
            <w:shd w:val="clear" w:color="auto" w:fill="auto"/>
            <w:vAlign w:val="bottom"/>
          </w:tcPr>
          <w:p w:rsidR="00BC14ED" w:rsidRPr="00BD2B93" w:rsidRDefault="00BC14ED" w:rsidP="00D81CEB">
            <w:pPr>
              <w:rPr>
                <w:rFonts w:ascii="Calibri" w:hAnsi="Calibri"/>
                <w:color w:val="000000"/>
                <w:sz w:val="20"/>
              </w:rPr>
            </w:pPr>
            <w:r w:rsidRPr="00BD2B93">
              <w:rPr>
                <w:rFonts w:ascii="Calibri" w:hAnsi="Calibri"/>
                <w:color w:val="000000"/>
                <w:sz w:val="20"/>
              </w:rPr>
              <w:t xml:space="preserve">DRŽAVNI PRORAČUN – </w:t>
            </w:r>
            <w:proofErr w:type="spellStart"/>
            <w:r w:rsidRPr="00BD2B93">
              <w:rPr>
                <w:rFonts w:ascii="Calibri" w:hAnsi="Calibri"/>
                <w:color w:val="000000"/>
                <w:sz w:val="20"/>
              </w:rPr>
              <w:t>21.ČL.ZFO</w:t>
            </w:r>
            <w:proofErr w:type="spellEnd"/>
          </w:p>
        </w:tc>
        <w:tc>
          <w:tcPr>
            <w:tcW w:w="1579" w:type="dxa"/>
            <w:shd w:val="clear" w:color="auto" w:fill="auto"/>
            <w:vAlign w:val="bottom"/>
          </w:tcPr>
          <w:p w:rsidR="00BC14ED" w:rsidRPr="00BD2B93" w:rsidRDefault="00BC14ED" w:rsidP="00D81CEB">
            <w:pPr>
              <w:rPr>
                <w:rFonts w:ascii="Calibri" w:hAnsi="Calibri"/>
                <w:color w:val="000000"/>
                <w:sz w:val="20"/>
              </w:rPr>
            </w:pPr>
            <w:r w:rsidRPr="00BD2B93">
              <w:rPr>
                <w:rFonts w:ascii="Calibri" w:hAnsi="Calibri"/>
                <w:color w:val="000000"/>
                <w:sz w:val="20"/>
              </w:rPr>
              <w:t>REKONSTRUKCIJA LC LOŠKA GORA-BEŠKOVNIK</w:t>
            </w:r>
          </w:p>
        </w:tc>
        <w:tc>
          <w:tcPr>
            <w:tcW w:w="898" w:type="dxa"/>
            <w:shd w:val="clear" w:color="auto" w:fill="auto"/>
            <w:vAlign w:val="bottom"/>
          </w:tcPr>
          <w:p w:rsidR="00BC14ED" w:rsidRPr="00BD2B93" w:rsidRDefault="00BC14ED" w:rsidP="00D81CEB">
            <w:pPr>
              <w:jc w:val="right"/>
              <w:rPr>
                <w:rFonts w:ascii="Calibri" w:hAnsi="Calibri"/>
                <w:color w:val="000000"/>
                <w:sz w:val="20"/>
              </w:rPr>
            </w:pPr>
            <w:r w:rsidRPr="00BD2B93">
              <w:rPr>
                <w:rFonts w:ascii="Calibri" w:hAnsi="Calibri"/>
                <w:color w:val="000000"/>
                <w:sz w:val="20"/>
              </w:rPr>
              <w:t>2016</w:t>
            </w:r>
          </w:p>
        </w:tc>
        <w:tc>
          <w:tcPr>
            <w:tcW w:w="1053" w:type="dxa"/>
            <w:shd w:val="clear" w:color="auto" w:fill="auto"/>
            <w:vAlign w:val="bottom"/>
          </w:tcPr>
          <w:p w:rsidR="00BC14ED" w:rsidRPr="00BD2B93" w:rsidRDefault="00BC14ED" w:rsidP="00D81CEB">
            <w:pPr>
              <w:jc w:val="right"/>
              <w:rPr>
                <w:rFonts w:ascii="Calibri" w:hAnsi="Calibri"/>
                <w:color w:val="000000"/>
                <w:sz w:val="20"/>
              </w:rPr>
            </w:pPr>
            <w:r w:rsidRPr="00BD2B93">
              <w:rPr>
                <w:rFonts w:ascii="Calibri" w:hAnsi="Calibri"/>
                <w:color w:val="000000"/>
                <w:sz w:val="20"/>
              </w:rPr>
              <w:t>40.000,00</w:t>
            </w:r>
          </w:p>
        </w:tc>
        <w:tc>
          <w:tcPr>
            <w:tcW w:w="1203" w:type="dxa"/>
            <w:vAlign w:val="bottom"/>
          </w:tcPr>
          <w:p w:rsidR="00BC14ED" w:rsidRPr="00BD2B93" w:rsidRDefault="00BC14ED" w:rsidP="00515340">
            <w:pPr>
              <w:jc w:val="right"/>
              <w:rPr>
                <w:rFonts w:ascii="Calibri" w:hAnsi="Calibri"/>
                <w:color w:val="000000"/>
                <w:sz w:val="20"/>
              </w:rPr>
            </w:pPr>
            <w:r w:rsidRPr="00BD2B93">
              <w:rPr>
                <w:rFonts w:ascii="Calibri" w:hAnsi="Calibri"/>
                <w:color w:val="000000"/>
                <w:sz w:val="20"/>
              </w:rPr>
              <w:t>40.000,00</w:t>
            </w:r>
          </w:p>
        </w:tc>
        <w:tc>
          <w:tcPr>
            <w:tcW w:w="1071" w:type="dxa"/>
            <w:shd w:val="clear" w:color="auto" w:fill="auto"/>
            <w:vAlign w:val="bottom"/>
          </w:tcPr>
          <w:p w:rsidR="00BC14ED" w:rsidRPr="00BD2B93" w:rsidRDefault="00BC14ED" w:rsidP="00D81CEB">
            <w:pPr>
              <w:jc w:val="right"/>
              <w:rPr>
                <w:rFonts w:ascii="Calibri" w:hAnsi="Calibri"/>
                <w:color w:val="000000"/>
                <w:sz w:val="20"/>
              </w:rPr>
            </w:pPr>
            <w:r w:rsidRPr="00BD2B93">
              <w:rPr>
                <w:rFonts w:ascii="Calibri" w:hAnsi="Calibri"/>
                <w:color w:val="000000"/>
                <w:sz w:val="20"/>
              </w:rPr>
              <w:t>0,00</w:t>
            </w:r>
          </w:p>
        </w:tc>
        <w:tc>
          <w:tcPr>
            <w:tcW w:w="1264" w:type="dxa"/>
            <w:shd w:val="clear" w:color="auto" w:fill="auto"/>
            <w:vAlign w:val="bottom"/>
          </w:tcPr>
          <w:p w:rsidR="00BC14ED" w:rsidRPr="00BD2B93" w:rsidRDefault="00BC14ED" w:rsidP="00D81CEB">
            <w:pPr>
              <w:jc w:val="right"/>
              <w:rPr>
                <w:rFonts w:ascii="Calibri" w:hAnsi="Calibri"/>
                <w:color w:val="000000"/>
                <w:sz w:val="20"/>
              </w:rPr>
            </w:pPr>
            <w:r w:rsidRPr="00BD2B93">
              <w:rPr>
                <w:rFonts w:ascii="Calibri" w:hAnsi="Calibri"/>
                <w:color w:val="000000"/>
                <w:sz w:val="20"/>
              </w:rPr>
              <w:t>40.000,00</w:t>
            </w:r>
          </w:p>
        </w:tc>
      </w:tr>
      <w:tr w:rsidR="00BC14ED" w:rsidRPr="00BD2B93" w:rsidTr="00D81CEB">
        <w:trPr>
          <w:trHeight w:val="255"/>
        </w:trPr>
        <w:tc>
          <w:tcPr>
            <w:tcW w:w="1584" w:type="dxa"/>
            <w:shd w:val="clear" w:color="auto" w:fill="auto"/>
            <w:vAlign w:val="bottom"/>
          </w:tcPr>
          <w:p w:rsidR="00BC14ED" w:rsidRPr="00BD2B93" w:rsidRDefault="00BC14ED" w:rsidP="00D81CEB">
            <w:pPr>
              <w:rPr>
                <w:rFonts w:ascii="Calibri" w:hAnsi="Calibri"/>
                <w:color w:val="000000"/>
                <w:sz w:val="20"/>
              </w:rPr>
            </w:pPr>
            <w:r w:rsidRPr="00BD2B93">
              <w:rPr>
                <w:rFonts w:ascii="Calibri" w:hAnsi="Calibri"/>
                <w:color w:val="000000"/>
                <w:sz w:val="20"/>
              </w:rPr>
              <w:t xml:space="preserve">DRŽAVNI PRORAČUN – </w:t>
            </w:r>
            <w:proofErr w:type="spellStart"/>
            <w:r w:rsidRPr="00BD2B93">
              <w:rPr>
                <w:rFonts w:ascii="Calibri" w:hAnsi="Calibri"/>
                <w:color w:val="000000"/>
                <w:sz w:val="20"/>
              </w:rPr>
              <w:t>21.ČL.ZFO</w:t>
            </w:r>
            <w:proofErr w:type="spellEnd"/>
          </w:p>
        </w:tc>
        <w:tc>
          <w:tcPr>
            <w:tcW w:w="1579" w:type="dxa"/>
            <w:shd w:val="clear" w:color="auto" w:fill="auto"/>
            <w:vAlign w:val="bottom"/>
          </w:tcPr>
          <w:p w:rsidR="00BC14ED" w:rsidRPr="00BD2B93" w:rsidRDefault="00BC14ED" w:rsidP="00D81CEB">
            <w:pPr>
              <w:rPr>
                <w:rFonts w:ascii="Calibri" w:hAnsi="Calibri"/>
                <w:color w:val="000000"/>
                <w:sz w:val="20"/>
              </w:rPr>
            </w:pPr>
            <w:r w:rsidRPr="00BD2B93">
              <w:rPr>
                <w:rFonts w:ascii="Calibri" w:hAnsi="Calibri"/>
                <w:color w:val="000000"/>
                <w:sz w:val="20"/>
              </w:rPr>
              <w:t xml:space="preserve">REKONSTRUKCIJA LC </w:t>
            </w:r>
            <w:proofErr w:type="spellStart"/>
            <w:r w:rsidRPr="00BD2B93">
              <w:rPr>
                <w:rFonts w:ascii="Calibri" w:hAnsi="Calibri"/>
                <w:color w:val="000000"/>
                <w:sz w:val="20"/>
              </w:rPr>
              <w:t>SV.VID</w:t>
            </w:r>
            <w:proofErr w:type="spellEnd"/>
            <w:r w:rsidRPr="00BD2B93">
              <w:rPr>
                <w:rFonts w:ascii="Calibri" w:hAnsi="Calibri"/>
                <w:color w:val="000000"/>
                <w:sz w:val="20"/>
              </w:rPr>
              <w:t>-HUDINJA</w:t>
            </w:r>
          </w:p>
        </w:tc>
        <w:tc>
          <w:tcPr>
            <w:tcW w:w="898" w:type="dxa"/>
            <w:shd w:val="clear" w:color="auto" w:fill="auto"/>
            <w:vAlign w:val="bottom"/>
          </w:tcPr>
          <w:p w:rsidR="00BC14ED" w:rsidRPr="00BD2B93" w:rsidRDefault="00BC14ED" w:rsidP="00D81CEB">
            <w:pPr>
              <w:jc w:val="right"/>
              <w:rPr>
                <w:rFonts w:ascii="Calibri" w:hAnsi="Calibri"/>
                <w:color w:val="000000"/>
                <w:sz w:val="20"/>
              </w:rPr>
            </w:pPr>
            <w:r w:rsidRPr="00BD2B93">
              <w:rPr>
                <w:rFonts w:ascii="Calibri" w:hAnsi="Calibri"/>
                <w:color w:val="000000"/>
                <w:sz w:val="20"/>
              </w:rPr>
              <w:t>2016</w:t>
            </w:r>
          </w:p>
        </w:tc>
        <w:tc>
          <w:tcPr>
            <w:tcW w:w="1053" w:type="dxa"/>
            <w:shd w:val="clear" w:color="auto" w:fill="auto"/>
            <w:vAlign w:val="bottom"/>
          </w:tcPr>
          <w:p w:rsidR="00BC14ED" w:rsidRPr="00BD2B93" w:rsidRDefault="00BC14ED" w:rsidP="00D81CEB">
            <w:pPr>
              <w:jc w:val="right"/>
              <w:rPr>
                <w:rFonts w:ascii="Calibri" w:hAnsi="Calibri"/>
                <w:color w:val="000000"/>
                <w:sz w:val="20"/>
              </w:rPr>
            </w:pPr>
            <w:r w:rsidRPr="00BD2B93">
              <w:rPr>
                <w:rFonts w:ascii="Calibri" w:hAnsi="Calibri"/>
                <w:color w:val="000000"/>
                <w:sz w:val="20"/>
              </w:rPr>
              <w:t>41.790,00</w:t>
            </w:r>
          </w:p>
        </w:tc>
        <w:tc>
          <w:tcPr>
            <w:tcW w:w="1203" w:type="dxa"/>
            <w:vAlign w:val="bottom"/>
          </w:tcPr>
          <w:p w:rsidR="00BC14ED" w:rsidRPr="00BD2B93" w:rsidRDefault="00BC14ED" w:rsidP="00515340">
            <w:pPr>
              <w:jc w:val="right"/>
              <w:rPr>
                <w:rFonts w:ascii="Calibri" w:hAnsi="Calibri"/>
                <w:color w:val="000000"/>
                <w:sz w:val="20"/>
              </w:rPr>
            </w:pPr>
            <w:r w:rsidRPr="00BD2B93">
              <w:rPr>
                <w:rFonts w:ascii="Calibri" w:hAnsi="Calibri"/>
                <w:color w:val="000000"/>
                <w:sz w:val="20"/>
              </w:rPr>
              <w:t>41.790,00</w:t>
            </w:r>
          </w:p>
        </w:tc>
        <w:tc>
          <w:tcPr>
            <w:tcW w:w="1071" w:type="dxa"/>
            <w:shd w:val="clear" w:color="auto" w:fill="auto"/>
            <w:vAlign w:val="bottom"/>
          </w:tcPr>
          <w:p w:rsidR="00BC14ED" w:rsidRPr="00BD2B93" w:rsidRDefault="00BC14ED" w:rsidP="00D81CEB">
            <w:pPr>
              <w:jc w:val="right"/>
              <w:rPr>
                <w:rFonts w:ascii="Calibri" w:hAnsi="Calibri"/>
                <w:color w:val="000000"/>
                <w:sz w:val="20"/>
              </w:rPr>
            </w:pPr>
            <w:r w:rsidRPr="00BD2B93">
              <w:rPr>
                <w:rFonts w:ascii="Calibri" w:hAnsi="Calibri"/>
                <w:color w:val="000000"/>
                <w:sz w:val="20"/>
              </w:rPr>
              <w:t>0,00</w:t>
            </w:r>
          </w:p>
        </w:tc>
        <w:tc>
          <w:tcPr>
            <w:tcW w:w="1264" w:type="dxa"/>
            <w:shd w:val="clear" w:color="auto" w:fill="auto"/>
            <w:vAlign w:val="bottom"/>
          </w:tcPr>
          <w:p w:rsidR="00BC14ED" w:rsidRPr="00BD2B93" w:rsidRDefault="00BC14ED" w:rsidP="00D81CEB">
            <w:pPr>
              <w:jc w:val="right"/>
              <w:rPr>
                <w:rFonts w:ascii="Calibri" w:hAnsi="Calibri"/>
                <w:color w:val="000000"/>
                <w:sz w:val="20"/>
              </w:rPr>
            </w:pPr>
            <w:r w:rsidRPr="00BD2B93">
              <w:rPr>
                <w:rFonts w:ascii="Calibri" w:hAnsi="Calibri"/>
                <w:color w:val="000000"/>
                <w:sz w:val="20"/>
              </w:rPr>
              <w:t>41.790,00</w:t>
            </w:r>
          </w:p>
        </w:tc>
      </w:tr>
      <w:tr w:rsidR="00BC14ED" w:rsidRPr="00BD2B93" w:rsidTr="00D81CEB">
        <w:trPr>
          <w:trHeight w:val="255"/>
        </w:trPr>
        <w:tc>
          <w:tcPr>
            <w:tcW w:w="1584" w:type="dxa"/>
            <w:shd w:val="clear" w:color="auto" w:fill="auto"/>
            <w:vAlign w:val="bottom"/>
          </w:tcPr>
          <w:p w:rsidR="00BC14ED" w:rsidRPr="00BD2B93" w:rsidRDefault="00BC14ED" w:rsidP="00D81CEB">
            <w:pPr>
              <w:rPr>
                <w:rFonts w:ascii="Calibri" w:hAnsi="Calibri"/>
                <w:color w:val="000000"/>
                <w:sz w:val="20"/>
              </w:rPr>
            </w:pPr>
            <w:r w:rsidRPr="00BD2B93">
              <w:rPr>
                <w:rFonts w:ascii="Calibri" w:hAnsi="Calibri"/>
                <w:color w:val="000000"/>
                <w:sz w:val="20"/>
              </w:rPr>
              <w:t xml:space="preserve">DRŽAVNI PRORAČUN – </w:t>
            </w:r>
            <w:proofErr w:type="spellStart"/>
            <w:r w:rsidRPr="00BD2B93">
              <w:rPr>
                <w:rFonts w:ascii="Calibri" w:hAnsi="Calibri"/>
                <w:color w:val="000000"/>
                <w:sz w:val="20"/>
              </w:rPr>
              <w:t>21.ČL.ZFO</w:t>
            </w:r>
            <w:proofErr w:type="spellEnd"/>
          </w:p>
        </w:tc>
        <w:tc>
          <w:tcPr>
            <w:tcW w:w="1579" w:type="dxa"/>
            <w:shd w:val="clear" w:color="auto" w:fill="auto"/>
            <w:vAlign w:val="bottom"/>
          </w:tcPr>
          <w:p w:rsidR="00BC14ED" w:rsidRPr="00BD2B93" w:rsidRDefault="00BC14ED" w:rsidP="00D81CEB">
            <w:pPr>
              <w:rPr>
                <w:rFonts w:ascii="Calibri" w:hAnsi="Calibri"/>
                <w:color w:val="000000"/>
                <w:sz w:val="20"/>
              </w:rPr>
            </w:pPr>
            <w:r w:rsidRPr="00BD2B93">
              <w:rPr>
                <w:rFonts w:ascii="Calibri" w:hAnsi="Calibri"/>
                <w:color w:val="000000"/>
                <w:sz w:val="20"/>
              </w:rPr>
              <w:t>ASFALTIRANJE LC 460050 ODSEK DRAVŠKI GRABEN - VOVK</w:t>
            </w:r>
          </w:p>
        </w:tc>
        <w:tc>
          <w:tcPr>
            <w:tcW w:w="898" w:type="dxa"/>
            <w:shd w:val="clear" w:color="auto" w:fill="auto"/>
            <w:vAlign w:val="bottom"/>
          </w:tcPr>
          <w:p w:rsidR="00BC14ED" w:rsidRPr="00BD2B93" w:rsidRDefault="00BC14ED" w:rsidP="00D81CEB">
            <w:pPr>
              <w:jc w:val="right"/>
              <w:rPr>
                <w:rFonts w:ascii="Calibri" w:hAnsi="Calibri"/>
                <w:color w:val="000000"/>
                <w:sz w:val="20"/>
              </w:rPr>
            </w:pPr>
            <w:r w:rsidRPr="00BD2B93">
              <w:rPr>
                <w:rFonts w:ascii="Calibri" w:hAnsi="Calibri"/>
                <w:color w:val="000000"/>
                <w:sz w:val="20"/>
              </w:rPr>
              <w:t>2017</w:t>
            </w:r>
          </w:p>
        </w:tc>
        <w:tc>
          <w:tcPr>
            <w:tcW w:w="1053" w:type="dxa"/>
            <w:shd w:val="clear" w:color="auto" w:fill="auto"/>
            <w:vAlign w:val="bottom"/>
          </w:tcPr>
          <w:p w:rsidR="00BC14ED" w:rsidRPr="00BD2B93" w:rsidRDefault="00BC14ED" w:rsidP="00D81CEB">
            <w:pPr>
              <w:jc w:val="right"/>
              <w:rPr>
                <w:rFonts w:ascii="Calibri" w:hAnsi="Calibri"/>
                <w:color w:val="000000"/>
                <w:sz w:val="20"/>
              </w:rPr>
            </w:pPr>
            <w:r w:rsidRPr="00BD2B93">
              <w:rPr>
                <w:rFonts w:ascii="Calibri" w:hAnsi="Calibri"/>
                <w:color w:val="000000"/>
                <w:sz w:val="20"/>
              </w:rPr>
              <w:t>60.000,00</w:t>
            </w:r>
          </w:p>
        </w:tc>
        <w:tc>
          <w:tcPr>
            <w:tcW w:w="1203" w:type="dxa"/>
            <w:vAlign w:val="bottom"/>
          </w:tcPr>
          <w:p w:rsidR="00BC14ED" w:rsidRPr="00BD2B93" w:rsidRDefault="00BC14ED" w:rsidP="00D81CEB">
            <w:pPr>
              <w:jc w:val="right"/>
              <w:rPr>
                <w:rFonts w:ascii="Calibri" w:hAnsi="Calibri"/>
                <w:color w:val="000000"/>
                <w:sz w:val="20"/>
              </w:rPr>
            </w:pPr>
            <w:r w:rsidRPr="00BD2B93">
              <w:rPr>
                <w:rFonts w:ascii="Calibri" w:hAnsi="Calibri"/>
                <w:color w:val="000000"/>
                <w:sz w:val="20"/>
              </w:rPr>
              <w:t>0,00</w:t>
            </w:r>
          </w:p>
        </w:tc>
        <w:tc>
          <w:tcPr>
            <w:tcW w:w="1071" w:type="dxa"/>
            <w:shd w:val="clear" w:color="auto" w:fill="auto"/>
            <w:vAlign w:val="bottom"/>
          </w:tcPr>
          <w:p w:rsidR="00BC14ED" w:rsidRPr="00BD2B93" w:rsidRDefault="00BC14ED" w:rsidP="00D81CEB">
            <w:pPr>
              <w:jc w:val="right"/>
              <w:rPr>
                <w:rFonts w:ascii="Calibri" w:hAnsi="Calibri"/>
                <w:color w:val="000000"/>
                <w:sz w:val="20"/>
              </w:rPr>
            </w:pPr>
            <w:r w:rsidRPr="00BD2B93">
              <w:rPr>
                <w:rFonts w:ascii="Calibri" w:hAnsi="Calibri"/>
                <w:color w:val="000000"/>
                <w:sz w:val="20"/>
              </w:rPr>
              <w:t>0,00</w:t>
            </w:r>
          </w:p>
        </w:tc>
        <w:tc>
          <w:tcPr>
            <w:tcW w:w="1264" w:type="dxa"/>
            <w:shd w:val="clear" w:color="auto" w:fill="auto"/>
            <w:vAlign w:val="bottom"/>
          </w:tcPr>
          <w:p w:rsidR="00BC14ED" w:rsidRPr="00BD2B93" w:rsidRDefault="00BC14ED" w:rsidP="00D81CEB">
            <w:pPr>
              <w:jc w:val="right"/>
              <w:rPr>
                <w:rFonts w:ascii="Calibri" w:hAnsi="Calibri"/>
                <w:color w:val="000000"/>
                <w:sz w:val="20"/>
              </w:rPr>
            </w:pPr>
            <w:r w:rsidRPr="00BD2B93">
              <w:rPr>
                <w:rFonts w:ascii="Calibri" w:hAnsi="Calibri"/>
                <w:color w:val="000000"/>
                <w:sz w:val="20"/>
              </w:rPr>
              <w:t>60.000,00</w:t>
            </w:r>
          </w:p>
        </w:tc>
      </w:tr>
      <w:tr w:rsidR="00BC14ED" w:rsidRPr="00BD2B93" w:rsidTr="00D81CEB">
        <w:trPr>
          <w:trHeight w:val="255"/>
        </w:trPr>
        <w:tc>
          <w:tcPr>
            <w:tcW w:w="1584" w:type="dxa"/>
            <w:shd w:val="clear" w:color="auto" w:fill="auto"/>
            <w:vAlign w:val="bottom"/>
          </w:tcPr>
          <w:p w:rsidR="00BC14ED" w:rsidRPr="00BD2B93" w:rsidRDefault="00BC14ED" w:rsidP="00515340">
            <w:pPr>
              <w:rPr>
                <w:rFonts w:ascii="Calibri" w:hAnsi="Calibri"/>
                <w:color w:val="000000"/>
                <w:sz w:val="20"/>
              </w:rPr>
            </w:pPr>
            <w:r w:rsidRPr="00BD2B93">
              <w:rPr>
                <w:rFonts w:ascii="Calibri" w:hAnsi="Calibri"/>
                <w:color w:val="000000"/>
                <w:sz w:val="20"/>
              </w:rPr>
              <w:t xml:space="preserve">DRŽAVNI PRORAČUN – </w:t>
            </w:r>
            <w:proofErr w:type="spellStart"/>
            <w:r w:rsidRPr="00BD2B93">
              <w:rPr>
                <w:rFonts w:ascii="Calibri" w:hAnsi="Calibri"/>
                <w:color w:val="000000"/>
                <w:sz w:val="20"/>
              </w:rPr>
              <w:t>21.ČL.ZFO</w:t>
            </w:r>
            <w:proofErr w:type="spellEnd"/>
          </w:p>
        </w:tc>
        <w:tc>
          <w:tcPr>
            <w:tcW w:w="1579" w:type="dxa"/>
            <w:shd w:val="clear" w:color="auto" w:fill="auto"/>
            <w:vAlign w:val="bottom"/>
          </w:tcPr>
          <w:p w:rsidR="00BC14ED" w:rsidRPr="00BD2B93" w:rsidRDefault="00BC14ED" w:rsidP="00D81CEB">
            <w:pPr>
              <w:rPr>
                <w:rFonts w:ascii="Calibri" w:hAnsi="Calibri"/>
                <w:color w:val="000000"/>
                <w:sz w:val="20"/>
              </w:rPr>
            </w:pPr>
            <w:r w:rsidRPr="00BD2B93">
              <w:rPr>
                <w:rFonts w:ascii="Calibri" w:hAnsi="Calibri"/>
                <w:color w:val="000000"/>
                <w:sz w:val="20"/>
              </w:rPr>
              <w:t>KANALIZACIJA IN REKONSTRUKCIJA CESTE HOČNA-VRTEC</w:t>
            </w:r>
          </w:p>
        </w:tc>
        <w:tc>
          <w:tcPr>
            <w:tcW w:w="898" w:type="dxa"/>
            <w:shd w:val="clear" w:color="auto" w:fill="auto"/>
            <w:vAlign w:val="bottom"/>
          </w:tcPr>
          <w:p w:rsidR="00BC14ED" w:rsidRPr="00BD2B93" w:rsidRDefault="00BC14ED" w:rsidP="00D81CEB">
            <w:pPr>
              <w:jc w:val="right"/>
              <w:rPr>
                <w:rFonts w:ascii="Calibri" w:hAnsi="Calibri"/>
                <w:color w:val="000000"/>
                <w:sz w:val="20"/>
              </w:rPr>
            </w:pPr>
            <w:r w:rsidRPr="00BD2B93">
              <w:rPr>
                <w:rFonts w:ascii="Calibri" w:hAnsi="Calibri"/>
                <w:color w:val="000000"/>
                <w:sz w:val="20"/>
              </w:rPr>
              <w:t>2017</w:t>
            </w:r>
          </w:p>
        </w:tc>
        <w:tc>
          <w:tcPr>
            <w:tcW w:w="1053" w:type="dxa"/>
            <w:shd w:val="clear" w:color="auto" w:fill="auto"/>
            <w:vAlign w:val="bottom"/>
          </w:tcPr>
          <w:p w:rsidR="00BC14ED" w:rsidRPr="00BD2B93" w:rsidRDefault="00BC14ED" w:rsidP="00D81CEB">
            <w:pPr>
              <w:jc w:val="right"/>
              <w:rPr>
                <w:rFonts w:ascii="Calibri" w:hAnsi="Calibri"/>
                <w:color w:val="000000"/>
                <w:sz w:val="20"/>
              </w:rPr>
            </w:pPr>
            <w:r w:rsidRPr="00BD2B93">
              <w:rPr>
                <w:rFonts w:ascii="Calibri" w:hAnsi="Calibri"/>
                <w:color w:val="000000"/>
                <w:sz w:val="20"/>
              </w:rPr>
              <w:t>24.113,00</w:t>
            </w:r>
          </w:p>
        </w:tc>
        <w:tc>
          <w:tcPr>
            <w:tcW w:w="1203" w:type="dxa"/>
            <w:vAlign w:val="bottom"/>
          </w:tcPr>
          <w:p w:rsidR="00BC14ED" w:rsidRPr="00BD2B93" w:rsidRDefault="00BC14ED" w:rsidP="00D81CEB">
            <w:pPr>
              <w:jc w:val="right"/>
              <w:rPr>
                <w:rFonts w:ascii="Calibri" w:hAnsi="Calibri"/>
                <w:color w:val="000000"/>
                <w:sz w:val="20"/>
              </w:rPr>
            </w:pPr>
            <w:r w:rsidRPr="00BD2B93">
              <w:rPr>
                <w:rFonts w:ascii="Calibri" w:hAnsi="Calibri"/>
                <w:color w:val="000000"/>
                <w:sz w:val="20"/>
              </w:rPr>
              <w:t>0,00</w:t>
            </w:r>
          </w:p>
        </w:tc>
        <w:tc>
          <w:tcPr>
            <w:tcW w:w="1071" w:type="dxa"/>
            <w:shd w:val="clear" w:color="auto" w:fill="auto"/>
            <w:vAlign w:val="bottom"/>
          </w:tcPr>
          <w:p w:rsidR="00BC14ED" w:rsidRPr="00BD2B93" w:rsidRDefault="00BC14ED" w:rsidP="00D81CEB">
            <w:pPr>
              <w:jc w:val="right"/>
              <w:rPr>
                <w:rFonts w:ascii="Calibri" w:hAnsi="Calibri"/>
                <w:color w:val="000000"/>
                <w:sz w:val="20"/>
              </w:rPr>
            </w:pPr>
            <w:r w:rsidRPr="00BD2B93">
              <w:rPr>
                <w:rFonts w:ascii="Calibri" w:hAnsi="Calibri"/>
                <w:color w:val="000000"/>
                <w:sz w:val="20"/>
              </w:rPr>
              <w:t>0,00</w:t>
            </w:r>
          </w:p>
        </w:tc>
        <w:tc>
          <w:tcPr>
            <w:tcW w:w="1264" w:type="dxa"/>
            <w:shd w:val="clear" w:color="auto" w:fill="auto"/>
            <w:vAlign w:val="bottom"/>
          </w:tcPr>
          <w:p w:rsidR="00BC14ED" w:rsidRPr="00BD2B93" w:rsidRDefault="00BC14ED" w:rsidP="00D81CEB">
            <w:pPr>
              <w:jc w:val="right"/>
              <w:rPr>
                <w:rFonts w:ascii="Calibri" w:hAnsi="Calibri"/>
                <w:color w:val="000000"/>
                <w:sz w:val="20"/>
              </w:rPr>
            </w:pPr>
            <w:r w:rsidRPr="00BD2B93">
              <w:rPr>
                <w:rFonts w:ascii="Calibri" w:hAnsi="Calibri"/>
                <w:color w:val="000000"/>
                <w:sz w:val="20"/>
              </w:rPr>
              <w:t>24.113,00</w:t>
            </w:r>
          </w:p>
        </w:tc>
      </w:tr>
      <w:tr w:rsidR="00BC14ED" w:rsidRPr="00BD2B93" w:rsidTr="00D81CEB">
        <w:trPr>
          <w:trHeight w:val="255"/>
        </w:trPr>
        <w:tc>
          <w:tcPr>
            <w:tcW w:w="5114" w:type="dxa"/>
            <w:gridSpan w:val="4"/>
            <w:shd w:val="clear" w:color="auto" w:fill="auto"/>
            <w:vAlign w:val="bottom"/>
          </w:tcPr>
          <w:p w:rsidR="00BC14ED" w:rsidRPr="00BD2B93" w:rsidRDefault="00BC14ED" w:rsidP="00D81CEB">
            <w:pPr>
              <w:jc w:val="right"/>
              <w:rPr>
                <w:rFonts w:ascii="Calibri" w:hAnsi="Calibri"/>
                <w:bCs/>
                <w:color w:val="000000"/>
                <w:sz w:val="20"/>
              </w:rPr>
            </w:pPr>
            <w:r w:rsidRPr="00BD2B93">
              <w:rPr>
                <w:rFonts w:ascii="Calibri" w:hAnsi="Calibri"/>
                <w:bCs/>
                <w:color w:val="000000"/>
                <w:sz w:val="20"/>
              </w:rPr>
              <w:t>SKUPAJ ZADOLŽENOST</w:t>
            </w:r>
          </w:p>
        </w:tc>
        <w:tc>
          <w:tcPr>
            <w:tcW w:w="1203" w:type="dxa"/>
            <w:shd w:val="clear" w:color="auto" w:fill="auto"/>
            <w:vAlign w:val="bottom"/>
          </w:tcPr>
          <w:p w:rsidR="00BC14ED" w:rsidRPr="00BD2B93" w:rsidRDefault="00BC14ED" w:rsidP="00D81CEB">
            <w:pPr>
              <w:jc w:val="right"/>
              <w:rPr>
                <w:rFonts w:ascii="Calibri" w:hAnsi="Calibri"/>
                <w:bCs/>
                <w:color w:val="000000"/>
                <w:sz w:val="20"/>
              </w:rPr>
            </w:pPr>
            <w:r w:rsidRPr="00BD2B93">
              <w:rPr>
                <w:rFonts w:ascii="Calibri" w:hAnsi="Calibri"/>
                <w:bCs/>
                <w:color w:val="000000"/>
                <w:sz w:val="20"/>
              </w:rPr>
              <w:t>0,00</w:t>
            </w:r>
          </w:p>
        </w:tc>
        <w:tc>
          <w:tcPr>
            <w:tcW w:w="1071" w:type="dxa"/>
            <w:vAlign w:val="bottom"/>
          </w:tcPr>
          <w:p w:rsidR="00BC14ED" w:rsidRPr="00BD2B93" w:rsidRDefault="00BC14ED" w:rsidP="00D81CEB">
            <w:pPr>
              <w:jc w:val="right"/>
              <w:rPr>
                <w:rFonts w:ascii="Calibri" w:hAnsi="Calibri"/>
                <w:bCs/>
                <w:color w:val="000000"/>
                <w:sz w:val="20"/>
              </w:rPr>
            </w:pPr>
            <w:r w:rsidRPr="00BD2B93">
              <w:rPr>
                <w:rFonts w:ascii="Calibri" w:hAnsi="Calibri"/>
                <w:bCs/>
                <w:color w:val="000000"/>
                <w:sz w:val="20"/>
              </w:rPr>
              <w:t>0,00</w:t>
            </w:r>
          </w:p>
        </w:tc>
        <w:tc>
          <w:tcPr>
            <w:tcW w:w="1264" w:type="dxa"/>
            <w:vAlign w:val="bottom"/>
          </w:tcPr>
          <w:p w:rsidR="00BC14ED" w:rsidRPr="00BD2B93" w:rsidRDefault="00BC14ED" w:rsidP="00D81CEB">
            <w:pPr>
              <w:jc w:val="right"/>
              <w:rPr>
                <w:rFonts w:ascii="Calibri" w:hAnsi="Calibri"/>
                <w:bCs/>
                <w:color w:val="000000"/>
                <w:sz w:val="20"/>
              </w:rPr>
            </w:pPr>
            <w:r w:rsidRPr="00BD2B93">
              <w:rPr>
                <w:rFonts w:ascii="Calibri" w:hAnsi="Calibri"/>
                <w:bCs/>
                <w:color w:val="000000"/>
                <w:sz w:val="20"/>
              </w:rPr>
              <w:t>165.903,00</w:t>
            </w:r>
          </w:p>
        </w:tc>
      </w:tr>
    </w:tbl>
    <w:p w:rsidR="00ED44CB" w:rsidRPr="00BD2B93" w:rsidRDefault="00ED44CB" w:rsidP="000B37A9">
      <w:pPr>
        <w:jc w:val="both"/>
        <w:rPr>
          <w:rFonts w:ascii="Arial" w:hAnsi="Arial" w:cs="Arial"/>
        </w:rPr>
      </w:pPr>
    </w:p>
    <w:p w:rsidR="00ED44CB" w:rsidRPr="00BD2B93" w:rsidRDefault="00ED44CB" w:rsidP="000B37A9">
      <w:pPr>
        <w:jc w:val="both"/>
        <w:rPr>
          <w:rFonts w:ascii="Arial" w:hAnsi="Arial" w:cs="Arial"/>
        </w:rPr>
      </w:pPr>
    </w:p>
    <w:p w:rsidR="000B37A9" w:rsidRPr="00BD2B93" w:rsidRDefault="000B37A9" w:rsidP="000B37A9">
      <w:pPr>
        <w:overflowPunct w:val="0"/>
        <w:autoSpaceDE w:val="0"/>
        <w:autoSpaceDN w:val="0"/>
        <w:adjustRightInd w:val="0"/>
        <w:spacing w:before="60" w:after="120"/>
        <w:jc w:val="both"/>
        <w:textAlignment w:val="baseline"/>
        <w:rPr>
          <w:rFonts w:ascii="Arial" w:hAnsi="Arial" w:cs="Arial"/>
          <w:szCs w:val="24"/>
          <w:u w:val="single"/>
          <w:lang w:eastAsia="en-US"/>
        </w:rPr>
      </w:pPr>
      <w:r w:rsidRPr="00BD2B93">
        <w:rPr>
          <w:rFonts w:ascii="Arial" w:hAnsi="Arial" w:cs="Arial"/>
          <w:szCs w:val="24"/>
          <w:u w:val="single"/>
          <w:lang w:eastAsia="en-US"/>
        </w:rPr>
        <w:t>Stanje zadolženosti, na podlagi izdanih soglasij:</w:t>
      </w:r>
    </w:p>
    <w:p w:rsidR="006B20E4" w:rsidRPr="00BD2B93" w:rsidRDefault="006B20E4" w:rsidP="009063F3">
      <w:pPr>
        <w:jc w:val="both"/>
        <w:rPr>
          <w:rFonts w:ascii="Arial" w:hAnsi="Arial" w:cs="Arial"/>
        </w:rPr>
      </w:pPr>
    </w:p>
    <w:p w:rsidR="002E20BF" w:rsidRPr="00BD2B93" w:rsidRDefault="00BC14ED" w:rsidP="002E20BF">
      <w:pPr>
        <w:jc w:val="both"/>
        <w:rPr>
          <w:rFonts w:ascii="Arial" w:hAnsi="Arial" w:cs="Arial"/>
        </w:rPr>
      </w:pPr>
      <w:r w:rsidRPr="00BD2B93">
        <w:rPr>
          <w:rFonts w:ascii="Arial" w:hAnsi="Arial" w:cs="Arial"/>
        </w:rPr>
        <w:t>Stanja na podlagi izdanih soglasij Občina Vitanje v svojih evidencah ne izkazuje.</w:t>
      </w:r>
    </w:p>
    <w:p w:rsidR="002E20BF" w:rsidRPr="00BD2B93" w:rsidRDefault="002E20BF" w:rsidP="009063F3">
      <w:pPr>
        <w:jc w:val="both"/>
        <w:rPr>
          <w:rFonts w:ascii="Arial" w:hAnsi="Arial" w:cs="Arial"/>
        </w:rPr>
      </w:pPr>
    </w:p>
    <w:p w:rsidR="00CC5876" w:rsidRPr="00BD2B93" w:rsidRDefault="00CC5876" w:rsidP="00CC5876">
      <w:pPr>
        <w:tabs>
          <w:tab w:val="left" w:pos="0"/>
        </w:tabs>
        <w:jc w:val="both"/>
        <w:rPr>
          <w:rFonts w:ascii="Arial" w:hAnsi="Arial" w:cs="Arial"/>
          <w:b/>
          <w:szCs w:val="24"/>
        </w:rPr>
      </w:pPr>
      <w:r w:rsidRPr="00BD2B93">
        <w:rPr>
          <w:rFonts w:ascii="Arial" w:hAnsi="Arial" w:cs="Arial"/>
          <w:b/>
          <w:szCs w:val="24"/>
        </w:rPr>
        <w:t>POVZETEK BILANC</w:t>
      </w:r>
    </w:p>
    <w:p w:rsidR="00283F44" w:rsidRPr="00BD2B93" w:rsidRDefault="00283F44" w:rsidP="00CC5876">
      <w:pPr>
        <w:tabs>
          <w:tab w:val="left" w:pos="0"/>
        </w:tabs>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268"/>
      </w:tblGrid>
      <w:tr w:rsidR="00CC5876" w:rsidRPr="00BD2B93" w:rsidTr="00CC5876">
        <w:tc>
          <w:tcPr>
            <w:tcW w:w="6629" w:type="dxa"/>
            <w:shd w:val="clear" w:color="auto" w:fill="auto"/>
          </w:tcPr>
          <w:p w:rsidR="00CC5876" w:rsidRPr="00BD2B93" w:rsidRDefault="00CC5876" w:rsidP="00515340">
            <w:pPr>
              <w:tabs>
                <w:tab w:val="left" w:pos="0"/>
              </w:tabs>
              <w:jc w:val="both"/>
              <w:rPr>
                <w:rFonts w:ascii="Arial" w:hAnsi="Arial" w:cs="Arial"/>
              </w:rPr>
            </w:pPr>
          </w:p>
        </w:tc>
        <w:tc>
          <w:tcPr>
            <w:tcW w:w="2268" w:type="dxa"/>
            <w:shd w:val="clear" w:color="auto" w:fill="auto"/>
          </w:tcPr>
          <w:p w:rsidR="00CC5876" w:rsidRPr="00BD2B93" w:rsidRDefault="00CC5876" w:rsidP="00515340">
            <w:pPr>
              <w:tabs>
                <w:tab w:val="left" w:pos="0"/>
              </w:tabs>
              <w:jc w:val="right"/>
              <w:rPr>
                <w:rFonts w:ascii="Arial" w:hAnsi="Arial" w:cs="Arial"/>
              </w:rPr>
            </w:pPr>
            <w:r w:rsidRPr="00BD2B93">
              <w:rPr>
                <w:rFonts w:ascii="Arial" w:hAnsi="Arial" w:cs="Arial"/>
              </w:rPr>
              <w:t>Rezultat bilance</w:t>
            </w:r>
          </w:p>
        </w:tc>
      </w:tr>
      <w:tr w:rsidR="00CC5876" w:rsidRPr="00BD2B93" w:rsidTr="00CC5876">
        <w:tc>
          <w:tcPr>
            <w:tcW w:w="6629" w:type="dxa"/>
            <w:shd w:val="clear" w:color="auto" w:fill="auto"/>
          </w:tcPr>
          <w:p w:rsidR="00CC5876" w:rsidRPr="00BD2B93" w:rsidRDefault="00CC5876" w:rsidP="00515340">
            <w:pPr>
              <w:tabs>
                <w:tab w:val="left" w:pos="0"/>
              </w:tabs>
              <w:jc w:val="both"/>
              <w:rPr>
                <w:rFonts w:ascii="Arial" w:hAnsi="Arial" w:cs="Arial"/>
              </w:rPr>
            </w:pPr>
            <w:r w:rsidRPr="00BD2B93">
              <w:rPr>
                <w:rFonts w:ascii="Arial" w:hAnsi="Arial" w:cs="Arial"/>
              </w:rPr>
              <w:t>Bilanca prihodkov in odhodkov</w:t>
            </w:r>
          </w:p>
        </w:tc>
        <w:tc>
          <w:tcPr>
            <w:tcW w:w="2268" w:type="dxa"/>
            <w:shd w:val="clear" w:color="auto" w:fill="auto"/>
          </w:tcPr>
          <w:p w:rsidR="00CC5876" w:rsidRPr="00BD2B93" w:rsidRDefault="00CC5876" w:rsidP="00515340">
            <w:pPr>
              <w:tabs>
                <w:tab w:val="left" w:pos="0"/>
              </w:tabs>
              <w:jc w:val="right"/>
              <w:rPr>
                <w:rFonts w:ascii="Arial" w:hAnsi="Arial" w:cs="Arial"/>
              </w:rPr>
            </w:pPr>
            <w:r w:rsidRPr="00BD2B93">
              <w:rPr>
                <w:rFonts w:ascii="Arial" w:hAnsi="Arial" w:cs="Arial"/>
              </w:rPr>
              <w:t>53.211,31</w:t>
            </w:r>
          </w:p>
        </w:tc>
      </w:tr>
      <w:tr w:rsidR="00CC5876" w:rsidRPr="00BD2B93" w:rsidTr="00CC5876">
        <w:tc>
          <w:tcPr>
            <w:tcW w:w="6629" w:type="dxa"/>
            <w:shd w:val="clear" w:color="auto" w:fill="auto"/>
          </w:tcPr>
          <w:p w:rsidR="00CC5876" w:rsidRPr="00BD2B93" w:rsidRDefault="00CC5876" w:rsidP="00515340">
            <w:pPr>
              <w:tabs>
                <w:tab w:val="left" w:pos="0"/>
              </w:tabs>
              <w:jc w:val="both"/>
              <w:rPr>
                <w:rFonts w:ascii="Arial" w:hAnsi="Arial" w:cs="Arial"/>
              </w:rPr>
            </w:pPr>
            <w:r w:rsidRPr="00BD2B93">
              <w:rPr>
                <w:rFonts w:ascii="Arial" w:hAnsi="Arial" w:cs="Arial"/>
              </w:rPr>
              <w:t>Račun finančnih terjatev in naložb</w:t>
            </w:r>
          </w:p>
        </w:tc>
        <w:tc>
          <w:tcPr>
            <w:tcW w:w="2268" w:type="dxa"/>
            <w:shd w:val="clear" w:color="auto" w:fill="auto"/>
          </w:tcPr>
          <w:p w:rsidR="00CC5876" w:rsidRPr="00BD2B93" w:rsidRDefault="00CC5876" w:rsidP="00515340">
            <w:pPr>
              <w:tabs>
                <w:tab w:val="left" w:pos="0"/>
              </w:tabs>
              <w:jc w:val="right"/>
              <w:rPr>
                <w:rFonts w:ascii="Arial" w:hAnsi="Arial" w:cs="Arial"/>
              </w:rPr>
            </w:pPr>
            <w:r w:rsidRPr="00BD2B93">
              <w:rPr>
                <w:rFonts w:ascii="Arial" w:hAnsi="Arial" w:cs="Arial"/>
              </w:rPr>
              <w:t>5.197,50</w:t>
            </w:r>
          </w:p>
        </w:tc>
      </w:tr>
      <w:tr w:rsidR="00CC5876" w:rsidRPr="00BD2B93" w:rsidTr="00CC5876">
        <w:tc>
          <w:tcPr>
            <w:tcW w:w="6629" w:type="dxa"/>
            <w:shd w:val="clear" w:color="auto" w:fill="auto"/>
          </w:tcPr>
          <w:p w:rsidR="00CC5876" w:rsidRPr="00BD2B93" w:rsidRDefault="00CC5876" w:rsidP="00515340">
            <w:pPr>
              <w:tabs>
                <w:tab w:val="left" w:pos="0"/>
              </w:tabs>
              <w:jc w:val="both"/>
              <w:rPr>
                <w:rFonts w:ascii="Arial" w:hAnsi="Arial" w:cs="Arial"/>
              </w:rPr>
            </w:pPr>
            <w:r w:rsidRPr="00BD2B93">
              <w:rPr>
                <w:rFonts w:ascii="Arial" w:hAnsi="Arial" w:cs="Arial"/>
              </w:rPr>
              <w:t>Račun financiranja</w:t>
            </w:r>
          </w:p>
        </w:tc>
        <w:tc>
          <w:tcPr>
            <w:tcW w:w="2268" w:type="dxa"/>
            <w:shd w:val="clear" w:color="auto" w:fill="auto"/>
          </w:tcPr>
          <w:p w:rsidR="00CC5876" w:rsidRPr="00BD2B93" w:rsidRDefault="00CC5876" w:rsidP="00515340">
            <w:pPr>
              <w:tabs>
                <w:tab w:val="left" w:pos="0"/>
              </w:tabs>
              <w:jc w:val="right"/>
              <w:rPr>
                <w:rFonts w:ascii="Arial" w:hAnsi="Arial" w:cs="Arial"/>
              </w:rPr>
            </w:pPr>
            <w:r w:rsidRPr="00BD2B93">
              <w:rPr>
                <w:rFonts w:ascii="Arial" w:hAnsi="Arial" w:cs="Arial"/>
              </w:rPr>
              <w:t>-17.093,24</w:t>
            </w:r>
          </w:p>
        </w:tc>
      </w:tr>
      <w:tr w:rsidR="00CC5876" w:rsidRPr="00BD2B93" w:rsidTr="00CC5876">
        <w:tc>
          <w:tcPr>
            <w:tcW w:w="6629" w:type="dxa"/>
            <w:shd w:val="clear" w:color="auto" w:fill="auto"/>
          </w:tcPr>
          <w:p w:rsidR="00CC5876" w:rsidRPr="00BD2B93" w:rsidRDefault="00CC5876" w:rsidP="00515340">
            <w:pPr>
              <w:tabs>
                <w:tab w:val="left" w:pos="0"/>
              </w:tabs>
              <w:rPr>
                <w:rFonts w:ascii="Arial" w:hAnsi="Arial" w:cs="Arial"/>
                <w:b/>
                <w:i/>
              </w:rPr>
            </w:pPr>
            <w:r w:rsidRPr="00BD2B93">
              <w:rPr>
                <w:rFonts w:ascii="Arial" w:hAnsi="Arial" w:cs="Arial"/>
                <w:b/>
                <w:i/>
              </w:rPr>
              <w:t>SKUPAJ PRESEŽEK PREJEMKOV NAD IZDATKI</w:t>
            </w:r>
          </w:p>
        </w:tc>
        <w:tc>
          <w:tcPr>
            <w:tcW w:w="2268" w:type="dxa"/>
            <w:shd w:val="clear" w:color="auto" w:fill="auto"/>
          </w:tcPr>
          <w:p w:rsidR="00CC5876" w:rsidRPr="00BD2B93" w:rsidRDefault="00CC5876" w:rsidP="00515340">
            <w:pPr>
              <w:tabs>
                <w:tab w:val="left" w:pos="0"/>
              </w:tabs>
              <w:jc w:val="right"/>
              <w:rPr>
                <w:rFonts w:ascii="Arial" w:hAnsi="Arial" w:cs="Arial"/>
                <w:b/>
                <w:i/>
              </w:rPr>
            </w:pPr>
            <w:r w:rsidRPr="00BD2B93">
              <w:rPr>
                <w:rFonts w:ascii="Arial" w:hAnsi="Arial" w:cs="Arial"/>
                <w:b/>
                <w:i/>
              </w:rPr>
              <w:t>41.315,57</w:t>
            </w:r>
          </w:p>
        </w:tc>
      </w:tr>
    </w:tbl>
    <w:p w:rsidR="00CC5876" w:rsidRPr="00BD2B93" w:rsidRDefault="00CC5876" w:rsidP="009063F3">
      <w:pPr>
        <w:jc w:val="both"/>
        <w:rPr>
          <w:rFonts w:ascii="Arial" w:hAnsi="Arial" w:cs="Arial"/>
        </w:rPr>
      </w:pPr>
    </w:p>
    <w:p w:rsidR="00CC5876" w:rsidRPr="00BD2B93" w:rsidRDefault="003B47F8" w:rsidP="009063F3">
      <w:pPr>
        <w:jc w:val="both"/>
        <w:rPr>
          <w:rFonts w:ascii="Arial" w:hAnsi="Arial" w:cs="Arial"/>
        </w:rPr>
      </w:pPr>
      <w:r w:rsidRPr="00BD2B93">
        <w:rPr>
          <w:rFonts w:ascii="Arial" w:hAnsi="Arial" w:cs="Arial"/>
        </w:rPr>
        <w:t xml:space="preserve">Pri sestavi proračuna upoštevamo stanje sredstev na računih ob koncu preteklega leta, ki se v poslovnih knjigah izkazuje v bilanci stanja na kontu 9009 in ne kot dejansko stanje na transakcijskem računu, na kar nas je posebej napotilo Ministrstvo za finance v marcu leta 2018. </w:t>
      </w:r>
      <w:r w:rsidR="00513FAE" w:rsidRPr="00BD2B93">
        <w:rPr>
          <w:rFonts w:ascii="Arial" w:hAnsi="Arial" w:cs="Arial"/>
        </w:rPr>
        <w:t>V nadaljevanju podajamo izračun stanja na računu na dan 31.12. leta 2016 ter leta 2017, izhajajoč iz zaključnega računa proračuna leta 2017.</w:t>
      </w:r>
    </w:p>
    <w:p w:rsidR="00513FAE" w:rsidRPr="00BD2B93" w:rsidRDefault="00513FAE" w:rsidP="009063F3">
      <w:pPr>
        <w:jc w:val="both"/>
        <w:rPr>
          <w:rFonts w:ascii="Arial" w:hAnsi="Arial" w:cs="Arial"/>
        </w:rPr>
      </w:pPr>
    </w:p>
    <w:tbl>
      <w:tblPr>
        <w:tblStyle w:val="Tabelamrea"/>
        <w:tblW w:w="9322" w:type="dxa"/>
        <w:tblLook w:val="04A0" w:firstRow="1" w:lastRow="0" w:firstColumn="1" w:lastColumn="0" w:noHBand="0" w:noVBand="1"/>
      </w:tblPr>
      <w:tblGrid>
        <w:gridCol w:w="5920"/>
        <w:gridCol w:w="1701"/>
        <w:gridCol w:w="1701"/>
      </w:tblGrid>
      <w:tr w:rsidR="00513FAE" w:rsidRPr="00BD2B93" w:rsidTr="001B71EB">
        <w:tc>
          <w:tcPr>
            <w:tcW w:w="5920" w:type="dxa"/>
          </w:tcPr>
          <w:p w:rsidR="00513FAE" w:rsidRPr="00BD2B93" w:rsidRDefault="00513FAE" w:rsidP="009063F3">
            <w:pPr>
              <w:jc w:val="both"/>
              <w:rPr>
                <w:rFonts w:ascii="Arial" w:hAnsi="Arial" w:cs="Arial"/>
              </w:rPr>
            </w:pPr>
            <w:r w:rsidRPr="00BD2B93">
              <w:rPr>
                <w:rFonts w:ascii="Arial" w:hAnsi="Arial" w:cs="Arial"/>
              </w:rPr>
              <w:t>konto</w:t>
            </w:r>
          </w:p>
        </w:tc>
        <w:tc>
          <w:tcPr>
            <w:tcW w:w="1701" w:type="dxa"/>
          </w:tcPr>
          <w:p w:rsidR="00513FAE" w:rsidRPr="00BD2B93" w:rsidRDefault="00513FAE" w:rsidP="00513FAE">
            <w:pPr>
              <w:jc w:val="right"/>
              <w:rPr>
                <w:rFonts w:ascii="Arial" w:hAnsi="Arial" w:cs="Arial"/>
              </w:rPr>
            </w:pPr>
            <w:r w:rsidRPr="00BD2B93">
              <w:rPr>
                <w:rFonts w:ascii="Arial" w:hAnsi="Arial" w:cs="Arial"/>
              </w:rPr>
              <w:t>31.12.2016</w:t>
            </w:r>
          </w:p>
        </w:tc>
        <w:tc>
          <w:tcPr>
            <w:tcW w:w="1701" w:type="dxa"/>
          </w:tcPr>
          <w:p w:rsidR="00513FAE" w:rsidRPr="00BD2B93" w:rsidRDefault="00513FAE" w:rsidP="00513FAE">
            <w:pPr>
              <w:jc w:val="right"/>
              <w:rPr>
                <w:rFonts w:ascii="Arial" w:hAnsi="Arial" w:cs="Arial"/>
              </w:rPr>
            </w:pPr>
            <w:r w:rsidRPr="00BD2B93">
              <w:rPr>
                <w:rFonts w:ascii="Arial" w:hAnsi="Arial" w:cs="Arial"/>
              </w:rPr>
              <w:t>31.12.2017</w:t>
            </w:r>
          </w:p>
        </w:tc>
      </w:tr>
      <w:tr w:rsidR="00513FAE" w:rsidRPr="00BD2B93" w:rsidTr="001B71EB">
        <w:tc>
          <w:tcPr>
            <w:tcW w:w="5920" w:type="dxa"/>
          </w:tcPr>
          <w:p w:rsidR="00513FAE" w:rsidRPr="00BD2B93" w:rsidRDefault="00513FAE" w:rsidP="009063F3">
            <w:pPr>
              <w:jc w:val="both"/>
              <w:rPr>
                <w:rFonts w:ascii="Arial" w:hAnsi="Arial" w:cs="Arial"/>
              </w:rPr>
            </w:pPr>
            <w:r w:rsidRPr="00BD2B93">
              <w:rPr>
                <w:rFonts w:ascii="Arial" w:hAnsi="Arial" w:cs="Arial"/>
              </w:rPr>
              <w:t>900900-rezultati preteklih let</w:t>
            </w:r>
          </w:p>
        </w:tc>
        <w:tc>
          <w:tcPr>
            <w:tcW w:w="1701" w:type="dxa"/>
          </w:tcPr>
          <w:p w:rsidR="00513FAE" w:rsidRPr="00BD2B93" w:rsidRDefault="00513FAE" w:rsidP="00513FAE">
            <w:pPr>
              <w:jc w:val="right"/>
              <w:rPr>
                <w:rFonts w:ascii="Arial" w:hAnsi="Arial" w:cs="Arial"/>
              </w:rPr>
            </w:pPr>
            <w:r w:rsidRPr="00BD2B93">
              <w:rPr>
                <w:rFonts w:ascii="Arial" w:hAnsi="Arial" w:cs="Arial"/>
              </w:rPr>
              <w:t>250.296,04</w:t>
            </w:r>
          </w:p>
        </w:tc>
        <w:tc>
          <w:tcPr>
            <w:tcW w:w="1701" w:type="dxa"/>
          </w:tcPr>
          <w:p w:rsidR="00513FAE" w:rsidRPr="00BD2B93" w:rsidRDefault="00513FAE" w:rsidP="00513FAE">
            <w:pPr>
              <w:jc w:val="right"/>
              <w:rPr>
                <w:rFonts w:ascii="Arial" w:hAnsi="Arial" w:cs="Arial"/>
              </w:rPr>
            </w:pPr>
            <w:r w:rsidRPr="00BD2B93">
              <w:rPr>
                <w:rFonts w:ascii="Arial" w:hAnsi="Arial" w:cs="Arial"/>
              </w:rPr>
              <w:t>170.174,05</w:t>
            </w:r>
          </w:p>
        </w:tc>
      </w:tr>
      <w:tr w:rsidR="00513FAE" w:rsidRPr="00BD2B93" w:rsidTr="001B71EB">
        <w:tc>
          <w:tcPr>
            <w:tcW w:w="5920" w:type="dxa"/>
          </w:tcPr>
          <w:p w:rsidR="00513FAE" w:rsidRPr="00BD2B93" w:rsidRDefault="00513FAE" w:rsidP="009063F3">
            <w:pPr>
              <w:jc w:val="both"/>
              <w:rPr>
                <w:rFonts w:ascii="Arial" w:hAnsi="Arial" w:cs="Arial"/>
              </w:rPr>
            </w:pPr>
            <w:r w:rsidRPr="00BD2B93">
              <w:rPr>
                <w:rFonts w:ascii="Arial" w:hAnsi="Arial" w:cs="Arial"/>
              </w:rPr>
              <w:t>900916-rezultat leta 2016</w:t>
            </w:r>
          </w:p>
        </w:tc>
        <w:tc>
          <w:tcPr>
            <w:tcW w:w="1701" w:type="dxa"/>
          </w:tcPr>
          <w:p w:rsidR="00513FAE" w:rsidRPr="00BD2B93" w:rsidRDefault="00513FAE" w:rsidP="00513FAE">
            <w:pPr>
              <w:jc w:val="right"/>
              <w:rPr>
                <w:rFonts w:ascii="Arial" w:hAnsi="Arial" w:cs="Arial"/>
              </w:rPr>
            </w:pPr>
            <w:r w:rsidRPr="00BD2B93">
              <w:rPr>
                <w:rFonts w:ascii="Arial" w:hAnsi="Arial" w:cs="Arial"/>
              </w:rPr>
              <w:t>-80.121,99</w:t>
            </w:r>
          </w:p>
        </w:tc>
        <w:tc>
          <w:tcPr>
            <w:tcW w:w="1701" w:type="dxa"/>
          </w:tcPr>
          <w:p w:rsidR="00513FAE" w:rsidRPr="00BD2B93" w:rsidRDefault="00513FAE" w:rsidP="00513FAE">
            <w:pPr>
              <w:jc w:val="right"/>
              <w:rPr>
                <w:rFonts w:ascii="Arial" w:hAnsi="Arial" w:cs="Arial"/>
              </w:rPr>
            </w:pPr>
          </w:p>
        </w:tc>
      </w:tr>
      <w:tr w:rsidR="00513FAE" w:rsidRPr="00BD2B93" w:rsidTr="001B71EB">
        <w:tc>
          <w:tcPr>
            <w:tcW w:w="5920" w:type="dxa"/>
          </w:tcPr>
          <w:p w:rsidR="00513FAE" w:rsidRPr="00BD2B93" w:rsidRDefault="00513FAE" w:rsidP="009063F3">
            <w:pPr>
              <w:jc w:val="both"/>
              <w:rPr>
                <w:rFonts w:ascii="Arial" w:hAnsi="Arial" w:cs="Arial"/>
              </w:rPr>
            </w:pPr>
            <w:r w:rsidRPr="00BD2B93">
              <w:rPr>
                <w:rFonts w:ascii="Arial" w:hAnsi="Arial" w:cs="Arial"/>
              </w:rPr>
              <w:t>900917-rezultat leta 2017</w:t>
            </w:r>
          </w:p>
        </w:tc>
        <w:tc>
          <w:tcPr>
            <w:tcW w:w="1701" w:type="dxa"/>
          </w:tcPr>
          <w:p w:rsidR="00513FAE" w:rsidRPr="00BD2B93" w:rsidRDefault="00513FAE" w:rsidP="00513FAE">
            <w:pPr>
              <w:jc w:val="right"/>
              <w:rPr>
                <w:rFonts w:ascii="Arial" w:hAnsi="Arial" w:cs="Arial"/>
              </w:rPr>
            </w:pPr>
          </w:p>
        </w:tc>
        <w:tc>
          <w:tcPr>
            <w:tcW w:w="1701" w:type="dxa"/>
          </w:tcPr>
          <w:p w:rsidR="00513FAE" w:rsidRPr="00BD2B93" w:rsidRDefault="00513FAE" w:rsidP="00513FAE">
            <w:pPr>
              <w:jc w:val="right"/>
              <w:rPr>
                <w:rFonts w:ascii="Arial" w:hAnsi="Arial" w:cs="Arial"/>
              </w:rPr>
            </w:pPr>
            <w:r w:rsidRPr="00BD2B93">
              <w:rPr>
                <w:rFonts w:ascii="Arial" w:hAnsi="Arial" w:cs="Arial"/>
              </w:rPr>
              <w:t>41.315,57</w:t>
            </w:r>
          </w:p>
        </w:tc>
      </w:tr>
      <w:tr w:rsidR="00513FAE" w:rsidRPr="00BD2B93" w:rsidTr="001B71EB">
        <w:tc>
          <w:tcPr>
            <w:tcW w:w="5920" w:type="dxa"/>
          </w:tcPr>
          <w:p w:rsidR="00513FAE" w:rsidRPr="00BD2B93" w:rsidRDefault="001B71EB" w:rsidP="009063F3">
            <w:pPr>
              <w:jc w:val="both"/>
              <w:rPr>
                <w:rFonts w:ascii="Arial" w:hAnsi="Arial" w:cs="Arial"/>
              </w:rPr>
            </w:pPr>
            <w:r w:rsidRPr="00BD2B93">
              <w:rPr>
                <w:rFonts w:ascii="Arial" w:hAnsi="Arial" w:cs="Arial"/>
              </w:rPr>
              <w:t>SKUPAJ</w:t>
            </w:r>
          </w:p>
        </w:tc>
        <w:tc>
          <w:tcPr>
            <w:tcW w:w="1701" w:type="dxa"/>
          </w:tcPr>
          <w:p w:rsidR="00513FAE" w:rsidRPr="00BD2B93" w:rsidRDefault="00513FAE" w:rsidP="00513FAE">
            <w:pPr>
              <w:jc w:val="right"/>
              <w:rPr>
                <w:rFonts w:ascii="Arial" w:hAnsi="Arial" w:cs="Arial"/>
              </w:rPr>
            </w:pPr>
            <w:r w:rsidRPr="00BD2B93">
              <w:rPr>
                <w:rFonts w:ascii="Arial" w:hAnsi="Arial" w:cs="Arial"/>
              </w:rPr>
              <w:t>170.174,05</w:t>
            </w:r>
          </w:p>
        </w:tc>
        <w:tc>
          <w:tcPr>
            <w:tcW w:w="1701" w:type="dxa"/>
          </w:tcPr>
          <w:p w:rsidR="00513FAE" w:rsidRPr="00BD2B93" w:rsidRDefault="00513FAE" w:rsidP="00513FAE">
            <w:pPr>
              <w:jc w:val="right"/>
              <w:rPr>
                <w:rFonts w:ascii="Arial" w:hAnsi="Arial" w:cs="Arial"/>
              </w:rPr>
            </w:pPr>
            <w:r w:rsidRPr="00BD2B93">
              <w:rPr>
                <w:rFonts w:ascii="Arial" w:hAnsi="Arial" w:cs="Arial"/>
              </w:rPr>
              <w:t>211.489,62</w:t>
            </w:r>
          </w:p>
        </w:tc>
      </w:tr>
      <w:tr w:rsidR="00513FAE" w:rsidRPr="00BD2B93" w:rsidTr="001B71EB">
        <w:tc>
          <w:tcPr>
            <w:tcW w:w="5920" w:type="dxa"/>
          </w:tcPr>
          <w:p w:rsidR="00513FAE" w:rsidRPr="00BD2B93" w:rsidRDefault="00513FAE" w:rsidP="009063F3">
            <w:pPr>
              <w:jc w:val="both"/>
              <w:rPr>
                <w:rFonts w:ascii="Arial" w:hAnsi="Arial" w:cs="Arial"/>
              </w:rPr>
            </w:pPr>
            <w:r w:rsidRPr="00BD2B93">
              <w:rPr>
                <w:rFonts w:ascii="Arial" w:hAnsi="Arial" w:cs="Arial"/>
              </w:rPr>
              <w:t>Odpisi v tekočem letu</w:t>
            </w:r>
          </w:p>
        </w:tc>
        <w:tc>
          <w:tcPr>
            <w:tcW w:w="1701" w:type="dxa"/>
          </w:tcPr>
          <w:p w:rsidR="00513FAE" w:rsidRPr="00BD2B93" w:rsidRDefault="00513FAE" w:rsidP="00513FAE">
            <w:pPr>
              <w:jc w:val="right"/>
              <w:rPr>
                <w:rFonts w:ascii="Arial" w:hAnsi="Arial" w:cs="Arial"/>
              </w:rPr>
            </w:pPr>
          </w:p>
        </w:tc>
        <w:tc>
          <w:tcPr>
            <w:tcW w:w="1701" w:type="dxa"/>
          </w:tcPr>
          <w:p w:rsidR="00513FAE" w:rsidRPr="00BD2B93" w:rsidRDefault="00513FAE" w:rsidP="00513FAE">
            <w:pPr>
              <w:jc w:val="right"/>
              <w:rPr>
                <w:rFonts w:ascii="Arial" w:hAnsi="Arial" w:cs="Arial"/>
              </w:rPr>
            </w:pPr>
            <w:r w:rsidRPr="00BD2B93">
              <w:rPr>
                <w:rFonts w:ascii="Arial" w:hAnsi="Arial" w:cs="Arial"/>
              </w:rPr>
              <w:t>2.337,42</w:t>
            </w:r>
          </w:p>
        </w:tc>
      </w:tr>
      <w:tr w:rsidR="00513FAE" w:rsidRPr="00BD2B93" w:rsidTr="001B71EB">
        <w:tc>
          <w:tcPr>
            <w:tcW w:w="5920" w:type="dxa"/>
          </w:tcPr>
          <w:p w:rsidR="00513FAE" w:rsidRPr="00BD2B93" w:rsidRDefault="00513FAE" w:rsidP="009063F3">
            <w:pPr>
              <w:jc w:val="both"/>
              <w:rPr>
                <w:rFonts w:ascii="Arial" w:hAnsi="Arial" w:cs="Arial"/>
              </w:rPr>
            </w:pPr>
            <w:r w:rsidRPr="00BD2B93">
              <w:rPr>
                <w:rFonts w:ascii="Arial" w:hAnsi="Arial" w:cs="Arial"/>
              </w:rPr>
              <w:t>Korekcija rezultata</w:t>
            </w:r>
            <w:r w:rsidR="001B71EB" w:rsidRPr="00BD2B93">
              <w:rPr>
                <w:rFonts w:ascii="Arial" w:hAnsi="Arial" w:cs="Arial"/>
              </w:rPr>
              <w:t xml:space="preserve"> – stanje sredstev na računu 31.12.</w:t>
            </w:r>
          </w:p>
        </w:tc>
        <w:tc>
          <w:tcPr>
            <w:tcW w:w="1701" w:type="dxa"/>
          </w:tcPr>
          <w:p w:rsidR="00513FAE" w:rsidRPr="00BD2B93" w:rsidRDefault="00513FAE" w:rsidP="00513FAE">
            <w:pPr>
              <w:jc w:val="right"/>
              <w:rPr>
                <w:rFonts w:ascii="Arial" w:hAnsi="Arial" w:cs="Arial"/>
              </w:rPr>
            </w:pPr>
          </w:p>
        </w:tc>
        <w:tc>
          <w:tcPr>
            <w:tcW w:w="1701" w:type="dxa"/>
          </w:tcPr>
          <w:p w:rsidR="00513FAE" w:rsidRPr="00BD2B93" w:rsidRDefault="00513FAE" w:rsidP="00513FAE">
            <w:pPr>
              <w:jc w:val="right"/>
              <w:rPr>
                <w:rFonts w:ascii="Arial" w:hAnsi="Arial" w:cs="Arial"/>
              </w:rPr>
            </w:pPr>
            <w:r w:rsidRPr="00BD2B93">
              <w:rPr>
                <w:rFonts w:ascii="Arial" w:hAnsi="Arial" w:cs="Arial"/>
              </w:rPr>
              <w:t>209.152,20</w:t>
            </w:r>
          </w:p>
        </w:tc>
      </w:tr>
    </w:tbl>
    <w:p w:rsidR="00513FAE" w:rsidRPr="00BD2B93" w:rsidRDefault="00513FAE" w:rsidP="009063F3">
      <w:pPr>
        <w:jc w:val="both"/>
        <w:rPr>
          <w:rFonts w:ascii="Arial" w:hAnsi="Arial" w:cs="Arial"/>
        </w:rPr>
      </w:pPr>
    </w:p>
    <w:p w:rsidR="003B47F8" w:rsidRPr="00BD2B93" w:rsidRDefault="003B47F8" w:rsidP="009063F3">
      <w:pPr>
        <w:jc w:val="both"/>
        <w:rPr>
          <w:rFonts w:ascii="Arial" w:hAnsi="Arial" w:cs="Arial"/>
        </w:rPr>
      </w:pPr>
    </w:p>
    <w:p w:rsidR="003B47F8" w:rsidRPr="00BD2B93" w:rsidRDefault="00513FAE" w:rsidP="009063F3">
      <w:pPr>
        <w:jc w:val="both"/>
        <w:rPr>
          <w:rFonts w:ascii="Arial" w:hAnsi="Arial" w:cs="Arial"/>
        </w:rPr>
      </w:pPr>
      <w:r w:rsidRPr="00BD2B93">
        <w:rPr>
          <w:rFonts w:ascii="Arial" w:hAnsi="Arial" w:cs="Arial"/>
        </w:rPr>
        <w:t>Razlika med ugotovljenimi akumuliranimi rezultati bi morala odražati tekoči rezultat, vendar iz poslovanja tekočega leta izhaja, da smo bremenili rezultate preteklih let z odpisanim zneskom DDV v višini 2.337,42 EUR, na kar nas napoti ponazoritev knjižb iz enotnega kontnega načrta.</w:t>
      </w:r>
    </w:p>
    <w:p w:rsidR="00513FAE" w:rsidRPr="00BD2B93" w:rsidRDefault="00513FAE" w:rsidP="009063F3">
      <w:pPr>
        <w:jc w:val="both"/>
        <w:rPr>
          <w:rFonts w:ascii="Arial" w:hAnsi="Arial" w:cs="Arial"/>
        </w:rPr>
      </w:pPr>
    </w:p>
    <w:p w:rsidR="00BB4D0B" w:rsidRPr="00BD2B93" w:rsidRDefault="00BB4D0B" w:rsidP="009063F3">
      <w:pPr>
        <w:jc w:val="both"/>
        <w:rPr>
          <w:rFonts w:ascii="Arial" w:hAnsi="Arial" w:cs="Arial"/>
        </w:rPr>
      </w:pPr>
      <w:r w:rsidRPr="00BD2B93">
        <w:rPr>
          <w:rFonts w:ascii="Arial" w:hAnsi="Arial" w:cs="Arial"/>
        </w:rPr>
        <w:t>Zakon o izvrševanju proračuna opredeljuje 30 dnevni plačilni rok. Občina ima n</w:t>
      </w:r>
      <w:r w:rsidR="00E560EB" w:rsidRPr="00BD2B93">
        <w:rPr>
          <w:rFonts w:ascii="Arial" w:hAnsi="Arial" w:cs="Arial"/>
        </w:rPr>
        <w:t>a dan 31.12.201</w:t>
      </w:r>
      <w:r w:rsidR="00BC14ED" w:rsidRPr="00BD2B93">
        <w:rPr>
          <w:rFonts w:ascii="Arial" w:hAnsi="Arial" w:cs="Arial"/>
        </w:rPr>
        <w:t>7</w:t>
      </w:r>
      <w:r w:rsidR="004F5592" w:rsidRPr="00BD2B93">
        <w:rPr>
          <w:rFonts w:ascii="Arial" w:hAnsi="Arial" w:cs="Arial"/>
        </w:rPr>
        <w:t xml:space="preserve"> neplačane obveznost</w:t>
      </w:r>
      <w:r w:rsidRPr="00BD2B93">
        <w:rPr>
          <w:rFonts w:ascii="Arial" w:hAnsi="Arial" w:cs="Arial"/>
        </w:rPr>
        <w:t xml:space="preserve">i v višini </w:t>
      </w:r>
      <w:r w:rsidR="00283F44" w:rsidRPr="00BD2B93">
        <w:rPr>
          <w:rFonts w:ascii="Arial" w:hAnsi="Arial" w:cs="Arial"/>
        </w:rPr>
        <w:t>194.366,46</w:t>
      </w:r>
      <w:r w:rsidRPr="00BD2B93">
        <w:rPr>
          <w:rFonts w:ascii="Arial" w:hAnsi="Arial" w:cs="Arial"/>
        </w:rPr>
        <w:t xml:space="preserve"> </w:t>
      </w:r>
      <w:r w:rsidR="0040189B" w:rsidRPr="00BD2B93">
        <w:rPr>
          <w:rFonts w:ascii="Arial" w:hAnsi="Arial" w:cs="Arial"/>
          <w:szCs w:val="24"/>
        </w:rPr>
        <w:t>EUR</w:t>
      </w:r>
      <w:r w:rsidRPr="00BD2B93">
        <w:rPr>
          <w:rFonts w:ascii="Arial" w:hAnsi="Arial" w:cs="Arial"/>
        </w:rPr>
        <w:t xml:space="preserve">. V tem znesku so zajeti </w:t>
      </w:r>
      <w:r w:rsidR="004F5592" w:rsidRPr="00BD2B93">
        <w:rPr>
          <w:rFonts w:ascii="Arial" w:hAnsi="Arial" w:cs="Arial"/>
        </w:rPr>
        <w:t xml:space="preserve">neplačani </w:t>
      </w:r>
      <w:r w:rsidRPr="00BD2B93">
        <w:rPr>
          <w:rFonts w:ascii="Arial" w:hAnsi="Arial" w:cs="Arial"/>
        </w:rPr>
        <w:t>računi v</w:t>
      </w:r>
      <w:r w:rsidR="004F5592" w:rsidRPr="00BD2B93">
        <w:rPr>
          <w:rFonts w:ascii="Arial" w:hAnsi="Arial" w:cs="Arial"/>
        </w:rPr>
        <w:t xml:space="preserve"> skupni</w:t>
      </w:r>
      <w:r w:rsidRPr="00BD2B93">
        <w:rPr>
          <w:rFonts w:ascii="Arial" w:hAnsi="Arial" w:cs="Arial"/>
        </w:rPr>
        <w:t xml:space="preserve"> višini </w:t>
      </w:r>
      <w:r w:rsidR="00283F44" w:rsidRPr="00BD2B93">
        <w:rPr>
          <w:rFonts w:ascii="Arial" w:hAnsi="Arial" w:cs="Arial"/>
        </w:rPr>
        <w:t>178.260,48</w:t>
      </w:r>
      <w:r w:rsidR="0040189B" w:rsidRPr="00BD2B93">
        <w:rPr>
          <w:rFonts w:ascii="Arial" w:hAnsi="Arial" w:cs="Arial"/>
        </w:rPr>
        <w:t xml:space="preserve"> EUR</w:t>
      </w:r>
      <w:r w:rsidR="001B528A" w:rsidRPr="00BD2B93">
        <w:rPr>
          <w:rFonts w:ascii="Arial" w:hAnsi="Arial" w:cs="Arial"/>
        </w:rPr>
        <w:t xml:space="preserve"> (konto 1890)</w:t>
      </w:r>
      <w:r w:rsidRPr="00BD2B93">
        <w:rPr>
          <w:rFonts w:ascii="Arial" w:hAnsi="Arial" w:cs="Arial"/>
        </w:rPr>
        <w:t xml:space="preserve">, ki so prejeti </w:t>
      </w:r>
      <w:r w:rsidR="004F5592" w:rsidRPr="00BD2B93">
        <w:rPr>
          <w:rFonts w:ascii="Arial" w:hAnsi="Arial" w:cs="Arial"/>
        </w:rPr>
        <w:t>v decembru</w:t>
      </w:r>
      <w:r w:rsidR="00837077" w:rsidRPr="00BD2B93">
        <w:rPr>
          <w:rFonts w:ascii="Arial" w:hAnsi="Arial" w:cs="Arial"/>
        </w:rPr>
        <w:t xml:space="preserve"> in </w:t>
      </w:r>
      <w:r w:rsidR="004F5592" w:rsidRPr="00BD2B93">
        <w:rPr>
          <w:rFonts w:ascii="Arial" w:hAnsi="Arial" w:cs="Arial"/>
        </w:rPr>
        <w:t>imajo zapadlost v januarju 201</w:t>
      </w:r>
      <w:r w:rsidR="00283F44" w:rsidRPr="00BD2B93">
        <w:rPr>
          <w:rFonts w:ascii="Arial" w:hAnsi="Arial" w:cs="Arial"/>
        </w:rPr>
        <w:t>8</w:t>
      </w:r>
      <w:r w:rsidR="003C28BB" w:rsidRPr="00BD2B93">
        <w:rPr>
          <w:rFonts w:ascii="Arial" w:hAnsi="Arial" w:cs="Arial"/>
        </w:rPr>
        <w:t xml:space="preserve"> ter </w:t>
      </w:r>
      <w:r w:rsidR="004F5592" w:rsidRPr="00BD2B93">
        <w:rPr>
          <w:rFonts w:ascii="Arial" w:hAnsi="Arial" w:cs="Arial"/>
        </w:rPr>
        <w:t>računi prejeti v začetku leta 201</w:t>
      </w:r>
      <w:r w:rsidR="00283F44" w:rsidRPr="00BD2B93">
        <w:rPr>
          <w:rFonts w:ascii="Arial" w:hAnsi="Arial" w:cs="Arial"/>
        </w:rPr>
        <w:t>8</w:t>
      </w:r>
      <w:r w:rsidR="004F5592" w:rsidRPr="00BD2B93">
        <w:rPr>
          <w:rFonts w:ascii="Arial" w:hAnsi="Arial" w:cs="Arial"/>
        </w:rPr>
        <w:t>, ki se nanašajo na dobave v letu 201</w:t>
      </w:r>
      <w:r w:rsidR="00283F44" w:rsidRPr="00BD2B93">
        <w:rPr>
          <w:rFonts w:ascii="Arial" w:hAnsi="Arial" w:cs="Arial"/>
        </w:rPr>
        <w:t>7</w:t>
      </w:r>
      <w:r w:rsidR="004F5592" w:rsidRPr="00BD2B93">
        <w:rPr>
          <w:rFonts w:ascii="Arial" w:hAnsi="Arial" w:cs="Arial"/>
        </w:rPr>
        <w:t>. Obveznosti smo poravnali v začetku leta 201</w:t>
      </w:r>
      <w:r w:rsidR="00283F44" w:rsidRPr="00BD2B93">
        <w:rPr>
          <w:rFonts w:ascii="Arial" w:hAnsi="Arial" w:cs="Arial"/>
        </w:rPr>
        <w:t>8</w:t>
      </w:r>
      <w:r w:rsidR="005A461E" w:rsidRPr="00BD2B93">
        <w:rPr>
          <w:rFonts w:ascii="Arial" w:hAnsi="Arial" w:cs="Arial"/>
        </w:rPr>
        <w:t xml:space="preserve"> v skladu z zakonskim plačilnim rokom</w:t>
      </w:r>
      <w:r w:rsidR="004F5592" w:rsidRPr="00BD2B93">
        <w:rPr>
          <w:rFonts w:ascii="Arial" w:hAnsi="Arial" w:cs="Arial"/>
        </w:rPr>
        <w:t>. Med neplačanimi o</w:t>
      </w:r>
      <w:r w:rsidR="00837077" w:rsidRPr="00BD2B93">
        <w:rPr>
          <w:rFonts w:ascii="Arial" w:hAnsi="Arial" w:cs="Arial"/>
        </w:rPr>
        <w:t>dhodki z zapadlostjo po 1.1.201</w:t>
      </w:r>
      <w:r w:rsidR="00283F44" w:rsidRPr="00BD2B93">
        <w:rPr>
          <w:rFonts w:ascii="Arial" w:hAnsi="Arial" w:cs="Arial"/>
        </w:rPr>
        <w:t>8</w:t>
      </w:r>
      <w:r w:rsidR="004F5592" w:rsidRPr="00BD2B93">
        <w:rPr>
          <w:rFonts w:ascii="Arial" w:hAnsi="Arial" w:cs="Arial"/>
        </w:rPr>
        <w:t xml:space="preserve"> so zajete tudi</w:t>
      </w:r>
      <w:r w:rsidR="00C55174" w:rsidRPr="00BD2B93">
        <w:rPr>
          <w:rFonts w:ascii="Arial" w:hAnsi="Arial" w:cs="Arial"/>
        </w:rPr>
        <w:t xml:space="preserve"> obveznosti za </w:t>
      </w:r>
      <w:r w:rsidR="003C28BB" w:rsidRPr="00BD2B93">
        <w:rPr>
          <w:rFonts w:ascii="Arial" w:hAnsi="Arial" w:cs="Arial"/>
        </w:rPr>
        <w:t>decembrske plače</w:t>
      </w:r>
      <w:r w:rsidR="00837077" w:rsidRPr="00BD2B93">
        <w:rPr>
          <w:rFonts w:ascii="Arial" w:hAnsi="Arial" w:cs="Arial"/>
        </w:rPr>
        <w:t xml:space="preserve"> </w:t>
      </w:r>
      <w:r w:rsidR="0040189B" w:rsidRPr="00BD2B93">
        <w:rPr>
          <w:rFonts w:ascii="Arial" w:hAnsi="Arial" w:cs="Arial"/>
        </w:rPr>
        <w:t xml:space="preserve">v višini </w:t>
      </w:r>
      <w:r w:rsidR="00283F44" w:rsidRPr="00BD2B93">
        <w:rPr>
          <w:rFonts w:ascii="Arial" w:hAnsi="Arial" w:cs="Arial"/>
        </w:rPr>
        <w:t>10.874,36</w:t>
      </w:r>
      <w:r w:rsidR="0040189B" w:rsidRPr="00BD2B93">
        <w:rPr>
          <w:rFonts w:ascii="Arial" w:hAnsi="Arial" w:cs="Arial"/>
        </w:rPr>
        <w:t xml:space="preserve"> EUR</w:t>
      </w:r>
      <w:r w:rsidR="005A461E" w:rsidRPr="00BD2B93">
        <w:rPr>
          <w:rFonts w:ascii="Arial" w:hAnsi="Arial" w:cs="Arial"/>
        </w:rPr>
        <w:t xml:space="preserve"> (konto 1801</w:t>
      </w:r>
      <w:r w:rsidR="00837077" w:rsidRPr="00BD2B93">
        <w:rPr>
          <w:rFonts w:ascii="Arial" w:hAnsi="Arial" w:cs="Arial"/>
        </w:rPr>
        <w:t>),</w:t>
      </w:r>
      <w:r w:rsidR="003C28BB" w:rsidRPr="00BD2B93">
        <w:rPr>
          <w:rFonts w:ascii="Arial" w:hAnsi="Arial" w:cs="Arial"/>
        </w:rPr>
        <w:t xml:space="preserve"> nadomestila za plačilo županu</w:t>
      </w:r>
      <w:r w:rsidR="0040189B" w:rsidRPr="00BD2B93">
        <w:rPr>
          <w:rFonts w:ascii="Arial" w:hAnsi="Arial" w:cs="Arial"/>
        </w:rPr>
        <w:t xml:space="preserve"> in podžupanu</w:t>
      </w:r>
      <w:r w:rsidR="003C28BB" w:rsidRPr="00BD2B93">
        <w:rPr>
          <w:rFonts w:ascii="Arial" w:hAnsi="Arial" w:cs="Arial"/>
        </w:rPr>
        <w:t xml:space="preserve"> za december v višini </w:t>
      </w:r>
      <w:r w:rsidR="00C55174" w:rsidRPr="00BD2B93">
        <w:rPr>
          <w:rFonts w:ascii="Arial" w:hAnsi="Arial" w:cs="Arial"/>
        </w:rPr>
        <w:t>1</w:t>
      </w:r>
      <w:r w:rsidR="00283F44" w:rsidRPr="00BD2B93">
        <w:rPr>
          <w:rFonts w:ascii="Arial" w:hAnsi="Arial" w:cs="Arial"/>
        </w:rPr>
        <w:t>.</w:t>
      </w:r>
      <w:r w:rsidR="00C55174" w:rsidRPr="00BD2B93">
        <w:rPr>
          <w:rFonts w:ascii="Arial" w:hAnsi="Arial" w:cs="Arial"/>
        </w:rPr>
        <w:t>659,98</w:t>
      </w:r>
      <w:r w:rsidR="0040189B" w:rsidRPr="00BD2B93">
        <w:rPr>
          <w:rFonts w:ascii="Arial" w:hAnsi="Arial" w:cs="Arial"/>
        </w:rPr>
        <w:t xml:space="preserve"> EUR</w:t>
      </w:r>
      <w:r w:rsidR="003C28BB" w:rsidRPr="00BD2B93">
        <w:rPr>
          <w:rFonts w:ascii="Arial" w:hAnsi="Arial" w:cs="Arial"/>
        </w:rPr>
        <w:t xml:space="preserve"> (konto 1802)</w:t>
      </w:r>
      <w:r w:rsidR="0040189B" w:rsidRPr="00BD2B93">
        <w:rPr>
          <w:rFonts w:ascii="Arial" w:hAnsi="Arial" w:cs="Arial"/>
        </w:rPr>
        <w:t xml:space="preserve">, </w:t>
      </w:r>
      <w:r w:rsidR="00283F44" w:rsidRPr="00BD2B93">
        <w:rPr>
          <w:rFonts w:ascii="Arial" w:hAnsi="Arial" w:cs="Arial"/>
        </w:rPr>
        <w:t xml:space="preserve">obveznosti iz naslova sejnin v višini 1.728,27 EUR (konto 1803), </w:t>
      </w:r>
      <w:r w:rsidR="0040189B" w:rsidRPr="00BD2B93">
        <w:rPr>
          <w:rFonts w:ascii="Arial" w:hAnsi="Arial" w:cs="Arial"/>
        </w:rPr>
        <w:t xml:space="preserve">pogodbeno delo v višini </w:t>
      </w:r>
      <w:r w:rsidR="00283F44" w:rsidRPr="00BD2B93">
        <w:rPr>
          <w:rFonts w:ascii="Arial" w:hAnsi="Arial" w:cs="Arial"/>
        </w:rPr>
        <w:t>990,54</w:t>
      </w:r>
      <w:r w:rsidR="0040189B" w:rsidRPr="00BD2B93">
        <w:rPr>
          <w:rFonts w:ascii="Arial" w:hAnsi="Arial" w:cs="Arial"/>
        </w:rPr>
        <w:t xml:space="preserve"> EUR (konto 1804)</w:t>
      </w:r>
      <w:r w:rsidR="003C28BB" w:rsidRPr="00BD2B93">
        <w:rPr>
          <w:rFonts w:ascii="Arial" w:hAnsi="Arial" w:cs="Arial"/>
        </w:rPr>
        <w:t xml:space="preserve"> </w:t>
      </w:r>
      <w:r w:rsidR="00837077" w:rsidRPr="00BD2B93">
        <w:rPr>
          <w:rFonts w:ascii="Arial" w:hAnsi="Arial" w:cs="Arial"/>
        </w:rPr>
        <w:t>ter nadomestilo družinskemu pomočniku</w:t>
      </w:r>
      <w:r w:rsidR="0040189B" w:rsidRPr="00BD2B93">
        <w:rPr>
          <w:rFonts w:ascii="Arial" w:hAnsi="Arial" w:cs="Arial"/>
        </w:rPr>
        <w:t xml:space="preserve"> za mesec december v višini </w:t>
      </w:r>
      <w:r w:rsidR="00283F44" w:rsidRPr="00BD2B93">
        <w:rPr>
          <w:rFonts w:ascii="Arial" w:hAnsi="Arial" w:cs="Arial"/>
        </w:rPr>
        <w:t>852,83</w:t>
      </w:r>
      <w:r w:rsidR="0040189B" w:rsidRPr="00BD2B93">
        <w:rPr>
          <w:rFonts w:ascii="Arial" w:hAnsi="Arial" w:cs="Arial"/>
        </w:rPr>
        <w:t xml:space="preserve"> EUR</w:t>
      </w:r>
      <w:r w:rsidR="00837077" w:rsidRPr="00BD2B93">
        <w:rPr>
          <w:rFonts w:ascii="Arial" w:hAnsi="Arial" w:cs="Arial"/>
        </w:rPr>
        <w:t xml:space="preserve"> (konto 1806)</w:t>
      </w:r>
      <w:r w:rsidR="003C28BB" w:rsidRPr="00BD2B93">
        <w:rPr>
          <w:rFonts w:ascii="Arial" w:hAnsi="Arial" w:cs="Arial"/>
        </w:rPr>
        <w:t xml:space="preserve">. </w:t>
      </w:r>
      <w:r w:rsidR="00F021CA" w:rsidRPr="00BD2B93">
        <w:rPr>
          <w:rFonts w:ascii="Arial" w:hAnsi="Arial" w:cs="Arial"/>
        </w:rPr>
        <w:t>Neplačani o</w:t>
      </w:r>
      <w:r w:rsidR="00D76FAB" w:rsidRPr="00BD2B93">
        <w:rPr>
          <w:rFonts w:ascii="Arial" w:hAnsi="Arial" w:cs="Arial"/>
        </w:rPr>
        <w:t>dhodki</w:t>
      </w:r>
      <w:r w:rsidR="00F021CA" w:rsidRPr="00BD2B93">
        <w:rPr>
          <w:rFonts w:ascii="Arial" w:hAnsi="Arial" w:cs="Arial"/>
        </w:rPr>
        <w:t xml:space="preserve"> </w:t>
      </w:r>
      <w:r w:rsidR="00D76FAB" w:rsidRPr="00BD2B93">
        <w:rPr>
          <w:rFonts w:ascii="Arial" w:hAnsi="Arial" w:cs="Arial"/>
        </w:rPr>
        <w:t>so opredeljeni v p</w:t>
      </w:r>
      <w:r w:rsidR="00052BCD" w:rsidRPr="00BD2B93">
        <w:rPr>
          <w:rFonts w:ascii="Arial" w:hAnsi="Arial" w:cs="Arial"/>
        </w:rPr>
        <w:t>rilogi, primerjalno z letom 201</w:t>
      </w:r>
      <w:r w:rsidR="00283F44" w:rsidRPr="00BD2B93">
        <w:rPr>
          <w:rFonts w:ascii="Arial" w:hAnsi="Arial" w:cs="Arial"/>
        </w:rPr>
        <w:t>6</w:t>
      </w:r>
      <w:r w:rsidR="00D76FAB" w:rsidRPr="00BD2B93">
        <w:rPr>
          <w:rFonts w:ascii="Arial" w:hAnsi="Arial" w:cs="Arial"/>
        </w:rPr>
        <w:t xml:space="preserve">. </w:t>
      </w:r>
    </w:p>
    <w:p w:rsidR="002E20BF" w:rsidRPr="00BD2B93" w:rsidRDefault="002E20BF" w:rsidP="009063F3">
      <w:pPr>
        <w:jc w:val="both"/>
        <w:rPr>
          <w:rFonts w:ascii="Arial" w:hAnsi="Arial" w:cs="Arial"/>
        </w:rPr>
      </w:pPr>
    </w:p>
    <w:p w:rsidR="003B47F8" w:rsidRPr="00BD2B93" w:rsidRDefault="003B47F8" w:rsidP="009063F3">
      <w:pPr>
        <w:jc w:val="both"/>
        <w:rPr>
          <w:rFonts w:ascii="Arial" w:hAnsi="Arial" w:cs="Arial"/>
        </w:rPr>
      </w:pPr>
    </w:p>
    <w:p w:rsidR="00BB4D0B" w:rsidRPr="00BD2B93" w:rsidRDefault="00BB4D0B" w:rsidP="00843080">
      <w:pPr>
        <w:overflowPunct w:val="0"/>
        <w:autoSpaceDE w:val="0"/>
        <w:autoSpaceDN w:val="0"/>
        <w:adjustRightInd w:val="0"/>
        <w:jc w:val="both"/>
        <w:textAlignment w:val="baseline"/>
        <w:rPr>
          <w:rFonts w:ascii="Arial" w:hAnsi="Arial" w:cs="Arial"/>
          <w:szCs w:val="24"/>
        </w:rPr>
      </w:pPr>
    </w:p>
    <w:p w:rsidR="002D1B2C" w:rsidRPr="00BD2B93" w:rsidRDefault="002D1B2C" w:rsidP="00C07C82">
      <w:pPr>
        <w:jc w:val="both"/>
        <w:rPr>
          <w:rFonts w:ascii="Arial" w:hAnsi="Arial" w:cs="Arial"/>
          <w:color w:val="FF0000"/>
        </w:rPr>
      </w:pPr>
    </w:p>
    <w:p w:rsidR="004226B6" w:rsidRPr="00BD2B93" w:rsidRDefault="00797986" w:rsidP="00E2137D">
      <w:pPr>
        <w:pStyle w:val="Naslov1"/>
        <w:rPr>
          <w:rFonts w:ascii="Arial" w:hAnsi="Arial"/>
          <w:bCs/>
          <w:sz w:val="28"/>
        </w:rPr>
      </w:pPr>
      <w:r w:rsidRPr="00BD2B93">
        <w:rPr>
          <w:rFonts w:ascii="Arial" w:hAnsi="Arial"/>
          <w:bCs/>
          <w:sz w:val="28"/>
        </w:rPr>
        <w:br w:type="page"/>
      </w:r>
      <w:bookmarkStart w:id="8" w:name="_Toc509247260"/>
      <w:r w:rsidR="00E2137D" w:rsidRPr="00BD2B93">
        <w:rPr>
          <w:rFonts w:ascii="Arial" w:hAnsi="Arial"/>
          <w:bCs/>
          <w:sz w:val="28"/>
        </w:rPr>
        <w:lastRenderedPageBreak/>
        <w:t>5</w:t>
      </w:r>
      <w:r w:rsidR="004226B6" w:rsidRPr="00BD2B93">
        <w:rPr>
          <w:rFonts w:ascii="Arial" w:hAnsi="Arial"/>
          <w:bCs/>
          <w:sz w:val="28"/>
        </w:rPr>
        <w:t xml:space="preserve"> OBRAZLOŽITEV POSEBNEGA DELA ZAKLJUČNEGA RAČUNA</w:t>
      </w:r>
      <w:bookmarkEnd w:id="8"/>
    </w:p>
    <w:p w:rsidR="004226B6" w:rsidRPr="00BD2B93" w:rsidRDefault="004226B6" w:rsidP="004226B6">
      <w:pPr>
        <w:rPr>
          <w:color w:val="FF6600"/>
        </w:rPr>
      </w:pPr>
    </w:p>
    <w:p w:rsidR="0032581C" w:rsidRPr="00BD2B93" w:rsidRDefault="0032581C" w:rsidP="004226B6">
      <w:pPr>
        <w:rPr>
          <w:color w:val="FF6600"/>
        </w:rPr>
      </w:pPr>
    </w:p>
    <w:p w:rsidR="00961F1D" w:rsidRPr="00BD2B93" w:rsidRDefault="00E82CF4" w:rsidP="00012AD3">
      <w:pPr>
        <w:jc w:val="both"/>
        <w:rPr>
          <w:rFonts w:ascii="Arial" w:hAnsi="Arial" w:cs="Arial"/>
        </w:rPr>
      </w:pPr>
      <w:r w:rsidRPr="00BD2B93">
        <w:rPr>
          <w:rFonts w:ascii="Arial" w:hAnsi="Arial" w:cs="Arial"/>
        </w:rPr>
        <w:t>V nadaljevanju poda</w:t>
      </w:r>
      <w:r w:rsidR="00385FC1" w:rsidRPr="00BD2B93">
        <w:rPr>
          <w:rFonts w:ascii="Arial" w:hAnsi="Arial" w:cs="Arial"/>
        </w:rPr>
        <w:t>jamo pojasnitve k posebnemu delu</w:t>
      </w:r>
      <w:r w:rsidRPr="00BD2B93">
        <w:rPr>
          <w:rFonts w:ascii="Arial" w:hAnsi="Arial" w:cs="Arial"/>
        </w:rPr>
        <w:t xml:space="preserve"> zaključnega računa proračuna za leto 201</w:t>
      </w:r>
      <w:r w:rsidR="00DE20B6" w:rsidRPr="00BD2B93">
        <w:rPr>
          <w:rFonts w:ascii="Arial" w:hAnsi="Arial" w:cs="Arial"/>
        </w:rPr>
        <w:t>7</w:t>
      </w:r>
      <w:r w:rsidRPr="00BD2B93">
        <w:rPr>
          <w:rFonts w:ascii="Arial" w:hAnsi="Arial" w:cs="Arial"/>
        </w:rPr>
        <w:t>.</w:t>
      </w:r>
    </w:p>
    <w:p w:rsidR="00D03845" w:rsidRPr="00BD2B93" w:rsidRDefault="00D03845" w:rsidP="00D03845">
      <w:pPr>
        <w:jc w:val="both"/>
        <w:rPr>
          <w:rFonts w:ascii="Arial" w:hAnsi="Arial" w:cs="Arial"/>
        </w:rPr>
      </w:pPr>
    </w:p>
    <w:p w:rsidR="005148F3" w:rsidRPr="00BD2B93" w:rsidRDefault="0037256F" w:rsidP="00D03845">
      <w:pPr>
        <w:jc w:val="both"/>
        <w:rPr>
          <w:rFonts w:ascii="Arial" w:hAnsi="Arial" w:cs="Arial"/>
        </w:rPr>
      </w:pPr>
      <w:r w:rsidRPr="00BD2B93">
        <w:rPr>
          <w:rFonts w:ascii="Arial" w:hAnsi="Arial" w:cs="Arial"/>
        </w:rPr>
        <w:t>Občina ima</w:t>
      </w:r>
      <w:r w:rsidR="00D03845" w:rsidRPr="00BD2B93">
        <w:rPr>
          <w:rFonts w:ascii="Arial" w:hAnsi="Arial" w:cs="Arial"/>
        </w:rPr>
        <w:t xml:space="preserve"> na dan 31.12.20</w:t>
      </w:r>
      <w:r w:rsidRPr="00BD2B93">
        <w:rPr>
          <w:rFonts w:ascii="Arial" w:hAnsi="Arial" w:cs="Arial"/>
        </w:rPr>
        <w:t>1</w:t>
      </w:r>
      <w:r w:rsidR="00515340" w:rsidRPr="00BD2B93">
        <w:rPr>
          <w:rFonts w:ascii="Arial" w:hAnsi="Arial" w:cs="Arial"/>
        </w:rPr>
        <w:t>7</w:t>
      </w:r>
      <w:r w:rsidRPr="00BD2B93">
        <w:rPr>
          <w:rFonts w:ascii="Arial" w:hAnsi="Arial" w:cs="Arial"/>
        </w:rPr>
        <w:t xml:space="preserve"> oblikovan</w:t>
      </w:r>
      <w:r w:rsidR="005148F3" w:rsidRPr="00BD2B93">
        <w:rPr>
          <w:rFonts w:ascii="Arial" w:hAnsi="Arial" w:cs="Arial"/>
        </w:rPr>
        <w:t>e naslednje</w:t>
      </w:r>
      <w:r w:rsidR="00D03845" w:rsidRPr="00BD2B93">
        <w:rPr>
          <w:rFonts w:ascii="Arial" w:hAnsi="Arial" w:cs="Arial"/>
        </w:rPr>
        <w:t xml:space="preserve"> sklad</w:t>
      </w:r>
      <w:r w:rsidR="005148F3" w:rsidRPr="00BD2B93">
        <w:rPr>
          <w:rFonts w:ascii="Arial" w:hAnsi="Arial" w:cs="Arial"/>
        </w:rPr>
        <w:t>e</w:t>
      </w:r>
      <w:r w:rsidR="00D03845" w:rsidRPr="00BD2B93">
        <w:rPr>
          <w:rFonts w:ascii="Arial" w:hAnsi="Arial" w:cs="Arial"/>
        </w:rPr>
        <w:t xml:space="preserve"> neporabljenih </w:t>
      </w:r>
      <w:r w:rsidR="00515340" w:rsidRPr="00BD2B93">
        <w:rPr>
          <w:rFonts w:ascii="Arial" w:hAnsi="Arial" w:cs="Arial"/>
        </w:rPr>
        <w:t xml:space="preserve">namenskih </w:t>
      </w:r>
      <w:r w:rsidR="00D03845" w:rsidRPr="00BD2B93">
        <w:rPr>
          <w:rFonts w:ascii="Arial" w:hAnsi="Arial" w:cs="Arial"/>
        </w:rPr>
        <w:t>sredstev</w:t>
      </w:r>
      <w:r w:rsidR="005148F3" w:rsidRPr="00BD2B93">
        <w:rPr>
          <w:rFonts w:ascii="Arial" w:hAnsi="Arial" w:cs="Arial"/>
        </w:rPr>
        <w:t>:</w:t>
      </w:r>
      <w:r w:rsidR="00D03845" w:rsidRPr="00BD2B93">
        <w:rPr>
          <w:rFonts w:ascii="Arial" w:hAnsi="Arial" w:cs="Arial"/>
        </w:rPr>
        <w:t xml:space="preserve"> </w:t>
      </w:r>
    </w:p>
    <w:p w:rsidR="00AC7907" w:rsidRPr="00BD2B93" w:rsidRDefault="005148F3" w:rsidP="00515340">
      <w:pPr>
        <w:ind w:left="708"/>
        <w:jc w:val="both"/>
        <w:rPr>
          <w:rFonts w:ascii="Arial" w:hAnsi="Arial" w:cs="Arial"/>
        </w:rPr>
      </w:pPr>
      <w:r w:rsidRPr="00BD2B93">
        <w:rPr>
          <w:rFonts w:ascii="Arial" w:hAnsi="Arial" w:cs="Arial"/>
        </w:rPr>
        <w:t xml:space="preserve">- </w:t>
      </w:r>
      <w:r w:rsidR="00AC7907" w:rsidRPr="00BD2B93">
        <w:rPr>
          <w:rFonts w:ascii="Arial" w:hAnsi="Arial" w:cs="Arial"/>
        </w:rPr>
        <w:t>iz naslova okoljske dajatve za onesnaževanje okolja zaradi odpadnih voda v višini 1</w:t>
      </w:r>
      <w:r w:rsidR="00515340" w:rsidRPr="00BD2B93">
        <w:rPr>
          <w:rFonts w:ascii="Arial" w:hAnsi="Arial" w:cs="Arial"/>
        </w:rPr>
        <w:t>64.988,55</w:t>
      </w:r>
      <w:r w:rsidR="00AC7907" w:rsidRPr="00BD2B93">
        <w:rPr>
          <w:rFonts w:ascii="Arial" w:hAnsi="Arial" w:cs="Arial"/>
        </w:rPr>
        <w:t xml:space="preserve"> EUR, sredstva se porabljajo za izgradnjo č</w:t>
      </w:r>
      <w:r w:rsidR="00515340" w:rsidRPr="00BD2B93">
        <w:rPr>
          <w:rFonts w:ascii="Arial" w:hAnsi="Arial" w:cs="Arial"/>
        </w:rPr>
        <w:t>istilne naprave in kanalizacije ter druge projekte in investicije za področje okoljevarstva.</w:t>
      </w:r>
    </w:p>
    <w:p w:rsidR="001115CF" w:rsidRPr="00BD2B93" w:rsidRDefault="001115CF" w:rsidP="00D03845">
      <w:pPr>
        <w:jc w:val="both"/>
        <w:rPr>
          <w:rFonts w:ascii="Arial" w:hAnsi="Arial" w:cs="Arial"/>
        </w:rPr>
      </w:pPr>
    </w:p>
    <w:p w:rsidR="00961F1D" w:rsidRPr="00BD2B93" w:rsidRDefault="00961F1D" w:rsidP="004226B6"/>
    <w:p w:rsidR="004226B6" w:rsidRPr="00BD2B93" w:rsidRDefault="004226B6" w:rsidP="00E2137D">
      <w:pPr>
        <w:pStyle w:val="Naslov2"/>
      </w:pPr>
      <w:bookmarkStart w:id="9" w:name="_Toc509247261"/>
      <w:r w:rsidRPr="00BD2B93">
        <w:t xml:space="preserve">5.1 </w:t>
      </w:r>
      <w:r w:rsidR="00C72C9E" w:rsidRPr="00BD2B93">
        <w:t>Poslovanje občine in i</w:t>
      </w:r>
      <w:r w:rsidRPr="00BD2B93">
        <w:t>zvrševanje proračuna po področjih</w:t>
      </w:r>
      <w:bookmarkEnd w:id="9"/>
    </w:p>
    <w:p w:rsidR="003D34DA" w:rsidRPr="00BD2B93" w:rsidRDefault="003D34DA" w:rsidP="003D34DA"/>
    <w:p w:rsidR="003D34DA" w:rsidRPr="00BD2B93" w:rsidRDefault="003D34DA" w:rsidP="003D34DA">
      <w:r w:rsidRPr="00BD2B93">
        <w:rPr>
          <w:noProof/>
        </w:rPr>
        <w:drawing>
          <wp:inline distT="0" distB="0" distL="0" distR="0" wp14:anchorId="2C0B7781" wp14:editId="4EF45AF1">
            <wp:extent cx="5760085" cy="4839672"/>
            <wp:effectExtent l="0" t="0" r="12065" b="18415"/>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rsidR="003D34DA" w:rsidRPr="00BD2B93" w:rsidRDefault="003D34DA" w:rsidP="003D34DA"/>
    <w:p w:rsidR="00265A8C" w:rsidRPr="00BD2B93" w:rsidRDefault="00265A8C" w:rsidP="00265A8C"/>
    <w:p w:rsidR="00265A8C" w:rsidRPr="00BD2B93" w:rsidRDefault="00265A8C" w:rsidP="00265A8C"/>
    <w:p w:rsidR="004226B6" w:rsidRPr="00BD2B93" w:rsidRDefault="004226B6" w:rsidP="004226B6">
      <w:pPr>
        <w:ind w:left="360"/>
        <w:rPr>
          <w:rFonts w:ascii="Arial" w:hAnsi="Arial" w:cs="Arial"/>
          <w:b/>
          <w:sz w:val="28"/>
          <w:szCs w:val="28"/>
        </w:rPr>
      </w:pPr>
    </w:p>
    <w:p w:rsidR="00CB24B3" w:rsidRPr="00BD2B93" w:rsidRDefault="00CB24B3" w:rsidP="00CB24B3">
      <w:pPr>
        <w:rPr>
          <w:rFonts w:ascii="Arial" w:hAnsi="Arial" w:cs="Arial"/>
          <w:b/>
          <w:sz w:val="28"/>
          <w:szCs w:val="28"/>
        </w:rPr>
      </w:pPr>
    </w:p>
    <w:p w:rsidR="001115CF" w:rsidRPr="00BD2B93" w:rsidRDefault="001115CF" w:rsidP="002D1B2C"/>
    <w:p w:rsidR="004226B6" w:rsidRPr="00BD2B93" w:rsidRDefault="00E2137D" w:rsidP="0087549F">
      <w:pPr>
        <w:pStyle w:val="Naslov3"/>
        <w:rPr>
          <w:sz w:val="24"/>
          <w:szCs w:val="24"/>
        </w:rPr>
      </w:pPr>
      <w:bookmarkStart w:id="10" w:name="_Toc509247262"/>
      <w:r w:rsidRPr="00BD2B93">
        <w:rPr>
          <w:sz w:val="24"/>
          <w:szCs w:val="24"/>
        </w:rPr>
        <w:lastRenderedPageBreak/>
        <w:t>5.1.1</w:t>
      </w:r>
      <w:r w:rsidR="004226B6" w:rsidRPr="00BD2B93">
        <w:rPr>
          <w:sz w:val="24"/>
          <w:szCs w:val="24"/>
        </w:rPr>
        <w:t xml:space="preserve"> Občinski svet</w:t>
      </w:r>
      <w:bookmarkEnd w:id="10"/>
    </w:p>
    <w:p w:rsidR="004226B6" w:rsidRPr="00BD2B93" w:rsidRDefault="004226B6" w:rsidP="004226B6"/>
    <w:p w:rsidR="00EA5888" w:rsidRPr="00BD2B93" w:rsidRDefault="00EA5888" w:rsidP="00EA5888">
      <w:pPr>
        <w:jc w:val="both"/>
        <w:rPr>
          <w:rFonts w:ascii="Arial" w:hAnsi="Arial" w:cs="Arial"/>
        </w:rPr>
      </w:pPr>
      <w:r w:rsidRPr="00BD2B93">
        <w:rPr>
          <w:rFonts w:ascii="Arial" w:hAnsi="Arial" w:cs="Arial"/>
        </w:rPr>
        <w:t xml:space="preserve">Celotni odhodki v okviru političnega sistema znašajo </w:t>
      </w:r>
      <w:r w:rsidR="003D34DA" w:rsidRPr="00BD2B93">
        <w:rPr>
          <w:rFonts w:ascii="Arial" w:hAnsi="Arial" w:cs="Arial"/>
        </w:rPr>
        <w:t>41804,10</w:t>
      </w:r>
      <w:r w:rsidR="00E47EA4" w:rsidRPr="00BD2B93">
        <w:rPr>
          <w:rFonts w:ascii="Arial" w:hAnsi="Arial" w:cs="Arial"/>
        </w:rPr>
        <w:t xml:space="preserve"> EUR</w:t>
      </w:r>
      <w:r w:rsidRPr="00BD2B93">
        <w:rPr>
          <w:rFonts w:ascii="Arial" w:hAnsi="Arial" w:cs="Arial"/>
        </w:rPr>
        <w:t xml:space="preserve"> in se delijo na podprogram dejavnost občinskega sveta (realizacija </w:t>
      </w:r>
      <w:r w:rsidR="00265A8C" w:rsidRPr="00BD2B93">
        <w:rPr>
          <w:rFonts w:ascii="Arial" w:hAnsi="Arial" w:cs="Arial"/>
        </w:rPr>
        <w:t>1</w:t>
      </w:r>
      <w:r w:rsidR="003D34DA" w:rsidRPr="00BD2B93">
        <w:rPr>
          <w:rFonts w:ascii="Arial" w:hAnsi="Arial" w:cs="Arial"/>
        </w:rPr>
        <w:t>7.158,74</w:t>
      </w:r>
      <w:r w:rsidR="00E47EA4" w:rsidRPr="00BD2B93">
        <w:rPr>
          <w:rFonts w:ascii="Arial" w:hAnsi="Arial" w:cs="Arial"/>
        </w:rPr>
        <w:t xml:space="preserve"> EUR)</w:t>
      </w:r>
      <w:r w:rsidRPr="00BD2B93">
        <w:rPr>
          <w:rFonts w:ascii="Arial" w:hAnsi="Arial" w:cs="Arial"/>
        </w:rPr>
        <w:t xml:space="preserve"> ter dejavnost žu</w:t>
      </w:r>
      <w:r w:rsidR="00E47EA4" w:rsidRPr="00BD2B93">
        <w:rPr>
          <w:rFonts w:ascii="Arial" w:hAnsi="Arial" w:cs="Arial"/>
        </w:rPr>
        <w:t xml:space="preserve">pana in podžupana (realizacija </w:t>
      </w:r>
      <w:r w:rsidR="00265A8C" w:rsidRPr="00BD2B93">
        <w:rPr>
          <w:rFonts w:ascii="Arial" w:hAnsi="Arial" w:cs="Arial"/>
        </w:rPr>
        <w:t>24.</w:t>
      </w:r>
      <w:r w:rsidR="003D34DA" w:rsidRPr="00BD2B93">
        <w:rPr>
          <w:rFonts w:ascii="Arial" w:hAnsi="Arial" w:cs="Arial"/>
        </w:rPr>
        <w:t>642,36</w:t>
      </w:r>
      <w:r w:rsidR="00E47EA4" w:rsidRPr="00BD2B93">
        <w:rPr>
          <w:rFonts w:ascii="Arial" w:hAnsi="Arial" w:cs="Arial"/>
        </w:rPr>
        <w:t xml:space="preserve"> EUR</w:t>
      </w:r>
      <w:r w:rsidRPr="00BD2B93">
        <w:rPr>
          <w:rFonts w:ascii="Arial" w:hAnsi="Arial" w:cs="Arial"/>
        </w:rPr>
        <w:t>).</w:t>
      </w:r>
    </w:p>
    <w:p w:rsidR="0035501A" w:rsidRPr="00BD2B93" w:rsidRDefault="0035501A" w:rsidP="00EA5888">
      <w:pPr>
        <w:jc w:val="both"/>
        <w:rPr>
          <w:rFonts w:ascii="Arial" w:hAnsi="Arial" w:cs="Arial"/>
        </w:rPr>
      </w:pPr>
    </w:p>
    <w:p w:rsidR="00EA5888" w:rsidRPr="00BD2B93" w:rsidRDefault="00EA5888" w:rsidP="00EA5888">
      <w:pPr>
        <w:jc w:val="both"/>
        <w:rPr>
          <w:rFonts w:ascii="Arial" w:hAnsi="Arial" w:cs="Arial"/>
        </w:rPr>
      </w:pPr>
      <w:r w:rsidRPr="00BD2B93">
        <w:rPr>
          <w:rFonts w:ascii="Arial" w:hAnsi="Arial" w:cs="Arial"/>
        </w:rPr>
        <w:t xml:space="preserve">Sredstva za dejavnost občinskega sveta so se zagotovila za materialne in strokovne podlage za delo občinskega sveta, njegovih delovnih teles ter drugih komisij in odborov. </w:t>
      </w:r>
      <w:r w:rsidR="00E47EA4" w:rsidRPr="00BD2B93">
        <w:rPr>
          <w:rFonts w:ascii="Arial" w:hAnsi="Arial" w:cs="Arial"/>
        </w:rPr>
        <w:t xml:space="preserve">Za stroške sejnin se je </w:t>
      </w:r>
      <w:r w:rsidR="00265A8C" w:rsidRPr="00BD2B93">
        <w:rPr>
          <w:rFonts w:ascii="Arial" w:hAnsi="Arial" w:cs="Arial"/>
        </w:rPr>
        <w:t>v letu 201</w:t>
      </w:r>
      <w:r w:rsidR="003D34DA" w:rsidRPr="00BD2B93">
        <w:rPr>
          <w:rFonts w:ascii="Arial" w:hAnsi="Arial" w:cs="Arial"/>
        </w:rPr>
        <w:t>7</w:t>
      </w:r>
      <w:r w:rsidR="00E47EA4" w:rsidRPr="00BD2B93">
        <w:rPr>
          <w:rFonts w:ascii="Arial" w:hAnsi="Arial" w:cs="Arial"/>
        </w:rPr>
        <w:t xml:space="preserve"> namenilo </w:t>
      </w:r>
      <w:r w:rsidR="003D34DA" w:rsidRPr="00BD2B93">
        <w:rPr>
          <w:rFonts w:ascii="Arial" w:hAnsi="Arial" w:cs="Arial"/>
        </w:rPr>
        <w:t>14.153,82</w:t>
      </w:r>
      <w:r w:rsidR="00E47EA4" w:rsidRPr="00BD2B93">
        <w:rPr>
          <w:rFonts w:ascii="Arial" w:hAnsi="Arial" w:cs="Arial"/>
        </w:rPr>
        <w:t xml:space="preserve"> EUR. </w:t>
      </w:r>
      <w:r w:rsidRPr="00BD2B93">
        <w:rPr>
          <w:rFonts w:ascii="Arial" w:hAnsi="Arial" w:cs="Arial"/>
        </w:rPr>
        <w:t xml:space="preserve">Iz </w:t>
      </w:r>
      <w:r w:rsidR="00265A8C" w:rsidRPr="00BD2B93">
        <w:rPr>
          <w:rFonts w:ascii="Arial" w:hAnsi="Arial" w:cs="Arial"/>
        </w:rPr>
        <w:t>proračunske postavke 01001-dejavnost občinskega sveta</w:t>
      </w:r>
      <w:r w:rsidRPr="00BD2B93">
        <w:rPr>
          <w:rFonts w:ascii="Arial" w:hAnsi="Arial" w:cs="Arial"/>
        </w:rPr>
        <w:t xml:space="preserve"> so</w:t>
      </w:r>
      <w:r w:rsidR="00265A8C" w:rsidRPr="00BD2B93">
        <w:rPr>
          <w:rFonts w:ascii="Arial" w:hAnsi="Arial" w:cs="Arial"/>
        </w:rPr>
        <w:t xml:space="preserve"> bile poleg stroškov sejnin</w:t>
      </w:r>
      <w:r w:rsidRPr="00BD2B93">
        <w:rPr>
          <w:rFonts w:ascii="Arial" w:hAnsi="Arial" w:cs="Arial"/>
        </w:rPr>
        <w:t xml:space="preserve"> poravnane </w:t>
      </w:r>
      <w:r w:rsidR="00265A8C" w:rsidRPr="00BD2B93">
        <w:rPr>
          <w:rFonts w:ascii="Arial" w:hAnsi="Arial" w:cs="Arial"/>
        </w:rPr>
        <w:t xml:space="preserve">tudi </w:t>
      </w:r>
      <w:r w:rsidRPr="00BD2B93">
        <w:rPr>
          <w:rFonts w:ascii="Arial" w:hAnsi="Arial" w:cs="Arial"/>
        </w:rPr>
        <w:t xml:space="preserve">obveznosti </w:t>
      </w:r>
      <w:r w:rsidR="00265A8C" w:rsidRPr="00BD2B93">
        <w:rPr>
          <w:rFonts w:ascii="Arial" w:hAnsi="Arial" w:cs="Arial"/>
        </w:rPr>
        <w:t xml:space="preserve">iz naslova </w:t>
      </w:r>
      <w:r w:rsidR="00547D65" w:rsidRPr="00BD2B93">
        <w:rPr>
          <w:rFonts w:ascii="Arial" w:hAnsi="Arial" w:cs="Arial"/>
        </w:rPr>
        <w:t>financiranj</w:t>
      </w:r>
      <w:r w:rsidR="00265A8C" w:rsidRPr="00BD2B93">
        <w:rPr>
          <w:rFonts w:ascii="Arial" w:hAnsi="Arial" w:cs="Arial"/>
        </w:rPr>
        <w:t>a</w:t>
      </w:r>
      <w:r w:rsidR="00547D65" w:rsidRPr="00BD2B93">
        <w:rPr>
          <w:rFonts w:ascii="Arial" w:hAnsi="Arial" w:cs="Arial"/>
        </w:rPr>
        <w:t xml:space="preserve"> poli</w:t>
      </w:r>
      <w:r w:rsidR="00E47EA4" w:rsidRPr="00BD2B93">
        <w:rPr>
          <w:rFonts w:ascii="Arial" w:hAnsi="Arial" w:cs="Arial"/>
        </w:rPr>
        <w:t xml:space="preserve">tičnih strank v višini </w:t>
      </w:r>
      <w:r w:rsidR="00265A8C" w:rsidRPr="00BD2B93">
        <w:rPr>
          <w:rFonts w:ascii="Arial" w:hAnsi="Arial" w:cs="Arial"/>
        </w:rPr>
        <w:t>2.202,12</w:t>
      </w:r>
      <w:r w:rsidR="00E47EA4" w:rsidRPr="00BD2B93">
        <w:rPr>
          <w:rFonts w:ascii="Arial" w:hAnsi="Arial" w:cs="Arial"/>
        </w:rPr>
        <w:t xml:space="preserve"> EUR</w:t>
      </w:r>
      <w:r w:rsidR="00547D65" w:rsidRPr="00BD2B93">
        <w:rPr>
          <w:rFonts w:ascii="Arial" w:hAnsi="Arial" w:cs="Arial"/>
        </w:rPr>
        <w:t xml:space="preserve">, </w:t>
      </w:r>
      <w:r w:rsidR="006F4E99" w:rsidRPr="00BD2B93">
        <w:rPr>
          <w:rFonts w:ascii="Arial" w:hAnsi="Arial" w:cs="Arial"/>
        </w:rPr>
        <w:t xml:space="preserve">ter ostali stroški v okviru dejavnosti občinskega sveta v skupni višini </w:t>
      </w:r>
      <w:r w:rsidR="003D34DA" w:rsidRPr="00BD2B93">
        <w:rPr>
          <w:rFonts w:ascii="Arial" w:hAnsi="Arial" w:cs="Arial"/>
        </w:rPr>
        <w:t>802,80</w:t>
      </w:r>
      <w:r w:rsidR="001E2289" w:rsidRPr="00BD2B93">
        <w:rPr>
          <w:rFonts w:ascii="Arial" w:hAnsi="Arial" w:cs="Arial"/>
        </w:rPr>
        <w:t xml:space="preserve"> EUR.</w:t>
      </w:r>
    </w:p>
    <w:p w:rsidR="00265A8C" w:rsidRPr="00BD2B93" w:rsidRDefault="00265A8C" w:rsidP="00EA5888">
      <w:pPr>
        <w:jc w:val="both"/>
        <w:rPr>
          <w:rFonts w:ascii="Arial" w:hAnsi="Arial" w:cs="Arial"/>
        </w:rPr>
      </w:pPr>
    </w:p>
    <w:p w:rsidR="005A461E" w:rsidRPr="00BD2B93" w:rsidRDefault="00E47EA4" w:rsidP="005A461E">
      <w:pPr>
        <w:pStyle w:val="Navadensplet"/>
        <w:spacing w:before="0" w:after="0"/>
        <w:ind w:left="0"/>
        <w:rPr>
          <w:rFonts w:ascii="Arial" w:hAnsi="Arial" w:cs="Arial"/>
          <w:sz w:val="24"/>
        </w:rPr>
      </w:pPr>
      <w:r w:rsidRPr="00BD2B93">
        <w:rPr>
          <w:rFonts w:ascii="Arial" w:hAnsi="Arial" w:cs="Arial"/>
          <w:sz w:val="24"/>
        </w:rPr>
        <w:t>V letu 201</w:t>
      </w:r>
      <w:r w:rsidR="003D34DA" w:rsidRPr="00BD2B93">
        <w:rPr>
          <w:rFonts w:ascii="Arial" w:hAnsi="Arial" w:cs="Arial"/>
          <w:sz w:val="24"/>
        </w:rPr>
        <w:t>7</w:t>
      </w:r>
      <w:r w:rsidR="005A461E" w:rsidRPr="00BD2B93">
        <w:rPr>
          <w:rFonts w:ascii="Arial" w:hAnsi="Arial" w:cs="Arial"/>
          <w:sz w:val="24"/>
        </w:rPr>
        <w:t xml:space="preserve"> so bile sklicane naslednje seje:</w:t>
      </w:r>
    </w:p>
    <w:p w:rsidR="005A461E" w:rsidRPr="00BD2B93" w:rsidRDefault="005A461E" w:rsidP="005A461E">
      <w:pPr>
        <w:pStyle w:val="Navadensplet"/>
        <w:spacing w:before="0" w:after="0"/>
        <w:ind w:left="0"/>
        <w:rPr>
          <w:rFonts w:ascii="Arial" w:hAnsi="Arial" w:cs="Arial"/>
          <w:sz w:val="24"/>
        </w:rPr>
      </w:pPr>
      <w:r w:rsidRPr="00BD2B93">
        <w:rPr>
          <w:rFonts w:ascii="Arial" w:hAnsi="Arial" w:cs="Arial"/>
          <w:b/>
          <w:bCs/>
          <w:sz w:val="24"/>
        </w:rPr>
        <w:t>Občinski svet:</w:t>
      </w:r>
    </w:p>
    <w:p w:rsidR="00DE0DCC" w:rsidRPr="00BD2B93" w:rsidRDefault="00DE0DCC" w:rsidP="00DE0DCC">
      <w:pPr>
        <w:pStyle w:val="Odstavekseznama"/>
        <w:ind w:left="0"/>
        <w:rPr>
          <w:rFonts w:ascii="Arial" w:hAnsi="Arial" w:cs="Arial"/>
        </w:rPr>
      </w:pPr>
      <w:r w:rsidRPr="00BD2B93">
        <w:rPr>
          <w:rFonts w:ascii="Arial" w:hAnsi="Arial" w:cs="Arial"/>
        </w:rPr>
        <w:t>6 rednih sej</w:t>
      </w:r>
    </w:p>
    <w:p w:rsidR="005A461E" w:rsidRPr="00BD2B93" w:rsidRDefault="003D34DA" w:rsidP="00DE0DCC">
      <w:pPr>
        <w:pStyle w:val="Navadensplet"/>
        <w:spacing w:before="0" w:after="0"/>
        <w:ind w:left="0"/>
        <w:rPr>
          <w:rFonts w:ascii="Arial" w:hAnsi="Arial" w:cs="Arial"/>
          <w:sz w:val="24"/>
        </w:rPr>
      </w:pPr>
      <w:r w:rsidRPr="00BD2B93">
        <w:rPr>
          <w:rFonts w:ascii="Arial" w:hAnsi="Arial" w:cs="Arial"/>
          <w:sz w:val="24"/>
        </w:rPr>
        <w:t>6</w:t>
      </w:r>
      <w:r w:rsidR="00DE0DCC" w:rsidRPr="00BD2B93">
        <w:rPr>
          <w:rFonts w:ascii="Arial" w:hAnsi="Arial" w:cs="Arial"/>
          <w:sz w:val="24"/>
        </w:rPr>
        <w:t xml:space="preserve"> korespondenčnih sej </w:t>
      </w:r>
    </w:p>
    <w:p w:rsidR="005A461E" w:rsidRPr="00BD2B93" w:rsidRDefault="005A461E" w:rsidP="005A461E">
      <w:pPr>
        <w:pStyle w:val="Navadensplet"/>
        <w:spacing w:before="0" w:after="0"/>
        <w:ind w:left="0"/>
        <w:rPr>
          <w:sz w:val="24"/>
        </w:rPr>
      </w:pPr>
      <w:r w:rsidRPr="00BD2B93">
        <w:rPr>
          <w:rFonts w:ascii="Arial" w:hAnsi="Arial" w:cs="Arial"/>
          <w:b/>
          <w:bCs/>
          <w:sz w:val="24"/>
        </w:rPr>
        <w:t>Komisija za mandatna vprašanja, volitve in imenovanja:</w:t>
      </w:r>
    </w:p>
    <w:p w:rsidR="003D34DA" w:rsidRPr="00BD2B93" w:rsidRDefault="003D34DA" w:rsidP="005A461E">
      <w:pPr>
        <w:pStyle w:val="Navadensplet"/>
        <w:spacing w:before="0" w:after="0"/>
        <w:ind w:left="0"/>
        <w:rPr>
          <w:rFonts w:ascii="Arial" w:hAnsi="Arial" w:cs="Arial"/>
          <w:sz w:val="24"/>
        </w:rPr>
      </w:pPr>
      <w:r w:rsidRPr="00BD2B93">
        <w:rPr>
          <w:rFonts w:ascii="Arial" w:hAnsi="Arial" w:cs="Arial"/>
          <w:sz w:val="24"/>
        </w:rPr>
        <w:t>1</w:t>
      </w:r>
      <w:r w:rsidR="00691923" w:rsidRPr="00BD2B93">
        <w:rPr>
          <w:rFonts w:ascii="Arial" w:hAnsi="Arial" w:cs="Arial"/>
          <w:sz w:val="24"/>
        </w:rPr>
        <w:t xml:space="preserve"> redni</w:t>
      </w:r>
      <w:r w:rsidR="005A461E" w:rsidRPr="00BD2B93">
        <w:rPr>
          <w:rFonts w:ascii="Arial" w:hAnsi="Arial" w:cs="Arial"/>
          <w:sz w:val="24"/>
        </w:rPr>
        <w:t xml:space="preserve"> sej</w:t>
      </w:r>
      <w:r w:rsidRPr="00BD2B93">
        <w:rPr>
          <w:rFonts w:ascii="Arial" w:hAnsi="Arial" w:cs="Arial"/>
          <w:sz w:val="24"/>
        </w:rPr>
        <w:t>a</w:t>
      </w:r>
    </w:p>
    <w:p w:rsidR="005A461E" w:rsidRPr="00BD2B93" w:rsidRDefault="003D34DA" w:rsidP="005A461E">
      <w:pPr>
        <w:pStyle w:val="Navadensplet"/>
        <w:spacing w:before="0" w:after="0"/>
        <w:ind w:left="0"/>
        <w:rPr>
          <w:rFonts w:ascii="Arial" w:hAnsi="Arial" w:cs="Arial"/>
          <w:sz w:val="24"/>
        </w:rPr>
      </w:pPr>
      <w:r w:rsidRPr="00BD2B93">
        <w:rPr>
          <w:rFonts w:ascii="Arial" w:hAnsi="Arial" w:cs="Arial"/>
          <w:sz w:val="24"/>
        </w:rPr>
        <w:t>1 korespondenčna</w:t>
      </w:r>
      <w:r w:rsidR="00691923" w:rsidRPr="00BD2B93">
        <w:rPr>
          <w:rFonts w:ascii="Arial" w:hAnsi="Arial" w:cs="Arial"/>
          <w:sz w:val="24"/>
        </w:rPr>
        <w:t xml:space="preserve"> </w:t>
      </w:r>
    </w:p>
    <w:p w:rsidR="00691923" w:rsidRPr="00BD2B93" w:rsidRDefault="00691923" w:rsidP="00691923">
      <w:pPr>
        <w:pStyle w:val="Navadensplet"/>
        <w:spacing w:before="0" w:after="0"/>
        <w:ind w:left="0"/>
        <w:rPr>
          <w:sz w:val="24"/>
        </w:rPr>
      </w:pPr>
      <w:r w:rsidRPr="00BD2B93">
        <w:rPr>
          <w:rFonts w:ascii="Arial" w:hAnsi="Arial" w:cs="Arial"/>
          <w:b/>
          <w:bCs/>
          <w:sz w:val="24"/>
        </w:rPr>
        <w:t>Statutarno - pravna komisija:</w:t>
      </w:r>
    </w:p>
    <w:p w:rsidR="00691923" w:rsidRPr="00BD2B93" w:rsidRDefault="003D34DA" w:rsidP="005A461E">
      <w:pPr>
        <w:pStyle w:val="Navadensplet"/>
        <w:spacing w:before="0" w:after="0"/>
        <w:ind w:left="0"/>
        <w:rPr>
          <w:rFonts w:ascii="Arial" w:hAnsi="Arial" w:cs="Arial"/>
          <w:sz w:val="24"/>
        </w:rPr>
      </w:pPr>
      <w:r w:rsidRPr="00BD2B93">
        <w:rPr>
          <w:rFonts w:ascii="Arial" w:hAnsi="Arial" w:cs="Arial"/>
          <w:sz w:val="24"/>
        </w:rPr>
        <w:t>2 redni seji</w:t>
      </w:r>
    </w:p>
    <w:p w:rsidR="005A461E" w:rsidRPr="00BD2B93" w:rsidRDefault="005A461E" w:rsidP="005A461E">
      <w:pPr>
        <w:pStyle w:val="Navadensplet"/>
        <w:spacing w:before="0" w:after="0"/>
        <w:ind w:left="0"/>
        <w:rPr>
          <w:sz w:val="24"/>
        </w:rPr>
      </w:pPr>
      <w:r w:rsidRPr="00BD2B93">
        <w:rPr>
          <w:rFonts w:ascii="Arial" w:hAnsi="Arial" w:cs="Arial"/>
          <w:b/>
          <w:bCs/>
          <w:sz w:val="24"/>
        </w:rPr>
        <w:t>Odbor za družbene zadeve:</w:t>
      </w:r>
    </w:p>
    <w:p w:rsidR="00DE0DCC" w:rsidRPr="00BD2B93" w:rsidRDefault="00715DD7" w:rsidP="00DE0DCC">
      <w:pPr>
        <w:pStyle w:val="Odstavekseznama"/>
        <w:ind w:left="0"/>
        <w:rPr>
          <w:rFonts w:ascii="Arial" w:hAnsi="Arial" w:cs="Arial"/>
        </w:rPr>
      </w:pPr>
      <w:r w:rsidRPr="00BD2B93">
        <w:rPr>
          <w:rFonts w:ascii="Arial" w:hAnsi="Arial" w:cs="Arial"/>
        </w:rPr>
        <w:t>9 rednih</w:t>
      </w:r>
      <w:r w:rsidR="00DE0DCC" w:rsidRPr="00BD2B93">
        <w:rPr>
          <w:rFonts w:ascii="Arial" w:hAnsi="Arial" w:cs="Arial"/>
        </w:rPr>
        <w:t xml:space="preserve"> sej</w:t>
      </w:r>
    </w:p>
    <w:p w:rsidR="00DE0DCC" w:rsidRPr="00BD2B93" w:rsidRDefault="00715DD7" w:rsidP="00DE0DCC">
      <w:pPr>
        <w:pStyle w:val="Odstavekseznama"/>
        <w:ind w:left="0"/>
        <w:rPr>
          <w:rFonts w:ascii="Arial" w:hAnsi="Arial" w:cs="Arial"/>
        </w:rPr>
      </w:pPr>
      <w:r w:rsidRPr="00BD2B93">
        <w:rPr>
          <w:rFonts w:ascii="Arial" w:hAnsi="Arial" w:cs="Arial"/>
        </w:rPr>
        <w:t>2</w:t>
      </w:r>
      <w:r w:rsidR="00DE0DCC" w:rsidRPr="00BD2B93">
        <w:rPr>
          <w:rFonts w:ascii="Arial" w:hAnsi="Arial" w:cs="Arial"/>
        </w:rPr>
        <w:t xml:space="preserve"> korespondenčn</w:t>
      </w:r>
      <w:r w:rsidRPr="00BD2B93">
        <w:rPr>
          <w:rFonts w:ascii="Arial" w:hAnsi="Arial" w:cs="Arial"/>
        </w:rPr>
        <w:t>i</w:t>
      </w:r>
      <w:r w:rsidR="00DE0DCC" w:rsidRPr="00BD2B93">
        <w:rPr>
          <w:rFonts w:ascii="Arial" w:hAnsi="Arial" w:cs="Arial"/>
        </w:rPr>
        <w:t xml:space="preserve"> sej</w:t>
      </w:r>
      <w:r w:rsidRPr="00BD2B93">
        <w:rPr>
          <w:rFonts w:ascii="Arial" w:hAnsi="Arial" w:cs="Arial"/>
        </w:rPr>
        <w:t>i</w:t>
      </w:r>
    </w:p>
    <w:p w:rsidR="005A461E" w:rsidRPr="00BD2B93" w:rsidRDefault="005A461E" w:rsidP="005A461E">
      <w:pPr>
        <w:pStyle w:val="Navadensplet"/>
        <w:spacing w:before="0" w:after="0"/>
        <w:ind w:left="0"/>
        <w:rPr>
          <w:sz w:val="24"/>
        </w:rPr>
      </w:pPr>
      <w:r w:rsidRPr="00BD2B93">
        <w:rPr>
          <w:rFonts w:ascii="Arial" w:hAnsi="Arial" w:cs="Arial"/>
          <w:b/>
          <w:bCs/>
          <w:sz w:val="24"/>
        </w:rPr>
        <w:t>Odbor za okolje in prostor ter komunalo:</w:t>
      </w:r>
    </w:p>
    <w:p w:rsidR="005A461E" w:rsidRPr="00BD2B93" w:rsidRDefault="00DE0DCC" w:rsidP="005A461E">
      <w:pPr>
        <w:pStyle w:val="Navadensplet"/>
        <w:spacing w:before="0" w:after="0"/>
        <w:ind w:left="0"/>
        <w:rPr>
          <w:sz w:val="24"/>
        </w:rPr>
      </w:pPr>
      <w:r w:rsidRPr="00BD2B93">
        <w:rPr>
          <w:rFonts w:ascii="Arial" w:hAnsi="Arial" w:cs="Arial"/>
          <w:sz w:val="24"/>
        </w:rPr>
        <w:t>0</w:t>
      </w:r>
      <w:r w:rsidR="00691923" w:rsidRPr="00BD2B93">
        <w:rPr>
          <w:rFonts w:ascii="Arial" w:hAnsi="Arial" w:cs="Arial"/>
          <w:sz w:val="24"/>
        </w:rPr>
        <w:t xml:space="preserve"> redn</w:t>
      </w:r>
      <w:r w:rsidRPr="00BD2B93">
        <w:rPr>
          <w:rFonts w:ascii="Arial" w:hAnsi="Arial" w:cs="Arial"/>
          <w:sz w:val="24"/>
        </w:rPr>
        <w:t>ih</w:t>
      </w:r>
      <w:r w:rsidR="00691923" w:rsidRPr="00BD2B93">
        <w:rPr>
          <w:rFonts w:ascii="Arial" w:hAnsi="Arial" w:cs="Arial"/>
          <w:sz w:val="24"/>
        </w:rPr>
        <w:t xml:space="preserve"> sej</w:t>
      </w:r>
    </w:p>
    <w:p w:rsidR="005A461E" w:rsidRPr="00BD2B93" w:rsidRDefault="005A461E" w:rsidP="005A461E">
      <w:pPr>
        <w:pStyle w:val="Navadensplet"/>
        <w:spacing w:before="0" w:after="0"/>
        <w:ind w:left="0"/>
        <w:rPr>
          <w:sz w:val="24"/>
        </w:rPr>
      </w:pPr>
      <w:r w:rsidRPr="00BD2B93">
        <w:rPr>
          <w:rFonts w:ascii="Arial" w:hAnsi="Arial" w:cs="Arial"/>
          <w:b/>
          <w:bCs/>
          <w:sz w:val="24"/>
        </w:rPr>
        <w:t>Odbor za premoženje, finance in gospodarska vprašanja:</w:t>
      </w:r>
    </w:p>
    <w:p w:rsidR="005A461E" w:rsidRPr="00BD2B93" w:rsidRDefault="00715DD7" w:rsidP="005A461E">
      <w:pPr>
        <w:pStyle w:val="Navadensplet"/>
        <w:spacing w:before="0" w:after="0"/>
        <w:ind w:left="0"/>
        <w:rPr>
          <w:sz w:val="24"/>
        </w:rPr>
      </w:pPr>
      <w:r w:rsidRPr="00BD2B93">
        <w:rPr>
          <w:rFonts w:ascii="Arial" w:hAnsi="Arial" w:cs="Arial"/>
          <w:sz w:val="24"/>
        </w:rPr>
        <w:t>6</w:t>
      </w:r>
      <w:r w:rsidR="00DE0DCC" w:rsidRPr="00BD2B93">
        <w:rPr>
          <w:rFonts w:ascii="Arial" w:hAnsi="Arial" w:cs="Arial"/>
          <w:sz w:val="24"/>
        </w:rPr>
        <w:t xml:space="preserve"> redn</w:t>
      </w:r>
      <w:r w:rsidRPr="00BD2B93">
        <w:rPr>
          <w:rFonts w:ascii="Arial" w:hAnsi="Arial" w:cs="Arial"/>
          <w:sz w:val="24"/>
        </w:rPr>
        <w:t>ih</w:t>
      </w:r>
      <w:r w:rsidR="005A461E" w:rsidRPr="00BD2B93">
        <w:rPr>
          <w:rFonts w:ascii="Arial" w:hAnsi="Arial" w:cs="Arial"/>
          <w:sz w:val="24"/>
        </w:rPr>
        <w:t xml:space="preserve"> sej</w:t>
      </w:r>
    </w:p>
    <w:p w:rsidR="005A461E" w:rsidRPr="00BD2B93" w:rsidRDefault="005A461E" w:rsidP="005A461E">
      <w:pPr>
        <w:pStyle w:val="Navadensplet"/>
        <w:spacing w:before="0" w:after="0"/>
        <w:ind w:left="0"/>
        <w:rPr>
          <w:sz w:val="24"/>
        </w:rPr>
      </w:pPr>
      <w:r w:rsidRPr="00BD2B93">
        <w:rPr>
          <w:rFonts w:ascii="Arial" w:hAnsi="Arial" w:cs="Arial"/>
          <w:b/>
          <w:bCs/>
          <w:sz w:val="24"/>
        </w:rPr>
        <w:t>Odbor za kmetijstvo in pospeševanje razvoja podeželja:</w:t>
      </w:r>
    </w:p>
    <w:p w:rsidR="00D339E3" w:rsidRPr="00BD2B93" w:rsidRDefault="00D339E3" w:rsidP="005A461E">
      <w:pPr>
        <w:pStyle w:val="Navadensplet"/>
        <w:spacing w:before="0" w:after="0"/>
        <w:ind w:left="0"/>
        <w:rPr>
          <w:rFonts w:ascii="Arial" w:hAnsi="Arial" w:cs="Arial"/>
          <w:sz w:val="24"/>
        </w:rPr>
      </w:pPr>
      <w:r w:rsidRPr="00BD2B93">
        <w:rPr>
          <w:rFonts w:ascii="Arial" w:hAnsi="Arial" w:cs="Arial"/>
          <w:sz w:val="24"/>
        </w:rPr>
        <w:t>2 redni</w:t>
      </w:r>
      <w:r w:rsidR="00691923" w:rsidRPr="00BD2B93">
        <w:rPr>
          <w:rFonts w:ascii="Arial" w:hAnsi="Arial" w:cs="Arial"/>
          <w:sz w:val="24"/>
        </w:rPr>
        <w:t xml:space="preserve"> sej</w:t>
      </w:r>
      <w:r w:rsidRPr="00BD2B93">
        <w:rPr>
          <w:rFonts w:ascii="Arial" w:hAnsi="Arial" w:cs="Arial"/>
          <w:sz w:val="24"/>
        </w:rPr>
        <w:t>i</w:t>
      </w:r>
    </w:p>
    <w:p w:rsidR="005A461E" w:rsidRPr="00BD2B93" w:rsidRDefault="00D339E3" w:rsidP="005A461E">
      <w:pPr>
        <w:pStyle w:val="Navadensplet"/>
        <w:spacing w:before="0" w:after="0"/>
        <w:ind w:left="0"/>
        <w:rPr>
          <w:sz w:val="24"/>
        </w:rPr>
      </w:pPr>
      <w:r w:rsidRPr="00BD2B93">
        <w:rPr>
          <w:rFonts w:ascii="Arial" w:hAnsi="Arial" w:cs="Arial"/>
          <w:sz w:val="24"/>
        </w:rPr>
        <w:t>1 korespondenčna seja</w:t>
      </w:r>
      <w:r w:rsidR="005A461E" w:rsidRPr="00BD2B93">
        <w:rPr>
          <w:rFonts w:ascii="Arial" w:hAnsi="Arial" w:cs="Arial"/>
          <w:sz w:val="24"/>
        </w:rPr>
        <w:t xml:space="preserve"> </w:t>
      </w:r>
    </w:p>
    <w:p w:rsidR="005A461E" w:rsidRPr="00BD2B93" w:rsidRDefault="005A461E" w:rsidP="005A461E">
      <w:pPr>
        <w:pStyle w:val="Navadensplet"/>
        <w:spacing w:before="0" w:after="0"/>
        <w:ind w:left="0"/>
        <w:rPr>
          <w:sz w:val="24"/>
        </w:rPr>
      </w:pPr>
      <w:r w:rsidRPr="00BD2B93">
        <w:rPr>
          <w:rFonts w:ascii="Arial" w:hAnsi="Arial" w:cs="Arial"/>
          <w:b/>
          <w:bCs/>
          <w:sz w:val="24"/>
        </w:rPr>
        <w:t>Odbor za razvoj turizma in kmečkega turizma</w:t>
      </w:r>
      <w:r w:rsidRPr="00BD2B93">
        <w:rPr>
          <w:rFonts w:ascii="Arial" w:hAnsi="Arial" w:cs="Arial"/>
          <w:sz w:val="24"/>
        </w:rPr>
        <w:t>:</w:t>
      </w:r>
    </w:p>
    <w:p w:rsidR="005A461E" w:rsidRPr="00BD2B93" w:rsidRDefault="005A461E" w:rsidP="005A461E">
      <w:pPr>
        <w:pStyle w:val="Navadensplet"/>
        <w:spacing w:before="0" w:after="0"/>
        <w:ind w:left="0"/>
        <w:rPr>
          <w:sz w:val="24"/>
        </w:rPr>
      </w:pPr>
      <w:r w:rsidRPr="00BD2B93">
        <w:rPr>
          <w:rFonts w:ascii="Arial" w:hAnsi="Arial" w:cs="Arial"/>
          <w:sz w:val="24"/>
        </w:rPr>
        <w:t>1 redna seja</w:t>
      </w:r>
    </w:p>
    <w:p w:rsidR="005A461E" w:rsidRPr="00BD2B93" w:rsidRDefault="005A461E" w:rsidP="005A461E">
      <w:pPr>
        <w:pStyle w:val="Navadensplet"/>
        <w:spacing w:before="0" w:after="0"/>
        <w:ind w:left="0"/>
        <w:rPr>
          <w:sz w:val="24"/>
        </w:rPr>
      </w:pPr>
      <w:r w:rsidRPr="00BD2B93">
        <w:rPr>
          <w:rFonts w:ascii="Arial" w:hAnsi="Arial" w:cs="Arial"/>
          <w:b/>
          <w:bCs/>
          <w:sz w:val="24"/>
        </w:rPr>
        <w:t>Odbor za razvoj podjetništva in malega gospodarstva:</w:t>
      </w:r>
    </w:p>
    <w:p w:rsidR="005A461E" w:rsidRPr="00BD2B93" w:rsidRDefault="00691923" w:rsidP="005A461E">
      <w:pPr>
        <w:pStyle w:val="Navadensplet"/>
        <w:spacing w:before="0" w:after="0"/>
        <w:ind w:left="0"/>
        <w:rPr>
          <w:sz w:val="24"/>
        </w:rPr>
      </w:pPr>
      <w:r w:rsidRPr="00BD2B93">
        <w:rPr>
          <w:rFonts w:ascii="Arial" w:hAnsi="Arial" w:cs="Arial"/>
          <w:sz w:val="24"/>
        </w:rPr>
        <w:t>2 redni</w:t>
      </w:r>
      <w:r w:rsidR="005A461E" w:rsidRPr="00BD2B93">
        <w:rPr>
          <w:rFonts w:ascii="Arial" w:hAnsi="Arial" w:cs="Arial"/>
          <w:sz w:val="24"/>
        </w:rPr>
        <w:t xml:space="preserve"> sej</w:t>
      </w:r>
      <w:r w:rsidRPr="00BD2B93">
        <w:rPr>
          <w:rFonts w:ascii="Arial" w:hAnsi="Arial" w:cs="Arial"/>
          <w:sz w:val="24"/>
        </w:rPr>
        <w:t>i</w:t>
      </w:r>
    </w:p>
    <w:p w:rsidR="005A461E" w:rsidRPr="00BD2B93" w:rsidRDefault="005A461E" w:rsidP="005A461E">
      <w:pPr>
        <w:pStyle w:val="Navadensplet"/>
        <w:spacing w:before="0" w:after="0"/>
        <w:ind w:left="0"/>
        <w:rPr>
          <w:sz w:val="24"/>
        </w:rPr>
      </w:pPr>
      <w:r w:rsidRPr="00BD2B93">
        <w:rPr>
          <w:rFonts w:ascii="Arial" w:hAnsi="Arial" w:cs="Arial"/>
          <w:b/>
          <w:bCs/>
          <w:sz w:val="24"/>
        </w:rPr>
        <w:t>Komisija za nagrade in priznanja:</w:t>
      </w:r>
    </w:p>
    <w:p w:rsidR="005A461E" w:rsidRPr="00BD2B93" w:rsidRDefault="00806F3A" w:rsidP="005A461E">
      <w:pPr>
        <w:pStyle w:val="Navadensplet"/>
        <w:spacing w:before="0" w:after="0"/>
        <w:ind w:left="0"/>
        <w:rPr>
          <w:sz w:val="24"/>
        </w:rPr>
      </w:pPr>
      <w:r w:rsidRPr="00BD2B93">
        <w:rPr>
          <w:rFonts w:ascii="Arial" w:hAnsi="Arial" w:cs="Arial"/>
          <w:sz w:val="24"/>
        </w:rPr>
        <w:t>2</w:t>
      </w:r>
      <w:r w:rsidR="00691923" w:rsidRPr="00BD2B93">
        <w:rPr>
          <w:rFonts w:ascii="Arial" w:hAnsi="Arial" w:cs="Arial"/>
          <w:sz w:val="24"/>
        </w:rPr>
        <w:t xml:space="preserve"> redn</w:t>
      </w:r>
      <w:r w:rsidRPr="00BD2B93">
        <w:rPr>
          <w:rFonts w:ascii="Arial" w:hAnsi="Arial" w:cs="Arial"/>
          <w:sz w:val="24"/>
        </w:rPr>
        <w:t>i</w:t>
      </w:r>
      <w:r w:rsidR="005A461E" w:rsidRPr="00BD2B93">
        <w:rPr>
          <w:rFonts w:ascii="Arial" w:hAnsi="Arial" w:cs="Arial"/>
          <w:sz w:val="24"/>
        </w:rPr>
        <w:t xml:space="preserve"> sej</w:t>
      </w:r>
      <w:r w:rsidRPr="00BD2B93">
        <w:rPr>
          <w:rFonts w:ascii="Arial" w:hAnsi="Arial" w:cs="Arial"/>
          <w:sz w:val="24"/>
        </w:rPr>
        <w:t>i</w:t>
      </w:r>
    </w:p>
    <w:p w:rsidR="005A461E" w:rsidRPr="00BD2B93" w:rsidRDefault="005A461E" w:rsidP="005A461E">
      <w:pPr>
        <w:pStyle w:val="Navadensplet"/>
        <w:spacing w:before="0" w:after="0"/>
        <w:ind w:left="0"/>
        <w:rPr>
          <w:sz w:val="24"/>
        </w:rPr>
      </w:pPr>
      <w:r w:rsidRPr="00BD2B93">
        <w:rPr>
          <w:rFonts w:ascii="Arial" w:hAnsi="Arial" w:cs="Arial"/>
          <w:b/>
          <w:bCs/>
          <w:sz w:val="24"/>
        </w:rPr>
        <w:t xml:space="preserve">Svet za vzgojo in preventivo v cestnem prometu: </w:t>
      </w:r>
    </w:p>
    <w:p w:rsidR="005A461E" w:rsidRPr="00BD2B93" w:rsidRDefault="00806F3A" w:rsidP="005A461E">
      <w:pPr>
        <w:pStyle w:val="Navadensplet"/>
        <w:spacing w:before="0" w:after="0"/>
        <w:ind w:left="0"/>
        <w:rPr>
          <w:sz w:val="24"/>
        </w:rPr>
      </w:pPr>
      <w:r w:rsidRPr="00BD2B93">
        <w:rPr>
          <w:rFonts w:ascii="Arial" w:hAnsi="Arial" w:cs="Arial"/>
          <w:sz w:val="24"/>
        </w:rPr>
        <w:t>1</w:t>
      </w:r>
      <w:r w:rsidR="00691923" w:rsidRPr="00BD2B93">
        <w:rPr>
          <w:rFonts w:ascii="Arial" w:hAnsi="Arial" w:cs="Arial"/>
          <w:sz w:val="24"/>
        </w:rPr>
        <w:t xml:space="preserve"> redn</w:t>
      </w:r>
      <w:r w:rsidRPr="00BD2B93">
        <w:rPr>
          <w:rFonts w:ascii="Arial" w:hAnsi="Arial" w:cs="Arial"/>
          <w:sz w:val="24"/>
        </w:rPr>
        <w:t>a</w:t>
      </w:r>
      <w:r w:rsidR="005A461E" w:rsidRPr="00BD2B93">
        <w:rPr>
          <w:rFonts w:ascii="Arial" w:hAnsi="Arial" w:cs="Arial"/>
          <w:sz w:val="24"/>
        </w:rPr>
        <w:t xml:space="preserve"> sej</w:t>
      </w:r>
      <w:r w:rsidRPr="00BD2B93">
        <w:rPr>
          <w:rFonts w:ascii="Arial" w:hAnsi="Arial" w:cs="Arial"/>
          <w:sz w:val="24"/>
        </w:rPr>
        <w:t>a</w:t>
      </w:r>
    </w:p>
    <w:p w:rsidR="005A461E" w:rsidRPr="00BD2B93" w:rsidRDefault="005A461E" w:rsidP="005A461E">
      <w:pPr>
        <w:pStyle w:val="Navadensplet"/>
        <w:spacing w:before="0" w:after="0"/>
        <w:ind w:left="0"/>
        <w:rPr>
          <w:sz w:val="24"/>
        </w:rPr>
      </w:pPr>
      <w:r w:rsidRPr="00BD2B93">
        <w:rPr>
          <w:rFonts w:ascii="Arial" w:hAnsi="Arial" w:cs="Arial"/>
          <w:b/>
          <w:bCs/>
          <w:sz w:val="24"/>
        </w:rPr>
        <w:t>Komisija za mlade:</w:t>
      </w:r>
    </w:p>
    <w:p w:rsidR="005A461E" w:rsidRPr="00BD2B93" w:rsidRDefault="005A461E" w:rsidP="005A461E">
      <w:pPr>
        <w:pStyle w:val="Navadensplet"/>
        <w:spacing w:before="0" w:after="0"/>
        <w:ind w:left="0"/>
        <w:rPr>
          <w:sz w:val="24"/>
        </w:rPr>
      </w:pPr>
      <w:r w:rsidRPr="00BD2B93">
        <w:rPr>
          <w:rFonts w:ascii="Arial" w:hAnsi="Arial" w:cs="Arial"/>
          <w:sz w:val="24"/>
        </w:rPr>
        <w:t>0</w:t>
      </w:r>
      <w:r w:rsidR="00806F3A" w:rsidRPr="00BD2B93">
        <w:rPr>
          <w:rFonts w:ascii="Arial" w:hAnsi="Arial" w:cs="Arial"/>
          <w:sz w:val="24"/>
        </w:rPr>
        <w:t xml:space="preserve"> rednih sej</w:t>
      </w:r>
    </w:p>
    <w:p w:rsidR="005A461E" w:rsidRPr="00BD2B93" w:rsidRDefault="005A461E" w:rsidP="005A461E">
      <w:pPr>
        <w:pStyle w:val="Navadensplet"/>
        <w:spacing w:before="0" w:after="0"/>
        <w:ind w:left="0"/>
        <w:rPr>
          <w:sz w:val="24"/>
        </w:rPr>
      </w:pPr>
      <w:r w:rsidRPr="00BD2B93">
        <w:rPr>
          <w:rFonts w:ascii="Arial" w:hAnsi="Arial" w:cs="Arial"/>
          <w:b/>
          <w:bCs/>
          <w:sz w:val="24"/>
        </w:rPr>
        <w:t>Odbor za socialna vprašanja:</w:t>
      </w:r>
    </w:p>
    <w:p w:rsidR="005A461E" w:rsidRPr="00BD2B93" w:rsidRDefault="00806F3A" w:rsidP="005A461E">
      <w:pPr>
        <w:pStyle w:val="Navadensplet"/>
        <w:spacing w:before="0" w:after="0"/>
        <w:ind w:left="0"/>
        <w:rPr>
          <w:sz w:val="24"/>
        </w:rPr>
      </w:pPr>
      <w:r w:rsidRPr="00BD2B93">
        <w:rPr>
          <w:rFonts w:ascii="Arial" w:hAnsi="Arial" w:cs="Arial"/>
          <w:sz w:val="24"/>
        </w:rPr>
        <w:t>0</w:t>
      </w:r>
      <w:r w:rsidR="005A461E" w:rsidRPr="00BD2B93">
        <w:rPr>
          <w:rFonts w:ascii="Arial" w:hAnsi="Arial" w:cs="Arial"/>
          <w:sz w:val="24"/>
        </w:rPr>
        <w:t xml:space="preserve"> redn</w:t>
      </w:r>
      <w:r w:rsidRPr="00BD2B93">
        <w:rPr>
          <w:rFonts w:ascii="Arial" w:hAnsi="Arial" w:cs="Arial"/>
          <w:sz w:val="24"/>
        </w:rPr>
        <w:t>ih</w:t>
      </w:r>
      <w:r w:rsidR="005A461E" w:rsidRPr="00BD2B93">
        <w:rPr>
          <w:rFonts w:ascii="Arial" w:hAnsi="Arial" w:cs="Arial"/>
          <w:sz w:val="24"/>
        </w:rPr>
        <w:t xml:space="preserve"> sej</w:t>
      </w:r>
    </w:p>
    <w:p w:rsidR="00DE0DCC" w:rsidRPr="00BD2B93" w:rsidRDefault="00DE0DCC" w:rsidP="00DE0DCC">
      <w:pPr>
        <w:pStyle w:val="Odstavekseznama"/>
        <w:rPr>
          <w:rFonts w:ascii="Calibri" w:hAnsi="Calibri"/>
          <w:color w:val="1F497D"/>
          <w:sz w:val="22"/>
          <w:szCs w:val="22"/>
        </w:rPr>
      </w:pPr>
    </w:p>
    <w:p w:rsidR="00DD4D54" w:rsidRPr="00BD2B93" w:rsidRDefault="00DD4D54" w:rsidP="005A461E">
      <w:pPr>
        <w:rPr>
          <w:rFonts w:ascii="Arial" w:hAnsi="Arial" w:cs="Arial"/>
          <w:color w:val="FF0000"/>
          <w:szCs w:val="24"/>
        </w:rPr>
      </w:pPr>
    </w:p>
    <w:p w:rsidR="004565DC" w:rsidRPr="00BD2B93" w:rsidRDefault="00265A8C" w:rsidP="005A461E">
      <w:pPr>
        <w:rPr>
          <w:color w:val="FF0000"/>
        </w:rPr>
      </w:pPr>
      <w:r w:rsidRPr="00BD2B93">
        <w:rPr>
          <w:rFonts w:ascii="Arial" w:hAnsi="Arial" w:cs="Arial"/>
        </w:rPr>
        <w:t>Obveščanje domače in tuje javnosti se financira iz proračunsk</w:t>
      </w:r>
      <w:r w:rsidR="00AE55BF" w:rsidRPr="00BD2B93">
        <w:rPr>
          <w:rFonts w:ascii="Arial" w:hAnsi="Arial" w:cs="Arial"/>
        </w:rPr>
        <w:t>e postavke 04030, sredstva pa so se</w:t>
      </w:r>
      <w:r w:rsidRPr="00BD2B93">
        <w:rPr>
          <w:rFonts w:ascii="Arial" w:hAnsi="Arial" w:cs="Arial"/>
        </w:rPr>
        <w:t xml:space="preserve"> namen</w:t>
      </w:r>
      <w:r w:rsidR="00AE55BF" w:rsidRPr="00BD2B93">
        <w:rPr>
          <w:rFonts w:ascii="Arial" w:hAnsi="Arial" w:cs="Arial"/>
        </w:rPr>
        <w:t>ila</w:t>
      </w:r>
      <w:r w:rsidRPr="00BD2B93">
        <w:rPr>
          <w:rFonts w:ascii="Arial" w:hAnsi="Arial" w:cs="Arial"/>
        </w:rPr>
        <w:t xml:space="preserve"> za izdajo treh številk občinskega glasila Vitanjčan v višini </w:t>
      </w:r>
      <w:r w:rsidR="00C030BD" w:rsidRPr="00BD2B93">
        <w:rPr>
          <w:rFonts w:ascii="Arial" w:hAnsi="Arial" w:cs="Arial"/>
        </w:rPr>
        <w:t>6</w:t>
      </w:r>
      <w:r w:rsidR="00AE55BF" w:rsidRPr="00BD2B93">
        <w:rPr>
          <w:rFonts w:ascii="Arial" w:hAnsi="Arial" w:cs="Arial"/>
        </w:rPr>
        <w:t>.</w:t>
      </w:r>
      <w:r w:rsidR="00C030BD" w:rsidRPr="00BD2B93">
        <w:rPr>
          <w:rFonts w:ascii="Arial" w:hAnsi="Arial" w:cs="Arial"/>
        </w:rPr>
        <w:t>467,31</w:t>
      </w:r>
      <w:r w:rsidRPr="00BD2B93">
        <w:rPr>
          <w:rFonts w:ascii="Arial" w:hAnsi="Arial" w:cs="Arial"/>
          <w:szCs w:val="24"/>
        </w:rPr>
        <w:t xml:space="preserve"> EUR</w:t>
      </w:r>
      <w:r w:rsidRPr="00BD2B93">
        <w:rPr>
          <w:rFonts w:ascii="Arial" w:hAnsi="Arial" w:cs="Arial"/>
        </w:rPr>
        <w:t xml:space="preserve">, stroški uradnih objav v Uradnem listu RS, </w:t>
      </w:r>
      <w:r w:rsidR="00AE55BF" w:rsidRPr="00BD2B93">
        <w:rPr>
          <w:rFonts w:ascii="Arial" w:hAnsi="Arial" w:cs="Arial"/>
        </w:rPr>
        <w:t xml:space="preserve">Uradnem glasilu občin ter </w:t>
      </w:r>
      <w:r w:rsidRPr="00BD2B93">
        <w:rPr>
          <w:rFonts w:ascii="Arial" w:hAnsi="Arial" w:cs="Arial"/>
        </w:rPr>
        <w:lastRenderedPageBreak/>
        <w:t>drugi stroški oglaševalskih storitev (Novice, Štajerski val, VTV studio)</w:t>
      </w:r>
      <w:r w:rsidR="00AE55BF" w:rsidRPr="00BD2B93">
        <w:rPr>
          <w:rFonts w:ascii="Arial" w:hAnsi="Arial" w:cs="Arial"/>
        </w:rPr>
        <w:t xml:space="preserve"> pa so znašali </w:t>
      </w:r>
      <w:r w:rsidR="00C030BD" w:rsidRPr="00BD2B93">
        <w:rPr>
          <w:rFonts w:ascii="Arial" w:hAnsi="Arial" w:cs="Arial"/>
        </w:rPr>
        <w:t>11.866,05</w:t>
      </w:r>
      <w:r w:rsidR="00AE55BF" w:rsidRPr="00BD2B93">
        <w:rPr>
          <w:rFonts w:ascii="Arial" w:hAnsi="Arial" w:cs="Arial"/>
        </w:rPr>
        <w:t xml:space="preserve"> EUR.</w:t>
      </w:r>
    </w:p>
    <w:p w:rsidR="00265A8C" w:rsidRPr="00BD2B93" w:rsidRDefault="00265A8C" w:rsidP="005A461E">
      <w:pPr>
        <w:rPr>
          <w:color w:val="FF0000"/>
        </w:rPr>
      </w:pPr>
    </w:p>
    <w:p w:rsidR="00AE55BF" w:rsidRPr="00BD2B93" w:rsidRDefault="00AE55BF" w:rsidP="0087549F">
      <w:pPr>
        <w:pStyle w:val="Naslov3"/>
        <w:rPr>
          <w:sz w:val="24"/>
          <w:szCs w:val="24"/>
        </w:rPr>
      </w:pPr>
      <w:bookmarkStart w:id="11" w:name="_Toc509247263"/>
      <w:r w:rsidRPr="00BD2B93">
        <w:rPr>
          <w:sz w:val="24"/>
          <w:szCs w:val="24"/>
        </w:rPr>
        <w:t>5.1.2 Župan</w:t>
      </w:r>
      <w:bookmarkEnd w:id="11"/>
    </w:p>
    <w:p w:rsidR="00AE55BF" w:rsidRPr="00BD2B93" w:rsidRDefault="00AE55BF" w:rsidP="00AE55BF">
      <w:pPr>
        <w:ind w:left="360"/>
        <w:rPr>
          <w:rFonts w:ascii="Arial" w:hAnsi="Arial" w:cs="Arial"/>
          <w:i/>
          <w:sz w:val="28"/>
          <w:szCs w:val="28"/>
        </w:rPr>
      </w:pPr>
    </w:p>
    <w:p w:rsidR="00AE55BF" w:rsidRPr="00BD2B93" w:rsidRDefault="00AE55BF" w:rsidP="00AE55BF">
      <w:pPr>
        <w:jc w:val="both"/>
        <w:rPr>
          <w:rFonts w:ascii="Arial" w:hAnsi="Arial" w:cs="Arial"/>
          <w:i/>
          <w:sz w:val="28"/>
          <w:szCs w:val="28"/>
        </w:rPr>
      </w:pPr>
      <w:r w:rsidRPr="00BD2B93">
        <w:rPr>
          <w:rFonts w:ascii="Arial" w:hAnsi="Arial" w:cs="Arial"/>
          <w:bCs/>
        </w:rPr>
        <w:t>Odhodki so realizirani v višini 9</w:t>
      </w:r>
      <w:r w:rsidR="00C030BD" w:rsidRPr="00BD2B93">
        <w:rPr>
          <w:rFonts w:ascii="Arial" w:hAnsi="Arial" w:cs="Arial"/>
          <w:bCs/>
        </w:rPr>
        <w:t>4,8</w:t>
      </w:r>
      <w:r w:rsidRPr="00BD2B93">
        <w:rPr>
          <w:rFonts w:ascii="Arial" w:hAnsi="Arial" w:cs="Arial"/>
          <w:bCs/>
        </w:rPr>
        <w:t>% glede na veljavni plan proračuna. Za dejavnost župana, ki svojo funkcijo opravlja nepoklicno, in podžupana, ki prejema nadomestilo za nepoklicno opravljanje funkcije, so se porabila sredstva v višini 19.</w:t>
      </w:r>
      <w:r w:rsidR="00C030BD" w:rsidRPr="00BD2B93">
        <w:rPr>
          <w:rFonts w:ascii="Arial" w:hAnsi="Arial" w:cs="Arial"/>
          <w:bCs/>
        </w:rPr>
        <w:t>919,76</w:t>
      </w:r>
      <w:r w:rsidRPr="00BD2B93">
        <w:rPr>
          <w:rFonts w:ascii="Arial" w:hAnsi="Arial" w:cs="Arial"/>
          <w:bCs/>
        </w:rPr>
        <w:t xml:space="preserve"> EUR. Ostali stroški so se namenili za reprezentanco, strokovno literaturo, ter druge materialne stroške.</w:t>
      </w:r>
    </w:p>
    <w:p w:rsidR="00AE55BF" w:rsidRPr="00BD2B93" w:rsidRDefault="00AE55BF" w:rsidP="00E2137D">
      <w:pPr>
        <w:pStyle w:val="Naslov3"/>
        <w:rPr>
          <w:sz w:val="24"/>
          <w:szCs w:val="24"/>
        </w:rPr>
      </w:pPr>
    </w:p>
    <w:p w:rsidR="00AE55BF" w:rsidRPr="00BD2B93" w:rsidRDefault="00AE55BF" w:rsidP="00AE55BF"/>
    <w:p w:rsidR="005064C1" w:rsidRPr="00BD2B93" w:rsidRDefault="00E2137D" w:rsidP="0087549F">
      <w:pPr>
        <w:pStyle w:val="Naslov3"/>
        <w:rPr>
          <w:sz w:val="24"/>
          <w:szCs w:val="24"/>
        </w:rPr>
      </w:pPr>
      <w:bookmarkStart w:id="12" w:name="_Toc509247264"/>
      <w:r w:rsidRPr="00BD2B93">
        <w:rPr>
          <w:sz w:val="24"/>
          <w:szCs w:val="24"/>
        </w:rPr>
        <w:t>5.1.</w:t>
      </w:r>
      <w:r w:rsidR="00AE55BF" w:rsidRPr="00BD2B93">
        <w:rPr>
          <w:sz w:val="24"/>
          <w:szCs w:val="24"/>
        </w:rPr>
        <w:t>3</w:t>
      </w:r>
      <w:r w:rsidR="005064C1" w:rsidRPr="00BD2B93">
        <w:rPr>
          <w:sz w:val="24"/>
          <w:szCs w:val="24"/>
        </w:rPr>
        <w:t xml:space="preserve"> Nadzorni odbor</w:t>
      </w:r>
      <w:bookmarkEnd w:id="12"/>
    </w:p>
    <w:p w:rsidR="005064C1" w:rsidRPr="00BD2B93" w:rsidRDefault="005064C1" w:rsidP="005064C1">
      <w:pPr>
        <w:ind w:left="360"/>
        <w:rPr>
          <w:rFonts w:ascii="Arial" w:hAnsi="Arial" w:cs="Arial"/>
          <w:i/>
          <w:sz w:val="28"/>
          <w:szCs w:val="28"/>
        </w:rPr>
      </w:pPr>
    </w:p>
    <w:p w:rsidR="00D44A9F" w:rsidRPr="00BD2B93" w:rsidRDefault="00743538" w:rsidP="007F7DF6">
      <w:pPr>
        <w:jc w:val="both"/>
        <w:rPr>
          <w:rFonts w:ascii="Arial" w:hAnsi="Arial" w:cs="Arial"/>
          <w:bCs/>
        </w:rPr>
      </w:pPr>
      <w:r w:rsidRPr="00BD2B93">
        <w:rPr>
          <w:rFonts w:ascii="Arial" w:hAnsi="Arial" w:cs="Arial"/>
          <w:bCs/>
        </w:rPr>
        <w:t>N</w:t>
      </w:r>
      <w:r w:rsidR="007F7DF6" w:rsidRPr="00BD2B93">
        <w:rPr>
          <w:rFonts w:ascii="Arial" w:hAnsi="Arial" w:cs="Arial"/>
          <w:bCs/>
        </w:rPr>
        <w:t>adzorn</w:t>
      </w:r>
      <w:r w:rsidRPr="00BD2B93">
        <w:rPr>
          <w:rFonts w:ascii="Arial" w:hAnsi="Arial" w:cs="Arial"/>
          <w:bCs/>
        </w:rPr>
        <w:t>i odbor</w:t>
      </w:r>
      <w:r w:rsidR="007F7DF6" w:rsidRPr="00BD2B93">
        <w:rPr>
          <w:rFonts w:ascii="Arial" w:hAnsi="Arial" w:cs="Arial"/>
          <w:bCs/>
        </w:rPr>
        <w:t xml:space="preserve"> je </w:t>
      </w:r>
      <w:r w:rsidRPr="00BD2B93">
        <w:rPr>
          <w:rFonts w:ascii="Arial" w:hAnsi="Arial" w:cs="Arial"/>
          <w:bCs/>
        </w:rPr>
        <w:t>za</w:t>
      </w:r>
      <w:r w:rsidR="00DA1AB2" w:rsidRPr="00BD2B93">
        <w:rPr>
          <w:rFonts w:ascii="Arial" w:hAnsi="Arial" w:cs="Arial"/>
          <w:bCs/>
        </w:rPr>
        <w:t xml:space="preserve"> svoje</w:t>
      </w:r>
      <w:r w:rsidRPr="00BD2B93">
        <w:rPr>
          <w:rFonts w:ascii="Arial" w:hAnsi="Arial" w:cs="Arial"/>
          <w:bCs/>
        </w:rPr>
        <w:t xml:space="preserve"> delo</w:t>
      </w:r>
      <w:r w:rsidR="007F7DF6" w:rsidRPr="00BD2B93">
        <w:rPr>
          <w:rFonts w:ascii="Arial" w:hAnsi="Arial" w:cs="Arial"/>
          <w:bCs/>
        </w:rPr>
        <w:t xml:space="preserve"> porab</w:t>
      </w:r>
      <w:r w:rsidRPr="00BD2B93">
        <w:rPr>
          <w:rFonts w:ascii="Arial" w:hAnsi="Arial" w:cs="Arial"/>
          <w:bCs/>
        </w:rPr>
        <w:t>il</w:t>
      </w:r>
      <w:r w:rsidR="008F27BB" w:rsidRPr="00BD2B93">
        <w:rPr>
          <w:rFonts w:ascii="Arial" w:hAnsi="Arial" w:cs="Arial"/>
          <w:bCs/>
        </w:rPr>
        <w:t xml:space="preserve"> </w:t>
      </w:r>
      <w:r w:rsidR="00C030BD" w:rsidRPr="00BD2B93">
        <w:rPr>
          <w:rFonts w:ascii="Arial" w:hAnsi="Arial" w:cs="Arial"/>
          <w:bCs/>
        </w:rPr>
        <w:t>984,56</w:t>
      </w:r>
      <w:r w:rsidR="00E47EA4" w:rsidRPr="00BD2B93">
        <w:rPr>
          <w:rFonts w:ascii="Arial" w:hAnsi="Arial" w:cs="Arial"/>
          <w:bCs/>
        </w:rPr>
        <w:t xml:space="preserve"> EUR</w:t>
      </w:r>
      <w:r w:rsidR="00567DFF" w:rsidRPr="00BD2B93">
        <w:rPr>
          <w:rFonts w:ascii="Arial" w:hAnsi="Arial" w:cs="Arial"/>
          <w:bCs/>
        </w:rPr>
        <w:t xml:space="preserve">, </w:t>
      </w:r>
      <w:r w:rsidR="00B55EEB" w:rsidRPr="00BD2B93">
        <w:rPr>
          <w:rFonts w:ascii="Arial" w:hAnsi="Arial" w:cs="Arial"/>
          <w:bCs/>
        </w:rPr>
        <w:t xml:space="preserve">in sicer </w:t>
      </w:r>
      <w:r w:rsidR="00C030BD" w:rsidRPr="00BD2B93">
        <w:rPr>
          <w:rFonts w:ascii="Arial" w:hAnsi="Arial" w:cs="Arial"/>
          <w:bCs/>
        </w:rPr>
        <w:t>49,2</w:t>
      </w:r>
      <w:r w:rsidR="00B55EEB" w:rsidRPr="00BD2B93">
        <w:rPr>
          <w:rFonts w:ascii="Arial" w:hAnsi="Arial" w:cs="Arial"/>
          <w:bCs/>
        </w:rPr>
        <w:t xml:space="preserve"> % od planiranih </w:t>
      </w:r>
      <w:r w:rsidR="00A47C1D" w:rsidRPr="00BD2B93">
        <w:rPr>
          <w:rFonts w:ascii="Arial" w:hAnsi="Arial" w:cs="Arial"/>
          <w:bCs/>
        </w:rPr>
        <w:t>po zadnjem rebalansu proračuna</w:t>
      </w:r>
      <w:r w:rsidR="00AE55BF" w:rsidRPr="00BD2B93">
        <w:rPr>
          <w:rFonts w:ascii="Arial" w:hAnsi="Arial" w:cs="Arial"/>
          <w:bCs/>
        </w:rPr>
        <w:t>.</w:t>
      </w:r>
      <w:r w:rsidR="00DA1AB2" w:rsidRPr="00BD2B93">
        <w:rPr>
          <w:rFonts w:ascii="Arial" w:hAnsi="Arial" w:cs="Arial"/>
          <w:bCs/>
        </w:rPr>
        <w:t xml:space="preserve"> Sredstva so se porabila </w:t>
      </w:r>
      <w:r w:rsidR="007F7DF6" w:rsidRPr="00BD2B93">
        <w:rPr>
          <w:rFonts w:ascii="Arial" w:hAnsi="Arial" w:cs="Arial"/>
          <w:bCs/>
        </w:rPr>
        <w:t>za sejnine odbora</w:t>
      </w:r>
      <w:r w:rsidR="008456CE" w:rsidRPr="00BD2B93">
        <w:rPr>
          <w:rFonts w:ascii="Arial" w:hAnsi="Arial" w:cs="Arial"/>
          <w:bCs/>
        </w:rPr>
        <w:t xml:space="preserve"> in pregled dokumentacije po letnem programu Nadzornega odbora</w:t>
      </w:r>
      <w:r w:rsidR="00691923" w:rsidRPr="00BD2B93">
        <w:rPr>
          <w:rFonts w:ascii="Arial" w:hAnsi="Arial" w:cs="Arial"/>
          <w:bCs/>
        </w:rPr>
        <w:t>.</w:t>
      </w:r>
      <w:r w:rsidR="007F7DF6" w:rsidRPr="00BD2B93">
        <w:rPr>
          <w:rFonts w:ascii="Arial" w:hAnsi="Arial" w:cs="Arial"/>
          <w:bCs/>
        </w:rPr>
        <w:t xml:space="preserve"> </w:t>
      </w:r>
      <w:r w:rsidR="00417D4F" w:rsidRPr="00BD2B93">
        <w:rPr>
          <w:rFonts w:ascii="Arial" w:hAnsi="Arial" w:cs="Arial"/>
          <w:bCs/>
        </w:rPr>
        <w:t xml:space="preserve">V </w:t>
      </w:r>
      <w:r w:rsidR="00E47EA4" w:rsidRPr="00BD2B93">
        <w:rPr>
          <w:rFonts w:ascii="Arial" w:hAnsi="Arial" w:cs="Arial"/>
          <w:bCs/>
        </w:rPr>
        <w:t>letu 201</w:t>
      </w:r>
      <w:r w:rsidR="00C030BD" w:rsidRPr="00BD2B93">
        <w:rPr>
          <w:rFonts w:ascii="Arial" w:hAnsi="Arial" w:cs="Arial"/>
          <w:bCs/>
        </w:rPr>
        <w:t>7</w:t>
      </w:r>
      <w:r w:rsidR="00DA1AB2" w:rsidRPr="00BD2B93">
        <w:rPr>
          <w:rFonts w:ascii="Arial" w:hAnsi="Arial" w:cs="Arial"/>
          <w:bCs/>
        </w:rPr>
        <w:t xml:space="preserve"> </w:t>
      </w:r>
      <w:r w:rsidR="00172716" w:rsidRPr="00BD2B93">
        <w:rPr>
          <w:rFonts w:ascii="Arial" w:hAnsi="Arial" w:cs="Arial"/>
          <w:bCs/>
        </w:rPr>
        <w:t>so</w:t>
      </w:r>
      <w:r w:rsidR="00691923" w:rsidRPr="00BD2B93">
        <w:rPr>
          <w:rFonts w:ascii="Arial" w:hAnsi="Arial" w:cs="Arial"/>
          <w:bCs/>
        </w:rPr>
        <w:t xml:space="preserve"> bil</w:t>
      </w:r>
      <w:r w:rsidR="00172716" w:rsidRPr="00BD2B93">
        <w:rPr>
          <w:rFonts w:ascii="Arial" w:hAnsi="Arial" w:cs="Arial"/>
          <w:bCs/>
        </w:rPr>
        <w:t>e</w:t>
      </w:r>
      <w:r w:rsidR="002D5680" w:rsidRPr="00BD2B93">
        <w:rPr>
          <w:rFonts w:ascii="Arial" w:hAnsi="Arial" w:cs="Arial"/>
          <w:bCs/>
        </w:rPr>
        <w:t xml:space="preserve"> sklican</w:t>
      </w:r>
      <w:r w:rsidR="00172716" w:rsidRPr="00BD2B93">
        <w:rPr>
          <w:rFonts w:ascii="Arial" w:hAnsi="Arial" w:cs="Arial"/>
          <w:bCs/>
        </w:rPr>
        <w:t>e</w:t>
      </w:r>
      <w:r w:rsidR="002D5680" w:rsidRPr="00BD2B93">
        <w:rPr>
          <w:rFonts w:ascii="Arial" w:hAnsi="Arial" w:cs="Arial"/>
          <w:bCs/>
        </w:rPr>
        <w:t xml:space="preserve"> </w:t>
      </w:r>
      <w:r w:rsidR="00172716" w:rsidRPr="00BD2B93">
        <w:rPr>
          <w:rFonts w:ascii="Arial" w:hAnsi="Arial" w:cs="Arial"/>
          <w:bCs/>
        </w:rPr>
        <w:t>3</w:t>
      </w:r>
      <w:r w:rsidR="002D5680" w:rsidRPr="00BD2B93">
        <w:rPr>
          <w:rFonts w:ascii="Arial" w:hAnsi="Arial" w:cs="Arial"/>
          <w:bCs/>
        </w:rPr>
        <w:t xml:space="preserve"> sej</w:t>
      </w:r>
      <w:r w:rsidR="00172716" w:rsidRPr="00BD2B93">
        <w:rPr>
          <w:rFonts w:ascii="Arial" w:hAnsi="Arial" w:cs="Arial"/>
          <w:bCs/>
        </w:rPr>
        <w:t>e</w:t>
      </w:r>
      <w:r w:rsidR="00691923" w:rsidRPr="00BD2B93">
        <w:rPr>
          <w:rFonts w:ascii="Arial" w:hAnsi="Arial" w:cs="Arial"/>
          <w:bCs/>
        </w:rPr>
        <w:t xml:space="preserve">, člani odbora pa </w:t>
      </w:r>
      <w:r w:rsidR="00172716" w:rsidRPr="00BD2B93">
        <w:rPr>
          <w:rFonts w:ascii="Arial" w:hAnsi="Arial" w:cs="Arial"/>
          <w:bCs/>
        </w:rPr>
        <w:t>so</w:t>
      </w:r>
      <w:r w:rsidR="00691923" w:rsidRPr="00BD2B93">
        <w:rPr>
          <w:rFonts w:ascii="Arial" w:hAnsi="Arial" w:cs="Arial"/>
          <w:bCs/>
        </w:rPr>
        <w:t xml:space="preserve"> </w:t>
      </w:r>
      <w:r w:rsidR="00172716" w:rsidRPr="00BD2B93">
        <w:rPr>
          <w:rFonts w:ascii="Arial" w:hAnsi="Arial" w:cs="Arial"/>
          <w:bCs/>
        </w:rPr>
        <w:t>sedem krat izvedli</w:t>
      </w:r>
      <w:r w:rsidR="00EA5888" w:rsidRPr="00BD2B93">
        <w:rPr>
          <w:rFonts w:ascii="Arial" w:hAnsi="Arial" w:cs="Arial"/>
          <w:bCs/>
        </w:rPr>
        <w:t xml:space="preserve"> pregled </w:t>
      </w:r>
      <w:r w:rsidR="004414D8" w:rsidRPr="00BD2B93">
        <w:rPr>
          <w:rFonts w:ascii="Arial" w:hAnsi="Arial" w:cs="Arial"/>
          <w:bCs/>
        </w:rPr>
        <w:t>pravilnosti in smotrnosti porabe sredstev proračuna in</w:t>
      </w:r>
      <w:r w:rsidR="00EA5888" w:rsidRPr="00BD2B93">
        <w:rPr>
          <w:rFonts w:ascii="Arial" w:hAnsi="Arial" w:cs="Arial"/>
          <w:bCs/>
        </w:rPr>
        <w:t xml:space="preserve"> zaključnega računa </w:t>
      </w:r>
      <w:r w:rsidR="004414D8" w:rsidRPr="00BD2B93">
        <w:rPr>
          <w:rFonts w:ascii="Arial" w:hAnsi="Arial" w:cs="Arial"/>
          <w:bCs/>
        </w:rPr>
        <w:t>občine Vitanje za leto 201</w:t>
      </w:r>
      <w:r w:rsidR="00172716" w:rsidRPr="00BD2B93">
        <w:rPr>
          <w:rFonts w:ascii="Arial" w:hAnsi="Arial" w:cs="Arial"/>
          <w:bCs/>
        </w:rPr>
        <w:t>6</w:t>
      </w:r>
      <w:r w:rsidR="00567DFF" w:rsidRPr="00BD2B93">
        <w:rPr>
          <w:rFonts w:ascii="Arial" w:hAnsi="Arial" w:cs="Arial"/>
          <w:bCs/>
        </w:rPr>
        <w:t xml:space="preserve">. </w:t>
      </w:r>
    </w:p>
    <w:p w:rsidR="00743538" w:rsidRPr="00BD2B93" w:rsidRDefault="00743538" w:rsidP="00E2137D">
      <w:pPr>
        <w:pStyle w:val="Naslov3"/>
        <w:rPr>
          <w:color w:val="FF0000"/>
        </w:rPr>
      </w:pPr>
    </w:p>
    <w:p w:rsidR="00A47C1D" w:rsidRPr="00BD2B93" w:rsidRDefault="00A47C1D" w:rsidP="005064C1">
      <w:pPr>
        <w:ind w:left="360"/>
        <w:rPr>
          <w:rFonts w:ascii="Arial" w:hAnsi="Arial" w:cs="Arial"/>
          <w:i/>
          <w:color w:val="FF0000"/>
          <w:szCs w:val="24"/>
        </w:rPr>
      </w:pPr>
    </w:p>
    <w:p w:rsidR="000934ED" w:rsidRPr="00BD2B93" w:rsidRDefault="005064C1" w:rsidP="00E2137D">
      <w:pPr>
        <w:pStyle w:val="Naslov3"/>
        <w:rPr>
          <w:sz w:val="24"/>
          <w:szCs w:val="24"/>
        </w:rPr>
      </w:pPr>
      <w:bookmarkStart w:id="13" w:name="_Toc509247265"/>
      <w:r w:rsidRPr="00BD2B93">
        <w:rPr>
          <w:sz w:val="24"/>
          <w:szCs w:val="24"/>
        </w:rPr>
        <w:t xml:space="preserve">5.1.4 </w:t>
      </w:r>
      <w:r w:rsidR="00D1414F" w:rsidRPr="00BD2B93">
        <w:rPr>
          <w:sz w:val="24"/>
          <w:szCs w:val="24"/>
        </w:rPr>
        <w:t>Upravni organ</w:t>
      </w:r>
      <w:bookmarkEnd w:id="13"/>
    </w:p>
    <w:p w:rsidR="000934ED" w:rsidRPr="00BD2B93" w:rsidRDefault="000934ED" w:rsidP="005064C1">
      <w:pPr>
        <w:ind w:left="360"/>
        <w:rPr>
          <w:rFonts w:ascii="Arial" w:hAnsi="Arial" w:cs="Arial"/>
          <w:i/>
          <w:sz w:val="28"/>
          <w:szCs w:val="28"/>
        </w:rPr>
      </w:pPr>
    </w:p>
    <w:p w:rsidR="00147928" w:rsidRPr="00BD2B93" w:rsidRDefault="00147928" w:rsidP="00BA104B">
      <w:pPr>
        <w:jc w:val="both"/>
        <w:rPr>
          <w:rFonts w:ascii="Arial" w:hAnsi="Arial" w:cs="Arial"/>
          <w:bCs/>
        </w:rPr>
      </w:pPr>
      <w:r w:rsidRPr="00BD2B93">
        <w:rPr>
          <w:rFonts w:ascii="Arial" w:hAnsi="Arial" w:cs="Arial"/>
          <w:bCs/>
        </w:rPr>
        <w:t>Celotni odhodki</w:t>
      </w:r>
      <w:r w:rsidR="00AE55BF" w:rsidRPr="00BD2B93">
        <w:rPr>
          <w:rFonts w:ascii="Arial" w:hAnsi="Arial" w:cs="Arial"/>
          <w:bCs/>
        </w:rPr>
        <w:t xml:space="preserve"> iz bilance odhodkov</w:t>
      </w:r>
      <w:r w:rsidRPr="00BD2B93">
        <w:rPr>
          <w:rFonts w:ascii="Arial" w:hAnsi="Arial" w:cs="Arial"/>
          <w:bCs/>
        </w:rPr>
        <w:t xml:space="preserve">, ki jih je porabil upravni organ znašajo </w:t>
      </w:r>
      <w:r w:rsidR="00172716" w:rsidRPr="00BD2B93">
        <w:rPr>
          <w:rFonts w:ascii="Arial" w:hAnsi="Arial" w:cs="Arial"/>
          <w:bCs/>
        </w:rPr>
        <w:t>1.874.402,54</w:t>
      </w:r>
      <w:r w:rsidR="00883192" w:rsidRPr="00BD2B93">
        <w:rPr>
          <w:rFonts w:ascii="Arial" w:hAnsi="Arial" w:cs="Arial"/>
          <w:bCs/>
        </w:rPr>
        <w:t xml:space="preserve"> EUR</w:t>
      </w:r>
      <w:r w:rsidRPr="00BD2B93">
        <w:rPr>
          <w:rFonts w:ascii="Arial" w:hAnsi="Arial" w:cs="Arial"/>
          <w:bCs/>
        </w:rPr>
        <w:t xml:space="preserve"> in so porabljena v višini </w:t>
      </w:r>
      <w:r w:rsidR="00AE55BF" w:rsidRPr="00BD2B93">
        <w:rPr>
          <w:rFonts w:ascii="Arial" w:hAnsi="Arial" w:cs="Arial"/>
          <w:bCs/>
        </w:rPr>
        <w:t>8</w:t>
      </w:r>
      <w:r w:rsidR="00172716" w:rsidRPr="00BD2B93">
        <w:rPr>
          <w:rFonts w:ascii="Arial" w:hAnsi="Arial" w:cs="Arial"/>
          <w:bCs/>
        </w:rPr>
        <w:t>4,7</w:t>
      </w:r>
      <w:r w:rsidRPr="00BD2B93">
        <w:rPr>
          <w:rFonts w:ascii="Arial" w:hAnsi="Arial" w:cs="Arial"/>
          <w:bCs/>
        </w:rPr>
        <w:t>% glede na</w:t>
      </w:r>
      <w:r w:rsidR="00FD6D14" w:rsidRPr="00BD2B93">
        <w:rPr>
          <w:rFonts w:ascii="Arial" w:hAnsi="Arial" w:cs="Arial"/>
          <w:bCs/>
        </w:rPr>
        <w:t xml:space="preserve"> veljavni </w:t>
      </w:r>
      <w:r w:rsidRPr="00BD2B93">
        <w:rPr>
          <w:rFonts w:ascii="Arial" w:hAnsi="Arial" w:cs="Arial"/>
          <w:bCs/>
        </w:rPr>
        <w:t xml:space="preserve">plan. </w:t>
      </w:r>
    </w:p>
    <w:p w:rsidR="00147928" w:rsidRPr="00BD2B93" w:rsidRDefault="00147928" w:rsidP="00BA104B">
      <w:pPr>
        <w:jc w:val="both"/>
        <w:rPr>
          <w:rFonts w:ascii="Arial" w:hAnsi="Arial" w:cs="Arial"/>
          <w:bCs/>
        </w:rPr>
      </w:pPr>
    </w:p>
    <w:p w:rsidR="00147928" w:rsidRPr="00BD2B93" w:rsidRDefault="00147928" w:rsidP="00BA104B">
      <w:pPr>
        <w:jc w:val="both"/>
        <w:rPr>
          <w:rFonts w:ascii="Arial" w:hAnsi="Arial" w:cs="Arial"/>
          <w:bCs/>
        </w:rPr>
      </w:pPr>
      <w:r w:rsidRPr="00BD2B93">
        <w:rPr>
          <w:rFonts w:ascii="Arial" w:hAnsi="Arial" w:cs="Arial"/>
          <w:bCs/>
        </w:rPr>
        <w:t>Sredstva so se porabila po naslednjih področjih porabe</w:t>
      </w:r>
      <w:r w:rsidR="00B278AA" w:rsidRPr="00BD2B93">
        <w:rPr>
          <w:rFonts w:ascii="Arial" w:hAnsi="Arial" w:cs="Arial"/>
          <w:bCs/>
        </w:rPr>
        <w:t>:</w:t>
      </w:r>
    </w:p>
    <w:p w:rsidR="001115CF" w:rsidRPr="00BD2B93" w:rsidRDefault="001115CF" w:rsidP="00BA104B">
      <w:pPr>
        <w:jc w:val="both"/>
        <w:rPr>
          <w:rFonts w:ascii="Arial" w:hAnsi="Arial" w:cs="Arial"/>
          <w:bCs/>
          <w:color w:val="FF0000"/>
          <w:szCs w:val="24"/>
        </w:rPr>
      </w:pPr>
    </w:p>
    <w:p w:rsidR="00C46708" w:rsidRPr="00BD2B93" w:rsidRDefault="00C46708" w:rsidP="00C46708">
      <w:pPr>
        <w:jc w:val="both"/>
        <w:rPr>
          <w:rFonts w:ascii="Arial" w:hAnsi="Arial" w:cs="Arial"/>
          <w:bCs/>
          <w:color w:val="FF0000"/>
          <w:szCs w:val="24"/>
        </w:rPr>
      </w:pPr>
    </w:p>
    <w:tbl>
      <w:tblPr>
        <w:tblW w:w="8420" w:type="dxa"/>
        <w:tblInd w:w="65" w:type="dxa"/>
        <w:shd w:val="pct10" w:color="auto" w:fill="auto"/>
        <w:tblCellMar>
          <w:left w:w="70" w:type="dxa"/>
          <w:right w:w="70" w:type="dxa"/>
        </w:tblCellMar>
        <w:tblLook w:val="0000" w:firstRow="0" w:lastRow="0" w:firstColumn="0" w:lastColumn="0" w:noHBand="0" w:noVBand="0"/>
      </w:tblPr>
      <w:tblGrid>
        <w:gridCol w:w="460"/>
        <w:gridCol w:w="7960"/>
      </w:tblGrid>
      <w:tr w:rsidR="00B278AA" w:rsidRPr="00BD2B93">
        <w:trPr>
          <w:trHeight w:val="255"/>
        </w:trPr>
        <w:tc>
          <w:tcPr>
            <w:tcW w:w="460" w:type="dxa"/>
            <w:shd w:val="pct10" w:color="auto" w:fill="auto"/>
            <w:noWrap/>
            <w:vAlign w:val="bottom"/>
          </w:tcPr>
          <w:p w:rsidR="00B278AA" w:rsidRPr="00BD2B93" w:rsidRDefault="009530DC" w:rsidP="00F6604E">
            <w:pPr>
              <w:jc w:val="right"/>
              <w:rPr>
                <w:rFonts w:ascii="Arial" w:hAnsi="Arial" w:cs="Arial"/>
                <w:i/>
                <w:szCs w:val="24"/>
                <w:u w:val="single"/>
              </w:rPr>
            </w:pPr>
            <w:r w:rsidRPr="00BD2B93">
              <w:rPr>
                <w:rFonts w:ascii="Arial" w:hAnsi="Arial" w:cs="Arial"/>
                <w:i/>
                <w:szCs w:val="24"/>
                <w:u w:val="single"/>
              </w:rPr>
              <w:t>0</w:t>
            </w:r>
            <w:r w:rsidR="00B278AA" w:rsidRPr="00BD2B93">
              <w:rPr>
                <w:rFonts w:ascii="Arial" w:hAnsi="Arial" w:cs="Arial"/>
                <w:i/>
                <w:szCs w:val="24"/>
                <w:u w:val="single"/>
              </w:rPr>
              <w:t>2</w:t>
            </w:r>
          </w:p>
        </w:tc>
        <w:tc>
          <w:tcPr>
            <w:tcW w:w="7960" w:type="dxa"/>
            <w:shd w:val="pct10" w:color="auto" w:fill="auto"/>
            <w:noWrap/>
            <w:vAlign w:val="bottom"/>
          </w:tcPr>
          <w:p w:rsidR="00B278AA" w:rsidRPr="00BD2B93" w:rsidRDefault="00B278AA" w:rsidP="00F6604E">
            <w:pPr>
              <w:rPr>
                <w:rFonts w:ascii="Arial" w:hAnsi="Arial" w:cs="Arial"/>
                <w:i/>
                <w:szCs w:val="24"/>
                <w:u w:val="single"/>
              </w:rPr>
            </w:pPr>
            <w:r w:rsidRPr="00BD2B93">
              <w:rPr>
                <w:rFonts w:ascii="Arial" w:hAnsi="Arial" w:cs="Arial"/>
                <w:i/>
                <w:szCs w:val="24"/>
                <w:u w:val="single"/>
              </w:rPr>
              <w:t>EKONOMSKA IN FISIKALNA ADMINISTRACIJA</w:t>
            </w:r>
          </w:p>
        </w:tc>
      </w:tr>
    </w:tbl>
    <w:p w:rsidR="00B278AA" w:rsidRPr="00BD2B93" w:rsidRDefault="00B278AA" w:rsidP="00BA104B">
      <w:pPr>
        <w:jc w:val="both"/>
        <w:rPr>
          <w:rFonts w:ascii="Arial" w:hAnsi="Arial" w:cs="Arial"/>
          <w:bCs/>
          <w:szCs w:val="24"/>
        </w:rPr>
      </w:pPr>
    </w:p>
    <w:p w:rsidR="00C11E5F" w:rsidRPr="00BD2B93" w:rsidRDefault="00B278AA" w:rsidP="000A39D7">
      <w:pPr>
        <w:jc w:val="both"/>
        <w:rPr>
          <w:rFonts w:ascii="Arial" w:hAnsi="Arial"/>
        </w:rPr>
      </w:pPr>
      <w:r w:rsidRPr="00BD2B93">
        <w:rPr>
          <w:rFonts w:ascii="Arial" w:hAnsi="Arial" w:cs="Arial"/>
          <w:szCs w:val="24"/>
        </w:rPr>
        <w:t xml:space="preserve">Odhodki </w:t>
      </w:r>
      <w:r w:rsidR="00713ECD" w:rsidRPr="00BD2B93">
        <w:rPr>
          <w:rFonts w:ascii="Arial" w:hAnsi="Arial" w:cs="Arial"/>
          <w:szCs w:val="24"/>
        </w:rPr>
        <w:t xml:space="preserve">na tem področju porabe znašajo </w:t>
      </w:r>
      <w:r w:rsidR="00172716" w:rsidRPr="00BD2B93">
        <w:rPr>
          <w:rFonts w:ascii="Arial" w:hAnsi="Arial" w:cs="Arial"/>
          <w:szCs w:val="24"/>
        </w:rPr>
        <w:t>385,38</w:t>
      </w:r>
      <w:r w:rsidR="00713ECD" w:rsidRPr="00BD2B93">
        <w:rPr>
          <w:rFonts w:ascii="Arial" w:hAnsi="Arial" w:cs="Arial"/>
          <w:szCs w:val="24"/>
        </w:rPr>
        <w:t xml:space="preserve"> </w:t>
      </w:r>
      <w:r w:rsidR="00883192" w:rsidRPr="00BD2B93">
        <w:rPr>
          <w:rFonts w:ascii="Arial" w:hAnsi="Arial" w:cs="Arial"/>
          <w:szCs w:val="24"/>
        </w:rPr>
        <w:t>EUR</w:t>
      </w:r>
      <w:r w:rsidR="00713ECD" w:rsidRPr="00BD2B93">
        <w:rPr>
          <w:rFonts w:ascii="Arial" w:hAnsi="Arial" w:cs="Arial"/>
          <w:szCs w:val="24"/>
        </w:rPr>
        <w:t xml:space="preserve"> </w:t>
      </w:r>
      <w:r w:rsidR="00C11E5F" w:rsidRPr="00BD2B93">
        <w:rPr>
          <w:rFonts w:ascii="Arial" w:hAnsi="Arial" w:cs="Arial"/>
          <w:szCs w:val="24"/>
        </w:rPr>
        <w:t xml:space="preserve">oziroma </w:t>
      </w:r>
      <w:r w:rsidR="00AE55BF" w:rsidRPr="00BD2B93">
        <w:rPr>
          <w:rFonts w:ascii="Arial" w:hAnsi="Arial" w:cs="Arial"/>
          <w:szCs w:val="24"/>
        </w:rPr>
        <w:t>8</w:t>
      </w:r>
      <w:r w:rsidR="00172716" w:rsidRPr="00BD2B93">
        <w:rPr>
          <w:rFonts w:ascii="Arial" w:hAnsi="Arial" w:cs="Arial"/>
          <w:szCs w:val="24"/>
        </w:rPr>
        <w:t>5,6</w:t>
      </w:r>
      <w:r w:rsidR="00883192" w:rsidRPr="00BD2B93">
        <w:rPr>
          <w:rFonts w:ascii="Arial" w:hAnsi="Arial" w:cs="Arial"/>
          <w:szCs w:val="24"/>
        </w:rPr>
        <w:t xml:space="preserve"> </w:t>
      </w:r>
      <w:r w:rsidRPr="00BD2B93">
        <w:rPr>
          <w:rFonts w:ascii="Arial" w:hAnsi="Arial" w:cs="Arial"/>
          <w:szCs w:val="24"/>
        </w:rPr>
        <w:t xml:space="preserve">% plana. Sredstva so porabljena </w:t>
      </w:r>
      <w:r w:rsidR="00A47C1D" w:rsidRPr="00BD2B93">
        <w:rPr>
          <w:rFonts w:ascii="Arial" w:hAnsi="Arial"/>
        </w:rPr>
        <w:t>za plačilo provizij vezanih na plačilni promet</w:t>
      </w:r>
      <w:r w:rsidR="00AE55BF" w:rsidRPr="00BD2B93">
        <w:rPr>
          <w:rFonts w:ascii="Arial" w:hAnsi="Arial"/>
        </w:rPr>
        <w:t xml:space="preserve"> </w:t>
      </w:r>
      <w:r w:rsidR="00CA21F3" w:rsidRPr="00BD2B93">
        <w:rPr>
          <w:rFonts w:ascii="Arial" w:hAnsi="Arial"/>
        </w:rPr>
        <w:t>ter negativne obresti na stanje sredstev na računu, ki nam jih zaračunava Banka Slovenije</w:t>
      </w:r>
      <w:r w:rsidR="00A47C1D" w:rsidRPr="00BD2B93">
        <w:rPr>
          <w:rFonts w:ascii="Arial" w:hAnsi="Arial"/>
        </w:rPr>
        <w:t>.</w:t>
      </w:r>
    </w:p>
    <w:p w:rsidR="00D32570" w:rsidRPr="00BD2B93" w:rsidRDefault="00D32570" w:rsidP="000A39D7">
      <w:pPr>
        <w:jc w:val="both"/>
        <w:rPr>
          <w:rFonts w:ascii="Arial" w:hAnsi="Arial"/>
          <w:color w:val="FF0000"/>
        </w:rPr>
      </w:pPr>
    </w:p>
    <w:p w:rsidR="00B37802" w:rsidRPr="00BD2B93" w:rsidRDefault="00B37802" w:rsidP="000A39D7">
      <w:pPr>
        <w:jc w:val="both"/>
        <w:rPr>
          <w:rFonts w:ascii="Arial" w:hAnsi="Arial"/>
          <w:color w:val="FF0000"/>
        </w:rPr>
      </w:pPr>
    </w:p>
    <w:tbl>
      <w:tblPr>
        <w:tblW w:w="8420" w:type="dxa"/>
        <w:tblInd w:w="65" w:type="dxa"/>
        <w:shd w:val="pct10" w:color="auto" w:fill="auto"/>
        <w:tblCellMar>
          <w:left w:w="70" w:type="dxa"/>
          <w:right w:w="70" w:type="dxa"/>
        </w:tblCellMar>
        <w:tblLook w:val="0000" w:firstRow="0" w:lastRow="0" w:firstColumn="0" w:lastColumn="0" w:noHBand="0" w:noVBand="0"/>
      </w:tblPr>
      <w:tblGrid>
        <w:gridCol w:w="460"/>
        <w:gridCol w:w="7960"/>
      </w:tblGrid>
      <w:tr w:rsidR="00B278AA" w:rsidRPr="00BD2B93">
        <w:trPr>
          <w:trHeight w:val="255"/>
        </w:trPr>
        <w:tc>
          <w:tcPr>
            <w:tcW w:w="460" w:type="dxa"/>
            <w:shd w:val="pct10" w:color="auto" w:fill="auto"/>
            <w:noWrap/>
            <w:vAlign w:val="bottom"/>
          </w:tcPr>
          <w:p w:rsidR="00B278AA" w:rsidRPr="00BD2B93" w:rsidRDefault="009530DC" w:rsidP="000A39D7">
            <w:pPr>
              <w:jc w:val="both"/>
              <w:rPr>
                <w:rFonts w:ascii="Arial" w:hAnsi="Arial" w:cs="Arial"/>
                <w:i/>
                <w:szCs w:val="24"/>
                <w:u w:val="single"/>
              </w:rPr>
            </w:pPr>
            <w:r w:rsidRPr="00BD2B93">
              <w:rPr>
                <w:rFonts w:ascii="Arial" w:hAnsi="Arial" w:cs="Arial"/>
                <w:i/>
                <w:szCs w:val="24"/>
                <w:u w:val="single"/>
              </w:rPr>
              <w:t>0</w:t>
            </w:r>
            <w:r w:rsidR="00B278AA" w:rsidRPr="00BD2B93">
              <w:rPr>
                <w:rFonts w:ascii="Arial" w:hAnsi="Arial" w:cs="Arial"/>
                <w:i/>
                <w:szCs w:val="24"/>
                <w:u w:val="single"/>
              </w:rPr>
              <w:t>6</w:t>
            </w:r>
          </w:p>
        </w:tc>
        <w:tc>
          <w:tcPr>
            <w:tcW w:w="7960" w:type="dxa"/>
            <w:shd w:val="pct10" w:color="auto" w:fill="auto"/>
            <w:noWrap/>
            <w:vAlign w:val="bottom"/>
          </w:tcPr>
          <w:p w:rsidR="00B278AA" w:rsidRPr="00BD2B93" w:rsidRDefault="00B278AA" w:rsidP="000A39D7">
            <w:pPr>
              <w:jc w:val="both"/>
              <w:rPr>
                <w:rFonts w:ascii="Arial" w:hAnsi="Arial" w:cs="Arial"/>
                <w:i/>
                <w:szCs w:val="24"/>
                <w:u w:val="single"/>
              </w:rPr>
            </w:pPr>
            <w:r w:rsidRPr="00BD2B93">
              <w:rPr>
                <w:rFonts w:ascii="Arial" w:hAnsi="Arial" w:cs="Arial"/>
                <w:i/>
                <w:szCs w:val="24"/>
                <w:u w:val="single"/>
              </w:rPr>
              <w:t>LOKALNA SAMOUPRAVA</w:t>
            </w:r>
          </w:p>
        </w:tc>
      </w:tr>
    </w:tbl>
    <w:p w:rsidR="00360473" w:rsidRPr="00BD2B93" w:rsidRDefault="00360473" w:rsidP="000A39D7">
      <w:pPr>
        <w:jc w:val="both"/>
        <w:rPr>
          <w:rFonts w:ascii="Arial" w:hAnsi="Arial" w:cs="Arial"/>
          <w:b/>
          <w:szCs w:val="24"/>
        </w:rPr>
      </w:pPr>
    </w:p>
    <w:p w:rsidR="00FD6D14" w:rsidRPr="00BD2B93" w:rsidRDefault="00FD6D14" w:rsidP="00FD6D14">
      <w:pPr>
        <w:jc w:val="both"/>
        <w:rPr>
          <w:rFonts w:ascii="Arial" w:hAnsi="Arial" w:cs="Arial"/>
          <w:szCs w:val="24"/>
        </w:rPr>
      </w:pPr>
      <w:r w:rsidRPr="00BD2B93">
        <w:rPr>
          <w:rFonts w:ascii="Arial" w:hAnsi="Arial" w:cs="Arial"/>
          <w:szCs w:val="24"/>
        </w:rPr>
        <w:t xml:space="preserve">Za to področje znašajo odhodki </w:t>
      </w:r>
      <w:r w:rsidR="00CA21F3" w:rsidRPr="00BD2B93">
        <w:rPr>
          <w:rFonts w:ascii="Arial" w:hAnsi="Arial" w:cs="Arial"/>
          <w:szCs w:val="24"/>
        </w:rPr>
        <w:t>24</w:t>
      </w:r>
      <w:r w:rsidR="00172716" w:rsidRPr="00BD2B93">
        <w:rPr>
          <w:rFonts w:ascii="Arial" w:hAnsi="Arial" w:cs="Arial"/>
          <w:szCs w:val="24"/>
        </w:rPr>
        <w:t>4.622,93</w:t>
      </w:r>
      <w:r w:rsidR="00883192" w:rsidRPr="00BD2B93">
        <w:rPr>
          <w:rFonts w:ascii="Arial" w:hAnsi="Arial" w:cs="Arial"/>
          <w:szCs w:val="24"/>
        </w:rPr>
        <w:t xml:space="preserve"> EUR</w:t>
      </w:r>
      <w:r w:rsidRPr="00BD2B93">
        <w:rPr>
          <w:rFonts w:ascii="Arial" w:hAnsi="Arial" w:cs="Arial"/>
          <w:szCs w:val="24"/>
        </w:rPr>
        <w:t xml:space="preserve">, realizacija je </w:t>
      </w:r>
      <w:r w:rsidR="00CA21F3" w:rsidRPr="00BD2B93">
        <w:rPr>
          <w:rFonts w:ascii="Arial" w:hAnsi="Arial" w:cs="Arial"/>
          <w:szCs w:val="24"/>
        </w:rPr>
        <w:t>9</w:t>
      </w:r>
      <w:r w:rsidR="00172716" w:rsidRPr="00BD2B93">
        <w:rPr>
          <w:rFonts w:ascii="Arial" w:hAnsi="Arial" w:cs="Arial"/>
          <w:szCs w:val="24"/>
        </w:rPr>
        <w:t>5,9</w:t>
      </w:r>
      <w:r w:rsidRPr="00BD2B93">
        <w:rPr>
          <w:rFonts w:ascii="Arial" w:hAnsi="Arial" w:cs="Arial"/>
          <w:szCs w:val="24"/>
        </w:rPr>
        <w:t>% od planirane, v primerjavi s</w:t>
      </w:r>
      <w:r w:rsidR="00CA21F3" w:rsidRPr="00BD2B93">
        <w:rPr>
          <w:rFonts w:ascii="Arial" w:hAnsi="Arial" w:cs="Arial"/>
          <w:szCs w:val="24"/>
        </w:rPr>
        <w:t xml:space="preserve"> predhodnim letom pa je 10</w:t>
      </w:r>
      <w:r w:rsidR="00172716" w:rsidRPr="00BD2B93">
        <w:rPr>
          <w:rFonts w:ascii="Arial" w:hAnsi="Arial" w:cs="Arial"/>
          <w:szCs w:val="24"/>
        </w:rPr>
        <w:t>1</w:t>
      </w:r>
      <w:r w:rsidR="00883192" w:rsidRPr="00BD2B93">
        <w:rPr>
          <w:rFonts w:ascii="Arial" w:hAnsi="Arial" w:cs="Arial"/>
          <w:szCs w:val="24"/>
        </w:rPr>
        <w:t>,</w:t>
      </w:r>
      <w:r w:rsidR="00172716" w:rsidRPr="00BD2B93">
        <w:rPr>
          <w:rFonts w:ascii="Arial" w:hAnsi="Arial" w:cs="Arial"/>
          <w:szCs w:val="24"/>
        </w:rPr>
        <w:t>6</w:t>
      </w:r>
      <w:r w:rsidR="00883192" w:rsidRPr="00BD2B93">
        <w:rPr>
          <w:rFonts w:ascii="Arial" w:hAnsi="Arial" w:cs="Arial"/>
          <w:szCs w:val="24"/>
        </w:rPr>
        <w:t xml:space="preserve"> </w:t>
      </w:r>
      <w:r w:rsidR="00A47C1D" w:rsidRPr="00BD2B93">
        <w:rPr>
          <w:rFonts w:ascii="Arial" w:hAnsi="Arial" w:cs="Arial"/>
          <w:szCs w:val="24"/>
        </w:rPr>
        <w:t>%.</w:t>
      </w:r>
    </w:p>
    <w:p w:rsidR="00FD6D14" w:rsidRPr="00BD2B93" w:rsidRDefault="00FD6D14" w:rsidP="00FD6D14">
      <w:pPr>
        <w:jc w:val="both"/>
        <w:rPr>
          <w:rFonts w:ascii="Arial" w:hAnsi="Arial" w:cs="Arial"/>
          <w:color w:val="FF0000"/>
          <w:szCs w:val="24"/>
        </w:rPr>
      </w:pPr>
    </w:p>
    <w:p w:rsidR="00FD6D14" w:rsidRPr="00BD2B93" w:rsidRDefault="00FD6D14" w:rsidP="00FD6D14">
      <w:pPr>
        <w:jc w:val="both"/>
        <w:rPr>
          <w:rFonts w:ascii="Arial" w:hAnsi="Arial" w:cs="Arial"/>
        </w:rPr>
      </w:pPr>
      <w:r w:rsidRPr="00BD2B93">
        <w:rPr>
          <w:rFonts w:ascii="Arial" w:hAnsi="Arial" w:cs="Arial"/>
        </w:rPr>
        <w:t xml:space="preserve">Na proračunski postavki </w:t>
      </w:r>
      <w:r w:rsidRPr="00BD2B93">
        <w:rPr>
          <w:rFonts w:ascii="Arial" w:hAnsi="Arial" w:cs="Arial"/>
          <w:u w:val="single"/>
        </w:rPr>
        <w:t>06005 – delovanje občinske uprave</w:t>
      </w:r>
      <w:r w:rsidRPr="00BD2B93">
        <w:rPr>
          <w:rFonts w:ascii="Arial" w:hAnsi="Arial" w:cs="Arial"/>
        </w:rPr>
        <w:t xml:space="preserve"> so evidentirani odhodki v višini </w:t>
      </w:r>
      <w:r w:rsidR="00172716" w:rsidRPr="00BD2B93">
        <w:rPr>
          <w:rFonts w:ascii="Arial" w:hAnsi="Arial" w:cs="Arial"/>
        </w:rPr>
        <w:t>136.012,03</w:t>
      </w:r>
      <w:r w:rsidR="00883192" w:rsidRPr="00BD2B93">
        <w:rPr>
          <w:rFonts w:ascii="Arial" w:hAnsi="Arial" w:cs="Arial"/>
        </w:rPr>
        <w:t xml:space="preserve"> EUR</w:t>
      </w:r>
      <w:r w:rsidRPr="00BD2B93">
        <w:rPr>
          <w:rFonts w:ascii="Arial" w:hAnsi="Arial" w:cs="Arial"/>
        </w:rPr>
        <w:t xml:space="preserve"> za plače in druge prejemke za 5 zaposlenih v občinski upravi Občine Vitanje. </w:t>
      </w:r>
      <w:r w:rsidR="00883192" w:rsidRPr="00BD2B93">
        <w:rPr>
          <w:rFonts w:ascii="Arial" w:hAnsi="Arial" w:cs="Arial"/>
        </w:rPr>
        <w:t>V primerjavi z letom 201</w:t>
      </w:r>
      <w:r w:rsidR="00172716" w:rsidRPr="00BD2B93">
        <w:rPr>
          <w:rFonts w:ascii="Arial" w:hAnsi="Arial" w:cs="Arial"/>
        </w:rPr>
        <w:t>6</w:t>
      </w:r>
      <w:r w:rsidR="00A47C1D" w:rsidRPr="00BD2B93">
        <w:rPr>
          <w:rFonts w:ascii="Arial" w:hAnsi="Arial" w:cs="Arial"/>
        </w:rPr>
        <w:t xml:space="preserve"> je realizacija</w:t>
      </w:r>
      <w:r w:rsidR="00883192" w:rsidRPr="00BD2B93">
        <w:rPr>
          <w:rFonts w:ascii="Arial" w:hAnsi="Arial" w:cs="Arial"/>
        </w:rPr>
        <w:t xml:space="preserve"> </w:t>
      </w:r>
      <w:r w:rsidR="00CA21F3" w:rsidRPr="00BD2B93">
        <w:rPr>
          <w:rFonts w:ascii="Arial" w:hAnsi="Arial" w:cs="Arial"/>
        </w:rPr>
        <w:t xml:space="preserve">višja </w:t>
      </w:r>
      <w:r w:rsidR="00883192" w:rsidRPr="00BD2B93">
        <w:rPr>
          <w:rFonts w:ascii="Arial" w:hAnsi="Arial" w:cs="Arial"/>
        </w:rPr>
        <w:t xml:space="preserve">za </w:t>
      </w:r>
      <w:r w:rsidR="00172716" w:rsidRPr="00BD2B93">
        <w:rPr>
          <w:rFonts w:ascii="Arial" w:hAnsi="Arial" w:cs="Arial"/>
        </w:rPr>
        <w:t>1</w:t>
      </w:r>
      <w:r w:rsidR="00883192" w:rsidRPr="00BD2B93">
        <w:rPr>
          <w:rFonts w:ascii="Arial" w:hAnsi="Arial" w:cs="Arial"/>
        </w:rPr>
        <w:t xml:space="preserve"> %</w:t>
      </w:r>
      <w:r w:rsidR="00CA21F3" w:rsidRPr="00BD2B93">
        <w:rPr>
          <w:rFonts w:ascii="Arial" w:hAnsi="Arial" w:cs="Arial"/>
        </w:rPr>
        <w:t xml:space="preserve">, kar je posledica napredovanj </w:t>
      </w:r>
      <w:r w:rsidR="00CD4752" w:rsidRPr="00BD2B93">
        <w:rPr>
          <w:rFonts w:ascii="Arial" w:hAnsi="Arial" w:cs="Arial"/>
        </w:rPr>
        <w:t xml:space="preserve">ene </w:t>
      </w:r>
      <w:r w:rsidR="00CA21F3" w:rsidRPr="00BD2B93">
        <w:rPr>
          <w:rFonts w:ascii="Arial" w:hAnsi="Arial" w:cs="Arial"/>
        </w:rPr>
        <w:t>delav</w:t>
      </w:r>
      <w:r w:rsidR="00CD4752" w:rsidRPr="00BD2B93">
        <w:rPr>
          <w:rFonts w:ascii="Arial" w:hAnsi="Arial" w:cs="Arial"/>
        </w:rPr>
        <w:t>ke ter odprave sistemskih pomanjkljivosti ter anomalij pri vrednotenju delovnih mest. V letu 2017</w:t>
      </w:r>
      <w:r w:rsidR="00CA21F3" w:rsidRPr="00BD2B93">
        <w:rPr>
          <w:rFonts w:ascii="Arial" w:hAnsi="Arial" w:cs="Arial"/>
        </w:rPr>
        <w:t xml:space="preserve"> smo del </w:t>
      </w:r>
      <w:r w:rsidR="00CD4752" w:rsidRPr="00BD2B93">
        <w:rPr>
          <w:rFonts w:ascii="Arial" w:hAnsi="Arial" w:cs="Arial"/>
        </w:rPr>
        <w:t xml:space="preserve">stroškov </w:t>
      </w:r>
      <w:r w:rsidR="00CA21F3" w:rsidRPr="00BD2B93">
        <w:rPr>
          <w:rFonts w:ascii="Arial" w:hAnsi="Arial" w:cs="Arial"/>
        </w:rPr>
        <w:t>plače zaposlene čistilke evidentirali na postavki 180</w:t>
      </w:r>
      <w:r w:rsidR="00CD4752" w:rsidRPr="00BD2B93">
        <w:rPr>
          <w:rFonts w:ascii="Arial" w:hAnsi="Arial" w:cs="Arial"/>
        </w:rPr>
        <w:t>11</w:t>
      </w:r>
      <w:r w:rsidR="00CA21F3" w:rsidRPr="00BD2B93">
        <w:rPr>
          <w:rFonts w:ascii="Arial" w:hAnsi="Arial" w:cs="Arial"/>
        </w:rPr>
        <w:t>-</w:t>
      </w:r>
      <w:r w:rsidR="00CD4752" w:rsidRPr="00BD2B93">
        <w:rPr>
          <w:rFonts w:ascii="Arial" w:hAnsi="Arial" w:cs="Arial"/>
        </w:rPr>
        <w:t>JZ KSEVT</w:t>
      </w:r>
      <w:r w:rsidR="00CA21F3" w:rsidRPr="00BD2B93">
        <w:rPr>
          <w:rFonts w:ascii="Arial" w:hAnsi="Arial" w:cs="Arial"/>
        </w:rPr>
        <w:t xml:space="preserve">, za delo, ki ga izvaja na objektu KSEVT. </w:t>
      </w:r>
    </w:p>
    <w:p w:rsidR="00FD6D14" w:rsidRPr="00BD2B93" w:rsidRDefault="00FD6D14" w:rsidP="00FD6D14">
      <w:pPr>
        <w:jc w:val="both"/>
        <w:rPr>
          <w:rFonts w:ascii="Arial" w:hAnsi="Arial" w:cs="Arial"/>
          <w:color w:val="FF0000"/>
        </w:rPr>
      </w:pPr>
    </w:p>
    <w:p w:rsidR="00602A61" w:rsidRPr="00BD2B93" w:rsidRDefault="00602A61" w:rsidP="00602A61">
      <w:pPr>
        <w:jc w:val="both"/>
        <w:rPr>
          <w:rFonts w:ascii="Arial" w:hAnsi="Arial" w:cs="Arial"/>
        </w:rPr>
      </w:pPr>
      <w:r w:rsidRPr="00BD2B93">
        <w:rPr>
          <w:rFonts w:ascii="Arial" w:hAnsi="Arial" w:cs="Arial"/>
        </w:rPr>
        <w:lastRenderedPageBreak/>
        <w:t xml:space="preserve">Občina je za delovanje </w:t>
      </w:r>
      <w:r w:rsidRPr="00BD2B93">
        <w:rPr>
          <w:rFonts w:ascii="Arial" w:hAnsi="Arial" w:cs="Arial"/>
          <w:u w:val="single"/>
        </w:rPr>
        <w:t>Skupne občinske uprave (v nadaljevanju SOU) Medobčinski inšpektorat in redarstvo občin Dobje, Dobrna, Oplotnica, Slovenske Konjice, Šentjur, Vitanje, Vojnik in Zreče – proračunska postavka 060052</w:t>
      </w:r>
      <w:r w:rsidRPr="00BD2B93">
        <w:rPr>
          <w:rFonts w:ascii="Arial" w:hAnsi="Arial" w:cs="Arial"/>
        </w:rPr>
        <w:t xml:space="preserve"> namenila skupaj 13.120,69 EUR za stroške plač zaposlenih dveh inšpektorjev in štirih redarjev (9.514,08 EUR), materialne stroške delovanja SOU v višini 2.781,20 </w:t>
      </w:r>
      <w:r w:rsidRPr="00BD2B93">
        <w:rPr>
          <w:rFonts w:ascii="Arial" w:hAnsi="Arial" w:cs="Arial"/>
          <w:szCs w:val="24"/>
        </w:rPr>
        <w:t>EUR</w:t>
      </w:r>
      <w:r w:rsidRPr="00BD2B93">
        <w:rPr>
          <w:rFonts w:ascii="Arial" w:hAnsi="Arial" w:cs="Arial"/>
        </w:rPr>
        <w:t xml:space="preserve"> (voda, elektrika, ogrevanje, čiščenje, odvoz smeti, telefon, stroški vozil - registracija, zavarovanje, servis, gorivo, najemnina poslovnih prostorov, izobraževanje, zavarovanje, strokovna literatura, vzdrževanje računalnikov in programske opreme, nakup uniform in ostalega drobnega inventarja, pisarniški material varstvo pri delu), nakup računalnikov in druge opreme v višini 595,73 EUR</w:t>
      </w:r>
      <w:r w:rsidRPr="00BD2B93">
        <w:rPr>
          <w:rFonts w:ascii="Arial" w:hAnsi="Arial" w:cs="Arial"/>
          <w:szCs w:val="24"/>
        </w:rPr>
        <w:t xml:space="preserve"> ter administrativne stroške oz. stroške vodenja v višini 229,68 EUR</w:t>
      </w:r>
      <w:r w:rsidRPr="00BD2B93">
        <w:rPr>
          <w:rFonts w:ascii="Arial" w:hAnsi="Arial" w:cs="Arial"/>
        </w:rPr>
        <w:t xml:space="preserve">. Občina sofinancira celotne stroške SOU v višini 6,38%. Za leto 2016 smo bili po sklepu upravičeni do povračila sredstev v skupni višini 6.223,55 EUR, ki so bila v celoti nakazana v letu 2017.  </w:t>
      </w:r>
    </w:p>
    <w:p w:rsidR="00602A61" w:rsidRPr="00BD2B93" w:rsidRDefault="00602A61" w:rsidP="00602A61">
      <w:pPr>
        <w:jc w:val="both"/>
        <w:rPr>
          <w:rFonts w:ascii="Arial" w:hAnsi="Arial" w:cs="Arial"/>
          <w:color w:val="FF0000"/>
        </w:rPr>
      </w:pPr>
    </w:p>
    <w:tbl>
      <w:tblPr>
        <w:tblW w:w="8820" w:type="dxa"/>
        <w:tblInd w:w="55" w:type="dxa"/>
        <w:tblCellMar>
          <w:left w:w="70" w:type="dxa"/>
          <w:right w:w="70" w:type="dxa"/>
        </w:tblCellMar>
        <w:tblLook w:val="04A0" w:firstRow="1" w:lastRow="0" w:firstColumn="1" w:lastColumn="0" w:noHBand="0" w:noVBand="1"/>
      </w:tblPr>
      <w:tblGrid>
        <w:gridCol w:w="1120"/>
        <w:gridCol w:w="3440"/>
        <w:gridCol w:w="1420"/>
        <w:gridCol w:w="1420"/>
        <w:gridCol w:w="1420"/>
      </w:tblGrid>
      <w:tr w:rsidR="00602A61" w:rsidRPr="00BD2B93" w:rsidTr="00FD704F">
        <w:trPr>
          <w:trHeight w:val="315"/>
        </w:trPr>
        <w:tc>
          <w:tcPr>
            <w:tcW w:w="4560" w:type="dxa"/>
            <w:gridSpan w:val="2"/>
            <w:tcBorders>
              <w:top w:val="nil"/>
              <w:left w:val="nil"/>
              <w:bottom w:val="nil"/>
              <w:right w:val="nil"/>
            </w:tcBorders>
            <w:shd w:val="clear" w:color="auto" w:fill="auto"/>
            <w:noWrap/>
            <w:vAlign w:val="bottom"/>
            <w:hideMark/>
          </w:tcPr>
          <w:p w:rsidR="00602A61" w:rsidRPr="00BD2B93" w:rsidRDefault="00602A61" w:rsidP="00FD704F">
            <w:pPr>
              <w:rPr>
                <w:rFonts w:ascii="Arial" w:hAnsi="Arial" w:cs="Arial"/>
                <w:b/>
                <w:bCs/>
                <w:sz w:val="20"/>
              </w:rPr>
            </w:pPr>
            <w:r w:rsidRPr="00BD2B93">
              <w:rPr>
                <w:rFonts w:ascii="Arial" w:hAnsi="Arial" w:cs="Arial"/>
                <w:b/>
                <w:bCs/>
                <w:sz w:val="20"/>
              </w:rPr>
              <w:t>ODHODKI IN DRUGI IZDATKI PRORAČUNA</w:t>
            </w:r>
          </w:p>
        </w:tc>
        <w:tc>
          <w:tcPr>
            <w:tcW w:w="1420" w:type="dxa"/>
            <w:tcBorders>
              <w:top w:val="nil"/>
              <w:left w:val="nil"/>
              <w:bottom w:val="nil"/>
              <w:right w:val="nil"/>
            </w:tcBorders>
            <w:shd w:val="clear" w:color="auto" w:fill="auto"/>
            <w:noWrap/>
            <w:vAlign w:val="bottom"/>
            <w:hideMark/>
          </w:tcPr>
          <w:p w:rsidR="00602A61" w:rsidRPr="00BD2B93" w:rsidRDefault="00602A61" w:rsidP="00FD704F">
            <w:pPr>
              <w:rPr>
                <w:rFonts w:ascii="Arial" w:hAnsi="Arial" w:cs="Arial"/>
                <w:b/>
                <w:bCs/>
                <w:sz w:val="20"/>
              </w:rPr>
            </w:pPr>
          </w:p>
        </w:tc>
        <w:tc>
          <w:tcPr>
            <w:tcW w:w="1420" w:type="dxa"/>
            <w:tcBorders>
              <w:top w:val="nil"/>
              <w:left w:val="nil"/>
              <w:bottom w:val="nil"/>
              <w:right w:val="nil"/>
            </w:tcBorders>
            <w:shd w:val="clear" w:color="auto" w:fill="auto"/>
            <w:noWrap/>
            <w:vAlign w:val="bottom"/>
            <w:hideMark/>
          </w:tcPr>
          <w:p w:rsidR="00602A61" w:rsidRPr="00BD2B93" w:rsidRDefault="00602A61" w:rsidP="00FD704F">
            <w:pPr>
              <w:rPr>
                <w:rFonts w:ascii="Arial" w:hAnsi="Arial" w:cs="Arial"/>
                <w:b/>
                <w:bCs/>
                <w:sz w:val="20"/>
              </w:rPr>
            </w:pPr>
          </w:p>
        </w:tc>
        <w:tc>
          <w:tcPr>
            <w:tcW w:w="1420" w:type="dxa"/>
            <w:tcBorders>
              <w:top w:val="nil"/>
              <w:left w:val="nil"/>
              <w:bottom w:val="nil"/>
              <w:right w:val="nil"/>
            </w:tcBorders>
            <w:shd w:val="clear" w:color="auto" w:fill="auto"/>
            <w:noWrap/>
            <w:vAlign w:val="bottom"/>
            <w:hideMark/>
          </w:tcPr>
          <w:p w:rsidR="00602A61" w:rsidRPr="00BD2B93" w:rsidRDefault="00602A61" w:rsidP="00FD704F">
            <w:pPr>
              <w:rPr>
                <w:rFonts w:ascii="Arial" w:hAnsi="Arial" w:cs="Arial"/>
                <w:b/>
                <w:bCs/>
                <w:sz w:val="20"/>
              </w:rPr>
            </w:pPr>
          </w:p>
        </w:tc>
      </w:tr>
      <w:tr w:rsidR="00602A61" w:rsidRPr="00BD2B93" w:rsidTr="00FD704F">
        <w:trPr>
          <w:trHeight w:val="765"/>
        </w:trPr>
        <w:tc>
          <w:tcPr>
            <w:tcW w:w="1120"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602A61" w:rsidRPr="00BD2B93" w:rsidRDefault="00602A61" w:rsidP="00FD704F">
            <w:pPr>
              <w:jc w:val="center"/>
              <w:rPr>
                <w:rFonts w:ascii="Calibri" w:hAnsi="Calibri"/>
                <w:b/>
                <w:bCs/>
                <w:sz w:val="20"/>
              </w:rPr>
            </w:pPr>
            <w:r w:rsidRPr="00BD2B93">
              <w:rPr>
                <w:rFonts w:ascii="Calibri" w:hAnsi="Calibri"/>
                <w:b/>
                <w:bCs/>
                <w:sz w:val="20"/>
              </w:rPr>
              <w:t>Podskupina kontov</w:t>
            </w:r>
          </w:p>
        </w:tc>
        <w:tc>
          <w:tcPr>
            <w:tcW w:w="3440" w:type="dxa"/>
            <w:tcBorders>
              <w:top w:val="single" w:sz="8" w:space="0" w:color="auto"/>
              <w:left w:val="nil"/>
              <w:bottom w:val="single" w:sz="4" w:space="0" w:color="auto"/>
              <w:right w:val="single" w:sz="4" w:space="0" w:color="auto"/>
            </w:tcBorders>
            <w:shd w:val="clear" w:color="000000" w:fill="D9D9D9"/>
            <w:vAlign w:val="center"/>
            <w:hideMark/>
          </w:tcPr>
          <w:p w:rsidR="00602A61" w:rsidRPr="00BD2B93" w:rsidRDefault="00602A61" w:rsidP="00FD704F">
            <w:pPr>
              <w:jc w:val="center"/>
              <w:rPr>
                <w:rFonts w:ascii="Calibri" w:hAnsi="Calibri"/>
                <w:b/>
                <w:bCs/>
                <w:sz w:val="20"/>
              </w:rPr>
            </w:pPr>
            <w:r w:rsidRPr="00BD2B93">
              <w:rPr>
                <w:rFonts w:ascii="Calibri" w:hAnsi="Calibri"/>
                <w:b/>
                <w:bCs/>
                <w:sz w:val="20"/>
              </w:rPr>
              <w:t>Naziv</w:t>
            </w:r>
          </w:p>
        </w:tc>
        <w:tc>
          <w:tcPr>
            <w:tcW w:w="1420" w:type="dxa"/>
            <w:tcBorders>
              <w:top w:val="single" w:sz="8" w:space="0" w:color="auto"/>
              <w:left w:val="nil"/>
              <w:bottom w:val="single" w:sz="4" w:space="0" w:color="auto"/>
              <w:right w:val="single" w:sz="4" w:space="0" w:color="auto"/>
            </w:tcBorders>
            <w:shd w:val="clear" w:color="000000" w:fill="D9D9D9"/>
            <w:vAlign w:val="center"/>
            <w:hideMark/>
          </w:tcPr>
          <w:p w:rsidR="00602A61" w:rsidRPr="00BD2B93" w:rsidRDefault="00602A61" w:rsidP="00FD704F">
            <w:pPr>
              <w:jc w:val="center"/>
              <w:rPr>
                <w:rFonts w:ascii="Calibri" w:hAnsi="Calibri"/>
                <w:b/>
                <w:bCs/>
                <w:sz w:val="20"/>
              </w:rPr>
            </w:pPr>
            <w:r w:rsidRPr="00BD2B93">
              <w:rPr>
                <w:rFonts w:ascii="Calibri" w:hAnsi="Calibri"/>
                <w:b/>
                <w:bCs/>
                <w:sz w:val="20"/>
              </w:rPr>
              <w:t>REBALANS PRORAČUNA 2017-2</w:t>
            </w:r>
          </w:p>
        </w:tc>
        <w:tc>
          <w:tcPr>
            <w:tcW w:w="1420" w:type="dxa"/>
            <w:tcBorders>
              <w:top w:val="single" w:sz="8" w:space="0" w:color="auto"/>
              <w:left w:val="nil"/>
              <w:bottom w:val="single" w:sz="4" w:space="0" w:color="auto"/>
              <w:right w:val="single" w:sz="4" w:space="0" w:color="auto"/>
            </w:tcBorders>
            <w:shd w:val="clear" w:color="000000" w:fill="D9D9D9"/>
            <w:vAlign w:val="center"/>
            <w:hideMark/>
          </w:tcPr>
          <w:p w:rsidR="00602A61" w:rsidRPr="00BD2B93" w:rsidRDefault="00602A61" w:rsidP="00FD704F">
            <w:pPr>
              <w:jc w:val="center"/>
              <w:rPr>
                <w:rFonts w:ascii="Calibri" w:hAnsi="Calibri"/>
                <w:b/>
                <w:bCs/>
                <w:sz w:val="20"/>
              </w:rPr>
            </w:pPr>
            <w:r w:rsidRPr="00BD2B93">
              <w:rPr>
                <w:rFonts w:ascii="Calibri" w:hAnsi="Calibri"/>
                <w:b/>
                <w:bCs/>
                <w:sz w:val="20"/>
              </w:rPr>
              <w:t>VELJAVNI PRORAČUN 2017-2</w:t>
            </w:r>
          </w:p>
        </w:tc>
        <w:tc>
          <w:tcPr>
            <w:tcW w:w="1420" w:type="dxa"/>
            <w:tcBorders>
              <w:top w:val="single" w:sz="8" w:space="0" w:color="auto"/>
              <w:left w:val="nil"/>
              <w:bottom w:val="single" w:sz="4" w:space="0" w:color="auto"/>
              <w:right w:val="single" w:sz="8" w:space="0" w:color="auto"/>
            </w:tcBorders>
            <w:shd w:val="clear" w:color="000000" w:fill="D9D9D9"/>
            <w:vAlign w:val="center"/>
            <w:hideMark/>
          </w:tcPr>
          <w:p w:rsidR="00602A61" w:rsidRPr="00BD2B93" w:rsidRDefault="00602A61" w:rsidP="00FD704F">
            <w:pPr>
              <w:jc w:val="center"/>
              <w:rPr>
                <w:rFonts w:ascii="Calibri" w:hAnsi="Calibri"/>
                <w:b/>
                <w:bCs/>
                <w:sz w:val="20"/>
              </w:rPr>
            </w:pPr>
            <w:r w:rsidRPr="00BD2B93">
              <w:rPr>
                <w:rFonts w:ascii="Calibri" w:hAnsi="Calibri"/>
                <w:b/>
                <w:bCs/>
                <w:sz w:val="20"/>
              </w:rPr>
              <w:t>ZAKLJUČNI RAČUN 2017</w:t>
            </w:r>
          </w:p>
        </w:tc>
      </w:tr>
      <w:tr w:rsidR="00602A61" w:rsidRPr="00BD2B93" w:rsidTr="00FD704F">
        <w:trPr>
          <w:trHeight w:val="300"/>
        </w:trPr>
        <w:tc>
          <w:tcPr>
            <w:tcW w:w="456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02A61" w:rsidRPr="00BD2B93" w:rsidRDefault="00602A61" w:rsidP="00FD704F">
            <w:pPr>
              <w:rPr>
                <w:rFonts w:ascii="Calibri" w:hAnsi="Calibri"/>
                <w:b/>
                <w:bCs/>
                <w:i/>
                <w:iCs/>
                <w:sz w:val="20"/>
              </w:rPr>
            </w:pPr>
            <w:r w:rsidRPr="00BD2B93">
              <w:rPr>
                <w:rFonts w:ascii="Calibri" w:hAnsi="Calibri"/>
                <w:b/>
                <w:bCs/>
                <w:i/>
                <w:iCs/>
                <w:sz w:val="20"/>
              </w:rPr>
              <w:t>SKUPAJ 400+401+402</w:t>
            </w:r>
          </w:p>
        </w:tc>
        <w:tc>
          <w:tcPr>
            <w:tcW w:w="1420"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jc w:val="right"/>
              <w:rPr>
                <w:rFonts w:ascii="Calibri" w:hAnsi="Calibri"/>
                <w:b/>
                <w:bCs/>
                <w:i/>
                <w:iCs/>
                <w:sz w:val="20"/>
              </w:rPr>
            </w:pPr>
            <w:r w:rsidRPr="00BD2B93">
              <w:rPr>
                <w:rFonts w:ascii="Calibri" w:hAnsi="Calibri"/>
                <w:b/>
                <w:bCs/>
                <w:i/>
                <w:iCs/>
                <w:sz w:val="20"/>
              </w:rPr>
              <w:t> </w:t>
            </w:r>
          </w:p>
        </w:tc>
        <w:tc>
          <w:tcPr>
            <w:tcW w:w="1420"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jc w:val="right"/>
              <w:rPr>
                <w:rFonts w:ascii="Calibri" w:hAnsi="Calibri"/>
                <w:b/>
                <w:bCs/>
                <w:i/>
                <w:iCs/>
                <w:sz w:val="20"/>
              </w:rPr>
            </w:pPr>
            <w:r w:rsidRPr="00BD2B93">
              <w:rPr>
                <w:rFonts w:ascii="Calibri" w:hAnsi="Calibri"/>
                <w:b/>
                <w:bCs/>
                <w:i/>
                <w:iCs/>
                <w:sz w:val="20"/>
              </w:rPr>
              <w:t> </w:t>
            </w:r>
          </w:p>
        </w:tc>
        <w:tc>
          <w:tcPr>
            <w:tcW w:w="1420" w:type="dxa"/>
            <w:tcBorders>
              <w:top w:val="nil"/>
              <w:left w:val="nil"/>
              <w:bottom w:val="single" w:sz="4" w:space="0" w:color="auto"/>
              <w:right w:val="single" w:sz="8" w:space="0" w:color="auto"/>
            </w:tcBorders>
            <w:shd w:val="clear" w:color="auto" w:fill="auto"/>
            <w:vAlign w:val="center"/>
            <w:hideMark/>
          </w:tcPr>
          <w:p w:rsidR="00602A61" w:rsidRPr="00BD2B93" w:rsidRDefault="00602A61" w:rsidP="00FD704F">
            <w:pPr>
              <w:jc w:val="right"/>
              <w:rPr>
                <w:rFonts w:ascii="Calibri" w:hAnsi="Calibri"/>
                <w:b/>
                <w:bCs/>
                <w:i/>
                <w:iCs/>
                <w:sz w:val="20"/>
              </w:rPr>
            </w:pPr>
            <w:r w:rsidRPr="00BD2B93">
              <w:rPr>
                <w:rFonts w:ascii="Calibri" w:hAnsi="Calibri"/>
                <w:b/>
                <w:bCs/>
                <w:i/>
                <w:iCs/>
                <w:sz w:val="20"/>
              </w:rPr>
              <w:t>12.295,28</w:t>
            </w:r>
          </w:p>
        </w:tc>
      </w:tr>
      <w:tr w:rsidR="00602A61" w:rsidRPr="00BD2B93" w:rsidTr="00FD704F">
        <w:trPr>
          <w:trHeight w:val="30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602A61" w:rsidRPr="00BD2B93" w:rsidRDefault="00602A61" w:rsidP="00FD704F">
            <w:pPr>
              <w:rPr>
                <w:rFonts w:ascii="Calibri" w:hAnsi="Calibri"/>
                <w:sz w:val="18"/>
                <w:szCs w:val="18"/>
              </w:rPr>
            </w:pPr>
            <w:r w:rsidRPr="00BD2B93">
              <w:rPr>
                <w:rFonts w:ascii="Calibri" w:hAnsi="Calibri"/>
                <w:sz w:val="18"/>
                <w:szCs w:val="18"/>
              </w:rPr>
              <w:t>400</w:t>
            </w:r>
          </w:p>
        </w:tc>
        <w:tc>
          <w:tcPr>
            <w:tcW w:w="3440"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rPr>
                <w:rFonts w:ascii="Calibri" w:hAnsi="Calibri"/>
                <w:sz w:val="18"/>
                <w:szCs w:val="18"/>
              </w:rPr>
            </w:pPr>
            <w:r w:rsidRPr="00BD2B93">
              <w:rPr>
                <w:rFonts w:ascii="Calibri" w:hAnsi="Calibri"/>
                <w:sz w:val="18"/>
                <w:szCs w:val="18"/>
              </w:rPr>
              <w:t>Plače in drugi izdatki zaposlenim</w:t>
            </w:r>
          </w:p>
        </w:tc>
        <w:tc>
          <w:tcPr>
            <w:tcW w:w="1420"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jc w:val="right"/>
              <w:rPr>
                <w:rFonts w:ascii="Calibri" w:hAnsi="Calibri"/>
                <w:sz w:val="16"/>
                <w:szCs w:val="16"/>
              </w:rPr>
            </w:pPr>
            <w:r w:rsidRPr="00BD2B93">
              <w:rPr>
                <w:rFonts w:ascii="Calibri" w:hAnsi="Calibri"/>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jc w:val="right"/>
              <w:rPr>
                <w:rFonts w:ascii="Calibri" w:hAnsi="Calibri"/>
                <w:sz w:val="16"/>
                <w:szCs w:val="16"/>
              </w:rPr>
            </w:pPr>
            <w:r w:rsidRPr="00BD2B93">
              <w:rPr>
                <w:rFonts w:ascii="Calibri" w:hAnsi="Calibri"/>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602A61" w:rsidRPr="00BD2B93" w:rsidRDefault="00602A61" w:rsidP="00FD704F">
            <w:pPr>
              <w:jc w:val="right"/>
              <w:rPr>
                <w:rFonts w:ascii="Calibri" w:hAnsi="Calibri"/>
                <w:sz w:val="16"/>
                <w:szCs w:val="16"/>
              </w:rPr>
            </w:pPr>
            <w:r w:rsidRPr="00BD2B93">
              <w:rPr>
                <w:rFonts w:ascii="Calibri" w:hAnsi="Calibri"/>
                <w:sz w:val="16"/>
                <w:szCs w:val="16"/>
              </w:rPr>
              <w:t>8.166,07</w:t>
            </w:r>
          </w:p>
        </w:tc>
      </w:tr>
      <w:tr w:rsidR="00602A61" w:rsidRPr="00BD2B93" w:rsidTr="00FD704F">
        <w:trPr>
          <w:trHeight w:val="48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602A61" w:rsidRPr="00BD2B93" w:rsidRDefault="00602A61" w:rsidP="00FD704F">
            <w:pPr>
              <w:rPr>
                <w:rFonts w:ascii="Calibri" w:hAnsi="Calibri"/>
                <w:sz w:val="18"/>
                <w:szCs w:val="18"/>
              </w:rPr>
            </w:pPr>
            <w:r w:rsidRPr="00BD2B93">
              <w:rPr>
                <w:rFonts w:ascii="Calibri" w:hAnsi="Calibri"/>
                <w:sz w:val="18"/>
                <w:szCs w:val="18"/>
              </w:rPr>
              <w:t>401</w:t>
            </w:r>
          </w:p>
        </w:tc>
        <w:tc>
          <w:tcPr>
            <w:tcW w:w="3440"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rPr>
                <w:rFonts w:ascii="Calibri" w:hAnsi="Calibri"/>
                <w:sz w:val="18"/>
                <w:szCs w:val="18"/>
              </w:rPr>
            </w:pPr>
            <w:r w:rsidRPr="00BD2B93">
              <w:rPr>
                <w:rFonts w:ascii="Calibri" w:hAnsi="Calibri"/>
                <w:sz w:val="18"/>
                <w:szCs w:val="18"/>
              </w:rPr>
              <w:t>Prispevki delodajalcev za socialno varnost</w:t>
            </w:r>
          </w:p>
        </w:tc>
        <w:tc>
          <w:tcPr>
            <w:tcW w:w="1420"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jc w:val="right"/>
              <w:rPr>
                <w:rFonts w:ascii="Calibri" w:hAnsi="Calibri"/>
                <w:sz w:val="16"/>
                <w:szCs w:val="16"/>
              </w:rPr>
            </w:pPr>
            <w:r w:rsidRPr="00BD2B93">
              <w:rPr>
                <w:rFonts w:ascii="Calibri" w:hAnsi="Calibri"/>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jc w:val="right"/>
              <w:rPr>
                <w:rFonts w:ascii="Calibri" w:hAnsi="Calibri"/>
                <w:sz w:val="16"/>
                <w:szCs w:val="16"/>
              </w:rPr>
            </w:pPr>
            <w:r w:rsidRPr="00BD2B93">
              <w:rPr>
                <w:rFonts w:ascii="Calibri" w:hAnsi="Calibri"/>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602A61" w:rsidRPr="00BD2B93" w:rsidRDefault="00602A61" w:rsidP="00FD704F">
            <w:pPr>
              <w:jc w:val="right"/>
              <w:rPr>
                <w:rFonts w:ascii="Calibri" w:hAnsi="Calibri"/>
                <w:sz w:val="16"/>
                <w:szCs w:val="16"/>
              </w:rPr>
            </w:pPr>
            <w:r w:rsidRPr="00BD2B93">
              <w:rPr>
                <w:rFonts w:ascii="Calibri" w:hAnsi="Calibri"/>
                <w:sz w:val="16"/>
                <w:szCs w:val="16"/>
              </w:rPr>
              <w:t>1.220,28</w:t>
            </w:r>
          </w:p>
        </w:tc>
      </w:tr>
      <w:tr w:rsidR="00602A61" w:rsidRPr="00BD2B93" w:rsidTr="00FD704F">
        <w:trPr>
          <w:trHeight w:val="30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602A61" w:rsidRPr="00BD2B93" w:rsidRDefault="00602A61" w:rsidP="00FD704F">
            <w:pPr>
              <w:rPr>
                <w:rFonts w:ascii="Calibri" w:hAnsi="Calibri"/>
                <w:sz w:val="18"/>
                <w:szCs w:val="18"/>
              </w:rPr>
            </w:pPr>
            <w:r w:rsidRPr="00BD2B93">
              <w:rPr>
                <w:rFonts w:ascii="Calibri" w:hAnsi="Calibri"/>
                <w:sz w:val="18"/>
                <w:szCs w:val="18"/>
              </w:rPr>
              <w:t>402</w:t>
            </w:r>
          </w:p>
        </w:tc>
        <w:tc>
          <w:tcPr>
            <w:tcW w:w="3440"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rPr>
                <w:rFonts w:ascii="Calibri" w:hAnsi="Calibri"/>
                <w:sz w:val="18"/>
                <w:szCs w:val="18"/>
              </w:rPr>
            </w:pPr>
            <w:r w:rsidRPr="00BD2B93">
              <w:rPr>
                <w:rFonts w:ascii="Calibri" w:hAnsi="Calibri"/>
                <w:sz w:val="18"/>
                <w:szCs w:val="18"/>
              </w:rPr>
              <w:t>Izdatki za blago in storitve</w:t>
            </w:r>
          </w:p>
        </w:tc>
        <w:tc>
          <w:tcPr>
            <w:tcW w:w="1420"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jc w:val="right"/>
              <w:rPr>
                <w:rFonts w:ascii="Calibri" w:hAnsi="Calibri"/>
                <w:sz w:val="16"/>
                <w:szCs w:val="16"/>
              </w:rPr>
            </w:pPr>
            <w:r w:rsidRPr="00BD2B93">
              <w:rPr>
                <w:rFonts w:ascii="Calibri" w:hAnsi="Calibri"/>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jc w:val="right"/>
              <w:rPr>
                <w:rFonts w:ascii="Calibri" w:hAnsi="Calibri"/>
                <w:sz w:val="16"/>
                <w:szCs w:val="16"/>
              </w:rPr>
            </w:pPr>
            <w:r w:rsidRPr="00BD2B93">
              <w:rPr>
                <w:rFonts w:ascii="Calibri" w:hAnsi="Calibri"/>
                <w:sz w:val="16"/>
                <w:szCs w:val="16"/>
              </w:rPr>
              <w:t> </w:t>
            </w:r>
          </w:p>
        </w:tc>
        <w:tc>
          <w:tcPr>
            <w:tcW w:w="1420" w:type="dxa"/>
            <w:tcBorders>
              <w:top w:val="nil"/>
              <w:left w:val="nil"/>
              <w:bottom w:val="single" w:sz="4" w:space="0" w:color="auto"/>
              <w:right w:val="single" w:sz="8" w:space="0" w:color="auto"/>
            </w:tcBorders>
            <w:shd w:val="clear" w:color="auto" w:fill="auto"/>
            <w:vAlign w:val="center"/>
            <w:hideMark/>
          </w:tcPr>
          <w:p w:rsidR="00602A61" w:rsidRPr="00BD2B93" w:rsidRDefault="00602A61" w:rsidP="00FD704F">
            <w:pPr>
              <w:jc w:val="right"/>
              <w:rPr>
                <w:rFonts w:ascii="Calibri" w:hAnsi="Calibri"/>
                <w:sz w:val="16"/>
                <w:szCs w:val="16"/>
              </w:rPr>
            </w:pPr>
            <w:r w:rsidRPr="00BD2B93">
              <w:rPr>
                <w:rFonts w:ascii="Calibri" w:hAnsi="Calibri"/>
                <w:sz w:val="16"/>
                <w:szCs w:val="16"/>
              </w:rPr>
              <w:t>2.908,93</w:t>
            </w:r>
          </w:p>
        </w:tc>
      </w:tr>
      <w:tr w:rsidR="00602A61" w:rsidRPr="00BD2B93" w:rsidTr="00FD704F">
        <w:trPr>
          <w:trHeight w:val="315"/>
        </w:trPr>
        <w:tc>
          <w:tcPr>
            <w:tcW w:w="1120" w:type="dxa"/>
            <w:tcBorders>
              <w:top w:val="nil"/>
              <w:left w:val="single" w:sz="8" w:space="0" w:color="auto"/>
              <w:bottom w:val="nil"/>
              <w:right w:val="single" w:sz="4" w:space="0" w:color="auto"/>
            </w:tcBorders>
            <w:shd w:val="clear" w:color="auto" w:fill="auto"/>
            <w:vAlign w:val="center"/>
            <w:hideMark/>
          </w:tcPr>
          <w:p w:rsidR="00602A61" w:rsidRPr="00BD2B93" w:rsidRDefault="00602A61" w:rsidP="00FD704F">
            <w:pPr>
              <w:rPr>
                <w:rFonts w:ascii="Calibri" w:hAnsi="Calibri"/>
                <w:b/>
                <w:bCs/>
                <w:i/>
                <w:iCs/>
                <w:sz w:val="20"/>
              </w:rPr>
            </w:pPr>
            <w:r w:rsidRPr="00BD2B93">
              <w:rPr>
                <w:rFonts w:ascii="Calibri" w:hAnsi="Calibri"/>
                <w:b/>
                <w:bCs/>
                <w:i/>
                <w:iCs/>
                <w:sz w:val="20"/>
              </w:rPr>
              <w:t>40</w:t>
            </w:r>
          </w:p>
        </w:tc>
        <w:tc>
          <w:tcPr>
            <w:tcW w:w="3440" w:type="dxa"/>
            <w:tcBorders>
              <w:top w:val="nil"/>
              <w:left w:val="nil"/>
              <w:bottom w:val="nil"/>
              <w:right w:val="single" w:sz="4" w:space="0" w:color="auto"/>
            </w:tcBorders>
            <w:shd w:val="clear" w:color="auto" w:fill="auto"/>
            <w:vAlign w:val="center"/>
            <w:hideMark/>
          </w:tcPr>
          <w:p w:rsidR="00602A61" w:rsidRPr="00BD2B93" w:rsidRDefault="00602A61" w:rsidP="00FD704F">
            <w:pPr>
              <w:rPr>
                <w:rFonts w:ascii="Calibri" w:hAnsi="Calibri"/>
                <w:b/>
                <w:bCs/>
                <w:i/>
                <w:iCs/>
                <w:sz w:val="20"/>
              </w:rPr>
            </w:pPr>
            <w:r w:rsidRPr="00BD2B93">
              <w:rPr>
                <w:rFonts w:ascii="Calibri" w:hAnsi="Calibri"/>
                <w:b/>
                <w:bCs/>
                <w:i/>
                <w:iCs/>
                <w:sz w:val="20"/>
              </w:rPr>
              <w:t>INVESTICIJSKI ODHODKI</w:t>
            </w:r>
          </w:p>
        </w:tc>
        <w:tc>
          <w:tcPr>
            <w:tcW w:w="1420" w:type="dxa"/>
            <w:tcBorders>
              <w:top w:val="nil"/>
              <w:left w:val="nil"/>
              <w:bottom w:val="nil"/>
              <w:right w:val="single" w:sz="4" w:space="0" w:color="auto"/>
            </w:tcBorders>
            <w:shd w:val="clear" w:color="auto" w:fill="auto"/>
            <w:noWrap/>
            <w:vAlign w:val="center"/>
            <w:hideMark/>
          </w:tcPr>
          <w:p w:rsidR="00602A61" w:rsidRPr="00BD2B93" w:rsidRDefault="00602A61" w:rsidP="00FD704F">
            <w:pPr>
              <w:jc w:val="right"/>
              <w:rPr>
                <w:rFonts w:ascii="Calibri" w:hAnsi="Calibri"/>
                <w:b/>
                <w:bCs/>
                <w:i/>
                <w:iCs/>
                <w:sz w:val="18"/>
                <w:szCs w:val="18"/>
              </w:rPr>
            </w:pPr>
            <w:r w:rsidRPr="00BD2B93">
              <w:rPr>
                <w:rFonts w:ascii="Calibri" w:hAnsi="Calibri"/>
                <w:b/>
                <w:bCs/>
                <w:i/>
                <w:iCs/>
                <w:sz w:val="18"/>
                <w:szCs w:val="18"/>
              </w:rPr>
              <w:t> </w:t>
            </w:r>
          </w:p>
        </w:tc>
        <w:tc>
          <w:tcPr>
            <w:tcW w:w="1420" w:type="dxa"/>
            <w:tcBorders>
              <w:top w:val="nil"/>
              <w:left w:val="nil"/>
              <w:bottom w:val="nil"/>
              <w:right w:val="single" w:sz="4" w:space="0" w:color="auto"/>
            </w:tcBorders>
            <w:shd w:val="clear" w:color="auto" w:fill="auto"/>
            <w:noWrap/>
            <w:vAlign w:val="center"/>
            <w:hideMark/>
          </w:tcPr>
          <w:p w:rsidR="00602A61" w:rsidRPr="00BD2B93" w:rsidRDefault="00602A61" w:rsidP="00FD704F">
            <w:pPr>
              <w:jc w:val="right"/>
              <w:rPr>
                <w:rFonts w:ascii="Calibri" w:hAnsi="Calibri"/>
                <w:b/>
                <w:bCs/>
                <w:i/>
                <w:iCs/>
                <w:sz w:val="18"/>
                <w:szCs w:val="18"/>
              </w:rPr>
            </w:pPr>
            <w:r w:rsidRPr="00BD2B93">
              <w:rPr>
                <w:rFonts w:ascii="Calibri" w:hAnsi="Calibri"/>
                <w:b/>
                <w:bCs/>
                <w:i/>
                <w:iCs/>
                <w:sz w:val="18"/>
                <w:szCs w:val="18"/>
              </w:rPr>
              <w:t> </w:t>
            </w:r>
          </w:p>
        </w:tc>
        <w:tc>
          <w:tcPr>
            <w:tcW w:w="1420" w:type="dxa"/>
            <w:tcBorders>
              <w:top w:val="nil"/>
              <w:left w:val="nil"/>
              <w:bottom w:val="nil"/>
              <w:right w:val="single" w:sz="8" w:space="0" w:color="auto"/>
            </w:tcBorders>
            <w:shd w:val="clear" w:color="auto" w:fill="auto"/>
            <w:vAlign w:val="center"/>
            <w:hideMark/>
          </w:tcPr>
          <w:p w:rsidR="00602A61" w:rsidRPr="00BD2B93" w:rsidRDefault="00602A61" w:rsidP="00FD704F">
            <w:pPr>
              <w:jc w:val="right"/>
              <w:rPr>
                <w:rFonts w:ascii="Calibri" w:hAnsi="Calibri"/>
                <w:b/>
                <w:bCs/>
                <w:i/>
                <w:iCs/>
                <w:sz w:val="18"/>
                <w:szCs w:val="18"/>
              </w:rPr>
            </w:pPr>
            <w:r w:rsidRPr="00BD2B93">
              <w:rPr>
                <w:rFonts w:ascii="Calibri" w:hAnsi="Calibri"/>
                <w:b/>
                <w:bCs/>
                <w:i/>
                <w:iCs/>
                <w:sz w:val="18"/>
                <w:szCs w:val="18"/>
              </w:rPr>
              <w:t>595,73</w:t>
            </w:r>
          </w:p>
        </w:tc>
      </w:tr>
      <w:tr w:rsidR="00602A61" w:rsidRPr="00BD2B93" w:rsidTr="00FD704F">
        <w:trPr>
          <w:trHeight w:val="300"/>
        </w:trPr>
        <w:tc>
          <w:tcPr>
            <w:tcW w:w="456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02A61" w:rsidRPr="00BD2B93" w:rsidRDefault="00602A61" w:rsidP="00FD704F">
            <w:pPr>
              <w:rPr>
                <w:rFonts w:ascii="Calibri" w:hAnsi="Calibri"/>
                <w:b/>
                <w:bCs/>
                <w:i/>
                <w:iCs/>
                <w:sz w:val="20"/>
              </w:rPr>
            </w:pPr>
            <w:r w:rsidRPr="00BD2B93">
              <w:rPr>
                <w:rFonts w:ascii="Calibri" w:hAnsi="Calibri"/>
                <w:b/>
                <w:bCs/>
                <w:i/>
                <w:iCs/>
                <w:sz w:val="20"/>
              </w:rPr>
              <w:t>NEPRIZNANI ADMINISTRATIVNI STROŠKI</w:t>
            </w:r>
          </w:p>
        </w:tc>
        <w:tc>
          <w:tcPr>
            <w:tcW w:w="1420" w:type="dxa"/>
            <w:tcBorders>
              <w:top w:val="single" w:sz="8" w:space="0" w:color="auto"/>
              <w:left w:val="nil"/>
              <w:bottom w:val="single" w:sz="4" w:space="0" w:color="auto"/>
              <w:right w:val="single" w:sz="4" w:space="0" w:color="auto"/>
            </w:tcBorders>
            <w:shd w:val="clear" w:color="auto" w:fill="auto"/>
            <w:noWrap/>
            <w:vAlign w:val="bottom"/>
            <w:hideMark/>
          </w:tcPr>
          <w:p w:rsidR="00602A61" w:rsidRPr="00BD2B93" w:rsidRDefault="00602A61" w:rsidP="00FD704F">
            <w:pPr>
              <w:jc w:val="right"/>
              <w:rPr>
                <w:rFonts w:ascii="Calibri" w:hAnsi="Calibri"/>
                <w:b/>
                <w:bCs/>
                <w:i/>
                <w:iCs/>
                <w:sz w:val="20"/>
              </w:rPr>
            </w:pPr>
            <w:r w:rsidRPr="00BD2B93">
              <w:rPr>
                <w:rFonts w:ascii="Calibri" w:hAnsi="Calibri"/>
                <w:b/>
                <w:bCs/>
                <w:i/>
                <w:iCs/>
                <w:sz w:val="20"/>
              </w:rPr>
              <w:t> </w:t>
            </w:r>
          </w:p>
        </w:tc>
        <w:tc>
          <w:tcPr>
            <w:tcW w:w="1420" w:type="dxa"/>
            <w:tcBorders>
              <w:top w:val="single" w:sz="8" w:space="0" w:color="auto"/>
              <w:left w:val="nil"/>
              <w:bottom w:val="single" w:sz="4" w:space="0" w:color="auto"/>
              <w:right w:val="single" w:sz="4" w:space="0" w:color="auto"/>
            </w:tcBorders>
            <w:shd w:val="clear" w:color="auto" w:fill="auto"/>
            <w:noWrap/>
            <w:vAlign w:val="bottom"/>
            <w:hideMark/>
          </w:tcPr>
          <w:p w:rsidR="00602A61" w:rsidRPr="00BD2B93" w:rsidRDefault="00602A61" w:rsidP="00FD704F">
            <w:pPr>
              <w:jc w:val="right"/>
              <w:rPr>
                <w:rFonts w:ascii="Calibri" w:hAnsi="Calibri"/>
                <w:b/>
                <w:bCs/>
                <w:i/>
                <w:iCs/>
                <w:sz w:val="20"/>
              </w:rPr>
            </w:pPr>
            <w:r w:rsidRPr="00BD2B93">
              <w:rPr>
                <w:rFonts w:ascii="Calibri" w:hAnsi="Calibri"/>
                <w:b/>
                <w:bCs/>
                <w:i/>
                <w:iCs/>
                <w:sz w:val="20"/>
              </w:rPr>
              <w:t> </w:t>
            </w:r>
          </w:p>
        </w:tc>
        <w:tc>
          <w:tcPr>
            <w:tcW w:w="1420" w:type="dxa"/>
            <w:tcBorders>
              <w:top w:val="single" w:sz="8" w:space="0" w:color="auto"/>
              <w:left w:val="nil"/>
              <w:bottom w:val="single" w:sz="4" w:space="0" w:color="auto"/>
              <w:right w:val="single" w:sz="8" w:space="0" w:color="auto"/>
            </w:tcBorders>
            <w:shd w:val="clear" w:color="auto" w:fill="auto"/>
            <w:noWrap/>
            <w:vAlign w:val="bottom"/>
            <w:hideMark/>
          </w:tcPr>
          <w:p w:rsidR="00602A61" w:rsidRPr="00BD2B93" w:rsidRDefault="00602A61" w:rsidP="00FD704F">
            <w:pPr>
              <w:jc w:val="right"/>
              <w:rPr>
                <w:rFonts w:ascii="Calibri" w:hAnsi="Calibri"/>
                <w:b/>
                <w:bCs/>
                <w:i/>
                <w:iCs/>
                <w:sz w:val="20"/>
              </w:rPr>
            </w:pPr>
            <w:r w:rsidRPr="00BD2B93">
              <w:rPr>
                <w:rFonts w:ascii="Calibri" w:hAnsi="Calibri"/>
                <w:b/>
                <w:bCs/>
                <w:i/>
                <w:iCs/>
                <w:sz w:val="20"/>
              </w:rPr>
              <w:t>229,68</w:t>
            </w:r>
          </w:p>
        </w:tc>
      </w:tr>
      <w:tr w:rsidR="00602A61" w:rsidRPr="00BD2B93" w:rsidTr="00FD704F">
        <w:trPr>
          <w:trHeight w:val="315"/>
        </w:trPr>
        <w:tc>
          <w:tcPr>
            <w:tcW w:w="4560" w:type="dxa"/>
            <w:gridSpan w:val="2"/>
            <w:tcBorders>
              <w:top w:val="single" w:sz="4" w:space="0" w:color="auto"/>
              <w:left w:val="single" w:sz="8" w:space="0" w:color="auto"/>
              <w:bottom w:val="single" w:sz="8" w:space="0" w:color="auto"/>
              <w:right w:val="single" w:sz="4" w:space="0" w:color="auto"/>
            </w:tcBorders>
            <w:shd w:val="clear" w:color="000000" w:fill="D9D9D9"/>
            <w:noWrap/>
            <w:vAlign w:val="bottom"/>
            <w:hideMark/>
          </w:tcPr>
          <w:p w:rsidR="00602A61" w:rsidRPr="00BD2B93" w:rsidRDefault="00602A61" w:rsidP="00FD704F">
            <w:pPr>
              <w:rPr>
                <w:rFonts w:ascii="Calibri" w:hAnsi="Calibri"/>
                <w:b/>
                <w:bCs/>
                <w:i/>
                <w:iCs/>
                <w:sz w:val="20"/>
              </w:rPr>
            </w:pPr>
            <w:r w:rsidRPr="00BD2B93">
              <w:rPr>
                <w:rFonts w:ascii="Calibri" w:hAnsi="Calibri"/>
                <w:b/>
                <w:bCs/>
                <w:i/>
                <w:iCs/>
                <w:sz w:val="20"/>
              </w:rPr>
              <w:t>SKUPAJ PO PRORAČUNU OBČINE</w:t>
            </w:r>
          </w:p>
        </w:tc>
        <w:tc>
          <w:tcPr>
            <w:tcW w:w="1420" w:type="dxa"/>
            <w:tcBorders>
              <w:top w:val="nil"/>
              <w:left w:val="nil"/>
              <w:bottom w:val="single" w:sz="8" w:space="0" w:color="auto"/>
              <w:right w:val="single" w:sz="4" w:space="0" w:color="auto"/>
            </w:tcBorders>
            <w:shd w:val="clear" w:color="000000" w:fill="D9D9D9"/>
            <w:noWrap/>
            <w:vAlign w:val="bottom"/>
            <w:hideMark/>
          </w:tcPr>
          <w:p w:rsidR="00602A61" w:rsidRPr="00BD2B93" w:rsidRDefault="00602A61" w:rsidP="00FD704F">
            <w:pPr>
              <w:jc w:val="right"/>
              <w:rPr>
                <w:rFonts w:ascii="Calibri" w:hAnsi="Calibri"/>
                <w:b/>
                <w:bCs/>
                <w:i/>
                <w:iCs/>
                <w:sz w:val="20"/>
              </w:rPr>
            </w:pPr>
            <w:r w:rsidRPr="00BD2B93">
              <w:rPr>
                <w:rFonts w:ascii="Calibri" w:hAnsi="Calibri"/>
                <w:b/>
                <w:bCs/>
                <w:i/>
                <w:iCs/>
                <w:sz w:val="20"/>
              </w:rPr>
              <w:t>14.443,68</w:t>
            </w:r>
          </w:p>
        </w:tc>
        <w:tc>
          <w:tcPr>
            <w:tcW w:w="1420" w:type="dxa"/>
            <w:tcBorders>
              <w:top w:val="nil"/>
              <w:left w:val="nil"/>
              <w:bottom w:val="single" w:sz="8" w:space="0" w:color="auto"/>
              <w:right w:val="single" w:sz="4" w:space="0" w:color="auto"/>
            </w:tcBorders>
            <w:shd w:val="clear" w:color="000000" w:fill="D9D9D9"/>
            <w:noWrap/>
            <w:vAlign w:val="bottom"/>
            <w:hideMark/>
          </w:tcPr>
          <w:p w:rsidR="00602A61" w:rsidRPr="00BD2B93" w:rsidRDefault="00602A61" w:rsidP="00FD704F">
            <w:pPr>
              <w:jc w:val="right"/>
              <w:rPr>
                <w:rFonts w:ascii="Calibri" w:hAnsi="Calibri"/>
                <w:b/>
                <w:bCs/>
                <w:i/>
                <w:iCs/>
                <w:sz w:val="20"/>
              </w:rPr>
            </w:pPr>
            <w:r w:rsidRPr="00BD2B93">
              <w:rPr>
                <w:rFonts w:ascii="Calibri" w:hAnsi="Calibri"/>
                <w:b/>
                <w:bCs/>
                <w:i/>
                <w:iCs/>
                <w:sz w:val="20"/>
              </w:rPr>
              <w:t>14.443,68</w:t>
            </w:r>
          </w:p>
        </w:tc>
        <w:tc>
          <w:tcPr>
            <w:tcW w:w="1420" w:type="dxa"/>
            <w:tcBorders>
              <w:top w:val="nil"/>
              <w:left w:val="nil"/>
              <w:bottom w:val="single" w:sz="8" w:space="0" w:color="auto"/>
              <w:right w:val="single" w:sz="8" w:space="0" w:color="auto"/>
            </w:tcBorders>
            <w:shd w:val="clear" w:color="000000" w:fill="D9D9D9"/>
            <w:noWrap/>
            <w:vAlign w:val="bottom"/>
            <w:hideMark/>
          </w:tcPr>
          <w:p w:rsidR="00602A61" w:rsidRPr="00BD2B93" w:rsidRDefault="00602A61" w:rsidP="00FD704F">
            <w:pPr>
              <w:jc w:val="right"/>
              <w:rPr>
                <w:rFonts w:ascii="Calibri" w:hAnsi="Calibri"/>
                <w:b/>
                <w:bCs/>
                <w:i/>
                <w:iCs/>
                <w:sz w:val="20"/>
              </w:rPr>
            </w:pPr>
            <w:r w:rsidRPr="00BD2B93">
              <w:rPr>
                <w:rFonts w:ascii="Calibri" w:hAnsi="Calibri"/>
                <w:b/>
                <w:bCs/>
                <w:i/>
                <w:iCs/>
                <w:sz w:val="20"/>
              </w:rPr>
              <w:t>13.120,69</w:t>
            </w:r>
          </w:p>
        </w:tc>
      </w:tr>
    </w:tbl>
    <w:p w:rsidR="005E4152" w:rsidRPr="00BD2B93" w:rsidRDefault="005E4152" w:rsidP="005E4152">
      <w:pPr>
        <w:jc w:val="both"/>
        <w:rPr>
          <w:rFonts w:ascii="Arial" w:hAnsi="Arial" w:cs="Arial"/>
        </w:rPr>
      </w:pPr>
      <w:r w:rsidRPr="00BD2B93">
        <w:rPr>
          <w:rFonts w:ascii="Arial" w:hAnsi="Arial" w:cs="Arial"/>
        </w:rPr>
        <w:t xml:space="preserve"> </w:t>
      </w:r>
    </w:p>
    <w:p w:rsidR="00BF226B" w:rsidRPr="00BD2B93" w:rsidRDefault="00BF226B" w:rsidP="00FD6D14">
      <w:pPr>
        <w:jc w:val="both"/>
        <w:rPr>
          <w:rFonts w:ascii="Arial" w:hAnsi="Arial" w:cs="Arial"/>
          <w:color w:val="FF0000"/>
        </w:rPr>
      </w:pPr>
    </w:p>
    <w:p w:rsidR="00602A61" w:rsidRPr="00BD2B93" w:rsidRDefault="00602A61" w:rsidP="00602A61">
      <w:pPr>
        <w:jc w:val="both"/>
        <w:rPr>
          <w:rFonts w:ascii="Arial" w:hAnsi="Arial" w:cs="Arial"/>
        </w:rPr>
      </w:pPr>
      <w:r w:rsidRPr="00BD2B93">
        <w:rPr>
          <w:rFonts w:ascii="Arial" w:hAnsi="Arial" w:cs="Arial"/>
        </w:rPr>
        <w:t>Odhodki za skupno občinsko upravo</w:t>
      </w:r>
      <w:r w:rsidRPr="00BD2B93">
        <w:rPr>
          <w:rFonts w:ascii="Arial" w:hAnsi="Arial" w:cs="Arial"/>
          <w:u w:val="single"/>
        </w:rPr>
        <w:t xml:space="preserve"> Medobčinski urad Slovenske Konjice, Vitanje in Zreče – proračunska postavka 060053</w:t>
      </w:r>
      <w:r w:rsidRPr="00BD2B93">
        <w:rPr>
          <w:rFonts w:ascii="Arial" w:hAnsi="Arial" w:cs="Arial"/>
        </w:rPr>
        <w:t xml:space="preserve">  znašajo 7.583,50</w:t>
      </w:r>
      <w:r w:rsidRPr="00BD2B93">
        <w:rPr>
          <w:rFonts w:ascii="Arial" w:hAnsi="Arial" w:cs="Arial"/>
          <w:szCs w:val="24"/>
        </w:rPr>
        <w:t xml:space="preserve"> EUR</w:t>
      </w:r>
      <w:r w:rsidRPr="00BD2B93">
        <w:rPr>
          <w:rFonts w:ascii="Arial" w:hAnsi="Arial" w:cs="Arial"/>
        </w:rPr>
        <w:t xml:space="preserve">. Občina Vitanje poleg sedežne občine in Občine Zreče sofinancira stroške dveh zaposlenih. Odhodki, ki jih občina sofinancira v deležu 10,4 %, znašajo za plače in druge izdatke zaposlenim 5.040,78 EUR, prispevki delodajalca za socialno varnost znašajo 756,01 EUR, izdatki za blago in storitve znašajo 392,66 EUR (kar znaša skupaj 6.189,45 EUR). Sofinanciranje strokovnih in tehničnih nalog organa, katere resorno ministrstvo ne sofinancira, znaša 1.080,00 EUR. Investicijski odhodki pa so realizirani v višini 314,05 EUR. Za leto 2016 smo bili po sklepu upravičeni do povračila sredstev v višini 2.857,05 EUR, ki so bila nakazana dne 23.5.2017. </w:t>
      </w:r>
    </w:p>
    <w:p w:rsidR="00602A61" w:rsidRPr="00BD2B93" w:rsidRDefault="00602A61" w:rsidP="00602A61">
      <w:pPr>
        <w:jc w:val="both"/>
        <w:rPr>
          <w:rFonts w:ascii="Arial" w:hAnsi="Arial" w:cs="Arial"/>
        </w:rPr>
      </w:pPr>
    </w:p>
    <w:p w:rsidR="00602A61" w:rsidRPr="00BD2B93" w:rsidRDefault="00602A61" w:rsidP="00602A61">
      <w:pPr>
        <w:jc w:val="both"/>
        <w:rPr>
          <w:rFonts w:ascii="Arial" w:hAnsi="Arial" w:cs="Arial"/>
        </w:rPr>
      </w:pPr>
    </w:p>
    <w:tbl>
      <w:tblPr>
        <w:tblW w:w="8991" w:type="dxa"/>
        <w:tblInd w:w="55" w:type="dxa"/>
        <w:tblCellMar>
          <w:left w:w="70" w:type="dxa"/>
          <w:right w:w="70" w:type="dxa"/>
        </w:tblCellMar>
        <w:tblLook w:val="04A0" w:firstRow="1" w:lastRow="0" w:firstColumn="1" w:lastColumn="0" w:noHBand="0" w:noVBand="1"/>
      </w:tblPr>
      <w:tblGrid>
        <w:gridCol w:w="1120"/>
        <w:gridCol w:w="3431"/>
        <w:gridCol w:w="1480"/>
        <w:gridCol w:w="1480"/>
        <w:gridCol w:w="1480"/>
      </w:tblGrid>
      <w:tr w:rsidR="00602A61" w:rsidRPr="00BD2B93" w:rsidTr="00FD704F">
        <w:trPr>
          <w:trHeight w:val="315"/>
        </w:trPr>
        <w:tc>
          <w:tcPr>
            <w:tcW w:w="4551" w:type="dxa"/>
            <w:gridSpan w:val="2"/>
            <w:tcBorders>
              <w:top w:val="nil"/>
              <w:left w:val="nil"/>
              <w:bottom w:val="nil"/>
              <w:right w:val="nil"/>
            </w:tcBorders>
            <w:shd w:val="clear" w:color="auto" w:fill="auto"/>
            <w:noWrap/>
            <w:vAlign w:val="bottom"/>
            <w:hideMark/>
          </w:tcPr>
          <w:p w:rsidR="00602A61" w:rsidRPr="00BD2B93" w:rsidRDefault="00602A61" w:rsidP="00FD704F">
            <w:pPr>
              <w:rPr>
                <w:rFonts w:ascii="Arial" w:hAnsi="Arial" w:cs="Arial"/>
                <w:b/>
                <w:bCs/>
                <w:sz w:val="20"/>
              </w:rPr>
            </w:pPr>
            <w:r w:rsidRPr="00BD2B93">
              <w:rPr>
                <w:rFonts w:ascii="Arial" w:hAnsi="Arial" w:cs="Arial"/>
                <w:b/>
                <w:bCs/>
                <w:sz w:val="20"/>
              </w:rPr>
              <w:t>ODHODKI IN DRUGI IZDATKI PRORAČUNA</w:t>
            </w:r>
          </w:p>
        </w:tc>
        <w:tc>
          <w:tcPr>
            <w:tcW w:w="1480" w:type="dxa"/>
            <w:tcBorders>
              <w:top w:val="nil"/>
              <w:left w:val="nil"/>
              <w:bottom w:val="nil"/>
              <w:right w:val="nil"/>
            </w:tcBorders>
            <w:shd w:val="clear" w:color="auto" w:fill="auto"/>
            <w:noWrap/>
            <w:vAlign w:val="bottom"/>
            <w:hideMark/>
          </w:tcPr>
          <w:p w:rsidR="00602A61" w:rsidRPr="00BD2B93" w:rsidRDefault="00602A61" w:rsidP="00FD704F">
            <w:pPr>
              <w:rPr>
                <w:rFonts w:ascii="Arial" w:hAnsi="Arial" w:cs="Arial"/>
                <w:b/>
                <w:bCs/>
                <w:sz w:val="20"/>
              </w:rPr>
            </w:pPr>
          </w:p>
        </w:tc>
        <w:tc>
          <w:tcPr>
            <w:tcW w:w="1480" w:type="dxa"/>
            <w:tcBorders>
              <w:top w:val="nil"/>
              <w:left w:val="nil"/>
              <w:bottom w:val="nil"/>
              <w:right w:val="nil"/>
            </w:tcBorders>
            <w:shd w:val="clear" w:color="auto" w:fill="auto"/>
            <w:noWrap/>
            <w:vAlign w:val="bottom"/>
            <w:hideMark/>
          </w:tcPr>
          <w:p w:rsidR="00602A61" w:rsidRPr="00BD2B93" w:rsidRDefault="00602A61" w:rsidP="00FD704F">
            <w:pPr>
              <w:rPr>
                <w:rFonts w:ascii="Arial" w:hAnsi="Arial" w:cs="Arial"/>
                <w:b/>
                <w:bCs/>
                <w:sz w:val="20"/>
              </w:rPr>
            </w:pPr>
          </w:p>
        </w:tc>
        <w:tc>
          <w:tcPr>
            <w:tcW w:w="1480" w:type="dxa"/>
            <w:tcBorders>
              <w:top w:val="nil"/>
              <w:left w:val="nil"/>
              <w:bottom w:val="nil"/>
              <w:right w:val="nil"/>
            </w:tcBorders>
            <w:shd w:val="clear" w:color="auto" w:fill="auto"/>
            <w:noWrap/>
            <w:vAlign w:val="bottom"/>
            <w:hideMark/>
          </w:tcPr>
          <w:p w:rsidR="00602A61" w:rsidRPr="00BD2B93" w:rsidRDefault="00602A61" w:rsidP="00FD704F">
            <w:pPr>
              <w:rPr>
                <w:rFonts w:ascii="Arial" w:hAnsi="Arial" w:cs="Arial"/>
                <w:b/>
                <w:bCs/>
                <w:sz w:val="20"/>
              </w:rPr>
            </w:pPr>
          </w:p>
        </w:tc>
      </w:tr>
      <w:tr w:rsidR="00602A61" w:rsidRPr="00BD2B93" w:rsidTr="00FD704F">
        <w:trPr>
          <w:trHeight w:val="765"/>
        </w:trPr>
        <w:tc>
          <w:tcPr>
            <w:tcW w:w="1120"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602A61" w:rsidRPr="00BD2B93" w:rsidRDefault="00602A61" w:rsidP="00FD704F">
            <w:pPr>
              <w:jc w:val="center"/>
              <w:rPr>
                <w:rFonts w:ascii="Calibri" w:hAnsi="Calibri"/>
                <w:b/>
                <w:bCs/>
                <w:sz w:val="20"/>
              </w:rPr>
            </w:pPr>
            <w:r w:rsidRPr="00BD2B93">
              <w:rPr>
                <w:rFonts w:ascii="Calibri" w:hAnsi="Calibri"/>
                <w:b/>
                <w:bCs/>
                <w:sz w:val="20"/>
              </w:rPr>
              <w:t>Podskupina kontov</w:t>
            </w:r>
          </w:p>
        </w:tc>
        <w:tc>
          <w:tcPr>
            <w:tcW w:w="3431" w:type="dxa"/>
            <w:tcBorders>
              <w:top w:val="single" w:sz="8" w:space="0" w:color="auto"/>
              <w:left w:val="nil"/>
              <w:bottom w:val="single" w:sz="4" w:space="0" w:color="auto"/>
              <w:right w:val="single" w:sz="4" w:space="0" w:color="auto"/>
            </w:tcBorders>
            <w:shd w:val="clear" w:color="000000" w:fill="D9D9D9"/>
            <w:vAlign w:val="center"/>
            <w:hideMark/>
          </w:tcPr>
          <w:p w:rsidR="00602A61" w:rsidRPr="00BD2B93" w:rsidRDefault="00602A61" w:rsidP="00FD704F">
            <w:pPr>
              <w:jc w:val="center"/>
              <w:rPr>
                <w:rFonts w:ascii="Calibri" w:hAnsi="Calibri"/>
                <w:b/>
                <w:bCs/>
                <w:sz w:val="20"/>
              </w:rPr>
            </w:pPr>
            <w:r w:rsidRPr="00BD2B93">
              <w:rPr>
                <w:rFonts w:ascii="Calibri" w:hAnsi="Calibri"/>
                <w:b/>
                <w:bCs/>
                <w:sz w:val="20"/>
              </w:rPr>
              <w:t>Naziv</w:t>
            </w:r>
          </w:p>
        </w:tc>
        <w:tc>
          <w:tcPr>
            <w:tcW w:w="1480" w:type="dxa"/>
            <w:tcBorders>
              <w:top w:val="single" w:sz="8" w:space="0" w:color="auto"/>
              <w:left w:val="nil"/>
              <w:bottom w:val="single" w:sz="4" w:space="0" w:color="auto"/>
              <w:right w:val="single" w:sz="4" w:space="0" w:color="auto"/>
            </w:tcBorders>
            <w:shd w:val="clear" w:color="000000" w:fill="D9D9D9"/>
            <w:vAlign w:val="center"/>
            <w:hideMark/>
          </w:tcPr>
          <w:p w:rsidR="00602A61" w:rsidRPr="00BD2B93" w:rsidRDefault="00602A61" w:rsidP="00FD704F">
            <w:pPr>
              <w:jc w:val="center"/>
              <w:rPr>
                <w:rFonts w:ascii="Calibri" w:hAnsi="Calibri"/>
                <w:b/>
                <w:bCs/>
                <w:sz w:val="20"/>
              </w:rPr>
            </w:pPr>
            <w:r w:rsidRPr="00BD2B93">
              <w:rPr>
                <w:rFonts w:ascii="Calibri" w:hAnsi="Calibri"/>
                <w:b/>
                <w:bCs/>
                <w:sz w:val="20"/>
              </w:rPr>
              <w:t>REBALANS PRORAČUNA 2017-2</w:t>
            </w:r>
          </w:p>
        </w:tc>
        <w:tc>
          <w:tcPr>
            <w:tcW w:w="1480" w:type="dxa"/>
            <w:tcBorders>
              <w:top w:val="single" w:sz="8" w:space="0" w:color="auto"/>
              <w:left w:val="nil"/>
              <w:bottom w:val="single" w:sz="4" w:space="0" w:color="auto"/>
              <w:right w:val="single" w:sz="4" w:space="0" w:color="auto"/>
            </w:tcBorders>
            <w:shd w:val="clear" w:color="000000" w:fill="D9D9D9"/>
            <w:vAlign w:val="center"/>
            <w:hideMark/>
          </w:tcPr>
          <w:p w:rsidR="00602A61" w:rsidRPr="00BD2B93" w:rsidRDefault="00602A61" w:rsidP="00FD704F">
            <w:pPr>
              <w:jc w:val="center"/>
              <w:rPr>
                <w:rFonts w:ascii="Calibri" w:hAnsi="Calibri"/>
                <w:b/>
                <w:bCs/>
                <w:sz w:val="20"/>
              </w:rPr>
            </w:pPr>
            <w:r w:rsidRPr="00BD2B93">
              <w:rPr>
                <w:rFonts w:ascii="Calibri" w:hAnsi="Calibri"/>
                <w:b/>
                <w:bCs/>
                <w:sz w:val="20"/>
              </w:rPr>
              <w:t>VELJAVNI PRORAČUN   2017-2</w:t>
            </w:r>
          </w:p>
        </w:tc>
        <w:tc>
          <w:tcPr>
            <w:tcW w:w="1480" w:type="dxa"/>
            <w:tcBorders>
              <w:top w:val="single" w:sz="8" w:space="0" w:color="auto"/>
              <w:left w:val="nil"/>
              <w:bottom w:val="single" w:sz="4" w:space="0" w:color="auto"/>
              <w:right w:val="single" w:sz="8" w:space="0" w:color="auto"/>
            </w:tcBorders>
            <w:shd w:val="clear" w:color="000000" w:fill="D9D9D9"/>
            <w:vAlign w:val="center"/>
            <w:hideMark/>
          </w:tcPr>
          <w:p w:rsidR="00602A61" w:rsidRPr="00BD2B93" w:rsidRDefault="00602A61" w:rsidP="00FD704F">
            <w:pPr>
              <w:jc w:val="center"/>
              <w:rPr>
                <w:rFonts w:ascii="Calibri" w:hAnsi="Calibri"/>
                <w:b/>
                <w:bCs/>
                <w:sz w:val="20"/>
              </w:rPr>
            </w:pPr>
            <w:r w:rsidRPr="00BD2B93">
              <w:rPr>
                <w:rFonts w:ascii="Calibri" w:hAnsi="Calibri"/>
                <w:b/>
                <w:bCs/>
                <w:sz w:val="20"/>
              </w:rPr>
              <w:t>ZAKLJUČNI RAČUN 2017</w:t>
            </w:r>
          </w:p>
        </w:tc>
      </w:tr>
      <w:tr w:rsidR="00602A61" w:rsidRPr="00BD2B93" w:rsidTr="00FD704F">
        <w:trPr>
          <w:trHeight w:val="300"/>
        </w:trPr>
        <w:tc>
          <w:tcPr>
            <w:tcW w:w="4551"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02A61" w:rsidRPr="00BD2B93" w:rsidRDefault="00602A61" w:rsidP="00FD704F">
            <w:pPr>
              <w:rPr>
                <w:rFonts w:ascii="Calibri" w:hAnsi="Calibri"/>
                <w:b/>
                <w:bCs/>
                <w:i/>
                <w:iCs/>
                <w:sz w:val="20"/>
              </w:rPr>
            </w:pPr>
            <w:r w:rsidRPr="00BD2B93">
              <w:rPr>
                <w:rFonts w:ascii="Calibri" w:hAnsi="Calibri"/>
                <w:b/>
                <w:bCs/>
                <w:i/>
                <w:iCs/>
                <w:sz w:val="20"/>
              </w:rPr>
              <w:t>SKUPAJ 400+401+402</w:t>
            </w:r>
          </w:p>
        </w:tc>
        <w:tc>
          <w:tcPr>
            <w:tcW w:w="1480" w:type="dxa"/>
            <w:tcBorders>
              <w:top w:val="nil"/>
              <w:left w:val="nil"/>
              <w:bottom w:val="single" w:sz="4" w:space="0" w:color="auto"/>
              <w:right w:val="single" w:sz="4" w:space="0" w:color="auto"/>
            </w:tcBorders>
            <w:shd w:val="clear" w:color="auto" w:fill="auto"/>
            <w:noWrap/>
            <w:vAlign w:val="bottom"/>
            <w:hideMark/>
          </w:tcPr>
          <w:p w:rsidR="00602A61" w:rsidRPr="00BD2B93" w:rsidRDefault="00602A61" w:rsidP="00FD704F">
            <w:pPr>
              <w:jc w:val="right"/>
              <w:rPr>
                <w:rFonts w:ascii="Calibri" w:hAnsi="Calibri"/>
                <w:b/>
                <w:bCs/>
                <w:i/>
                <w:iCs/>
                <w:color w:val="000000"/>
                <w:sz w:val="22"/>
                <w:szCs w:val="22"/>
              </w:rPr>
            </w:pPr>
            <w:r w:rsidRPr="00BD2B93">
              <w:rPr>
                <w:rFonts w:ascii="Calibri" w:hAnsi="Calibri"/>
                <w:b/>
                <w:bCs/>
                <w:i/>
                <w:iCs/>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602A61" w:rsidRPr="00BD2B93" w:rsidRDefault="00602A61" w:rsidP="00FD704F">
            <w:pPr>
              <w:jc w:val="right"/>
              <w:rPr>
                <w:rFonts w:ascii="Calibri" w:hAnsi="Calibri"/>
                <w:b/>
                <w:bCs/>
                <w:i/>
                <w:iCs/>
                <w:color w:val="000000"/>
                <w:sz w:val="22"/>
                <w:szCs w:val="22"/>
              </w:rPr>
            </w:pPr>
            <w:r w:rsidRPr="00BD2B93">
              <w:rPr>
                <w:rFonts w:ascii="Calibri" w:hAnsi="Calibri"/>
                <w:b/>
                <w:bCs/>
                <w:i/>
                <w:iCs/>
                <w:color w:val="000000"/>
                <w:sz w:val="22"/>
                <w:szCs w:val="22"/>
              </w:rPr>
              <w:t> </w:t>
            </w:r>
          </w:p>
        </w:tc>
        <w:tc>
          <w:tcPr>
            <w:tcW w:w="1480" w:type="dxa"/>
            <w:tcBorders>
              <w:top w:val="nil"/>
              <w:left w:val="nil"/>
              <w:bottom w:val="single" w:sz="4" w:space="0" w:color="auto"/>
              <w:right w:val="single" w:sz="8" w:space="0" w:color="auto"/>
            </w:tcBorders>
            <w:shd w:val="clear" w:color="auto" w:fill="auto"/>
            <w:vAlign w:val="center"/>
            <w:hideMark/>
          </w:tcPr>
          <w:p w:rsidR="00602A61" w:rsidRPr="00BD2B93" w:rsidRDefault="00602A61" w:rsidP="00FD704F">
            <w:pPr>
              <w:jc w:val="right"/>
              <w:rPr>
                <w:rFonts w:ascii="Calibri" w:hAnsi="Calibri"/>
                <w:b/>
                <w:bCs/>
                <w:i/>
                <w:iCs/>
                <w:sz w:val="20"/>
              </w:rPr>
            </w:pPr>
            <w:r w:rsidRPr="00BD2B93">
              <w:rPr>
                <w:rFonts w:ascii="Calibri" w:hAnsi="Calibri"/>
                <w:b/>
                <w:bCs/>
                <w:i/>
                <w:iCs/>
                <w:sz w:val="20"/>
              </w:rPr>
              <w:t>6.189,45</w:t>
            </w:r>
          </w:p>
        </w:tc>
      </w:tr>
      <w:tr w:rsidR="00602A61" w:rsidRPr="00BD2B93" w:rsidTr="00FD704F">
        <w:trPr>
          <w:trHeight w:val="30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602A61" w:rsidRPr="00BD2B93" w:rsidRDefault="00602A61" w:rsidP="00FD704F">
            <w:pPr>
              <w:rPr>
                <w:rFonts w:ascii="Calibri" w:hAnsi="Calibri"/>
                <w:sz w:val="18"/>
                <w:szCs w:val="18"/>
              </w:rPr>
            </w:pPr>
            <w:r w:rsidRPr="00BD2B93">
              <w:rPr>
                <w:rFonts w:ascii="Calibri" w:hAnsi="Calibri"/>
                <w:sz w:val="18"/>
                <w:szCs w:val="18"/>
              </w:rPr>
              <w:t>400</w:t>
            </w:r>
          </w:p>
        </w:tc>
        <w:tc>
          <w:tcPr>
            <w:tcW w:w="3431"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rPr>
                <w:rFonts w:ascii="Calibri" w:hAnsi="Calibri"/>
                <w:sz w:val="18"/>
                <w:szCs w:val="18"/>
              </w:rPr>
            </w:pPr>
            <w:r w:rsidRPr="00BD2B93">
              <w:rPr>
                <w:rFonts w:ascii="Calibri" w:hAnsi="Calibri"/>
                <w:sz w:val="18"/>
                <w:szCs w:val="18"/>
              </w:rPr>
              <w:t>Plače in drugi izdatki zaposlenim</w:t>
            </w:r>
          </w:p>
        </w:tc>
        <w:tc>
          <w:tcPr>
            <w:tcW w:w="1480"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ind w:firstLineChars="100" w:firstLine="160"/>
              <w:jc w:val="right"/>
              <w:rPr>
                <w:rFonts w:ascii="Calibri" w:hAnsi="Calibri"/>
                <w:sz w:val="16"/>
                <w:szCs w:val="16"/>
              </w:rPr>
            </w:pPr>
            <w:r w:rsidRPr="00BD2B93">
              <w:rPr>
                <w:rFonts w:ascii="Calibri" w:hAnsi="Calibri"/>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ind w:firstLineChars="100" w:firstLine="160"/>
              <w:jc w:val="right"/>
              <w:rPr>
                <w:rFonts w:ascii="Calibri" w:hAnsi="Calibri"/>
                <w:sz w:val="16"/>
                <w:szCs w:val="16"/>
              </w:rPr>
            </w:pPr>
            <w:r w:rsidRPr="00BD2B93">
              <w:rPr>
                <w:rFonts w:ascii="Calibri" w:hAnsi="Calibri"/>
                <w:sz w:val="16"/>
                <w:szCs w:val="16"/>
              </w:rPr>
              <w:t> </w:t>
            </w:r>
          </w:p>
        </w:tc>
        <w:tc>
          <w:tcPr>
            <w:tcW w:w="1480" w:type="dxa"/>
            <w:tcBorders>
              <w:top w:val="nil"/>
              <w:left w:val="nil"/>
              <w:bottom w:val="single" w:sz="4" w:space="0" w:color="auto"/>
              <w:right w:val="single" w:sz="8" w:space="0" w:color="auto"/>
            </w:tcBorders>
            <w:shd w:val="clear" w:color="auto" w:fill="auto"/>
            <w:vAlign w:val="center"/>
            <w:hideMark/>
          </w:tcPr>
          <w:p w:rsidR="00602A61" w:rsidRPr="00BD2B93" w:rsidRDefault="00602A61" w:rsidP="00FD704F">
            <w:pPr>
              <w:jc w:val="right"/>
              <w:rPr>
                <w:rFonts w:ascii="Calibri" w:hAnsi="Calibri"/>
                <w:sz w:val="16"/>
                <w:szCs w:val="16"/>
              </w:rPr>
            </w:pPr>
            <w:r w:rsidRPr="00BD2B93">
              <w:rPr>
                <w:rFonts w:ascii="Calibri" w:hAnsi="Calibri"/>
                <w:sz w:val="16"/>
                <w:szCs w:val="16"/>
              </w:rPr>
              <w:t>5.040,78</w:t>
            </w:r>
          </w:p>
        </w:tc>
      </w:tr>
      <w:tr w:rsidR="00602A61" w:rsidRPr="00BD2B93" w:rsidTr="00FD704F">
        <w:trPr>
          <w:trHeight w:val="48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602A61" w:rsidRPr="00BD2B93" w:rsidRDefault="00602A61" w:rsidP="00FD704F">
            <w:pPr>
              <w:rPr>
                <w:rFonts w:ascii="Calibri" w:hAnsi="Calibri"/>
                <w:sz w:val="18"/>
                <w:szCs w:val="18"/>
              </w:rPr>
            </w:pPr>
            <w:r w:rsidRPr="00BD2B93">
              <w:rPr>
                <w:rFonts w:ascii="Calibri" w:hAnsi="Calibri"/>
                <w:sz w:val="18"/>
                <w:szCs w:val="18"/>
              </w:rPr>
              <w:t>401</w:t>
            </w:r>
          </w:p>
        </w:tc>
        <w:tc>
          <w:tcPr>
            <w:tcW w:w="3431"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rPr>
                <w:rFonts w:ascii="Calibri" w:hAnsi="Calibri"/>
                <w:sz w:val="18"/>
                <w:szCs w:val="18"/>
              </w:rPr>
            </w:pPr>
            <w:r w:rsidRPr="00BD2B93">
              <w:rPr>
                <w:rFonts w:ascii="Calibri" w:hAnsi="Calibri"/>
                <w:sz w:val="18"/>
                <w:szCs w:val="18"/>
              </w:rPr>
              <w:t>Prispevki delodajalcev za socialno varnost</w:t>
            </w:r>
          </w:p>
        </w:tc>
        <w:tc>
          <w:tcPr>
            <w:tcW w:w="1480"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ind w:firstLineChars="100" w:firstLine="160"/>
              <w:jc w:val="right"/>
              <w:rPr>
                <w:rFonts w:ascii="Calibri" w:hAnsi="Calibri"/>
                <w:sz w:val="16"/>
                <w:szCs w:val="16"/>
              </w:rPr>
            </w:pPr>
            <w:r w:rsidRPr="00BD2B93">
              <w:rPr>
                <w:rFonts w:ascii="Calibri" w:hAnsi="Calibri"/>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ind w:firstLineChars="100" w:firstLine="160"/>
              <w:jc w:val="right"/>
              <w:rPr>
                <w:rFonts w:ascii="Calibri" w:hAnsi="Calibri"/>
                <w:sz w:val="16"/>
                <w:szCs w:val="16"/>
              </w:rPr>
            </w:pPr>
            <w:r w:rsidRPr="00BD2B93">
              <w:rPr>
                <w:rFonts w:ascii="Calibri" w:hAnsi="Calibri"/>
                <w:sz w:val="16"/>
                <w:szCs w:val="16"/>
              </w:rPr>
              <w:t> </w:t>
            </w:r>
          </w:p>
        </w:tc>
        <w:tc>
          <w:tcPr>
            <w:tcW w:w="1480" w:type="dxa"/>
            <w:tcBorders>
              <w:top w:val="nil"/>
              <w:left w:val="nil"/>
              <w:bottom w:val="single" w:sz="4" w:space="0" w:color="auto"/>
              <w:right w:val="single" w:sz="8" w:space="0" w:color="auto"/>
            </w:tcBorders>
            <w:shd w:val="clear" w:color="auto" w:fill="auto"/>
            <w:vAlign w:val="center"/>
            <w:hideMark/>
          </w:tcPr>
          <w:p w:rsidR="00602A61" w:rsidRPr="00BD2B93" w:rsidRDefault="00602A61" w:rsidP="00FD704F">
            <w:pPr>
              <w:jc w:val="right"/>
              <w:rPr>
                <w:rFonts w:ascii="Calibri" w:hAnsi="Calibri"/>
                <w:sz w:val="16"/>
                <w:szCs w:val="16"/>
              </w:rPr>
            </w:pPr>
            <w:r w:rsidRPr="00BD2B93">
              <w:rPr>
                <w:rFonts w:ascii="Calibri" w:hAnsi="Calibri"/>
                <w:sz w:val="16"/>
                <w:szCs w:val="16"/>
              </w:rPr>
              <w:t>756,01</w:t>
            </w:r>
          </w:p>
        </w:tc>
      </w:tr>
      <w:tr w:rsidR="00602A61" w:rsidRPr="00BD2B93" w:rsidTr="00FD704F">
        <w:trPr>
          <w:trHeight w:val="30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602A61" w:rsidRPr="00BD2B93" w:rsidRDefault="00602A61" w:rsidP="00FD704F">
            <w:pPr>
              <w:rPr>
                <w:rFonts w:ascii="Calibri" w:hAnsi="Calibri"/>
                <w:sz w:val="18"/>
                <w:szCs w:val="18"/>
              </w:rPr>
            </w:pPr>
            <w:r w:rsidRPr="00BD2B93">
              <w:rPr>
                <w:rFonts w:ascii="Calibri" w:hAnsi="Calibri"/>
                <w:sz w:val="18"/>
                <w:szCs w:val="18"/>
              </w:rPr>
              <w:t>402</w:t>
            </w:r>
          </w:p>
        </w:tc>
        <w:tc>
          <w:tcPr>
            <w:tcW w:w="3431"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rPr>
                <w:rFonts w:ascii="Calibri" w:hAnsi="Calibri"/>
                <w:sz w:val="18"/>
                <w:szCs w:val="18"/>
              </w:rPr>
            </w:pPr>
            <w:r w:rsidRPr="00BD2B93">
              <w:rPr>
                <w:rFonts w:ascii="Calibri" w:hAnsi="Calibri"/>
                <w:sz w:val="18"/>
                <w:szCs w:val="18"/>
              </w:rPr>
              <w:t>Izdatki za blago in storitve</w:t>
            </w:r>
          </w:p>
        </w:tc>
        <w:tc>
          <w:tcPr>
            <w:tcW w:w="1480"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ind w:firstLineChars="100" w:firstLine="160"/>
              <w:jc w:val="right"/>
              <w:rPr>
                <w:rFonts w:ascii="Calibri" w:hAnsi="Calibri"/>
                <w:sz w:val="16"/>
                <w:szCs w:val="16"/>
              </w:rPr>
            </w:pPr>
            <w:r w:rsidRPr="00BD2B93">
              <w:rPr>
                <w:rFonts w:ascii="Calibri" w:hAnsi="Calibri"/>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ind w:firstLineChars="100" w:firstLine="160"/>
              <w:jc w:val="right"/>
              <w:rPr>
                <w:rFonts w:ascii="Calibri" w:hAnsi="Calibri"/>
                <w:sz w:val="16"/>
                <w:szCs w:val="16"/>
              </w:rPr>
            </w:pPr>
            <w:r w:rsidRPr="00BD2B93">
              <w:rPr>
                <w:rFonts w:ascii="Calibri" w:hAnsi="Calibri"/>
                <w:sz w:val="16"/>
                <w:szCs w:val="16"/>
              </w:rPr>
              <w:t> </w:t>
            </w:r>
          </w:p>
        </w:tc>
        <w:tc>
          <w:tcPr>
            <w:tcW w:w="1480" w:type="dxa"/>
            <w:tcBorders>
              <w:top w:val="nil"/>
              <w:left w:val="nil"/>
              <w:bottom w:val="single" w:sz="4" w:space="0" w:color="auto"/>
              <w:right w:val="single" w:sz="8" w:space="0" w:color="auto"/>
            </w:tcBorders>
            <w:shd w:val="clear" w:color="auto" w:fill="auto"/>
            <w:vAlign w:val="center"/>
            <w:hideMark/>
          </w:tcPr>
          <w:p w:rsidR="00602A61" w:rsidRPr="00BD2B93" w:rsidRDefault="00602A61" w:rsidP="00FD704F">
            <w:pPr>
              <w:jc w:val="right"/>
              <w:rPr>
                <w:rFonts w:ascii="Calibri" w:hAnsi="Calibri"/>
                <w:sz w:val="16"/>
                <w:szCs w:val="16"/>
              </w:rPr>
            </w:pPr>
            <w:r w:rsidRPr="00BD2B93">
              <w:rPr>
                <w:rFonts w:ascii="Calibri" w:hAnsi="Calibri"/>
                <w:sz w:val="16"/>
                <w:szCs w:val="16"/>
              </w:rPr>
              <w:t>392,66</w:t>
            </w:r>
          </w:p>
        </w:tc>
      </w:tr>
      <w:tr w:rsidR="00602A61" w:rsidRPr="00BD2B93" w:rsidTr="00FD704F">
        <w:trPr>
          <w:trHeight w:val="315"/>
        </w:trPr>
        <w:tc>
          <w:tcPr>
            <w:tcW w:w="1120" w:type="dxa"/>
            <w:tcBorders>
              <w:top w:val="nil"/>
              <w:left w:val="single" w:sz="8" w:space="0" w:color="auto"/>
              <w:bottom w:val="nil"/>
              <w:right w:val="single" w:sz="4" w:space="0" w:color="auto"/>
            </w:tcBorders>
            <w:shd w:val="clear" w:color="auto" w:fill="auto"/>
            <w:vAlign w:val="center"/>
            <w:hideMark/>
          </w:tcPr>
          <w:p w:rsidR="00602A61" w:rsidRPr="00BD2B93" w:rsidRDefault="00602A61" w:rsidP="00FD704F">
            <w:pPr>
              <w:rPr>
                <w:rFonts w:ascii="Calibri" w:hAnsi="Calibri"/>
                <w:b/>
                <w:bCs/>
                <w:i/>
                <w:iCs/>
                <w:sz w:val="20"/>
              </w:rPr>
            </w:pPr>
            <w:r w:rsidRPr="00BD2B93">
              <w:rPr>
                <w:rFonts w:ascii="Calibri" w:hAnsi="Calibri"/>
                <w:b/>
                <w:bCs/>
                <w:i/>
                <w:iCs/>
                <w:sz w:val="20"/>
              </w:rPr>
              <w:lastRenderedPageBreak/>
              <w:t>420</w:t>
            </w:r>
          </w:p>
        </w:tc>
        <w:tc>
          <w:tcPr>
            <w:tcW w:w="3431" w:type="dxa"/>
            <w:tcBorders>
              <w:top w:val="nil"/>
              <w:left w:val="nil"/>
              <w:bottom w:val="nil"/>
              <w:right w:val="single" w:sz="4" w:space="0" w:color="auto"/>
            </w:tcBorders>
            <w:shd w:val="clear" w:color="auto" w:fill="auto"/>
            <w:vAlign w:val="center"/>
            <w:hideMark/>
          </w:tcPr>
          <w:p w:rsidR="00602A61" w:rsidRPr="00BD2B93" w:rsidRDefault="00602A61" w:rsidP="00FD704F">
            <w:pPr>
              <w:rPr>
                <w:rFonts w:ascii="Calibri" w:hAnsi="Calibri"/>
                <w:b/>
                <w:bCs/>
                <w:i/>
                <w:iCs/>
                <w:sz w:val="20"/>
              </w:rPr>
            </w:pPr>
            <w:r w:rsidRPr="00BD2B93">
              <w:rPr>
                <w:rFonts w:ascii="Calibri" w:hAnsi="Calibri"/>
                <w:b/>
                <w:bCs/>
                <w:i/>
                <w:iCs/>
                <w:sz w:val="20"/>
              </w:rPr>
              <w:t>INVESTICIJSKI ODHODKI</w:t>
            </w:r>
          </w:p>
        </w:tc>
        <w:tc>
          <w:tcPr>
            <w:tcW w:w="1480" w:type="dxa"/>
            <w:tcBorders>
              <w:top w:val="nil"/>
              <w:left w:val="nil"/>
              <w:bottom w:val="nil"/>
              <w:right w:val="single" w:sz="4" w:space="0" w:color="auto"/>
            </w:tcBorders>
            <w:shd w:val="clear" w:color="auto" w:fill="auto"/>
            <w:noWrap/>
            <w:vAlign w:val="center"/>
            <w:hideMark/>
          </w:tcPr>
          <w:p w:rsidR="00602A61" w:rsidRPr="00BD2B93" w:rsidRDefault="00602A61" w:rsidP="00FD704F">
            <w:pPr>
              <w:ind w:firstLineChars="100" w:firstLine="181"/>
              <w:jc w:val="right"/>
              <w:rPr>
                <w:rFonts w:ascii="Calibri" w:hAnsi="Calibri"/>
                <w:b/>
                <w:bCs/>
                <w:i/>
                <w:iCs/>
                <w:sz w:val="18"/>
                <w:szCs w:val="18"/>
              </w:rPr>
            </w:pPr>
            <w:r w:rsidRPr="00BD2B93">
              <w:rPr>
                <w:rFonts w:ascii="Calibri" w:hAnsi="Calibri"/>
                <w:b/>
                <w:bCs/>
                <w:i/>
                <w:iCs/>
                <w:sz w:val="18"/>
                <w:szCs w:val="18"/>
              </w:rPr>
              <w:t> </w:t>
            </w:r>
          </w:p>
        </w:tc>
        <w:tc>
          <w:tcPr>
            <w:tcW w:w="1480" w:type="dxa"/>
            <w:tcBorders>
              <w:top w:val="nil"/>
              <w:left w:val="nil"/>
              <w:bottom w:val="nil"/>
              <w:right w:val="single" w:sz="4" w:space="0" w:color="auto"/>
            </w:tcBorders>
            <w:shd w:val="clear" w:color="auto" w:fill="auto"/>
            <w:noWrap/>
            <w:vAlign w:val="center"/>
            <w:hideMark/>
          </w:tcPr>
          <w:p w:rsidR="00602A61" w:rsidRPr="00BD2B93" w:rsidRDefault="00602A61" w:rsidP="00FD704F">
            <w:pPr>
              <w:ind w:firstLineChars="100" w:firstLine="181"/>
              <w:jc w:val="right"/>
              <w:rPr>
                <w:rFonts w:ascii="Calibri" w:hAnsi="Calibri"/>
                <w:b/>
                <w:bCs/>
                <w:i/>
                <w:iCs/>
                <w:sz w:val="18"/>
                <w:szCs w:val="18"/>
              </w:rPr>
            </w:pPr>
            <w:r w:rsidRPr="00BD2B93">
              <w:rPr>
                <w:rFonts w:ascii="Calibri" w:hAnsi="Calibri"/>
                <w:b/>
                <w:bCs/>
                <w:i/>
                <w:iCs/>
                <w:sz w:val="18"/>
                <w:szCs w:val="18"/>
              </w:rPr>
              <w:t> </w:t>
            </w:r>
          </w:p>
        </w:tc>
        <w:tc>
          <w:tcPr>
            <w:tcW w:w="1480" w:type="dxa"/>
            <w:tcBorders>
              <w:top w:val="nil"/>
              <w:left w:val="nil"/>
              <w:bottom w:val="nil"/>
              <w:right w:val="single" w:sz="8" w:space="0" w:color="auto"/>
            </w:tcBorders>
            <w:shd w:val="clear" w:color="auto" w:fill="auto"/>
            <w:vAlign w:val="center"/>
            <w:hideMark/>
          </w:tcPr>
          <w:p w:rsidR="00602A61" w:rsidRPr="00BD2B93" w:rsidRDefault="00602A61" w:rsidP="00FD704F">
            <w:pPr>
              <w:jc w:val="right"/>
              <w:rPr>
                <w:rFonts w:ascii="Calibri" w:hAnsi="Calibri"/>
                <w:b/>
                <w:bCs/>
                <w:i/>
                <w:iCs/>
                <w:sz w:val="18"/>
                <w:szCs w:val="18"/>
              </w:rPr>
            </w:pPr>
            <w:r w:rsidRPr="00BD2B93">
              <w:rPr>
                <w:rFonts w:ascii="Calibri" w:hAnsi="Calibri"/>
                <w:b/>
                <w:bCs/>
                <w:i/>
                <w:iCs/>
                <w:sz w:val="18"/>
                <w:szCs w:val="18"/>
              </w:rPr>
              <w:t>314,05</w:t>
            </w:r>
          </w:p>
        </w:tc>
      </w:tr>
      <w:tr w:rsidR="00602A61" w:rsidRPr="00BD2B93" w:rsidTr="00FD704F">
        <w:trPr>
          <w:trHeight w:val="300"/>
        </w:trPr>
        <w:tc>
          <w:tcPr>
            <w:tcW w:w="4551"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02A61" w:rsidRPr="00BD2B93" w:rsidRDefault="00602A61" w:rsidP="00FD704F">
            <w:pPr>
              <w:rPr>
                <w:rFonts w:ascii="Calibri" w:hAnsi="Calibri"/>
                <w:b/>
                <w:bCs/>
                <w:i/>
                <w:iCs/>
                <w:sz w:val="20"/>
              </w:rPr>
            </w:pPr>
            <w:r w:rsidRPr="00BD2B93">
              <w:rPr>
                <w:rFonts w:ascii="Calibri" w:hAnsi="Calibri"/>
                <w:b/>
                <w:bCs/>
                <w:i/>
                <w:iCs/>
                <w:sz w:val="20"/>
              </w:rPr>
              <w:t>NEPRIZNANI STROŠKI VODENJA</w:t>
            </w:r>
          </w:p>
        </w:tc>
        <w:tc>
          <w:tcPr>
            <w:tcW w:w="1480" w:type="dxa"/>
            <w:tcBorders>
              <w:top w:val="single" w:sz="8" w:space="0" w:color="auto"/>
              <w:left w:val="nil"/>
              <w:bottom w:val="single" w:sz="4" w:space="0" w:color="auto"/>
              <w:right w:val="single" w:sz="4" w:space="0" w:color="auto"/>
            </w:tcBorders>
            <w:shd w:val="clear" w:color="auto" w:fill="auto"/>
            <w:noWrap/>
            <w:vAlign w:val="bottom"/>
            <w:hideMark/>
          </w:tcPr>
          <w:p w:rsidR="00602A61" w:rsidRPr="00BD2B93" w:rsidRDefault="00602A61" w:rsidP="00FD704F">
            <w:pPr>
              <w:jc w:val="right"/>
              <w:rPr>
                <w:rFonts w:ascii="Calibri" w:hAnsi="Calibri"/>
                <w:b/>
                <w:bCs/>
                <w:i/>
                <w:iCs/>
                <w:sz w:val="20"/>
              </w:rPr>
            </w:pPr>
            <w:r w:rsidRPr="00BD2B93">
              <w:rPr>
                <w:rFonts w:ascii="Calibri" w:hAnsi="Calibri"/>
                <w:b/>
                <w:bCs/>
                <w:i/>
                <w:iCs/>
                <w:sz w:val="20"/>
              </w:rPr>
              <w:t> </w:t>
            </w:r>
          </w:p>
        </w:tc>
        <w:tc>
          <w:tcPr>
            <w:tcW w:w="1480" w:type="dxa"/>
            <w:tcBorders>
              <w:top w:val="single" w:sz="8" w:space="0" w:color="auto"/>
              <w:left w:val="nil"/>
              <w:bottom w:val="single" w:sz="4" w:space="0" w:color="auto"/>
              <w:right w:val="single" w:sz="4" w:space="0" w:color="auto"/>
            </w:tcBorders>
            <w:shd w:val="clear" w:color="auto" w:fill="auto"/>
            <w:noWrap/>
            <w:vAlign w:val="bottom"/>
            <w:hideMark/>
          </w:tcPr>
          <w:p w:rsidR="00602A61" w:rsidRPr="00BD2B93" w:rsidRDefault="00602A61" w:rsidP="00FD704F">
            <w:pPr>
              <w:jc w:val="right"/>
              <w:rPr>
                <w:rFonts w:ascii="Calibri" w:hAnsi="Calibri"/>
                <w:b/>
                <w:bCs/>
                <w:i/>
                <w:iCs/>
                <w:sz w:val="20"/>
              </w:rPr>
            </w:pPr>
            <w:r w:rsidRPr="00BD2B93">
              <w:rPr>
                <w:rFonts w:ascii="Calibri" w:hAnsi="Calibri"/>
                <w:b/>
                <w:bCs/>
                <w:i/>
                <w:iCs/>
                <w:sz w:val="20"/>
              </w:rPr>
              <w:t> </w:t>
            </w:r>
          </w:p>
        </w:tc>
        <w:tc>
          <w:tcPr>
            <w:tcW w:w="1480" w:type="dxa"/>
            <w:tcBorders>
              <w:top w:val="single" w:sz="8" w:space="0" w:color="auto"/>
              <w:left w:val="nil"/>
              <w:bottom w:val="single" w:sz="4" w:space="0" w:color="auto"/>
              <w:right w:val="single" w:sz="8" w:space="0" w:color="auto"/>
            </w:tcBorders>
            <w:shd w:val="clear" w:color="auto" w:fill="auto"/>
            <w:noWrap/>
            <w:vAlign w:val="bottom"/>
            <w:hideMark/>
          </w:tcPr>
          <w:p w:rsidR="00602A61" w:rsidRPr="00BD2B93" w:rsidRDefault="00602A61" w:rsidP="00FD704F">
            <w:pPr>
              <w:jc w:val="right"/>
              <w:rPr>
                <w:rFonts w:ascii="Calibri" w:hAnsi="Calibri"/>
                <w:b/>
                <w:bCs/>
                <w:i/>
                <w:iCs/>
                <w:sz w:val="20"/>
              </w:rPr>
            </w:pPr>
            <w:r w:rsidRPr="00BD2B93">
              <w:rPr>
                <w:rFonts w:ascii="Calibri" w:hAnsi="Calibri"/>
                <w:b/>
                <w:bCs/>
                <w:i/>
                <w:iCs/>
                <w:sz w:val="20"/>
              </w:rPr>
              <w:t>1.080,00</w:t>
            </w:r>
          </w:p>
        </w:tc>
      </w:tr>
      <w:tr w:rsidR="00602A61" w:rsidRPr="00BD2B93" w:rsidTr="00FD704F">
        <w:trPr>
          <w:trHeight w:val="315"/>
        </w:trPr>
        <w:tc>
          <w:tcPr>
            <w:tcW w:w="4551" w:type="dxa"/>
            <w:gridSpan w:val="2"/>
            <w:tcBorders>
              <w:top w:val="single" w:sz="4" w:space="0" w:color="auto"/>
              <w:left w:val="single" w:sz="8" w:space="0" w:color="auto"/>
              <w:bottom w:val="single" w:sz="8" w:space="0" w:color="auto"/>
              <w:right w:val="single" w:sz="4" w:space="0" w:color="auto"/>
            </w:tcBorders>
            <w:shd w:val="clear" w:color="000000" w:fill="D9D9D9"/>
            <w:noWrap/>
            <w:vAlign w:val="bottom"/>
            <w:hideMark/>
          </w:tcPr>
          <w:p w:rsidR="00602A61" w:rsidRPr="00BD2B93" w:rsidRDefault="00602A61" w:rsidP="00FD704F">
            <w:pPr>
              <w:rPr>
                <w:rFonts w:ascii="Calibri" w:hAnsi="Calibri"/>
                <w:b/>
                <w:bCs/>
                <w:i/>
                <w:iCs/>
                <w:sz w:val="20"/>
              </w:rPr>
            </w:pPr>
            <w:r w:rsidRPr="00BD2B93">
              <w:rPr>
                <w:rFonts w:ascii="Calibri" w:hAnsi="Calibri"/>
                <w:b/>
                <w:bCs/>
                <w:i/>
                <w:iCs/>
                <w:sz w:val="20"/>
              </w:rPr>
              <w:t>SKUPAJ PO PRORAČUNU OBČINE</w:t>
            </w:r>
          </w:p>
        </w:tc>
        <w:tc>
          <w:tcPr>
            <w:tcW w:w="1480" w:type="dxa"/>
            <w:tcBorders>
              <w:top w:val="nil"/>
              <w:left w:val="nil"/>
              <w:bottom w:val="single" w:sz="8" w:space="0" w:color="auto"/>
              <w:right w:val="single" w:sz="4" w:space="0" w:color="auto"/>
            </w:tcBorders>
            <w:shd w:val="clear" w:color="000000" w:fill="D9D9D9"/>
            <w:vAlign w:val="center"/>
            <w:hideMark/>
          </w:tcPr>
          <w:p w:rsidR="00602A61" w:rsidRPr="00BD2B93" w:rsidRDefault="00602A61" w:rsidP="00FD704F">
            <w:pPr>
              <w:jc w:val="right"/>
              <w:rPr>
                <w:rFonts w:ascii="Calibri" w:hAnsi="Calibri"/>
                <w:b/>
                <w:bCs/>
                <w:i/>
                <w:iCs/>
                <w:sz w:val="20"/>
              </w:rPr>
            </w:pPr>
            <w:r w:rsidRPr="00BD2B93">
              <w:rPr>
                <w:rFonts w:ascii="Calibri" w:hAnsi="Calibri"/>
                <w:b/>
                <w:bCs/>
                <w:i/>
                <w:iCs/>
                <w:sz w:val="20"/>
              </w:rPr>
              <w:t>8.000,00</w:t>
            </w:r>
          </w:p>
        </w:tc>
        <w:tc>
          <w:tcPr>
            <w:tcW w:w="1480" w:type="dxa"/>
            <w:tcBorders>
              <w:top w:val="nil"/>
              <w:left w:val="nil"/>
              <w:bottom w:val="single" w:sz="8" w:space="0" w:color="auto"/>
              <w:right w:val="single" w:sz="4" w:space="0" w:color="auto"/>
            </w:tcBorders>
            <w:shd w:val="clear" w:color="000000" w:fill="D9D9D9"/>
            <w:vAlign w:val="center"/>
            <w:hideMark/>
          </w:tcPr>
          <w:p w:rsidR="00602A61" w:rsidRPr="00BD2B93" w:rsidRDefault="00602A61" w:rsidP="00FD704F">
            <w:pPr>
              <w:jc w:val="right"/>
              <w:rPr>
                <w:rFonts w:ascii="Calibri" w:hAnsi="Calibri"/>
                <w:b/>
                <w:bCs/>
                <w:i/>
                <w:iCs/>
                <w:sz w:val="20"/>
              </w:rPr>
            </w:pPr>
            <w:r w:rsidRPr="00BD2B93">
              <w:rPr>
                <w:rFonts w:ascii="Calibri" w:hAnsi="Calibri"/>
                <w:b/>
                <w:bCs/>
                <w:i/>
                <w:iCs/>
                <w:sz w:val="20"/>
              </w:rPr>
              <w:t>8.000,00</w:t>
            </w:r>
          </w:p>
        </w:tc>
        <w:tc>
          <w:tcPr>
            <w:tcW w:w="1480" w:type="dxa"/>
            <w:tcBorders>
              <w:top w:val="nil"/>
              <w:left w:val="nil"/>
              <w:bottom w:val="single" w:sz="8" w:space="0" w:color="auto"/>
              <w:right w:val="single" w:sz="8" w:space="0" w:color="auto"/>
            </w:tcBorders>
            <w:shd w:val="clear" w:color="000000" w:fill="D9D9D9"/>
            <w:noWrap/>
            <w:vAlign w:val="bottom"/>
            <w:hideMark/>
          </w:tcPr>
          <w:p w:rsidR="00602A61" w:rsidRPr="00BD2B93" w:rsidRDefault="00602A61" w:rsidP="00FD704F">
            <w:pPr>
              <w:jc w:val="right"/>
              <w:rPr>
                <w:rFonts w:ascii="Calibri" w:hAnsi="Calibri"/>
                <w:b/>
                <w:bCs/>
                <w:i/>
                <w:iCs/>
                <w:sz w:val="20"/>
              </w:rPr>
            </w:pPr>
            <w:r w:rsidRPr="00BD2B93">
              <w:rPr>
                <w:rFonts w:ascii="Calibri" w:hAnsi="Calibri"/>
                <w:b/>
                <w:bCs/>
                <w:i/>
                <w:iCs/>
                <w:sz w:val="20"/>
              </w:rPr>
              <w:t>7.583,50</w:t>
            </w:r>
          </w:p>
        </w:tc>
      </w:tr>
    </w:tbl>
    <w:p w:rsidR="00602A61" w:rsidRPr="00BD2B93" w:rsidRDefault="00602A61" w:rsidP="00602A61">
      <w:pPr>
        <w:jc w:val="both"/>
        <w:rPr>
          <w:rFonts w:ascii="Arial" w:hAnsi="Arial" w:cs="Arial"/>
        </w:rPr>
      </w:pPr>
    </w:p>
    <w:p w:rsidR="00FD6D14" w:rsidRPr="00BD2B93" w:rsidRDefault="00FD6D14" w:rsidP="00FD6D14">
      <w:pPr>
        <w:jc w:val="both"/>
        <w:rPr>
          <w:rFonts w:ascii="Arial" w:hAnsi="Arial" w:cs="Arial"/>
          <w:color w:val="FF0000"/>
        </w:rPr>
      </w:pPr>
    </w:p>
    <w:p w:rsidR="00602A61" w:rsidRPr="00BD2B93" w:rsidRDefault="00602A61" w:rsidP="00602A61">
      <w:pPr>
        <w:jc w:val="both"/>
        <w:rPr>
          <w:rFonts w:ascii="Arial" w:hAnsi="Arial" w:cs="Arial"/>
        </w:rPr>
      </w:pPr>
      <w:r w:rsidRPr="00BD2B93">
        <w:rPr>
          <w:rFonts w:ascii="Arial" w:hAnsi="Arial" w:cs="Arial"/>
        </w:rPr>
        <w:t xml:space="preserve">Za </w:t>
      </w:r>
      <w:r w:rsidRPr="00BD2B93">
        <w:rPr>
          <w:rFonts w:ascii="Arial" w:hAnsi="Arial" w:cs="Arial"/>
          <w:u w:val="single"/>
        </w:rPr>
        <w:t>Skupno občinsko upravo občin Dobrna, Vitanje in Vojnik – proračunska postavka 060055</w:t>
      </w:r>
      <w:r w:rsidRPr="00BD2B93">
        <w:rPr>
          <w:rFonts w:ascii="Arial" w:hAnsi="Arial" w:cs="Arial"/>
        </w:rPr>
        <w:t xml:space="preserve"> za področje proračunskega računovodstva je občina v letu 2017 namenila 38.168,55</w:t>
      </w:r>
      <w:r w:rsidRPr="00BD2B93">
        <w:rPr>
          <w:rFonts w:ascii="Arial" w:hAnsi="Arial" w:cs="Arial"/>
          <w:szCs w:val="24"/>
        </w:rPr>
        <w:t xml:space="preserve"> EUR</w:t>
      </w:r>
      <w:r w:rsidRPr="00BD2B93">
        <w:rPr>
          <w:rFonts w:ascii="Arial" w:hAnsi="Arial" w:cs="Arial"/>
        </w:rPr>
        <w:t xml:space="preserve">. Sredstva proračunske postavke so se namenila za zagotavljanje sredstev za plače ter prispevke 5 zaposlenih v višini 33.045,75 EUR za opravljanje nalog  na področju financ in računovodstva občin ustanoviteljic, materialne stroške, ki so nastali na sedežu SOU v Vojniku višini 4.444,48 EUR (stroški ogrevanja, čiščenja, telefona, pošte, izobraževanja, vzdrževanja računalnikov in programske opreme, pisarniški material, drobni inventar…) ter stroški nakupa opreme v višini 678,32 EUR. Stroški na podlagi sprejetega Odloka o ustanovitvi SOU odpadejo na Občino Vitanje v višini 21,0 %. Za leto 2016 smo bili po sklepu upravičeni do povračila sredstev v skupni višini 17.595,85 EUR, ki so bila nakazana v letu 2017. </w:t>
      </w:r>
    </w:p>
    <w:p w:rsidR="00602A61" w:rsidRPr="00BD2B93" w:rsidRDefault="00602A61" w:rsidP="00602A61">
      <w:pPr>
        <w:jc w:val="both"/>
        <w:rPr>
          <w:rFonts w:ascii="Arial" w:hAnsi="Arial" w:cs="Arial"/>
          <w:color w:val="FF0000"/>
        </w:rPr>
      </w:pPr>
    </w:p>
    <w:tbl>
      <w:tblPr>
        <w:tblW w:w="8931" w:type="dxa"/>
        <w:tblInd w:w="55" w:type="dxa"/>
        <w:tblCellMar>
          <w:left w:w="70" w:type="dxa"/>
          <w:right w:w="70" w:type="dxa"/>
        </w:tblCellMar>
        <w:tblLook w:val="04A0" w:firstRow="1" w:lastRow="0" w:firstColumn="1" w:lastColumn="0" w:noHBand="0" w:noVBand="1"/>
      </w:tblPr>
      <w:tblGrid>
        <w:gridCol w:w="1120"/>
        <w:gridCol w:w="3431"/>
        <w:gridCol w:w="1460"/>
        <w:gridCol w:w="1460"/>
        <w:gridCol w:w="1460"/>
      </w:tblGrid>
      <w:tr w:rsidR="00602A61" w:rsidRPr="00BD2B93" w:rsidTr="00FD704F">
        <w:trPr>
          <w:trHeight w:val="315"/>
        </w:trPr>
        <w:tc>
          <w:tcPr>
            <w:tcW w:w="4551" w:type="dxa"/>
            <w:gridSpan w:val="2"/>
            <w:tcBorders>
              <w:top w:val="nil"/>
              <w:left w:val="nil"/>
              <w:bottom w:val="nil"/>
              <w:right w:val="nil"/>
            </w:tcBorders>
            <w:shd w:val="clear" w:color="auto" w:fill="auto"/>
            <w:noWrap/>
            <w:vAlign w:val="bottom"/>
            <w:hideMark/>
          </w:tcPr>
          <w:p w:rsidR="00602A61" w:rsidRPr="00BD2B93" w:rsidRDefault="00602A61" w:rsidP="00FD704F">
            <w:pPr>
              <w:rPr>
                <w:rFonts w:ascii="Arial" w:hAnsi="Arial" w:cs="Arial"/>
                <w:b/>
                <w:bCs/>
                <w:sz w:val="20"/>
              </w:rPr>
            </w:pPr>
            <w:r w:rsidRPr="00BD2B93">
              <w:rPr>
                <w:rFonts w:ascii="Arial" w:hAnsi="Arial" w:cs="Arial"/>
                <w:b/>
                <w:bCs/>
                <w:sz w:val="20"/>
              </w:rPr>
              <w:t>ODHODKI IN DRUGI IZDATKI PRORAČUNA</w:t>
            </w:r>
          </w:p>
        </w:tc>
        <w:tc>
          <w:tcPr>
            <w:tcW w:w="1460" w:type="dxa"/>
            <w:tcBorders>
              <w:top w:val="nil"/>
              <w:left w:val="nil"/>
              <w:bottom w:val="nil"/>
              <w:right w:val="nil"/>
            </w:tcBorders>
            <w:shd w:val="clear" w:color="auto" w:fill="auto"/>
            <w:noWrap/>
            <w:vAlign w:val="bottom"/>
            <w:hideMark/>
          </w:tcPr>
          <w:p w:rsidR="00602A61" w:rsidRPr="00BD2B93" w:rsidRDefault="00602A61" w:rsidP="00FD704F">
            <w:pPr>
              <w:rPr>
                <w:rFonts w:ascii="Arial" w:hAnsi="Arial" w:cs="Arial"/>
                <w:b/>
                <w:bCs/>
                <w:sz w:val="20"/>
              </w:rPr>
            </w:pPr>
          </w:p>
        </w:tc>
        <w:tc>
          <w:tcPr>
            <w:tcW w:w="1460" w:type="dxa"/>
            <w:tcBorders>
              <w:top w:val="nil"/>
              <w:left w:val="nil"/>
              <w:bottom w:val="nil"/>
              <w:right w:val="nil"/>
            </w:tcBorders>
            <w:shd w:val="clear" w:color="auto" w:fill="auto"/>
            <w:noWrap/>
            <w:vAlign w:val="bottom"/>
            <w:hideMark/>
          </w:tcPr>
          <w:p w:rsidR="00602A61" w:rsidRPr="00BD2B93" w:rsidRDefault="00602A61" w:rsidP="00FD704F">
            <w:pPr>
              <w:rPr>
                <w:rFonts w:ascii="Arial" w:hAnsi="Arial" w:cs="Arial"/>
                <w:b/>
                <w:bCs/>
                <w:sz w:val="20"/>
              </w:rPr>
            </w:pPr>
          </w:p>
        </w:tc>
        <w:tc>
          <w:tcPr>
            <w:tcW w:w="1460" w:type="dxa"/>
            <w:tcBorders>
              <w:top w:val="nil"/>
              <w:left w:val="nil"/>
              <w:bottom w:val="nil"/>
              <w:right w:val="nil"/>
            </w:tcBorders>
            <w:shd w:val="clear" w:color="auto" w:fill="auto"/>
            <w:noWrap/>
            <w:vAlign w:val="bottom"/>
            <w:hideMark/>
          </w:tcPr>
          <w:p w:rsidR="00602A61" w:rsidRPr="00BD2B93" w:rsidRDefault="00602A61" w:rsidP="00FD704F">
            <w:pPr>
              <w:rPr>
                <w:rFonts w:ascii="Arial" w:hAnsi="Arial" w:cs="Arial"/>
                <w:b/>
                <w:bCs/>
                <w:sz w:val="20"/>
              </w:rPr>
            </w:pPr>
          </w:p>
        </w:tc>
      </w:tr>
      <w:tr w:rsidR="00602A61" w:rsidRPr="00BD2B93" w:rsidTr="00FD704F">
        <w:trPr>
          <w:trHeight w:val="765"/>
        </w:trPr>
        <w:tc>
          <w:tcPr>
            <w:tcW w:w="1120"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602A61" w:rsidRPr="00BD2B93" w:rsidRDefault="00602A61" w:rsidP="00FD704F">
            <w:pPr>
              <w:jc w:val="center"/>
              <w:rPr>
                <w:rFonts w:ascii="Calibri" w:hAnsi="Calibri"/>
                <w:b/>
                <w:bCs/>
                <w:sz w:val="20"/>
              </w:rPr>
            </w:pPr>
            <w:r w:rsidRPr="00BD2B93">
              <w:rPr>
                <w:rFonts w:ascii="Calibri" w:hAnsi="Calibri"/>
                <w:b/>
                <w:bCs/>
                <w:sz w:val="20"/>
              </w:rPr>
              <w:t>Podskupina kontov</w:t>
            </w:r>
          </w:p>
        </w:tc>
        <w:tc>
          <w:tcPr>
            <w:tcW w:w="3431" w:type="dxa"/>
            <w:tcBorders>
              <w:top w:val="single" w:sz="8" w:space="0" w:color="auto"/>
              <w:left w:val="nil"/>
              <w:bottom w:val="single" w:sz="4" w:space="0" w:color="auto"/>
              <w:right w:val="single" w:sz="4" w:space="0" w:color="auto"/>
            </w:tcBorders>
            <w:shd w:val="clear" w:color="000000" w:fill="D9D9D9"/>
            <w:vAlign w:val="center"/>
            <w:hideMark/>
          </w:tcPr>
          <w:p w:rsidR="00602A61" w:rsidRPr="00BD2B93" w:rsidRDefault="00602A61" w:rsidP="00FD704F">
            <w:pPr>
              <w:jc w:val="center"/>
              <w:rPr>
                <w:rFonts w:ascii="Calibri" w:hAnsi="Calibri"/>
                <w:b/>
                <w:bCs/>
                <w:sz w:val="20"/>
              </w:rPr>
            </w:pPr>
            <w:r w:rsidRPr="00BD2B93">
              <w:rPr>
                <w:rFonts w:ascii="Calibri" w:hAnsi="Calibri"/>
                <w:b/>
                <w:bCs/>
                <w:sz w:val="20"/>
              </w:rPr>
              <w:t>Naziv</w:t>
            </w:r>
          </w:p>
        </w:tc>
        <w:tc>
          <w:tcPr>
            <w:tcW w:w="1460" w:type="dxa"/>
            <w:tcBorders>
              <w:top w:val="single" w:sz="8" w:space="0" w:color="auto"/>
              <w:left w:val="nil"/>
              <w:bottom w:val="single" w:sz="4" w:space="0" w:color="auto"/>
              <w:right w:val="single" w:sz="4" w:space="0" w:color="auto"/>
            </w:tcBorders>
            <w:shd w:val="clear" w:color="000000" w:fill="D9D9D9"/>
            <w:vAlign w:val="center"/>
            <w:hideMark/>
          </w:tcPr>
          <w:p w:rsidR="00602A61" w:rsidRPr="00BD2B93" w:rsidRDefault="00602A61" w:rsidP="00FD704F">
            <w:pPr>
              <w:jc w:val="center"/>
              <w:rPr>
                <w:rFonts w:ascii="Calibri" w:hAnsi="Calibri"/>
                <w:b/>
                <w:bCs/>
                <w:sz w:val="20"/>
              </w:rPr>
            </w:pPr>
            <w:r w:rsidRPr="00BD2B93">
              <w:rPr>
                <w:rFonts w:ascii="Calibri" w:hAnsi="Calibri"/>
                <w:b/>
                <w:bCs/>
                <w:sz w:val="20"/>
              </w:rPr>
              <w:t>REBALANS PRORAČUNA 2017-2</w:t>
            </w:r>
          </w:p>
        </w:tc>
        <w:tc>
          <w:tcPr>
            <w:tcW w:w="1460" w:type="dxa"/>
            <w:tcBorders>
              <w:top w:val="single" w:sz="8" w:space="0" w:color="auto"/>
              <w:left w:val="nil"/>
              <w:bottom w:val="single" w:sz="4" w:space="0" w:color="auto"/>
              <w:right w:val="single" w:sz="4" w:space="0" w:color="auto"/>
            </w:tcBorders>
            <w:shd w:val="clear" w:color="000000" w:fill="D9D9D9"/>
            <w:vAlign w:val="center"/>
            <w:hideMark/>
          </w:tcPr>
          <w:p w:rsidR="00602A61" w:rsidRPr="00BD2B93" w:rsidRDefault="00602A61" w:rsidP="00FD704F">
            <w:pPr>
              <w:jc w:val="center"/>
              <w:rPr>
                <w:rFonts w:ascii="Calibri" w:hAnsi="Calibri"/>
                <w:b/>
                <w:bCs/>
                <w:sz w:val="20"/>
              </w:rPr>
            </w:pPr>
            <w:r w:rsidRPr="00BD2B93">
              <w:rPr>
                <w:rFonts w:ascii="Calibri" w:hAnsi="Calibri"/>
                <w:b/>
                <w:bCs/>
                <w:sz w:val="20"/>
              </w:rPr>
              <w:t>VELJAVNI PRORAČUN 2017-2</w:t>
            </w:r>
          </w:p>
        </w:tc>
        <w:tc>
          <w:tcPr>
            <w:tcW w:w="1460" w:type="dxa"/>
            <w:tcBorders>
              <w:top w:val="single" w:sz="8" w:space="0" w:color="auto"/>
              <w:left w:val="nil"/>
              <w:bottom w:val="single" w:sz="4" w:space="0" w:color="auto"/>
              <w:right w:val="single" w:sz="8" w:space="0" w:color="auto"/>
            </w:tcBorders>
            <w:shd w:val="clear" w:color="000000" w:fill="D9D9D9"/>
            <w:vAlign w:val="center"/>
            <w:hideMark/>
          </w:tcPr>
          <w:p w:rsidR="00602A61" w:rsidRPr="00BD2B93" w:rsidRDefault="00602A61" w:rsidP="00FD704F">
            <w:pPr>
              <w:jc w:val="center"/>
              <w:rPr>
                <w:rFonts w:ascii="Calibri" w:hAnsi="Calibri"/>
                <w:b/>
                <w:bCs/>
                <w:sz w:val="20"/>
              </w:rPr>
            </w:pPr>
            <w:r w:rsidRPr="00BD2B93">
              <w:rPr>
                <w:rFonts w:ascii="Calibri" w:hAnsi="Calibri"/>
                <w:b/>
                <w:bCs/>
                <w:sz w:val="20"/>
              </w:rPr>
              <w:t>ZAKLJUČNI RAČUN 2017</w:t>
            </w:r>
          </w:p>
        </w:tc>
      </w:tr>
      <w:tr w:rsidR="00602A61" w:rsidRPr="00BD2B93" w:rsidTr="00FD704F">
        <w:trPr>
          <w:trHeight w:val="300"/>
        </w:trPr>
        <w:tc>
          <w:tcPr>
            <w:tcW w:w="4551"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02A61" w:rsidRPr="00BD2B93" w:rsidRDefault="00602A61" w:rsidP="00FD704F">
            <w:pPr>
              <w:rPr>
                <w:rFonts w:ascii="Calibri" w:hAnsi="Calibri"/>
                <w:b/>
                <w:bCs/>
                <w:sz w:val="20"/>
              </w:rPr>
            </w:pPr>
            <w:r w:rsidRPr="00BD2B93">
              <w:rPr>
                <w:rFonts w:ascii="Calibri" w:hAnsi="Calibri"/>
                <w:b/>
                <w:bCs/>
                <w:sz w:val="20"/>
              </w:rPr>
              <w:t>SKUPAJ 400+401+402</w:t>
            </w:r>
          </w:p>
        </w:tc>
        <w:tc>
          <w:tcPr>
            <w:tcW w:w="1460"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jc w:val="right"/>
              <w:rPr>
                <w:rFonts w:ascii="Calibri" w:hAnsi="Calibri"/>
                <w:b/>
                <w:bCs/>
                <w:sz w:val="20"/>
              </w:rPr>
            </w:pPr>
            <w:r w:rsidRPr="00BD2B93">
              <w:rPr>
                <w:rFonts w:ascii="Calibri" w:hAnsi="Calibri"/>
                <w:b/>
                <w:bCs/>
                <w:sz w:val="20"/>
              </w:rPr>
              <w:t> </w:t>
            </w:r>
          </w:p>
        </w:tc>
        <w:tc>
          <w:tcPr>
            <w:tcW w:w="1460"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jc w:val="right"/>
              <w:rPr>
                <w:rFonts w:ascii="Calibri" w:hAnsi="Calibri"/>
                <w:b/>
                <w:bCs/>
                <w:sz w:val="20"/>
              </w:rPr>
            </w:pPr>
            <w:r w:rsidRPr="00BD2B93">
              <w:rPr>
                <w:rFonts w:ascii="Calibri" w:hAnsi="Calibri"/>
                <w:b/>
                <w:bCs/>
                <w:sz w:val="20"/>
              </w:rPr>
              <w:t> </w:t>
            </w:r>
          </w:p>
        </w:tc>
        <w:tc>
          <w:tcPr>
            <w:tcW w:w="1460" w:type="dxa"/>
            <w:tcBorders>
              <w:top w:val="nil"/>
              <w:left w:val="nil"/>
              <w:bottom w:val="single" w:sz="4" w:space="0" w:color="auto"/>
              <w:right w:val="single" w:sz="8" w:space="0" w:color="auto"/>
            </w:tcBorders>
            <w:shd w:val="clear" w:color="auto" w:fill="auto"/>
            <w:vAlign w:val="center"/>
            <w:hideMark/>
          </w:tcPr>
          <w:p w:rsidR="00602A61" w:rsidRPr="00BD2B93" w:rsidRDefault="00602A61" w:rsidP="00FD704F">
            <w:pPr>
              <w:jc w:val="right"/>
              <w:rPr>
                <w:rFonts w:ascii="Calibri" w:hAnsi="Calibri"/>
                <w:b/>
                <w:bCs/>
                <w:sz w:val="20"/>
              </w:rPr>
            </w:pPr>
            <w:r w:rsidRPr="00BD2B93">
              <w:rPr>
                <w:rFonts w:ascii="Calibri" w:hAnsi="Calibri"/>
                <w:b/>
                <w:bCs/>
                <w:sz w:val="20"/>
              </w:rPr>
              <w:t>37.490,23</w:t>
            </w:r>
          </w:p>
        </w:tc>
      </w:tr>
      <w:tr w:rsidR="00602A61" w:rsidRPr="00BD2B93" w:rsidTr="00FD704F">
        <w:trPr>
          <w:trHeight w:val="30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602A61" w:rsidRPr="00BD2B93" w:rsidRDefault="00602A61" w:rsidP="00FD704F">
            <w:pPr>
              <w:jc w:val="center"/>
              <w:rPr>
                <w:rFonts w:ascii="Calibri" w:hAnsi="Calibri"/>
                <w:sz w:val="18"/>
                <w:szCs w:val="18"/>
              </w:rPr>
            </w:pPr>
            <w:r w:rsidRPr="00BD2B93">
              <w:rPr>
                <w:rFonts w:ascii="Calibri" w:hAnsi="Calibri"/>
                <w:sz w:val="18"/>
                <w:szCs w:val="18"/>
              </w:rPr>
              <w:t>400</w:t>
            </w:r>
          </w:p>
        </w:tc>
        <w:tc>
          <w:tcPr>
            <w:tcW w:w="3431"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rPr>
                <w:rFonts w:ascii="Calibri" w:hAnsi="Calibri"/>
                <w:sz w:val="18"/>
                <w:szCs w:val="18"/>
              </w:rPr>
            </w:pPr>
            <w:r w:rsidRPr="00BD2B93">
              <w:rPr>
                <w:rFonts w:ascii="Calibri" w:hAnsi="Calibri"/>
                <w:sz w:val="18"/>
                <w:szCs w:val="18"/>
              </w:rPr>
              <w:t>Plače in drugi izdatki zaposlenim</w:t>
            </w:r>
          </w:p>
        </w:tc>
        <w:tc>
          <w:tcPr>
            <w:tcW w:w="1460"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ind w:firstLineChars="100" w:firstLine="160"/>
              <w:jc w:val="right"/>
              <w:rPr>
                <w:rFonts w:ascii="Calibri" w:hAnsi="Calibri"/>
                <w:sz w:val="16"/>
                <w:szCs w:val="16"/>
              </w:rPr>
            </w:pPr>
            <w:r w:rsidRPr="00BD2B93">
              <w:rPr>
                <w:rFonts w:ascii="Calibri" w:hAnsi="Calibri"/>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ind w:firstLineChars="100" w:firstLine="160"/>
              <w:jc w:val="right"/>
              <w:rPr>
                <w:rFonts w:ascii="Calibri" w:hAnsi="Calibri"/>
                <w:sz w:val="16"/>
                <w:szCs w:val="16"/>
              </w:rPr>
            </w:pPr>
            <w:r w:rsidRPr="00BD2B93">
              <w:rPr>
                <w:rFonts w:ascii="Calibri" w:hAnsi="Calibri"/>
                <w:sz w:val="16"/>
                <w:szCs w:val="16"/>
              </w:rPr>
              <w:t> </w:t>
            </w:r>
          </w:p>
        </w:tc>
        <w:tc>
          <w:tcPr>
            <w:tcW w:w="1460" w:type="dxa"/>
            <w:tcBorders>
              <w:top w:val="nil"/>
              <w:left w:val="nil"/>
              <w:bottom w:val="single" w:sz="4" w:space="0" w:color="auto"/>
              <w:right w:val="single" w:sz="8" w:space="0" w:color="auto"/>
            </w:tcBorders>
            <w:shd w:val="clear" w:color="auto" w:fill="auto"/>
            <w:vAlign w:val="center"/>
            <w:hideMark/>
          </w:tcPr>
          <w:p w:rsidR="00602A61" w:rsidRPr="00BD2B93" w:rsidRDefault="00602A61" w:rsidP="00FD704F">
            <w:pPr>
              <w:jc w:val="right"/>
              <w:rPr>
                <w:rFonts w:ascii="Calibri" w:hAnsi="Calibri"/>
                <w:sz w:val="16"/>
                <w:szCs w:val="16"/>
              </w:rPr>
            </w:pPr>
            <w:r w:rsidRPr="00BD2B93">
              <w:rPr>
                <w:rFonts w:ascii="Calibri" w:hAnsi="Calibri"/>
                <w:sz w:val="16"/>
                <w:szCs w:val="16"/>
              </w:rPr>
              <w:t>28.415,60</w:t>
            </w:r>
          </w:p>
        </w:tc>
      </w:tr>
      <w:tr w:rsidR="00602A61" w:rsidRPr="00BD2B93" w:rsidTr="00FD704F">
        <w:trPr>
          <w:trHeight w:val="30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602A61" w:rsidRPr="00BD2B93" w:rsidRDefault="00602A61" w:rsidP="00FD704F">
            <w:pPr>
              <w:jc w:val="center"/>
              <w:rPr>
                <w:rFonts w:ascii="Calibri" w:hAnsi="Calibri"/>
                <w:sz w:val="18"/>
                <w:szCs w:val="18"/>
              </w:rPr>
            </w:pPr>
            <w:r w:rsidRPr="00BD2B93">
              <w:rPr>
                <w:rFonts w:ascii="Calibri" w:hAnsi="Calibri"/>
                <w:sz w:val="18"/>
                <w:szCs w:val="18"/>
              </w:rPr>
              <w:t>401</w:t>
            </w:r>
          </w:p>
        </w:tc>
        <w:tc>
          <w:tcPr>
            <w:tcW w:w="3431"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rPr>
                <w:rFonts w:ascii="Calibri" w:hAnsi="Calibri"/>
                <w:sz w:val="18"/>
                <w:szCs w:val="18"/>
              </w:rPr>
            </w:pPr>
            <w:r w:rsidRPr="00BD2B93">
              <w:rPr>
                <w:rFonts w:ascii="Calibri" w:hAnsi="Calibri"/>
                <w:sz w:val="18"/>
                <w:szCs w:val="18"/>
              </w:rPr>
              <w:t>Prispevki delodajalcev za socialno varnost</w:t>
            </w:r>
          </w:p>
        </w:tc>
        <w:tc>
          <w:tcPr>
            <w:tcW w:w="1460"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ind w:firstLineChars="100" w:firstLine="160"/>
              <w:jc w:val="right"/>
              <w:rPr>
                <w:rFonts w:ascii="Calibri" w:hAnsi="Calibri"/>
                <w:sz w:val="16"/>
                <w:szCs w:val="16"/>
              </w:rPr>
            </w:pPr>
            <w:r w:rsidRPr="00BD2B93">
              <w:rPr>
                <w:rFonts w:ascii="Calibri" w:hAnsi="Calibri"/>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ind w:firstLineChars="100" w:firstLine="160"/>
              <w:jc w:val="right"/>
              <w:rPr>
                <w:rFonts w:ascii="Calibri" w:hAnsi="Calibri"/>
                <w:sz w:val="16"/>
                <w:szCs w:val="16"/>
              </w:rPr>
            </w:pPr>
            <w:r w:rsidRPr="00BD2B93">
              <w:rPr>
                <w:rFonts w:ascii="Calibri" w:hAnsi="Calibri"/>
                <w:sz w:val="16"/>
                <w:szCs w:val="16"/>
              </w:rPr>
              <w:t> </w:t>
            </w:r>
          </w:p>
        </w:tc>
        <w:tc>
          <w:tcPr>
            <w:tcW w:w="1460" w:type="dxa"/>
            <w:tcBorders>
              <w:top w:val="nil"/>
              <w:left w:val="nil"/>
              <w:bottom w:val="single" w:sz="4" w:space="0" w:color="auto"/>
              <w:right w:val="single" w:sz="8" w:space="0" w:color="auto"/>
            </w:tcBorders>
            <w:shd w:val="clear" w:color="auto" w:fill="auto"/>
            <w:vAlign w:val="center"/>
            <w:hideMark/>
          </w:tcPr>
          <w:p w:rsidR="00602A61" w:rsidRPr="00BD2B93" w:rsidRDefault="00602A61" w:rsidP="00FD704F">
            <w:pPr>
              <w:jc w:val="right"/>
              <w:rPr>
                <w:rFonts w:ascii="Calibri" w:hAnsi="Calibri"/>
                <w:sz w:val="16"/>
                <w:szCs w:val="16"/>
              </w:rPr>
            </w:pPr>
            <w:r w:rsidRPr="00BD2B93">
              <w:rPr>
                <w:rFonts w:ascii="Calibri" w:hAnsi="Calibri"/>
                <w:sz w:val="16"/>
                <w:szCs w:val="16"/>
              </w:rPr>
              <w:t>4.302,84</w:t>
            </w:r>
          </w:p>
        </w:tc>
      </w:tr>
      <w:tr w:rsidR="00602A61" w:rsidRPr="00BD2B93" w:rsidTr="00FD704F">
        <w:trPr>
          <w:trHeight w:val="300"/>
        </w:trPr>
        <w:tc>
          <w:tcPr>
            <w:tcW w:w="1120" w:type="dxa"/>
            <w:tcBorders>
              <w:top w:val="nil"/>
              <w:left w:val="single" w:sz="8" w:space="0" w:color="auto"/>
              <w:bottom w:val="single" w:sz="4" w:space="0" w:color="auto"/>
              <w:right w:val="single" w:sz="4" w:space="0" w:color="auto"/>
            </w:tcBorders>
            <w:shd w:val="clear" w:color="auto" w:fill="auto"/>
            <w:vAlign w:val="center"/>
            <w:hideMark/>
          </w:tcPr>
          <w:p w:rsidR="00602A61" w:rsidRPr="00BD2B93" w:rsidRDefault="00602A61" w:rsidP="00FD704F">
            <w:pPr>
              <w:jc w:val="center"/>
              <w:rPr>
                <w:rFonts w:ascii="Calibri" w:hAnsi="Calibri"/>
                <w:sz w:val="18"/>
                <w:szCs w:val="18"/>
              </w:rPr>
            </w:pPr>
            <w:r w:rsidRPr="00BD2B93">
              <w:rPr>
                <w:rFonts w:ascii="Calibri" w:hAnsi="Calibri"/>
                <w:sz w:val="18"/>
                <w:szCs w:val="18"/>
              </w:rPr>
              <w:t>402</w:t>
            </w:r>
          </w:p>
        </w:tc>
        <w:tc>
          <w:tcPr>
            <w:tcW w:w="3431"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rPr>
                <w:rFonts w:ascii="Calibri" w:hAnsi="Calibri"/>
                <w:sz w:val="18"/>
                <w:szCs w:val="18"/>
              </w:rPr>
            </w:pPr>
            <w:r w:rsidRPr="00BD2B93">
              <w:rPr>
                <w:rFonts w:ascii="Calibri" w:hAnsi="Calibri"/>
                <w:sz w:val="18"/>
                <w:szCs w:val="18"/>
              </w:rPr>
              <w:t>Izdatki za blago in storitve</w:t>
            </w:r>
          </w:p>
        </w:tc>
        <w:tc>
          <w:tcPr>
            <w:tcW w:w="1460"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ind w:firstLineChars="100" w:firstLine="160"/>
              <w:jc w:val="right"/>
              <w:rPr>
                <w:rFonts w:ascii="Calibri" w:hAnsi="Calibri"/>
                <w:sz w:val="16"/>
                <w:szCs w:val="16"/>
              </w:rPr>
            </w:pPr>
            <w:r w:rsidRPr="00BD2B93">
              <w:rPr>
                <w:rFonts w:ascii="Calibri" w:hAnsi="Calibri"/>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602A61" w:rsidRPr="00BD2B93" w:rsidRDefault="00602A61" w:rsidP="00FD704F">
            <w:pPr>
              <w:ind w:firstLineChars="100" w:firstLine="160"/>
              <w:jc w:val="right"/>
              <w:rPr>
                <w:rFonts w:ascii="Calibri" w:hAnsi="Calibri"/>
                <w:sz w:val="16"/>
                <w:szCs w:val="16"/>
              </w:rPr>
            </w:pPr>
            <w:r w:rsidRPr="00BD2B93">
              <w:rPr>
                <w:rFonts w:ascii="Calibri" w:hAnsi="Calibri"/>
                <w:sz w:val="16"/>
                <w:szCs w:val="16"/>
              </w:rPr>
              <w:t> </w:t>
            </w:r>
          </w:p>
        </w:tc>
        <w:tc>
          <w:tcPr>
            <w:tcW w:w="1460" w:type="dxa"/>
            <w:tcBorders>
              <w:top w:val="nil"/>
              <w:left w:val="nil"/>
              <w:bottom w:val="single" w:sz="4" w:space="0" w:color="auto"/>
              <w:right w:val="single" w:sz="8" w:space="0" w:color="auto"/>
            </w:tcBorders>
            <w:shd w:val="clear" w:color="auto" w:fill="auto"/>
            <w:vAlign w:val="center"/>
            <w:hideMark/>
          </w:tcPr>
          <w:p w:rsidR="00602A61" w:rsidRPr="00BD2B93" w:rsidRDefault="00602A61" w:rsidP="00FD704F">
            <w:pPr>
              <w:jc w:val="right"/>
              <w:rPr>
                <w:rFonts w:ascii="Calibri" w:hAnsi="Calibri"/>
                <w:sz w:val="16"/>
                <w:szCs w:val="16"/>
              </w:rPr>
            </w:pPr>
            <w:r w:rsidRPr="00BD2B93">
              <w:rPr>
                <w:rFonts w:ascii="Calibri" w:hAnsi="Calibri"/>
                <w:sz w:val="16"/>
                <w:szCs w:val="16"/>
              </w:rPr>
              <w:t>4.771,79</w:t>
            </w:r>
          </w:p>
        </w:tc>
      </w:tr>
      <w:tr w:rsidR="00602A61" w:rsidRPr="00BD2B93" w:rsidTr="00FD704F">
        <w:trPr>
          <w:trHeight w:val="315"/>
        </w:trPr>
        <w:tc>
          <w:tcPr>
            <w:tcW w:w="1120" w:type="dxa"/>
            <w:tcBorders>
              <w:top w:val="nil"/>
              <w:left w:val="single" w:sz="8" w:space="0" w:color="auto"/>
              <w:bottom w:val="nil"/>
              <w:right w:val="single" w:sz="4" w:space="0" w:color="auto"/>
            </w:tcBorders>
            <w:shd w:val="clear" w:color="auto" w:fill="auto"/>
            <w:vAlign w:val="center"/>
            <w:hideMark/>
          </w:tcPr>
          <w:p w:rsidR="00602A61" w:rsidRPr="00BD2B93" w:rsidRDefault="00602A61" w:rsidP="00FD704F">
            <w:pPr>
              <w:jc w:val="center"/>
              <w:rPr>
                <w:rFonts w:ascii="Calibri" w:hAnsi="Calibri"/>
                <w:b/>
                <w:bCs/>
                <w:sz w:val="20"/>
              </w:rPr>
            </w:pPr>
            <w:r w:rsidRPr="00BD2B93">
              <w:rPr>
                <w:rFonts w:ascii="Calibri" w:hAnsi="Calibri"/>
                <w:b/>
                <w:bCs/>
                <w:sz w:val="20"/>
              </w:rPr>
              <w:t>420</w:t>
            </w:r>
          </w:p>
        </w:tc>
        <w:tc>
          <w:tcPr>
            <w:tcW w:w="3431" w:type="dxa"/>
            <w:tcBorders>
              <w:top w:val="nil"/>
              <w:left w:val="nil"/>
              <w:bottom w:val="nil"/>
              <w:right w:val="single" w:sz="4" w:space="0" w:color="auto"/>
            </w:tcBorders>
            <w:shd w:val="clear" w:color="auto" w:fill="auto"/>
            <w:vAlign w:val="center"/>
            <w:hideMark/>
          </w:tcPr>
          <w:p w:rsidR="00602A61" w:rsidRPr="00BD2B93" w:rsidRDefault="00602A61" w:rsidP="00FD704F">
            <w:pPr>
              <w:rPr>
                <w:rFonts w:ascii="Calibri" w:hAnsi="Calibri"/>
                <w:b/>
                <w:bCs/>
                <w:sz w:val="20"/>
              </w:rPr>
            </w:pPr>
            <w:r w:rsidRPr="00BD2B93">
              <w:rPr>
                <w:rFonts w:ascii="Calibri" w:hAnsi="Calibri"/>
                <w:b/>
                <w:bCs/>
                <w:sz w:val="20"/>
              </w:rPr>
              <w:t>INVESTICIJSKI ODHODKI</w:t>
            </w:r>
          </w:p>
        </w:tc>
        <w:tc>
          <w:tcPr>
            <w:tcW w:w="1460" w:type="dxa"/>
            <w:tcBorders>
              <w:top w:val="nil"/>
              <w:left w:val="nil"/>
              <w:bottom w:val="nil"/>
              <w:right w:val="single" w:sz="4" w:space="0" w:color="auto"/>
            </w:tcBorders>
            <w:shd w:val="clear" w:color="auto" w:fill="auto"/>
            <w:noWrap/>
            <w:vAlign w:val="center"/>
            <w:hideMark/>
          </w:tcPr>
          <w:p w:rsidR="00602A61" w:rsidRPr="00BD2B93" w:rsidRDefault="00602A61" w:rsidP="00FD704F">
            <w:pPr>
              <w:ind w:firstLineChars="100" w:firstLine="181"/>
              <w:jc w:val="right"/>
              <w:rPr>
                <w:rFonts w:ascii="Calibri" w:hAnsi="Calibri"/>
                <w:b/>
                <w:bCs/>
                <w:sz w:val="18"/>
                <w:szCs w:val="18"/>
              </w:rPr>
            </w:pPr>
            <w:r w:rsidRPr="00BD2B93">
              <w:rPr>
                <w:rFonts w:ascii="Calibri" w:hAnsi="Calibri"/>
                <w:b/>
                <w:bCs/>
                <w:sz w:val="18"/>
                <w:szCs w:val="18"/>
              </w:rPr>
              <w:t> </w:t>
            </w:r>
          </w:p>
        </w:tc>
        <w:tc>
          <w:tcPr>
            <w:tcW w:w="1460" w:type="dxa"/>
            <w:tcBorders>
              <w:top w:val="nil"/>
              <w:left w:val="nil"/>
              <w:bottom w:val="nil"/>
              <w:right w:val="single" w:sz="4" w:space="0" w:color="auto"/>
            </w:tcBorders>
            <w:shd w:val="clear" w:color="auto" w:fill="auto"/>
            <w:noWrap/>
            <w:vAlign w:val="center"/>
            <w:hideMark/>
          </w:tcPr>
          <w:p w:rsidR="00602A61" w:rsidRPr="00BD2B93" w:rsidRDefault="00602A61" w:rsidP="00FD704F">
            <w:pPr>
              <w:ind w:firstLineChars="100" w:firstLine="181"/>
              <w:jc w:val="right"/>
              <w:rPr>
                <w:rFonts w:ascii="Calibri" w:hAnsi="Calibri"/>
                <w:b/>
                <w:bCs/>
                <w:sz w:val="18"/>
                <w:szCs w:val="18"/>
              </w:rPr>
            </w:pPr>
            <w:r w:rsidRPr="00BD2B93">
              <w:rPr>
                <w:rFonts w:ascii="Calibri" w:hAnsi="Calibri"/>
                <w:b/>
                <w:bCs/>
                <w:sz w:val="18"/>
                <w:szCs w:val="18"/>
              </w:rPr>
              <w:t> </w:t>
            </w:r>
          </w:p>
        </w:tc>
        <w:tc>
          <w:tcPr>
            <w:tcW w:w="1460" w:type="dxa"/>
            <w:tcBorders>
              <w:top w:val="nil"/>
              <w:left w:val="nil"/>
              <w:bottom w:val="nil"/>
              <w:right w:val="single" w:sz="8" w:space="0" w:color="auto"/>
            </w:tcBorders>
            <w:shd w:val="clear" w:color="auto" w:fill="auto"/>
            <w:vAlign w:val="center"/>
            <w:hideMark/>
          </w:tcPr>
          <w:p w:rsidR="00602A61" w:rsidRPr="00BD2B93" w:rsidRDefault="00602A61" w:rsidP="00FD704F">
            <w:pPr>
              <w:jc w:val="right"/>
              <w:rPr>
                <w:rFonts w:ascii="Calibri" w:hAnsi="Calibri"/>
                <w:b/>
                <w:bCs/>
                <w:sz w:val="18"/>
                <w:szCs w:val="18"/>
              </w:rPr>
            </w:pPr>
            <w:r w:rsidRPr="00BD2B93">
              <w:rPr>
                <w:rFonts w:ascii="Calibri" w:hAnsi="Calibri"/>
                <w:b/>
                <w:bCs/>
                <w:sz w:val="18"/>
                <w:szCs w:val="18"/>
              </w:rPr>
              <w:t>678,32</w:t>
            </w:r>
          </w:p>
        </w:tc>
      </w:tr>
      <w:tr w:rsidR="00602A61" w:rsidRPr="00BD2B93" w:rsidTr="00FD704F">
        <w:trPr>
          <w:trHeight w:val="300"/>
        </w:trPr>
        <w:tc>
          <w:tcPr>
            <w:tcW w:w="4551"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02A61" w:rsidRPr="00BD2B93" w:rsidRDefault="00602A61" w:rsidP="00FD704F">
            <w:pPr>
              <w:rPr>
                <w:rFonts w:ascii="Calibri" w:hAnsi="Calibri"/>
                <w:b/>
                <w:bCs/>
                <w:i/>
                <w:iCs/>
                <w:sz w:val="20"/>
              </w:rPr>
            </w:pPr>
            <w:r w:rsidRPr="00BD2B93">
              <w:rPr>
                <w:rFonts w:ascii="Calibri" w:hAnsi="Calibri"/>
                <w:b/>
                <w:bCs/>
                <w:i/>
                <w:iCs/>
                <w:sz w:val="20"/>
              </w:rPr>
              <w:t>NEPRIZNANI STROŠKI VODENJA</w:t>
            </w:r>
          </w:p>
        </w:tc>
        <w:tc>
          <w:tcPr>
            <w:tcW w:w="1460" w:type="dxa"/>
            <w:tcBorders>
              <w:top w:val="single" w:sz="8" w:space="0" w:color="auto"/>
              <w:left w:val="nil"/>
              <w:bottom w:val="single" w:sz="4" w:space="0" w:color="auto"/>
              <w:right w:val="single" w:sz="4" w:space="0" w:color="auto"/>
            </w:tcBorders>
            <w:shd w:val="clear" w:color="auto" w:fill="auto"/>
            <w:noWrap/>
            <w:vAlign w:val="bottom"/>
            <w:hideMark/>
          </w:tcPr>
          <w:p w:rsidR="00602A61" w:rsidRPr="00BD2B93" w:rsidRDefault="00602A61" w:rsidP="00FD704F">
            <w:pPr>
              <w:rPr>
                <w:rFonts w:ascii="Calibri" w:hAnsi="Calibri"/>
                <w:b/>
                <w:bCs/>
                <w:i/>
                <w:iCs/>
                <w:sz w:val="20"/>
              </w:rPr>
            </w:pPr>
            <w:r w:rsidRPr="00BD2B93">
              <w:rPr>
                <w:rFonts w:ascii="Calibri" w:hAnsi="Calibri"/>
                <w:b/>
                <w:bCs/>
                <w:i/>
                <w:iCs/>
                <w:sz w:val="20"/>
              </w:rPr>
              <w:t> </w:t>
            </w:r>
          </w:p>
        </w:tc>
        <w:tc>
          <w:tcPr>
            <w:tcW w:w="1460" w:type="dxa"/>
            <w:tcBorders>
              <w:top w:val="single" w:sz="8" w:space="0" w:color="auto"/>
              <w:left w:val="nil"/>
              <w:bottom w:val="single" w:sz="4" w:space="0" w:color="auto"/>
              <w:right w:val="single" w:sz="4" w:space="0" w:color="auto"/>
            </w:tcBorders>
            <w:shd w:val="clear" w:color="auto" w:fill="auto"/>
            <w:noWrap/>
            <w:vAlign w:val="bottom"/>
            <w:hideMark/>
          </w:tcPr>
          <w:p w:rsidR="00602A61" w:rsidRPr="00BD2B93" w:rsidRDefault="00602A61" w:rsidP="00FD704F">
            <w:pPr>
              <w:jc w:val="center"/>
              <w:rPr>
                <w:rFonts w:ascii="Calibri" w:hAnsi="Calibri"/>
                <w:sz w:val="20"/>
              </w:rPr>
            </w:pPr>
            <w:r w:rsidRPr="00BD2B93">
              <w:rPr>
                <w:rFonts w:ascii="Calibri" w:hAnsi="Calibri"/>
                <w:sz w:val="20"/>
              </w:rPr>
              <w:t> </w:t>
            </w:r>
          </w:p>
        </w:tc>
        <w:tc>
          <w:tcPr>
            <w:tcW w:w="1460" w:type="dxa"/>
            <w:tcBorders>
              <w:top w:val="single" w:sz="8" w:space="0" w:color="auto"/>
              <w:left w:val="nil"/>
              <w:bottom w:val="single" w:sz="4" w:space="0" w:color="auto"/>
              <w:right w:val="single" w:sz="8" w:space="0" w:color="auto"/>
            </w:tcBorders>
            <w:shd w:val="clear" w:color="auto" w:fill="auto"/>
            <w:noWrap/>
            <w:vAlign w:val="bottom"/>
            <w:hideMark/>
          </w:tcPr>
          <w:p w:rsidR="00602A61" w:rsidRPr="00BD2B93" w:rsidRDefault="00602A61" w:rsidP="00FD704F">
            <w:pPr>
              <w:jc w:val="right"/>
              <w:rPr>
                <w:rFonts w:ascii="Calibri" w:hAnsi="Calibri"/>
                <w:sz w:val="20"/>
              </w:rPr>
            </w:pPr>
            <w:r w:rsidRPr="00BD2B93">
              <w:rPr>
                <w:rFonts w:ascii="Calibri" w:hAnsi="Calibri"/>
                <w:sz w:val="20"/>
              </w:rPr>
              <w:t>0,00</w:t>
            </w:r>
          </w:p>
        </w:tc>
      </w:tr>
      <w:tr w:rsidR="00602A61" w:rsidRPr="00BD2B93" w:rsidTr="00FD704F">
        <w:trPr>
          <w:trHeight w:val="315"/>
        </w:trPr>
        <w:tc>
          <w:tcPr>
            <w:tcW w:w="4551" w:type="dxa"/>
            <w:gridSpan w:val="2"/>
            <w:tcBorders>
              <w:top w:val="single" w:sz="4" w:space="0" w:color="auto"/>
              <w:left w:val="single" w:sz="8" w:space="0" w:color="auto"/>
              <w:bottom w:val="single" w:sz="8" w:space="0" w:color="auto"/>
              <w:right w:val="single" w:sz="4" w:space="0" w:color="auto"/>
            </w:tcBorders>
            <w:shd w:val="clear" w:color="000000" w:fill="D9D9D9"/>
            <w:noWrap/>
            <w:vAlign w:val="bottom"/>
            <w:hideMark/>
          </w:tcPr>
          <w:p w:rsidR="00602A61" w:rsidRPr="00BD2B93" w:rsidRDefault="00602A61" w:rsidP="00FD704F">
            <w:pPr>
              <w:rPr>
                <w:rFonts w:ascii="Calibri" w:hAnsi="Calibri"/>
                <w:b/>
                <w:bCs/>
                <w:i/>
                <w:iCs/>
                <w:sz w:val="20"/>
              </w:rPr>
            </w:pPr>
            <w:r w:rsidRPr="00BD2B93">
              <w:rPr>
                <w:rFonts w:ascii="Calibri" w:hAnsi="Calibri"/>
                <w:b/>
                <w:bCs/>
                <w:i/>
                <w:iCs/>
                <w:sz w:val="20"/>
              </w:rPr>
              <w:t>SKUPAJ REALIZACIJA PO PRORAČUNU OBČINE</w:t>
            </w:r>
          </w:p>
        </w:tc>
        <w:tc>
          <w:tcPr>
            <w:tcW w:w="1460" w:type="dxa"/>
            <w:tcBorders>
              <w:top w:val="nil"/>
              <w:left w:val="nil"/>
              <w:bottom w:val="single" w:sz="8" w:space="0" w:color="auto"/>
              <w:right w:val="single" w:sz="4" w:space="0" w:color="auto"/>
            </w:tcBorders>
            <w:shd w:val="clear" w:color="000000" w:fill="D9D9D9"/>
            <w:noWrap/>
            <w:vAlign w:val="bottom"/>
            <w:hideMark/>
          </w:tcPr>
          <w:p w:rsidR="00602A61" w:rsidRPr="00BD2B93" w:rsidRDefault="00602A61" w:rsidP="00FD704F">
            <w:pPr>
              <w:jc w:val="right"/>
              <w:rPr>
                <w:rFonts w:ascii="Calibri" w:hAnsi="Calibri"/>
                <w:b/>
                <w:bCs/>
                <w:sz w:val="20"/>
              </w:rPr>
            </w:pPr>
            <w:r w:rsidRPr="00BD2B93">
              <w:rPr>
                <w:rFonts w:ascii="Calibri" w:hAnsi="Calibri"/>
                <w:b/>
                <w:bCs/>
                <w:sz w:val="20"/>
              </w:rPr>
              <w:t>39.761,00</w:t>
            </w:r>
          </w:p>
        </w:tc>
        <w:tc>
          <w:tcPr>
            <w:tcW w:w="1460" w:type="dxa"/>
            <w:tcBorders>
              <w:top w:val="nil"/>
              <w:left w:val="nil"/>
              <w:bottom w:val="single" w:sz="8" w:space="0" w:color="auto"/>
              <w:right w:val="single" w:sz="4" w:space="0" w:color="auto"/>
            </w:tcBorders>
            <w:shd w:val="clear" w:color="000000" w:fill="D9D9D9"/>
            <w:noWrap/>
            <w:vAlign w:val="bottom"/>
            <w:hideMark/>
          </w:tcPr>
          <w:p w:rsidR="00602A61" w:rsidRPr="00BD2B93" w:rsidRDefault="00602A61" w:rsidP="00FD704F">
            <w:pPr>
              <w:jc w:val="right"/>
              <w:rPr>
                <w:rFonts w:ascii="Calibri" w:hAnsi="Calibri"/>
                <w:b/>
                <w:bCs/>
                <w:sz w:val="20"/>
              </w:rPr>
            </w:pPr>
            <w:r w:rsidRPr="00BD2B93">
              <w:rPr>
                <w:rFonts w:ascii="Calibri" w:hAnsi="Calibri"/>
                <w:b/>
                <w:bCs/>
                <w:sz w:val="20"/>
              </w:rPr>
              <w:t>39.761,00</w:t>
            </w:r>
          </w:p>
        </w:tc>
        <w:tc>
          <w:tcPr>
            <w:tcW w:w="1460" w:type="dxa"/>
            <w:tcBorders>
              <w:top w:val="nil"/>
              <w:left w:val="nil"/>
              <w:bottom w:val="single" w:sz="8" w:space="0" w:color="auto"/>
              <w:right w:val="single" w:sz="8" w:space="0" w:color="auto"/>
            </w:tcBorders>
            <w:shd w:val="clear" w:color="000000" w:fill="D9D9D9"/>
            <w:noWrap/>
            <w:vAlign w:val="bottom"/>
            <w:hideMark/>
          </w:tcPr>
          <w:p w:rsidR="00602A61" w:rsidRPr="00BD2B93" w:rsidRDefault="00602A61" w:rsidP="00FD704F">
            <w:pPr>
              <w:jc w:val="right"/>
              <w:rPr>
                <w:rFonts w:ascii="Calibri" w:hAnsi="Calibri"/>
                <w:b/>
                <w:bCs/>
                <w:sz w:val="20"/>
              </w:rPr>
            </w:pPr>
            <w:r w:rsidRPr="00BD2B93">
              <w:rPr>
                <w:rFonts w:ascii="Calibri" w:hAnsi="Calibri"/>
                <w:b/>
                <w:bCs/>
                <w:sz w:val="20"/>
              </w:rPr>
              <w:t>38.168,55</w:t>
            </w:r>
          </w:p>
        </w:tc>
      </w:tr>
    </w:tbl>
    <w:p w:rsidR="00602A61" w:rsidRPr="00BD2B93" w:rsidRDefault="00602A61" w:rsidP="00602A61">
      <w:pPr>
        <w:jc w:val="both"/>
        <w:rPr>
          <w:rFonts w:ascii="Arial" w:hAnsi="Arial" w:cs="Arial"/>
          <w:color w:val="FF0000"/>
        </w:rPr>
      </w:pPr>
    </w:p>
    <w:p w:rsidR="00FD6D14" w:rsidRPr="00BD2B93" w:rsidRDefault="00FD6D14" w:rsidP="00FD6D14">
      <w:pPr>
        <w:jc w:val="both"/>
        <w:rPr>
          <w:rFonts w:ascii="Arial" w:hAnsi="Arial" w:cs="Arial"/>
          <w:color w:val="FF0000"/>
        </w:rPr>
      </w:pPr>
    </w:p>
    <w:p w:rsidR="00344514" w:rsidRPr="00BD2B93" w:rsidRDefault="00344514" w:rsidP="00FD6D14">
      <w:pPr>
        <w:jc w:val="both"/>
        <w:rPr>
          <w:rFonts w:ascii="Arial" w:hAnsi="Arial" w:cs="Arial"/>
        </w:rPr>
      </w:pPr>
      <w:r w:rsidRPr="00BD2B93">
        <w:rPr>
          <w:rFonts w:ascii="Arial" w:hAnsi="Arial" w:cs="Arial"/>
        </w:rPr>
        <w:t xml:space="preserve">Za </w:t>
      </w:r>
      <w:r w:rsidRPr="00BD2B93">
        <w:rPr>
          <w:rFonts w:ascii="Arial" w:hAnsi="Arial" w:cs="Arial"/>
          <w:u w:val="single"/>
        </w:rPr>
        <w:t>Notranjo revizijo – proračunska postavka 060054</w:t>
      </w:r>
      <w:r w:rsidR="003C3DF8" w:rsidRPr="00BD2B93">
        <w:rPr>
          <w:rFonts w:ascii="Arial" w:hAnsi="Arial" w:cs="Arial"/>
        </w:rPr>
        <w:t xml:space="preserve"> v letu 201</w:t>
      </w:r>
      <w:r w:rsidR="00602A61" w:rsidRPr="00BD2B93">
        <w:rPr>
          <w:rFonts w:ascii="Arial" w:hAnsi="Arial" w:cs="Arial"/>
        </w:rPr>
        <w:t>7 nismo imeli planiranih sredstev.</w:t>
      </w:r>
      <w:r w:rsidR="00D81CEB" w:rsidRPr="00BD2B93">
        <w:rPr>
          <w:rFonts w:ascii="Arial" w:hAnsi="Arial" w:cs="Arial"/>
        </w:rPr>
        <w:t xml:space="preserve"> </w:t>
      </w:r>
      <w:r w:rsidRPr="00BD2B93">
        <w:rPr>
          <w:rFonts w:ascii="Arial" w:hAnsi="Arial" w:cs="Arial"/>
        </w:rPr>
        <w:t>Občina je izvedbo notranje revizije dolžna zagotoviti vsako leto, če njen pr</w:t>
      </w:r>
      <w:r w:rsidR="003C3DF8" w:rsidRPr="00BD2B93">
        <w:rPr>
          <w:rFonts w:ascii="Arial" w:hAnsi="Arial" w:cs="Arial"/>
        </w:rPr>
        <w:t>oračun presega znesek 2.086.463,00 EUR</w:t>
      </w:r>
      <w:r w:rsidR="00602A61" w:rsidRPr="00BD2B93">
        <w:rPr>
          <w:rFonts w:ascii="Arial" w:hAnsi="Arial" w:cs="Arial"/>
        </w:rPr>
        <w:t>, sicer pa je obdobje zagotovitve revizije vsaka 3 leta</w:t>
      </w:r>
      <w:r w:rsidRPr="00BD2B93">
        <w:rPr>
          <w:rFonts w:ascii="Arial" w:hAnsi="Arial" w:cs="Arial"/>
        </w:rPr>
        <w:t>.</w:t>
      </w:r>
    </w:p>
    <w:p w:rsidR="00344514" w:rsidRPr="00BD2B93" w:rsidRDefault="00344514" w:rsidP="00FD6D14">
      <w:pPr>
        <w:jc w:val="both"/>
        <w:rPr>
          <w:rFonts w:ascii="Arial" w:hAnsi="Arial" w:cs="Arial"/>
          <w:color w:val="FF0000"/>
        </w:rPr>
      </w:pPr>
    </w:p>
    <w:p w:rsidR="00852291" w:rsidRPr="00BD2B93" w:rsidRDefault="00FD6D14" w:rsidP="00FD6D14">
      <w:pPr>
        <w:jc w:val="both"/>
        <w:rPr>
          <w:rFonts w:ascii="Arial" w:hAnsi="Arial" w:cs="Arial"/>
        </w:rPr>
      </w:pPr>
      <w:r w:rsidRPr="00BD2B93">
        <w:rPr>
          <w:rFonts w:ascii="Arial" w:hAnsi="Arial" w:cs="Arial"/>
          <w:u w:val="single"/>
        </w:rPr>
        <w:t xml:space="preserve">Materialni stroški občinske uprave – proračunska postavka 06008 </w:t>
      </w:r>
      <w:r w:rsidRPr="00BD2B93">
        <w:rPr>
          <w:rFonts w:ascii="Arial" w:hAnsi="Arial" w:cs="Arial"/>
        </w:rPr>
        <w:t xml:space="preserve">znašajo </w:t>
      </w:r>
      <w:r w:rsidR="00602A61" w:rsidRPr="00BD2B93">
        <w:rPr>
          <w:rFonts w:ascii="Arial" w:hAnsi="Arial" w:cs="Arial"/>
        </w:rPr>
        <w:t>42.795,75</w:t>
      </w:r>
      <w:r w:rsidR="00F326FD" w:rsidRPr="00BD2B93">
        <w:rPr>
          <w:rFonts w:ascii="Arial" w:hAnsi="Arial" w:cs="Arial"/>
        </w:rPr>
        <w:t xml:space="preserve"> EUR</w:t>
      </w:r>
      <w:r w:rsidRPr="00BD2B93">
        <w:rPr>
          <w:rFonts w:ascii="Arial" w:hAnsi="Arial" w:cs="Arial"/>
        </w:rPr>
        <w:t xml:space="preserve"> in se nanašajo na stroške upravljanja in vzdrževanja opreme, poštnine, telefonov, energije, vode in komunalnih storitev, računalniške, programske,  pravne storitve, storitve varstva pri delu in varovanja, pisarniškega materiala, reprezentance, vzdrževanja avtomobilov, drobnega inventarja, časopisov, strokovne literature, seminarjev. </w:t>
      </w:r>
      <w:r w:rsidR="00F326FD" w:rsidRPr="00BD2B93">
        <w:rPr>
          <w:rFonts w:ascii="Arial" w:hAnsi="Arial" w:cs="Arial"/>
        </w:rPr>
        <w:t>Stroški v letu 201</w:t>
      </w:r>
      <w:r w:rsidR="00602A61" w:rsidRPr="00BD2B93">
        <w:rPr>
          <w:rFonts w:ascii="Arial" w:hAnsi="Arial" w:cs="Arial"/>
        </w:rPr>
        <w:t>7</w:t>
      </w:r>
      <w:r w:rsidR="00344514" w:rsidRPr="00BD2B93">
        <w:rPr>
          <w:rFonts w:ascii="Arial" w:hAnsi="Arial" w:cs="Arial"/>
        </w:rPr>
        <w:t xml:space="preserve"> niso presegali planiranih sredstev, v primerjavi s predhodnim letom pa so bili realizirani </w:t>
      </w:r>
      <w:r w:rsidR="00F326FD" w:rsidRPr="00BD2B93">
        <w:rPr>
          <w:rFonts w:ascii="Arial" w:hAnsi="Arial" w:cs="Arial"/>
        </w:rPr>
        <w:t xml:space="preserve">v </w:t>
      </w:r>
      <w:r w:rsidR="00602A61" w:rsidRPr="00BD2B93">
        <w:rPr>
          <w:rFonts w:ascii="Arial" w:hAnsi="Arial" w:cs="Arial"/>
        </w:rPr>
        <w:t>nekoliko višjem znesku</w:t>
      </w:r>
      <w:r w:rsidR="00D81CEB" w:rsidRPr="00BD2B93">
        <w:rPr>
          <w:rFonts w:ascii="Arial" w:hAnsi="Arial" w:cs="Arial"/>
        </w:rPr>
        <w:t>.</w:t>
      </w:r>
      <w:r w:rsidR="00602A61" w:rsidRPr="00BD2B93">
        <w:rPr>
          <w:rFonts w:ascii="Arial" w:hAnsi="Arial" w:cs="Arial"/>
        </w:rPr>
        <w:t xml:space="preserve"> Zaradi nujnosti poslovanja smo iz tekočih sredstev za vzdrževanje v letu 2017 namenili sredstva za nakup </w:t>
      </w:r>
      <w:proofErr w:type="spellStart"/>
      <w:r w:rsidR="00602A61" w:rsidRPr="00BD2B93">
        <w:rPr>
          <w:rFonts w:ascii="Arial" w:hAnsi="Arial" w:cs="Arial"/>
        </w:rPr>
        <w:t>serverja</w:t>
      </w:r>
      <w:proofErr w:type="spellEnd"/>
      <w:r w:rsidR="00602A61" w:rsidRPr="00BD2B93">
        <w:rPr>
          <w:rFonts w:ascii="Arial" w:hAnsi="Arial" w:cs="Arial"/>
        </w:rPr>
        <w:t xml:space="preserve"> v višini 2.966,25 EUR, kar smo </w:t>
      </w:r>
      <w:r w:rsidR="00DD4336" w:rsidRPr="00BD2B93">
        <w:rPr>
          <w:rFonts w:ascii="Arial" w:hAnsi="Arial" w:cs="Arial"/>
        </w:rPr>
        <w:t>uskladili tudi v načrtu razvojnih programov na projektu OB137-11-0001-NAKUP OPREME IN INV.VZDRŽ. OBČ. STAVBE.</w:t>
      </w:r>
    </w:p>
    <w:p w:rsidR="00DD4336" w:rsidRPr="00BD2B93" w:rsidRDefault="00DD4336" w:rsidP="00FD6D14">
      <w:pPr>
        <w:jc w:val="both"/>
        <w:rPr>
          <w:rFonts w:ascii="Arial" w:hAnsi="Arial" w:cs="Arial"/>
        </w:rPr>
      </w:pPr>
    </w:p>
    <w:p w:rsidR="00852291" w:rsidRPr="00BD2B93" w:rsidRDefault="00852291" w:rsidP="00FD6D14">
      <w:pPr>
        <w:jc w:val="both"/>
        <w:rPr>
          <w:rFonts w:ascii="Arial" w:hAnsi="Arial" w:cs="Arial"/>
        </w:rPr>
      </w:pPr>
      <w:r w:rsidRPr="00BD2B93">
        <w:rPr>
          <w:rFonts w:ascii="Arial" w:hAnsi="Arial" w:cs="Arial"/>
        </w:rPr>
        <w:lastRenderedPageBreak/>
        <w:t xml:space="preserve">Proračunska postavka </w:t>
      </w:r>
      <w:r w:rsidRPr="00BD2B93">
        <w:rPr>
          <w:rFonts w:ascii="Arial" w:hAnsi="Arial" w:cs="Arial"/>
          <w:u w:val="single"/>
        </w:rPr>
        <w:t>Študentsko delo</w:t>
      </w:r>
      <w:r w:rsidR="00D81CEB" w:rsidRPr="00BD2B93">
        <w:rPr>
          <w:rFonts w:ascii="Arial" w:hAnsi="Arial" w:cs="Arial"/>
          <w:u w:val="single"/>
        </w:rPr>
        <w:t xml:space="preserve"> in praktično usposabljanje</w:t>
      </w:r>
      <w:r w:rsidRPr="00BD2B93">
        <w:rPr>
          <w:rFonts w:ascii="Arial" w:hAnsi="Arial" w:cs="Arial"/>
        </w:rPr>
        <w:t xml:space="preserve"> je realizirana v višini </w:t>
      </w:r>
      <w:r w:rsidR="00DD4336" w:rsidRPr="00BD2B93">
        <w:rPr>
          <w:rFonts w:ascii="Arial" w:hAnsi="Arial" w:cs="Arial"/>
        </w:rPr>
        <w:t>1.113,44</w:t>
      </w:r>
      <w:r w:rsidRPr="00BD2B93">
        <w:rPr>
          <w:rFonts w:ascii="Arial" w:hAnsi="Arial" w:cs="Arial"/>
        </w:rPr>
        <w:t xml:space="preserve"> EUR</w:t>
      </w:r>
      <w:r w:rsidR="00530E55" w:rsidRPr="00BD2B93">
        <w:rPr>
          <w:rFonts w:ascii="Arial" w:hAnsi="Arial" w:cs="Arial"/>
        </w:rPr>
        <w:t>. Sredstva so se namenila</w:t>
      </w:r>
      <w:r w:rsidRPr="00BD2B93">
        <w:rPr>
          <w:rFonts w:ascii="Arial" w:hAnsi="Arial" w:cs="Arial"/>
        </w:rPr>
        <w:t xml:space="preserve"> za izplačilo obvezne nagrade in materialnih stroškov (prehrana in prevoz) </w:t>
      </w:r>
      <w:r w:rsidR="00530E55" w:rsidRPr="00BD2B93">
        <w:rPr>
          <w:rFonts w:ascii="Arial" w:hAnsi="Arial" w:cs="Arial"/>
        </w:rPr>
        <w:t xml:space="preserve">v višini </w:t>
      </w:r>
      <w:r w:rsidR="008010E5" w:rsidRPr="00BD2B93">
        <w:rPr>
          <w:rFonts w:ascii="Arial" w:hAnsi="Arial" w:cs="Arial"/>
        </w:rPr>
        <w:t>65,70</w:t>
      </w:r>
      <w:r w:rsidR="00530E55" w:rsidRPr="00BD2B93">
        <w:rPr>
          <w:rFonts w:ascii="Arial" w:hAnsi="Arial" w:cs="Arial"/>
        </w:rPr>
        <w:t xml:space="preserve"> EUR. Sredstva v višini </w:t>
      </w:r>
      <w:r w:rsidR="008010E5" w:rsidRPr="00BD2B93">
        <w:rPr>
          <w:rFonts w:ascii="Arial" w:hAnsi="Arial" w:cs="Arial"/>
        </w:rPr>
        <w:t>1.047,74</w:t>
      </w:r>
      <w:r w:rsidR="00530E55" w:rsidRPr="00BD2B93">
        <w:rPr>
          <w:rFonts w:ascii="Arial" w:hAnsi="Arial" w:cs="Arial"/>
        </w:rPr>
        <w:t xml:space="preserve"> EUR so se namenila za delo preko študentskega servisa</w:t>
      </w:r>
      <w:r w:rsidRPr="00BD2B93">
        <w:rPr>
          <w:rFonts w:ascii="Arial" w:hAnsi="Arial" w:cs="Arial"/>
        </w:rPr>
        <w:t>.</w:t>
      </w:r>
    </w:p>
    <w:p w:rsidR="008519AC" w:rsidRPr="00BD2B93" w:rsidRDefault="008519AC" w:rsidP="00FD6D14">
      <w:pPr>
        <w:jc w:val="both"/>
        <w:rPr>
          <w:rFonts w:ascii="Arial" w:hAnsi="Arial" w:cs="Arial"/>
          <w:color w:val="FF0000"/>
        </w:rPr>
      </w:pPr>
    </w:p>
    <w:p w:rsidR="008519AC" w:rsidRPr="00BD2B93" w:rsidRDefault="008519AC" w:rsidP="00FD6D14">
      <w:pPr>
        <w:jc w:val="both"/>
        <w:rPr>
          <w:rFonts w:ascii="Arial" w:hAnsi="Arial" w:cs="Arial"/>
        </w:rPr>
      </w:pPr>
      <w:r w:rsidRPr="00BD2B93">
        <w:rPr>
          <w:rFonts w:ascii="Arial" w:hAnsi="Arial" w:cs="Arial"/>
        </w:rPr>
        <w:t xml:space="preserve">Na proračunski postavki </w:t>
      </w:r>
      <w:r w:rsidRPr="00BD2B93">
        <w:rPr>
          <w:rFonts w:ascii="Arial" w:hAnsi="Arial" w:cs="Arial"/>
          <w:u w:val="single"/>
        </w:rPr>
        <w:t>Nakup opreme</w:t>
      </w:r>
      <w:r w:rsidR="00530E55" w:rsidRPr="00BD2B93">
        <w:rPr>
          <w:rFonts w:ascii="Arial" w:hAnsi="Arial" w:cs="Arial"/>
          <w:u w:val="single"/>
        </w:rPr>
        <w:t xml:space="preserve"> in inv. vzdrževanje </w:t>
      </w:r>
      <w:proofErr w:type="spellStart"/>
      <w:r w:rsidR="00530E55" w:rsidRPr="00BD2B93">
        <w:rPr>
          <w:rFonts w:ascii="Arial" w:hAnsi="Arial" w:cs="Arial"/>
          <w:u w:val="single"/>
        </w:rPr>
        <w:t>obč</w:t>
      </w:r>
      <w:proofErr w:type="spellEnd"/>
      <w:r w:rsidR="00530E55" w:rsidRPr="00BD2B93">
        <w:rPr>
          <w:rFonts w:ascii="Arial" w:hAnsi="Arial" w:cs="Arial"/>
          <w:u w:val="single"/>
        </w:rPr>
        <w:t>. stavbe</w:t>
      </w:r>
      <w:r w:rsidRPr="00BD2B93">
        <w:rPr>
          <w:rFonts w:ascii="Arial" w:hAnsi="Arial" w:cs="Arial"/>
          <w:u w:val="single"/>
        </w:rPr>
        <w:t xml:space="preserve"> 06014</w:t>
      </w:r>
      <w:r w:rsidR="00046434" w:rsidRPr="00BD2B93">
        <w:rPr>
          <w:rFonts w:ascii="Arial" w:hAnsi="Arial" w:cs="Arial"/>
          <w:u w:val="single"/>
        </w:rPr>
        <w:t>,</w:t>
      </w:r>
      <w:r w:rsidR="00046434" w:rsidRPr="00BD2B93">
        <w:rPr>
          <w:rFonts w:ascii="Arial" w:hAnsi="Arial" w:cs="Arial"/>
        </w:rPr>
        <w:t xml:space="preserve"> ki smo jo realizirali v višini </w:t>
      </w:r>
      <w:r w:rsidR="00530E55" w:rsidRPr="00BD2B93">
        <w:rPr>
          <w:rFonts w:ascii="Arial" w:hAnsi="Arial" w:cs="Arial"/>
        </w:rPr>
        <w:t>5.</w:t>
      </w:r>
      <w:r w:rsidR="001F579E" w:rsidRPr="00BD2B93">
        <w:rPr>
          <w:rFonts w:ascii="Arial" w:hAnsi="Arial" w:cs="Arial"/>
        </w:rPr>
        <w:t>828,97</w:t>
      </w:r>
      <w:r w:rsidR="00046434" w:rsidRPr="00BD2B93">
        <w:rPr>
          <w:rFonts w:ascii="Arial" w:hAnsi="Arial" w:cs="Arial"/>
        </w:rPr>
        <w:t xml:space="preserve"> EUR oz. </w:t>
      </w:r>
      <w:r w:rsidR="00530E55" w:rsidRPr="00BD2B93">
        <w:rPr>
          <w:rFonts w:ascii="Arial" w:hAnsi="Arial" w:cs="Arial"/>
        </w:rPr>
        <w:t>97,</w:t>
      </w:r>
      <w:r w:rsidR="001F579E" w:rsidRPr="00BD2B93">
        <w:rPr>
          <w:rFonts w:ascii="Arial" w:hAnsi="Arial" w:cs="Arial"/>
        </w:rPr>
        <w:t>2</w:t>
      </w:r>
      <w:r w:rsidR="00046434" w:rsidRPr="00BD2B93">
        <w:rPr>
          <w:rFonts w:ascii="Arial" w:hAnsi="Arial" w:cs="Arial"/>
        </w:rPr>
        <w:t xml:space="preserve"> % od planiranih</w:t>
      </w:r>
      <w:r w:rsidR="00530E55" w:rsidRPr="00BD2B93">
        <w:rPr>
          <w:rFonts w:ascii="Arial" w:hAnsi="Arial" w:cs="Arial"/>
        </w:rPr>
        <w:t xml:space="preserve"> sredstev</w:t>
      </w:r>
      <w:r w:rsidR="00046434" w:rsidRPr="00BD2B93">
        <w:rPr>
          <w:rFonts w:ascii="Arial" w:hAnsi="Arial" w:cs="Arial"/>
        </w:rPr>
        <w:t xml:space="preserve">, se </w:t>
      </w:r>
      <w:r w:rsidRPr="00BD2B93">
        <w:rPr>
          <w:rFonts w:ascii="Arial" w:hAnsi="Arial" w:cs="Arial"/>
        </w:rPr>
        <w:t>nahajajo odhodki za opremo, računalnike in progra</w:t>
      </w:r>
      <w:r w:rsidR="00046434" w:rsidRPr="00BD2B93">
        <w:rPr>
          <w:rFonts w:ascii="Arial" w:hAnsi="Arial" w:cs="Arial"/>
        </w:rPr>
        <w:t>me za delovanje občinske uprave</w:t>
      </w:r>
      <w:r w:rsidR="000926D1" w:rsidRPr="00BD2B93">
        <w:rPr>
          <w:rFonts w:ascii="Arial" w:hAnsi="Arial" w:cs="Arial"/>
        </w:rPr>
        <w:t>.</w:t>
      </w:r>
      <w:r w:rsidR="00046434" w:rsidRPr="00BD2B93">
        <w:rPr>
          <w:rFonts w:ascii="Arial" w:hAnsi="Arial" w:cs="Arial"/>
        </w:rPr>
        <w:t xml:space="preserve"> </w:t>
      </w:r>
    </w:p>
    <w:p w:rsidR="00F6604E" w:rsidRPr="00BD2B93" w:rsidRDefault="00F6604E" w:rsidP="00750F87">
      <w:pPr>
        <w:rPr>
          <w:rFonts w:ascii="Arial" w:hAnsi="Arial" w:cs="Arial"/>
          <w:b/>
          <w:color w:val="FF0000"/>
          <w:szCs w:val="24"/>
        </w:rPr>
      </w:pPr>
    </w:p>
    <w:p w:rsidR="00F6604E" w:rsidRPr="00BD2B93" w:rsidRDefault="00F6604E" w:rsidP="00750F87">
      <w:pPr>
        <w:rPr>
          <w:rFonts w:ascii="Arial" w:hAnsi="Arial" w:cs="Arial"/>
          <w:b/>
          <w:szCs w:val="24"/>
        </w:rPr>
      </w:pPr>
    </w:p>
    <w:tbl>
      <w:tblPr>
        <w:tblW w:w="8420" w:type="dxa"/>
        <w:tblInd w:w="65" w:type="dxa"/>
        <w:shd w:val="pct10" w:color="auto" w:fill="auto"/>
        <w:tblCellMar>
          <w:left w:w="70" w:type="dxa"/>
          <w:right w:w="70" w:type="dxa"/>
        </w:tblCellMar>
        <w:tblLook w:val="0000" w:firstRow="0" w:lastRow="0" w:firstColumn="0" w:lastColumn="0" w:noHBand="0" w:noVBand="0"/>
      </w:tblPr>
      <w:tblGrid>
        <w:gridCol w:w="460"/>
        <w:gridCol w:w="7960"/>
      </w:tblGrid>
      <w:tr w:rsidR="00F6604E" w:rsidRPr="00BD2B93">
        <w:trPr>
          <w:trHeight w:val="255"/>
        </w:trPr>
        <w:tc>
          <w:tcPr>
            <w:tcW w:w="460" w:type="dxa"/>
            <w:shd w:val="pct10" w:color="auto" w:fill="auto"/>
            <w:noWrap/>
            <w:vAlign w:val="bottom"/>
          </w:tcPr>
          <w:p w:rsidR="00F6604E" w:rsidRPr="00BD2B93" w:rsidRDefault="009530DC" w:rsidP="00F6604E">
            <w:pPr>
              <w:jc w:val="right"/>
              <w:rPr>
                <w:rFonts w:ascii="Arial" w:hAnsi="Arial" w:cs="Arial"/>
                <w:i/>
                <w:szCs w:val="24"/>
                <w:u w:val="single"/>
              </w:rPr>
            </w:pPr>
            <w:r w:rsidRPr="00BD2B93">
              <w:rPr>
                <w:rFonts w:ascii="Arial" w:hAnsi="Arial" w:cs="Arial"/>
                <w:i/>
                <w:szCs w:val="24"/>
                <w:u w:val="single"/>
              </w:rPr>
              <w:t>0</w:t>
            </w:r>
            <w:r w:rsidR="00F6604E" w:rsidRPr="00BD2B93">
              <w:rPr>
                <w:rFonts w:ascii="Arial" w:hAnsi="Arial" w:cs="Arial"/>
                <w:i/>
                <w:szCs w:val="24"/>
                <w:u w:val="single"/>
              </w:rPr>
              <w:t>7</w:t>
            </w:r>
          </w:p>
        </w:tc>
        <w:tc>
          <w:tcPr>
            <w:tcW w:w="7960" w:type="dxa"/>
            <w:shd w:val="pct10" w:color="auto" w:fill="auto"/>
            <w:noWrap/>
            <w:vAlign w:val="bottom"/>
          </w:tcPr>
          <w:p w:rsidR="00F6604E" w:rsidRPr="00BD2B93" w:rsidRDefault="00F6604E" w:rsidP="00F6604E">
            <w:pPr>
              <w:rPr>
                <w:rFonts w:ascii="Arial" w:hAnsi="Arial" w:cs="Arial"/>
                <w:i/>
                <w:szCs w:val="24"/>
                <w:u w:val="single"/>
              </w:rPr>
            </w:pPr>
            <w:r w:rsidRPr="00BD2B93">
              <w:rPr>
                <w:rFonts w:ascii="Arial" w:hAnsi="Arial" w:cs="Arial"/>
                <w:i/>
                <w:szCs w:val="24"/>
                <w:u w:val="single"/>
              </w:rPr>
              <w:t>OBRAMBA IN UKREPI OB IZREDNIH DOGODKIH</w:t>
            </w:r>
          </w:p>
        </w:tc>
      </w:tr>
    </w:tbl>
    <w:p w:rsidR="00F6604E" w:rsidRPr="00BD2B93" w:rsidRDefault="00F6604E" w:rsidP="008A028F">
      <w:pPr>
        <w:rPr>
          <w:rFonts w:ascii="Arial" w:hAnsi="Arial" w:cs="Arial"/>
          <w:b/>
          <w:szCs w:val="24"/>
        </w:rPr>
      </w:pPr>
    </w:p>
    <w:p w:rsidR="000A2BFD" w:rsidRPr="00BD2B93" w:rsidRDefault="008519AC" w:rsidP="008A028F">
      <w:pPr>
        <w:jc w:val="both"/>
        <w:rPr>
          <w:rFonts w:ascii="Arial" w:hAnsi="Arial" w:cs="Arial"/>
          <w:szCs w:val="24"/>
        </w:rPr>
      </w:pPr>
      <w:r w:rsidRPr="00BD2B93">
        <w:rPr>
          <w:rFonts w:ascii="Arial" w:hAnsi="Arial" w:cs="Arial"/>
          <w:szCs w:val="24"/>
        </w:rPr>
        <w:t xml:space="preserve">Odhodki na tem področju porabe znašajo </w:t>
      </w:r>
      <w:r w:rsidR="001F579E" w:rsidRPr="00BD2B93">
        <w:rPr>
          <w:rFonts w:ascii="Arial" w:hAnsi="Arial" w:cs="Arial"/>
          <w:szCs w:val="24"/>
        </w:rPr>
        <w:t>43.535,01</w:t>
      </w:r>
      <w:r w:rsidR="000A2BFD" w:rsidRPr="00BD2B93">
        <w:rPr>
          <w:rFonts w:ascii="Arial" w:hAnsi="Arial" w:cs="Arial"/>
          <w:szCs w:val="24"/>
        </w:rPr>
        <w:t xml:space="preserve"> EUR </w:t>
      </w:r>
      <w:r w:rsidRPr="00BD2B93">
        <w:rPr>
          <w:rFonts w:ascii="Arial" w:hAnsi="Arial" w:cs="Arial"/>
          <w:szCs w:val="24"/>
        </w:rPr>
        <w:t xml:space="preserve">oziroma so realizirani v </w:t>
      </w:r>
      <w:r w:rsidR="00B42E62" w:rsidRPr="00BD2B93">
        <w:rPr>
          <w:rFonts w:ascii="Arial" w:hAnsi="Arial" w:cs="Arial"/>
          <w:szCs w:val="24"/>
        </w:rPr>
        <w:t>višini 9</w:t>
      </w:r>
      <w:r w:rsidR="001F579E" w:rsidRPr="00BD2B93">
        <w:rPr>
          <w:rFonts w:ascii="Arial" w:hAnsi="Arial" w:cs="Arial"/>
          <w:szCs w:val="24"/>
        </w:rPr>
        <w:t>7,8</w:t>
      </w:r>
      <w:r w:rsidR="000A2BFD" w:rsidRPr="00BD2B93">
        <w:rPr>
          <w:rFonts w:ascii="Arial" w:hAnsi="Arial" w:cs="Arial"/>
          <w:szCs w:val="24"/>
        </w:rPr>
        <w:t xml:space="preserve"> </w:t>
      </w:r>
      <w:r w:rsidRPr="00BD2B93">
        <w:rPr>
          <w:rFonts w:ascii="Arial" w:hAnsi="Arial" w:cs="Arial"/>
          <w:szCs w:val="24"/>
        </w:rPr>
        <w:t>%</w:t>
      </w:r>
      <w:r w:rsidR="00B42E62" w:rsidRPr="00BD2B93">
        <w:rPr>
          <w:rFonts w:ascii="Arial" w:hAnsi="Arial" w:cs="Arial"/>
          <w:szCs w:val="24"/>
        </w:rPr>
        <w:t xml:space="preserve"> glede na zadnji sprejet rebalans oz. veljavni proračun</w:t>
      </w:r>
      <w:r w:rsidR="000A2BFD" w:rsidRPr="00BD2B93">
        <w:rPr>
          <w:rFonts w:ascii="Arial" w:hAnsi="Arial" w:cs="Arial"/>
          <w:szCs w:val="24"/>
        </w:rPr>
        <w:t>.</w:t>
      </w:r>
    </w:p>
    <w:p w:rsidR="008519AC" w:rsidRPr="00BD2B93" w:rsidRDefault="008519AC" w:rsidP="008A028F">
      <w:pPr>
        <w:jc w:val="both"/>
        <w:rPr>
          <w:rFonts w:ascii="Arial" w:hAnsi="Arial" w:cs="Arial"/>
          <w:szCs w:val="24"/>
        </w:rPr>
      </w:pPr>
    </w:p>
    <w:p w:rsidR="008519AC" w:rsidRPr="00BD2B93" w:rsidRDefault="008519AC" w:rsidP="008A028F">
      <w:pPr>
        <w:jc w:val="both"/>
        <w:rPr>
          <w:rFonts w:ascii="Arial" w:hAnsi="Arial" w:cs="Arial"/>
        </w:rPr>
      </w:pPr>
      <w:r w:rsidRPr="00BD2B93">
        <w:rPr>
          <w:rFonts w:ascii="Arial" w:hAnsi="Arial" w:cs="Arial"/>
          <w:szCs w:val="24"/>
        </w:rPr>
        <w:t xml:space="preserve">Za </w:t>
      </w:r>
      <w:r w:rsidRPr="00BD2B93">
        <w:rPr>
          <w:rFonts w:ascii="Arial" w:hAnsi="Arial" w:cs="Arial"/>
          <w:szCs w:val="24"/>
          <w:u w:val="single"/>
        </w:rPr>
        <w:t xml:space="preserve">delovanje sistema </w:t>
      </w:r>
      <w:r w:rsidR="00B42E62" w:rsidRPr="00BD2B93">
        <w:rPr>
          <w:rFonts w:ascii="Arial" w:hAnsi="Arial" w:cs="Arial"/>
          <w:szCs w:val="24"/>
          <w:u w:val="single"/>
        </w:rPr>
        <w:t>za zaščito in reševanje</w:t>
      </w:r>
      <w:r w:rsidRPr="00BD2B93">
        <w:rPr>
          <w:rFonts w:ascii="Arial" w:hAnsi="Arial" w:cs="Arial"/>
          <w:szCs w:val="24"/>
          <w:u w:val="single"/>
        </w:rPr>
        <w:t xml:space="preserve"> (proračunska postavka 07001)</w:t>
      </w:r>
      <w:r w:rsidR="000A2BFD" w:rsidRPr="00BD2B93">
        <w:rPr>
          <w:rFonts w:ascii="Arial" w:hAnsi="Arial" w:cs="Arial"/>
          <w:szCs w:val="24"/>
        </w:rPr>
        <w:t xml:space="preserve"> se je porabilo </w:t>
      </w:r>
      <w:r w:rsidR="00B42E62" w:rsidRPr="00BD2B93">
        <w:rPr>
          <w:rFonts w:ascii="Arial" w:hAnsi="Arial" w:cs="Arial"/>
          <w:szCs w:val="24"/>
        </w:rPr>
        <w:t>2.</w:t>
      </w:r>
      <w:r w:rsidR="001F579E" w:rsidRPr="00BD2B93">
        <w:rPr>
          <w:rFonts w:ascii="Arial" w:hAnsi="Arial" w:cs="Arial"/>
          <w:szCs w:val="24"/>
        </w:rPr>
        <w:t>959,56</w:t>
      </w:r>
      <w:r w:rsidR="000A2BFD" w:rsidRPr="00BD2B93">
        <w:rPr>
          <w:rFonts w:ascii="Arial" w:hAnsi="Arial" w:cs="Arial"/>
          <w:szCs w:val="24"/>
        </w:rPr>
        <w:t xml:space="preserve"> EUR</w:t>
      </w:r>
      <w:r w:rsidRPr="00BD2B93">
        <w:rPr>
          <w:rFonts w:ascii="Arial" w:hAnsi="Arial" w:cs="Arial"/>
          <w:szCs w:val="24"/>
        </w:rPr>
        <w:t xml:space="preserve"> in sicer </w:t>
      </w:r>
      <w:r w:rsidR="001F579E" w:rsidRPr="00BD2B93">
        <w:rPr>
          <w:rFonts w:ascii="Arial" w:hAnsi="Arial" w:cs="Arial"/>
          <w:szCs w:val="24"/>
        </w:rPr>
        <w:t xml:space="preserve">pretežno </w:t>
      </w:r>
      <w:r w:rsidRPr="00BD2B93">
        <w:rPr>
          <w:rFonts w:ascii="Arial" w:hAnsi="Arial" w:cs="Arial"/>
          <w:szCs w:val="24"/>
        </w:rPr>
        <w:t xml:space="preserve">za </w:t>
      </w:r>
      <w:r w:rsidRPr="00BD2B93">
        <w:rPr>
          <w:rFonts w:ascii="Arial" w:hAnsi="Arial" w:cs="Arial"/>
        </w:rPr>
        <w:t>refundacijo osebnih dohodkov v času opravljanja usposabljanj in drugih dolžnosti sodelovanja v sistem</w:t>
      </w:r>
      <w:r w:rsidR="000A2BFD" w:rsidRPr="00BD2B93">
        <w:rPr>
          <w:rFonts w:ascii="Arial" w:hAnsi="Arial" w:cs="Arial"/>
        </w:rPr>
        <w:t>u zaščite in reševanja v višini</w:t>
      </w:r>
      <w:r w:rsidR="00C54CA8" w:rsidRPr="00BD2B93">
        <w:rPr>
          <w:rFonts w:ascii="Arial" w:hAnsi="Arial" w:cs="Arial"/>
        </w:rPr>
        <w:t xml:space="preserve"> </w:t>
      </w:r>
      <w:r w:rsidR="00395C0A" w:rsidRPr="00BD2B93">
        <w:rPr>
          <w:rFonts w:ascii="Arial" w:hAnsi="Arial" w:cs="Arial"/>
        </w:rPr>
        <w:t>1.212,19</w:t>
      </w:r>
      <w:r w:rsidR="000A2BFD" w:rsidRPr="00BD2B93">
        <w:rPr>
          <w:rFonts w:ascii="Arial" w:hAnsi="Arial" w:cs="Arial"/>
        </w:rPr>
        <w:t xml:space="preserve"> EUR</w:t>
      </w:r>
      <w:r w:rsidR="00395C0A" w:rsidRPr="00BD2B93">
        <w:rPr>
          <w:rFonts w:ascii="Arial" w:hAnsi="Arial" w:cs="Arial"/>
        </w:rPr>
        <w:t>,</w:t>
      </w:r>
      <w:r w:rsidR="00B42E62" w:rsidRPr="00BD2B93">
        <w:rPr>
          <w:rFonts w:ascii="Arial" w:hAnsi="Arial" w:cs="Arial"/>
        </w:rPr>
        <w:t xml:space="preserve"> za </w:t>
      </w:r>
      <w:r w:rsidR="00395C0A" w:rsidRPr="00BD2B93">
        <w:rPr>
          <w:rFonts w:ascii="Arial" w:hAnsi="Arial" w:cs="Arial"/>
        </w:rPr>
        <w:t xml:space="preserve">zagotovitev požarnega varovanja informacijskega sistema občine sredstva v višini 870,46 EUR, v prvi polovici leta pa so se še zagotavljala sredstva za pogodbenega izvajalca (PRO-ZIR d.o.o.), ki skrbi za usposobljenost štaba, enot in služb civilne zaščite. </w:t>
      </w:r>
    </w:p>
    <w:p w:rsidR="00395C0A" w:rsidRPr="00BD2B93" w:rsidRDefault="00395C0A" w:rsidP="008A028F">
      <w:pPr>
        <w:jc w:val="both"/>
        <w:rPr>
          <w:rFonts w:ascii="Arial" w:hAnsi="Arial" w:cs="Arial"/>
          <w:color w:val="FF0000"/>
        </w:rPr>
      </w:pPr>
    </w:p>
    <w:p w:rsidR="00395C0A" w:rsidRPr="00BD2B93" w:rsidRDefault="008519AC" w:rsidP="008A028F">
      <w:pPr>
        <w:jc w:val="both"/>
        <w:rPr>
          <w:rFonts w:ascii="Arial" w:hAnsi="Arial" w:cs="Arial"/>
        </w:rPr>
      </w:pPr>
      <w:r w:rsidRPr="00BD2B93">
        <w:rPr>
          <w:rFonts w:ascii="Arial" w:hAnsi="Arial" w:cs="Arial"/>
        </w:rPr>
        <w:t xml:space="preserve">Na </w:t>
      </w:r>
      <w:r w:rsidRPr="00BD2B93">
        <w:rPr>
          <w:rFonts w:ascii="Arial" w:hAnsi="Arial" w:cs="Arial"/>
          <w:u w:val="single"/>
        </w:rPr>
        <w:t>proračunski postavki protipožarne varnosti (07004)</w:t>
      </w:r>
      <w:r w:rsidRPr="00BD2B93">
        <w:rPr>
          <w:rFonts w:ascii="Arial" w:hAnsi="Arial" w:cs="Arial"/>
        </w:rPr>
        <w:t xml:space="preserve"> so se sred</w:t>
      </w:r>
      <w:r w:rsidR="00C54CA8" w:rsidRPr="00BD2B93">
        <w:rPr>
          <w:rFonts w:ascii="Arial" w:hAnsi="Arial" w:cs="Arial"/>
        </w:rPr>
        <w:t xml:space="preserve">stva v višini </w:t>
      </w:r>
      <w:r w:rsidR="00395C0A" w:rsidRPr="00BD2B93">
        <w:rPr>
          <w:rFonts w:ascii="Arial" w:hAnsi="Arial" w:cs="Arial"/>
        </w:rPr>
        <w:t xml:space="preserve">14.000,00 EUR namenila </w:t>
      </w:r>
      <w:r w:rsidR="00C54CA8" w:rsidRPr="00BD2B93">
        <w:rPr>
          <w:rFonts w:ascii="Arial" w:hAnsi="Arial" w:cs="Arial"/>
        </w:rPr>
        <w:t xml:space="preserve">PGD Vitanje, </w:t>
      </w:r>
      <w:r w:rsidR="00395C0A" w:rsidRPr="00BD2B93">
        <w:rPr>
          <w:rFonts w:ascii="Arial" w:hAnsi="Arial" w:cs="Arial"/>
        </w:rPr>
        <w:t>k</w:t>
      </w:r>
      <w:r w:rsidR="00C54CA8" w:rsidRPr="00BD2B93">
        <w:rPr>
          <w:rFonts w:ascii="Arial" w:hAnsi="Arial" w:cs="Arial"/>
        </w:rPr>
        <w:t xml:space="preserve">ot </w:t>
      </w:r>
      <w:r w:rsidR="00885BE7" w:rsidRPr="00BD2B93">
        <w:rPr>
          <w:rFonts w:ascii="Arial" w:hAnsi="Arial" w:cs="Arial"/>
        </w:rPr>
        <w:t>tekoči transfer</w:t>
      </w:r>
      <w:r w:rsidR="00395C0A" w:rsidRPr="00BD2B93">
        <w:rPr>
          <w:rFonts w:ascii="Arial" w:hAnsi="Arial" w:cs="Arial"/>
        </w:rPr>
        <w:t>.</w:t>
      </w:r>
      <w:r w:rsidR="00885BE7" w:rsidRPr="00BD2B93">
        <w:rPr>
          <w:rFonts w:ascii="Arial" w:hAnsi="Arial" w:cs="Arial"/>
        </w:rPr>
        <w:t xml:space="preserve"> </w:t>
      </w:r>
    </w:p>
    <w:p w:rsidR="00395C0A" w:rsidRPr="00BD2B93" w:rsidRDefault="00395C0A" w:rsidP="008A028F">
      <w:pPr>
        <w:jc w:val="both"/>
        <w:rPr>
          <w:rFonts w:ascii="Arial" w:hAnsi="Arial" w:cs="Arial"/>
        </w:rPr>
      </w:pPr>
    </w:p>
    <w:p w:rsidR="00E7623A" w:rsidRPr="00BD2B93" w:rsidRDefault="00885BE7" w:rsidP="008A028F">
      <w:pPr>
        <w:jc w:val="both"/>
        <w:rPr>
          <w:rFonts w:ascii="Arial" w:hAnsi="Arial" w:cs="Arial"/>
        </w:rPr>
      </w:pPr>
      <w:r w:rsidRPr="00BD2B93">
        <w:rPr>
          <w:rFonts w:ascii="Arial" w:hAnsi="Arial" w:cs="Arial"/>
        </w:rPr>
        <w:t>Sredstva požarne takse v višini 4.</w:t>
      </w:r>
      <w:r w:rsidR="00395C0A" w:rsidRPr="00BD2B93">
        <w:rPr>
          <w:rFonts w:ascii="Arial" w:hAnsi="Arial" w:cs="Arial"/>
        </w:rPr>
        <w:t>689</w:t>
      </w:r>
      <w:r w:rsidRPr="00BD2B93">
        <w:rPr>
          <w:rFonts w:ascii="Arial" w:hAnsi="Arial" w:cs="Arial"/>
        </w:rPr>
        <w:t>,00 EUR so</w:t>
      </w:r>
      <w:r w:rsidR="00395C0A" w:rsidRPr="00BD2B93">
        <w:rPr>
          <w:rFonts w:ascii="Arial" w:hAnsi="Arial" w:cs="Arial"/>
        </w:rPr>
        <w:t xml:space="preserve"> se namenila za plačilo obveznosti iz naslova nabave gasilskega vozila, in sicer skupaj z</w:t>
      </w:r>
      <w:r w:rsidRPr="00BD2B93">
        <w:rPr>
          <w:rFonts w:ascii="Arial" w:hAnsi="Arial" w:cs="Arial"/>
        </w:rPr>
        <w:t xml:space="preserve"> dodatnimi sredstvi, ki jih občina nam</w:t>
      </w:r>
      <w:r w:rsidR="00395C0A" w:rsidRPr="00BD2B93">
        <w:rPr>
          <w:rFonts w:ascii="Arial" w:hAnsi="Arial" w:cs="Arial"/>
        </w:rPr>
        <w:t xml:space="preserve">enja iz proračuna za leto 2017 v višini 24.075,45 na </w:t>
      </w:r>
      <w:r w:rsidR="00395C0A" w:rsidRPr="00BD2B93">
        <w:rPr>
          <w:rFonts w:ascii="Arial" w:hAnsi="Arial" w:cs="Arial"/>
          <w:u w:val="single"/>
        </w:rPr>
        <w:t>proračunski postavki gasilsko vozilo (070041)</w:t>
      </w:r>
      <w:r w:rsidR="00395C0A" w:rsidRPr="00BD2B93">
        <w:rPr>
          <w:rFonts w:ascii="Arial" w:hAnsi="Arial" w:cs="Arial"/>
        </w:rPr>
        <w:t>.</w:t>
      </w:r>
    </w:p>
    <w:p w:rsidR="00E7623A" w:rsidRPr="00BD2B93" w:rsidRDefault="00E7623A" w:rsidP="008A028F">
      <w:pPr>
        <w:jc w:val="both"/>
        <w:rPr>
          <w:rFonts w:ascii="Arial" w:hAnsi="Arial" w:cs="Arial"/>
        </w:rPr>
      </w:pPr>
    </w:p>
    <w:p w:rsidR="008519AC" w:rsidRPr="00BD2B93" w:rsidRDefault="00C54CA8" w:rsidP="008A028F">
      <w:pPr>
        <w:jc w:val="both"/>
        <w:rPr>
          <w:rFonts w:ascii="Arial" w:hAnsi="Arial" w:cs="Arial"/>
          <w:b/>
          <w:szCs w:val="24"/>
        </w:rPr>
      </w:pPr>
      <w:r w:rsidRPr="00BD2B93">
        <w:rPr>
          <w:rFonts w:ascii="Arial" w:hAnsi="Arial" w:cs="Arial"/>
        </w:rPr>
        <w:t>Z</w:t>
      </w:r>
      <w:r w:rsidR="008519AC" w:rsidRPr="00BD2B93">
        <w:rPr>
          <w:rFonts w:ascii="Arial" w:hAnsi="Arial" w:cs="Arial"/>
        </w:rPr>
        <w:t xml:space="preserve">a sofinanciranje </w:t>
      </w:r>
      <w:r w:rsidR="008519AC" w:rsidRPr="00BD2B93">
        <w:rPr>
          <w:rFonts w:ascii="Arial" w:hAnsi="Arial" w:cs="Arial"/>
          <w:u w:val="single"/>
        </w:rPr>
        <w:t>delovanja Gasilske zveze Vitanje-Zreče (07005</w:t>
      </w:r>
      <w:r w:rsidR="008519AC" w:rsidRPr="00BD2B93">
        <w:rPr>
          <w:rFonts w:ascii="Arial" w:hAnsi="Arial" w:cs="Arial"/>
        </w:rPr>
        <w:t>) so s</w:t>
      </w:r>
      <w:r w:rsidRPr="00BD2B93">
        <w:rPr>
          <w:rFonts w:ascii="Arial" w:hAnsi="Arial" w:cs="Arial"/>
        </w:rPr>
        <w:t>e namenila sredstva v višini 2.</w:t>
      </w:r>
      <w:r w:rsidR="00885BE7" w:rsidRPr="00BD2B93">
        <w:rPr>
          <w:rFonts w:ascii="Arial" w:hAnsi="Arial" w:cs="Arial"/>
        </w:rPr>
        <w:t>5</w:t>
      </w:r>
      <w:r w:rsidR="008519AC" w:rsidRPr="00BD2B93">
        <w:rPr>
          <w:rFonts w:ascii="Arial" w:hAnsi="Arial" w:cs="Arial"/>
        </w:rPr>
        <w:t xml:space="preserve">00 </w:t>
      </w:r>
      <w:r w:rsidRPr="00BD2B93">
        <w:rPr>
          <w:rFonts w:ascii="Arial" w:hAnsi="Arial" w:cs="Arial"/>
          <w:szCs w:val="24"/>
        </w:rPr>
        <w:t>EUR</w:t>
      </w:r>
      <w:r w:rsidR="008519AC" w:rsidRPr="00BD2B93">
        <w:rPr>
          <w:rFonts w:ascii="Arial" w:hAnsi="Arial" w:cs="Arial"/>
        </w:rPr>
        <w:t xml:space="preserve"> zvezi, ki opravlja organizacijske in strokovne naloge (kadrovanje in usposabljanje gasilcev, razvoj opremljenosti prostovoljnih gasilskih enot).  </w:t>
      </w:r>
    </w:p>
    <w:p w:rsidR="00365ECC" w:rsidRPr="00BD2B93" w:rsidRDefault="00365ECC" w:rsidP="008A028F">
      <w:pPr>
        <w:rPr>
          <w:rFonts w:ascii="Arial" w:hAnsi="Arial" w:cs="Arial"/>
          <w:b/>
          <w:color w:val="FF0000"/>
          <w:szCs w:val="24"/>
        </w:rPr>
      </w:pPr>
    </w:p>
    <w:p w:rsidR="00365ECC" w:rsidRPr="00BD2B93" w:rsidRDefault="00365ECC" w:rsidP="00750F87">
      <w:pPr>
        <w:rPr>
          <w:rFonts w:ascii="Arial" w:hAnsi="Arial" w:cs="Arial"/>
          <w:b/>
          <w:color w:val="FF0000"/>
          <w:szCs w:val="24"/>
        </w:rPr>
      </w:pPr>
    </w:p>
    <w:tbl>
      <w:tblPr>
        <w:tblW w:w="8420" w:type="dxa"/>
        <w:tblInd w:w="65" w:type="dxa"/>
        <w:shd w:val="pct10" w:color="auto" w:fill="auto"/>
        <w:tblCellMar>
          <w:left w:w="70" w:type="dxa"/>
          <w:right w:w="70" w:type="dxa"/>
        </w:tblCellMar>
        <w:tblLook w:val="0000" w:firstRow="0" w:lastRow="0" w:firstColumn="0" w:lastColumn="0" w:noHBand="0" w:noVBand="0"/>
      </w:tblPr>
      <w:tblGrid>
        <w:gridCol w:w="460"/>
        <w:gridCol w:w="7960"/>
      </w:tblGrid>
      <w:tr w:rsidR="00365ECC" w:rsidRPr="00BD2B93">
        <w:trPr>
          <w:trHeight w:val="255"/>
        </w:trPr>
        <w:tc>
          <w:tcPr>
            <w:tcW w:w="460" w:type="dxa"/>
            <w:shd w:val="pct10" w:color="auto" w:fill="auto"/>
            <w:noWrap/>
            <w:vAlign w:val="bottom"/>
          </w:tcPr>
          <w:p w:rsidR="00365ECC" w:rsidRPr="00BD2B93" w:rsidRDefault="00365ECC" w:rsidP="00365ECC">
            <w:pPr>
              <w:jc w:val="right"/>
              <w:rPr>
                <w:rFonts w:ascii="Arial" w:hAnsi="Arial" w:cs="Arial"/>
                <w:i/>
                <w:szCs w:val="24"/>
                <w:u w:val="single"/>
              </w:rPr>
            </w:pPr>
            <w:r w:rsidRPr="00BD2B93">
              <w:rPr>
                <w:rFonts w:ascii="Arial" w:hAnsi="Arial" w:cs="Arial"/>
                <w:i/>
                <w:szCs w:val="24"/>
                <w:u w:val="single"/>
              </w:rPr>
              <w:t>11</w:t>
            </w:r>
          </w:p>
        </w:tc>
        <w:tc>
          <w:tcPr>
            <w:tcW w:w="7960" w:type="dxa"/>
            <w:shd w:val="pct10" w:color="auto" w:fill="auto"/>
            <w:noWrap/>
            <w:vAlign w:val="bottom"/>
          </w:tcPr>
          <w:p w:rsidR="00365ECC" w:rsidRPr="00BD2B93" w:rsidRDefault="00365ECC" w:rsidP="00365ECC">
            <w:pPr>
              <w:rPr>
                <w:rFonts w:ascii="Arial" w:hAnsi="Arial" w:cs="Arial"/>
                <w:i/>
                <w:szCs w:val="24"/>
                <w:u w:val="single"/>
              </w:rPr>
            </w:pPr>
            <w:r w:rsidRPr="00BD2B93">
              <w:rPr>
                <w:rFonts w:ascii="Arial" w:hAnsi="Arial" w:cs="Arial"/>
                <w:i/>
                <w:szCs w:val="24"/>
                <w:u w:val="single"/>
              </w:rPr>
              <w:t>KMETIJSTVO, GOZDARSTVO IN RIBIŠTVO</w:t>
            </w:r>
          </w:p>
        </w:tc>
      </w:tr>
    </w:tbl>
    <w:p w:rsidR="003F7DBC" w:rsidRPr="00BD2B93" w:rsidRDefault="003F7DBC" w:rsidP="004B025E">
      <w:pPr>
        <w:jc w:val="both"/>
        <w:rPr>
          <w:rFonts w:ascii="Arial" w:hAnsi="Arial" w:cs="Arial"/>
          <w:b/>
          <w:szCs w:val="24"/>
        </w:rPr>
      </w:pPr>
    </w:p>
    <w:p w:rsidR="00E97506" w:rsidRPr="00BD2B93" w:rsidRDefault="00E97506" w:rsidP="00E97506">
      <w:pPr>
        <w:jc w:val="both"/>
        <w:rPr>
          <w:rFonts w:ascii="Arial" w:hAnsi="Arial" w:cs="Arial"/>
          <w:szCs w:val="24"/>
        </w:rPr>
      </w:pPr>
      <w:r w:rsidRPr="00BD2B93">
        <w:rPr>
          <w:rFonts w:ascii="Arial" w:hAnsi="Arial" w:cs="Arial"/>
          <w:szCs w:val="24"/>
        </w:rPr>
        <w:t xml:space="preserve">Odhodki na tem področju porabe znašajo </w:t>
      </w:r>
      <w:r w:rsidR="00395C0A" w:rsidRPr="00BD2B93">
        <w:rPr>
          <w:rFonts w:ascii="Arial" w:hAnsi="Arial" w:cs="Arial"/>
          <w:szCs w:val="24"/>
        </w:rPr>
        <w:t>36.518,02</w:t>
      </w:r>
      <w:r w:rsidR="00C128A7" w:rsidRPr="00BD2B93">
        <w:rPr>
          <w:rFonts w:ascii="Arial" w:hAnsi="Arial" w:cs="Arial"/>
          <w:szCs w:val="24"/>
        </w:rPr>
        <w:t xml:space="preserve"> EUR</w:t>
      </w:r>
      <w:r w:rsidRPr="00BD2B93">
        <w:rPr>
          <w:rFonts w:ascii="Arial" w:hAnsi="Arial" w:cs="Arial"/>
          <w:szCs w:val="24"/>
        </w:rPr>
        <w:t xml:space="preserve"> oziroma </w:t>
      </w:r>
      <w:r w:rsidR="00395C0A" w:rsidRPr="00BD2B93">
        <w:rPr>
          <w:rFonts w:ascii="Arial" w:hAnsi="Arial" w:cs="Arial"/>
          <w:szCs w:val="24"/>
        </w:rPr>
        <w:t>82,0</w:t>
      </w:r>
      <w:r w:rsidR="00C128A7" w:rsidRPr="00BD2B93">
        <w:rPr>
          <w:rFonts w:ascii="Arial" w:hAnsi="Arial" w:cs="Arial"/>
          <w:szCs w:val="24"/>
        </w:rPr>
        <w:t xml:space="preserve"> </w:t>
      </w:r>
      <w:r w:rsidRPr="00BD2B93">
        <w:rPr>
          <w:rFonts w:ascii="Arial" w:hAnsi="Arial" w:cs="Arial"/>
          <w:szCs w:val="24"/>
        </w:rPr>
        <w:t xml:space="preserve">% </w:t>
      </w:r>
      <w:r w:rsidR="00DE0DCC" w:rsidRPr="00BD2B93">
        <w:rPr>
          <w:rFonts w:ascii="Arial" w:hAnsi="Arial" w:cs="Arial"/>
          <w:szCs w:val="24"/>
        </w:rPr>
        <w:t>ve</w:t>
      </w:r>
      <w:r w:rsidR="00395C0A" w:rsidRPr="00BD2B93">
        <w:rPr>
          <w:rFonts w:ascii="Arial" w:hAnsi="Arial" w:cs="Arial"/>
          <w:szCs w:val="24"/>
        </w:rPr>
        <w:t>ljavnega  proračuna za leto 2017</w:t>
      </w:r>
      <w:r w:rsidR="00C128A7" w:rsidRPr="00BD2B93">
        <w:rPr>
          <w:rFonts w:ascii="Arial" w:hAnsi="Arial" w:cs="Arial"/>
          <w:szCs w:val="24"/>
        </w:rPr>
        <w:t>.</w:t>
      </w:r>
    </w:p>
    <w:p w:rsidR="00C128A7" w:rsidRPr="00BD2B93" w:rsidRDefault="00C128A7" w:rsidP="00E97506">
      <w:pPr>
        <w:jc w:val="both"/>
        <w:rPr>
          <w:rFonts w:ascii="Arial" w:hAnsi="Arial" w:cs="Arial"/>
          <w:szCs w:val="24"/>
        </w:rPr>
      </w:pPr>
    </w:p>
    <w:p w:rsidR="00E97506" w:rsidRPr="00BD2B93" w:rsidRDefault="00E97506" w:rsidP="00E97506">
      <w:pPr>
        <w:jc w:val="both"/>
        <w:rPr>
          <w:rFonts w:ascii="Arial" w:hAnsi="Arial" w:cs="Arial"/>
        </w:rPr>
      </w:pPr>
      <w:r w:rsidRPr="00BD2B93">
        <w:rPr>
          <w:rFonts w:ascii="Arial" w:hAnsi="Arial" w:cs="Arial"/>
          <w:szCs w:val="24"/>
        </w:rPr>
        <w:t xml:space="preserve">Sredstva za </w:t>
      </w:r>
      <w:r w:rsidRPr="00BD2B93">
        <w:rPr>
          <w:rFonts w:ascii="Arial" w:hAnsi="Arial" w:cs="Arial"/>
          <w:szCs w:val="24"/>
          <w:u w:val="single"/>
        </w:rPr>
        <w:t>strukturne ukrepe v kmetijstvu</w:t>
      </w:r>
      <w:r w:rsidRPr="00BD2B93">
        <w:rPr>
          <w:rFonts w:ascii="Arial" w:hAnsi="Arial" w:cs="Arial"/>
          <w:szCs w:val="24"/>
        </w:rPr>
        <w:t xml:space="preserve"> </w:t>
      </w:r>
      <w:r w:rsidRPr="00BD2B93">
        <w:rPr>
          <w:rFonts w:ascii="Arial" w:hAnsi="Arial" w:cs="Arial"/>
          <w:szCs w:val="24"/>
          <w:u w:val="single"/>
        </w:rPr>
        <w:t>(proračunska postavka 11002)</w:t>
      </w:r>
      <w:r w:rsidRPr="00BD2B93">
        <w:rPr>
          <w:rFonts w:ascii="Arial" w:hAnsi="Arial" w:cs="Arial"/>
          <w:szCs w:val="24"/>
        </w:rPr>
        <w:t xml:space="preserve"> so bila porabljena v višini </w:t>
      </w:r>
      <w:r w:rsidR="008E0D41" w:rsidRPr="00BD2B93">
        <w:rPr>
          <w:rFonts w:ascii="Arial" w:hAnsi="Arial" w:cs="Arial"/>
          <w:szCs w:val="24"/>
        </w:rPr>
        <w:t>19.400,00</w:t>
      </w:r>
      <w:r w:rsidR="00C128A7" w:rsidRPr="00BD2B93">
        <w:rPr>
          <w:rFonts w:ascii="Arial" w:hAnsi="Arial" w:cs="Arial"/>
          <w:szCs w:val="24"/>
        </w:rPr>
        <w:t xml:space="preserve"> EUR</w:t>
      </w:r>
      <w:r w:rsidRPr="00BD2B93">
        <w:rPr>
          <w:rFonts w:ascii="Arial" w:hAnsi="Arial" w:cs="Arial"/>
          <w:szCs w:val="24"/>
        </w:rPr>
        <w:t xml:space="preserve"> za </w:t>
      </w:r>
      <w:r w:rsidRPr="00BD2B93">
        <w:rPr>
          <w:rFonts w:ascii="Arial" w:hAnsi="Arial" w:cs="Arial"/>
        </w:rPr>
        <w:t xml:space="preserve">sofinanciranje naložb v kmetijstvu, dodeljene na podlagi javnega razpisa v skladu s podrobnejšim letnim programom, ki ga je pripravil Odbor za razvoj kmetijstva. </w:t>
      </w:r>
      <w:r w:rsidR="00DE0DCC" w:rsidRPr="00BD2B93">
        <w:rPr>
          <w:rFonts w:ascii="Arial" w:hAnsi="Arial" w:cs="Arial"/>
        </w:rPr>
        <w:t>Sredstva v višini 1.200,00 EUR so bila dodeljena društvom</w:t>
      </w:r>
      <w:r w:rsidR="00DF190C" w:rsidRPr="00BD2B93">
        <w:rPr>
          <w:rFonts w:ascii="Arial" w:hAnsi="Arial" w:cs="Arial"/>
        </w:rPr>
        <w:t>,</w:t>
      </w:r>
      <w:r w:rsidR="0037743C" w:rsidRPr="00BD2B93">
        <w:rPr>
          <w:rFonts w:ascii="Arial" w:hAnsi="Arial" w:cs="Arial"/>
        </w:rPr>
        <w:t xml:space="preserve"> registriranim za izvajanje programov za področje kmetijske dejavnosti in razvoj podeželja,</w:t>
      </w:r>
      <w:r w:rsidR="00DF190C" w:rsidRPr="00BD2B93">
        <w:rPr>
          <w:rFonts w:ascii="Arial" w:hAnsi="Arial" w:cs="Arial"/>
        </w:rPr>
        <w:t xml:space="preserve"> sredstva v višini </w:t>
      </w:r>
      <w:r w:rsidR="008E0D41" w:rsidRPr="00BD2B93">
        <w:rPr>
          <w:rFonts w:ascii="Arial" w:hAnsi="Arial" w:cs="Arial"/>
        </w:rPr>
        <w:t>17.639,23 EUR,</w:t>
      </w:r>
      <w:r w:rsidR="00FA382F" w:rsidRPr="00BD2B93">
        <w:rPr>
          <w:rFonts w:ascii="Arial" w:hAnsi="Arial" w:cs="Arial"/>
        </w:rPr>
        <w:t xml:space="preserve"> kot pomoč za naložbe v opredmetena ali neopredmetena sredstva na kmetijskih gospodarstvih v zvezi s primarno kmetijsko proizvodnjo ter pomoč za naložbe v predelavo in trženje </w:t>
      </w:r>
      <w:r w:rsidR="00FA382F" w:rsidRPr="00BD2B93">
        <w:rPr>
          <w:rFonts w:ascii="Arial" w:hAnsi="Arial" w:cs="Arial"/>
        </w:rPr>
        <w:lastRenderedPageBreak/>
        <w:t>kmetijskih in živilskih proizvodov.</w:t>
      </w:r>
      <w:r w:rsidR="008E0D41" w:rsidRPr="00BD2B93">
        <w:rPr>
          <w:rFonts w:ascii="Arial" w:hAnsi="Arial" w:cs="Arial"/>
        </w:rPr>
        <w:t xml:space="preserve"> S sklepom občinskega sveta, na predlog Odbora za kmetijstvo, pa se je iz preostanka sredstev po razpisu, </w:t>
      </w:r>
      <w:proofErr w:type="spellStart"/>
      <w:r w:rsidR="008E0D41" w:rsidRPr="00BD2B93">
        <w:rPr>
          <w:rFonts w:ascii="Arial" w:hAnsi="Arial" w:cs="Arial"/>
        </w:rPr>
        <w:t>nemenil</w:t>
      </w:r>
      <w:proofErr w:type="spellEnd"/>
      <w:r w:rsidR="008E0D41" w:rsidRPr="00BD2B93">
        <w:rPr>
          <w:rFonts w:ascii="Arial" w:hAnsi="Arial" w:cs="Arial"/>
        </w:rPr>
        <w:t xml:space="preserve"> znesek 560,77 EUR za sofinanciranje izgradnje vodovoda za več uporabnikov v Breznu.</w:t>
      </w:r>
    </w:p>
    <w:p w:rsidR="00E97506" w:rsidRPr="00BD2B93" w:rsidRDefault="00E97506" w:rsidP="00E97506">
      <w:pPr>
        <w:jc w:val="both"/>
        <w:rPr>
          <w:rFonts w:ascii="Arial" w:hAnsi="Arial" w:cs="Arial"/>
        </w:rPr>
      </w:pPr>
    </w:p>
    <w:p w:rsidR="00E97506" w:rsidRPr="00BD2B93" w:rsidRDefault="00E97506" w:rsidP="00E97506">
      <w:pPr>
        <w:jc w:val="both"/>
        <w:rPr>
          <w:rFonts w:ascii="Arial" w:hAnsi="Arial" w:cs="Arial"/>
        </w:rPr>
      </w:pPr>
      <w:r w:rsidRPr="00BD2B93">
        <w:rPr>
          <w:rFonts w:ascii="Arial" w:hAnsi="Arial" w:cs="Arial"/>
          <w:u w:val="single"/>
        </w:rPr>
        <w:t>Proračunska postavka 11003 – razvoj podeželja – LEADER</w:t>
      </w:r>
      <w:r w:rsidRPr="00BD2B93">
        <w:rPr>
          <w:rFonts w:ascii="Arial" w:hAnsi="Arial" w:cs="Arial"/>
        </w:rPr>
        <w:t xml:space="preserve"> je realizirana v višini </w:t>
      </w:r>
      <w:r w:rsidR="00E648FB" w:rsidRPr="00BD2B93">
        <w:rPr>
          <w:rFonts w:ascii="Arial" w:hAnsi="Arial" w:cs="Arial"/>
        </w:rPr>
        <w:t xml:space="preserve">1.211,50 EUR, in sicer </w:t>
      </w:r>
      <w:r w:rsidR="001F7505" w:rsidRPr="00BD2B93">
        <w:rPr>
          <w:rFonts w:ascii="Arial" w:hAnsi="Arial" w:cs="Arial"/>
        </w:rPr>
        <w:t>1.194,42 EUR</w:t>
      </w:r>
      <w:r w:rsidRPr="00BD2B93">
        <w:rPr>
          <w:rFonts w:ascii="Arial" w:hAnsi="Arial" w:cs="Arial"/>
        </w:rPr>
        <w:t xml:space="preserve"> za </w:t>
      </w:r>
      <w:r w:rsidR="00E648FB" w:rsidRPr="00BD2B93">
        <w:rPr>
          <w:rFonts w:ascii="Arial" w:hAnsi="Arial" w:cs="Arial"/>
        </w:rPr>
        <w:t xml:space="preserve">delovanje LAS »Od Pohorja do Bohorja«  ter manjši strošek za projekt prijavljen </w:t>
      </w:r>
      <w:r w:rsidR="002C7F2F" w:rsidRPr="00BD2B93">
        <w:rPr>
          <w:rFonts w:ascii="Arial" w:hAnsi="Arial" w:cs="Arial"/>
        </w:rPr>
        <w:t xml:space="preserve">v program </w:t>
      </w:r>
      <w:r w:rsidRPr="00BD2B93">
        <w:rPr>
          <w:rFonts w:ascii="Arial" w:hAnsi="Arial" w:cs="Arial"/>
        </w:rPr>
        <w:t xml:space="preserve">projektov Razvojne agencije Kozjansko. </w:t>
      </w:r>
    </w:p>
    <w:p w:rsidR="001F7505" w:rsidRPr="00BD2B93" w:rsidRDefault="001F7505" w:rsidP="00E97506">
      <w:pPr>
        <w:jc w:val="both"/>
        <w:rPr>
          <w:rFonts w:ascii="Arial" w:hAnsi="Arial" w:cs="Arial"/>
        </w:rPr>
      </w:pPr>
    </w:p>
    <w:p w:rsidR="00AE570A" w:rsidRPr="00BD2B93" w:rsidRDefault="00E97506" w:rsidP="00E97506">
      <w:pPr>
        <w:jc w:val="both"/>
        <w:rPr>
          <w:rFonts w:ascii="Arial" w:hAnsi="Arial" w:cs="Arial"/>
          <w:szCs w:val="24"/>
        </w:rPr>
      </w:pPr>
      <w:r w:rsidRPr="00BD2B93">
        <w:rPr>
          <w:rFonts w:ascii="Arial" w:hAnsi="Arial" w:cs="Arial"/>
          <w:szCs w:val="24"/>
        </w:rPr>
        <w:t xml:space="preserve">Sredstva za </w:t>
      </w:r>
      <w:r w:rsidR="001F7505" w:rsidRPr="00BD2B93">
        <w:rPr>
          <w:rFonts w:ascii="Arial" w:hAnsi="Arial" w:cs="Arial"/>
          <w:szCs w:val="24"/>
          <w:u w:val="single"/>
        </w:rPr>
        <w:t>vzdrževanje in gradnjo</w:t>
      </w:r>
      <w:r w:rsidRPr="00BD2B93">
        <w:rPr>
          <w:rFonts w:ascii="Arial" w:hAnsi="Arial" w:cs="Arial"/>
          <w:szCs w:val="24"/>
          <w:u w:val="single"/>
        </w:rPr>
        <w:t xml:space="preserve"> gozdnih cest (11008)</w:t>
      </w:r>
      <w:r w:rsidRPr="00BD2B93">
        <w:rPr>
          <w:rFonts w:ascii="Arial" w:hAnsi="Arial" w:cs="Arial"/>
          <w:szCs w:val="24"/>
        </w:rPr>
        <w:t xml:space="preserve"> so </w:t>
      </w:r>
      <w:r w:rsidR="00FE037F" w:rsidRPr="00BD2B93">
        <w:rPr>
          <w:rFonts w:ascii="Arial" w:hAnsi="Arial" w:cs="Arial"/>
          <w:szCs w:val="24"/>
        </w:rPr>
        <w:t>bila porabljena v v</w:t>
      </w:r>
      <w:r w:rsidR="001F7505" w:rsidRPr="00BD2B93">
        <w:rPr>
          <w:rFonts w:ascii="Arial" w:hAnsi="Arial" w:cs="Arial"/>
          <w:szCs w:val="24"/>
        </w:rPr>
        <w:t xml:space="preserve">išini </w:t>
      </w:r>
      <w:r w:rsidR="002C7F2F" w:rsidRPr="00BD2B93">
        <w:rPr>
          <w:rFonts w:ascii="Arial" w:hAnsi="Arial" w:cs="Arial"/>
          <w:szCs w:val="24"/>
        </w:rPr>
        <w:t>15.906,52</w:t>
      </w:r>
      <w:r w:rsidR="001F7505" w:rsidRPr="00BD2B93">
        <w:rPr>
          <w:rFonts w:ascii="Arial" w:hAnsi="Arial" w:cs="Arial"/>
          <w:szCs w:val="24"/>
        </w:rPr>
        <w:t xml:space="preserve"> EUR</w:t>
      </w:r>
      <w:r w:rsidRPr="00BD2B93">
        <w:rPr>
          <w:rFonts w:ascii="Arial" w:hAnsi="Arial" w:cs="Arial"/>
          <w:szCs w:val="24"/>
        </w:rPr>
        <w:t xml:space="preserve"> oz. </w:t>
      </w:r>
      <w:r w:rsidR="002C7F2F" w:rsidRPr="00BD2B93">
        <w:rPr>
          <w:rFonts w:ascii="Arial" w:hAnsi="Arial" w:cs="Arial"/>
          <w:szCs w:val="24"/>
        </w:rPr>
        <w:t>75,4</w:t>
      </w:r>
      <w:r w:rsidR="001F7505" w:rsidRPr="00BD2B93">
        <w:rPr>
          <w:rFonts w:ascii="Arial" w:hAnsi="Arial" w:cs="Arial"/>
          <w:szCs w:val="24"/>
        </w:rPr>
        <w:t xml:space="preserve"> </w:t>
      </w:r>
      <w:r w:rsidR="00FE037F" w:rsidRPr="00BD2B93">
        <w:rPr>
          <w:rFonts w:ascii="Arial" w:hAnsi="Arial" w:cs="Arial"/>
          <w:szCs w:val="24"/>
        </w:rPr>
        <w:t>%</w:t>
      </w:r>
      <w:r w:rsidR="002C7F2F" w:rsidRPr="00BD2B93">
        <w:rPr>
          <w:rFonts w:ascii="Arial" w:hAnsi="Arial" w:cs="Arial"/>
          <w:szCs w:val="24"/>
        </w:rPr>
        <w:t xml:space="preserve"> predvidenih</w:t>
      </w:r>
      <w:r w:rsidR="001F7505" w:rsidRPr="00BD2B93">
        <w:rPr>
          <w:rFonts w:ascii="Arial" w:hAnsi="Arial" w:cs="Arial"/>
          <w:szCs w:val="24"/>
        </w:rPr>
        <w:t xml:space="preserve">. </w:t>
      </w:r>
      <w:r w:rsidRPr="00BD2B93">
        <w:rPr>
          <w:rFonts w:ascii="Arial" w:hAnsi="Arial" w:cs="Arial"/>
          <w:szCs w:val="24"/>
        </w:rPr>
        <w:t>Občina je</w:t>
      </w:r>
      <w:r w:rsidR="001F7505" w:rsidRPr="00BD2B93">
        <w:rPr>
          <w:rFonts w:ascii="Arial" w:hAnsi="Arial" w:cs="Arial"/>
          <w:szCs w:val="24"/>
        </w:rPr>
        <w:t xml:space="preserve"> v letu 201</w:t>
      </w:r>
      <w:r w:rsidR="002C7F2F" w:rsidRPr="00BD2B93">
        <w:rPr>
          <w:rFonts w:ascii="Arial" w:hAnsi="Arial" w:cs="Arial"/>
          <w:szCs w:val="24"/>
        </w:rPr>
        <w:t>7</w:t>
      </w:r>
      <w:r w:rsidR="001F7505" w:rsidRPr="00BD2B93">
        <w:rPr>
          <w:rFonts w:ascii="Arial" w:hAnsi="Arial" w:cs="Arial"/>
          <w:szCs w:val="24"/>
        </w:rPr>
        <w:t xml:space="preserve"> prejela</w:t>
      </w:r>
      <w:r w:rsidRPr="00BD2B93">
        <w:rPr>
          <w:rFonts w:ascii="Arial" w:hAnsi="Arial" w:cs="Arial"/>
          <w:szCs w:val="24"/>
        </w:rPr>
        <w:t xml:space="preserve"> namenska sredstva za vzdržev</w:t>
      </w:r>
      <w:r w:rsidR="00364603" w:rsidRPr="00BD2B93">
        <w:rPr>
          <w:rFonts w:ascii="Arial" w:hAnsi="Arial" w:cs="Arial"/>
          <w:szCs w:val="24"/>
        </w:rPr>
        <w:t>anj</w:t>
      </w:r>
      <w:r w:rsidR="001F7505" w:rsidRPr="00BD2B93">
        <w:rPr>
          <w:rFonts w:ascii="Arial" w:hAnsi="Arial" w:cs="Arial"/>
          <w:szCs w:val="24"/>
        </w:rPr>
        <w:t xml:space="preserve">e gozdnih cest v </w:t>
      </w:r>
      <w:r w:rsidR="00DF190C" w:rsidRPr="00BD2B93">
        <w:rPr>
          <w:rFonts w:ascii="Arial" w:hAnsi="Arial" w:cs="Arial"/>
          <w:szCs w:val="24"/>
        </w:rPr>
        <w:t xml:space="preserve">skupni </w:t>
      </w:r>
      <w:r w:rsidR="001F7505" w:rsidRPr="00BD2B93">
        <w:rPr>
          <w:rFonts w:ascii="Arial" w:hAnsi="Arial" w:cs="Arial"/>
          <w:szCs w:val="24"/>
        </w:rPr>
        <w:t xml:space="preserve">višini </w:t>
      </w:r>
      <w:r w:rsidR="00DF190C" w:rsidRPr="00BD2B93">
        <w:rPr>
          <w:rFonts w:ascii="Arial" w:hAnsi="Arial" w:cs="Arial"/>
          <w:szCs w:val="24"/>
        </w:rPr>
        <w:t>2</w:t>
      </w:r>
      <w:r w:rsidR="00AE570A" w:rsidRPr="00BD2B93">
        <w:rPr>
          <w:rFonts w:ascii="Arial" w:hAnsi="Arial" w:cs="Arial"/>
          <w:szCs w:val="24"/>
        </w:rPr>
        <w:t>1</w:t>
      </w:r>
      <w:r w:rsidR="00DF190C" w:rsidRPr="00BD2B93">
        <w:rPr>
          <w:rFonts w:ascii="Arial" w:hAnsi="Arial" w:cs="Arial"/>
          <w:szCs w:val="24"/>
        </w:rPr>
        <w:t>.</w:t>
      </w:r>
      <w:r w:rsidR="00AE570A" w:rsidRPr="00BD2B93">
        <w:rPr>
          <w:rFonts w:ascii="Arial" w:hAnsi="Arial" w:cs="Arial"/>
          <w:szCs w:val="24"/>
        </w:rPr>
        <w:t>999,16</w:t>
      </w:r>
      <w:r w:rsidR="001F7505" w:rsidRPr="00BD2B93">
        <w:rPr>
          <w:rFonts w:ascii="Arial" w:hAnsi="Arial" w:cs="Arial"/>
          <w:szCs w:val="24"/>
        </w:rPr>
        <w:t xml:space="preserve"> EUR</w:t>
      </w:r>
      <w:r w:rsidR="00AE570A" w:rsidRPr="00BD2B93">
        <w:rPr>
          <w:rFonts w:ascii="Arial" w:hAnsi="Arial" w:cs="Arial"/>
          <w:szCs w:val="24"/>
        </w:rPr>
        <w:t>, in sicer:</w:t>
      </w:r>
      <w:r w:rsidR="00DF190C" w:rsidRPr="00BD2B93">
        <w:rPr>
          <w:rFonts w:ascii="Arial" w:hAnsi="Arial" w:cs="Arial"/>
          <w:szCs w:val="24"/>
        </w:rPr>
        <w:t xml:space="preserve"> </w:t>
      </w:r>
    </w:p>
    <w:p w:rsidR="00AE570A" w:rsidRPr="00BD2B93" w:rsidRDefault="00AE570A" w:rsidP="00E97506">
      <w:pPr>
        <w:jc w:val="both"/>
        <w:rPr>
          <w:rFonts w:ascii="Arial" w:hAnsi="Arial" w:cs="Arial"/>
          <w:szCs w:val="24"/>
        </w:rPr>
      </w:pPr>
    </w:p>
    <w:tbl>
      <w:tblPr>
        <w:tblW w:w="7460" w:type="dxa"/>
        <w:tblInd w:w="55" w:type="dxa"/>
        <w:tblCellMar>
          <w:left w:w="70" w:type="dxa"/>
          <w:right w:w="70" w:type="dxa"/>
        </w:tblCellMar>
        <w:tblLook w:val="04A0" w:firstRow="1" w:lastRow="0" w:firstColumn="1" w:lastColumn="0" w:noHBand="0" w:noVBand="1"/>
      </w:tblPr>
      <w:tblGrid>
        <w:gridCol w:w="6252"/>
        <w:gridCol w:w="1208"/>
      </w:tblGrid>
      <w:tr w:rsidR="00AE570A" w:rsidRPr="00BD2B93" w:rsidTr="00AE570A">
        <w:trPr>
          <w:trHeight w:val="25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70A" w:rsidRPr="00BD2B93" w:rsidRDefault="00AE570A" w:rsidP="00AE570A">
            <w:pPr>
              <w:rPr>
                <w:rFonts w:ascii="Arial" w:hAnsi="Arial" w:cs="Arial"/>
                <w:szCs w:val="24"/>
              </w:rPr>
            </w:pPr>
            <w:r w:rsidRPr="00BD2B93">
              <w:rPr>
                <w:rFonts w:ascii="Arial" w:hAnsi="Arial" w:cs="Arial"/>
                <w:szCs w:val="24"/>
              </w:rPr>
              <w:t>druga prejeta sredstva iz državnega proračuna (740004)</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AE570A" w:rsidRPr="00BD2B93" w:rsidRDefault="00AE570A" w:rsidP="00AE570A">
            <w:pPr>
              <w:jc w:val="right"/>
              <w:rPr>
                <w:rFonts w:ascii="Arial" w:hAnsi="Arial" w:cs="Arial"/>
                <w:szCs w:val="24"/>
              </w:rPr>
            </w:pPr>
            <w:r w:rsidRPr="00BD2B93">
              <w:rPr>
                <w:rFonts w:ascii="Arial" w:hAnsi="Arial" w:cs="Arial"/>
                <w:szCs w:val="24"/>
              </w:rPr>
              <w:t>3.659,49</w:t>
            </w:r>
          </w:p>
        </w:tc>
      </w:tr>
      <w:tr w:rsidR="00AE570A" w:rsidRPr="00BD2B93" w:rsidTr="00AE570A">
        <w:trPr>
          <w:trHeight w:val="255"/>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AE570A" w:rsidRPr="00BD2B93" w:rsidRDefault="00AE570A" w:rsidP="00AE570A">
            <w:pPr>
              <w:rPr>
                <w:rFonts w:ascii="Arial" w:hAnsi="Arial" w:cs="Arial"/>
                <w:szCs w:val="24"/>
              </w:rPr>
            </w:pPr>
            <w:r w:rsidRPr="00BD2B93">
              <w:rPr>
                <w:rFonts w:ascii="Arial" w:hAnsi="Arial" w:cs="Arial"/>
                <w:szCs w:val="24"/>
              </w:rPr>
              <w:t>pristojbina za vzdrževanje gozdnih cest (704708)</w:t>
            </w:r>
          </w:p>
        </w:tc>
        <w:tc>
          <w:tcPr>
            <w:tcW w:w="1208" w:type="dxa"/>
            <w:tcBorders>
              <w:top w:val="nil"/>
              <w:left w:val="nil"/>
              <w:bottom w:val="single" w:sz="4" w:space="0" w:color="auto"/>
              <w:right w:val="single" w:sz="4" w:space="0" w:color="auto"/>
            </w:tcBorders>
            <w:shd w:val="clear" w:color="auto" w:fill="auto"/>
            <w:noWrap/>
            <w:vAlign w:val="bottom"/>
            <w:hideMark/>
          </w:tcPr>
          <w:p w:rsidR="00AE570A" w:rsidRPr="00BD2B93" w:rsidRDefault="00AE570A" w:rsidP="00AE570A">
            <w:pPr>
              <w:jc w:val="right"/>
              <w:rPr>
                <w:rFonts w:ascii="Arial" w:hAnsi="Arial" w:cs="Arial"/>
                <w:szCs w:val="24"/>
              </w:rPr>
            </w:pPr>
            <w:r w:rsidRPr="00BD2B93">
              <w:rPr>
                <w:rFonts w:ascii="Arial" w:hAnsi="Arial" w:cs="Arial"/>
                <w:szCs w:val="24"/>
              </w:rPr>
              <w:t>11.707,21</w:t>
            </w:r>
          </w:p>
        </w:tc>
      </w:tr>
      <w:tr w:rsidR="00AE570A" w:rsidRPr="00BD2B93" w:rsidTr="00AE570A">
        <w:trPr>
          <w:trHeight w:val="255"/>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AE570A" w:rsidRPr="00BD2B93" w:rsidRDefault="00AE570A" w:rsidP="00AE570A">
            <w:pPr>
              <w:rPr>
                <w:rFonts w:ascii="Arial" w:hAnsi="Arial" w:cs="Arial"/>
                <w:szCs w:val="24"/>
              </w:rPr>
            </w:pPr>
            <w:r w:rsidRPr="00BD2B93">
              <w:rPr>
                <w:rFonts w:ascii="Arial" w:hAnsi="Arial" w:cs="Arial"/>
                <w:szCs w:val="24"/>
              </w:rPr>
              <w:t>prihodki iz naslova podeljenih koncesij (710306)</w:t>
            </w:r>
          </w:p>
        </w:tc>
        <w:tc>
          <w:tcPr>
            <w:tcW w:w="1208" w:type="dxa"/>
            <w:tcBorders>
              <w:top w:val="nil"/>
              <w:left w:val="nil"/>
              <w:bottom w:val="single" w:sz="4" w:space="0" w:color="auto"/>
              <w:right w:val="single" w:sz="4" w:space="0" w:color="auto"/>
            </w:tcBorders>
            <w:shd w:val="clear" w:color="auto" w:fill="auto"/>
            <w:noWrap/>
            <w:vAlign w:val="bottom"/>
            <w:hideMark/>
          </w:tcPr>
          <w:p w:rsidR="00AE570A" w:rsidRPr="00BD2B93" w:rsidRDefault="00AE570A" w:rsidP="00AE570A">
            <w:pPr>
              <w:jc w:val="right"/>
              <w:rPr>
                <w:rFonts w:ascii="Arial" w:hAnsi="Arial" w:cs="Arial"/>
                <w:szCs w:val="24"/>
              </w:rPr>
            </w:pPr>
            <w:r w:rsidRPr="00BD2B93">
              <w:rPr>
                <w:rFonts w:ascii="Arial" w:hAnsi="Arial" w:cs="Arial"/>
                <w:szCs w:val="24"/>
              </w:rPr>
              <w:t>6.632,46</w:t>
            </w:r>
          </w:p>
        </w:tc>
      </w:tr>
      <w:tr w:rsidR="00AE570A" w:rsidRPr="00BD2B93" w:rsidTr="00AE570A">
        <w:trPr>
          <w:trHeight w:val="255"/>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AE570A" w:rsidRPr="00BD2B93" w:rsidRDefault="00AE570A" w:rsidP="00AE570A">
            <w:pPr>
              <w:rPr>
                <w:rFonts w:ascii="Arial" w:hAnsi="Arial" w:cs="Arial"/>
                <w:b/>
                <w:bCs/>
                <w:szCs w:val="24"/>
              </w:rPr>
            </w:pPr>
            <w:r w:rsidRPr="00BD2B93">
              <w:rPr>
                <w:rFonts w:ascii="Arial" w:hAnsi="Arial" w:cs="Arial"/>
                <w:b/>
                <w:bCs/>
                <w:szCs w:val="24"/>
              </w:rPr>
              <w:t>SKUPAJ 2017:</w:t>
            </w:r>
          </w:p>
        </w:tc>
        <w:tc>
          <w:tcPr>
            <w:tcW w:w="1208" w:type="dxa"/>
            <w:tcBorders>
              <w:top w:val="nil"/>
              <w:left w:val="nil"/>
              <w:bottom w:val="single" w:sz="4" w:space="0" w:color="auto"/>
              <w:right w:val="single" w:sz="4" w:space="0" w:color="auto"/>
            </w:tcBorders>
            <w:shd w:val="clear" w:color="auto" w:fill="auto"/>
            <w:noWrap/>
            <w:vAlign w:val="bottom"/>
            <w:hideMark/>
          </w:tcPr>
          <w:p w:rsidR="00AE570A" w:rsidRPr="00BD2B93" w:rsidRDefault="00AE570A" w:rsidP="00AE570A">
            <w:pPr>
              <w:jc w:val="right"/>
              <w:rPr>
                <w:rFonts w:ascii="Arial" w:hAnsi="Arial" w:cs="Arial"/>
                <w:b/>
                <w:bCs/>
                <w:szCs w:val="24"/>
              </w:rPr>
            </w:pPr>
            <w:r w:rsidRPr="00BD2B93">
              <w:rPr>
                <w:rFonts w:ascii="Arial" w:hAnsi="Arial" w:cs="Arial"/>
                <w:b/>
                <w:bCs/>
                <w:szCs w:val="24"/>
              </w:rPr>
              <w:t>21.999,16</w:t>
            </w:r>
          </w:p>
        </w:tc>
      </w:tr>
    </w:tbl>
    <w:p w:rsidR="00AE570A" w:rsidRPr="00BD2B93" w:rsidRDefault="00AE570A" w:rsidP="00E97506">
      <w:pPr>
        <w:jc w:val="both"/>
        <w:rPr>
          <w:rFonts w:ascii="Arial" w:hAnsi="Arial" w:cs="Arial"/>
          <w:szCs w:val="24"/>
        </w:rPr>
      </w:pPr>
    </w:p>
    <w:p w:rsidR="00DF190C" w:rsidRPr="00BD2B93" w:rsidRDefault="00DF190C" w:rsidP="00E97506">
      <w:pPr>
        <w:jc w:val="both"/>
        <w:rPr>
          <w:rFonts w:ascii="Arial" w:hAnsi="Arial" w:cs="Arial"/>
          <w:szCs w:val="24"/>
        </w:rPr>
      </w:pPr>
      <w:r w:rsidRPr="00BD2B93">
        <w:rPr>
          <w:rFonts w:ascii="Arial" w:hAnsi="Arial" w:cs="Arial"/>
          <w:szCs w:val="24"/>
        </w:rPr>
        <w:t>Sklad</w:t>
      </w:r>
      <w:r w:rsidR="00AE570A" w:rsidRPr="00BD2B93">
        <w:rPr>
          <w:rFonts w:ascii="Arial" w:hAnsi="Arial" w:cs="Arial"/>
          <w:szCs w:val="24"/>
        </w:rPr>
        <w:t>a iz preteklega leta nismo imeli oblikovanega</w:t>
      </w:r>
      <w:r w:rsidRPr="00BD2B93">
        <w:rPr>
          <w:rFonts w:ascii="Arial" w:hAnsi="Arial" w:cs="Arial"/>
          <w:szCs w:val="24"/>
        </w:rPr>
        <w:t xml:space="preserve">, </w:t>
      </w:r>
      <w:r w:rsidR="00AE570A" w:rsidRPr="00BD2B93">
        <w:rPr>
          <w:rFonts w:ascii="Arial" w:hAnsi="Arial" w:cs="Arial"/>
          <w:szCs w:val="24"/>
        </w:rPr>
        <w:t>sredstva prejeta v tekočem letu so bila namenjena za vzdrževanje gozdnih in drugih občinskih cest in tako v celoti porabljena</w:t>
      </w:r>
      <w:r w:rsidRPr="00BD2B93">
        <w:rPr>
          <w:rFonts w:ascii="Arial" w:hAnsi="Arial" w:cs="Arial"/>
          <w:szCs w:val="24"/>
        </w:rPr>
        <w:t>.</w:t>
      </w:r>
    </w:p>
    <w:p w:rsidR="00DF190C" w:rsidRPr="00BD2B93" w:rsidRDefault="00DF190C" w:rsidP="00E97506">
      <w:pPr>
        <w:jc w:val="both"/>
        <w:rPr>
          <w:rFonts w:ascii="Arial" w:hAnsi="Arial" w:cs="Arial"/>
          <w:szCs w:val="24"/>
        </w:rPr>
      </w:pPr>
    </w:p>
    <w:p w:rsidR="004148A2" w:rsidRPr="00BD2B93" w:rsidRDefault="004148A2" w:rsidP="00750F87">
      <w:pPr>
        <w:rPr>
          <w:rFonts w:ascii="Arial" w:hAnsi="Arial" w:cs="Arial"/>
          <w:b/>
          <w:color w:val="FF0000"/>
          <w:szCs w:val="24"/>
        </w:rPr>
      </w:pPr>
    </w:p>
    <w:tbl>
      <w:tblPr>
        <w:tblW w:w="8420" w:type="dxa"/>
        <w:tblInd w:w="65" w:type="dxa"/>
        <w:shd w:val="pct10" w:color="auto" w:fill="auto"/>
        <w:tblCellMar>
          <w:left w:w="70" w:type="dxa"/>
          <w:right w:w="70" w:type="dxa"/>
        </w:tblCellMar>
        <w:tblLook w:val="0000" w:firstRow="0" w:lastRow="0" w:firstColumn="0" w:lastColumn="0" w:noHBand="0" w:noVBand="0"/>
      </w:tblPr>
      <w:tblGrid>
        <w:gridCol w:w="460"/>
        <w:gridCol w:w="7960"/>
      </w:tblGrid>
      <w:tr w:rsidR="004148A2" w:rsidRPr="00BD2B93">
        <w:trPr>
          <w:trHeight w:val="255"/>
        </w:trPr>
        <w:tc>
          <w:tcPr>
            <w:tcW w:w="460" w:type="dxa"/>
            <w:shd w:val="pct10" w:color="auto" w:fill="auto"/>
            <w:noWrap/>
            <w:vAlign w:val="bottom"/>
          </w:tcPr>
          <w:p w:rsidR="004148A2" w:rsidRPr="00BD2B93" w:rsidRDefault="004148A2" w:rsidP="00931767">
            <w:pPr>
              <w:jc w:val="right"/>
              <w:rPr>
                <w:rFonts w:ascii="Arial" w:hAnsi="Arial" w:cs="Arial"/>
                <w:i/>
                <w:szCs w:val="24"/>
                <w:u w:val="single"/>
              </w:rPr>
            </w:pPr>
            <w:r w:rsidRPr="00BD2B93">
              <w:rPr>
                <w:rFonts w:ascii="Arial" w:hAnsi="Arial" w:cs="Arial"/>
                <w:i/>
                <w:szCs w:val="24"/>
                <w:u w:val="single"/>
              </w:rPr>
              <w:t>13</w:t>
            </w:r>
          </w:p>
        </w:tc>
        <w:tc>
          <w:tcPr>
            <w:tcW w:w="7960" w:type="dxa"/>
            <w:shd w:val="pct10" w:color="auto" w:fill="auto"/>
            <w:noWrap/>
            <w:vAlign w:val="bottom"/>
          </w:tcPr>
          <w:p w:rsidR="004148A2" w:rsidRPr="00BD2B93" w:rsidRDefault="004148A2" w:rsidP="00931767">
            <w:pPr>
              <w:rPr>
                <w:rFonts w:ascii="Arial" w:hAnsi="Arial" w:cs="Arial"/>
                <w:i/>
                <w:szCs w:val="24"/>
                <w:u w:val="single"/>
              </w:rPr>
            </w:pPr>
            <w:r w:rsidRPr="00BD2B93">
              <w:rPr>
                <w:rFonts w:ascii="Arial" w:hAnsi="Arial" w:cs="Arial"/>
                <w:i/>
                <w:szCs w:val="24"/>
                <w:u w:val="single"/>
              </w:rPr>
              <w:t>PROMET, PROMETNA INFRAST</w:t>
            </w:r>
            <w:r w:rsidR="00B004E2" w:rsidRPr="00BD2B93">
              <w:rPr>
                <w:rFonts w:ascii="Arial" w:hAnsi="Arial" w:cs="Arial"/>
                <w:i/>
                <w:szCs w:val="24"/>
                <w:u w:val="single"/>
              </w:rPr>
              <w:t>R</w:t>
            </w:r>
            <w:r w:rsidRPr="00BD2B93">
              <w:rPr>
                <w:rFonts w:ascii="Arial" w:hAnsi="Arial" w:cs="Arial"/>
                <w:i/>
                <w:szCs w:val="24"/>
                <w:u w:val="single"/>
              </w:rPr>
              <w:t>UKTURA IN KOMUNIKACIJE</w:t>
            </w:r>
          </w:p>
        </w:tc>
      </w:tr>
    </w:tbl>
    <w:p w:rsidR="004148A2" w:rsidRPr="00BD2B93" w:rsidRDefault="004148A2" w:rsidP="00750F87">
      <w:pPr>
        <w:rPr>
          <w:rFonts w:ascii="Arial" w:hAnsi="Arial" w:cs="Arial"/>
          <w:b/>
          <w:szCs w:val="24"/>
        </w:rPr>
      </w:pPr>
    </w:p>
    <w:p w:rsidR="004D4B5A" w:rsidRPr="00BD2B93" w:rsidRDefault="004D4B5A" w:rsidP="004D4B5A">
      <w:pPr>
        <w:jc w:val="both"/>
        <w:rPr>
          <w:rFonts w:ascii="Arial" w:hAnsi="Arial" w:cs="Arial"/>
          <w:b/>
          <w:szCs w:val="24"/>
        </w:rPr>
      </w:pPr>
      <w:r w:rsidRPr="00BD2B93">
        <w:rPr>
          <w:rFonts w:ascii="Arial" w:hAnsi="Arial" w:cs="Arial"/>
          <w:szCs w:val="24"/>
        </w:rPr>
        <w:t xml:space="preserve">Za to področje znašajo odhodki </w:t>
      </w:r>
      <w:r w:rsidR="00DF190C" w:rsidRPr="00BD2B93">
        <w:rPr>
          <w:rFonts w:ascii="Arial" w:hAnsi="Arial" w:cs="Arial"/>
          <w:szCs w:val="24"/>
        </w:rPr>
        <w:t>4</w:t>
      </w:r>
      <w:r w:rsidR="00784D56" w:rsidRPr="00BD2B93">
        <w:rPr>
          <w:rFonts w:ascii="Arial" w:hAnsi="Arial" w:cs="Arial"/>
          <w:szCs w:val="24"/>
        </w:rPr>
        <w:t>19.722,78</w:t>
      </w:r>
      <w:r w:rsidR="00F74429" w:rsidRPr="00BD2B93">
        <w:rPr>
          <w:rFonts w:ascii="Arial" w:hAnsi="Arial" w:cs="Arial"/>
          <w:szCs w:val="24"/>
        </w:rPr>
        <w:t xml:space="preserve"> EUR</w:t>
      </w:r>
      <w:r w:rsidRPr="00BD2B93">
        <w:rPr>
          <w:rFonts w:ascii="Arial" w:hAnsi="Arial" w:cs="Arial"/>
          <w:szCs w:val="24"/>
        </w:rPr>
        <w:t xml:space="preserve">, realizacija je </w:t>
      </w:r>
      <w:r w:rsidR="00DF190C" w:rsidRPr="00BD2B93">
        <w:rPr>
          <w:rFonts w:ascii="Arial" w:hAnsi="Arial" w:cs="Arial"/>
          <w:szCs w:val="24"/>
        </w:rPr>
        <w:t>99,</w:t>
      </w:r>
      <w:r w:rsidR="00784D56" w:rsidRPr="00BD2B93">
        <w:rPr>
          <w:rFonts w:ascii="Arial" w:hAnsi="Arial" w:cs="Arial"/>
          <w:szCs w:val="24"/>
        </w:rPr>
        <w:t>3</w:t>
      </w:r>
      <w:r w:rsidR="00F74429" w:rsidRPr="00BD2B93">
        <w:rPr>
          <w:rFonts w:ascii="Arial" w:hAnsi="Arial" w:cs="Arial"/>
          <w:szCs w:val="24"/>
        </w:rPr>
        <w:t xml:space="preserve"> </w:t>
      </w:r>
      <w:r w:rsidRPr="00BD2B93">
        <w:rPr>
          <w:rFonts w:ascii="Arial" w:hAnsi="Arial" w:cs="Arial"/>
          <w:szCs w:val="24"/>
        </w:rPr>
        <w:t xml:space="preserve">% </w:t>
      </w:r>
      <w:r w:rsidR="00784D56" w:rsidRPr="00BD2B93">
        <w:rPr>
          <w:rFonts w:ascii="Arial" w:hAnsi="Arial" w:cs="Arial"/>
          <w:szCs w:val="24"/>
        </w:rPr>
        <w:t>glede na veljavni proračun</w:t>
      </w:r>
      <w:r w:rsidRPr="00BD2B93">
        <w:rPr>
          <w:rFonts w:ascii="Arial" w:hAnsi="Arial" w:cs="Arial"/>
          <w:szCs w:val="24"/>
        </w:rPr>
        <w:t>.</w:t>
      </w:r>
    </w:p>
    <w:p w:rsidR="00DF190C" w:rsidRPr="00BD2B93" w:rsidRDefault="00DF190C" w:rsidP="004D4B5A">
      <w:pPr>
        <w:jc w:val="both"/>
        <w:rPr>
          <w:rFonts w:ascii="Arial" w:hAnsi="Arial" w:cs="Arial"/>
          <w:szCs w:val="24"/>
        </w:rPr>
      </w:pPr>
    </w:p>
    <w:p w:rsidR="004D4B5A" w:rsidRPr="00BD2B93" w:rsidRDefault="004D4B5A" w:rsidP="004D4B5A">
      <w:pPr>
        <w:jc w:val="both"/>
        <w:rPr>
          <w:rFonts w:ascii="Arial" w:hAnsi="Arial" w:cs="Arial"/>
          <w:szCs w:val="24"/>
        </w:rPr>
      </w:pPr>
      <w:r w:rsidRPr="00BD2B93">
        <w:rPr>
          <w:rFonts w:ascii="Arial" w:hAnsi="Arial" w:cs="Arial"/>
          <w:szCs w:val="24"/>
        </w:rPr>
        <w:t xml:space="preserve">Sredstva za </w:t>
      </w:r>
      <w:r w:rsidRPr="00BD2B93">
        <w:rPr>
          <w:rFonts w:ascii="Arial" w:hAnsi="Arial" w:cs="Arial"/>
          <w:szCs w:val="24"/>
          <w:u w:val="single"/>
        </w:rPr>
        <w:t>upravljanje in tekoče vzdrževanje občinskih cest – proračunska postavka 13001</w:t>
      </w:r>
      <w:r w:rsidRPr="00BD2B93">
        <w:rPr>
          <w:rFonts w:ascii="Arial" w:hAnsi="Arial" w:cs="Arial"/>
          <w:szCs w:val="24"/>
        </w:rPr>
        <w:t xml:space="preserve"> so se namenila za letno vzdrževanje cest (</w:t>
      </w:r>
      <w:r w:rsidRPr="00BD2B93">
        <w:rPr>
          <w:rFonts w:ascii="Arial" w:hAnsi="Arial" w:cs="Arial"/>
        </w:rPr>
        <w:t xml:space="preserve">asfaltnih  površin  s  krpanjem, makadamskih cest, vzdrževanje bankin, obcestnih jarkov, </w:t>
      </w:r>
      <w:proofErr w:type="spellStart"/>
      <w:r w:rsidRPr="00BD2B93">
        <w:rPr>
          <w:rFonts w:ascii="Arial" w:hAnsi="Arial" w:cs="Arial"/>
        </w:rPr>
        <w:t>propustov</w:t>
      </w:r>
      <w:proofErr w:type="spellEnd"/>
      <w:r w:rsidRPr="00BD2B93">
        <w:rPr>
          <w:rFonts w:ascii="Arial" w:hAnsi="Arial" w:cs="Arial"/>
        </w:rPr>
        <w:t xml:space="preserve"> in ostalih elementov </w:t>
      </w:r>
      <w:proofErr w:type="spellStart"/>
      <w:r w:rsidRPr="00BD2B93">
        <w:rPr>
          <w:rFonts w:ascii="Arial" w:hAnsi="Arial" w:cs="Arial"/>
        </w:rPr>
        <w:t>odvodnjavanja</w:t>
      </w:r>
      <w:proofErr w:type="spellEnd"/>
      <w:r w:rsidRPr="00BD2B93">
        <w:rPr>
          <w:rFonts w:ascii="Arial" w:hAnsi="Arial" w:cs="Arial"/>
        </w:rPr>
        <w:t>) v vi</w:t>
      </w:r>
      <w:r w:rsidR="00364603" w:rsidRPr="00BD2B93">
        <w:rPr>
          <w:rFonts w:ascii="Arial" w:hAnsi="Arial" w:cs="Arial"/>
        </w:rPr>
        <w:t xml:space="preserve">šini </w:t>
      </w:r>
      <w:r w:rsidR="00784D56" w:rsidRPr="00BD2B93">
        <w:rPr>
          <w:rFonts w:ascii="Arial" w:hAnsi="Arial" w:cs="Arial"/>
        </w:rPr>
        <w:t>161.094,96</w:t>
      </w:r>
      <w:r w:rsidR="00F74429" w:rsidRPr="00BD2B93">
        <w:rPr>
          <w:rFonts w:ascii="Arial" w:hAnsi="Arial" w:cs="Arial"/>
          <w:szCs w:val="24"/>
        </w:rPr>
        <w:t xml:space="preserve"> EUR</w:t>
      </w:r>
      <w:r w:rsidRPr="00BD2B93">
        <w:rPr>
          <w:rFonts w:ascii="Arial" w:hAnsi="Arial" w:cs="Arial"/>
        </w:rPr>
        <w:t xml:space="preserve"> ter za </w:t>
      </w:r>
      <w:r w:rsidRPr="00BD2B93">
        <w:rPr>
          <w:rFonts w:ascii="Arial" w:hAnsi="Arial" w:cs="Arial"/>
          <w:u w:val="single"/>
        </w:rPr>
        <w:t>zimsko vzdrževanje cest (13002)</w:t>
      </w:r>
      <w:r w:rsidRPr="00BD2B93">
        <w:rPr>
          <w:rFonts w:ascii="Arial" w:hAnsi="Arial" w:cs="Arial"/>
        </w:rPr>
        <w:t xml:space="preserve"> </w:t>
      </w:r>
      <w:r w:rsidRPr="00BD2B93">
        <w:rPr>
          <w:rFonts w:ascii="Arial" w:hAnsi="Arial" w:cs="Arial"/>
          <w:szCs w:val="24"/>
        </w:rPr>
        <w:t xml:space="preserve">v višini </w:t>
      </w:r>
      <w:r w:rsidR="00867929" w:rsidRPr="00BD2B93">
        <w:rPr>
          <w:rFonts w:ascii="Arial" w:hAnsi="Arial" w:cs="Arial"/>
          <w:szCs w:val="24"/>
        </w:rPr>
        <w:t>6</w:t>
      </w:r>
      <w:r w:rsidR="00784D56" w:rsidRPr="00BD2B93">
        <w:rPr>
          <w:rFonts w:ascii="Arial" w:hAnsi="Arial" w:cs="Arial"/>
          <w:szCs w:val="24"/>
        </w:rPr>
        <w:t>4.893,89</w:t>
      </w:r>
      <w:r w:rsidR="00F74429" w:rsidRPr="00BD2B93">
        <w:rPr>
          <w:rFonts w:ascii="Arial" w:hAnsi="Arial" w:cs="Arial"/>
          <w:szCs w:val="24"/>
        </w:rPr>
        <w:t xml:space="preserve"> EUR</w:t>
      </w:r>
      <w:r w:rsidRPr="00BD2B93">
        <w:rPr>
          <w:rFonts w:ascii="Arial" w:hAnsi="Arial" w:cs="Arial"/>
          <w:szCs w:val="24"/>
        </w:rPr>
        <w:t xml:space="preserve"> (zimska sezona 201</w:t>
      </w:r>
      <w:r w:rsidR="00784D56" w:rsidRPr="00BD2B93">
        <w:rPr>
          <w:rFonts w:ascii="Arial" w:hAnsi="Arial" w:cs="Arial"/>
          <w:szCs w:val="24"/>
        </w:rPr>
        <w:t>6</w:t>
      </w:r>
      <w:r w:rsidRPr="00BD2B93">
        <w:rPr>
          <w:rFonts w:ascii="Arial" w:hAnsi="Arial" w:cs="Arial"/>
          <w:szCs w:val="24"/>
        </w:rPr>
        <w:t>/201</w:t>
      </w:r>
      <w:r w:rsidR="00784D56" w:rsidRPr="00BD2B93">
        <w:rPr>
          <w:rFonts w:ascii="Arial" w:hAnsi="Arial" w:cs="Arial"/>
          <w:szCs w:val="24"/>
        </w:rPr>
        <w:t>7</w:t>
      </w:r>
      <w:r w:rsidR="00F36D2F" w:rsidRPr="00BD2B93">
        <w:rPr>
          <w:rFonts w:ascii="Arial" w:hAnsi="Arial" w:cs="Arial"/>
          <w:szCs w:val="24"/>
        </w:rPr>
        <w:t xml:space="preserve"> in delno zimska sezona 201</w:t>
      </w:r>
      <w:r w:rsidR="00784D56" w:rsidRPr="00BD2B93">
        <w:rPr>
          <w:rFonts w:ascii="Arial" w:hAnsi="Arial" w:cs="Arial"/>
          <w:szCs w:val="24"/>
        </w:rPr>
        <w:t>7</w:t>
      </w:r>
      <w:r w:rsidR="00F36D2F" w:rsidRPr="00BD2B93">
        <w:rPr>
          <w:rFonts w:ascii="Arial" w:hAnsi="Arial" w:cs="Arial"/>
          <w:szCs w:val="24"/>
        </w:rPr>
        <w:t>/201</w:t>
      </w:r>
      <w:r w:rsidR="00784D56" w:rsidRPr="00BD2B93">
        <w:rPr>
          <w:rFonts w:ascii="Arial" w:hAnsi="Arial" w:cs="Arial"/>
          <w:szCs w:val="24"/>
        </w:rPr>
        <w:t>8</w:t>
      </w:r>
      <w:r w:rsidRPr="00BD2B93">
        <w:rPr>
          <w:rFonts w:ascii="Arial" w:hAnsi="Arial" w:cs="Arial"/>
          <w:szCs w:val="24"/>
        </w:rPr>
        <w:t>).</w:t>
      </w:r>
    </w:p>
    <w:p w:rsidR="004D4B5A" w:rsidRPr="00BD2B93" w:rsidRDefault="004D4B5A" w:rsidP="004D4B5A">
      <w:pPr>
        <w:jc w:val="both"/>
        <w:rPr>
          <w:rFonts w:ascii="Arial" w:hAnsi="Arial" w:cs="Arial"/>
          <w:color w:val="FF0000"/>
          <w:szCs w:val="24"/>
        </w:rPr>
      </w:pPr>
    </w:p>
    <w:p w:rsidR="00914DCE" w:rsidRPr="00BD2B93" w:rsidRDefault="00F36D2F" w:rsidP="004D4B5A">
      <w:pPr>
        <w:jc w:val="both"/>
        <w:rPr>
          <w:rFonts w:ascii="Arial" w:hAnsi="Arial" w:cs="Arial"/>
        </w:rPr>
      </w:pPr>
      <w:r w:rsidRPr="00BD2B93">
        <w:rPr>
          <w:rFonts w:ascii="Arial" w:hAnsi="Arial" w:cs="Arial"/>
          <w:szCs w:val="24"/>
        </w:rPr>
        <w:t>Postavka</w:t>
      </w:r>
      <w:r w:rsidR="004D4B5A" w:rsidRPr="00BD2B93">
        <w:rPr>
          <w:rFonts w:ascii="Arial" w:hAnsi="Arial" w:cs="Arial"/>
          <w:szCs w:val="24"/>
        </w:rPr>
        <w:t xml:space="preserve"> </w:t>
      </w:r>
      <w:r w:rsidR="004D4B5A" w:rsidRPr="00BD2B93">
        <w:rPr>
          <w:rFonts w:ascii="Arial" w:hAnsi="Arial" w:cs="Arial"/>
          <w:szCs w:val="24"/>
          <w:u w:val="single"/>
        </w:rPr>
        <w:t>inve</w:t>
      </w:r>
      <w:r w:rsidR="00C144DB" w:rsidRPr="00BD2B93">
        <w:rPr>
          <w:rFonts w:ascii="Arial" w:hAnsi="Arial" w:cs="Arial"/>
          <w:szCs w:val="24"/>
          <w:u w:val="single"/>
        </w:rPr>
        <w:t>sticijsko vzdrževanje in gradnja</w:t>
      </w:r>
      <w:r w:rsidR="004D4B5A" w:rsidRPr="00BD2B93">
        <w:rPr>
          <w:rFonts w:ascii="Arial" w:hAnsi="Arial" w:cs="Arial"/>
          <w:szCs w:val="24"/>
          <w:u w:val="single"/>
        </w:rPr>
        <w:t xml:space="preserve"> občinskih cest (proračunska postavka 13006)</w:t>
      </w:r>
      <w:r w:rsidR="00364603" w:rsidRPr="00BD2B93">
        <w:rPr>
          <w:rFonts w:ascii="Arial" w:hAnsi="Arial" w:cs="Arial"/>
          <w:szCs w:val="24"/>
        </w:rPr>
        <w:t xml:space="preserve"> </w:t>
      </w:r>
      <w:r w:rsidRPr="00BD2B93">
        <w:rPr>
          <w:rFonts w:ascii="Arial" w:hAnsi="Arial" w:cs="Arial"/>
          <w:szCs w:val="24"/>
        </w:rPr>
        <w:t xml:space="preserve">je bila realizirana v višini </w:t>
      </w:r>
      <w:r w:rsidR="00784D56" w:rsidRPr="00BD2B93">
        <w:rPr>
          <w:rFonts w:ascii="Arial" w:hAnsi="Arial" w:cs="Arial"/>
          <w:szCs w:val="24"/>
        </w:rPr>
        <w:t>159.408,64</w:t>
      </w:r>
      <w:r w:rsidRPr="00BD2B93">
        <w:rPr>
          <w:rFonts w:ascii="Arial" w:hAnsi="Arial" w:cs="Arial"/>
          <w:szCs w:val="24"/>
        </w:rPr>
        <w:t xml:space="preserve"> EUR. </w:t>
      </w:r>
      <w:r w:rsidRPr="00BD2B93">
        <w:rPr>
          <w:rFonts w:ascii="Arial" w:hAnsi="Arial" w:cs="Arial"/>
        </w:rPr>
        <w:t>V letu 201</w:t>
      </w:r>
      <w:r w:rsidR="00784D56" w:rsidRPr="00BD2B93">
        <w:rPr>
          <w:rFonts w:ascii="Arial" w:hAnsi="Arial" w:cs="Arial"/>
        </w:rPr>
        <w:t>7</w:t>
      </w:r>
      <w:r w:rsidR="00914DCE" w:rsidRPr="00BD2B93">
        <w:rPr>
          <w:rFonts w:ascii="Arial" w:hAnsi="Arial" w:cs="Arial"/>
        </w:rPr>
        <w:t xml:space="preserve"> smo od države prejeli 5</w:t>
      </w:r>
      <w:r w:rsidR="00136E81" w:rsidRPr="00BD2B93">
        <w:rPr>
          <w:rFonts w:ascii="Arial" w:hAnsi="Arial" w:cs="Arial"/>
        </w:rPr>
        <w:t>6.076,00</w:t>
      </w:r>
      <w:r w:rsidR="00914DCE" w:rsidRPr="00BD2B93">
        <w:rPr>
          <w:rFonts w:ascii="Arial" w:hAnsi="Arial" w:cs="Arial"/>
        </w:rPr>
        <w:t xml:space="preserve"> EUR nepovratnih sredstev ter 8</w:t>
      </w:r>
      <w:r w:rsidR="00136E81" w:rsidRPr="00BD2B93">
        <w:rPr>
          <w:rFonts w:ascii="Arial" w:hAnsi="Arial" w:cs="Arial"/>
        </w:rPr>
        <w:t>4.113,00</w:t>
      </w:r>
      <w:r w:rsidR="00914DCE" w:rsidRPr="00BD2B93">
        <w:rPr>
          <w:rFonts w:ascii="Arial" w:hAnsi="Arial" w:cs="Arial"/>
        </w:rPr>
        <w:t xml:space="preserve"> EUR povratnih sredstev iz naslova</w:t>
      </w:r>
      <w:r w:rsidRPr="00BD2B93">
        <w:rPr>
          <w:rFonts w:ascii="Arial" w:hAnsi="Arial" w:cs="Arial"/>
        </w:rPr>
        <w:t xml:space="preserve"> 23. člen ZFO, </w:t>
      </w:r>
      <w:r w:rsidR="00914DCE" w:rsidRPr="00BD2B93">
        <w:rPr>
          <w:rFonts w:ascii="Arial" w:hAnsi="Arial" w:cs="Arial"/>
        </w:rPr>
        <w:t>kar se odraža na prihodkovni strani ter prejemki v računu financiranja.</w:t>
      </w:r>
    </w:p>
    <w:p w:rsidR="00914DCE" w:rsidRPr="00BD2B93" w:rsidRDefault="00914DCE" w:rsidP="004D4B5A">
      <w:pPr>
        <w:jc w:val="both"/>
        <w:rPr>
          <w:rFonts w:ascii="Arial" w:hAnsi="Arial" w:cs="Arial"/>
        </w:rPr>
      </w:pPr>
    </w:p>
    <w:p w:rsidR="00914DCE" w:rsidRPr="00BD2B93" w:rsidRDefault="00914DCE" w:rsidP="004D4B5A">
      <w:pPr>
        <w:jc w:val="both"/>
        <w:rPr>
          <w:rFonts w:ascii="Arial" w:hAnsi="Arial" w:cs="Arial"/>
        </w:rPr>
      </w:pPr>
      <w:r w:rsidRPr="00BD2B93">
        <w:rPr>
          <w:rFonts w:ascii="Arial" w:hAnsi="Arial" w:cs="Arial"/>
        </w:rPr>
        <w:t>V nadaljevanju podajamo razrez finančne konstrukcije po posameznih projektih za leto 201</w:t>
      </w:r>
      <w:r w:rsidR="00784D56" w:rsidRPr="00BD2B93">
        <w:rPr>
          <w:rFonts w:ascii="Arial" w:hAnsi="Arial" w:cs="Arial"/>
        </w:rPr>
        <w:t>7</w:t>
      </w:r>
      <w:r w:rsidRPr="00BD2B93">
        <w:rPr>
          <w:rFonts w:ascii="Arial" w:hAnsi="Arial" w:cs="Arial"/>
        </w:rPr>
        <w:t xml:space="preserve">. </w:t>
      </w:r>
    </w:p>
    <w:p w:rsidR="00914DCE" w:rsidRPr="00BD2B93" w:rsidRDefault="00914DCE" w:rsidP="004D4B5A">
      <w:pPr>
        <w:jc w:val="both"/>
        <w:rPr>
          <w:rFonts w:ascii="Arial" w:hAnsi="Arial" w:cs="Arial"/>
        </w:rPr>
      </w:pPr>
      <w:r w:rsidRPr="00BD2B93">
        <w:rPr>
          <w:rFonts w:ascii="Arial" w:hAnsi="Arial" w:cs="Arial"/>
        </w:rPr>
        <w:br w:type="page"/>
      </w:r>
    </w:p>
    <w:tbl>
      <w:tblPr>
        <w:tblW w:w="9355" w:type="dxa"/>
        <w:tblInd w:w="70" w:type="dxa"/>
        <w:tblCellMar>
          <w:left w:w="70" w:type="dxa"/>
          <w:right w:w="70" w:type="dxa"/>
        </w:tblCellMar>
        <w:tblLook w:val="04A0" w:firstRow="1" w:lastRow="0" w:firstColumn="1" w:lastColumn="0" w:noHBand="0" w:noVBand="1"/>
      </w:tblPr>
      <w:tblGrid>
        <w:gridCol w:w="1768"/>
        <w:gridCol w:w="1068"/>
        <w:gridCol w:w="810"/>
        <w:gridCol w:w="1165"/>
        <w:gridCol w:w="1140"/>
        <w:gridCol w:w="1096"/>
        <w:gridCol w:w="1140"/>
        <w:gridCol w:w="1168"/>
      </w:tblGrid>
      <w:tr w:rsidR="00914DCE" w:rsidRPr="00BD2B93" w:rsidTr="008101C5">
        <w:trPr>
          <w:trHeight w:val="300"/>
        </w:trPr>
        <w:tc>
          <w:tcPr>
            <w:tcW w:w="1768" w:type="dxa"/>
            <w:tcBorders>
              <w:top w:val="nil"/>
              <w:left w:val="nil"/>
              <w:bottom w:val="nil"/>
              <w:right w:val="nil"/>
            </w:tcBorders>
            <w:shd w:val="clear" w:color="auto" w:fill="auto"/>
            <w:noWrap/>
            <w:vAlign w:val="bottom"/>
            <w:hideMark/>
          </w:tcPr>
          <w:p w:rsidR="00914DCE" w:rsidRPr="00BD2B93" w:rsidRDefault="00914DCE" w:rsidP="00914DCE">
            <w:pPr>
              <w:rPr>
                <w:rFonts w:ascii="Calibri" w:hAnsi="Calibri"/>
                <w:color w:val="000000"/>
                <w:sz w:val="22"/>
                <w:szCs w:val="22"/>
              </w:rPr>
            </w:pPr>
          </w:p>
        </w:tc>
        <w:tc>
          <w:tcPr>
            <w:tcW w:w="1068" w:type="dxa"/>
            <w:tcBorders>
              <w:top w:val="nil"/>
              <w:left w:val="nil"/>
              <w:bottom w:val="nil"/>
              <w:right w:val="nil"/>
            </w:tcBorders>
            <w:shd w:val="clear" w:color="auto" w:fill="auto"/>
            <w:noWrap/>
            <w:vAlign w:val="bottom"/>
            <w:hideMark/>
          </w:tcPr>
          <w:p w:rsidR="00914DCE" w:rsidRPr="00BD2B93" w:rsidRDefault="00914DCE" w:rsidP="00914DCE">
            <w:pPr>
              <w:rPr>
                <w:rFonts w:ascii="Calibri" w:hAnsi="Calibri"/>
                <w:color w:val="000000"/>
                <w:sz w:val="22"/>
                <w:szCs w:val="22"/>
              </w:rPr>
            </w:pPr>
          </w:p>
        </w:tc>
        <w:tc>
          <w:tcPr>
            <w:tcW w:w="810" w:type="dxa"/>
            <w:tcBorders>
              <w:top w:val="nil"/>
              <w:left w:val="nil"/>
              <w:bottom w:val="single" w:sz="4" w:space="0" w:color="auto"/>
              <w:right w:val="single" w:sz="4" w:space="0" w:color="auto"/>
            </w:tcBorders>
            <w:shd w:val="clear" w:color="auto" w:fill="auto"/>
            <w:noWrap/>
            <w:vAlign w:val="bottom"/>
            <w:hideMark/>
          </w:tcPr>
          <w:p w:rsidR="00914DCE" w:rsidRPr="00BD2B93" w:rsidRDefault="00914DCE" w:rsidP="00914DCE">
            <w:pPr>
              <w:rPr>
                <w:rFonts w:ascii="Calibri" w:hAnsi="Calibri"/>
                <w:color w:val="000000"/>
                <w:sz w:val="22"/>
                <w:szCs w:val="22"/>
              </w:rPr>
            </w:pPr>
          </w:p>
        </w:tc>
        <w:tc>
          <w:tcPr>
            <w:tcW w:w="5709" w:type="dxa"/>
            <w:gridSpan w:val="5"/>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914DCE" w:rsidRPr="00BD2B93" w:rsidRDefault="00914DCE" w:rsidP="00914DCE">
            <w:pPr>
              <w:jc w:val="center"/>
              <w:rPr>
                <w:rFonts w:ascii="Calibri" w:hAnsi="Calibri"/>
                <w:b/>
                <w:bCs/>
                <w:color w:val="000000"/>
                <w:sz w:val="22"/>
                <w:szCs w:val="22"/>
              </w:rPr>
            </w:pPr>
            <w:r w:rsidRPr="00BD2B93">
              <w:rPr>
                <w:rFonts w:ascii="Calibri" w:hAnsi="Calibri"/>
                <w:b/>
                <w:bCs/>
                <w:color w:val="000000"/>
                <w:sz w:val="22"/>
                <w:szCs w:val="22"/>
              </w:rPr>
              <w:t>REALIZACIJA</w:t>
            </w:r>
          </w:p>
        </w:tc>
      </w:tr>
      <w:tr w:rsidR="00914DCE" w:rsidRPr="00BD2B93" w:rsidTr="00B036D1">
        <w:trPr>
          <w:trHeight w:val="600"/>
        </w:trPr>
        <w:tc>
          <w:tcPr>
            <w:tcW w:w="17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4DCE" w:rsidRPr="00BD2B93" w:rsidRDefault="00914DCE" w:rsidP="00914DCE">
            <w:pPr>
              <w:rPr>
                <w:rFonts w:ascii="Calibri" w:hAnsi="Calibri"/>
                <w:color w:val="000000"/>
                <w:sz w:val="22"/>
                <w:szCs w:val="22"/>
              </w:rPr>
            </w:pPr>
            <w:r w:rsidRPr="00BD2B93">
              <w:rPr>
                <w:rFonts w:ascii="Calibri" w:hAnsi="Calibri"/>
                <w:color w:val="000000"/>
                <w:sz w:val="22"/>
                <w:szCs w:val="22"/>
              </w:rPr>
              <w:t xml:space="preserve">Cesta </w:t>
            </w:r>
          </w:p>
        </w:tc>
        <w:tc>
          <w:tcPr>
            <w:tcW w:w="1068" w:type="dxa"/>
            <w:tcBorders>
              <w:top w:val="single" w:sz="4" w:space="0" w:color="auto"/>
              <w:left w:val="nil"/>
              <w:bottom w:val="single" w:sz="4" w:space="0" w:color="auto"/>
              <w:right w:val="single" w:sz="4" w:space="0" w:color="auto"/>
            </w:tcBorders>
            <w:shd w:val="clear" w:color="auto" w:fill="auto"/>
            <w:vAlign w:val="bottom"/>
            <w:hideMark/>
          </w:tcPr>
          <w:p w:rsidR="00914DCE" w:rsidRPr="00BD2B93" w:rsidRDefault="00914DCE" w:rsidP="00914DCE">
            <w:pPr>
              <w:rPr>
                <w:rFonts w:ascii="Calibri" w:hAnsi="Calibri"/>
                <w:color w:val="000000"/>
                <w:sz w:val="22"/>
                <w:szCs w:val="22"/>
              </w:rPr>
            </w:pPr>
            <w:r w:rsidRPr="00BD2B93">
              <w:rPr>
                <w:rFonts w:ascii="Calibri" w:hAnsi="Calibri"/>
                <w:color w:val="000000"/>
                <w:sz w:val="22"/>
                <w:szCs w:val="22"/>
              </w:rPr>
              <w:t>strošek</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914DCE" w:rsidRPr="00BD2B93" w:rsidRDefault="00914DCE" w:rsidP="00914DCE">
            <w:pPr>
              <w:rPr>
                <w:rFonts w:ascii="Calibri" w:hAnsi="Calibri"/>
                <w:color w:val="000000"/>
                <w:sz w:val="22"/>
                <w:szCs w:val="22"/>
              </w:rPr>
            </w:pPr>
            <w:proofErr w:type="spellStart"/>
            <w:r w:rsidRPr="00BD2B93">
              <w:rPr>
                <w:rFonts w:ascii="Calibri" w:hAnsi="Calibri"/>
                <w:color w:val="000000"/>
                <w:sz w:val="22"/>
                <w:szCs w:val="22"/>
              </w:rPr>
              <w:t>kto</w:t>
            </w:r>
            <w:proofErr w:type="spellEnd"/>
          </w:p>
        </w:tc>
        <w:tc>
          <w:tcPr>
            <w:tcW w:w="1165" w:type="dxa"/>
            <w:tcBorders>
              <w:top w:val="nil"/>
              <w:left w:val="single" w:sz="4" w:space="0" w:color="auto"/>
              <w:bottom w:val="single" w:sz="4" w:space="0" w:color="auto"/>
              <w:right w:val="single" w:sz="4" w:space="0" w:color="auto"/>
            </w:tcBorders>
            <w:shd w:val="clear" w:color="auto" w:fill="auto"/>
            <w:vAlign w:val="bottom"/>
            <w:hideMark/>
          </w:tcPr>
          <w:p w:rsidR="00914DCE" w:rsidRPr="00BD2B93" w:rsidRDefault="00914DCE" w:rsidP="00914DCE">
            <w:pPr>
              <w:rPr>
                <w:rFonts w:ascii="Calibri" w:hAnsi="Calibri"/>
                <w:color w:val="000000"/>
                <w:sz w:val="22"/>
                <w:szCs w:val="22"/>
              </w:rPr>
            </w:pPr>
            <w:r w:rsidRPr="00BD2B93">
              <w:rPr>
                <w:rFonts w:ascii="Calibri" w:hAnsi="Calibri"/>
                <w:color w:val="000000"/>
                <w:sz w:val="22"/>
                <w:szCs w:val="22"/>
              </w:rPr>
              <w:t>skupaj</w:t>
            </w:r>
          </w:p>
        </w:tc>
        <w:tc>
          <w:tcPr>
            <w:tcW w:w="1140" w:type="dxa"/>
            <w:tcBorders>
              <w:top w:val="nil"/>
              <w:left w:val="nil"/>
              <w:bottom w:val="single" w:sz="4" w:space="0" w:color="auto"/>
              <w:right w:val="single" w:sz="4" w:space="0" w:color="auto"/>
            </w:tcBorders>
            <w:shd w:val="clear" w:color="auto" w:fill="auto"/>
            <w:vAlign w:val="bottom"/>
            <w:hideMark/>
          </w:tcPr>
          <w:p w:rsidR="00914DCE" w:rsidRPr="00BD2B93" w:rsidRDefault="00914DCE" w:rsidP="00914DCE">
            <w:pPr>
              <w:rPr>
                <w:rFonts w:ascii="Calibri" w:hAnsi="Calibri"/>
                <w:color w:val="000000"/>
                <w:sz w:val="22"/>
                <w:szCs w:val="22"/>
              </w:rPr>
            </w:pPr>
            <w:r w:rsidRPr="00BD2B93">
              <w:rPr>
                <w:rFonts w:ascii="Calibri" w:hAnsi="Calibri"/>
                <w:color w:val="000000"/>
                <w:sz w:val="22"/>
                <w:szCs w:val="22"/>
              </w:rPr>
              <w:t xml:space="preserve">MIN. </w:t>
            </w:r>
            <w:proofErr w:type="spellStart"/>
            <w:r w:rsidRPr="00BD2B93">
              <w:rPr>
                <w:rFonts w:ascii="Calibri" w:hAnsi="Calibri"/>
                <w:color w:val="000000"/>
                <w:sz w:val="22"/>
                <w:szCs w:val="22"/>
              </w:rPr>
              <w:t>nepovr</w:t>
            </w:r>
            <w:proofErr w:type="spellEnd"/>
            <w:r w:rsidRPr="00BD2B93">
              <w:rPr>
                <w:rFonts w:ascii="Calibri" w:hAnsi="Calibri"/>
                <w:color w:val="000000"/>
                <w:sz w:val="22"/>
                <w:szCs w:val="22"/>
              </w:rPr>
              <w:t>.</w:t>
            </w:r>
          </w:p>
        </w:tc>
        <w:tc>
          <w:tcPr>
            <w:tcW w:w="1096" w:type="dxa"/>
            <w:tcBorders>
              <w:top w:val="nil"/>
              <w:left w:val="nil"/>
              <w:bottom w:val="single" w:sz="4" w:space="0" w:color="auto"/>
              <w:right w:val="single" w:sz="4" w:space="0" w:color="auto"/>
            </w:tcBorders>
            <w:shd w:val="clear" w:color="auto" w:fill="auto"/>
            <w:vAlign w:val="bottom"/>
            <w:hideMark/>
          </w:tcPr>
          <w:p w:rsidR="00914DCE" w:rsidRPr="00BD2B93" w:rsidRDefault="00914DCE" w:rsidP="00914DCE">
            <w:pPr>
              <w:rPr>
                <w:rFonts w:ascii="Calibri" w:hAnsi="Calibri"/>
                <w:color w:val="000000"/>
                <w:sz w:val="22"/>
                <w:szCs w:val="22"/>
              </w:rPr>
            </w:pPr>
            <w:r w:rsidRPr="00BD2B93">
              <w:rPr>
                <w:rFonts w:ascii="Calibri" w:hAnsi="Calibri"/>
                <w:color w:val="000000"/>
                <w:sz w:val="22"/>
                <w:szCs w:val="22"/>
              </w:rPr>
              <w:t>MIN. povratna</w:t>
            </w:r>
          </w:p>
        </w:tc>
        <w:tc>
          <w:tcPr>
            <w:tcW w:w="1140" w:type="dxa"/>
            <w:tcBorders>
              <w:top w:val="nil"/>
              <w:left w:val="nil"/>
              <w:bottom w:val="single" w:sz="4" w:space="0" w:color="auto"/>
              <w:right w:val="single" w:sz="4" w:space="0" w:color="auto"/>
            </w:tcBorders>
            <w:shd w:val="clear" w:color="auto" w:fill="auto"/>
            <w:vAlign w:val="bottom"/>
            <w:hideMark/>
          </w:tcPr>
          <w:p w:rsidR="00914DCE" w:rsidRPr="00BD2B93" w:rsidRDefault="00914DCE" w:rsidP="00914DCE">
            <w:pPr>
              <w:rPr>
                <w:rFonts w:ascii="Calibri" w:hAnsi="Calibri"/>
                <w:color w:val="000000"/>
                <w:sz w:val="22"/>
                <w:szCs w:val="22"/>
              </w:rPr>
            </w:pPr>
            <w:r w:rsidRPr="00BD2B93">
              <w:rPr>
                <w:rFonts w:ascii="Calibri" w:hAnsi="Calibri"/>
                <w:color w:val="000000"/>
                <w:sz w:val="22"/>
                <w:szCs w:val="22"/>
              </w:rPr>
              <w:t>občina</w:t>
            </w:r>
          </w:p>
        </w:tc>
        <w:tc>
          <w:tcPr>
            <w:tcW w:w="1168" w:type="dxa"/>
            <w:tcBorders>
              <w:top w:val="nil"/>
              <w:left w:val="nil"/>
              <w:bottom w:val="single" w:sz="4" w:space="0" w:color="auto"/>
              <w:right w:val="single" w:sz="8" w:space="0" w:color="auto"/>
            </w:tcBorders>
            <w:shd w:val="clear" w:color="auto" w:fill="auto"/>
            <w:vAlign w:val="bottom"/>
            <w:hideMark/>
          </w:tcPr>
          <w:p w:rsidR="00914DCE" w:rsidRPr="00BD2B93" w:rsidRDefault="00914DCE" w:rsidP="00914DCE">
            <w:pPr>
              <w:rPr>
                <w:rFonts w:ascii="Calibri" w:hAnsi="Calibri"/>
                <w:color w:val="000000"/>
                <w:sz w:val="22"/>
                <w:szCs w:val="22"/>
              </w:rPr>
            </w:pPr>
            <w:r w:rsidRPr="00BD2B93">
              <w:rPr>
                <w:rFonts w:ascii="Calibri" w:hAnsi="Calibri"/>
                <w:color w:val="000000"/>
                <w:sz w:val="22"/>
                <w:szCs w:val="22"/>
              </w:rPr>
              <w:t>skupaj</w:t>
            </w:r>
          </w:p>
        </w:tc>
      </w:tr>
      <w:tr w:rsidR="00914DCE" w:rsidRPr="00BD2B93" w:rsidTr="00B036D1">
        <w:trPr>
          <w:trHeight w:val="300"/>
        </w:trPr>
        <w:tc>
          <w:tcPr>
            <w:tcW w:w="1768" w:type="dxa"/>
            <w:vMerge w:val="restart"/>
            <w:tcBorders>
              <w:top w:val="nil"/>
              <w:left w:val="single" w:sz="4" w:space="0" w:color="auto"/>
              <w:bottom w:val="single" w:sz="4" w:space="0" w:color="000000"/>
              <w:right w:val="single" w:sz="4" w:space="0" w:color="auto"/>
            </w:tcBorders>
            <w:shd w:val="clear" w:color="auto" w:fill="auto"/>
            <w:vAlign w:val="bottom"/>
            <w:hideMark/>
          </w:tcPr>
          <w:p w:rsidR="00914DCE" w:rsidRPr="00BD2B93" w:rsidRDefault="00784D56" w:rsidP="00784D56">
            <w:pPr>
              <w:rPr>
                <w:rFonts w:ascii="Calibri" w:hAnsi="Calibri"/>
                <w:b/>
                <w:bCs/>
                <w:color w:val="000000"/>
                <w:sz w:val="22"/>
                <w:szCs w:val="22"/>
              </w:rPr>
            </w:pPr>
            <w:r w:rsidRPr="00BD2B93">
              <w:rPr>
                <w:rFonts w:ascii="Calibri" w:hAnsi="Calibri"/>
                <w:b/>
                <w:bCs/>
                <w:color w:val="000000"/>
                <w:sz w:val="22"/>
                <w:szCs w:val="22"/>
              </w:rPr>
              <w:t xml:space="preserve">TREBUHINJA FIRER </w:t>
            </w:r>
          </w:p>
        </w:tc>
        <w:tc>
          <w:tcPr>
            <w:tcW w:w="1068" w:type="dxa"/>
            <w:tcBorders>
              <w:top w:val="nil"/>
              <w:left w:val="nil"/>
              <w:bottom w:val="single" w:sz="4" w:space="0" w:color="auto"/>
              <w:right w:val="single" w:sz="4" w:space="0" w:color="auto"/>
            </w:tcBorders>
            <w:shd w:val="clear" w:color="auto" w:fill="auto"/>
            <w:noWrap/>
            <w:vAlign w:val="bottom"/>
            <w:hideMark/>
          </w:tcPr>
          <w:p w:rsidR="00914DCE" w:rsidRPr="00BD2B93" w:rsidRDefault="00914DCE" w:rsidP="00914DCE">
            <w:pPr>
              <w:rPr>
                <w:rFonts w:ascii="Calibri" w:hAnsi="Calibri"/>
                <w:color w:val="000000"/>
                <w:sz w:val="22"/>
                <w:szCs w:val="22"/>
              </w:rPr>
            </w:pPr>
            <w:proofErr w:type="spellStart"/>
            <w:r w:rsidRPr="00BD2B93">
              <w:rPr>
                <w:rFonts w:ascii="Calibri" w:hAnsi="Calibri"/>
                <w:color w:val="000000"/>
                <w:sz w:val="22"/>
                <w:szCs w:val="22"/>
              </w:rPr>
              <w:t>grad.dela</w:t>
            </w:r>
            <w:proofErr w:type="spellEnd"/>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914DCE" w:rsidRPr="00BD2B93" w:rsidRDefault="00914DCE" w:rsidP="00914DCE">
            <w:pPr>
              <w:jc w:val="right"/>
              <w:rPr>
                <w:rFonts w:ascii="Calibri" w:hAnsi="Calibri"/>
                <w:color w:val="000000"/>
                <w:sz w:val="22"/>
                <w:szCs w:val="22"/>
              </w:rPr>
            </w:pPr>
            <w:r w:rsidRPr="00BD2B93">
              <w:rPr>
                <w:rFonts w:ascii="Calibri" w:hAnsi="Calibri"/>
                <w:color w:val="000000"/>
                <w:sz w:val="22"/>
                <w:szCs w:val="22"/>
              </w:rPr>
              <w:t>420402</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914DCE" w:rsidRPr="00BD2B93" w:rsidRDefault="00784D56" w:rsidP="00914DCE">
            <w:pPr>
              <w:jc w:val="right"/>
              <w:rPr>
                <w:rFonts w:ascii="Calibri" w:hAnsi="Calibri"/>
                <w:color w:val="000000"/>
                <w:sz w:val="22"/>
                <w:szCs w:val="22"/>
              </w:rPr>
            </w:pPr>
            <w:r w:rsidRPr="00BD2B93">
              <w:rPr>
                <w:rFonts w:ascii="Calibri" w:hAnsi="Calibri"/>
                <w:color w:val="000000"/>
                <w:sz w:val="22"/>
                <w:szCs w:val="22"/>
              </w:rPr>
              <w:t>0,00</w:t>
            </w:r>
          </w:p>
        </w:tc>
        <w:tc>
          <w:tcPr>
            <w:tcW w:w="1140" w:type="dxa"/>
            <w:tcBorders>
              <w:top w:val="nil"/>
              <w:left w:val="nil"/>
              <w:bottom w:val="single" w:sz="4" w:space="0" w:color="auto"/>
              <w:right w:val="single" w:sz="4" w:space="0" w:color="auto"/>
            </w:tcBorders>
            <w:shd w:val="clear" w:color="auto" w:fill="auto"/>
            <w:noWrap/>
            <w:vAlign w:val="bottom"/>
            <w:hideMark/>
          </w:tcPr>
          <w:p w:rsidR="00914DCE" w:rsidRPr="00BD2B93" w:rsidRDefault="00FD704F" w:rsidP="00914DCE">
            <w:pPr>
              <w:jc w:val="right"/>
              <w:rPr>
                <w:rFonts w:ascii="Calibri" w:hAnsi="Calibri"/>
                <w:color w:val="000000"/>
                <w:sz w:val="22"/>
                <w:szCs w:val="22"/>
              </w:rPr>
            </w:pPr>
            <w:r w:rsidRPr="00BD2B93">
              <w:rPr>
                <w:rFonts w:ascii="Calibri" w:hAnsi="Calibri"/>
                <w:color w:val="000000"/>
                <w:sz w:val="22"/>
                <w:szCs w:val="22"/>
              </w:rPr>
              <w:t>0,00</w:t>
            </w:r>
          </w:p>
        </w:tc>
        <w:tc>
          <w:tcPr>
            <w:tcW w:w="1096" w:type="dxa"/>
            <w:tcBorders>
              <w:top w:val="nil"/>
              <w:left w:val="nil"/>
              <w:bottom w:val="single" w:sz="4" w:space="0" w:color="auto"/>
              <w:right w:val="single" w:sz="4" w:space="0" w:color="auto"/>
            </w:tcBorders>
            <w:shd w:val="clear" w:color="auto" w:fill="auto"/>
            <w:noWrap/>
            <w:vAlign w:val="bottom"/>
            <w:hideMark/>
          </w:tcPr>
          <w:p w:rsidR="00914DCE" w:rsidRPr="00BD2B93" w:rsidRDefault="00FD704F" w:rsidP="00914DCE">
            <w:pPr>
              <w:jc w:val="right"/>
              <w:rPr>
                <w:rFonts w:ascii="Calibri" w:hAnsi="Calibri"/>
                <w:color w:val="000000"/>
                <w:sz w:val="22"/>
                <w:szCs w:val="22"/>
              </w:rPr>
            </w:pPr>
            <w:r w:rsidRPr="00BD2B93">
              <w:rPr>
                <w:rFonts w:ascii="Calibri" w:hAnsi="Calibri"/>
                <w:color w:val="000000"/>
                <w:sz w:val="22"/>
                <w:szCs w:val="22"/>
              </w:rPr>
              <w:t>0,00</w:t>
            </w:r>
          </w:p>
        </w:tc>
        <w:tc>
          <w:tcPr>
            <w:tcW w:w="1140" w:type="dxa"/>
            <w:tcBorders>
              <w:top w:val="nil"/>
              <w:left w:val="nil"/>
              <w:bottom w:val="single" w:sz="4" w:space="0" w:color="auto"/>
              <w:right w:val="single" w:sz="4" w:space="0" w:color="auto"/>
            </w:tcBorders>
            <w:shd w:val="clear" w:color="auto" w:fill="auto"/>
            <w:noWrap/>
            <w:vAlign w:val="bottom"/>
            <w:hideMark/>
          </w:tcPr>
          <w:p w:rsidR="00914DCE" w:rsidRPr="00BD2B93" w:rsidRDefault="00FD704F" w:rsidP="00914DCE">
            <w:pPr>
              <w:jc w:val="right"/>
              <w:rPr>
                <w:rFonts w:ascii="Calibri" w:hAnsi="Calibri"/>
                <w:color w:val="000000"/>
                <w:sz w:val="22"/>
                <w:szCs w:val="22"/>
              </w:rPr>
            </w:pPr>
            <w:r w:rsidRPr="00BD2B93">
              <w:rPr>
                <w:rFonts w:ascii="Calibri" w:hAnsi="Calibri"/>
                <w:color w:val="000000"/>
                <w:sz w:val="22"/>
                <w:szCs w:val="22"/>
              </w:rPr>
              <w:t>0,00</w:t>
            </w:r>
          </w:p>
        </w:tc>
        <w:tc>
          <w:tcPr>
            <w:tcW w:w="1168" w:type="dxa"/>
            <w:tcBorders>
              <w:top w:val="nil"/>
              <w:left w:val="nil"/>
              <w:bottom w:val="single" w:sz="4" w:space="0" w:color="auto"/>
              <w:right w:val="single" w:sz="8" w:space="0" w:color="auto"/>
            </w:tcBorders>
            <w:shd w:val="clear" w:color="auto" w:fill="auto"/>
            <w:noWrap/>
            <w:vAlign w:val="bottom"/>
            <w:hideMark/>
          </w:tcPr>
          <w:p w:rsidR="00914DCE" w:rsidRPr="00BD2B93" w:rsidRDefault="00FD704F" w:rsidP="00914DCE">
            <w:pPr>
              <w:jc w:val="right"/>
              <w:rPr>
                <w:rFonts w:ascii="Calibri" w:hAnsi="Calibri"/>
                <w:color w:val="000000"/>
                <w:sz w:val="22"/>
                <w:szCs w:val="22"/>
              </w:rPr>
            </w:pPr>
            <w:r w:rsidRPr="00BD2B93">
              <w:rPr>
                <w:rFonts w:ascii="Calibri" w:hAnsi="Calibri"/>
                <w:color w:val="000000"/>
                <w:sz w:val="22"/>
                <w:szCs w:val="22"/>
              </w:rPr>
              <w:t>0,00</w:t>
            </w:r>
          </w:p>
        </w:tc>
      </w:tr>
      <w:tr w:rsidR="00914DCE" w:rsidRPr="00BD2B93" w:rsidTr="00B036D1">
        <w:trPr>
          <w:trHeight w:val="300"/>
        </w:trPr>
        <w:tc>
          <w:tcPr>
            <w:tcW w:w="1768" w:type="dxa"/>
            <w:vMerge/>
            <w:tcBorders>
              <w:top w:val="nil"/>
              <w:left w:val="single" w:sz="4" w:space="0" w:color="auto"/>
              <w:bottom w:val="single" w:sz="4" w:space="0" w:color="000000"/>
              <w:right w:val="single" w:sz="4" w:space="0" w:color="auto"/>
            </w:tcBorders>
            <w:vAlign w:val="center"/>
            <w:hideMark/>
          </w:tcPr>
          <w:p w:rsidR="00914DCE" w:rsidRPr="00BD2B93" w:rsidRDefault="00914DCE" w:rsidP="00914DCE">
            <w:pPr>
              <w:rPr>
                <w:rFonts w:ascii="Calibri" w:hAnsi="Calibri"/>
                <w:b/>
                <w:bCs/>
                <w:color w:val="000000"/>
                <w:sz w:val="22"/>
                <w:szCs w:val="22"/>
              </w:rPr>
            </w:pPr>
          </w:p>
        </w:tc>
        <w:tc>
          <w:tcPr>
            <w:tcW w:w="1068" w:type="dxa"/>
            <w:tcBorders>
              <w:top w:val="nil"/>
              <w:left w:val="nil"/>
              <w:bottom w:val="single" w:sz="4" w:space="0" w:color="auto"/>
              <w:right w:val="single" w:sz="4" w:space="0" w:color="auto"/>
            </w:tcBorders>
            <w:shd w:val="clear" w:color="auto" w:fill="auto"/>
            <w:noWrap/>
            <w:vAlign w:val="bottom"/>
            <w:hideMark/>
          </w:tcPr>
          <w:p w:rsidR="00914DCE" w:rsidRPr="00BD2B93" w:rsidRDefault="00914DCE" w:rsidP="00914DCE">
            <w:pPr>
              <w:rPr>
                <w:rFonts w:ascii="Calibri" w:hAnsi="Calibri"/>
                <w:color w:val="000000"/>
                <w:sz w:val="22"/>
                <w:szCs w:val="22"/>
              </w:rPr>
            </w:pPr>
            <w:r w:rsidRPr="00BD2B93">
              <w:rPr>
                <w:rFonts w:ascii="Calibri" w:hAnsi="Calibri"/>
                <w:color w:val="000000"/>
                <w:sz w:val="22"/>
                <w:szCs w:val="22"/>
              </w:rPr>
              <w:t>nadzor</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914DCE" w:rsidRPr="00BD2B93" w:rsidRDefault="00914DCE" w:rsidP="00914DCE">
            <w:pPr>
              <w:jc w:val="right"/>
              <w:rPr>
                <w:rFonts w:ascii="Calibri" w:hAnsi="Calibri"/>
                <w:color w:val="000000"/>
                <w:sz w:val="22"/>
                <w:szCs w:val="22"/>
              </w:rPr>
            </w:pPr>
            <w:r w:rsidRPr="00BD2B93">
              <w:rPr>
                <w:rFonts w:ascii="Calibri" w:hAnsi="Calibri"/>
                <w:color w:val="000000"/>
                <w:sz w:val="22"/>
                <w:szCs w:val="22"/>
              </w:rPr>
              <w:t>420801</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914DCE" w:rsidRPr="00BD2B93" w:rsidRDefault="00784D56" w:rsidP="00914DCE">
            <w:pPr>
              <w:jc w:val="right"/>
              <w:rPr>
                <w:rFonts w:ascii="Calibri" w:hAnsi="Calibri"/>
                <w:color w:val="000000"/>
                <w:sz w:val="22"/>
                <w:szCs w:val="22"/>
              </w:rPr>
            </w:pPr>
            <w:r w:rsidRPr="00BD2B93">
              <w:rPr>
                <w:rFonts w:ascii="Calibri" w:hAnsi="Calibri"/>
                <w:color w:val="000000"/>
                <w:sz w:val="22"/>
                <w:szCs w:val="22"/>
              </w:rPr>
              <w:t>56</w:t>
            </w:r>
            <w:r w:rsidR="00914DCE" w:rsidRPr="00BD2B93">
              <w:rPr>
                <w:rFonts w:ascii="Calibri" w:hAnsi="Calibri"/>
                <w:color w:val="000000"/>
                <w:sz w:val="22"/>
                <w:szCs w:val="22"/>
              </w:rPr>
              <w:t>0,00</w:t>
            </w:r>
          </w:p>
        </w:tc>
        <w:tc>
          <w:tcPr>
            <w:tcW w:w="1140" w:type="dxa"/>
            <w:tcBorders>
              <w:top w:val="nil"/>
              <w:left w:val="nil"/>
              <w:bottom w:val="single" w:sz="4" w:space="0" w:color="auto"/>
              <w:right w:val="single" w:sz="4" w:space="0" w:color="auto"/>
            </w:tcBorders>
            <w:shd w:val="clear" w:color="auto" w:fill="auto"/>
            <w:noWrap/>
            <w:vAlign w:val="bottom"/>
            <w:hideMark/>
          </w:tcPr>
          <w:p w:rsidR="00914DCE" w:rsidRPr="00BD2B93" w:rsidRDefault="00FD704F" w:rsidP="00914DCE">
            <w:pPr>
              <w:jc w:val="right"/>
              <w:rPr>
                <w:rFonts w:ascii="Calibri" w:hAnsi="Calibri"/>
                <w:color w:val="000000"/>
                <w:sz w:val="22"/>
                <w:szCs w:val="22"/>
              </w:rPr>
            </w:pPr>
            <w:r w:rsidRPr="00BD2B93">
              <w:rPr>
                <w:rFonts w:ascii="Calibri" w:hAnsi="Calibri"/>
                <w:color w:val="000000"/>
                <w:sz w:val="22"/>
                <w:szCs w:val="22"/>
              </w:rPr>
              <w:t>0,00</w:t>
            </w:r>
          </w:p>
        </w:tc>
        <w:tc>
          <w:tcPr>
            <w:tcW w:w="1096" w:type="dxa"/>
            <w:tcBorders>
              <w:top w:val="nil"/>
              <w:left w:val="nil"/>
              <w:bottom w:val="single" w:sz="4" w:space="0" w:color="auto"/>
              <w:right w:val="single" w:sz="4" w:space="0" w:color="auto"/>
            </w:tcBorders>
            <w:shd w:val="clear" w:color="auto" w:fill="auto"/>
            <w:noWrap/>
            <w:vAlign w:val="bottom"/>
            <w:hideMark/>
          </w:tcPr>
          <w:p w:rsidR="00914DCE" w:rsidRPr="00BD2B93" w:rsidRDefault="00FD704F" w:rsidP="00914DCE">
            <w:pPr>
              <w:jc w:val="right"/>
              <w:rPr>
                <w:rFonts w:ascii="Calibri" w:hAnsi="Calibri"/>
                <w:color w:val="000000"/>
                <w:sz w:val="22"/>
                <w:szCs w:val="22"/>
              </w:rPr>
            </w:pPr>
            <w:r w:rsidRPr="00BD2B93">
              <w:rPr>
                <w:rFonts w:ascii="Calibri" w:hAnsi="Calibri"/>
                <w:color w:val="000000"/>
                <w:sz w:val="22"/>
                <w:szCs w:val="22"/>
              </w:rPr>
              <w:t>0,00</w:t>
            </w:r>
          </w:p>
        </w:tc>
        <w:tc>
          <w:tcPr>
            <w:tcW w:w="1140" w:type="dxa"/>
            <w:tcBorders>
              <w:top w:val="nil"/>
              <w:left w:val="nil"/>
              <w:bottom w:val="single" w:sz="4" w:space="0" w:color="auto"/>
              <w:right w:val="single" w:sz="4" w:space="0" w:color="auto"/>
            </w:tcBorders>
            <w:shd w:val="clear" w:color="auto" w:fill="auto"/>
            <w:noWrap/>
            <w:vAlign w:val="bottom"/>
            <w:hideMark/>
          </w:tcPr>
          <w:p w:rsidR="00914DCE" w:rsidRPr="00BD2B93" w:rsidRDefault="00FD704F" w:rsidP="00914DCE">
            <w:pPr>
              <w:jc w:val="right"/>
              <w:rPr>
                <w:rFonts w:ascii="Calibri" w:hAnsi="Calibri"/>
                <w:color w:val="000000"/>
                <w:sz w:val="22"/>
                <w:szCs w:val="22"/>
              </w:rPr>
            </w:pPr>
            <w:r w:rsidRPr="00BD2B93">
              <w:rPr>
                <w:rFonts w:ascii="Calibri" w:hAnsi="Calibri"/>
                <w:color w:val="000000"/>
                <w:sz w:val="22"/>
                <w:szCs w:val="22"/>
              </w:rPr>
              <w:t>560,00</w:t>
            </w:r>
          </w:p>
        </w:tc>
        <w:tc>
          <w:tcPr>
            <w:tcW w:w="1168" w:type="dxa"/>
            <w:tcBorders>
              <w:top w:val="nil"/>
              <w:left w:val="nil"/>
              <w:bottom w:val="single" w:sz="4" w:space="0" w:color="auto"/>
              <w:right w:val="single" w:sz="8" w:space="0" w:color="auto"/>
            </w:tcBorders>
            <w:shd w:val="clear" w:color="auto" w:fill="auto"/>
            <w:noWrap/>
            <w:vAlign w:val="bottom"/>
            <w:hideMark/>
          </w:tcPr>
          <w:p w:rsidR="00914DCE" w:rsidRPr="00BD2B93" w:rsidRDefault="00FD704F" w:rsidP="00914DCE">
            <w:pPr>
              <w:jc w:val="right"/>
              <w:rPr>
                <w:rFonts w:ascii="Calibri" w:hAnsi="Calibri"/>
                <w:color w:val="000000"/>
                <w:sz w:val="22"/>
                <w:szCs w:val="22"/>
              </w:rPr>
            </w:pPr>
            <w:r w:rsidRPr="00BD2B93">
              <w:rPr>
                <w:rFonts w:ascii="Calibri" w:hAnsi="Calibri"/>
                <w:color w:val="000000"/>
                <w:sz w:val="22"/>
                <w:szCs w:val="22"/>
              </w:rPr>
              <w:t>560,</w:t>
            </w:r>
            <w:r w:rsidR="00914DCE" w:rsidRPr="00BD2B93">
              <w:rPr>
                <w:rFonts w:ascii="Calibri" w:hAnsi="Calibri"/>
                <w:color w:val="000000"/>
                <w:sz w:val="22"/>
                <w:szCs w:val="22"/>
              </w:rPr>
              <w:t>00</w:t>
            </w:r>
          </w:p>
        </w:tc>
      </w:tr>
      <w:tr w:rsidR="00914DCE" w:rsidRPr="00BD2B93" w:rsidTr="00B036D1">
        <w:trPr>
          <w:trHeight w:val="300"/>
        </w:trPr>
        <w:tc>
          <w:tcPr>
            <w:tcW w:w="1768" w:type="dxa"/>
            <w:vMerge/>
            <w:tcBorders>
              <w:top w:val="nil"/>
              <w:left w:val="single" w:sz="4" w:space="0" w:color="auto"/>
              <w:bottom w:val="single" w:sz="4" w:space="0" w:color="000000"/>
              <w:right w:val="single" w:sz="4" w:space="0" w:color="auto"/>
            </w:tcBorders>
            <w:vAlign w:val="center"/>
            <w:hideMark/>
          </w:tcPr>
          <w:p w:rsidR="00914DCE" w:rsidRPr="00BD2B93" w:rsidRDefault="00914DCE" w:rsidP="00914DCE">
            <w:pPr>
              <w:rPr>
                <w:rFonts w:ascii="Calibri" w:hAnsi="Calibri"/>
                <w:b/>
                <w:bCs/>
                <w:color w:val="000000"/>
                <w:sz w:val="22"/>
                <w:szCs w:val="22"/>
              </w:rPr>
            </w:pPr>
          </w:p>
        </w:tc>
        <w:tc>
          <w:tcPr>
            <w:tcW w:w="1068" w:type="dxa"/>
            <w:tcBorders>
              <w:top w:val="nil"/>
              <w:left w:val="nil"/>
              <w:bottom w:val="single" w:sz="4" w:space="0" w:color="auto"/>
              <w:right w:val="single" w:sz="4" w:space="0" w:color="auto"/>
            </w:tcBorders>
            <w:shd w:val="clear" w:color="auto" w:fill="auto"/>
            <w:noWrap/>
            <w:vAlign w:val="bottom"/>
            <w:hideMark/>
          </w:tcPr>
          <w:p w:rsidR="00914DCE" w:rsidRPr="00BD2B93" w:rsidRDefault="00914DCE" w:rsidP="00914DCE">
            <w:pPr>
              <w:rPr>
                <w:rFonts w:ascii="Calibri" w:hAnsi="Calibri"/>
                <w:b/>
                <w:bCs/>
                <w:color w:val="000000"/>
                <w:sz w:val="22"/>
                <w:szCs w:val="22"/>
              </w:rPr>
            </w:pPr>
            <w:r w:rsidRPr="00BD2B93">
              <w:rPr>
                <w:rFonts w:ascii="Calibri" w:hAnsi="Calibri"/>
                <w:b/>
                <w:bCs/>
                <w:color w:val="000000"/>
                <w:sz w:val="22"/>
                <w:szCs w:val="22"/>
              </w:rPr>
              <w:t>SKUPAJ</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914DCE" w:rsidRPr="00BD2B93" w:rsidRDefault="00914DCE" w:rsidP="00914DCE">
            <w:pPr>
              <w:rPr>
                <w:rFonts w:ascii="Calibri" w:hAnsi="Calibri"/>
                <w:b/>
                <w:bCs/>
                <w:color w:val="000000"/>
                <w:sz w:val="22"/>
                <w:szCs w:val="22"/>
              </w:rPr>
            </w:pPr>
            <w:r w:rsidRPr="00BD2B93">
              <w:rPr>
                <w:rFonts w:ascii="Calibri" w:hAnsi="Calibri"/>
                <w:b/>
                <w:bCs/>
                <w:color w:val="000000"/>
                <w:sz w:val="22"/>
                <w:szCs w:val="22"/>
              </w:rPr>
              <w:t> </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914DCE" w:rsidRPr="00BD2B93" w:rsidRDefault="00FD704F" w:rsidP="00914DCE">
            <w:pPr>
              <w:jc w:val="right"/>
              <w:rPr>
                <w:rFonts w:ascii="Calibri" w:hAnsi="Calibri"/>
                <w:b/>
                <w:bCs/>
                <w:color w:val="000000"/>
                <w:sz w:val="22"/>
                <w:szCs w:val="22"/>
              </w:rPr>
            </w:pPr>
            <w:r w:rsidRPr="00BD2B93">
              <w:rPr>
                <w:rFonts w:ascii="Calibri" w:hAnsi="Calibri"/>
                <w:b/>
                <w:bCs/>
                <w:color w:val="000000"/>
                <w:sz w:val="22"/>
                <w:szCs w:val="22"/>
              </w:rPr>
              <w:t>560,00</w:t>
            </w:r>
          </w:p>
        </w:tc>
        <w:tc>
          <w:tcPr>
            <w:tcW w:w="1140" w:type="dxa"/>
            <w:tcBorders>
              <w:top w:val="nil"/>
              <w:left w:val="nil"/>
              <w:bottom w:val="single" w:sz="4" w:space="0" w:color="auto"/>
              <w:right w:val="single" w:sz="4" w:space="0" w:color="auto"/>
            </w:tcBorders>
            <w:shd w:val="clear" w:color="auto" w:fill="auto"/>
            <w:noWrap/>
            <w:vAlign w:val="bottom"/>
            <w:hideMark/>
          </w:tcPr>
          <w:p w:rsidR="00914DCE" w:rsidRPr="00BD2B93" w:rsidRDefault="00FD704F" w:rsidP="00914DCE">
            <w:pPr>
              <w:jc w:val="right"/>
              <w:rPr>
                <w:rFonts w:ascii="Calibri" w:hAnsi="Calibri"/>
                <w:b/>
                <w:bCs/>
                <w:color w:val="000000"/>
                <w:sz w:val="22"/>
                <w:szCs w:val="22"/>
              </w:rPr>
            </w:pPr>
            <w:r w:rsidRPr="00BD2B93">
              <w:rPr>
                <w:rFonts w:ascii="Calibri" w:hAnsi="Calibri"/>
                <w:b/>
                <w:bCs/>
                <w:color w:val="000000"/>
                <w:sz w:val="22"/>
                <w:szCs w:val="22"/>
              </w:rPr>
              <w:t>0,</w:t>
            </w:r>
            <w:r w:rsidR="00914DCE" w:rsidRPr="00BD2B93">
              <w:rPr>
                <w:rFonts w:ascii="Calibri" w:hAnsi="Calibri"/>
                <w:b/>
                <w:bCs/>
                <w:color w:val="000000"/>
                <w:sz w:val="22"/>
                <w:szCs w:val="22"/>
              </w:rPr>
              <w:t>00</w:t>
            </w:r>
          </w:p>
        </w:tc>
        <w:tc>
          <w:tcPr>
            <w:tcW w:w="1096" w:type="dxa"/>
            <w:tcBorders>
              <w:top w:val="nil"/>
              <w:left w:val="nil"/>
              <w:bottom w:val="single" w:sz="4" w:space="0" w:color="auto"/>
              <w:right w:val="single" w:sz="4" w:space="0" w:color="auto"/>
            </w:tcBorders>
            <w:shd w:val="clear" w:color="auto" w:fill="auto"/>
            <w:noWrap/>
            <w:vAlign w:val="bottom"/>
            <w:hideMark/>
          </w:tcPr>
          <w:p w:rsidR="00914DCE" w:rsidRPr="00BD2B93" w:rsidRDefault="00914DCE" w:rsidP="00914DCE">
            <w:pPr>
              <w:jc w:val="right"/>
              <w:rPr>
                <w:rFonts w:ascii="Calibri" w:hAnsi="Calibri"/>
                <w:b/>
                <w:bCs/>
                <w:color w:val="000000"/>
                <w:sz w:val="22"/>
                <w:szCs w:val="22"/>
              </w:rPr>
            </w:pPr>
            <w:r w:rsidRPr="00BD2B93">
              <w:rPr>
                <w:rFonts w:ascii="Calibri" w:hAnsi="Calibri"/>
                <w:b/>
                <w:bCs/>
                <w:color w:val="000000"/>
                <w:sz w:val="22"/>
                <w:szCs w:val="22"/>
              </w:rPr>
              <w:t>0,00</w:t>
            </w:r>
          </w:p>
        </w:tc>
        <w:tc>
          <w:tcPr>
            <w:tcW w:w="1140" w:type="dxa"/>
            <w:tcBorders>
              <w:top w:val="nil"/>
              <w:left w:val="nil"/>
              <w:bottom w:val="single" w:sz="4" w:space="0" w:color="auto"/>
              <w:right w:val="single" w:sz="4" w:space="0" w:color="auto"/>
            </w:tcBorders>
            <w:shd w:val="clear" w:color="auto" w:fill="auto"/>
            <w:noWrap/>
            <w:vAlign w:val="bottom"/>
            <w:hideMark/>
          </w:tcPr>
          <w:p w:rsidR="00914DCE" w:rsidRPr="00BD2B93" w:rsidRDefault="00914DCE" w:rsidP="00FD704F">
            <w:pPr>
              <w:jc w:val="right"/>
              <w:rPr>
                <w:rFonts w:ascii="Calibri" w:hAnsi="Calibri"/>
                <w:b/>
                <w:bCs/>
                <w:color w:val="000000"/>
                <w:sz w:val="22"/>
                <w:szCs w:val="22"/>
              </w:rPr>
            </w:pPr>
            <w:r w:rsidRPr="00BD2B93">
              <w:rPr>
                <w:rFonts w:ascii="Calibri" w:hAnsi="Calibri"/>
                <w:b/>
                <w:bCs/>
                <w:color w:val="000000"/>
                <w:sz w:val="22"/>
                <w:szCs w:val="22"/>
              </w:rPr>
              <w:t>5</w:t>
            </w:r>
            <w:r w:rsidR="00FD704F" w:rsidRPr="00BD2B93">
              <w:rPr>
                <w:rFonts w:ascii="Calibri" w:hAnsi="Calibri"/>
                <w:b/>
                <w:bCs/>
                <w:color w:val="000000"/>
                <w:sz w:val="22"/>
                <w:szCs w:val="22"/>
              </w:rPr>
              <w:t>60</w:t>
            </w:r>
            <w:r w:rsidRPr="00BD2B93">
              <w:rPr>
                <w:rFonts w:ascii="Calibri" w:hAnsi="Calibri"/>
                <w:b/>
                <w:bCs/>
                <w:color w:val="000000"/>
                <w:sz w:val="22"/>
                <w:szCs w:val="22"/>
              </w:rPr>
              <w:t>,</w:t>
            </w:r>
            <w:r w:rsidR="00FD704F" w:rsidRPr="00BD2B93">
              <w:rPr>
                <w:rFonts w:ascii="Calibri" w:hAnsi="Calibri"/>
                <w:b/>
                <w:bCs/>
                <w:color w:val="000000"/>
                <w:sz w:val="22"/>
                <w:szCs w:val="22"/>
              </w:rPr>
              <w:t>00</w:t>
            </w:r>
          </w:p>
        </w:tc>
        <w:tc>
          <w:tcPr>
            <w:tcW w:w="1168" w:type="dxa"/>
            <w:tcBorders>
              <w:top w:val="nil"/>
              <w:left w:val="nil"/>
              <w:bottom w:val="single" w:sz="4" w:space="0" w:color="auto"/>
              <w:right w:val="single" w:sz="8" w:space="0" w:color="auto"/>
            </w:tcBorders>
            <w:shd w:val="clear" w:color="auto" w:fill="auto"/>
            <w:noWrap/>
            <w:vAlign w:val="bottom"/>
            <w:hideMark/>
          </w:tcPr>
          <w:p w:rsidR="00914DCE" w:rsidRPr="00BD2B93" w:rsidRDefault="00FD704F" w:rsidP="00914DCE">
            <w:pPr>
              <w:jc w:val="right"/>
              <w:rPr>
                <w:rFonts w:ascii="Calibri" w:hAnsi="Calibri"/>
                <w:b/>
                <w:bCs/>
                <w:color w:val="000000"/>
                <w:sz w:val="22"/>
                <w:szCs w:val="22"/>
              </w:rPr>
            </w:pPr>
            <w:r w:rsidRPr="00BD2B93">
              <w:rPr>
                <w:rFonts w:ascii="Calibri" w:hAnsi="Calibri"/>
                <w:b/>
                <w:bCs/>
                <w:color w:val="000000"/>
                <w:sz w:val="22"/>
                <w:szCs w:val="22"/>
              </w:rPr>
              <w:t>560,00</w:t>
            </w:r>
          </w:p>
        </w:tc>
      </w:tr>
      <w:tr w:rsidR="00914DCE" w:rsidRPr="00BD2B93" w:rsidTr="008101C5">
        <w:trPr>
          <w:trHeight w:val="300"/>
        </w:trPr>
        <w:tc>
          <w:tcPr>
            <w:tcW w:w="1768" w:type="dxa"/>
            <w:vMerge w:val="restart"/>
            <w:tcBorders>
              <w:top w:val="nil"/>
              <w:left w:val="single" w:sz="4" w:space="0" w:color="auto"/>
              <w:bottom w:val="single" w:sz="4" w:space="0" w:color="000000"/>
              <w:right w:val="single" w:sz="4" w:space="0" w:color="auto"/>
            </w:tcBorders>
            <w:shd w:val="clear" w:color="auto" w:fill="auto"/>
            <w:vAlign w:val="bottom"/>
            <w:hideMark/>
          </w:tcPr>
          <w:p w:rsidR="00914DCE" w:rsidRPr="00BD2B93" w:rsidRDefault="00784D56" w:rsidP="00914DCE">
            <w:pPr>
              <w:rPr>
                <w:rFonts w:ascii="Calibri" w:hAnsi="Calibri"/>
                <w:b/>
                <w:bCs/>
                <w:color w:val="000000"/>
                <w:sz w:val="22"/>
                <w:szCs w:val="22"/>
              </w:rPr>
            </w:pPr>
            <w:r w:rsidRPr="00BD2B93">
              <w:rPr>
                <w:rFonts w:ascii="Calibri" w:hAnsi="Calibri"/>
                <w:b/>
                <w:bCs/>
                <w:color w:val="000000"/>
                <w:sz w:val="22"/>
                <w:szCs w:val="22"/>
              </w:rPr>
              <w:t>ASFALTIRANJE LC460050 ODSEK DRAVŠKI GRABEN - VOVK</w:t>
            </w:r>
          </w:p>
        </w:tc>
        <w:tc>
          <w:tcPr>
            <w:tcW w:w="1068" w:type="dxa"/>
            <w:tcBorders>
              <w:top w:val="nil"/>
              <w:left w:val="nil"/>
              <w:bottom w:val="single" w:sz="4" w:space="0" w:color="auto"/>
              <w:right w:val="single" w:sz="4" w:space="0" w:color="auto"/>
            </w:tcBorders>
            <w:shd w:val="clear" w:color="auto" w:fill="auto"/>
            <w:noWrap/>
            <w:vAlign w:val="bottom"/>
            <w:hideMark/>
          </w:tcPr>
          <w:p w:rsidR="00914DCE" w:rsidRPr="00BD2B93" w:rsidRDefault="00914DCE" w:rsidP="00914DCE">
            <w:pPr>
              <w:rPr>
                <w:rFonts w:ascii="Calibri" w:hAnsi="Calibri"/>
                <w:color w:val="000000"/>
                <w:sz w:val="22"/>
                <w:szCs w:val="22"/>
              </w:rPr>
            </w:pPr>
            <w:proofErr w:type="spellStart"/>
            <w:r w:rsidRPr="00BD2B93">
              <w:rPr>
                <w:rFonts w:ascii="Calibri" w:hAnsi="Calibri"/>
                <w:color w:val="000000"/>
                <w:sz w:val="22"/>
                <w:szCs w:val="22"/>
              </w:rPr>
              <w:t>grad.dela</w:t>
            </w:r>
            <w:proofErr w:type="spellEnd"/>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914DCE" w:rsidRPr="00BD2B93" w:rsidRDefault="00914DCE" w:rsidP="00914DCE">
            <w:pPr>
              <w:jc w:val="right"/>
              <w:rPr>
                <w:rFonts w:ascii="Calibri" w:hAnsi="Calibri"/>
                <w:color w:val="000000"/>
                <w:sz w:val="22"/>
                <w:szCs w:val="22"/>
              </w:rPr>
            </w:pPr>
            <w:r w:rsidRPr="00BD2B93">
              <w:rPr>
                <w:rFonts w:ascii="Calibri" w:hAnsi="Calibri"/>
                <w:color w:val="000000"/>
                <w:sz w:val="22"/>
                <w:szCs w:val="22"/>
              </w:rPr>
              <w:t>420402</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914DCE" w:rsidRPr="00BD2B93" w:rsidRDefault="00FD704F" w:rsidP="00914DCE">
            <w:pPr>
              <w:jc w:val="right"/>
              <w:rPr>
                <w:rFonts w:ascii="Calibri" w:hAnsi="Calibri"/>
                <w:color w:val="000000"/>
                <w:sz w:val="22"/>
                <w:szCs w:val="22"/>
              </w:rPr>
            </w:pPr>
            <w:r w:rsidRPr="00BD2B93">
              <w:rPr>
                <w:rFonts w:ascii="Calibri" w:hAnsi="Calibri"/>
                <w:color w:val="000000"/>
                <w:sz w:val="22"/>
                <w:szCs w:val="22"/>
              </w:rPr>
              <w:t>76.812,39</w:t>
            </w:r>
          </w:p>
        </w:tc>
        <w:tc>
          <w:tcPr>
            <w:tcW w:w="1140" w:type="dxa"/>
            <w:tcBorders>
              <w:top w:val="nil"/>
              <w:left w:val="nil"/>
              <w:bottom w:val="single" w:sz="4" w:space="0" w:color="auto"/>
              <w:right w:val="single" w:sz="4" w:space="0" w:color="auto"/>
            </w:tcBorders>
            <w:shd w:val="clear" w:color="auto" w:fill="auto"/>
            <w:noWrap/>
            <w:vAlign w:val="bottom"/>
            <w:hideMark/>
          </w:tcPr>
          <w:p w:rsidR="00914DCE" w:rsidRPr="00BD2B93" w:rsidRDefault="00914DCE" w:rsidP="00914DCE">
            <w:pPr>
              <w:jc w:val="right"/>
              <w:rPr>
                <w:rFonts w:ascii="Calibri" w:hAnsi="Calibri"/>
                <w:color w:val="000000"/>
                <w:sz w:val="22"/>
                <w:szCs w:val="22"/>
              </w:rPr>
            </w:pPr>
            <w:r w:rsidRPr="00BD2B93">
              <w:rPr>
                <w:rFonts w:ascii="Calibri" w:hAnsi="Calibri"/>
                <w:color w:val="000000"/>
                <w:sz w:val="22"/>
                <w:szCs w:val="22"/>
              </w:rPr>
              <w:t>0,00</w:t>
            </w:r>
          </w:p>
        </w:tc>
        <w:tc>
          <w:tcPr>
            <w:tcW w:w="1096" w:type="dxa"/>
            <w:tcBorders>
              <w:top w:val="nil"/>
              <w:left w:val="nil"/>
              <w:bottom w:val="single" w:sz="4" w:space="0" w:color="auto"/>
              <w:right w:val="single" w:sz="4" w:space="0" w:color="auto"/>
            </w:tcBorders>
            <w:shd w:val="clear" w:color="auto" w:fill="auto"/>
            <w:noWrap/>
            <w:vAlign w:val="bottom"/>
          </w:tcPr>
          <w:p w:rsidR="00914DCE" w:rsidRPr="00BD2B93" w:rsidRDefault="00FE167A" w:rsidP="00914DCE">
            <w:pPr>
              <w:jc w:val="right"/>
              <w:rPr>
                <w:rFonts w:ascii="Calibri" w:hAnsi="Calibri"/>
                <w:color w:val="000000"/>
                <w:sz w:val="22"/>
                <w:szCs w:val="22"/>
              </w:rPr>
            </w:pPr>
            <w:r w:rsidRPr="00BD2B93">
              <w:rPr>
                <w:rFonts w:ascii="Calibri" w:hAnsi="Calibri"/>
                <w:color w:val="000000"/>
                <w:sz w:val="22"/>
                <w:szCs w:val="22"/>
              </w:rPr>
              <w:t>59.</w:t>
            </w:r>
            <w:r w:rsidR="008101C5" w:rsidRPr="00BD2B93">
              <w:rPr>
                <w:rFonts w:ascii="Calibri" w:hAnsi="Calibri"/>
                <w:color w:val="000000"/>
                <w:sz w:val="22"/>
                <w:szCs w:val="22"/>
              </w:rPr>
              <w:t>467,04</w:t>
            </w:r>
          </w:p>
        </w:tc>
        <w:tc>
          <w:tcPr>
            <w:tcW w:w="1140" w:type="dxa"/>
            <w:tcBorders>
              <w:top w:val="nil"/>
              <w:left w:val="nil"/>
              <w:bottom w:val="single" w:sz="4" w:space="0" w:color="auto"/>
              <w:right w:val="single" w:sz="4" w:space="0" w:color="auto"/>
            </w:tcBorders>
            <w:shd w:val="clear" w:color="auto" w:fill="auto"/>
            <w:noWrap/>
            <w:vAlign w:val="bottom"/>
          </w:tcPr>
          <w:p w:rsidR="00914DCE" w:rsidRPr="00BD2B93" w:rsidRDefault="008101C5" w:rsidP="00914DCE">
            <w:pPr>
              <w:jc w:val="right"/>
              <w:rPr>
                <w:rFonts w:ascii="Calibri" w:hAnsi="Calibri"/>
                <w:color w:val="000000"/>
                <w:sz w:val="22"/>
                <w:szCs w:val="22"/>
              </w:rPr>
            </w:pPr>
            <w:r w:rsidRPr="00BD2B93">
              <w:rPr>
                <w:rFonts w:ascii="Calibri" w:hAnsi="Calibri"/>
                <w:color w:val="000000"/>
                <w:sz w:val="22"/>
                <w:szCs w:val="22"/>
              </w:rPr>
              <w:t>17.345,35</w:t>
            </w:r>
          </w:p>
        </w:tc>
        <w:tc>
          <w:tcPr>
            <w:tcW w:w="1168" w:type="dxa"/>
            <w:tcBorders>
              <w:top w:val="nil"/>
              <w:left w:val="nil"/>
              <w:bottom w:val="single" w:sz="4" w:space="0" w:color="auto"/>
              <w:right w:val="single" w:sz="8" w:space="0" w:color="auto"/>
            </w:tcBorders>
            <w:shd w:val="clear" w:color="auto" w:fill="auto"/>
            <w:noWrap/>
            <w:vAlign w:val="bottom"/>
            <w:hideMark/>
          </w:tcPr>
          <w:p w:rsidR="00914DCE" w:rsidRPr="00BD2B93" w:rsidRDefault="00FD704F" w:rsidP="00914DCE">
            <w:pPr>
              <w:jc w:val="right"/>
              <w:rPr>
                <w:rFonts w:ascii="Calibri" w:hAnsi="Calibri"/>
                <w:color w:val="000000"/>
                <w:sz w:val="22"/>
                <w:szCs w:val="22"/>
              </w:rPr>
            </w:pPr>
            <w:r w:rsidRPr="00BD2B93">
              <w:rPr>
                <w:rFonts w:ascii="Calibri" w:hAnsi="Calibri"/>
                <w:color w:val="000000"/>
                <w:sz w:val="22"/>
                <w:szCs w:val="22"/>
              </w:rPr>
              <w:t>76.812,39</w:t>
            </w:r>
          </w:p>
        </w:tc>
      </w:tr>
      <w:tr w:rsidR="00914DCE" w:rsidRPr="00BD2B93" w:rsidTr="008101C5">
        <w:trPr>
          <w:trHeight w:val="300"/>
        </w:trPr>
        <w:tc>
          <w:tcPr>
            <w:tcW w:w="1768" w:type="dxa"/>
            <w:vMerge/>
            <w:tcBorders>
              <w:top w:val="nil"/>
              <w:left w:val="single" w:sz="4" w:space="0" w:color="auto"/>
              <w:bottom w:val="single" w:sz="4" w:space="0" w:color="000000"/>
              <w:right w:val="single" w:sz="4" w:space="0" w:color="auto"/>
            </w:tcBorders>
            <w:shd w:val="clear" w:color="auto" w:fill="auto"/>
            <w:vAlign w:val="center"/>
            <w:hideMark/>
          </w:tcPr>
          <w:p w:rsidR="00914DCE" w:rsidRPr="00BD2B93" w:rsidRDefault="00914DCE" w:rsidP="00914DCE">
            <w:pPr>
              <w:rPr>
                <w:rFonts w:ascii="Calibri" w:hAnsi="Calibri"/>
                <w:b/>
                <w:bCs/>
                <w:color w:val="000000"/>
                <w:sz w:val="22"/>
                <w:szCs w:val="22"/>
              </w:rPr>
            </w:pPr>
          </w:p>
        </w:tc>
        <w:tc>
          <w:tcPr>
            <w:tcW w:w="1068" w:type="dxa"/>
            <w:tcBorders>
              <w:top w:val="nil"/>
              <w:left w:val="nil"/>
              <w:bottom w:val="single" w:sz="4" w:space="0" w:color="auto"/>
              <w:right w:val="single" w:sz="4" w:space="0" w:color="auto"/>
            </w:tcBorders>
            <w:shd w:val="clear" w:color="auto" w:fill="auto"/>
            <w:noWrap/>
            <w:vAlign w:val="bottom"/>
            <w:hideMark/>
          </w:tcPr>
          <w:p w:rsidR="00914DCE" w:rsidRPr="00BD2B93" w:rsidRDefault="00914DCE" w:rsidP="00914DCE">
            <w:pPr>
              <w:rPr>
                <w:rFonts w:ascii="Calibri" w:hAnsi="Calibri"/>
                <w:color w:val="000000"/>
                <w:sz w:val="22"/>
                <w:szCs w:val="22"/>
              </w:rPr>
            </w:pPr>
            <w:r w:rsidRPr="00BD2B93">
              <w:rPr>
                <w:rFonts w:ascii="Calibri" w:hAnsi="Calibri"/>
                <w:color w:val="000000"/>
                <w:sz w:val="22"/>
                <w:szCs w:val="22"/>
              </w:rPr>
              <w:t>nadzor</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914DCE" w:rsidRPr="00BD2B93" w:rsidRDefault="00914DCE" w:rsidP="00914DCE">
            <w:pPr>
              <w:jc w:val="right"/>
              <w:rPr>
                <w:rFonts w:ascii="Calibri" w:hAnsi="Calibri"/>
                <w:color w:val="000000"/>
                <w:sz w:val="22"/>
                <w:szCs w:val="22"/>
              </w:rPr>
            </w:pPr>
            <w:r w:rsidRPr="00BD2B93">
              <w:rPr>
                <w:rFonts w:ascii="Calibri" w:hAnsi="Calibri"/>
                <w:color w:val="000000"/>
                <w:sz w:val="22"/>
                <w:szCs w:val="22"/>
              </w:rPr>
              <w:t>420801</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914DCE" w:rsidRPr="00BD2B93" w:rsidRDefault="00FD704F" w:rsidP="00914DCE">
            <w:pPr>
              <w:jc w:val="right"/>
              <w:rPr>
                <w:rFonts w:ascii="Calibri" w:hAnsi="Calibri"/>
                <w:color w:val="000000"/>
                <w:sz w:val="22"/>
                <w:szCs w:val="22"/>
              </w:rPr>
            </w:pPr>
            <w:r w:rsidRPr="00BD2B93">
              <w:rPr>
                <w:rFonts w:ascii="Calibri" w:hAnsi="Calibri"/>
                <w:color w:val="000000"/>
                <w:sz w:val="22"/>
                <w:szCs w:val="22"/>
              </w:rPr>
              <w:t>541,50</w:t>
            </w:r>
          </w:p>
        </w:tc>
        <w:tc>
          <w:tcPr>
            <w:tcW w:w="1140" w:type="dxa"/>
            <w:tcBorders>
              <w:top w:val="nil"/>
              <w:left w:val="nil"/>
              <w:bottom w:val="single" w:sz="4" w:space="0" w:color="auto"/>
              <w:right w:val="single" w:sz="4" w:space="0" w:color="auto"/>
            </w:tcBorders>
            <w:shd w:val="clear" w:color="auto" w:fill="auto"/>
            <w:noWrap/>
            <w:vAlign w:val="bottom"/>
            <w:hideMark/>
          </w:tcPr>
          <w:p w:rsidR="00914DCE" w:rsidRPr="00BD2B93" w:rsidRDefault="00914DCE" w:rsidP="00914DCE">
            <w:pPr>
              <w:jc w:val="right"/>
              <w:rPr>
                <w:rFonts w:ascii="Calibri" w:hAnsi="Calibri"/>
                <w:color w:val="000000"/>
                <w:sz w:val="22"/>
                <w:szCs w:val="22"/>
              </w:rPr>
            </w:pPr>
            <w:r w:rsidRPr="00BD2B93">
              <w:rPr>
                <w:rFonts w:ascii="Calibri" w:hAnsi="Calibri"/>
                <w:color w:val="000000"/>
                <w:sz w:val="22"/>
                <w:szCs w:val="22"/>
              </w:rPr>
              <w:t>0,00</w:t>
            </w:r>
          </w:p>
        </w:tc>
        <w:tc>
          <w:tcPr>
            <w:tcW w:w="1096" w:type="dxa"/>
            <w:tcBorders>
              <w:top w:val="nil"/>
              <w:left w:val="nil"/>
              <w:bottom w:val="single" w:sz="4" w:space="0" w:color="auto"/>
              <w:right w:val="single" w:sz="4" w:space="0" w:color="auto"/>
            </w:tcBorders>
            <w:shd w:val="clear" w:color="auto" w:fill="auto"/>
            <w:noWrap/>
            <w:vAlign w:val="bottom"/>
          </w:tcPr>
          <w:p w:rsidR="00914DCE" w:rsidRPr="00BD2B93" w:rsidRDefault="00FE167A" w:rsidP="00914DCE">
            <w:pPr>
              <w:jc w:val="right"/>
              <w:rPr>
                <w:rFonts w:ascii="Calibri" w:hAnsi="Calibri"/>
                <w:color w:val="000000"/>
                <w:sz w:val="22"/>
                <w:szCs w:val="22"/>
              </w:rPr>
            </w:pPr>
            <w:r w:rsidRPr="00BD2B93">
              <w:rPr>
                <w:rFonts w:ascii="Calibri" w:hAnsi="Calibri"/>
                <w:color w:val="000000"/>
                <w:sz w:val="22"/>
                <w:szCs w:val="22"/>
              </w:rPr>
              <w:t>532,96</w:t>
            </w:r>
          </w:p>
        </w:tc>
        <w:tc>
          <w:tcPr>
            <w:tcW w:w="1140" w:type="dxa"/>
            <w:tcBorders>
              <w:top w:val="nil"/>
              <w:left w:val="nil"/>
              <w:bottom w:val="single" w:sz="4" w:space="0" w:color="auto"/>
              <w:right w:val="single" w:sz="4" w:space="0" w:color="auto"/>
            </w:tcBorders>
            <w:shd w:val="clear" w:color="auto" w:fill="auto"/>
            <w:noWrap/>
            <w:vAlign w:val="bottom"/>
          </w:tcPr>
          <w:p w:rsidR="00914DCE" w:rsidRPr="00BD2B93" w:rsidRDefault="00FE167A" w:rsidP="00914DCE">
            <w:pPr>
              <w:jc w:val="right"/>
              <w:rPr>
                <w:rFonts w:ascii="Calibri" w:hAnsi="Calibri"/>
                <w:color w:val="000000"/>
                <w:sz w:val="22"/>
                <w:szCs w:val="22"/>
              </w:rPr>
            </w:pPr>
            <w:r w:rsidRPr="00BD2B93">
              <w:rPr>
                <w:rFonts w:ascii="Calibri" w:hAnsi="Calibri"/>
                <w:color w:val="000000"/>
                <w:sz w:val="22"/>
                <w:szCs w:val="22"/>
              </w:rPr>
              <w:t>8,54</w:t>
            </w:r>
          </w:p>
        </w:tc>
        <w:tc>
          <w:tcPr>
            <w:tcW w:w="1168" w:type="dxa"/>
            <w:tcBorders>
              <w:top w:val="nil"/>
              <w:left w:val="nil"/>
              <w:bottom w:val="single" w:sz="4" w:space="0" w:color="auto"/>
              <w:right w:val="single" w:sz="8" w:space="0" w:color="auto"/>
            </w:tcBorders>
            <w:shd w:val="clear" w:color="auto" w:fill="auto"/>
            <w:noWrap/>
            <w:vAlign w:val="bottom"/>
            <w:hideMark/>
          </w:tcPr>
          <w:p w:rsidR="00914DCE" w:rsidRPr="00BD2B93" w:rsidRDefault="00914DCE" w:rsidP="00FD704F">
            <w:pPr>
              <w:jc w:val="right"/>
              <w:rPr>
                <w:rFonts w:ascii="Calibri" w:hAnsi="Calibri"/>
                <w:color w:val="000000"/>
                <w:sz w:val="22"/>
                <w:szCs w:val="22"/>
              </w:rPr>
            </w:pPr>
            <w:r w:rsidRPr="00BD2B93">
              <w:rPr>
                <w:rFonts w:ascii="Calibri" w:hAnsi="Calibri"/>
                <w:color w:val="000000"/>
                <w:sz w:val="22"/>
                <w:szCs w:val="22"/>
              </w:rPr>
              <w:t>5</w:t>
            </w:r>
            <w:r w:rsidR="00FD704F" w:rsidRPr="00BD2B93">
              <w:rPr>
                <w:rFonts w:ascii="Calibri" w:hAnsi="Calibri"/>
                <w:color w:val="000000"/>
                <w:sz w:val="22"/>
                <w:szCs w:val="22"/>
              </w:rPr>
              <w:t>41</w:t>
            </w:r>
            <w:r w:rsidRPr="00BD2B93">
              <w:rPr>
                <w:rFonts w:ascii="Calibri" w:hAnsi="Calibri"/>
                <w:color w:val="000000"/>
                <w:sz w:val="22"/>
                <w:szCs w:val="22"/>
              </w:rPr>
              <w:t>,</w:t>
            </w:r>
            <w:r w:rsidR="00FD704F" w:rsidRPr="00BD2B93">
              <w:rPr>
                <w:rFonts w:ascii="Calibri" w:hAnsi="Calibri"/>
                <w:color w:val="000000"/>
                <w:sz w:val="22"/>
                <w:szCs w:val="22"/>
              </w:rPr>
              <w:t>5</w:t>
            </w:r>
            <w:r w:rsidRPr="00BD2B93">
              <w:rPr>
                <w:rFonts w:ascii="Calibri" w:hAnsi="Calibri"/>
                <w:color w:val="000000"/>
                <w:sz w:val="22"/>
                <w:szCs w:val="22"/>
              </w:rPr>
              <w:t>0</w:t>
            </w:r>
          </w:p>
        </w:tc>
      </w:tr>
      <w:tr w:rsidR="00914DCE" w:rsidRPr="00BD2B93" w:rsidTr="008101C5">
        <w:trPr>
          <w:trHeight w:val="600"/>
        </w:trPr>
        <w:tc>
          <w:tcPr>
            <w:tcW w:w="1768" w:type="dxa"/>
            <w:vMerge/>
            <w:tcBorders>
              <w:top w:val="nil"/>
              <w:left w:val="single" w:sz="4" w:space="0" w:color="auto"/>
              <w:bottom w:val="single" w:sz="4" w:space="0" w:color="000000"/>
              <w:right w:val="single" w:sz="4" w:space="0" w:color="auto"/>
            </w:tcBorders>
            <w:shd w:val="clear" w:color="auto" w:fill="auto"/>
            <w:vAlign w:val="center"/>
            <w:hideMark/>
          </w:tcPr>
          <w:p w:rsidR="00914DCE" w:rsidRPr="00BD2B93" w:rsidRDefault="00914DCE" w:rsidP="00914DCE">
            <w:pPr>
              <w:rPr>
                <w:rFonts w:ascii="Calibri" w:hAnsi="Calibri"/>
                <w:b/>
                <w:bCs/>
                <w:color w:val="000000"/>
                <w:sz w:val="22"/>
                <w:szCs w:val="22"/>
              </w:rPr>
            </w:pPr>
          </w:p>
        </w:tc>
        <w:tc>
          <w:tcPr>
            <w:tcW w:w="1068" w:type="dxa"/>
            <w:tcBorders>
              <w:top w:val="nil"/>
              <w:left w:val="nil"/>
              <w:bottom w:val="single" w:sz="4" w:space="0" w:color="auto"/>
              <w:right w:val="single" w:sz="4" w:space="0" w:color="auto"/>
            </w:tcBorders>
            <w:shd w:val="clear" w:color="auto" w:fill="auto"/>
            <w:noWrap/>
            <w:vAlign w:val="bottom"/>
            <w:hideMark/>
          </w:tcPr>
          <w:p w:rsidR="00914DCE" w:rsidRPr="00BD2B93" w:rsidRDefault="00914DCE" w:rsidP="00914DCE">
            <w:pPr>
              <w:rPr>
                <w:rFonts w:ascii="Calibri" w:hAnsi="Calibri"/>
                <w:b/>
                <w:bCs/>
                <w:color w:val="000000"/>
                <w:sz w:val="22"/>
                <w:szCs w:val="22"/>
              </w:rPr>
            </w:pPr>
            <w:r w:rsidRPr="00BD2B93">
              <w:rPr>
                <w:rFonts w:ascii="Calibri" w:hAnsi="Calibri"/>
                <w:b/>
                <w:bCs/>
                <w:color w:val="000000"/>
                <w:sz w:val="22"/>
                <w:szCs w:val="22"/>
              </w:rPr>
              <w:t>SKUPAJ</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914DCE" w:rsidRPr="00BD2B93" w:rsidRDefault="00914DCE" w:rsidP="00914DCE">
            <w:pPr>
              <w:rPr>
                <w:rFonts w:ascii="Calibri" w:hAnsi="Calibri"/>
                <w:b/>
                <w:bCs/>
                <w:color w:val="000000"/>
                <w:sz w:val="22"/>
                <w:szCs w:val="22"/>
              </w:rPr>
            </w:pPr>
            <w:r w:rsidRPr="00BD2B93">
              <w:rPr>
                <w:rFonts w:ascii="Calibri" w:hAnsi="Calibri"/>
                <w:b/>
                <w:bCs/>
                <w:color w:val="000000"/>
                <w:sz w:val="22"/>
                <w:szCs w:val="22"/>
              </w:rPr>
              <w:t> </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914DCE" w:rsidRPr="00BD2B93" w:rsidRDefault="00FD704F" w:rsidP="00914DCE">
            <w:pPr>
              <w:jc w:val="right"/>
              <w:rPr>
                <w:rFonts w:ascii="Calibri" w:hAnsi="Calibri"/>
                <w:b/>
                <w:bCs/>
                <w:color w:val="000000"/>
                <w:sz w:val="22"/>
                <w:szCs w:val="22"/>
              </w:rPr>
            </w:pPr>
            <w:r w:rsidRPr="00BD2B93">
              <w:rPr>
                <w:rFonts w:ascii="Calibri" w:hAnsi="Calibri"/>
                <w:b/>
                <w:bCs/>
                <w:color w:val="000000"/>
                <w:sz w:val="22"/>
                <w:szCs w:val="22"/>
              </w:rPr>
              <w:t>77.353,89</w:t>
            </w:r>
          </w:p>
        </w:tc>
        <w:tc>
          <w:tcPr>
            <w:tcW w:w="1140" w:type="dxa"/>
            <w:tcBorders>
              <w:top w:val="nil"/>
              <w:left w:val="nil"/>
              <w:bottom w:val="single" w:sz="4" w:space="0" w:color="auto"/>
              <w:right w:val="single" w:sz="4" w:space="0" w:color="auto"/>
            </w:tcBorders>
            <w:shd w:val="clear" w:color="auto" w:fill="auto"/>
            <w:noWrap/>
            <w:vAlign w:val="bottom"/>
            <w:hideMark/>
          </w:tcPr>
          <w:p w:rsidR="00914DCE" w:rsidRPr="00BD2B93" w:rsidRDefault="00914DCE" w:rsidP="00914DCE">
            <w:pPr>
              <w:jc w:val="right"/>
              <w:rPr>
                <w:rFonts w:ascii="Calibri" w:hAnsi="Calibri"/>
                <w:b/>
                <w:bCs/>
                <w:color w:val="000000"/>
                <w:sz w:val="22"/>
                <w:szCs w:val="22"/>
              </w:rPr>
            </w:pPr>
            <w:r w:rsidRPr="00BD2B93">
              <w:rPr>
                <w:rFonts w:ascii="Calibri" w:hAnsi="Calibri"/>
                <w:b/>
                <w:bCs/>
                <w:color w:val="000000"/>
                <w:sz w:val="22"/>
                <w:szCs w:val="22"/>
              </w:rPr>
              <w:t>0,00</w:t>
            </w:r>
          </w:p>
        </w:tc>
        <w:tc>
          <w:tcPr>
            <w:tcW w:w="1096" w:type="dxa"/>
            <w:tcBorders>
              <w:top w:val="nil"/>
              <w:left w:val="nil"/>
              <w:bottom w:val="single" w:sz="4" w:space="0" w:color="auto"/>
              <w:right w:val="single" w:sz="4" w:space="0" w:color="auto"/>
            </w:tcBorders>
            <w:shd w:val="clear" w:color="auto" w:fill="auto"/>
            <w:noWrap/>
            <w:vAlign w:val="bottom"/>
            <w:hideMark/>
          </w:tcPr>
          <w:p w:rsidR="00914DCE" w:rsidRPr="00BD2B93" w:rsidRDefault="00FD704F" w:rsidP="00914DCE">
            <w:pPr>
              <w:jc w:val="right"/>
              <w:rPr>
                <w:rFonts w:ascii="Calibri" w:hAnsi="Calibri"/>
                <w:b/>
                <w:bCs/>
                <w:color w:val="000000"/>
                <w:sz w:val="22"/>
                <w:szCs w:val="22"/>
              </w:rPr>
            </w:pPr>
            <w:r w:rsidRPr="00BD2B93">
              <w:rPr>
                <w:rFonts w:ascii="Calibri" w:hAnsi="Calibri"/>
                <w:b/>
                <w:bCs/>
                <w:color w:val="000000"/>
                <w:sz w:val="22"/>
                <w:szCs w:val="22"/>
              </w:rPr>
              <w:t>60.000,00</w:t>
            </w:r>
          </w:p>
        </w:tc>
        <w:tc>
          <w:tcPr>
            <w:tcW w:w="1140" w:type="dxa"/>
            <w:tcBorders>
              <w:top w:val="nil"/>
              <w:left w:val="nil"/>
              <w:bottom w:val="single" w:sz="4" w:space="0" w:color="auto"/>
              <w:right w:val="single" w:sz="4" w:space="0" w:color="auto"/>
            </w:tcBorders>
            <w:shd w:val="clear" w:color="auto" w:fill="auto"/>
            <w:noWrap/>
            <w:vAlign w:val="bottom"/>
            <w:hideMark/>
          </w:tcPr>
          <w:p w:rsidR="00914DCE" w:rsidRPr="00BD2B93" w:rsidRDefault="00FD704F" w:rsidP="00914DCE">
            <w:pPr>
              <w:jc w:val="right"/>
              <w:rPr>
                <w:rFonts w:ascii="Calibri" w:hAnsi="Calibri"/>
                <w:b/>
                <w:bCs/>
                <w:color w:val="000000"/>
                <w:sz w:val="22"/>
                <w:szCs w:val="22"/>
              </w:rPr>
            </w:pPr>
            <w:r w:rsidRPr="00BD2B93">
              <w:rPr>
                <w:rFonts w:ascii="Calibri" w:hAnsi="Calibri"/>
                <w:b/>
                <w:bCs/>
                <w:color w:val="000000"/>
                <w:sz w:val="22"/>
                <w:szCs w:val="22"/>
              </w:rPr>
              <w:t>17.353,89</w:t>
            </w:r>
          </w:p>
        </w:tc>
        <w:tc>
          <w:tcPr>
            <w:tcW w:w="1168" w:type="dxa"/>
            <w:tcBorders>
              <w:top w:val="nil"/>
              <w:left w:val="nil"/>
              <w:bottom w:val="single" w:sz="4" w:space="0" w:color="auto"/>
              <w:right w:val="single" w:sz="8" w:space="0" w:color="auto"/>
            </w:tcBorders>
            <w:shd w:val="clear" w:color="auto" w:fill="auto"/>
            <w:noWrap/>
            <w:vAlign w:val="bottom"/>
            <w:hideMark/>
          </w:tcPr>
          <w:p w:rsidR="00914DCE" w:rsidRPr="00BD2B93" w:rsidRDefault="00FD704F" w:rsidP="00914DCE">
            <w:pPr>
              <w:jc w:val="right"/>
              <w:rPr>
                <w:rFonts w:ascii="Calibri" w:hAnsi="Calibri"/>
                <w:b/>
                <w:bCs/>
                <w:color w:val="000000"/>
                <w:sz w:val="22"/>
                <w:szCs w:val="22"/>
              </w:rPr>
            </w:pPr>
            <w:r w:rsidRPr="00BD2B93">
              <w:rPr>
                <w:rFonts w:ascii="Calibri" w:hAnsi="Calibri"/>
                <w:b/>
                <w:bCs/>
                <w:color w:val="000000"/>
                <w:sz w:val="22"/>
                <w:szCs w:val="22"/>
              </w:rPr>
              <w:t>77.353,89</w:t>
            </w:r>
          </w:p>
        </w:tc>
      </w:tr>
      <w:tr w:rsidR="00B036D1" w:rsidRPr="00BD2B93" w:rsidTr="008101C5">
        <w:trPr>
          <w:trHeight w:val="300"/>
        </w:trPr>
        <w:tc>
          <w:tcPr>
            <w:tcW w:w="1768" w:type="dxa"/>
            <w:vMerge w:val="restart"/>
            <w:tcBorders>
              <w:top w:val="nil"/>
              <w:left w:val="single" w:sz="4" w:space="0" w:color="auto"/>
              <w:right w:val="single" w:sz="4" w:space="0" w:color="auto"/>
            </w:tcBorders>
            <w:shd w:val="clear" w:color="auto" w:fill="auto"/>
            <w:vAlign w:val="bottom"/>
          </w:tcPr>
          <w:p w:rsidR="00B036D1" w:rsidRPr="00BD2B93" w:rsidRDefault="00B036D1" w:rsidP="00914DCE">
            <w:pPr>
              <w:rPr>
                <w:rFonts w:ascii="Calibri" w:hAnsi="Calibri"/>
                <w:b/>
                <w:bCs/>
                <w:color w:val="000000"/>
                <w:sz w:val="22"/>
                <w:szCs w:val="22"/>
              </w:rPr>
            </w:pPr>
            <w:r w:rsidRPr="00BD2B93">
              <w:rPr>
                <w:rFonts w:ascii="Calibri" w:hAnsi="Calibri"/>
                <w:b/>
                <w:bCs/>
                <w:color w:val="000000"/>
                <w:sz w:val="22"/>
                <w:szCs w:val="22"/>
              </w:rPr>
              <w:t>KANALIZACIJA IN REKONSTRUKCIJA CESTE HOČNA - VRTEC</w:t>
            </w:r>
          </w:p>
        </w:tc>
        <w:tc>
          <w:tcPr>
            <w:tcW w:w="1068" w:type="dxa"/>
            <w:tcBorders>
              <w:top w:val="nil"/>
              <w:left w:val="nil"/>
              <w:bottom w:val="single" w:sz="4" w:space="0" w:color="auto"/>
              <w:right w:val="single" w:sz="4" w:space="0" w:color="auto"/>
            </w:tcBorders>
            <w:shd w:val="clear" w:color="auto" w:fill="auto"/>
            <w:noWrap/>
            <w:vAlign w:val="bottom"/>
          </w:tcPr>
          <w:p w:rsidR="00B036D1" w:rsidRPr="00BD2B93" w:rsidRDefault="00B036D1" w:rsidP="006F73CD">
            <w:pPr>
              <w:rPr>
                <w:rFonts w:ascii="Calibri" w:hAnsi="Calibri"/>
                <w:color w:val="000000"/>
                <w:sz w:val="22"/>
                <w:szCs w:val="22"/>
              </w:rPr>
            </w:pPr>
            <w:proofErr w:type="spellStart"/>
            <w:r w:rsidRPr="00BD2B93">
              <w:rPr>
                <w:rFonts w:ascii="Calibri" w:hAnsi="Calibri"/>
                <w:color w:val="000000"/>
                <w:sz w:val="22"/>
                <w:szCs w:val="22"/>
              </w:rPr>
              <w:t>grad.dela</w:t>
            </w:r>
            <w:proofErr w:type="spellEnd"/>
          </w:p>
        </w:tc>
        <w:tc>
          <w:tcPr>
            <w:tcW w:w="810" w:type="dxa"/>
            <w:tcBorders>
              <w:top w:val="single" w:sz="4" w:space="0" w:color="auto"/>
              <w:left w:val="nil"/>
              <w:bottom w:val="single" w:sz="4" w:space="0" w:color="auto"/>
              <w:right w:val="single" w:sz="4" w:space="0" w:color="auto"/>
            </w:tcBorders>
            <w:shd w:val="clear" w:color="auto" w:fill="auto"/>
            <w:noWrap/>
            <w:vAlign w:val="bottom"/>
          </w:tcPr>
          <w:p w:rsidR="00B036D1" w:rsidRPr="00BD2B93" w:rsidRDefault="00B036D1" w:rsidP="006F73CD">
            <w:pPr>
              <w:jc w:val="right"/>
              <w:rPr>
                <w:rFonts w:ascii="Calibri" w:hAnsi="Calibri"/>
                <w:color w:val="000000"/>
                <w:sz w:val="22"/>
                <w:szCs w:val="22"/>
              </w:rPr>
            </w:pPr>
            <w:r w:rsidRPr="00BD2B93">
              <w:rPr>
                <w:rFonts w:ascii="Calibri" w:hAnsi="Calibri"/>
                <w:color w:val="000000"/>
                <w:sz w:val="22"/>
                <w:szCs w:val="22"/>
              </w:rPr>
              <w:t>420402</w:t>
            </w:r>
          </w:p>
        </w:tc>
        <w:tc>
          <w:tcPr>
            <w:tcW w:w="1165" w:type="dxa"/>
            <w:tcBorders>
              <w:top w:val="nil"/>
              <w:left w:val="single" w:sz="4" w:space="0" w:color="auto"/>
              <w:bottom w:val="single" w:sz="4" w:space="0" w:color="auto"/>
              <w:right w:val="single" w:sz="4" w:space="0" w:color="auto"/>
            </w:tcBorders>
            <w:shd w:val="clear" w:color="auto" w:fill="auto"/>
            <w:noWrap/>
            <w:vAlign w:val="bottom"/>
          </w:tcPr>
          <w:p w:rsidR="00B036D1" w:rsidRPr="00BD2B93" w:rsidRDefault="00B036D1" w:rsidP="006F73CD">
            <w:pPr>
              <w:jc w:val="right"/>
              <w:rPr>
                <w:rFonts w:ascii="Calibri" w:hAnsi="Calibri"/>
                <w:color w:val="000000"/>
                <w:sz w:val="22"/>
                <w:szCs w:val="22"/>
              </w:rPr>
            </w:pPr>
            <w:r w:rsidRPr="00BD2B93">
              <w:rPr>
                <w:rFonts w:ascii="Calibri" w:hAnsi="Calibri"/>
                <w:color w:val="000000"/>
                <w:sz w:val="22"/>
                <w:szCs w:val="22"/>
              </w:rPr>
              <w:t>80.562,75</w:t>
            </w:r>
          </w:p>
        </w:tc>
        <w:tc>
          <w:tcPr>
            <w:tcW w:w="1140" w:type="dxa"/>
            <w:tcBorders>
              <w:top w:val="nil"/>
              <w:left w:val="nil"/>
              <w:bottom w:val="single" w:sz="4" w:space="0" w:color="auto"/>
              <w:right w:val="single" w:sz="4" w:space="0" w:color="auto"/>
            </w:tcBorders>
            <w:shd w:val="clear" w:color="auto" w:fill="auto"/>
            <w:noWrap/>
            <w:vAlign w:val="bottom"/>
          </w:tcPr>
          <w:p w:rsidR="00B036D1" w:rsidRPr="00BD2B93" w:rsidRDefault="008101C5" w:rsidP="006F73CD">
            <w:pPr>
              <w:jc w:val="right"/>
              <w:rPr>
                <w:rFonts w:ascii="Calibri" w:hAnsi="Calibri"/>
                <w:color w:val="000000"/>
                <w:sz w:val="22"/>
                <w:szCs w:val="22"/>
              </w:rPr>
            </w:pPr>
            <w:r w:rsidRPr="00BD2B93">
              <w:rPr>
                <w:rFonts w:ascii="Calibri" w:hAnsi="Calibri"/>
                <w:color w:val="000000"/>
                <w:sz w:val="22"/>
                <w:szCs w:val="22"/>
              </w:rPr>
              <w:t>56.076,00</w:t>
            </w:r>
          </w:p>
        </w:tc>
        <w:tc>
          <w:tcPr>
            <w:tcW w:w="1096" w:type="dxa"/>
            <w:tcBorders>
              <w:top w:val="nil"/>
              <w:left w:val="nil"/>
              <w:bottom w:val="single" w:sz="4" w:space="0" w:color="auto"/>
              <w:right w:val="single" w:sz="4" w:space="0" w:color="auto"/>
            </w:tcBorders>
            <w:shd w:val="clear" w:color="auto" w:fill="auto"/>
            <w:noWrap/>
            <w:vAlign w:val="bottom"/>
          </w:tcPr>
          <w:p w:rsidR="00B036D1" w:rsidRPr="00BD2B93" w:rsidRDefault="008101C5" w:rsidP="006F73CD">
            <w:pPr>
              <w:jc w:val="right"/>
              <w:rPr>
                <w:rFonts w:ascii="Calibri" w:hAnsi="Calibri"/>
                <w:color w:val="000000"/>
                <w:sz w:val="22"/>
                <w:szCs w:val="22"/>
              </w:rPr>
            </w:pPr>
            <w:r w:rsidRPr="00BD2B93">
              <w:rPr>
                <w:rFonts w:ascii="Calibri" w:hAnsi="Calibri"/>
                <w:color w:val="000000"/>
                <w:sz w:val="22"/>
                <w:szCs w:val="22"/>
              </w:rPr>
              <w:t>24.113</w:t>
            </w:r>
            <w:r w:rsidR="00B036D1" w:rsidRPr="00BD2B93">
              <w:rPr>
                <w:rFonts w:ascii="Calibri" w:hAnsi="Calibri"/>
                <w:color w:val="000000"/>
                <w:sz w:val="22"/>
                <w:szCs w:val="22"/>
              </w:rPr>
              <w:t>,00</w:t>
            </w:r>
          </w:p>
        </w:tc>
        <w:tc>
          <w:tcPr>
            <w:tcW w:w="1140" w:type="dxa"/>
            <w:tcBorders>
              <w:top w:val="nil"/>
              <w:left w:val="nil"/>
              <w:bottom w:val="single" w:sz="4" w:space="0" w:color="auto"/>
              <w:right w:val="single" w:sz="4" w:space="0" w:color="auto"/>
            </w:tcBorders>
            <w:shd w:val="clear" w:color="auto" w:fill="auto"/>
            <w:noWrap/>
            <w:vAlign w:val="bottom"/>
          </w:tcPr>
          <w:p w:rsidR="00B036D1" w:rsidRPr="00BD2B93" w:rsidRDefault="008101C5" w:rsidP="006F73CD">
            <w:pPr>
              <w:jc w:val="right"/>
              <w:rPr>
                <w:rFonts w:ascii="Calibri" w:hAnsi="Calibri"/>
                <w:color w:val="000000"/>
                <w:sz w:val="22"/>
                <w:szCs w:val="22"/>
              </w:rPr>
            </w:pPr>
            <w:r w:rsidRPr="00BD2B93">
              <w:rPr>
                <w:rFonts w:ascii="Calibri" w:hAnsi="Calibri"/>
                <w:color w:val="000000"/>
                <w:sz w:val="22"/>
                <w:szCs w:val="22"/>
              </w:rPr>
              <w:t>373,75</w:t>
            </w:r>
          </w:p>
        </w:tc>
        <w:tc>
          <w:tcPr>
            <w:tcW w:w="1168" w:type="dxa"/>
            <w:tcBorders>
              <w:top w:val="nil"/>
              <w:left w:val="nil"/>
              <w:bottom w:val="single" w:sz="4" w:space="0" w:color="auto"/>
              <w:right w:val="single" w:sz="8" w:space="0" w:color="auto"/>
            </w:tcBorders>
            <w:shd w:val="clear" w:color="auto" w:fill="auto"/>
            <w:noWrap/>
            <w:vAlign w:val="bottom"/>
          </w:tcPr>
          <w:p w:rsidR="00B036D1" w:rsidRPr="00BD2B93" w:rsidRDefault="00B036D1" w:rsidP="00B036D1">
            <w:pPr>
              <w:jc w:val="right"/>
              <w:rPr>
                <w:rFonts w:ascii="Calibri" w:hAnsi="Calibri"/>
                <w:color w:val="000000"/>
                <w:sz w:val="22"/>
                <w:szCs w:val="22"/>
              </w:rPr>
            </w:pPr>
            <w:r w:rsidRPr="00BD2B93">
              <w:rPr>
                <w:rFonts w:ascii="Calibri" w:hAnsi="Calibri"/>
                <w:color w:val="000000"/>
                <w:sz w:val="22"/>
                <w:szCs w:val="22"/>
              </w:rPr>
              <w:t>80.562,75</w:t>
            </w:r>
          </w:p>
        </w:tc>
      </w:tr>
      <w:tr w:rsidR="00B036D1" w:rsidRPr="00BD2B93" w:rsidTr="008101C5">
        <w:trPr>
          <w:trHeight w:val="300"/>
        </w:trPr>
        <w:tc>
          <w:tcPr>
            <w:tcW w:w="1768" w:type="dxa"/>
            <w:vMerge/>
            <w:tcBorders>
              <w:left w:val="single" w:sz="4" w:space="0" w:color="auto"/>
              <w:right w:val="single" w:sz="4" w:space="0" w:color="auto"/>
            </w:tcBorders>
            <w:shd w:val="clear" w:color="auto" w:fill="auto"/>
            <w:vAlign w:val="bottom"/>
            <w:hideMark/>
          </w:tcPr>
          <w:p w:rsidR="00B036D1" w:rsidRPr="00BD2B93" w:rsidRDefault="00B036D1" w:rsidP="00914DCE">
            <w:pPr>
              <w:rPr>
                <w:rFonts w:ascii="Calibri" w:hAnsi="Calibri"/>
                <w:b/>
                <w:bCs/>
                <w:color w:val="000000"/>
                <w:sz w:val="22"/>
                <w:szCs w:val="22"/>
              </w:rPr>
            </w:pPr>
          </w:p>
        </w:tc>
        <w:tc>
          <w:tcPr>
            <w:tcW w:w="1068" w:type="dxa"/>
            <w:tcBorders>
              <w:top w:val="nil"/>
              <w:left w:val="nil"/>
              <w:bottom w:val="single" w:sz="4" w:space="0" w:color="auto"/>
              <w:right w:val="single" w:sz="4" w:space="0" w:color="auto"/>
            </w:tcBorders>
            <w:shd w:val="clear" w:color="auto" w:fill="auto"/>
            <w:noWrap/>
            <w:vAlign w:val="bottom"/>
            <w:hideMark/>
          </w:tcPr>
          <w:p w:rsidR="00B036D1" w:rsidRPr="00BD2B93" w:rsidRDefault="00B036D1" w:rsidP="006F73CD">
            <w:pPr>
              <w:rPr>
                <w:rFonts w:ascii="Calibri" w:hAnsi="Calibri"/>
                <w:color w:val="000000"/>
                <w:sz w:val="22"/>
                <w:szCs w:val="22"/>
              </w:rPr>
            </w:pPr>
            <w:r w:rsidRPr="00BD2B93">
              <w:rPr>
                <w:rFonts w:ascii="Calibri" w:hAnsi="Calibri"/>
                <w:color w:val="000000"/>
                <w:sz w:val="22"/>
                <w:szCs w:val="22"/>
              </w:rPr>
              <w:t>nadzor</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B036D1" w:rsidRPr="00BD2B93" w:rsidRDefault="00B036D1" w:rsidP="006F73CD">
            <w:pPr>
              <w:jc w:val="right"/>
              <w:rPr>
                <w:rFonts w:ascii="Calibri" w:hAnsi="Calibri"/>
                <w:color w:val="000000"/>
                <w:sz w:val="22"/>
                <w:szCs w:val="22"/>
              </w:rPr>
            </w:pPr>
            <w:r w:rsidRPr="00BD2B93">
              <w:rPr>
                <w:rFonts w:ascii="Calibri" w:hAnsi="Calibri"/>
                <w:color w:val="000000"/>
                <w:sz w:val="22"/>
                <w:szCs w:val="22"/>
              </w:rPr>
              <w:t>420801</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B036D1" w:rsidRPr="00BD2B93" w:rsidRDefault="00B036D1" w:rsidP="006F73CD">
            <w:pPr>
              <w:jc w:val="right"/>
              <w:rPr>
                <w:rFonts w:ascii="Calibri" w:hAnsi="Calibri"/>
                <w:color w:val="000000"/>
                <w:sz w:val="22"/>
                <w:szCs w:val="22"/>
              </w:rPr>
            </w:pPr>
            <w:r w:rsidRPr="00BD2B93">
              <w:rPr>
                <w:rFonts w:ascii="Calibri" w:hAnsi="Calibri"/>
                <w:color w:val="000000"/>
                <w:sz w:val="22"/>
                <w:szCs w:val="22"/>
              </w:rPr>
              <w:t>732,00</w:t>
            </w:r>
          </w:p>
        </w:tc>
        <w:tc>
          <w:tcPr>
            <w:tcW w:w="1140" w:type="dxa"/>
            <w:tcBorders>
              <w:top w:val="nil"/>
              <w:left w:val="nil"/>
              <w:bottom w:val="single" w:sz="4" w:space="0" w:color="auto"/>
              <w:right w:val="single" w:sz="4" w:space="0" w:color="auto"/>
            </w:tcBorders>
            <w:shd w:val="clear" w:color="auto" w:fill="auto"/>
            <w:noWrap/>
            <w:vAlign w:val="bottom"/>
            <w:hideMark/>
          </w:tcPr>
          <w:p w:rsidR="00B036D1" w:rsidRPr="00BD2B93" w:rsidRDefault="00B036D1" w:rsidP="006F73CD">
            <w:pPr>
              <w:jc w:val="right"/>
              <w:rPr>
                <w:rFonts w:ascii="Calibri" w:hAnsi="Calibri"/>
                <w:color w:val="000000"/>
                <w:sz w:val="22"/>
                <w:szCs w:val="22"/>
              </w:rPr>
            </w:pPr>
            <w:r w:rsidRPr="00BD2B93">
              <w:rPr>
                <w:rFonts w:ascii="Calibri" w:hAnsi="Calibri"/>
                <w:color w:val="000000"/>
                <w:sz w:val="22"/>
                <w:szCs w:val="22"/>
              </w:rPr>
              <w:t>0,00</w:t>
            </w:r>
          </w:p>
        </w:tc>
        <w:tc>
          <w:tcPr>
            <w:tcW w:w="1096" w:type="dxa"/>
            <w:tcBorders>
              <w:top w:val="nil"/>
              <w:left w:val="nil"/>
              <w:bottom w:val="single" w:sz="4" w:space="0" w:color="auto"/>
              <w:right w:val="single" w:sz="4" w:space="0" w:color="auto"/>
            </w:tcBorders>
            <w:shd w:val="clear" w:color="auto" w:fill="auto"/>
            <w:noWrap/>
            <w:vAlign w:val="bottom"/>
            <w:hideMark/>
          </w:tcPr>
          <w:p w:rsidR="00B036D1" w:rsidRPr="00BD2B93" w:rsidRDefault="00B036D1" w:rsidP="006F73CD">
            <w:pPr>
              <w:jc w:val="right"/>
              <w:rPr>
                <w:rFonts w:ascii="Calibri" w:hAnsi="Calibri"/>
                <w:color w:val="000000"/>
                <w:sz w:val="22"/>
                <w:szCs w:val="22"/>
              </w:rPr>
            </w:pPr>
            <w:r w:rsidRPr="00BD2B93">
              <w:rPr>
                <w:rFonts w:ascii="Calibri" w:hAnsi="Calibri"/>
                <w:color w:val="000000"/>
                <w:sz w:val="22"/>
                <w:szCs w:val="22"/>
              </w:rPr>
              <w:t>0,00</w:t>
            </w:r>
          </w:p>
        </w:tc>
        <w:tc>
          <w:tcPr>
            <w:tcW w:w="1140" w:type="dxa"/>
            <w:tcBorders>
              <w:top w:val="nil"/>
              <w:left w:val="nil"/>
              <w:bottom w:val="single" w:sz="4" w:space="0" w:color="auto"/>
              <w:right w:val="single" w:sz="4" w:space="0" w:color="auto"/>
            </w:tcBorders>
            <w:shd w:val="clear" w:color="auto" w:fill="auto"/>
            <w:noWrap/>
            <w:vAlign w:val="bottom"/>
            <w:hideMark/>
          </w:tcPr>
          <w:p w:rsidR="00B036D1" w:rsidRPr="00BD2B93" w:rsidRDefault="008101C5" w:rsidP="006F73CD">
            <w:pPr>
              <w:jc w:val="right"/>
              <w:rPr>
                <w:rFonts w:ascii="Calibri" w:hAnsi="Calibri"/>
                <w:color w:val="000000"/>
                <w:sz w:val="22"/>
                <w:szCs w:val="22"/>
              </w:rPr>
            </w:pPr>
            <w:r w:rsidRPr="00BD2B93">
              <w:rPr>
                <w:rFonts w:ascii="Calibri" w:hAnsi="Calibri"/>
                <w:color w:val="000000"/>
                <w:sz w:val="22"/>
                <w:szCs w:val="22"/>
              </w:rPr>
              <w:t>732,00</w:t>
            </w:r>
          </w:p>
        </w:tc>
        <w:tc>
          <w:tcPr>
            <w:tcW w:w="1168" w:type="dxa"/>
            <w:tcBorders>
              <w:top w:val="nil"/>
              <w:left w:val="nil"/>
              <w:bottom w:val="single" w:sz="4" w:space="0" w:color="auto"/>
              <w:right w:val="single" w:sz="8" w:space="0" w:color="auto"/>
            </w:tcBorders>
            <w:shd w:val="clear" w:color="auto" w:fill="auto"/>
            <w:noWrap/>
            <w:vAlign w:val="bottom"/>
            <w:hideMark/>
          </w:tcPr>
          <w:p w:rsidR="00B036D1" w:rsidRPr="00BD2B93" w:rsidRDefault="00B036D1" w:rsidP="006F73CD">
            <w:pPr>
              <w:jc w:val="right"/>
              <w:rPr>
                <w:rFonts w:ascii="Calibri" w:hAnsi="Calibri"/>
                <w:color w:val="000000"/>
                <w:sz w:val="22"/>
                <w:szCs w:val="22"/>
              </w:rPr>
            </w:pPr>
            <w:r w:rsidRPr="00BD2B93">
              <w:rPr>
                <w:rFonts w:ascii="Calibri" w:hAnsi="Calibri"/>
                <w:color w:val="000000"/>
                <w:sz w:val="22"/>
                <w:szCs w:val="22"/>
              </w:rPr>
              <w:t>732,00</w:t>
            </w:r>
          </w:p>
        </w:tc>
      </w:tr>
      <w:tr w:rsidR="00B036D1" w:rsidRPr="00BD2B93" w:rsidTr="008101C5">
        <w:trPr>
          <w:trHeight w:val="300"/>
        </w:trPr>
        <w:tc>
          <w:tcPr>
            <w:tcW w:w="1768" w:type="dxa"/>
            <w:vMerge/>
            <w:tcBorders>
              <w:left w:val="single" w:sz="4" w:space="0" w:color="auto"/>
              <w:right w:val="single" w:sz="4" w:space="0" w:color="auto"/>
            </w:tcBorders>
            <w:vAlign w:val="center"/>
            <w:hideMark/>
          </w:tcPr>
          <w:p w:rsidR="00B036D1" w:rsidRPr="00BD2B93" w:rsidRDefault="00B036D1" w:rsidP="00914DCE">
            <w:pPr>
              <w:rPr>
                <w:rFonts w:ascii="Calibri" w:hAnsi="Calibri"/>
                <w:b/>
                <w:bCs/>
                <w:color w:val="000000"/>
                <w:sz w:val="22"/>
                <w:szCs w:val="22"/>
              </w:rPr>
            </w:pPr>
          </w:p>
        </w:tc>
        <w:tc>
          <w:tcPr>
            <w:tcW w:w="1068" w:type="dxa"/>
            <w:tcBorders>
              <w:top w:val="nil"/>
              <w:left w:val="nil"/>
              <w:bottom w:val="single" w:sz="4" w:space="0" w:color="auto"/>
              <w:right w:val="single" w:sz="4" w:space="0" w:color="auto"/>
            </w:tcBorders>
            <w:shd w:val="clear" w:color="auto" w:fill="auto"/>
            <w:noWrap/>
            <w:vAlign w:val="bottom"/>
            <w:hideMark/>
          </w:tcPr>
          <w:p w:rsidR="00B036D1" w:rsidRPr="00BD2B93" w:rsidRDefault="00B036D1" w:rsidP="00914DCE">
            <w:pPr>
              <w:rPr>
                <w:rFonts w:ascii="Calibri" w:hAnsi="Calibri"/>
                <w:color w:val="000000"/>
                <w:sz w:val="22"/>
                <w:szCs w:val="22"/>
              </w:rPr>
            </w:pPr>
            <w:r w:rsidRPr="00BD2B93">
              <w:rPr>
                <w:rFonts w:ascii="Calibri" w:hAnsi="Calibri"/>
                <w:color w:val="000000"/>
                <w:sz w:val="22"/>
                <w:szCs w:val="22"/>
              </w:rPr>
              <w:t>načrti in proj.dok.</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B036D1" w:rsidRPr="00BD2B93" w:rsidRDefault="00B036D1" w:rsidP="00B036D1">
            <w:pPr>
              <w:jc w:val="right"/>
              <w:rPr>
                <w:rFonts w:ascii="Calibri" w:hAnsi="Calibri"/>
                <w:color w:val="000000"/>
                <w:sz w:val="22"/>
                <w:szCs w:val="22"/>
              </w:rPr>
            </w:pPr>
            <w:r w:rsidRPr="00BD2B93">
              <w:rPr>
                <w:rFonts w:ascii="Calibri" w:hAnsi="Calibri"/>
                <w:color w:val="000000"/>
                <w:sz w:val="22"/>
                <w:szCs w:val="22"/>
              </w:rPr>
              <w:t>420804</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B036D1" w:rsidRPr="00BD2B93" w:rsidRDefault="00B036D1" w:rsidP="00914DCE">
            <w:pPr>
              <w:jc w:val="right"/>
              <w:rPr>
                <w:rFonts w:ascii="Calibri" w:hAnsi="Calibri"/>
                <w:color w:val="000000"/>
                <w:sz w:val="22"/>
                <w:szCs w:val="22"/>
              </w:rPr>
            </w:pPr>
            <w:r w:rsidRPr="00BD2B93">
              <w:rPr>
                <w:rFonts w:ascii="Calibri" w:hAnsi="Calibri"/>
                <w:color w:val="000000"/>
                <w:sz w:val="22"/>
                <w:szCs w:val="22"/>
              </w:rPr>
              <w:t>200,00</w:t>
            </w:r>
          </w:p>
        </w:tc>
        <w:tc>
          <w:tcPr>
            <w:tcW w:w="1140" w:type="dxa"/>
            <w:tcBorders>
              <w:top w:val="nil"/>
              <w:left w:val="nil"/>
              <w:bottom w:val="single" w:sz="4" w:space="0" w:color="auto"/>
              <w:right w:val="single" w:sz="4" w:space="0" w:color="auto"/>
            </w:tcBorders>
            <w:shd w:val="clear" w:color="auto" w:fill="auto"/>
            <w:noWrap/>
            <w:vAlign w:val="bottom"/>
            <w:hideMark/>
          </w:tcPr>
          <w:p w:rsidR="00B036D1" w:rsidRPr="00BD2B93" w:rsidRDefault="00B036D1" w:rsidP="00914DCE">
            <w:pPr>
              <w:jc w:val="right"/>
              <w:rPr>
                <w:rFonts w:ascii="Calibri" w:hAnsi="Calibri"/>
                <w:color w:val="000000"/>
                <w:sz w:val="22"/>
                <w:szCs w:val="22"/>
              </w:rPr>
            </w:pPr>
            <w:r w:rsidRPr="00BD2B93">
              <w:rPr>
                <w:rFonts w:ascii="Calibri" w:hAnsi="Calibri"/>
                <w:color w:val="000000"/>
                <w:sz w:val="22"/>
                <w:szCs w:val="22"/>
              </w:rPr>
              <w:t>0,00</w:t>
            </w:r>
          </w:p>
        </w:tc>
        <w:tc>
          <w:tcPr>
            <w:tcW w:w="1096" w:type="dxa"/>
            <w:tcBorders>
              <w:top w:val="nil"/>
              <w:left w:val="nil"/>
              <w:bottom w:val="single" w:sz="4" w:space="0" w:color="auto"/>
              <w:right w:val="single" w:sz="4" w:space="0" w:color="auto"/>
            </w:tcBorders>
            <w:shd w:val="clear" w:color="auto" w:fill="auto"/>
            <w:noWrap/>
            <w:vAlign w:val="bottom"/>
            <w:hideMark/>
          </w:tcPr>
          <w:p w:rsidR="00B036D1" w:rsidRPr="00BD2B93" w:rsidRDefault="00B036D1" w:rsidP="00914DCE">
            <w:pPr>
              <w:jc w:val="right"/>
              <w:rPr>
                <w:rFonts w:ascii="Calibri" w:hAnsi="Calibri"/>
                <w:color w:val="000000"/>
                <w:sz w:val="22"/>
                <w:szCs w:val="22"/>
              </w:rPr>
            </w:pPr>
            <w:r w:rsidRPr="00BD2B93">
              <w:rPr>
                <w:rFonts w:ascii="Calibri" w:hAnsi="Calibri"/>
                <w:color w:val="000000"/>
                <w:sz w:val="22"/>
                <w:szCs w:val="22"/>
              </w:rPr>
              <w:t>0,00</w:t>
            </w:r>
          </w:p>
        </w:tc>
        <w:tc>
          <w:tcPr>
            <w:tcW w:w="1140" w:type="dxa"/>
            <w:tcBorders>
              <w:top w:val="nil"/>
              <w:left w:val="nil"/>
              <w:bottom w:val="single" w:sz="4" w:space="0" w:color="auto"/>
              <w:right w:val="single" w:sz="4" w:space="0" w:color="auto"/>
            </w:tcBorders>
            <w:shd w:val="clear" w:color="auto" w:fill="auto"/>
            <w:noWrap/>
            <w:vAlign w:val="bottom"/>
            <w:hideMark/>
          </w:tcPr>
          <w:p w:rsidR="00B036D1" w:rsidRPr="00BD2B93" w:rsidRDefault="008101C5" w:rsidP="00914DCE">
            <w:pPr>
              <w:jc w:val="right"/>
              <w:rPr>
                <w:rFonts w:ascii="Calibri" w:hAnsi="Calibri"/>
                <w:color w:val="000000"/>
                <w:sz w:val="22"/>
                <w:szCs w:val="22"/>
              </w:rPr>
            </w:pPr>
            <w:r w:rsidRPr="00BD2B93">
              <w:rPr>
                <w:rFonts w:ascii="Calibri" w:hAnsi="Calibri"/>
                <w:color w:val="000000"/>
                <w:sz w:val="22"/>
                <w:szCs w:val="22"/>
              </w:rPr>
              <w:t>200,00</w:t>
            </w:r>
          </w:p>
        </w:tc>
        <w:tc>
          <w:tcPr>
            <w:tcW w:w="1168" w:type="dxa"/>
            <w:tcBorders>
              <w:top w:val="nil"/>
              <w:left w:val="nil"/>
              <w:bottom w:val="single" w:sz="4" w:space="0" w:color="auto"/>
              <w:right w:val="single" w:sz="8" w:space="0" w:color="auto"/>
            </w:tcBorders>
            <w:shd w:val="clear" w:color="auto" w:fill="auto"/>
            <w:noWrap/>
            <w:vAlign w:val="bottom"/>
            <w:hideMark/>
          </w:tcPr>
          <w:p w:rsidR="00B036D1" w:rsidRPr="00BD2B93" w:rsidRDefault="00B036D1" w:rsidP="00914DCE">
            <w:pPr>
              <w:jc w:val="right"/>
              <w:rPr>
                <w:rFonts w:ascii="Calibri" w:hAnsi="Calibri"/>
                <w:color w:val="000000"/>
                <w:sz w:val="22"/>
                <w:szCs w:val="22"/>
              </w:rPr>
            </w:pPr>
            <w:r w:rsidRPr="00BD2B93">
              <w:rPr>
                <w:rFonts w:ascii="Calibri" w:hAnsi="Calibri"/>
                <w:color w:val="000000"/>
                <w:sz w:val="22"/>
                <w:szCs w:val="22"/>
              </w:rPr>
              <w:t>200,00</w:t>
            </w:r>
          </w:p>
        </w:tc>
      </w:tr>
      <w:tr w:rsidR="00B036D1" w:rsidRPr="00BD2B93" w:rsidTr="00B036D1">
        <w:trPr>
          <w:trHeight w:val="300"/>
        </w:trPr>
        <w:tc>
          <w:tcPr>
            <w:tcW w:w="1768" w:type="dxa"/>
            <w:vMerge/>
            <w:tcBorders>
              <w:left w:val="single" w:sz="4" w:space="0" w:color="auto"/>
              <w:bottom w:val="single" w:sz="4" w:space="0" w:color="000000"/>
              <w:right w:val="single" w:sz="4" w:space="0" w:color="auto"/>
            </w:tcBorders>
            <w:vAlign w:val="center"/>
            <w:hideMark/>
          </w:tcPr>
          <w:p w:rsidR="00B036D1" w:rsidRPr="00BD2B93" w:rsidRDefault="00B036D1" w:rsidP="00914DCE">
            <w:pPr>
              <w:rPr>
                <w:rFonts w:ascii="Calibri" w:hAnsi="Calibri"/>
                <w:b/>
                <w:bCs/>
                <w:color w:val="000000"/>
                <w:sz w:val="22"/>
                <w:szCs w:val="22"/>
              </w:rPr>
            </w:pPr>
          </w:p>
        </w:tc>
        <w:tc>
          <w:tcPr>
            <w:tcW w:w="1068" w:type="dxa"/>
            <w:tcBorders>
              <w:top w:val="nil"/>
              <w:left w:val="nil"/>
              <w:bottom w:val="single" w:sz="4" w:space="0" w:color="auto"/>
              <w:right w:val="single" w:sz="4" w:space="0" w:color="auto"/>
            </w:tcBorders>
            <w:shd w:val="clear" w:color="auto" w:fill="auto"/>
            <w:noWrap/>
            <w:vAlign w:val="bottom"/>
            <w:hideMark/>
          </w:tcPr>
          <w:p w:rsidR="00B036D1" w:rsidRPr="00BD2B93" w:rsidRDefault="00B036D1" w:rsidP="00914DCE">
            <w:pPr>
              <w:rPr>
                <w:rFonts w:ascii="Calibri" w:hAnsi="Calibri"/>
                <w:b/>
                <w:bCs/>
                <w:color w:val="000000"/>
                <w:sz w:val="22"/>
                <w:szCs w:val="22"/>
              </w:rPr>
            </w:pPr>
            <w:r w:rsidRPr="00BD2B93">
              <w:rPr>
                <w:rFonts w:ascii="Calibri" w:hAnsi="Calibri"/>
                <w:b/>
                <w:bCs/>
                <w:color w:val="000000"/>
                <w:sz w:val="22"/>
                <w:szCs w:val="22"/>
              </w:rPr>
              <w:t>SKUPAJ</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B036D1" w:rsidRPr="00BD2B93" w:rsidRDefault="00B036D1" w:rsidP="00914DCE">
            <w:pPr>
              <w:rPr>
                <w:rFonts w:ascii="Calibri" w:hAnsi="Calibri"/>
                <w:b/>
                <w:bCs/>
                <w:color w:val="000000"/>
                <w:sz w:val="22"/>
                <w:szCs w:val="22"/>
              </w:rPr>
            </w:pPr>
            <w:r w:rsidRPr="00BD2B93">
              <w:rPr>
                <w:rFonts w:ascii="Calibri" w:hAnsi="Calibri"/>
                <w:b/>
                <w:bCs/>
                <w:color w:val="000000"/>
                <w:sz w:val="22"/>
                <w:szCs w:val="22"/>
              </w:rPr>
              <w:t> </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B036D1" w:rsidRPr="00BD2B93" w:rsidRDefault="00B036D1" w:rsidP="00914DCE">
            <w:pPr>
              <w:jc w:val="right"/>
              <w:rPr>
                <w:rFonts w:ascii="Calibri" w:hAnsi="Calibri"/>
                <w:b/>
                <w:bCs/>
                <w:color w:val="000000"/>
                <w:sz w:val="22"/>
                <w:szCs w:val="22"/>
              </w:rPr>
            </w:pPr>
            <w:r w:rsidRPr="00BD2B93">
              <w:rPr>
                <w:rFonts w:ascii="Calibri" w:hAnsi="Calibri"/>
                <w:b/>
                <w:bCs/>
                <w:color w:val="000000"/>
                <w:sz w:val="22"/>
                <w:szCs w:val="22"/>
              </w:rPr>
              <w:t>81.494,75</w:t>
            </w:r>
          </w:p>
        </w:tc>
        <w:tc>
          <w:tcPr>
            <w:tcW w:w="1140" w:type="dxa"/>
            <w:tcBorders>
              <w:top w:val="nil"/>
              <w:left w:val="nil"/>
              <w:bottom w:val="single" w:sz="4" w:space="0" w:color="auto"/>
              <w:right w:val="single" w:sz="4" w:space="0" w:color="auto"/>
            </w:tcBorders>
            <w:shd w:val="clear" w:color="auto" w:fill="auto"/>
            <w:noWrap/>
            <w:vAlign w:val="bottom"/>
            <w:hideMark/>
          </w:tcPr>
          <w:p w:rsidR="00B036D1" w:rsidRPr="00BD2B93" w:rsidRDefault="00B036D1" w:rsidP="00914DCE">
            <w:pPr>
              <w:jc w:val="right"/>
              <w:rPr>
                <w:rFonts w:ascii="Calibri" w:hAnsi="Calibri"/>
                <w:b/>
                <w:bCs/>
                <w:color w:val="000000"/>
                <w:sz w:val="22"/>
                <w:szCs w:val="22"/>
              </w:rPr>
            </w:pPr>
            <w:r w:rsidRPr="00BD2B93">
              <w:rPr>
                <w:rFonts w:ascii="Calibri" w:hAnsi="Calibri"/>
                <w:b/>
                <w:bCs/>
                <w:color w:val="000000"/>
                <w:sz w:val="22"/>
                <w:szCs w:val="22"/>
              </w:rPr>
              <w:t>56.076,00</w:t>
            </w:r>
          </w:p>
        </w:tc>
        <w:tc>
          <w:tcPr>
            <w:tcW w:w="1096" w:type="dxa"/>
            <w:tcBorders>
              <w:top w:val="nil"/>
              <w:left w:val="nil"/>
              <w:bottom w:val="single" w:sz="4" w:space="0" w:color="auto"/>
              <w:right w:val="single" w:sz="4" w:space="0" w:color="auto"/>
            </w:tcBorders>
            <w:shd w:val="clear" w:color="auto" w:fill="auto"/>
            <w:noWrap/>
            <w:vAlign w:val="bottom"/>
            <w:hideMark/>
          </w:tcPr>
          <w:p w:rsidR="00B036D1" w:rsidRPr="00BD2B93" w:rsidRDefault="00B036D1" w:rsidP="00914DCE">
            <w:pPr>
              <w:jc w:val="right"/>
              <w:rPr>
                <w:rFonts w:ascii="Calibri" w:hAnsi="Calibri"/>
                <w:b/>
                <w:bCs/>
                <w:color w:val="000000"/>
                <w:sz w:val="22"/>
                <w:szCs w:val="22"/>
              </w:rPr>
            </w:pPr>
            <w:r w:rsidRPr="00BD2B93">
              <w:rPr>
                <w:rFonts w:ascii="Calibri" w:hAnsi="Calibri"/>
                <w:b/>
                <w:bCs/>
                <w:color w:val="000000"/>
                <w:sz w:val="22"/>
                <w:szCs w:val="22"/>
              </w:rPr>
              <w:t>24.113,00</w:t>
            </w:r>
          </w:p>
        </w:tc>
        <w:tc>
          <w:tcPr>
            <w:tcW w:w="1140" w:type="dxa"/>
            <w:tcBorders>
              <w:top w:val="nil"/>
              <w:left w:val="nil"/>
              <w:bottom w:val="single" w:sz="4" w:space="0" w:color="auto"/>
              <w:right w:val="single" w:sz="4" w:space="0" w:color="auto"/>
            </w:tcBorders>
            <w:shd w:val="clear" w:color="auto" w:fill="auto"/>
            <w:noWrap/>
            <w:vAlign w:val="bottom"/>
            <w:hideMark/>
          </w:tcPr>
          <w:p w:rsidR="00B036D1" w:rsidRPr="00BD2B93" w:rsidRDefault="00B036D1" w:rsidP="008101C5">
            <w:pPr>
              <w:jc w:val="right"/>
              <w:rPr>
                <w:rFonts w:ascii="Calibri" w:hAnsi="Calibri"/>
                <w:b/>
                <w:bCs/>
                <w:color w:val="000000"/>
                <w:sz w:val="22"/>
                <w:szCs w:val="22"/>
              </w:rPr>
            </w:pPr>
            <w:r w:rsidRPr="00BD2B93">
              <w:rPr>
                <w:rFonts w:ascii="Calibri" w:hAnsi="Calibri"/>
                <w:b/>
                <w:bCs/>
                <w:color w:val="000000"/>
                <w:sz w:val="22"/>
                <w:szCs w:val="22"/>
              </w:rPr>
              <w:t>1.30</w:t>
            </w:r>
            <w:r w:rsidR="008101C5" w:rsidRPr="00BD2B93">
              <w:rPr>
                <w:rFonts w:ascii="Calibri" w:hAnsi="Calibri"/>
                <w:b/>
                <w:bCs/>
                <w:color w:val="000000"/>
                <w:sz w:val="22"/>
                <w:szCs w:val="22"/>
              </w:rPr>
              <w:t>5</w:t>
            </w:r>
            <w:r w:rsidRPr="00BD2B93">
              <w:rPr>
                <w:rFonts w:ascii="Calibri" w:hAnsi="Calibri"/>
                <w:b/>
                <w:bCs/>
                <w:color w:val="000000"/>
                <w:sz w:val="22"/>
                <w:szCs w:val="22"/>
              </w:rPr>
              <w:t>,75</w:t>
            </w:r>
          </w:p>
        </w:tc>
        <w:tc>
          <w:tcPr>
            <w:tcW w:w="1168" w:type="dxa"/>
            <w:tcBorders>
              <w:top w:val="nil"/>
              <w:left w:val="nil"/>
              <w:bottom w:val="single" w:sz="4" w:space="0" w:color="auto"/>
              <w:right w:val="single" w:sz="8" w:space="0" w:color="auto"/>
            </w:tcBorders>
            <w:shd w:val="clear" w:color="auto" w:fill="auto"/>
            <w:noWrap/>
            <w:vAlign w:val="bottom"/>
            <w:hideMark/>
          </w:tcPr>
          <w:p w:rsidR="00B036D1" w:rsidRPr="00BD2B93" w:rsidRDefault="00B036D1" w:rsidP="00914DCE">
            <w:pPr>
              <w:jc w:val="right"/>
              <w:rPr>
                <w:rFonts w:ascii="Calibri" w:hAnsi="Calibri"/>
                <w:b/>
                <w:bCs/>
                <w:color w:val="000000"/>
                <w:sz w:val="22"/>
                <w:szCs w:val="22"/>
              </w:rPr>
            </w:pPr>
            <w:r w:rsidRPr="00BD2B93">
              <w:rPr>
                <w:rFonts w:ascii="Calibri" w:hAnsi="Calibri"/>
                <w:b/>
                <w:bCs/>
                <w:color w:val="000000"/>
                <w:sz w:val="22"/>
                <w:szCs w:val="22"/>
              </w:rPr>
              <w:t>81.494,75</w:t>
            </w:r>
          </w:p>
        </w:tc>
      </w:tr>
      <w:tr w:rsidR="00B036D1" w:rsidRPr="00BD2B93" w:rsidTr="00B036D1">
        <w:trPr>
          <w:trHeight w:val="600"/>
        </w:trPr>
        <w:tc>
          <w:tcPr>
            <w:tcW w:w="1768" w:type="dxa"/>
            <w:tcBorders>
              <w:top w:val="nil"/>
              <w:left w:val="nil"/>
              <w:bottom w:val="nil"/>
              <w:right w:val="nil"/>
            </w:tcBorders>
            <w:shd w:val="clear" w:color="auto" w:fill="auto"/>
            <w:noWrap/>
            <w:vAlign w:val="bottom"/>
            <w:hideMark/>
          </w:tcPr>
          <w:p w:rsidR="00B036D1" w:rsidRPr="00BD2B93" w:rsidRDefault="00B036D1" w:rsidP="00914DCE">
            <w:pPr>
              <w:rPr>
                <w:rFonts w:ascii="Calibri" w:hAnsi="Calibri"/>
                <w:color w:val="000000"/>
                <w:sz w:val="22"/>
                <w:szCs w:val="22"/>
              </w:rPr>
            </w:pPr>
          </w:p>
        </w:tc>
        <w:tc>
          <w:tcPr>
            <w:tcW w:w="106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B036D1" w:rsidRPr="00BD2B93" w:rsidRDefault="00B036D1" w:rsidP="00914DCE">
            <w:pPr>
              <w:rPr>
                <w:rFonts w:ascii="Calibri" w:hAnsi="Calibri"/>
                <w:color w:val="000000"/>
                <w:sz w:val="22"/>
                <w:szCs w:val="22"/>
              </w:rPr>
            </w:pPr>
            <w:r w:rsidRPr="00BD2B93">
              <w:rPr>
                <w:rFonts w:ascii="Calibri" w:hAnsi="Calibri"/>
                <w:color w:val="000000"/>
                <w:sz w:val="22"/>
                <w:szCs w:val="22"/>
              </w:rPr>
              <w:t>strošek</w:t>
            </w:r>
          </w:p>
        </w:tc>
        <w:tc>
          <w:tcPr>
            <w:tcW w:w="810" w:type="dxa"/>
            <w:tcBorders>
              <w:top w:val="single" w:sz="8" w:space="0" w:color="auto"/>
              <w:left w:val="nil"/>
              <w:bottom w:val="single" w:sz="4" w:space="0" w:color="auto"/>
              <w:right w:val="single" w:sz="4" w:space="0" w:color="auto"/>
            </w:tcBorders>
            <w:shd w:val="clear" w:color="auto" w:fill="auto"/>
            <w:vAlign w:val="bottom"/>
            <w:hideMark/>
          </w:tcPr>
          <w:p w:rsidR="00B036D1" w:rsidRPr="00BD2B93" w:rsidRDefault="00B036D1" w:rsidP="00914DCE">
            <w:pPr>
              <w:rPr>
                <w:rFonts w:ascii="Calibri" w:hAnsi="Calibri"/>
                <w:color w:val="000000"/>
                <w:sz w:val="22"/>
                <w:szCs w:val="22"/>
              </w:rPr>
            </w:pPr>
            <w:proofErr w:type="spellStart"/>
            <w:r w:rsidRPr="00BD2B93">
              <w:rPr>
                <w:rFonts w:ascii="Calibri" w:hAnsi="Calibri"/>
                <w:color w:val="000000"/>
                <w:sz w:val="22"/>
                <w:szCs w:val="22"/>
              </w:rPr>
              <w:t>kto</w:t>
            </w:r>
            <w:proofErr w:type="spellEnd"/>
          </w:p>
        </w:tc>
        <w:tc>
          <w:tcPr>
            <w:tcW w:w="1165" w:type="dxa"/>
            <w:tcBorders>
              <w:top w:val="nil"/>
              <w:left w:val="nil"/>
              <w:bottom w:val="single" w:sz="4" w:space="0" w:color="auto"/>
              <w:right w:val="single" w:sz="4" w:space="0" w:color="auto"/>
            </w:tcBorders>
            <w:shd w:val="clear" w:color="auto" w:fill="auto"/>
            <w:vAlign w:val="bottom"/>
            <w:hideMark/>
          </w:tcPr>
          <w:p w:rsidR="00B036D1" w:rsidRPr="00BD2B93" w:rsidRDefault="00B036D1" w:rsidP="00914DCE">
            <w:pPr>
              <w:rPr>
                <w:rFonts w:ascii="Calibri" w:hAnsi="Calibri"/>
                <w:color w:val="000000"/>
                <w:sz w:val="22"/>
                <w:szCs w:val="22"/>
              </w:rPr>
            </w:pPr>
            <w:r w:rsidRPr="00BD2B93">
              <w:rPr>
                <w:rFonts w:ascii="Calibri" w:hAnsi="Calibri"/>
                <w:color w:val="000000"/>
                <w:sz w:val="22"/>
                <w:szCs w:val="22"/>
              </w:rPr>
              <w:t>skupaj</w:t>
            </w:r>
          </w:p>
        </w:tc>
        <w:tc>
          <w:tcPr>
            <w:tcW w:w="1140" w:type="dxa"/>
            <w:tcBorders>
              <w:top w:val="nil"/>
              <w:left w:val="nil"/>
              <w:bottom w:val="single" w:sz="4" w:space="0" w:color="auto"/>
              <w:right w:val="single" w:sz="4" w:space="0" w:color="auto"/>
            </w:tcBorders>
            <w:shd w:val="clear" w:color="auto" w:fill="auto"/>
            <w:vAlign w:val="bottom"/>
            <w:hideMark/>
          </w:tcPr>
          <w:p w:rsidR="00B036D1" w:rsidRPr="00BD2B93" w:rsidRDefault="00B036D1" w:rsidP="00914DCE">
            <w:pPr>
              <w:rPr>
                <w:rFonts w:ascii="Calibri" w:hAnsi="Calibri"/>
                <w:color w:val="000000"/>
                <w:sz w:val="22"/>
                <w:szCs w:val="22"/>
              </w:rPr>
            </w:pPr>
            <w:r w:rsidRPr="00BD2B93">
              <w:rPr>
                <w:rFonts w:ascii="Calibri" w:hAnsi="Calibri"/>
                <w:color w:val="000000"/>
                <w:sz w:val="22"/>
                <w:szCs w:val="22"/>
              </w:rPr>
              <w:t xml:space="preserve">MIN. </w:t>
            </w:r>
            <w:proofErr w:type="spellStart"/>
            <w:r w:rsidRPr="00BD2B93">
              <w:rPr>
                <w:rFonts w:ascii="Calibri" w:hAnsi="Calibri"/>
                <w:color w:val="000000"/>
                <w:sz w:val="22"/>
                <w:szCs w:val="22"/>
              </w:rPr>
              <w:t>nepovr</w:t>
            </w:r>
            <w:proofErr w:type="spellEnd"/>
            <w:r w:rsidRPr="00BD2B93">
              <w:rPr>
                <w:rFonts w:ascii="Calibri" w:hAnsi="Calibri"/>
                <w:color w:val="000000"/>
                <w:sz w:val="22"/>
                <w:szCs w:val="22"/>
              </w:rPr>
              <w:t>.</w:t>
            </w:r>
          </w:p>
        </w:tc>
        <w:tc>
          <w:tcPr>
            <w:tcW w:w="1096" w:type="dxa"/>
            <w:tcBorders>
              <w:top w:val="nil"/>
              <w:left w:val="nil"/>
              <w:bottom w:val="single" w:sz="4" w:space="0" w:color="auto"/>
              <w:right w:val="single" w:sz="4" w:space="0" w:color="auto"/>
            </w:tcBorders>
            <w:shd w:val="clear" w:color="auto" w:fill="auto"/>
            <w:vAlign w:val="bottom"/>
            <w:hideMark/>
          </w:tcPr>
          <w:p w:rsidR="00B036D1" w:rsidRPr="00BD2B93" w:rsidRDefault="00B036D1" w:rsidP="00914DCE">
            <w:pPr>
              <w:rPr>
                <w:rFonts w:ascii="Calibri" w:hAnsi="Calibri"/>
                <w:color w:val="000000"/>
                <w:sz w:val="22"/>
                <w:szCs w:val="22"/>
              </w:rPr>
            </w:pPr>
            <w:r w:rsidRPr="00BD2B93">
              <w:rPr>
                <w:rFonts w:ascii="Calibri" w:hAnsi="Calibri"/>
                <w:color w:val="000000"/>
                <w:sz w:val="22"/>
                <w:szCs w:val="22"/>
              </w:rPr>
              <w:t>MIN. povratna</w:t>
            </w:r>
          </w:p>
        </w:tc>
        <w:tc>
          <w:tcPr>
            <w:tcW w:w="1140" w:type="dxa"/>
            <w:tcBorders>
              <w:top w:val="nil"/>
              <w:left w:val="nil"/>
              <w:bottom w:val="single" w:sz="4" w:space="0" w:color="auto"/>
              <w:right w:val="single" w:sz="4" w:space="0" w:color="auto"/>
            </w:tcBorders>
            <w:shd w:val="clear" w:color="auto" w:fill="auto"/>
            <w:vAlign w:val="bottom"/>
            <w:hideMark/>
          </w:tcPr>
          <w:p w:rsidR="00B036D1" w:rsidRPr="00BD2B93" w:rsidRDefault="00B036D1" w:rsidP="00914DCE">
            <w:pPr>
              <w:rPr>
                <w:rFonts w:ascii="Calibri" w:hAnsi="Calibri"/>
                <w:color w:val="000000"/>
                <w:sz w:val="22"/>
                <w:szCs w:val="22"/>
              </w:rPr>
            </w:pPr>
            <w:r w:rsidRPr="00BD2B93">
              <w:rPr>
                <w:rFonts w:ascii="Calibri" w:hAnsi="Calibri"/>
                <w:color w:val="000000"/>
                <w:sz w:val="22"/>
                <w:szCs w:val="22"/>
              </w:rPr>
              <w:t>občina</w:t>
            </w:r>
          </w:p>
        </w:tc>
        <w:tc>
          <w:tcPr>
            <w:tcW w:w="1168" w:type="dxa"/>
            <w:tcBorders>
              <w:top w:val="nil"/>
              <w:left w:val="nil"/>
              <w:bottom w:val="single" w:sz="4" w:space="0" w:color="auto"/>
              <w:right w:val="single" w:sz="8" w:space="0" w:color="auto"/>
            </w:tcBorders>
            <w:shd w:val="clear" w:color="auto" w:fill="auto"/>
            <w:vAlign w:val="bottom"/>
            <w:hideMark/>
          </w:tcPr>
          <w:p w:rsidR="00B036D1" w:rsidRPr="00BD2B93" w:rsidRDefault="00B036D1" w:rsidP="00914DCE">
            <w:pPr>
              <w:rPr>
                <w:rFonts w:ascii="Calibri" w:hAnsi="Calibri"/>
                <w:color w:val="000000"/>
                <w:sz w:val="22"/>
                <w:szCs w:val="22"/>
              </w:rPr>
            </w:pPr>
            <w:r w:rsidRPr="00BD2B93">
              <w:rPr>
                <w:rFonts w:ascii="Calibri" w:hAnsi="Calibri"/>
                <w:color w:val="000000"/>
                <w:sz w:val="22"/>
                <w:szCs w:val="22"/>
              </w:rPr>
              <w:t>skupaj</w:t>
            </w:r>
          </w:p>
        </w:tc>
      </w:tr>
      <w:tr w:rsidR="00B036D1" w:rsidRPr="00BD2B93" w:rsidTr="008101C5">
        <w:trPr>
          <w:trHeight w:val="300"/>
        </w:trPr>
        <w:tc>
          <w:tcPr>
            <w:tcW w:w="1768" w:type="dxa"/>
            <w:tcBorders>
              <w:top w:val="nil"/>
              <w:left w:val="nil"/>
              <w:bottom w:val="nil"/>
              <w:right w:val="nil"/>
            </w:tcBorders>
            <w:shd w:val="clear" w:color="auto" w:fill="auto"/>
            <w:noWrap/>
            <w:vAlign w:val="bottom"/>
            <w:hideMark/>
          </w:tcPr>
          <w:p w:rsidR="00B036D1" w:rsidRPr="00BD2B93" w:rsidRDefault="00B036D1" w:rsidP="00914DCE">
            <w:pPr>
              <w:rPr>
                <w:rFonts w:ascii="Calibri" w:hAnsi="Calibri"/>
                <w:color w:val="000000"/>
                <w:sz w:val="22"/>
                <w:szCs w:val="22"/>
              </w:rPr>
            </w:pPr>
          </w:p>
        </w:tc>
        <w:tc>
          <w:tcPr>
            <w:tcW w:w="1068" w:type="dxa"/>
            <w:tcBorders>
              <w:top w:val="nil"/>
              <w:left w:val="single" w:sz="8" w:space="0" w:color="auto"/>
              <w:bottom w:val="single" w:sz="4" w:space="0" w:color="auto"/>
              <w:right w:val="single" w:sz="4" w:space="0" w:color="auto"/>
            </w:tcBorders>
            <w:shd w:val="clear" w:color="auto" w:fill="auto"/>
            <w:noWrap/>
            <w:vAlign w:val="bottom"/>
            <w:hideMark/>
          </w:tcPr>
          <w:p w:rsidR="00B036D1" w:rsidRPr="00BD2B93" w:rsidRDefault="00B036D1" w:rsidP="00914DCE">
            <w:pPr>
              <w:rPr>
                <w:rFonts w:ascii="Calibri" w:hAnsi="Calibri"/>
                <w:color w:val="000000"/>
                <w:sz w:val="22"/>
                <w:szCs w:val="22"/>
              </w:rPr>
            </w:pPr>
            <w:proofErr w:type="spellStart"/>
            <w:r w:rsidRPr="00BD2B93">
              <w:rPr>
                <w:rFonts w:ascii="Calibri" w:hAnsi="Calibri"/>
                <w:color w:val="000000"/>
                <w:sz w:val="22"/>
                <w:szCs w:val="22"/>
              </w:rPr>
              <w:t>grad.dela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rsidR="00B036D1" w:rsidRPr="00BD2B93" w:rsidRDefault="00B036D1" w:rsidP="00914DCE">
            <w:pPr>
              <w:jc w:val="right"/>
              <w:rPr>
                <w:rFonts w:ascii="Calibri" w:hAnsi="Calibri"/>
                <w:color w:val="000000"/>
                <w:sz w:val="22"/>
                <w:szCs w:val="22"/>
              </w:rPr>
            </w:pPr>
            <w:r w:rsidRPr="00BD2B93">
              <w:rPr>
                <w:rFonts w:ascii="Calibri" w:hAnsi="Calibri"/>
                <w:color w:val="000000"/>
                <w:sz w:val="22"/>
                <w:szCs w:val="22"/>
              </w:rPr>
              <w:t>420402</w:t>
            </w:r>
          </w:p>
        </w:tc>
        <w:tc>
          <w:tcPr>
            <w:tcW w:w="1165" w:type="dxa"/>
            <w:tcBorders>
              <w:top w:val="nil"/>
              <w:left w:val="nil"/>
              <w:bottom w:val="single" w:sz="4" w:space="0" w:color="auto"/>
              <w:right w:val="single" w:sz="4" w:space="0" w:color="auto"/>
            </w:tcBorders>
            <w:shd w:val="clear" w:color="auto" w:fill="auto"/>
            <w:noWrap/>
            <w:vAlign w:val="bottom"/>
          </w:tcPr>
          <w:p w:rsidR="00B036D1" w:rsidRPr="00BD2B93" w:rsidRDefault="00136E81" w:rsidP="00914DCE">
            <w:pPr>
              <w:jc w:val="right"/>
              <w:rPr>
                <w:rFonts w:ascii="Calibri" w:hAnsi="Calibri"/>
                <w:color w:val="000000"/>
                <w:sz w:val="22"/>
                <w:szCs w:val="22"/>
              </w:rPr>
            </w:pPr>
            <w:r w:rsidRPr="00BD2B93">
              <w:rPr>
                <w:rFonts w:ascii="Calibri" w:hAnsi="Calibri"/>
                <w:color w:val="000000"/>
                <w:sz w:val="22"/>
                <w:szCs w:val="22"/>
              </w:rPr>
              <w:t>157.375,14</w:t>
            </w:r>
          </w:p>
        </w:tc>
        <w:tc>
          <w:tcPr>
            <w:tcW w:w="1140" w:type="dxa"/>
            <w:tcBorders>
              <w:top w:val="nil"/>
              <w:left w:val="nil"/>
              <w:bottom w:val="single" w:sz="4" w:space="0" w:color="auto"/>
              <w:right w:val="single" w:sz="4" w:space="0" w:color="auto"/>
            </w:tcBorders>
            <w:shd w:val="clear" w:color="auto" w:fill="auto"/>
            <w:noWrap/>
            <w:vAlign w:val="bottom"/>
          </w:tcPr>
          <w:p w:rsidR="00B036D1" w:rsidRPr="00BD2B93" w:rsidRDefault="008101C5" w:rsidP="00914DCE">
            <w:pPr>
              <w:jc w:val="right"/>
              <w:rPr>
                <w:rFonts w:ascii="Calibri" w:hAnsi="Calibri"/>
                <w:color w:val="000000"/>
                <w:sz w:val="22"/>
                <w:szCs w:val="22"/>
              </w:rPr>
            </w:pPr>
            <w:r w:rsidRPr="00BD2B93">
              <w:rPr>
                <w:rFonts w:ascii="Calibri" w:hAnsi="Calibri"/>
                <w:color w:val="000000"/>
                <w:sz w:val="22"/>
                <w:szCs w:val="22"/>
              </w:rPr>
              <w:t>56.076,00</w:t>
            </w:r>
          </w:p>
        </w:tc>
        <w:tc>
          <w:tcPr>
            <w:tcW w:w="1096" w:type="dxa"/>
            <w:tcBorders>
              <w:top w:val="nil"/>
              <w:left w:val="nil"/>
              <w:bottom w:val="single" w:sz="4" w:space="0" w:color="auto"/>
              <w:right w:val="single" w:sz="4" w:space="0" w:color="auto"/>
            </w:tcBorders>
            <w:shd w:val="clear" w:color="auto" w:fill="auto"/>
            <w:noWrap/>
            <w:vAlign w:val="bottom"/>
          </w:tcPr>
          <w:p w:rsidR="00B036D1" w:rsidRPr="00BD2B93" w:rsidRDefault="008101C5" w:rsidP="00914DCE">
            <w:pPr>
              <w:jc w:val="right"/>
              <w:rPr>
                <w:rFonts w:ascii="Calibri" w:hAnsi="Calibri"/>
                <w:color w:val="000000"/>
                <w:sz w:val="22"/>
                <w:szCs w:val="22"/>
              </w:rPr>
            </w:pPr>
            <w:r w:rsidRPr="00BD2B93">
              <w:rPr>
                <w:rFonts w:ascii="Calibri" w:hAnsi="Calibri"/>
                <w:color w:val="000000"/>
                <w:sz w:val="22"/>
                <w:szCs w:val="22"/>
              </w:rPr>
              <w:t>83.580,04</w:t>
            </w:r>
          </w:p>
        </w:tc>
        <w:tc>
          <w:tcPr>
            <w:tcW w:w="1140" w:type="dxa"/>
            <w:tcBorders>
              <w:top w:val="nil"/>
              <w:left w:val="nil"/>
              <w:bottom w:val="single" w:sz="4" w:space="0" w:color="auto"/>
              <w:right w:val="single" w:sz="4" w:space="0" w:color="auto"/>
            </w:tcBorders>
            <w:shd w:val="clear" w:color="auto" w:fill="auto"/>
            <w:noWrap/>
            <w:vAlign w:val="bottom"/>
          </w:tcPr>
          <w:p w:rsidR="00B036D1" w:rsidRPr="00BD2B93" w:rsidRDefault="008101C5" w:rsidP="00914DCE">
            <w:pPr>
              <w:jc w:val="right"/>
              <w:rPr>
                <w:rFonts w:ascii="Calibri" w:hAnsi="Calibri"/>
                <w:color w:val="000000"/>
                <w:sz w:val="22"/>
                <w:szCs w:val="22"/>
              </w:rPr>
            </w:pPr>
            <w:r w:rsidRPr="00BD2B93">
              <w:rPr>
                <w:rFonts w:ascii="Calibri" w:hAnsi="Calibri"/>
                <w:color w:val="000000"/>
                <w:sz w:val="22"/>
                <w:szCs w:val="22"/>
              </w:rPr>
              <w:t>17.719,10</w:t>
            </w:r>
          </w:p>
        </w:tc>
        <w:tc>
          <w:tcPr>
            <w:tcW w:w="1168" w:type="dxa"/>
            <w:tcBorders>
              <w:top w:val="nil"/>
              <w:left w:val="nil"/>
              <w:bottom w:val="single" w:sz="4" w:space="0" w:color="auto"/>
              <w:right w:val="single" w:sz="8" w:space="0" w:color="auto"/>
            </w:tcBorders>
            <w:shd w:val="clear" w:color="auto" w:fill="auto"/>
            <w:noWrap/>
            <w:vAlign w:val="bottom"/>
          </w:tcPr>
          <w:p w:rsidR="00B036D1" w:rsidRPr="00BD2B93" w:rsidRDefault="00136E81" w:rsidP="00914DCE">
            <w:pPr>
              <w:jc w:val="right"/>
              <w:rPr>
                <w:rFonts w:ascii="Calibri" w:hAnsi="Calibri"/>
                <w:color w:val="000000"/>
                <w:sz w:val="22"/>
                <w:szCs w:val="22"/>
              </w:rPr>
            </w:pPr>
            <w:r w:rsidRPr="00BD2B93">
              <w:rPr>
                <w:rFonts w:ascii="Calibri" w:hAnsi="Calibri"/>
                <w:color w:val="000000"/>
                <w:sz w:val="22"/>
                <w:szCs w:val="22"/>
              </w:rPr>
              <w:t>157.375,14</w:t>
            </w:r>
          </w:p>
        </w:tc>
      </w:tr>
      <w:tr w:rsidR="00B036D1" w:rsidRPr="00BD2B93" w:rsidTr="008101C5">
        <w:trPr>
          <w:trHeight w:val="300"/>
        </w:trPr>
        <w:tc>
          <w:tcPr>
            <w:tcW w:w="1768" w:type="dxa"/>
            <w:tcBorders>
              <w:top w:val="nil"/>
              <w:left w:val="nil"/>
              <w:bottom w:val="nil"/>
              <w:right w:val="nil"/>
            </w:tcBorders>
            <w:shd w:val="clear" w:color="auto" w:fill="auto"/>
            <w:noWrap/>
            <w:vAlign w:val="bottom"/>
          </w:tcPr>
          <w:p w:rsidR="00B036D1" w:rsidRPr="00BD2B93" w:rsidRDefault="00B036D1" w:rsidP="00914DCE">
            <w:pPr>
              <w:rPr>
                <w:rFonts w:ascii="Calibri" w:hAnsi="Calibri"/>
                <w:color w:val="000000"/>
                <w:sz w:val="22"/>
                <w:szCs w:val="22"/>
              </w:rPr>
            </w:pPr>
          </w:p>
        </w:tc>
        <w:tc>
          <w:tcPr>
            <w:tcW w:w="1068" w:type="dxa"/>
            <w:tcBorders>
              <w:top w:val="nil"/>
              <w:left w:val="single" w:sz="8" w:space="0" w:color="auto"/>
              <w:bottom w:val="single" w:sz="4" w:space="0" w:color="auto"/>
              <w:right w:val="single" w:sz="4" w:space="0" w:color="auto"/>
            </w:tcBorders>
            <w:shd w:val="clear" w:color="auto" w:fill="auto"/>
            <w:noWrap/>
            <w:vAlign w:val="bottom"/>
          </w:tcPr>
          <w:p w:rsidR="00B036D1" w:rsidRPr="00BD2B93" w:rsidRDefault="00B036D1" w:rsidP="00914DCE">
            <w:pPr>
              <w:rPr>
                <w:rFonts w:ascii="Calibri" w:hAnsi="Calibri"/>
                <w:color w:val="000000"/>
                <w:sz w:val="22"/>
                <w:szCs w:val="22"/>
              </w:rPr>
            </w:pPr>
            <w:r w:rsidRPr="00BD2B93">
              <w:rPr>
                <w:rFonts w:ascii="Calibri" w:hAnsi="Calibri"/>
                <w:color w:val="000000"/>
                <w:sz w:val="22"/>
                <w:szCs w:val="22"/>
              </w:rPr>
              <w:t>nadzor</w:t>
            </w:r>
          </w:p>
        </w:tc>
        <w:tc>
          <w:tcPr>
            <w:tcW w:w="810" w:type="dxa"/>
            <w:tcBorders>
              <w:top w:val="nil"/>
              <w:left w:val="nil"/>
              <w:bottom w:val="single" w:sz="4" w:space="0" w:color="auto"/>
              <w:right w:val="single" w:sz="4" w:space="0" w:color="auto"/>
            </w:tcBorders>
            <w:shd w:val="clear" w:color="auto" w:fill="auto"/>
            <w:noWrap/>
            <w:vAlign w:val="bottom"/>
          </w:tcPr>
          <w:p w:rsidR="00B036D1" w:rsidRPr="00BD2B93" w:rsidRDefault="00B036D1" w:rsidP="00B036D1">
            <w:pPr>
              <w:jc w:val="right"/>
              <w:rPr>
                <w:rFonts w:ascii="Calibri" w:hAnsi="Calibri"/>
                <w:color w:val="000000"/>
                <w:sz w:val="22"/>
                <w:szCs w:val="22"/>
              </w:rPr>
            </w:pPr>
            <w:r w:rsidRPr="00BD2B93">
              <w:rPr>
                <w:rFonts w:ascii="Calibri" w:hAnsi="Calibri"/>
                <w:color w:val="000000"/>
                <w:sz w:val="22"/>
                <w:szCs w:val="22"/>
              </w:rPr>
              <w:t>420801</w:t>
            </w:r>
          </w:p>
        </w:tc>
        <w:tc>
          <w:tcPr>
            <w:tcW w:w="1165" w:type="dxa"/>
            <w:tcBorders>
              <w:top w:val="nil"/>
              <w:left w:val="nil"/>
              <w:bottom w:val="single" w:sz="4" w:space="0" w:color="auto"/>
              <w:right w:val="single" w:sz="4" w:space="0" w:color="auto"/>
            </w:tcBorders>
            <w:shd w:val="clear" w:color="auto" w:fill="auto"/>
            <w:noWrap/>
            <w:vAlign w:val="bottom"/>
          </w:tcPr>
          <w:p w:rsidR="00B036D1" w:rsidRPr="00BD2B93" w:rsidRDefault="00136E81" w:rsidP="00914DCE">
            <w:pPr>
              <w:jc w:val="right"/>
              <w:rPr>
                <w:rFonts w:ascii="Calibri" w:hAnsi="Calibri"/>
                <w:color w:val="000000"/>
                <w:sz w:val="22"/>
                <w:szCs w:val="22"/>
              </w:rPr>
            </w:pPr>
            <w:r w:rsidRPr="00BD2B93">
              <w:rPr>
                <w:rFonts w:ascii="Calibri" w:hAnsi="Calibri"/>
                <w:color w:val="000000"/>
                <w:sz w:val="22"/>
                <w:szCs w:val="22"/>
              </w:rPr>
              <w:t>1.833,50</w:t>
            </w:r>
          </w:p>
        </w:tc>
        <w:tc>
          <w:tcPr>
            <w:tcW w:w="1140" w:type="dxa"/>
            <w:tcBorders>
              <w:top w:val="nil"/>
              <w:left w:val="nil"/>
              <w:bottom w:val="single" w:sz="4" w:space="0" w:color="auto"/>
              <w:right w:val="single" w:sz="4" w:space="0" w:color="auto"/>
            </w:tcBorders>
            <w:shd w:val="clear" w:color="auto" w:fill="auto"/>
            <w:noWrap/>
            <w:vAlign w:val="bottom"/>
          </w:tcPr>
          <w:p w:rsidR="00B036D1" w:rsidRPr="00BD2B93" w:rsidRDefault="00B036D1" w:rsidP="00914DCE">
            <w:pPr>
              <w:jc w:val="right"/>
              <w:rPr>
                <w:rFonts w:ascii="Calibri" w:hAnsi="Calibri"/>
                <w:color w:val="000000"/>
                <w:sz w:val="22"/>
                <w:szCs w:val="22"/>
              </w:rPr>
            </w:pPr>
          </w:p>
        </w:tc>
        <w:tc>
          <w:tcPr>
            <w:tcW w:w="1096" w:type="dxa"/>
            <w:tcBorders>
              <w:top w:val="nil"/>
              <w:left w:val="nil"/>
              <w:bottom w:val="single" w:sz="4" w:space="0" w:color="auto"/>
              <w:right w:val="single" w:sz="4" w:space="0" w:color="auto"/>
            </w:tcBorders>
            <w:shd w:val="clear" w:color="auto" w:fill="auto"/>
            <w:noWrap/>
            <w:vAlign w:val="bottom"/>
          </w:tcPr>
          <w:p w:rsidR="00B036D1" w:rsidRPr="00BD2B93" w:rsidRDefault="008101C5" w:rsidP="00914DCE">
            <w:pPr>
              <w:jc w:val="right"/>
              <w:rPr>
                <w:rFonts w:ascii="Calibri" w:hAnsi="Calibri"/>
                <w:color w:val="000000"/>
                <w:sz w:val="22"/>
                <w:szCs w:val="22"/>
              </w:rPr>
            </w:pPr>
            <w:r w:rsidRPr="00BD2B93">
              <w:rPr>
                <w:rFonts w:ascii="Calibri" w:hAnsi="Calibri"/>
                <w:color w:val="000000"/>
                <w:sz w:val="22"/>
                <w:szCs w:val="22"/>
              </w:rPr>
              <w:t>532,96</w:t>
            </w:r>
          </w:p>
        </w:tc>
        <w:tc>
          <w:tcPr>
            <w:tcW w:w="1140" w:type="dxa"/>
            <w:tcBorders>
              <w:top w:val="nil"/>
              <w:left w:val="nil"/>
              <w:bottom w:val="single" w:sz="4" w:space="0" w:color="auto"/>
              <w:right w:val="single" w:sz="4" w:space="0" w:color="auto"/>
            </w:tcBorders>
            <w:shd w:val="clear" w:color="auto" w:fill="auto"/>
            <w:noWrap/>
            <w:vAlign w:val="bottom"/>
          </w:tcPr>
          <w:p w:rsidR="00B036D1" w:rsidRPr="00BD2B93" w:rsidRDefault="008101C5" w:rsidP="00914DCE">
            <w:pPr>
              <w:jc w:val="right"/>
              <w:rPr>
                <w:rFonts w:ascii="Calibri" w:hAnsi="Calibri"/>
                <w:color w:val="000000"/>
                <w:sz w:val="22"/>
                <w:szCs w:val="22"/>
              </w:rPr>
            </w:pPr>
            <w:r w:rsidRPr="00BD2B93">
              <w:rPr>
                <w:rFonts w:ascii="Calibri" w:hAnsi="Calibri"/>
                <w:color w:val="000000"/>
                <w:sz w:val="22"/>
                <w:szCs w:val="22"/>
              </w:rPr>
              <w:t>1.300,54</w:t>
            </w:r>
          </w:p>
        </w:tc>
        <w:tc>
          <w:tcPr>
            <w:tcW w:w="1168" w:type="dxa"/>
            <w:tcBorders>
              <w:top w:val="nil"/>
              <w:left w:val="nil"/>
              <w:bottom w:val="single" w:sz="4" w:space="0" w:color="auto"/>
              <w:right w:val="single" w:sz="8" w:space="0" w:color="auto"/>
            </w:tcBorders>
            <w:shd w:val="clear" w:color="auto" w:fill="auto"/>
            <w:noWrap/>
            <w:vAlign w:val="bottom"/>
          </w:tcPr>
          <w:p w:rsidR="00B036D1" w:rsidRPr="00BD2B93" w:rsidRDefault="00136E81" w:rsidP="00914DCE">
            <w:pPr>
              <w:jc w:val="right"/>
              <w:rPr>
                <w:rFonts w:ascii="Calibri" w:hAnsi="Calibri"/>
                <w:color w:val="000000"/>
                <w:sz w:val="22"/>
                <w:szCs w:val="22"/>
              </w:rPr>
            </w:pPr>
            <w:r w:rsidRPr="00BD2B93">
              <w:rPr>
                <w:rFonts w:ascii="Calibri" w:hAnsi="Calibri"/>
                <w:color w:val="000000"/>
                <w:sz w:val="22"/>
                <w:szCs w:val="22"/>
              </w:rPr>
              <w:t>1.833,50</w:t>
            </w:r>
          </w:p>
        </w:tc>
      </w:tr>
      <w:tr w:rsidR="00B036D1" w:rsidRPr="00BD2B93" w:rsidTr="008101C5">
        <w:trPr>
          <w:trHeight w:val="300"/>
        </w:trPr>
        <w:tc>
          <w:tcPr>
            <w:tcW w:w="1768" w:type="dxa"/>
            <w:tcBorders>
              <w:top w:val="nil"/>
              <w:left w:val="nil"/>
              <w:bottom w:val="nil"/>
              <w:right w:val="nil"/>
            </w:tcBorders>
            <w:shd w:val="clear" w:color="auto" w:fill="auto"/>
            <w:noWrap/>
            <w:vAlign w:val="bottom"/>
            <w:hideMark/>
          </w:tcPr>
          <w:p w:rsidR="00B036D1" w:rsidRPr="00BD2B93" w:rsidRDefault="00B036D1" w:rsidP="00914DCE">
            <w:pPr>
              <w:rPr>
                <w:rFonts w:ascii="Calibri" w:hAnsi="Calibri"/>
                <w:color w:val="000000"/>
                <w:sz w:val="22"/>
                <w:szCs w:val="22"/>
              </w:rPr>
            </w:pPr>
          </w:p>
        </w:tc>
        <w:tc>
          <w:tcPr>
            <w:tcW w:w="1068" w:type="dxa"/>
            <w:tcBorders>
              <w:top w:val="nil"/>
              <w:left w:val="single" w:sz="8" w:space="0" w:color="auto"/>
              <w:bottom w:val="single" w:sz="4" w:space="0" w:color="auto"/>
              <w:right w:val="single" w:sz="4" w:space="0" w:color="auto"/>
            </w:tcBorders>
            <w:shd w:val="clear" w:color="auto" w:fill="auto"/>
            <w:noWrap/>
            <w:vAlign w:val="bottom"/>
            <w:hideMark/>
          </w:tcPr>
          <w:p w:rsidR="00B036D1" w:rsidRPr="00BD2B93" w:rsidRDefault="00B036D1" w:rsidP="00914DCE">
            <w:pPr>
              <w:rPr>
                <w:rFonts w:ascii="Calibri" w:hAnsi="Calibri"/>
                <w:color w:val="000000"/>
                <w:sz w:val="22"/>
                <w:szCs w:val="22"/>
              </w:rPr>
            </w:pPr>
            <w:r w:rsidRPr="00BD2B93">
              <w:rPr>
                <w:rFonts w:ascii="Calibri" w:hAnsi="Calibri"/>
                <w:color w:val="000000"/>
                <w:sz w:val="22"/>
                <w:szCs w:val="22"/>
              </w:rPr>
              <w:t>načrti in proj.dok.</w:t>
            </w:r>
          </w:p>
        </w:tc>
        <w:tc>
          <w:tcPr>
            <w:tcW w:w="810" w:type="dxa"/>
            <w:tcBorders>
              <w:top w:val="nil"/>
              <w:left w:val="nil"/>
              <w:bottom w:val="single" w:sz="4" w:space="0" w:color="auto"/>
              <w:right w:val="single" w:sz="4" w:space="0" w:color="auto"/>
            </w:tcBorders>
            <w:shd w:val="clear" w:color="auto" w:fill="auto"/>
            <w:noWrap/>
            <w:vAlign w:val="bottom"/>
            <w:hideMark/>
          </w:tcPr>
          <w:p w:rsidR="00B036D1" w:rsidRPr="00BD2B93" w:rsidRDefault="00B036D1" w:rsidP="00914DCE">
            <w:pPr>
              <w:jc w:val="right"/>
              <w:rPr>
                <w:rFonts w:ascii="Calibri" w:hAnsi="Calibri"/>
                <w:color w:val="000000"/>
                <w:sz w:val="22"/>
                <w:szCs w:val="22"/>
              </w:rPr>
            </w:pPr>
            <w:r w:rsidRPr="00BD2B93">
              <w:rPr>
                <w:rFonts w:ascii="Calibri" w:hAnsi="Calibri"/>
                <w:color w:val="000000"/>
                <w:sz w:val="22"/>
                <w:szCs w:val="22"/>
              </w:rPr>
              <w:t>420804</w:t>
            </w:r>
          </w:p>
        </w:tc>
        <w:tc>
          <w:tcPr>
            <w:tcW w:w="1165" w:type="dxa"/>
            <w:tcBorders>
              <w:top w:val="nil"/>
              <w:left w:val="nil"/>
              <w:bottom w:val="single" w:sz="4" w:space="0" w:color="auto"/>
              <w:right w:val="single" w:sz="4" w:space="0" w:color="auto"/>
            </w:tcBorders>
            <w:shd w:val="clear" w:color="auto" w:fill="auto"/>
            <w:noWrap/>
            <w:vAlign w:val="bottom"/>
          </w:tcPr>
          <w:p w:rsidR="00B036D1" w:rsidRPr="00BD2B93" w:rsidRDefault="00136E81" w:rsidP="00914DCE">
            <w:pPr>
              <w:jc w:val="right"/>
              <w:rPr>
                <w:rFonts w:ascii="Calibri" w:hAnsi="Calibri"/>
                <w:color w:val="000000"/>
                <w:sz w:val="22"/>
                <w:szCs w:val="22"/>
              </w:rPr>
            </w:pPr>
            <w:r w:rsidRPr="00BD2B93">
              <w:rPr>
                <w:rFonts w:ascii="Calibri" w:hAnsi="Calibri"/>
                <w:color w:val="000000"/>
                <w:sz w:val="22"/>
                <w:szCs w:val="22"/>
              </w:rPr>
              <w:t>200,00</w:t>
            </w:r>
          </w:p>
        </w:tc>
        <w:tc>
          <w:tcPr>
            <w:tcW w:w="1140" w:type="dxa"/>
            <w:tcBorders>
              <w:top w:val="nil"/>
              <w:left w:val="nil"/>
              <w:bottom w:val="single" w:sz="4" w:space="0" w:color="auto"/>
              <w:right w:val="single" w:sz="4" w:space="0" w:color="auto"/>
            </w:tcBorders>
            <w:shd w:val="clear" w:color="auto" w:fill="auto"/>
            <w:noWrap/>
            <w:vAlign w:val="bottom"/>
          </w:tcPr>
          <w:p w:rsidR="00B036D1" w:rsidRPr="00BD2B93" w:rsidRDefault="00B036D1" w:rsidP="00914DCE">
            <w:pPr>
              <w:jc w:val="right"/>
              <w:rPr>
                <w:rFonts w:ascii="Calibri" w:hAnsi="Calibri"/>
                <w:color w:val="000000"/>
                <w:sz w:val="22"/>
                <w:szCs w:val="22"/>
              </w:rPr>
            </w:pPr>
          </w:p>
        </w:tc>
        <w:tc>
          <w:tcPr>
            <w:tcW w:w="1096" w:type="dxa"/>
            <w:tcBorders>
              <w:top w:val="nil"/>
              <w:left w:val="nil"/>
              <w:bottom w:val="single" w:sz="4" w:space="0" w:color="auto"/>
              <w:right w:val="single" w:sz="4" w:space="0" w:color="auto"/>
            </w:tcBorders>
            <w:shd w:val="clear" w:color="auto" w:fill="auto"/>
            <w:noWrap/>
            <w:vAlign w:val="bottom"/>
          </w:tcPr>
          <w:p w:rsidR="00B036D1" w:rsidRPr="00BD2B93" w:rsidRDefault="00B036D1" w:rsidP="00914DCE">
            <w:pPr>
              <w:jc w:val="right"/>
              <w:rPr>
                <w:rFonts w:ascii="Calibri" w:hAnsi="Calibri"/>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bottom"/>
          </w:tcPr>
          <w:p w:rsidR="00B036D1" w:rsidRPr="00BD2B93" w:rsidRDefault="008101C5" w:rsidP="00914DCE">
            <w:pPr>
              <w:jc w:val="right"/>
              <w:rPr>
                <w:rFonts w:ascii="Calibri" w:hAnsi="Calibri"/>
                <w:color w:val="000000"/>
                <w:sz w:val="22"/>
                <w:szCs w:val="22"/>
              </w:rPr>
            </w:pPr>
            <w:r w:rsidRPr="00BD2B93">
              <w:rPr>
                <w:rFonts w:ascii="Calibri" w:hAnsi="Calibri"/>
                <w:color w:val="000000"/>
                <w:sz w:val="22"/>
                <w:szCs w:val="22"/>
              </w:rPr>
              <w:t>200,00</w:t>
            </w:r>
          </w:p>
        </w:tc>
        <w:tc>
          <w:tcPr>
            <w:tcW w:w="1168" w:type="dxa"/>
            <w:tcBorders>
              <w:top w:val="nil"/>
              <w:left w:val="nil"/>
              <w:bottom w:val="single" w:sz="4" w:space="0" w:color="auto"/>
              <w:right w:val="single" w:sz="8" w:space="0" w:color="auto"/>
            </w:tcBorders>
            <w:shd w:val="clear" w:color="auto" w:fill="auto"/>
            <w:noWrap/>
            <w:vAlign w:val="bottom"/>
          </w:tcPr>
          <w:p w:rsidR="00B036D1" w:rsidRPr="00BD2B93" w:rsidRDefault="00136E81" w:rsidP="00914DCE">
            <w:pPr>
              <w:jc w:val="right"/>
              <w:rPr>
                <w:rFonts w:ascii="Calibri" w:hAnsi="Calibri"/>
                <w:color w:val="000000"/>
                <w:sz w:val="22"/>
                <w:szCs w:val="22"/>
              </w:rPr>
            </w:pPr>
            <w:r w:rsidRPr="00BD2B93">
              <w:rPr>
                <w:rFonts w:ascii="Calibri" w:hAnsi="Calibri"/>
                <w:color w:val="000000"/>
                <w:sz w:val="22"/>
                <w:szCs w:val="22"/>
              </w:rPr>
              <w:t>200,00</w:t>
            </w:r>
          </w:p>
        </w:tc>
      </w:tr>
      <w:tr w:rsidR="00B036D1" w:rsidRPr="00BD2B93" w:rsidTr="008101C5">
        <w:trPr>
          <w:trHeight w:val="315"/>
        </w:trPr>
        <w:tc>
          <w:tcPr>
            <w:tcW w:w="1768" w:type="dxa"/>
            <w:tcBorders>
              <w:top w:val="nil"/>
              <w:left w:val="nil"/>
              <w:bottom w:val="nil"/>
              <w:right w:val="nil"/>
            </w:tcBorders>
            <w:shd w:val="clear" w:color="auto" w:fill="auto"/>
            <w:noWrap/>
            <w:vAlign w:val="bottom"/>
            <w:hideMark/>
          </w:tcPr>
          <w:p w:rsidR="00B036D1" w:rsidRPr="00BD2B93" w:rsidRDefault="00B036D1" w:rsidP="00914DCE">
            <w:pPr>
              <w:rPr>
                <w:rFonts w:ascii="Calibri" w:hAnsi="Calibri"/>
                <w:color w:val="000000"/>
                <w:sz w:val="22"/>
                <w:szCs w:val="22"/>
              </w:rPr>
            </w:pPr>
          </w:p>
        </w:tc>
        <w:tc>
          <w:tcPr>
            <w:tcW w:w="1068" w:type="dxa"/>
            <w:tcBorders>
              <w:top w:val="nil"/>
              <w:left w:val="single" w:sz="8" w:space="0" w:color="auto"/>
              <w:bottom w:val="single" w:sz="8" w:space="0" w:color="auto"/>
              <w:right w:val="single" w:sz="4" w:space="0" w:color="auto"/>
            </w:tcBorders>
            <w:shd w:val="clear" w:color="auto" w:fill="auto"/>
            <w:noWrap/>
            <w:vAlign w:val="bottom"/>
            <w:hideMark/>
          </w:tcPr>
          <w:p w:rsidR="00B036D1" w:rsidRPr="00BD2B93" w:rsidRDefault="00B036D1" w:rsidP="00914DCE">
            <w:pPr>
              <w:rPr>
                <w:rFonts w:ascii="Calibri" w:hAnsi="Calibri"/>
                <w:color w:val="000000"/>
                <w:sz w:val="22"/>
                <w:szCs w:val="22"/>
              </w:rPr>
            </w:pPr>
            <w:r w:rsidRPr="00BD2B93">
              <w:rPr>
                <w:rFonts w:ascii="Calibri" w:hAnsi="Calibri"/>
                <w:color w:val="000000"/>
                <w:sz w:val="22"/>
                <w:szCs w:val="22"/>
              </w:rPr>
              <w:t>SKUPAJ</w:t>
            </w:r>
          </w:p>
        </w:tc>
        <w:tc>
          <w:tcPr>
            <w:tcW w:w="810" w:type="dxa"/>
            <w:tcBorders>
              <w:top w:val="nil"/>
              <w:left w:val="nil"/>
              <w:bottom w:val="single" w:sz="8" w:space="0" w:color="auto"/>
              <w:right w:val="single" w:sz="4" w:space="0" w:color="auto"/>
            </w:tcBorders>
            <w:shd w:val="clear" w:color="auto" w:fill="auto"/>
            <w:noWrap/>
            <w:vAlign w:val="bottom"/>
            <w:hideMark/>
          </w:tcPr>
          <w:p w:rsidR="00B036D1" w:rsidRPr="00BD2B93" w:rsidRDefault="00B036D1" w:rsidP="00914DCE">
            <w:pPr>
              <w:rPr>
                <w:rFonts w:ascii="Calibri" w:hAnsi="Calibri"/>
                <w:color w:val="000000"/>
                <w:sz w:val="22"/>
                <w:szCs w:val="22"/>
              </w:rPr>
            </w:pPr>
            <w:r w:rsidRPr="00BD2B93">
              <w:rPr>
                <w:rFonts w:ascii="Calibri" w:hAnsi="Calibri"/>
                <w:color w:val="000000"/>
                <w:sz w:val="22"/>
                <w:szCs w:val="22"/>
              </w:rPr>
              <w:t> </w:t>
            </w:r>
          </w:p>
        </w:tc>
        <w:tc>
          <w:tcPr>
            <w:tcW w:w="1165" w:type="dxa"/>
            <w:tcBorders>
              <w:top w:val="nil"/>
              <w:left w:val="nil"/>
              <w:bottom w:val="single" w:sz="8" w:space="0" w:color="auto"/>
              <w:right w:val="single" w:sz="4" w:space="0" w:color="auto"/>
            </w:tcBorders>
            <w:shd w:val="clear" w:color="auto" w:fill="auto"/>
            <w:noWrap/>
            <w:vAlign w:val="bottom"/>
          </w:tcPr>
          <w:p w:rsidR="00B036D1" w:rsidRPr="00BD2B93" w:rsidRDefault="00136E81" w:rsidP="00914DCE">
            <w:pPr>
              <w:jc w:val="right"/>
              <w:rPr>
                <w:rFonts w:ascii="Calibri" w:hAnsi="Calibri"/>
                <w:color w:val="000000"/>
                <w:sz w:val="22"/>
                <w:szCs w:val="22"/>
              </w:rPr>
            </w:pPr>
            <w:r w:rsidRPr="00BD2B93">
              <w:rPr>
                <w:rFonts w:ascii="Calibri" w:hAnsi="Calibri"/>
                <w:color w:val="000000"/>
                <w:sz w:val="22"/>
                <w:szCs w:val="22"/>
              </w:rPr>
              <w:t>159.408,64</w:t>
            </w:r>
          </w:p>
        </w:tc>
        <w:tc>
          <w:tcPr>
            <w:tcW w:w="1140" w:type="dxa"/>
            <w:tcBorders>
              <w:top w:val="nil"/>
              <w:left w:val="nil"/>
              <w:bottom w:val="single" w:sz="8" w:space="0" w:color="auto"/>
              <w:right w:val="single" w:sz="4" w:space="0" w:color="auto"/>
            </w:tcBorders>
            <w:shd w:val="clear" w:color="auto" w:fill="auto"/>
            <w:noWrap/>
            <w:vAlign w:val="bottom"/>
          </w:tcPr>
          <w:p w:rsidR="00B036D1" w:rsidRPr="00BD2B93" w:rsidRDefault="008101C5" w:rsidP="00914DCE">
            <w:pPr>
              <w:jc w:val="right"/>
              <w:rPr>
                <w:rFonts w:ascii="Calibri" w:hAnsi="Calibri"/>
                <w:color w:val="000000"/>
                <w:sz w:val="22"/>
                <w:szCs w:val="22"/>
              </w:rPr>
            </w:pPr>
            <w:r w:rsidRPr="00BD2B93">
              <w:rPr>
                <w:rFonts w:ascii="Calibri" w:hAnsi="Calibri"/>
                <w:color w:val="000000"/>
                <w:sz w:val="22"/>
                <w:szCs w:val="22"/>
              </w:rPr>
              <w:t>56.076,00</w:t>
            </w:r>
          </w:p>
        </w:tc>
        <w:tc>
          <w:tcPr>
            <w:tcW w:w="1096" w:type="dxa"/>
            <w:tcBorders>
              <w:top w:val="nil"/>
              <w:left w:val="nil"/>
              <w:bottom w:val="single" w:sz="8" w:space="0" w:color="auto"/>
              <w:right w:val="single" w:sz="4" w:space="0" w:color="auto"/>
            </w:tcBorders>
            <w:shd w:val="clear" w:color="auto" w:fill="auto"/>
            <w:noWrap/>
            <w:vAlign w:val="bottom"/>
          </w:tcPr>
          <w:p w:rsidR="00B036D1" w:rsidRPr="00BD2B93" w:rsidRDefault="008101C5" w:rsidP="00914DCE">
            <w:pPr>
              <w:jc w:val="right"/>
              <w:rPr>
                <w:rFonts w:ascii="Calibri" w:hAnsi="Calibri"/>
                <w:color w:val="000000"/>
                <w:sz w:val="22"/>
                <w:szCs w:val="22"/>
              </w:rPr>
            </w:pPr>
            <w:r w:rsidRPr="00BD2B93">
              <w:rPr>
                <w:rFonts w:ascii="Calibri" w:hAnsi="Calibri"/>
                <w:color w:val="000000"/>
                <w:sz w:val="22"/>
                <w:szCs w:val="22"/>
              </w:rPr>
              <w:t>84.113,00</w:t>
            </w:r>
          </w:p>
        </w:tc>
        <w:tc>
          <w:tcPr>
            <w:tcW w:w="1140" w:type="dxa"/>
            <w:tcBorders>
              <w:top w:val="nil"/>
              <w:left w:val="nil"/>
              <w:bottom w:val="single" w:sz="8" w:space="0" w:color="auto"/>
              <w:right w:val="single" w:sz="4" w:space="0" w:color="auto"/>
            </w:tcBorders>
            <w:shd w:val="clear" w:color="auto" w:fill="auto"/>
            <w:noWrap/>
            <w:vAlign w:val="bottom"/>
          </w:tcPr>
          <w:p w:rsidR="00B036D1" w:rsidRPr="00BD2B93" w:rsidRDefault="008101C5" w:rsidP="00914DCE">
            <w:pPr>
              <w:jc w:val="right"/>
              <w:rPr>
                <w:rFonts w:ascii="Calibri" w:hAnsi="Calibri"/>
                <w:color w:val="000000"/>
                <w:sz w:val="22"/>
                <w:szCs w:val="22"/>
              </w:rPr>
            </w:pPr>
            <w:r w:rsidRPr="00BD2B93">
              <w:rPr>
                <w:rFonts w:ascii="Calibri" w:hAnsi="Calibri"/>
                <w:color w:val="000000"/>
                <w:sz w:val="22"/>
                <w:szCs w:val="22"/>
              </w:rPr>
              <w:t>19.219,64</w:t>
            </w:r>
          </w:p>
        </w:tc>
        <w:tc>
          <w:tcPr>
            <w:tcW w:w="1168" w:type="dxa"/>
            <w:tcBorders>
              <w:top w:val="nil"/>
              <w:left w:val="nil"/>
              <w:bottom w:val="single" w:sz="8" w:space="0" w:color="auto"/>
              <w:right w:val="single" w:sz="8" w:space="0" w:color="auto"/>
            </w:tcBorders>
            <w:shd w:val="clear" w:color="auto" w:fill="auto"/>
            <w:noWrap/>
            <w:vAlign w:val="bottom"/>
          </w:tcPr>
          <w:p w:rsidR="00B036D1" w:rsidRPr="00BD2B93" w:rsidRDefault="00136E81" w:rsidP="00914DCE">
            <w:pPr>
              <w:jc w:val="right"/>
              <w:rPr>
                <w:rFonts w:ascii="Calibri" w:hAnsi="Calibri"/>
                <w:color w:val="000000"/>
                <w:sz w:val="22"/>
                <w:szCs w:val="22"/>
              </w:rPr>
            </w:pPr>
            <w:r w:rsidRPr="00BD2B93">
              <w:rPr>
                <w:rFonts w:ascii="Calibri" w:hAnsi="Calibri"/>
                <w:color w:val="000000"/>
                <w:sz w:val="22"/>
                <w:szCs w:val="22"/>
              </w:rPr>
              <w:t>159.408,64</w:t>
            </w:r>
          </w:p>
        </w:tc>
      </w:tr>
    </w:tbl>
    <w:p w:rsidR="00914DCE" w:rsidRPr="00BD2B93" w:rsidRDefault="00914DCE" w:rsidP="004D4B5A">
      <w:pPr>
        <w:jc w:val="both"/>
        <w:rPr>
          <w:rFonts w:ascii="Arial" w:hAnsi="Arial" w:cs="Arial"/>
          <w:szCs w:val="24"/>
        </w:rPr>
      </w:pPr>
    </w:p>
    <w:p w:rsidR="004D4B5A" w:rsidRPr="00BD2B93" w:rsidRDefault="004D4B5A" w:rsidP="004D4B5A">
      <w:pPr>
        <w:jc w:val="both"/>
        <w:rPr>
          <w:rFonts w:ascii="Arial" w:hAnsi="Arial" w:cs="Arial"/>
          <w:color w:val="FF0000"/>
          <w:szCs w:val="24"/>
        </w:rPr>
      </w:pPr>
    </w:p>
    <w:p w:rsidR="004D4B5A" w:rsidRPr="00BD2B93" w:rsidRDefault="004D4B5A" w:rsidP="004D4B5A">
      <w:pPr>
        <w:jc w:val="both"/>
        <w:rPr>
          <w:rFonts w:ascii="Arial" w:hAnsi="Arial" w:cs="Arial"/>
          <w:szCs w:val="24"/>
        </w:rPr>
      </w:pPr>
      <w:r w:rsidRPr="00BD2B93">
        <w:rPr>
          <w:rFonts w:ascii="Arial" w:hAnsi="Arial" w:cs="Arial"/>
          <w:szCs w:val="24"/>
        </w:rPr>
        <w:t xml:space="preserve">Na </w:t>
      </w:r>
      <w:r w:rsidRPr="00BD2B93">
        <w:rPr>
          <w:rFonts w:ascii="Arial" w:hAnsi="Arial" w:cs="Arial"/>
          <w:szCs w:val="24"/>
          <w:u w:val="single"/>
        </w:rPr>
        <w:t>proračunski postavki 13011 – cestna razsvetljava</w:t>
      </w:r>
      <w:r w:rsidRPr="00BD2B93">
        <w:rPr>
          <w:rFonts w:ascii="Arial" w:hAnsi="Arial" w:cs="Arial"/>
          <w:szCs w:val="24"/>
        </w:rPr>
        <w:t xml:space="preserve"> so </w:t>
      </w:r>
      <w:r w:rsidR="00C144DB" w:rsidRPr="00BD2B93">
        <w:rPr>
          <w:rFonts w:ascii="Arial" w:hAnsi="Arial" w:cs="Arial"/>
          <w:szCs w:val="24"/>
        </w:rPr>
        <w:t xml:space="preserve">evidentirani </w:t>
      </w:r>
      <w:r w:rsidRPr="00BD2B93">
        <w:rPr>
          <w:rFonts w:ascii="Arial" w:hAnsi="Arial" w:cs="Arial"/>
          <w:szCs w:val="24"/>
        </w:rPr>
        <w:t>stroški elek</w:t>
      </w:r>
      <w:r w:rsidR="00C144DB" w:rsidRPr="00BD2B93">
        <w:rPr>
          <w:rFonts w:ascii="Arial" w:hAnsi="Arial" w:cs="Arial"/>
          <w:szCs w:val="24"/>
        </w:rPr>
        <w:t>trične energije,</w:t>
      </w:r>
      <w:r w:rsidR="00F876D6" w:rsidRPr="00BD2B93">
        <w:rPr>
          <w:rFonts w:ascii="Arial" w:hAnsi="Arial" w:cs="Arial"/>
          <w:szCs w:val="24"/>
        </w:rPr>
        <w:t xml:space="preserve"> vzdrževanje</w:t>
      </w:r>
      <w:r w:rsidRPr="00BD2B93">
        <w:rPr>
          <w:rFonts w:ascii="Arial" w:hAnsi="Arial" w:cs="Arial"/>
          <w:szCs w:val="24"/>
        </w:rPr>
        <w:t xml:space="preserve"> za javno razsvetljavo</w:t>
      </w:r>
      <w:r w:rsidR="00914DCE" w:rsidRPr="00BD2B93">
        <w:rPr>
          <w:rFonts w:ascii="Arial" w:hAnsi="Arial" w:cs="Arial"/>
          <w:szCs w:val="24"/>
        </w:rPr>
        <w:t xml:space="preserve"> in investicijski odhodki v skupni višini </w:t>
      </w:r>
      <w:r w:rsidR="00136E81" w:rsidRPr="00BD2B93">
        <w:rPr>
          <w:rFonts w:ascii="Arial" w:hAnsi="Arial" w:cs="Arial"/>
          <w:szCs w:val="24"/>
        </w:rPr>
        <w:t>29.328,17 EUR</w:t>
      </w:r>
      <w:r w:rsidR="005F081E" w:rsidRPr="00BD2B93">
        <w:rPr>
          <w:rFonts w:ascii="Arial" w:hAnsi="Arial" w:cs="Arial"/>
          <w:szCs w:val="24"/>
        </w:rPr>
        <w:t xml:space="preserve">. Za električno energijo je znašal strošek razsvetljave </w:t>
      </w:r>
      <w:r w:rsidR="00136E81" w:rsidRPr="00BD2B93">
        <w:rPr>
          <w:rFonts w:ascii="Arial" w:hAnsi="Arial" w:cs="Arial"/>
          <w:szCs w:val="24"/>
        </w:rPr>
        <w:t>14.491,29</w:t>
      </w:r>
      <w:r w:rsidR="005F081E" w:rsidRPr="00BD2B93">
        <w:rPr>
          <w:rFonts w:ascii="Arial" w:hAnsi="Arial" w:cs="Arial"/>
          <w:szCs w:val="24"/>
        </w:rPr>
        <w:t xml:space="preserve"> EUR, za ureditev </w:t>
      </w:r>
      <w:r w:rsidR="00136E81" w:rsidRPr="00BD2B93">
        <w:rPr>
          <w:rFonts w:ascii="Arial" w:hAnsi="Arial" w:cs="Arial"/>
          <w:szCs w:val="24"/>
        </w:rPr>
        <w:t xml:space="preserve">javne razsvetljave za Mercatorjem, JR pešpot na </w:t>
      </w:r>
      <w:proofErr w:type="spellStart"/>
      <w:r w:rsidR="00136E81" w:rsidRPr="00BD2B93">
        <w:rPr>
          <w:rFonts w:ascii="Arial" w:hAnsi="Arial" w:cs="Arial"/>
          <w:szCs w:val="24"/>
        </w:rPr>
        <w:t>Hriberco</w:t>
      </w:r>
      <w:proofErr w:type="spellEnd"/>
      <w:r w:rsidR="00136E81" w:rsidRPr="00BD2B93">
        <w:rPr>
          <w:rFonts w:ascii="Arial" w:hAnsi="Arial" w:cs="Arial"/>
          <w:szCs w:val="24"/>
        </w:rPr>
        <w:t xml:space="preserve"> ter pred občinsko stavbo v skupni višini 8.264,00 EUR in strošek menjave žarnic zaradi Uredbe v višini 909,00 EUR.</w:t>
      </w:r>
      <w:r w:rsidR="005F081E" w:rsidRPr="00BD2B93">
        <w:rPr>
          <w:rFonts w:ascii="Arial" w:hAnsi="Arial" w:cs="Arial"/>
          <w:szCs w:val="24"/>
        </w:rPr>
        <w:t xml:space="preserve"> </w:t>
      </w:r>
      <w:r w:rsidR="00136E81" w:rsidRPr="00BD2B93">
        <w:rPr>
          <w:rFonts w:ascii="Arial" w:hAnsi="Arial" w:cs="Arial"/>
          <w:szCs w:val="24"/>
        </w:rPr>
        <w:t>O</w:t>
      </w:r>
      <w:r w:rsidR="005F081E" w:rsidRPr="00BD2B93">
        <w:rPr>
          <w:rFonts w:ascii="Arial" w:hAnsi="Arial" w:cs="Arial"/>
          <w:szCs w:val="24"/>
        </w:rPr>
        <w:t>stali stroški so se nanašali na druge izdatke in tekoče vzdrževanje.</w:t>
      </w:r>
    </w:p>
    <w:p w:rsidR="004D4B5A" w:rsidRPr="00BD2B93" w:rsidRDefault="004D4B5A" w:rsidP="004D4B5A">
      <w:pPr>
        <w:jc w:val="both"/>
        <w:rPr>
          <w:rFonts w:ascii="Arial" w:hAnsi="Arial" w:cs="Arial"/>
          <w:color w:val="FF0000"/>
          <w:szCs w:val="24"/>
        </w:rPr>
      </w:pPr>
    </w:p>
    <w:p w:rsidR="000D09D4" w:rsidRPr="00BD2B93" w:rsidRDefault="000D09D4" w:rsidP="00697D11">
      <w:pPr>
        <w:jc w:val="both"/>
        <w:rPr>
          <w:rFonts w:ascii="Arial" w:hAnsi="Arial" w:cs="Arial"/>
          <w:color w:val="FF0000"/>
          <w:szCs w:val="24"/>
        </w:rPr>
      </w:pPr>
    </w:p>
    <w:tbl>
      <w:tblPr>
        <w:tblW w:w="8420" w:type="dxa"/>
        <w:tblInd w:w="65" w:type="dxa"/>
        <w:shd w:val="pct10" w:color="auto" w:fill="auto"/>
        <w:tblCellMar>
          <w:left w:w="70" w:type="dxa"/>
          <w:right w:w="70" w:type="dxa"/>
        </w:tblCellMar>
        <w:tblLook w:val="0000" w:firstRow="0" w:lastRow="0" w:firstColumn="0" w:lastColumn="0" w:noHBand="0" w:noVBand="0"/>
      </w:tblPr>
      <w:tblGrid>
        <w:gridCol w:w="460"/>
        <w:gridCol w:w="7960"/>
      </w:tblGrid>
      <w:tr w:rsidR="004B025E" w:rsidRPr="00BD2B93">
        <w:trPr>
          <w:trHeight w:val="255"/>
        </w:trPr>
        <w:tc>
          <w:tcPr>
            <w:tcW w:w="460" w:type="dxa"/>
            <w:shd w:val="pct10" w:color="auto" w:fill="auto"/>
            <w:noWrap/>
            <w:vAlign w:val="bottom"/>
          </w:tcPr>
          <w:p w:rsidR="004B025E" w:rsidRPr="00BD2B93" w:rsidRDefault="004B025E" w:rsidP="004B025E">
            <w:pPr>
              <w:jc w:val="right"/>
              <w:rPr>
                <w:rFonts w:ascii="Arial" w:hAnsi="Arial" w:cs="Arial"/>
                <w:i/>
                <w:szCs w:val="24"/>
                <w:u w:val="single"/>
              </w:rPr>
            </w:pPr>
            <w:r w:rsidRPr="00BD2B93">
              <w:rPr>
                <w:rFonts w:ascii="Arial" w:hAnsi="Arial" w:cs="Arial"/>
                <w:i/>
                <w:szCs w:val="24"/>
                <w:u w:val="single"/>
              </w:rPr>
              <w:t>14</w:t>
            </w:r>
          </w:p>
        </w:tc>
        <w:tc>
          <w:tcPr>
            <w:tcW w:w="7960" w:type="dxa"/>
            <w:shd w:val="pct10" w:color="auto" w:fill="auto"/>
            <w:noWrap/>
            <w:vAlign w:val="bottom"/>
          </w:tcPr>
          <w:p w:rsidR="004B025E" w:rsidRPr="00BD2B93" w:rsidRDefault="004B025E" w:rsidP="004B025E">
            <w:pPr>
              <w:rPr>
                <w:rFonts w:ascii="Arial" w:hAnsi="Arial" w:cs="Arial"/>
                <w:i/>
                <w:szCs w:val="24"/>
                <w:u w:val="single"/>
              </w:rPr>
            </w:pPr>
            <w:r w:rsidRPr="00BD2B93">
              <w:rPr>
                <w:rFonts w:ascii="Arial" w:hAnsi="Arial" w:cs="Arial"/>
                <w:i/>
                <w:szCs w:val="24"/>
                <w:u w:val="single"/>
              </w:rPr>
              <w:t>GOSPODARSTVO</w:t>
            </w:r>
          </w:p>
        </w:tc>
      </w:tr>
    </w:tbl>
    <w:p w:rsidR="004B025E" w:rsidRPr="00BD2B93" w:rsidRDefault="004B025E" w:rsidP="004D4B5A">
      <w:pPr>
        <w:rPr>
          <w:rFonts w:ascii="Arial" w:hAnsi="Arial" w:cs="Arial"/>
          <w:b/>
          <w:szCs w:val="24"/>
        </w:rPr>
      </w:pPr>
    </w:p>
    <w:p w:rsidR="005429F2" w:rsidRPr="00BD2B93" w:rsidRDefault="005429F2" w:rsidP="00B65748">
      <w:pPr>
        <w:jc w:val="both"/>
        <w:rPr>
          <w:rFonts w:ascii="Arial" w:hAnsi="Arial" w:cs="Arial"/>
          <w:szCs w:val="24"/>
        </w:rPr>
      </w:pPr>
      <w:r w:rsidRPr="00BD2B93">
        <w:rPr>
          <w:rFonts w:ascii="Arial" w:hAnsi="Arial" w:cs="Arial"/>
          <w:szCs w:val="24"/>
        </w:rPr>
        <w:t xml:space="preserve">Odhodki za gospodarstvo so bili realizirani v višini </w:t>
      </w:r>
      <w:r w:rsidR="00FE167A" w:rsidRPr="00BD2B93">
        <w:rPr>
          <w:rFonts w:ascii="Arial" w:hAnsi="Arial" w:cs="Arial"/>
          <w:szCs w:val="24"/>
        </w:rPr>
        <w:t>39.413,80</w:t>
      </w:r>
      <w:r w:rsidR="005C1AF7" w:rsidRPr="00BD2B93">
        <w:rPr>
          <w:rFonts w:ascii="Arial" w:hAnsi="Arial" w:cs="Arial"/>
          <w:szCs w:val="24"/>
        </w:rPr>
        <w:t xml:space="preserve"> EUR</w:t>
      </w:r>
      <w:r w:rsidR="003E7E12" w:rsidRPr="00BD2B93">
        <w:rPr>
          <w:rFonts w:ascii="Arial" w:hAnsi="Arial" w:cs="Arial"/>
          <w:szCs w:val="24"/>
        </w:rPr>
        <w:t xml:space="preserve"> oziroma </w:t>
      </w:r>
      <w:r w:rsidR="005F081E" w:rsidRPr="00BD2B93">
        <w:rPr>
          <w:rFonts w:ascii="Arial" w:hAnsi="Arial" w:cs="Arial"/>
          <w:szCs w:val="24"/>
        </w:rPr>
        <w:t>8</w:t>
      </w:r>
      <w:r w:rsidR="00FE167A" w:rsidRPr="00BD2B93">
        <w:rPr>
          <w:rFonts w:ascii="Arial" w:hAnsi="Arial" w:cs="Arial"/>
          <w:szCs w:val="24"/>
        </w:rPr>
        <w:t>0,3</w:t>
      </w:r>
      <w:r w:rsidR="005C1AF7" w:rsidRPr="00BD2B93">
        <w:rPr>
          <w:rFonts w:ascii="Arial" w:hAnsi="Arial" w:cs="Arial"/>
          <w:szCs w:val="24"/>
        </w:rPr>
        <w:t xml:space="preserve"> </w:t>
      </w:r>
      <w:r w:rsidR="003E7E12" w:rsidRPr="00BD2B93">
        <w:rPr>
          <w:rFonts w:ascii="Arial" w:hAnsi="Arial" w:cs="Arial"/>
          <w:szCs w:val="24"/>
        </w:rPr>
        <w:t>% od planiranih</w:t>
      </w:r>
      <w:r w:rsidRPr="00BD2B93">
        <w:rPr>
          <w:rFonts w:ascii="Arial" w:hAnsi="Arial" w:cs="Arial"/>
          <w:szCs w:val="24"/>
        </w:rPr>
        <w:t xml:space="preserve">. V to področje spada </w:t>
      </w:r>
      <w:r w:rsidR="00A634BD" w:rsidRPr="00BD2B93">
        <w:rPr>
          <w:rFonts w:ascii="Arial" w:hAnsi="Arial" w:cs="Arial"/>
          <w:szCs w:val="24"/>
        </w:rPr>
        <w:t>spodbuja</w:t>
      </w:r>
      <w:r w:rsidRPr="00BD2B93">
        <w:rPr>
          <w:rFonts w:ascii="Arial" w:hAnsi="Arial" w:cs="Arial"/>
          <w:szCs w:val="24"/>
        </w:rPr>
        <w:t>n</w:t>
      </w:r>
      <w:r w:rsidR="00A634BD" w:rsidRPr="00BD2B93">
        <w:rPr>
          <w:rFonts w:ascii="Arial" w:hAnsi="Arial" w:cs="Arial"/>
          <w:szCs w:val="24"/>
        </w:rPr>
        <w:t>je razvoja malega gospodarstva</w:t>
      </w:r>
      <w:r w:rsidR="003E7E12" w:rsidRPr="00BD2B93">
        <w:rPr>
          <w:rFonts w:ascii="Arial" w:hAnsi="Arial" w:cs="Arial"/>
          <w:szCs w:val="24"/>
        </w:rPr>
        <w:t xml:space="preserve"> skladno s programom Odbora za pospeševanje drobnega gospodarstva</w:t>
      </w:r>
      <w:r w:rsidR="00865BD9" w:rsidRPr="00BD2B93">
        <w:rPr>
          <w:rFonts w:ascii="Arial" w:hAnsi="Arial" w:cs="Arial"/>
          <w:szCs w:val="24"/>
        </w:rPr>
        <w:t xml:space="preserve"> (</w:t>
      </w:r>
      <w:r w:rsidR="00FE167A" w:rsidRPr="00BD2B93">
        <w:rPr>
          <w:rFonts w:ascii="Arial" w:hAnsi="Arial" w:cs="Arial"/>
          <w:szCs w:val="24"/>
        </w:rPr>
        <w:t>1.967,90</w:t>
      </w:r>
      <w:r w:rsidR="005C1AF7" w:rsidRPr="00BD2B93">
        <w:rPr>
          <w:rFonts w:ascii="Arial" w:hAnsi="Arial" w:cs="Arial"/>
          <w:szCs w:val="24"/>
        </w:rPr>
        <w:t xml:space="preserve"> EUR</w:t>
      </w:r>
      <w:r w:rsidR="005E33F7" w:rsidRPr="00BD2B93">
        <w:rPr>
          <w:rFonts w:ascii="Arial" w:hAnsi="Arial" w:cs="Arial"/>
          <w:szCs w:val="24"/>
        </w:rPr>
        <w:t>)</w:t>
      </w:r>
      <w:r w:rsidR="005C1AF7" w:rsidRPr="00BD2B93">
        <w:rPr>
          <w:rFonts w:ascii="Arial" w:hAnsi="Arial" w:cs="Arial"/>
          <w:szCs w:val="24"/>
        </w:rPr>
        <w:t xml:space="preserve">. </w:t>
      </w:r>
      <w:r w:rsidR="00865BD9" w:rsidRPr="00BD2B93">
        <w:rPr>
          <w:rFonts w:ascii="Arial" w:hAnsi="Arial" w:cs="Arial"/>
          <w:szCs w:val="24"/>
        </w:rPr>
        <w:t xml:space="preserve">Za </w:t>
      </w:r>
      <w:r w:rsidR="003E7E12" w:rsidRPr="00BD2B93">
        <w:rPr>
          <w:rFonts w:ascii="Arial" w:hAnsi="Arial" w:cs="Arial"/>
          <w:szCs w:val="24"/>
        </w:rPr>
        <w:t xml:space="preserve">področje </w:t>
      </w:r>
      <w:r w:rsidR="00245627" w:rsidRPr="00BD2B93">
        <w:rPr>
          <w:rFonts w:ascii="Arial" w:hAnsi="Arial" w:cs="Arial"/>
          <w:szCs w:val="24"/>
        </w:rPr>
        <w:t xml:space="preserve">spodbujanje razvoja </w:t>
      </w:r>
      <w:r w:rsidR="00A634BD" w:rsidRPr="00BD2B93">
        <w:rPr>
          <w:rFonts w:ascii="Arial" w:hAnsi="Arial" w:cs="Arial"/>
          <w:szCs w:val="24"/>
        </w:rPr>
        <w:t>turizma in gostin</w:t>
      </w:r>
      <w:r w:rsidR="00D63B20" w:rsidRPr="00BD2B93">
        <w:rPr>
          <w:rFonts w:ascii="Arial" w:hAnsi="Arial" w:cs="Arial"/>
          <w:szCs w:val="24"/>
        </w:rPr>
        <w:t xml:space="preserve">stva </w:t>
      </w:r>
      <w:r w:rsidR="005F081E" w:rsidRPr="00BD2B93">
        <w:rPr>
          <w:rFonts w:ascii="Arial" w:hAnsi="Arial" w:cs="Arial"/>
          <w:szCs w:val="24"/>
        </w:rPr>
        <w:t>je bilo namenjenih</w:t>
      </w:r>
      <w:r w:rsidR="005C1AF7" w:rsidRPr="00BD2B93">
        <w:rPr>
          <w:rFonts w:ascii="Arial" w:hAnsi="Arial" w:cs="Arial"/>
          <w:szCs w:val="24"/>
        </w:rPr>
        <w:t xml:space="preserve"> </w:t>
      </w:r>
      <w:r w:rsidR="00FE167A" w:rsidRPr="00BD2B93">
        <w:rPr>
          <w:rFonts w:ascii="Arial" w:hAnsi="Arial" w:cs="Arial"/>
          <w:szCs w:val="24"/>
        </w:rPr>
        <w:t>17.065,32</w:t>
      </w:r>
      <w:r w:rsidR="005C1AF7" w:rsidRPr="00BD2B93">
        <w:rPr>
          <w:rFonts w:ascii="Arial" w:hAnsi="Arial" w:cs="Arial"/>
          <w:szCs w:val="24"/>
        </w:rPr>
        <w:t xml:space="preserve"> EUR</w:t>
      </w:r>
      <w:r w:rsidR="008101C5" w:rsidRPr="00BD2B93">
        <w:rPr>
          <w:rFonts w:ascii="Arial" w:hAnsi="Arial" w:cs="Arial"/>
          <w:szCs w:val="24"/>
        </w:rPr>
        <w:t>,</w:t>
      </w:r>
      <w:r w:rsidR="00865BD9" w:rsidRPr="00BD2B93">
        <w:rPr>
          <w:rFonts w:ascii="Arial" w:hAnsi="Arial" w:cs="Arial"/>
          <w:szCs w:val="24"/>
        </w:rPr>
        <w:t xml:space="preserve"> sredstev za </w:t>
      </w:r>
      <w:r w:rsidR="00D63B20" w:rsidRPr="00BD2B93">
        <w:rPr>
          <w:rFonts w:ascii="Arial" w:hAnsi="Arial" w:cs="Arial"/>
          <w:szCs w:val="24"/>
        </w:rPr>
        <w:t>financiranje turističnih društev</w:t>
      </w:r>
      <w:r w:rsidR="008101C5" w:rsidRPr="00BD2B93">
        <w:rPr>
          <w:rFonts w:ascii="Arial" w:hAnsi="Arial" w:cs="Arial"/>
          <w:szCs w:val="24"/>
        </w:rPr>
        <w:t xml:space="preserve"> je bilo realiziranih v višini 9.000,00 EUR</w:t>
      </w:r>
      <w:r w:rsidR="00245627" w:rsidRPr="00BD2B93">
        <w:rPr>
          <w:rFonts w:ascii="Arial" w:hAnsi="Arial" w:cs="Arial"/>
          <w:szCs w:val="24"/>
        </w:rPr>
        <w:t xml:space="preserve">, v letu 2016 je občina pristopila k izdelavi Načrta razvoja in trženja turizma v </w:t>
      </w:r>
      <w:proofErr w:type="spellStart"/>
      <w:r w:rsidR="00245627" w:rsidRPr="00BD2B93">
        <w:rPr>
          <w:rFonts w:ascii="Arial" w:hAnsi="Arial" w:cs="Arial"/>
          <w:szCs w:val="24"/>
        </w:rPr>
        <w:t>destinaciji</w:t>
      </w:r>
      <w:proofErr w:type="spellEnd"/>
      <w:r w:rsidR="00245627" w:rsidRPr="00BD2B93">
        <w:rPr>
          <w:rFonts w:ascii="Arial" w:hAnsi="Arial" w:cs="Arial"/>
          <w:szCs w:val="24"/>
        </w:rPr>
        <w:t xml:space="preserve"> Rogla-Pohorje 2017-2021</w:t>
      </w:r>
      <w:r w:rsidR="008101C5" w:rsidRPr="00BD2B93">
        <w:rPr>
          <w:rFonts w:ascii="Arial" w:hAnsi="Arial" w:cs="Arial"/>
          <w:szCs w:val="24"/>
        </w:rPr>
        <w:t xml:space="preserve">, </w:t>
      </w:r>
      <w:r w:rsidR="00B65748" w:rsidRPr="00BD2B93">
        <w:rPr>
          <w:rFonts w:ascii="Arial" w:hAnsi="Arial" w:cs="Arial"/>
          <w:szCs w:val="24"/>
        </w:rPr>
        <w:t>izvajanje le-tega pa</w:t>
      </w:r>
      <w:r w:rsidR="008101C5" w:rsidRPr="00BD2B93">
        <w:rPr>
          <w:rFonts w:ascii="Arial" w:hAnsi="Arial" w:cs="Arial"/>
          <w:szCs w:val="24"/>
        </w:rPr>
        <w:t xml:space="preserve"> letno znaša 6.000,00 EUR, ostali odhodki na tem področju pa so </w:t>
      </w:r>
      <w:r w:rsidR="00B65748" w:rsidRPr="00BD2B93">
        <w:rPr>
          <w:rFonts w:ascii="Arial" w:hAnsi="Arial" w:cs="Arial"/>
          <w:szCs w:val="24"/>
        </w:rPr>
        <w:t xml:space="preserve">bili realizirani v višini </w:t>
      </w:r>
      <w:r w:rsidR="008101C5" w:rsidRPr="00BD2B93">
        <w:rPr>
          <w:rFonts w:ascii="Arial" w:hAnsi="Arial" w:cs="Arial"/>
          <w:szCs w:val="24"/>
        </w:rPr>
        <w:t>2.065,32 EUR</w:t>
      </w:r>
      <w:r w:rsidR="00136D77" w:rsidRPr="00BD2B93">
        <w:rPr>
          <w:rFonts w:ascii="Arial" w:hAnsi="Arial" w:cs="Arial"/>
          <w:szCs w:val="24"/>
        </w:rPr>
        <w:t>. Za p</w:t>
      </w:r>
      <w:r w:rsidR="000F1D8E" w:rsidRPr="00BD2B93">
        <w:rPr>
          <w:rFonts w:ascii="Arial" w:hAnsi="Arial" w:cs="Arial"/>
          <w:szCs w:val="24"/>
        </w:rPr>
        <w:t xml:space="preserve">romocijo občine se je namenilo </w:t>
      </w:r>
      <w:r w:rsidR="00B65748" w:rsidRPr="00BD2B93">
        <w:rPr>
          <w:rFonts w:ascii="Arial" w:hAnsi="Arial" w:cs="Arial"/>
          <w:szCs w:val="24"/>
        </w:rPr>
        <w:t>5.380,68</w:t>
      </w:r>
      <w:r w:rsidR="00245627" w:rsidRPr="00BD2B93">
        <w:rPr>
          <w:rFonts w:ascii="Arial" w:hAnsi="Arial" w:cs="Arial"/>
          <w:szCs w:val="24"/>
        </w:rPr>
        <w:t xml:space="preserve"> EUR</w:t>
      </w:r>
      <w:r w:rsidR="00B65748" w:rsidRPr="00BD2B93">
        <w:rPr>
          <w:rFonts w:ascii="Arial" w:hAnsi="Arial" w:cs="Arial"/>
          <w:szCs w:val="24"/>
        </w:rPr>
        <w:t>.</w:t>
      </w:r>
      <w:r w:rsidR="00245627" w:rsidRPr="00BD2B93">
        <w:rPr>
          <w:rFonts w:ascii="Arial" w:hAnsi="Arial" w:cs="Arial"/>
          <w:szCs w:val="24"/>
        </w:rPr>
        <w:t xml:space="preserve"> </w:t>
      </w:r>
      <w:r w:rsidR="00B65748" w:rsidRPr="00BD2B93">
        <w:rPr>
          <w:rFonts w:ascii="Arial" w:hAnsi="Arial" w:cs="Arial"/>
          <w:szCs w:val="24"/>
        </w:rPr>
        <w:t>Za ureditev lesene utice za družabna srečanja se je namenilo 14.999,90 EUR, del sredstev in lastno delo pa je za dokončno ureditev namenilo tudi Turistično društvo Vitanje.</w:t>
      </w:r>
      <w:r w:rsidR="00245627" w:rsidRPr="00BD2B93">
        <w:rPr>
          <w:rFonts w:ascii="Arial" w:hAnsi="Arial" w:cs="Arial"/>
          <w:b/>
          <w:color w:val="FF0000"/>
          <w:szCs w:val="24"/>
        </w:rPr>
        <w:br w:type="page"/>
      </w:r>
    </w:p>
    <w:tbl>
      <w:tblPr>
        <w:tblW w:w="8420" w:type="dxa"/>
        <w:tblInd w:w="65" w:type="dxa"/>
        <w:shd w:val="pct10" w:color="auto" w:fill="auto"/>
        <w:tblCellMar>
          <w:left w:w="70" w:type="dxa"/>
          <w:right w:w="70" w:type="dxa"/>
        </w:tblCellMar>
        <w:tblLook w:val="0000" w:firstRow="0" w:lastRow="0" w:firstColumn="0" w:lastColumn="0" w:noHBand="0" w:noVBand="0"/>
      </w:tblPr>
      <w:tblGrid>
        <w:gridCol w:w="460"/>
        <w:gridCol w:w="7960"/>
      </w:tblGrid>
      <w:tr w:rsidR="00A123A8" w:rsidRPr="00BD2B93">
        <w:trPr>
          <w:trHeight w:val="255"/>
        </w:trPr>
        <w:tc>
          <w:tcPr>
            <w:tcW w:w="460" w:type="dxa"/>
            <w:shd w:val="pct10" w:color="auto" w:fill="auto"/>
            <w:noWrap/>
            <w:vAlign w:val="bottom"/>
          </w:tcPr>
          <w:p w:rsidR="00A123A8" w:rsidRPr="00BD2B93" w:rsidRDefault="00A123A8" w:rsidP="00A123A8">
            <w:pPr>
              <w:jc w:val="right"/>
              <w:rPr>
                <w:rFonts w:ascii="Arial" w:hAnsi="Arial" w:cs="Arial"/>
                <w:i/>
                <w:szCs w:val="24"/>
                <w:u w:val="single"/>
              </w:rPr>
            </w:pPr>
            <w:r w:rsidRPr="00BD2B93">
              <w:rPr>
                <w:rFonts w:ascii="Arial" w:hAnsi="Arial" w:cs="Arial"/>
                <w:i/>
                <w:szCs w:val="24"/>
                <w:u w:val="single"/>
              </w:rPr>
              <w:lastRenderedPageBreak/>
              <w:t>15</w:t>
            </w:r>
          </w:p>
        </w:tc>
        <w:tc>
          <w:tcPr>
            <w:tcW w:w="7960" w:type="dxa"/>
            <w:shd w:val="pct10" w:color="auto" w:fill="auto"/>
            <w:noWrap/>
            <w:vAlign w:val="bottom"/>
          </w:tcPr>
          <w:p w:rsidR="00A123A8" w:rsidRPr="00BD2B93" w:rsidRDefault="00A123A8" w:rsidP="00A123A8">
            <w:pPr>
              <w:rPr>
                <w:rFonts w:ascii="Arial" w:hAnsi="Arial" w:cs="Arial"/>
                <w:i/>
                <w:szCs w:val="24"/>
                <w:u w:val="single"/>
              </w:rPr>
            </w:pPr>
            <w:r w:rsidRPr="00BD2B93">
              <w:rPr>
                <w:rFonts w:ascii="Arial" w:hAnsi="Arial" w:cs="Arial"/>
                <w:i/>
                <w:szCs w:val="24"/>
                <w:u w:val="single"/>
              </w:rPr>
              <w:t>VAROVANJE OKOLJA IN NARAVNE DEDIŠČINE</w:t>
            </w:r>
          </w:p>
        </w:tc>
      </w:tr>
    </w:tbl>
    <w:p w:rsidR="00A123A8" w:rsidRPr="00BD2B93" w:rsidRDefault="00A123A8" w:rsidP="004D4B5A">
      <w:pPr>
        <w:rPr>
          <w:rFonts w:ascii="Arial" w:hAnsi="Arial" w:cs="Arial"/>
          <w:b/>
          <w:szCs w:val="24"/>
        </w:rPr>
      </w:pPr>
    </w:p>
    <w:p w:rsidR="004D4B5A" w:rsidRPr="00BD2B93" w:rsidRDefault="004D4B5A" w:rsidP="004D4B5A">
      <w:pPr>
        <w:jc w:val="both"/>
        <w:rPr>
          <w:rFonts w:ascii="Arial" w:hAnsi="Arial" w:cs="Arial"/>
        </w:rPr>
      </w:pPr>
      <w:r w:rsidRPr="00BD2B93">
        <w:rPr>
          <w:rFonts w:ascii="Arial" w:hAnsi="Arial" w:cs="Arial"/>
          <w:szCs w:val="24"/>
        </w:rPr>
        <w:t xml:space="preserve">Odhodki na tem področju porabe znašajo </w:t>
      </w:r>
      <w:r w:rsidR="00886DF1" w:rsidRPr="00BD2B93">
        <w:rPr>
          <w:rFonts w:ascii="Arial" w:hAnsi="Arial" w:cs="Arial"/>
          <w:szCs w:val="24"/>
        </w:rPr>
        <w:t>80.207,55</w:t>
      </w:r>
      <w:r w:rsidR="00946977" w:rsidRPr="00BD2B93">
        <w:rPr>
          <w:rFonts w:ascii="Arial" w:hAnsi="Arial" w:cs="Arial"/>
          <w:szCs w:val="24"/>
        </w:rPr>
        <w:t xml:space="preserve"> EUR </w:t>
      </w:r>
      <w:r w:rsidR="00E7623A" w:rsidRPr="00BD2B93">
        <w:rPr>
          <w:rFonts w:ascii="Arial" w:hAnsi="Arial" w:cs="Arial"/>
          <w:szCs w:val="24"/>
        </w:rPr>
        <w:t xml:space="preserve">oziroma </w:t>
      </w:r>
      <w:r w:rsidR="00886DF1" w:rsidRPr="00BD2B93">
        <w:rPr>
          <w:rFonts w:ascii="Arial" w:hAnsi="Arial" w:cs="Arial"/>
          <w:szCs w:val="24"/>
        </w:rPr>
        <w:t>35,1</w:t>
      </w:r>
      <w:r w:rsidR="00E7623A" w:rsidRPr="00BD2B93">
        <w:rPr>
          <w:rFonts w:ascii="Arial" w:hAnsi="Arial" w:cs="Arial"/>
          <w:szCs w:val="24"/>
        </w:rPr>
        <w:t xml:space="preserve"> % veljavnega plana. Manjša realizacija izhaja</w:t>
      </w:r>
      <w:r w:rsidR="00946977" w:rsidRPr="00BD2B93">
        <w:rPr>
          <w:rFonts w:ascii="Arial" w:hAnsi="Arial" w:cs="Arial"/>
          <w:szCs w:val="24"/>
        </w:rPr>
        <w:t xml:space="preserve"> </w:t>
      </w:r>
      <w:r w:rsidR="00A04101" w:rsidRPr="00BD2B93">
        <w:rPr>
          <w:rFonts w:ascii="Arial" w:hAnsi="Arial" w:cs="Arial"/>
          <w:szCs w:val="24"/>
        </w:rPr>
        <w:t>predvsem zaradi</w:t>
      </w:r>
      <w:r w:rsidR="005259F3" w:rsidRPr="00BD2B93">
        <w:rPr>
          <w:rFonts w:ascii="Arial" w:hAnsi="Arial" w:cs="Arial"/>
          <w:szCs w:val="24"/>
        </w:rPr>
        <w:t xml:space="preserve"> postavk 15027 poraba okoljske dajatve sklad – okolje in 15028 poraba okoljske dajatve sklad – voda, saj se </w:t>
      </w:r>
      <w:r w:rsidR="00A04101" w:rsidRPr="00BD2B93">
        <w:rPr>
          <w:rFonts w:ascii="Arial" w:hAnsi="Arial" w:cs="Arial"/>
        </w:rPr>
        <w:t>sredstva</w:t>
      </w:r>
      <w:r w:rsidR="005259F3" w:rsidRPr="00BD2B93">
        <w:rPr>
          <w:rFonts w:ascii="Arial" w:hAnsi="Arial" w:cs="Arial"/>
        </w:rPr>
        <w:t xml:space="preserve"> planirajo za porabo sklada</w:t>
      </w:r>
      <w:r w:rsidR="00A04101" w:rsidRPr="00BD2B93">
        <w:rPr>
          <w:rFonts w:ascii="Arial" w:hAnsi="Arial" w:cs="Arial"/>
        </w:rPr>
        <w:t>, ki se je oblikoval iz nepor</w:t>
      </w:r>
      <w:r w:rsidR="001D378B" w:rsidRPr="00BD2B93">
        <w:rPr>
          <w:rFonts w:ascii="Arial" w:hAnsi="Arial" w:cs="Arial"/>
        </w:rPr>
        <w:t xml:space="preserve">abljenih sredstev preteklih let. </w:t>
      </w:r>
    </w:p>
    <w:p w:rsidR="00D45C88" w:rsidRPr="00BD2B93" w:rsidRDefault="00D45C88" w:rsidP="00D45C88">
      <w:pPr>
        <w:jc w:val="both"/>
        <w:rPr>
          <w:rFonts w:ascii="Arial" w:hAnsi="Arial" w:cs="Arial"/>
          <w:szCs w:val="24"/>
        </w:rPr>
      </w:pPr>
    </w:p>
    <w:p w:rsidR="00D45C88" w:rsidRPr="00BD2B93" w:rsidRDefault="00D45C88" w:rsidP="00D45C88">
      <w:pPr>
        <w:jc w:val="both"/>
        <w:rPr>
          <w:rFonts w:ascii="Arial" w:hAnsi="Arial" w:cs="Arial"/>
          <w:szCs w:val="24"/>
        </w:rPr>
      </w:pPr>
      <w:r w:rsidRPr="00BD2B93">
        <w:rPr>
          <w:rFonts w:ascii="Arial" w:hAnsi="Arial" w:cs="Arial"/>
          <w:szCs w:val="24"/>
        </w:rPr>
        <w:t xml:space="preserve">Na </w:t>
      </w:r>
      <w:r w:rsidRPr="00BD2B93">
        <w:rPr>
          <w:rFonts w:ascii="Arial" w:hAnsi="Arial" w:cs="Arial"/>
          <w:szCs w:val="24"/>
          <w:u w:val="single"/>
        </w:rPr>
        <w:t>proračunski postavki 15029 – zbiranje in ravnanje z odpadki</w:t>
      </w:r>
      <w:r w:rsidRPr="00BD2B93">
        <w:rPr>
          <w:rFonts w:ascii="Arial" w:hAnsi="Arial" w:cs="Arial"/>
          <w:szCs w:val="24"/>
        </w:rPr>
        <w:t xml:space="preserve"> so bila porabljena sredstva v višini 5.336,43 EUR za vodenje evidenc, tekoče stroške in stroške vzdrževanja centra za ravnanje z odpadki ter zapiranje in sanacijo starega dela CERO. </w:t>
      </w:r>
      <w:r w:rsidR="00CF4E8A" w:rsidRPr="00BD2B93">
        <w:rPr>
          <w:rFonts w:ascii="Arial" w:hAnsi="Arial" w:cs="Arial"/>
          <w:szCs w:val="24"/>
        </w:rPr>
        <w:t>V letu 2017 se je z Občino Zreče sklenila pogodba o podnajemu Zbirnega centra komunalnih odpadkov Zreče za zbiranje komunalnih odpadkov, ki nastanejo v občini Vitanje. S pogodbo je tudi dogovorjeno, da je za investicijska vlaganja Občini Zreče povrne del preteklih vlaganj, in sicer v višini 390,60 EUR, v prihodnjih letih po bo občina sodelovala v višini 3% vrednosti letnih investicij.</w:t>
      </w:r>
    </w:p>
    <w:p w:rsidR="00245627" w:rsidRPr="00BD2B93" w:rsidRDefault="00245627" w:rsidP="004D4B5A">
      <w:pPr>
        <w:jc w:val="both"/>
        <w:rPr>
          <w:rFonts w:ascii="Arial" w:hAnsi="Arial" w:cs="Arial"/>
          <w:szCs w:val="24"/>
          <w:u w:val="single"/>
        </w:rPr>
      </w:pPr>
    </w:p>
    <w:p w:rsidR="00245627" w:rsidRPr="00BD2B93" w:rsidRDefault="004D4B5A" w:rsidP="004D4B5A">
      <w:pPr>
        <w:jc w:val="both"/>
        <w:rPr>
          <w:rFonts w:ascii="Arial" w:hAnsi="Arial" w:cs="Arial"/>
          <w:szCs w:val="24"/>
        </w:rPr>
      </w:pPr>
      <w:r w:rsidRPr="00BD2B93">
        <w:rPr>
          <w:rFonts w:ascii="Arial" w:hAnsi="Arial" w:cs="Arial"/>
          <w:szCs w:val="24"/>
        </w:rPr>
        <w:t xml:space="preserve">Na </w:t>
      </w:r>
      <w:r w:rsidRPr="00BD2B93">
        <w:rPr>
          <w:rFonts w:ascii="Arial" w:hAnsi="Arial" w:cs="Arial"/>
          <w:szCs w:val="24"/>
          <w:u w:val="single"/>
        </w:rPr>
        <w:t>proračunski postavki 15017 – izgradnja kanalizacije Vitanje in zagon čistilne naprave</w:t>
      </w:r>
      <w:r w:rsidR="00921739" w:rsidRPr="00BD2B93">
        <w:rPr>
          <w:rFonts w:ascii="Arial" w:hAnsi="Arial" w:cs="Arial"/>
          <w:szCs w:val="24"/>
          <w:u w:val="single"/>
        </w:rPr>
        <w:t>,</w:t>
      </w:r>
      <w:r w:rsidR="00921739" w:rsidRPr="00BD2B93">
        <w:rPr>
          <w:rFonts w:ascii="Arial" w:hAnsi="Arial" w:cs="Arial"/>
          <w:szCs w:val="24"/>
        </w:rPr>
        <w:t xml:space="preserve"> kjer izkazujemo porabo v skupni višini </w:t>
      </w:r>
      <w:r w:rsidR="00CF4E8A" w:rsidRPr="00BD2B93">
        <w:rPr>
          <w:rFonts w:ascii="Arial" w:hAnsi="Arial" w:cs="Arial"/>
          <w:szCs w:val="24"/>
        </w:rPr>
        <w:t>71.949,07</w:t>
      </w:r>
      <w:r w:rsidR="00921739" w:rsidRPr="00BD2B93">
        <w:rPr>
          <w:rFonts w:ascii="Arial" w:hAnsi="Arial" w:cs="Arial"/>
          <w:szCs w:val="24"/>
        </w:rPr>
        <w:t xml:space="preserve"> EUR,</w:t>
      </w:r>
      <w:r w:rsidRPr="00BD2B93">
        <w:rPr>
          <w:rFonts w:ascii="Arial" w:hAnsi="Arial" w:cs="Arial"/>
          <w:szCs w:val="24"/>
        </w:rPr>
        <w:t xml:space="preserve"> </w:t>
      </w:r>
      <w:r w:rsidR="00A427C2" w:rsidRPr="00BD2B93">
        <w:rPr>
          <w:rFonts w:ascii="Arial" w:hAnsi="Arial" w:cs="Arial"/>
          <w:szCs w:val="24"/>
        </w:rPr>
        <w:t xml:space="preserve">je bila glavnina </w:t>
      </w:r>
      <w:r w:rsidRPr="00BD2B93">
        <w:rPr>
          <w:rFonts w:ascii="Arial" w:hAnsi="Arial" w:cs="Arial"/>
          <w:szCs w:val="24"/>
        </w:rPr>
        <w:t>sredst</w:t>
      </w:r>
      <w:r w:rsidR="00A427C2" w:rsidRPr="00BD2B93">
        <w:rPr>
          <w:rFonts w:ascii="Arial" w:hAnsi="Arial" w:cs="Arial"/>
          <w:szCs w:val="24"/>
        </w:rPr>
        <w:t>e</w:t>
      </w:r>
      <w:r w:rsidRPr="00BD2B93">
        <w:rPr>
          <w:rFonts w:ascii="Arial" w:hAnsi="Arial" w:cs="Arial"/>
          <w:szCs w:val="24"/>
        </w:rPr>
        <w:t>v</w:t>
      </w:r>
      <w:r w:rsidR="00A427C2" w:rsidRPr="00BD2B93">
        <w:rPr>
          <w:rFonts w:ascii="Arial" w:hAnsi="Arial" w:cs="Arial"/>
          <w:szCs w:val="24"/>
        </w:rPr>
        <w:t xml:space="preserve"> namenjenih</w:t>
      </w:r>
      <w:r w:rsidRPr="00BD2B93">
        <w:rPr>
          <w:rFonts w:ascii="Arial" w:hAnsi="Arial" w:cs="Arial"/>
          <w:szCs w:val="24"/>
        </w:rPr>
        <w:t xml:space="preserve"> </w:t>
      </w:r>
      <w:r w:rsidR="00245627" w:rsidRPr="00BD2B93">
        <w:rPr>
          <w:rFonts w:ascii="Arial" w:hAnsi="Arial" w:cs="Arial"/>
          <w:szCs w:val="24"/>
        </w:rPr>
        <w:t xml:space="preserve">za izgradnjo </w:t>
      </w:r>
      <w:r w:rsidR="00A427C2" w:rsidRPr="00BD2B93">
        <w:rPr>
          <w:rFonts w:ascii="Arial" w:hAnsi="Arial" w:cs="Arial"/>
          <w:szCs w:val="24"/>
        </w:rPr>
        <w:t xml:space="preserve">kanalizacije </w:t>
      </w:r>
      <w:r w:rsidR="008D5ADE" w:rsidRPr="00BD2B93">
        <w:rPr>
          <w:rFonts w:ascii="Arial" w:hAnsi="Arial" w:cs="Arial"/>
          <w:szCs w:val="24"/>
        </w:rPr>
        <w:t>Vitanje (26.215,52 EUR)</w:t>
      </w:r>
      <w:r w:rsidR="00A427C2" w:rsidRPr="00BD2B93">
        <w:rPr>
          <w:rFonts w:ascii="Arial" w:hAnsi="Arial" w:cs="Arial"/>
          <w:szCs w:val="24"/>
        </w:rPr>
        <w:t xml:space="preserve"> ter kanalizacijo Konjiška cesta (Vitanje-Ljubnica</w:t>
      </w:r>
      <w:r w:rsidR="008D5ADE" w:rsidRPr="00BD2B93">
        <w:rPr>
          <w:rFonts w:ascii="Arial" w:hAnsi="Arial" w:cs="Arial"/>
          <w:szCs w:val="24"/>
        </w:rPr>
        <w:t>; 13.025,56 EUR</w:t>
      </w:r>
      <w:r w:rsidR="00A427C2" w:rsidRPr="00BD2B93">
        <w:rPr>
          <w:rFonts w:ascii="Arial" w:hAnsi="Arial" w:cs="Arial"/>
          <w:szCs w:val="24"/>
        </w:rPr>
        <w:t>), za kar smo porabili na</w:t>
      </w:r>
      <w:r w:rsidR="001B2986" w:rsidRPr="00BD2B93">
        <w:rPr>
          <w:rFonts w:ascii="Arial" w:hAnsi="Arial" w:cs="Arial"/>
          <w:szCs w:val="24"/>
        </w:rPr>
        <w:t>menska sredstva okoljske dajatv</w:t>
      </w:r>
      <w:r w:rsidR="008D5ADE" w:rsidRPr="00BD2B93">
        <w:rPr>
          <w:rFonts w:ascii="Arial" w:hAnsi="Arial" w:cs="Arial"/>
          <w:szCs w:val="24"/>
        </w:rPr>
        <w:t>e</w:t>
      </w:r>
      <w:r w:rsidR="001B2986" w:rsidRPr="00BD2B93">
        <w:rPr>
          <w:rFonts w:ascii="Arial" w:hAnsi="Arial" w:cs="Arial"/>
          <w:szCs w:val="24"/>
        </w:rPr>
        <w:t xml:space="preserve"> ter investicijsko vzdrževanje</w:t>
      </w:r>
      <w:r w:rsidR="008D5ADE" w:rsidRPr="00BD2B93">
        <w:rPr>
          <w:rFonts w:ascii="Arial" w:hAnsi="Arial" w:cs="Arial"/>
          <w:szCs w:val="24"/>
        </w:rPr>
        <w:t xml:space="preserve"> oz. dograditve ter oprema</w:t>
      </w:r>
      <w:r w:rsidR="001B2986" w:rsidRPr="00BD2B93">
        <w:rPr>
          <w:rFonts w:ascii="Arial" w:hAnsi="Arial" w:cs="Arial"/>
          <w:szCs w:val="24"/>
        </w:rPr>
        <w:t xml:space="preserve"> čistine naprave Vitanje</w:t>
      </w:r>
      <w:r w:rsidR="008D5ADE" w:rsidRPr="00BD2B93">
        <w:rPr>
          <w:rFonts w:ascii="Arial" w:hAnsi="Arial" w:cs="Arial"/>
          <w:szCs w:val="24"/>
        </w:rPr>
        <w:t xml:space="preserve"> (9.609,20 EUR)</w:t>
      </w:r>
      <w:r w:rsidR="00A427C2" w:rsidRPr="00BD2B93">
        <w:rPr>
          <w:rFonts w:ascii="Arial" w:hAnsi="Arial" w:cs="Arial"/>
          <w:szCs w:val="24"/>
        </w:rPr>
        <w:t>. Na tej postavki izkazujemo tudi sredstva za sofinanciranje občanom nakup malih čistilnih naprav (</w:t>
      </w:r>
      <w:r w:rsidR="008D5ADE" w:rsidRPr="00BD2B93">
        <w:rPr>
          <w:rFonts w:ascii="Arial" w:hAnsi="Arial" w:cs="Arial"/>
          <w:szCs w:val="24"/>
        </w:rPr>
        <w:t>1.701,50</w:t>
      </w:r>
      <w:r w:rsidR="00A427C2" w:rsidRPr="00BD2B93">
        <w:rPr>
          <w:rFonts w:ascii="Arial" w:hAnsi="Arial" w:cs="Arial"/>
          <w:szCs w:val="24"/>
        </w:rPr>
        <w:t xml:space="preserve"> EUR), izgradnjo priklopov na čistilno napravo (sofinanciranje občanov je izkazano na prihodkovni strani; </w:t>
      </w:r>
      <w:r w:rsidR="008D5ADE" w:rsidRPr="00BD2B93">
        <w:rPr>
          <w:rFonts w:ascii="Arial" w:hAnsi="Arial" w:cs="Arial"/>
          <w:szCs w:val="24"/>
        </w:rPr>
        <w:t>8.014,92</w:t>
      </w:r>
      <w:r w:rsidR="00A427C2" w:rsidRPr="00BD2B93">
        <w:rPr>
          <w:rFonts w:ascii="Arial" w:hAnsi="Arial" w:cs="Arial"/>
          <w:szCs w:val="24"/>
        </w:rPr>
        <w:t xml:space="preserve"> EUR) ter tekoče stroške obratovanja čistilne naprave.</w:t>
      </w:r>
    </w:p>
    <w:p w:rsidR="00245627" w:rsidRPr="00BD2B93" w:rsidRDefault="00245627" w:rsidP="004D4B5A">
      <w:pPr>
        <w:jc w:val="both"/>
        <w:rPr>
          <w:rFonts w:ascii="Arial" w:hAnsi="Arial" w:cs="Arial"/>
          <w:szCs w:val="24"/>
        </w:rPr>
      </w:pPr>
    </w:p>
    <w:p w:rsidR="008D5ADE" w:rsidRPr="00BD2B93" w:rsidRDefault="008D5ADE" w:rsidP="004D4B5A">
      <w:pPr>
        <w:rPr>
          <w:rFonts w:ascii="Arial" w:hAnsi="Arial" w:cs="Arial"/>
          <w:szCs w:val="24"/>
        </w:rPr>
      </w:pPr>
      <w:r w:rsidRPr="00BD2B93">
        <w:rPr>
          <w:rFonts w:ascii="Arial" w:hAnsi="Arial" w:cs="Arial"/>
          <w:szCs w:val="24"/>
        </w:rPr>
        <w:t xml:space="preserve">Na </w:t>
      </w:r>
      <w:r w:rsidRPr="00BD2B93">
        <w:rPr>
          <w:rFonts w:ascii="Arial" w:hAnsi="Arial" w:cs="Arial"/>
          <w:szCs w:val="24"/>
          <w:u w:val="single"/>
        </w:rPr>
        <w:t>proračunski postavki 15050 – subvencioniranje cen iz naslova ravnanja z odpadno vodo</w:t>
      </w:r>
      <w:r w:rsidRPr="00BD2B93">
        <w:rPr>
          <w:rFonts w:ascii="Arial" w:hAnsi="Arial" w:cs="Arial"/>
          <w:szCs w:val="24"/>
        </w:rPr>
        <w:t xml:space="preserve"> imamo planirana sredstva skladno s sprejetim sklepom </w:t>
      </w:r>
      <w:r w:rsidR="003C110A" w:rsidRPr="00BD2B93">
        <w:rPr>
          <w:rFonts w:ascii="Arial" w:hAnsi="Arial" w:cs="Arial"/>
          <w:szCs w:val="24"/>
        </w:rPr>
        <w:t xml:space="preserve">na 16. Redni seji Občinskega sveta (22.6.2017), in sicer znaša subvencija k ceni </w:t>
      </w:r>
      <w:proofErr w:type="spellStart"/>
      <w:r w:rsidR="003C110A" w:rsidRPr="00BD2B93">
        <w:rPr>
          <w:rFonts w:ascii="Arial" w:hAnsi="Arial" w:cs="Arial"/>
          <w:szCs w:val="24"/>
        </w:rPr>
        <w:t>omrežnine</w:t>
      </w:r>
      <w:proofErr w:type="spellEnd"/>
      <w:r w:rsidR="003C110A" w:rsidRPr="00BD2B93">
        <w:rPr>
          <w:rFonts w:ascii="Arial" w:hAnsi="Arial" w:cs="Arial"/>
          <w:szCs w:val="24"/>
        </w:rPr>
        <w:t xml:space="preserve"> odvajanja in čiščenja komunalne odpadne vode za vse uporabnike gospodinjstev v letih 2017 in 2018, kateri so priklopljeni na javno kanalizacijo v višini 50%. V letu 2017 je poraba za ta namen znašala 2.922,05 EUR za mesece avg-okt 2017 (vezano na plačilni rok po Zakonu o izvrševanju proračuna RS.</w:t>
      </w:r>
    </w:p>
    <w:p w:rsidR="008D5ADE" w:rsidRPr="00BD2B93" w:rsidRDefault="008D5ADE" w:rsidP="004D4B5A">
      <w:pPr>
        <w:rPr>
          <w:rFonts w:ascii="Arial" w:hAnsi="Arial" w:cs="Arial"/>
          <w:b/>
          <w:color w:val="FF0000"/>
          <w:szCs w:val="24"/>
        </w:rPr>
      </w:pPr>
    </w:p>
    <w:p w:rsidR="008D5ADE" w:rsidRPr="00BD2B93" w:rsidRDefault="008D5ADE" w:rsidP="004D4B5A">
      <w:pPr>
        <w:rPr>
          <w:rFonts w:ascii="Arial" w:hAnsi="Arial" w:cs="Arial"/>
          <w:b/>
          <w:color w:val="FF0000"/>
          <w:szCs w:val="24"/>
        </w:rPr>
      </w:pPr>
    </w:p>
    <w:tbl>
      <w:tblPr>
        <w:tblW w:w="8420" w:type="dxa"/>
        <w:tblInd w:w="65" w:type="dxa"/>
        <w:shd w:val="pct10" w:color="auto" w:fill="auto"/>
        <w:tblCellMar>
          <w:left w:w="70" w:type="dxa"/>
          <w:right w:w="70" w:type="dxa"/>
        </w:tblCellMar>
        <w:tblLook w:val="0000" w:firstRow="0" w:lastRow="0" w:firstColumn="0" w:lastColumn="0" w:noHBand="0" w:noVBand="0"/>
      </w:tblPr>
      <w:tblGrid>
        <w:gridCol w:w="460"/>
        <w:gridCol w:w="7960"/>
      </w:tblGrid>
      <w:tr w:rsidR="00A123A8" w:rsidRPr="00BD2B93" w:rsidTr="00512149">
        <w:trPr>
          <w:trHeight w:val="255"/>
        </w:trPr>
        <w:tc>
          <w:tcPr>
            <w:tcW w:w="460" w:type="dxa"/>
            <w:shd w:val="pct10" w:color="auto" w:fill="auto"/>
            <w:noWrap/>
          </w:tcPr>
          <w:p w:rsidR="00A123A8" w:rsidRPr="00BD2B93" w:rsidRDefault="00A123A8" w:rsidP="004D4B5A">
            <w:pPr>
              <w:rPr>
                <w:rFonts w:ascii="Arial" w:hAnsi="Arial" w:cs="Arial"/>
                <w:i/>
                <w:szCs w:val="24"/>
                <w:u w:val="single"/>
              </w:rPr>
            </w:pPr>
            <w:r w:rsidRPr="00BD2B93">
              <w:rPr>
                <w:rFonts w:ascii="Arial" w:hAnsi="Arial" w:cs="Arial"/>
                <w:i/>
                <w:szCs w:val="24"/>
                <w:u w:val="single"/>
              </w:rPr>
              <w:t>16</w:t>
            </w:r>
          </w:p>
        </w:tc>
        <w:tc>
          <w:tcPr>
            <w:tcW w:w="7960" w:type="dxa"/>
            <w:shd w:val="pct10" w:color="auto" w:fill="auto"/>
            <w:noWrap/>
            <w:vAlign w:val="bottom"/>
          </w:tcPr>
          <w:p w:rsidR="00A123A8" w:rsidRPr="00BD2B93" w:rsidRDefault="00A123A8" w:rsidP="004D4B5A">
            <w:pPr>
              <w:rPr>
                <w:rFonts w:ascii="Arial" w:hAnsi="Arial" w:cs="Arial"/>
                <w:i/>
                <w:szCs w:val="24"/>
                <w:u w:val="single"/>
              </w:rPr>
            </w:pPr>
            <w:r w:rsidRPr="00BD2B93">
              <w:rPr>
                <w:rFonts w:ascii="Arial" w:hAnsi="Arial" w:cs="Arial"/>
                <w:i/>
                <w:szCs w:val="24"/>
                <w:u w:val="single"/>
              </w:rPr>
              <w:t>PROSTORSKO PLANIRANJE IN STANOVANJSKO KOMUNALNA DEJAVNOST</w:t>
            </w:r>
          </w:p>
        </w:tc>
      </w:tr>
    </w:tbl>
    <w:p w:rsidR="00A123A8" w:rsidRPr="00BD2B93" w:rsidRDefault="00A123A8" w:rsidP="00512149">
      <w:pPr>
        <w:rPr>
          <w:rFonts w:ascii="Arial" w:hAnsi="Arial" w:cs="Arial"/>
          <w:b/>
          <w:color w:val="FF0000"/>
          <w:szCs w:val="24"/>
        </w:rPr>
      </w:pPr>
    </w:p>
    <w:p w:rsidR="00564493" w:rsidRPr="00BD2B93" w:rsidRDefault="00512149" w:rsidP="00512149">
      <w:pPr>
        <w:jc w:val="both"/>
        <w:rPr>
          <w:rFonts w:ascii="Arial" w:hAnsi="Arial" w:cs="Arial"/>
          <w:szCs w:val="24"/>
        </w:rPr>
      </w:pPr>
      <w:r w:rsidRPr="00BD2B93">
        <w:rPr>
          <w:rFonts w:ascii="Arial" w:hAnsi="Arial" w:cs="Arial"/>
          <w:szCs w:val="24"/>
        </w:rPr>
        <w:t xml:space="preserve">Za to področje znašajo odhodki </w:t>
      </w:r>
      <w:r w:rsidR="00452BF8" w:rsidRPr="00BD2B93">
        <w:rPr>
          <w:rFonts w:ascii="Arial" w:hAnsi="Arial" w:cs="Arial"/>
          <w:szCs w:val="24"/>
        </w:rPr>
        <w:t>204.662,37</w:t>
      </w:r>
      <w:r w:rsidR="00B726FC" w:rsidRPr="00BD2B93">
        <w:rPr>
          <w:rFonts w:ascii="Arial" w:hAnsi="Arial" w:cs="Arial"/>
          <w:szCs w:val="24"/>
        </w:rPr>
        <w:t xml:space="preserve"> EUR</w:t>
      </w:r>
      <w:r w:rsidRPr="00BD2B93">
        <w:rPr>
          <w:rFonts w:ascii="Arial" w:hAnsi="Arial" w:cs="Arial"/>
          <w:szCs w:val="24"/>
        </w:rPr>
        <w:t xml:space="preserve">, realizacija je </w:t>
      </w:r>
      <w:r w:rsidR="00452BF8" w:rsidRPr="00BD2B93">
        <w:rPr>
          <w:rFonts w:ascii="Arial" w:hAnsi="Arial" w:cs="Arial"/>
          <w:szCs w:val="24"/>
        </w:rPr>
        <w:t>62,9</w:t>
      </w:r>
      <w:r w:rsidR="00B726FC" w:rsidRPr="00BD2B93">
        <w:rPr>
          <w:rFonts w:ascii="Arial" w:hAnsi="Arial" w:cs="Arial"/>
          <w:szCs w:val="24"/>
        </w:rPr>
        <w:t xml:space="preserve"> </w:t>
      </w:r>
      <w:r w:rsidRPr="00BD2B93">
        <w:rPr>
          <w:rFonts w:ascii="Arial" w:hAnsi="Arial" w:cs="Arial"/>
          <w:szCs w:val="24"/>
        </w:rPr>
        <w:t xml:space="preserve">% </w:t>
      </w:r>
      <w:r w:rsidR="00564493" w:rsidRPr="00BD2B93">
        <w:rPr>
          <w:rFonts w:ascii="Arial" w:hAnsi="Arial" w:cs="Arial"/>
          <w:szCs w:val="24"/>
        </w:rPr>
        <w:t>glede na veljavni proračun</w:t>
      </w:r>
      <w:r w:rsidRPr="00BD2B93">
        <w:rPr>
          <w:rFonts w:ascii="Arial" w:hAnsi="Arial" w:cs="Arial"/>
          <w:szCs w:val="24"/>
        </w:rPr>
        <w:t>.</w:t>
      </w:r>
    </w:p>
    <w:p w:rsidR="00512149" w:rsidRPr="00BD2B93" w:rsidRDefault="00512149" w:rsidP="00512149">
      <w:pPr>
        <w:jc w:val="both"/>
        <w:rPr>
          <w:rFonts w:ascii="Arial" w:hAnsi="Arial" w:cs="Arial"/>
          <w:szCs w:val="24"/>
        </w:rPr>
      </w:pPr>
      <w:r w:rsidRPr="00BD2B93">
        <w:rPr>
          <w:rFonts w:ascii="Arial" w:hAnsi="Arial" w:cs="Arial"/>
          <w:szCs w:val="24"/>
        </w:rPr>
        <w:t xml:space="preserve"> </w:t>
      </w:r>
    </w:p>
    <w:p w:rsidR="00512149" w:rsidRPr="00BD2B93" w:rsidRDefault="00512149" w:rsidP="00512149">
      <w:pPr>
        <w:jc w:val="both"/>
        <w:rPr>
          <w:rFonts w:ascii="Arial" w:hAnsi="Arial" w:cs="Arial"/>
          <w:szCs w:val="24"/>
        </w:rPr>
      </w:pPr>
      <w:r w:rsidRPr="00BD2B93">
        <w:rPr>
          <w:rFonts w:ascii="Arial" w:hAnsi="Arial" w:cs="Arial"/>
          <w:szCs w:val="24"/>
        </w:rPr>
        <w:t>Sredstva so se namenila za:</w:t>
      </w:r>
    </w:p>
    <w:p w:rsidR="00512149" w:rsidRPr="00BD2B93" w:rsidRDefault="00512149" w:rsidP="00512149">
      <w:pPr>
        <w:numPr>
          <w:ilvl w:val="0"/>
          <w:numId w:val="8"/>
        </w:numPr>
        <w:jc w:val="both"/>
        <w:rPr>
          <w:rFonts w:ascii="Arial" w:hAnsi="Arial" w:cs="Arial"/>
          <w:szCs w:val="24"/>
        </w:rPr>
      </w:pPr>
      <w:r w:rsidRPr="00BD2B93">
        <w:rPr>
          <w:rFonts w:ascii="Arial" w:hAnsi="Arial" w:cs="Arial"/>
          <w:szCs w:val="24"/>
        </w:rPr>
        <w:t>urejanje geodetskih evide</w:t>
      </w:r>
      <w:r w:rsidR="00564493" w:rsidRPr="00BD2B93">
        <w:rPr>
          <w:rFonts w:ascii="Arial" w:hAnsi="Arial" w:cs="Arial"/>
          <w:szCs w:val="24"/>
        </w:rPr>
        <w:t xml:space="preserve">nc in urejanje zemljiškoknjižnih stanj </w:t>
      </w:r>
      <w:r w:rsidR="00B726FC" w:rsidRPr="00BD2B93">
        <w:rPr>
          <w:rFonts w:ascii="Arial" w:hAnsi="Arial" w:cs="Arial"/>
          <w:szCs w:val="24"/>
        </w:rPr>
        <w:t xml:space="preserve">v višini </w:t>
      </w:r>
      <w:r w:rsidR="00452BF8" w:rsidRPr="00BD2B93">
        <w:rPr>
          <w:rFonts w:ascii="Arial" w:hAnsi="Arial" w:cs="Arial"/>
          <w:szCs w:val="24"/>
        </w:rPr>
        <w:t>6.516,87</w:t>
      </w:r>
      <w:r w:rsidR="00B726FC" w:rsidRPr="00BD2B93">
        <w:rPr>
          <w:rFonts w:ascii="Arial" w:hAnsi="Arial" w:cs="Arial"/>
          <w:szCs w:val="24"/>
        </w:rPr>
        <w:t xml:space="preserve"> EUR</w:t>
      </w:r>
      <w:r w:rsidRPr="00BD2B93">
        <w:rPr>
          <w:rFonts w:ascii="Arial" w:hAnsi="Arial" w:cs="Arial"/>
          <w:szCs w:val="24"/>
        </w:rPr>
        <w:t xml:space="preserve"> (proračunska postavka 16002),</w:t>
      </w:r>
    </w:p>
    <w:p w:rsidR="00512149" w:rsidRPr="00BD2B93" w:rsidRDefault="00512149" w:rsidP="00512149">
      <w:pPr>
        <w:numPr>
          <w:ilvl w:val="0"/>
          <w:numId w:val="8"/>
        </w:numPr>
        <w:jc w:val="both"/>
        <w:rPr>
          <w:rFonts w:ascii="Arial" w:hAnsi="Arial" w:cs="Arial"/>
          <w:szCs w:val="24"/>
        </w:rPr>
      </w:pPr>
      <w:r w:rsidRPr="00BD2B93">
        <w:rPr>
          <w:rFonts w:ascii="Arial" w:hAnsi="Arial" w:cs="Arial"/>
          <w:szCs w:val="24"/>
        </w:rPr>
        <w:t xml:space="preserve">pripravo dokumentacije v zvezi s prostorskim razvojem v višini </w:t>
      </w:r>
      <w:r w:rsidR="00452BF8" w:rsidRPr="00BD2B93">
        <w:rPr>
          <w:rFonts w:ascii="Arial" w:hAnsi="Arial" w:cs="Arial"/>
          <w:szCs w:val="24"/>
        </w:rPr>
        <w:t>44.092,06</w:t>
      </w:r>
      <w:r w:rsidR="00B726FC" w:rsidRPr="00BD2B93">
        <w:rPr>
          <w:rFonts w:ascii="Arial" w:hAnsi="Arial" w:cs="Arial"/>
          <w:szCs w:val="24"/>
        </w:rPr>
        <w:t xml:space="preserve"> EUR</w:t>
      </w:r>
      <w:r w:rsidRPr="00BD2B93">
        <w:rPr>
          <w:rFonts w:ascii="Arial" w:hAnsi="Arial" w:cs="Arial"/>
          <w:szCs w:val="24"/>
        </w:rPr>
        <w:t xml:space="preserve"> (priprava občinskega prostorskega načrta, izdelava geodetskega načrta, sofinanciranje RASR</w:t>
      </w:r>
      <w:r w:rsidR="00564493" w:rsidRPr="00BD2B93">
        <w:rPr>
          <w:rFonts w:ascii="Arial" w:hAnsi="Arial" w:cs="Arial"/>
          <w:szCs w:val="24"/>
        </w:rPr>
        <w:t>, ostala projektna dokumentacija za prostorski razvoj občine</w:t>
      </w:r>
      <w:r w:rsidRPr="00BD2B93">
        <w:rPr>
          <w:rFonts w:ascii="Arial" w:hAnsi="Arial" w:cs="Arial"/>
          <w:szCs w:val="24"/>
        </w:rPr>
        <w:t xml:space="preserve">) - proračunska postavka 16003, </w:t>
      </w:r>
    </w:p>
    <w:p w:rsidR="00DE0467" w:rsidRPr="00BD2B93" w:rsidRDefault="00564493" w:rsidP="00512149">
      <w:pPr>
        <w:numPr>
          <w:ilvl w:val="0"/>
          <w:numId w:val="8"/>
        </w:numPr>
        <w:jc w:val="both"/>
        <w:rPr>
          <w:rFonts w:ascii="Arial" w:hAnsi="Arial" w:cs="Arial"/>
          <w:szCs w:val="24"/>
        </w:rPr>
      </w:pPr>
      <w:r w:rsidRPr="00BD2B93">
        <w:rPr>
          <w:rFonts w:ascii="Arial" w:hAnsi="Arial" w:cs="Arial"/>
          <w:szCs w:val="24"/>
        </w:rPr>
        <w:t xml:space="preserve">na postavki 16006-investicije v </w:t>
      </w:r>
      <w:proofErr w:type="spellStart"/>
      <w:r w:rsidRPr="00BD2B93">
        <w:rPr>
          <w:rFonts w:ascii="Arial" w:hAnsi="Arial" w:cs="Arial"/>
          <w:szCs w:val="24"/>
        </w:rPr>
        <w:t>vodooskrbo</w:t>
      </w:r>
      <w:proofErr w:type="spellEnd"/>
      <w:r w:rsidRPr="00BD2B93">
        <w:rPr>
          <w:rFonts w:ascii="Arial" w:hAnsi="Arial" w:cs="Arial"/>
          <w:szCs w:val="24"/>
        </w:rPr>
        <w:t xml:space="preserve"> </w:t>
      </w:r>
      <w:r w:rsidR="00452BF8" w:rsidRPr="00BD2B93">
        <w:rPr>
          <w:rFonts w:ascii="Arial" w:hAnsi="Arial" w:cs="Arial"/>
          <w:szCs w:val="24"/>
        </w:rPr>
        <w:t>v višini 16.581,65 EUR</w:t>
      </w:r>
      <w:r w:rsidR="009A3F56" w:rsidRPr="00BD2B93">
        <w:rPr>
          <w:rFonts w:ascii="Arial" w:hAnsi="Arial" w:cs="Arial"/>
          <w:szCs w:val="24"/>
        </w:rPr>
        <w:t>,</w:t>
      </w:r>
    </w:p>
    <w:p w:rsidR="00512149" w:rsidRPr="00BD2B93" w:rsidRDefault="00452BF8" w:rsidP="00512149">
      <w:pPr>
        <w:numPr>
          <w:ilvl w:val="0"/>
          <w:numId w:val="8"/>
        </w:numPr>
        <w:jc w:val="both"/>
        <w:rPr>
          <w:rFonts w:ascii="Arial" w:hAnsi="Arial" w:cs="Arial"/>
          <w:b/>
          <w:szCs w:val="24"/>
        </w:rPr>
      </w:pPr>
      <w:r w:rsidRPr="00BD2B93">
        <w:rPr>
          <w:rFonts w:ascii="Arial" w:hAnsi="Arial" w:cs="Arial"/>
          <w:szCs w:val="24"/>
        </w:rPr>
        <w:lastRenderedPageBreak/>
        <w:t>stroški prazničnega urejanja naselij</w:t>
      </w:r>
      <w:r w:rsidR="00512149" w:rsidRPr="00BD2B93">
        <w:rPr>
          <w:rFonts w:ascii="Arial" w:hAnsi="Arial" w:cs="Arial"/>
          <w:szCs w:val="24"/>
        </w:rPr>
        <w:t xml:space="preserve">, ki so znašali </w:t>
      </w:r>
      <w:r w:rsidR="00564493" w:rsidRPr="00BD2B93">
        <w:rPr>
          <w:rFonts w:ascii="Arial" w:hAnsi="Arial" w:cs="Arial"/>
          <w:szCs w:val="24"/>
        </w:rPr>
        <w:t>2.9</w:t>
      </w:r>
      <w:r w:rsidRPr="00BD2B93">
        <w:rPr>
          <w:rFonts w:ascii="Arial" w:hAnsi="Arial" w:cs="Arial"/>
          <w:szCs w:val="24"/>
        </w:rPr>
        <w:t>28,50</w:t>
      </w:r>
      <w:r w:rsidR="006E72F5" w:rsidRPr="00BD2B93">
        <w:rPr>
          <w:rFonts w:ascii="Arial" w:hAnsi="Arial" w:cs="Arial"/>
          <w:szCs w:val="24"/>
        </w:rPr>
        <w:t xml:space="preserve"> EUR</w:t>
      </w:r>
      <w:r w:rsidR="00512149" w:rsidRPr="00BD2B93">
        <w:rPr>
          <w:rFonts w:ascii="Arial" w:hAnsi="Arial" w:cs="Arial"/>
          <w:szCs w:val="24"/>
        </w:rPr>
        <w:t xml:space="preserve"> (proračunska postavka 16011),</w:t>
      </w:r>
      <w:r w:rsidRPr="00BD2B93">
        <w:rPr>
          <w:rFonts w:ascii="Arial" w:hAnsi="Arial" w:cs="Arial"/>
          <w:szCs w:val="24"/>
        </w:rPr>
        <w:t xml:space="preserve"> </w:t>
      </w:r>
    </w:p>
    <w:p w:rsidR="00452BF8" w:rsidRPr="00BD2B93" w:rsidRDefault="00452BF8" w:rsidP="00512149">
      <w:pPr>
        <w:numPr>
          <w:ilvl w:val="0"/>
          <w:numId w:val="8"/>
        </w:numPr>
        <w:jc w:val="both"/>
        <w:rPr>
          <w:rFonts w:ascii="Arial" w:hAnsi="Arial" w:cs="Arial"/>
          <w:b/>
          <w:szCs w:val="24"/>
        </w:rPr>
      </w:pPr>
      <w:r w:rsidRPr="00BD2B93">
        <w:rPr>
          <w:rFonts w:ascii="Arial" w:hAnsi="Arial" w:cs="Arial"/>
          <w:szCs w:val="24"/>
        </w:rPr>
        <w:t xml:space="preserve">druge komunalne dejavnosti - proračunska postavka 16016 v višini 117.389,78 EUR. Od tega smo za investicijsko vzdrževanje ali novogradnje namenili sredstva za ureditev električne polnilne postaje v skupni višini 7.031,06 EUR (sredstva sofinanciranja 3.000,00 EUR), rekonstrukcija pohodne poti na </w:t>
      </w:r>
      <w:proofErr w:type="spellStart"/>
      <w:r w:rsidRPr="00BD2B93">
        <w:rPr>
          <w:rFonts w:ascii="Arial" w:hAnsi="Arial" w:cs="Arial"/>
          <w:szCs w:val="24"/>
        </w:rPr>
        <w:t>Hriberco</w:t>
      </w:r>
      <w:proofErr w:type="spellEnd"/>
      <w:r w:rsidRPr="00BD2B93">
        <w:rPr>
          <w:rFonts w:ascii="Arial" w:hAnsi="Arial" w:cs="Arial"/>
          <w:szCs w:val="24"/>
        </w:rPr>
        <w:t xml:space="preserve"> s Konjiške ceste, </w:t>
      </w:r>
      <w:r w:rsidR="00762110" w:rsidRPr="00BD2B93">
        <w:rPr>
          <w:rFonts w:ascii="Arial" w:hAnsi="Arial" w:cs="Arial"/>
          <w:szCs w:val="24"/>
        </w:rPr>
        <w:t>izdelava lesenega avtobusnega postajališča ter parkirišče za Mercatorjem (sofinanciranje s strani Mercatorja je bilo realizirano v letu 2016), o</w:t>
      </w:r>
      <w:r w:rsidRPr="00BD2B93">
        <w:rPr>
          <w:rFonts w:ascii="Arial" w:hAnsi="Arial" w:cs="Arial"/>
          <w:szCs w:val="24"/>
        </w:rPr>
        <w:t>stali izdatki so se nanašali na tekoče vzdrževanje na komunalnem področju</w:t>
      </w:r>
    </w:p>
    <w:p w:rsidR="00762110" w:rsidRPr="00BD2B93" w:rsidRDefault="00762110" w:rsidP="00512149">
      <w:pPr>
        <w:numPr>
          <w:ilvl w:val="0"/>
          <w:numId w:val="8"/>
        </w:numPr>
        <w:jc w:val="both"/>
        <w:rPr>
          <w:rFonts w:ascii="Arial" w:hAnsi="Arial" w:cs="Arial"/>
          <w:b/>
          <w:szCs w:val="24"/>
        </w:rPr>
      </w:pPr>
      <w:r w:rsidRPr="00BD2B93">
        <w:rPr>
          <w:rFonts w:ascii="Arial" w:hAnsi="Arial" w:cs="Arial"/>
          <w:szCs w:val="24"/>
        </w:rPr>
        <w:t xml:space="preserve">komunalno ureditev parcel na </w:t>
      </w:r>
      <w:proofErr w:type="spellStart"/>
      <w:r w:rsidRPr="00BD2B93">
        <w:rPr>
          <w:rFonts w:ascii="Arial" w:hAnsi="Arial" w:cs="Arial"/>
          <w:szCs w:val="24"/>
        </w:rPr>
        <w:t>Kompoševem</w:t>
      </w:r>
      <w:proofErr w:type="spellEnd"/>
      <w:r w:rsidRPr="00BD2B93">
        <w:rPr>
          <w:rFonts w:ascii="Arial" w:hAnsi="Arial" w:cs="Arial"/>
          <w:szCs w:val="24"/>
        </w:rPr>
        <w:t xml:space="preserve"> (proračunska postavka 160121) za projektno dokumentacijo in geomehansko poročilo v skupni višini 6.990,60 EUR,</w:t>
      </w:r>
    </w:p>
    <w:p w:rsidR="00564493" w:rsidRPr="00BD2B93" w:rsidRDefault="00512149" w:rsidP="006E72F5">
      <w:pPr>
        <w:numPr>
          <w:ilvl w:val="0"/>
          <w:numId w:val="8"/>
        </w:numPr>
        <w:jc w:val="both"/>
        <w:rPr>
          <w:rFonts w:ascii="Arial" w:hAnsi="Arial" w:cs="Arial"/>
        </w:rPr>
      </w:pPr>
      <w:r w:rsidRPr="00BD2B93">
        <w:rPr>
          <w:rFonts w:ascii="Arial" w:hAnsi="Arial" w:cs="Arial"/>
          <w:szCs w:val="24"/>
        </w:rPr>
        <w:t xml:space="preserve">stroške vzdrževanja stanovanj in poslovnih prostorov v višini </w:t>
      </w:r>
      <w:r w:rsidR="00762110" w:rsidRPr="00BD2B93">
        <w:rPr>
          <w:rFonts w:ascii="Arial" w:hAnsi="Arial" w:cs="Arial"/>
          <w:szCs w:val="24"/>
        </w:rPr>
        <w:t>8.439,54</w:t>
      </w:r>
      <w:r w:rsidR="006E72F5" w:rsidRPr="00BD2B93">
        <w:rPr>
          <w:rFonts w:ascii="Arial" w:hAnsi="Arial" w:cs="Arial"/>
          <w:szCs w:val="24"/>
        </w:rPr>
        <w:t xml:space="preserve"> EUR</w:t>
      </w:r>
      <w:r w:rsidRPr="00BD2B93">
        <w:rPr>
          <w:rFonts w:ascii="Arial" w:hAnsi="Arial" w:cs="Arial"/>
          <w:szCs w:val="24"/>
        </w:rPr>
        <w:t xml:space="preserve"> s katerimi upravlja </w:t>
      </w:r>
      <w:r w:rsidR="00762110" w:rsidRPr="00BD2B93">
        <w:rPr>
          <w:rFonts w:ascii="Arial" w:hAnsi="Arial" w:cs="Arial"/>
          <w:szCs w:val="24"/>
        </w:rPr>
        <w:t>Stanovanjsko podjetje Konjice</w:t>
      </w:r>
      <w:r w:rsidRPr="00BD2B93">
        <w:rPr>
          <w:rFonts w:ascii="Arial" w:hAnsi="Arial" w:cs="Arial"/>
          <w:szCs w:val="24"/>
        </w:rPr>
        <w:t xml:space="preserve"> (proračunska postavka 16012 – drugi programi na stanovanjskem področju)</w:t>
      </w:r>
      <w:r w:rsidR="006E72F5" w:rsidRPr="00BD2B93">
        <w:rPr>
          <w:rFonts w:ascii="Arial" w:hAnsi="Arial" w:cs="Arial"/>
          <w:szCs w:val="24"/>
        </w:rPr>
        <w:t xml:space="preserve"> – ta postavka je v primerjavi z letom 201</w:t>
      </w:r>
      <w:r w:rsidR="00762110" w:rsidRPr="00BD2B93">
        <w:rPr>
          <w:rFonts w:ascii="Arial" w:hAnsi="Arial" w:cs="Arial"/>
          <w:szCs w:val="24"/>
        </w:rPr>
        <w:t>6</w:t>
      </w:r>
      <w:r w:rsidR="00564493" w:rsidRPr="00BD2B93">
        <w:rPr>
          <w:rFonts w:ascii="Arial" w:hAnsi="Arial" w:cs="Arial"/>
          <w:szCs w:val="24"/>
        </w:rPr>
        <w:t xml:space="preserve"> </w:t>
      </w:r>
      <w:r w:rsidR="00762110" w:rsidRPr="00BD2B93">
        <w:rPr>
          <w:rFonts w:ascii="Arial" w:hAnsi="Arial" w:cs="Arial"/>
          <w:szCs w:val="24"/>
        </w:rPr>
        <w:t>višja</w:t>
      </w:r>
      <w:r w:rsidR="00564493" w:rsidRPr="00BD2B93">
        <w:rPr>
          <w:rFonts w:ascii="Arial" w:hAnsi="Arial" w:cs="Arial"/>
          <w:szCs w:val="24"/>
        </w:rPr>
        <w:t>, ka</w:t>
      </w:r>
      <w:r w:rsidR="006E72F5" w:rsidRPr="00BD2B93">
        <w:rPr>
          <w:rFonts w:ascii="Arial" w:hAnsi="Arial" w:cs="Arial"/>
          <w:szCs w:val="24"/>
        </w:rPr>
        <w:t>r</w:t>
      </w:r>
      <w:r w:rsidR="00564493" w:rsidRPr="00BD2B93">
        <w:rPr>
          <w:rFonts w:ascii="Arial" w:hAnsi="Arial" w:cs="Arial"/>
          <w:szCs w:val="24"/>
        </w:rPr>
        <w:t xml:space="preserve"> je posledica </w:t>
      </w:r>
      <w:r w:rsidR="00762110" w:rsidRPr="00BD2B93">
        <w:rPr>
          <w:rFonts w:ascii="Arial" w:hAnsi="Arial" w:cs="Arial"/>
          <w:szCs w:val="24"/>
        </w:rPr>
        <w:t>postopne izvedbe investicijskega vzdrževanja stanovanj v lasti občine,</w:t>
      </w:r>
    </w:p>
    <w:p w:rsidR="00740929" w:rsidRPr="00BD2B93" w:rsidRDefault="00C55998" w:rsidP="00512149">
      <w:pPr>
        <w:numPr>
          <w:ilvl w:val="0"/>
          <w:numId w:val="8"/>
        </w:numPr>
        <w:jc w:val="both"/>
        <w:rPr>
          <w:rFonts w:ascii="Arial" w:hAnsi="Arial" w:cs="Arial"/>
          <w:color w:val="FF0000"/>
          <w:szCs w:val="24"/>
        </w:rPr>
      </w:pPr>
      <w:r w:rsidRPr="00BD2B93">
        <w:rPr>
          <w:rFonts w:ascii="Arial" w:hAnsi="Arial" w:cs="Arial"/>
          <w:szCs w:val="24"/>
        </w:rPr>
        <w:t xml:space="preserve">na postavki </w:t>
      </w:r>
      <w:r w:rsidR="00512149" w:rsidRPr="00BD2B93">
        <w:rPr>
          <w:rFonts w:ascii="Arial" w:hAnsi="Arial" w:cs="Arial"/>
          <w:szCs w:val="24"/>
        </w:rPr>
        <w:t>na</w:t>
      </w:r>
      <w:r w:rsidRPr="00BD2B93">
        <w:rPr>
          <w:rFonts w:ascii="Arial" w:hAnsi="Arial" w:cs="Arial"/>
          <w:szCs w:val="24"/>
        </w:rPr>
        <w:t>kup stavb in zemljišč (16019) so</w:t>
      </w:r>
      <w:r w:rsidR="00512149" w:rsidRPr="00BD2B93">
        <w:rPr>
          <w:rFonts w:ascii="Arial" w:hAnsi="Arial" w:cs="Arial"/>
          <w:szCs w:val="24"/>
        </w:rPr>
        <w:t xml:space="preserve"> stroški povezani </w:t>
      </w:r>
      <w:r w:rsidRPr="00BD2B93">
        <w:rPr>
          <w:rFonts w:ascii="Arial" w:hAnsi="Arial" w:cs="Arial"/>
          <w:szCs w:val="24"/>
        </w:rPr>
        <w:t>z nakupom nepremičnin in</w:t>
      </w:r>
      <w:r w:rsidR="00512149" w:rsidRPr="00BD2B93">
        <w:rPr>
          <w:rFonts w:ascii="Arial" w:hAnsi="Arial" w:cs="Arial"/>
          <w:szCs w:val="24"/>
        </w:rPr>
        <w:t xml:space="preserve"> pridobit</w:t>
      </w:r>
      <w:r w:rsidRPr="00BD2B93">
        <w:rPr>
          <w:rFonts w:ascii="Arial" w:hAnsi="Arial" w:cs="Arial"/>
          <w:szCs w:val="24"/>
        </w:rPr>
        <w:t xml:space="preserve">vijo nepremičnin z menjalnimi pogodbami (notarske storitve, davek na promet nepremičnin, plačilo sodnih taks) v višini </w:t>
      </w:r>
      <w:r w:rsidR="00762110" w:rsidRPr="00BD2B93">
        <w:rPr>
          <w:rFonts w:ascii="Arial" w:hAnsi="Arial" w:cs="Arial"/>
          <w:szCs w:val="24"/>
        </w:rPr>
        <w:t>1.723,37</w:t>
      </w:r>
      <w:r w:rsidRPr="00BD2B93">
        <w:rPr>
          <w:rFonts w:ascii="Arial" w:hAnsi="Arial" w:cs="Arial"/>
          <w:szCs w:val="24"/>
        </w:rPr>
        <w:t xml:space="preserve"> EUR</w:t>
      </w:r>
      <w:r w:rsidR="00512149" w:rsidRPr="00BD2B93">
        <w:rPr>
          <w:rFonts w:ascii="Arial" w:hAnsi="Arial" w:cs="Arial"/>
          <w:szCs w:val="24"/>
        </w:rPr>
        <w:t>.</w:t>
      </w:r>
      <w:r w:rsidR="00BC28B7" w:rsidRPr="00BD2B93">
        <w:rPr>
          <w:rFonts w:ascii="Arial" w:hAnsi="Arial" w:cs="Arial"/>
          <w:szCs w:val="24"/>
        </w:rPr>
        <w:t xml:space="preserve"> </w:t>
      </w:r>
    </w:p>
    <w:p w:rsidR="003C2153" w:rsidRPr="00BD2B93" w:rsidRDefault="003C2153" w:rsidP="00512149">
      <w:pPr>
        <w:numPr>
          <w:ilvl w:val="0"/>
          <w:numId w:val="8"/>
        </w:numPr>
        <w:jc w:val="both"/>
        <w:rPr>
          <w:rFonts w:ascii="Arial" w:hAnsi="Arial" w:cs="Arial"/>
          <w:color w:val="FF0000"/>
          <w:szCs w:val="24"/>
        </w:rPr>
      </w:pPr>
    </w:p>
    <w:p w:rsidR="00A123A8" w:rsidRPr="00BD2B93" w:rsidRDefault="00A123A8" w:rsidP="00512149">
      <w:pPr>
        <w:rPr>
          <w:rFonts w:ascii="Arial" w:hAnsi="Arial" w:cs="Arial"/>
          <w:b/>
          <w:color w:val="FF0000"/>
          <w:szCs w:val="24"/>
        </w:rPr>
      </w:pPr>
    </w:p>
    <w:tbl>
      <w:tblPr>
        <w:tblW w:w="8420" w:type="dxa"/>
        <w:tblInd w:w="65" w:type="dxa"/>
        <w:shd w:val="pct10" w:color="auto" w:fill="auto"/>
        <w:tblCellMar>
          <w:left w:w="70" w:type="dxa"/>
          <w:right w:w="70" w:type="dxa"/>
        </w:tblCellMar>
        <w:tblLook w:val="0000" w:firstRow="0" w:lastRow="0" w:firstColumn="0" w:lastColumn="0" w:noHBand="0" w:noVBand="0"/>
      </w:tblPr>
      <w:tblGrid>
        <w:gridCol w:w="460"/>
        <w:gridCol w:w="7960"/>
      </w:tblGrid>
      <w:tr w:rsidR="00A123A8" w:rsidRPr="00BD2B93" w:rsidTr="00512149">
        <w:trPr>
          <w:trHeight w:val="255"/>
        </w:trPr>
        <w:tc>
          <w:tcPr>
            <w:tcW w:w="460" w:type="dxa"/>
            <w:shd w:val="pct10" w:color="auto" w:fill="auto"/>
            <w:noWrap/>
            <w:vAlign w:val="bottom"/>
          </w:tcPr>
          <w:p w:rsidR="00A123A8" w:rsidRPr="00BD2B93" w:rsidRDefault="00A123A8" w:rsidP="00A123A8">
            <w:pPr>
              <w:jc w:val="right"/>
              <w:rPr>
                <w:rFonts w:ascii="Arial" w:hAnsi="Arial" w:cs="Arial"/>
                <w:i/>
                <w:szCs w:val="24"/>
                <w:u w:val="single"/>
              </w:rPr>
            </w:pPr>
            <w:r w:rsidRPr="00BD2B93">
              <w:rPr>
                <w:rFonts w:ascii="Arial" w:hAnsi="Arial" w:cs="Arial"/>
                <w:i/>
                <w:szCs w:val="24"/>
                <w:u w:val="single"/>
              </w:rPr>
              <w:t>17</w:t>
            </w:r>
          </w:p>
        </w:tc>
        <w:tc>
          <w:tcPr>
            <w:tcW w:w="7960" w:type="dxa"/>
            <w:shd w:val="pct10" w:color="auto" w:fill="auto"/>
            <w:noWrap/>
            <w:vAlign w:val="bottom"/>
          </w:tcPr>
          <w:p w:rsidR="00A123A8" w:rsidRPr="00BD2B93" w:rsidRDefault="00A123A8" w:rsidP="00A123A8">
            <w:pPr>
              <w:rPr>
                <w:rFonts w:ascii="Arial" w:hAnsi="Arial" w:cs="Arial"/>
                <w:i/>
                <w:szCs w:val="24"/>
                <w:u w:val="single"/>
              </w:rPr>
            </w:pPr>
            <w:r w:rsidRPr="00BD2B93">
              <w:rPr>
                <w:rFonts w:ascii="Arial" w:hAnsi="Arial" w:cs="Arial"/>
                <w:i/>
                <w:szCs w:val="24"/>
                <w:u w:val="single"/>
              </w:rPr>
              <w:t>ZDRAVSTVENO VARSTVO</w:t>
            </w:r>
          </w:p>
        </w:tc>
      </w:tr>
    </w:tbl>
    <w:p w:rsidR="00A123A8" w:rsidRPr="00BD2B93" w:rsidRDefault="00A123A8" w:rsidP="00512149">
      <w:pPr>
        <w:rPr>
          <w:rFonts w:ascii="Arial" w:hAnsi="Arial" w:cs="Arial"/>
          <w:b/>
          <w:szCs w:val="24"/>
        </w:rPr>
      </w:pPr>
    </w:p>
    <w:p w:rsidR="008B4778" w:rsidRPr="00BD2B93" w:rsidRDefault="009810CF" w:rsidP="00512149">
      <w:pPr>
        <w:jc w:val="both"/>
        <w:rPr>
          <w:rFonts w:ascii="Arial" w:hAnsi="Arial" w:cs="Arial"/>
          <w:szCs w:val="24"/>
        </w:rPr>
      </w:pPr>
      <w:r w:rsidRPr="00BD2B93">
        <w:rPr>
          <w:rFonts w:ascii="Arial" w:hAnsi="Arial" w:cs="Arial"/>
          <w:szCs w:val="24"/>
        </w:rPr>
        <w:t>Odhodki za zdravstveno varstvo znaš</w:t>
      </w:r>
      <w:r w:rsidR="00D22075" w:rsidRPr="00BD2B93">
        <w:rPr>
          <w:rFonts w:ascii="Arial" w:hAnsi="Arial" w:cs="Arial"/>
          <w:szCs w:val="24"/>
        </w:rPr>
        <w:t xml:space="preserve">ajo skupaj </w:t>
      </w:r>
      <w:r w:rsidR="003C2153" w:rsidRPr="00BD2B93">
        <w:rPr>
          <w:rFonts w:ascii="Arial" w:hAnsi="Arial" w:cs="Arial"/>
          <w:szCs w:val="24"/>
        </w:rPr>
        <w:t>26.940,75</w:t>
      </w:r>
      <w:r w:rsidR="00BC28B7" w:rsidRPr="00BD2B93">
        <w:rPr>
          <w:rFonts w:ascii="Arial" w:hAnsi="Arial" w:cs="Arial"/>
          <w:szCs w:val="24"/>
        </w:rPr>
        <w:t xml:space="preserve"> EUR</w:t>
      </w:r>
      <w:r w:rsidR="008B4778" w:rsidRPr="00BD2B93">
        <w:rPr>
          <w:rFonts w:ascii="Arial" w:hAnsi="Arial" w:cs="Arial"/>
          <w:szCs w:val="24"/>
        </w:rPr>
        <w:t xml:space="preserve"> in </w:t>
      </w:r>
      <w:r w:rsidR="00BC28B7" w:rsidRPr="00BD2B93">
        <w:rPr>
          <w:rFonts w:ascii="Arial" w:hAnsi="Arial" w:cs="Arial"/>
          <w:szCs w:val="24"/>
        </w:rPr>
        <w:t xml:space="preserve">so </w:t>
      </w:r>
      <w:r w:rsidR="006837BC" w:rsidRPr="00BD2B93">
        <w:rPr>
          <w:rFonts w:ascii="Arial" w:hAnsi="Arial" w:cs="Arial"/>
          <w:szCs w:val="24"/>
        </w:rPr>
        <w:t>realizirani v višini 9</w:t>
      </w:r>
      <w:r w:rsidR="003C2153" w:rsidRPr="00BD2B93">
        <w:rPr>
          <w:rFonts w:ascii="Arial" w:hAnsi="Arial" w:cs="Arial"/>
          <w:szCs w:val="24"/>
        </w:rPr>
        <w:t>6</w:t>
      </w:r>
      <w:r w:rsidR="006837BC" w:rsidRPr="00BD2B93">
        <w:rPr>
          <w:rFonts w:ascii="Arial" w:hAnsi="Arial" w:cs="Arial"/>
          <w:szCs w:val="24"/>
        </w:rPr>
        <w:t>,1</w:t>
      </w:r>
      <w:r w:rsidR="00BC28B7" w:rsidRPr="00BD2B93">
        <w:rPr>
          <w:rFonts w:ascii="Arial" w:hAnsi="Arial" w:cs="Arial"/>
          <w:szCs w:val="24"/>
        </w:rPr>
        <w:t xml:space="preserve">% </w:t>
      </w:r>
      <w:r w:rsidR="006837BC" w:rsidRPr="00BD2B93">
        <w:rPr>
          <w:rFonts w:ascii="Arial" w:hAnsi="Arial" w:cs="Arial"/>
          <w:szCs w:val="24"/>
        </w:rPr>
        <w:t>glede na predviden plan</w:t>
      </w:r>
      <w:r w:rsidR="00BC28B7" w:rsidRPr="00BD2B93">
        <w:rPr>
          <w:rFonts w:ascii="Arial" w:hAnsi="Arial" w:cs="Arial"/>
          <w:szCs w:val="24"/>
        </w:rPr>
        <w:t xml:space="preserve"> proračuna.</w:t>
      </w:r>
    </w:p>
    <w:p w:rsidR="008B4778" w:rsidRPr="00BD2B93" w:rsidRDefault="008B4778" w:rsidP="00512149">
      <w:pPr>
        <w:jc w:val="both"/>
        <w:rPr>
          <w:rFonts w:ascii="Arial" w:hAnsi="Arial" w:cs="Arial"/>
          <w:szCs w:val="24"/>
        </w:rPr>
      </w:pPr>
    </w:p>
    <w:p w:rsidR="00512149" w:rsidRPr="00BD2B93" w:rsidRDefault="004A70F4" w:rsidP="00512149">
      <w:pPr>
        <w:jc w:val="both"/>
        <w:rPr>
          <w:rFonts w:ascii="Arial" w:hAnsi="Arial" w:cs="Arial"/>
        </w:rPr>
      </w:pPr>
      <w:r w:rsidRPr="00BD2B93">
        <w:rPr>
          <w:rFonts w:ascii="Arial" w:hAnsi="Arial" w:cs="Arial"/>
        </w:rPr>
        <w:t>Občina plačuje</w:t>
      </w:r>
      <w:r w:rsidRPr="00BD2B93">
        <w:t xml:space="preserve"> </w:t>
      </w:r>
      <w:r w:rsidRPr="00BD2B93">
        <w:rPr>
          <w:rFonts w:ascii="Arial" w:hAnsi="Arial" w:cs="Arial"/>
        </w:rPr>
        <w:t>obvezno zdravstveno zavarovanje občanom (v povprečju 5</w:t>
      </w:r>
      <w:r w:rsidR="003C2153" w:rsidRPr="00BD2B93">
        <w:rPr>
          <w:rFonts w:ascii="Arial" w:hAnsi="Arial" w:cs="Arial"/>
        </w:rPr>
        <w:t>1</w:t>
      </w:r>
      <w:r w:rsidRPr="00BD2B93">
        <w:rPr>
          <w:rFonts w:ascii="Arial" w:hAnsi="Arial" w:cs="Arial"/>
        </w:rPr>
        <w:t xml:space="preserve"> občanom, mesečni znesek prispevka </w:t>
      </w:r>
      <w:r w:rsidR="003C2153" w:rsidRPr="00BD2B93">
        <w:rPr>
          <w:rFonts w:ascii="Arial" w:hAnsi="Arial" w:cs="Arial"/>
        </w:rPr>
        <w:t xml:space="preserve">na občana </w:t>
      </w:r>
      <w:r w:rsidRPr="00BD2B93">
        <w:rPr>
          <w:rFonts w:ascii="Arial" w:hAnsi="Arial" w:cs="Arial"/>
        </w:rPr>
        <w:t>za leto 201</w:t>
      </w:r>
      <w:r w:rsidR="003C2153" w:rsidRPr="00BD2B93">
        <w:rPr>
          <w:rFonts w:ascii="Arial" w:hAnsi="Arial" w:cs="Arial"/>
        </w:rPr>
        <w:t>7</w:t>
      </w:r>
      <w:r w:rsidRPr="00BD2B93">
        <w:rPr>
          <w:rFonts w:ascii="Arial" w:hAnsi="Arial" w:cs="Arial"/>
        </w:rPr>
        <w:t xml:space="preserve"> je </w:t>
      </w:r>
      <w:r w:rsidR="003C2153" w:rsidRPr="00BD2B93">
        <w:rPr>
          <w:rFonts w:ascii="Arial" w:hAnsi="Arial" w:cs="Arial"/>
        </w:rPr>
        <w:t>31,36</w:t>
      </w:r>
      <w:r w:rsidRPr="00BD2B93">
        <w:t xml:space="preserve"> </w:t>
      </w:r>
      <w:r w:rsidRPr="00BD2B93">
        <w:rPr>
          <w:rFonts w:ascii="Arial" w:hAnsi="Arial" w:cs="Arial"/>
        </w:rPr>
        <w:t>EUR)</w:t>
      </w:r>
      <w:r w:rsidR="00512149" w:rsidRPr="00BD2B93">
        <w:rPr>
          <w:rFonts w:ascii="Arial" w:hAnsi="Arial" w:cs="Arial"/>
        </w:rPr>
        <w:t>, ki niso zavarovani iz drugih naslovov – odho</w:t>
      </w:r>
      <w:r w:rsidR="00BC28B7" w:rsidRPr="00BD2B93">
        <w:rPr>
          <w:rFonts w:ascii="Arial" w:hAnsi="Arial" w:cs="Arial"/>
        </w:rPr>
        <w:t>dek je v letu 201</w:t>
      </w:r>
      <w:r w:rsidR="003C2153" w:rsidRPr="00BD2B93">
        <w:rPr>
          <w:rFonts w:ascii="Arial" w:hAnsi="Arial" w:cs="Arial"/>
        </w:rPr>
        <w:t>7</w:t>
      </w:r>
      <w:r w:rsidR="008B4778" w:rsidRPr="00BD2B93">
        <w:rPr>
          <w:rFonts w:ascii="Arial" w:hAnsi="Arial" w:cs="Arial"/>
        </w:rPr>
        <w:t xml:space="preserve"> znašal </w:t>
      </w:r>
      <w:r w:rsidR="003C2153" w:rsidRPr="00BD2B93">
        <w:rPr>
          <w:rFonts w:ascii="Arial" w:hAnsi="Arial" w:cs="Arial"/>
        </w:rPr>
        <w:t>19,193,43</w:t>
      </w:r>
      <w:r w:rsidR="00BC28B7" w:rsidRPr="00BD2B93">
        <w:rPr>
          <w:rFonts w:ascii="Arial" w:hAnsi="Arial" w:cs="Arial"/>
        </w:rPr>
        <w:t xml:space="preserve"> EUR</w:t>
      </w:r>
      <w:r w:rsidR="00512149" w:rsidRPr="00BD2B93">
        <w:rPr>
          <w:rFonts w:ascii="Arial" w:hAnsi="Arial" w:cs="Arial"/>
        </w:rPr>
        <w:t>.</w:t>
      </w:r>
      <w:r w:rsidR="00BC28B7" w:rsidRPr="00BD2B93">
        <w:rPr>
          <w:rFonts w:ascii="Arial" w:hAnsi="Arial" w:cs="Arial"/>
        </w:rPr>
        <w:t xml:space="preserve"> Občina je v letu 201</w:t>
      </w:r>
      <w:r w:rsidR="003C2153" w:rsidRPr="00BD2B93">
        <w:rPr>
          <w:rFonts w:ascii="Arial" w:hAnsi="Arial" w:cs="Arial"/>
        </w:rPr>
        <w:t>7</w:t>
      </w:r>
      <w:r w:rsidR="00BC28B7" w:rsidRPr="00BD2B93">
        <w:rPr>
          <w:rFonts w:ascii="Arial" w:hAnsi="Arial" w:cs="Arial"/>
        </w:rPr>
        <w:t xml:space="preserve"> namenila sredstva </w:t>
      </w:r>
      <w:r w:rsidR="00A536DB" w:rsidRPr="00BD2B93">
        <w:rPr>
          <w:rFonts w:ascii="Arial" w:hAnsi="Arial" w:cs="Arial"/>
        </w:rPr>
        <w:t xml:space="preserve">za ureditev mansardnega dela zdravstvenega doma v skupni višini </w:t>
      </w:r>
      <w:r w:rsidR="0012490C" w:rsidRPr="00BD2B93">
        <w:rPr>
          <w:rFonts w:ascii="Arial" w:hAnsi="Arial" w:cs="Arial"/>
        </w:rPr>
        <w:t>3.029,29 EUR</w:t>
      </w:r>
      <w:r w:rsidR="00A536DB" w:rsidRPr="00BD2B93">
        <w:rPr>
          <w:rFonts w:ascii="Arial" w:hAnsi="Arial" w:cs="Arial"/>
        </w:rPr>
        <w:t xml:space="preserve"> (</w:t>
      </w:r>
      <w:r w:rsidR="0012490C" w:rsidRPr="00BD2B93">
        <w:rPr>
          <w:rFonts w:ascii="Arial" w:hAnsi="Arial" w:cs="Arial"/>
        </w:rPr>
        <w:t>strop dela mansarde ter druga  dela</w:t>
      </w:r>
      <w:r w:rsidR="00A536DB" w:rsidRPr="00BD2B93">
        <w:rPr>
          <w:rFonts w:ascii="Arial" w:hAnsi="Arial" w:cs="Arial"/>
        </w:rPr>
        <w:t>)</w:t>
      </w:r>
      <w:r w:rsidR="00BC28B7" w:rsidRPr="00BD2B93">
        <w:rPr>
          <w:rFonts w:ascii="Arial" w:hAnsi="Arial" w:cs="Arial"/>
        </w:rPr>
        <w:t>.</w:t>
      </w:r>
      <w:r w:rsidR="0012490C" w:rsidRPr="00BD2B93">
        <w:rPr>
          <w:rFonts w:ascii="Arial" w:hAnsi="Arial" w:cs="Arial"/>
        </w:rPr>
        <w:t xml:space="preserve"> Sredstva v višini 142,78 EUR se nanašajo na zavarovanje objekta.</w:t>
      </w:r>
    </w:p>
    <w:p w:rsidR="008B4778" w:rsidRPr="00BD2B93" w:rsidRDefault="008B4778" w:rsidP="00512149">
      <w:pPr>
        <w:jc w:val="both"/>
        <w:rPr>
          <w:rFonts w:ascii="Arial" w:hAnsi="Arial" w:cs="Arial"/>
        </w:rPr>
      </w:pPr>
    </w:p>
    <w:p w:rsidR="00512149" w:rsidRPr="00BD2B93" w:rsidRDefault="00512149" w:rsidP="00512149">
      <w:pPr>
        <w:jc w:val="both"/>
        <w:rPr>
          <w:rFonts w:ascii="Arial" w:hAnsi="Arial" w:cs="Arial"/>
        </w:rPr>
      </w:pPr>
      <w:r w:rsidRPr="00BD2B93">
        <w:rPr>
          <w:rFonts w:ascii="Arial" w:hAnsi="Arial" w:cs="Arial"/>
        </w:rPr>
        <w:t xml:space="preserve">Za mrliško ogledne službe (opravljeni mrliški ogledi, stroški prevoza iz mesta nastanka smrti, sanitarne obdukcije) so bile poravnane obveznosti v višini </w:t>
      </w:r>
      <w:r w:rsidR="006D408C" w:rsidRPr="00BD2B93">
        <w:rPr>
          <w:rFonts w:ascii="Arial" w:hAnsi="Arial" w:cs="Arial"/>
        </w:rPr>
        <w:t>4.</w:t>
      </w:r>
      <w:r w:rsidR="0012490C" w:rsidRPr="00BD2B93">
        <w:rPr>
          <w:rFonts w:ascii="Arial" w:hAnsi="Arial" w:cs="Arial"/>
        </w:rPr>
        <w:t>575,25</w:t>
      </w:r>
      <w:r w:rsidR="00BC28B7" w:rsidRPr="00BD2B93">
        <w:rPr>
          <w:rFonts w:ascii="Arial" w:hAnsi="Arial" w:cs="Arial"/>
        </w:rPr>
        <w:t xml:space="preserve"> EUR</w:t>
      </w:r>
      <w:r w:rsidRPr="00BD2B93">
        <w:rPr>
          <w:rFonts w:ascii="Arial" w:hAnsi="Arial" w:cs="Arial"/>
        </w:rPr>
        <w:t>.</w:t>
      </w:r>
    </w:p>
    <w:p w:rsidR="009810CF" w:rsidRPr="00BD2B93" w:rsidRDefault="009810CF" w:rsidP="00512149">
      <w:pPr>
        <w:jc w:val="both"/>
        <w:rPr>
          <w:rFonts w:ascii="Arial" w:hAnsi="Arial" w:cs="Arial"/>
          <w:color w:val="FF0000"/>
        </w:rPr>
      </w:pPr>
    </w:p>
    <w:p w:rsidR="009810CF" w:rsidRPr="00BD2B93" w:rsidRDefault="009810CF" w:rsidP="00D22075">
      <w:pPr>
        <w:ind w:left="720"/>
        <w:rPr>
          <w:rFonts w:ascii="Arial" w:hAnsi="Arial" w:cs="Arial"/>
          <w:b/>
          <w:color w:val="FF0000"/>
          <w:szCs w:val="24"/>
        </w:rPr>
      </w:pPr>
    </w:p>
    <w:tbl>
      <w:tblPr>
        <w:tblW w:w="8420" w:type="dxa"/>
        <w:tblInd w:w="65" w:type="dxa"/>
        <w:shd w:val="pct10" w:color="auto" w:fill="auto"/>
        <w:tblCellMar>
          <w:left w:w="70" w:type="dxa"/>
          <w:right w:w="70" w:type="dxa"/>
        </w:tblCellMar>
        <w:tblLook w:val="0000" w:firstRow="0" w:lastRow="0" w:firstColumn="0" w:lastColumn="0" w:noHBand="0" w:noVBand="0"/>
      </w:tblPr>
      <w:tblGrid>
        <w:gridCol w:w="460"/>
        <w:gridCol w:w="7960"/>
      </w:tblGrid>
      <w:tr w:rsidR="00A123A8" w:rsidRPr="00BD2B93">
        <w:trPr>
          <w:trHeight w:val="255"/>
        </w:trPr>
        <w:tc>
          <w:tcPr>
            <w:tcW w:w="460" w:type="dxa"/>
            <w:shd w:val="pct10" w:color="auto" w:fill="auto"/>
            <w:noWrap/>
            <w:vAlign w:val="bottom"/>
          </w:tcPr>
          <w:p w:rsidR="00A123A8" w:rsidRPr="00BD2B93" w:rsidRDefault="00A123A8" w:rsidP="00A123A8">
            <w:pPr>
              <w:jc w:val="right"/>
              <w:rPr>
                <w:rFonts w:ascii="Arial" w:hAnsi="Arial" w:cs="Arial"/>
                <w:i/>
                <w:szCs w:val="24"/>
                <w:u w:val="single"/>
              </w:rPr>
            </w:pPr>
            <w:r w:rsidRPr="00BD2B93">
              <w:rPr>
                <w:rFonts w:ascii="Arial" w:hAnsi="Arial" w:cs="Arial"/>
                <w:i/>
                <w:szCs w:val="24"/>
                <w:u w:val="single"/>
              </w:rPr>
              <w:t>18</w:t>
            </w:r>
          </w:p>
        </w:tc>
        <w:tc>
          <w:tcPr>
            <w:tcW w:w="7960" w:type="dxa"/>
            <w:shd w:val="pct10" w:color="auto" w:fill="auto"/>
            <w:noWrap/>
            <w:vAlign w:val="bottom"/>
          </w:tcPr>
          <w:p w:rsidR="00A123A8" w:rsidRPr="00BD2B93" w:rsidRDefault="00A123A8" w:rsidP="00A123A8">
            <w:pPr>
              <w:rPr>
                <w:rFonts w:ascii="Arial" w:hAnsi="Arial" w:cs="Arial"/>
                <w:i/>
                <w:szCs w:val="24"/>
                <w:u w:val="single"/>
              </w:rPr>
            </w:pPr>
            <w:r w:rsidRPr="00BD2B93">
              <w:rPr>
                <w:rFonts w:ascii="Arial" w:hAnsi="Arial" w:cs="Arial"/>
                <w:i/>
                <w:szCs w:val="24"/>
                <w:u w:val="single"/>
              </w:rPr>
              <w:t>KULTURA, ŠPORT IN NEVLADNE ORGANIZACIJE</w:t>
            </w:r>
          </w:p>
        </w:tc>
      </w:tr>
    </w:tbl>
    <w:p w:rsidR="00A123A8" w:rsidRPr="00BD2B93" w:rsidRDefault="00A123A8" w:rsidP="00750F87">
      <w:pPr>
        <w:rPr>
          <w:rFonts w:ascii="Arial" w:hAnsi="Arial" w:cs="Arial"/>
          <w:b/>
          <w:color w:val="FF0000"/>
          <w:szCs w:val="24"/>
        </w:rPr>
      </w:pPr>
    </w:p>
    <w:p w:rsidR="00037963" w:rsidRPr="00BD2B93" w:rsidRDefault="00512149" w:rsidP="00F82504">
      <w:pPr>
        <w:jc w:val="both"/>
        <w:rPr>
          <w:rFonts w:ascii="Arial" w:hAnsi="Arial" w:cs="Arial"/>
          <w:szCs w:val="24"/>
        </w:rPr>
      </w:pPr>
      <w:r w:rsidRPr="00BD2B93">
        <w:rPr>
          <w:rFonts w:ascii="Arial" w:hAnsi="Arial" w:cs="Arial"/>
          <w:szCs w:val="24"/>
        </w:rPr>
        <w:t>Programi kulture</w:t>
      </w:r>
      <w:r w:rsidR="0012490C" w:rsidRPr="00BD2B93">
        <w:rPr>
          <w:rFonts w:ascii="Arial" w:hAnsi="Arial" w:cs="Arial"/>
          <w:szCs w:val="24"/>
        </w:rPr>
        <w:t xml:space="preserve"> in športa</w:t>
      </w:r>
      <w:r w:rsidRPr="00BD2B93">
        <w:rPr>
          <w:rFonts w:ascii="Arial" w:hAnsi="Arial" w:cs="Arial"/>
          <w:szCs w:val="24"/>
        </w:rPr>
        <w:t xml:space="preserve"> so bili realizirani v višini </w:t>
      </w:r>
      <w:r w:rsidR="006D408C" w:rsidRPr="00BD2B93">
        <w:rPr>
          <w:rFonts w:ascii="Arial" w:hAnsi="Arial" w:cs="Arial"/>
          <w:szCs w:val="24"/>
        </w:rPr>
        <w:t>1</w:t>
      </w:r>
      <w:r w:rsidR="0012490C" w:rsidRPr="00BD2B93">
        <w:rPr>
          <w:rFonts w:ascii="Arial" w:hAnsi="Arial" w:cs="Arial"/>
          <w:szCs w:val="24"/>
        </w:rPr>
        <w:t>16.220,45</w:t>
      </w:r>
      <w:r w:rsidR="00BC28B7" w:rsidRPr="00BD2B93">
        <w:rPr>
          <w:rFonts w:ascii="Arial" w:hAnsi="Arial" w:cs="Arial"/>
          <w:szCs w:val="24"/>
        </w:rPr>
        <w:t xml:space="preserve"> EUR</w:t>
      </w:r>
      <w:r w:rsidRPr="00BD2B93">
        <w:rPr>
          <w:rFonts w:ascii="Arial" w:hAnsi="Arial" w:cs="Arial"/>
          <w:szCs w:val="24"/>
        </w:rPr>
        <w:t xml:space="preserve"> oziroma </w:t>
      </w:r>
      <w:r w:rsidR="00BC28B7" w:rsidRPr="00BD2B93">
        <w:rPr>
          <w:rFonts w:ascii="Arial" w:hAnsi="Arial" w:cs="Arial"/>
          <w:szCs w:val="24"/>
        </w:rPr>
        <w:t>9</w:t>
      </w:r>
      <w:r w:rsidR="0012490C" w:rsidRPr="00BD2B93">
        <w:rPr>
          <w:rFonts w:ascii="Arial" w:hAnsi="Arial" w:cs="Arial"/>
          <w:szCs w:val="24"/>
        </w:rPr>
        <w:t>5,3</w:t>
      </w:r>
      <w:r w:rsidR="00BC28B7" w:rsidRPr="00BD2B93">
        <w:rPr>
          <w:rFonts w:ascii="Arial" w:hAnsi="Arial" w:cs="Arial"/>
          <w:szCs w:val="24"/>
        </w:rPr>
        <w:t xml:space="preserve"> </w:t>
      </w:r>
      <w:r w:rsidRPr="00BD2B93">
        <w:rPr>
          <w:rFonts w:ascii="Arial" w:hAnsi="Arial" w:cs="Arial"/>
          <w:szCs w:val="24"/>
        </w:rPr>
        <w:t>% od plana.</w:t>
      </w:r>
      <w:r w:rsidR="00BC28B7" w:rsidRPr="00BD2B93">
        <w:rPr>
          <w:rFonts w:ascii="Arial" w:hAnsi="Arial" w:cs="Arial"/>
          <w:szCs w:val="24"/>
        </w:rPr>
        <w:t xml:space="preserve"> </w:t>
      </w:r>
    </w:p>
    <w:p w:rsidR="00037963" w:rsidRPr="00BD2B93" w:rsidRDefault="00037963" w:rsidP="00F82504">
      <w:pPr>
        <w:jc w:val="both"/>
        <w:rPr>
          <w:rFonts w:ascii="Arial" w:hAnsi="Arial" w:cs="Arial"/>
          <w:szCs w:val="24"/>
        </w:rPr>
      </w:pPr>
    </w:p>
    <w:p w:rsidR="00F82504" w:rsidRPr="00BD2B93" w:rsidRDefault="007B6BA4" w:rsidP="00512149">
      <w:pPr>
        <w:rPr>
          <w:rFonts w:ascii="Arial" w:hAnsi="Arial" w:cs="Arial"/>
          <w:szCs w:val="24"/>
        </w:rPr>
      </w:pPr>
      <w:r w:rsidRPr="00BD2B93">
        <w:rPr>
          <w:rFonts w:ascii="Arial" w:hAnsi="Arial" w:cs="Arial"/>
          <w:szCs w:val="24"/>
        </w:rPr>
        <w:t>O</w:t>
      </w:r>
      <w:r w:rsidR="00F82504" w:rsidRPr="00BD2B93">
        <w:rPr>
          <w:rFonts w:ascii="Arial" w:hAnsi="Arial" w:cs="Arial"/>
          <w:szCs w:val="24"/>
        </w:rPr>
        <w:t>dhodki in transferi se namenjajo za:</w:t>
      </w:r>
    </w:p>
    <w:p w:rsidR="006D408C" w:rsidRPr="00BD2B93" w:rsidRDefault="006D408C" w:rsidP="00F82504">
      <w:pPr>
        <w:numPr>
          <w:ilvl w:val="0"/>
          <w:numId w:val="8"/>
        </w:numPr>
        <w:jc w:val="both"/>
        <w:rPr>
          <w:rFonts w:ascii="Arial" w:hAnsi="Arial" w:cs="Arial"/>
          <w:szCs w:val="24"/>
        </w:rPr>
      </w:pPr>
      <w:r w:rsidRPr="00BD2B93">
        <w:rPr>
          <w:rFonts w:ascii="Arial" w:hAnsi="Arial" w:cs="Arial"/>
          <w:szCs w:val="24"/>
        </w:rPr>
        <w:t xml:space="preserve">obnova </w:t>
      </w:r>
      <w:proofErr w:type="spellStart"/>
      <w:r w:rsidRPr="00BD2B93">
        <w:rPr>
          <w:rFonts w:ascii="Arial" w:hAnsi="Arial" w:cs="Arial"/>
          <w:szCs w:val="24"/>
        </w:rPr>
        <w:t>kulturnovarstvenih</w:t>
      </w:r>
      <w:proofErr w:type="spellEnd"/>
      <w:r w:rsidRPr="00BD2B93">
        <w:rPr>
          <w:rFonts w:ascii="Arial" w:hAnsi="Arial" w:cs="Arial"/>
          <w:szCs w:val="24"/>
        </w:rPr>
        <w:t xml:space="preserve"> objektov v višini </w:t>
      </w:r>
      <w:r w:rsidR="00037963" w:rsidRPr="00BD2B93">
        <w:rPr>
          <w:rFonts w:ascii="Arial" w:hAnsi="Arial" w:cs="Arial"/>
          <w:szCs w:val="24"/>
        </w:rPr>
        <w:t>2.960</w:t>
      </w:r>
      <w:r w:rsidRPr="00BD2B93">
        <w:rPr>
          <w:rFonts w:ascii="Arial" w:hAnsi="Arial" w:cs="Arial"/>
          <w:szCs w:val="24"/>
        </w:rPr>
        <w:t xml:space="preserve"> EUR, za OŠ Rakovec </w:t>
      </w:r>
      <w:r w:rsidR="00037963" w:rsidRPr="00BD2B93">
        <w:rPr>
          <w:rFonts w:ascii="Arial" w:hAnsi="Arial" w:cs="Arial"/>
          <w:szCs w:val="24"/>
        </w:rPr>
        <w:t>obnova balkona, posnetek obstoječega stanja in idejne zasnove za objekt</w:t>
      </w:r>
      <w:r w:rsidR="007B6BA4" w:rsidRPr="00BD2B93">
        <w:rPr>
          <w:rFonts w:ascii="Arial" w:hAnsi="Arial" w:cs="Arial"/>
          <w:szCs w:val="24"/>
        </w:rPr>
        <w:t>,</w:t>
      </w:r>
    </w:p>
    <w:p w:rsidR="006D408C" w:rsidRPr="00BD2B93" w:rsidRDefault="00F82504" w:rsidP="006D408C">
      <w:pPr>
        <w:numPr>
          <w:ilvl w:val="0"/>
          <w:numId w:val="8"/>
        </w:numPr>
        <w:jc w:val="both"/>
        <w:rPr>
          <w:rFonts w:ascii="Arial" w:hAnsi="Arial" w:cs="Arial"/>
          <w:szCs w:val="24"/>
        </w:rPr>
      </w:pPr>
      <w:r w:rsidRPr="00BD2B93">
        <w:rPr>
          <w:rFonts w:ascii="Arial" w:hAnsi="Arial" w:cs="Arial"/>
          <w:szCs w:val="24"/>
        </w:rPr>
        <w:lastRenderedPageBreak/>
        <w:t>delovanje krajevne knjižnice za plače in materi</w:t>
      </w:r>
      <w:r w:rsidR="003E6303" w:rsidRPr="00BD2B93">
        <w:rPr>
          <w:rFonts w:ascii="Arial" w:hAnsi="Arial" w:cs="Arial"/>
          <w:szCs w:val="24"/>
        </w:rPr>
        <w:t>a</w:t>
      </w:r>
      <w:r w:rsidR="006D408C" w:rsidRPr="00BD2B93">
        <w:rPr>
          <w:rFonts w:ascii="Arial" w:hAnsi="Arial" w:cs="Arial"/>
          <w:szCs w:val="24"/>
        </w:rPr>
        <w:t xml:space="preserve">lne stroške v višini </w:t>
      </w:r>
      <w:r w:rsidR="00037963" w:rsidRPr="00BD2B93">
        <w:rPr>
          <w:rFonts w:ascii="Arial" w:hAnsi="Arial" w:cs="Arial"/>
          <w:szCs w:val="24"/>
        </w:rPr>
        <w:t>29.359,33</w:t>
      </w:r>
      <w:r w:rsidR="003E6303" w:rsidRPr="00BD2B93">
        <w:rPr>
          <w:rFonts w:ascii="Arial" w:hAnsi="Arial" w:cs="Arial"/>
          <w:szCs w:val="24"/>
        </w:rPr>
        <w:t xml:space="preserve"> EUR</w:t>
      </w:r>
      <w:r w:rsidRPr="00BD2B93">
        <w:rPr>
          <w:rFonts w:ascii="Arial" w:hAnsi="Arial" w:cs="Arial"/>
          <w:szCs w:val="24"/>
        </w:rPr>
        <w:t>,</w:t>
      </w:r>
      <w:r w:rsidR="007B6BA4" w:rsidRPr="00BD2B93">
        <w:rPr>
          <w:rFonts w:ascii="Arial" w:hAnsi="Arial" w:cs="Arial"/>
          <w:szCs w:val="24"/>
        </w:rPr>
        <w:t xml:space="preserve"> </w:t>
      </w:r>
    </w:p>
    <w:p w:rsidR="00F82504" w:rsidRPr="00BD2B93" w:rsidRDefault="00F82504" w:rsidP="00F82504">
      <w:pPr>
        <w:numPr>
          <w:ilvl w:val="0"/>
          <w:numId w:val="8"/>
        </w:numPr>
        <w:jc w:val="both"/>
        <w:rPr>
          <w:rFonts w:ascii="Arial" w:hAnsi="Arial" w:cs="Arial"/>
          <w:szCs w:val="24"/>
        </w:rPr>
      </w:pPr>
      <w:r w:rsidRPr="00BD2B93">
        <w:rPr>
          <w:rFonts w:ascii="Arial" w:hAnsi="Arial" w:cs="Arial"/>
          <w:szCs w:val="24"/>
        </w:rPr>
        <w:t>financiranje društev na področju kulture, financiranje drugih programov na področju kulture ter financiranje drugih pos</w:t>
      </w:r>
      <w:r w:rsidR="006620A8" w:rsidRPr="00BD2B93">
        <w:rPr>
          <w:rFonts w:ascii="Arial" w:hAnsi="Arial" w:cs="Arial"/>
          <w:szCs w:val="24"/>
        </w:rPr>
        <w:t xml:space="preserve">ebnih skupin v višini </w:t>
      </w:r>
      <w:r w:rsidR="00037963" w:rsidRPr="00BD2B93">
        <w:rPr>
          <w:rFonts w:ascii="Arial" w:hAnsi="Arial" w:cs="Arial"/>
          <w:szCs w:val="24"/>
        </w:rPr>
        <w:t>30.655,04</w:t>
      </w:r>
      <w:r w:rsidR="00930437" w:rsidRPr="00BD2B93">
        <w:rPr>
          <w:rFonts w:ascii="Arial" w:hAnsi="Arial" w:cs="Arial"/>
          <w:szCs w:val="24"/>
        </w:rPr>
        <w:t xml:space="preserve"> EUR</w:t>
      </w:r>
      <w:r w:rsidRPr="00BD2B93">
        <w:rPr>
          <w:rFonts w:ascii="Arial" w:hAnsi="Arial" w:cs="Arial"/>
          <w:szCs w:val="24"/>
        </w:rPr>
        <w:t>,</w:t>
      </w:r>
      <w:r w:rsidR="007B6BA4" w:rsidRPr="00BD2B93">
        <w:rPr>
          <w:rFonts w:ascii="Arial" w:hAnsi="Arial" w:cs="Arial"/>
          <w:szCs w:val="24"/>
        </w:rPr>
        <w:t xml:space="preserve"> od tega za objekt KSEVT materialni stroški (</w:t>
      </w:r>
      <w:r w:rsidR="00F17D95" w:rsidRPr="00BD2B93">
        <w:rPr>
          <w:rFonts w:ascii="Arial" w:hAnsi="Arial" w:cs="Arial"/>
          <w:szCs w:val="24"/>
        </w:rPr>
        <w:t>elektrika, vodarina, ogrevanje, odvoz smeti</w:t>
      </w:r>
      <w:r w:rsidR="007B6BA4" w:rsidRPr="00BD2B93">
        <w:rPr>
          <w:rFonts w:ascii="Arial" w:hAnsi="Arial" w:cs="Arial"/>
          <w:szCs w:val="24"/>
        </w:rPr>
        <w:t xml:space="preserve">, </w:t>
      </w:r>
      <w:r w:rsidR="00F17D95" w:rsidRPr="00BD2B93">
        <w:rPr>
          <w:rFonts w:ascii="Arial" w:hAnsi="Arial" w:cs="Arial"/>
          <w:szCs w:val="24"/>
        </w:rPr>
        <w:t xml:space="preserve">zavarovanje objekta, </w:t>
      </w:r>
      <w:r w:rsidR="007B6BA4" w:rsidRPr="00BD2B93">
        <w:rPr>
          <w:rFonts w:ascii="Arial" w:hAnsi="Arial" w:cs="Arial"/>
          <w:szCs w:val="24"/>
        </w:rPr>
        <w:t>varovanje</w:t>
      </w:r>
      <w:r w:rsidR="00F17D95" w:rsidRPr="00BD2B93">
        <w:rPr>
          <w:rFonts w:ascii="Arial" w:hAnsi="Arial" w:cs="Arial"/>
          <w:szCs w:val="24"/>
        </w:rPr>
        <w:t xml:space="preserve"> ter vzdrževanje</w:t>
      </w:r>
      <w:r w:rsidR="007B6BA4" w:rsidRPr="00BD2B93">
        <w:rPr>
          <w:rFonts w:ascii="Arial" w:hAnsi="Arial" w:cs="Arial"/>
          <w:szCs w:val="24"/>
        </w:rPr>
        <w:t xml:space="preserve"> ipd.) ter del plače čistilke v skupni višini </w:t>
      </w:r>
      <w:r w:rsidR="00037963" w:rsidRPr="00BD2B93">
        <w:rPr>
          <w:rFonts w:ascii="Arial" w:hAnsi="Arial" w:cs="Arial"/>
          <w:szCs w:val="24"/>
        </w:rPr>
        <w:t>15.282,21</w:t>
      </w:r>
      <w:r w:rsidR="007B6BA4" w:rsidRPr="00BD2B93">
        <w:rPr>
          <w:rFonts w:ascii="Arial" w:hAnsi="Arial" w:cs="Arial"/>
          <w:szCs w:val="24"/>
        </w:rPr>
        <w:t xml:space="preserve"> EUR, </w:t>
      </w:r>
      <w:r w:rsidR="00037963" w:rsidRPr="00BD2B93">
        <w:rPr>
          <w:rFonts w:ascii="Arial" w:hAnsi="Arial" w:cs="Arial"/>
          <w:szCs w:val="24"/>
        </w:rPr>
        <w:t>9.168,96</w:t>
      </w:r>
      <w:r w:rsidR="007B6BA4" w:rsidRPr="00BD2B93">
        <w:rPr>
          <w:rFonts w:ascii="Arial" w:hAnsi="Arial" w:cs="Arial"/>
          <w:szCs w:val="24"/>
        </w:rPr>
        <w:t xml:space="preserve"> EUR za prireditve, 5.000,00 EUR po razpisu za kulturne programe društev, 1.050,00 Javni sklad za kulturne dejavnosti ter ostale manjše izdatke na področju kulturnih programov,</w:t>
      </w:r>
    </w:p>
    <w:p w:rsidR="007B6BA4" w:rsidRPr="00BD2B93" w:rsidRDefault="007B6BA4" w:rsidP="00F82504">
      <w:pPr>
        <w:numPr>
          <w:ilvl w:val="0"/>
          <w:numId w:val="8"/>
        </w:numPr>
        <w:jc w:val="both"/>
        <w:rPr>
          <w:rFonts w:ascii="Arial" w:hAnsi="Arial" w:cs="Arial"/>
          <w:szCs w:val="24"/>
        </w:rPr>
      </w:pPr>
      <w:r w:rsidRPr="00BD2B93">
        <w:rPr>
          <w:rFonts w:ascii="Arial" w:hAnsi="Arial" w:cs="Arial"/>
          <w:szCs w:val="24"/>
        </w:rPr>
        <w:t>pro</w:t>
      </w:r>
      <w:r w:rsidR="00037963" w:rsidRPr="00BD2B93">
        <w:rPr>
          <w:rFonts w:ascii="Arial" w:hAnsi="Arial" w:cs="Arial"/>
          <w:szCs w:val="24"/>
        </w:rPr>
        <w:t>grame JZ KSEVT se je v letu 2017</w:t>
      </w:r>
      <w:r w:rsidRPr="00BD2B93">
        <w:rPr>
          <w:rFonts w:ascii="Arial" w:hAnsi="Arial" w:cs="Arial"/>
          <w:szCs w:val="24"/>
        </w:rPr>
        <w:t xml:space="preserve"> namenilo 2.</w:t>
      </w:r>
      <w:r w:rsidR="00037963" w:rsidRPr="00BD2B93">
        <w:rPr>
          <w:rFonts w:ascii="Arial" w:hAnsi="Arial" w:cs="Arial"/>
          <w:szCs w:val="24"/>
        </w:rPr>
        <w:t>0</w:t>
      </w:r>
      <w:r w:rsidRPr="00BD2B93">
        <w:rPr>
          <w:rFonts w:ascii="Arial" w:hAnsi="Arial" w:cs="Arial"/>
          <w:szCs w:val="24"/>
        </w:rPr>
        <w:t>00,00 EUR sredstev</w:t>
      </w:r>
    </w:p>
    <w:p w:rsidR="00037963" w:rsidRPr="00BD2B93" w:rsidRDefault="00B63975" w:rsidP="00F82504">
      <w:pPr>
        <w:numPr>
          <w:ilvl w:val="0"/>
          <w:numId w:val="8"/>
        </w:numPr>
        <w:jc w:val="both"/>
        <w:rPr>
          <w:rFonts w:ascii="Arial" w:hAnsi="Arial" w:cs="Arial"/>
          <w:szCs w:val="24"/>
        </w:rPr>
      </w:pPr>
      <w:r w:rsidRPr="00BD2B93">
        <w:rPr>
          <w:rFonts w:ascii="Arial" w:hAnsi="Arial" w:cs="Arial"/>
          <w:szCs w:val="24"/>
        </w:rPr>
        <w:t>v skladu s pogodbo o medsebojnih pravicah, obveznostih in odgovornostih ustanoviteljev javnega zavoda KSEVT sklenjeno z Republiko Slovenijo, zagotavljamo naš delež sredstev za delovanje zavoda, in sicer za obratovalne stroške objekta v višini 30.000,00 EUR</w:t>
      </w:r>
    </w:p>
    <w:p w:rsidR="007B6BA4" w:rsidRPr="00BD2B93" w:rsidRDefault="00F17D95" w:rsidP="00F82504">
      <w:pPr>
        <w:numPr>
          <w:ilvl w:val="0"/>
          <w:numId w:val="8"/>
        </w:numPr>
        <w:jc w:val="both"/>
        <w:rPr>
          <w:rFonts w:ascii="Arial" w:hAnsi="Arial" w:cs="Arial"/>
          <w:szCs w:val="24"/>
        </w:rPr>
      </w:pPr>
      <w:r w:rsidRPr="00BD2B93">
        <w:rPr>
          <w:rFonts w:ascii="Arial" w:hAnsi="Arial" w:cs="Arial"/>
          <w:szCs w:val="24"/>
        </w:rPr>
        <w:t xml:space="preserve">podporo drugih posebnih skupin v skupni višini </w:t>
      </w:r>
      <w:r w:rsidR="00B63975" w:rsidRPr="00BD2B93">
        <w:rPr>
          <w:rFonts w:ascii="Arial" w:hAnsi="Arial" w:cs="Arial"/>
          <w:szCs w:val="24"/>
        </w:rPr>
        <w:t>9.446,08</w:t>
      </w:r>
      <w:r w:rsidRPr="00BD2B93">
        <w:rPr>
          <w:rFonts w:ascii="Arial" w:hAnsi="Arial" w:cs="Arial"/>
          <w:szCs w:val="24"/>
        </w:rPr>
        <w:t xml:space="preserve"> EUR, kar zajema pokroviteljstvo ter sofinanciranje programov ostalih društev in</w:t>
      </w:r>
    </w:p>
    <w:p w:rsidR="00F82504" w:rsidRPr="00BD2B93" w:rsidRDefault="00F82504" w:rsidP="00F82504">
      <w:pPr>
        <w:numPr>
          <w:ilvl w:val="0"/>
          <w:numId w:val="8"/>
        </w:numPr>
        <w:jc w:val="both"/>
        <w:rPr>
          <w:rFonts w:ascii="Arial" w:hAnsi="Arial" w:cs="Arial"/>
          <w:szCs w:val="24"/>
        </w:rPr>
      </w:pPr>
      <w:r w:rsidRPr="00BD2B93">
        <w:rPr>
          <w:rFonts w:ascii="Arial" w:hAnsi="Arial" w:cs="Arial"/>
          <w:szCs w:val="24"/>
        </w:rPr>
        <w:t>delovanje športnih dru</w:t>
      </w:r>
      <w:r w:rsidR="003E6303" w:rsidRPr="00BD2B93">
        <w:rPr>
          <w:rFonts w:ascii="Arial" w:hAnsi="Arial" w:cs="Arial"/>
          <w:szCs w:val="24"/>
        </w:rPr>
        <w:t xml:space="preserve">štev </w:t>
      </w:r>
      <w:r w:rsidR="00F17D95" w:rsidRPr="00BD2B93">
        <w:rPr>
          <w:rFonts w:ascii="Arial" w:hAnsi="Arial" w:cs="Arial"/>
          <w:szCs w:val="24"/>
        </w:rPr>
        <w:t xml:space="preserve">ter program šole </w:t>
      </w:r>
      <w:r w:rsidR="003E6303" w:rsidRPr="00BD2B93">
        <w:rPr>
          <w:rFonts w:ascii="Arial" w:hAnsi="Arial" w:cs="Arial"/>
          <w:szCs w:val="24"/>
        </w:rPr>
        <w:t xml:space="preserve">v </w:t>
      </w:r>
      <w:r w:rsidR="00F17D95" w:rsidRPr="00BD2B93">
        <w:rPr>
          <w:rFonts w:ascii="Arial" w:hAnsi="Arial" w:cs="Arial"/>
          <w:szCs w:val="24"/>
        </w:rPr>
        <w:t xml:space="preserve">skupni </w:t>
      </w:r>
      <w:r w:rsidR="003E6303" w:rsidRPr="00BD2B93">
        <w:rPr>
          <w:rFonts w:ascii="Arial" w:hAnsi="Arial" w:cs="Arial"/>
          <w:szCs w:val="24"/>
        </w:rPr>
        <w:t xml:space="preserve">višini </w:t>
      </w:r>
      <w:r w:rsidR="00F17D95" w:rsidRPr="00BD2B93">
        <w:rPr>
          <w:rFonts w:ascii="Arial" w:hAnsi="Arial" w:cs="Arial"/>
          <w:szCs w:val="24"/>
        </w:rPr>
        <w:t>11.800,00</w:t>
      </w:r>
      <w:r w:rsidR="003E6303" w:rsidRPr="00BD2B93">
        <w:rPr>
          <w:rFonts w:ascii="Arial" w:hAnsi="Arial" w:cs="Arial"/>
          <w:szCs w:val="24"/>
        </w:rPr>
        <w:t xml:space="preserve"> EUR</w:t>
      </w:r>
      <w:r w:rsidR="00B63975" w:rsidRPr="00BD2B93">
        <w:rPr>
          <w:rFonts w:ascii="Arial" w:hAnsi="Arial" w:cs="Arial"/>
          <w:szCs w:val="24"/>
        </w:rPr>
        <w:t>.</w:t>
      </w:r>
    </w:p>
    <w:p w:rsidR="00F50754" w:rsidRPr="00BD2B93" w:rsidRDefault="00F50754" w:rsidP="00494C14">
      <w:pPr>
        <w:jc w:val="both"/>
        <w:rPr>
          <w:rFonts w:ascii="Arial" w:hAnsi="Arial" w:cs="Arial"/>
          <w:color w:val="FF0000"/>
          <w:szCs w:val="24"/>
        </w:rPr>
      </w:pPr>
    </w:p>
    <w:p w:rsidR="00F17D95" w:rsidRPr="00BD2B93" w:rsidRDefault="00F17D95" w:rsidP="00494C14">
      <w:pPr>
        <w:jc w:val="both"/>
        <w:rPr>
          <w:rFonts w:ascii="Arial" w:hAnsi="Arial" w:cs="Arial"/>
          <w:color w:val="FF0000"/>
          <w:szCs w:val="24"/>
        </w:rPr>
      </w:pPr>
    </w:p>
    <w:tbl>
      <w:tblPr>
        <w:tblW w:w="8420" w:type="dxa"/>
        <w:tblInd w:w="65" w:type="dxa"/>
        <w:shd w:val="pct10" w:color="auto" w:fill="auto"/>
        <w:tblCellMar>
          <w:left w:w="70" w:type="dxa"/>
          <w:right w:w="70" w:type="dxa"/>
        </w:tblCellMar>
        <w:tblLook w:val="0000" w:firstRow="0" w:lastRow="0" w:firstColumn="0" w:lastColumn="0" w:noHBand="0" w:noVBand="0"/>
      </w:tblPr>
      <w:tblGrid>
        <w:gridCol w:w="460"/>
        <w:gridCol w:w="7960"/>
      </w:tblGrid>
      <w:tr w:rsidR="00A123A8" w:rsidRPr="00BD2B93">
        <w:trPr>
          <w:trHeight w:val="255"/>
        </w:trPr>
        <w:tc>
          <w:tcPr>
            <w:tcW w:w="460" w:type="dxa"/>
            <w:shd w:val="pct10" w:color="auto" w:fill="auto"/>
            <w:noWrap/>
            <w:vAlign w:val="bottom"/>
          </w:tcPr>
          <w:p w:rsidR="00A123A8" w:rsidRPr="00BD2B93" w:rsidRDefault="00A123A8" w:rsidP="00A123A8">
            <w:pPr>
              <w:jc w:val="right"/>
              <w:rPr>
                <w:rFonts w:ascii="Arial" w:hAnsi="Arial" w:cs="Arial"/>
                <w:i/>
                <w:szCs w:val="24"/>
                <w:u w:val="single"/>
              </w:rPr>
            </w:pPr>
            <w:r w:rsidRPr="00BD2B93">
              <w:rPr>
                <w:rFonts w:ascii="Arial" w:hAnsi="Arial" w:cs="Arial"/>
                <w:i/>
                <w:szCs w:val="24"/>
                <w:u w:val="single"/>
              </w:rPr>
              <w:t>19</w:t>
            </w:r>
          </w:p>
        </w:tc>
        <w:tc>
          <w:tcPr>
            <w:tcW w:w="7960" w:type="dxa"/>
            <w:shd w:val="pct10" w:color="auto" w:fill="auto"/>
            <w:noWrap/>
            <w:vAlign w:val="bottom"/>
          </w:tcPr>
          <w:p w:rsidR="00A123A8" w:rsidRPr="00BD2B93" w:rsidRDefault="00A123A8" w:rsidP="00A123A8">
            <w:pPr>
              <w:rPr>
                <w:rFonts w:ascii="Arial" w:hAnsi="Arial" w:cs="Arial"/>
                <w:i/>
                <w:szCs w:val="24"/>
                <w:u w:val="single"/>
              </w:rPr>
            </w:pPr>
            <w:r w:rsidRPr="00BD2B93">
              <w:rPr>
                <w:rFonts w:ascii="Arial" w:hAnsi="Arial" w:cs="Arial"/>
                <w:i/>
                <w:szCs w:val="24"/>
                <w:u w:val="single"/>
              </w:rPr>
              <w:t>IZOBRAŽEVANJE</w:t>
            </w:r>
          </w:p>
        </w:tc>
      </w:tr>
    </w:tbl>
    <w:p w:rsidR="00A123A8" w:rsidRPr="00BD2B93" w:rsidRDefault="00A123A8" w:rsidP="00750F87">
      <w:pPr>
        <w:rPr>
          <w:rFonts w:ascii="Arial" w:hAnsi="Arial" w:cs="Arial"/>
          <w:b/>
          <w:szCs w:val="24"/>
        </w:rPr>
      </w:pPr>
    </w:p>
    <w:p w:rsidR="00100C6D" w:rsidRPr="00BD2B93" w:rsidRDefault="00100C6D" w:rsidP="00100C6D">
      <w:pPr>
        <w:jc w:val="both"/>
        <w:rPr>
          <w:rFonts w:ascii="Arial" w:hAnsi="Arial" w:cs="Arial"/>
          <w:szCs w:val="24"/>
        </w:rPr>
      </w:pPr>
      <w:r w:rsidRPr="00BD2B93">
        <w:rPr>
          <w:rFonts w:ascii="Arial" w:hAnsi="Arial" w:cs="Arial"/>
          <w:szCs w:val="24"/>
        </w:rPr>
        <w:t xml:space="preserve">Odhodki za izobraževanje so bili realizirani v višini </w:t>
      </w:r>
      <w:r w:rsidR="00C16801" w:rsidRPr="00BD2B93">
        <w:rPr>
          <w:rFonts w:ascii="Arial" w:hAnsi="Arial" w:cs="Arial"/>
          <w:szCs w:val="24"/>
        </w:rPr>
        <w:t>480.236,50</w:t>
      </w:r>
      <w:r w:rsidR="009231FB" w:rsidRPr="00BD2B93">
        <w:rPr>
          <w:rFonts w:ascii="Arial" w:hAnsi="Arial" w:cs="Arial"/>
          <w:szCs w:val="24"/>
        </w:rPr>
        <w:t xml:space="preserve"> EUR</w:t>
      </w:r>
      <w:r w:rsidRPr="00BD2B93">
        <w:rPr>
          <w:rFonts w:ascii="Arial" w:hAnsi="Arial" w:cs="Arial"/>
          <w:szCs w:val="24"/>
        </w:rPr>
        <w:t xml:space="preserve"> oz. </w:t>
      </w:r>
      <w:r w:rsidR="00C16801" w:rsidRPr="00BD2B93">
        <w:rPr>
          <w:rFonts w:ascii="Arial" w:hAnsi="Arial" w:cs="Arial"/>
          <w:szCs w:val="24"/>
        </w:rPr>
        <w:t>98,5</w:t>
      </w:r>
      <w:r w:rsidR="009231FB" w:rsidRPr="00BD2B93">
        <w:rPr>
          <w:rFonts w:ascii="Arial" w:hAnsi="Arial" w:cs="Arial"/>
          <w:szCs w:val="24"/>
        </w:rPr>
        <w:t xml:space="preserve"> </w:t>
      </w:r>
      <w:r w:rsidR="00C502A1" w:rsidRPr="00BD2B93">
        <w:rPr>
          <w:rFonts w:ascii="Arial" w:hAnsi="Arial" w:cs="Arial"/>
          <w:szCs w:val="24"/>
        </w:rPr>
        <w:t xml:space="preserve">% od plana. </w:t>
      </w:r>
    </w:p>
    <w:p w:rsidR="009231FB" w:rsidRPr="00BD2B93" w:rsidRDefault="009231FB" w:rsidP="00100C6D">
      <w:pPr>
        <w:jc w:val="both"/>
        <w:rPr>
          <w:rFonts w:ascii="Arial" w:hAnsi="Arial" w:cs="Arial"/>
          <w:color w:val="FF0000"/>
          <w:szCs w:val="24"/>
        </w:rPr>
      </w:pPr>
    </w:p>
    <w:p w:rsidR="00100C6D" w:rsidRPr="00BD2B93" w:rsidRDefault="003634DA" w:rsidP="00100C6D">
      <w:pPr>
        <w:jc w:val="both"/>
        <w:rPr>
          <w:rFonts w:ascii="Arial" w:hAnsi="Arial" w:cs="Arial"/>
        </w:rPr>
      </w:pPr>
      <w:r w:rsidRPr="00BD2B93">
        <w:rPr>
          <w:rFonts w:ascii="Arial" w:hAnsi="Arial" w:cs="Arial"/>
          <w:szCs w:val="24"/>
        </w:rPr>
        <w:t xml:space="preserve">Za </w:t>
      </w:r>
      <w:r w:rsidRPr="00BD2B93">
        <w:rPr>
          <w:rFonts w:ascii="Arial" w:hAnsi="Arial" w:cs="Arial"/>
          <w:szCs w:val="24"/>
          <w:u w:val="single"/>
        </w:rPr>
        <w:t>varstvo in vzgojo predšolskih otrok</w:t>
      </w:r>
      <w:r w:rsidRPr="00BD2B93">
        <w:rPr>
          <w:rFonts w:ascii="Arial" w:hAnsi="Arial" w:cs="Arial"/>
          <w:szCs w:val="24"/>
        </w:rPr>
        <w:t xml:space="preserve"> smo namenili </w:t>
      </w:r>
      <w:r w:rsidR="00C16801" w:rsidRPr="00BD2B93">
        <w:rPr>
          <w:rFonts w:ascii="Arial" w:hAnsi="Arial" w:cs="Arial"/>
          <w:szCs w:val="24"/>
        </w:rPr>
        <w:t>272.428,43</w:t>
      </w:r>
      <w:r w:rsidRPr="00BD2B93">
        <w:rPr>
          <w:rFonts w:ascii="Arial" w:hAnsi="Arial" w:cs="Arial"/>
          <w:szCs w:val="24"/>
        </w:rPr>
        <w:t xml:space="preserve"> EUR. </w:t>
      </w:r>
      <w:r w:rsidR="00100C6D" w:rsidRPr="00BD2B93">
        <w:rPr>
          <w:rFonts w:ascii="Arial" w:hAnsi="Arial" w:cs="Arial"/>
          <w:szCs w:val="24"/>
        </w:rPr>
        <w:t xml:space="preserve">Odhodki za </w:t>
      </w:r>
      <w:r w:rsidR="0096042C" w:rsidRPr="00BD2B93">
        <w:rPr>
          <w:rFonts w:ascii="Arial" w:hAnsi="Arial" w:cs="Arial"/>
          <w:szCs w:val="24"/>
        </w:rPr>
        <w:t xml:space="preserve">ostale </w:t>
      </w:r>
      <w:r w:rsidR="00100C6D" w:rsidRPr="00BD2B93">
        <w:rPr>
          <w:rFonts w:ascii="Arial" w:hAnsi="Arial" w:cs="Arial"/>
          <w:szCs w:val="24"/>
        </w:rPr>
        <w:t xml:space="preserve">vrtce (proračunska postavka 19001) so znašali </w:t>
      </w:r>
      <w:r w:rsidR="00C16801" w:rsidRPr="00BD2B93">
        <w:rPr>
          <w:rFonts w:ascii="Arial" w:hAnsi="Arial" w:cs="Arial"/>
          <w:szCs w:val="24"/>
        </w:rPr>
        <w:t>78.433,72</w:t>
      </w:r>
      <w:r w:rsidR="00AD2180" w:rsidRPr="00BD2B93">
        <w:rPr>
          <w:rFonts w:ascii="Arial" w:hAnsi="Arial" w:cs="Arial"/>
          <w:szCs w:val="24"/>
        </w:rPr>
        <w:t xml:space="preserve"> EUR</w:t>
      </w:r>
      <w:r w:rsidR="00C16801" w:rsidRPr="00BD2B93">
        <w:rPr>
          <w:rFonts w:ascii="Arial" w:hAnsi="Arial" w:cs="Arial"/>
          <w:szCs w:val="24"/>
        </w:rPr>
        <w:t xml:space="preserve"> in so v primerjavi z realizacijo leta 2016 2x večji</w:t>
      </w:r>
      <w:r w:rsidR="00100C6D" w:rsidRPr="00BD2B93">
        <w:rPr>
          <w:rFonts w:ascii="Arial" w:hAnsi="Arial" w:cs="Arial"/>
          <w:szCs w:val="24"/>
        </w:rPr>
        <w:t xml:space="preserve">. Občina </w:t>
      </w:r>
      <w:r w:rsidR="00100C6D" w:rsidRPr="00BD2B93">
        <w:rPr>
          <w:rFonts w:ascii="Arial" w:hAnsi="Arial" w:cs="Arial"/>
        </w:rPr>
        <w:t xml:space="preserve">je plačevala razliko med ceno programa v vrtcih in plačilom staršev za program vrtca za otroke, ki obiskujejo vrtce izven občine Vitanje </w:t>
      </w:r>
      <w:r w:rsidR="004A70F4" w:rsidRPr="00BD2B93">
        <w:rPr>
          <w:rFonts w:ascii="Arial" w:hAnsi="Arial" w:cs="Arial"/>
        </w:rPr>
        <w:t>(</w:t>
      </w:r>
      <w:r w:rsidR="00246F73" w:rsidRPr="00BD2B93">
        <w:rPr>
          <w:rFonts w:ascii="Arial" w:hAnsi="Arial" w:cs="Arial"/>
        </w:rPr>
        <w:t xml:space="preserve">Vrtec Mavrica Vojnik, Vrtec Tončke Čečeve, </w:t>
      </w:r>
      <w:r w:rsidR="004A70F4" w:rsidRPr="00BD2B93">
        <w:rPr>
          <w:rFonts w:ascii="Arial" w:hAnsi="Arial" w:cs="Arial"/>
        </w:rPr>
        <w:t>Slovenske Konjice, Zreče, Slovenska Bistrica, Vrtec Mali grof). Vrtce izven naše občine obiskuje 25 otrok (</w:t>
      </w:r>
      <w:r w:rsidR="00246F73" w:rsidRPr="00BD2B93">
        <w:rPr>
          <w:rFonts w:ascii="Arial" w:hAnsi="Arial" w:cs="Arial"/>
        </w:rPr>
        <w:t>povprečje 2017</w:t>
      </w:r>
      <w:r w:rsidR="004A70F4" w:rsidRPr="00BD2B93">
        <w:rPr>
          <w:rFonts w:ascii="Arial" w:hAnsi="Arial" w:cs="Arial"/>
        </w:rPr>
        <w:t>).</w:t>
      </w:r>
    </w:p>
    <w:p w:rsidR="00C16801" w:rsidRPr="00BD2B93" w:rsidRDefault="00C16801" w:rsidP="00100C6D">
      <w:pPr>
        <w:jc w:val="both"/>
        <w:rPr>
          <w:rFonts w:ascii="Arial" w:hAnsi="Arial" w:cs="Arial"/>
        </w:rPr>
      </w:pPr>
    </w:p>
    <w:p w:rsidR="00100C6D" w:rsidRPr="00BD2B93" w:rsidRDefault="00100C6D" w:rsidP="00100C6D">
      <w:pPr>
        <w:jc w:val="both"/>
        <w:rPr>
          <w:rFonts w:ascii="Arial" w:hAnsi="Arial" w:cs="Arial"/>
        </w:rPr>
      </w:pPr>
      <w:r w:rsidRPr="00BD2B93">
        <w:rPr>
          <w:rFonts w:ascii="Arial" w:hAnsi="Arial" w:cs="Arial"/>
        </w:rPr>
        <w:t>Na postavki 190011 izkazujemo odhodke za Vrtec Vitanje, katerega ustanoviteljica je Občina Vitanje, in s</w:t>
      </w:r>
      <w:r w:rsidR="0098754C" w:rsidRPr="00BD2B93">
        <w:rPr>
          <w:rFonts w:ascii="Arial" w:hAnsi="Arial" w:cs="Arial"/>
        </w:rPr>
        <w:t>icer znašajo odhodki v letu 201</w:t>
      </w:r>
      <w:r w:rsidR="00C16801" w:rsidRPr="00BD2B93">
        <w:rPr>
          <w:rFonts w:ascii="Arial" w:hAnsi="Arial" w:cs="Arial"/>
        </w:rPr>
        <w:t>7</w:t>
      </w:r>
      <w:r w:rsidRPr="00BD2B93">
        <w:rPr>
          <w:rFonts w:ascii="Arial" w:hAnsi="Arial" w:cs="Arial"/>
        </w:rPr>
        <w:t xml:space="preserve"> </w:t>
      </w:r>
      <w:r w:rsidR="00C16801" w:rsidRPr="00BD2B93">
        <w:rPr>
          <w:rFonts w:ascii="Arial" w:hAnsi="Arial" w:cs="Arial"/>
        </w:rPr>
        <w:t>193.994,71 EUR, kar v primerjavi z letom 2016 pomeni 16% več odhodkov.</w:t>
      </w:r>
      <w:r w:rsidRPr="00BD2B93">
        <w:rPr>
          <w:rFonts w:ascii="Arial" w:hAnsi="Arial" w:cs="Arial"/>
        </w:rPr>
        <w:t xml:space="preserve"> </w:t>
      </w:r>
      <w:r w:rsidR="004A70F4" w:rsidRPr="00BD2B93">
        <w:rPr>
          <w:rFonts w:ascii="Arial" w:hAnsi="Arial" w:cs="Arial"/>
        </w:rPr>
        <w:t xml:space="preserve">Vrtec Vitanje obiskuje </w:t>
      </w:r>
      <w:r w:rsidR="00246F73" w:rsidRPr="00BD2B93">
        <w:rPr>
          <w:rFonts w:ascii="Arial" w:hAnsi="Arial" w:cs="Arial"/>
        </w:rPr>
        <w:t>71</w:t>
      </w:r>
      <w:r w:rsidR="004A70F4" w:rsidRPr="00BD2B93">
        <w:rPr>
          <w:rFonts w:ascii="Arial" w:hAnsi="Arial" w:cs="Arial"/>
        </w:rPr>
        <w:t xml:space="preserve"> otrok (podatek iz meseca septembra). </w:t>
      </w:r>
      <w:r w:rsidR="00BD2B93" w:rsidRPr="00BD2B93">
        <w:rPr>
          <w:rFonts w:ascii="Arial" w:hAnsi="Arial" w:cs="Arial"/>
        </w:rPr>
        <w:t xml:space="preserve">Septembra </w:t>
      </w:r>
      <w:r w:rsidR="00246F73" w:rsidRPr="00BD2B93">
        <w:rPr>
          <w:rFonts w:ascii="Arial" w:hAnsi="Arial" w:cs="Arial"/>
        </w:rPr>
        <w:t>2017 je pričela delovati dodatna skupina</w:t>
      </w:r>
      <w:r w:rsidR="00BD2B93" w:rsidRPr="00BD2B93">
        <w:rPr>
          <w:rFonts w:ascii="Arial" w:hAnsi="Arial" w:cs="Arial"/>
        </w:rPr>
        <w:t xml:space="preserve"> vrtca (Vetrnice) v </w:t>
      </w:r>
      <w:r w:rsidR="00246F73" w:rsidRPr="00BD2B93">
        <w:rPr>
          <w:rFonts w:ascii="Arial" w:hAnsi="Arial" w:cs="Arial"/>
        </w:rPr>
        <w:t>Slomškov</w:t>
      </w:r>
      <w:r w:rsidR="00BD2B93" w:rsidRPr="00BD2B93">
        <w:rPr>
          <w:rFonts w:ascii="Arial" w:hAnsi="Arial" w:cs="Arial"/>
        </w:rPr>
        <w:t>i</w:t>
      </w:r>
      <w:r w:rsidR="00246F73" w:rsidRPr="00BD2B93">
        <w:rPr>
          <w:rFonts w:ascii="Arial" w:hAnsi="Arial" w:cs="Arial"/>
        </w:rPr>
        <w:t xml:space="preserve"> </w:t>
      </w:r>
      <w:r w:rsidR="00BD2B93" w:rsidRPr="00BD2B93">
        <w:rPr>
          <w:rFonts w:ascii="Arial" w:hAnsi="Arial" w:cs="Arial"/>
        </w:rPr>
        <w:t>sobi</w:t>
      </w:r>
      <w:r w:rsidR="00246F73" w:rsidRPr="00BD2B93">
        <w:rPr>
          <w:rFonts w:ascii="Arial" w:hAnsi="Arial" w:cs="Arial"/>
        </w:rPr>
        <w:t xml:space="preserve"> v prostorih župnije</w:t>
      </w:r>
      <w:r w:rsidR="0098754C" w:rsidRPr="00BD2B93">
        <w:rPr>
          <w:rFonts w:ascii="Arial" w:hAnsi="Arial" w:cs="Arial"/>
        </w:rPr>
        <w:t>.</w:t>
      </w:r>
    </w:p>
    <w:p w:rsidR="0096042C" w:rsidRPr="00BD2B93" w:rsidRDefault="0096042C" w:rsidP="00100C6D">
      <w:pPr>
        <w:jc w:val="both"/>
        <w:rPr>
          <w:rFonts w:ascii="Arial" w:hAnsi="Arial" w:cs="Arial"/>
          <w:color w:val="FF0000"/>
        </w:rPr>
      </w:pPr>
    </w:p>
    <w:p w:rsidR="00100C6D" w:rsidRPr="00BD2B93" w:rsidRDefault="00100C6D" w:rsidP="00100C6D">
      <w:pPr>
        <w:jc w:val="both"/>
        <w:rPr>
          <w:rFonts w:ascii="Arial" w:hAnsi="Arial" w:cs="Arial"/>
          <w:szCs w:val="24"/>
        </w:rPr>
      </w:pPr>
      <w:r w:rsidRPr="00BD2B93">
        <w:rPr>
          <w:rFonts w:ascii="Arial" w:hAnsi="Arial" w:cs="Arial"/>
          <w:szCs w:val="24"/>
        </w:rPr>
        <w:t xml:space="preserve">Realizacija odhodkov za </w:t>
      </w:r>
      <w:r w:rsidRPr="00BD2B93">
        <w:rPr>
          <w:rFonts w:ascii="Arial" w:hAnsi="Arial" w:cs="Arial"/>
          <w:szCs w:val="24"/>
          <w:u w:val="single"/>
        </w:rPr>
        <w:t>primarno izobraževanje</w:t>
      </w:r>
      <w:r w:rsidRPr="00BD2B93">
        <w:rPr>
          <w:rFonts w:ascii="Arial" w:hAnsi="Arial" w:cs="Arial"/>
          <w:szCs w:val="24"/>
        </w:rPr>
        <w:t xml:space="preserve"> znaša </w:t>
      </w:r>
      <w:r w:rsidR="00C16801" w:rsidRPr="00BD2B93">
        <w:rPr>
          <w:rFonts w:ascii="Arial" w:hAnsi="Arial" w:cs="Arial"/>
          <w:szCs w:val="24"/>
        </w:rPr>
        <w:t>104.717,83</w:t>
      </w:r>
      <w:r w:rsidR="00EE43A6" w:rsidRPr="00BD2B93">
        <w:rPr>
          <w:rFonts w:ascii="Arial" w:hAnsi="Arial" w:cs="Arial"/>
          <w:szCs w:val="24"/>
        </w:rPr>
        <w:t xml:space="preserve"> EUR</w:t>
      </w:r>
      <w:r w:rsidRPr="00BD2B93">
        <w:rPr>
          <w:rFonts w:ascii="Arial" w:hAnsi="Arial" w:cs="Arial"/>
          <w:szCs w:val="24"/>
        </w:rPr>
        <w:t xml:space="preserve"> oz. </w:t>
      </w:r>
      <w:r w:rsidR="00C16801" w:rsidRPr="00BD2B93">
        <w:rPr>
          <w:rFonts w:ascii="Arial" w:hAnsi="Arial" w:cs="Arial"/>
          <w:szCs w:val="24"/>
        </w:rPr>
        <w:t>99,9</w:t>
      </w:r>
      <w:r w:rsidR="00EE43A6" w:rsidRPr="00BD2B93">
        <w:rPr>
          <w:rFonts w:ascii="Arial" w:hAnsi="Arial" w:cs="Arial"/>
          <w:szCs w:val="24"/>
        </w:rPr>
        <w:t xml:space="preserve"> </w:t>
      </w:r>
      <w:r w:rsidRPr="00BD2B93">
        <w:rPr>
          <w:rFonts w:ascii="Arial" w:hAnsi="Arial" w:cs="Arial"/>
          <w:szCs w:val="24"/>
        </w:rPr>
        <w:t>% od plana. Odhodki za to področje zajemajo:</w:t>
      </w:r>
    </w:p>
    <w:p w:rsidR="00100C6D" w:rsidRPr="00BD2B93" w:rsidRDefault="00100C6D" w:rsidP="00100C6D">
      <w:pPr>
        <w:numPr>
          <w:ilvl w:val="0"/>
          <w:numId w:val="8"/>
        </w:numPr>
        <w:jc w:val="both"/>
        <w:rPr>
          <w:rFonts w:ascii="Arial" w:hAnsi="Arial" w:cs="Arial"/>
          <w:szCs w:val="24"/>
        </w:rPr>
      </w:pPr>
      <w:r w:rsidRPr="00BD2B93">
        <w:rPr>
          <w:rFonts w:ascii="Arial" w:hAnsi="Arial" w:cs="Arial"/>
          <w:szCs w:val="24"/>
        </w:rPr>
        <w:t>financiranje tekočih materialnih in investicijskih stro</w:t>
      </w:r>
      <w:r w:rsidR="0096042C" w:rsidRPr="00BD2B93">
        <w:rPr>
          <w:rFonts w:ascii="Arial" w:hAnsi="Arial" w:cs="Arial"/>
          <w:szCs w:val="24"/>
        </w:rPr>
        <w:t>šk</w:t>
      </w:r>
      <w:r w:rsidR="00EE43A6" w:rsidRPr="00BD2B93">
        <w:rPr>
          <w:rFonts w:ascii="Arial" w:hAnsi="Arial" w:cs="Arial"/>
          <w:szCs w:val="24"/>
        </w:rPr>
        <w:t xml:space="preserve">ov OŠ Vitanje v višini </w:t>
      </w:r>
      <w:r w:rsidR="00C16801" w:rsidRPr="00BD2B93">
        <w:rPr>
          <w:rFonts w:ascii="Arial" w:hAnsi="Arial" w:cs="Arial"/>
          <w:szCs w:val="24"/>
        </w:rPr>
        <w:t>99.268,33</w:t>
      </w:r>
      <w:r w:rsidR="00EE43A6" w:rsidRPr="00BD2B93">
        <w:rPr>
          <w:rFonts w:ascii="Arial" w:hAnsi="Arial" w:cs="Arial"/>
          <w:szCs w:val="24"/>
        </w:rPr>
        <w:t xml:space="preserve"> EUR,</w:t>
      </w:r>
      <w:r w:rsidR="00C16801" w:rsidRPr="00BD2B93">
        <w:rPr>
          <w:rFonts w:ascii="Arial" w:hAnsi="Arial" w:cs="Arial"/>
          <w:szCs w:val="24"/>
        </w:rPr>
        <w:t xml:space="preserve"> od tega 55.384,43 EUR za ureditev športnega poda v telovadnici šole (sredstva sofinanciranja znašajo 41.934,48 EUR)</w:t>
      </w:r>
      <w:r w:rsidRPr="00BD2B93">
        <w:rPr>
          <w:rFonts w:ascii="Arial" w:hAnsi="Arial" w:cs="Arial"/>
          <w:szCs w:val="24"/>
        </w:rPr>
        <w:t xml:space="preserve">  </w:t>
      </w:r>
    </w:p>
    <w:p w:rsidR="00100C6D" w:rsidRPr="00BD2B93" w:rsidRDefault="00100C6D" w:rsidP="00100C6D">
      <w:pPr>
        <w:numPr>
          <w:ilvl w:val="0"/>
          <w:numId w:val="8"/>
        </w:numPr>
        <w:jc w:val="both"/>
        <w:rPr>
          <w:rFonts w:ascii="Arial" w:hAnsi="Arial" w:cs="Arial"/>
          <w:szCs w:val="24"/>
        </w:rPr>
      </w:pPr>
      <w:r w:rsidRPr="00BD2B93">
        <w:rPr>
          <w:rFonts w:ascii="Arial" w:hAnsi="Arial" w:cs="Arial"/>
          <w:szCs w:val="24"/>
        </w:rPr>
        <w:t>transfer za materialne strošk</w:t>
      </w:r>
      <w:r w:rsidR="0098754C" w:rsidRPr="00BD2B93">
        <w:rPr>
          <w:rFonts w:ascii="Arial" w:hAnsi="Arial" w:cs="Arial"/>
          <w:szCs w:val="24"/>
        </w:rPr>
        <w:t>e</w:t>
      </w:r>
      <w:r w:rsidRPr="00BD2B93">
        <w:rPr>
          <w:rFonts w:ascii="Arial" w:hAnsi="Arial" w:cs="Arial"/>
          <w:szCs w:val="24"/>
        </w:rPr>
        <w:t xml:space="preserve"> za glasbeno šolo v višini </w:t>
      </w:r>
      <w:r w:rsidR="0096042C" w:rsidRPr="00BD2B93">
        <w:rPr>
          <w:rFonts w:ascii="Arial" w:hAnsi="Arial" w:cs="Arial"/>
          <w:szCs w:val="24"/>
        </w:rPr>
        <w:t>3.410</w:t>
      </w:r>
      <w:r w:rsidR="00EE43A6" w:rsidRPr="00BD2B93">
        <w:rPr>
          <w:rFonts w:ascii="Arial" w:hAnsi="Arial" w:cs="Arial"/>
          <w:szCs w:val="24"/>
        </w:rPr>
        <w:t>,00 EUR</w:t>
      </w:r>
      <w:r w:rsidRPr="00BD2B93">
        <w:rPr>
          <w:rFonts w:ascii="Arial" w:hAnsi="Arial" w:cs="Arial"/>
          <w:szCs w:val="24"/>
        </w:rPr>
        <w:t>,</w:t>
      </w:r>
    </w:p>
    <w:p w:rsidR="00100C6D" w:rsidRPr="00BD2B93" w:rsidRDefault="00100C6D" w:rsidP="00100C6D">
      <w:pPr>
        <w:numPr>
          <w:ilvl w:val="0"/>
          <w:numId w:val="8"/>
        </w:numPr>
        <w:jc w:val="both"/>
        <w:rPr>
          <w:rFonts w:ascii="Arial" w:hAnsi="Arial" w:cs="Arial"/>
          <w:szCs w:val="24"/>
        </w:rPr>
      </w:pPr>
      <w:r w:rsidRPr="00BD2B93">
        <w:rPr>
          <w:rFonts w:ascii="Arial" w:hAnsi="Arial" w:cs="Arial"/>
          <w:szCs w:val="24"/>
        </w:rPr>
        <w:t>transfe</w:t>
      </w:r>
      <w:r w:rsidR="0096042C" w:rsidRPr="00BD2B93">
        <w:rPr>
          <w:rFonts w:ascii="Arial" w:hAnsi="Arial" w:cs="Arial"/>
          <w:szCs w:val="24"/>
        </w:rPr>
        <w:t xml:space="preserve">r </w:t>
      </w:r>
      <w:r w:rsidR="003634DA" w:rsidRPr="00BD2B93">
        <w:rPr>
          <w:rFonts w:ascii="Arial" w:hAnsi="Arial" w:cs="Arial"/>
          <w:szCs w:val="24"/>
        </w:rPr>
        <w:t xml:space="preserve">za OŠ Pod Goro v višini </w:t>
      </w:r>
      <w:r w:rsidR="00C16801" w:rsidRPr="00BD2B93">
        <w:rPr>
          <w:rFonts w:ascii="Arial" w:hAnsi="Arial" w:cs="Arial"/>
          <w:szCs w:val="24"/>
        </w:rPr>
        <w:t>2.039,50</w:t>
      </w:r>
      <w:r w:rsidR="003634DA" w:rsidRPr="00BD2B93">
        <w:rPr>
          <w:rFonts w:ascii="Arial" w:hAnsi="Arial" w:cs="Arial"/>
          <w:szCs w:val="24"/>
        </w:rPr>
        <w:t xml:space="preserve"> EUR</w:t>
      </w:r>
      <w:r w:rsidRPr="00BD2B93">
        <w:rPr>
          <w:rFonts w:ascii="Arial" w:hAnsi="Arial" w:cs="Arial"/>
          <w:szCs w:val="24"/>
        </w:rPr>
        <w:t xml:space="preserve"> za materialne stroške, amortizacijo in dodatni program.</w:t>
      </w:r>
    </w:p>
    <w:p w:rsidR="00100C6D" w:rsidRPr="00BD2B93" w:rsidRDefault="00100C6D" w:rsidP="00E87A4A">
      <w:pPr>
        <w:jc w:val="both"/>
        <w:rPr>
          <w:rFonts w:ascii="Arial" w:hAnsi="Arial" w:cs="Arial"/>
          <w:color w:val="FF0000"/>
          <w:szCs w:val="24"/>
        </w:rPr>
      </w:pPr>
    </w:p>
    <w:p w:rsidR="00D92F96" w:rsidRPr="00BD2B93" w:rsidRDefault="00100C6D" w:rsidP="00100C6D">
      <w:pPr>
        <w:jc w:val="both"/>
        <w:rPr>
          <w:rFonts w:ascii="Arial" w:hAnsi="Arial" w:cs="Arial"/>
          <w:szCs w:val="24"/>
        </w:rPr>
      </w:pPr>
      <w:r w:rsidRPr="00BD2B93">
        <w:rPr>
          <w:rFonts w:ascii="Arial" w:hAnsi="Arial" w:cs="Arial"/>
          <w:szCs w:val="24"/>
        </w:rPr>
        <w:t xml:space="preserve">Odhodek za prevoze otrok v šolo je znašal </w:t>
      </w:r>
      <w:r w:rsidR="00C16801" w:rsidRPr="00BD2B93">
        <w:rPr>
          <w:rFonts w:ascii="Arial" w:hAnsi="Arial" w:cs="Arial"/>
          <w:szCs w:val="24"/>
        </w:rPr>
        <w:t>103.090,24</w:t>
      </w:r>
      <w:r w:rsidR="003E47B9" w:rsidRPr="00BD2B93">
        <w:rPr>
          <w:rFonts w:ascii="Arial" w:hAnsi="Arial" w:cs="Arial"/>
          <w:szCs w:val="24"/>
        </w:rPr>
        <w:t xml:space="preserve"> EUR</w:t>
      </w:r>
      <w:r w:rsidR="00556AE0" w:rsidRPr="00BD2B93">
        <w:rPr>
          <w:rFonts w:ascii="Arial" w:hAnsi="Arial" w:cs="Arial"/>
          <w:szCs w:val="24"/>
        </w:rPr>
        <w:t xml:space="preserve">, financirajo se prevozi otrok, ki so od šole oddaljeni več kot 4 km, tiste, ki se nahajajo na področjih nevarnih </w:t>
      </w:r>
      <w:r w:rsidR="00556AE0" w:rsidRPr="00BD2B93">
        <w:rPr>
          <w:rFonts w:ascii="Arial" w:hAnsi="Arial" w:cs="Arial"/>
          <w:szCs w:val="24"/>
        </w:rPr>
        <w:lastRenderedPageBreak/>
        <w:t>poti ter prevoze osnovnošolskih otrok s posebnimi potrebami, ki obiskujejo njim prilagojene programe</w:t>
      </w:r>
      <w:r w:rsidR="00F5751A" w:rsidRPr="00BD2B93">
        <w:rPr>
          <w:rFonts w:ascii="Arial" w:hAnsi="Arial" w:cs="Arial"/>
          <w:szCs w:val="24"/>
        </w:rPr>
        <w:t xml:space="preserve">. </w:t>
      </w:r>
    </w:p>
    <w:p w:rsidR="00C16801" w:rsidRPr="00BD2B93" w:rsidRDefault="00C16801" w:rsidP="00100C6D">
      <w:pPr>
        <w:jc w:val="both"/>
        <w:rPr>
          <w:rFonts w:ascii="Arial" w:hAnsi="Arial" w:cs="Arial"/>
          <w:color w:val="FF0000"/>
          <w:szCs w:val="24"/>
        </w:rPr>
      </w:pPr>
    </w:p>
    <w:p w:rsidR="002C47F7" w:rsidRPr="00BD2B93" w:rsidRDefault="002C47F7" w:rsidP="00750F87">
      <w:pPr>
        <w:rPr>
          <w:rFonts w:ascii="Arial" w:hAnsi="Arial" w:cs="Arial"/>
          <w:color w:val="FF0000"/>
          <w:szCs w:val="24"/>
        </w:rPr>
      </w:pPr>
    </w:p>
    <w:tbl>
      <w:tblPr>
        <w:tblW w:w="8420" w:type="dxa"/>
        <w:tblInd w:w="65" w:type="dxa"/>
        <w:shd w:val="pct10" w:color="auto" w:fill="auto"/>
        <w:tblCellMar>
          <w:left w:w="70" w:type="dxa"/>
          <w:right w:w="70" w:type="dxa"/>
        </w:tblCellMar>
        <w:tblLook w:val="0000" w:firstRow="0" w:lastRow="0" w:firstColumn="0" w:lastColumn="0" w:noHBand="0" w:noVBand="0"/>
      </w:tblPr>
      <w:tblGrid>
        <w:gridCol w:w="460"/>
        <w:gridCol w:w="7960"/>
      </w:tblGrid>
      <w:tr w:rsidR="00A123A8" w:rsidRPr="00BD2B93">
        <w:trPr>
          <w:trHeight w:val="255"/>
        </w:trPr>
        <w:tc>
          <w:tcPr>
            <w:tcW w:w="460" w:type="dxa"/>
            <w:shd w:val="pct10" w:color="auto" w:fill="auto"/>
            <w:noWrap/>
            <w:vAlign w:val="bottom"/>
          </w:tcPr>
          <w:p w:rsidR="00A123A8" w:rsidRPr="00BD2B93" w:rsidRDefault="00A123A8" w:rsidP="00A123A8">
            <w:pPr>
              <w:jc w:val="right"/>
              <w:rPr>
                <w:rFonts w:ascii="Arial" w:hAnsi="Arial" w:cs="Arial"/>
                <w:i/>
                <w:szCs w:val="24"/>
                <w:u w:val="single"/>
              </w:rPr>
            </w:pPr>
            <w:r w:rsidRPr="00BD2B93">
              <w:rPr>
                <w:rFonts w:ascii="Arial" w:hAnsi="Arial" w:cs="Arial"/>
                <w:i/>
                <w:szCs w:val="24"/>
                <w:u w:val="single"/>
              </w:rPr>
              <w:t>20</w:t>
            </w:r>
          </w:p>
        </w:tc>
        <w:tc>
          <w:tcPr>
            <w:tcW w:w="7960" w:type="dxa"/>
            <w:shd w:val="pct10" w:color="auto" w:fill="auto"/>
            <w:noWrap/>
            <w:vAlign w:val="bottom"/>
          </w:tcPr>
          <w:p w:rsidR="00A123A8" w:rsidRPr="00BD2B93" w:rsidRDefault="00A123A8" w:rsidP="00A123A8">
            <w:pPr>
              <w:rPr>
                <w:rFonts w:ascii="Arial" w:hAnsi="Arial" w:cs="Arial"/>
                <w:i/>
                <w:szCs w:val="24"/>
                <w:u w:val="single"/>
              </w:rPr>
            </w:pPr>
            <w:r w:rsidRPr="00BD2B93">
              <w:rPr>
                <w:rFonts w:ascii="Arial" w:hAnsi="Arial" w:cs="Arial"/>
                <w:i/>
                <w:szCs w:val="24"/>
                <w:u w:val="single"/>
              </w:rPr>
              <w:t>SOCIALNO VARSTVO</w:t>
            </w:r>
          </w:p>
        </w:tc>
      </w:tr>
    </w:tbl>
    <w:p w:rsidR="00A123A8" w:rsidRPr="00BD2B93" w:rsidRDefault="00A123A8" w:rsidP="00750F87">
      <w:pPr>
        <w:rPr>
          <w:rFonts w:ascii="Arial" w:hAnsi="Arial" w:cs="Arial"/>
          <w:b/>
          <w:szCs w:val="24"/>
        </w:rPr>
      </w:pPr>
    </w:p>
    <w:p w:rsidR="00100C6D" w:rsidRPr="00BD2B93" w:rsidRDefault="00100C6D" w:rsidP="00100C6D">
      <w:pPr>
        <w:jc w:val="both"/>
        <w:rPr>
          <w:rFonts w:ascii="Arial" w:hAnsi="Arial" w:cs="Arial"/>
          <w:szCs w:val="24"/>
        </w:rPr>
      </w:pPr>
      <w:r w:rsidRPr="00BD2B93">
        <w:rPr>
          <w:rFonts w:ascii="Arial" w:hAnsi="Arial" w:cs="Arial"/>
          <w:szCs w:val="24"/>
        </w:rPr>
        <w:t>Odhodki za področje socialnega varstva so bili v letu 201</w:t>
      </w:r>
      <w:r w:rsidR="00D604DA" w:rsidRPr="00BD2B93">
        <w:rPr>
          <w:rFonts w:ascii="Arial" w:hAnsi="Arial" w:cs="Arial"/>
          <w:szCs w:val="24"/>
        </w:rPr>
        <w:t>7</w:t>
      </w:r>
      <w:r w:rsidRPr="00BD2B93">
        <w:rPr>
          <w:rFonts w:ascii="Arial" w:hAnsi="Arial" w:cs="Arial"/>
          <w:szCs w:val="24"/>
        </w:rPr>
        <w:t xml:space="preserve"> realizirani v višini </w:t>
      </w:r>
      <w:r w:rsidR="00D604DA" w:rsidRPr="00BD2B93">
        <w:rPr>
          <w:rFonts w:ascii="Arial" w:hAnsi="Arial" w:cs="Arial"/>
          <w:szCs w:val="24"/>
        </w:rPr>
        <w:t>147.573,17</w:t>
      </w:r>
      <w:r w:rsidR="00051123" w:rsidRPr="00BD2B93">
        <w:rPr>
          <w:rFonts w:ascii="Arial" w:hAnsi="Arial" w:cs="Arial"/>
          <w:szCs w:val="24"/>
        </w:rPr>
        <w:t xml:space="preserve"> EUR, kar je v primerjavi z letom 201</w:t>
      </w:r>
      <w:r w:rsidR="00D604DA" w:rsidRPr="00BD2B93">
        <w:rPr>
          <w:rFonts w:ascii="Arial" w:hAnsi="Arial" w:cs="Arial"/>
          <w:szCs w:val="24"/>
        </w:rPr>
        <w:t>6</w:t>
      </w:r>
      <w:r w:rsidR="00051123" w:rsidRPr="00BD2B93">
        <w:rPr>
          <w:rFonts w:ascii="Arial" w:hAnsi="Arial" w:cs="Arial"/>
          <w:szCs w:val="24"/>
        </w:rPr>
        <w:t xml:space="preserve"> za </w:t>
      </w:r>
      <w:r w:rsidR="00D604DA" w:rsidRPr="00BD2B93">
        <w:rPr>
          <w:rFonts w:ascii="Arial" w:hAnsi="Arial" w:cs="Arial"/>
          <w:szCs w:val="24"/>
        </w:rPr>
        <w:t>1,6</w:t>
      </w:r>
      <w:r w:rsidR="00F5751A" w:rsidRPr="00BD2B93">
        <w:rPr>
          <w:rFonts w:ascii="Arial" w:hAnsi="Arial" w:cs="Arial"/>
          <w:szCs w:val="24"/>
        </w:rPr>
        <w:t xml:space="preserve"> % večja realizacija, v zadnjih nekaj letih realizacija te postavke narašča.</w:t>
      </w:r>
      <w:r w:rsidR="00051123" w:rsidRPr="00BD2B93">
        <w:rPr>
          <w:rFonts w:ascii="Arial" w:hAnsi="Arial" w:cs="Arial"/>
          <w:szCs w:val="24"/>
        </w:rPr>
        <w:t xml:space="preserve"> Odhodki</w:t>
      </w:r>
      <w:r w:rsidRPr="00BD2B93">
        <w:rPr>
          <w:rFonts w:ascii="Arial" w:hAnsi="Arial" w:cs="Arial"/>
          <w:szCs w:val="24"/>
        </w:rPr>
        <w:t xml:space="preserve"> so se namenili za:</w:t>
      </w:r>
    </w:p>
    <w:p w:rsidR="00556AE0" w:rsidRPr="00BD2B93" w:rsidRDefault="00100C6D" w:rsidP="00100C6D">
      <w:pPr>
        <w:numPr>
          <w:ilvl w:val="0"/>
          <w:numId w:val="8"/>
        </w:numPr>
        <w:jc w:val="both"/>
        <w:rPr>
          <w:rFonts w:ascii="Arial" w:hAnsi="Arial" w:cs="Arial"/>
          <w:b/>
          <w:szCs w:val="24"/>
        </w:rPr>
      </w:pPr>
      <w:r w:rsidRPr="00BD2B93">
        <w:rPr>
          <w:rFonts w:ascii="Arial" w:hAnsi="Arial" w:cs="Arial"/>
          <w:szCs w:val="24"/>
        </w:rPr>
        <w:t>darila ob rojstvu otrok (</w:t>
      </w:r>
      <w:r w:rsidR="00F5751A" w:rsidRPr="00BD2B93">
        <w:rPr>
          <w:rFonts w:ascii="Arial" w:hAnsi="Arial" w:cs="Arial"/>
          <w:szCs w:val="24"/>
        </w:rPr>
        <w:t>1</w:t>
      </w:r>
      <w:r w:rsidR="00D604DA" w:rsidRPr="00BD2B93">
        <w:rPr>
          <w:rFonts w:ascii="Arial" w:hAnsi="Arial" w:cs="Arial"/>
          <w:szCs w:val="24"/>
        </w:rPr>
        <w:t>4</w:t>
      </w:r>
      <w:r w:rsidR="00051123" w:rsidRPr="00BD2B93">
        <w:rPr>
          <w:rFonts w:ascii="Arial" w:hAnsi="Arial" w:cs="Arial"/>
          <w:szCs w:val="24"/>
        </w:rPr>
        <w:t xml:space="preserve"> </w:t>
      </w:r>
      <w:r w:rsidRPr="00BD2B93">
        <w:rPr>
          <w:rFonts w:ascii="Arial" w:hAnsi="Arial" w:cs="Arial"/>
          <w:szCs w:val="24"/>
        </w:rPr>
        <w:t>x130</w:t>
      </w:r>
      <w:r w:rsidR="00051123" w:rsidRPr="00BD2B93">
        <w:rPr>
          <w:rFonts w:ascii="Arial" w:hAnsi="Arial" w:cs="Arial"/>
          <w:szCs w:val="24"/>
        </w:rPr>
        <w:t>,00 EUR)</w:t>
      </w:r>
      <w:r w:rsidRPr="00BD2B93">
        <w:rPr>
          <w:rFonts w:ascii="Arial" w:hAnsi="Arial" w:cs="Arial"/>
          <w:szCs w:val="24"/>
        </w:rPr>
        <w:t xml:space="preserve"> v višini </w:t>
      </w:r>
      <w:r w:rsidR="00D604DA" w:rsidRPr="00BD2B93">
        <w:rPr>
          <w:rFonts w:ascii="Arial" w:hAnsi="Arial" w:cs="Arial"/>
          <w:szCs w:val="24"/>
        </w:rPr>
        <w:t>1.820</w:t>
      </w:r>
      <w:r w:rsidR="00F5751A" w:rsidRPr="00BD2B93">
        <w:rPr>
          <w:rFonts w:ascii="Arial" w:hAnsi="Arial" w:cs="Arial"/>
          <w:szCs w:val="24"/>
        </w:rPr>
        <w:t>,00</w:t>
      </w:r>
      <w:r w:rsidR="00051123" w:rsidRPr="00BD2B93">
        <w:rPr>
          <w:rFonts w:ascii="Arial" w:hAnsi="Arial" w:cs="Arial"/>
          <w:szCs w:val="24"/>
        </w:rPr>
        <w:t xml:space="preserve"> EUR</w:t>
      </w:r>
      <w:r w:rsidR="00556AE0" w:rsidRPr="00BD2B93">
        <w:rPr>
          <w:rFonts w:ascii="Arial" w:hAnsi="Arial" w:cs="Arial"/>
          <w:szCs w:val="24"/>
        </w:rPr>
        <w:t xml:space="preserve"> (proračunska postavka 20001),</w:t>
      </w:r>
    </w:p>
    <w:p w:rsidR="00100C6D" w:rsidRPr="00BD2B93" w:rsidRDefault="00100C6D" w:rsidP="00100C6D">
      <w:pPr>
        <w:numPr>
          <w:ilvl w:val="0"/>
          <w:numId w:val="8"/>
        </w:numPr>
        <w:jc w:val="both"/>
        <w:rPr>
          <w:rFonts w:ascii="Arial" w:hAnsi="Arial" w:cs="Arial"/>
          <w:b/>
          <w:szCs w:val="24"/>
        </w:rPr>
      </w:pPr>
      <w:r w:rsidRPr="00BD2B93">
        <w:rPr>
          <w:rFonts w:ascii="Arial" w:hAnsi="Arial" w:cs="Arial"/>
          <w:szCs w:val="24"/>
        </w:rPr>
        <w:t>izplačila nadomestila za družinskega pomoč</w:t>
      </w:r>
      <w:r w:rsidR="00051123" w:rsidRPr="00BD2B93">
        <w:rPr>
          <w:rFonts w:ascii="Arial" w:hAnsi="Arial" w:cs="Arial"/>
          <w:szCs w:val="24"/>
        </w:rPr>
        <w:t>nika v višini 10.</w:t>
      </w:r>
      <w:r w:rsidR="00D604DA" w:rsidRPr="00BD2B93">
        <w:rPr>
          <w:rFonts w:ascii="Arial" w:hAnsi="Arial" w:cs="Arial"/>
          <w:szCs w:val="24"/>
        </w:rPr>
        <w:t>208,75</w:t>
      </w:r>
      <w:r w:rsidR="00051123" w:rsidRPr="00BD2B93">
        <w:rPr>
          <w:rFonts w:ascii="Arial" w:hAnsi="Arial" w:cs="Arial"/>
          <w:szCs w:val="24"/>
        </w:rPr>
        <w:t xml:space="preserve"> EUR</w:t>
      </w:r>
      <w:r w:rsidR="00556AE0" w:rsidRPr="00BD2B93">
        <w:rPr>
          <w:rFonts w:ascii="Arial" w:hAnsi="Arial" w:cs="Arial"/>
          <w:szCs w:val="24"/>
        </w:rPr>
        <w:t xml:space="preserve"> (proračunska postavka 20002</w:t>
      </w:r>
      <w:r w:rsidRPr="00BD2B93">
        <w:rPr>
          <w:rFonts w:ascii="Arial" w:hAnsi="Arial" w:cs="Arial"/>
          <w:szCs w:val="24"/>
        </w:rPr>
        <w:t>),</w:t>
      </w:r>
    </w:p>
    <w:p w:rsidR="00100C6D" w:rsidRPr="00BD2B93" w:rsidRDefault="00100C6D" w:rsidP="00100C6D">
      <w:pPr>
        <w:numPr>
          <w:ilvl w:val="0"/>
          <w:numId w:val="8"/>
        </w:numPr>
        <w:jc w:val="both"/>
        <w:rPr>
          <w:rFonts w:ascii="Arial" w:hAnsi="Arial" w:cs="Arial"/>
          <w:b/>
          <w:szCs w:val="24"/>
        </w:rPr>
      </w:pPr>
      <w:r w:rsidRPr="00BD2B93">
        <w:rPr>
          <w:rFonts w:ascii="Arial" w:hAnsi="Arial" w:cs="Arial"/>
          <w:szCs w:val="24"/>
        </w:rPr>
        <w:t>socialno varstvo starejših občanov (proračunska postavka 20004)</w:t>
      </w:r>
      <w:r w:rsidR="0059691A" w:rsidRPr="00BD2B93">
        <w:rPr>
          <w:rFonts w:ascii="Arial" w:hAnsi="Arial" w:cs="Arial"/>
          <w:szCs w:val="24"/>
        </w:rPr>
        <w:t xml:space="preserve"> v skupni višini </w:t>
      </w:r>
      <w:r w:rsidR="00D604DA" w:rsidRPr="00BD2B93">
        <w:rPr>
          <w:rFonts w:ascii="Arial" w:hAnsi="Arial" w:cs="Arial"/>
          <w:szCs w:val="24"/>
        </w:rPr>
        <w:t>124.974,24</w:t>
      </w:r>
      <w:r w:rsidR="0059691A" w:rsidRPr="00BD2B93">
        <w:rPr>
          <w:rFonts w:ascii="Arial" w:hAnsi="Arial" w:cs="Arial"/>
          <w:szCs w:val="24"/>
        </w:rPr>
        <w:t xml:space="preserve"> EUR</w:t>
      </w:r>
      <w:r w:rsidRPr="00BD2B93">
        <w:rPr>
          <w:rFonts w:ascii="Arial" w:hAnsi="Arial" w:cs="Arial"/>
          <w:szCs w:val="24"/>
        </w:rPr>
        <w:t xml:space="preserve">; regresiranje oskrbe v domovih v višini </w:t>
      </w:r>
      <w:r w:rsidR="00D604DA" w:rsidRPr="00BD2B93">
        <w:rPr>
          <w:rFonts w:ascii="Arial" w:hAnsi="Arial" w:cs="Arial"/>
          <w:szCs w:val="24"/>
        </w:rPr>
        <w:t>70.474,76</w:t>
      </w:r>
      <w:r w:rsidR="00051123" w:rsidRPr="00BD2B93">
        <w:rPr>
          <w:rFonts w:ascii="Arial" w:hAnsi="Arial" w:cs="Arial"/>
          <w:szCs w:val="24"/>
        </w:rPr>
        <w:t xml:space="preserve"> EUR</w:t>
      </w:r>
      <w:r w:rsidRPr="00BD2B93">
        <w:rPr>
          <w:rFonts w:ascii="Arial" w:hAnsi="Arial" w:cs="Arial"/>
          <w:szCs w:val="24"/>
        </w:rPr>
        <w:t xml:space="preserve">  za v povprečju </w:t>
      </w:r>
      <w:r w:rsidR="00051123" w:rsidRPr="00BD2B93">
        <w:rPr>
          <w:rFonts w:ascii="Arial" w:hAnsi="Arial" w:cs="Arial"/>
          <w:szCs w:val="24"/>
        </w:rPr>
        <w:t>1</w:t>
      </w:r>
      <w:r w:rsidR="00BD2B93" w:rsidRPr="00BD2B93">
        <w:rPr>
          <w:rFonts w:ascii="Arial" w:hAnsi="Arial" w:cs="Arial"/>
          <w:szCs w:val="24"/>
        </w:rPr>
        <w:t>1</w:t>
      </w:r>
      <w:r w:rsidRPr="00BD2B93">
        <w:rPr>
          <w:rFonts w:ascii="Arial" w:hAnsi="Arial" w:cs="Arial"/>
          <w:szCs w:val="24"/>
        </w:rPr>
        <w:t xml:space="preserve"> občanov </w:t>
      </w:r>
      <w:r w:rsidR="004A70F4" w:rsidRPr="00BD2B93">
        <w:rPr>
          <w:rFonts w:ascii="Arial" w:hAnsi="Arial" w:cs="Arial"/>
        </w:rPr>
        <w:t xml:space="preserve">(Dom Nine Pokorn Grmovje, </w:t>
      </w:r>
      <w:proofErr w:type="spellStart"/>
      <w:r w:rsidR="004A70F4" w:rsidRPr="00BD2B93">
        <w:rPr>
          <w:rFonts w:ascii="Arial" w:hAnsi="Arial" w:cs="Arial"/>
        </w:rPr>
        <w:t>Lambrechtov</w:t>
      </w:r>
      <w:proofErr w:type="spellEnd"/>
      <w:r w:rsidR="004A70F4" w:rsidRPr="00BD2B93">
        <w:rPr>
          <w:rFonts w:ascii="Arial" w:hAnsi="Arial" w:cs="Arial"/>
        </w:rPr>
        <w:t xml:space="preserve"> dom Slovenske Konjice, ZUDV Dornava, Čebela Dnevno varstvo, Dom dr. Jožeta Potrča Poljčane, </w:t>
      </w:r>
      <w:proofErr w:type="spellStart"/>
      <w:r w:rsidR="004A70F4" w:rsidRPr="00BD2B93">
        <w:rPr>
          <w:rFonts w:ascii="Arial" w:hAnsi="Arial" w:cs="Arial"/>
        </w:rPr>
        <w:t>Contraco</w:t>
      </w:r>
      <w:proofErr w:type="spellEnd"/>
      <w:r w:rsidR="004A70F4" w:rsidRPr="00BD2B93">
        <w:rPr>
          <w:rFonts w:ascii="Arial" w:hAnsi="Arial" w:cs="Arial"/>
        </w:rPr>
        <w:t xml:space="preserve"> Špesov dom Vojnik) </w:t>
      </w:r>
      <w:r w:rsidRPr="00BD2B93">
        <w:rPr>
          <w:rFonts w:ascii="Arial" w:hAnsi="Arial" w:cs="Arial"/>
          <w:szCs w:val="24"/>
        </w:rPr>
        <w:t xml:space="preserve"> in pomoč na domu, ki jo izvaja </w:t>
      </w:r>
      <w:proofErr w:type="spellStart"/>
      <w:r w:rsidRPr="00BD2B93">
        <w:rPr>
          <w:rFonts w:ascii="Arial" w:hAnsi="Arial" w:cs="Arial"/>
          <w:szCs w:val="24"/>
        </w:rPr>
        <w:t>Lambrechtov</w:t>
      </w:r>
      <w:proofErr w:type="spellEnd"/>
      <w:r w:rsidRPr="00BD2B93">
        <w:rPr>
          <w:rFonts w:ascii="Arial" w:hAnsi="Arial" w:cs="Arial"/>
          <w:szCs w:val="24"/>
        </w:rPr>
        <w:t xml:space="preserve"> dom za v povprečju </w:t>
      </w:r>
      <w:r w:rsidR="00D76C91" w:rsidRPr="00BD2B93">
        <w:rPr>
          <w:rFonts w:ascii="Arial" w:hAnsi="Arial" w:cs="Arial"/>
          <w:szCs w:val="24"/>
        </w:rPr>
        <w:t>1</w:t>
      </w:r>
      <w:r w:rsidR="00BD2B93" w:rsidRPr="00BD2B93">
        <w:rPr>
          <w:rFonts w:ascii="Arial" w:hAnsi="Arial" w:cs="Arial"/>
          <w:szCs w:val="24"/>
        </w:rPr>
        <w:t>3</w:t>
      </w:r>
      <w:r w:rsidRPr="00BD2B93">
        <w:rPr>
          <w:rFonts w:ascii="Arial" w:hAnsi="Arial" w:cs="Arial"/>
          <w:szCs w:val="24"/>
        </w:rPr>
        <w:t xml:space="preserve"> občanov; odhodek v letu 201</w:t>
      </w:r>
      <w:r w:rsidR="00D604DA" w:rsidRPr="00BD2B93">
        <w:rPr>
          <w:rFonts w:ascii="Arial" w:hAnsi="Arial" w:cs="Arial"/>
          <w:szCs w:val="24"/>
        </w:rPr>
        <w:t>7</w:t>
      </w:r>
      <w:r w:rsidRPr="00BD2B93">
        <w:rPr>
          <w:rFonts w:ascii="Arial" w:hAnsi="Arial" w:cs="Arial"/>
          <w:szCs w:val="24"/>
        </w:rPr>
        <w:t xml:space="preserve"> je znašal</w:t>
      </w:r>
      <w:r w:rsidR="00051123" w:rsidRPr="00BD2B93">
        <w:rPr>
          <w:rFonts w:ascii="Arial" w:hAnsi="Arial" w:cs="Arial"/>
          <w:szCs w:val="24"/>
        </w:rPr>
        <w:t xml:space="preserve"> </w:t>
      </w:r>
      <w:r w:rsidR="00D604DA" w:rsidRPr="00BD2B93">
        <w:rPr>
          <w:rFonts w:ascii="Arial" w:hAnsi="Arial" w:cs="Arial"/>
          <w:szCs w:val="24"/>
        </w:rPr>
        <w:t>54.499,48</w:t>
      </w:r>
      <w:r w:rsidRPr="00BD2B93">
        <w:rPr>
          <w:rFonts w:ascii="Arial" w:hAnsi="Arial" w:cs="Arial"/>
          <w:szCs w:val="24"/>
        </w:rPr>
        <w:t xml:space="preserve"> </w:t>
      </w:r>
      <w:r w:rsidR="00051123" w:rsidRPr="00BD2B93">
        <w:rPr>
          <w:rFonts w:ascii="Arial" w:hAnsi="Arial" w:cs="Arial"/>
          <w:szCs w:val="24"/>
        </w:rPr>
        <w:t>EUR</w:t>
      </w:r>
      <w:r w:rsidRPr="00BD2B93">
        <w:rPr>
          <w:rFonts w:ascii="Arial" w:hAnsi="Arial" w:cs="Arial"/>
          <w:szCs w:val="24"/>
        </w:rPr>
        <w:t xml:space="preserve"> in</w:t>
      </w:r>
    </w:p>
    <w:p w:rsidR="00100C6D" w:rsidRPr="00BD2B93" w:rsidRDefault="00100C6D" w:rsidP="00100C6D">
      <w:pPr>
        <w:numPr>
          <w:ilvl w:val="0"/>
          <w:numId w:val="8"/>
        </w:numPr>
        <w:jc w:val="both"/>
        <w:rPr>
          <w:rFonts w:ascii="Arial" w:hAnsi="Arial" w:cs="Arial"/>
          <w:b/>
          <w:szCs w:val="24"/>
        </w:rPr>
      </w:pPr>
      <w:r w:rsidRPr="00BD2B93">
        <w:rPr>
          <w:rFonts w:ascii="Arial" w:hAnsi="Arial" w:cs="Arial"/>
          <w:szCs w:val="24"/>
        </w:rPr>
        <w:t>socialno var</w:t>
      </w:r>
      <w:r w:rsidR="00556AE0" w:rsidRPr="00BD2B93">
        <w:rPr>
          <w:rFonts w:ascii="Arial" w:hAnsi="Arial" w:cs="Arial"/>
          <w:szCs w:val="24"/>
        </w:rPr>
        <w:t>st</w:t>
      </w:r>
      <w:r w:rsidR="00051123" w:rsidRPr="00BD2B93">
        <w:rPr>
          <w:rFonts w:ascii="Arial" w:hAnsi="Arial" w:cs="Arial"/>
          <w:szCs w:val="24"/>
        </w:rPr>
        <w:t xml:space="preserve">vo materialno ogroženih v višini </w:t>
      </w:r>
      <w:r w:rsidR="00D604DA" w:rsidRPr="00BD2B93">
        <w:rPr>
          <w:rFonts w:ascii="Arial" w:hAnsi="Arial" w:cs="Arial"/>
          <w:szCs w:val="24"/>
        </w:rPr>
        <w:t>9.915,65</w:t>
      </w:r>
      <w:r w:rsidR="00051123" w:rsidRPr="00BD2B93">
        <w:rPr>
          <w:rFonts w:ascii="Arial" w:hAnsi="Arial" w:cs="Arial"/>
          <w:szCs w:val="24"/>
        </w:rPr>
        <w:t xml:space="preserve"> EUR</w:t>
      </w:r>
      <w:r w:rsidRPr="00BD2B93">
        <w:rPr>
          <w:rFonts w:ascii="Arial" w:hAnsi="Arial" w:cs="Arial"/>
          <w:szCs w:val="24"/>
        </w:rPr>
        <w:t xml:space="preserve"> (proračunska postavka 20006); subvencije stanarin v višini </w:t>
      </w:r>
      <w:r w:rsidR="00137580" w:rsidRPr="00BD2B93">
        <w:rPr>
          <w:rFonts w:ascii="Arial" w:hAnsi="Arial" w:cs="Arial"/>
          <w:szCs w:val="24"/>
        </w:rPr>
        <w:t>2.202,92</w:t>
      </w:r>
      <w:r w:rsidR="00051123" w:rsidRPr="00BD2B93">
        <w:rPr>
          <w:rFonts w:ascii="Arial" w:hAnsi="Arial" w:cs="Arial"/>
          <w:szCs w:val="24"/>
        </w:rPr>
        <w:t xml:space="preserve"> EUR</w:t>
      </w:r>
      <w:r w:rsidRPr="00BD2B93">
        <w:rPr>
          <w:rFonts w:ascii="Arial" w:hAnsi="Arial" w:cs="Arial"/>
          <w:szCs w:val="24"/>
        </w:rPr>
        <w:t xml:space="preserve">, transferi Rdečemu križu </w:t>
      </w:r>
      <w:r w:rsidR="00866FBA" w:rsidRPr="00BD2B93">
        <w:rPr>
          <w:rFonts w:ascii="Arial" w:hAnsi="Arial" w:cs="Arial"/>
          <w:szCs w:val="24"/>
        </w:rPr>
        <w:t xml:space="preserve">ter drugi transferi materialno ogroženim </w:t>
      </w:r>
      <w:r w:rsidRPr="00BD2B93">
        <w:rPr>
          <w:rFonts w:ascii="Arial" w:hAnsi="Arial" w:cs="Arial"/>
          <w:szCs w:val="24"/>
        </w:rPr>
        <w:t xml:space="preserve">v višini </w:t>
      </w:r>
      <w:r w:rsidR="00137580" w:rsidRPr="00BD2B93">
        <w:rPr>
          <w:rFonts w:ascii="Arial" w:hAnsi="Arial" w:cs="Arial"/>
          <w:szCs w:val="24"/>
        </w:rPr>
        <w:t>6.477,70</w:t>
      </w:r>
      <w:r w:rsidR="00051123" w:rsidRPr="00BD2B93">
        <w:rPr>
          <w:rFonts w:ascii="Arial" w:hAnsi="Arial" w:cs="Arial"/>
          <w:szCs w:val="24"/>
        </w:rPr>
        <w:t xml:space="preserve"> EUR</w:t>
      </w:r>
      <w:r w:rsidR="00137580" w:rsidRPr="00BD2B93">
        <w:rPr>
          <w:rFonts w:ascii="Arial" w:hAnsi="Arial" w:cs="Arial"/>
          <w:szCs w:val="24"/>
        </w:rPr>
        <w:t xml:space="preserve"> in ostali izdatki za področje socialnega varstva</w:t>
      </w:r>
      <w:r w:rsidRPr="00BD2B93">
        <w:rPr>
          <w:rFonts w:ascii="Arial" w:hAnsi="Arial" w:cs="Arial"/>
          <w:szCs w:val="24"/>
        </w:rPr>
        <w:t>.</w:t>
      </w:r>
    </w:p>
    <w:p w:rsidR="00100C6D" w:rsidRPr="00BD2B93" w:rsidRDefault="00100C6D" w:rsidP="00100C6D">
      <w:pPr>
        <w:jc w:val="both"/>
        <w:rPr>
          <w:rFonts w:ascii="Arial" w:hAnsi="Arial" w:cs="Arial"/>
          <w:color w:val="FF0000"/>
          <w:szCs w:val="24"/>
        </w:rPr>
      </w:pPr>
    </w:p>
    <w:p w:rsidR="00C47B87" w:rsidRPr="00BD2B93" w:rsidRDefault="00100C6D" w:rsidP="00100C6D">
      <w:pPr>
        <w:jc w:val="both"/>
        <w:rPr>
          <w:rFonts w:ascii="Arial" w:hAnsi="Arial" w:cs="Arial"/>
          <w:szCs w:val="24"/>
        </w:rPr>
      </w:pPr>
      <w:r w:rsidRPr="00BD2B93">
        <w:rPr>
          <w:rFonts w:ascii="Arial" w:hAnsi="Arial" w:cs="Arial"/>
          <w:szCs w:val="24"/>
        </w:rPr>
        <w:t xml:space="preserve">Družinskega pomočnika občina financira na podlagi odločbe Centra za socialno delo in konec leta 2013 smo prejeli tako odločbo za eno osebo (občana Občine Vitanje). </w:t>
      </w:r>
      <w:r w:rsidR="008428F6" w:rsidRPr="00BD2B93">
        <w:rPr>
          <w:rFonts w:ascii="Arial" w:hAnsi="Arial" w:cs="Arial"/>
          <w:szCs w:val="24"/>
        </w:rPr>
        <w:t>Gre za obliko pomoči osebi, ki sama zase ne more skrbeti in to nalogo prevzame druga oseba (običajno družinski član), ki se tako ne more pojaviti kot aktivni zaposleni na trgu dela. S to obliko socialnega transfera je na eni strani rešen problem pomoči potrebni osebi, ki bi sicer lahko izbrala institucionalno varstvo, hkrati pa tudi brezposelnost tistemu, ki opravlj</w:t>
      </w:r>
      <w:r w:rsidR="00866FBA" w:rsidRPr="00BD2B93">
        <w:rPr>
          <w:rFonts w:ascii="Arial" w:hAnsi="Arial" w:cs="Arial"/>
          <w:szCs w:val="24"/>
        </w:rPr>
        <w:t>a vlogo pomočnika. V kolikor</w:t>
      </w:r>
      <w:r w:rsidR="008428F6" w:rsidRPr="00BD2B93">
        <w:rPr>
          <w:rFonts w:ascii="Arial" w:hAnsi="Arial" w:cs="Arial"/>
          <w:szCs w:val="24"/>
        </w:rPr>
        <w:t xml:space="preserve"> izda</w:t>
      </w:r>
      <w:r w:rsidRPr="00BD2B93">
        <w:rPr>
          <w:rFonts w:ascii="Arial" w:hAnsi="Arial" w:cs="Arial"/>
          <w:szCs w:val="24"/>
        </w:rPr>
        <w:t>t</w:t>
      </w:r>
      <w:r w:rsidR="008428F6" w:rsidRPr="00BD2B93">
        <w:rPr>
          <w:rFonts w:ascii="Arial" w:hAnsi="Arial" w:cs="Arial"/>
          <w:szCs w:val="24"/>
        </w:rPr>
        <w:t>ki za</w:t>
      </w:r>
      <w:r w:rsidR="00866FBA" w:rsidRPr="00BD2B93">
        <w:rPr>
          <w:rFonts w:ascii="Arial" w:hAnsi="Arial" w:cs="Arial"/>
          <w:szCs w:val="24"/>
        </w:rPr>
        <w:t xml:space="preserve"> družinskega pomočnika presegajo</w:t>
      </w:r>
      <w:r w:rsidR="008428F6" w:rsidRPr="00BD2B93">
        <w:rPr>
          <w:rFonts w:ascii="Arial" w:hAnsi="Arial" w:cs="Arial"/>
          <w:szCs w:val="24"/>
        </w:rPr>
        <w:t xml:space="preserve"> 0,35% primerne porabe občine, bo država presežek</w:t>
      </w:r>
      <w:r w:rsidRPr="00BD2B93">
        <w:rPr>
          <w:rFonts w:ascii="Arial" w:hAnsi="Arial" w:cs="Arial"/>
          <w:szCs w:val="24"/>
        </w:rPr>
        <w:t xml:space="preserve"> porabljenih sredstev</w:t>
      </w:r>
      <w:r w:rsidR="008428F6" w:rsidRPr="00BD2B93">
        <w:rPr>
          <w:rFonts w:ascii="Arial" w:hAnsi="Arial" w:cs="Arial"/>
          <w:szCs w:val="24"/>
        </w:rPr>
        <w:t xml:space="preserve"> na podlagi zahtevka vrnila občini.</w:t>
      </w:r>
      <w:r w:rsidR="00866FBA" w:rsidRPr="00BD2B93">
        <w:rPr>
          <w:rFonts w:ascii="Arial" w:hAnsi="Arial" w:cs="Arial"/>
          <w:szCs w:val="24"/>
        </w:rPr>
        <w:t xml:space="preserve"> Prihodek iz tega n</w:t>
      </w:r>
      <w:r w:rsidR="00051123" w:rsidRPr="00BD2B93">
        <w:rPr>
          <w:rFonts w:ascii="Arial" w:hAnsi="Arial" w:cs="Arial"/>
          <w:szCs w:val="24"/>
        </w:rPr>
        <w:t>aslova se predvideva v letu 201</w:t>
      </w:r>
      <w:r w:rsidR="00137580" w:rsidRPr="00BD2B93">
        <w:rPr>
          <w:rFonts w:ascii="Arial" w:hAnsi="Arial" w:cs="Arial"/>
          <w:szCs w:val="24"/>
        </w:rPr>
        <w:t>8</w:t>
      </w:r>
      <w:r w:rsidR="00051123" w:rsidRPr="00BD2B93">
        <w:rPr>
          <w:rFonts w:ascii="Arial" w:hAnsi="Arial" w:cs="Arial"/>
          <w:szCs w:val="24"/>
        </w:rPr>
        <w:t xml:space="preserve"> (za leto 201</w:t>
      </w:r>
      <w:r w:rsidR="00137580" w:rsidRPr="00BD2B93">
        <w:rPr>
          <w:rFonts w:ascii="Arial" w:hAnsi="Arial" w:cs="Arial"/>
          <w:szCs w:val="24"/>
        </w:rPr>
        <w:t>7</w:t>
      </w:r>
      <w:r w:rsidR="00866FBA" w:rsidRPr="00BD2B93">
        <w:rPr>
          <w:rFonts w:ascii="Arial" w:hAnsi="Arial" w:cs="Arial"/>
          <w:szCs w:val="24"/>
        </w:rPr>
        <w:t xml:space="preserve">) v višini </w:t>
      </w:r>
      <w:r w:rsidR="00051123" w:rsidRPr="00BD2B93">
        <w:rPr>
          <w:rFonts w:ascii="Arial" w:hAnsi="Arial" w:cs="Arial"/>
          <w:szCs w:val="24"/>
        </w:rPr>
        <w:t>4.</w:t>
      </w:r>
      <w:r w:rsidR="00137580" w:rsidRPr="00BD2B93">
        <w:rPr>
          <w:rFonts w:ascii="Arial" w:hAnsi="Arial" w:cs="Arial"/>
          <w:szCs w:val="24"/>
        </w:rPr>
        <w:t>647,84</w:t>
      </w:r>
      <w:r w:rsidR="00051123" w:rsidRPr="00BD2B93">
        <w:rPr>
          <w:rFonts w:ascii="Arial" w:hAnsi="Arial" w:cs="Arial"/>
          <w:szCs w:val="24"/>
        </w:rPr>
        <w:t xml:space="preserve"> EUR</w:t>
      </w:r>
      <w:r w:rsidR="00866FBA" w:rsidRPr="00BD2B93">
        <w:rPr>
          <w:rFonts w:ascii="Arial" w:hAnsi="Arial" w:cs="Arial"/>
          <w:szCs w:val="24"/>
        </w:rPr>
        <w:t>.</w:t>
      </w:r>
    </w:p>
    <w:p w:rsidR="00C47B87" w:rsidRPr="00BD2B93" w:rsidRDefault="00C47B87" w:rsidP="00C47B87">
      <w:pPr>
        <w:rPr>
          <w:rFonts w:ascii="Arial" w:hAnsi="Arial" w:cs="Arial"/>
          <w:b/>
          <w:color w:val="FF0000"/>
          <w:szCs w:val="24"/>
        </w:rPr>
      </w:pPr>
    </w:p>
    <w:p w:rsidR="008428F6" w:rsidRPr="00BD2B93" w:rsidRDefault="008428F6" w:rsidP="00C47B87">
      <w:pPr>
        <w:rPr>
          <w:rFonts w:ascii="Arial" w:hAnsi="Arial" w:cs="Arial"/>
          <w:b/>
          <w:color w:val="FF0000"/>
          <w:szCs w:val="24"/>
        </w:rPr>
      </w:pPr>
    </w:p>
    <w:tbl>
      <w:tblPr>
        <w:tblW w:w="8420" w:type="dxa"/>
        <w:tblInd w:w="65" w:type="dxa"/>
        <w:shd w:val="pct10" w:color="auto" w:fill="auto"/>
        <w:tblCellMar>
          <w:left w:w="70" w:type="dxa"/>
          <w:right w:w="70" w:type="dxa"/>
        </w:tblCellMar>
        <w:tblLook w:val="0000" w:firstRow="0" w:lastRow="0" w:firstColumn="0" w:lastColumn="0" w:noHBand="0" w:noVBand="0"/>
      </w:tblPr>
      <w:tblGrid>
        <w:gridCol w:w="460"/>
        <w:gridCol w:w="7960"/>
      </w:tblGrid>
      <w:tr w:rsidR="00A123A8" w:rsidRPr="00BD2B93">
        <w:trPr>
          <w:trHeight w:val="255"/>
        </w:trPr>
        <w:tc>
          <w:tcPr>
            <w:tcW w:w="460" w:type="dxa"/>
            <w:shd w:val="pct10" w:color="auto" w:fill="auto"/>
            <w:noWrap/>
            <w:vAlign w:val="bottom"/>
          </w:tcPr>
          <w:p w:rsidR="00A123A8" w:rsidRPr="00BD2B93" w:rsidRDefault="00A123A8" w:rsidP="00A123A8">
            <w:pPr>
              <w:jc w:val="right"/>
              <w:rPr>
                <w:rFonts w:ascii="Arial" w:hAnsi="Arial" w:cs="Arial"/>
                <w:i/>
                <w:szCs w:val="24"/>
                <w:u w:val="single"/>
              </w:rPr>
            </w:pPr>
            <w:r w:rsidRPr="00BD2B93">
              <w:rPr>
                <w:rFonts w:ascii="Arial" w:hAnsi="Arial" w:cs="Arial"/>
                <w:i/>
                <w:szCs w:val="24"/>
                <w:u w:val="single"/>
              </w:rPr>
              <w:t>22</w:t>
            </w:r>
          </w:p>
        </w:tc>
        <w:tc>
          <w:tcPr>
            <w:tcW w:w="7960" w:type="dxa"/>
            <w:shd w:val="pct10" w:color="auto" w:fill="auto"/>
            <w:noWrap/>
            <w:vAlign w:val="bottom"/>
          </w:tcPr>
          <w:p w:rsidR="00A123A8" w:rsidRPr="00BD2B93" w:rsidRDefault="00A123A8" w:rsidP="00A123A8">
            <w:pPr>
              <w:rPr>
                <w:rFonts w:ascii="Arial" w:hAnsi="Arial" w:cs="Arial"/>
                <w:i/>
                <w:szCs w:val="24"/>
                <w:u w:val="single"/>
              </w:rPr>
            </w:pPr>
            <w:r w:rsidRPr="00BD2B93">
              <w:rPr>
                <w:rFonts w:ascii="Arial" w:hAnsi="Arial" w:cs="Arial"/>
                <w:i/>
                <w:szCs w:val="24"/>
                <w:u w:val="single"/>
              </w:rPr>
              <w:t>SERVISIRANJE JAVNEGA DOLGA</w:t>
            </w:r>
          </w:p>
        </w:tc>
      </w:tr>
    </w:tbl>
    <w:p w:rsidR="007F3EA5" w:rsidRPr="00BD2B93" w:rsidRDefault="007F3EA5" w:rsidP="00083B93">
      <w:pPr>
        <w:jc w:val="both"/>
        <w:rPr>
          <w:rFonts w:ascii="Arial" w:hAnsi="Arial" w:cs="Arial"/>
        </w:rPr>
      </w:pPr>
    </w:p>
    <w:p w:rsidR="00A123A8" w:rsidRPr="00BD2B93" w:rsidRDefault="00866FBA" w:rsidP="00083B93">
      <w:pPr>
        <w:jc w:val="both"/>
        <w:rPr>
          <w:rFonts w:ascii="Arial" w:hAnsi="Arial" w:cs="Arial"/>
        </w:rPr>
      </w:pPr>
      <w:r w:rsidRPr="00BD2B93">
        <w:rPr>
          <w:rFonts w:ascii="Arial" w:hAnsi="Arial" w:cs="Arial"/>
        </w:rPr>
        <w:t>Z</w:t>
      </w:r>
      <w:r w:rsidR="007F3EA5" w:rsidRPr="00BD2B93">
        <w:rPr>
          <w:rFonts w:ascii="Arial" w:hAnsi="Arial" w:cs="Arial"/>
        </w:rPr>
        <w:t xml:space="preserve">a dolgoročno zadolžitev so izdatki za obresti znašali </w:t>
      </w:r>
      <w:r w:rsidR="00482DF6" w:rsidRPr="00BD2B93">
        <w:rPr>
          <w:rFonts w:ascii="Arial" w:hAnsi="Arial" w:cs="Arial"/>
        </w:rPr>
        <w:t>7.145,92</w:t>
      </w:r>
      <w:r w:rsidR="00E47EA4" w:rsidRPr="00BD2B93">
        <w:rPr>
          <w:rFonts w:ascii="Arial" w:hAnsi="Arial" w:cs="Arial"/>
        </w:rPr>
        <w:t xml:space="preserve"> EUR</w:t>
      </w:r>
      <w:r w:rsidR="007F3EA5" w:rsidRPr="00BD2B93">
        <w:rPr>
          <w:rFonts w:ascii="Arial" w:hAnsi="Arial" w:cs="Arial"/>
        </w:rPr>
        <w:t>. Stroški vodenja kreditov</w:t>
      </w:r>
      <w:r w:rsidR="00E47EA4" w:rsidRPr="00BD2B93">
        <w:rPr>
          <w:rFonts w:ascii="Arial" w:hAnsi="Arial" w:cs="Arial"/>
        </w:rPr>
        <w:t xml:space="preserve"> </w:t>
      </w:r>
      <w:r w:rsidR="007F3EA5" w:rsidRPr="00BD2B93">
        <w:rPr>
          <w:rFonts w:ascii="Arial" w:hAnsi="Arial" w:cs="Arial"/>
        </w:rPr>
        <w:t>pa so</w:t>
      </w:r>
      <w:r w:rsidR="00E47EA4" w:rsidRPr="00BD2B93">
        <w:rPr>
          <w:rFonts w:ascii="Arial" w:hAnsi="Arial" w:cs="Arial"/>
        </w:rPr>
        <w:t xml:space="preserve"> skupaj</w:t>
      </w:r>
      <w:r w:rsidR="007F3EA5" w:rsidRPr="00BD2B93">
        <w:rPr>
          <w:rFonts w:ascii="Arial" w:hAnsi="Arial" w:cs="Arial"/>
        </w:rPr>
        <w:t xml:space="preserve"> znašali </w:t>
      </w:r>
      <w:r w:rsidR="00482DF6" w:rsidRPr="00BD2B93">
        <w:rPr>
          <w:rFonts w:ascii="Arial" w:hAnsi="Arial" w:cs="Arial"/>
        </w:rPr>
        <w:t>245,00</w:t>
      </w:r>
      <w:r w:rsidR="00E47EA4" w:rsidRPr="00BD2B93">
        <w:rPr>
          <w:rFonts w:ascii="Arial" w:hAnsi="Arial" w:cs="Arial"/>
        </w:rPr>
        <w:t xml:space="preserve"> EUR</w:t>
      </w:r>
      <w:r w:rsidR="007F3EA5" w:rsidRPr="00BD2B93">
        <w:rPr>
          <w:rFonts w:ascii="Arial" w:hAnsi="Arial" w:cs="Arial"/>
        </w:rPr>
        <w:t xml:space="preserve">. </w:t>
      </w:r>
    </w:p>
    <w:p w:rsidR="007F3EA5" w:rsidRPr="00BD2B93" w:rsidRDefault="007F3EA5" w:rsidP="00083B93">
      <w:pPr>
        <w:jc w:val="both"/>
        <w:rPr>
          <w:rFonts w:ascii="Arial" w:hAnsi="Arial" w:cs="Arial"/>
          <w:szCs w:val="24"/>
        </w:rPr>
      </w:pPr>
    </w:p>
    <w:p w:rsidR="007F3EA5" w:rsidRPr="00BD2B93" w:rsidRDefault="007F3EA5" w:rsidP="00100C6D">
      <w:pPr>
        <w:jc w:val="both"/>
        <w:rPr>
          <w:rFonts w:ascii="Arial" w:hAnsi="Arial" w:cs="Arial"/>
        </w:rPr>
      </w:pPr>
      <w:r w:rsidRPr="00BD2B93">
        <w:rPr>
          <w:rFonts w:ascii="Arial" w:hAnsi="Arial" w:cs="Arial"/>
        </w:rPr>
        <w:t>V računu financiranja pa imamo zajeta tudi odpl</w:t>
      </w:r>
      <w:r w:rsidR="00E47EA4" w:rsidRPr="00BD2B93">
        <w:rPr>
          <w:rFonts w:ascii="Arial" w:hAnsi="Arial" w:cs="Arial"/>
        </w:rPr>
        <w:t>ačila glavnic, ki so v letu 201</w:t>
      </w:r>
      <w:r w:rsidR="00482DF6" w:rsidRPr="00BD2B93">
        <w:rPr>
          <w:rFonts w:ascii="Arial" w:hAnsi="Arial" w:cs="Arial"/>
        </w:rPr>
        <w:t>7</w:t>
      </w:r>
      <w:r w:rsidRPr="00BD2B93">
        <w:rPr>
          <w:rFonts w:ascii="Arial" w:hAnsi="Arial" w:cs="Arial"/>
        </w:rPr>
        <w:t xml:space="preserve"> zn</w:t>
      </w:r>
      <w:r w:rsidR="00866FBA" w:rsidRPr="00BD2B93">
        <w:rPr>
          <w:rFonts w:ascii="Arial" w:hAnsi="Arial" w:cs="Arial"/>
        </w:rPr>
        <w:t>a</w:t>
      </w:r>
      <w:r w:rsidRPr="00BD2B93">
        <w:rPr>
          <w:rFonts w:ascii="Arial" w:hAnsi="Arial" w:cs="Arial"/>
        </w:rPr>
        <w:t xml:space="preserve">šala </w:t>
      </w:r>
      <w:r w:rsidR="00482DF6" w:rsidRPr="00BD2B93">
        <w:rPr>
          <w:rFonts w:ascii="Arial" w:hAnsi="Arial" w:cs="Arial"/>
        </w:rPr>
        <w:t xml:space="preserve">101.206,24 </w:t>
      </w:r>
      <w:r w:rsidRPr="00BD2B93">
        <w:rPr>
          <w:rFonts w:ascii="Arial" w:hAnsi="Arial" w:cs="Arial"/>
        </w:rPr>
        <w:t xml:space="preserve">oz. </w:t>
      </w:r>
      <w:r w:rsidR="001F244B" w:rsidRPr="00BD2B93">
        <w:rPr>
          <w:rFonts w:ascii="Arial" w:hAnsi="Arial" w:cs="Arial"/>
        </w:rPr>
        <w:t>100,0</w:t>
      </w:r>
      <w:r w:rsidR="00E47EA4" w:rsidRPr="00BD2B93">
        <w:rPr>
          <w:rFonts w:ascii="Arial" w:hAnsi="Arial" w:cs="Arial"/>
        </w:rPr>
        <w:t xml:space="preserve"> </w:t>
      </w:r>
      <w:r w:rsidRPr="00BD2B93">
        <w:rPr>
          <w:rFonts w:ascii="Arial" w:hAnsi="Arial" w:cs="Arial"/>
        </w:rPr>
        <w:t xml:space="preserve">% od predvidenih. </w:t>
      </w:r>
    </w:p>
    <w:p w:rsidR="007F3EA5" w:rsidRPr="00BD2B93" w:rsidRDefault="007F3EA5" w:rsidP="00100C6D">
      <w:pPr>
        <w:jc w:val="both"/>
        <w:rPr>
          <w:rFonts w:ascii="Arial" w:hAnsi="Arial" w:cs="Arial"/>
          <w:color w:val="FF0000"/>
        </w:rPr>
      </w:pPr>
    </w:p>
    <w:p w:rsidR="007D5D5B" w:rsidRPr="00BD2B93" w:rsidRDefault="007D5D5B" w:rsidP="00750F87">
      <w:pPr>
        <w:rPr>
          <w:rFonts w:ascii="Arial" w:hAnsi="Arial" w:cs="Arial"/>
          <w:color w:val="FF0000"/>
          <w:szCs w:val="24"/>
        </w:rPr>
      </w:pPr>
    </w:p>
    <w:tbl>
      <w:tblPr>
        <w:tblW w:w="8420" w:type="dxa"/>
        <w:tblInd w:w="65" w:type="dxa"/>
        <w:shd w:val="pct10" w:color="auto" w:fill="auto"/>
        <w:tblCellMar>
          <w:left w:w="70" w:type="dxa"/>
          <w:right w:w="70" w:type="dxa"/>
        </w:tblCellMar>
        <w:tblLook w:val="0000" w:firstRow="0" w:lastRow="0" w:firstColumn="0" w:lastColumn="0" w:noHBand="0" w:noVBand="0"/>
      </w:tblPr>
      <w:tblGrid>
        <w:gridCol w:w="460"/>
        <w:gridCol w:w="7960"/>
      </w:tblGrid>
      <w:tr w:rsidR="00A123A8" w:rsidRPr="00BD2B93">
        <w:trPr>
          <w:trHeight w:val="255"/>
        </w:trPr>
        <w:tc>
          <w:tcPr>
            <w:tcW w:w="460" w:type="dxa"/>
            <w:shd w:val="pct10" w:color="auto" w:fill="auto"/>
            <w:noWrap/>
            <w:vAlign w:val="bottom"/>
          </w:tcPr>
          <w:p w:rsidR="00A123A8" w:rsidRPr="00BD2B93" w:rsidRDefault="00A123A8" w:rsidP="00A123A8">
            <w:pPr>
              <w:jc w:val="right"/>
              <w:rPr>
                <w:rFonts w:ascii="Arial" w:hAnsi="Arial" w:cs="Arial"/>
                <w:i/>
                <w:szCs w:val="24"/>
                <w:u w:val="single"/>
              </w:rPr>
            </w:pPr>
            <w:r w:rsidRPr="00BD2B93">
              <w:rPr>
                <w:rFonts w:ascii="Arial" w:hAnsi="Arial" w:cs="Arial"/>
                <w:i/>
                <w:szCs w:val="24"/>
                <w:u w:val="single"/>
              </w:rPr>
              <w:t>23</w:t>
            </w:r>
          </w:p>
        </w:tc>
        <w:tc>
          <w:tcPr>
            <w:tcW w:w="7960" w:type="dxa"/>
            <w:shd w:val="pct10" w:color="auto" w:fill="auto"/>
            <w:noWrap/>
            <w:vAlign w:val="bottom"/>
          </w:tcPr>
          <w:p w:rsidR="00A123A8" w:rsidRPr="00BD2B93" w:rsidRDefault="00A123A8" w:rsidP="00A123A8">
            <w:pPr>
              <w:rPr>
                <w:rFonts w:ascii="Arial" w:hAnsi="Arial" w:cs="Arial"/>
                <w:i/>
                <w:szCs w:val="24"/>
                <w:u w:val="single"/>
              </w:rPr>
            </w:pPr>
            <w:r w:rsidRPr="00BD2B93">
              <w:rPr>
                <w:rFonts w:ascii="Arial" w:hAnsi="Arial" w:cs="Arial"/>
                <w:i/>
                <w:szCs w:val="24"/>
                <w:u w:val="single"/>
              </w:rPr>
              <w:t>IN</w:t>
            </w:r>
            <w:r w:rsidR="002E6D5A" w:rsidRPr="00BD2B93">
              <w:rPr>
                <w:rFonts w:ascii="Arial" w:hAnsi="Arial" w:cs="Arial"/>
                <w:i/>
                <w:szCs w:val="24"/>
                <w:u w:val="single"/>
              </w:rPr>
              <w:t>TERVEN</w:t>
            </w:r>
            <w:r w:rsidRPr="00BD2B93">
              <w:rPr>
                <w:rFonts w:ascii="Arial" w:hAnsi="Arial" w:cs="Arial"/>
                <w:i/>
                <w:szCs w:val="24"/>
                <w:u w:val="single"/>
              </w:rPr>
              <w:t>CIJSKI PROGRAMI IN OBVEZNOSTI</w:t>
            </w:r>
          </w:p>
        </w:tc>
      </w:tr>
    </w:tbl>
    <w:p w:rsidR="007F3EA5" w:rsidRPr="00BD2B93" w:rsidRDefault="007F3EA5" w:rsidP="007F3EA5">
      <w:pPr>
        <w:rPr>
          <w:rFonts w:ascii="Arial" w:hAnsi="Arial" w:cs="Arial"/>
          <w:szCs w:val="24"/>
        </w:rPr>
      </w:pPr>
    </w:p>
    <w:p w:rsidR="007F3EA5" w:rsidRPr="00BD2B93" w:rsidRDefault="007F3EA5" w:rsidP="00CD54A8">
      <w:pPr>
        <w:jc w:val="both"/>
        <w:rPr>
          <w:rFonts w:ascii="Arial" w:hAnsi="Arial" w:cs="Arial"/>
          <w:szCs w:val="24"/>
        </w:rPr>
      </w:pPr>
      <w:r w:rsidRPr="00BD2B93">
        <w:rPr>
          <w:rFonts w:ascii="Arial" w:hAnsi="Arial" w:cs="Arial"/>
          <w:szCs w:val="24"/>
        </w:rPr>
        <w:t xml:space="preserve">V navedenem programu so izkazani odhodki </w:t>
      </w:r>
      <w:r w:rsidR="001F244B" w:rsidRPr="00BD2B93">
        <w:rPr>
          <w:rFonts w:ascii="Arial" w:hAnsi="Arial" w:cs="Arial"/>
          <w:szCs w:val="24"/>
        </w:rPr>
        <w:t xml:space="preserve">v skupni višini </w:t>
      </w:r>
      <w:r w:rsidR="00482DF6" w:rsidRPr="00BD2B93">
        <w:rPr>
          <w:rFonts w:ascii="Arial" w:hAnsi="Arial" w:cs="Arial"/>
          <w:szCs w:val="24"/>
        </w:rPr>
        <w:t>26.972,91</w:t>
      </w:r>
      <w:r w:rsidR="001F244B" w:rsidRPr="00BD2B93">
        <w:rPr>
          <w:rFonts w:ascii="Arial" w:hAnsi="Arial" w:cs="Arial"/>
          <w:szCs w:val="24"/>
        </w:rPr>
        <w:t xml:space="preserve"> EUR </w:t>
      </w:r>
      <w:r w:rsidRPr="00BD2B93">
        <w:rPr>
          <w:rFonts w:ascii="Arial" w:hAnsi="Arial" w:cs="Arial"/>
          <w:szCs w:val="24"/>
        </w:rPr>
        <w:t>za:</w:t>
      </w:r>
    </w:p>
    <w:p w:rsidR="007F3EA5" w:rsidRPr="00BD2B93" w:rsidRDefault="007F3EA5" w:rsidP="00CD54A8">
      <w:pPr>
        <w:numPr>
          <w:ilvl w:val="0"/>
          <w:numId w:val="8"/>
        </w:numPr>
        <w:jc w:val="both"/>
        <w:rPr>
          <w:rFonts w:ascii="Arial" w:hAnsi="Arial" w:cs="Arial"/>
          <w:szCs w:val="24"/>
        </w:rPr>
      </w:pPr>
      <w:r w:rsidRPr="00BD2B93">
        <w:rPr>
          <w:rFonts w:ascii="Arial" w:hAnsi="Arial" w:cs="Arial"/>
          <w:szCs w:val="24"/>
        </w:rPr>
        <w:t xml:space="preserve">oblikovano in porabljeno proračunsko rezervo v višini </w:t>
      </w:r>
      <w:r w:rsidR="00482DF6" w:rsidRPr="00BD2B93">
        <w:rPr>
          <w:rFonts w:ascii="Arial" w:hAnsi="Arial" w:cs="Arial"/>
          <w:szCs w:val="24"/>
        </w:rPr>
        <w:t>23.832,45</w:t>
      </w:r>
      <w:r w:rsidR="00CD54A8" w:rsidRPr="00BD2B93">
        <w:rPr>
          <w:rFonts w:ascii="Arial" w:hAnsi="Arial" w:cs="Arial"/>
          <w:szCs w:val="24"/>
        </w:rPr>
        <w:t xml:space="preserve"> EUR</w:t>
      </w:r>
      <w:r w:rsidRPr="00BD2B93">
        <w:rPr>
          <w:rFonts w:ascii="Arial" w:hAnsi="Arial" w:cs="Arial"/>
          <w:szCs w:val="24"/>
        </w:rPr>
        <w:t>,</w:t>
      </w:r>
    </w:p>
    <w:p w:rsidR="007F3EA5" w:rsidRPr="00BD2B93" w:rsidRDefault="00866FBA" w:rsidP="00CD54A8">
      <w:pPr>
        <w:numPr>
          <w:ilvl w:val="0"/>
          <w:numId w:val="8"/>
        </w:numPr>
        <w:jc w:val="both"/>
        <w:rPr>
          <w:rFonts w:ascii="Arial" w:hAnsi="Arial" w:cs="Arial"/>
          <w:szCs w:val="24"/>
        </w:rPr>
      </w:pPr>
      <w:proofErr w:type="spellStart"/>
      <w:r w:rsidRPr="00BD2B93">
        <w:rPr>
          <w:rFonts w:ascii="Arial" w:hAnsi="Arial" w:cs="Arial"/>
          <w:szCs w:val="24"/>
        </w:rPr>
        <w:lastRenderedPageBreak/>
        <w:t>elementar</w:t>
      </w:r>
      <w:proofErr w:type="spellEnd"/>
      <w:r w:rsidRPr="00BD2B93">
        <w:rPr>
          <w:rFonts w:ascii="Arial" w:hAnsi="Arial" w:cs="Arial"/>
          <w:szCs w:val="24"/>
        </w:rPr>
        <w:t xml:space="preserve"> v </w:t>
      </w:r>
      <w:r w:rsidR="00CD54A8" w:rsidRPr="00BD2B93">
        <w:rPr>
          <w:rFonts w:ascii="Arial" w:hAnsi="Arial" w:cs="Arial"/>
          <w:szCs w:val="24"/>
        </w:rPr>
        <w:t xml:space="preserve">višini </w:t>
      </w:r>
      <w:r w:rsidR="00482DF6" w:rsidRPr="00BD2B93">
        <w:rPr>
          <w:rFonts w:ascii="Arial" w:hAnsi="Arial" w:cs="Arial"/>
          <w:szCs w:val="24"/>
        </w:rPr>
        <w:t>3.140,46</w:t>
      </w:r>
      <w:r w:rsidR="00CD54A8" w:rsidRPr="00BD2B93">
        <w:rPr>
          <w:rFonts w:ascii="Arial" w:hAnsi="Arial" w:cs="Arial"/>
          <w:szCs w:val="24"/>
        </w:rPr>
        <w:t xml:space="preserve"> EUR</w:t>
      </w:r>
      <w:r w:rsidR="001C1C8A" w:rsidRPr="00BD2B93">
        <w:rPr>
          <w:rFonts w:ascii="Arial" w:hAnsi="Arial" w:cs="Arial"/>
          <w:szCs w:val="24"/>
        </w:rPr>
        <w:t xml:space="preserve"> je, poleg prevozov pitne vode, zajemal sredstva</w:t>
      </w:r>
      <w:r w:rsidRPr="00BD2B93">
        <w:rPr>
          <w:rFonts w:ascii="Arial" w:hAnsi="Arial" w:cs="Arial"/>
          <w:szCs w:val="24"/>
        </w:rPr>
        <w:t xml:space="preserve"> za </w:t>
      </w:r>
      <w:r w:rsidR="005D13C3" w:rsidRPr="00BD2B93">
        <w:rPr>
          <w:rFonts w:ascii="Arial" w:hAnsi="Arial" w:cs="Arial"/>
          <w:szCs w:val="24"/>
        </w:rPr>
        <w:t>interventna dela in sanacije ter popravila c</w:t>
      </w:r>
      <w:r w:rsidR="00CD54A8" w:rsidRPr="00BD2B93">
        <w:rPr>
          <w:rFonts w:ascii="Arial" w:hAnsi="Arial" w:cs="Arial"/>
          <w:szCs w:val="24"/>
        </w:rPr>
        <w:t>est ter javnih poti po neurjih</w:t>
      </w:r>
      <w:r w:rsidR="00482DF6" w:rsidRPr="00BD2B93">
        <w:rPr>
          <w:rFonts w:ascii="Arial" w:hAnsi="Arial" w:cs="Arial"/>
          <w:szCs w:val="24"/>
        </w:rPr>
        <w:t xml:space="preserve">, čiščenje naplavin po neurju </w:t>
      </w:r>
      <w:r w:rsidR="001C1C8A" w:rsidRPr="00BD2B93">
        <w:rPr>
          <w:rFonts w:ascii="Arial" w:hAnsi="Arial" w:cs="Arial"/>
          <w:szCs w:val="24"/>
        </w:rPr>
        <w:t>ter ostale manjše sanacije</w:t>
      </w:r>
      <w:r w:rsidR="00482DF6" w:rsidRPr="00BD2B93">
        <w:rPr>
          <w:rFonts w:ascii="Arial" w:hAnsi="Arial" w:cs="Arial"/>
          <w:szCs w:val="24"/>
        </w:rPr>
        <w:t>, del</w:t>
      </w:r>
      <w:r w:rsidR="001C1C8A" w:rsidRPr="00BD2B93">
        <w:rPr>
          <w:rFonts w:ascii="Arial" w:hAnsi="Arial" w:cs="Arial"/>
          <w:szCs w:val="24"/>
        </w:rPr>
        <w:t xml:space="preserve"> sredstev se zagotavlja iz proračunske rezerve, del pa se jih zagotovi v okviru proračunske postavke </w:t>
      </w:r>
      <w:proofErr w:type="spellStart"/>
      <w:r w:rsidR="001C1C8A" w:rsidRPr="00BD2B93">
        <w:rPr>
          <w:rFonts w:ascii="Arial" w:hAnsi="Arial" w:cs="Arial"/>
          <w:szCs w:val="24"/>
        </w:rPr>
        <w:t>elementar</w:t>
      </w:r>
      <w:proofErr w:type="spellEnd"/>
      <w:r w:rsidR="001C1C8A" w:rsidRPr="00BD2B93">
        <w:rPr>
          <w:rFonts w:ascii="Arial" w:hAnsi="Arial" w:cs="Arial"/>
          <w:szCs w:val="24"/>
        </w:rPr>
        <w:t>.</w:t>
      </w:r>
    </w:p>
    <w:p w:rsidR="005D13C3" w:rsidRPr="00BD2B93" w:rsidRDefault="00482DF6" w:rsidP="00CD54A8">
      <w:pPr>
        <w:numPr>
          <w:ilvl w:val="0"/>
          <w:numId w:val="8"/>
        </w:numPr>
        <w:jc w:val="both"/>
        <w:rPr>
          <w:rFonts w:ascii="Arial" w:hAnsi="Arial" w:cs="Arial"/>
          <w:szCs w:val="24"/>
        </w:rPr>
      </w:pPr>
      <w:r w:rsidRPr="00BD2B93">
        <w:rPr>
          <w:rFonts w:ascii="Arial" w:hAnsi="Arial" w:cs="Arial"/>
          <w:szCs w:val="24"/>
        </w:rPr>
        <w:t xml:space="preserve">splošno proračunsko rezervacija je bila planirana v višini 20.000,00 EUR smo </w:t>
      </w:r>
      <w:r w:rsidR="001F244B" w:rsidRPr="00BD2B93">
        <w:rPr>
          <w:rFonts w:ascii="Arial" w:hAnsi="Arial" w:cs="Arial"/>
          <w:szCs w:val="24"/>
        </w:rPr>
        <w:t xml:space="preserve">prerazporejali na postavke, kjer je bila povečana poraba, </w:t>
      </w:r>
      <w:r w:rsidRPr="00BD2B93">
        <w:rPr>
          <w:rFonts w:ascii="Arial" w:hAnsi="Arial" w:cs="Arial"/>
          <w:szCs w:val="24"/>
        </w:rPr>
        <w:t>kar smo podali v poročilu o prerazporeditvah</w:t>
      </w:r>
      <w:r w:rsidR="005D13C3" w:rsidRPr="00BD2B93">
        <w:rPr>
          <w:rFonts w:ascii="Arial" w:hAnsi="Arial" w:cs="Arial"/>
          <w:szCs w:val="24"/>
        </w:rPr>
        <w:t>.</w:t>
      </w:r>
    </w:p>
    <w:p w:rsidR="007477B5" w:rsidRPr="00BD2B93" w:rsidRDefault="007477B5" w:rsidP="007477B5"/>
    <w:p w:rsidR="00387120" w:rsidRPr="00BD2B93" w:rsidRDefault="00387120" w:rsidP="007477B5"/>
    <w:p w:rsidR="00293FFC" w:rsidRPr="00BD2B93" w:rsidRDefault="00293FFC" w:rsidP="007F3EA5">
      <w:pPr>
        <w:pStyle w:val="Naslov2"/>
      </w:pPr>
      <w:bookmarkStart w:id="14" w:name="_Toc509247266"/>
      <w:r w:rsidRPr="00BD2B93">
        <w:t xml:space="preserve">5.2 </w:t>
      </w:r>
      <w:r w:rsidR="00F70317" w:rsidRPr="00BD2B93">
        <w:t>Poslovno p</w:t>
      </w:r>
      <w:r w:rsidRPr="00BD2B93">
        <w:t>oročilo o doseženih ciljih in rezultati občine</w:t>
      </w:r>
      <w:bookmarkEnd w:id="14"/>
    </w:p>
    <w:p w:rsidR="005D2807" w:rsidRPr="00BD2B93" w:rsidRDefault="005D2807" w:rsidP="00750F87">
      <w:pPr>
        <w:rPr>
          <w:rFonts w:ascii="Arial" w:hAnsi="Arial" w:cs="Arial"/>
          <w:szCs w:val="24"/>
        </w:rPr>
      </w:pPr>
    </w:p>
    <w:p w:rsidR="00293FFC" w:rsidRPr="00BD2B93" w:rsidRDefault="00293FFC" w:rsidP="00750F87">
      <w:pPr>
        <w:pStyle w:val="Naslov3"/>
      </w:pPr>
      <w:bookmarkStart w:id="15" w:name="_Toc509247267"/>
      <w:r w:rsidRPr="00BD2B93">
        <w:t>5.2.1 Zakonske in druge pravne podlage, ki pojasnjujejo delovno področje  neposrednega uporabnika</w:t>
      </w:r>
      <w:r w:rsidR="00AC3D85" w:rsidRPr="00BD2B93">
        <w:t>:</w:t>
      </w:r>
      <w:bookmarkEnd w:id="15"/>
    </w:p>
    <w:p w:rsidR="001C1C8A" w:rsidRPr="00BD2B93" w:rsidRDefault="001C1C8A" w:rsidP="001C1C8A"/>
    <w:p w:rsidR="00914B43" w:rsidRPr="00BD2B93" w:rsidRDefault="00914B43" w:rsidP="001C1C8A">
      <w:pPr>
        <w:numPr>
          <w:ilvl w:val="0"/>
          <w:numId w:val="2"/>
        </w:numPr>
        <w:tabs>
          <w:tab w:val="clear" w:pos="1080"/>
          <w:tab w:val="num" w:pos="709"/>
        </w:tabs>
        <w:ind w:left="709" w:hanging="709"/>
        <w:rPr>
          <w:rFonts w:ascii="Arial" w:hAnsi="Arial" w:cs="Arial"/>
          <w:szCs w:val="24"/>
        </w:rPr>
      </w:pPr>
      <w:r w:rsidRPr="00BD2B93">
        <w:rPr>
          <w:rFonts w:ascii="Arial" w:hAnsi="Arial" w:cs="Arial"/>
          <w:szCs w:val="24"/>
        </w:rPr>
        <w:t>Zakon o lokalni samoupravi</w:t>
      </w:r>
      <w:r w:rsidR="001C1C8A" w:rsidRPr="00BD2B93">
        <w:rPr>
          <w:rFonts w:ascii="Arial" w:hAnsi="Arial" w:cs="Arial"/>
          <w:szCs w:val="24"/>
        </w:rPr>
        <w:t xml:space="preserve"> (Uradni list RS, št. </w:t>
      </w:r>
      <w:hyperlink r:id="rId117" w:tgtFrame="_blank" w:tooltip="Zakon o lokalni samoupravi (ZLS) z dne 31.12.1993. Uporablja se od 15.1.1994" w:history="1">
        <w:r w:rsidR="001C1C8A" w:rsidRPr="00BD2B93">
          <w:rPr>
            <w:rStyle w:val="Hiperpovezava"/>
            <w:rFonts w:ascii="Arial" w:hAnsi="Arial" w:cs="Arial"/>
            <w:color w:val="auto"/>
            <w:szCs w:val="24"/>
            <w:u w:val="none"/>
          </w:rPr>
          <w:t>72/93</w:t>
        </w:r>
      </w:hyperlink>
      <w:r w:rsidR="001C1C8A" w:rsidRPr="00BD2B93">
        <w:rPr>
          <w:rFonts w:ascii="Arial" w:hAnsi="Arial" w:cs="Arial"/>
          <w:szCs w:val="24"/>
        </w:rPr>
        <w:t xml:space="preserve">, </w:t>
      </w:r>
      <w:hyperlink r:id="rId118" w:tgtFrame="_blank" w:tooltip="Odločba ustavnega sodišča o razveljavitvi prvega odstavka 95. člena zakona o lokalni samoupravi z dne 11.2.1994. Uporablja se od 12.2.1994" w:history="1">
        <w:r w:rsidR="001C1C8A" w:rsidRPr="00BD2B93">
          <w:rPr>
            <w:rStyle w:val="Hiperpovezava"/>
            <w:rFonts w:ascii="Arial" w:hAnsi="Arial" w:cs="Arial"/>
            <w:color w:val="auto"/>
            <w:szCs w:val="24"/>
            <w:u w:val="none"/>
          </w:rPr>
          <w:t xml:space="preserve">6/94 - </w:t>
        </w:r>
        <w:proofErr w:type="spellStart"/>
        <w:r w:rsidR="001C1C8A" w:rsidRPr="00BD2B93">
          <w:rPr>
            <w:rStyle w:val="Hiperpovezava"/>
            <w:rFonts w:ascii="Arial" w:hAnsi="Arial" w:cs="Arial"/>
            <w:color w:val="auto"/>
            <w:szCs w:val="24"/>
            <w:u w:val="none"/>
          </w:rPr>
          <w:t>odl</w:t>
        </w:r>
        <w:proofErr w:type="spellEnd"/>
        <w:r w:rsidR="001C1C8A" w:rsidRPr="00BD2B93">
          <w:rPr>
            <w:rStyle w:val="Hiperpovezava"/>
            <w:rFonts w:ascii="Arial" w:hAnsi="Arial" w:cs="Arial"/>
            <w:color w:val="auto"/>
            <w:szCs w:val="24"/>
            <w:u w:val="none"/>
          </w:rPr>
          <w:t>. US</w:t>
        </w:r>
      </w:hyperlink>
      <w:r w:rsidR="001C1C8A" w:rsidRPr="00BD2B93">
        <w:rPr>
          <w:rFonts w:ascii="Arial" w:hAnsi="Arial" w:cs="Arial"/>
          <w:szCs w:val="24"/>
        </w:rPr>
        <w:t xml:space="preserve">, </w:t>
      </w:r>
      <w:hyperlink r:id="rId119" w:tgtFrame="_blank" w:tooltip="Odločba ustavnega sodišča o pobudi Državljanske pobude Slovenska Istra iz Kopra in skupine občanov iz Dekanov za oceno ustavnosti in zakonitosti odloka o določitvi referendumskega območja za ustanovitev občine Koper in odloka o razpisu referenduma za ustanovit" w:history="1">
        <w:r w:rsidR="001C1C8A" w:rsidRPr="00BD2B93">
          <w:rPr>
            <w:rStyle w:val="Hiperpovezava"/>
            <w:rFonts w:ascii="Arial" w:hAnsi="Arial" w:cs="Arial"/>
            <w:color w:val="auto"/>
            <w:szCs w:val="24"/>
            <w:u w:val="none"/>
          </w:rPr>
          <w:t xml:space="preserve">45/94 - </w:t>
        </w:r>
        <w:proofErr w:type="spellStart"/>
        <w:r w:rsidR="001C1C8A" w:rsidRPr="00BD2B93">
          <w:rPr>
            <w:rStyle w:val="Hiperpovezava"/>
            <w:rFonts w:ascii="Arial" w:hAnsi="Arial" w:cs="Arial"/>
            <w:color w:val="auto"/>
            <w:szCs w:val="24"/>
            <w:u w:val="none"/>
          </w:rPr>
          <w:t>odl</w:t>
        </w:r>
        <w:proofErr w:type="spellEnd"/>
        <w:r w:rsidR="001C1C8A" w:rsidRPr="00BD2B93">
          <w:rPr>
            <w:rStyle w:val="Hiperpovezava"/>
            <w:rFonts w:ascii="Arial" w:hAnsi="Arial" w:cs="Arial"/>
            <w:color w:val="auto"/>
            <w:szCs w:val="24"/>
            <w:u w:val="none"/>
          </w:rPr>
          <w:t>. US</w:t>
        </w:r>
      </w:hyperlink>
      <w:r w:rsidR="001C1C8A" w:rsidRPr="00BD2B93">
        <w:rPr>
          <w:rFonts w:ascii="Arial" w:hAnsi="Arial" w:cs="Arial"/>
          <w:szCs w:val="24"/>
        </w:rPr>
        <w:t xml:space="preserve">, </w:t>
      </w:r>
      <w:hyperlink r:id="rId120" w:tgtFrame="_blank" w:tooltip="Zakon o spremembah in dopolnitvah zakona o lokalni samoupravi (ZLS-A) z dne 29.9.1994. Uporablja se od 30.9.1994" w:history="1">
        <w:r w:rsidR="001C1C8A" w:rsidRPr="00BD2B93">
          <w:rPr>
            <w:rStyle w:val="Hiperpovezava"/>
            <w:rFonts w:ascii="Arial" w:hAnsi="Arial" w:cs="Arial"/>
            <w:color w:val="auto"/>
            <w:szCs w:val="24"/>
            <w:u w:val="none"/>
          </w:rPr>
          <w:t>57/94</w:t>
        </w:r>
      </w:hyperlink>
      <w:r w:rsidR="001C1C8A" w:rsidRPr="00BD2B93">
        <w:rPr>
          <w:rFonts w:ascii="Arial" w:hAnsi="Arial" w:cs="Arial"/>
          <w:szCs w:val="24"/>
        </w:rPr>
        <w:t xml:space="preserve">, </w:t>
      </w:r>
      <w:hyperlink r:id="rId121" w:tgtFrame="_blank" w:tooltip="Zakon o spremembah in dopolnitvah zakona o lokalni samoupravi (ZLS-B) z dne 10.3.1995. Uporablja se od 11.3.1995" w:history="1">
        <w:r w:rsidR="001C1C8A" w:rsidRPr="00BD2B93">
          <w:rPr>
            <w:rStyle w:val="Hiperpovezava"/>
            <w:rFonts w:ascii="Arial" w:hAnsi="Arial" w:cs="Arial"/>
            <w:color w:val="auto"/>
            <w:szCs w:val="24"/>
            <w:u w:val="none"/>
          </w:rPr>
          <w:t>14/95</w:t>
        </w:r>
      </w:hyperlink>
      <w:r w:rsidR="001C1C8A" w:rsidRPr="00BD2B93">
        <w:rPr>
          <w:rFonts w:ascii="Arial" w:hAnsi="Arial" w:cs="Arial"/>
          <w:szCs w:val="24"/>
        </w:rPr>
        <w:t xml:space="preserve">, </w:t>
      </w:r>
      <w:hyperlink r:id="rId122" w:tgtFrame="_blank" w:tooltip="Odločba o razveljavitvi prvega odstavka 101. člena zakona o upravi in tretjega odstavka 99.a člena zakona o lokalni samoupravi z dne 7.4.1995. Uporablja se od 1.6.1995" w:history="1">
        <w:r w:rsidR="001C1C8A" w:rsidRPr="00BD2B93">
          <w:rPr>
            <w:rStyle w:val="Hiperpovezava"/>
            <w:rFonts w:ascii="Arial" w:hAnsi="Arial" w:cs="Arial"/>
            <w:color w:val="auto"/>
            <w:szCs w:val="24"/>
            <w:u w:val="none"/>
          </w:rPr>
          <w:t xml:space="preserve">20/95 - </w:t>
        </w:r>
        <w:proofErr w:type="spellStart"/>
        <w:r w:rsidR="001C1C8A" w:rsidRPr="00BD2B93">
          <w:rPr>
            <w:rStyle w:val="Hiperpovezava"/>
            <w:rFonts w:ascii="Arial" w:hAnsi="Arial" w:cs="Arial"/>
            <w:color w:val="auto"/>
            <w:szCs w:val="24"/>
            <w:u w:val="none"/>
          </w:rPr>
          <w:t>odl</w:t>
        </w:r>
        <w:proofErr w:type="spellEnd"/>
        <w:r w:rsidR="001C1C8A" w:rsidRPr="00BD2B93">
          <w:rPr>
            <w:rStyle w:val="Hiperpovezava"/>
            <w:rFonts w:ascii="Arial" w:hAnsi="Arial" w:cs="Arial"/>
            <w:color w:val="auto"/>
            <w:szCs w:val="24"/>
            <w:u w:val="none"/>
          </w:rPr>
          <w:t>. US</w:t>
        </w:r>
      </w:hyperlink>
      <w:r w:rsidR="001C1C8A" w:rsidRPr="00BD2B93">
        <w:rPr>
          <w:rFonts w:ascii="Arial" w:hAnsi="Arial" w:cs="Arial"/>
          <w:szCs w:val="24"/>
        </w:rPr>
        <w:t xml:space="preserve">, </w:t>
      </w:r>
      <w:hyperlink r:id="rId123" w:tgtFrame="_blank" w:tooltip="Obvezna razlaga 19. člena zakona o lokalni samoupravi (Uradni list RS, št. 72/93, 6/94 - odločba US, 45/94 - odločba US, 57/94, 14/95 in 20/95 - odločba US) - (ORZLS19) z dne 6.11.1995. Uporablja se od 6.11.1995" w:history="1">
        <w:r w:rsidR="001C1C8A" w:rsidRPr="00BD2B93">
          <w:rPr>
            <w:rStyle w:val="Hiperpovezava"/>
            <w:rFonts w:ascii="Arial" w:hAnsi="Arial" w:cs="Arial"/>
            <w:color w:val="auto"/>
            <w:szCs w:val="24"/>
            <w:u w:val="none"/>
          </w:rPr>
          <w:t>63/95 - ORZLS19</w:t>
        </w:r>
      </w:hyperlink>
      <w:r w:rsidR="001C1C8A" w:rsidRPr="00BD2B93">
        <w:rPr>
          <w:rFonts w:ascii="Arial" w:hAnsi="Arial" w:cs="Arial"/>
          <w:szCs w:val="24"/>
        </w:rPr>
        <w:t xml:space="preserve">, </w:t>
      </w:r>
      <w:hyperlink r:id="rId124" w:tgtFrame="_blank" w:tooltip="Odločba o ugotovitvi neskladnosti z ustavo: 2. in 3. člena zakona o ustanovitvi občin o določitvi njihovih območij, devetega in petega odstavka 16. člena zakona o lokalni samoupravi in zakona o lokalni samoupravi, kolikor ne določa... z dne 22.12.1995. Uporabl" w:history="1">
        <w:r w:rsidR="001C1C8A" w:rsidRPr="00BD2B93">
          <w:rPr>
            <w:rStyle w:val="Hiperpovezava"/>
            <w:rFonts w:ascii="Arial" w:hAnsi="Arial" w:cs="Arial"/>
            <w:color w:val="auto"/>
            <w:szCs w:val="24"/>
            <w:u w:val="none"/>
          </w:rPr>
          <w:t xml:space="preserve">73/95 - </w:t>
        </w:r>
        <w:proofErr w:type="spellStart"/>
        <w:r w:rsidR="001C1C8A" w:rsidRPr="00BD2B93">
          <w:rPr>
            <w:rStyle w:val="Hiperpovezava"/>
            <w:rFonts w:ascii="Arial" w:hAnsi="Arial" w:cs="Arial"/>
            <w:color w:val="auto"/>
            <w:szCs w:val="24"/>
            <w:u w:val="none"/>
          </w:rPr>
          <w:t>odl</w:t>
        </w:r>
        <w:proofErr w:type="spellEnd"/>
        <w:r w:rsidR="001C1C8A" w:rsidRPr="00BD2B93">
          <w:rPr>
            <w:rStyle w:val="Hiperpovezava"/>
            <w:rFonts w:ascii="Arial" w:hAnsi="Arial" w:cs="Arial"/>
            <w:color w:val="auto"/>
            <w:szCs w:val="24"/>
            <w:u w:val="none"/>
          </w:rPr>
          <w:t>. US</w:t>
        </w:r>
      </w:hyperlink>
      <w:r w:rsidR="001C1C8A" w:rsidRPr="00BD2B93">
        <w:rPr>
          <w:rFonts w:ascii="Arial" w:hAnsi="Arial" w:cs="Arial"/>
          <w:szCs w:val="24"/>
        </w:rPr>
        <w:t xml:space="preserve">, </w:t>
      </w:r>
      <w:hyperlink r:id="rId125" w:tgtFrame="_blank" w:tooltip="Odločba o razveljavitvi drugega stavka tretjega odstavka 64. člena zakona o lokalni samoupravi z dne 16.2.1996. Uporablja se od 17.2.1996" w:history="1">
        <w:r w:rsidR="001C1C8A" w:rsidRPr="00BD2B93">
          <w:rPr>
            <w:rStyle w:val="Hiperpovezava"/>
            <w:rFonts w:ascii="Arial" w:hAnsi="Arial" w:cs="Arial"/>
            <w:color w:val="auto"/>
            <w:szCs w:val="24"/>
            <w:u w:val="none"/>
          </w:rPr>
          <w:t xml:space="preserve">9/96 - </w:t>
        </w:r>
        <w:proofErr w:type="spellStart"/>
        <w:r w:rsidR="001C1C8A" w:rsidRPr="00BD2B93">
          <w:rPr>
            <w:rStyle w:val="Hiperpovezava"/>
            <w:rFonts w:ascii="Arial" w:hAnsi="Arial" w:cs="Arial"/>
            <w:color w:val="auto"/>
            <w:szCs w:val="24"/>
            <w:u w:val="none"/>
          </w:rPr>
          <w:t>odl</w:t>
        </w:r>
        <w:proofErr w:type="spellEnd"/>
        <w:r w:rsidR="001C1C8A" w:rsidRPr="00BD2B93">
          <w:rPr>
            <w:rStyle w:val="Hiperpovezava"/>
            <w:rFonts w:ascii="Arial" w:hAnsi="Arial" w:cs="Arial"/>
            <w:color w:val="auto"/>
            <w:szCs w:val="24"/>
            <w:u w:val="none"/>
          </w:rPr>
          <w:t>. US</w:t>
        </w:r>
      </w:hyperlink>
      <w:r w:rsidR="001C1C8A" w:rsidRPr="00BD2B93">
        <w:rPr>
          <w:rFonts w:ascii="Arial" w:hAnsi="Arial" w:cs="Arial"/>
          <w:szCs w:val="24"/>
        </w:rPr>
        <w:t xml:space="preserve">, </w:t>
      </w:r>
      <w:hyperlink r:id="rId126" w:tgtFrame="_blank" w:tooltip="Odločba o ugotovitvi skladnosti tretjega odtavka 18. člena in dela 19. člena zakona o lokalni samoupravi v ustavo ter o ugotovitvi neskladnosti zakonske ureditve z ustavo, ker ne ureja glavnih statusnopravnih značilnosti ožjih delov občin s pravno subjektivite" w:history="1">
        <w:r w:rsidR="001C1C8A" w:rsidRPr="00BD2B93">
          <w:rPr>
            <w:rStyle w:val="Hiperpovezava"/>
            <w:rFonts w:ascii="Arial" w:hAnsi="Arial" w:cs="Arial"/>
            <w:color w:val="auto"/>
            <w:szCs w:val="24"/>
            <w:u w:val="none"/>
          </w:rPr>
          <w:t xml:space="preserve">39/96 - </w:t>
        </w:r>
        <w:proofErr w:type="spellStart"/>
        <w:r w:rsidR="001C1C8A" w:rsidRPr="00BD2B93">
          <w:rPr>
            <w:rStyle w:val="Hiperpovezava"/>
            <w:rFonts w:ascii="Arial" w:hAnsi="Arial" w:cs="Arial"/>
            <w:color w:val="auto"/>
            <w:szCs w:val="24"/>
            <w:u w:val="none"/>
          </w:rPr>
          <w:t>odl</w:t>
        </w:r>
        <w:proofErr w:type="spellEnd"/>
        <w:r w:rsidR="001C1C8A" w:rsidRPr="00BD2B93">
          <w:rPr>
            <w:rStyle w:val="Hiperpovezava"/>
            <w:rFonts w:ascii="Arial" w:hAnsi="Arial" w:cs="Arial"/>
            <w:color w:val="auto"/>
            <w:szCs w:val="24"/>
            <w:u w:val="none"/>
          </w:rPr>
          <w:t>. US</w:t>
        </w:r>
      </w:hyperlink>
      <w:r w:rsidR="001C1C8A" w:rsidRPr="00BD2B93">
        <w:rPr>
          <w:rFonts w:ascii="Arial" w:hAnsi="Arial" w:cs="Arial"/>
          <w:szCs w:val="24"/>
        </w:rPr>
        <w:t xml:space="preserve">, </w:t>
      </w:r>
      <w:hyperlink r:id="rId127" w:tgtFrame="_blank" w:tooltip="Odločba o: - razveljavitvi 1. člena zakona o prevzemu državnih funkcij, ki so jih do 31. 12. 1994 opravljali organi občin, - razveljavitvi prvega odstavka 99.a člena zakona o lokalni samoupravi, - razveljavitvi naslednjih točk v 3.... z dne 9.8.1996. Uporablja" w:history="1">
        <w:r w:rsidR="001C1C8A" w:rsidRPr="00BD2B93">
          <w:rPr>
            <w:rStyle w:val="Hiperpovezava"/>
            <w:rFonts w:ascii="Arial" w:hAnsi="Arial" w:cs="Arial"/>
            <w:color w:val="auto"/>
            <w:szCs w:val="24"/>
            <w:u w:val="none"/>
          </w:rPr>
          <w:t xml:space="preserve">44/96 - </w:t>
        </w:r>
        <w:proofErr w:type="spellStart"/>
        <w:r w:rsidR="001C1C8A" w:rsidRPr="00BD2B93">
          <w:rPr>
            <w:rStyle w:val="Hiperpovezava"/>
            <w:rFonts w:ascii="Arial" w:hAnsi="Arial" w:cs="Arial"/>
            <w:color w:val="auto"/>
            <w:szCs w:val="24"/>
            <w:u w:val="none"/>
          </w:rPr>
          <w:t>odl</w:t>
        </w:r>
        <w:proofErr w:type="spellEnd"/>
        <w:r w:rsidR="001C1C8A" w:rsidRPr="00BD2B93">
          <w:rPr>
            <w:rStyle w:val="Hiperpovezava"/>
            <w:rFonts w:ascii="Arial" w:hAnsi="Arial" w:cs="Arial"/>
            <w:color w:val="auto"/>
            <w:szCs w:val="24"/>
            <w:u w:val="none"/>
          </w:rPr>
          <w:t>. US</w:t>
        </w:r>
      </w:hyperlink>
      <w:r w:rsidR="001C1C8A" w:rsidRPr="00BD2B93">
        <w:rPr>
          <w:rFonts w:ascii="Arial" w:hAnsi="Arial" w:cs="Arial"/>
          <w:szCs w:val="24"/>
        </w:rPr>
        <w:t xml:space="preserve">, </w:t>
      </w:r>
      <w:hyperlink r:id="rId128" w:tgtFrame="_blank" w:tooltip="Zakon o dopolnitvi zakona o lokalni samoupravi (ZLS-G) z dne 16.5.1997. Uporablja se od 31.5.1997" w:history="1">
        <w:r w:rsidR="001C1C8A" w:rsidRPr="00BD2B93">
          <w:rPr>
            <w:rStyle w:val="Hiperpovezava"/>
            <w:rFonts w:ascii="Arial" w:hAnsi="Arial" w:cs="Arial"/>
            <w:color w:val="auto"/>
            <w:szCs w:val="24"/>
            <w:u w:val="none"/>
          </w:rPr>
          <w:t>26/97</w:t>
        </w:r>
      </w:hyperlink>
      <w:r w:rsidR="001C1C8A" w:rsidRPr="00BD2B93">
        <w:rPr>
          <w:rFonts w:ascii="Arial" w:hAnsi="Arial" w:cs="Arial"/>
          <w:szCs w:val="24"/>
        </w:rPr>
        <w:t xml:space="preserve">, </w:t>
      </w:r>
      <w:hyperlink r:id="rId129" w:tgtFrame="_blank" w:tooltip="Zakon o spremembah in dopolnitvah zakona o lokalni samoupravi (ZLS-H) z dne 14.11.1997. Uporablja se od 15.11.1997" w:history="1">
        <w:r w:rsidR="001C1C8A" w:rsidRPr="00BD2B93">
          <w:rPr>
            <w:rStyle w:val="Hiperpovezava"/>
            <w:rFonts w:ascii="Arial" w:hAnsi="Arial" w:cs="Arial"/>
            <w:color w:val="auto"/>
            <w:szCs w:val="24"/>
            <w:u w:val="none"/>
          </w:rPr>
          <w:t>70/97</w:t>
        </w:r>
      </w:hyperlink>
      <w:r w:rsidR="001C1C8A" w:rsidRPr="00BD2B93">
        <w:rPr>
          <w:rFonts w:ascii="Arial" w:hAnsi="Arial" w:cs="Arial"/>
          <w:szCs w:val="24"/>
        </w:rPr>
        <w:t xml:space="preserve">, </w:t>
      </w:r>
      <w:hyperlink r:id="rId130" w:tgtFrame="_blank" w:tooltip="Zakon o spremembah in dopolnitvah zakona o izvrševanju proračuna (ZIPRS-A) z dne 12.12.1997. Uporablja se od 13.12.1997" w:history="1">
        <w:r w:rsidR="001C1C8A" w:rsidRPr="00BD2B93">
          <w:rPr>
            <w:rStyle w:val="Hiperpovezava"/>
            <w:rFonts w:ascii="Arial" w:hAnsi="Arial" w:cs="Arial"/>
            <w:color w:val="auto"/>
            <w:szCs w:val="24"/>
            <w:u w:val="none"/>
          </w:rPr>
          <w:t>78/97 - ZIPRS-A</w:t>
        </w:r>
      </w:hyperlink>
      <w:r w:rsidR="001C1C8A" w:rsidRPr="00BD2B93">
        <w:rPr>
          <w:rFonts w:ascii="Arial" w:hAnsi="Arial" w:cs="Arial"/>
          <w:szCs w:val="24"/>
        </w:rPr>
        <w:t xml:space="preserve">, </w:t>
      </w:r>
      <w:hyperlink r:id="rId131" w:tgtFrame="_blank" w:tooltip="Zakon o spremembi zakona o lokalni samoupravi (ZLS-I) z dne 12.2.1998. Uporablja se od 13.2.1998" w:history="1">
        <w:r w:rsidR="001C1C8A" w:rsidRPr="00BD2B93">
          <w:rPr>
            <w:rStyle w:val="Hiperpovezava"/>
            <w:rFonts w:ascii="Arial" w:hAnsi="Arial" w:cs="Arial"/>
            <w:color w:val="auto"/>
            <w:szCs w:val="24"/>
            <w:u w:val="none"/>
          </w:rPr>
          <w:t>10/98</w:t>
        </w:r>
      </w:hyperlink>
      <w:r w:rsidR="001C1C8A" w:rsidRPr="00BD2B93">
        <w:rPr>
          <w:rFonts w:ascii="Arial" w:hAnsi="Arial" w:cs="Arial"/>
          <w:szCs w:val="24"/>
        </w:rPr>
        <w:t xml:space="preserve">, </w:t>
      </w:r>
      <w:hyperlink r:id="rId132" w:tgtFrame="_blank" w:tooltip="Zakon o spremembah in dopolnitvah zakona o izvrševanju proračuna Republike Slovenije (ZIPRS-B) z dne 28.4.1998. Uporablja se od 29.4.1998" w:history="1">
        <w:r w:rsidR="001C1C8A" w:rsidRPr="00BD2B93">
          <w:rPr>
            <w:rStyle w:val="Hiperpovezava"/>
            <w:rFonts w:ascii="Arial" w:hAnsi="Arial" w:cs="Arial"/>
            <w:color w:val="auto"/>
            <w:szCs w:val="24"/>
            <w:u w:val="none"/>
          </w:rPr>
          <w:t>34/98 - ZIPRS-B</w:t>
        </w:r>
      </w:hyperlink>
      <w:r w:rsidR="001C1C8A" w:rsidRPr="00BD2B93">
        <w:rPr>
          <w:rFonts w:ascii="Arial" w:hAnsi="Arial" w:cs="Arial"/>
          <w:szCs w:val="24"/>
        </w:rPr>
        <w:t xml:space="preserve">, </w:t>
      </w:r>
      <w:hyperlink r:id="rId133" w:tgtFrame="_blank" w:tooltip="Odločba o razveljavitvi četrte alinee prvega odstavka 37.a člena zakona o lokalni samoupravi v obsegu, kolikor je veljala pred njeno uveljavitvijo z dne 5.10.1998. Uporablja se od 6.10.1998" w:history="1">
        <w:r w:rsidR="001C1C8A" w:rsidRPr="00BD2B93">
          <w:rPr>
            <w:rStyle w:val="Hiperpovezava"/>
            <w:rFonts w:ascii="Arial" w:hAnsi="Arial" w:cs="Arial"/>
            <w:color w:val="auto"/>
            <w:szCs w:val="24"/>
            <w:u w:val="none"/>
          </w:rPr>
          <w:t xml:space="preserve">68/98 - </w:t>
        </w:r>
        <w:proofErr w:type="spellStart"/>
        <w:r w:rsidR="001C1C8A" w:rsidRPr="00BD2B93">
          <w:rPr>
            <w:rStyle w:val="Hiperpovezava"/>
            <w:rFonts w:ascii="Arial" w:hAnsi="Arial" w:cs="Arial"/>
            <w:color w:val="auto"/>
            <w:szCs w:val="24"/>
            <w:u w:val="none"/>
          </w:rPr>
          <w:t>odl</w:t>
        </w:r>
        <w:proofErr w:type="spellEnd"/>
        <w:r w:rsidR="001C1C8A" w:rsidRPr="00BD2B93">
          <w:rPr>
            <w:rStyle w:val="Hiperpovezava"/>
            <w:rFonts w:ascii="Arial" w:hAnsi="Arial" w:cs="Arial"/>
            <w:color w:val="auto"/>
            <w:szCs w:val="24"/>
            <w:u w:val="none"/>
          </w:rPr>
          <w:t>. US</w:t>
        </w:r>
      </w:hyperlink>
      <w:r w:rsidR="001C1C8A" w:rsidRPr="00BD2B93">
        <w:rPr>
          <w:rFonts w:ascii="Arial" w:hAnsi="Arial" w:cs="Arial"/>
          <w:szCs w:val="24"/>
        </w:rPr>
        <w:t xml:space="preserve">, </w:t>
      </w:r>
      <w:hyperlink r:id="rId134" w:tgtFrame="_blank" w:tooltip="Zakon o spremembah in dopolnitvah zakona o lokalni samoupravi (ZLS-J) z dne 3.11.1998. Uporablja se od 18.11.1998" w:history="1">
        <w:r w:rsidR="001C1C8A" w:rsidRPr="00BD2B93">
          <w:rPr>
            <w:rStyle w:val="Hiperpovezava"/>
            <w:rFonts w:ascii="Arial" w:hAnsi="Arial" w:cs="Arial"/>
            <w:color w:val="auto"/>
            <w:szCs w:val="24"/>
            <w:u w:val="none"/>
          </w:rPr>
          <w:t>74/98</w:t>
        </w:r>
      </w:hyperlink>
      <w:r w:rsidR="001C1C8A" w:rsidRPr="00BD2B93">
        <w:rPr>
          <w:rFonts w:ascii="Arial" w:hAnsi="Arial" w:cs="Arial"/>
          <w:szCs w:val="24"/>
        </w:rPr>
        <w:t xml:space="preserve">, </w:t>
      </w:r>
      <w:hyperlink r:id="rId135" w:tgtFrame="_blank" w:tooltip="Odločba o razveljavitvi tretjega odstavka 51.b člena, 51.c člena ter prvega, drugega in šestega odstavka 100. člena zakona o lokalni samoupravi z dne 23.7.1999. Uporablja se od 24.6.1999" w:history="1">
        <w:r w:rsidR="001C1C8A" w:rsidRPr="00BD2B93">
          <w:rPr>
            <w:rStyle w:val="Hiperpovezava"/>
            <w:rFonts w:ascii="Arial" w:hAnsi="Arial" w:cs="Arial"/>
            <w:color w:val="auto"/>
            <w:szCs w:val="24"/>
            <w:u w:val="none"/>
          </w:rPr>
          <w:t xml:space="preserve">59/99 - </w:t>
        </w:r>
        <w:proofErr w:type="spellStart"/>
        <w:r w:rsidR="001C1C8A" w:rsidRPr="00BD2B93">
          <w:rPr>
            <w:rStyle w:val="Hiperpovezava"/>
            <w:rFonts w:ascii="Arial" w:hAnsi="Arial" w:cs="Arial"/>
            <w:color w:val="auto"/>
            <w:szCs w:val="24"/>
            <w:u w:val="none"/>
          </w:rPr>
          <w:t>odl</w:t>
        </w:r>
        <w:proofErr w:type="spellEnd"/>
        <w:r w:rsidR="001C1C8A" w:rsidRPr="00BD2B93">
          <w:rPr>
            <w:rStyle w:val="Hiperpovezava"/>
            <w:rFonts w:ascii="Arial" w:hAnsi="Arial" w:cs="Arial"/>
            <w:color w:val="auto"/>
            <w:szCs w:val="24"/>
            <w:u w:val="none"/>
          </w:rPr>
          <w:t>. US</w:t>
        </w:r>
      </w:hyperlink>
      <w:r w:rsidR="001C1C8A" w:rsidRPr="00BD2B93">
        <w:rPr>
          <w:rFonts w:ascii="Arial" w:hAnsi="Arial" w:cs="Arial"/>
          <w:szCs w:val="24"/>
        </w:rPr>
        <w:t xml:space="preserve">, </w:t>
      </w:r>
      <w:hyperlink r:id="rId136" w:tgtFrame="_blank" w:tooltip="Zakon o spremembah in dopolnitvah zakona o lokalni samoupravi (ZLS-K) z dne 8.8.2000. Uporablja se od 9.8.2000" w:history="1">
        <w:r w:rsidR="001C1C8A" w:rsidRPr="00BD2B93">
          <w:rPr>
            <w:rStyle w:val="Hiperpovezava"/>
            <w:rFonts w:ascii="Arial" w:hAnsi="Arial" w:cs="Arial"/>
            <w:color w:val="auto"/>
            <w:szCs w:val="24"/>
            <w:u w:val="none"/>
          </w:rPr>
          <w:t>70/00</w:t>
        </w:r>
      </w:hyperlink>
      <w:r w:rsidR="001C1C8A" w:rsidRPr="00BD2B93">
        <w:rPr>
          <w:rFonts w:ascii="Arial" w:hAnsi="Arial" w:cs="Arial"/>
          <w:szCs w:val="24"/>
        </w:rPr>
        <w:t xml:space="preserve">, </w:t>
      </w:r>
      <w:hyperlink r:id="rId137" w:tgtFrame="_blank" w:tooltip="Ugotovitev, da sta zakon o lokalni samoupravi in statut Mestne občine Novo mesto v neskladju z ustavo in zakonom z dne 19.4.2001. Uporablja se od 20.4.2001" w:history="1">
        <w:r w:rsidR="001C1C8A" w:rsidRPr="00BD2B93">
          <w:rPr>
            <w:rStyle w:val="Hiperpovezava"/>
            <w:rFonts w:ascii="Arial" w:hAnsi="Arial" w:cs="Arial"/>
            <w:color w:val="auto"/>
            <w:szCs w:val="24"/>
            <w:u w:val="none"/>
          </w:rPr>
          <w:t xml:space="preserve">28/01 - </w:t>
        </w:r>
        <w:proofErr w:type="spellStart"/>
        <w:r w:rsidR="001C1C8A" w:rsidRPr="00BD2B93">
          <w:rPr>
            <w:rStyle w:val="Hiperpovezava"/>
            <w:rFonts w:ascii="Arial" w:hAnsi="Arial" w:cs="Arial"/>
            <w:color w:val="auto"/>
            <w:szCs w:val="24"/>
            <w:u w:val="none"/>
          </w:rPr>
          <w:t>odl</w:t>
        </w:r>
        <w:proofErr w:type="spellEnd"/>
        <w:r w:rsidR="001C1C8A" w:rsidRPr="00BD2B93">
          <w:rPr>
            <w:rStyle w:val="Hiperpovezava"/>
            <w:rFonts w:ascii="Arial" w:hAnsi="Arial" w:cs="Arial"/>
            <w:color w:val="auto"/>
            <w:szCs w:val="24"/>
            <w:u w:val="none"/>
          </w:rPr>
          <w:t>. US</w:t>
        </w:r>
      </w:hyperlink>
      <w:r w:rsidR="001C1C8A" w:rsidRPr="00BD2B93">
        <w:rPr>
          <w:rFonts w:ascii="Arial" w:hAnsi="Arial" w:cs="Arial"/>
          <w:szCs w:val="24"/>
        </w:rPr>
        <w:t xml:space="preserve">, </w:t>
      </w:r>
      <w:hyperlink r:id="rId138" w:tgtFrame="_blank" w:tooltip="Zakon o samoprispevku (ZSam-1) z dne 8.11.2001. Uporablja se od 23.11.2001" w:history="1">
        <w:r w:rsidR="001C1C8A" w:rsidRPr="00BD2B93">
          <w:rPr>
            <w:rStyle w:val="Hiperpovezava"/>
            <w:rFonts w:ascii="Arial" w:hAnsi="Arial" w:cs="Arial"/>
            <w:color w:val="auto"/>
            <w:szCs w:val="24"/>
            <w:u w:val="none"/>
          </w:rPr>
          <w:t>87/01 - ZSam-1</w:t>
        </w:r>
      </w:hyperlink>
      <w:r w:rsidR="001C1C8A" w:rsidRPr="00BD2B93">
        <w:rPr>
          <w:rFonts w:ascii="Arial" w:hAnsi="Arial" w:cs="Arial"/>
          <w:szCs w:val="24"/>
        </w:rPr>
        <w:t xml:space="preserve">, </w:t>
      </w:r>
      <w:hyperlink r:id="rId139" w:tgtFrame="_blank" w:tooltip="Zakon o spremembah in dopolnitvah zakona o lokalni samoupravi (ZLS-L) z dne 11.6.2002. Uporablja se od 12.6.2002" w:history="1">
        <w:r w:rsidR="001C1C8A" w:rsidRPr="00BD2B93">
          <w:rPr>
            <w:rStyle w:val="Hiperpovezava"/>
            <w:rFonts w:ascii="Arial" w:hAnsi="Arial" w:cs="Arial"/>
            <w:color w:val="auto"/>
            <w:szCs w:val="24"/>
            <w:u w:val="none"/>
          </w:rPr>
          <w:t>51/02</w:t>
        </w:r>
      </w:hyperlink>
      <w:r w:rsidR="001C1C8A" w:rsidRPr="00BD2B93">
        <w:rPr>
          <w:rFonts w:ascii="Arial" w:hAnsi="Arial" w:cs="Arial"/>
          <w:szCs w:val="24"/>
        </w:rPr>
        <w:t xml:space="preserve">, </w:t>
      </w:r>
      <w:hyperlink r:id="rId140" w:tgtFrame="_blank" w:tooltip="Odločba o razveljavitvi 90.b člena Zakona o lokalni samoupravi z dne 7.11.2003. Uporablja se od 8.11.2003" w:history="1">
        <w:r w:rsidR="001C1C8A" w:rsidRPr="00BD2B93">
          <w:rPr>
            <w:rStyle w:val="Hiperpovezava"/>
            <w:rFonts w:ascii="Arial" w:hAnsi="Arial" w:cs="Arial"/>
            <w:color w:val="auto"/>
            <w:szCs w:val="24"/>
            <w:u w:val="none"/>
          </w:rPr>
          <w:t xml:space="preserve">108/03 - </w:t>
        </w:r>
        <w:proofErr w:type="spellStart"/>
        <w:r w:rsidR="001C1C8A" w:rsidRPr="00BD2B93">
          <w:rPr>
            <w:rStyle w:val="Hiperpovezava"/>
            <w:rFonts w:ascii="Arial" w:hAnsi="Arial" w:cs="Arial"/>
            <w:color w:val="auto"/>
            <w:szCs w:val="24"/>
            <w:u w:val="none"/>
          </w:rPr>
          <w:t>odl</w:t>
        </w:r>
        <w:proofErr w:type="spellEnd"/>
        <w:r w:rsidR="001C1C8A" w:rsidRPr="00BD2B93">
          <w:rPr>
            <w:rStyle w:val="Hiperpovezava"/>
            <w:rFonts w:ascii="Arial" w:hAnsi="Arial" w:cs="Arial"/>
            <w:color w:val="auto"/>
            <w:szCs w:val="24"/>
            <w:u w:val="none"/>
          </w:rPr>
          <w:t>. US</w:t>
        </w:r>
      </w:hyperlink>
      <w:r w:rsidR="001C1C8A" w:rsidRPr="00BD2B93">
        <w:rPr>
          <w:rFonts w:ascii="Arial" w:hAnsi="Arial" w:cs="Arial"/>
          <w:szCs w:val="24"/>
        </w:rPr>
        <w:t xml:space="preserve">, </w:t>
      </w:r>
      <w:hyperlink r:id="rId141" w:tgtFrame="_blank" w:tooltip="Zakon o spremembah in dopolnitvah Zakona o lokalni samoupravi (ZLS-M) z dne 29.7.2005. Uporablja se od 13.8.2005" w:history="1">
        <w:r w:rsidR="001C1C8A" w:rsidRPr="00BD2B93">
          <w:rPr>
            <w:rStyle w:val="Hiperpovezava"/>
            <w:rFonts w:ascii="Arial" w:hAnsi="Arial" w:cs="Arial"/>
            <w:color w:val="auto"/>
            <w:szCs w:val="24"/>
            <w:u w:val="none"/>
          </w:rPr>
          <w:t>72/05</w:t>
        </w:r>
      </w:hyperlink>
      <w:r w:rsidR="001C1C8A" w:rsidRPr="00BD2B93">
        <w:rPr>
          <w:rFonts w:ascii="Arial" w:hAnsi="Arial" w:cs="Arial"/>
          <w:szCs w:val="24"/>
        </w:rPr>
        <w:t xml:space="preserve">, </w:t>
      </w:r>
      <w:hyperlink r:id="rId142" w:tgtFrame="_blank" w:tooltip="Odločba o razveljavitvi tretjega odstavka 14.a člena Zakona o lokalni samoupravi, o delni razveljavitvi sklepa Državnega zbora po drugem odstavku 14.a člena Zakona o lokalni samoupravi z dne 27.2.2006. Uporablja se od 27.2.2007" w:history="1">
        <w:r w:rsidR="001C1C8A" w:rsidRPr="00BD2B93">
          <w:rPr>
            <w:rStyle w:val="Hiperpovezava"/>
            <w:rFonts w:ascii="Arial" w:hAnsi="Arial" w:cs="Arial"/>
            <w:color w:val="auto"/>
            <w:szCs w:val="24"/>
            <w:u w:val="none"/>
          </w:rPr>
          <w:t xml:space="preserve">21/06 - </w:t>
        </w:r>
        <w:proofErr w:type="spellStart"/>
        <w:r w:rsidR="001C1C8A" w:rsidRPr="00BD2B93">
          <w:rPr>
            <w:rStyle w:val="Hiperpovezava"/>
            <w:rFonts w:ascii="Arial" w:hAnsi="Arial" w:cs="Arial"/>
            <w:color w:val="auto"/>
            <w:szCs w:val="24"/>
            <w:u w:val="none"/>
          </w:rPr>
          <w:t>odl</w:t>
        </w:r>
        <w:proofErr w:type="spellEnd"/>
        <w:r w:rsidR="001C1C8A" w:rsidRPr="00BD2B93">
          <w:rPr>
            <w:rStyle w:val="Hiperpovezava"/>
            <w:rFonts w:ascii="Arial" w:hAnsi="Arial" w:cs="Arial"/>
            <w:color w:val="auto"/>
            <w:szCs w:val="24"/>
            <w:u w:val="none"/>
          </w:rPr>
          <w:t>. US</w:t>
        </w:r>
      </w:hyperlink>
      <w:r w:rsidR="001C1C8A" w:rsidRPr="00BD2B93">
        <w:rPr>
          <w:rFonts w:ascii="Arial" w:hAnsi="Arial" w:cs="Arial"/>
          <w:szCs w:val="24"/>
        </w:rPr>
        <w:t xml:space="preserve">, </w:t>
      </w:r>
      <w:hyperlink r:id="rId143" w:tgtFrame="_blank" w:tooltip="Zakon o stvarnem premoženju države, pokrajin in občin (ZSPDPO) z dne 16.2.2007. Uporablja se od 3.9.2007" w:history="1">
        <w:r w:rsidR="001C1C8A" w:rsidRPr="00BD2B93">
          <w:rPr>
            <w:rStyle w:val="Hiperpovezava"/>
            <w:rFonts w:ascii="Arial" w:hAnsi="Arial" w:cs="Arial"/>
            <w:color w:val="auto"/>
            <w:szCs w:val="24"/>
            <w:u w:val="none"/>
          </w:rPr>
          <w:t>14/07 - ZSPDPO</w:t>
        </w:r>
      </w:hyperlink>
      <w:r w:rsidR="001C1C8A" w:rsidRPr="00BD2B93">
        <w:rPr>
          <w:rFonts w:ascii="Arial" w:hAnsi="Arial" w:cs="Arial"/>
          <w:szCs w:val="24"/>
        </w:rPr>
        <w:t xml:space="preserve">, </w:t>
      </w:r>
      <w:hyperlink r:id="rId144" w:tgtFrame="_blank" w:tooltip="Zakon o spremembah in dopolnitvah Zakona o lokalni samoupravi (ZLS-N) z dne 6.7.2007. Uporablja se od 21.7.2007" w:history="1">
        <w:r w:rsidR="001C1C8A" w:rsidRPr="00BD2B93">
          <w:rPr>
            <w:rStyle w:val="Hiperpovezava"/>
            <w:rFonts w:ascii="Arial" w:hAnsi="Arial" w:cs="Arial"/>
            <w:color w:val="auto"/>
            <w:szCs w:val="24"/>
            <w:u w:val="none"/>
          </w:rPr>
          <w:t>60/07</w:t>
        </w:r>
      </w:hyperlink>
      <w:r w:rsidR="001C1C8A" w:rsidRPr="00BD2B93">
        <w:rPr>
          <w:rFonts w:ascii="Arial" w:hAnsi="Arial" w:cs="Arial"/>
          <w:szCs w:val="24"/>
        </w:rPr>
        <w:t xml:space="preserve">, </w:t>
      </w:r>
      <w:hyperlink r:id="rId145" w:tgtFrame="_blank" w:tooltip="Odločba o ugotovitvi, da je bil tretji odstavek 37.b člena Zakona o lokalni samoupravi v neskladju z Ustavo, in o razveljavitvi sodbe Vrhovnega sodišča, sodbe Upravnega sodišča ter sklepa Občinskega sveta Občine Tržič z dne 18.3.2008. Uporablja se od 19.3.2008" w:history="1">
        <w:r w:rsidR="001C1C8A" w:rsidRPr="00BD2B93">
          <w:rPr>
            <w:rStyle w:val="Hiperpovezava"/>
            <w:rFonts w:ascii="Arial" w:hAnsi="Arial" w:cs="Arial"/>
            <w:color w:val="auto"/>
            <w:szCs w:val="24"/>
            <w:u w:val="none"/>
          </w:rPr>
          <w:t xml:space="preserve">27/08 - </w:t>
        </w:r>
        <w:proofErr w:type="spellStart"/>
        <w:r w:rsidR="001C1C8A" w:rsidRPr="00BD2B93">
          <w:rPr>
            <w:rStyle w:val="Hiperpovezava"/>
            <w:rFonts w:ascii="Arial" w:hAnsi="Arial" w:cs="Arial"/>
            <w:color w:val="auto"/>
            <w:szCs w:val="24"/>
            <w:u w:val="none"/>
          </w:rPr>
          <w:t>odl</w:t>
        </w:r>
        <w:proofErr w:type="spellEnd"/>
        <w:r w:rsidR="001C1C8A" w:rsidRPr="00BD2B93">
          <w:rPr>
            <w:rStyle w:val="Hiperpovezava"/>
            <w:rFonts w:ascii="Arial" w:hAnsi="Arial" w:cs="Arial"/>
            <w:color w:val="auto"/>
            <w:szCs w:val="24"/>
            <w:u w:val="none"/>
          </w:rPr>
          <w:t>. US</w:t>
        </w:r>
      </w:hyperlink>
      <w:r w:rsidR="001C1C8A" w:rsidRPr="00BD2B93">
        <w:rPr>
          <w:rFonts w:ascii="Arial" w:hAnsi="Arial" w:cs="Arial"/>
          <w:szCs w:val="24"/>
        </w:rPr>
        <w:t xml:space="preserve">, </w:t>
      </w:r>
      <w:hyperlink r:id="rId146" w:tgtFrame="_blank" w:tooltip="Zakon o dopolnitvi Zakona o lokalni samoupravi (ZLS-O) z dne 25.7.2008. Uporablja se od 9.8.2008" w:history="1">
        <w:r w:rsidR="001C1C8A" w:rsidRPr="00BD2B93">
          <w:rPr>
            <w:rStyle w:val="Hiperpovezava"/>
            <w:rFonts w:ascii="Arial" w:hAnsi="Arial" w:cs="Arial"/>
            <w:color w:val="auto"/>
            <w:szCs w:val="24"/>
            <w:u w:val="none"/>
          </w:rPr>
          <w:t>76/08</w:t>
        </w:r>
      </w:hyperlink>
      <w:r w:rsidR="001C1C8A" w:rsidRPr="00BD2B93">
        <w:rPr>
          <w:rFonts w:ascii="Arial" w:hAnsi="Arial" w:cs="Arial"/>
          <w:szCs w:val="24"/>
        </w:rPr>
        <w:t xml:space="preserve">, </w:t>
      </w:r>
      <w:hyperlink r:id="rId147" w:tgtFrame="_blank" w:tooltip="Zakon o spremembah in dopolnitvah Zakona o lokalni samoupravi (ZLS-P) z dne 9.10.2009. Uporablja se od 24.10.2009" w:history="1">
        <w:r w:rsidR="001C1C8A" w:rsidRPr="00BD2B93">
          <w:rPr>
            <w:rStyle w:val="Hiperpovezava"/>
            <w:rFonts w:ascii="Arial" w:hAnsi="Arial" w:cs="Arial"/>
            <w:color w:val="auto"/>
            <w:szCs w:val="24"/>
            <w:u w:val="none"/>
          </w:rPr>
          <w:t>79/09</w:t>
        </w:r>
      </w:hyperlink>
      <w:r w:rsidR="001C1C8A" w:rsidRPr="00BD2B93">
        <w:rPr>
          <w:rFonts w:ascii="Arial" w:hAnsi="Arial" w:cs="Arial"/>
          <w:szCs w:val="24"/>
        </w:rPr>
        <w:t xml:space="preserve">, </w:t>
      </w:r>
      <w:hyperlink r:id="rId148" w:tgtFrame="_blank" w:tooltip="Zakon o spremembah in dopolnitvah Zakona o lokalni samoupravi (ZLS-R) z dne 28.6.2010. Uporablja se od 13.7.2010" w:history="1">
        <w:r w:rsidR="001C1C8A" w:rsidRPr="00BD2B93">
          <w:rPr>
            <w:rStyle w:val="Hiperpovezava"/>
            <w:rFonts w:ascii="Arial" w:hAnsi="Arial" w:cs="Arial"/>
            <w:color w:val="auto"/>
            <w:szCs w:val="24"/>
            <w:u w:val="none"/>
          </w:rPr>
          <w:t>51/10</w:t>
        </w:r>
      </w:hyperlink>
      <w:r w:rsidR="001C1C8A" w:rsidRPr="00BD2B93">
        <w:rPr>
          <w:rFonts w:ascii="Arial" w:hAnsi="Arial" w:cs="Arial"/>
          <w:szCs w:val="24"/>
        </w:rPr>
        <w:t xml:space="preserve">, </w:t>
      </w:r>
      <w:hyperlink r:id="rId149" w:tgtFrame="_blank" w:tooltip="Zakon za uravnoteženje javnih financ (ZUJF) z dne 30.5.2012. Uporablja se od 31.5.2012" w:history="1">
        <w:r w:rsidR="001C1C8A" w:rsidRPr="00BD2B93">
          <w:rPr>
            <w:rStyle w:val="Hiperpovezava"/>
            <w:rFonts w:ascii="Arial" w:hAnsi="Arial" w:cs="Arial"/>
            <w:color w:val="auto"/>
            <w:szCs w:val="24"/>
            <w:u w:val="none"/>
          </w:rPr>
          <w:t>40/12 - ZUJF</w:t>
        </w:r>
      </w:hyperlink>
      <w:r w:rsidR="001C1C8A" w:rsidRPr="00BD2B93">
        <w:rPr>
          <w:rFonts w:ascii="Arial" w:hAnsi="Arial" w:cs="Arial"/>
          <w:szCs w:val="24"/>
        </w:rPr>
        <w:t xml:space="preserve">, </w:t>
      </w:r>
      <w:hyperlink r:id="rId150" w:tgtFrame="_blank" w:tooltip="Zakon o ukrepih za uravnoteženje javnih financ občin (ZUUJFO) z dne 28.2.2015. Uporablja se od 15.3.2015" w:history="1">
        <w:r w:rsidR="001C1C8A" w:rsidRPr="00BD2B93">
          <w:rPr>
            <w:rStyle w:val="Hiperpovezava"/>
            <w:rFonts w:ascii="Arial" w:hAnsi="Arial" w:cs="Arial"/>
            <w:color w:val="auto"/>
            <w:szCs w:val="24"/>
            <w:u w:val="none"/>
          </w:rPr>
          <w:t>14/15 - ZUUJFO</w:t>
        </w:r>
      </w:hyperlink>
      <w:r w:rsidR="001C1C8A" w:rsidRPr="00BD2B93">
        <w:rPr>
          <w:rFonts w:ascii="Arial" w:hAnsi="Arial" w:cs="Arial"/>
          <w:szCs w:val="24"/>
        </w:rPr>
        <w:t xml:space="preserve">, </w:t>
      </w:r>
      <w:hyperlink r:id="rId151" w:tgtFrame="_blank" w:tooltip="Odločba o ugotovitvi, da drugi odstavek 11. člena Zakona o financiranju občin in 55. člen Zakona o izvrševanju proračunov za leti 2016 in 2017 nista v neskladju z Ustavo, da je sedmi odstavek 86.a člena Zakona o lokalni samoupravi v neskladju z Ustavo ter o ra" w:history="1">
        <w:r w:rsidR="001C1C8A" w:rsidRPr="00BD2B93">
          <w:rPr>
            <w:rStyle w:val="Hiperpovezava"/>
            <w:rFonts w:ascii="Arial" w:hAnsi="Arial" w:cs="Arial"/>
            <w:color w:val="auto"/>
            <w:szCs w:val="24"/>
            <w:u w:val="none"/>
          </w:rPr>
          <w:t xml:space="preserve">76/16 - </w:t>
        </w:r>
        <w:proofErr w:type="spellStart"/>
        <w:r w:rsidR="001C1C8A" w:rsidRPr="00BD2B93">
          <w:rPr>
            <w:rStyle w:val="Hiperpovezava"/>
            <w:rFonts w:ascii="Arial" w:hAnsi="Arial" w:cs="Arial"/>
            <w:color w:val="auto"/>
            <w:szCs w:val="24"/>
            <w:u w:val="none"/>
          </w:rPr>
          <w:t>odl</w:t>
        </w:r>
        <w:proofErr w:type="spellEnd"/>
        <w:r w:rsidR="001C1C8A" w:rsidRPr="00BD2B93">
          <w:rPr>
            <w:rStyle w:val="Hiperpovezava"/>
            <w:rFonts w:ascii="Arial" w:hAnsi="Arial" w:cs="Arial"/>
            <w:color w:val="auto"/>
            <w:szCs w:val="24"/>
            <w:u w:val="none"/>
          </w:rPr>
          <w:t xml:space="preserve">. </w:t>
        </w:r>
        <w:hyperlink r:id="rId152" w:tgtFrame="_blank" w:tooltip="Odločba o ugotovitvi, da drugi odstavek 11. člena Zakona o financiranju občin in 55. člen Zakona o izvrševanju proračunov za leti 2016 in 2017 nista v neskladju z Ustavo, da je sedmi odstavek 86.a člena Zakona o lokalni samoupravi v neskladju z Ustavo ter o ra" w:history="1">
          <w:r w:rsidR="006E3AE7" w:rsidRPr="00BD2B93">
            <w:rPr>
              <w:rStyle w:val="Hiperpovezava"/>
              <w:rFonts w:ascii="Arial" w:hAnsi="Arial" w:cs="Arial"/>
              <w:szCs w:val="24"/>
              <w:u w:val="none"/>
            </w:rPr>
            <w:t>US</w:t>
          </w:r>
        </w:hyperlink>
        <w:r w:rsidR="006E3AE7" w:rsidRPr="00BD2B93">
          <w:rPr>
            <w:rFonts w:ascii="Arial" w:hAnsi="Arial" w:cs="Arial"/>
            <w:color w:val="404041"/>
            <w:szCs w:val="24"/>
          </w:rPr>
          <w:t xml:space="preserve">, </w:t>
        </w:r>
        <w:hyperlink r:id="rId153" w:tgtFrame="_blank" w:tooltip="Zakon o stvarnem premoženju države in samoupravnih lokalnih skupnosti (ZSPDSLS-1) z dne 23.2.2018. Uporablja se od 10.3.2018" w:history="1">
          <w:r w:rsidR="006E3AE7" w:rsidRPr="00BD2B93">
            <w:rPr>
              <w:rStyle w:val="Hiperpovezava"/>
              <w:rFonts w:ascii="Arial" w:hAnsi="Arial" w:cs="Arial"/>
              <w:szCs w:val="24"/>
              <w:u w:val="none"/>
            </w:rPr>
            <w:t>11/18 - ZSPDSLS-1</w:t>
          </w:r>
        </w:hyperlink>
        <w:r w:rsidR="006E3AE7" w:rsidRPr="00BD2B93">
          <w:rPr>
            <w:rFonts w:ascii="Arial" w:hAnsi="Arial" w:cs="Arial"/>
            <w:color w:val="404041"/>
            <w:szCs w:val="24"/>
          </w:rPr>
          <w:t xml:space="preserve"> </w:t>
        </w:r>
      </w:hyperlink>
      <w:r w:rsidR="001C1C8A" w:rsidRPr="00BD2B93">
        <w:rPr>
          <w:rFonts w:ascii="Arial" w:hAnsi="Arial" w:cs="Arial"/>
          <w:szCs w:val="24"/>
        </w:rPr>
        <w:t>)</w:t>
      </w:r>
      <w:r w:rsidR="00AC3D85" w:rsidRPr="00BD2B93">
        <w:rPr>
          <w:rFonts w:ascii="Arial" w:hAnsi="Arial" w:cs="Arial"/>
          <w:szCs w:val="24"/>
        </w:rPr>
        <w:t>,</w:t>
      </w:r>
    </w:p>
    <w:p w:rsidR="001C1C8A" w:rsidRPr="00BD2B93" w:rsidRDefault="00914B43" w:rsidP="001C1C8A">
      <w:pPr>
        <w:numPr>
          <w:ilvl w:val="0"/>
          <w:numId w:val="2"/>
        </w:numPr>
        <w:tabs>
          <w:tab w:val="clear" w:pos="1080"/>
          <w:tab w:val="num" w:pos="709"/>
        </w:tabs>
        <w:ind w:left="709" w:hanging="709"/>
        <w:rPr>
          <w:rFonts w:ascii="Arial" w:hAnsi="Arial" w:cs="Arial"/>
          <w:szCs w:val="24"/>
        </w:rPr>
      </w:pPr>
      <w:r w:rsidRPr="00BD2B93">
        <w:rPr>
          <w:rFonts w:ascii="Arial" w:hAnsi="Arial" w:cs="Arial"/>
          <w:szCs w:val="24"/>
        </w:rPr>
        <w:t>Zakon o financiranju občin</w:t>
      </w:r>
      <w:r w:rsidR="001C1C8A" w:rsidRPr="00BD2B93">
        <w:rPr>
          <w:rFonts w:ascii="Arial" w:hAnsi="Arial" w:cs="Arial"/>
          <w:szCs w:val="24"/>
        </w:rPr>
        <w:t xml:space="preserve"> (Uradni list RS, št. </w:t>
      </w:r>
      <w:hyperlink r:id="rId154" w:tgtFrame="_blank" w:tooltip="Zakon o financiranju občin (ZFO-1) z dne 30.11.2006. Uporablja se od 1.1.2007" w:history="1">
        <w:r w:rsidR="001C1C8A" w:rsidRPr="00BD2B93">
          <w:rPr>
            <w:rStyle w:val="Hiperpovezava"/>
            <w:rFonts w:ascii="Arial" w:hAnsi="Arial" w:cs="Arial"/>
            <w:color w:val="auto"/>
            <w:szCs w:val="24"/>
            <w:u w:val="none"/>
          </w:rPr>
          <w:t>123/06</w:t>
        </w:r>
      </w:hyperlink>
      <w:r w:rsidR="001C1C8A" w:rsidRPr="00BD2B93">
        <w:rPr>
          <w:rFonts w:ascii="Arial" w:hAnsi="Arial" w:cs="Arial"/>
          <w:szCs w:val="24"/>
        </w:rPr>
        <w:t xml:space="preserve">, </w:t>
      </w:r>
      <w:hyperlink r:id="rId155" w:tgtFrame="_blank" w:tooltip="Odločba o ugotovitvi, da so členi 8, 11, 14, 23 in 38 ZFO-1 v neskladju z Ustavo in da členi 12, 13, 21 in 24 ZFO-1 niso v neskladju z Ustavo z dne 5.11.2007. Uporablja se od 6.11.2007" w:history="1">
        <w:r w:rsidR="001C1C8A" w:rsidRPr="00BD2B93">
          <w:rPr>
            <w:rStyle w:val="Hiperpovezava"/>
            <w:rFonts w:ascii="Arial" w:hAnsi="Arial" w:cs="Arial"/>
            <w:color w:val="auto"/>
            <w:szCs w:val="24"/>
            <w:u w:val="none"/>
          </w:rPr>
          <w:t xml:space="preserve">101/07 - </w:t>
        </w:r>
        <w:proofErr w:type="spellStart"/>
        <w:r w:rsidR="001C1C8A" w:rsidRPr="00BD2B93">
          <w:rPr>
            <w:rStyle w:val="Hiperpovezava"/>
            <w:rFonts w:ascii="Arial" w:hAnsi="Arial" w:cs="Arial"/>
            <w:color w:val="auto"/>
            <w:szCs w:val="24"/>
            <w:u w:val="none"/>
          </w:rPr>
          <w:t>odl</w:t>
        </w:r>
        <w:proofErr w:type="spellEnd"/>
        <w:r w:rsidR="001C1C8A" w:rsidRPr="00BD2B93">
          <w:rPr>
            <w:rStyle w:val="Hiperpovezava"/>
            <w:rFonts w:ascii="Arial" w:hAnsi="Arial" w:cs="Arial"/>
            <w:color w:val="auto"/>
            <w:szCs w:val="24"/>
            <w:u w:val="none"/>
          </w:rPr>
          <w:t>. US</w:t>
        </w:r>
      </w:hyperlink>
      <w:r w:rsidR="001C1C8A" w:rsidRPr="00BD2B93">
        <w:rPr>
          <w:rFonts w:ascii="Arial" w:hAnsi="Arial" w:cs="Arial"/>
          <w:szCs w:val="24"/>
        </w:rPr>
        <w:t xml:space="preserve">, </w:t>
      </w:r>
      <w:hyperlink r:id="rId156" w:tgtFrame="_blank" w:tooltip="Zakon o spremembah in dopolnitvah Zakona o financiranju občin (ZFO-1A) z dne 10.6.2008. Uporablja se od 25.6.2008" w:history="1">
        <w:r w:rsidR="001C1C8A" w:rsidRPr="00BD2B93">
          <w:rPr>
            <w:rStyle w:val="Hiperpovezava"/>
            <w:rFonts w:ascii="Arial" w:hAnsi="Arial" w:cs="Arial"/>
            <w:color w:val="auto"/>
            <w:szCs w:val="24"/>
            <w:u w:val="none"/>
          </w:rPr>
          <w:t>57/08</w:t>
        </w:r>
      </w:hyperlink>
      <w:r w:rsidR="001C1C8A" w:rsidRPr="00BD2B93">
        <w:rPr>
          <w:rFonts w:ascii="Arial" w:hAnsi="Arial" w:cs="Arial"/>
          <w:szCs w:val="24"/>
        </w:rPr>
        <w:t xml:space="preserve">, </w:t>
      </w:r>
      <w:hyperlink r:id="rId157" w:tgtFrame="_blank" w:tooltip="Zakon o interventnih ukrepih (ZIU) z dne 26.11.2010. Uporablja se od 27.11.2010" w:history="1">
        <w:r w:rsidR="001C1C8A" w:rsidRPr="00BD2B93">
          <w:rPr>
            <w:rStyle w:val="Hiperpovezava"/>
            <w:rFonts w:ascii="Arial" w:hAnsi="Arial" w:cs="Arial"/>
            <w:color w:val="auto"/>
            <w:szCs w:val="24"/>
            <w:u w:val="none"/>
          </w:rPr>
          <w:t>94/10 - ZIU</w:t>
        </w:r>
      </w:hyperlink>
      <w:r w:rsidR="001C1C8A" w:rsidRPr="00BD2B93">
        <w:rPr>
          <w:rFonts w:ascii="Arial" w:hAnsi="Arial" w:cs="Arial"/>
          <w:szCs w:val="24"/>
        </w:rPr>
        <w:t xml:space="preserve">, </w:t>
      </w:r>
      <w:hyperlink r:id="rId158" w:tgtFrame="_blank" w:tooltip="Zakon o dopolnitvi Zakona o financiranju občin (ZFO-1B) z dne 16.5.2011. Uporablja se od 17.5.2011" w:history="1">
        <w:r w:rsidR="001C1C8A" w:rsidRPr="00BD2B93">
          <w:rPr>
            <w:rStyle w:val="Hiperpovezava"/>
            <w:rFonts w:ascii="Arial" w:hAnsi="Arial" w:cs="Arial"/>
            <w:color w:val="auto"/>
            <w:szCs w:val="24"/>
            <w:u w:val="none"/>
          </w:rPr>
          <w:t>36/11</w:t>
        </w:r>
      </w:hyperlink>
      <w:r w:rsidR="001C1C8A" w:rsidRPr="00BD2B93">
        <w:rPr>
          <w:rFonts w:ascii="Arial" w:hAnsi="Arial" w:cs="Arial"/>
          <w:szCs w:val="24"/>
        </w:rPr>
        <w:t xml:space="preserve">, </w:t>
      </w:r>
      <w:hyperlink r:id="rId159" w:tgtFrame="_blank" w:tooltip="Zakon za uravnoteženje javnih financ (ZUJF) z dne 30.5.2012. Uporablja se od 31.5.2012" w:history="1">
        <w:r w:rsidR="001C1C8A" w:rsidRPr="00BD2B93">
          <w:rPr>
            <w:rStyle w:val="Hiperpovezava"/>
            <w:rFonts w:ascii="Arial" w:hAnsi="Arial" w:cs="Arial"/>
            <w:color w:val="auto"/>
            <w:szCs w:val="24"/>
            <w:u w:val="none"/>
          </w:rPr>
          <w:t>40/12 - ZUJF</w:t>
        </w:r>
      </w:hyperlink>
      <w:r w:rsidR="001C1C8A" w:rsidRPr="00BD2B93">
        <w:rPr>
          <w:rFonts w:ascii="Arial" w:hAnsi="Arial" w:cs="Arial"/>
          <w:szCs w:val="24"/>
        </w:rPr>
        <w:t xml:space="preserve">, </w:t>
      </w:r>
      <w:hyperlink r:id="rId160" w:tgtFrame="_blank" w:tooltip="Zakon o izvrševanju proračunov Republike Slovenije za leti 2013 in 2014 (ZIPRS1314) z dne 24.12.2012. Uporablja se od 1.1.2013" w:history="1">
        <w:r w:rsidR="001C1C8A" w:rsidRPr="00BD2B93">
          <w:rPr>
            <w:rStyle w:val="Hiperpovezava"/>
            <w:rFonts w:ascii="Arial" w:hAnsi="Arial" w:cs="Arial"/>
            <w:color w:val="auto"/>
            <w:szCs w:val="24"/>
            <w:u w:val="none"/>
          </w:rPr>
          <w:t>104/12 - ZIPRS1314</w:t>
        </w:r>
      </w:hyperlink>
      <w:r w:rsidR="001C1C8A" w:rsidRPr="00BD2B93">
        <w:rPr>
          <w:rFonts w:ascii="Arial" w:hAnsi="Arial" w:cs="Arial"/>
          <w:szCs w:val="24"/>
        </w:rPr>
        <w:t xml:space="preserve">, </w:t>
      </w:r>
      <w:hyperlink r:id="rId161" w:tgtFrame="_blank" w:tooltip="Zakon o izvrševanju proračunov Republike Slovenije za leti 2014 in 2015 (ZIPRS1415) z dne 9.12.2013. Uporablja se od 1.1.2014" w:history="1">
        <w:r w:rsidR="001C1C8A" w:rsidRPr="00BD2B93">
          <w:rPr>
            <w:rStyle w:val="Hiperpovezava"/>
            <w:rFonts w:ascii="Arial" w:hAnsi="Arial" w:cs="Arial"/>
            <w:color w:val="auto"/>
            <w:szCs w:val="24"/>
            <w:u w:val="none"/>
          </w:rPr>
          <w:t>101/13 - ZIPRS1415</w:t>
        </w:r>
      </w:hyperlink>
      <w:r w:rsidR="001C1C8A" w:rsidRPr="00BD2B93">
        <w:rPr>
          <w:rFonts w:ascii="Arial" w:hAnsi="Arial" w:cs="Arial"/>
          <w:szCs w:val="24"/>
        </w:rPr>
        <w:t xml:space="preserve">, </w:t>
      </w:r>
      <w:hyperlink r:id="rId162" w:tgtFrame="_blank" w:tooltip="Zakon o spremembah in dopolnitvah Zakona o izvrševanju proračunov Republike Slovenije za leti 2014 in 2015 (ZIPRS1415-D) z dne 28.2.2015. Uporablja se od 1.3.2015" w:history="1">
        <w:r w:rsidR="001C1C8A" w:rsidRPr="00BD2B93">
          <w:rPr>
            <w:rStyle w:val="Hiperpovezava"/>
            <w:rFonts w:ascii="Arial" w:hAnsi="Arial" w:cs="Arial"/>
            <w:color w:val="auto"/>
            <w:szCs w:val="24"/>
            <w:u w:val="none"/>
          </w:rPr>
          <w:t>14/15 - ZIPRS1415-D</w:t>
        </w:r>
      </w:hyperlink>
      <w:r w:rsidR="001C1C8A" w:rsidRPr="00BD2B93">
        <w:rPr>
          <w:rFonts w:ascii="Arial" w:hAnsi="Arial" w:cs="Arial"/>
          <w:szCs w:val="24"/>
        </w:rPr>
        <w:t xml:space="preserve">, </w:t>
      </w:r>
      <w:hyperlink r:id="rId163" w:tgtFrame="_blank" w:tooltip="Zakon o ukrepih za uravnoteženje javnih financ občin (ZUUJFO) z dne 28.2.2015. Uporablja se od 15.3.2015" w:history="1">
        <w:r w:rsidR="001C1C8A" w:rsidRPr="00BD2B93">
          <w:rPr>
            <w:rStyle w:val="Hiperpovezava"/>
            <w:rFonts w:ascii="Arial" w:hAnsi="Arial" w:cs="Arial"/>
            <w:color w:val="auto"/>
            <w:szCs w:val="24"/>
            <w:u w:val="none"/>
          </w:rPr>
          <w:t>14/15 - ZUUJFO</w:t>
        </w:r>
      </w:hyperlink>
      <w:r w:rsidR="001C1C8A" w:rsidRPr="00BD2B93">
        <w:rPr>
          <w:rFonts w:ascii="Arial" w:hAnsi="Arial" w:cs="Arial"/>
          <w:szCs w:val="24"/>
        </w:rPr>
        <w:t xml:space="preserve">, </w:t>
      </w:r>
      <w:hyperlink r:id="rId164" w:tgtFrame="_blank" w:tooltip="Zakon o izvrševanju proračunov Republike Slovenije za leti 2016 in 2017 (ZIPRS1617) z dne 11.12.2015. Uporablja se od 1.1.2016" w:history="1">
        <w:r w:rsidR="001C1C8A" w:rsidRPr="00BD2B93">
          <w:rPr>
            <w:rStyle w:val="Hiperpovezava"/>
            <w:rFonts w:ascii="Arial" w:hAnsi="Arial" w:cs="Arial"/>
            <w:color w:val="auto"/>
            <w:szCs w:val="24"/>
            <w:u w:val="none"/>
          </w:rPr>
          <w:t>96/15 - ZIPRS1617</w:t>
        </w:r>
      </w:hyperlink>
      <w:r w:rsidR="001C1C8A" w:rsidRPr="00BD2B93">
        <w:rPr>
          <w:rFonts w:ascii="Arial" w:hAnsi="Arial" w:cs="Arial"/>
          <w:szCs w:val="24"/>
        </w:rPr>
        <w:t xml:space="preserve">, </w:t>
      </w:r>
      <w:hyperlink r:id="rId165" w:tgtFrame="_blank" w:tooltip="Zakon o izvrševanju proračunov Republike Slovenije za leti 2017 in 2018 (ZIPRS1718) z dne 15.12.2016. Uporablja se od 1.1.2017" w:history="1">
        <w:r w:rsidR="001C1C8A" w:rsidRPr="00BD2B93">
          <w:rPr>
            <w:rStyle w:val="Hiperpovezava"/>
            <w:rFonts w:ascii="Arial" w:hAnsi="Arial" w:cs="Arial"/>
            <w:color w:val="auto"/>
            <w:szCs w:val="24"/>
            <w:u w:val="none"/>
          </w:rPr>
          <w:t>80/16 - ZIPRS1718</w:t>
        </w:r>
      </w:hyperlink>
      <w:r w:rsidR="006E3AE7" w:rsidRPr="00BD2B93">
        <w:rPr>
          <w:rStyle w:val="Hiperpovezava"/>
          <w:rFonts w:ascii="Arial" w:hAnsi="Arial" w:cs="Arial"/>
          <w:color w:val="auto"/>
          <w:szCs w:val="24"/>
          <w:u w:val="none"/>
        </w:rPr>
        <w:t xml:space="preserve">, </w:t>
      </w:r>
      <w:hyperlink r:id="rId166" w:tgtFrame="_blank" w:tooltip="Zakon o spremembah in dopolnitvah Zakona o izvrševanju proračunov Republike Slovenije za leti 2017 in 2018 (ZIPRS1718-A) z dne 30.6.2017. Uporablja se od 1.7.2017" w:history="1">
        <w:r w:rsidR="006E3AE7" w:rsidRPr="00BD2B93">
          <w:rPr>
            <w:rStyle w:val="Hiperpovezava"/>
            <w:rFonts w:ascii="Arial" w:hAnsi="Arial" w:cs="Arial"/>
            <w:szCs w:val="24"/>
            <w:u w:val="none"/>
          </w:rPr>
          <w:t>33/17 - ZIPRS1718-A</w:t>
        </w:r>
      </w:hyperlink>
      <w:r w:rsidR="006E3AE7" w:rsidRPr="00BD2B93">
        <w:rPr>
          <w:rFonts w:ascii="Arial" w:hAnsi="Arial" w:cs="Arial"/>
          <w:color w:val="404041"/>
          <w:szCs w:val="24"/>
        </w:rPr>
        <w:t xml:space="preserve">, </w:t>
      </w:r>
      <w:hyperlink r:id="rId167" w:tgtFrame="_blank" w:tooltip="Zakon o spremembah Zakona o financiranju občin (ZFO-1C) z dne 13.12.2017. Uporablja se od 1.1.2018" w:history="1">
        <w:r w:rsidR="006E3AE7" w:rsidRPr="00BD2B93">
          <w:rPr>
            <w:rStyle w:val="Hiperpovezava"/>
            <w:rFonts w:ascii="Arial" w:hAnsi="Arial" w:cs="Arial"/>
            <w:szCs w:val="24"/>
            <w:u w:val="none"/>
          </w:rPr>
          <w:t>71/17</w:t>
        </w:r>
      </w:hyperlink>
      <w:r w:rsidR="001C1C8A" w:rsidRPr="00BD2B93">
        <w:rPr>
          <w:rFonts w:ascii="Arial" w:hAnsi="Arial" w:cs="Arial"/>
          <w:szCs w:val="24"/>
        </w:rPr>
        <w:t>)</w:t>
      </w:r>
      <w:r w:rsidR="00AC3D85" w:rsidRPr="00BD2B93">
        <w:rPr>
          <w:rFonts w:ascii="Arial" w:hAnsi="Arial" w:cs="Arial"/>
          <w:szCs w:val="24"/>
        </w:rPr>
        <w:t>,</w:t>
      </w:r>
    </w:p>
    <w:p w:rsidR="001C1C8A" w:rsidRPr="00BD2B93" w:rsidRDefault="001C1C8A" w:rsidP="001C1C8A">
      <w:pPr>
        <w:numPr>
          <w:ilvl w:val="0"/>
          <w:numId w:val="2"/>
        </w:numPr>
        <w:tabs>
          <w:tab w:val="clear" w:pos="1080"/>
          <w:tab w:val="num" w:pos="709"/>
        </w:tabs>
        <w:ind w:left="709" w:hanging="709"/>
        <w:rPr>
          <w:rFonts w:ascii="Arial" w:hAnsi="Arial" w:cs="Arial"/>
          <w:szCs w:val="24"/>
        </w:rPr>
      </w:pPr>
      <w:r w:rsidRPr="00BD2B93">
        <w:rPr>
          <w:rFonts w:ascii="Arial" w:hAnsi="Arial" w:cs="Arial"/>
          <w:szCs w:val="24"/>
        </w:rPr>
        <w:t xml:space="preserve">Zakon za uravnoteženje javnih financ (Uradni list RS, št. </w:t>
      </w:r>
      <w:hyperlink r:id="rId168" w:tgtFrame="_blank" w:tooltip="Zakon za uravnoteženje javnih financ (ZUJF) z dne 30.5.2012. Uporablja se od 31.5.2012" w:history="1">
        <w:r w:rsidRPr="00BD2B93">
          <w:rPr>
            <w:rStyle w:val="Hiperpovezava"/>
            <w:rFonts w:ascii="Arial" w:hAnsi="Arial" w:cs="Arial"/>
            <w:color w:val="auto"/>
            <w:szCs w:val="24"/>
            <w:u w:val="none"/>
          </w:rPr>
          <w:t>40/12</w:t>
        </w:r>
      </w:hyperlink>
      <w:r w:rsidRPr="00BD2B93">
        <w:rPr>
          <w:rFonts w:ascii="Arial" w:hAnsi="Arial" w:cs="Arial"/>
          <w:szCs w:val="24"/>
        </w:rPr>
        <w:t xml:space="preserve">, </w:t>
      </w:r>
      <w:hyperlink r:id="rId169" w:tgtFrame="_blank" w:tooltip="Zakon o pokojninskem in invalidskem zavarovanju (ZPIZ-2) z dne 14.12.2012. Uporablja se od 1.1.2013" w:history="1">
        <w:r w:rsidRPr="00BD2B93">
          <w:rPr>
            <w:rStyle w:val="Hiperpovezava"/>
            <w:rFonts w:ascii="Arial" w:hAnsi="Arial" w:cs="Arial"/>
            <w:color w:val="auto"/>
            <w:szCs w:val="24"/>
            <w:u w:val="none"/>
          </w:rPr>
          <w:t>96/12 - ZPIZ-2</w:t>
        </w:r>
      </w:hyperlink>
      <w:r w:rsidRPr="00BD2B93">
        <w:rPr>
          <w:rFonts w:ascii="Arial" w:hAnsi="Arial" w:cs="Arial"/>
          <w:szCs w:val="24"/>
        </w:rPr>
        <w:t xml:space="preserve">, </w:t>
      </w:r>
      <w:hyperlink r:id="rId170" w:tgtFrame="_blank" w:tooltip="Zakon o izvrševanju proračunov Republike Slovenije za leti 2013 in 2014 (ZIPRS1314) z dne 24.12.2012. Uporablja se od 1.1.2013" w:history="1">
        <w:r w:rsidRPr="00BD2B93">
          <w:rPr>
            <w:rStyle w:val="Hiperpovezava"/>
            <w:rFonts w:ascii="Arial" w:hAnsi="Arial" w:cs="Arial"/>
            <w:color w:val="auto"/>
            <w:szCs w:val="24"/>
            <w:u w:val="none"/>
          </w:rPr>
          <w:t>104/12 - ZIPRS1314</w:t>
        </w:r>
      </w:hyperlink>
      <w:r w:rsidRPr="00BD2B93">
        <w:rPr>
          <w:rFonts w:ascii="Arial" w:hAnsi="Arial" w:cs="Arial"/>
          <w:szCs w:val="24"/>
        </w:rPr>
        <w:t xml:space="preserve">, </w:t>
      </w:r>
      <w:hyperlink r:id="rId171" w:tgtFrame="_blank" w:tooltip="Zakon o dopolnitvi Zakona za uravnoteženje javnih financ (ZUJF-A) z dne 27.12.2012. Uporablja se od 1.1.2013" w:history="1">
        <w:r w:rsidRPr="00BD2B93">
          <w:rPr>
            <w:rStyle w:val="Hiperpovezava"/>
            <w:rFonts w:ascii="Arial" w:hAnsi="Arial" w:cs="Arial"/>
            <w:color w:val="auto"/>
            <w:szCs w:val="24"/>
            <w:u w:val="none"/>
          </w:rPr>
          <w:t>105/12</w:t>
        </w:r>
      </w:hyperlink>
      <w:r w:rsidRPr="00BD2B93">
        <w:rPr>
          <w:rFonts w:ascii="Arial" w:hAnsi="Arial" w:cs="Arial"/>
          <w:szCs w:val="24"/>
        </w:rPr>
        <w:t xml:space="preserve">, </w:t>
      </w:r>
      <w:hyperlink r:id="rId172" w:tgtFrame="_blank" w:tooltip="Odločba o razveljavitvi drugega, tretjega in četrtega odstavka 143. člena Zakona za uravnoteženje financ in o ugotovitvi, da so bili drugi, tretji in četrti odstavek 143. člena Zakona za uravnoteženje javnih financ v delih, ki so se nanašali na upravičence do " w:history="1">
        <w:r w:rsidRPr="00BD2B93">
          <w:rPr>
            <w:rStyle w:val="Hiperpovezava"/>
            <w:rFonts w:ascii="Arial" w:hAnsi="Arial" w:cs="Arial"/>
            <w:color w:val="auto"/>
            <w:szCs w:val="24"/>
            <w:u w:val="none"/>
          </w:rPr>
          <w:t xml:space="preserve">25/13 - </w:t>
        </w:r>
        <w:proofErr w:type="spellStart"/>
        <w:r w:rsidRPr="00BD2B93">
          <w:rPr>
            <w:rStyle w:val="Hiperpovezava"/>
            <w:rFonts w:ascii="Arial" w:hAnsi="Arial" w:cs="Arial"/>
            <w:color w:val="auto"/>
            <w:szCs w:val="24"/>
            <w:u w:val="none"/>
          </w:rPr>
          <w:t>odl</w:t>
        </w:r>
        <w:proofErr w:type="spellEnd"/>
        <w:r w:rsidRPr="00BD2B93">
          <w:rPr>
            <w:rStyle w:val="Hiperpovezava"/>
            <w:rFonts w:ascii="Arial" w:hAnsi="Arial" w:cs="Arial"/>
            <w:color w:val="auto"/>
            <w:szCs w:val="24"/>
            <w:u w:val="none"/>
          </w:rPr>
          <w:t>. US</w:t>
        </w:r>
      </w:hyperlink>
      <w:r w:rsidRPr="00BD2B93">
        <w:rPr>
          <w:rFonts w:ascii="Arial" w:hAnsi="Arial" w:cs="Arial"/>
          <w:szCs w:val="24"/>
        </w:rPr>
        <w:t xml:space="preserve">, </w:t>
      </w:r>
      <w:hyperlink r:id="rId173" w:tgtFrame="_blank" w:tooltip="Zakon o spremembah in dopolnitvah Zakona o izvrševanju proračunov Republike Slovenije za leti 2013 in 2014 (ZIPRS1314-A) z dne 29.5.2013. Uporablja se od 30.5.2013" w:history="1">
        <w:r w:rsidRPr="00BD2B93">
          <w:rPr>
            <w:rStyle w:val="Hiperpovezava"/>
            <w:rFonts w:ascii="Arial" w:hAnsi="Arial" w:cs="Arial"/>
            <w:color w:val="auto"/>
            <w:szCs w:val="24"/>
            <w:u w:val="none"/>
          </w:rPr>
          <w:t>46/13 - ZIPRS1314-A</w:t>
        </w:r>
      </w:hyperlink>
      <w:r w:rsidRPr="00BD2B93">
        <w:rPr>
          <w:rFonts w:ascii="Arial" w:hAnsi="Arial" w:cs="Arial"/>
          <w:szCs w:val="24"/>
        </w:rPr>
        <w:t xml:space="preserve">, </w:t>
      </w:r>
      <w:hyperlink r:id="rId174" w:tgtFrame="_blank" w:tooltip="Zakon o odpravi posledic razveljavitve drugega, tretjega in četrtega odstavka 143. člena Zakona za uravnoteženje javnih financ (ZOPRZUJF) z dne 31.5.2013. Uporablja se od 1.6.2013" w:history="1">
        <w:r w:rsidRPr="00BD2B93">
          <w:rPr>
            <w:rStyle w:val="Hiperpovezava"/>
            <w:rFonts w:ascii="Arial" w:hAnsi="Arial" w:cs="Arial"/>
            <w:color w:val="auto"/>
            <w:szCs w:val="24"/>
            <w:u w:val="none"/>
          </w:rPr>
          <w:t>47/13 - ZOPRZUJF</w:t>
        </w:r>
      </w:hyperlink>
      <w:r w:rsidRPr="00BD2B93">
        <w:rPr>
          <w:rFonts w:ascii="Arial" w:hAnsi="Arial" w:cs="Arial"/>
          <w:szCs w:val="24"/>
        </w:rPr>
        <w:t xml:space="preserve">, </w:t>
      </w:r>
      <w:hyperlink r:id="rId175" w:tgtFrame="_blank" w:tooltip="Zakon o štipendiranju (ZŠtip-1) z dne 2.7.2013. Uporablja se od 1.1.2014" w:history="1">
        <w:r w:rsidRPr="00BD2B93">
          <w:rPr>
            <w:rStyle w:val="Hiperpovezava"/>
            <w:rFonts w:ascii="Arial" w:hAnsi="Arial" w:cs="Arial"/>
            <w:color w:val="auto"/>
            <w:szCs w:val="24"/>
            <w:u w:val="none"/>
          </w:rPr>
          <w:t xml:space="preserve">56/13 - </w:t>
        </w:r>
        <w:proofErr w:type="spellStart"/>
        <w:r w:rsidRPr="00BD2B93">
          <w:rPr>
            <w:rStyle w:val="Hiperpovezava"/>
            <w:rFonts w:ascii="Arial" w:hAnsi="Arial" w:cs="Arial"/>
            <w:color w:val="auto"/>
            <w:szCs w:val="24"/>
            <w:u w:val="none"/>
          </w:rPr>
          <w:t>ZŠtip</w:t>
        </w:r>
        <w:proofErr w:type="spellEnd"/>
        <w:r w:rsidRPr="00BD2B93">
          <w:rPr>
            <w:rStyle w:val="Hiperpovezava"/>
            <w:rFonts w:ascii="Arial" w:hAnsi="Arial" w:cs="Arial"/>
            <w:color w:val="auto"/>
            <w:szCs w:val="24"/>
            <w:u w:val="none"/>
          </w:rPr>
          <w:t>-1</w:t>
        </w:r>
      </w:hyperlink>
      <w:r w:rsidRPr="00BD2B93">
        <w:rPr>
          <w:rFonts w:ascii="Arial" w:hAnsi="Arial" w:cs="Arial"/>
          <w:szCs w:val="24"/>
        </w:rPr>
        <w:t xml:space="preserve">, </w:t>
      </w:r>
      <w:hyperlink r:id="rId176" w:tgtFrame="_blank" w:tooltip="Zakon o spremembah in dopolnitvah Zakona o osnovni šoli (ZOsn-I) z dne 26.7.2013. Uporablja se od 27.7.2013" w:history="1">
        <w:r w:rsidRPr="00BD2B93">
          <w:rPr>
            <w:rStyle w:val="Hiperpovezava"/>
            <w:rFonts w:ascii="Arial" w:hAnsi="Arial" w:cs="Arial"/>
            <w:color w:val="auto"/>
            <w:szCs w:val="24"/>
            <w:u w:val="none"/>
          </w:rPr>
          <w:t>63/13 - ZOsn-I</w:t>
        </w:r>
      </w:hyperlink>
      <w:r w:rsidRPr="00BD2B93">
        <w:rPr>
          <w:rFonts w:ascii="Arial" w:hAnsi="Arial" w:cs="Arial"/>
          <w:szCs w:val="24"/>
        </w:rPr>
        <w:t xml:space="preserve">, </w:t>
      </w:r>
      <w:hyperlink r:id="rId177" w:tgtFrame="_blank" w:tooltip="Zakon o spremembah in dopolnitvah Zakona o Javni agenciji za knjigo Republike Slovenije (ZJAKRS-A) z dne 26.7.2013. Uporablja se od 27.7.2013" w:history="1">
        <w:r w:rsidRPr="00BD2B93">
          <w:rPr>
            <w:rStyle w:val="Hiperpovezava"/>
            <w:rFonts w:ascii="Arial" w:hAnsi="Arial" w:cs="Arial"/>
            <w:color w:val="auto"/>
            <w:szCs w:val="24"/>
            <w:u w:val="none"/>
          </w:rPr>
          <w:t>63/13 - ZJAKRS-A</w:t>
        </w:r>
      </w:hyperlink>
      <w:r w:rsidRPr="00BD2B93">
        <w:rPr>
          <w:rFonts w:ascii="Arial" w:hAnsi="Arial" w:cs="Arial"/>
          <w:szCs w:val="24"/>
        </w:rPr>
        <w:t xml:space="preserve">, </w:t>
      </w:r>
      <w:hyperlink r:id="rId178" w:tgtFrame="_blank" w:tooltip="Zakon o interventnih ukrepih na področju trga dela in starševskega varstva (ZIUPTDSV) z dne 26.7.2013. Uporablja se od 1.8.2013" w:history="1">
        <w:r w:rsidRPr="00BD2B93">
          <w:rPr>
            <w:rStyle w:val="Hiperpovezava"/>
            <w:rFonts w:ascii="Arial" w:hAnsi="Arial" w:cs="Arial"/>
            <w:color w:val="auto"/>
            <w:szCs w:val="24"/>
            <w:u w:val="none"/>
          </w:rPr>
          <w:t>63/13 - ZIUPTDSV</w:t>
        </w:r>
      </w:hyperlink>
      <w:r w:rsidRPr="00BD2B93">
        <w:rPr>
          <w:rFonts w:ascii="Arial" w:hAnsi="Arial" w:cs="Arial"/>
          <w:szCs w:val="24"/>
        </w:rPr>
        <w:t xml:space="preserve">, </w:t>
      </w:r>
      <w:hyperlink r:id="rId179" w:tgtFrame="_blank" w:tooltip="Zakon o spremembah in dopolnitvah Zakona o uveljavljanju pravic iz javnih sredstev (ZUPJS-C) z dne 3.12.2013. Uporablja se od 1.1.2014" w:history="1">
        <w:r w:rsidRPr="00BD2B93">
          <w:rPr>
            <w:rStyle w:val="Hiperpovezava"/>
            <w:rFonts w:ascii="Arial" w:hAnsi="Arial" w:cs="Arial"/>
            <w:color w:val="auto"/>
            <w:szCs w:val="24"/>
            <w:u w:val="none"/>
          </w:rPr>
          <w:t>99/13 - ZUPJS-C</w:t>
        </w:r>
      </w:hyperlink>
      <w:r w:rsidRPr="00BD2B93">
        <w:rPr>
          <w:rFonts w:ascii="Arial" w:hAnsi="Arial" w:cs="Arial"/>
          <w:szCs w:val="24"/>
        </w:rPr>
        <w:t xml:space="preserve">, </w:t>
      </w:r>
      <w:hyperlink r:id="rId180" w:tgtFrame="_blank" w:tooltip="Zakon o spremembah in dopolnitvah Zakona o socialno varstvenih prejemkih (ZSVarPre-C) z dne 3.12.2013. Uporablja se od 1.1.2014" w:history="1">
        <w:r w:rsidRPr="00BD2B93">
          <w:rPr>
            <w:rStyle w:val="Hiperpovezava"/>
            <w:rFonts w:ascii="Arial" w:hAnsi="Arial" w:cs="Arial"/>
            <w:color w:val="auto"/>
            <w:szCs w:val="24"/>
            <w:u w:val="none"/>
          </w:rPr>
          <w:t xml:space="preserve">99/13 - </w:t>
        </w:r>
        <w:proofErr w:type="spellStart"/>
        <w:r w:rsidRPr="00BD2B93">
          <w:rPr>
            <w:rStyle w:val="Hiperpovezava"/>
            <w:rFonts w:ascii="Arial" w:hAnsi="Arial" w:cs="Arial"/>
            <w:color w:val="auto"/>
            <w:szCs w:val="24"/>
            <w:u w:val="none"/>
          </w:rPr>
          <w:t>ZSVarPre</w:t>
        </w:r>
        <w:proofErr w:type="spellEnd"/>
        <w:r w:rsidRPr="00BD2B93">
          <w:rPr>
            <w:rStyle w:val="Hiperpovezava"/>
            <w:rFonts w:ascii="Arial" w:hAnsi="Arial" w:cs="Arial"/>
            <w:color w:val="auto"/>
            <w:szCs w:val="24"/>
            <w:u w:val="none"/>
          </w:rPr>
          <w:t>-C</w:t>
        </w:r>
      </w:hyperlink>
      <w:r w:rsidRPr="00BD2B93">
        <w:rPr>
          <w:rFonts w:ascii="Arial" w:hAnsi="Arial" w:cs="Arial"/>
          <w:szCs w:val="24"/>
        </w:rPr>
        <w:t xml:space="preserve">, </w:t>
      </w:r>
      <w:hyperlink r:id="rId181" w:tgtFrame="_blank" w:tooltip="Zakon o izvrševanju proračunov Republike Slovenije za leti 2014 in 2015 (ZIPRS1415) z dne 9.12.2013. Uporablja se od 1.1.2014" w:history="1">
        <w:r w:rsidRPr="00BD2B93">
          <w:rPr>
            <w:rStyle w:val="Hiperpovezava"/>
            <w:rFonts w:ascii="Arial" w:hAnsi="Arial" w:cs="Arial"/>
            <w:color w:val="auto"/>
            <w:szCs w:val="24"/>
            <w:u w:val="none"/>
          </w:rPr>
          <w:t>101/13 - ZIPRS1415</w:t>
        </w:r>
      </w:hyperlink>
      <w:r w:rsidRPr="00BD2B93">
        <w:rPr>
          <w:rFonts w:ascii="Arial" w:hAnsi="Arial" w:cs="Arial"/>
          <w:szCs w:val="24"/>
        </w:rPr>
        <w:t xml:space="preserve">, </w:t>
      </w:r>
      <w:hyperlink r:id="rId182" w:tgtFrame="_blank" w:tooltip="Zakon o davku na nepremičnine (ZDavNepr) z dne 9.12.2013. Uporablja se od 1.1.2014" w:history="1">
        <w:r w:rsidRPr="00BD2B93">
          <w:rPr>
            <w:rStyle w:val="Hiperpovezava"/>
            <w:rFonts w:ascii="Arial" w:hAnsi="Arial" w:cs="Arial"/>
            <w:color w:val="auto"/>
            <w:szCs w:val="24"/>
            <w:u w:val="none"/>
          </w:rPr>
          <w:t xml:space="preserve">101/13 - </w:t>
        </w:r>
        <w:proofErr w:type="spellStart"/>
        <w:r w:rsidRPr="00BD2B93">
          <w:rPr>
            <w:rStyle w:val="Hiperpovezava"/>
            <w:rFonts w:ascii="Arial" w:hAnsi="Arial" w:cs="Arial"/>
            <w:color w:val="auto"/>
            <w:szCs w:val="24"/>
            <w:u w:val="none"/>
          </w:rPr>
          <w:t>ZDavNepr</w:t>
        </w:r>
        <w:proofErr w:type="spellEnd"/>
      </w:hyperlink>
      <w:r w:rsidRPr="00BD2B93">
        <w:rPr>
          <w:rFonts w:ascii="Arial" w:hAnsi="Arial" w:cs="Arial"/>
          <w:szCs w:val="24"/>
        </w:rPr>
        <w:t xml:space="preserve">, </w:t>
      </w:r>
      <w:hyperlink r:id="rId183" w:tgtFrame="_blank" w:tooltip="Odločba o ugotovitvi, da so prvi odstavek 188. člena Zakona za uravnoteženje javnih financ v zvezi z enajstim odstavkom 429. člena Zakona o pokojninskem in invalidskem zavarovanju, drugi, tretji in četrti odstavek 188. člena ter 246. člen Zakona za uravnotežen" w:history="1">
        <w:r w:rsidRPr="00BD2B93">
          <w:rPr>
            <w:rStyle w:val="Hiperpovezava"/>
            <w:rFonts w:ascii="Arial" w:hAnsi="Arial" w:cs="Arial"/>
            <w:color w:val="auto"/>
            <w:szCs w:val="24"/>
            <w:u w:val="none"/>
          </w:rPr>
          <w:t xml:space="preserve">107/13 - </w:t>
        </w:r>
        <w:proofErr w:type="spellStart"/>
        <w:r w:rsidRPr="00BD2B93">
          <w:rPr>
            <w:rStyle w:val="Hiperpovezava"/>
            <w:rFonts w:ascii="Arial" w:hAnsi="Arial" w:cs="Arial"/>
            <w:color w:val="auto"/>
            <w:szCs w:val="24"/>
            <w:u w:val="none"/>
          </w:rPr>
          <w:t>odl</w:t>
        </w:r>
        <w:proofErr w:type="spellEnd"/>
        <w:r w:rsidRPr="00BD2B93">
          <w:rPr>
            <w:rStyle w:val="Hiperpovezava"/>
            <w:rFonts w:ascii="Arial" w:hAnsi="Arial" w:cs="Arial"/>
            <w:color w:val="auto"/>
            <w:szCs w:val="24"/>
            <w:u w:val="none"/>
          </w:rPr>
          <w:t>. US</w:t>
        </w:r>
      </w:hyperlink>
      <w:r w:rsidRPr="00BD2B93">
        <w:rPr>
          <w:rFonts w:ascii="Arial" w:hAnsi="Arial" w:cs="Arial"/>
          <w:szCs w:val="24"/>
        </w:rPr>
        <w:t xml:space="preserve">, </w:t>
      </w:r>
      <w:hyperlink r:id="rId184" w:tgtFrame="_blank" w:tooltip="Zakon o starševskem varstvu in družinskih prejemkih (ZSDP-1) z dne 14.4.2014. Uporablja se od 29.4.2014" w:history="1">
        <w:r w:rsidRPr="00BD2B93">
          <w:rPr>
            <w:rStyle w:val="Hiperpovezava"/>
            <w:rFonts w:ascii="Arial" w:hAnsi="Arial" w:cs="Arial"/>
            <w:color w:val="auto"/>
            <w:szCs w:val="24"/>
            <w:u w:val="none"/>
          </w:rPr>
          <w:t>26/14 - ZSDP-1</w:t>
        </w:r>
      </w:hyperlink>
      <w:r w:rsidRPr="00BD2B93">
        <w:rPr>
          <w:rFonts w:ascii="Arial" w:hAnsi="Arial" w:cs="Arial"/>
          <w:szCs w:val="24"/>
        </w:rPr>
        <w:t xml:space="preserve">, </w:t>
      </w:r>
      <w:hyperlink r:id="rId185" w:tgtFrame="_blank" w:tooltip="Zakon o spremembah Zakona o vojnih veteranih (ZVV-D) z dne 5.5.2014. Uporablja se od 20.5.2014" w:history="1">
        <w:r w:rsidRPr="00BD2B93">
          <w:rPr>
            <w:rStyle w:val="Hiperpovezava"/>
            <w:rFonts w:ascii="Arial" w:hAnsi="Arial" w:cs="Arial"/>
            <w:color w:val="auto"/>
            <w:szCs w:val="24"/>
            <w:u w:val="none"/>
          </w:rPr>
          <w:t>32/14 - ZVV-D</w:t>
        </w:r>
      </w:hyperlink>
      <w:r w:rsidRPr="00BD2B93">
        <w:rPr>
          <w:rFonts w:ascii="Arial" w:hAnsi="Arial" w:cs="Arial"/>
          <w:szCs w:val="24"/>
        </w:rPr>
        <w:t xml:space="preserve">, </w:t>
      </w:r>
      <w:hyperlink r:id="rId186" w:tgtFrame="_blank" w:tooltip="Zakon o spremembah in dopolnitvah Zakona za uravnoteženje javnih financ (ZUJF-B) z dne 28.11.2014. Uporablja se od 29.11.2014" w:history="1">
        <w:r w:rsidRPr="00BD2B93">
          <w:rPr>
            <w:rStyle w:val="Hiperpovezava"/>
            <w:rFonts w:ascii="Arial" w:hAnsi="Arial" w:cs="Arial"/>
            <w:color w:val="auto"/>
            <w:szCs w:val="24"/>
            <w:u w:val="none"/>
          </w:rPr>
          <w:t>85/14</w:t>
        </w:r>
      </w:hyperlink>
      <w:r w:rsidRPr="00BD2B93">
        <w:rPr>
          <w:rFonts w:ascii="Arial" w:hAnsi="Arial" w:cs="Arial"/>
          <w:szCs w:val="24"/>
        </w:rPr>
        <w:t xml:space="preserve">, </w:t>
      </w:r>
      <w:hyperlink r:id="rId187" w:tgtFrame="_blank" w:tooltip="Zakon o spremembah in dopolnitvah Zakona za uravnoteženje javnih financ (ZUJF-C) z dne 29.12.2014. Uporablja se od 1.2.2015" w:history="1">
        <w:r w:rsidRPr="00BD2B93">
          <w:rPr>
            <w:rStyle w:val="Hiperpovezava"/>
            <w:rFonts w:ascii="Arial" w:hAnsi="Arial" w:cs="Arial"/>
            <w:color w:val="auto"/>
            <w:szCs w:val="24"/>
            <w:u w:val="none"/>
          </w:rPr>
          <w:t>95/14</w:t>
        </w:r>
      </w:hyperlink>
      <w:r w:rsidRPr="00BD2B93">
        <w:rPr>
          <w:rFonts w:ascii="Arial" w:hAnsi="Arial" w:cs="Arial"/>
          <w:szCs w:val="24"/>
        </w:rPr>
        <w:t xml:space="preserve">, </w:t>
      </w:r>
      <w:hyperlink r:id="rId188" w:tgtFrame="_blank" w:tooltip="Odločba o ugotovitvi, da sta bila 193. člen in četrti odstavek 244. člena Zakona za uravnoteženje javnih financ v neskladju z Ustavo z dne 6.3.2015. Uporablja se od 7.3.2015" w:history="1">
        <w:r w:rsidRPr="00BD2B93">
          <w:rPr>
            <w:rStyle w:val="Hiperpovezava"/>
            <w:rFonts w:ascii="Arial" w:hAnsi="Arial" w:cs="Arial"/>
            <w:color w:val="auto"/>
            <w:szCs w:val="24"/>
            <w:u w:val="none"/>
          </w:rPr>
          <w:t xml:space="preserve">16/15 - </w:t>
        </w:r>
        <w:proofErr w:type="spellStart"/>
        <w:r w:rsidRPr="00BD2B93">
          <w:rPr>
            <w:rStyle w:val="Hiperpovezava"/>
            <w:rFonts w:ascii="Arial" w:hAnsi="Arial" w:cs="Arial"/>
            <w:color w:val="auto"/>
            <w:szCs w:val="24"/>
            <w:u w:val="none"/>
          </w:rPr>
          <w:t>odl</w:t>
        </w:r>
        <w:proofErr w:type="spellEnd"/>
        <w:r w:rsidRPr="00BD2B93">
          <w:rPr>
            <w:rStyle w:val="Hiperpovezava"/>
            <w:rFonts w:ascii="Arial" w:hAnsi="Arial" w:cs="Arial"/>
            <w:color w:val="auto"/>
            <w:szCs w:val="24"/>
            <w:u w:val="none"/>
          </w:rPr>
          <w:t>. US</w:t>
        </w:r>
      </w:hyperlink>
      <w:r w:rsidRPr="00BD2B93">
        <w:rPr>
          <w:rFonts w:ascii="Arial" w:hAnsi="Arial" w:cs="Arial"/>
          <w:szCs w:val="24"/>
        </w:rPr>
        <w:t xml:space="preserve">, </w:t>
      </w:r>
      <w:hyperlink r:id="rId189" w:tgtFrame="_blank" w:tooltip="Odločba o razveljavitvi drugega in tretjega odstavka 137. člena Zakona za uravnoteženje javnih financ z dne 10.4.2015. Uporablja se od 11.4.2015" w:history="1">
        <w:r w:rsidRPr="00BD2B93">
          <w:rPr>
            <w:rStyle w:val="Hiperpovezava"/>
            <w:rFonts w:ascii="Arial" w:hAnsi="Arial" w:cs="Arial"/>
            <w:color w:val="auto"/>
            <w:szCs w:val="24"/>
            <w:u w:val="none"/>
          </w:rPr>
          <w:t xml:space="preserve">24/15 - </w:t>
        </w:r>
        <w:proofErr w:type="spellStart"/>
        <w:r w:rsidRPr="00BD2B93">
          <w:rPr>
            <w:rStyle w:val="Hiperpovezava"/>
            <w:rFonts w:ascii="Arial" w:hAnsi="Arial" w:cs="Arial"/>
            <w:color w:val="auto"/>
            <w:szCs w:val="24"/>
            <w:u w:val="none"/>
          </w:rPr>
          <w:t>odl</w:t>
        </w:r>
        <w:proofErr w:type="spellEnd"/>
        <w:r w:rsidRPr="00BD2B93">
          <w:rPr>
            <w:rStyle w:val="Hiperpovezava"/>
            <w:rFonts w:ascii="Arial" w:hAnsi="Arial" w:cs="Arial"/>
            <w:color w:val="auto"/>
            <w:szCs w:val="24"/>
            <w:u w:val="none"/>
          </w:rPr>
          <w:t>. US</w:t>
        </w:r>
      </w:hyperlink>
      <w:r w:rsidRPr="00BD2B93">
        <w:rPr>
          <w:rFonts w:ascii="Arial" w:hAnsi="Arial" w:cs="Arial"/>
          <w:szCs w:val="24"/>
        </w:rPr>
        <w:t xml:space="preserve">, </w:t>
      </w:r>
      <w:hyperlink r:id="rId190" w:tgtFrame="_blank" w:tooltip="Sklep o ugotovitvi, da je gospodarska rast presegla 2,5 odstotka bruto domačega proizvoda z dne 25.9.2015. Uporablja se od 1.1.2016" w:history="1">
        <w:r w:rsidRPr="00BD2B93">
          <w:rPr>
            <w:rStyle w:val="Hiperpovezava"/>
            <w:rFonts w:ascii="Arial" w:hAnsi="Arial" w:cs="Arial"/>
            <w:color w:val="auto"/>
            <w:szCs w:val="24"/>
            <w:u w:val="none"/>
          </w:rPr>
          <w:t>69/15</w:t>
        </w:r>
      </w:hyperlink>
      <w:r w:rsidRPr="00BD2B93">
        <w:rPr>
          <w:rFonts w:ascii="Arial" w:hAnsi="Arial" w:cs="Arial"/>
          <w:szCs w:val="24"/>
        </w:rPr>
        <w:t xml:space="preserve">, </w:t>
      </w:r>
      <w:hyperlink r:id="rId191" w:tgtFrame="_blank" w:tooltip="Zakon o spremembah Zakona za uravnoteženje javnih financ (ZUJF-D) z dne 27.11.2015. Uporablja se od 28.11.2015" w:history="1">
        <w:r w:rsidRPr="00BD2B93">
          <w:rPr>
            <w:rStyle w:val="Hiperpovezava"/>
            <w:rFonts w:ascii="Arial" w:hAnsi="Arial" w:cs="Arial"/>
            <w:color w:val="auto"/>
            <w:szCs w:val="24"/>
            <w:u w:val="none"/>
          </w:rPr>
          <w:t>90/15</w:t>
        </w:r>
      </w:hyperlink>
      <w:r w:rsidRPr="00BD2B93">
        <w:rPr>
          <w:rFonts w:ascii="Arial" w:hAnsi="Arial" w:cs="Arial"/>
          <w:szCs w:val="24"/>
        </w:rPr>
        <w:t xml:space="preserve">, </w:t>
      </w:r>
      <w:hyperlink r:id="rId192" w:tgtFrame="_blank" w:tooltip="Zakon o dopolnitvi Zakona za uravnoteženje javnih financ (ZUJF-E) z dne 24.12.2015. Uporablja se od 1.1.2016" w:history="1">
        <w:r w:rsidRPr="00BD2B93">
          <w:rPr>
            <w:rStyle w:val="Hiperpovezava"/>
            <w:rFonts w:ascii="Arial" w:hAnsi="Arial" w:cs="Arial"/>
            <w:color w:val="auto"/>
            <w:szCs w:val="24"/>
            <w:u w:val="none"/>
          </w:rPr>
          <w:t>102/15</w:t>
        </w:r>
      </w:hyperlink>
      <w:r w:rsidRPr="00BD2B93">
        <w:rPr>
          <w:rFonts w:ascii="Arial" w:hAnsi="Arial" w:cs="Arial"/>
          <w:szCs w:val="24"/>
        </w:rPr>
        <w:t xml:space="preserve">, </w:t>
      </w:r>
      <w:hyperlink r:id="rId193" w:tgtFrame="_blank" w:tooltip="Zakon o spremembah in dopolnitvah Zakona o dohodnini (ZDoh-2R) z dne 7.10.2016. Uporablja se od 8.10.2016" w:history="1">
        <w:r w:rsidRPr="00BD2B93">
          <w:rPr>
            <w:rStyle w:val="Hiperpovezava"/>
            <w:rFonts w:ascii="Arial" w:hAnsi="Arial" w:cs="Arial"/>
            <w:color w:val="auto"/>
            <w:szCs w:val="24"/>
            <w:u w:val="none"/>
          </w:rPr>
          <w:t>63/16 - ZDoh-2R</w:t>
        </w:r>
      </w:hyperlink>
      <w:r w:rsidRPr="00BD2B93">
        <w:rPr>
          <w:rFonts w:ascii="Arial" w:hAnsi="Arial" w:cs="Arial"/>
          <w:szCs w:val="24"/>
        </w:rPr>
        <w:t>),</w:t>
      </w:r>
    </w:p>
    <w:p w:rsidR="00914B43" w:rsidRPr="00BD2B93" w:rsidRDefault="00914B43" w:rsidP="001C1C8A">
      <w:pPr>
        <w:numPr>
          <w:ilvl w:val="0"/>
          <w:numId w:val="2"/>
        </w:numPr>
        <w:tabs>
          <w:tab w:val="clear" w:pos="1080"/>
          <w:tab w:val="num" w:pos="709"/>
        </w:tabs>
        <w:ind w:left="709" w:hanging="709"/>
        <w:rPr>
          <w:rFonts w:ascii="Arial" w:hAnsi="Arial" w:cs="Arial"/>
          <w:szCs w:val="24"/>
        </w:rPr>
      </w:pPr>
      <w:r w:rsidRPr="00BD2B93">
        <w:rPr>
          <w:rFonts w:ascii="Arial" w:hAnsi="Arial" w:cs="Arial"/>
          <w:szCs w:val="24"/>
        </w:rPr>
        <w:t>Zakon o ustanovitvi občin in določitvi njihovih območij</w:t>
      </w:r>
      <w:r w:rsidR="001C1C8A" w:rsidRPr="00BD2B93">
        <w:rPr>
          <w:rFonts w:ascii="Arial" w:hAnsi="Arial" w:cs="Arial"/>
          <w:szCs w:val="24"/>
        </w:rPr>
        <w:t xml:space="preserve"> (Uradni list RS, št. </w:t>
      </w:r>
      <w:hyperlink r:id="rId194" w:tgtFrame="_blank" w:tooltip="Zakon o ustanovitvi občin ter o določitvi njihovih območij (ZUODNO) z dne 3.10.1994. Uporablja se od 4.10.1994" w:history="1">
        <w:r w:rsidR="001C1C8A" w:rsidRPr="00BD2B93">
          <w:rPr>
            <w:rStyle w:val="Hiperpovezava"/>
            <w:rFonts w:ascii="Arial" w:hAnsi="Arial" w:cs="Arial"/>
            <w:color w:val="auto"/>
            <w:szCs w:val="24"/>
            <w:u w:val="none"/>
          </w:rPr>
          <w:t>60/94</w:t>
        </w:r>
      </w:hyperlink>
      <w:r w:rsidR="001C1C8A" w:rsidRPr="00BD2B93">
        <w:rPr>
          <w:rFonts w:ascii="Arial" w:hAnsi="Arial" w:cs="Arial"/>
          <w:szCs w:val="24"/>
        </w:rPr>
        <w:t xml:space="preserve">, </w:t>
      </w:r>
      <w:hyperlink r:id="rId195" w:tgtFrame="_blank" w:tooltip="Popravek zakona o ustanovitvi občin ter o določitvi njihovih območij z dne 5.11.1994. Uporablja se od 4.10.1994" w:history="1">
        <w:r w:rsidR="001C1C8A" w:rsidRPr="00BD2B93">
          <w:rPr>
            <w:rStyle w:val="Hiperpovezava"/>
            <w:rFonts w:ascii="Arial" w:hAnsi="Arial" w:cs="Arial"/>
            <w:color w:val="auto"/>
            <w:szCs w:val="24"/>
            <w:u w:val="none"/>
          </w:rPr>
          <w:t>69/94</w:t>
        </w:r>
      </w:hyperlink>
      <w:r w:rsidR="001C1C8A" w:rsidRPr="00BD2B93">
        <w:rPr>
          <w:rFonts w:ascii="Arial" w:hAnsi="Arial" w:cs="Arial"/>
          <w:szCs w:val="24"/>
        </w:rPr>
        <w:t xml:space="preserve">, </w:t>
      </w:r>
      <w:hyperlink r:id="rId196" w:tgtFrame="_blank" w:tooltip="Zakon o spremembah in dopolnitvah zakona o ustanovitvi občin ter o določitvi njihovih območij (ZUODNO-A) z dne 5.11.1994. Uporablja se od 6.11.1994" w:history="1">
        <w:r w:rsidR="001C1C8A" w:rsidRPr="00BD2B93">
          <w:rPr>
            <w:rStyle w:val="Hiperpovezava"/>
            <w:rFonts w:ascii="Arial" w:hAnsi="Arial" w:cs="Arial"/>
            <w:color w:val="auto"/>
            <w:szCs w:val="24"/>
            <w:u w:val="none"/>
          </w:rPr>
          <w:t>69/94</w:t>
        </w:r>
      </w:hyperlink>
      <w:r w:rsidR="001C1C8A" w:rsidRPr="00BD2B93">
        <w:rPr>
          <w:rFonts w:ascii="Arial" w:hAnsi="Arial" w:cs="Arial"/>
          <w:szCs w:val="24"/>
        </w:rPr>
        <w:t xml:space="preserve">, </w:t>
      </w:r>
      <w:hyperlink r:id="rId197" w:tgtFrame="_blank" w:tooltip="Odločba o neskladnosti 2. in 3. člena Zakona o ustanovitvi občin ter o določitvi njihovih območij z ustavo z dne 25.11.1994. Uporablja se od 26.11.1994" w:history="1">
        <w:r w:rsidR="001C1C8A" w:rsidRPr="00BD2B93">
          <w:rPr>
            <w:rStyle w:val="Hiperpovezava"/>
            <w:rFonts w:ascii="Arial" w:hAnsi="Arial" w:cs="Arial"/>
            <w:color w:val="auto"/>
            <w:szCs w:val="24"/>
            <w:u w:val="none"/>
          </w:rPr>
          <w:t xml:space="preserve">73/94 - </w:t>
        </w:r>
        <w:proofErr w:type="spellStart"/>
        <w:r w:rsidR="001C1C8A" w:rsidRPr="00BD2B93">
          <w:rPr>
            <w:rStyle w:val="Hiperpovezava"/>
            <w:rFonts w:ascii="Arial" w:hAnsi="Arial" w:cs="Arial"/>
            <w:color w:val="auto"/>
            <w:szCs w:val="24"/>
            <w:u w:val="none"/>
          </w:rPr>
          <w:t>odl</w:t>
        </w:r>
        <w:proofErr w:type="spellEnd"/>
        <w:r w:rsidR="001C1C8A" w:rsidRPr="00BD2B93">
          <w:rPr>
            <w:rStyle w:val="Hiperpovezava"/>
            <w:rFonts w:ascii="Arial" w:hAnsi="Arial" w:cs="Arial"/>
            <w:color w:val="auto"/>
            <w:szCs w:val="24"/>
            <w:u w:val="none"/>
          </w:rPr>
          <w:t>. US</w:t>
        </w:r>
      </w:hyperlink>
      <w:r w:rsidR="001C1C8A" w:rsidRPr="00BD2B93">
        <w:rPr>
          <w:rFonts w:ascii="Arial" w:hAnsi="Arial" w:cs="Arial"/>
          <w:szCs w:val="24"/>
        </w:rPr>
        <w:t xml:space="preserve">, </w:t>
      </w:r>
      <w:hyperlink r:id="rId198" w:tgtFrame="_blank" w:tooltip="Odločba o ugotovitvi neskladnosti z ustavo: 2. in 3. člena zakona o ustanovitvi občin o določitvi njihovih območij, devetega in petega odstavka 16. člena zakona o lokalni samoupravi in zakona o lokalni samoupravi, kolikor ne določa... z dne 22.12.1995. Uporabl" w:history="1">
        <w:r w:rsidR="001C1C8A" w:rsidRPr="00BD2B93">
          <w:rPr>
            <w:rStyle w:val="Hiperpovezava"/>
            <w:rFonts w:ascii="Arial" w:hAnsi="Arial" w:cs="Arial"/>
            <w:color w:val="auto"/>
            <w:szCs w:val="24"/>
            <w:u w:val="none"/>
          </w:rPr>
          <w:t xml:space="preserve">73/95 - </w:t>
        </w:r>
        <w:proofErr w:type="spellStart"/>
        <w:r w:rsidR="001C1C8A" w:rsidRPr="00BD2B93">
          <w:rPr>
            <w:rStyle w:val="Hiperpovezava"/>
            <w:rFonts w:ascii="Arial" w:hAnsi="Arial" w:cs="Arial"/>
            <w:color w:val="auto"/>
            <w:szCs w:val="24"/>
            <w:u w:val="none"/>
          </w:rPr>
          <w:t>odl</w:t>
        </w:r>
        <w:proofErr w:type="spellEnd"/>
        <w:r w:rsidR="001C1C8A" w:rsidRPr="00BD2B93">
          <w:rPr>
            <w:rStyle w:val="Hiperpovezava"/>
            <w:rFonts w:ascii="Arial" w:hAnsi="Arial" w:cs="Arial"/>
            <w:color w:val="auto"/>
            <w:szCs w:val="24"/>
            <w:u w:val="none"/>
          </w:rPr>
          <w:t>. US</w:t>
        </w:r>
      </w:hyperlink>
      <w:r w:rsidR="001C1C8A" w:rsidRPr="00BD2B93">
        <w:rPr>
          <w:rFonts w:ascii="Arial" w:hAnsi="Arial" w:cs="Arial"/>
          <w:szCs w:val="24"/>
        </w:rPr>
        <w:t xml:space="preserve">, </w:t>
      </w:r>
      <w:hyperlink r:id="rId199" w:tgtFrame="_blank" w:tooltip="Zakon o spremembah in dopolnitvah zakona o ustanovitvi občin ter o določitvi njihovih območij (ZUODNO-B) z dne 7.8.1998. Uporablja se od 8.8.1998" w:history="1">
        <w:r w:rsidR="001C1C8A" w:rsidRPr="00BD2B93">
          <w:rPr>
            <w:rStyle w:val="Hiperpovezava"/>
            <w:rFonts w:ascii="Arial" w:hAnsi="Arial" w:cs="Arial"/>
            <w:color w:val="auto"/>
            <w:szCs w:val="24"/>
            <w:u w:val="none"/>
          </w:rPr>
          <w:t>56/98</w:t>
        </w:r>
      </w:hyperlink>
      <w:r w:rsidR="001C1C8A" w:rsidRPr="00BD2B93">
        <w:rPr>
          <w:rFonts w:ascii="Arial" w:hAnsi="Arial" w:cs="Arial"/>
          <w:szCs w:val="24"/>
        </w:rPr>
        <w:t xml:space="preserve">, </w:t>
      </w:r>
      <w:hyperlink r:id="rId200" w:tgtFrame="_blank" w:tooltip="Odločba o ugotovitvi neskladnosti z ustavo 2. točke 3. člena zakona o ustanovitvi občin ter o določitvi njihovih območij z dne 2.10.1998. Uporablja se od 3.10.1998" w:history="1">
        <w:r w:rsidR="001C1C8A" w:rsidRPr="00BD2B93">
          <w:rPr>
            <w:rStyle w:val="Hiperpovezava"/>
            <w:rFonts w:ascii="Arial" w:hAnsi="Arial" w:cs="Arial"/>
            <w:color w:val="auto"/>
            <w:szCs w:val="24"/>
            <w:u w:val="none"/>
          </w:rPr>
          <w:t xml:space="preserve">67/98 - </w:t>
        </w:r>
        <w:proofErr w:type="spellStart"/>
        <w:r w:rsidR="001C1C8A" w:rsidRPr="00BD2B93">
          <w:rPr>
            <w:rStyle w:val="Hiperpovezava"/>
            <w:rFonts w:ascii="Arial" w:hAnsi="Arial" w:cs="Arial"/>
            <w:color w:val="auto"/>
            <w:szCs w:val="24"/>
            <w:u w:val="none"/>
          </w:rPr>
          <w:t>odl</w:t>
        </w:r>
        <w:proofErr w:type="spellEnd"/>
        <w:r w:rsidR="001C1C8A" w:rsidRPr="00BD2B93">
          <w:rPr>
            <w:rStyle w:val="Hiperpovezava"/>
            <w:rFonts w:ascii="Arial" w:hAnsi="Arial" w:cs="Arial"/>
            <w:color w:val="auto"/>
            <w:szCs w:val="24"/>
            <w:u w:val="none"/>
          </w:rPr>
          <w:t>. US</w:t>
        </w:r>
      </w:hyperlink>
      <w:r w:rsidR="001C1C8A" w:rsidRPr="00BD2B93">
        <w:rPr>
          <w:rFonts w:ascii="Arial" w:hAnsi="Arial" w:cs="Arial"/>
          <w:szCs w:val="24"/>
        </w:rPr>
        <w:t xml:space="preserve">, </w:t>
      </w:r>
      <w:hyperlink r:id="rId201" w:tgtFrame="_blank" w:tooltip="Odločba o razveljavitvi 130. točke 2. člena zakona o ustanovitvi občin ter o določitvi njihovih območij ter o ugotovitvi neskladnosti z ustavo 146. točka 2. člena istega zakona z dne 2.10.1998. Uporablja se od 3.10.1998" w:history="1">
        <w:r w:rsidR="001C1C8A" w:rsidRPr="00BD2B93">
          <w:rPr>
            <w:rStyle w:val="Hiperpovezava"/>
            <w:rFonts w:ascii="Arial" w:hAnsi="Arial" w:cs="Arial"/>
            <w:color w:val="auto"/>
            <w:szCs w:val="24"/>
            <w:u w:val="none"/>
          </w:rPr>
          <w:t xml:space="preserve">67/98 - </w:t>
        </w:r>
        <w:proofErr w:type="spellStart"/>
        <w:r w:rsidR="001C1C8A" w:rsidRPr="00BD2B93">
          <w:rPr>
            <w:rStyle w:val="Hiperpovezava"/>
            <w:rFonts w:ascii="Arial" w:hAnsi="Arial" w:cs="Arial"/>
            <w:color w:val="auto"/>
            <w:szCs w:val="24"/>
            <w:u w:val="none"/>
          </w:rPr>
          <w:t>odl</w:t>
        </w:r>
        <w:proofErr w:type="spellEnd"/>
        <w:r w:rsidR="001C1C8A" w:rsidRPr="00BD2B93">
          <w:rPr>
            <w:rStyle w:val="Hiperpovezava"/>
            <w:rFonts w:ascii="Arial" w:hAnsi="Arial" w:cs="Arial"/>
            <w:color w:val="auto"/>
            <w:szCs w:val="24"/>
            <w:u w:val="none"/>
          </w:rPr>
          <w:t>. US</w:t>
        </w:r>
      </w:hyperlink>
      <w:r w:rsidR="001C1C8A" w:rsidRPr="00BD2B93">
        <w:rPr>
          <w:rFonts w:ascii="Arial" w:hAnsi="Arial" w:cs="Arial"/>
          <w:szCs w:val="24"/>
        </w:rPr>
        <w:t xml:space="preserve">, </w:t>
      </w:r>
      <w:hyperlink r:id="rId202" w:tgtFrame="_blank" w:tooltip="Odločba o razveljavitvi dela 95. točke 2. člena zakona o ustanovitvi občin ter o določitvi njihovih območij in o ugotovitvi neskladja 98. točke 2. člena istega zakona z ustavo z dne 23.10.1998. Uporablja se od 24.10.1998" w:history="1">
        <w:r w:rsidR="001C1C8A" w:rsidRPr="00BD2B93">
          <w:rPr>
            <w:rStyle w:val="Hiperpovezava"/>
            <w:rFonts w:ascii="Arial" w:hAnsi="Arial" w:cs="Arial"/>
            <w:color w:val="auto"/>
            <w:szCs w:val="24"/>
            <w:u w:val="none"/>
          </w:rPr>
          <w:t xml:space="preserve">72/98 - </w:t>
        </w:r>
        <w:proofErr w:type="spellStart"/>
        <w:r w:rsidR="001C1C8A" w:rsidRPr="00BD2B93">
          <w:rPr>
            <w:rStyle w:val="Hiperpovezava"/>
            <w:rFonts w:ascii="Arial" w:hAnsi="Arial" w:cs="Arial"/>
            <w:color w:val="auto"/>
            <w:szCs w:val="24"/>
            <w:u w:val="none"/>
          </w:rPr>
          <w:t>odl</w:t>
        </w:r>
        <w:proofErr w:type="spellEnd"/>
        <w:r w:rsidR="001C1C8A" w:rsidRPr="00BD2B93">
          <w:rPr>
            <w:rStyle w:val="Hiperpovezava"/>
            <w:rFonts w:ascii="Arial" w:hAnsi="Arial" w:cs="Arial"/>
            <w:color w:val="auto"/>
            <w:szCs w:val="24"/>
            <w:u w:val="none"/>
          </w:rPr>
          <w:t>. US</w:t>
        </w:r>
      </w:hyperlink>
      <w:r w:rsidR="001C1C8A" w:rsidRPr="00BD2B93">
        <w:rPr>
          <w:rFonts w:ascii="Arial" w:hAnsi="Arial" w:cs="Arial"/>
          <w:szCs w:val="24"/>
        </w:rPr>
        <w:t xml:space="preserve">, </w:t>
      </w:r>
      <w:hyperlink r:id="rId203" w:tgtFrame="_blank" w:tooltip="Odločba o razveljavitvi dela 170. točka 2. člena zakona o ustanovitvi občin ter o določitvi njihovih območij, ki se nanaša na naselje Loke, in o ugotovitvi neskladnosti z ustavo 153. točke 2. člena istega zakona z dne 23.10.1998. Uporablja se od 24.10.1998" w:history="1">
        <w:r w:rsidR="001C1C8A" w:rsidRPr="00BD2B93">
          <w:rPr>
            <w:rStyle w:val="Hiperpovezava"/>
            <w:rFonts w:ascii="Arial" w:hAnsi="Arial" w:cs="Arial"/>
            <w:color w:val="auto"/>
            <w:szCs w:val="24"/>
            <w:u w:val="none"/>
          </w:rPr>
          <w:t xml:space="preserve">72/98 - </w:t>
        </w:r>
        <w:proofErr w:type="spellStart"/>
        <w:r w:rsidR="001C1C8A" w:rsidRPr="00BD2B93">
          <w:rPr>
            <w:rStyle w:val="Hiperpovezava"/>
            <w:rFonts w:ascii="Arial" w:hAnsi="Arial" w:cs="Arial"/>
            <w:color w:val="auto"/>
            <w:szCs w:val="24"/>
            <w:u w:val="none"/>
          </w:rPr>
          <w:t>odl</w:t>
        </w:r>
        <w:proofErr w:type="spellEnd"/>
        <w:r w:rsidR="001C1C8A" w:rsidRPr="00BD2B93">
          <w:rPr>
            <w:rStyle w:val="Hiperpovezava"/>
            <w:rFonts w:ascii="Arial" w:hAnsi="Arial" w:cs="Arial"/>
            <w:color w:val="auto"/>
            <w:szCs w:val="24"/>
            <w:u w:val="none"/>
          </w:rPr>
          <w:t>. US</w:t>
        </w:r>
      </w:hyperlink>
      <w:r w:rsidR="001C1C8A" w:rsidRPr="00BD2B93">
        <w:rPr>
          <w:rFonts w:ascii="Arial" w:hAnsi="Arial" w:cs="Arial"/>
          <w:szCs w:val="24"/>
        </w:rPr>
        <w:t xml:space="preserve">, </w:t>
      </w:r>
      <w:hyperlink r:id="rId204" w:tgtFrame="_blank" w:tooltip="Odločba o razveljavitvi dela določbe 45. točke 2. člena zakona o ustanovitvi občin ter o določitvi njihovih območij in razveljavitvi odloka o določitvi volilnih enot za volitve članov občinskega sveta in župana Občine Horjul z dne 23.10.1998. Uporablja se od 2" w:history="1">
        <w:r w:rsidR="001C1C8A" w:rsidRPr="00BD2B93">
          <w:rPr>
            <w:rStyle w:val="Hiperpovezava"/>
            <w:rFonts w:ascii="Arial" w:hAnsi="Arial" w:cs="Arial"/>
            <w:color w:val="auto"/>
            <w:szCs w:val="24"/>
            <w:u w:val="none"/>
          </w:rPr>
          <w:t xml:space="preserve">72/98 - </w:t>
        </w:r>
        <w:proofErr w:type="spellStart"/>
        <w:r w:rsidR="001C1C8A" w:rsidRPr="00BD2B93">
          <w:rPr>
            <w:rStyle w:val="Hiperpovezava"/>
            <w:rFonts w:ascii="Arial" w:hAnsi="Arial" w:cs="Arial"/>
            <w:color w:val="auto"/>
            <w:szCs w:val="24"/>
            <w:u w:val="none"/>
          </w:rPr>
          <w:t>odl</w:t>
        </w:r>
        <w:proofErr w:type="spellEnd"/>
        <w:r w:rsidR="001C1C8A" w:rsidRPr="00BD2B93">
          <w:rPr>
            <w:rStyle w:val="Hiperpovezava"/>
            <w:rFonts w:ascii="Arial" w:hAnsi="Arial" w:cs="Arial"/>
            <w:color w:val="auto"/>
            <w:szCs w:val="24"/>
            <w:u w:val="none"/>
          </w:rPr>
          <w:t>. US</w:t>
        </w:r>
      </w:hyperlink>
      <w:r w:rsidR="001C1C8A" w:rsidRPr="00BD2B93">
        <w:rPr>
          <w:rFonts w:ascii="Arial" w:hAnsi="Arial" w:cs="Arial"/>
          <w:szCs w:val="24"/>
        </w:rPr>
        <w:t xml:space="preserve">, </w:t>
      </w:r>
      <w:hyperlink r:id="rId205" w:tgtFrame="_blank" w:tooltip="Zakon o spremembah in dopolnitvah zakona o ustanovitvi občin ter o določitvi njihovih območij (ZUODNO-C) z dne 4.11.1998. Uporablja se od 5.11.1998" w:history="1">
        <w:r w:rsidR="001C1C8A" w:rsidRPr="00BD2B93">
          <w:rPr>
            <w:rStyle w:val="Hiperpovezava"/>
            <w:rFonts w:ascii="Arial" w:hAnsi="Arial" w:cs="Arial"/>
            <w:color w:val="auto"/>
            <w:szCs w:val="24"/>
            <w:u w:val="none"/>
          </w:rPr>
          <w:t>75/98</w:t>
        </w:r>
      </w:hyperlink>
      <w:r w:rsidR="001C1C8A" w:rsidRPr="00BD2B93">
        <w:rPr>
          <w:rFonts w:ascii="Arial" w:hAnsi="Arial" w:cs="Arial"/>
          <w:szCs w:val="24"/>
        </w:rPr>
        <w:t xml:space="preserve">, </w:t>
      </w:r>
      <w:hyperlink r:id="rId206" w:tgtFrame="_blank" w:tooltip="Zakon o spremembah in dopolnitvah zakona o ustanovitvi občin ter o določitvi njihovih območij (ZUODNO-D) z dne 14.6.2002. Uporablja se od 15.6.2002" w:history="1">
        <w:r w:rsidR="001C1C8A" w:rsidRPr="00BD2B93">
          <w:rPr>
            <w:rStyle w:val="Hiperpovezava"/>
            <w:rFonts w:ascii="Arial" w:hAnsi="Arial" w:cs="Arial"/>
            <w:color w:val="auto"/>
            <w:szCs w:val="24"/>
            <w:u w:val="none"/>
          </w:rPr>
          <w:t>52/02</w:t>
        </w:r>
      </w:hyperlink>
      <w:r w:rsidR="001C1C8A" w:rsidRPr="00BD2B93">
        <w:rPr>
          <w:rFonts w:ascii="Arial" w:hAnsi="Arial" w:cs="Arial"/>
          <w:szCs w:val="24"/>
        </w:rPr>
        <w:t xml:space="preserve">, </w:t>
      </w:r>
      <w:hyperlink r:id="rId207" w:tgtFrame="_blank" w:tooltip="Zakon o spremembah in dopolnitvah Zakona o ustanovitvi občin ter o določitvi njihovih območij (ZUODNO-E) z dne 13.3.2006. Uporablja se od 14.3.2006" w:history="1">
        <w:r w:rsidR="001C1C8A" w:rsidRPr="00BD2B93">
          <w:rPr>
            <w:rStyle w:val="Hiperpovezava"/>
            <w:rFonts w:ascii="Arial" w:hAnsi="Arial" w:cs="Arial"/>
            <w:color w:val="auto"/>
            <w:szCs w:val="24"/>
            <w:u w:val="none"/>
          </w:rPr>
          <w:t>27/06</w:t>
        </w:r>
      </w:hyperlink>
      <w:r w:rsidR="001C1C8A" w:rsidRPr="00BD2B93">
        <w:rPr>
          <w:rFonts w:ascii="Arial" w:hAnsi="Arial" w:cs="Arial"/>
          <w:szCs w:val="24"/>
        </w:rPr>
        <w:t xml:space="preserve">, </w:t>
      </w:r>
      <w:hyperlink r:id="rId208" w:tgtFrame="_blank" w:tooltip="Zakon o spremembah in dopolnitvah Zakona o ustanovitvi občin ter o določitvi njihovih območij (ZUODNO-F) z dne 13.6.2006. Uporablja se od 14.6.2006" w:history="1">
        <w:r w:rsidR="001C1C8A" w:rsidRPr="00BD2B93">
          <w:rPr>
            <w:rStyle w:val="Hiperpovezava"/>
            <w:rFonts w:ascii="Arial" w:hAnsi="Arial" w:cs="Arial"/>
            <w:color w:val="auto"/>
            <w:szCs w:val="24"/>
            <w:u w:val="none"/>
          </w:rPr>
          <w:t>61/06</w:t>
        </w:r>
      </w:hyperlink>
      <w:r w:rsidR="001C1C8A" w:rsidRPr="00BD2B93">
        <w:rPr>
          <w:rFonts w:ascii="Arial" w:hAnsi="Arial" w:cs="Arial"/>
          <w:szCs w:val="24"/>
        </w:rPr>
        <w:t xml:space="preserve">, </w:t>
      </w:r>
      <w:hyperlink r:id="rId209" w:tgtFrame="_blank" w:tooltip="Odločba o ugotovitvi, da je Zakon o ustanovitvi občin ter o določitvi njihovih območij v neskladju z Ustavo z dne 7.12.2010. Uporablja se od 8.12.2010" w:history="1">
        <w:r w:rsidR="001C1C8A" w:rsidRPr="00BD2B93">
          <w:rPr>
            <w:rStyle w:val="Hiperpovezava"/>
            <w:rFonts w:ascii="Arial" w:hAnsi="Arial" w:cs="Arial"/>
            <w:color w:val="auto"/>
            <w:szCs w:val="24"/>
            <w:u w:val="none"/>
          </w:rPr>
          <w:t xml:space="preserve">99/10 - </w:t>
        </w:r>
        <w:proofErr w:type="spellStart"/>
        <w:r w:rsidR="001C1C8A" w:rsidRPr="00BD2B93">
          <w:rPr>
            <w:rStyle w:val="Hiperpovezava"/>
            <w:rFonts w:ascii="Arial" w:hAnsi="Arial" w:cs="Arial"/>
            <w:color w:val="auto"/>
            <w:szCs w:val="24"/>
            <w:u w:val="none"/>
          </w:rPr>
          <w:t>odl</w:t>
        </w:r>
        <w:proofErr w:type="spellEnd"/>
        <w:r w:rsidR="001C1C8A" w:rsidRPr="00BD2B93">
          <w:rPr>
            <w:rStyle w:val="Hiperpovezava"/>
            <w:rFonts w:ascii="Arial" w:hAnsi="Arial" w:cs="Arial"/>
            <w:color w:val="auto"/>
            <w:szCs w:val="24"/>
            <w:u w:val="none"/>
          </w:rPr>
          <w:t>. US</w:t>
        </w:r>
      </w:hyperlink>
      <w:r w:rsidR="001C1C8A" w:rsidRPr="00BD2B93">
        <w:rPr>
          <w:rFonts w:ascii="Arial" w:hAnsi="Arial" w:cs="Arial"/>
          <w:szCs w:val="24"/>
        </w:rPr>
        <w:t xml:space="preserve">, </w:t>
      </w:r>
      <w:hyperlink r:id="rId210" w:tgtFrame="_blank" w:tooltip="Zakon o spremembah in dopolnitvah Zakona o ustanovitvi občin ter o določitvi njihovih območij (ZUODNO-G) z dne 11.2.2011. Uporablja se od 26.2.2011" w:history="1">
        <w:r w:rsidR="001C1C8A" w:rsidRPr="00BD2B93">
          <w:rPr>
            <w:rStyle w:val="Hiperpovezava"/>
            <w:rFonts w:ascii="Arial" w:hAnsi="Arial" w:cs="Arial"/>
            <w:color w:val="auto"/>
            <w:szCs w:val="24"/>
            <w:u w:val="none"/>
          </w:rPr>
          <w:t>9/11</w:t>
        </w:r>
      </w:hyperlink>
      <w:r w:rsidR="001C1C8A" w:rsidRPr="00BD2B93">
        <w:rPr>
          <w:rFonts w:ascii="Arial" w:hAnsi="Arial" w:cs="Arial"/>
          <w:szCs w:val="24"/>
        </w:rPr>
        <w:t>)</w:t>
      </w:r>
      <w:r w:rsidR="00AC3D85" w:rsidRPr="00BD2B93">
        <w:rPr>
          <w:rFonts w:ascii="Arial" w:hAnsi="Arial" w:cs="Arial"/>
          <w:szCs w:val="24"/>
        </w:rPr>
        <w:t>,</w:t>
      </w:r>
    </w:p>
    <w:p w:rsidR="00914B43" w:rsidRPr="00BD2B93" w:rsidRDefault="00AC3D85" w:rsidP="001C1C8A">
      <w:pPr>
        <w:numPr>
          <w:ilvl w:val="0"/>
          <w:numId w:val="2"/>
        </w:numPr>
        <w:tabs>
          <w:tab w:val="clear" w:pos="1080"/>
          <w:tab w:val="num" w:pos="709"/>
        </w:tabs>
        <w:ind w:left="709" w:hanging="709"/>
        <w:rPr>
          <w:rFonts w:ascii="Arial" w:hAnsi="Arial" w:cs="Arial"/>
          <w:szCs w:val="24"/>
        </w:rPr>
      </w:pPr>
      <w:r w:rsidRPr="00BD2B93">
        <w:rPr>
          <w:rFonts w:ascii="Arial" w:hAnsi="Arial" w:cs="Arial"/>
          <w:szCs w:val="24"/>
        </w:rPr>
        <w:t>Zakon o javnih uslužbencih</w:t>
      </w:r>
      <w:r w:rsidR="00187F33" w:rsidRPr="00BD2B93">
        <w:rPr>
          <w:rFonts w:ascii="Arial" w:hAnsi="Arial" w:cs="Arial"/>
          <w:szCs w:val="24"/>
        </w:rPr>
        <w:t xml:space="preserve"> (Uradni list RS, št. </w:t>
      </w:r>
      <w:hyperlink r:id="rId211" w:tgtFrame="_blank" w:tooltip="Zakon o javnih uslužbencih (ZJU) z dne 28.6.2002. Uporablja se od 28.6.2003" w:history="1">
        <w:r w:rsidR="00187F33" w:rsidRPr="00BD2B93">
          <w:rPr>
            <w:rStyle w:val="Hiperpovezava"/>
            <w:rFonts w:ascii="Arial" w:hAnsi="Arial" w:cs="Arial"/>
            <w:color w:val="auto"/>
            <w:szCs w:val="24"/>
            <w:u w:val="none"/>
          </w:rPr>
          <w:t>56/02</w:t>
        </w:r>
      </w:hyperlink>
      <w:r w:rsidR="00187F33" w:rsidRPr="00BD2B93">
        <w:rPr>
          <w:rFonts w:ascii="Arial" w:hAnsi="Arial" w:cs="Arial"/>
          <w:szCs w:val="24"/>
        </w:rPr>
        <w:t xml:space="preserve">, </w:t>
      </w:r>
      <w:hyperlink r:id="rId212" w:tgtFrame="_blank" w:tooltip="Zakon o spremembah in dopolnitvah zakona o državnem tožilstvu (ZDT-B) z dne 18.12.2002. Uporablja se od 2.1.2003" w:history="1">
        <w:r w:rsidR="00187F33" w:rsidRPr="00BD2B93">
          <w:rPr>
            <w:rStyle w:val="Hiperpovezava"/>
            <w:rFonts w:ascii="Arial" w:hAnsi="Arial" w:cs="Arial"/>
            <w:color w:val="auto"/>
            <w:szCs w:val="24"/>
            <w:u w:val="none"/>
          </w:rPr>
          <w:t>110/02 - ZDT-B</w:t>
        </w:r>
      </w:hyperlink>
      <w:r w:rsidR="00187F33" w:rsidRPr="00BD2B93">
        <w:rPr>
          <w:rFonts w:ascii="Arial" w:hAnsi="Arial" w:cs="Arial"/>
          <w:szCs w:val="24"/>
        </w:rPr>
        <w:t xml:space="preserve">, </w:t>
      </w:r>
      <w:hyperlink r:id="rId213" w:tgtFrame="_blank" w:tooltip="Zakon o delovnih in socialnih sodiščih (ZDSS-1) z dne 15.1.2004. Uporablja se od 1.1.2005" w:history="1">
        <w:r w:rsidR="00187F33" w:rsidRPr="00BD2B93">
          <w:rPr>
            <w:rStyle w:val="Hiperpovezava"/>
            <w:rFonts w:ascii="Arial" w:hAnsi="Arial" w:cs="Arial"/>
            <w:color w:val="auto"/>
            <w:szCs w:val="24"/>
            <w:u w:val="none"/>
          </w:rPr>
          <w:t>2/04 - ZDSS-1</w:t>
        </w:r>
      </w:hyperlink>
      <w:r w:rsidR="00187F33" w:rsidRPr="00BD2B93">
        <w:rPr>
          <w:rFonts w:ascii="Arial" w:hAnsi="Arial" w:cs="Arial"/>
          <w:szCs w:val="24"/>
        </w:rPr>
        <w:t xml:space="preserve">, </w:t>
      </w:r>
      <w:hyperlink r:id="rId214" w:tgtFrame="_blank" w:tooltip="Zakon o spremembah in dopolnitvah zakona o policiji (ZPol-C) z dne 6.5.2004. Uporablja se od 7.5.2004" w:history="1">
        <w:r w:rsidR="00187F33" w:rsidRPr="00BD2B93">
          <w:rPr>
            <w:rStyle w:val="Hiperpovezava"/>
            <w:rFonts w:ascii="Arial" w:hAnsi="Arial" w:cs="Arial"/>
            <w:color w:val="auto"/>
            <w:szCs w:val="24"/>
            <w:u w:val="none"/>
          </w:rPr>
          <w:t>50/04 - ZPol-C</w:t>
        </w:r>
      </w:hyperlink>
      <w:r w:rsidR="00187F33" w:rsidRPr="00BD2B93">
        <w:rPr>
          <w:rFonts w:ascii="Arial" w:hAnsi="Arial" w:cs="Arial"/>
          <w:szCs w:val="24"/>
        </w:rPr>
        <w:t xml:space="preserve">, </w:t>
      </w:r>
      <w:hyperlink r:id="rId215" w:tgtFrame="_blank" w:tooltip="Zakon o spremembah in dopolnitvah Zakona o javnih uslužbencih (ZJU-A) z dne 10.3.2005. Uporablja se od 11.3.2005" w:history="1">
        <w:r w:rsidR="00187F33" w:rsidRPr="00BD2B93">
          <w:rPr>
            <w:rStyle w:val="Hiperpovezava"/>
            <w:rFonts w:ascii="Arial" w:hAnsi="Arial" w:cs="Arial"/>
            <w:color w:val="auto"/>
            <w:szCs w:val="24"/>
            <w:u w:val="none"/>
          </w:rPr>
          <w:t>23/05</w:t>
        </w:r>
      </w:hyperlink>
      <w:r w:rsidR="00187F33" w:rsidRPr="00BD2B93">
        <w:rPr>
          <w:rFonts w:ascii="Arial" w:hAnsi="Arial" w:cs="Arial"/>
          <w:szCs w:val="24"/>
        </w:rPr>
        <w:t xml:space="preserve">, </w:t>
      </w:r>
      <w:hyperlink r:id="rId216" w:tgtFrame="_blank" w:tooltip="Odločba o delni razveljavitvi prvega odstavka 193. člena Zakona o javnih uslužbencih z dne 1.7.2005. Uporablja se od 2.7.2005" w:history="1">
        <w:r w:rsidR="00187F33" w:rsidRPr="00BD2B93">
          <w:rPr>
            <w:rStyle w:val="Hiperpovezava"/>
            <w:rFonts w:ascii="Arial" w:hAnsi="Arial" w:cs="Arial"/>
            <w:color w:val="auto"/>
            <w:szCs w:val="24"/>
            <w:u w:val="none"/>
          </w:rPr>
          <w:t xml:space="preserve">62/05 - </w:t>
        </w:r>
        <w:proofErr w:type="spellStart"/>
        <w:r w:rsidR="00187F33" w:rsidRPr="00BD2B93">
          <w:rPr>
            <w:rStyle w:val="Hiperpovezava"/>
            <w:rFonts w:ascii="Arial" w:hAnsi="Arial" w:cs="Arial"/>
            <w:color w:val="auto"/>
            <w:szCs w:val="24"/>
            <w:u w:val="none"/>
          </w:rPr>
          <w:t>odl</w:t>
        </w:r>
        <w:proofErr w:type="spellEnd"/>
        <w:r w:rsidR="00187F33" w:rsidRPr="00BD2B93">
          <w:rPr>
            <w:rStyle w:val="Hiperpovezava"/>
            <w:rFonts w:ascii="Arial" w:hAnsi="Arial" w:cs="Arial"/>
            <w:color w:val="auto"/>
            <w:szCs w:val="24"/>
            <w:u w:val="none"/>
          </w:rPr>
          <w:t>. US</w:t>
        </w:r>
      </w:hyperlink>
      <w:r w:rsidR="00187F33" w:rsidRPr="00BD2B93">
        <w:rPr>
          <w:rFonts w:ascii="Arial" w:hAnsi="Arial" w:cs="Arial"/>
          <w:szCs w:val="24"/>
        </w:rPr>
        <w:t xml:space="preserve">, </w:t>
      </w:r>
      <w:hyperlink r:id="rId217" w:tgtFrame="_blank" w:tooltip="Odločba o razveljavitvi 3. člena in o ugotovitvi neskladja prvega odstavka 1. člena Zakona o spremembah in dopolnitvah Zakona o javnih uslužbencih z dne 9.8.2005. Uporablja se od 10.8.2005" w:history="1">
        <w:r w:rsidR="00187F33" w:rsidRPr="00BD2B93">
          <w:rPr>
            <w:rStyle w:val="Hiperpovezava"/>
            <w:rFonts w:ascii="Arial" w:hAnsi="Arial" w:cs="Arial"/>
            <w:color w:val="auto"/>
            <w:szCs w:val="24"/>
            <w:u w:val="none"/>
          </w:rPr>
          <w:t xml:space="preserve">75/05 - </w:t>
        </w:r>
        <w:proofErr w:type="spellStart"/>
        <w:r w:rsidR="00187F33" w:rsidRPr="00BD2B93">
          <w:rPr>
            <w:rStyle w:val="Hiperpovezava"/>
            <w:rFonts w:ascii="Arial" w:hAnsi="Arial" w:cs="Arial"/>
            <w:color w:val="auto"/>
            <w:szCs w:val="24"/>
            <w:u w:val="none"/>
          </w:rPr>
          <w:t>odl</w:t>
        </w:r>
        <w:proofErr w:type="spellEnd"/>
        <w:r w:rsidR="00187F33" w:rsidRPr="00BD2B93">
          <w:rPr>
            <w:rStyle w:val="Hiperpovezava"/>
            <w:rFonts w:ascii="Arial" w:hAnsi="Arial" w:cs="Arial"/>
            <w:color w:val="auto"/>
            <w:szCs w:val="24"/>
            <w:u w:val="none"/>
          </w:rPr>
          <w:t>. US</w:t>
        </w:r>
      </w:hyperlink>
      <w:r w:rsidR="00187F33" w:rsidRPr="00BD2B93">
        <w:rPr>
          <w:rFonts w:ascii="Arial" w:hAnsi="Arial" w:cs="Arial"/>
          <w:szCs w:val="24"/>
        </w:rPr>
        <w:t xml:space="preserve">, </w:t>
      </w:r>
      <w:hyperlink r:id="rId218" w:tgtFrame="_blank" w:tooltip="Zakon o spremembah in dopolnitvah Zakona o javnih uslužbencih (ZJU-B) z dne 16.12.2005. Uporablja se od 31.12.2005" w:history="1">
        <w:r w:rsidR="00187F33" w:rsidRPr="00BD2B93">
          <w:rPr>
            <w:rStyle w:val="Hiperpovezava"/>
            <w:rFonts w:ascii="Arial" w:hAnsi="Arial" w:cs="Arial"/>
            <w:color w:val="auto"/>
            <w:szCs w:val="24"/>
            <w:u w:val="none"/>
          </w:rPr>
          <w:t>113/05</w:t>
        </w:r>
      </w:hyperlink>
      <w:r w:rsidR="00187F33" w:rsidRPr="00BD2B93">
        <w:rPr>
          <w:rFonts w:ascii="Arial" w:hAnsi="Arial" w:cs="Arial"/>
          <w:szCs w:val="24"/>
        </w:rPr>
        <w:t xml:space="preserve">, </w:t>
      </w:r>
      <w:hyperlink r:id="rId219" w:tgtFrame="_blank" w:tooltip="Odločba o ugotovitvi, da prvi odstavek 197. člena Zakona o javnih uslužbencih ni v neskladju z Ustavo, in o ugotovitvi neustavnosti petega odstavka 83. člena Zakona o javnih uslužbencih z dne 27.2.2006. Uporablja se od 28.2.2006" w:history="1">
        <w:r w:rsidR="00187F33" w:rsidRPr="00BD2B93">
          <w:rPr>
            <w:rStyle w:val="Hiperpovezava"/>
            <w:rFonts w:ascii="Arial" w:hAnsi="Arial" w:cs="Arial"/>
            <w:color w:val="auto"/>
            <w:szCs w:val="24"/>
            <w:u w:val="none"/>
          </w:rPr>
          <w:t xml:space="preserve">21/06 - </w:t>
        </w:r>
        <w:proofErr w:type="spellStart"/>
        <w:r w:rsidR="00187F33" w:rsidRPr="00BD2B93">
          <w:rPr>
            <w:rStyle w:val="Hiperpovezava"/>
            <w:rFonts w:ascii="Arial" w:hAnsi="Arial" w:cs="Arial"/>
            <w:color w:val="auto"/>
            <w:szCs w:val="24"/>
            <w:u w:val="none"/>
          </w:rPr>
          <w:t>odl</w:t>
        </w:r>
        <w:proofErr w:type="spellEnd"/>
        <w:r w:rsidR="00187F33" w:rsidRPr="00BD2B93">
          <w:rPr>
            <w:rStyle w:val="Hiperpovezava"/>
            <w:rFonts w:ascii="Arial" w:hAnsi="Arial" w:cs="Arial"/>
            <w:color w:val="auto"/>
            <w:szCs w:val="24"/>
            <w:u w:val="none"/>
          </w:rPr>
          <w:t>. US</w:t>
        </w:r>
      </w:hyperlink>
      <w:r w:rsidR="00187F33" w:rsidRPr="00BD2B93">
        <w:rPr>
          <w:rFonts w:ascii="Arial" w:hAnsi="Arial" w:cs="Arial"/>
          <w:szCs w:val="24"/>
        </w:rPr>
        <w:t xml:space="preserve">, </w:t>
      </w:r>
      <w:hyperlink r:id="rId220" w:tgtFrame="_blank" w:tooltip="Zakon o spremembah in dopolnitvah Zakona o sistemu plač v javnem sektorju (ZSPJS-F) z dne 30.6.2006. Uporablja se od 1.7.2006" w:history="1">
        <w:r w:rsidR="00187F33" w:rsidRPr="00BD2B93">
          <w:rPr>
            <w:rStyle w:val="Hiperpovezava"/>
            <w:rFonts w:ascii="Arial" w:hAnsi="Arial" w:cs="Arial"/>
            <w:color w:val="auto"/>
            <w:szCs w:val="24"/>
            <w:u w:val="none"/>
          </w:rPr>
          <w:t>68/06 - ZSPJS-F</w:t>
        </w:r>
      </w:hyperlink>
      <w:r w:rsidR="00187F33" w:rsidRPr="00BD2B93">
        <w:rPr>
          <w:rFonts w:ascii="Arial" w:hAnsi="Arial" w:cs="Arial"/>
          <w:szCs w:val="24"/>
        </w:rPr>
        <w:t xml:space="preserve">, </w:t>
      </w:r>
      <w:hyperlink r:id="rId221" w:tgtFrame="_blank" w:tooltip="Odločba o razveljavitvi drugega odstavka 162. člena Zakona o javnih uslužbencih in 86. člena Zakona o spremembah in dopolnitvah Zakona o javnih uslužbencih z dne 14.12.2006. Uporablja se od 15.12.2006" w:history="1">
        <w:r w:rsidR="00187F33" w:rsidRPr="00BD2B93">
          <w:rPr>
            <w:rStyle w:val="Hiperpovezava"/>
            <w:rFonts w:ascii="Arial" w:hAnsi="Arial" w:cs="Arial"/>
            <w:color w:val="auto"/>
            <w:szCs w:val="24"/>
            <w:u w:val="none"/>
          </w:rPr>
          <w:t xml:space="preserve">131/06 - </w:t>
        </w:r>
        <w:proofErr w:type="spellStart"/>
        <w:r w:rsidR="00187F33" w:rsidRPr="00BD2B93">
          <w:rPr>
            <w:rStyle w:val="Hiperpovezava"/>
            <w:rFonts w:ascii="Arial" w:hAnsi="Arial" w:cs="Arial"/>
            <w:color w:val="auto"/>
            <w:szCs w:val="24"/>
            <w:u w:val="none"/>
          </w:rPr>
          <w:t>odl</w:t>
        </w:r>
        <w:proofErr w:type="spellEnd"/>
        <w:r w:rsidR="00187F33" w:rsidRPr="00BD2B93">
          <w:rPr>
            <w:rStyle w:val="Hiperpovezava"/>
            <w:rFonts w:ascii="Arial" w:hAnsi="Arial" w:cs="Arial"/>
            <w:color w:val="auto"/>
            <w:szCs w:val="24"/>
            <w:u w:val="none"/>
          </w:rPr>
          <w:t>. US</w:t>
        </w:r>
      </w:hyperlink>
      <w:r w:rsidR="00187F33" w:rsidRPr="00BD2B93">
        <w:rPr>
          <w:rFonts w:ascii="Arial" w:hAnsi="Arial" w:cs="Arial"/>
          <w:szCs w:val="24"/>
        </w:rPr>
        <w:t xml:space="preserve">, </w:t>
      </w:r>
      <w:hyperlink r:id="rId222" w:tgtFrame="_blank" w:tooltip="Zakon o spremembah in dopolnitvah Zakona o javnih uslužbencih (ZJU-C) z dne 13.4.2007. Uporablja se od 14.4.2007" w:history="1">
        <w:r w:rsidR="00187F33" w:rsidRPr="00BD2B93">
          <w:rPr>
            <w:rStyle w:val="Hiperpovezava"/>
            <w:rFonts w:ascii="Arial" w:hAnsi="Arial" w:cs="Arial"/>
            <w:color w:val="auto"/>
            <w:szCs w:val="24"/>
            <w:u w:val="none"/>
          </w:rPr>
          <w:t>33/07</w:t>
        </w:r>
      </w:hyperlink>
      <w:r w:rsidR="00187F33" w:rsidRPr="00BD2B93">
        <w:rPr>
          <w:rFonts w:ascii="Arial" w:hAnsi="Arial" w:cs="Arial"/>
          <w:szCs w:val="24"/>
        </w:rPr>
        <w:t xml:space="preserve">, </w:t>
      </w:r>
      <w:hyperlink r:id="rId223" w:tgtFrame="_blank" w:tooltip="Zakon o spremembah in dopolnitvah Zakona o javnih uslužbencih (ZJU-D) z dne 30.6.2008. Uporablja se od 15.7.2008" w:history="1">
        <w:r w:rsidR="00187F33" w:rsidRPr="00BD2B93">
          <w:rPr>
            <w:rStyle w:val="Hiperpovezava"/>
            <w:rFonts w:ascii="Arial" w:hAnsi="Arial" w:cs="Arial"/>
            <w:color w:val="auto"/>
            <w:szCs w:val="24"/>
            <w:u w:val="none"/>
          </w:rPr>
          <w:t>65/08</w:t>
        </w:r>
      </w:hyperlink>
      <w:r w:rsidR="00187F33" w:rsidRPr="00BD2B93">
        <w:rPr>
          <w:rFonts w:ascii="Arial" w:hAnsi="Arial" w:cs="Arial"/>
          <w:szCs w:val="24"/>
        </w:rPr>
        <w:t xml:space="preserve">, </w:t>
      </w:r>
      <w:hyperlink r:id="rId224" w:tgtFrame="_blank" w:tooltip="Zakon o spremembah in dopolnitvah Zakona o trgu finančnih instrumentov (ZTFI-A) z dne 8.7.2008. Uporablja se od 9.7.2008" w:history="1">
        <w:r w:rsidR="00187F33" w:rsidRPr="00BD2B93">
          <w:rPr>
            <w:rStyle w:val="Hiperpovezava"/>
            <w:rFonts w:ascii="Arial" w:hAnsi="Arial" w:cs="Arial"/>
            <w:color w:val="auto"/>
            <w:szCs w:val="24"/>
            <w:u w:val="none"/>
          </w:rPr>
          <w:t>69/08 - ZTFI-A</w:t>
        </w:r>
      </w:hyperlink>
      <w:r w:rsidR="00187F33" w:rsidRPr="00BD2B93">
        <w:rPr>
          <w:rFonts w:ascii="Arial" w:hAnsi="Arial" w:cs="Arial"/>
          <w:szCs w:val="24"/>
        </w:rPr>
        <w:t xml:space="preserve">, </w:t>
      </w:r>
      <w:hyperlink r:id="rId225" w:tgtFrame="_blank" w:tooltip="Zakon o spremembah in dopolnitvah Zakona o zavarovalništvu (ZZavar-E) z dne 8.7.2008. Uporablja se od 9.7.2008" w:history="1">
        <w:r w:rsidR="00187F33" w:rsidRPr="00BD2B93">
          <w:rPr>
            <w:rStyle w:val="Hiperpovezava"/>
            <w:rFonts w:ascii="Arial" w:hAnsi="Arial" w:cs="Arial"/>
            <w:color w:val="auto"/>
            <w:szCs w:val="24"/>
            <w:u w:val="none"/>
          </w:rPr>
          <w:t>69/08 - ZZavar-E</w:t>
        </w:r>
      </w:hyperlink>
      <w:r w:rsidR="00187F33" w:rsidRPr="00BD2B93">
        <w:rPr>
          <w:rFonts w:ascii="Arial" w:hAnsi="Arial" w:cs="Arial"/>
          <w:szCs w:val="24"/>
        </w:rPr>
        <w:t xml:space="preserve">, </w:t>
      </w:r>
      <w:hyperlink r:id="rId226" w:tgtFrame="_blank" w:tooltip="Zakon za uravnoteženje javnih financ (ZUJF) z dne 30.5.2012. Uporablja se od 31.5.2012" w:history="1">
        <w:r w:rsidR="00187F33" w:rsidRPr="00BD2B93">
          <w:rPr>
            <w:rStyle w:val="Hiperpovezava"/>
            <w:rFonts w:ascii="Arial" w:hAnsi="Arial" w:cs="Arial"/>
            <w:color w:val="auto"/>
            <w:szCs w:val="24"/>
            <w:u w:val="none"/>
          </w:rPr>
          <w:t>40/12 - ZUJF</w:t>
        </w:r>
      </w:hyperlink>
      <w:r w:rsidR="00187F33" w:rsidRPr="00BD2B93">
        <w:rPr>
          <w:rFonts w:ascii="Arial" w:hAnsi="Arial" w:cs="Arial"/>
          <w:szCs w:val="24"/>
        </w:rPr>
        <w:t xml:space="preserve">, </w:t>
      </w:r>
      <w:hyperlink r:id="rId227" w:tgtFrame="_blank" w:tooltip="Zakon o spremembah in dopolnitvah Zakona o sodiščih (ZS-K) z dne 26.7.2013. Uporablja se od 10.8.2013" w:history="1">
        <w:r w:rsidR="00187F33" w:rsidRPr="00BD2B93">
          <w:rPr>
            <w:rStyle w:val="Hiperpovezava"/>
            <w:rFonts w:ascii="Arial" w:hAnsi="Arial" w:cs="Arial"/>
            <w:color w:val="auto"/>
            <w:szCs w:val="24"/>
            <w:u w:val="none"/>
          </w:rPr>
          <w:t>63/13 - ZS-K</w:t>
        </w:r>
      </w:hyperlink>
      <w:r w:rsidR="00187F33" w:rsidRPr="00BD2B93">
        <w:rPr>
          <w:rFonts w:ascii="Arial" w:hAnsi="Arial" w:cs="Arial"/>
          <w:szCs w:val="24"/>
        </w:rPr>
        <w:t>)</w:t>
      </w:r>
      <w:r w:rsidRPr="00BD2B93">
        <w:rPr>
          <w:rFonts w:ascii="Arial" w:hAnsi="Arial" w:cs="Arial"/>
          <w:szCs w:val="24"/>
        </w:rPr>
        <w:t>,</w:t>
      </w:r>
    </w:p>
    <w:p w:rsidR="00914B43" w:rsidRPr="00BD2B93" w:rsidRDefault="00914B43" w:rsidP="001C1C8A">
      <w:pPr>
        <w:numPr>
          <w:ilvl w:val="0"/>
          <w:numId w:val="2"/>
        </w:numPr>
        <w:tabs>
          <w:tab w:val="clear" w:pos="1080"/>
          <w:tab w:val="num" w:pos="709"/>
        </w:tabs>
        <w:ind w:left="709" w:hanging="709"/>
        <w:rPr>
          <w:rFonts w:ascii="Arial" w:hAnsi="Arial" w:cs="Arial"/>
          <w:szCs w:val="24"/>
        </w:rPr>
      </w:pPr>
      <w:r w:rsidRPr="00BD2B93">
        <w:rPr>
          <w:rFonts w:ascii="Arial" w:hAnsi="Arial" w:cs="Arial"/>
          <w:szCs w:val="24"/>
        </w:rPr>
        <w:t>Zakon o sistemu plač v javnem sektorju</w:t>
      </w:r>
      <w:r w:rsidR="00187F33" w:rsidRPr="00BD2B93">
        <w:rPr>
          <w:rFonts w:ascii="Arial" w:hAnsi="Arial" w:cs="Arial"/>
          <w:szCs w:val="24"/>
        </w:rPr>
        <w:t xml:space="preserve"> (Uradni list RS, št. </w:t>
      </w:r>
      <w:hyperlink r:id="rId228" w:tgtFrame="_blank" w:tooltip="Zakon o sistemu plač v javnem sektorju (ZSPJS) z dne 28.6.2002. Uporablja se od 1.1.2004" w:history="1">
        <w:r w:rsidR="00187F33" w:rsidRPr="00BD2B93">
          <w:rPr>
            <w:rStyle w:val="Hiperpovezava"/>
            <w:rFonts w:ascii="Arial" w:hAnsi="Arial" w:cs="Arial"/>
            <w:color w:val="auto"/>
            <w:szCs w:val="24"/>
            <w:u w:val="none"/>
          </w:rPr>
          <w:t>56/02</w:t>
        </w:r>
      </w:hyperlink>
      <w:r w:rsidR="00187F33" w:rsidRPr="00BD2B93">
        <w:rPr>
          <w:rFonts w:ascii="Arial" w:hAnsi="Arial" w:cs="Arial"/>
          <w:szCs w:val="24"/>
        </w:rPr>
        <w:t xml:space="preserve">, </w:t>
      </w:r>
      <w:hyperlink r:id="rId229" w:tgtFrame="_blank" w:tooltip="Zakon o spremembah in dopolnitvah zakona o državnem tožilstvu (ZDT-B) z dne 18.12.2002. Uporablja se od 1.1.2004" w:history="1">
        <w:r w:rsidR="00187F33" w:rsidRPr="00BD2B93">
          <w:rPr>
            <w:rStyle w:val="Hiperpovezava"/>
            <w:rFonts w:ascii="Arial" w:hAnsi="Arial" w:cs="Arial"/>
            <w:color w:val="auto"/>
            <w:szCs w:val="24"/>
            <w:u w:val="none"/>
          </w:rPr>
          <w:t>110/02 - ZDT-B</w:t>
        </w:r>
      </w:hyperlink>
      <w:r w:rsidR="00187F33" w:rsidRPr="00BD2B93">
        <w:rPr>
          <w:rFonts w:ascii="Arial" w:hAnsi="Arial" w:cs="Arial"/>
          <w:szCs w:val="24"/>
        </w:rPr>
        <w:t xml:space="preserve">, </w:t>
      </w:r>
      <w:hyperlink r:id="rId230" w:tgtFrame="_blank" w:tooltip="Zakon o dopolnitvi zakona o sistemu plač v javnem sektorju (ZSPJS-A) z dne 25.7.2003. Uporablja se od 1.1.2004" w:history="1">
        <w:r w:rsidR="00187F33" w:rsidRPr="00BD2B93">
          <w:rPr>
            <w:rStyle w:val="Hiperpovezava"/>
            <w:rFonts w:ascii="Arial" w:hAnsi="Arial" w:cs="Arial"/>
            <w:color w:val="auto"/>
            <w:szCs w:val="24"/>
            <w:u w:val="none"/>
          </w:rPr>
          <w:t>72/03</w:t>
        </w:r>
      </w:hyperlink>
      <w:r w:rsidR="00187F33" w:rsidRPr="00BD2B93">
        <w:rPr>
          <w:rFonts w:ascii="Arial" w:hAnsi="Arial" w:cs="Arial"/>
          <w:szCs w:val="24"/>
        </w:rPr>
        <w:t xml:space="preserve">, </w:t>
      </w:r>
      <w:hyperlink r:id="rId231" w:tgtFrame="_blank" w:tooltip="Zakon o spremembah in dopolnitvah zakona o sistemu plač v javnem sektorju (ZSPJS-B) z dne 18.12.2003. Uporablja se od 1.7.2004" w:history="1">
        <w:r w:rsidR="00187F33" w:rsidRPr="00BD2B93">
          <w:rPr>
            <w:rStyle w:val="Hiperpovezava"/>
            <w:rFonts w:ascii="Arial" w:hAnsi="Arial" w:cs="Arial"/>
            <w:color w:val="auto"/>
            <w:szCs w:val="24"/>
            <w:u w:val="none"/>
          </w:rPr>
          <w:t>126/03</w:t>
        </w:r>
      </w:hyperlink>
      <w:r w:rsidR="00187F33" w:rsidRPr="00BD2B93">
        <w:rPr>
          <w:rFonts w:ascii="Arial" w:hAnsi="Arial" w:cs="Arial"/>
          <w:szCs w:val="24"/>
        </w:rPr>
        <w:t xml:space="preserve">, </w:t>
      </w:r>
      <w:hyperlink r:id="rId232" w:tgtFrame="_blank" w:tooltip="Zakon o spremembah in dopolnitvah zakona o sistemu plač v javnem sektorju (ZSPJS-C) z dne 28.6.2004. Uporablja se od 1.7.2004" w:history="1">
        <w:r w:rsidR="00187F33" w:rsidRPr="00BD2B93">
          <w:rPr>
            <w:rStyle w:val="Hiperpovezava"/>
            <w:rFonts w:ascii="Arial" w:hAnsi="Arial" w:cs="Arial"/>
            <w:color w:val="auto"/>
            <w:szCs w:val="24"/>
            <w:u w:val="none"/>
          </w:rPr>
          <w:t>70/04</w:t>
        </w:r>
      </w:hyperlink>
      <w:r w:rsidR="00187F33" w:rsidRPr="00BD2B93">
        <w:rPr>
          <w:rFonts w:ascii="Arial" w:hAnsi="Arial" w:cs="Arial"/>
          <w:szCs w:val="24"/>
        </w:rPr>
        <w:t xml:space="preserve">, </w:t>
      </w:r>
      <w:hyperlink r:id="rId233" w:tgtFrame="_blank" w:tooltip="Zakon o spremembah in dopolnitvah Zakona o sistemu plač v javnem sektorju (ZSPJS-D) z dne 31.5.2005. Uporablja se od 1.7.2005" w:history="1">
        <w:r w:rsidR="00187F33" w:rsidRPr="00BD2B93">
          <w:rPr>
            <w:rStyle w:val="Hiperpovezava"/>
            <w:rFonts w:ascii="Arial" w:hAnsi="Arial" w:cs="Arial"/>
            <w:color w:val="auto"/>
            <w:szCs w:val="24"/>
            <w:u w:val="none"/>
          </w:rPr>
          <w:t>53/05</w:t>
        </w:r>
      </w:hyperlink>
      <w:r w:rsidR="00187F33" w:rsidRPr="00BD2B93">
        <w:rPr>
          <w:rFonts w:ascii="Arial" w:hAnsi="Arial" w:cs="Arial"/>
          <w:szCs w:val="24"/>
        </w:rPr>
        <w:t xml:space="preserve">, </w:t>
      </w:r>
      <w:hyperlink r:id="rId234" w:tgtFrame="_blank" w:tooltip="Zakon o spremembah in dopolnitvah Zakona o sistemu plač v javnem sektorju (ZSPJS-E) z dne 14.2.2006. Uporablja se od 1.3.2006" w:history="1">
        <w:r w:rsidR="00187F33" w:rsidRPr="00BD2B93">
          <w:rPr>
            <w:rStyle w:val="Hiperpovezava"/>
            <w:rFonts w:ascii="Arial" w:hAnsi="Arial" w:cs="Arial"/>
            <w:color w:val="auto"/>
            <w:szCs w:val="24"/>
            <w:u w:val="none"/>
          </w:rPr>
          <w:t>14/06</w:t>
        </w:r>
      </w:hyperlink>
      <w:r w:rsidR="00187F33" w:rsidRPr="00BD2B93">
        <w:rPr>
          <w:rFonts w:ascii="Arial" w:hAnsi="Arial" w:cs="Arial"/>
          <w:szCs w:val="24"/>
        </w:rPr>
        <w:t xml:space="preserve">, </w:t>
      </w:r>
      <w:hyperlink r:id="rId235" w:tgtFrame="_blank" w:tooltip="Zakon o spremembah in dopolnitvah Zakona o sistemu plač v javnem sektorju (ZSPJS-F) z dne 30.6.2006. Uporablja se od 1.7.2006" w:history="1">
        <w:r w:rsidR="00187F33" w:rsidRPr="00BD2B93">
          <w:rPr>
            <w:rStyle w:val="Hiperpovezava"/>
            <w:rFonts w:ascii="Arial" w:hAnsi="Arial" w:cs="Arial"/>
            <w:color w:val="auto"/>
            <w:szCs w:val="24"/>
            <w:u w:val="none"/>
          </w:rPr>
          <w:t>68/06</w:t>
        </w:r>
      </w:hyperlink>
      <w:r w:rsidR="00187F33" w:rsidRPr="00BD2B93">
        <w:rPr>
          <w:rFonts w:ascii="Arial" w:hAnsi="Arial" w:cs="Arial"/>
          <w:szCs w:val="24"/>
        </w:rPr>
        <w:t xml:space="preserve">, </w:t>
      </w:r>
      <w:hyperlink r:id="rId236" w:tgtFrame="_blank" w:tooltip="Odločba o delni ugotovitvi neustavnosti Zakona o sodniški službi, Zakona o državnem tožilstvu, Zakona o državnem pravobranilstvu, Zakona o sistemu plač v javnem sektorju in Odloka o plačah funkcionarjev z dne 5.1.2007. Uporablja se od 6.1.2007" w:history="1">
        <w:r w:rsidR="00187F33" w:rsidRPr="00BD2B93">
          <w:rPr>
            <w:rStyle w:val="Hiperpovezava"/>
            <w:rFonts w:ascii="Arial" w:hAnsi="Arial" w:cs="Arial"/>
            <w:color w:val="auto"/>
            <w:szCs w:val="24"/>
            <w:u w:val="none"/>
          </w:rPr>
          <w:t xml:space="preserve">1/07 - </w:t>
        </w:r>
        <w:proofErr w:type="spellStart"/>
        <w:r w:rsidR="00187F33" w:rsidRPr="00BD2B93">
          <w:rPr>
            <w:rStyle w:val="Hiperpovezava"/>
            <w:rFonts w:ascii="Arial" w:hAnsi="Arial" w:cs="Arial"/>
            <w:color w:val="auto"/>
            <w:szCs w:val="24"/>
            <w:u w:val="none"/>
          </w:rPr>
          <w:t>odl</w:t>
        </w:r>
        <w:proofErr w:type="spellEnd"/>
        <w:r w:rsidR="00187F33" w:rsidRPr="00BD2B93">
          <w:rPr>
            <w:rStyle w:val="Hiperpovezava"/>
            <w:rFonts w:ascii="Arial" w:hAnsi="Arial" w:cs="Arial"/>
            <w:color w:val="auto"/>
            <w:szCs w:val="24"/>
            <w:u w:val="none"/>
          </w:rPr>
          <w:t>. US</w:t>
        </w:r>
      </w:hyperlink>
      <w:r w:rsidR="00187F33" w:rsidRPr="00BD2B93">
        <w:rPr>
          <w:rFonts w:ascii="Arial" w:hAnsi="Arial" w:cs="Arial"/>
          <w:szCs w:val="24"/>
        </w:rPr>
        <w:t xml:space="preserve">, </w:t>
      </w:r>
      <w:hyperlink r:id="rId237" w:tgtFrame="_blank" w:tooltip="Zakon o spremembah in dopolnitvah Zakona o sistemu plač v javnem sektorju (ZSPJS-G) z dne 29.6.2007. Uporablja se od 30.6.2007" w:history="1">
        <w:r w:rsidR="00187F33" w:rsidRPr="00BD2B93">
          <w:rPr>
            <w:rStyle w:val="Hiperpovezava"/>
            <w:rFonts w:ascii="Arial" w:hAnsi="Arial" w:cs="Arial"/>
            <w:color w:val="auto"/>
            <w:szCs w:val="24"/>
            <w:u w:val="none"/>
          </w:rPr>
          <w:t>57/07</w:t>
        </w:r>
      </w:hyperlink>
      <w:r w:rsidR="00187F33" w:rsidRPr="00BD2B93">
        <w:rPr>
          <w:rFonts w:ascii="Arial" w:hAnsi="Arial" w:cs="Arial"/>
          <w:szCs w:val="24"/>
        </w:rPr>
        <w:t xml:space="preserve">, </w:t>
      </w:r>
      <w:hyperlink r:id="rId238" w:tgtFrame="_blank" w:tooltip="Zakon o spremembah in dopolnitvah Zakona o sistemu plač v javnem sektorju (ZSPJS-H) z dne 19.1.2008. Uporablja se od 20.2.2008" w:history="1">
        <w:r w:rsidR="00187F33" w:rsidRPr="00BD2B93">
          <w:rPr>
            <w:rStyle w:val="Hiperpovezava"/>
            <w:rFonts w:ascii="Arial" w:hAnsi="Arial" w:cs="Arial"/>
            <w:color w:val="auto"/>
            <w:szCs w:val="24"/>
            <w:u w:val="none"/>
          </w:rPr>
          <w:t>17/08</w:t>
        </w:r>
      </w:hyperlink>
      <w:r w:rsidR="00187F33" w:rsidRPr="00BD2B93">
        <w:rPr>
          <w:rFonts w:ascii="Arial" w:hAnsi="Arial" w:cs="Arial"/>
          <w:szCs w:val="24"/>
        </w:rPr>
        <w:t xml:space="preserve">, </w:t>
      </w:r>
      <w:hyperlink r:id="rId239" w:tgtFrame="_blank" w:tooltip="Zakon o spremembah in dopolnitvah Zakona o sistemu plač v javnem sektorju (ZSPJS-I) z dne 10.6.2008. Uporablja se od 11.6.2008" w:history="1">
        <w:r w:rsidR="00187F33" w:rsidRPr="00BD2B93">
          <w:rPr>
            <w:rStyle w:val="Hiperpovezava"/>
            <w:rFonts w:ascii="Arial" w:hAnsi="Arial" w:cs="Arial"/>
            <w:color w:val="auto"/>
            <w:szCs w:val="24"/>
            <w:u w:val="none"/>
          </w:rPr>
          <w:t>58/08</w:t>
        </w:r>
      </w:hyperlink>
      <w:r w:rsidR="00187F33" w:rsidRPr="00BD2B93">
        <w:rPr>
          <w:rFonts w:ascii="Arial" w:hAnsi="Arial" w:cs="Arial"/>
          <w:szCs w:val="24"/>
        </w:rPr>
        <w:t xml:space="preserve">, </w:t>
      </w:r>
      <w:hyperlink r:id="rId240" w:tgtFrame="_blank" w:tooltip="Zakon o spremembah in dopolnitvah Zakona o trgu finančnih instrumentov (ZTFI-A) z dne 8.7.2008. Uporablja se od 9.7.2008" w:history="1">
        <w:r w:rsidR="00187F33" w:rsidRPr="00BD2B93">
          <w:rPr>
            <w:rStyle w:val="Hiperpovezava"/>
            <w:rFonts w:ascii="Arial" w:hAnsi="Arial" w:cs="Arial"/>
            <w:color w:val="auto"/>
            <w:szCs w:val="24"/>
            <w:u w:val="none"/>
          </w:rPr>
          <w:t>69/08 - ZTFI-A</w:t>
        </w:r>
      </w:hyperlink>
      <w:r w:rsidR="00187F33" w:rsidRPr="00BD2B93">
        <w:rPr>
          <w:rFonts w:ascii="Arial" w:hAnsi="Arial" w:cs="Arial"/>
          <w:szCs w:val="24"/>
        </w:rPr>
        <w:t xml:space="preserve">, </w:t>
      </w:r>
      <w:hyperlink r:id="rId241" w:tgtFrame="_blank" w:tooltip="Zakon o spremembah in dopolnitvah Zakona o zavarovalništvu (ZZavar-E) z dne 8.7.2008. Uporablja se od 9.7.2008" w:history="1">
        <w:r w:rsidR="00187F33" w:rsidRPr="00BD2B93">
          <w:rPr>
            <w:rStyle w:val="Hiperpovezava"/>
            <w:rFonts w:ascii="Arial" w:hAnsi="Arial" w:cs="Arial"/>
            <w:color w:val="auto"/>
            <w:szCs w:val="24"/>
            <w:u w:val="none"/>
          </w:rPr>
          <w:t>69/08 - ZZavar-E</w:t>
        </w:r>
      </w:hyperlink>
      <w:r w:rsidR="00187F33" w:rsidRPr="00BD2B93">
        <w:rPr>
          <w:rFonts w:ascii="Arial" w:hAnsi="Arial" w:cs="Arial"/>
          <w:szCs w:val="24"/>
        </w:rPr>
        <w:t xml:space="preserve">, </w:t>
      </w:r>
      <w:hyperlink r:id="rId242" w:tgtFrame="_blank" w:tooltip="Zakon o spremembah in dopolnitvah Zakona o sistemu plač v javnem sektorju (ZSPJS-J) z dne 8.8.2008. Uporablja se od 9.8.2008" w:history="1">
        <w:r w:rsidR="00187F33" w:rsidRPr="00BD2B93">
          <w:rPr>
            <w:rStyle w:val="Hiperpovezava"/>
            <w:rFonts w:ascii="Arial" w:hAnsi="Arial" w:cs="Arial"/>
            <w:color w:val="auto"/>
            <w:szCs w:val="24"/>
            <w:u w:val="none"/>
          </w:rPr>
          <w:t>80/08</w:t>
        </w:r>
      </w:hyperlink>
      <w:r w:rsidR="00187F33" w:rsidRPr="00BD2B93">
        <w:rPr>
          <w:rFonts w:ascii="Arial" w:hAnsi="Arial" w:cs="Arial"/>
          <w:szCs w:val="24"/>
        </w:rPr>
        <w:t xml:space="preserve">, </w:t>
      </w:r>
      <w:hyperlink r:id="rId243" w:tgtFrame="_blank" w:tooltip="Odločba o delni ugotovitvi neustavnosti Zakona o sistemu plač v javnem sektorju in Zakona o sodniški službi z dne 22.12.2008. Uporablja se od 23.12.2008" w:history="1">
        <w:r w:rsidR="00187F33" w:rsidRPr="00BD2B93">
          <w:rPr>
            <w:rStyle w:val="Hiperpovezava"/>
            <w:rFonts w:ascii="Arial" w:hAnsi="Arial" w:cs="Arial"/>
            <w:color w:val="auto"/>
            <w:szCs w:val="24"/>
            <w:u w:val="none"/>
          </w:rPr>
          <w:t xml:space="preserve">120/08 - </w:t>
        </w:r>
        <w:proofErr w:type="spellStart"/>
        <w:r w:rsidR="00187F33" w:rsidRPr="00BD2B93">
          <w:rPr>
            <w:rStyle w:val="Hiperpovezava"/>
            <w:rFonts w:ascii="Arial" w:hAnsi="Arial" w:cs="Arial"/>
            <w:color w:val="auto"/>
            <w:szCs w:val="24"/>
            <w:u w:val="none"/>
          </w:rPr>
          <w:t>odl</w:t>
        </w:r>
        <w:proofErr w:type="spellEnd"/>
        <w:r w:rsidR="00187F33" w:rsidRPr="00BD2B93">
          <w:rPr>
            <w:rStyle w:val="Hiperpovezava"/>
            <w:rFonts w:ascii="Arial" w:hAnsi="Arial" w:cs="Arial"/>
            <w:color w:val="auto"/>
            <w:szCs w:val="24"/>
            <w:u w:val="none"/>
          </w:rPr>
          <w:t>. US</w:t>
        </w:r>
      </w:hyperlink>
      <w:r w:rsidR="00187F33" w:rsidRPr="00BD2B93">
        <w:rPr>
          <w:rFonts w:ascii="Arial" w:hAnsi="Arial" w:cs="Arial"/>
          <w:szCs w:val="24"/>
        </w:rPr>
        <w:t xml:space="preserve">, </w:t>
      </w:r>
      <w:hyperlink r:id="rId244" w:tgtFrame="_blank" w:tooltip="Zakon o začasnem znižanju plač funkcionarjev (ZZZPF) z dne 16.3.2009. Uporablja se od 1.4.2009" w:history="1">
        <w:r w:rsidR="00187F33" w:rsidRPr="00BD2B93">
          <w:rPr>
            <w:rStyle w:val="Hiperpovezava"/>
            <w:rFonts w:ascii="Arial" w:hAnsi="Arial" w:cs="Arial"/>
            <w:color w:val="auto"/>
            <w:szCs w:val="24"/>
            <w:u w:val="none"/>
          </w:rPr>
          <w:t>20/09 - ZZZPF</w:t>
        </w:r>
      </w:hyperlink>
      <w:r w:rsidR="00187F33" w:rsidRPr="00BD2B93">
        <w:rPr>
          <w:rFonts w:ascii="Arial" w:hAnsi="Arial" w:cs="Arial"/>
          <w:szCs w:val="24"/>
        </w:rPr>
        <w:t xml:space="preserve">, </w:t>
      </w:r>
      <w:hyperlink r:id="rId245" w:tgtFrame="_blank" w:tooltip="Zakon o spremembi Zakona o sistemu plač v javnem sektorju (ZSPJS-K) z dne 26.6.2009. Uporablja se od 1.7.2009" w:history="1">
        <w:r w:rsidR="00187F33" w:rsidRPr="00BD2B93">
          <w:rPr>
            <w:rStyle w:val="Hiperpovezava"/>
            <w:rFonts w:ascii="Arial" w:hAnsi="Arial" w:cs="Arial"/>
            <w:color w:val="auto"/>
            <w:szCs w:val="24"/>
            <w:u w:val="none"/>
          </w:rPr>
          <w:t>48/09</w:t>
        </w:r>
      </w:hyperlink>
      <w:r w:rsidR="00187F33" w:rsidRPr="00BD2B93">
        <w:rPr>
          <w:rFonts w:ascii="Arial" w:hAnsi="Arial" w:cs="Arial"/>
          <w:szCs w:val="24"/>
        </w:rPr>
        <w:t xml:space="preserve">, </w:t>
      </w:r>
      <w:hyperlink r:id="rId246" w:tgtFrame="_blank" w:tooltip="Zakon o spremembah in dopolnitvah Zakona o sistemu plač v javnem sektorju (ZSPJS-L) z dne 13.11.2009. Uporablja se od 14.11.2009" w:history="1">
        <w:r w:rsidR="00187F33" w:rsidRPr="00BD2B93">
          <w:rPr>
            <w:rStyle w:val="Hiperpovezava"/>
            <w:rFonts w:ascii="Arial" w:hAnsi="Arial" w:cs="Arial"/>
            <w:color w:val="auto"/>
            <w:szCs w:val="24"/>
            <w:u w:val="none"/>
          </w:rPr>
          <w:t>91/09</w:t>
        </w:r>
      </w:hyperlink>
      <w:r w:rsidR="00187F33" w:rsidRPr="00BD2B93">
        <w:rPr>
          <w:rFonts w:ascii="Arial" w:hAnsi="Arial" w:cs="Arial"/>
          <w:szCs w:val="24"/>
        </w:rPr>
        <w:t xml:space="preserve">, </w:t>
      </w:r>
      <w:hyperlink r:id="rId247" w:tgtFrame="_blank" w:tooltip="Zakon o interventnih ukrepih zaradi gospodarske krize (ZIUZGK) z dne 4.12.2009. Uporablja se od 1.1.2010" w:history="1">
        <w:r w:rsidR="00187F33" w:rsidRPr="00BD2B93">
          <w:rPr>
            <w:rStyle w:val="Hiperpovezava"/>
            <w:rFonts w:ascii="Arial" w:hAnsi="Arial" w:cs="Arial"/>
            <w:color w:val="auto"/>
            <w:szCs w:val="24"/>
            <w:u w:val="none"/>
          </w:rPr>
          <w:t>98/09 - ZIUZGK</w:t>
        </w:r>
      </w:hyperlink>
      <w:r w:rsidR="00187F33" w:rsidRPr="00BD2B93">
        <w:rPr>
          <w:rFonts w:ascii="Arial" w:hAnsi="Arial" w:cs="Arial"/>
          <w:szCs w:val="24"/>
        </w:rPr>
        <w:t xml:space="preserve">, </w:t>
      </w:r>
      <w:hyperlink r:id="rId248" w:tgtFrame="_blank" w:tooltip="Odločba o ugotovitvi, da je drugi odstavek 49. člena Zakona o sistemu plač v javnem sektorju v neskladju z Ustavo, in o ugotovitvi, da drugi odstavek 10. člena v zvezi s Prilogo 3 ter deveti odstavek 49.č člena tega zakona nista v neskladju z Ustavo z dne 24.1" w:history="1">
        <w:r w:rsidR="00187F33" w:rsidRPr="00BD2B93">
          <w:rPr>
            <w:rStyle w:val="Hiperpovezava"/>
            <w:rFonts w:ascii="Arial" w:hAnsi="Arial" w:cs="Arial"/>
            <w:color w:val="auto"/>
            <w:szCs w:val="24"/>
            <w:u w:val="none"/>
          </w:rPr>
          <w:t xml:space="preserve">107/09 - </w:t>
        </w:r>
        <w:proofErr w:type="spellStart"/>
        <w:r w:rsidR="00187F33" w:rsidRPr="00BD2B93">
          <w:rPr>
            <w:rStyle w:val="Hiperpovezava"/>
            <w:rFonts w:ascii="Arial" w:hAnsi="Arial" w:cs="Arial"/>
            <w:color w:val="auto"/>
            <w:szCs w:val="24"/>
            <w:u w:val="none"/>
          </w:rPr>
          <w:t>odl</w:t>
        </w:r>
        <w:proofErr w:type="spellEnd"/>
        <w:r w:rsidR="00187F33" w:rsidRPr="00BD2B93">
          <w:rPr>
            <w:rStyle w:val="Hiperpovezava"/>
            <w:rFonts w:ascii="Arial" w:hAnsi="Arial" w:cs="Arial"/>
            <w:color w:val="auto"/>
            <w:szCs w:val="24"/>
            <w:u w:val="none"/>
          </w:rPr>
          <w:t>. US</w:t>
        </w:r>
      </w:hyperlink>
      <w:r w:rsidR="00187F33" w:rsidRPr="00BD2B93">
        <w:rPr>
          <w:rFonts w:ascii="Arial" w:hAnsi="Arial" w:cs="Arial"/>
          <w:szCs w:val="24"/>
        </w:rPr>
        <w:t xml:space="preserve">, </w:t>
      </w:r>
      <w:hyperlink r:id="rId249" w:tgtFrame="_blank" w:tooltip="Zakon o spremembah Zakona o sistemu plač v javnem sektorju (ZSPJS-M) z dne 22.2.2010. Uporablja se od 23.2.2010" w:history="1">
        <w:r w:rsidR="00187F33" w:rsidRPr="00BD2B93">
          <w:rPr>
            <w:rStyle w:val="Hiperpovezava"/>
            <w:rFonts w:ascii="Arial" w:hAnsi="Arial" w:cs="Arial"/>
            <w:color w:val="auto"/>
            <w:szCs w:val="24"/>
            <w:u w:val="none"/>
          </w:rPr>
          <w:t>13/10</w:t>
        </w:r>
      </w:hyperlink>
      <w:r w:rsidR="00187F33" w:rsidRPr="00BD2B93">
        <w:rPr>
          <w:rFonts w:ascii="Arial" w:hAnsi="Arial" w:cs="Arial"/>
          <w:szCs w:val="24"/>
        </w:rPr>
        <w:t xml:space="preserve">, </w:t>
      </w:r>
      <w:hyperlink r:id="rId250" w:tgtFrame="_blank" w:tooltip="Zakon o spremembi Zakona o začasnem znižanju plač funkcionarjev (ZZZPF-A) z dne 22.2.2010. Uporablja se od 23.2.2010" w:history="1">
        <w:r w:rsidR="00187F33" w:rsidRPr="00BD2B93">
          <w:rPr>
            <w:rStyle w:val="Hiperpovezava"/>
            <w:rFonts w:ascii="Arial" w:hAnsi="Arial" w:cs="Arial"/>
            <w:color w:val="auto"/>
            <w:szCs w:val="24"/>
            <w:u w:val="none"/>
          </w:rPr>
          <w:t>13/10 - ZZZPF-A</w:t>
        </w:r>
      </w:hyperlink>
      <w:r w:rsidR="00187F33" w:rsidRPr="00BD2B93">
        <w:rPr>
          <w:rFonts w:ascii="Arial" w:hAnsi="Arial" w:cs="Arial"/>
          <w:szCs w:val="24"/>
        </w:rPr>
        <w:t xml:space="preserve">, </w:t>
      </w:r>
      <w:hyperlink r:id="rId251" w:tgtFrame="_blank" w:tooltip="Zakon o spremembah in dopolnitvah Zakona o sistemu plač v javnem sektorju (ZSPJS-N) z dne 23.7.2010. Uporablja se od 24.7.2010" w:history="1">
        <w:r w:rsidR="00187F33" w:rsidRPr="00BD2B93">
          <w:rPr>
            <w:rStyle w:val="Hiperpovezava"/>
            <w:rFonts w:ascii="Arial" w:hAnsi="Arial" w:cs="Arial"/>
            <w:color w:val="auto"/>
            <w:szCs w:val="24"/>
            <w:u w:val="none"/>
          </w:rPr>
          <w:t>59/10</w:t>
        </w:r>
      </w:hyperlink>
      <w:r w:rsidR="00187F33" w:rsidRPr="00BD2B93">
        <w:rPr>
          <w:rFonts w:ascii="Arial" w:hAnsi="Arial" w:cs="Arial"/>
          <w:szCs w:val="24"/>
        </w:rPr>
        <w:t xml:space="preserve">, </w:t>
      </w:r>
      <w:hyperlink r:id="rId252" w:tgtFrame="_blank" w:tooltip="Zakon o spremembi Zakona o sistemu plač v javnem sektorju (ZSPJS-O) z dne 29.10.2010. Uporablja se od 30.10.2010" w:history="1">
        <w:r w:rsidR="00187F33" w:rsidRPr="00BD2B93">
          <w:rPr>
            <w:rStyle w:val="Hiperpovezava"/>
            <w:rFonts w:ascii="Arial" w:hAnsi="Arial" w:cs="Arial"/>
            <w:color w:val="auto"/>
            <w:szCs w:val="24"/>
            <w:u w:val="none"/>
          </w:rPr>
          <w:t>85/10</w:t>
        </w:r>
      </w:hyperlink>
      <w:r w:rsidR="00187F33" w:rsidRPr="00BD2B93">
        <w:rPr>
          <w:rFonts w:ascii="Arial" w:hAnsi="Arial" w:cs="Arial"/>
          <w:szCs w:val="24"/>
        </w:rPr>
        <w:t xml:space="preserve">, </w:t>
      </w:r>
      <w:hyperlink r:id="rId253" w:tgtFrame="_blank" w:tooltip="Zakon o interventnih ukrepih (ZIU) z dne 26.11.2010. Uporablja se od 27.11.2010" w:history="1">
        <w:r w:rsidR="00187F33" w:rsidRPr="00BD2B93">
          <w:rPr>
            <w:rStyle w:val="Hiperpovezava"/>
            <w:rFonts w:ascii="Arial" w:hAnsi="Arial" w:cs="Arial"/>
            <w:color w:val="auto"/>
            <w:szCs w:val="24"/>
            <w:u w:val="none"/>
          </w:rPr>
          <w:t>94/10 - ZIU</w:t>
        </w:r>
      </w:hyperlink>
      <w:r w:rsidR="00187F33" w:rsidRPr="00BD2B93">
        <w:rPr>
          <w:rFonts w:ascii="Arial" w:hAnsi="Arial" w:cs="Arial"/>
          <w:szCs w:val="24"/>
        </w:rPr>
        <w:t xml:space="preserve">, </w:t>
      </w:r>
      <w:hyperlink r:id="rId254" w:tgtFrame="_blank" w:tooltip="Zakon o spremembi Zakona o sistemu plač v javnem sektorju (ZSPJS-P) z dne 29.12.2010. Uporablja se od 30.12.2010" w:history="1">
        <w:r w:rsidR="00187F33" w:rsidRPr="00BD2B93">
          <w:rPr>
            <w:rStyle w:val="Hiperpovezava"/>
            <w:rFonts w:ascii="Arial" w:hAnsi="Arial" w:cs="Arial"/>
            <w:color w:val="auto"/>
            <w:szCs w:val="24"/>
            <w:u w:val="none"/>
          </w:rPr>
          <w:t>107/10</w:t>
        </w:r>
      </w:hyperlink>
      <w:r w:rsidR="00187F33" w:rsidRPr="00BD2B93">
        <w:rPr>
          <w:rFonts w:ascii="Arial" w:hAnsi="Arial" w:cs="Arial"/>
          <w:szCs w:val="24"/>
        </w:rPr>
        <w:t xml:space="preserve">, </w:t>
      </w:r>
      <w:hyperlink r:id="rId255" w:tgtFrame="_blank" w:tooltip="Avtentična razlaga 49.a člena Zakona o sistemu plač v javnem sektorju (ORZSPJS49a) z dne 13.5.2011. Uporablja se od 13.5.2011" w:history="1">
        <w:r w:rsidR="00187F33" w:rsidRPr="00BD2B93">
          <w:rPr>
            <w:rStyle w:val="Hiperpovezava"/>
            <w:rFonts w:ascii="Arial" w:hAnsi="Arial" w:cs="Arial"/>
            <w:color w:val="auto"/>
            <w:szCs w:val="24"/>
            <w:u w:val="none"/>
          </w:rPr>
          <w:t>35/11 - ORZSPJS49a</w:t>
        </w:r>
      </w:hyperlink>
      <w:r w:rsidR="00187F33" w:rsidRPr="00BD2B93">
        <w:rPr>
          <w:rFonts w:ascii="Arial" w:hAnsi="Arial" w:cs="Arial"/>
          <w:szCs w:val="24"/>
        </w:rPr>
        <w:t xml:space="preserve">, </w:t>
      </w:r>
      <w:hyperlink r:id="rId256" w:tgtFrame="_blank" w:tooltip="Zakon o dodatnih interventnih ukrepih za leto 2012 (ZDIU12) z dne 31.12.2011. Uporablja se od 1.1.2012" w:history="1">
        <w:r w:rsidR="00187F33" w:rsidRPr="00BD2B93">
          <w:rPr>
            <w:rStyle w:val="Hiperpovezava"/>
            <w:rFonts w:ascii="Arial" w:hAnsi="Arial" w:cs="Arial"/>
            <w:color w:val="auto"/>
            <w:szCs w:val="24"/>
            <w:u w:val="none"/>
          </w:rPr>
          <w:t>110/11 - ZDIU12</w:t>
        </w:r>
      </w:hyperlink>
      <w:r w:rsidR="00187F33" w:rsidRPr="00BD2B93">
        <w:rPr>
          <w:rFonts w:ascii="Arial" w:hAnsi="Arial" w:cs="Arial"/>
          <w:szCs w:val="24"/>
        </w:rPr>
        <w:t xml:space="preserve">, </w:t>
      </w:r>
      <w:hyperlink r:id="rId257" w:tgtFrame="_blank" w:tooltip="Odločba o ugotovitvi, da so prvi do deseti odstavek 42. člena Zakona o sistemu plač v javnem sektorju in 2. člen Zakona o spremembi Zakona o sistemu plač v javnem sektorju, kolikor se nanaša na navedene določbe, v neskladju z Ustavo z dne 13.4.2012. Uporablja " w:history="1">
        <w:r w:rsidR="00187F33" w:rsidRPr="00BD2B93">
          <w:rPr>
            <w:rStyle w:val="Hiperpovezava"/>
            <w:rFonts w:ascii="Arial" w:hAnsi="Arial" w:cs="Arial"/>
            <w:color w:val="auto"/>
            <w:szCs w:val="24"/>
            <w:u w:val="none"/>
          </w:rPr>
          <w:t xml:space="preserve">27/12 - </w:t>
        </w:r>
        <w:proofErr w:type="spellStart"/>
        <w:r w:rsidR="00187F33" w:rsidRPr="00BD2B93">
          <w:rPr>
            <w:rStyle w:val="Hiperpovezava"/>
            <w:rFonts w:ascii="Arial" w:hAnsi="Arial" w:cs="Arial"/>
            <w:color w:val="auto"/>
            <w:szCs w:val="24"/>
            <w:u w:val="none"/>
          </w:rPr>
          <w:t>odl</w:t>
        </w:r>
        <w:proofErr w:type="spellEnd"/>
        <w:r w:rsidR="00187F33" w:rsidRPr="00BD2B93">
          <w:rPr>
            <w:rStyle w:val="Hiperpovezava"/>
            <w:rFonts w:ascii="Arial" w:hAnsi="Arial" w:cs="Arial"/>
            <w:color w:val="auto"/>
            <w:szCs w:val="24"/>
            <w:u w:val="none"/>
          </w:rPr>
          <w:t>. US</w:t>
        </w:r>
      </w:hyperlink>
      <w:r w:rsidR="00187F33" w:rsidRPr="00BD2B93">
        <w:rPr>
          <w:rFonts w:ascii="Arial" w:hAnsi="Arial" w:cs="Arial"/>
          <w:szCs w:val="24"/>
        </w:rPr>
        <w:t xml:space="preserve">, </w:t>
      </w:r>
      <w:hyperlink r:id="rId258" w:tgtFrame="_blank" w:tooltip="Zakon za uravnoteženje javnih financ (ZUJF) z dne 30.5.2012. Uporablja se od 31.5.2012" w:history="1">
        <w:r w:rsidR="00187F33" w:rsidRPr="00BD2B93">
          <w:rPr>
            <w:rStyle w:val="Hiperpovezava"/>
            <w:rFonts w:ascii="Arial" w:hAnsi="Arial" w:cs="Arial"/>
            <w:color w:val="auto"/>
            <w:szCs w:val="24"/>
            <w:u w:val="none"/>
          </w:rPr>
          <w:t>40/12 - ZUJF</w:t>
        </w:r>
      </w:hyperlink>
      <w:r w:rsidR="00187F33" w:rsidRPr="00BD2B93">
        <w:rPr>
          <w:rFonts w:ascii="Arial" w:hAnsi="Arial" w:cs="Arial"/>
          <w:szCs w:val="24"/>
        </w:rPr>
        <w:t xml:space="preserve">, </w:t>
      </w:r>
      <w:hyperlink r:id="rId259" w:tgtFrame="_blank" w:tooltip="Zakon o dopolnitvah Zakona o dodatnih interventnih ukrepih za leto 2012 (ZDIU12-A) z dne 8.6.2012. Uporablja se od 9.6.2012" w:history="1">
        <w:r w:rsidR="00187F33" w:rsidRPr="00BD2B93">
          <w:rPr>
            <w:rStyle w:val="Hiperpovezava"/>
            <w:rFonts w:ascii="Arial" w:hAnsi="Arial" w:cs="Arial"/>
            <w:color w:val="auto"/>
            <w:szCs w:val="24"/>
            <w:u w:val="none"/>
          </w:rPr>
          <w:t>43/12 - ZDIU12-A</w:t>
        </w:r>
      </w:hyperlink>
      <w:r w:rsidR="00187F33" w:rsidRPr="00BD2B93">
        <w:rPr>
          <w:rFonts w:ascii="Arial" w:hAnsi="Arial" w:cs="Arial"/>
          <w:szCs w:val="24"/>
        </w:rPr>
        <w:t xml:space="preserve">, </w:t>
      </w:r>
      <w:hyperlink r:id="rId260" w:tgtFrame="_blank" w:tooltip="Zakon o izvrševanju proračunov Republike Slovenije za leti 2013 in 2014 (ZIPRS1314) z dne 24.12.2012. Uporablja se od 1.1.2013" w:history="1">
        <w:r w:rsidR="00187F33" w:rsidRPr="00BD2B93">
          <w:rPr>
            <w:rStyle w:val="Hiperpovezava"/>
            <w:rFonts w:ascii="Arial" w:hAnsi="Arial" w:cs="Arial"/>
            <w:color w:val="auto"/>
            <w:szCs w:val="24"/>
            <w:u w:val="none"/>
          </w:rPr>
          <w:t>104/12 - ZIPRS1314</w:t>
        </w:r>
      </w:hyperlink>
      <w:r w:rsidR="00187F33" w:rsidRPr="00BD2B93">
        <w:rPr>
          <w:rFonts w:ascii="Arial" w:hAnsi="Arial" w:cs="Arial"/>
          <w:szCs w:val="24"/>
        </w:rPr>
        <w:t xml:space="preserve">, </w:t>
      </w:r>
      <w:hyperlink r:id="rId261" w:tgtFrame="_blank" w:tooltip="Zakon o spremembah in dopolnitvah Zakona o izvrševanju proračunov Republike Slovenije za leti 2013 in 2014 (ZIPRS1314-A) z dne 29.5.2013. Uporablja se od 30.5.2013" w:history="1">
        <w:r w:rsidR="00187F33" w:rsidRPr="00BD2B93">
          <w:rPr>
            <w:rStyle w:val="Hiperpovezava"/>
            <w:rFonts w:ascii="Arial" w:hAnsi="Arial" w:cs="Arial"/>
            <w:color w:val="auto"/>
            <w:szCs w:val="24"/>
            <w:u w:val="none"/>
          </w:rPr>
          <w:t>46/13 - ZIPRS1314-A</w:t>
        </w:r>
      </w:hyperlink>
      <w:r w:rsidR="00187F33" w:rsidRPr="00BD2B93">
        <w:rPr>
          <w:rFonts w:ascii="Arial" w:hAnsi="Arial" w:cs="Arial"/>
          <w:szCs w:val="24"/>
        </w:rPr>
        <w:t xml:space="preserve">, </w:t>
      </w:r>
      <w:hyperlink r:id="rId262" w:tgtFrame="_blank" w:tooltip="Zakon o spremembi in dopolnitvah Zakona o sistemu plač v javnem sektorju (ZSPJS-R) z dne 29.5.2013. Uporablja se od 1.6.2013" w:history="1">
        <w:r w:rsidR="00187F33" w:rsidRPr="00BD2B93">
          <w:rPr>
            <w:rStyle w:val="Hiperpovezava"/>
            <w:rFonts w:ascii="Arial" w:hAnsi="Arial" w:cs="Arial"/>
            <w:color w:val="auto"/>
            <w:szCs w:val="24"/>
            <w:u w:val="none"/>
          </w:rPr>
          <w:t>46/13</w:t>
        </w:r>
      </w:hyperlink>
      <w:r w:rsidR="00187F33" w:rsidRPr="00BD2B93">
        <w:rPr>
          <w:rFonts w:ascii="Arial" w:hAnsi="Arial" w:cs="Arial"/>
          <w:szCs w:val="24"/>
        </w:rPr>
        <w:t xml:space="preserve">, </w:t>
      </w:r>
      <w:hyperlink r:id="rId263" w:tgtFrame="_blank" w:tooltip="Zakon o izvrševanju proračunov Republike Slovenije za leti 2014 in 2015 (ZIPRS1415) z dne 9.12.2013. Uporablja se od 1.1.2014" w:history="1">
        <w:r w:rsidR="00187F33" w:rsidRPr="00BD2B93">
          <w:rPr>
            <w:rStyle w:val="Hiperpovezava"/>
            <w:rFonts w:ascii="Arial" w:hAnsi="Arial" w:cs="Arial"/>
            <w:color w:val="auto"/>
            <w:szCs w:val="24"/>
            <w:u w:val="none"/>
          </w:rPr>
          <w:t>101/13 - ZIPRS1415</w:t>
        </w:r>
      </w:hyperlink>
      <w:r w:rsidR="00187F33" w:rsidRPr="00BD2B93">
        <w:rPr>
          <w:rFonts w:ascii="Arial" w:hAnsi="Arial" w:cs="Arial"/>
          <w:szCs w:val="24"/>
        </w:rPr>
        <w:t xml:space="preserve">, </w:t>
      </w:r>
      <w:hyperlink r:id="rId264" w:tgtFrame="_blank" w:tooltip="Zakon o finančni upravi (ZFU) z dne 11.4.2014. Uporablja se od 1.8.2014" w:history="1">
        <w:r w:rsidR="00187F33" w:rsidRPr="00BD2B93">
          <w:rPr>
            <w:rStyle w:val="Hiperpovezava"/>
            <w:rFonts w:ascii="Arial" w:hAnsi="Arial" w:cs="Arial"/>
            <w:color w:val="auto"/>
            <w:szCs w:val="24"/>
            <w:u w:val="none"/>
          </w:rPr>
          <w:t>25/14 - ZFU</w:t>
        </w:r>
      </w:hyperlink>
      <w:r w:rsidR="00187F33" w:rsidRPr="00BD2B93">
        <w:rPr>
          <w:rFonts w:ascii="Arial" w:hAnsi="Arial" w:cs="Arial"/>
          <w:szCs w:val="24"/>
        </w:rPr>
        <w:t xml:space="preserve">, </w:t>
      </w:r>
      <w:hyperlink r:id="rId265" w:tgtFrame="_blank" w:tooltip="Zakon o spremembah Zakona o sistemu plač v javnem sektorju (ZSPJS-S) z dne 4.7.2014. Uporablja se od 5.7.2014" w:history="1">
        <w:r w:rsidR="00187F33" w:rsidRPr="00BD2B93">
          <w:rPr>
            <w:rStyle w:val="Hiperpovezava"/>
            <w:rFonts w:ascii="Arial" w:hAnsi="Arial" w:cs="Arial"/>
            <w:color w:val="auto"/>
            <w:szCs w:val="24"/>
            <w:u w:val="none"/>
          </w:rPr>
          <w:t>50/14</w:t>
        </w:r>
      </w:hyperlink>
      <w:r w:rsidR="00187F33" w:rsidRPr="00BD2B93">
        <w:rPr>
          <w:rFonts w:ascii="Arial" w:hAnsi="Arial" w:cs="Arial"/>
          <w:szCs w:val="24"/>
        </w:rPr>
        <w:t xml:space="preserve">, </w:t>
      </w:r>
      <w:hyperlink r:id="rId266" w:tgtFrame="_blank" w:tooltip="Zakon o ukrepih na področju plač in drugih stroškov dela v javnem sektorju za leto 2015 (ZUPPJS15) z dne 29.12.2014. Uporablja se od 1.1.2015" w:history="1">
        <w:r w:rsidR="00187F33" w:rsidRPr="00BD2B93">
          <w:rPr>
            <w:rStyle w:val="Hiperpovezava"/>
            <w:rFonts w:ascii="Arial" w:hAnsi="Arial" w:cs="Arial"/>
            <w:color w:val="auto"/>
            <w:szCs w:val="24"/>
            <w:u w:val="none"/>
          </w:rPr>
          <w:t>95/14 - ZUPPJS15</w:t>
        </w:r>
      </w:hyperlink>
      <w:r w:rsidR="00187F33" w:rsidRPr="00BD2B93">
        <w:rPr>
          <w:rFonts w:ascii="Arial" w:hAnsi="Arial" w:cs="Arial"/>
          <w:szCs w:val="24"/>
        </w:rPr>
        <w:t xml:space="preserve">, </w:t>
      </w:r>
      <w:hyperlink r:id="rId267" w:tgtFrame="_blank" w:tooltip="Zakon o dopolnitvi Zakona o sistemu plač v javnem sektorju (ZSPJS-T) z dne 3.11.2015. Uporablja se od 4.11.2015" w:history="1">
        <w:r w:rsidR="00187F33" w:rsidRPr="00BD2B93">
          <w:rPr>
            <w:rStyle w:val="Hiperpovezava"/>
            <w:rFonts w:ascii="Arial" w:hAnsi="Arial" w:cs="Arial"/>
            <w:color w:val="auto"/>
            <w:szCs w:val="24"/>
            <w:u w:val="none"/>
          </w:rPr>
          <w:t>82/15</w:t>
        </w:r>
      </w:hyperlink>
      <w:r w:rsidR="00187F33" w:rsidRPr="00BD2B93">
        <w:rPr>
          <w:rFonts w:ascii="Arial" w:hAnsi="Arial" w:cs="Arial"/>
          <w:szCs w:val="24"/>
        </w:rPr>
        <w:t xml:space="preserve">, </w:t>
      </w:r>
      <w:hyperlink r:id="rId268" w:tgtFrame="_blank" w:tooltip="Zakon o ukrepih na področju plač in drugih stroškov dela za leto 2016 in drugih ukrepih v javnem sektorju (ZUPPJS16) z dne 27.11.2015. Uporablja se od 1.1.2016" w:history="1">
        <w:r w:rsidR="00187F33" w:rsidRPr="00BD2B93">
          <w:rPr>
            <w:rStyle w:val="Hiperpovezava"/>
            <w:rFonts w:ascii="Arial" w:hAnsi="Arial" w:cs="Arial"/>
            <w:color w:val="auto"/>
            <w:szCs w:val="24"/>
            <w:u w:val="none"/>
          </w:rPr>
          <w:t>90/15 - ZUPPJS16</w:t>
        </w:r>
      </w:hyperlink>
      <w:r w:rsidR="00187F33" w:rsidRPr="00BD2B93">
        <w:rPr>
          <w:rFonts w:ascii="Arial" w:hAnsi="Arial" w:cs="Arial"/>
          <w:szCs w:val="24"/>
        </w:rPr>
        <w:t xml:space="preserve">, </w:t>
      </w:r>
      <w:hyperlink r:id="rId269" w:tgtFrame="_blank" w:tooltip="Zakon o ukrepih na področju plač in drugih stroškov dela za leto 2017 in drugih ukrepih v javnem sektorju (ZUPPJS17) z dne 30.12.2016. Uporablja se od 1.1.2017" w:history="1">
        <w:r w:rsidR="00187F33" w:rsidRPr="00BD2B93">
          <w:rPr>
            <w:rStyle w:val="Hiperpovezava"/>
            <w:rFonts w:ascii="Arial" w:hAnsi="Arial" w:cs="Arial"/>
            <w:color w:val="auto"/>
            <w:szCs w:val="24"/>
            <w:u w:val="none"/>
          </w:rPr>
          <w:t>88/16 - ZUPPJS17</w:t>
        </w:r>
      </w:hyperlink>
      <w:r w:rsidR="006E3AE7" w:rsidRPr="00BD2B93">
        <w:rPr>
          <w:rStyle w:val="Hiperpovezava"/>
          <w:rFonts w:ascii="Arial" w:hAnsi="Arial" w:cs="Arial"/>
          <w:color w:val="auto"/>
          <w:szCs w:val="24"/>
          <w:u w:val="none"/>
        </w:rPr>
        <w:t xml:space="preserve">, </w:t>
      </w:r>
      <w:hyperlink r:id="rId270" w:tgtFrame="_blank" w:tooltip="Zakon o državnem odvetništvu (ZDOdv) z dne 5.5.2017. Uporablja se od 20.11.2017" w:history="1">
        <w:r w:rsidR="006E3AE7" w:rsidRPr="00BD2B93">
          <w:rPr>
            <w:rStyle w:val="Hiperpovezava"/>
            <w:rFonts w:ascii="Arial" w:hAnsi="Arial" w:cs="Arial"/>
            <w:szCs w:val="24"/>
            <w:u w:val="none"/>
          </w:rPr>
          <w:t xml:space="preserve">23/17 - </w:t>
        </w:r>
        <w:proofErr w:type="spellStart"/>
        <w:r w:rsidR="006E3AE7" w:rsidRPr="00BD2B93">
          <w:rPr>
            <w:rStyle w:val="Hiperpovezava"/>
            <w:rFonts w:ascii="Arial" w:hAnsi="Arial" w:cs="Arial"/>
            <w:szCs w:val="24"/>
            <w:u w:val="none"/>
          </w:rPr>
          <w:t>ZDOdv</w:t>
        </w:r>
        <w:proofErr w:type="spellEnd"/>
      </w:hyperlink>
      <w:r w:rsidR="006E3AE7" w:rsidRPr="00BD2B93">
        <w:rPr>
          <w:rFonts w:ascii="Arial" w:hAnsi="Arial" w:cs="Arial"/>
          <w:color w:val="404041"/>
          <w:szCs w:val="24"/>
        </w:rPr>
        <w:t xml:space="preserve">, </w:t>
      </w:r>
      <w:hyperlink r:id="rId271" w:tgtFrame="_blank" w:tooltip="Zakon o spremembah Zakona o sistemu plač v javnem sektorju (ZSPJS-U) z dne 29.11.2017. Uporablja se od 30.11.2017" w:history="1">
        <w:r w:rsidR="006E3AE7" w:rsidRPr="00BD2B93">
          <w:rPr>
            <w:rStyle w:val="Hiperpovezava"/>
            <w:rFonts w:ascii="Arial" w:hAnsi="Arial" w:cs="Arial"/>
            <w:szCs w:val="24"/>
            <w:u w:val="none"/>
          </w:rPr>
          <w:t>67/17</w:t>
        </w:r>
      </w:hyperlink>
      <w:r w:rsidR="00187F33" w:rsidRPr="00BD2B93">
        <w:rPr>
          <w:rFonts w:ascii="Arial" w:hAnsi="Arial" w:cs="Arial"/>
          <w:szCs w:val="24"/>
        </w:rPr>
        <w:t>)</w:t>
      </w:r>
      <w:r w:rsidR="00AC3D85" w:rsidRPr="00BD2B93">
        <w:rPr>
          <w:rFonts w:ascii="Arial" w:hAnsi="Arial" w:cs="Arial"/>
          <w:szCs w:val="24"/>
        </w:rPr>
        <w:t>,</w:t>
      </w:r>
    </w:p>
    <w:p w:rsidR="00914B43" w:rsidRPr="00BD2B93" w:rsidRDefault="00914B43" w:rsidP="001C1C8A">
      <w:pPr>
        <w:numPr>
          <w:ilvl w:val="0"/>
          <w:numId w:val="2"/>
        </w:numPr>
        <w:tabs>
          <w:tab w:val="clear" w:pos="1080"/>
          <w:tab w:val="num" w:pos="709"/>
        </w:tabs>
        <w:ind w:left="709" w:hanging="709"/>
        <w:rPr>
          <w:rFonts w:ascii="Arial" w:hAnsi="Arial" w:cs="Arial"/>
          <w:szCs w:val="24"/>
        </w:rPr>
      </w:pPr>
      <w:r w:rsidRPr="00BD2B93">
        <w:rPr>
          <w:rFonts w:ascii="Arial" w:hAnsi="Arial" w:cs="Arial"/>
          <w:szCs w:val="24"/>
        </w:rPr>
        <w:lastRenderedPageBreak/>
        <w:t>Zakon o političnih strankah</w:t>
      </w:r>
      <w:r w:rsidR="00187F33" w:rsidRPr="00BD2B93">
        <w:rPr>
          <w:rFonts w:ascii="Arial" w:hAnsi="Arial" w:cs="Arial"/>
          <w:szCs w:val="24"/>
        </w:rPr>
        <w:t xml:space="preserve"> (Uradni list RS, št. </w:t>
      </w:r>
      <w:hyperlink r:id="rId272" w:tgtFrame="_blank" w:tooltip="Zakon o političnih strankah (ZPolS) z dne 7.10.1994. Uporablja se od 8.10.1994" w:history="1">
        <w:r w:rsidR="00187F33" w:rsidRPr="00BD2B93">
          <w:rPr>
            <w:rStyle w:val="Hiperpovezava"/>
            <w:rFonts w:ascii="Arial" w:hAnsi="Arial" w:cs="Arial"/>
            <w:color w:val="auto"/>
            <w:szCs w:val="24"/>
            <w:u w:val="none"/>
          </w:rPr>
          <w:t>62/94</w:t>
        </w:r>
      </w:hyperlink>
      <w:r w:rsidR="00187F33" w:rsidRPr="00BD2B93">
        <w:rPr>
          <w:rFonts w:ascii="Arial" w:hAnsi="Arial" w:cs="Arial"/>
          <w:szCs w:val="24"/>
        </w:rPr>
        <w:t xml:space="preserve">, </w:t>
      </w:r>
      <w:hyperlink r:id="rId273" w:tgtFrame="_blank" w:tooltip="Odločba o razveljavitvi četrtega odstavka 3. člena zakona o političnih strankah ter o odpravi odločitev Vrhovnega sodišča in Ministrstva za notranje zadeve o zavrnitvi vpisa politične stranke v register političnih strank z dne 20.2.1998. Uporablja se od 21.2.1" w:history="1">
        <w:r w:rsidR="00187F33" w:rsidRPr="00BD2B93">
          <w:rPr>
            <w:rStyle w:val="Hiperpovezava"/>
            <w:rFonts w:ascii="Arial" w:hAnsi="Arial" w:cs="Arial"/>
            <w:color w:val="auto"/>
            <w:szCs w:val="24"/>
            <w:u w:val="none"/>
          </w:rPr>
          <w:t xml:space="preserve">13/98 - </w:t>
        </w:r>
        <w:proofErr w:type="spellStart"/>
        <w:r w:rsidR="00187F33" w:rsidRPr="00BD2B93">
          <w:rPr>
            <w:rStyle w:val="Hiperpovezava"/>
            <w:rFonts w:ascii="Arial" w:hAnsi="Arial" w:cs="Arial"/>
            <w:color w:val="auto"/>
            <w:szCs w:val="24"/>
            <w:u w:val="none"/>
          </w:rPr>
          <w:t>odl</w:t>
        </w:r>
        <w:proofErr w:type="spellEnd"/>
        <w:r w:rsidR="00187F33" w:rsidRPr="00BD2B93">
          <w:rPr>
            <w:rStyle w:val="Hiperpovezava"/>
            <w:rFonts w:ascii="Arial" w:hAnsi="Arial" w:cs="Arial"/>
            <w:color w:val="auto"/>
            <w:szCs w:val="24"/>
            <w:u w:val="none"/>
          </w:rPr>
          <w:t>. US</w:t>
        </w:r>
      </w:hyperlink>
      <w:r w:rsidR="00187F33" w:rsidRPr="00BD2B93">
        <w:rPr>
          <w:rFonts w:ascii="Arial" w:hAnsi="Arial" w:cs="Arial"/>
          <w:szCs w:val="24"/>
        </w:rPr>
        <w:t xml:space="preserve">, </w:t>
      </w:r>
      <w:hyperlink r:id="rId274" w:tgtFrame="_blank" w:tooltip="Zakon o nadomestitvi indeksa drobnoprodajnih cen z indeksom cen življenjskih potrebščin (ZNIDC) z dne 9.1.1999. Uporablja se od 24.1.1999" w:history="1">
        <w:r w:rsidR="00187F33" w:rsidRPr="00BD2B93">
          <w:rPr>
            <w:rStyle w:val="Hiperpovezava"/>
            <w:rFonts w:ascii="Arial" w:hAnsi="Arial" w:cs="Arial"/>
            <w:color w:val="auto"/>
            <w:szCs w:val="24"/>
            <w:u w:val="none"/>
          </w:rPr>
          <w:t>1/99 - ZNIDC</w:t>
        </w:r>
      </w:hyperlink>
      <w:r w:rsidR="00187F33" w:rsidRPr="00BD2B93">
        <w:rPr>
          <w:rFonts w:ascii="Arial" w:hAnsi="Arial" w:cs="Arial"/>
          <w:szCs w:val="24"/>
        </w:rPr>
        <w:t xml:space="preserve">, </w:t>
      </w:r>
      <w:hyperlink r:id="rId275" w:tgtFrame="_blank" w:tooltip="Zakon o spremembah in dopolnitvah zakona o političnih strankah (ZPolS-A) z dne 8.8.2000. Uporablja se od 23.8.2000" w:history="1">
        <w:r w:rsidR="00187F33" w:rsidRPr="00BD2B93">
          <w:rPr>
            <w:rStyle w:val="Hiperpovezava"/>
            <w:rFonts w:ascii="Arial" w:hAnsi="Arial" w:cs="Arial"/>
            <w:color w:val="auto"/>
            <w:szCs w:val="24"/>
            <w:u w:val="none"/>
          </w:rPr>
          <w:t>70/00</w:t>
        </w:r>
      </w:hyperlink>
      <w:r w:rsidR="00187F33" w:rsidRPr="00BD2B93">
        <w:rPr>
          <w:rFonts w:ascii="Arial" w:hAnsi="Arial" w:cs="Arial"/>
          <w:szCs w:val="24"/>
        </w:rPr>
        <w:t xml:space="preserve">, </w:t>
      </w:r>
      <w:hyperlink r:id="rId276" w:tgtFrame="_blank" w:tooltip="Zakon o spremembah in dopolnitvah zakona o političnih strankah (ZPolS-B) z dne 11.6.2002. Uporablja se od 26.6.2002" w:history="1">
        <w:r w:rsidR="00187F33" w:rsidRPr="00BD2B93">
          <w:rPr>
            <w:rStyle w:val="Hiperpovezava"/>
            <w:rFonts w:ascii="Arial" w:hAnsi="Arial" w:cs="Arial"/>
            <w:color w:val="auto"/>
            <w:szCs w:val="24"/>
            <w:u w:val="none"/>
          </w:rPr>
          <w:t>51/02</w:t>
        </w:r>
      </w:hyperlink>
      <w:r w:rsidR="00187F33" w:rsidRPr="00BD2B93">
        <w:rPr>
          <w:rFonts w:ascii="Arial" w:hAnsi="Arial" w:cs="Arial"/>
          <w:szCs w:val="24"/>
        </w:rPr>
        <w:t xml:space="preserve">, </w:t>
      </w:r>
      <w:hyperlink r:id="rId277" w:tgtFrame="_blank" w:tooltip="Odločba o razveljavitvi dela prvega in drugega odstavka 23. člena zakona o političnih strankah in o ugotovitvi, da prvi in drugi odstavek ter prvi stavek tretjega odstavka 26. člena istega zakona niso v neskladju z ustavo z dne 8.11.2002. Uporablja se od 9.11." w:history="1">
        <w:r w:rsidR="00187F33" w:rsidRPr="00BD2B93">
          <w:rPr>
            <w:rStyle w:val="Hiperpovezava"/>
            <w:rFonts w:ascii="Arial" w:hAnsi="Arial" w:cs="Arial"/>
            <w:color w:val="auto"/>
            <w:szCs w:val="24"/>
            <w:u w:val="none"/>
          </w:rPr>
          <w:t xml:space="preserve">94/02 - </w:t>
        </w:r>
        <w:proofErr w:type="spellStart"/>
        <w:r w:rsidR="00187F33" w:rsidRPr="00BD2B93">
          <w:rPr>
            <w:rStyle w:val="Hiperpovezava"/>
            <w:rFonts w:ascii="Arial" w:hAnsi="Arial" w:cs="Arial"/>
            <w:color w:val="auto"/>
            <w:szCs w:val="24"/>
            <w:u w:val="none"/>
          </w:rPr>
          <w:t>odl</w:t>
        </w:r>
        <w:proofErr w:type="spellEnd"/>
        <w:r w:rsidR="00187F33" w:rsidRPr="00BD2B93">
          <w:rPr>
            <w:rStyle w:val="Hiperpovezava"/>
            <w:rFonts w:ascii="Arial" w:hAnsi="Arial" w:cs="Arial"/>
            <w:color w:val="auto"/>
            <w:szCs w:val="24"/>
            <w:u w:val="none"/>
          </w:rPr>
          <w:t>. US</w:t>
        </w:r>
      </w:hyperlink>
      <w:r w:rsidR="00187F33" w:rsidRPr="00BD2B93">
        <w:rPr>
          <w:rFonts w:ascii="Arial" w:hAnsi="Arial" w:cs="Arial"/>
          <w:szCs w:val="24"/>
        </w:rPr>
        <w:t xml:space="preserve">, </w:t>
      </w:r>
      <w:hyperlink r:id="rId278" w:tgtFrame="_blank" w:tooltip="Zakon o spremembah in dopolnitvah Zakona o političnih strankah (ZPolS-C) z dne 22.7.2005. Uporablja se od 6.8.2005" w:history="1">
        <w:r w:rsidR="00187F33" w:rsidRPr="00BD2B93">
          <w:rPr>
            <w:rStyle w:val="Hiperpovezava"/>
            <w:rFonts w:ascii="Arial" w:hAnsi="Arial" w:cs="Arial"/>
            <w:color w:val="auto"/>
            <w:szCs w:val="24"/>
            <w:u w:val="none"/>
          </w:rPr>
          <w:t>69/05</w:t>
        </w:r>
      </w:hyperlink>
      <w:r w:rsidR="00187F33" w:rsidRPr="00BD2B93">
        <w:rPr>
          <w:rFonts w:ascii="Arial" w:hAnsi="Arial" w:cs="Arial"/>
          <w:szCs w:val="24"/>
        </w:rPr>
        <w:t xml:space="preserve">, </w:t>
      </w:r>
      <w:hyperlink r:id="rId279" w:tgtFrame="_blank" w:tooltip="Zakon o spremembah in dopolnitvah Zakona o političnih strankah (ZPolS-D) z dne 13.11.2007. Uporablja se od 28.11.2007" w:history="1">
        <w:r w:rsidR="00187F33" w:rsidRPr="00BD2B93">
          <w:rPr>
            <w:rStyle w:val="Hiperpovezava"/>
            <w:rFonts w:ascii="Arial" w:hAnsi="Arial" w:cs="Arial"/>
            <w:color w:val="auto"/>
            <w:szCs w:val="24"/>
            <w:u w:val="none"/>
          </w:rPr>
          <w:t>103/07</w:t>
        </w:r>
      </w:hyperlink>
      <w:r w:rsidR="00187F33" w:rsidRPr="00BD2B93">
        <w:rPr>
          <w:rFonts w:ascii="Arial" w:hAnsi="Arial" w:cs="Arial"/>
          <w:szCs w:val="24"/>
        </w:rPr>
        <w:t xml:space="preserve">, </w:t>
      </w:r>
      <w:hyperlink r:id="rId280" w:tgtFrame="_blank" w:tooltip="Zakon o spremembah in dopolnitvah Zakona o političnih strankah (ZPolS-E) z dne 3.12.2013. Uporablja se od 1.1.2014" w:history="1">
        <w:r w:rsidR="00187F33" w:rsidRPr="00BD2B93">
          <w:rPr>
            <w:rStyle w:val="Hiperpovezava"/>
            <w:rFonts w:ascii="Arial" w:hAnsi="Arial" w:cs="Arial"/>
            <w:color w:val="auto"/>
            <w:szCs w:val="24"/>
            <w:u w:val="none"/>
          </w:rPr>
          <w:t>99/13</w:t>
        </w:r>
      </w:hyperlink>
      <w:r w:rsidR="00187F33" w:rsidRPr="00BD2B93">
        <w:rPr>
          <w:rFonts w:ascii="Arial" w:hAnsi="Arial" w:cs="Arial"/>
          <w:szCs w:val="24"/>
        </w:rPr>
        <w:t xml:space="preserve">, </w:t>
      </w:r>
      <w:hyperlink r:id="rId281" w:tgtFrame="_blank" w:tooltip="Zakon o spremembah in dopolnitvah Zakona o političnih strankah (ZPolS-F) z dne 23.6.2014. Uporablja se od 24.6.2014" w:history="1">
        <w:r w:rsidR="00187F33" w:rsidRPr="00BD2B93">
          <w:rPr>
            <w:rStyle w:val="Hiperpovezava"/>
            <w:rFonts w:ascii="Arial" w:hAnsi="Arial" w:cs="Arial"/>
            <w:color w:val="auto"/>
            <w:szCs w:val="24"/>
            <w:u w:val="none"/>
          </w:rPr>
          <w:t>46/14</w:t>
        </w:r>
      </w:hyperlink>
      <w:r w:rsidR="00187F33" w:rsidRPr="00BD2B93">
        <w:rPr>
          <w:rFonts w:ascii="Arial" w:hAnsi="Arial" w:cs="Arial"/>
          <w:szCs w:val="24"/>
        </w:rPr>
        <w:t xml:space="preserve">, </w:t>
      </w:r>
      <w:hyperlink r:id="rId282" w:tgtFrame="_blank" w:tooltip="Odredba o določitvi datuma, od katerega se letna poročila političnih strank posredujejo preko spletnega portala Agencije Republike Slovenije za javnopravne evidence in storitve z dne 20.2.2015. Uporablja se od 23.2.2015" w:history="1">
        <w:r w:rsidR="00187F33" w:rsidRPr="00BD2B93">
          <w:rPr>
            <w:rStyle w:val="Hiperpovezava"/>
            <w:rFonts w:ascii="Arial" w:hAnsi="Arial" w:cs="Arial"/>
            <w:color w:val="auto"/>
            <w:szCs w:val="24"/>
            <w:u w:val="none"/>
          </w:rPr>
          <w:t>11/15</w:t>
        </w:r>
      </w:hyperlink>
      <w:r w:rsidR="00187F33" w:rsidRPr="00BD2B93">
        <w:rPr>
          <w:rFonts w:ascii="Arial" w:hAnsi="Arial" w:cs="Arial"/>
          <w:szCs w:val="24"/>
        </w:rPr>
        <w:t>)</w:t>
      </w:r>
      <w:r w:rsidR="00AC3D85" w:rsidRPr="00BD2B93">
        <w:rPr>
          <w:rFonts w:ascii="Arial" w:hAnsi="Arial" w:cs="Arial"/>
          <w:szCs w:val="24"/>
        </w:rPr>
        <w:t>,</w:t>
      </w:r>
    </w:p>
    <w:p w:rsidR="00914B43" w:rsidRPr="00BD2B93" w:rsidRDefault="00914B43" w:rsidP="001C1C8A">
      <w:pPr>
        <w:numPr>
          <w:ilvl w:val="0"/>
          <w:numId w:val="2"/>
        </w:numPr>
        <w:tabs>
          <w:tab w:val="clear" w:pos="1080"/>
          <w:tab w:val="num" w:pos="709"/>
        </w:tabs>
        <w:ind w:left="709" w:hanging="709"/>
        <w:rPr>
          <w:rFonts w:ascii="Arial" w:hAnsi="Arial" w:cs="Arial"/>
          <w:szCs w:val="24"/>
        </w:rPr>
      </w:pPr>
      <w:r w:rsidRPr="00BD2B93">
        <w:rPr>
          <w:rFonts w:ascii="Arial" w:hAnsi="Arial" w:cs="Arial"/>
          <w:szCs w:val="24"/>
        </w:rPr>
        <w:t>Zakon o splošnem upravnem postopku</w:t>
      </w:r>
      <w:r w:rsidR="00187F33" w:rsidRPr="00BD2B93">
        <w:rPr>
          <w:rFonts w:ascii="Arial" w:hAnsi="Arial" w:cs="Arial"/>
          <w:szCs w:val="24"/>
        </w:rPr>
        <w:t xml:space="preserve"> (Uradni list RS, št. </w:t>
      </w:r>
      <w:hyperlink r:id="rId283" w:tgtFrame="_blank" w:tooltip="Zakon o splošnem upravnem postopku (ZUP) z dne 1.10.1999. Uporablja se od 1.4.2000" w:history="1">
        <w:r w:rsidR="00187F33" w:rsidRPr="00BD2B93">
          <w:rPr>
            <w:rStyle w:val="Hiperpovezava"/>
            <w:rFonts w:ascii="Arial" w:hAnsi="Arial" w:cs="Arial"/>
            <w:color w:val="auto"/>
            <w:szCs w:val="24"/>
            <w:u w:val="none"/>
          </w:rPr>
          <w:t>80/99</w:t>
        </w:r>
      </w:hyperlink>
      <w:r w:rsidR="00187F33" w:rsidRPr="00BD2B93">
        <w:rPr>
          <w:rFonts w:ascii="Arial" w:hAnsi="Arial" w:cs="Arial"/>
          <w:szCs w:val="24"/>
        </w:rPr>
        <w:t xml:space="preserve">, </w:t>
      </w:r>
      <w:hyperlink r:id="rId284" w:tgtFrame="_blank" w:tooltip="Zakon o spremembi zakona o splošnem upravnem postopku (ZUP-A) z dne 8.8.2000. Uporablja se od 9.8.2000" w:history="1">
        <w:r w:rsidR="00187F33" w:rsidRPr="00BD2B93">
          <w:rPr>
            <w:rStyle w:val="Hiperpovezava"/>
            <w:rFonts w:ascii="Arial" w:hAnsi="Arial" w:cs="Arial"/>
            <w:color w:val="auto"/>
            <w:szCs w:val="24"/>
            <w:u w:val="none"/>
          </w:rPr>
          <w:t>70/00</w:t>
        </w:r>
      </w:hyperlink>
      <w:r w:rsidR="00187F33" w:rsidRPr="00BD2B93">
        <w:rPr>
          <w:rFonts w:ascii="Arial" w:hAnsi="Arial" w:cs="Arial"/>
          <w:szCs w:val="24"/>
        </w:rPr>
        <w:t xml:space="preserve">, </w:t>
      </w:r>
      <w:hyperlink r:id="rId285" w:tgtFrame="_blank" w:tooltip="Zakon o dopolnitvah zakona o splošnem upravnem postopku (ZUP-B) z dne 14.6.2002. Uporablja se od 29.6.2002" w:history="1">
        <w:r w:rsidR="00187F33" w:rsidRPr="00BD2B93">
          <w:rPr>
            <w:rStyle w:val="Hiperpovezava"/>
            <w:rFonts w:ascii="Arial" w:hAnsi="Arial" w:cs="Arial"/>
            <w:color w:val="auto"/>
            <w:szCs w:val="24"/>
            <w:u w:val="none"/>
          </w:rPr>
          <w:t>52/02</w:t>
        </w:r>
      </w:hyperlink>
      <w:r w:rsidR="00187F33" w:rsidRPr="00BD2B93">
        <w:rPr>
          <w:rFonts w:ascii="Arial" w:hAnsi="Arial" w:cs="Arial"/>
          <w:szCs w:val="24"/>
        </w:rPr>
        <w:t xml:space="preserve">, </w:t>
      </w:r>
      <w:hyperlink r:id="rId286" w:tgtFrame="_blank" w:tooltip="Zakon o spremembah in dopolnitvah zakona o splošnem upravnem postopku (ZUP-C) z dne 5.7.2004. Uporablja se od 1.1.2005" w:history="1">
        <w:r w:rsidR="00187F33" w:rsidRPr="00BD2B93">
          <w:rPr>
            <w:rStyle w:val="Hiperpovezava"/>
            <w:rFonts w:ascii="Arial" w:hAnsi="Arial" w:cs="Arial"/>
            <w:color w:val="auto"/>
            <w:szCs w:val="24"/>
            <w:u w:val="none"/>
          </w:rPr>
          <w:t>73/04</w:t>
        </w:r>
      </w:hyperlink>
      <w:r w:rsidR="00187F33" w:rsidRPr="00BD2B93">
        <w:rPr>
          <w:rFonts w:ascii="Arial" w:hAnsi="Arial" w:cs="Arial"/>
          <w:szCs w:val="24"/>
        </w:rPr>
        <w:t xml:space="preserve">, </w:t>
      </w:r>
      <w:hyperlink r:id="rId287" w:tgtFrame="_blank" w:tooltip="Zakon o spremembah in dopolnitvah Zakona o splošnem upravnem postopku (ZUP-D) z dne 28.12.2005. Uporablja se od 12.1.2006" w:history="1">
        <w:r w:rsidR="00187F33" w:rsidRPr="00BD2B93">
          <w:rPr>
            <w:rStyle w:val="Hiperpovezava"/>
            <w:rFonts w:ascii="Arial" w:hAnsi="Arial" w:cs="Arial"/>
            <w:color w:val="auto"/>
            <w:szCs w:val="24"/>
            <w:u w:val="none"/>
          </w:rPr>
          <w:t>119/05</w:t>
        </w:r>
      </w:hyperlink>
      <w:r w:rsidR="00187F33" w:rsidRPr="00BD2B93">
        <w:rPr>
          <w:rFonts w:ascii="Arial" w:hAnsi="Arial" w:cs="Arial"/>
          <w:szCs w:val="24"/>
        </w:rPr>
        <w:t xml:space="preserve">, </w:t>
      </w:r>
      <w:hyperlink r:id="rId288" w:tgtFrame="_blank" w:tooltip="Zakon o upravnem sporu (ZUS-1) z dne 12.10.2006. Uporablja se od 1.1.2007" w:history="1">
        <w:r w:rsidR="00187F33" w:rsidRPr="00BD2B93">
          <w:rPr>
            <w:rStyle w:val="Hiperpovezava"/>
            <w:rFonts w:ascii="Arial" w:hAnsi="Arial" w:cs="Arial"/>
            <w:color w:val="auto"/>
            <w:szCs w:val="24"/>
            <w:u w:val="none"/>
          </w:rPr>
          <w:t>105/06 - ZUS-1</w:t>
        </w:r>
      </w:hyperlink>
      <w:r w:rsidR="00187F33" w:rsidRPr="00BD2B93">
        <w:rPr>
          <w:rFonts w:ascii="Arial" w:hAnsi="Arial" w:cs="Arial"/>
          <w:szCs w:val="24"/>
        </w:rPr>
        <w:t xml:space="preserve">, </w:t>
      </w:r>
      <w:hyperlink r:id="rId289" w:tgtFrame="_blank" w:tooltip="Zakon o spremembah in dopolnitvah Zakona o splošnem upravnem postopku (ZUP-E) z dne 31.12.2007. Uporablja se od 15.1.2008" w:history="1">
        <w:r w:rsidR="00187F33" w:rsidRPr="00BD2B93">
          <w:rPr>
            <w:rStyle w:val="Hiperpovezava"/>
            <w:rFonts w:ascii="Arial" w:hAnsi="Arial" w:cs="Arial"/>
            <w:color w:val="auto"/>
            <w:szCs w:val="24"/>
            <w:u w:val="none"/>
          </w:rPr>
          <w:t>126/07</w:t>
        </w:r>
      </w:hyperlink>
      <w:r w:rsidR="00187F33" w:rsidRPr="00BD2B93">
        <w:rPr>
          <w:rFonts w:ascii="Arial" w:hAnsi="Arial" w:cs="Arial"/>
          <w:szCs w:val="24"/>
        </w:rPr>
        <w:t xml:space="preserve">, </w:t>
      </w:r>
      <w:hyperlink r:id="rId290" w:tgtFrame="_blank" w:tooltip="Zakon o spremembi in dopolnitvah Zakona o splošnem upravnem postopku (ZUP-F) z dne 30.6.2008. Uporablja se od 15.7.2008" w:history="1">
        <w:r w:rsidR="00187F33" w:rsidRPr="00BD2B93">
          <w:rPr>
            <w:rStyle w:val="Hiperpovezava"/>
            <w:rFonts w:ascii="Arial" w:hAnsi="Arial" w:cs="Arial"/>
            <w:color w:val="auto"/>
            <w:szCs w:val="24"/>
            <w:u w:val="none"/>
          </w:rPr>
          <w:t>65/08</w:t>
        </w:r>
      </w:hyperlink>
      <w:r w:rsidR="00187F33" w:rsidRPr="00BD2B93">
        <w:rPr>
          <w:rFonts w:ascii="Arial" w:hAnsi="Arial" w:cs="Arial"/>
          <w:szCs w:val="24"/>
        </w:rPr>
        <w:t xml:space="preserve">, </w:t>
      </w:r>
      <w:hyperlink r:id="rId291" w:tgtFrame="_blank" w:tooltip="Zakon o spremembah in dopolnitvah Zakona o splošnem upravnem postopku (ZUP-G) z dne 5.2.2010. Uporablja se od 20.2.2010" w:history="1">
        <w:r w:rsidR="00187F33" w:rsidRPr="00BD2B93">
          <w:rPr>
            <w:rStyle w:val="Hiperpovezava"/>
            <w:rFonts w:ascii="Arial" w:hAnsi="Arial" w:cs="Arial"/>
            <w:color w:val="auto"/>
            <w:szCs w:val="24"/>
            <w:u w:val="none"/>
          </w:rPr>
          <w:t>8/10</w:t>
        </w:r>
      </w:hyperlink>
      <w:r w:rsidR="00187F33" w:rsidRPr="00BD2B93">
        <w:rPr>
          <w:rFonts w:ascii="Arial" w:hAnsi="Arial" w:cs="Arial"/>
          <w:szCs w:val="24"/>
        </w:rPr>
        <w:t xml:space="preserve">, </w:t>
      </w:r>
      <w:hyperlink r:id="rId292" w:tgtFrame="_blank" w:tooltip="Zakon o spremembah in dopolnitvi Zakona o splošnem upravnem postopku (ZUP-H) z dne 8.10.2013. Uporablja se od 8.4.2014" w:history="1">
        <w:r w:rsidR="00187F33" w:rsidRPr="00BD2B93">
          <w:rPr>
            <w:rStyle w:val="Hiperpovezava"/>
            <w:rFonts w:ascii="Arial" w:hAnsi="Arial" w:cs="Arial"/>
            <w:color w:val="auto"/>
            <w:szCs w:val="24"/>
            <w:u w:val="none"/>
          </w:rPr>
          <w:t>82/13</w:t>
        </w:r>
      </w:hyperlink>
      <w:r w:rsidR="00187F33" w:rsidRPr="00BD2B93">
        <w:rPr>
          <w:rFonts w:ascii="Arial" w:hAnsi="Arial" w:cs="Arial"/>
          <w:szCs w:val="24"/>
        </w:rPr>
        <w:t>)</w:t>
      </w:r>
      <w:r w:rsidR="00AC3D85" w:rsidRPr="00BD2B93">
        <w:rPr>
          <w:rFonts w:ascii="Arial" w:hAnsi="Arial" w:cs="Arial"/>
          <w:szCs w:val="24"/>
        </w:rPr>
        <w:t>,</w:t>
      </w:r>
    </w:p>
    <w:p w:rsidR="00914B43" w:rsidRPr="00BD2B93" w:rsidRDefault="00914B43" w:rsidP="001C1C8A">
      <w:pPr>
        <w:numPr>
          <w:ilvl w:val="0"/>
          <w:numId w:val="2"/>
        </w:numPr>
        <w:tabs>
          <w:tab w:val="clear" w:pos="1080"/>
          <w:tab w:val="num" w:pos="709"/>
        </w:tabs>
        <w:ind w:left="709" w:hanging="709"/>
        <w:rPr>
          <w:rFonts w:ascii="Arial" w:hAnsi="Arial" w:cs="Arial"/>
          <w:szCs w:val="24"/>
        </w:rPr>
      </w:pPr>
      <w:r w:rsidRPr="00BD2B93">
        <w:rPr>
          <w:rFonts w:ascii="Arial" w:hAnsi="Arial" w:cs="Arial"/>
          <w:szCs w:val="24"/>
        </w:rPr>
        <w:t>Zakon o upravnih taksah</w:t>
      </w:r>
      <w:r w:rsidR="00187F33" w:rsidRPr="00BD2B93">
        <w:rPr>
          <w:rFonts w:ascii="Arial" w:hAnsi="Arial" w:cs="Arial"/>
          <w:szCs w:val="24"/>
        </w:rPr>
        <w:t xml:space="preserve"> (Uradni list RS, št. </w:t>
      </w:r>
      <w:hyperlink r:id="rId293" w:tgtFrame="_blank" w:tooltip="Zakon o upravnih taksah (ZUT) z dne 31.1.2000. Uporablja se od 15.2.2000" w:history="1">
        <w:r w:rsidR="00187F33" w:rsidRPr="00BD2B93">
          <w:rPr>
            <w:rStyle w:val="Hiperpovezava"/>
            <w:rFonts w:ascii="Arial" w:hAnsi="Arial" w:cs="Arial"/>
            <w:color w:val="auto"/>
            <w:szCs w:val="24"/>
            <w:u w:val="none"/>
          </w:rPr>
          <w:t>8/00</w:t>
        </w:r>
      </w:hyperlink>
      <w:r w:rsidR="00187F33" w:rsidRPr="00BD2B93">
        <w:rPr>
          <w:rFonts w:ascii="Arial" w:hAnsi="Arial" w:cs="Arial"/>
          <w:szCs w:val="24"/>
        </w:rPr>
        <w:t xml:space="preserve">, </w:t>
      </w:r>
      <w:hyperlink r:id="rId294" w:tgtFrame="_blank" w:tooltip="Zakon o spremembah in dopolnitvah zakona o upravnih taksah (ZUT-A) z dne 26.5.2000. Uporablja se od 27.5.2000" w:history="1">
        <w:r w:rsidR="00187F33" w:rsidRPr="00BD2B93">
          <w:rPr>
            <w:rStyle w:val="Hiperpovezava"/>
            <w:rFonts w:ascii="Arial" w:hAnsi="Arial" w:cs="Arial"/>
            <w:color w:val="auto"/>
            <w:szCs w:val="24"/>
            <w:u w:val="none"/>
          </w:rPr>
          <w:t>44/00</w:t>
        </w:r>
      </w:hyperlink>
      <w:r w:rsidR="00187F33" w:rsidRPr="00BD2B93">
        <w:rPr>
          <w:rFonts w:ascii="Arial" w:hAnsi="Arial" w:cs="Arial"/>
          <w:szCs w:val="24"/>
        </w:rPr>
        <w:t xml:space="preserve">, </w:t>
      </w:r>
      <w:hyperlink r:id="rId295" w:tgtFrame="_blank" w:tooltip="Zakon o spremembah in dopolnitvah zakona o upravnih taksah (ZUT-B) z dne 15.9.2000. Uporablja se od 30.9.2000" w:history="1">
        <w:r w:rsidR="00187F33" w:rsidRPr="00BD2B93">
          <w:rPr>
            <w:rStyle w:val="Hiperpovezava"/>
            <w:rFonts w:ascii="Arial" w:hAnsi="Arial" w:cs="Arial"/>
            <w:color w:val="auto"/>
            <w:szCs w:val="24"/>
            <w:u w:val="none"/>
          </w:rPr>
          <w:t>81/00</w:t>
        </w:r>
      </w:hyperlink>
      <w:r w:rsidR="00187F33" w:rsidRPr="00BD2B93">
        <w:rPr>
          <w:rFonts w:ascii="Arial" w:hAnsi="Arial" w:cs="Arial"/>
          <w:szCs w:val="24"/>
        </w:rPr>
        <w:t xml:space="preserve">, </w:t>
      </w:r>
      <w:hyperlink r:id="rId296" w:tgtFrame="_blank" w:tooltip="Zakon o veterinarstvu (ZVet-1) z dne 5.5.2001. Uporablja se od 20.5.2001" w:history="1">
        <w:r w:rsidR="00187F33" w:rsidRPr="00BD2B93">
          <w:rPr>
            <w:rStyle w:val="Hiperpovezava"/>
            <w:rFonts w:ascii="Arial" w:hAnsi="Arial" w:cs="Arial"/>
            <w:color w:val="auto"/>
            <w:szCs w:val="24"/>
            <w:u w:val="none"/>
          </w:rPr>
          <w:t>33/01 - ZVet-1</w:t>
        </w:r>
      </w:hyperlink>
      <w:r w:rsidR="00187F33" w:rsidRPr="00BD2B93">
        <w:rPr>
          <w:rFonts w:ascii="Arial" w:hAnsi="Arial" w:cs="Arial"/>
          <w:szCs w:val="24"/>
        </w:rPr>
        <w:t xml:space="preserve">, </w:t>
      </w:r>
      <w:hyperlink r:id="rId297" w:tgtFrame="_blank" w:tooltip="Zakon o zdravstvenem varstvu rastlin (ZZVR-1) z dne 7.6.2001. Uporablja se od 1.5.2002" w:history="1">
        <w:r w:rsidR="00187F33" w:rsidRPr="00BD2B93">
          <w:rPr>
            <w:rStyle w:val="Hiperpovezava"/>
            <w:rFonts w:ascii="Arial" w:hAnsi="Arial" w:cs="Arial"/>
            <w:color w:val="auto"/>
            <w:szCs w:val="24"/>
            <w:u w:val="none"/>
          </w:rPr>
          <w:t>45/01 - ZZVR-1</w:t>
        </w:r>
      </w:hyperlink>
      <w:r w:rsidR="00187F33" w:rsidRPr="00BD2B93">
        <w:rPr>
          <w:rFonts w:ascii="Arial" w:hAnsi="Arial" w:cs="Arial"/>
          <w:szCs w:val="24"/>
        </w:rPr>
        <w:t xml:space="preserve">, </w:t>
      </w:r>
      <w:hyperlink r:id="rId298" w:tgtFrame="_blank" w:tooltip="Zakon o spremembah in dopolnitvah zakona o upravnih taksah (ZUT-C) z dne 15.5.2002. Uporablja se od 30.5.2002" w:history="1">
        <w:r w:rsidR="00187F33" w:rsidRPr="00BD2B93">
          <w:rPr>
            <w:rStyle w:val="Hiperpovezava"/>
            <w:rFonts w:ascii="Arial" w:hAnsi="Arial" w:cs="Arial"/>
            <w:color w:val="auto"/>
            <w:szCs w:val="24"/>
            <w:u w:val="none"/>
          </w:rPr>
          <w:t>42/02</w:t>
        </w:r>
      </w:hyperlink>
      <w:r w:rsidR="00187F33" w:rsidRPr="00BD2B93">
        <w:rPr>
          <w:rFonts w:ascii="Arial" w:hAnsi="Arial" w:cs="Arial"/>
          <w:szCs w:val="24"/>
        </w:rPr>
        <w:t xml:space="preserve">, </w:t>
      </w:r>
      <w:hyperlink r:id="rId299" w:tgtFrame="_blank" w:tooltip="Zakon o spremembah in dopolnitvah Zakona o upravnih taksah - ZUT-D z dne 27.2.2004. Uporablja se od 13.3.2004" w:history="1">
        <w:r w:rsidR="00187F33" w:rsidRPr="00BD2B93">
          <w:rPr>
            <w:rStyle w:val="Hiperpovezava"/>
            <w:rFonts w:ascii="Arial" w:hAnsi="Arial" w:cs="Arial"/>
            <w:color w:val="auto"/>
            <w:szCs w:val="24"/>
            <w:u w:val="none"/>
          </w:rPr>
          <w:t>18/04</w:t>
        </w:r>
      </w:hyperlink>
      <w:r w:rsidR="00187F33" w:rsidRPr="00BD2B93">
        <w:rPr>
          <w:rFonts w:ascii="Arial" w:hAnsi="Arial" w:cs="Arial"/>
          <w:szCs w:val="24"/>
        </w:rPr>
        <w:t xml:space="preserve">, </w:t>
      </w:r>
      <w:hyperlink r:id="rId300" w:tgtFrame="_blank" w:tooltip="Zakon o spremembah in dopolnitvah Zakona o upravnih taksah (ZUT-E) z dne 14.10.2005. Uporablja se od 22.10.2005" w:history="1">
        <w:r w:rsidR="00187F33" w:rsidRPr="00BD2B93">
          <w:rPr>
            <w:rStyle w:val="Hiperpovezava"/>
            <w:rFonts w:ascii="Arial" w:hAnsi="Arial" w:cs="Arial"/>
            <w:color w:val="auto"/>
            <w:szCs w:val="24"/>
            <w:u w:val="none"/>
          </w:rPr>
          <w:t>91/05</w:t>
        </w:r>
      </w:hyperlink>
      <w:r w:rsidR="00187F33" w:rsidRPr="00BD2B93">
        <w:rPr>
          <w:rFonts w:ascii="Arial" w:hAnsi="Arial" w:cs="Arial"/>
          <w:szCs w:val="24"/>
        </w:rPr>
        <w:t xml:space="preserve">, </w:t>
      </w:r>
      <w:hyperlink r:id="rId301" w:tgtFrame="_blank" w:tooltip="Zakon o uvedbi eura (ZUE) z dne 9.11.2006. Uporablja se od 24.11.2006" w:history="1">
        <w:r w:rsidR="00187F33" w:rsidRPr="00BD2B93">
          <w:rPr>
            <w:rStyle w:val="Hiperpovezava"/>
            <w:rFonts w:ascii="Arial" w:hAnsi="Arial" w:cs="Arial"/>
            <w:color w:val="auto"/>
            <w:szCs w:val="24"/>
            <w:u w:val="none"/>
          </w:rPr>
          <w:t>114/06 - ZUE</w:t>
        </w:r>
      </w:hyperlink>
      <w:r w:rsidR="00187F33" w:rsidRPr="00BD2B93">
        <w:rPr>
          <w:rFonts w:ascii="Arial" w:hAnsi="Arial" w:cs="Arial"/>
          <w:szCs w:val="24"/>
        </w:rPr>
        <w:t xml:space="preserve">, </w:t>
      </w:r>
      <w:hyperlink r:id="rId302" w:tgtFrame="_blank" w:tooltip="Zakon o prevozih v cestnem prometu (ZPCP-2) z dne 14.12.2006. Uporablja se od 29.12.2006" w:history="1">
        <w:r w:rsidR="00187F33" w:rsidRPr="00BD2B93">
          <w:rPr>
            <w:rStyle w:val="Hiperpovezava"/>
            <w:rFonts w:ascii="Arial" w:hAnsi="Arial" w:cs="Arial"/>
            <w:color w:val="auto"/>
            <w:szCs w:val="24"/>
            <w:u w:val="none"/>
          </w:rPr>
          <w:t>131/06 - ZPCP-2</w:t>
        </w:r>
      </w:hyperlink>
      <w:r w:rsidR="00187F33" w:rsidRPr="00BD2B93">
        <w:rPr>
          <w:rFonts w:ascii="Arial" w:hAnsi="Arial" w:cs="Arial"/>
          <w:szCs w:val="24"/>
        </w:rPr>
        <w:t xml:space="preserve">, </w:t>
      </w:r>
      <w:hyperlink r:id="rId303" w:tgtFrame="_blank" w:tooltip="Zakon o spremembah in dopolnitvah Zakona o upravnih taksah (ZUT-F) z dne 16.2.2007. Uporablja se od 17.2.2007" w:history="1">
        <w:r w:rsidR="00187F33" w:rsidRPr="00BD2B93">
          <w:rPr>
            <w:rStyle w:val="Hiperpovezava"/>
            <w:rFonts w:ascii="Arial" w:hAnsi="Arial" w:cs="Arial"/>
            <w:color w:val="auto"/>
            <w:szCs w:val="24"/>
            <w:u w:val="none"/>
          </w:rPr>
          <w:t>14/07</w:t>
        </w:r>
      </w:hyperlink>
      <w:r w:rsidR="00187F33" w:rsidRPr="00BD2B93">
        <w:rPr>
          <w:rFonts w:ascii="Arial" w:hAnsi="Arial" w:cs="Arial"/>
          <w:szCs w:val="24"/>
        </w:rPr>
        <w:t xml:space="preserve">, </w:t>
      </w:r>
      <w:hyperlink r:id="rId304" w:tgtFrame="_blank" w:tooltip="Zakon o spremembah in dopolnitvah Zakona o upravnih taksah (ZUT-G) z dne 31.12.2007. Uporablja se od 1.2.2008" w:history="1">
        <w:r w:rsidR="00187F33" w:rsidRPr="00BD2B93">
          <w:rPr>
            <w:rStyle w:val="Hiperpovezava"/>
            <w:rFonts w:ascii="Arial" w:hAnsi="Arial" w:cs="Arial"/>
            <w:color w:val="auto"/>
            <w:szCs w:val="24"/>
            <w:u w:val="none"/>
          </w:rPr>
          <w:t>126/07</w:t>
        </w:r>
      </w:hyperlink>
      <w:r w:rsidR="00187F33" w:rsidRPr="00BD2B93">
        <w:rPr>
          <w:rFonts w:ascii="Arial" w:hAnsi="Arial" w:cs="Arial"/>
          <w:szCs w:val="24"/>
        </w:rPr>
        <w:t xml:space="preserve">, </w:t>
      </w:r>
      <w:hyperlink r:id="rId305" w:tgtFrame="_blank" w:tooltip="Zakon o spremembah in dopolnitvah Zakona o upravnih taksah (ZUT-H) z dne 5.11.2010. Uporablja se od 20.11.2010" w:history="1">
        <w:r w:rsidR="00187F33" w:rsidRPr="00BD2B93">
          <w:rPr>
            <w:rStyle w:val="Hiperpovezava"/>
            <w:rFonts w:ascii="Arial" w:hAnsi="Arial" w:cs="Arial"/>
            <w:color w:val="auto"/>
            <w:szCs w:val="24"/>
            <w:u w:val="none"/>
          </w:rPr>
          <w:t>88/10</w:t>
        </w:r>
      </w:hyperlink>
      <w:r w:rsidR="00187F33" w:rsidRPr="00BD2B93">
        <w:rPr>
          <w:rFonts w:ascii="Arial" w:hAnsi="Arial" w:cs="Arial"/>
          <w:szCs w:val="24"/>
        </w:rPr>
        <w:t xml:space="preserve">, </w:t>
      </w:r>
      <w:hyperlink r:id="rId306" w:tgtFrame="_blank" w:tooltip="Zakon o ukrepih za uravnoteženje javnih financ občin (ZUUJFO) z dne 28.2.2015. Uporablja se od 15.3.2015" w:history="1">
        <w:r w:rsidR="00187F33" w:rsidRPr="00BD2B93">
          <w:rPr>
            <w:rStyle w:val="Hiperpovezava"/>
            <w:rFonts w:ascii="Arial" w:hAnsi="Arial" w:cs="Arial"/>
            <w:color w:val="auto"/>
            <w:szCs w:val="24"/>
            <w:u w:val="none"/>
          </w:rPr>
          <w:t>14/15 - ZUUJFO</w:t>
        </w:r>
      </w:hyperlink>
      <w:r w:rsidR="00187F33" w:rsidRPr="00BD2B93">
        <w:rPr>
          <w:rFonts w:ascii="Arial" w:hAnsi="Arial" w:cs="Arial"/>
          <w:szCs w:val="24"/>
        </w:rPr>
        <w:t xml:space="preserve">, </w:t>
      </w:r>
      <w:hyperlink r:id="rId307" w:tgtFrame="_blank" w:tooltip="Zakon o spremembah in dopolnitvah Zakona o železniškem prometu (ZZelP-J) z dne 6.11.2015. Uporablja se od 21.11.2015" w:history="1">
        <w:r w:rsidR="00187F33" w:rsidRPr="00BD2B93">
          <w:rPr>
            <w:rStyle w:val="Hiperpovezava"/>
            <w:rFonts w:ascii="Arial" w:hAnsi="Arial" w:cs="Arial"/>
            <w:color w:val="auto"/>
            <w:szCs w:val="24"/>
            <w:u w:val="none"/>
          </w:rPr>
          <w:t>84/15 - ZZelP-J</w:t>
        </w:r>
      </w:hyperlink>
      <w:r w:rsidR="00187F33" w:rsidRPr="00BD2B93">
        <w:rPr>
          <w:rFonts w:ascii="Arial" w:hAnsi="Arial" w:cs="Arial"/>
          <w:szCs w:val="24"/>
        </w:rPr>
        <w:t xml:space="preserve">, </w:t>
      </w:r>
      <w:hyperlink r:id="rId308" w:tgtFrame="_blank" w:tooltip="Zakon o spremembah in dopolnitvah Zakona o upravnih taksah (ZUT-I) z dne 6.5.2016. Uporablja se od 21.5.2016" w:history="1">
        <w:r w:rsidR="00187F33" w:rsidRPr="00BD2B93">
          <w:rPr>
            <w:rStyle w:val="Hiperpovezava"/>
            <w:rFonts w:ascii="Arial" w:hAnsi="Arial" w:cs="Arial"/>
            <w:color w:val="auto"/>
            <w:szCs w:val="24"/>
            <w:u w:val="none"/>
          </w:rPr>
          <w:t>32/16</w:t>
        </w:r>
      </w:hyperlink>
      <w:r w:rsidR="00187F33" w:rsidRPr="00BD2B93">
        <w:rPr>
          <w:rFonts w:ascii="Arial" w:hAnsi="Arial" w:cs="Arial"/>
          <w:szCs w:val="24"/>
        </w:rPr>
        <w:t>)</w:t>
      </w:r>
      <w:r w:rsidR="00AC3D85" w:rsidRPr="00BD2B93">
        <w:rPr>
          <w:rFonts w:ascii="Arial" w:hAnsi="Arial" w:cs="Arial"/>
          <w:szCs w:val="24"/>
        </w:rPr>
        <w:t>,</w:t>
      </w:r>
    </w:p>
    <w:p w:rsidR="00914B43" w:rsidRPr="00BD2B93" w:rsidRDefault="001C1C8A" w:rsidP="001C1C8A">
      <w:pPr>
        <w:numPr>
          <w:ilvl w:val="0"/>
          <w:numId w:val="2"/>
        </w:numPr>
        <w:tabs>
          <w:tab w:val="clear" w:pos="1080"/>
          <w:tab w:val="num" w:pos="709"/>
        </w:tabs>
        <w:ind w:left="709" w:hanging="709"/>
        <w:rPr>
          <w:rFonts w:ascii="Arial" w:hAnsi="Arial" w:cs="Arial"/>
          <w:szCs w:val="24"/>
        </w:rPr>
      </w:pPr>
      <w:r w:rsidRPr="00BD2B93">
        <w:rPr>
          <w:rFonts w:ascii="Arial" w:hAnsi="Arial" w:cs="Arial"/>
          <w:szCs w:val="24"/>
        </w:rPr>
        <w:t xml:space="preserve">Zakon o javnih financah (Uradni list RS, št. </w:t>
      </w:r>
      <w:hyperlink r:id="rId309" w:tgtFrame="_blank" w:tooltip="Zakon o javnih financah (ZJF) z dne 30.9.1999. Uporablja se od 15.10.1999" w:history="1">
        <w:r w:rsidRPr="00BD2B93">
          <w:rPr>
            <w:rStyle w:val="Hiperpovezava"/>
            <w:rFonts w:ascii="Arial" w:hAnsi="Arial" w:cs="Arial"/>
            <w:color w:val="auto"/>
            <w:szCs w:val="24"/>
            <w:u w:val="none"/>
          </w:rPr>
          <w:t>79/99</w:t>
        </w:r>
      </w:hyperlink>
      <w:r w:rsidRPr="00BD2B93">
        <w:rPr>
          <w:rFonts w:ascii="Arial" w:hAnsi="Arial" w:cs="Arial"/>
          <w:szCs w:val="24"/>
        </w:rPr>
        <w:t xml:space="preserve">, </w:t>
      </w:r>
      <w:hyperlink r:id="rId310" w:tgtFrame="_blank" w:tooltip="Zakon o dopolnitvi zakona o javnih financah (ZJF-A) z dne 29.12.2000. Uporablja se od 30.12.2000" w:history="1">
        <w:r w:rsidRPr="00BD2B93">
          <w:rPr>
            <w:rStyle w:val="Hiperpovezava"/>
            <w:rFonts w:ascii="Arial" w:hAnsi="Arial" w:cs="Arial"/>
            <w:color w:val="auto"/>
            <w:szCs w:val="24"/>
            <w:u w:val="none"/>
          </w:rPr>
          <w:t>124/00</w:t>
        </w:r>
      </w:hyperlink>
      <w:r w:rsidRPr="00BD2B93">
        <w:rPr>
          <w:rFonts w:ascii="Arial" w:hAnsi="Arial" w:cs="Arial"/>
          <w:szCs w:val="24"/>
        </w:rPr>
        <w:t xml:space="preserve">, </w:t>
      </w:r>
      <w:hyperlink r:id="rId311" w:tgtFrame="_blank" w:tooltip="Zakon o spremembah in dopolnitvah zakona o javnih financah (ZJF-B) z dne 10.10.2001. Uporablja se od 11.10.2001" w:history="1">
        <w:r w:rsidRPr="00BD2B93">
          <w:rPr>
            <w:rStyle w:val="Hiperpovezava"/>
            <w:rFonts w:ascii="Arial" w:hAnsi="Arial" w:cs="Arial"/>
            <w:color w:val="auto"/>
            <w:szCs w:val="24"/>
            <w:u w:val="none"/>
          </w:rPr>
          <w:t>79/01</w:t>
        </w:r>
      </w:hyperlink>
      <w:r w:rsidRPr="00BD2B93">
        <w:rPr>
          <w:rFonts w:ascii="Arial" w:hAnsi="Arial" w:cs="Arial"/>
          <w:szCs w:val="24"/>
        </w:rPr>
        <w:t xml:space="preserve">, </w:t>
      </w:r>
      <w:hyperlink r:id="rId312" w:tgtFrame="_blank" w:tooltip="Zakon o spremembah in dopolnitvah zakona o javnih financah (ZJF-C) z dne 5.4.2002. Uporablja se od 20.4.2002" w:history="1">
        <w:r w:rsidRPr="00BD2B93">
          <w:rPr>
            <w:rStyle w:val="Hiperpovezava"/>
            <w:rFonts w:ascii="Arial" w:hAnsi="Arial" w:cs="Arial"/>
            <w:color w:val="auto"/>
            <w:szCs w:val="24"/>
            <w:u w:val="none"/>
          </w:rPr>
          <w:t>30/02</w:t>
        </w:r>
      </w:hyperlink>
      <w:r w:rsidRPr="00BD2B93">
        <w:rPr>
          <w:rFonts w:ascii="Arial" w:hAnsi="Arial" w:cs="Arial"/>
          <w:szCs w:val="24"/>
        </w:rPr>
        <w:t xml:space="preserve">, </w:t>
      </w:r>
      <w:hyperlink r:id="rId313" w:tgtFrame="_blank" w:tooltip="Zakon o javnih uslužbencih (ZJU) z dne 28.6.2002. Uporablja se od 28.6.2003" w:history="1">
        <w:r w:rsidRPr="00BD2B93">
          <w:rPr>
            <w:rStyle w:val="Hiperpovezava"/>
            <w:rFonts w:ascii="Arial" w:hAnsi="Arial" w:cs="Arial"/>
            <w:color w:val="auto"/>
            <w:szCs w:val="24"/>
            <w:u w:val="none"/>
          </w:rPr>
          <w:t>56/02 - ZJU</w:t>
        </w:r>
      </w:hyperlink>
      <w:r w:rsidRPr="00BD2B93">
        <w:rPr>
          <w:rFonts w:ascii="Arial" w:hAnsi="Arial" w:cs="Arial"/>
          <w:szCs w:val="24"/>
        </w:rPr>
        <w:t xml:space="preserve">, </w:t>
      </w:r>
      <w:hyperlink r:id="rId314" w:tgtFrame="_blank" w:tooltip="Zakon o spremembah in dopolnitvah zakona o državnem tožilstvu (ZDT-B) z dne 18.12.2002. Uporablja se od 2.1.2003" w:history="1">
        <w:r w:rsidRPr="00BD2B93">
          <w:rPr>
            <w:rStyle w:val="Hiperpovezava"/>
            <w:rFonts w:ascii="Arial" w:hAnsi="Arial" w:cs="Arial"/>
            <w:color w:val="auto"/>
            <w:szCs w:val="24"/>
            <w:u w:val="none"/>
          </w:rPr>
          <w:t>110/02 - ZDT-B</w:t>
        </w:r>
      </w:hyperlink>
      <w:r w:rsidRPr="00BD2B93">
        <w:rPr>
          <w:rFonts w:ascii="Arial" w:hAnsi="Arial" w:cs="Arial"/>
          <w:szCs w:val="24"/>
        </w:rPr>
        <w:t xml:space="preserve">, </w:t>
      </w:r>
      <w:hyperlink r:id="rId315" w:tgtFrame="_blank" w:tooltip="Zakon o javno-zasebnem partnerstvu (ZJZP) z dne 7.12.2006. Uporablja se od 7.3.2007" w:history="1">
        <w:r w:rsidRPr="00BD2B93">
          <w:rPr>
            <w:rStyle w:val="Hiperpovezava"/>
            <w:rFonts w:ascii="Arial" w:hAnsi="Arial" w:cs="Arial"/>
            <w:color w:val="auto"/>
            <w:szCs w:val="24"/>
            <w:u w:val="none"/>
          </w:rPr>
          <w:t>127/06 - ZJZP</w:t>
        </w:r>
      </w:hyperlink>
      <w:r w:rsidRPr="00BD2B93">
        <w:rPr>
          <w:rFonts w:ascii="Arial" w:hAnsi="Arial" w:cs="Arial"/>
          <w:szCs w:val="24"/>
        </w:rPr>
        <w:t xml:space="preserve">, </w:t>
      </w:r>
      <w:hyperlink r:id="rId316" w:tgtFrame="_blank" w:tooltip="Zakon o stvarnem premoženju države, pokrajin in občin (ZSPDPO) z dne 16.2.2007. Uporablja se od 3.9.2007" w:history="1">
        <w:r w:rsidRPr="00BD2B93">
          <w:rPr>
            <w:rStyle w:val="Hiperpovezava"/>
            <w:rFonts w:ascii="Arial" w:hAnsi="Arial" w:cs="Arial"/>
            <w:color w:val="auto"/>
            <w:szCs w:val="24"/>
            <w:u w:val="none"/>
          </w:rPr>
          <w:t>14/07 - ZSPDPO</w:t>
        </w:r>
      </w:hyperlink>
      <w:r w:rsidRPr="00BD2B93">
        <w:rPr>
          <w:rFonts w:ascii="Arial" w:hAnsi="Arial" w:cs="Arial"/>
          <w:szCs w:val="24"/>
        </w:rPr>
        <w:t xml:space="preserve">, </w:t>
      </w:r>
      <w:hyperlink r:id="rId317" w:tgtFrame="_blank" w:tooltip="Zakon o spremembi in dopolnitvah Zakona o javnih financah (ZJF-D) z dne 19.11.2008. Uporablja se od 20.11.2008" w:history="1">
        <w:r w:rsidRPr="00BD2B93">
          <w:rPr>
            <w:rStyle w:val="Hiperpovezava"/>
            <w:rFonts w:ascii="Arial" w:hAnsi="Arial" w:cs="Arial"/>
            <w:color w:val="auto"/>
            <w:szCs w:val="24"/>
            <w:u w:val="none"/>
          </w:rPr>
          <w:t>109/08</w:t>
        </w:r>
      </w:hyperlink>
      <w:r w:rsidRPr="00BD2B93">
        <w:rPr>
          <w:rFonts w:ascii="Arial" w:hAnsi="Arial" w:cs="Arial"/>
          <w:szCs w:val="24"/>
        </w:rPr>
        <w:t xml:space="preserve">, </w:t>
      </w:r>
      <w:hyperlink r:id="rId318" w:tgtFrame="_blank" w:tooltip="Zakon o spremembah in dopolnitvah Zakona o javnih financah (ZJF-E) z dne 29.6.2009. Uporablja se od 30.6.2009" w:history="1">
        <w:r w:rsidRPr="00BD2B93">
          <w:rPr>
            <w:rStyle w:val="Hiperpovezava"/>
            <w:rFonts w:ascii="Arial" w:hAnsi="Arial" w:cs="Arial"/>
            <w:color w:val="auto"/>
            <w:szCs w:val="24"/>
            <w:u w:val="none"/>
          </w:rPr>
          <w:t>49/09</w:t>
        </w:r>
      </w:hyperlink>
      <w:r w:rsidRPr="00BD2B93">
        <w:rPr>
          <w:rFonts w:ascii="Arial" w:hAnsi="Arial" w:cs="Arial"/>
          <w:szCs w:val="24"/>
        </w:rPr>
        <w:t xml:space="preserve">, </w:t>
      </w:r>
      <w:hyperlink r:id="rId319" w:tgtFrame="_blank" w:tooltip="Zakon o upravljanju kapitalskih naložb Republike Slovenije (ZUKN) z dne 14.5.2010. Uporablja se od 29.5.2010" w:history="1">
        <w:r w:rsidRPr="00BD2B93">
          <w:rPr>
            <w:rStyle w:val="Hiperpovezava"/>
            <w:rFonts w:ascii="Arial" w:hAnsi="Arial" w:cs="Arial"/>
            <w:color w:val="auto"/>
            <w:szCs w:val="24"/>
            <w:u w:val="none"/>
          </w:rPr>
          <w:t>38/10 - ZUKN</w:t>
        </w:r>
      </w:hyperlink>
      <w:r w:rsidRPr="00BD2B93">
        <w:rPr>
          <w:rFonts w:ascii="Arial" w:hAnsi="Arial" w:cs="Arial"/>
          <w:szCs w:val="24"/>
        </w:rPr>
        <w:t xml:space="preserve">, </w:t>
      </w:r>
      <w:hyperlink r:id="rId320" w:tgtFrame="_blank" w:tooltip="Zakon o spremembah in dopolnitvah Zakona o javnih financah (ZJF-F) z dne 29.12.2010. Uporablja se od 30.12.2010" w:history="1">
        <w:r w:rsidRPr="00BD2B93">
          <w:rPr>
            <w:rStyle w:val="Hiperpovezava"/>
            <w:rFonts w:ascii="Arial" w:hAnsi="Arial" w:cs="Arial"/>
            <w:color w:val="auto"/>
            <w:szCs w:val="24"/>
            <w:u w:val="none"/>
          </w:rPr>
          <w:t>107/10</w:t>
        </w:r>
      </w:hyperlink>
      <w:r w:rsidRPr="00BD2B93">
        <w:rPr>
          <w:rFonts w:ascii="Arial" w:hAnsi="Arial" w:cs="Arial"/>
          <w:szCs w:val="24"/>
        </w:rPr>
        <w:t xml:space="preserve">, </w:t>
      </w:r>
      <w:hyperlink r:id="rId321" w:tgtFrame="_blank" w:tooltip="Zakon o dodatnih interventnih ukrepih za leto 2012 (ZDIU12) z dne 31.12.2011. Uporablja se od 1.1.2012" w:history="1">
        <w:r w:rsidRPr="00BD2B93">
          <w:rPr>
            <w:rStyle w:val="Hiperpovezava"/>
            <w:rFonts w:ascii="Arial" w:hAnsi="Arial" w:cs="Arial"/>
            <w:color w:val="auto"/>
            <w:szCs w:val="24"/>
            <w:u w:val="none"/>
          </w:rPr>
          <w:t>110/11 - ZDIU12</w:t>
        </w:r>
      </w:hyperlink>
      <w:r w:rsidRPr="00BD2B93">
        <w:rPr>
          <w:rFonts w:ascii="Arial" w:hAnsi="Arial" w:cs="Arial"/>
          <w:szCs w:val="24"/>
        </w:rPr>
        <w:t xml:space="preserve">, </w:t>
      </w:r>
      <w:hyperlink r:id="rId322" w:tgtFrame="_blank" w:tooltip="Zakon o izvrševanju proračunov Republike Slovenije za leti 2013 in 2014 (ZIPRS1314) z dne 24.12.2012. Uporablja se od 1.1.2013" w:history="1">
        <w:r w:rsidRPr="00BD2B93">
          <w:rPr>
            <w:rStyle w:val="Hiperpovezava"/>
            <w:rFonts w:ascii="Arial" w:hAnsi="Arial" w:cs="Arial"/>
            <w:color w:val="auto"/>
            <w:szCs w:val="24"/>
            <w:u w:val="none"/>
          </w:rPr>
          <w:t>104/12 - ZIPRS1314</w:t>
        </w:r>
      </w:hyperlink>
      <w:r w:rsidRPr="00BD2B93">
        <w:rPr>
          <w:rFonts w:ascii="Arial" w:hAnsi="Arial" w:cs="Arial"/>
          <w:szCs w:val="24"/>
        </w:rPr>
        <w:t xml:space="preserve">, </w:t>
      </w:r>
      <w:hyperlink r:id="rId323" w:tgtFrame="_blank" w:tooltip="Popravek Uradnega prečiščenega besedila Zakona o javnih financah (ZJF-UPB4p) z dne 15.2.2013. Uporablja se od 15.2.2013" w:history="1">
        <w:r w:rsidRPr="00BD2B93">
          <w:rPr>
            <w:rStyle w:val="Hiperpovezava"/>
            <w:rFonts w:ascii="Arial" w:hAnsi="Arial" w:cs="Arial"/>
            <w:color w:val="auto"/>
            <w:szCs w:val="24"/>
            <w:u w:val="none"/>
          </w:rPr>
          <w:t>14/13</w:t>
        </w:r>
      </w:hyperlink>
      <w:r w:rsidRPr="00BD2B93">
        <w:rPr>
          <w:rFonts w:ascii="Arial" w:hAnsi="Arial" w:cs="Arial"/>
          <w:szCs w:val="24"/>
        </w:rPr>
        <w:t xml:space="preserve">, </w:t>
      </w:r>
      <w:hyperlink r:id="rId324" w:tgtFrame="_blank" w:tooltip="Zakon o spremembah in dopolnitvah Zakona o izvrševanju proračunov Republike Slovenije za leti 2013 in 2014 (ZIPRS1314-A) z dne 29.5.2013. Uporablja se od 1.6.2013" w:history="1">
        <w:r w:rsidRPr="00BD2B93">
          <w:rPr>
            <w:rStyle w:val="Hiperpovezava"/>
            <w:rFonts w:ascii="Arial" w:hAnsi="Arial" w:cs="Arial"/>
            <w:color w:val="auto"/>
            <w:szCs w:val="24"/>
            <w:u w:val="none"/>
          </w:rPr>
          <w:t>46/13 - ZIPRS1314-A</w:t>
        </w:r>
      </w:hyperlink>
      <w:r w:rsidRPr="00BD2B93">
        <w:rPr>
          <w:rFonts w:ascii="Arial" w:hAnsi="Arial" w:cs="Arial"/>
          <w:szCs w:val="24"/>
        </w:rPr>
        <w:t xml:space="preserve">, </w:t>
      </w:r>
      <w:hyperlink r:id="rId325" w:tgtFrame="_blank" w:tooltip="Zakon o spremembah in dopolnitvah Zakona o izvrševanju proračunov Republike Slovenije za leti 2013 in 2014 (ZIPRS1314-C) z dne 8.10.2013. Uporablja se od 9.10.2013" w:history="1">
        <w:r w:rsidRPr="00BD2B93">
          <w:rPr>
            <w:rStyle w:val="Hiperpovezava"/>
            <w:rFonts w:ascii="Arial" w:hAnsi="Arial" w:cs="Arial"/>
            <w:color w:val="auto"/>
            <w:szCs w:val="24"/>
            <w:u w:val="none"/>
          </w:rPr>
          <w:t>82/13 - ZIPRS1314-C</w:t>
        </w:r>
      </w:hyperlink>
      <w:r w:rsidRPr="00BD2B93">
        <w:rPr>
          <w:rFonts w:ascii="Arial" w:hAnsi="Arial" w:cs="Arial"/>
          <w:szCs w:val="24"/>
        </w:rPr>
        <w:t xml:space="preserve">, </w:t>
      </w:r>
      <w:hyperlink r:id="rId326" w:tgtFrame="_blank" w:tooltip="Zakon o dopolnitvi Zakona o javnih financah (ZJF-G) z dne 9.12.2013. Uporablja se od 10.12.2013" w:history="1">
        <w:r w:rsidRPr="00BD2B93">
          <w:rPr>
            <w:rStyle w:val="Hiperpovezava"/>
            <w:rFonts w:ascii="Arial" w:hAnsi="Arial" w:cs="Arial"/>
            <w:color w:val="auto"/>
            <w:szCs w:val="24"/>
            <w:u w:val="none"/>
          </w:rPr>
          <w:t>101/13</w:t>
        </w:r>
      </w:hyperlink>
      <w:r w:rsidRPr="00BD2B93">
        <w:rPr>
          <w:rFonts w:ascii="Arial" w:hAnsi="Arial" w:cs="Arial"/>
          <w:szCs w:val="24"/>
        </w:rPr>
        <w:t xml:space="preserve">, </w:t>
      </w:r>
      <w:hyperlink r:id="rId327" w:tgtFrame="_blank" w:tooltip="Zakon o izvrševanju proračunov Republike Slovenije za leti 2014 in 2015 (ZIPRS1415) z dne 9.12.2013. Uporablja se od 1.1.2014" w:history="1">
        <w:r w:rsidRPr="00BD2B93">
          <w:rPr>
            <w:rStyle w:val="Hiperpovezava"/>
            <w:rFonts w:ascii="Arial" w:hAnsi="Arial" w:cs="Arial"/>
            <w:color w:val="auto"/>
            <w:szCs w:val="24"/>
            <w:u w:val="none"/>
          </w:rPr>
          <w:t>101/13 - ZIPRS1415</w:t>
        </w:r>
      </w:hyperlink>
      <w:r w:rsidRPr="00BD2B93">
        <w:rPr>
          <w:rFonts w:ascii="Arial" w:hAnsi="Arial" w:cs="Arial"/>
          <w:szCs w:val="24"/>
        </w:rPr>
        <w:t xml:space="preserve">, </w:t>
      </w:r>
      <w:hyperlink r:id="rId328" w:tgtFrame="_blank" w:tooltip="Zakon o spremembah in dopolnitvah Zakona o izvrševanju proračunov Republike Slovenije za leti 2014 in 2015 (ZIPRS1415-A) z dne 30.5.2014. Uporablja se od 31.5.2014" w:history="1">
        <w:r w:rsidRPr="00BD2B93">
          <w:rPr>
            <w:rStyle w:val="Hiperpovezava"/>
            <w:rFonts w:ascii="Arial" w:hAnsi="Arial" w:cs="Arial"/>
            <w:color w:val="auto"/>
            <w:szCs w:val="24"/>
            <w:u w:val="none"/>
          </w:rPr>
          <w:t>38/14 - ZIPRS1415-A</w:t>
        </w:r>
      </w:hyperlink>
      <w:r w:rsidRPr="00BD2B93">
        <w:rPr>
          <w:rFonts w:ascii="Arial" w:hAnsi="Arial" w:cs="Arial"/>
          <w:szCs w:val="24"/>
        </w:rPr>
        <w:t xml:space="preserve">, </w:t>
      </w:r>
      <w:hyperlink r:id="rId329" w:tgtFrame="_blank" w:tooltip="Zakon o spremembah in dopolnitvah Zakona o izvrševanju proračunov Republike Slovenije za leti 2014 in 2015 (ZIPRS1415-C) z dne 29.12.2014. Uporablja se od 30.12.2014" w:history="1">
        <w:r w:rsidRPr="00BD2B93">
          <w:rPr>
            <w:rStyle w:val="Hiperpovezava"/>
            <w:rFonts w:ascii="Arial" w:hAnsi="Arial" w:cs="Arial"/>
            <w:color w:val="auto"/>
            <w:szCs w:val="24"/>
            <w:u w:val="none"/>
          </w:rPr>
          <w:t>95/14 - ZIPRS1415-C</w:t>
        </w:r>
      </w:hyperlink>
      <w:r w:rsidRPr="00BD2B93">
        <w:rPr>
          <w:rFonts w:ascii="Arial" w:hAnsi="Arial" w:cs="Arial"/>
          <w:szCs w:val="24"/>
        </w:rPr>
        <w:t xml:space="preserve">, </w:t>
      </w:r>
      <w:hyperlink r:id="rId330" w:tgtFrame="_blank" w:tooltip="Zakon o spremembah in dopolnitvah Zakona o izvrševanju proračunov Republike Slovenije za leti 2014 in 2015 (ZIPRS1415-D) z dne 28.2.2015. Uporablja se od 1.3.2015" w:history="1">
        <w:r w:rsidRPr="00BD2B93">
          <w:rPr>
            <w:rStyle w:val="Hiperpovezava"/>
            <w:rFonts w:ascii="Arial" w:hAnsi="Arial" w:cs="Arial"/>
            <w:color w:val="auto"/>
            <w:szCs w:val="24"/>
            <w:u w:val="none"/>
          </w:rPr>
          <w:t>14/15 - ZIPRS1415-D</w:t>
        </w:r>
      </w:hyperlink>
      <w:r w:rsidRPr="00BD2B93">
        <w:rPr>
          <w:rFonts w:ascii="Arial" w:hAnsi="Arial" w:cs="Arial"/>
          <w:szCs w:val="24"/>
        </w:rPr>
        <w:t xml:space="preserve">, </w:t>
      </w:r>
      <w:hyperlink r:id="rId331" w:tgtFrame="_blank" w:tooltip="Zakon o fiskalnem pravilu (ZFisP) z dne 24.7.2015. Uporablja se od 25.7.2015" w:history="1">
        <w:r w:rsidRPr="00BD2B93">
          <w:rPr>
            <w:rStyle w:val="Hiperpovezava"/>
            <w:rFonts w:ascii="Arial" w:hAnsi="Arial" w:cs="Arial"/>
            <w:color w:val="auto"/>
            <w:szCs w:val="24"/>
            <w:u w:val="none"/>
          </w:rPr>
          <w:t xml:space="preserve">55/15 - </w:t>
        </w:r>
        <w:proofErr w:type="spellStart"/>
        <w:r w:rsidRPr="00BD2B93">
          <w:rPr>
            <w:rStyle w:val="Hiperpovezava"/>
            <w:rFonts w:ascii="Arial" w:hAnsi="Arial" w:cs="Arial"/>
            <w:color w:val="auto"/>
            <w:szCs w:val="24"/>
            <w:u w:val="none"/>
          </w:rPr>
          <w:t>ZFisP</w:t>
        </w:r>
        <w:proofErr w:type="spellEnd"/>
      </w:hyperlink>
      <w:r w:rsidRPr="00BD2B93">
        <w:rPr>
          <w:rFonts w:ascii="Arial" w:hAnsi="Arial" w:cs="Arial"/>
          <w:szCs w:val="24"/>
        </w:rPr>
        <w:t xml:space="preserve">, </w:t>
      </w:r>
      <w:hyperlink r:id="rId332" w:tgtFrame="_blank" w:tooltip="Zakon o izvrševanju proračunov Republike Slovenije za leti 2016 in 2017 (ZIPRS1617) z dne 11.12.2015. Uporablja se od 12.12.2015" w:history="1">
        <w:r w:rsidRPr="00BD2B93">
          <w:rPr>
            <w:rStyle w:val="Hiperpovezava"/>
            <w:rFonts w:ascii="Arial" w:hAnsi="Arial" w:cs="Arial"/>
            <w:color w:val="auto"/>
            <w:szCs w:val="24"/>
            <w:u w:val="none"/>
          </w:rPr>
          <w:t>96/15 - ZIPRS1617</w:t>
        </w:r>
      </w:hyperlink>
      <w:r w:rsidRPr="00BD2B93">
        <w:rPr>
          <w:rFonts w:ascii="Arial" w:hAnsi="Arial" w:cs="Arial"/>
          <w:szCs w:val="24"/>
        </w:rPr>
        <w:t xml:space="preserve">, </w:t>
      </w:r>
      <w:hyperlink r:id="rId333" w:tgtFrame="_blank" w:tooltip="Zakon o izvrševanju proračunov Republike Slovenije za leti 2017 in 2018 (ZIPRS1718) z dne 15.12.2016. Uporablja se od 1.1.2017" w:history="1">
        <w:r w:rsidRPr="00BD2B93">
          <w:rPr>
            <w:rStyle w:val="Hiperpovezava"/>
            <w:rFonts w:ascii="Arial" w:hAnsi="Arial" w:cs="Arial"/>
            <w:color w:val="auto"/>
            <w:szCs w:val="24"/>
            <w:u w:val="none"/>
          </w:rPr>
          <w:t>80/16 - ZIPRS1718</w:t>
        </w:r>
      </w:hyperlink>
      <w:r w:rsidR="006E3AE7" w:rsidRPr="00BD2B93">
        <w:rPr>
          <w:rStyle w:val="Hiperpovezava"/>
          <w:rFonts w:ascii="Arial" w:hAnsi="Arial" w:cs="Arial"/>
          <w:color w:val="auto"/>
          <w:szCs w:val="24"/>
          <w:u w:val="none"/>
        </w:rPr>
        <w:t xml:space="preserve">, </w:t>
      </w:r>
      <w:hyperlink r:id="rId334" w:tgtFrame="_blank" w:tooltip="Zakon o spremembah in dopolnitvah Zakona o izvrševanju proračunov Republike Slovenije za leti 2017 in 2018 (ZIPRS1718-A) z dne 30.6.2017. Uporablja se od 1.7.2017" w:history="1">
        <w:r w:rsidR="006E3AE7" w:rsidRPr="00BD2B93">
          <w:rPr>
            <w:rStyle w:val="Hiperpovezava"/>
            <w:rFonts w:ascii="Arial" w:hAnsi="Arial" w:cs="Arial"/>
            <w:szCs w:val="24"/>
            <w:u w:val="none"/>
          </w:rPr>
          <w:t>33/17 - ZIPRS1718-A</w:t>
        </w:r>
      </w:hyperlink>
      <w:r w:rsidR="006E3AE7" w:rsidRPr="00BD2B93">
        <w:rPr>
          <w:rFonts w:ascii="Arial" w:hAnsi="Arial" w:cs="Arial"/>
          <w:color w:val="404041"/>
          <w:szCs w:val="24"/>
        </w:rPr>
        <w:t xml:space="preserve">, </w:t>
      </w:r>
      <w:hyperlink r:id="rId335" w:tgtFrame="_blank" w:tooltip="Zakon o izvrševanju proračunov Republike Slovenije za leti 2018 in 2019 (ZIPRS1819) z dne 13.12.2017. Uporablja se od 14.12.2017" w:history="1">
        <w:r w:rsidR="006E3AE7" w:rsidRPr="00BD2B93">
          <w:rPr>
            <w:rStyle w:val="Hiperpovezava"/>
            <w:rFonts w:ascii="Arial" w:hAnsi="Arial" w:cs="Arial"/>
            <w:szCs w:val="24"/>
            <w:u w:val="none"/>
          </w:rPr>
          <w:t>71/17 - ZIPRS1819</w:t>
        </w:r>
      </w:hyperlink>
      <w:r w:rsidR="006E3AE7" w:rsidRPr="00BD2B93">
        <w:rPr>
          <w:rFonts w:ascii="Arial" w:hAnsi="Arial" w:cs="Arial"/>
          <w:color w:val="404041"/>
          <w:szCs w:val="24"/>
        </w:rPr>
        <w:t xml:space="preserve">, </w:t>
      </w:r>
      <w:hyperlink r:id="rId336" w:tgtFrame="_blank" w:tooltip="Zakon o spremembah in dopolnitvah Zakona o javnih financah (ZJF-H) z dne 28.2.2018. Uporablja se od 1.3.2018" w:history="1">
        <w:r w:rsidR="006E3AE7" w:rsidRPr="00BD2B93">
          <w:rPr>
            <w:rStyle w:val="Hiperpovezava"/>
            <w:rFonts w:ascii="Arial" w:hAnsi="Arial" w:cs="Arial"/>
            <w:szCs w:val="24"/>
            <w:u w:val="none"/>
          </w:rPr>
          <w:t>13/18</w:t>
        </w:r>
      </w:hyperlink>
      <w:r w:rsidRPr="00BD2B93">
        <w:rPr>
          <w:rFonts w:ascii="Arial" w:hAnsi="Arial" w:cs="Arial"/>
          <w:szCs w:val="24"/>
        </w:rPr>
        <w:t>),</w:t>
      </w:r>
    </w:p>
    <w:p w:rsidR="00914B43" w:rsidRPr="00BD2B93" w:rsidRDefault="00914B43" w:rsidP="001C1C8A">
      <w:pPr>
        <w:numPr>
          <w:ilvl w:val="0"/>
          <w:numId w:val="2"/>
        </w:numPr>
        <w:tabs>
          <w:tab w:val="clear" w:pos="1080"/>
          <w:tab w:val="num" w:pos="709"/>
        </w:tabs>
        <w:ind w:left="709" w:hanging="709"/>
        <w:rPr>
          <w:rFonts w:ascii="Arial" w:hAnsi="Arial" w:cs="Arial"/>
          <w:szCs w:val="24"/>
        </w:rPr>
      </w:pPr>
      <w:r w:rsidRPr="00BD2B93">
        <w:rPr>
          <w:rFonts w:ascii="Arial" w:hAnsi="Arial" w:cs="Arial"/>
          <w:szCs w:val="24"/>
        </w:rPr>
        <w:t>Zakon o izvrševanju proračun</w:t>
      </w:r>
      <w:r w:rsidR="006E3AE7" w:rsidRPr="00BD2B93">
        <w:rPr>
          <w:rFonts w:ascii="Arial" w:hAnsi="Arial" w:cs="Arial"/>
          <w:szCs w:val="24"/>
        </w:rPr>
        <w:t>ov</w:t>
      </w:r>
      <w:r w:rsidRPr="00BD2B93">
        <w:rPr>
          <w:rFonts w:ascii="Arial" w:hAnsi="Arial" w:cs="Arial"/>
          <w:szCs w:val="24"/>
        </w:rPr>
        <w:t xml:space="preserve"> Republike Slovenije</w:t>
      </w:r>
      <w:r w:rsidR="00187F33" w:rsidRPr="00BD2B93">
        <w:rPr>
          <w:rFonts w:ascii="Arial" w:hAnsi="Arial" w:cs="Arial"/>
          <w:szCs w:val="24"/>
        </w:rPr>
        <w:t xml:space="preserve"> za leti 2016 in 2017 (Uradni list RS, št. </w:t>
      </w:r>
      <w:hyperlink r:id="rId337" w:tgtFrame="_blank" w:tooltip="Zakon o izvrševanju proračunov Republike Slovenije za leti 2016 in 2017 (ZIPRS1617) z dne 11.12.2015. Uporablja se od 12.12.2015" w:history="1">
        <w:r w:rsidR="00187F33" w:rsidRPr="00BD2B93">
          <w:rPr>
            <w:rStyle w:val="Hiperpovezava"/>
            <w:rFonts w:ascii="Arial" w:hAnsi="Arial" w:cs="Arial"/>
            <w:color w:val="auto"/>
            <w:szCs w:val="24"/>
            <w:u w:val="none"/>
          </w:rPr>
          <w:t>96/15</w:t>
        </w:r>
      </w:hyperlink>
      <w:r w:rsidR="00187F33" w:rsidRPr="00BD2B93">
        <w:rPr>
          <w:rFonts w:ascii="Arial" w:hAnsi="Arial" w:cs="Arial"/>
          <w:szCs w:val="24"/>
        </w:rPr>
        <w:t xml:space="preserve">, </w:t>
      </w:r>
      <w:hyperlink r:id="rId338" w:tgtFrame="_blank" w:tooltip="Zakon o spremembah in dopolnitvah Zakona o izvrševanju proračunov Republike Slovenije za leti 2016 in 2017 (ZIPRS1617-A) z dne 30.6.2016. Uporablja se od 1.7.2016" w:history="1">
        <w:r w:rsidR="00187F33" w:rsidRPr="00BD2B93">
          <w:rPr>
            <w:rStyle w:val="Hiperpovezava"/>
            <w:rFonts w:ascii="Arial" w:hAnsi="Arial" w:cs="Arial"/>
            <w:color w:val="auto"/>
            <w:szCs w:val="24"/>
            <w:u w:val="none"/>
          </w:rPr>
          <w:t>46/16</w:t>
        </w:r>
      </w:hyperlink>
      <w:r w:rsidR="00187F33" w:rsidRPr="00BD2B93">
        <w:rPr>
          <w:rFonts w:ascii="Arial" w:hAnsi="Arial" w:cs="Arial"/>
          <w:szCs w:val="24"/>
        </w:rPr>
        <w:t xml:space="preserve">, </w:t>
      </w:r>
      <w:hyperlink r:id="rId339" w:tgtFrame="_blank" w:tooltip="Zakon o izvrševanju proračunov Republike Slovenije za leti 2017 in 2018 (ZIPRS1718) z dne 15.12.2016. Uporablja se od 16.12.2016" w:history="1">
        <w:r w:rsidR="00187F33" w:rsidRPr="00BD2B93">
          <w:rPr>
            <w:rStyle w:val="Hiperpovezava"/>
            <w:rFonts w:ascii="Arial" w:hAnsi="Arial" w:cs="Arial"/>
            <w:color w:val="auto"/>
            <w:szCs w:val="24"/>
            <w:u w:val="none"/>
          </w:rPr>
          <w:t>80/16 - ZIPRS1718</w:t>
        </w:r>
      </w:hyperlink>
      <w:r w:rsidR="00187F33" w:rsidRPr="00BD2B93">
        <w:rPr>
          <w:rFonts w:ascii="Arial" w:hAnsi="Arial" w:cs="Arial"/>
          <w:szCs w:val="24"/>
        </w:rPr>
        <w:t>)</w:t>
      </w:r>
      <w:r w:rsidR="00AC3D85" w:rsidRPr="00BD2B93">
        <w:rPr>
          <w:rFonts w:ascii="Arial" w:hAnsi="Arial" w:cs="Arial"/>
          <w:szCs w:val="24"/>
        </w:rPr>
        <w:t>,</w:t>
      </w:r>
    </w:p>
    <w:p w:rsidR="006E3AE7" w:rsidRPr="00BD2B93" w:rsidRDefault="006E3AE7" w:rsidP="006E3AE7">
      <w:pPr>
        <w:numPr>
          <w:ilvl w:val="0"/>
          <w:numId w:val="2"/>
        </w:numPr>
        <w:tabs>
          <w:tab w:val="clear" w:pos="1080"/>
          <w:tab w:val="num" w:pos="709"/>
        </w:tabs>
        <w:ind w:left="709" w:hanging="709"/>
        <w:rPr>
          <w:rFonts w:ascii="Arial" w:hAnsi="Arial" w:cs="Arial"/>
          <w:szCs w:val="24"/>
        </w:rPr>
      </w:pPr>
      <w:r w:rsidRPr="00BD2B93">
        <w:rPr>
          <w:rFonts w:ascii="Arial" w:hAnsi="Arial" w:cs="Arial"/>
          <w:szCs w:val="24"/>
        </w:rPr>
        <w:t xml:space="preserve">Zakon o izvrševanju proračunov Republike Slovenije za leti 2017 in 2018 (Uradni list RS, </w:t>
      </w:r>
      <w:r w:rsidRPr="00BD2B93">
        <w:rPr>
          <w:rFonts w:ascii="Arial" w:hAnsi="Arial" w:cs="Arial"/>
          <w:color w:val="404041"/>
          <w:szCs w:val="24"/>
        </w:rPr>
        <w:t xml:space="preserve">št. </w:t>
      </w:r>
      <w:hyperlink r:id="rId340" w:tgtFrame="_blank" w:tooltip="Zakon o izvrševanju proračunov Republike Slovenije za leti 2017 in 2018 (ZIPRS1718) z dne 15.12.2016. Uporablja se od 1.1.2017" w:history="1">
        <w:r w:rsidRPr="00BD2B93">
          <w:rPr>
            <w:rStyle w:val="Hiperpovezava"/>
            <w:rFonts w:ascii="Arial" w:hAnsi="Arial" w:cs="Arial"/>
            <w:szCs w:val="24"/>
            <w:u w:val="none"/>
          </w:rPr>
          <w:t>80/16</w:t>
        </w:r>
      </w:hyperlink>
      <w:r w:rsidRPr="00BD2B93">
        <w:rPr>
          <w:rFonts w:ascii="Arial" w:hAnsi="Arial" w:cs="Arial"/>
          <w:color w:val="404041"/>
          <w:szCs w:val="24"/>
        </w:rPr>
        <w:t xml:space="preserve">, </w:t>
      </w:r>
      <w:hyperlink r:id="rId341" w:tgtFrame="_blank" w:tooltip="Zakon o spremembah in dopolnitvah Zakona o izvrševanju proračunov Republike Slovenije za leti 2017 in 2018 (ZIPRS1718-A) z dne 30.6.2017. Uporablja se od 1.7.2017" w:history="1">
        <w:r w:rsidRPr="00BD2B93">
          <w:rPr>
            <w:rStyle w:val="Hiperpovezava"/>
            <w:rFonts w:ascii="Arial" w:hAnsi="Arial" w:cs="Arial"/>
            <w:szCs w:val="24"/>
            <w:u w:val="none"/>
          </w:rPr>
          <w:t>33/17</w:t>
        </w:r>
      </w:hyperlink>
      <w:r w:rsidRPr="00BD2B93">
        <w:rPr>
          <w:rFonts w:ascii="Arial" w:hAnsi="Arial" w:cs="Arial"/>
          <w:color w:val="404041"/>
          <w:szCs w:val="24"/>
        </w:rPr>
        <w:t xml:space="preserve">, </w:t>
      </w:r>
      <w:hyperlink r:id="rId342" w:tgtFrame="_blank" w:tooltip="Zakon o dopolnitvi Zakona o izvrševanju proračunov Republike Slovenije za leti 2017 in 2018 (ZIPRS1718-B) z dne 27.10.2017. Uporablja se od 28.10.2017" w:history="1">
        <w:r w:rsidRPr="00BD2B93">
          <w:rPr>
            <w:rStyle w:val="Hiperpovezava"/>
            <w:rFonts w:ascii="Arial" w:hAnsi="Arial" w:cs="Arial"/>
            <w:szCs w:val="24"/>
            <w:u w:val="none"/>
          </w:rPr>
          <w:t>59/17</w:t>
        </w:r>
      </w:hyperlink>
      <w:r w:rsidRPr="00BD2B93">
        <w:rPr>
          <w:rFonts w:ascii="Arial" w:hAnsi="Arial" w:cs="Arial"/>
          <w:color w:val="404041"/>
          <w:szCs w:val="24"/>
        </w:rPr>
        <w:t xml:space="preserve">, </w:t>
      </w:r>
      <w:hyperlink r:id="rId343" w:tgtFrame="_blank" w:tooltip="Zakon o izvrševanju proračunov Republike Slovenije za leti 2018 in 2019 (ZIPRS1819) z dne 13.12.2017. Uporablja se od 1.1.2018" w:history="1">
        <w:r w:rsidRPr="00BD2B93">
          <w:rPr>
            <w:rStyle w:val="Hiperpovezava"/>
            <w:rFonts w:ascii="Arial" w:hAnsi="Arial" w:cs="Arial"/>
            <w:szCs w:val="24"/>
            <w:u w:val="none"/>
          </w:rPr>
          <w:t>71/17 - ZIPRS1819</w:t>
        </w:r>
      </w:hyperlink>
      <w:r w:rsidRPr="00BD2B93">
        <w:rPr>
          <w:rFonts w:ascii="Arial" w:hAnsi="Arial" w:cs="Arial"/>
          <w:szCs w:val="24"/>
        </w:rPr>
        <w:t>),</w:t>
      </w:r>
    </w:p>
    <w:p w:rsidR="001C1C8A" w:rsidRPr="00BD2B93" w:rsidRDefault="001C1C8A" w:rsidP="001C1C8A">
      <w:pPr>
        <w:numPr>
          <w:ilvl w:val="0"/>
          <w:numId w:val="2"/>
        </w:numPr>
        <w:tabs>
          <w:tab w:val="clear" w:pos="1080"/>
          <w:tab w:val="num" w:pos="709"/>
        </w:tabs>
        <w:ind w:left="709" w:hanging="709"/>
        <w:jc w:val="both"/>
        <w:rPr>
          <w:rFonts w:ascii="Arial" w:hAnsi="Arial" w:cs="Arial"/>
          <w:szCs w:val="24"/>
        </w:rPr>
      </w:pPr>
      <w:r w:rsidRPr="00BD2B93">
        <w:rPr>
          <w:rFonts w:ascii="Arial" w:hAnsi="Arial" w:cs="Arial"/>
          <w:szCs w:val="24"/>
        </w:rPr>
        <w:t xml:space="preserve">Zakon o računovodstvu (Uradni list RS, št. </w:t>
      </w:r>
      <w:hyperlink r:id="rId344" w:tgtFrame="_blank" w:tooltip="Zakon o računovodstvu (ZR) z dne 8.4.1999. Uporablja se od 1.1.2000" w:history="1">
        <w:r w:rsidRPr="00BD2B93">
          <w:rPr>
            <w:rStyle w:val="Hiperpovezava"/>
            <w:rFonts w:ascii="Arial" w:hAnsi="Arial" w:cs="Arial"/>
            <w:color w:val="auto"/>
            <w:szCs w:val="24"/>
            <w:u w:val="none"/>
          </w:rPr>
          <w:t>23/99</w:t>
        </w:r>
      </w:hyperlink>
      <w:r w:rsidRPr="00BD2B93">
        <w:rPr>
          <w:rFonts w:ascii="Arial" w:hAnsi="Arial" w:cs="Arial"/>
          <w:szCs w:val="24"/>
        </w:rPr>
        <w:t xml:space="preserve">, </w:t>
      </w:r>
      <w:hyperlink r:id="rId345" w:tgtFrame="_blank" w:tooltip="Zakon o spremembah in dopolnitvah zakona o javnih financah (ZJF-C) z dne 5.4.2002. Uporablja se od 20.4.2002" w:history="1">
        <w:r w:rsidRPr="00BD2B93">
          <w:rPr>
            <w:rStyle w:val="Hiperpovezava"/>
            <w:rFonts w:ascii="Arial" w:hAnsi="Arial" w:cs="Arial"/>
            <w:color w:val="auto"/>
            <w:szCs w:val="24"/>
            <w:u w:val="none"/>
          </w:rPr>
          <w:t>30/02 - ZJF-C</w:t>
        </w:r>
      </w:hyperlink>
      <w:r w:rsidRPr="00BD2B93">
        <w:rPr>
          <w:rFonts w:ascii="Arial" w:hAnsi="Arial" w:cs="Arial"/>
          <w:szCs w:val="24"/>
        </w:rPr>
        <w:t xml:space="preserve">, </w:t>
      </w:r>
      <w:hyperlink r:id="rId346" w:tgtFrame="_blank" w:tooltip="Zakon o uvedbi eura (ZUE) z dne 9.11.2006. Uporablja se od 24.11.2006" w:history="1">
        <w:r w:rsidRPr="00BD2B93">
          <w:rPr>
            <w:rStyle w:val="Hiperpovezava"/>
            <w:rFonts w:ascii="Arial" w:hAnsi="Arial" w:cs="Arial"/>
            <w:color w:val="auto"/>
            <w:szCs w:val="24"/>
            <w:u w:val="none"/>
          </w:rPr>
          <w:t>114/06 - ZUE</w:t>
        </w:r>
      </w:hyperlink>
      <w:r w:rsidRPr="00BD2B93">
        <w:rPr>
          <w:rFonts w:ascii="Arial" w:hAnsi="Arial" w:cs="Arial"/>
          <w:szCs w:val="24"/>
        </w:rPr>
        <w:t>),</w:t>
      </w:r>
    </w:p>
    <w:p w:rsidR="00914B43" w:rsidRPr="00BD2B93" w:rsidRDefault="00914B43" w:rsidP="001C1C8A">
      <w:pPr>
        <w:numPr>
          <w:ilvl w:val="0"/>
          <w:numId w:val="2"/>
        </w:numPr>
        <w:tabs>
          <w:tab w:val="clear" w:pos="1080"/>
          <w:tab w:val="num" w:pos="709"/>
        </w:tabs>
        <w:ind w:left="709" w:hanging="709"/>
        <w:rPr>
          <w:rFonts w:ascii="Arial" w:hAnsi="Arial" w:cs="Arial"/>
          <w:szCs w:val="24"/>
        </w:rPr>
      </w:pPr>
      <w:r w:rsidRPr="00BD2B93">
        <w:rPr>
          <w:rFonts w:ascii="Arial" w:hAnsi="Arial" w:cs="Arial"/>
          <w:szCs w:val="24"/>
        </w:rPr>
        <w:t xml:space="preserve">Zakon o </w:t>
      </w:r>
      <w:r w:rsidR="00187F33" w:rsidRPr="00BD2B93">
        <w:rPr>
          <w:rFonts w:ascii="Arial" w:hAnsi="Arial" w:cs="Arial"/>
          <w:szCs w:val="24"/>
        </w:rPr>
        <w:t xml:space="preserve">spremembah in dopolnitvah zakona o </w:t>
      </w:r>
      <w:r w:rsidRPr="00BD2B93">
        <w:rPr>
          <w:rFonts w:ascii="Arial" w:hAnsi="Arial" w:cs="Arial"/>
          <w:szCs w:val="24"/>
        </w:rPr>
        <w:t>komunalnih taksah</w:t>
      </w:r>
      <w:r w:rsidR="00187F33" w:rsidRPr="00BD2B93">
        <w:rPr>
          <w:rFonts w:ascii="Arial" w:hAnsi="Arial" w:cs="Arial"/>
          <w:szCs w:val="24"/>
        </w:rPr>
        <w:t xml:space="preserve"> (Uradni list SRS, št. </w:t>
      </w:r>
      <w:hyperlink r:id="rId347" w:tgtFrame="_blank" w:tooltip="Zakon o komunalnih taksah (ZKT) z dne 23.9.1965. Uporablja se od 1.10.1965" w:history="1">
        <w:r w:rsidR="00187F33" w:rsidRPr="00BD2B93">
          <w:rPr>
            <w:rStyle w:val="Hiperpovezava"/>
            <w:rFonts w:ascii="Arial" w:hAnsi="Arial" w:cs="Arial"/>
            <w:color w:val="auto"/>
            <w:szCs w:val="24"/>
            <w:u w:val="none"/>
          </w:rPr>
          <w:t>29/65</w:t>
        </w:r>
      </w:hyperlink>
      <w:r w:rsidR="00187F33" w:rsidRPr="00BD2B93">
        <w:rPr>
          <w:rFonts w:ascii="Arial" w:hAnsi="Arial" w:cs="Arial"/>
          <w:szCs w:val="24"/>
        </w:rPr>
        <w:t xml:space="preserve">, </w:t>
      </w:r>
      <w:hyperlink r:id="rId348" w:tgtFrame="_blank" w:tooltip="Zakon o spremembah in dopolnitvah zakona o komunalnih taksah z dne 15.2.1968. Uporablja se od 1.1.1968" w:history="1">
        <w:r w:rsidR="00187F33" w:rsidRPr="00BD2B93">
          <w:rPr>
            <w:rStyle w:val="Hiperpovezava"/>
            <w:rFonts w:ascii="Arial" w:hAnsi="Arial" w:cs="Arial"/>
            <w:color w:val="auto"/>
            <w:szCs w:val="24"/>
            <w:u w:val="none"/>
          </w:rPr>
          <w:t>5/68</w:t>
        </w:r>
      </w:hyperlink>
      <w:r w:rsidR="00187F33" w:rsidRPr="00BD2B93">
        <w:rPr>
          <w:rFonts w:ascii="Arial" w:hAnsi="Arial" w:cs="Arial"/>
          <w:szCs w:val="24"/>
        </w:rPr>
        <w:t xml:space="preserve">, </w:t>
      </w:r>
      <w:hyperlink r:id="rId349" w:tgtFrame="_blank" w:tooltip="Zakon o dopolnitvi zakona o komunalnih taksah z dne 4.3.1970. Uporablja se od 12.3.1970" w:history="1">
        <w:r w:rsidR="00187F33" w:rsidRPr="00BD2B93">
          <w:rPr>
            <w:rStyle w:val="Hiperpovezava"/>
            <w:rFonts w:ascii="Arial" w:hAnsi="Arial" w:cs="Arial"/>
            <w:color w:val="auto"/>
            <w:szCs w:val="24"/>
            <w:u w:val="none"/>
          </w:rPr>
          <w:t>7/70</w:t>
        </w:r>
      </w:hyperlink>
      <w:r w:rsidR="00187F33" w:rsidRPr="00BD2B93">
        <w:rPr>
          <w:rFonts w:ascii="Arial" w:hAnsi="Arial" w:cs="Arial"/>
          <w:szCs w:val="24"/>
        </w:rPr>
        <w:t xml:space="preserve">, </w:t>
      </w:r>
      <w:hyperlink r:id="rId350" w:tgtFrame="_blank" w:tooltip="Ustavni zakon za izvedbo ustavnih amandmajev XXV do LII k ustavi SR Slovenije z dne 30.12.1971. Uporablja se od 27.12.1971" w:history="1">
        <w:r w:rsidR="00187F33" w:rsidRPr="00BD2B93">
          <w:rPr>
            <w:rStyle w:val="Hiperpovezava"/>
            <w:rFonts w:ascii="Arial" w:hAnsi="Arial" w:cs="Arial"/>
            <w:color w:val="auto"/>
            <w:szCs w:val="24"/>
            <w:u w:val="none"/>
          </w:rPr>
          <w:t>51/71</w:t>
        </w:r>
      </w:hyperlink>
      <w:r w:rsidR="00187F33" w:rsidRPr="00BD2B93">
        <w:rPr>
          <w:rFonts w:ascii="Arial" w:hAnsi="Arial" w:cs="Arial"/>
          <w:szCs w:val="24"/>
        </w:rPr>
        <w:t xml:space="preserve">, </w:t>
      </w:r>
      <w:hyperlink r:id="rId351" w:tgtFrame="_blank" w:tooltip="Zakon o dopolnitvi zakona o komunalnih taksah z dne 17.2.1972. Uporablja se od 25.2.1972" w:history="1">
        <w:r w:rsidR="00187F33" w:rsidRPr="00BD2B93">
          <w:rPr>
            <w:rStyle w:val="Hiperpovezava"/>
            <w:rFonts w:ascii="Arial" w:hAnsi="Arial" w:cs="Arial"/>
            <w:color w:val="auto"/>
            <w:szCs w:val="24"/>
            <w:u w:val="none"/>
          </w:rPr>
          <w:t>7/72</w:t>
        </w:r>
      </w:hyperlink>
      <w:r w:rsidR="00187F33" w:rsidRPr="00BD2B93">
        <w:rPr>
          <w:rFonts w:ascii="Arial" w:hAnsi="Arial" w:cs="Arial"/>
          <w:szCs w:val="24"/>
        </w:rPr>
        <w:t xml:space="preserve">, </w:t>
      </w:r>
      <w:hyperlink r:id="rId352" w:tgtFrame="_blank" w:tooltip="Odlok o razglasitvi ustavnega zakona o spremembi ustavnega zakona za izvedbo ustavnih amandmajev XXV do LII k ustavi SR Slovenije z dne 28.12.1972. Uporablja se od 27.12.1972" w:history="1">
        <w:r w:rsidR="00187F33" w:rsidRPr="00BD2B93">
          <w:rPr>
            <w:rStyle w:val="Hiperpovezava"/>
            <w:rFonts w:ascii="Arial" w:hAnsi="Arial" w:cs="Arial"/>
            <w:color w:val="auto"/>
            <w:szCs w:val="24"/>
            <w:u w:val="none"/>
          </w:rPr>
          <w:t>54/72</w:t>
        </w:r>
      </w:hyperlink>
      <w:r w:rsidR="00187F33" w:rsidRPr="00BD2B93">
        <w:rPr>
          <w:rFonts w:ascii="Arial" w:hAnsi="Arial" w:cs="Arial"/>
          <w:szCs w:val="24"/>
        </w:rPr>
        <w:t xml:space="preserve">, </w:t>
      </w:r>
      <w:hyperlink r:id="rId353" w:tgtFrame="_blank" w:tooltip="Zakon o spremembah zakona o komunalnih taksah z dne 27.4.1991. Uporablja se od 5.5.1991" w:history="1">
        <w:r w:rsidR="00187F33" w:rsidRPr="00BD2B93">
          <w:rPr>
            <w:rStyle w:val="Hiperpovezava"/>
            <w:rFonts w:ascii="Arial" w:hAnsi="Arial" w:cs="Arial"/>
            <w:color w:val="auto"/>
            <w:szCs w:val="24"/>
            <w:u w:val="none"/>
          </w:rPr>
          <w:t>RS 18/91</w:t>
        </w:r>
      </w:hyperlink>
      <w:r w:rsidR="00187F33" w:rsidRPr="00BD2B93">
        <w:rPr>
          <w:rFonts w:ascii="Arial" w:hAnsi="Arial" w:cs="Arial"/>
          <w:szCs w:val="24"/>
        </w:rPr>
        <w:t xml:space="preserve">, </w:t>
      </w:r>
      <w:hyperlink r:id="rId354" w:tgtFrame="_blank" w:tooltip="Zakon o davku od iger na srečo (ZDIS) z dne 16.7.1999. Uporablja se od 17.7.1999" w:history="1">
        <w:r w:rsidR="00187F33" w:rsidRPr="00BD2B93">
          <w:rPr>
            <w:rStyle w:val="Hiperpovezava"/>
            <w:rFonts w:ascii="Arial" w:hAnsi="Arial" w:cs="Arial"/>
            <w:color w:val="auto"/>
            <w:szCs w:val="24"/>
            <w:u w:val="none"/>
          </w:rPr>
          <w:t>57/99 - ZDIS</w:t>
        </w:r>
      </w:hyperlink>
      <w:r w:rsidR="00187F33" w:rsidRPr="00BD2B93">
        <w:rPr>
          <w:rFonts w:ascii="Arial" w:hAnsi="Arial" w:cs="Arial"/>
          <w:szCs w:val="24"/>
        </w:rPr>
        <w:t xml:space="preserve">, </w:t>
      </w:r>
      <w:hyperlink r:id="rId355" w:tgtFrame="_blank" w:tooltip="Zakon o spremembah in dopolnitvah zakona o igrah na srečo (ZIS-A) z dne 29.10.2001. Uporablja se od 30.10.2001" w:history="1">
        <w:r w:rsidR="00187F33" w:rsidRPr="00BD2B93">
          <w:rPr>
            <w:rStyle w:val="Hiperpovezava"/>
            <w:rFonts w:ascii="Arial" w:hAnsi="Arial" w:cs="Arial"/>
            <w:color w:val="auto"/>
            <w:szCs w:val="24"/>
            <w:u w:val="none"/>
          </w:rPr>
          <w:t>85/01 - ZIS-A</w:t>
        </w:r>
      </w:hyperlink>
      <w:r w:rsidR="00187F33" w:rsidRPr="00BD2B93">
        <w:rPr>
          <w:rFonts w:ascii="Arial" w:hAnsi="Arial" w:cs="Arial"/>
          <w:szCs w:val="24"/>
        </w:rPr>
        <w:t xml:space="preserve">, </w:t>
      </w:r>
      <w:hyperlink r:id="rId356" w:tgtFrame="_blank" w:tooltip="Zakon o financiranju občin (ZFO-1) z dne 30.11.2006. Uporablja se od 1.1.2007" w:history="1">
        <w:r w:rsidR="00187F33" w:rsidRPr="00BD2B93">
          <w:rPr>
            <w:rStyle w:val="Hiperpovezava"/>
            <w:rFonts w:ascii="Arial" w:hAnsi="Arial" w:cs="Arial"/>
            <w:color w:val="auto"/>
            <w:szCs w:val="24"/>
            <w:u w:val="none"/>
          </w:rPr>
          <w:t>123/06 - ZFO-1</w:t>
        </w:r>
      </w:hyperlink>
      <w:r w:rsidR="00187F33" w:rsidRPr="00BD2B93">
        <w:rPr>
          <w:rFonts w:ascii="Arial" w:hAnsi="Arial" w:cs="Arial"/>
          <w:szCs w:val="24"/>
        </w:rPr>
        <w:t>)</w:t>
      </w:r>
    </w:p>
    <w:p w:rsidR="00914B43" w:rsidRPr="00BD2B93" w:rsidRDefault="00424493" w:rsidP="001C1C8A">
      <w:pPr>
        <w:numPr>
          <w:ilvl w:val="0"/>
          <w:numId w:val="2"/>
        </w:numPr>
        <w:tabs>
          <w:tab w:val="clear" w:pos="1080"/>
          <w:tab w:val="num" w:pos="709"/>
        </w:tabs>
        <w:ind w:left="709" w:hanging="709"/>
        <w:rPr>
          <w:rFonts w:ascii="Arial" w:hAnsi="Arial" w:cs="Arial"/>
          <w:szCs w:val="24"/>
        </w:rPr>
      </w:pPr>
      <w:r w:rsidRPr="00BD2B93">
        <w:rPr>
          <w:rFonts w:ascii="Arial" w:hAnsi="Arial" w:cs="Arial"/>
          <w:szCs w:val="24"/>
        </w:rPr>
        <w:t xml:space="preserve">Zakon o javnem naročanju (Uradni list RS, št. </w:t>
      </w:r>
      <w:hyperlink r:id="rId357" w:tgtFrame="_blank" w:tooltip="Zakon o javnem naročanju (ZJN-3) z dne 30.11.2015. Uporablja se od 1.4.2016" w:history="1">
        <w:r w:rsidRPr="00BD2B93">
          <w:rPr>
            <w:rStyle w:val="Hiperpovezava"/>
            <w:rFonts w:ascii="Arial" w:hAnsi="Arial" w:cs="Arial"/>
            <w:color w:val="auto"/>
            <w:szCs w:val="24"/>
            <w:u w:val="none"/>
          </w:rPr>
          <w:t>91/15</w:t>
        </w:r>
      </w:hyperlink>
      <w:r w:rsidRPr="00BD2B93">
        <w:rPr>
          <w:rFonts w:ascii="Arial" w:hAnsi="Arial" w:cs="Arial"/>
          <w:szCs w:val="24"/>
        </w:rPr>
        <w:t>)</w:t>
      </w:r>
      <w:r w:rsidR="00AC3D85" w:rsidRPr="00BD2B93">
        <w:rPr>
          <w:rFonts w:ascii="Arial" w:hAnsi="Arial" w:cs="Arial"/>
          <w:szCs w:val="24"/>
        </w:rPr>
        <w:t>,</w:t>
      </w:r>
    </w:p>
    <w:p w:rsidR="00914B43" w:rsidRPr="00BD2B93" w:rsidRDefault="00914B43" w:rsidP="001C1C8A">
      <w:pPr>
        <w:numPr>
          <w:ilvl w:val="0"/>
          <w:numId w:val="2"/>
        </w:numPr>
        <w:tabs>
          <w:tab w:val="clear" w:pos="1080"/>
          <w:tab w:val="num" w:pos="709"/>
        </w:tabs>
        <w:ind w:left="709" w:hanging="709"/>
        <w:rPr>
          <w:rFonts w:ascii="Arial" w:hAnsi="Arial" w:cs="Arial"/>
          <w:szCs w:val="24"/>
        </w:rPr>
      </w:pPr>
      <w:r w:rsidRPr="00BD2B93">
        <w:rPr>
          <w:rFonts w:ascii="Arial" w:hAnsi="Arial" w:cs="Arial"/>
          <w:szCs w:val="24"/>
        </w:rPr>
        <w:t>Zakon o zavodih</w:t>
      </w:r>
      <w:r w:rsidR="00424493" w:rsidRPr="00BD2B93">
        <w:rPr>
          <w:rFonts w:ascii="Arial" w:hAnsi="Arial" w:cs="Arial"/>
          <w:szCs w:val="24"/>
        </w:rPr>
        <w:t xml:space="preserve"> (Uradni list RS, št. </w:t>
      </w:r>
      <w:hyperlink r:id="rId358" w:tgtFrame="_blank" w:tooltip="Zakon o zavodih (ZZ) z dne 22.3.1991. Uporablja se od 30.3.1991" w:history="1">
        <w:r w:rsidR="00424493" w:rsidRPr="00BD2B93">
          <w:rPr>
            <w:rStyle w:val="Hiperpovezava"/>
            <w:rFonts w:ascii="Arial" w:hAnsi="Arial" w:cs="Arial"/>
            <w:color w:val="auto"/>
            <w:szCs w:val="24"/>
            <w:u w:val="none"/>
          </w:rPr>
          <w:t>12/91</w:t>
        </w:r>
      </w:hyperlink>
      <w:r w:rsidR="00424493" w:rsidRPr="00BD2B93">
        <w:rPr>
          <w:rFonts w:ascii="Arial" w:hAnsi="Arial" w:cs="Arial"/>
          <w:szCs w:val="24"/>
        </w:rPr>
        <w:t xml:space="preserve">, </w:t>
      </w:r>
      <w:hyperlink r:id="rId359" w:tgtFrame="_blank" w:tooltip="Zakon o uporabi denarne enote Republike Slovenije (ZUDE) z dne 8.10.1991. Uporablja se od 8.10.1991" w:history="1">
        <w:r w:rsidR="00424493" w:rsidRPr="00BD2B93">
          <w:rPr>
            <w:rStyle w:val="Hiperpovezava"/>
            <w:rFonts w:ascii="Arial" w:hAnsi="Arial" w:cs="Arial"/>
            <w:color w:val="auto"/>
            <w:szCs w:val="24"/>
            <w:u w:val="none"/>
          </w:rPr>
          <w:t>17/91-I - ZUDE</w:t>
        </w:r>
      </w:hyperlink>
      <w:r w:rsidR="00424493" w:rsidRPr="00BD2B93">
        <w:rPr>
          <w:rFonts w:ascii="Arial" w:hAnsi="Arial" w:cs="Arial"/>
          <w:szCs w:val="24"/>
        </w:rPr>
        <w:t xml:space="preserve">, </w:t>
      </w:r>
      <w:hyperlink r:id="rId360" w:tgtFrame="_blank" w:tooltip="Zakon o valorizaciji denarnih kazni za kazniva dejanja in gospodarske prestopke ter drugih denarnih zneskov (ZVDK) z dne 20.11.1992. Uporablja se od 5.12.1992" w:history="1">
        <w:r w:rsidR="00424493" w:rsidRPr="00BD2B93">
          <w:rPr>
            <w:rStyle w:val="Hiperpovezava"/>
            <w:rFonts w:ascii="Arial" w:hAnsi="Arial" w:cs="Arial"/>
            <w:color w:val="auto"/>
            <w:szCs w:val="24"/>
            <w:u w:val="none"/>
          </w:rPr>
          <w:t>55/92 - ZVDK</w:t>
        </w:r>
      </w:hyperlink>
      <w:r w:rsidR="00424493" w:rsidRPr="00BD2B93">
        <w:rPr>
          <w:rFonts w:ascii="Arial" w:hAnsi="Arial" w:cs="Arial"/>
          <w:szCs w:val="24"/>
        </w:rPr>
        <w:t xml:space="preserve">, </w:t>
      </w:r>
      <w:hyperlink r:id="rId361" w:tgtFrame="_blank" w:tooltip="Zakon o spremembah in dopolnitvah zakona o prekrških (ZP-G) z dne 12.3.1993. Uporablja se od 27.3.1993" w:history="1">
        <w:r w:rsidR="00424493" w:rsidRPr="00BD2B93">
          <w:rPr>
            <w:rStyle w:val="Hiperpovezava"/>
            <w:rFonts w:ascii="Arial" w:hAnsi="Arial" w:cs="Arial"/>
            <w:color w:val="auto"/>
            <w:szCs w:val="24"/>
            <w:u w:val="none"/>
          </w:rPr>
          <w:t>13/93 - ZP-G</w:t>
        </w:r>
      </w:hyperlink>
      <w:r w:rsidR="00424493" w:rsidRPr="00BD2B93">
        <w:rPr>
          <w:rFonts w:ascii="Arial" w:hAnsi="Arial" w:cs="Arial"/>
          <w:szCs w:val="24"/>
        </w:rPr>
        <w:t xml:space="preserve">, </w:t>
      </w:r>
      <w:hyperlink r:id="rId362" w:tgtFrame="_blank" w:tooltip="Zakon o spremembah in dopolnitvah zakona o prekrških (ZP-H) z dne 10.12.1993. Uporablja se od 11.12.1993" w:history="1">
        <w:r w:rsidR="00424493" w:rsidRPr="00BD2B93">
          <w:rPr>
            <w:rStyle w:val="Hiperpovezava"/>
            <w:rFonts w:ascii="Arial" w:hAnsi="Arial" w:cs="Arial"/>
            <w:color w:val="auto"/>
            <w:szCs w:val="24"/>
            <w:u w:val="none"/>
          </w:rPr>
          <w:t>66/93 - ZP-H</w:t>
        </w:r>
      </w:hyperlink>
      <w:r w:rsidR="00424493" w:rsidRPr="00BD2B93">
        <w:rPr>
          <w:rFonts w:ascii="Arial" w:hAnsi="Arial" w:cs="Arial"/>
          <w:szCs w:val="24"/>
        </w:rPr>
        <w:t xml:space="preserve">, </w:t>
      </w:r>
      <w:hyperlink r:id="rId363" w:tgtFrame="_blank" w:tooltip="Zakon o spremembah zakona o valorizaciji denarnih kazni za kazniva dejanja in gospodarske prestopke ter drugih denarnih zneskov (ZVDK-A) z dne 10.12.1993. Uporablja se od 11.12.1993" w:history="1">
        <w:r w:rsidR="00424493" w:rsidRPr="00BD2B93">
          <w:rPr>
            <w:rStyle w:val="Hiperpovezava"/>
            <w:rFonts w:ascii="Arial" w:hAnsi="Arial" w:cs="Arial"/>
            <w:color w:val="auto"/>
            <w:szCs w:val="24"/>
            <w:u w:val="none"/>
          </w:rPr>
          <w:t>66/93 - ZVDK-A</w:t>
        </w:r>
      </w:hyperlink>
      <w:r w:rsidR="00424493" w:rsidRPr="00BD2B93">
        <w:rPr>
          <w:rFonts w:ascii="Arial" w:hAnsi="Arial" w:cs="Arial"/>
          <w:szCs w:val="24"/>
        </w:rPr>
        <w:t xml:space="preserve">, </w:t>
      </w:r>
      <w:hyperlink r:id="rId364" w:tgtFrame="_blank" w:tooltip="Odločba o ugotovitvi neskladnosti zakona o zavodih, zakona o zdravstveni dejavnosti in zakona o organizaciji in financiranju vzgoje in izobraževanja z ustavo, kolikor ne urejajo načina in pogojev sodelovanja vseh delavcev zavoda pri upravljanju zavoda z dne 27" w:history="1">
        <w:r w:rsidR="00424493" w:rsidRPr="00BD2B93">
          <w:rPr>
            <w:rStyle w:val="Hiperpovezava"/>
            <w:rFonts w:ascii="Arial" w:hAnsi="Arial" w:cs="Arial"/>
            <w:color w:val="auto"/>
            <w:szCs w:val="24"/>
            <w:u w:val="none"/>
          </w:rPr>
          <w:t xml:space="preserve">45/94 - </w:t>
        </w:r>
        <w:proofErr w:type="spellStart"/>
        <w:r w:rsidR="00424493" w:rsidRPr="00BD2B93">
          <w:rPr>
            <w:rStyle w:val="Hiperpovezava"/>
            <w:rFonts w:ascii="Arial" w:hAnsi="Arial" w:cs="Arial"/>
            <w:color w:val="auto"/>
            <w:szCs w:val="24"/>
            <w:u w:val="none"/>
          </w:rPr>
          <w:t>odl</w:t>
        </w:r>
        <w:proofErr w:type="spellEnd"/>
        <w:r w:rsidR="00424493" w:rsidRPr="00BD2B93">
          <w:rPr>
            <w:rStyle w:val="Hiperpovezava"/>
            <w:rFonts w:ascii="Arial" w:hAnsi="Arial" w:cs="Arial"/>
            <w:color w:val="auto"/>
            <w:szCs w:val="24"/>
            <w:u w:val="none"/>
          </w:rPr>
          <w:t>. US</w:t>
        </w:r>
      </w:hyperlink>
      <w:r w:rsidR="00424493" w:rsidRPr="00BD2B93">
        <w:rPr>
          <w:rFonts w:ascii="Arial" w:hAnsi="Arial" w:cs="Arial"/>
          <w:szCs w:val="24"/>
        </w:rPr>
        <w:t xml:space="preserve">, </w:t>
      </w:r>
      <w:hyperlink r:id="rId365" w:tgtFrame="_blank" w:tooltip="Zakon o spremembi zakona o zavodih (ZZ-A) z dne 12.2.1996. Uporablja se od 13.2.1996" w:history="1">
        <w:r w:rsidR="00424493" w:rsidRPr="00BD2B93">
          <w:rPr>
            <w:rStyle w:val="Hiperpovezava"/>
            <w:rFonts w:ascii="Arial" w:hAnsi="Arial" w:cs="Arial"/>
            <w:color w:val="auto"/>
            <w:szCs w:val="24"/>
            <w:u w:val="none"/>
          </w:rPr>
          <w:t>8/96</w:t>
        </w:r>
      </w:hyperlink>
      <w:r w:rsidR="00424493" w:rsidRPr="00BD2B93">
        <w:rPr>
          <w:rFonts w:ascii="Arial" w:hAnsi="Arial" w:cs="Arial"/>
          <w:szCs w:val="24"/>
        </w:rPr>
        <w:t xml:space="preserve">, </w:t>
      </w:r>
      <w:hyperlink r:id="rId366" w:tgtFrame="_blank" w:tooltip="Zakon o spremembah in dopolnitvah zakona o prekrških (ZP-L) z dne 7.4.2000. Uporablja se od 8.4.2000" w:history="1">
        <w:r w:rsidR="00424493" w:rsidRPr="00BD2B93">
          <w:rPr>
            <w:rStyle w:val="Hiperpovezava"/>
            <w:rFonts w:ascii="Arial" w:hAnsi="Arial" w:cs="Arial"/>
            <w:color w:val="auto"/>
            <w:szCs w:val="24"/>
            <w:u w:val="none"/>
          </w:rPr>
          <w:t>31/00 - ZP-L</w:t>
        </w:r>
      </w:hyperlink>
      <w:r w:rsidR="00424493" w:rsidRPr="00BD2B93">
        <w:rPr>
          <w:rFonts w:ascii="Arial" w:hAnsi="Arial" w:cs="Arial"/>
          <w:szCs w:val="24"/>
        </w:rPr>
        <w:t xml:space="preserve">, </w:t>
      </w:r>
      <w:hyperlink r:id="rId367" w:tgtFrame="_blank" w:tooltip="Zakon o preprečevanju dela in zaposlovanja na črno (ZPDZC) z dne 26.4.2000. Uporablja se od 11.5.2001" w:history="1">
        <w:r w:rsidR="00424493" w:rsidRPr="00BD2B93">
          <w:rPr>
            <w:rStyle w:val="Hiperpovezava"/>
            <w:rFonts w:ascii="Arial" w:hAnsi="Arial" w:cs="Arial"/>
            <w:color w:val="auto"/>
            <w:szCs w:val="24"/>
            <w:u w:val="none"/>
          </w:rPr>
          <w:t>36/00 - ZPDZC</w:t>
        </w:r>
      </w:hyperlink>
      <w:r w:rsidR="00424493" w:rsidRPr="00BD2B93">
        <w:rPr>
          <w:rFonts w:ascii="Arial" w:hAnsi="Arial" w:cs="Arial"/>
          <w:szCs w:val="24"/>
        </w:rPr>
        <w:t xml:space="preserve">, </w:t>
      </w:r>
      <w:hyperlink r:id="rId368" w:tgtFrame="_blank" w:tooltip="Zakon o javno-zasebnem partnerstvu (ZJZP) z dne 7.12.2006. Uporablja se od 7.3.2007" w:history="1">
        <w:r w:rsidR="00424493" w:rsidRPr="00BD2B93">
          <w:rPr>
            <w:rStyle w:val="Hiperpovezava"/>
            <w:rFonts w:ascii="Arial" w:hAnsi="Arial" w:cs="Arial"/>
            <w:color w:val="auto"/>
            <w:szCs w:val="24"/>
            <w:u w:val="none"/>
          </w:rPr>
          <w:t>127/06 - ZJZP</w:t>
        </w:r>
      </w:hyperlink>
      <w:r w:rsidR="00424493" w:rsidRPr="00BD2B93">
        <w:rPr>
          <w:rFonts w:ascii="Arial" w:hAnsi="Arial" w:cs="Arial"/>
          <w:szCs w:val="24"/>
        </w:rPr>
        <w:t>)</w:t>
      </w:r>
      <w:r w:rsidR="00AC3D85" w:rsidRPr="00BD2B93">
        <w:rPr>
          <w:rFonts w:ascii="Arial" w:hAnsi="Arial" w:cs="Arial"/>
          <w:szCs w:val="24"/>
        </w:rPr>
        <w:t>,</w:t>
      </w:r>
    </w:p>
    <w:p w:rsidR="00914B43" w:rsidRPr="00BD2B93" w:rsidRDefault="00914B43" w:rsidP="001C1C8A">
      <w:pPr>
        <w:numPr>
          <w:ilvl w:val="0"/>
          <w:numId w:val="2"/>
        </w:numPr>
        <w:tabs>
          <w:tab w:val="clear" w:pos="1080"/>
          <w:tab w:val="num" w:pos="709"/>
        </w:tabs>
        <w:ind w:left="709" w:hanging="709"/>
        <w:rPr>
          <w:rFonts w:ascii="Arial" w:hAnsi="Arial" w:cs="Arial"/>
          <w:szCs w:val="24"/>
        </w:rPr>
      </w:pPr>
      <w:r w:rsidRPr="00BD2B93">
        <w:rPr>
          <w:rFonts w:ascii="Arial" w:hAnsi="Arial" w:cs="Arial"/>
          <w:szCs w:val="24"/>
        </w:rPr>
        <w:t>Zakon o organizaciji in financiranju vzgoje in izobraževanja</w:t>
      </w:r>
      <w:r w:rsidR="00424493" w:rsidRPr="00BD2B93">
        <w:rPr>
          <w:rFonts w:ascii="Arial" w:hAnsi="Arial" w:cs="Arial"/>
          <w:szCs w:val="24"/>
        </w:rPr>
        <w:t xml:space="preserve"> (Uradni list RS, št. </w:t>
      </w:r>
      <w:hyperlink r:id="rId369" w:tgtFrame="_blank" w:tooltip="Zakon o organizaciji in financiranju vzgoje in izobraževanja (ZOFVI) z dne 29.2.1996. Uporablja se od 15.3.1996" w:history="1">
        <w:r w:rsidR="00424493" w:rsidRPr="00BD2B93">
          <w:rPr>
            <w:rStyle w:val="Hiperpovezava"/>
            <w:rFonts w:ascii="Arial" w:hAnsi="Arial" w:cs="Arial"/>
            <w:color w:val="auto"/>
            <w:szCs w:val="24"/>
            <w:u w:val="none"/>
          </w:rPr>
          <w:t>12/96</w:t>
        </w:r>
      </w:hyperlink>
      <w:r w:rsidR="00424493" w:rsidRPr="00BD2B93">
        <w:rPr>
          <w:rFonts w:ascii="Arial" w:hAnsi="Arial" w:cs="Arial"/>
          <w:szCs w:val="24"/>
        </w:rPr>
        <w:t xml:space="preserve">, </w:t>
      </w:r>
      <w:hyperlink r:id="rId370" w:tgtFrame="_blank" w:tooltip="Popravek zakona o organizaciji in financiranju vzgoje in izobraževanja (ZOFVI) z dne 29.4.1996. Uporablja se od 15.3.1996" w:history="1">
        <w:r w:rsidR="00424493" w:rsidRPr="00BD2B93">
          <w:rPr>
            <w:rStyle w:val="Hiperpovezava"/>
            <w:rFonts w:ascii="Arial" w:hAnsi="Arial" w:cs="Arial"/>
            <w:color w:val="auto"/>
            <w:szCs w:val="24"/>
            <w:u w:val="none"/>
          </w:rPr>
          <w:t>23/96</w:t>
        </w:r>
      </w:hyperlink>
      <w:r w:rsidR="00424493" w:rsidRPr="00BD2B93">
        <w:rPr>
          <w:rFonts w:ascii="Arial" w:hAnsi="Arial" w:cs="Arial"/>
          <w:szCs w:val="24"/>
        </w:rPr>
        <w:t xml:space="preserve">, </w:t>
      </w:r>
      <w:hyperlink r:id="rId371" w:tgtFrame="_blank" w:tooltip="Zakon o javnih skladih (ZJS) z dne 10.3.2000. Uporablja se od 25.3.2000" w:history="1">
        <w:r w:rsidR="00424493" w:rsidRPr="00BD2B93">
          <w:rPr>
            <w:rStyle w:val="Hiperpovezava"/>
            <w:rFonts w:ascii="Arial" w:hAnsi="Arial" w:cs="Arial"/>
            <w:color w:val="auto"/>
            <w:szCs w:val="24"/>
            <w:u w:val="none"/>
          </w:rPr>
          <w:t>22/00 - ZJS</w:t>
        </w:r>
      </w:hyperlink>
      <w:r w:rsidR="00424493" w:rsidRPr="00BD2B93">
        <w:rPr>
          <w:rFonts w:ascii="Arial" w:hAnsi="Arial" w:cs="Arial"/>
          <w:szCs w:val="24"/>
        </w:rPr>
        <w:t xml:space="preserve">, </w:t>
      </w:r>
      <w:hyperlink r:id="rId372" w:tgtFrame="_blank" w:tooltip="Zakon o spremembah in dopolnitvah zakona o organizaciji in financiranju vzgoje in izobraževanja (ZOFVI-A) z dne 3.8.2001. Uporablja se od 18.8.2001" w:history="1">
        <w:r w:rsidR="00424493" w:rsidRPr="00BD2B93">
          <w:rPr>
            <w:rStyle w:val="Hiperpovezava"/>
            <w:rFonts w:ascii="Arial" w:hAnsi="Arial" w:cs="Arial"/>
            <w:color w:val="auto"/>
            <w:szCs w:val="24"/>
            <w:u w:val="none"/>
          </w:rPr>
          <w:t>64/01</w:t>
        </w:r>
      </w:hyperlink>
      <w:r w:rsidR="00424493" w:rsidRPr="00BD2B93">
        <w:rPr>
          <w:rFonts w:ascii="Arial" w:hAnsi="Arial" w:cs="Arial"/>
          <w:szCs w:val="24"/>
        </w:rPr>
        <w:t xml:space="preserve">, </w:t>
      </w:r>
      <w:hyperlink r:id="rId373" w:tgtFrame="_blank" w:tooltip="Odločba o ugotovitvi skladnosti četrtega odstavka 72. člena zakona o organizaciji in financiranju vzgoje in izobraževanja z ustavo in o ugotovitvi neskladnosti tretjega odstavka 72. člena zakona o organizaciji in financiranju vzgoje in izobraževanja z ustavo z" w:history="1">
        <w:r w:rsidR="00424493" w:rsidRPr="00BD2B93">
          <w:rPr>
            <w:rStyle w:val="Hiperpovezava"/>
            <w:rFonts w:ascii="Arial" w:hAnsi="Arial" w:cs="Arial"/>
            <w:color w:val="auto"/>
            <w:szCs w:val="24"/>
            <w:u w:val="none"/>
          </w:rPr>
          <w:t xml:space="preserve">101/01 - </w:t>
        </w:r>
        <w:proofErr w:type="spellStart"/>
        <w:r w:rsidR="00424493" w:rsidRPr="00BD2B93">
          <w:rPr>
            <w:rStyle w:val="Hiperpovezava"/>
            <w:rFonts w:ascii="Arial" w:hAnsi="Arial" w:cs="Arial"/>
            <w:color w:val="auto"/>
            <w:szCs w:val="24"/>
            <w:u w:val="none"/>
          </w:rPr>
          <w:t>odl</w:t>
        </w:r>
        <w:proofErr w:type="spellEnd"/>
        <w:r w:rsidR="00424493" w:rsidRPr="00BD2B93">
          <w:rPr>
            <w:rStyle w:val="Hiperpovezava"/>
            <w:rFonts w:ascii="Arial" w:hAnsi="Arial" w:cs="Arial"/>
            <w:color w:val="auto"/>
            <w:szCs w:val="24"/>
            <w:u w:val="none"/>
          </w:rPr>
          <w:t>. US</w:t>
        </w:r>
      </w:hyperlink>
      <w:r w:rsidR="00424493" w:rsidRPr="00BD2B93">
        <w:rPr>
          <w:rFonts w:ascii="Arial" w:hAnsi="Arial" w:cs="Arial"/>
          <w:szCs w:val="24"/>
        </w:rPr>
        <w:t xml:space="preserve">, </w:t>
      </w:r>
      <w:hyperlink r:id="rId374" w:tgtFrame="_blank" w:tooltip="Zakon o spremembah in dopolnitvah zakona o organizaciji in financiranju vzgoje in izobraževanja (ZOFVI B) z dne 12.12.2002. Uporablja se od 27.12.2002" w:history="1">
        <w:r w:rsidR="00424493" w:rsidRPr="00BD2B93">
          <w:rPr>
            <w:rStyle w:val="Hiperpovezava"/>
            <w:rFonts w:ascii="Arial" w:hAnsi="Arial" w:cs="Arial"/>
            <w:color w:val="auto"/>
            <w:szCs w:val="24"/>
            <w:u w:val="none"/>
          </w:rPr>
          <w:t>108/02</w:t>
        </w:r>
      </w:hyperlink>
      <w:r w:rsidR="00424493" w:rsidRPr="00BD2B93">
        <w:rPr>
          <w:rFonts w:ascii="Arial" w:hAnsi="Arial" w:cs="Arial"/>
          <w:szCs w:val="24"/>
        </w:rPr>
        <w:t xml:space="preserve">, </w:t>
      </w:r>
      <w:hyperlink r:id="rId375" w:tgtFrame="_blank" w:tooltip="Zakon o dopolnitvi zakona o organizaciji in financiranju vzgoje in izobraževanja (ZOFVI-C) z dne 10.4.2003. Uporablja se od 1.9.2003" w:history="1">
        <w:r w:rsidR="00424493" w:rsidRPr="00BD2B93">
          <w:rPr>
            <w:rStyle w:val="Hiperpovezava"/>
            <w:rFonts w:ascii="Arial" w:hAnsi="Arial" w:cs="Arial"/>
            <w:color w:val="auto"/>
            <w:szCs w:val="24"/>
            <w:u w:val="none"/>
          </w:rPr>
          <w:t>34/03</w:t>
        </w:r>
      </w:hyperlink>
      <w:r w:rsidR="00424493" w:rsidRPr="00BD2B93">
        <w:rPr>
          <w:rFonts w:ascii="Arial" w:hAnsi="Arial" w:cs="Arial"/>
          <w:szCs w:val="24"/>
        </w:rPr>
        <w:t xml:space="preserve">, </w:t>
      </w:r>
      <w:hyperlink r:id="rId376" w:tgtFrame="_blank" w:tooltip="Zakon o spremembah in dopolnitvah zakona o organizaciji in financiranju vzgoje in izobraževanja (ZOFVI-D) z dne 12.8.2003. Uporablja se od 13.8.2003" w:history="1">
        <w:r w:rsidR="00424493" w:rsidRPr="00BD2B93">
          <w:rPr>
            <w:rStyle w:val="Hiperpovezava"/>
            <w:rFonts w:ascii="Arial" w:hAnsi="Arial" w:cs="Arial"/>
            <w:color w:val="auto"/>
            <w:szCs w:val="24"/>
            <w:u w:val="none"/>
          </w:rPr>
          <w:t>79/03</w:t>
        </w:r>
      </w:hyperlink>
      <w:r w:rsidR="00424493" w:rsidRPr="00BD2B93">
        <w:rPr>
          <w:rFonts w:ascii="Arial" w:hAnsi="Arial" w:cs="Arial"/>
          <w:szCs w:val="24"/>
        </w:rPr>
        <w:t xml:space="preserve">, </w:t>
      </w:r>
      <w:hyperlink r:id="rId377" w:tgtFrame="_blank" w:tooltip="Zakon o spremembah in dopolnitvah Zakona o organizaciji in financiranju vzgoje in izobraževanja (ZOFVI-E) z dne 12.8.2003. Uporablja se od 1.9.2004" w:history="1">
        <w:r w:rsidR="00424493" w:rsidRPr="00BD2B93">
          <w:rPr>
            <w:rStyle w:val="Hiperpovezava"/>
            <w:rFonts w:ascii="Arial" w:hAnsi="Arial" w:cs="Arial"/>
            <w:color w:val="auto"/>
            <w:szCs w:val="24"/>
            <w:u w:val="none"/>
          </w:rPr>
          <w:t>65/05</w:t>
        </w:r>
      </w:hyperlink>
      <w:r w:rsidR="00424493" w:rsidRPr="00BD2B93">
        <w:rPr>
          <w:rFonts w:ascii="Arial" w:hAnsi="Arial" w:cs="Arial"/>
          <w:szCs w:val="24"/>
        </w:rPr>
        <w:t xml:space="preserve">, </w:t>
      </w:r>
      <w:hyperlink r:id="rId378" w:tgtFrame="_blank" w:tooltip="Zakon o spremembah in dopolnitvah Zakona o organizaciji in financiranju vzgoje in izobraževanja (ZOFVI-F) z dne 12.12.2006. Uporablja se od 27.12.2006" w:history="1">
        <w:r w:rsidR="00424493" w:rsidRPr="00BD2B93">
          <w:rPr>
            <w:rStyle w:val="Hiperpovezava"/>
            <w:rFonts w:ascii="Arial" w:hAnsi="Arial" w:cs="Arial"/>
            <w:color w:val="auto"/>
            <w:szCs w:val="24"/>
            <w:u w:val="none"/>
          </w:rPr>
          <w:t>129/06</w:t>
        </w:r>
      </w:hyperlink>
      <w:r w:rsidR="00424493" w:rsidRPr="00BD2B93">
        <w:rPr>
          <w:rFonts w:ascii="Arial" w:hAnsi="Arial" w:cs="Arial"/>
          <w:szCs w:val="24"/>
        </w:rPr>
        <w:t xml:space="preserve">, </w:t>
      </w:r>
      <w:hyperlink r:id="rId379" w:tgtFrame="_blank" w:tooltip="Zakon o spremembah in dopolnitvah Zakona o organizaciji in financiranju vzgoje in izobraževanja (ZOFVI-G) z dne 11.4.2008. Uporablja se od 26.4.2008" w:history="1">
        <w:r w:rsidR="00424493" w:rsidRPr="00BD2B93">
          <w:rPr>
            <w:rStyle w:val="Hiperpovezava"/>
            <w:rFonts w:ascii="Arial" w:hAnsi="Arial" w:cs="Arial"/>
            <w:color w:val="auto"/>
            <w:szCs w:val="24"/>
            <w:u w:val="none"/>
          </w:rPr>
          <w:t>36/08</w:t>
        </w:r>
      </w:hyperlink>
      <w:r w:rsidR="00424493" w:rsidRPr="00BD2B93">
        <w:rPr>
          <w:rFonts w:ascii="Arial" w:hAnsi="Arial" w:cs="Arial"/>
          <w:szCs w:val="24"/>
        </w:rPr>
        <w:t xml:space="preserve">, </w:t>
      </w:r>
      <w:hyperlink r:id="rId380" w:tgtFrame="_blank" w:tooltip="Zakon o spremembah in dopolnitvah Zakona o organizaciji in financiranju vzgoje in izobraževanja (ZOFVI-H) z dne 27.7.2009. Uporablja se od 11.8.2009" w:history="1">
        <w:r w:rsidR="00424493" w:rsidRPr="00BD2B93">
          <w:rPr>
            <w:rStyle w:val="Hiperpovezava"/>
            <w:rFonts w:ascii="Arial" w:hAnsi="Arial" w:cs="Arial"/>
            <w:color w:val="auto"/>
            <w:szCs w:val="24"/>
            <w:u w:val="none"/>
          </w:rPr>
          <w:t>58/09</w:t>
        </w:r>
      </w:hyperlink>
      <w:r w:rsidR="00424493" w:rsidRPr="00BD2B93">
        <w:rPr>
          <w:rFonts w:ascii="Arial" w:hAnsi="Arial" w:cs="Arial"/>
          <w:szCs w:val="24"/>
        </w:rPr>
        <w:t xml:space="preserve">, </w:t>
      </w:r>
      <w:hyperlink r:id="rId381" w:tgtFrame="_blank" w:tooltip="Popravek Zakona o spremembah in dopolnitvah Zakona o organizaciji in financiranju vzgoje in izobraževanja (ZOFVI-H) z dne 10.8.2009. Uporablja se od 11.8.2009" w:history="1">
        <w:r w:rsidR="00424493" w:rsidRPr="00BD2B93">
          <w:rPr>
            <w:rStyle w:val="Hiperpovezava"/>
            <w:rFonts w:ascii="Arial" w:hAnsi="Arial" w:cs="Arial"/>
            <w:color w:val="auto"/>
            <w:szCs w:val="24"/>
            <w:u w:val="none"/>
          </w:rPr>
          <w:t>64/09</w:t>
        </w:r>
      </w:hyperlink>
      <w:r w:rsidR="00424493" w:rsidRPr="00BD2B93">
        <w:rPr>
          <w:rFonts w:ascii="Arial" w:hAnsi="Arial" w:cs="Arial"/>
          <w:szCs w:val="24"/>
        </w:rPr>
        <w:t xml:space="preserve">, </w:t>
      </w:r>
      <w:hyperlink r:id="rId382" w:tgtFrame="_blank" w:tooltip="Popravek Zakona o spremembah in dopolnitvah Zakona o organizaciji in financiranju vzgoje in izobraževanja (ZOFVI-H) z dne 14.8.2009. Uporablja se od 11.8.2009" w:history="1">
        <w:r w:rsidR="00424493" w:rsidRPr="00BD2B93">
          <w:rPr>
            <w:rStyle w:val="Hiperpovezava"/>
            <w:rFonts w:ascii="Arial" w:hAnsi="Arial" w:cs="Arial"/>
            <w:color w:val="auto"/>
            <w:szCs w:val="24"/>
            <w:u w:val="none"/>
          </w:rPr>
          <w:t>65/09</w:t>
        </w:r>
      </w:hyperlink>
      <w:r w:rsidR="00424493" w:rsidRPr="00BD2B93">
        <w:rPr>
          <w:rFonts w:ascii="Arial" w:hAnsi="Arial" w:cs="Arial"/>
          <w:szCs w:val="24"/>
        </w:rPr>
        <w:t xml:space="preserve">, </w:t>
      </w:r>
      <w:hyperlink r:id="rId383" w:tgtFrame="_blank" w:tooltip="Zakon o spremembah in dopolnitvah Zakona o organizaciji in financiranju vzgoje in izobraževanja (ZOFVI-I) z dne 18.3.2011. Uporablja se od 2.4.2011" w:history="1">
        <w:r w:rsidR="00424493" w:rsidRPr="00BD2B93">
          <w:rPr>
            <w:rStyle w:val="Hiperpovezava"/>
            <w:rFonts w:ascii="Arial" w:hAnsi="Arial" w:cs="Arial"/>
            <w:color w:val="auto"/>
            <w:szCs w:val="24"/>
            <w:u w:val="none"/>
          </w:rPr>
          <w:t>20/11</w:t>
        </w:r>
      </w:hyperlink>
      <w:r w:rsidR="00424493" w:rsidRPr="00BD2B93">
        <w:rPr>
          <w:rFonts w:ascii="Arial" w:hAnsi="Arial" w:cs="Arial"/>
          <w:szCs w:val="24"/>
        </w:rPr>
        <w:t xml:space="preserve">, </w:t>
      </w:r>
      <w:hyperlink r:id="rId384" w:tgtFrame="_blank" w:tooltip="Zakon za uravnoteženje javnih financ (ZUJF) z dne 30.5.2012. Uporablja se od 31.5.2012" w:history="1">
        <w:r w:rsidR="00424493" w:rsidRPr="00BD2B93">
          <w:rPr>
            <w:rStyle w:val="Hiperpovezava"/>
            <w:rFonts w:ascii="Arial" w:hAnsi="Arial" w:cs="Arial"/>
            <w:color w:val="auto"/>
            <w:szCs w:val="24"/>
            <w:u w:val="none"/>
          </w:rPr>
          <w:t>40/12 - ZUJF</w:t>
        </w:r>
      </w:hyperlink>
      <w:r w:rsidR="00424493" w:rsidRPr="00BD2B93">
        <w:rPr>
          <w:rFonts w:ascii="Arial" w:hAnsi="Arial" w:cs="Arial"/>
          <w:szCs w:val="24"/>
        </w:rPr>
        <w:t xml:space="preserve">, </w:t>
      </w:r>
      <w:hyperlink r:id="rId385" w:tgtFrame="_blank" w:tooltip="Zakon o spremembah in dopolnitvah Zakona o prevozih v cestnem prometu (ZPCP-2D) z dne 27.7.2012. Uporablja se od 20.8.2012" w:history="1">
        <w:r w:rsidR="00424493" w:rsidRPr="00BD2B93">
          <w:rPr>
            <w:rStyle w:val="Hiperpovezava"/>
            <w:rFonts w:ascii="Arial" w:hAnsi="Arial" w:cs="Arial"/>
            <w:color w:val="auto"/>
            <w:szCs w:val="24"/>
            <w:u w:val="none"/>
          </w:rPr>
          <w:t>57/12 - ZPCP-2D</w:t>
        </w:r>
      </w:hyperlink>
      <w:r w:rsidR="00424493" w:rsidRPr="00BD2B93">
        <w:rPr>
          <w:rFonts w:ascii="Arial" w:hAnsi="Arial" w:cs="Arial"/>
          <w:szCs w:val="24"/>
        </w:rPr>
        <w:t xml:space="preserve">, </w:t>
      </w:r>
      <w:hyperlink r:id="rId386" w:tgtFrame="_blank" w:tooltip="Odločba o ugotovitvi, da je prvi stavek drugega odstavka 86. člena Zakona o organizaciji in financiranju vzgoje in izobraževanja, v delu, ki se nanaša na javno veljavne programe osnovnošolskega izobraževanja, v neskladju z Ustavo z dne 9.1.2015. Uporablja se o" w:history="1">
        <w:r w:rsidR="00424493" w:rsidRPr="00BD2B93">
          <w:rPr>
            <w:rStyle w:val="Hiperpovezava"/>
            <w:rFonts w:ascii="Arial" w:hAnsi="Arial" w:cs="Arial"/>
            <w:color w:val="auto"/>
            <w:szCs w:val="24"/>
            <w:u w:val="none"/>
          </w:rPr>
          <w:t xml:space="preserve">2/15 - </w:t>
        </w:r>
        <w:proofErr w:type="spellStart"/>
        <w:r w:rsidR="00424493" w:rsidRPr="00BD2B93">
          <w:rPr>
            <w:rStyle w:val="Hiperpovezava"/>
            <w:rFonts w:ascii="Arial" w:hAnsi="Arial" w:cs="Arial"/>
            <w:color w:val="auto"/>
            <w:szCs w:val="24"/>
            <w:u w:val="none"/>
          </w:rPr>
          <w:t>odl</w:t>
        </w:r>
        <w:proofErr w:type="spellEnd"/>
        <w:r w:rsidR="00424493" w:rsidRPr="00BD2B93">
          <w:rPr>
            <w:rStyle w:val="Hiperpovezava"/>
            <w:rFonts w:ascii="Arial" w:hAnsi="Arial" w:cs="Arial"/>
            <w:color w:val="auto"/>
            <w:szCs w:val="24"/>
            <w:u w:val="none"/>
          </w:rPr>
          <w:t>. US</w:t>
        </w:r>
      </w:hyperlink>
      <w:r w:rsidR="00424493" w:rsidRPr="00BD2B93">
        <w:rPr>
          <w:rFonts w:ascii="Arial" w:hAnsi="Arial" w:cs="Arial"/>
          <w:szCs w:val="24"/>
        </w:rPr>
        <w:t xml:space="preserve">, </w:t>
      </w:r>
      <w:hyperlink r:id="rId387" w:tgtFrame="_blank" w:tooltip="Zakon o spremembi Zakona o spremembah in dopolnitvah Zakona o organizaciji in financiranju vzgoje in izobraževanja (ZOFVI-J) z dne 30.6.2015. Uporablja se od 1.9.2015" w:history="1">
        <w:r w:rsidR="00424493" w:rsidRPr="00BD2B93">
          <w:rPr>
            <w:rStyle w:val="Hiperpovezava"/>
            <w:rFonts w:ascii="Arial" w:hAnsi="Arial" w:cs="Arial"/>
            <w:color w:val="auto"/>
            <w:szCs w:val="24"/>
            <w:u w:val="none"/>
          </w:rPr>
          <w:t>47/15</w:t>
        </w:r>
      </w:hyperlink>
      <w:r w:rsidR="00424493" w:rsidRPr="00BD2B93">
        <w:rPr>
          <w:rFonts w:ascii="Arial" w:hAnsi="Arial" w:cs="Arial"/>
          <w:szCs w:val="24"/>
        </w:rPr>
        <w:t xml:space="preserve">, </w:t>
      </w:r>
      <w:hyperlink r:id="rId388" w:tgtFrame="_blank" w:tooltip="Zakon o spremembah in dopolnitvah Zakona o organizaciji in financiranju vzgoje in izobraževanja (ZOFVI-L) z dne 30.6.2016. Uporablja se od 1.9.2016" w:history="1">
        <w:r w:rsidR="00424493" w:rsidRPr="00BD2B93">
          <w:rPr>
            <w:rStyle w:val="Hiperpovezava"/>
            <w:rFonts w:ascii="Arial" w:hAnsi="Arial" w:cs="Arial"/>
            <w:color w:val="auto"/>
            <w:szCs w:val="24"/>
            <w:u w:val="none"/>
          </w:rPr>
          <w:t>46/16</w:t>
        </w:r>
      </w:hyperlink>
      <w:r w:rsidR="00424493" w:rsidRPr="00BD2B93">
        <w:rPr>
          <w:rFonts w:ascii="Arial" w:hAnsi="Arial" w:cs="Arial"/>
          <w:szCs w:val="24"/>
        </w:rPr>
        <w:t xml:space="preserve">, </w:t>
      </w:r>
      <w:hyperlink r:id="rId389" w:tgtFrame="_blank" w:tooltip="Popravek Zakona o spremembah in dopolnitvah Zakona o organizaciji in financiranju vzgoje in izobraževanja (ZOFVI-L) z dne 8.7.2016. Uporablja se od 1.9.2016" w:history="1">
        <w:r w:rsidR="00424493" w:rsidRPr="00BD2B93">
          <w:rPr>
            <w:rStyle w:val="Hiperpovezava"/>
            <w:rFonts w:ascii="Arial" w:hAnsi="Arial" w:cs="Arial"/>
            <w:color w:val="auto"/>
            <w:szCs w:val="24"/>
            <w:u w:val="none"/>
          </w:rPr>
          <w:t>49/16</w:t>
        </w:r>
      </w:hyperlink>
      <w:r w:rsidR="00992F06" w:rsidRPr="00BD2B93">
        <w:rPr>
          <w:rStyle w:val="Hiperpovezava"/>
          <w:rFonts w:ascii="Arial" w:hAnsi="Arial" w:cs="Arial"/>
          <w:color w:val="auto"/>
          <w:szCs w:val="24"/>
          <w:u w:val="none"/>
        </w:rPr>
        <w:t xml:space="preserve">, 25/17 - </w:t>
      </w:r>
      <w:proofErr w:type="spellStart"/>
      <w:r w:rsidR="00992F06" w:rsidRPr="00BD2B93">
        <w:rPr>
          <w:rStyle w:val="Hiperpovezava"/>
          <w:rFonts w:ascii="Arial" w:hAnsi="Arial" w:cs="Arial"/>
          <w:color w:val="auto"/>
          <w:szCs w:val="24"/>
          <w:u w:val="none"/>
        </w:rPr>
        <w:t>ZVaj</w:t>
      </w:r>
      <w:proofErr w:type="spellEnd"/>
      <w:r w:rsidR="00424493" w:rsidRPr="00BD2B93">
        <w:rPr>
          <w:rFonts w:ascii="Arial" w:hAnsi="Arial" w:cs="Arial"/>
          <w:szCs w:val="24"/>
        </w:rPr>
        <w:t>)</w:t>
      </w:r>
      <w:r w:rsidR="00AC3D85" w:rsidRPr="00BD2B93">
        <w:rPr>
          <w:rFonts w:ascii="Arial" w:hAnsi="Arial" w:cs="Arial"/>
          <w:szCs w:val="24"/>
        </w:rPr>
        <w:t>,</w:t>
      </w:r>
    </w:p>
    <w:p w:rsidR="00914B43" w:rsidRPr="00BD2B93" w:rsidRDefault="00914B43" w:rsidP="001C1C8A">
      <w:pPr>
        <w:numPr>
          <w:ilvl w:val="0"/>
          <w:numId w:val="2"/>
        </w:numPr>
        <w:tabs>
          <w:tab w:val="clear" w:pos="1080"/>
          <w:tab w:val="num" w:pos="709"/>
        </w:tabs>
        <w:ind w:left="709" w:hanging="709"/>
        <w:rPr>
          <w:rFonts w:ascii="Arial" w:hAnsi="Arial" w:cs="Arial"/>
          <w:szCs w:val="24"/>
        </w:rPr>
      </w:pPr>
      <w:r w:rsidRPr="00BD2B93">
        <w:rPr>
          <w:rFonts w:ascii="Arial" w:hAnsi="Arial" w:cs="Arial"/>
          <w:szCs w:val="24"/>
        </w:rPr>
        <w:t>Zakon o vrtcih</w:t>
      </w:r>
      <w:r w:rsidR="00424493" w:rsidRPr="00BD2B93">
        <w:rPr>
          <w:rFonts w:ascii="Arial" w:hAnsi="Arial" w:cs="Arial"/>
          <w:szCs w:val="24"/>
        </w:rPr>
        <w:t xml:space="preserve"> (Uradni list RS, št. </w:t>
      </w:r>
      <w:hyperlink r:id="rId390" w:tgtFrame="_blank" w:tooltip="Zakon o vrtcih (ZVrt) z dne 29.2.1996. Uporablja se od 15.3.1996" w:history="1">
        <w:r w:rsidR="00424493" w:rsidRPr="00BD2B93">
          <w:rPr>
            <w:rStyle w:val="Hiperpovezava"/>
            <w:rFonts w:ascii="Arial" w:hAnsi="Arial" w:cs="Arial"/>
            <w:color w:val="auto"/>
            <w:szCs w:val="24"/>
            <w:u w:val="none"/>
          </w:rPr>
          <w:t>12/96</w:t>
        </w:r>
      </w:hyperlink>
      <w:r w:rsidR="00424493" w:rsidRPr="00BD2B93">
        <w:rPr>
          <w:rFonts w:ascii="Arial" w:hAnsi="Arial" w:cs="Arial"/>
          <w:szCs w:val="24"/>
        </w:rPr>
        <w:t xml:space="preserve">, </w:t>
      </w:r>
      <w:hyperlink r:id="rId391" w:tgtFrame="_blank" w:tooltip="Zakon o spremembah in dopolnitvah zakona o vrtcih (ZVrt-A) z dne 26.5.2000. Uporablja se od 10.6.2000" w:history="1">
        <w:r w:rsidR="00424493" w:rsidRPr="00BD2B93">
          <w:rPr>
            <w:rStyle w:val="Hiperpovezava"/>
            <w:rFonts w:ascii="Arial" w:hAnsi="Arial" w:cs="Arial"/>
            <w:color w:val="auto"/>
            <w:szCs w:val="24"/>
            <w:u w:val="none"/>
          </w:rPr>
          <w:t>44/00</w:t>
        </w:r>
      </w:hyperlink>
      <w:r w:rsidR="00424493" w:rsidRPr="00BD2B93">
        <w:rPr>
          <w:rFonts w:ascii="Arial" w:hAnsi="Arial" w:cs="Arial"/>
          <w:szCs w:val="24"/>
        </w:rPr>
        <w:t xml:space="preserve">, </w:t>
      </w:r>
      <w:hyperlink r:id="rId392" w:tgtFrame="_blank" w:tooltip="Zakon o spremembah in dopolnitvah zakona o vrtcih (ZVrt-B) z dne 8.8.2003. Uporablja se od 23.8.2003" w:history="1">
        <w:r w:rsidR="00424493" w:rsidRPr="00BD2B93">
          <w:rPr>
            <w:rStyle w:val="Hiperpovezava"/>
            <w:rFonts w:ascii="Arial" w:hAnsi="Arial" w:cs="Arial"/>
            <w:color w:val="auto"/>
            <w:szCs w:val="24"/>
            <w:u w:val="none"/>
          </w:rPr>
          <w:t>78/03</w:t>
        </w:r>
      </w:hyperlink>
      <w:r w:rsidR="00424493" w:rsidRPr="00BD2B93">
        <w:rPr>
          <w:rFonts w:ascii="Arial" w:hAnsi="Arial" w:cs="Arial"/>
          <w:szCs w:val="24"/>
        </w:rPr>
        <w:t xml:space="preserve">, </w:t>
      </w:r>
      <w:hyperlink r:id="rId393" w:tgtFrame="_blank" w:tooltip="Zakon o spremembah in dopolnitvah Zakona o vrtcih (ZVrt-C) z dne 29.7.2005. Uporablja se od 13.8.2005" w:history="1">
        <w:r w:rsidR="00424493" w:rsidRPr="00BD2B93">
          <w:rPr>
            <w:rStyle w:val="Hiperpovezava"/>
            <w:rFonts w:ascii="Arial" w:hAnsi="Arial" w:cs="Arial"/>
            <w:color w:val="auto"/>
            <w:szCs w:val="24"/>
            <w:u w:val="none"/>
          </w:rPr>
          <w:t>72/05</w:t>
        </w:r>
      </w:hyperlink>
      <w:r w:rsidR="00424493" w:rsidRPr="00BD2B93">
        <w:rPr>
          <w:rFonts w:ascii="Arial" w:hAnsi="Arial" w:cs="Arial"/>
          <w:szCs w:val="24"/>
        </w:rPr>
        <w:t xml:space="preserve">, </w:t>
      </w:r>
      <w:hyperlink r:id="rId394" w:tgtFrame="_blank" w:tooltip="Zakon o spremembah in dopolnitvah Zakona o vrtcih (ZVrt-D) z dne 14.3.2008. Uporablja se od 29.3.2008" w:history="1">
        <w:r w:rsidR="00424493" w:rsidRPr="00BD2B93">
          <w:rPr>
            <w:rStyle w:val="Hiperpovezava"/>
            <w:rFonts w:ascii="Arial" w:hAnsi="Arial" w:cs="Arial"/>
            <w:color w:val="auto"/>
            <w:szCs w:val="24"/>
            <w:u w:val="none"/>
          </w:rPr>
          <w:t>25/08</w:t>
        </w:r>
      </w:hyperlink>
      <w:r w:rsidR="00424493" w:rsidRPr="00BD2B93">
        <w:rPr>
          <w:rFonts w:ascii="Arial" w:hAnsi="Arial" w:cs="Arial"/>
          <w:szCs w:val="24"/>
        </w:rPr>
        <w:t xml:space="preserve">, </w:t>
      </w:r>
      <w:hyperlink r:id="rId395" w:tgtFrame="_blank" w:tooltip="Zakon o interventnih ukrepih zaradi gospodarske krize (ZIUZGK) z dne 4.12.2009. Uporablja se od 1.1.2010" w:history="1">
        <w:r w:rsidR="00424493" w:rsidRPr="00BD2B93">
          <w:rPr>
            <w:rStyle w:val="Hiperpovezava"/>
            <w:rFonts w:ascii="Arial" w:hAnsi="Arial" w:cs="Arial"/>
            <w:color w:val="auto"/>
            <w:szCs w:val="24"/>
            <w:u w:val="none"/>
          </w:rPr>
          <w:t>98/09 - ZIUZGK</w:t>
        </w:r>
      </w:hyperlink>
      <w:r w:rsidR="00424493" w:rsidRPr="00BD2B93">
        <w:rPr>
          <w:rFonts w:ascii="Arial" w:hAnsi="Arial" w:cs="Arial"/>
          <w:szCs w:val="24"/>
        </w:rPr>
        <w:t xml:space="preserve">, </w:t>
      </w:r>
      <w:hyperlink r:id="rId396" w:tgtFrame="_blank" w:tooltip="Zakon o spremembah in dopolnitvah Zakona o vrtcih (ZVrt-E) z dne 4.5.2010. Uporablja se od 19.5.2010" w:history="1">
        <w:r w:rsidR="00424493" w:rsidRPr="00BD2B93">
          <w:rPr>
            <w:rStyle w:val="Hiperpovezava"/>
            <w:rFonts w:ascii="Arial" w:hAnsi="Arial" w:cs="Arial"/>
            <w:color w:val="auto"/>
            <w:szCs w:val="24"/>
            <w:u w:val="none"/>
          </w:rPr>
          <w:t>36/10</w:t>
        </w:r>
      </w:hyperlink>
      <w:r w:rsidR="00424493" w:rsidRPr="00BD2B93">
        <w:rPr>
          <w:rFonts w:ascii="Arial" w:hAnsi="Arial" w:cs="Arial"/>
          <w:szCs w:val="24"/>
        </w:rPr>
        <w:t xml:space="preserve">, </w:t>
      </w:r>
      <w:hyperlink r:id="rId397" w:tgtFrame="_blank" w:tooltip="Zakon o uveljavljanju pravic iz javnih sredstev (ZUPJS) z dne 30.7.2010. Uporablja se od 14.8.2010" w:history="1">
        <w:r w:rsidR="00424493" w:rsidRPr="00BD2B93">
          <w:rPr>
            <w:rStyle w:val="Hiperpovezava"/>
            <w:rFonts w:ascii="Arial" w:hAnsi="Arial" w:cs="Arial"/>
            <w:color w:val="auto"/>
            <w:szCs w:val="24"/>
            <w:u w:val="none"/>
          </w:rPr>
          <w:t>62/10 - ZUPJS</w:t>
        </w:r>
      </w:hyperlink>
      <w:r w:rsidR="00424493" w:rsidRPr="00BD2B93">
        <w:rPr>
          <w:rFonts w:ascii="Arial" w:hAnsi="Arial" w:cs="Arial"/>
          <w:szCs w:val="24"/>
        </w:rPr>
        <w:t xml:space="preserve">, </w:t>
      </w:r>
      <w:hyperlink r:id="rId398" w:tgtFrame="_blank" w:tooltip="Zakon o interventnih ukrepih (ZIU) z dne 26.11.2010. Uporablja se od 27.11.2010" w:history="1">
        <w:r w:rsidR="00424493" w:rsidRPr="00BD2B93">
          <w:rPr>
            <w:rStyle w:val="Hiperpovezava"/>
            <w:rFonts w:ascii="Arial" w:hAnsi="Arial" w:cs="Arial"/>
            <w:color w:val="auto"/>
            <w:szCs w:val="24"/>
            <w:u w:val="none"/>
          </w:rPr>
          <w:t>94/10 - ZIU</w:t>
        </w:r>
      </w:hyperlink>
      <w:r w:rsidR="00424493" w:rsidRPr="00BD2B93">
        <w:rPr>
          <w:rFonts w:ascii="Arial" w:hAnsi="Arial" w:cs="Arial"/>
          <w:szCs w:val="24"/>
        </w:rPr>
        <w:t xml:space="preserve">, </w:t>
      </w:r>
      <w:hyperlink r:id="rId399" w:tgtFrame="_blank" w:tooltip="Zakon o spremembah in dopolnitvah Zakona o uveljavljanju pravic iz javnih sredstev (ZUPJS-A) z dne 27.5.2011. Uporablja se od 1.1.2012" w:history="1">
        <w:r w:rsidR="00424493" w:rsidRPr="00BD2B93">
          <w:rPr>
            <w:rStyle w:val="Hiperpovezava"/>
            <w:rFonts w:ascii="Arial" w:hAnsi="Arial" w:cs="Arial"/>
            <w:color w:val="auto"/>
            <w:szCs w:val="24"/>
            <w:u w:val="none"/>
          </w:rPr>
          <w:t>40/11 - ZUPJS-A</w:t>
        </w:r>
      </w:hyperlink>
      <w:r w:rsidR="00424493" w:rsidRPr="00BD2B93">
        <w:rPr>
          <w:rFonts w:ascii="Arial" w:hAnsi="Arial" w:cs="Arial"/>
          <w:szCs w:val="24"/>
        </w:rPr>
        <w:t xml:space="preserve">, </w:t>
      </w:r>
      <w:hyperlink r:id="rId400" w:tgtFrame="_blank" w:tooltip="Zakon za uravnoteženje javnih financ (ZUJF) z dne 30.5.2012. Uporablja se od 31.5.2012" w:history="1">
        <w:r w:rsidR="00424493" w:rsidRPr="00BD2B93">
          <w:rPr>
            <w:rStyle w:val="Hiperpovezava"/>
            <w:rFonts w:ascii="Arial" w:hAnsi="Arial" w:cs="Arial"/>
            <w:color w:val="auto"/>
            <w:szCs w:val="24"/>
            <w:u w:val="none"/>
          </w:rPr>
          <w:t>40/12 - ZUJF</w:t>
        </w:r>
      </w:hyperlink>
      <w:r w:rsidR="00424493" w:rsidRPr="00BD2B93">
        <w:rPr>
          <w:rFonts w:ascii="Arial" w:hAnsi="Arial" w:cs="Arial"/>
          <w:szCs w:val="24"/>
        </w:rPr>
        <w:t xml:space="preserve">, </w:t>
      </w:r>
      <w:hyperlink r:id="rId401" w:tgtFrame="_blank" w:tooltip="Zakon o ukrepih za uravnoteženje javnih financ občin (ZUUJFO) z dne 28.2.2015. Uporablja se od 15.3.2015" w:history="1">
        <w:r w:rsidR="00424493" w:rsidRPr="00BD2B93">
          <w:rPr>
            <w:rStyle w:val="Hiperpovezava"/>
            <w:rFonts w:ascii="Arial" w:hAnsi="Arial" w:cs="Arial"/>
            <w:color w:val="auto"/>
            <w:szCs w:val="24"/>
            <w:u w:val="none"/>
          </w:rPr>
          <w:t>14/15 - ZUUJFO</w:t>
        </w:r>
      </w:hyperlink>
      <w:r w:rsidR="00992F06" w:rsidRPr="00BD2B93">
        <w:rPr>
          <w:rStyle w:val="Hiperpovezava"/>
          <w:rFonts w:ascii="Arial" w:hAnsi="Arial" w:cs="Arial"/>
          <w:color w:val="auto"/>
          <w:szCs w:val="24"/>
          <w:u w:val="none"/>
        </w:rPr>
        <w:t>, 55/17</w:t>
      </w:r>
      <w:r w:rsidR="00424493" w:rsidRPr="00BD2B93">
        <w:rPr>
          <w:rFonts w:ascii="Arial" w:hAnsi="Arial" w:cs="Arial"/>
          <w:szCs w:val="24"/>
        </w:rPr>
        <w:t>)</w:t>
      </w:r>
      <w:r w:rsidR="00AC3D85" w:rsidRPr="00BD2B93">
        <w:rPr>
          <w:rFonts w:ascii="Arial" w:hAnsi="Arial" w:cs="Arial"/>
          <w:szCs w:val="24"/>
        </w:rPr>
        <w:t>,</w:t>
      </w:r>
    </w:p>
    <w:p w:rsidR="00914B43" w:rsidRPr="00BD2B93" w:rsidRDefault="00914B43" w:rsidP="001C1C8A">
      <w:pPr>
        <w:numPr>
          <w:ilvl w:val="0"/>
          <w:numId w:val="2"/>
        </w:numPr>
        <w:tabs>
          <w:tab w:val="clear" w:pos="1080"/>
          <w:tab w:val="num" w:pos="709"/>
        </w:tabs>
        <w:ind w:left="709" w:hanging="709"/>
        <w:rPr>
          <w:rFonts w:ascii="Arial" w:hAnsi="Arial" w:cs="Arial"/>
          <w:szCs w:val="24"/>
        </w:rPr>
      </w:pPr>
      <w:r w:rsidRPr="00BD2B93">
        <w:rPr>
          <w:rFonts w:ascii="Arial" w:hAnsi="Arial" w:cs="Arial"/>
          <w:szCs w:val="24"/>
        </w:rPr>
        <w:t>Zakon o osnovni šoli</w:t>
      </w:r>
      <w:r w:rsidR="00424493" w:rsidRPr="00BD2B93">
        <w:rPr>
          <w:rFonts w:ascii="Arial" w:hAnsi="Arial" w:cs="Arial"/>
          <w:szCs w:val="24"/>
        </w:rPr>
        <w:t xml:space="preserve"> (Uradni list RS, št. </w:t>
      </w:r>
      <w:hyperlink r:id="rId402" w:tgtFrame="_blank" w:tooltip="Zakon o osnovni šoli (ZOsn) z dne 29.2.1996. Uporablja se od 15.3.1996" w:history="1">
        <w:r w:rsidR="00424493" w:rsidRPr="00BD2B93">
          <w:rPr>
            <w:rStyle w:val="Hiperpovezava"/>
            <w:rFonts w:ascii="Arial" w:hAnsi="Arial" w:cs="Arial"/>
            <w:color w:val="auto"/>
            <w:szCs w:val="24"/>
            <w:u w:val="none"/>
          </w:rPr>
          <w:t>12/96</w:t>
        </w:r>
      </w:hyperlink>
      <w:r w:rsidR="00424493" w:rsidRPr="00BD2B93">
        <w:rPr>
          <w:rFonts w:ascii="Arial" w:hAnsi="Arial" w:cs="Arial"/>
          <w:szCs w:val="24"/>
        </w:rPr>
        <w:t xml:space="preserve">, </w:t>
      </w:r>
      <w:hyperlink r:id="rId403" w:tgtFrame="_blank" w:tooltip="Zakon o spremembah zakona o osnovni šoli (ZOsn-A) z dne 6.6.1997. Uporablja se od 21.6.1997" w:history="1">
        <w:r w:rsidR="00424493" w:rsidRPr="00BD2B93">
          <w:rPr>
            <w:rStyle w:val="Hiperpovezava"/>
            <w:rFonts w:ascii="Arial" w:hAnsi="Arial" w:cs="Arial"/>
            <w:color w:val="auto"/>
            <w:szCs w:val="24"/>
            <w:u w:val="none"/>
          </w:rPr>
          <w:t>33/97</w:t>
        </w:r>
      </w:hyperlink>
      <w:r w:rsidR="00424493" w:rsidRPr="00BD2B93">
        <w:rPr>
          <w:rFonts w:ascii="Arial" w:hAnsi="Arial" w:cs="Arial"/>
          <w:szCs w:val="24"/>
        </w:rPr>
        <w:t xml:space="preserve">, </w:t>
      </w:r>
      <w:hyperlink r:id="rId404" w:tgtFrame="_blank" w:tooltip="Zakon o spremembah in dopolnitvah zakona o osnovni šoli (ZOsn-B) z dne 19.7.2001. Uporablja se od 3.8.2001" w:history="1">
        <w:r w:rsidR="00424493" w:rsidRPr="00BD2B93">
          <w:rPr>
            <w:rStyle w:val="Hiperpovezava"/>
            <w:rFonts w:ascii="Arial" w:hAnsi="Arial" w:cs="Arial"/>
            <w:color w:val="auto"/>
            <w:szCs w:val="24"/>
            <w:u w:val="none"/>
          </w:rPr>
          <w:t>59/01</w:t>
        </w:r>
      </w:hyperlink>
      <w:r w:rsidR="00424493" w:rsidRPr="00BD2B93">
        <w:rPr>
          <w:rFonts w:ascii="Arial" w:hAnsi="Arial" w:cs="Arial"/>
          <w:szCs w:val="24"/>
        </w:rPr>
        <w:t xml:space="preserve">, </w:t>
      </w:r>
      <w:hyperlink r:id="rId405" w:tgtFrame="_blank" w:tooltip="Zakon o spremembah in dopolnitvah Zakona o osnovni šoli (ZOsn-C) z dne 30.6.2004. Uporablja se od 1.7.2004" w:history="1">
        <w:r w:rsidR="00424493" w:rsidRPr="00BD2B93">
          <w:rPr>
            <w:rStyle w:val="Hiperpovezava"/>
            <w:rFonts w:ascii="Arial" w:hAnsi="Arial" w:cs="Arial"/>
            <w:color w:val="auto"/>
            <w:szCs w:val="24"/>
            <w:u w:val="none"/>
          </w:rPr>
          <w:t>71/04</w:t>
        </w:r>
      </w:hyperlink>
      <w:r w:rsidR="00424493" w:rsidRPr="00BD2B93">
        <w:rPr>
          <w:rFonts w:ascii="Arial" w:hAnsi="Arial" w:cs="Arial"/>
          <w:szCs w:val="24"/>
        </w:rPr>
        <w:t xml:space="preserve">, </w:t>
      </w:r>
      <w:hyperlink r:id="rId406" w:tgtFrame="_blank" w:tooltip="Zakon o spremembah in dopolnitvah Zakona o osnovni šoli (ZOsn-D) z dne 31.5.2005. Uporablja se od 1.9.2005" w:history="1">
        <w:r w:rsidR="00424493" w:rsidRPr="00BD2B93">
          <w:rPr>
            <w:rStyle w:val="Hiperpovezava"/>
            <w:rFonts w:ascii="Arial" w:hAnsi="Arial" w:cs="Arial"/>
            <w:color w:val="auto"/>
            <w:szCs w:val="24"/>
            <w:u w:val="none"/>
          </w:rPr>
          <w:t>53/05</w:t>
        </w:r>
      </w:hyperlink>
      <w:r w:rsidR="00424493" w:rsidRPr="00BD2B93">
        <w:rPr>
          <w:rFonts w:ascii="Arial" w:hAnsi="Arial" w:cs="Arial"/>
          <w:szCs w:val="24"/>
        </w:rPr>
        <w:t xml:space="preserve">, </w:t>
      </w:r>
      <w:hyperlink r:id="rId407" w:tgtFrame="_blank" w:tooltip="Zakon o spremembah in dopolnitvah Zakona o osnovni šoli (ZOsn-E) z dne 9.6.2006. Uporablja se od 1.9.2006" w:history="1">
        <w:r w:rsidR="00424493" w:rsidRPr="00BD2B93">
          <w:rPr>
            <w:rStyle w:val="Hiperpovezava"/>
            <w:rFonts w:ascii="Arial" w:hAnsi="Arial" w:cs="Arial"/>
            <w:color w:val="auto"/>
            <w:szCs w:val="24"/>
            <w:u w:val="none"/>
          </w:rPr>
          <w:t>60/06</w:t>
        </w:r>
      </w:hyperlink>
      <w:r w:rsidR="00424493" w:rsidRPr="00BD2B93">
        <w:rPr>
          <w:rFonts w:ascii="Arial" w:hAnsi="Arial" w:cs="Arial"/>
          <w:szCs w:val="24"/>
        </w:rPr>
        <w:t xml:space="preserve">, </w:t>
      </w:r>
      <w:hyperlink r:id="rId408" w:tgtFrame="_blank" w:tooltip="Popravek Zakona o spremembah in dopolnitvah Zakona o osnovni šoli (ZOsn-E) z dne 16.6.2006. Uporablja se od 1.9.2006" w:history="1">
        <w:r w:rsidR="00424493" w:rsidRPr="00BD2B93">
          <w:rPr>
            <w:rStyle w:val="Hiperpovezava"/>
            <w:rFonts w:ascii="Arial" w:hAnsi="Arial" w:cs="Arial"/>
            <w:color w:val="auto"/>
            <w:szCs w:val="24"/>
            <w:u w:val="none"/>
          </w:rPr>
          <w:t>63/06</w:t>
        </w:r>
      </w:hyperlink>
      <w:r w:rsidR="00424493" w:rsidRPr="00BD2B93">
        <w:rPr>
          <w:rFonts w:ascii="Arial" w:hAnsi="Arial" w:cs="Arial"/>
          <w:szCs w:val="24"/>
        </w:rPr>
        <w:t xml:space="preserve">, </w:t>
      </w:r>
      <w:hyperlink r:id="rId409" w:tgtFrame="_blank" w:tooltip="Zakon o spremembah in dopolnitvah Zakona o osnovni šoli (ZOsn-F) z dne 9.11.2007. Uporablja se od 1.9.2008" w:history="1">
        <w:r w:rsidR="00424493" w:rsidRPr="00BD2B93">
          <w:rPr>
            <w:rStyle w:val="Hiperpovezava"/>
            <w:rFonts w:ascii="Arial" w:hAnsi="Arial" w:cs="Arial"/>
            <w:color w:val="auto"/>
            <w:szCs w:val="24"/>
            <w:u w:val="none"/>
          </w:rPr>
          <w:t>102/07</w:t>
        </w:r>
      </w:hyperlink>
      <w:r w:rsidR="00424493" w:rsidRPr="00BD2B93">
        <w:rPr>
          <w:rFonts w:ascii="Arial" w:hAnsi="Arial" w:cs="Arial"/>
          <w:szCs w:val="24"/>
        </w:rPr>
        <w:t xml:space="preserve">, </w:t>
      </w:r>
      <w:hyperlink r:id="rId410" w:tgtFrame="_blank" w:tooltip="Zakon o spremembi Zakona o spremembah in dopolnitvah Zakona o osnovni šoli (ZOsn-G) z dne 29.12.2010. Uporablja se od 13.1.2011" w:history="1">
        <w:r w:rsidR="00424493" w:rsidRPr="00BD2B93">
          <w:rPr>
            <w:rStyle w:val="Hiperpovezava"/>
            <w:rFonts w:ascii="Arial" w:hAnsi="Arial" w:cs="Arial"/>
            <w:color w:val="auto"/>
            <w:szCs w:val="24"/>
            <w:u w:val="none"/>
          </w:rPr>
          <w:t>107/10</w:t>
        </w:r>
      </w:hyperlink>
      <w:r w:rsidR="00424493" w:rsidRPr="00BD2B93">
        <w:rPr>
          <w:rFonts w:ascii="Arial" w:hAnsi="Arial" w:cs="Arial"/>
          <w:szCs w:val="24"/>
        </w:rPr>
        <w:t xml:space="preserve">, </w:t>
      </w:r>
      <w:hyperlink r:id="rId411" w:tgtFrame="_blank" w:tooltip="Zakon o spremembah in dopolnitvah Zakona o osnovni šoli (ZOsn-H) z dne 2.11.2011. Uporablja se od 1.9.2012" w:history="1">
        <w:r w:rsidR="00424493" w:rsidRPr="00BD2B93">
          <w:rPr>
            <w:rStyle w:val="Hiperpovezava"/>
            <w:rFonts w:ascii="Arial" w:hAnsi="Arial" w:cs="Arial"/>
            <w:color w:val="auto"/>
            <w:szCs w:val="24"/>
            <w:u w:val="none"/>
          </w:rPr>
          <w:t>87/11</w:t>
        </w:r>
      </w:hyperlink>
      <w:r w:rsidR="00424493" w:rsidRPr="00BD2B93">
        <w:rPr>
          <w:rFonts w:ascii="Arial" w:hAnsi="Arial" w:cs="Arial"/>
          <w:szCs w:val="24"/>
        </w:rPr>
        <w:t xml:space="preserve">, </w:t>
      </w:r>
      <w:hyperlink r:id="rId412" w:tgtFrame="_blank" w:tooltip="Zakon za uravnoteženje javnih financ (ZUJF) z dne 30.5.2012. Uporablja se od 1.9.2012" w:history="1">
        <w:r w:rsidR="00424493" w:rsidRPr="00BD2B93">
          <w:rPr>
            <w:rStyle w:val="Hiperpovezava"/>
            <w:rFonts w:ascii="Arial" w:hAnsi="Arial" w:cs="Arial"/>
            <w:color w:val="auto"/>
            <w:szCs w:val="24"/>
            <w:u w:val="none"/>
          </w:rPr>
          <w:t>40/12 - ZUJF</w:t>
        </w:r>
      </w:hyperlink>
      <w:r w:rsidR="00424493" w:rsidRPr="00BD2B93">
        <w:rPr>
          <w:rFonts w:ascii="Arial" w:hAnsi="Arial" w:cs="Arial"/>
          <w:szCs w:val="24"/>
        </w:rPr>
        <w:t xml:space="preserve">, </w:t>
      </w:r>
      <w:hyperlink r:id="rId413" w:tgtFrame="_blank" w:tooltip="Zakon o spremembah in dopolnitvah Zakona o osnovni šoli (ZOsn-I) z dne 26.7.2013. Uporablja se od 27.7.2013" w:history="1">
        <w:r w:rsidR="00424493" w:rsidRPr="00BD2B93">
          <w:rPr>
            <w:rStyle w:val="Hiperpovezava"/>
            <w:rFonts w:ascii="Arial" w:hAnsi="Arial" w:cs="Arial"/>
            <w:color w:val="auto"/>
            <w:szCs w:val="24"/>
            <w:u w:val="none"/>
          </w:rPr>
          <w:t>63/13</w:t>
        </w:r>
      </w:hyperlink>
      <w:r w:rsidR="00424493" w:rsidRPr="00BD2B93">
        <w:rPr>
          <w:rFonts w:ascii="Arial" w:hAnsi="Arial" w:cs="Arial"/>
          <w:szCs w:val="24"/>
        </w:rPr>
        <w:t xml:space="preserve">, </w:t>
      </w:r>
      <w:hyperlink r:id="rId414" w:tgtFrame="_blank" w:tooltip="Zakon o spremembah in dopolnitvah Zakona o organizaciji in financiranju vzgoje in izobraževanja (ZOFVI-L) z dne 30.6.2016. Uporablja se od 1.9.2016" w:history="1">
        <w:r w:rsidR="00424493" w:rsidRPr="00BD2B93">
          <w:rPr>
            <w:rStyle w:val="Hiperpovezava"/>
            <w:rFonts w:ascii="Arial" w:hAnsi="Arial" w:cs="Arial"/>
            <w:color w:val="auto"/>
            <w:szCs w:val="24"/>
            <w:u w:val="none"/>
          </w:rPr>
          <w:t>46/16 - ZOFVI-L</w:t>
        </w:r>
      </w:hyperlink>
      <w:r w:rsidR="00424493" w:rsidRPr="00BD2B93">
        <w:rPr>
          <w:rFonts w:ascii="Arial" w:hAnsi="Arial" w:cs="Arial"/>
          <w:szCs w:val="24"/>
        </w:rPr>
        <w:t>)</w:t>
      </w:r>
      <w:r w:rsidR="00AC3D85" w:rsidRPr="00BD2B93">
        <w:rPr>
          <w:rFonts w:ascii="Arial" w:hAnsi="Arial" w:cs="Arial"/>
          <w:szCs w:val="24"/>
        </w:rPr>
        <w:t>,</w:t>
      </w:r>
    </w:p>
    <w:p w:rsidR="00696B9E" w:rsidRPr="00BD2B93" w:rsidRDefault="00696B9E" w:rsidP="001C1C8A">
      <w:pPr>
        <w:numPr>
          <w:ilvl w:val="0"/>
          <w:numId w:val="2"/>
        </w:numPr>
        <w:tabs>
          <w:tab w:val="clear" w:pos="1080"/>
          <w:tab w:val="num" w:pos="709"/>
        </w:tabs>
        <w:ind w:left="709" w:hanging="709"/>
        <w:rPr>
          <w:rFonts w:ascii="Arial" w:hAnsi="Arial" w:cs="Arial"/>
          <w:szCs w:val="24"/>
        </w:rPr>
      </w:pPr>
      <w:r w:rsidRPr="00BD2B93">
        <w:rPr>
          <w:rFonts w:ascii="Arial" w:hAnsi="Arial" w:cs="Arial"/>
          <w:szCs w:val="24"/>
        </w:rPr>
        <w:t>Zakon o socialnem varstvu</w:t>
      </w:r>
      <w:r w:rsidR="00424493" w:rsidRPr="00BD2B93">
        <w:rPr>
          <w:rFonts w:ascii="Arial" w:hAnsi="Arial" w:cs="Arial"/>
          <w:szCs w:val="24"/>
        </w:rPr>
        <w:t xml:space="preserve"> (Uradni list RS, št. </w:t>
      </w:r>
      <w:hyperlink r:id="rId415" w:tgtFrame="_blank" w:tooltip="Zakon o socialnem varstvu (ZSV) z dne 13.11.1992. Uporablja se od 28.11.1992" w:history="1">
        <w:r w:rsidR="00424493" w:rsidRPr="00BD2B93">
          <w:rPr>
            <w:rStyle w:val="Hiperpovezava"/>
            <w:rFonts w:ascii="Arial" w:hAnsi="Arial" w:cs="Arial"/>
            <w:color w:val="auto"/>
            <w:szCs w:val="24"/>
            <w:u w:val="none"/>
          </w:rPr>
          <w:t>54/92</w:t>
        </w:r>
      </w:hyperlink>
      <w:r w:rsidR="00424493" w:rsidRPr="00BD2B93">
        <w:rPr>
          <w:rFonts w:ascii="Arial" w:hAnsi="Arial" w:cs="Arial"/>
          <w:szCs w:val="24"/>
        </w:rPr>
        <w:t xml:space="preserve">, </w:t>
      </w:r>
      <w:hyperlink r:id="rId416" w:tgtFrame="_blank" w:tooltip="Popravek Zakona o socialnem varstvu z dne 27.11.1992. Uporablja se od 28.11.1992" w:history="1">
        <w:r w:rsidR="00424493" w:rsidRPr="00BD2B93">
          <w:rPr>
            <w:rStyle w:val="Hiperpovezava"/>
            <w:rFonts w:ascii="Arial" w:hAnsi="Arial" w:cs="Arial"/>
            <w:color w:val="auto"/>
            <w:szCs w:val="24"/>
            <w:u w:val="none"/>
          </w:rPr>
          <w:t>56/92</w:t>
        </w:r>
      </w:hyperlink>
      <w:r w:rsidR="00424493" w:rsidRPr="00BD2B93">
        <w:rPr>
          <w:rFonts w:ascii="Arial" w:hAnsi="Arial" w:cs="Arial"/>
          <w:szCs w:val="24"/>
        </w:rPr>
        <w:t xml:space="preserve">, </w:t>
      </w:r>
      <w:hyperlink r:id="rId417" w:tgtFrame="_blank" w:tooltip="Odločba o razveljavitvi prvega odstavka 76. člena zakona o socialnem varstvu z dne 13.7.1994. Uporablja se od 14.7.1994" w:history="1">
        <w:r w:rsidR="00424493" w:rsidRPr="00BD2B93">
          <w:rPr>
            <w:rStyle w:val="Hiperpovezava"/>
            <w:rFonts w:ascii="Arial" w:hAnsi="Arial" w:cs="Arial"/>
            <w:color w:val="auto"/>
            <w:szCs w:val="24"/>
            <w:u w:val="none"/>
          </w:rPr>
          <w:t xml:space="preserve">42/94 - </w:t>
        </w:r>
        <w:proofErr w:type="spellStart"/>
        <w:r w:rsidR="00424493" w:rsidRPr="00BD2B93">
          <w:rPr>
            <w:rStyle w:val="Hiperpovezava"/>
            <w:rFonts w:ascii="Arial" w:hAnsi="Arial" w:cs="Arial"/>
            <w:color w:val="auto"/>
            <w:szCs w:val="24"/>
            <w:u w:val="none"/>
          </w:rPr>
          <w:t>odl</w:t>
        </w:r>
        <w:proofErr w:type="spellEnd"/>
        <w:r w:rsidR="00424493" w:rsidRPr="00BD2B93">
          <w:rPr>
            <w:rStyle w:val="Hiperpovezava"/>
            <w:rFonts w:ascii="Arial" w:hAnsi="Arial" w:cs="Arial"/>
            <w:color w:val="auto"/>
            <w:szCs w:val="24"/>
            <w:u w:val="none"/>
          </w:rPr>
          <w:t>. US</w:t>
        </w:r>
      </w:hyperlink>
      <w:r w:rsidR="00424493" w:rsidRPr="00BD2B93">
        <w:rPr>
          <w:rFonts w:ascii="Arial" w:hAnsi="Arial" w:cs="Arial"/>
          <w:szCs w:val="24"/>
        </w:rPr>
        <w:t xml:space="preserve">, </w:t>
      </w:r>
      <w:hyperlink r:id="rId418" w:tgtFrame="_blank" w:tooltip="Zakon o nadomestitvi indeksa drobnoprodajnih cen z indeksom cen življenjskih potrebščin (ZNIDC) z dne 9.1.1999. Uporablja se od 24.1.1999" w:history="1">
        <w:r w:rsidR="00424493" w:rsidRPr="00BD2B93">
          <w:rPr>
            <w:rStyle w:val="Hiperpovezava"/>
            <w:rFonts w:ascii="Arial" w:hAnsi="Arial" w:cs="Arial"/>
            <w:color w:val="auto"/>
            <w:szCs w:val="24"/>
            <w:u w:val="none"/>
          </w:rPr>
          <w:t>1/99 - ZNIDC</w:t>
        </w:r>
      </w:hyperlink>
      <w:r w:rsidR="00424493" w:rsidRPr="00BD2B93">
        <w:rPr>
          <w:rFonts w:ascii="Arial" w:hAnsi="Arial" w:cs="Arial"/>
          <w:szCs w:val="24"/>
        </w:rPr>
        <w:t xml:space="preserve">, </w:t>
      </w:r>
      <w:hyperlink r:id="rId419" w:tgtFrame="_blank" w:tooltip="Zakon o spremembah in dopolnitvah zakona o socialnem varstvu (ZSV-A) z dne 1.6.1999. Uporablja se od 16.6.1999" w:history="1">
        <w:r w:rsidR="00424493" w:rsidRPr="00BD2B93">
          <w:rPr>
            <w:rStyle w:val="Hiperpovezava"/>
            <w:rFonts w:ascii="Arial" w:hAnsi="Arial" w:cs="Arial"/>
            <w:color w:val="auto"/>
            <w:szCs w:val="24"/>
            <w:u w:val="none"/>
          </w:rPr>
          <w:t>41/99</w:t>
        </w:r>
      </w:hyperlink>
      <w:r w:rsidR="00424493" w:rsidRPr="00BD2B93">
        <w:rPr>
          <w:rFonts w:ascii="Arial" w:hAnsi="Arial" w:cs="Arial"/>
          <w:szCs w:val="24"/>
        </w:rPr>
        <w:t xml:space="preserve">, </w:t>
      </w:r>
      <w:hyperlink r:id="rId420" w:tgtFrame="_blank" w:tooltip="Zakon o preprečevanju dela in zaposlovanja na črno (ZPDZC) z dne 26.4.2000. Uporablja se od 11.5.2000" w:history="1">
        <w:r w:rsidR="00424493" w:rsidRPr="00BD2B93">
          <w:rPr>
            <w:rStyle w:val="Hiperpovezava"/>
            <w:rFonts w:ascii="Arial" w:hAnsi="Arial" w:cs="Arial"/>
            <w:color w:val="auto"/>
            <w:szCs w:val="24"/>
            <w:u w:val="none"/>
          </w:rPr>
          <w:t>36/00 - ZPDZC</w:t>
        </w:r>
      </w:hyperlink>
      <w:r w:rsidR="00424493" w:rsidRPr="00BD2B93">
        <w:rPr>
          <w:rFonts w:ascii="Arial" w:hAnsi="Arial" w:cs="Arial"/>
          <w:szCs w:val="24"/>
        </w:rPr>
        <w:t xml:space="preserve">, </w:t>
      </w:r>
      <w:hyperlink r:id="rId421" w:tgtFrame="_blank" w:tooltip="Zakon o usmerjanju otrok s posebnimi potrebami (ZUOPP) z dne 16.6.2000. Uporablja se od 1.7.2000" w:history="1">
        <w:r w:rsidR="00424493" w:rsidRPr="00BD2B93">
          <w:rPr>
            <w:rStyle w:val="Hiperpovezava"/>
            <w:rFonts w:ascii="Arial" w:hAnsi="Arial" w:cs="Arial"/>
            <w:color w:val="auto"/>
            <w:szCs w:val="24"/>
            <w:u w:val="none"/>
          </w:rPr>
          <w:t>54/00 - ZUOPP</w:t>
        </w:r>
      </w:hyperlink>
      <w:r w:rsidR="00424493" w:rsidRPr="00BD2B93">
        <w:rPr>
          <w:rFonts w:ascii="Arial" w:hAnsi="Arial" w:cs="Arial"/>
          <w:szCs w:val="24"/>
        </w:rPr>
        <w:t xml:space="preserve">, </w:t>
      </w:r>
      <w:hyperlink r:id="rId422" w:tgtFrame="_blank" w:tooltip="Zakon o spremembah in dopolnitvah zakona o socialnem varstvu (ZSV-B) z dne 12.4.2001. Uporablja se od 1.9.2001" w:history="1">
        <w:r w:rsidR="00424493" w:rsidRPr="00BD2B93">
          <w:rPr>
            <w:rStyle w:val="Hiperpovezava"/>
            <w:rFonts w:ascii="Arial" w:hAnsi="Arial" w:cs="Arial"/>
            <w:color w:val="auto"/>
            <w:szCs w:val="24"/>
            <w:u w:val="none"/>
          </w:rPr>
          <w:t>26/01</w:t>
        </w:r>
      </w:hyperlink>
      <w:r w:rsidR="00424493" w:rsidRPr="00BD2B93">
        <w:rPr>
          <w:rFonts w:ascii="Arial" w:hAnsi="Arial" w:cs="Arial"/>
          <w:szCs w:val="24"/>
        </w:rPr>
        <w:t xml:space="preserve">, </w:t>
      </w:r>
      <w:hyperlink r:id="rId423" w:tgtFrame="_blank" w:tooltip="Zakon o izvajanju rejniške dejavnosti (ZIRD) z dne 18.12.2002. Uporablja se od 2.1.2003" w:history="1">
        <w:r w:rsidR="00424493" w:rsidRPr="00BD2B93">
          <w:rPr>
            <w:rStyle w:val="Hiperpovezava"/>
            <w:rFonts w:ascii="Arial" w:hAnsi="Arial" w:cs="Arial"/>
            <w:color w:val="auto"/>
            <w:szCs w:val="24"/>
            <w:u w:val="none"/>
          </w:rPr>
          <w:t>110/02 - ZIRD</w:t>
        </w:r>
      </w:hyperlink>
      <w:r w:rsidR="00424493" w:rsidRPr="00BD2B93">
        <w:rPr>
          <w:rFonts w:ascii="Arial" w:hAnsi="Arial" w:cs="Arial"/>
          <w:szCs w:val="24"/>
        </w:rPr>
        <w:t xml:space="preserve">, </w:t>
      </w:r>
      <w:hyperlink r:id="rId424" w:tgtFrame="_blank" w:tooltip="Zakon o spremembah in dopolnitvah zakona o socialnem varstvu (ZSV-C) z dne 15.1.2004. Uporablja se od 30.1.2004" w:history="1">
        <w:r w:rsidR="00424493" w:rsidRPr="00BD2B93">
          <w:rPr>
            <w:rStyle w:val="Hiperpovezava"/>
            <w:rFonts w:ascii="Arial" w:hAnsi="Arial" w:cs="Arial"/>
            <w:color w:val="auto"/>
            <w:szCs w:val="24"/>
            <w:u w:val="none"/>
          </w:rPr>
          <w:t>2/04</w:t>
        </w:r>
      </w:hyperlink>
      <w:r w:rsidR="00424493" w:rsidRPr="00BD2B93">
        <w:rPr>
          <w:rFonts w:ascii="Arial" w:hAnsi="Arial" w:cs="Arial"/>
          <w:szCs w:val="24"/>
        </w:rPr>
        <w:t xml:space="preserve">, </w:t>
      </w:r>
      <w:hyperlink r:id="rId425" w:tgtFrame="_blank" w:tooltip="Popravek zakona o spremembah in dopolnitvah zakona o socialnem varstvu (ZSV-C) z dne 27.1.2004. Uporablja se od 30.1.2004" w:history="1">
        <w:r w:rsidR="00424493" w:rsidRPr="00BD2B93">
          <w:rPr>
            <w:rStyle w:val="Hiperpovezava"/>
            <w:rFonts w:ascii="Arial" w:hAnsi="Arial" w:cs="Arial"/>
            <w:color w:val="auto"/>
            <w:szCs w:val="24"/>
            <w:u w:val="none"/>
          </w:rPr>
          <w:t>7/04</w:t>
        </w:r>
      </w:hyperlink>
      <w:r w:rsidR="00424493" w:rsidRPr="00BD2B93">
        <w:rPr>
          <w:rFonts w:ascii="Arial" w:hAnsi="Arial" w:cs="Arial"/>
          <w:szCs w:val="24"/>
        </w:rPr>
        <w:t xml:space="preserve">, </w:t>
      </w:r>
      <w:hyperlink r:id="rId426" w:tgtFrame="_blank" w:tooltip="Odločba o ugotovitvi neustavnosti prvega odstavka 28. člena Zakona o spremembah in dopolnitvah Zakona o socialnem varstvu z dne 22.7.2005. Uporablja se od 23.7.2005" w:history="1">
        <w:r w:rsidR="00424493" w:rsidRPr="00BD2B93">
          <w:rPr>
            <w:rStyle w:val="Hiperpovezava"/>
            <w:rFonts w:ascii="Arial" w:hAnsi="Arial" w:cs="Arial"/>
            <w:color w:val="auto"/>
            <w:szCs w:val="24"/>
            <w:u w:val="none"/>
          </w:rPr>
          <w:t xml:space="preserve">69/05 - </w:t>
        </w:r>
        <w:proofErr w:type="spellStart"/>
        <w:r w:rsidR="00424493" w:rsidRPr="00BD2B93">
          <w:rPr>
            <w:rStyle w:val="Hiperpovezava"/>
            <w:rFonts w:ascii="Arial" w:hAnsi="Arial" w:cs="Arial"/>
            <w:color w:val="auto"/>
            <w:szCs w:val="24"/>
            <w:u w:val="none"/>
          </w:rPr>
          <w:t>odl</w:t>
        </w:r>
        <w:proofErr w:type="spellEnd"/>
        <w:r w:rsidR="00424493" w:rsidRPr="00BD2B93">
          <w:rPr>
            <w:rStyle w:val="Hiperpovezava"/>
            <w:rFonts w:ascii="Arial" w:hAnsi="Arial" w:cs="Arial"/>
            <w:color w:val="auto"/>
            <w:szCs w:val="24"/>
            <w:u w:val="none"/>
          </w:rPr>
          <w:t>. US</w:t>
        </w:r>
      </w:hyperlink>
      <w:r w:rsidR="00424493" w:rsidRPr="00BD2B93">
        <w:rPr>
          <w:rFonts w:ascii="Arial" w:hAnsi="Arial" w:cs="Arial"/>
          <w:szCs w:val="24"/>
        </w:rPr>
        <w:t xml:space="preserve">, </w:t>
      </w:r>
      <w:hyperlink r:id="rId427" w:tgtFrame="_blank" w:tooltip="Odločba o razveljavitvi 27. člena Zakona o socialnem varstvu, kolikor se na njegovi podlagi v lastni dohodek družine všteva preživnina otrok, in sklep o zavrnitvi pobud za začetek postopka za oceno ustavnosti 25. in 26. člena Zakona o socialnem varstvu ter Zak" w:history="1">
        <w:r w:rsidR="00424493" w:rsidRPr="00BD2B93">
          <w:rPr>
            <w:rStyle w:val="Hiperpovezava"/>
            <w:rFonts w:ascii="Arial" w:hAnsi="Arial" w:cs="Arial"/>
            <w:color w:val="auto"/>
            <w:szCs w:val="24"/>
            <w:u w:val="none"/>
          </w:rPr>
          <w:t xml:space="preserve">21/06 - </w:t>
        </w:r>
        <w:proofErr w:type="spellStart"/>
        <w:r w:rsidR="00424493" w:rsidRPr="00BD2B93">
          <w:rPr>
            <w:rStyle w:val="Hiperpovezava"/>
            <w:rFonts w:ascii="Arial" w:hAnsi="Arial" w:cs="Arial"/>
            <w:color w:val="auto"/>
            <w:szCs w:val="24"/>
            <w:u w:val="none"/>
          </w:rPr>
          <w:t>odl</w:t>
        </w:r>
        <w:proofErr w:type="spellEnd"/>
        <w:r w:rsidR="00424493" w:rsidRPr="00BD2B93">
          <w:rPr>
            <w:rStyle w:val="Hiperpovezava"/>
            <w:rFonts w:ascii="Arial" w:hAnsi="Arial" w:cs="Arial"/>
            <w:color w:val="auto"/>
            <w:szCs w:val="24"/>
            <w:u w:val="none"/>
          </w:rPr>
          <w:t>. US</w:t>
        </w:r>
      </w:hyperlink>
      <w:r w:rsidR="00424493" w:rsidRPr="00BD2B93">
        <w:rPr>
          <w:rFonts w:ascii="Arial" w:hAnsi="Arial" w:cs="Arial"/>
          <w:szCs w:val="24"/>
        </w:rPr>
        <w:t xml:space="preserve">, </w:t>
      </w:r>
      <w:hyperlink r:id="rId428" w:tgtFrame="_blank" w:tooltip="Zakon o spremembah in dopolnitvah Zakona o socialnem varstvu (ZSV-D) z dne 12.10.2006. Uporablja se od 27.1.2007" w:history="1">
        <w:r w:rsidR="00424493" w:rsidRPr="00BD2B93">
          <w:rPr>
            <w:rStyle w:val="Hiperpovezava"/>
            <w:rFonts w:ascii="Arial" w:hAnsi="Arial" w:cs="Arial"/>
            <w:color w:val="auto"/>
            <w:szCs w:val="24"/>
            <w:u w:val="none"/>
          </w:rPr>
          <w:t>105/06</w:t>
        </w:r>
      </w:hyperlink>
      <w:r w:rsidR="00424493" w:rsidRPr="00BD2B93">
        <w:rPr>
          <w:rFonts w:ascii="Arial" w:hAnsi="Arial" w:cs="Arial"/>
          <w:szCs w:val="24"/>
        </w:rPr>
        <w:t xml:space="preserve">, </w:t>
      </w:r>
      <w:hyperlink r:id="rId429" w:tgtFrame="_blank" w:tooltip="Zakon o usklajevanju transferjev posameznikom in gospodinjstvom v Republiki Sloveniji (ZUTPG) z dne 9.11.2006. Uporablja se od 1.1.2007" w:history="1">
        <w:r w:rsidR="00424493" w:rsidRPr="00BD2B93">
          <w:rPr>
            <w:rStyle w:val="Hiperpovezava"/>
            <w:rFonts w:ascii="Arial" w:hAnsi="Arial" w:cs="Arial"/>
            <w:color w:val="auto"/>
            <w:szCs w:val="24"/>
            <w:u w:val="none"/>
          </w:rPr>
          <w:t>114/06 - ZUTPG</w:t>
        </w:r>
      </w:hyperlink>
      <w:r w:rsidR="00424493" w:rsidRPr="00BD2B93">
        <w:rPr>
          <w:rFonts w:ascii="Arial" w:hAnsi="Arial" w:cs="Arial"/>
          <w:szCs w:val="24"/>
        </w:rPr>
        <w:t xml:space="preserve">, </w:t>
      </w:r>
      <w:hyperlink r:id="rId430" w:tgtFrame="_blank" w:tooltip="Popravek Uradnega prečiščenega besedila Zakona o socialnem varstvu (ZSV-UPB2) z dne 16.3.2007. Uporablja se od 16.3.2007" w:history="1">
        <w:r w:rsidR="00424493" w:rsidRPr="00BD2B93">
          <w:rPr>
            <w:rStyle w:val="Hiperpovezava"/>
            <w:rFonts w:ascii="Arial" w:hAnsi="Arial" w:cs="Arial"/>
            <w:color w:val="auto"/>
            <w:szCs w:val="24"/>
            <w:u w:val="none"/>
          </w:rPr>
          <w:t>23/07</w:t>
        </w:r>
      </w:hyperlink>
      <w:r w:rsidR="00424493" w:rsidRPr="00BD2B93">
        <w:rPr>
          <w:rFonts w:ascii="Arial" w:hAnsi="Arial" w:cs="Arial"/>
          <w:szCs w:val="24"/>
        </w:rPr>
        <w:t xml:space="preserve">, </w:t>
      </w:r>
      <w:hyperlink r:id="rId431" w:tgtFrame="_blank" w:tooltip="Zakon o socialno varstvenih prejemkih (ZSVarPre) z dne 26.7.2010. Uporablja se od 10.8.2010" w:history="1">
        <w:r w:rsidR="00424493" w:rsidRPr="00BD2B93">
          <w:rPr>
            <w:rStyle w:val="Hiperpovezava"/>
            <w:rFonts w:ascii="Arial" w:hAnsi="Arial" w:cs="Arial"/>
            <w:color w:val="auto"/>
            <w:szCs w:val="24"/>
            <w:u w:val="none"/>
          </w:rPr>
          <w:t>61/10</w:t>
        </w:r>
      </w:hyperlink>
      <w:r w:rsidR="00424493" w:rsidRPr="00BD2B93">
        <w:rPr>
          <w:rFonts w:ascii="Arial" w:hAnsi="Arial" w:cs="Arial"/>
          <w:szCs w:val="24"/>
        </w:rPr>
        <w:t xml:space="preserve">, </w:t>
      </w:r>
      <w:hyperlink r:id="rId432" w:tgtFrame="_blank" w:tooltip="Zakon o uveljavljanju pravic iz javnih sredstev (ZUPJS) z dne 30.7.2010. Uporablja se od 14.8.2010" w:history="1">
        <w:r w:rsidR="00424493" w:rsidRPr="00BD2B93">
          <w:rPr>
            <w:rStyle w:val="Hiperpovezava"/>
            <w:rFonts w:ascii="Arial" w:hAnsi="Arial" w:cs="Arial"/>
            <w:color w:val="auto"/>
            <w:szCs w:val="24"/>
            <w:u w:val="none"/>
          </w:rPr>
          <w:t>62/10 - ZUPJS</w:t>
        </w:r>
      </w:hyperlink>
      <w:r w:rsidR="00424493" w:rsidRPr="00BD2B93">
        <w:rPr>
          <w:rFonts w:ascii="Arial" w:hAnsi="Arial" w:cs="Arial"/>
          <w:szCs w:val="24"/>
        </w:rPr>
        <w:t xml:space="preserve">, </w:t>
      </w:r>
      <w:hyperlink r:id="rId433" w:tgtFrame="_blank" w:tooltip="Zakon o spremembah in dopolnitvi Zakona o socialno varstvenih prejemkih (ZSVarPre-A) z dne 27.5.2011. Uporablja se od 28.5.2011" w:history="1">
        <w:r w:rsidR="00424493" w:rsidRPr="00BD2B93">
          <w:rPr>
            <w:rStyle w:val="Hiperpovezava"/>
            <w:rFonts w:ascii="Arial" w:hAnsi="Arial" w:cs="Arial"/>
            <w:color w:val="auto"/>
            <w:szCs w:val="24"/>
            <w:u w:val="none"/>
          </w:rPr>
          <w:t>40/11</w:t>
        </w:r>
      </w:hyperlink>
      <w:r w:rsidR="00424493" w:rsidRPr="00BD2B93">
        <w:rPr>
          <w:rFonts w:ascii="Arial" w:hAnsi="Arial" w:cs="Arial"/>
          <w:szCs w:val="24"/>
        </w:rPr>
        <w:t xml:space="preserve">, </w:t>
      </w:r>
      <w:hyperlink r:id="rId434" w:tgtFrame="_blank" w:tooltip="Zakon o spremembah in dopolnitvah Zakona o uveljavljanju pravic iz javnih sredstev (ZUPJS-A) z dne 27.5.2011. Uporablja se od 28.5.2011" w:history="1">
        <w:r w:rsidR="00424493" w:rsidRPr="00BD2B93">
          <w:rPr>
            <w:rStyle w:val="Hiperpovezava"/>
            <w:rFonts w:ascii="Arial" w:hAnsi="Arial" w:cs="Arial"/>
            <w:color w:val="auto"/>
            <w:szCs w:val="24"/>
            <w:u w:val="none"/>
          </w:rPr>
          <w:t>40/11 - ZUPJS-A</w:t>
        </w:r>
      </w:hyperlink>
      <w:r w:rsidR="00424493" w:rsidRPr="00BD2B93">
        <w:rPr>
          <w:rFonts w:ascii="Arial" w:hAnsi="Arial" w:cs="Arial"/>
          <w:szCs w:val="24"/>
        </w:rPr>
        <w:t xml:space="preserve">, </w:t>
      </w:r>
      <w:hyperlink r:id="rId435" w:tgtFrame="_blank" w:tooltip="Zakon o dopolnitvi Zakona o socialnem varstvu (ZSV-E) z dne 27.7.2012. Uporablja se od 28.7.2012" w:history="1">
        <w:r w:rsidR="00424493" w:rsidRPr="00BD2B93">
          <w:rPr>
            <w:rStyle w:val="Hiperpovezava"/>
            <w:rFonts w:ascii="Arial" w:hAnsi="Arial" w:cs="Arial"/>
            <w:color w:val="auto"/>
            <w:szCs w:val="24"/>
            <w:u w:val="none"/>
          </w:rPr>
          <w:t>57/12</w:t>
        </w:r>
      </w:hyperlink>
      <w:r w:rsidR="00424493" w:rsidRPr="00BD2B93">
        <w:rPr>
          <w:rFonts w:ascii="Arial" w:hAnsi="Arial" w:cs="Arial"/>
          <w:szCs w:val="24"/>
        </w:rPr>
        <w:t xml:space="preserve">, </w:t>
      </w:r>
      <w:hyperlink r:id="rId436" w:tgtFrame="_blank" w:tooltip="Zakon o spremembah in dopolnitvah Zakona o socialnem varstvu (ZSV-F) z dne 3.6.2016. Uporablja se od 18.6.2016" w:history="1">
        <w:r w:rsidR="00424493" w:rsidRPr="00BD2B93">
          <w:rPr>
            <w:rStyle w:val="Hiperpovezava"/>
            <w:rFonts w:ascii="Arial" w:hAnsi="Arial" w:cs="Arial"/>
            <w:color w:val="auto"/>
            <w:szCs w:val="24"/>
            <w:u w:val="none"/>
          </w:rPr>
          <w:t>39/16</w:t>
        </w:r>
      </w:hyperlink>
      <w:r w:rsidR="00992F06" w:rsidRPr="00BD2B93">
        <w:rPr>
          <w:rStyle w:val="Hiperpovezava"/>
          <w:rFonts w:ascii="Arial" w:hAnsi="Arial" w:cs="Arial"/>
          <w:color w:val="auto"/>
          <w:szCs w:val="24"/>
          <w:u w:val="none"/>
        </w:rPr>
        <w:t xml:space="preserve">, </w:t>
      </w:r>
      <w:hyperlink r:id="rId437" w:tgtFrame="_blank" w:tooltip="Zakon o prijavi prebivališča (ZPPreb-1) z dne 29.7.2016. Uporablja se od 13.8.2017" w:history="1">
        <w:r w:rsidR="00992F06" w:rsidRPr="00BD2B93">
          <w:rPr>
            <w:rStyle w:val="Hiperpovezava"/>
            <w:rFonts w:ascii="Arial" w:hAnsi="Arial" w:cs="Arial"/>
            <w:szCs w:val="24"/>
            <w:u w:val="none"/>
          </w:rPr>
          <w:t>52/16 - ZPPreb-1</w:t>
        </w:r>
      </w:hyperlink>
      <w:r w:rsidR="00992F06" w:rsidRPr="00BD2B93">
        <w:rPr>
          <w:rFonts w:ascii="Arial" w:hAnsi="Arial" w:cs="Arial"/>
          <w:color w:val="404041"/>
          <w:szCs w:val="24"/>
        </w:rPr>
        <w:t xml:space="preserve">, </w:t>
      </w:r>
      <w:hyperlink r:id="rId438" w:tgtFrame="_blank" w:tooltip="Družinski zakonik (DZ) z dne 31.3.2017. Uporablja se od 15.4.2017" w:history="1">
        <w:r w:rsidR="00992F06" w:rsidRPr="00BD2B93">
          <w:rPr>
            <w:rStyle w:val="Hiperpovezava"/>
            <w:rFonts w:ascii="Arial" w:hAnsi="Arial" w:cs="Arial"/>
            <w:szCs w:val="24"/>
            <w:u w:val="none"/>
          </w:rPr>
          <w:t>15/17 - DZ</w:t>
        </w:r>
      </w:hyperlink>
      <w:r w:rsidR="00992F06" w:rsidRPr="00BD2B93">
        <w:rPr>
          <w:rFonts w:ascii="Arial" w:hAnsi="Arial" w:cs="Arial"/>
          <w:color w:val="404041"/>
          <w:szCs w:val="24"/>
        </w:rPr>
        <w:t xml:space="preserve">, </w:t>
      </w:r>
      <w:hyperlink r:id="rId439" w:tgtFrame="_blank" w:tooltip="Zakon o dopolnitvah Zakona o socialnem varstvu (ZSV-G) z dne 9.6.2017. Uporablja se od 24.6.2017" w:history="1">
        <w:r w:rsidR="00992F06" w:rsidRPr="00BD2B93">
          <w:rPr>
            <w:rStyle w:val="Hiperpovezava"/>
            <w:rFonts w:ascii="Arial" w:hAnsi="Arial" w:cs="Arial"/>
            <w:szCs w:val="24"/>
            <w:u w:val="none"/>
          </w:rPr>
          <w:t>29/17</w:t>
        </w:r>
      </w:hyperlink>
      <w:r w:rsidR="00992F06" w:rsidRPr="00BD2B93">
        <w:rPr>
          <w:rFonts w:ascii="Arial" w:hAnsi="Arial" w:cs="Arial"/>
          <w:color w:val="404041"/>
          <w:szCs w:val="24"/>
        </w:rPr>
        <w:t xml:space="preserve">, </w:t>
      </w:r>
      <w:hyperlink r:id="rId440" w:tgtFrame="_blank" w:tooltip="Zakon o spremembah in dopolnitvah Zakona o socialnem varstvu (ZSV-H) z dne 29.9.2017. Uporablja se od 14.10.2017" w:history="1">
        <w:r w:rsidR="00992F06" w:rsidRPr="00BD2B93">
          <w:rPr>
            <w:rStyle w:val="Hiperpovezava"/>
            <w:rFonts w:ascii="Arial" w:hAnsi="Arial" w:cs="Arial"/>
            <w:szCs w:val="24"/>
            <w:u w:val="none"/>
          </w:rPr>
          <w:t>54/17</w:t>
        </w:r>
      </w:hyperlink>
      <w:r w:rsidR="00424493" w:rsidRPr="00BD2B93">
        <w:rPr>
          <w:rFonts w:ascii="Arial" w:hAnsi="Arial" w:cs="Arial"/>
          <w:szCs w:val="24"/>
        </w:rPr>
        <w:t>)</w:t>
      </w:r>
      <w:r w:rsidR="00AC3D85" w:rsidRPr="00BD2B93">
        <w:rPr>
          <w:rFonts w:ascii="Arial" w:hAnsi="Arial" w:cs="Arial"/>
          <w:szCs w:val="24"/>
        </w:rPr>
        <w:t>,</w:t>
      </w:r>
    </w:p>
    <w:p w:rsidR="00914B43" w:rsidRPr="00BD2B93" w:rsidRDefault="00914B43" w:rsidP="001C1C8A">
      <w:pPr>
        <w:numPr>
          <w:ilvl w:val="0"/>
          <w:numId w:val="2"/>
        </w:numPr>
        <w:tabs>
          <w:tab w:val="clear" w:pos="1080"/>
          <w:tab w:val="num" w:pos="709"/>
        </w:tabs>
        <w:ind w:left="709" w:hanging="709"/>
        <w:rPr>
          <w:rFonts w:ascii="Arial" w:hAnsi="Arial" w:cs="Arial"/>
          <w:szCs w:val="24"/>
        </w:rPr>
      </w:pPr>
      <w:r w:rsidRPr="00BD2B93">
        <w:rPr>
          <w:rFonts w:ascii="Arial" w:hAnsi="Arial" w:cs="Arial"/>
          <w:szCs w:val="24"/>
        </w:rPr>
        <w:t xml:space="preserve">Zakon o uresničevanju javnega interesa </w:t>
      </w:r>
      <w:r w:rsidR="00424493" w:rsidRPr="00BD2B93">
        <w:rPr>
          <w:rFonts w:ascii="Arial" w:hAnsi="Arial" w:cs="Arial"/>
          <w:szCs w:val="24"/>
        </w:rPr>
        <w:t>za</w:t>
      </w:r>
      <w:r w:rsidRPr="00BD2B93">
        <w:rPr>
          <w:rFonts w:ascii="Arial" w:hAnsi="Arial" w:cs="Arial"/>
          <w:szCs w:val="24"/>
        </w:rPr>
        <w:t xml:space="preserve"> kultur</w:t>
      </w:r>
      <w:r w:rsidR="00424493" w:rsidRPr="00BD2B93">
        <w:rPr>
          <w:rFonts w:ascii="Arial" w:hAnsi="Arial" w:cs="Arial"/>
          <w:szCs w:val="24"/>
        </w:rPr>
        <w:t xml:space="preserve">o (Uradni list RS, št. </w:t>
      </w:r>
      <w:hyperlink r:id="rId441" w:tgtFrame="_blank" w:tooltip="Zakon o uresničevanju javnega interesa za kulturo (ZUJIK) z dne 14.11.2002. Uporablja se od 29.11.2002" w:history="1">
        <w:r w:rsidR="00424493" w:rsidRPr="00BD2B93">
          <w:rPr>
            <w:rStyle w:val="Hiperpovezava"/>
            <w:rFonts w:ascii="Arial" w:hAnsi="Arial" w:cs="Arial"/>
            <w:color w:val="auto"/>
            <w:szCs w:val="24"/>
            <w:u w:val="none"/>
          </w:rPr>
          <w:t>96/02</w:t>
        </w:r>
      </w:hyperlink>
      <w:r w:rsidR="00424493" w:rsidRPr="00BD2B93">
        <w:rPr>
          <w:rFonts w:ascii="Arial" w:hAnsi="Arial" w:cs="Arial"/>
          <w:szCs w:val="24"/>
        </w:rPr>
        <w:t xml:space="preserve">, </w:t>
      </w:r>
      <w:hyperlink r:id="rId442" w:tgtFrame="_blank" w:tooltip="Zakon o financiranju občin (ZFO-1) z dne 30.11.2006. Uporablja se od 1.1.2007" w:history="1">
        <w:r w:rsidR="00424493" w:rsidRPr="00BD2B93">
          <w:rPr>
            <w:rStyle w:val="Hiperpovezava"/>
            <w:rFonts w:ascii="Arial" w:hAnsi="Arial" w:cs="Arial"/>
            <w:color w:val="auto"/>
            <w:szCs w:val="24"/>
            <w:u w:val="none"/>
          </w:rPr>
          <w:t>123/06 - ZFO-1</w:t>
        </w:r>
      </w:hyperlink>
      <w:r w:rsidR="00424493" w:rsidRPr="00BD2B93">
        <w:rPr>
          <w:rFonts w:ascii="Arial" w:hAnsi="Arial" w:cs="Arial"/>
          <w:szCs w:val="24"/>
        </w:rPr>
        <w:t xml:space="preserve">, </w:t>
      </w:r>
      <w:hyperlink r:id="rId443" w:tgtFrame="_blank" w:tooltip="Odločba o delni razveljavitvi drugega odstavka 45. člena Zakona o uresničevanju javnega interesa za kulturo in o zavrnitvi pobude z dne 26.1.2007. Uporablja se od 27.1.2007" w:history="1">
        <w:r w:rsidR="00424493" w:rsidRPr="00BD2B93">
          <w:rPr>
            <w:rStyle w:val="Hiperpovezava"/>
            <w:rFonts w:ascii="Arial" w:hAnsi="Arial" w:cs="Arial"/>
            <w:color w:val="auto"/>
            <w:szCs w:val="24"/>
            <w:u w:val="none"/>
          </w:rPr>
          <w:t xml:space="preserve">7/07 - </w:t>
        </w:r>
        <w:proofErr w:type="spellStart"/>
        <w:r w:rsidR="00424493" w:rsidRPr="00BD2B93">
          <w:rPr>
            <w:rStyle w:val="Hiperpovezava"/>
            <w:rFonts w:ascii="Arial" w:hAnsi="Arial" w:cs="Arial"/>
            <w:color w:val="auto"/>
            <w:szCs w:val="24"/>
            <w:u w:val="none"/>
          </w:rPr>
          <w:t>odl</w:t>
        </w:r>
        <w:proofErr w:type="spellEnd"/>
        <w:r w:rsidR="00424493" w:rsidRPr="00BD2B93">
          <w:rPr>
            <w:rStyle w:val="Hiperpovezava"/>
            <w:rFonts w:ascii="Arial" w:hAnsi="Arial" w:cs="Arial"/>
            <w:color w:val="auto"/>
            <w:szCs w:val="24"/>
            <w:u w:val="none"/>
          </w:rPr>
          <w:t>. US</w:t>
        </w:r>
      </w:hyperlink>
      <w:r w:rsidR="00424493" w:rsidRPr="00BD2B93">
        <w:rPr>
          <w:rFonts w:ascii="Arial" w:hAnsi="Arial" w:cs="Arial"/>
          <w:szCs w:val="24"/>
        </w:rPr>
        <w:t xml:space="preserve">, </w:t>
      </w:r>
      <w:hyperlink r:id="rId444" w:tgtFrame="_blank" w:tooltip="Zakon o spremembah in dopolnitvah Zakona o uresničevanju javnega interesa za kulturo (ZUJIK-A) z dne 15.6.2007. Uporablja se od 30.6.2007" w:history="1">
        <w:r w:rsidR="00424493" w:rsidRPr="00BD2B93">
          <w:rPr>
            <w:rStyle w:val="Hiperpovezava"/>
            <w:rFonts w:ascii="Arial" w:hAnsi="Arial" w:cs="Arial"/>
            <w:color w:val="auto"/>
            <w:szCs w:val="24"/>
            <w:u w:val="none"/>
          </w:rPr>
          <w:t>53/07</w:t>
        </w:r>
      </w:hyperlink>
      <w:r w:rsidR="00424493" w:rsidRPr="00BD2B93">
        <w:rPr>
          <w:rFonts w:ascii="Arial" w:hAnsi="Arial" w:cs="Arial"/>
          <w:szCs w:val="24"/>
        </w:rPr>
        <w:t xml:space="preserve">, </w:t>
      </w:r>
      <w:hyperlink r:id="rId445" w:tgtFrame="_blank" w:tooltip="Odločba o razveljavitvi prvega odstavka 42. člena Zakona o uresničevanju javnega interesa za kulturo z odložnim rokom z dne 20.7.2007. Uporablja se od 20.4.2008" w:history="1">
        <w:r w:rsidR="00424493" w:rsidRPr="00BD2B93">
          <w:rPr>
            <w:rStyle w:val="Hiperpovezava"/>
            <w:rFonts w:ascii="Arial" w:hAnsi="Arial" w:cs="Arial"/>
            <w:color w:val="auto"/>
            <w:szCs w:val="24"/>
            <w:u w:val="none"/>
          </w:rPr>
          <w:t xml:space="preserve">65/07 - </w:t>
        </w:r>
        <w:proofErr w:type="spellStart"/>
        <w:r w:rsidR="00424493" w:rsidRPr="00BD2B93">
          <w:rPr>
            <w:rStyle w:val="Hiperpovezava"/>
            <w:rFonts w:ascii="Arial" w:hAnsi="Arial" w:cs="Arial"/>
            <w:color w:val="auto"/>
            <w:szCs w:val="24"/>
            <w:u w:val="none"/>
          </w:rPr>
          <w:t>odl</w:t>
        </w:r>
        <w:proofErr w:type="spellEnd"/>
        <w:r w:rsidR="00424493" w:rsidRPr="00BD2B93">
          <w:rPr>
            <w:rStyle w:val="Hiperpovezava"/>
            <w:rFonts w:ascii="Arial" w:hAnsi="Arial" w:cs="Arial"/>
            <w:color w:val="auto"/>
            <w:szCs w:val="24"/>
            <w:u w:val="none"/>
          </w:rPr>
          <w:t>. US</w:t>
        </w:r>
      </w:hyperlink>
      <w:r w:rsidR="00424493" w:rsidRPr="00BD2B93">
        <w:rPr>
          <w:rFonts w:ascii="Arial" w:hAnsi="Arial" w:cs="Arial"/>
          <w:szCs w:val="24"/>
        </w:rPr>
        <w:t xml:space="preserve">, </w:t>
      </w:r>
      <w:hyperlink r:id="rId446" w:tgtFrame="_blank" w:tooltip="Zakon o spremembah in dopolnitvah Zakona o uresničevanju javnega interesa za kulturo (ZUJIK-B) z dne 6.6.2008. Uporablja se od 21.6.2008" w:history="1">
        <w:r w:rsidR="00424493" w:rsidRPr="00BD2B93">
          <w:rPr>
            <w:rStyle w:val="Hiperpovezava"/>
            <w:rFonts w:ascii="Arial" w:hAnsi="Arial" w:cs="Arial"/>
            <w:color w:val="auto"/>
            <w:szCs w:val="24"/>
            <w:u w:val="none"/>
          </w:rPr>
          <w:t>56/08</w:t>
        </w:r>
      </w:hyperlink>
      <w:r w:rsidR="00424493" w:rsidRPr="00BD2B93">
        <w:rPr>
          <w:rFonts w:ascii="Arial" w:hAnsi="Arial" w:cs="Arial"/>
          <w:szCs w:val="24"/>
        </w:rPr>
        <w:t xml:space="preserve">, </w:t>
      </w:r>
      <w:hyperlink r:id="rId447" w:tgtFrame="_blank" w:tooltip="Zakon o spremembah in dopolnitvah Zakona o uresničevanju javnega interesa za kulturo (ZUJIK-C) z dne 22.1.2010. Uporablja se od 6.2.2010" w:history="1">
        <w:r w:rsidR="00424493" w:rsidRPr="00BD2B93">
          <w:rPr>
            <w:rStyle w:val="Hiperpovezava"/>
            <w:rFonts w:ascii="Arial" w:hAnsi="Arial" w:cs="Arial"/>
            <w:color w:val="auto"/>
            <w:szCs w:val="24"/>
            <w:u w:val="none"/>
          </w:rPr>
          <w:t>4/10</w:t>
        </w:r>
      </w:hyperlink>
      <w:r w:rsidR="00424493" w:rsidRPr="00BD2B93">
        <w:rPr>
          <w:rFonts w:ascii="Arial" w:hAnsi="Arial" w:cs="Arial"/>
          <w:szCs w:val="24"/>
        </w:rPr>
        <w:t xml:space="preserve">, </w:t>
      </w:r>
      <w:hyperlink r:id="rId448" w:tgtFrame="_blank" w:tooltip="Zakon o spremembah in dopolnitvah Zakona o uresničevanju javnega interesa za kulturo (ZUJIK-D) z dne 18.3.2011. Uporablja se od 2.4.2011" w:history="1">
        <w:r w:rsidR="00424493" w:rsidRPr="00BD2B93">
          <w:rPr>
            <w:rStyle w:val="Hiperpovezava"/>
            <w:rFonts w:ascii="Arial" w:hAnsi="Arial" w:cs="Arial"/>
            <w:color w:val="auto"/>
            <w:szCs w:val="24"/>
            <w:u w:val="none"/>
          </w:rPr>
          <w:t>20/11</w:t>
        </w:r>
      </w:hyperlink>
      <w:r w:rsidR="00424493" w:rsidRPr="00BD2B93">
        <w:rPr>
          <w:rFonts w:ascii="Arial" w:hAnsi="Arial" w:cs="Arial"/>
          <w:szCs w:val="24"/>
        </w:rPr>
        <w:t xml:space="preserve">, </w:t>
      </w:r>
      <w:hyperlink r:id="rId449" w:tgtFrame="_blank" w:tooltip="Odločba o ugotovitvi, da je bil peti odstavek 55. člena Zakona o uresničevanju javnega interesa za kulturo v neskladju z Ustavo z dne 9.12.2011. Uporablja se od 10.12.2011" w:history="1">
        <w:r w:rsidR="00424493" w:rsidRPr="00BD2B93">
          <w:rPr>
            <w:rStyle w:val="Hiperpovezava"/>
            <w:rFonts w:ascii="Arial" w:hAnsi="Arial" w:cs="Arial"/>
            <w:color w:val="auto"/>
            <w:szCs w:val="24"/>
            <w:u w:val="none"/>
          </w:rPr>
          <w:t xml:space="preserve">100/11 - </w:t>
        </w:r>
        <w:proofErr w:type="spellStart"/>
        <w:r w:rsidR="00424493" w:rsidRPr="00BD2B93">
          <w:rPr>
            <w:rStyle w:val="Hiperpovezava"/>
            <w:rFonts w:ascii="Arial" w:hAnsi="Arial" w:cs="Arial"/>
            <w:color w:val="auto"/>
            <w:szCs w:val="24"/>
            <w:u w:val="none"/>
          </w:rPr>
          <w:t>odl</w:t>
        </w:r>
        <w:proofErr w:type="spellEnd"/>
        <w:r w:rsidR="00424493" w:rsidRPr="00BD2B93">
          <w:rPr>
            <w:rStyle w:val="Hiperpovezava"/>
            <w:rFonts w:ascii="Arial" w:hAnsi="Arial" w:cs="Arial"/>
            <w:color w:val="auto"/>
            <w:szCs w:val="24"/>
            <w:u w:val="none"/>
          </w:rPr>
          <w:t>. US</w:t>
        </w:r>
      </w:hyperlink>
      <w:r w:rsidR="00424493" w:rsidRPr="00BD2B93">
        <w:rPr>
          <w:rFonts w:ascii="Arial" w:hAnsi="Arial" w:cs="Arial"/>
          <w:szCs w:val="24"/>
        </w:rPr>
        <w:t xml:space="preserve">, </w:t>
      </w:r>
      <w:hyperlink r:id="rId450" w:tgtFrame="_blank" w:tooltip="Zakon o spremembah in dopolnitvah Zakona o uresničevanju javnega interesa za kulturo (ZUJIK-E) z dne 27.12.2013. Uporablja se od 11.1.2014" w:history="1">
        <w:r w:rsidR="00424493" w:rsidRPr="00BD2B93">
          <w:rPr>
            <w:rStyle w:val="Hiperpovezava"/>
            <w:rFonts w:ascii="Arial" w:hAnsi="Arial" w:cs="Arial"/>
            <w:color w:val="auto"/>
            <w:szCs w:val="24"/>
            <w:u w:val="none"/>
          </w:rPr>
          <w:t>111/13</w:t>
        </w:r>
      </w:hyperlink>
      <w:r w:rsidR="00424493" w:rsidRPr="00BD2B93">
        <w:rPr>
          <w:rFonts w:ascii="Arial" w:hAnsi="Arial" w:cs="Arial"/>
          <w:szCs w:val="24"/>
        </w:rPr>
        <w:t xml:space="preserve">, </w:t>
      </w:r>
      <w:hyperlink r:id="rId451" w:tgtFrame="_blank" w:tooltip="Zakon o spremembah in dopolnitvah Zakona o uresničevanju javnega interesa za kulturo (ZUJIK-F) z dne 4.11.2016. Uporablja se od 19.11.2016" w:history="1">
        <w:r w:rsidR="00424493" w:rsidRPr="00BD2B93">
          <w:rPr>
            <w:rStyle w:val="Hiperpovezava"/>
            <w:rFonts w:ascii="Arial" w:hAnsi="Arial" w:cs="Arial"/>
            <w:color w:val="auto"/>
            <w:szCs w:val="24"/>
            <w:u w:val="none"/>
          </w:rPr>
          <w:t>68/16</w:t>
        </w:r>
      </w:hyperlink>
      <w:r w:rsidR="00992F06" w:rsidRPr="00BD2B93">
        <w:rPr>
          <w:rStyle w:val="Hiperpovezava"/>
          <w:rFonts w:ascii="Arial" w:hAnsi="Arial" w:cs="Arial"/>
          <w:color w:val="auto"/>
          <w:szCs w:val="24"/>
          <w:u w:val="none"/>
        </w:rPr>
        <w:t>, 61/17</w:t>
      </w:r>
      <w:r w:rsidR="00424493" w:rsidRPr="00BD2B93">
        <w:rPr>
          <w:rFonts w:ascii="Arial" w:hAnsi="Arial" w:cs="Arial"/>
          <w:szCs w:val="24"/>
        </w:rPr>
        <w:t>)</w:t>
      </w:r>
      <w:r w:rsidR="00AC3D85" w:rsidRPr="00BD2B93">
        <w:rPr>
          <w:rFonts w:ascii="Arial" w:hAnsi="Arial" w:cs="Arial"/>
          <w:szCs w:val="24"/>
        </w:rPr>
        <w:t>,</w:t>
      </w:r>
    </w:p>
    <w:p w:rsidR="00914B43" w:rsidRPr="00BD2B93" w:rsidRDefault="00357975" w:rsidP="001C1C8A">
      <w:pPr>
        <w:numPr>
          <w:ilvl w:val="0"/>
          <w:numId w:val="2"/>
        </w:numPr>
        <w:tabs>
          <w:tab w:val="clear" w:pos="1080"/>
          <w:tab w:val="num" w:pos="709"/>
        </w:tabs>
        <w:ind w:left="709" w:hanging="709"/>
        <w:rPr>
          <w:rFonts w:ascii="Arial" w:hAnsi="Arial" w:cs="Arial"/>
          <w:szCs w:val="24"/>
        </w:rPr>
      </w:pPr>
      <w:r w:rsidRPr="00BD2B93">
        <w:rPr>
          <w:rFonts w:ascii="Arial" w:hAnsi="Arial" w:cs="Arial"/>
          <w:szCs w:val="24"/>
        </w:rPr>
        <w:t>Zakon o knjižničarstvu</w:t>
      </w:r>
      <w:r w:rsidR="00424493" w:rsidRPr="00BD2B93">
        <w:rPr>
          <w:rFonts w:ascii="Arial" w:hAnsi="Arial" w:cs="Arial"/>
          <w:szCs w:val="24"/>
        </w:rPr>
        <w:t xml:space="preserve"> (Uradni list RS, št. </w:t>
      </w:r>
      <w:hyperlink r:id="rId452" w:tgtFrame="_blank" w:tooltip="Zakon o knjižničarstvu (ZKnj-1) z dne 8.11.2001. Uporablja se od 23.11.2001" w:history="1">
        <w:r w:rsidR="00424493" w:rsidRPr="00BD2B93">
          <w:rPr>
            <w:rStyle w:val="Hiperpovezava"/>
            <w:rFonts w:ascii="Arial" w:hAnsi="Arial" w:cs="Arial"/>
            <w:color w:val="auto"/>
            <w:szCs w:val="24"/>
            <w:u w:val="none"/>
          </w:rPr>
          <w:t>87/01</w:t>
        </w:r>
      </w:hyperlink>
      <w:r w:rsidR="00424493" w:rsidRPr="00BD2B93">
        <w:rPr>
          <w:rFonts w:ascii="Arial" w:hAnsi="Arial" w:cs="Arial"/>
          <w:szCs w:val="24"/>
        </w:rPr>
        <w:t xml:space="preserve">, </w:t>
      </w:r>
      <w:hyperlink r:id="rId453" w:tgtFrame="_blank" w:tooltip="Zakon o uresničevanju javnega interesa za kulturo (ZUJIK) z dne 14.11.2002. Uporablja se od 29.11.2002" w:history="1">
        <w:r w:rsidR="00424493" w:rsidRPr="00BD2B93">
          <w:rPr>
            <w:rStyle w:val="Hiperpovezava"/>
            <w:rFonts w:ascii="Arial" w:hAnsi="Arial" w:cs="Arial"/>
            <w:color w:val="auto"/>
            <w:szCs w:val="24"/>
            <w:u w:val="none"/>
          </w:rPr>
          <w:t>96/02 - ZUJIK</w:t>
        </w:r>
      </w:hyperlink>
      <w:r w:rsidR="00424493" w:rsidRPr="00BD2B93">
        <w:rPr>
          <w:rFonts w:ascii="Arial" w:hAnsi="Arial" w:cs="Arial"/>
          <w:szCs w:val="24"/>
        </w:rPr>
        <w:t xml:space="preserve">, </w:t>
      </w:r>
      <w:hyperlink r:id="rId454" w:tgtFrame="_blank" w:tooltip="Zakon o spremembah in dopolnitvah Zakona o knjižničarstvu (ZKnj-1A) z dne 4.12.2015. Uporablja se od 19.12.2015" w:history="1">
        <w:r w:rsidR="00424493" w:rsidRPr="00BD2B93">
          <w:rPr>
            <w:rStyle w:val="Hiperpovezava"/>
            <w:rFonts w:ascii="Arial" w:hAnsi="Arial" w:cs="Arial"/>
            <w:color w:val="auto"/>
            <w:szCs w:val="24"/>
            <w:u w:val="none"/>
          </w:rPr>
          <w:t>92/15</w:t>
        </w:r>
      </w:hyperlink>
      <w:r w:rsidR="00424493" w:rsidRPr="00BD2B93">
        <w:rPr>
          <w:rFonts w:ascii="Arial" w:hAnsi="Arial" w:cs="Arial"/>
          <w:szCs w:val="24"/>
        </w:rPr>
        <w:t>)</w:t>
      </w:r>
      <w:r w:rsidR="00AC3D85" w:rsidRPr="00BD2B93">
        <w:rPr>
          <w:rFonts w:ascii="Arial" w:hAnsi="Arial" w:cs="Arial"/>
          <w:szCs w:val="24"/>
        </w:rPr>
        <w:t>,</w:t>
      </w:r>
    </w:p>
    <w:p w:rsidR="00357975" w:rsidRPr="00BD2B93" w:rsidRDefault="00357975" w:rsidP="001C1C8A">
      <w:pPr>
        <w:numPr>
          <w:ilvl w:val="0"/>
          <w:numId w:val="2"/>
        </w:numPr>
        <w:tabs>
          <w:tab w:val="clear" w:pos="1080"/>
          <w:tab w:val="num" w:pos="709"/>
        </w:tabs>
        <w:ind w:left="709" w:hanging="709"/>
        <w:rPr>
          <w:rFonts w:ascii="Arial" w:hAnsi="Arial" w:cs="Arial"/>
          <w:szCs w:val="24"/>
        </w:rPr>
      </w:pPr>
      <w:r w:rsidRPr="00BD2B93">
        <w:rPr>
          <w:rFonts w:ascii="Arial" w:hAnsi="Arial" w:cs="Arial"/>
          <w:szCs w:val="24"/>
        </w:rPr>
        <w:t>Zakon o zdravstvenem varstvu in zdravstvenem zavarovanju</w:t>
      </w:r>
      <w:r w:rsidR="00424493" w:rsidRPr="00BD2B93">
        <w:rPr>
          <w:rFonts w:ascii="Arial" w:hAnsi="Arial" w:cs="Arial"/>
          <w:szCs w:val="24"/>
        </w:rPr>
        <w:t xml:space="preserve"> (Uradni list RS, št. </w:t>
      </w:r>
      <w:hyperlink r:id="rId455" w:tgtFrame="_blank" w:tooltip="Zakon o zdravstvenem varstvu in zdravstvenem zavarovanju (ZZVZZ) z dne 21.2.1992. Uporablja se od 21.2.1992" w:history="1">
        <w:r w:rsidR="00424493" w:rsidRPr="00BD2B93">
          <w:rPr>
            <w:rStyle w:val="Hiperpovezava"/>
            <w:rFonts w:ascii="Arial" w:hAnsi="Arial" w:cs="Arial"/>
            <w:color w:val="auto"/>
            <w:szCs w:val="24"/>
            <w:u w:val="none"/>
          </w:rPr>
          <w:t>9/92</w:t>
        </w:r>
      </w:hyperlink>
      <w:r w:rsidR="00424493" w:rsidRPr="00BD2B93">
        <w:rPr>
          <w:rFonts w:ascii="Arial" w:hAnsi="Arial" w:cs="Arial"/>
          <w:szCs w:val="24"/>
        </w:rPr>
        <w:t xml:space="preserve">, </w:t>
      </w:r>
      <w:hyperlink r:id="rId456" w:tgtFrame="_blank" w:tooltip="Zakon o spremembi in dopolnitvi zakona o zdravstvenem varstvu in zdravstvenem zavarovanju (ZZVZZ-A) z dne 12.3.1993. Uporablja se od 13.3.1993" w:history="1">
        <w:r w:rsidR="00424493" w:rsidRPr="00BD2B93">
          <w:rPr>
            <w:rStyle w:val="Hiperpovezava"/>
            <w:rFonts w:ascii="Arial" w:hAnsi="Arial" w:cs="Arial"/>
            <w:color w:val="auto"/>
            <w:szCs w:val="24"/>
            <w:u w:val="none"/>
          </w:rPr>
          <w:t>13/93</w:t>
        </w:r>
      </w:hyperlink>
      <w:r w:rsidR="00424493" w:rsidRPr="00BD2B93">
        <w:rPr>
          <w:rFonts w:ascii="Arial" w:hAnsi="Arial" w:cs="Arial"/>
          <w:szCs w:val="24"/>
        </w:rPr>
        <w:t xml:space="preserve">, </w:t>
      </w:r>
      <w:hyperlink r:id="rId457" w:tgtFrame="_blank" w:tooltip="Zakon o spremembah in dopolnitvah zakona o zdravstvenem varstvu in zdravstvenem zavarovanju (ZZVZZ-B) z dne 16.2.1996. Uporablja se od 3.3.1996" w:history="1">
        <w:r w:rsidR="00424493" w:rsidRPr="00BD2B93">
          <w:rPr>
            <w:rStyle w:val="Hiperpovezava"/>
            <w:rFonts w:ascii="Arial" w:hAnsi="Arial" w:cs="Arial"/>
            <w:color w:val="auto"/>
            <w:szCs w:val="24"/>
            <w:u w:val="none"/>
          </w:rPr>
          <w:t>9/96</w:t>
        </w:r>
      </w:hyperlink>
      <w:r w:rsidR="00424493" w:rsidRPr="00BD2B93">
        <w:rPr>
          <w:rFonts w:ascii="Arial" w:hAnsi="Arial" w:cs="Arial"/>
          <w:szCs w:val="24"/>
        </w:rPr>
        <w:t xml:space="preserve">, </w:t>
      </w:r>
      <w:hyperlink r:id="rId458" w:tgtFrame="_blank" w:tooltip="Zakon o spremembah in dopolnitvah zakona o zdravstvenem varstvu in zdravstvenem zavarovanju (ZZVZZ-C) z dne 10.4.1998. Uporablja se od 25.4.1998" w:history="1">
        <w:r w:rsidR="00424493" w:rsidRPr="00BD2B93">
          <w:rPr>
            <w:rStyle w:val="Hiperpovezava"/>
            <w:rFonts w:ascii="Arial" w:hAnsi="Arial" w:cs="Arial"/>
            <w:color w:val="auto"/>
            <w:szCs w:val="24"/>
            <w:u w:val="none"/>
          </w:rPr>
          <w:t>29/98</w:t>
        </w:r>
      </w:hyperlink>
      <w:r w:rsidR="00424493" w:rsidRPr="00BD2B93">
        <w:rPr>
          <w:rFonts w:ascii="Arial" w:hAnsi="Arial" w:cs="Arial"/>
          <w:szCs w:val="24"/>
        </w:rPr>
        <w:t xml:space="preserve">, </w:t>
      </w:r>
      <w:hyperlink r:id="rId459" w:tgtFrame="_blank" w:tooltip="Odločba o ugotovitvi kršitve ustavnih pravic in ugotovitev o neustavnosti 82. in 83. člena zakona o zdravstvenem varstvu in zdravstvenem zavarovanju z dne 13.11.1998. Uporablja se od 14.11.1998" w:history="1">
        <w:r w:rsidR="00424493" w:rsidRPr="00BD2B93">
          <w:rPr>
            <w:rStyle w:val="Hiperpovezava"/>
            <w:rFonts w:ascii="Arial" w:hAnsi="Arial" w:cs="Arial"/>
            <w:color w:val="auto"/>
            <w:szCs w:val="24"/>
            <w:u w:val="none"/>
          </w:rPr>
          <w:t xml:space="preserve">77/98 - </w:t>
        </w:r>
        <w:proofErr w:type="spellStart"/>
        <w:r w:rsidR="00424493" w:rsidRPr="00BD2B93">
          <w:rPr>
            <w:rStyle w:val="Hiperpovezava"/>
            <w:rFonts w:ascii="Arial" w:hAnsi="Arial" w:cs="Arial"/>
            <w:color w:val="auto"/>
            <w:szCs w:val="24"/>
            <w:u w:val="none"/>
          </w:rPr>
          <w:t>odl</w:t>
        </w:r>
        <w:proofErr w:type="spellEnd"/>
        <w:r w:rsidR="00424493" w:rsidRPr="00BD2B93">
          <w:rPr>
            <w:rStyle w:val="Hiperpovezava"/>
            <w:rFonts w:ascii="Arial" w:hAnsi="Arial" w:cs="Arial"/>
            <w:color w:val="auto"/>
            <w:szCs w:val="24"/>
            <w:u w:val="none"/>
          </w:rPr>
          <w:t>. US</w:t>
        </w:r>
      </w:hyperlink>
      <w:r w:rsidR="00424493" w:rsidRPr="00BD2B93">
        <w:rPr>
          <w:rFonts w:ascii="Arial" w:hAnsi="Arial" w:cs="Arial"/>
          <w:szCs w:val="24"/>
        </w:rPr>
        <w:t xml:space="preserve">, </w:t>
      </w:r>
      <w:hyperlink r:id="rId460" w:tgtFrame="_blank" w:tooltip="Zakon o dopolnitvi zakona o zdravstvenem varstvu in zdravstvenem zavarovanju (ZZVZZ-D) z dne 29.1.1999. Uporablja se od 30.1.1999" w:history="1">
        <w:r w:rsidR="00424493" w:rsidRPr="00BD2B93">
          <w:rPr>
            <w:rStyle w:val="Hiperpovezava"/>
            <w:rFonts w:ascii="Arial" w:hAnsi="Arial" w:cs="Arial"/>
            <w:color w:val="auto"/>
            <w:szCs w:val="24"/>
            <w:u w:val="none"/>
          </w:rPr>
          <w:t>6/99</w:t>
        </w:r>
      </w:hyperlink>
      <w:r w:rsidR="00424493" w:rsidRPr="00BD2B93">
        <w:rPr>
          <w:rFonts w:ascii="Arial" w:hAnsi="Arial" w:cs="Arial"/>
          <w:szCs w:val="24"/>
        </w:rPr>
        <w:t xml:space="preserve">, </w:t>
      </w:r>
      <w:hyperlink r:id="rId461" w:tgtFrame="_blank" w:tooltip="Zakon o varnosti in zdravju pri delu (ZVZD) z dne 13.7.1999. Uporablja se od 28.7.1999" w:history="1">
        <w:r w:rsidR="00424493" w:rsidRPr="00BD2B93">
          <w:rPr>
            <w:rStyle w:val="Hiperpovezava"/>
            <w:rFonts w:ascii="Arial" w:hAnsi="Arial" w:cs="Arial"/>
            <w:color w:val="auto"/>
            <w:szCs w:val="24"/>
            <w:u w:val="none"/>
          </w:rPr>
          <w:t>56/99 - ZVZD</w:t>
        </w:r>
      </w:hyperlink>
      <w:r w:rsidR="00424493" w:rsidRPr="00BD2B93">
        <w:rPr>
          <w:rFonts w:ascii="Arial" w:hAnsi="Arial" w:cs="Arial"/>
          <w:szCs w:val="24"/>
        </w:rPr>
        <w:t xml:space="preserve">, </w:t>
      </w:r>
      <w:hyperlink r:id="rId462" w:tgtFrame="_blank" w:tooltip="Zakon o spremembah in dopolnitvah zakona o zdravstvenem varstvu in zdravstvenem zavarovanju (ZZVZZ-E) z dne 7.12.2001. Uporablja se od 22.12.2001" w:history="1">
        <w:r w:rsidR="00424493" w:rsidRPr="00BD2B93">
          <w:rPr>
            <w:rStyle w:val="Hiperpovezava"/>
            <w:rFonts w:ascii="Arial" w:hAnsi="Arial" w:cs="Arial"/>
            <w:color w:val="auto"/>
            <w:szCs w:val="24"/>
            <w:u w:val="none"/>
          </w:rPr>
          <w:t>99/01</w:t>
        </w:r>
      </w:hyperlink>
      <w:r w:rsidR="00424493" w:rsidRPr="00BD2B93">
        <w:rPr>
          <w:rFonts w:ascii="Arial" w:hAnsi="Arial" w:cs="Arial"/>
          <w:szCs w:val="24"/>
        </w:rPr>
        <w:t xml:space="preserve">, </w:t>
      </w:r>
      <w:hyperlink r:id="rId463" w:tgtFrame="_blank" w:tooltip="Zakon o delovnih razmerjih (ZDR) z dne 15.5.2002. Uporablja se od 1.1.2003" w:history="1">
        <w:r w:rsidR="00424493" w:rsidRPr="00BD2B93">
          <w:rPr>
            <w:rStyle w:val="Hiperpovezava"/>
            <w:rFonts w:ascii="Arial" w:hAnsi="Arial" w:cs="Arial"/>
            <w:color w:val="auto"/>
            <w:szCs w:val="24"/>
            <w:u w:val="none"/>
          </w:rPr>
          <w:t>42/02 - ZDR</w:t>
        </w:r>
      </w:hyperlink>
      <w:r w:rsidR="00424493" w:rsidRPr="00BD2B93">
        <w:rPr>
          <w:rFonts w:ascii="Arial" w:hAnsi="Arial" w:cs="Arial"/>
          <w:szCs w:val="24"/>
        </w:rPr>
        <w:t xml:space="preserve">, </w:t>
      </w:r>
      <w:hyperlink r:id="rId464" w:tgtFrame="_blank" w:tooltip="Zakon o spremembah in dopolnitvah zakona o zdravstvenem varstvu in zdravstvenem zavarovanju (ZZVZZ-F) z dne 10.7.2002. Uporablja se od 11.7.2002" w:history="1">
        <w:r w:rsidR="00424493" w:rsidRPr="00BD2B93">
          <w:rPr>
            <w:rStyle w:val="Hiperpovezava"/>
            <w:rFonts w:ascii="Arial" w:hAnsi="Arial" w:cs="Arial"/>
            <w:color w:val="auto"/>
            <w:szCs w:val="24"/>
            <w:u w:val="none"/>
          </w:rPr>
          <w:t>60/02</w:t>
        </w:r>
      </w:hyperlink>
      <w:r w:rsidR="00424493" w:rsidRPr="00BD2B93">
        <w:rPr>
          <w:rFonts w:ascii="Arial" w:hAnsi="Arial" w:cs="Arial"/>
          <w:szCs w:val="24"/>
        </w:rPr>
        <w:t xml:space="preserve">, </w:t>
      </w:r>
      <w:hyperlink r:id="rId465" w:tgtFrame="_blank" w:tooltip="Zakon o spremembah in dopolnitvah zakona o zdravstvenem varstvu in zdravstvenem zavarovanju (ZZVZZ-G) z dne 18.12.2003. Uporablja se od 2.1.2004" w:history="1">
        <w:r w:rsidR="00424493" w:rsidRPr="00BD2B93">
          <w:rPr>
            <w:rStyle w:val="Hiperpovezava"/>
            <w:rFonts w:ascii="Arial" w:hAnsi="Arial" w:cs="Arial"/>
            <w:color w:val="auto"/>
            <w:szCs w:val="24"/>
            <w:u w:val="none"/>
          </w:rPr>
          <w:t>126/03</w:t>
        </w:r>
      </w:hyperlink>
      <w:r w:rsidR="00424493" w:rsidRPr="00BD2B93">
        <w:rPr>
          <w:rFonts w:ascii="Arial" w:hAnsi="Arial" w:cs="Arial"/>
          <w:szCs w:val="24"/>
        </w:rPr>
        <w:t xml:space="preserve">, </w:t>
      </w:r>
      <w:hyperlink r:id="rId466" w:tgtFrame="_blank" w:tooltip="Odločba o ugotovitvi neustavnosti 57. člena Zakona o zdravstvenem varstvu in zdravstvenem zavarovanju in razveljavitvi Sklepa o pavšalnih prispevkih za obvezno zdravstveno zavarovanje ter sklep o zavrženju pobud za začetek postopka za oceno ustavnosti in zakon" w:history="1">
        <w:r w:rsidR="00424493" w:rsidRPr="00BD2B93">
          <w:rPr>
            <w:rStyle w:val="Hiperpovezava"/>
            <w:rFonts w:ascii="Arial" w:hAnsi="Arial" w:cs="Arial"/>
            <w:color w:val="auto"/>
            <w:szCs w:val="24"/>
            <w:u w:val="none"/>
          </w:rPr>
          <w:t xml:space="preserve">62/05 - </w:t>
        </w:r>
        <w:proofErr w:type="spellStart"/>
        <w:r w:rsidR="00424493" w:rsidRPr="00BD2B93">
          <w:rPr>
            <w:rStyle w:val="Hiperpovezava"/>
            <w:rFonts w:ascii="Arial" w:hAnsi="Arial" w:cs="Arial"/>
            <w:color w:val="auto"/>
            <w:szCs w:val="24"/>
            <w:u w:val="none"/>
          </w:rPr>
          <w:t>odl</w:t>
        </w:r>
        <w:proofErr w:type="spellEnd"/>
        <w:r w:rsidR="00424493" w:rsidRPr="00BD2B93">
          <w:rPr>
            <w:rStyle w:val="Hiperpovezava"/>
            <w:rFonts w:ascii="Arial" w:hAnsi="Arial" w:cs="Arial"/>
            <w:color w:val="auto"/>
            <w:szCs w:val="24"/>
            <w:u w:val="none"/>
          </w:rPr>
          <w:t>. US</w:t>
        </w:r>
      </w:hyperlink>
      <w:r w:rsidR="00424493" w:rsidRPr="00BD2B93">
        <w:rPr>
          <w:rFonts w:ascii="Arial" w:hAnsi="Arial" w:cs="Arial"/>
          <w:szCs w:val="24"/>
        </w:rPr>
        <w:t xml:space="preserve">, </w:t>
      </w:r>
      <w:hyperlink r:id="rId467" w:tgtFrame="_blank" w:tooltip="Zakon o spremembah in dopolnitvah Zakona o zdravstvenem varstvu in zdravstvenem zavarovanju (ZZVZZ-H) z dne 12.8.2005. Uporablja se od 1.9.2005" w:history="1">
        <w:r w:rsidR="00424493" w:rsidRPr="00BD2B93">
          <w:rPr>
            <w:rStyle w:val="Hiperpovezava"/>
            <w:rFonts w:ascii="Arial" w:hAnsi="Arial" w:cs="Arial"/>
            <w:color w:val="auto"/>
            <w:szCs w:val="24"/>
            <w:u w:val="none"/>
          </w:rPr>
          <w:t>76/05</w:t>
        </w:r>
      </w:hyperlink>
      <w:r w:rsidR="00424493" w:rsidRPr="00BD2B93">
        <w:rPr>
          <w:rFonts w:ascii="Arial" w:hAnsi="Arial" w:cs="Arial"/>
          <w:szCs w:val="24"/>
        </w:rPr>
        <w:t xml:space="preserve">, </w:t>
      </w:r>
      <w:hyperlink r:id="rId468" w:tgtFrame="_blank" w:tooltip="Odločba o neskladju Zakona o zdravstvenem varstvu in zdravstvenem zavarovanju z Ustavo, ker ne ureja odprave posledic z dne 10.11.2005. Uporablja se od 11.11.2005" w:history="1">
        <w:r w:rsidR="00424493" w:rsidRPr="00BD2B93">
          <w:rPr>
            <w:rStyle w:val="Hiperpovezava"/>
            <w:rFonts w:ascii="Arial" w:hAnsi="Arial" w:cs="Arial"/>
            <w:color w:val="auto"/>
            <w:szCs w:val="24"/>
            <w:u w:val="none"/>
          </w:rPr>
          <w:t xml:space="preserve">100/05 - </w:t>
        </w:r>
        <w:proofErr w:type="spellStart"/>
        <w:r w:rsidR="00424493" w:rsidRPr="00BD2B93">
          <w:rPr>
            <w:rStyle w:val="Hiperpovezava"/>
            <w:rFonts w:ascii="Arial" w:hAnsi="Arial" w:cs="Arial"/>
            <w:color w:val="auto"/>
            <w:szCs w:val="24"/>
            <w:u w:val="none"/>
          </w:rPr>
          <w:t>odl</w:t>
        </w:r>
        <w:proofErr w:type="spellEnd"/>
        <w:r w:rsidR="00424493" w:rsidRPr="00BD2B93">
          <w:rPr>
            <w:rStyle w:val="Hiperpovezava"/>
            <w:rFonts w:ascii="Arial" w:hAnsi="Arial" w:cs="Arial"/>
            <w:color w:val="auto"/>
            <w:szCs w:val="24"/>
            <w:u w:val="none"/>
          </w:rPr>
          <w:t>. US</w:t>
        </w:r>
      </w:hyperlink>
      <w:r w:rsidR="00424493" w:rsidRPr="00BD2B93">
        <w:rPr>
          <w:rFonts w:ascii="Arial" w:hAnsi="Arial" w:cs="Arial"/>
          <w:szCs w:val="24"/>
        </w:rPr>
        <w:t xml:space="preserve">, </w:t>
      </w:r>
      <w:hyperlink r:id="rId469" w:tgtFrame="_blank" w:tooltip="Zakon o spremembah in dopolnitvah Zakona o zdravstvenem varstvu in zdravstvenem zavarovanju (ZZVZZ-I) z dne 11.4.2006. Uporablja se od 12.4.2006" w:history="1">
        <w:r w:rsidR="00424493" w:rsidRPr="00BD2B93">
          <w:rPr>
            <w:rStyle w:val="Hiperpovezava"/>
            <w:rFonts w:ascii="Arial" w:hAnsi="Arial" w:cs="Arial"/>
            <w:color w:val="auto"/>
            <w:szCs w:val="24"/>
            <w:u w:val="none"/>
          </w:rPr>
          <w:t>38/06</w:t>
        </w:r>
      </w:hyperlink>
      <w:r w:rsidR="00424493" w:rsidRPr="00BD2B93">
        <w:rPr>
          <w:rFonts w:ascii="Arial" w:hAnsi="Arial" w:cs="Arial"/>
          <w:szCs w:val="24"/>
        </w:rPr>
        <w:t xml:space="preserve">, </w:t>
      </w:r>
      <w:hyperlink r:id="rId470" w:tgtFrame="_blank" w:tooltip="Zakon o usklajevanju transferjev posameznikom in gospodinjstvom v Republiki Sloveniji (ZUTPG) z dne 9.11.2006. Uporablja se od 1.1.2007" w:history="1">
        <w:r w:rsidR="00424493" w:rsidRPr="00BD2B93">
          <w:rPr>
            <w:rStyle w:val="Hiperpovezava"/>
            <w:rFonts w:ascii="Arial" w:hAnsi="Arial" w:cs="Arial"/>
            <w:color w:val="auto"/>
            <w:szCs w:val="24"/>
            <w:u w:val="none"/>
          </w:rPr>
          <w:t>114/06 - ZUTPG</w:t>
        </w:r>
      </w:hyperlink>
      <w:r w:rsidR="00424493" w:rsidRPr="00BD2B93">
        <w:rPr>
          <w:rFonts w:ascii="Arial" w:hAnsi="Arial" w:cs="Arial"/>
          <w:szCs w:val="24"/>
        </w:rPr>
        <w:t xml:space="preserve">, </w:t>
      </w:r>
      <w:hyperlink r:id="rId471" w:tgtFrame="_blank" w:tooltip="Zakon o spremembah in dopolnitvah Zakona o zdravstvenem varstvu in zdravstvenem zavarovanju (ZZVZZ-J) z dne 8.10.2007. Uporablja se od 9.10.2007" w:history="1">
        <w:r w:rsidR="00424493" w:rsidRPr="00BD2B93">
          <w:rPr>
            <w:rStyle w:val="Hiperpovezava"/>
            <w:rFonts w:ascii="Arial" w:hAnsi="Arial" w:cs="Arial"/>
            <w:color w:val="auto"/>
            <w:szCs w:val="24"/>
            <w:u w:val="none"/>
          </w:rPr>
          <w:t>91/07</w:t>
        </w:r>
      </w:hyperlink>
      <w:r w:rsidR="00424493" w:rsidRPr="00BD2B93">
        <w:rPr>
          <w:rFonts w:ascii="Arial" w:hAnsi="Arial" w:cs="Arial"/>
          <w:szCs w:val="24"/>
        </w:rPr>
        <w:t xml:space="preserve">, </w:t>
      </w:r>
      <w:hyperlink r:id="rId472" w:tgtFrame="_blank" w:tooltip="Zakon o spremembah in dopolnitvah Zakona o zdravstvenem varstvu in zdravstvenem zavarovanju (ZZVZZ-K) z dne 25.7.2008. Uporablja se od 24.8.2008" w:history="1">
        <w:r w:rsidR="00424493" w:rsidRPr="00BD2B93">
          <w:rPr>
            <w:rStyle w:val="Hiperpovezava"/>
            <w:rFonts w:ascii="Arial" w:hAnsi="Arial" w:cs="Arial"/>
            <w:color w:val="auto"/>
            <w:szCs w:val="24"/>
            <w:u w:val="none"/>
          </w:rPr>
          <w:t>76/08</w:t>
        </w:r>
      </w:hyperlink>
      <w:r w:rsidR="00424493" w:rsidRPr="00BD2B93">
        <w:rPr>
          <w:rFonts w:ascii="Arial" w:hAnsi="Arial" w:cs="Arial"/>
          <w:szCs w:val="24"/>
        </w:rPr>
        <w:t xml:space="preserve">, </w:t>
      </w:r>
      <w:hyperlink r:id="rId473" w:tgtFrame="_blank" w:tooltip="Zakon o uveljavljanju pravic iz javnih sredstev (ZUPJS) z dne 30.7.2010. Uporablja se od 14.8.2010" w:history="1">
        <w:r w:rsidR="00424493" w:rsidRPr="00BD2B93">
          <w:rPr>
            <w:rStyle w:val="Hiperpovezava"/>
            <w:rFonts w:ascii="Arial" w:hAnsi="Arial" w:cs="Arial"/>
            <w:color w:val="auto"/>
            <w:szCs w:val="24"/>
            <w:u w:val="none"/>
          </w:rPr>
          <w:t>62/10 - ZUPJS</w:t>
        </w:r>
      </w:hyperlink>
      <w:r w:rsidR="00424493" w:rsidRPr="00BD2B93">
        <w:rPr>
          <w:rFonts w:ascii="Arial" w:hAnsi="Arial" w:cs="Arial"/>
          <w:szCs w:val="24"/>
        </w:rPr>
        <w:t xml:space="preserve">, </w:t>
      </w:r>
      <w:hyperlink r:id="rId474" w:tgtFrame="_blank" w:tooltip="Zakon o spremembah in dopolnitvah Zakona o uveljavljanju pravic iz javnih sredstev (ZUPJS-A) z dne 27.5.2011. Uporablja se od 1.1.2012" w:history="1">
        <w:r w:rsidR="00424493" w:rsidRPr="00BD2B93">
          <w:rPr>
            <w:rStyle w:val="Hiperpovezava"/>
            <w:rFonts w:ascii="Arial" w:hAnsi="Arial" w:cs="Arial"/>
            <w:color w:val="auto"/>
            <w:szCs w:val="24"/>
            <w:u w:val="none"/>
          </w:rPr>
          <w:t>40/11 - ZUPJS-A</w:t>
        </w:r>
      </w:hyperlink>
      <w:r w:rsidR="00424493" w:rsidRPr="00BD2B93">
        <w:rPr>
          <w:rFonts w:ascii="Arial" w:hAnsi="Arial" w:cs="Arial"/>
          <w:szCs w:val="24"/>
        </w:rPr>
        <w:t xml:space="preserve">, </w:t>
      </w:r>
      <w:hyperlink r:id="rId475" w:tgtFrame="_blank" w:tooltip="Zakon o spremembi in dopolnitvi Zakona o zdravstvenem varstvu in zdravstvenem zavarovanju (ZZVZZ-L) z dne 2.11.2011. Uporablja se od 17.11.2011" w:history="1">
        <w:r w:rsidR="00424493" w:rsidRPr="00BD2B93">
          <w:rPr>
            <w:rStyle w:val="Hiperpovezava"/>
            <w:rFonts w:ascii="Arial" w:hAnsi="Arial" w:cs="Arial"/>
            <w:color w:val="auto"/>
            <w:szCs w:val="24"/>
            <w:u w:val="none"/>
          </w:rPr>
          <w:t>87/11</w:t>
        </w:r>
      </w:hyperlink>
      <w:r w:rsidR="00424493" w:rsidRPr="00BD2B93">
        <w:rPr>
          <w:rFonts w:ascii="Arial" w:hAnsi="Arial" w:cs="Arial"/>
          <w:szCs w:val="24"/>
        </w:rPr>
        <w:t xml:space="preserve">, </w:t>
      </w:r>
      <w:hyperlink r:id="rId476" w:tgtFrame="_blank" w:tooltip="Zakon za uravnoteženje javnih financ (ZUJF) z dne 30.5.2012. Uporablja se od 31.5.2012" w:history="1">
        <w:r w:rsidR="00424493" w:rsidRPr="00BD2B93">
          <w:rPr>
            <w:rStyle w:val="Hiperpovezava"/>
            <w:rFonts w:ascii="Arial" w:hAnsi="Arial" w:cs="Arial"/>
            <w:color w:val="auto"/>
            <w:szCs w:val="24"/>
            <w:u w:val="none"/>
          </w:rPr>
          <w:t>40/12 - ZUJF</w:t>
        </w:r>
      </w:hyperlink>
      <w:r w:rsidR="00424493" w:rsidRPr="00BD2B93">
        <w:rPr>
          <w:rFonts w:ascii="Arial" w:hAnsi="Arial" w:cs="Arial"/>
          <w:szCs w:val="24"/>
        </w:rPr>
        <w:t xml:space="preserve">, </w:t>
      </w:r>
      <w:hyperlink r:id="rId477" w:tgtFrame="_blank" w:tooltip="Zakon o pokojninskem in invalidskem zavarovanju (ZPIZ-2) z dne 14.12.2012. Uporablja se od 1.1.2013" w:history="1">
        <w:r w:rsidR="00424493" w:rsidRPr="00BD2B93">
          <w:rPr>
            <w:rStyle w:val="Hiperpovezava"/>
            <w:rFonts w:ascii="Arial" w:hAnsi="Arial" w:cs="Arial"/>
            <w:color w:val="auto"/>
            <w:szCs w:val="24"/>
            <w:u w:val="none"/>
          </w:rPr>
          <w:t>96/12 - ZPIZ-2</w:t>
        </w:r>
      </w:hyperlink>
      <w:r w:rsidR="00424493" w:rsidRPr="00BD2B93">
        <w:rPr>
          <w:rFonts w:ascii="Arial" w:hAnsi="Arial" w:cs="Arial"/>
          <w:szCs w:val="24"/>
        </w:rPr>
        <w:t xml:space="preserve">, </w:t>
      </w:r>
      <w:hyperlink r:id="rId478" w:tgtFrame="_blank" w:tooltip="Zakon o spremembah in dopolnitvah Zakona o urejanju trga dela (ZUTD-A) z dne 13.3.2013. Uporablja se od 12.4.2013" w:history="1">
        <w:r w:rsidR="00424493" w:rsidRPr="00BD2B93">
          <w:rPr>
            <w:rStyle w:val="Hiperpovezava"/>
            <w:rFonts w:ascii="Arial" w:hAnsi="Arial" w:cs="Arial"/>
            <w:color w:val="auto"/>
            <w:szCs w:val="24"/>
            <w:u w:val="none"/>
          </w:rPr>
          <w:t>21/13 - ZUTD-A</w:t>
        </w:r>
      </w:hyperlink>
      <w:r w:rsidR="00424493" w:rsidRPr="00BD2B93">
        <w:rPr>
          <w:rFonts w:ascii="Arial" w:hAnsi="Arial" w:cs="Arial"/>
          <w:szCs w:val="24"/>
        </w:rPr>
        <w:t xml:space="preserve">, </w:t>
      </w:r>
      <w:hyperlink r:id="rId479" w:tgtFrame="_blank" w:tooltip="Zakon o interventnih ukrepih na področju trga dela in starševskega varstva (ZIUPTDSV) z dne 26.7.2013. Uporablja se od 1.11.2013" w:history="1">
        <w:r w:rsidR="00424493" w:rsidRPr="00BD2B93">
          <w:rPr>
            <w:rStyle w:val="Hiperpovezava"/>
            <w:rFonts w:ascii="Arial" w:hAnsi="Arial" w:cs="Arial"/>
            <w:color w:val="auto"/>
            <w:szCs w:val="24"/>
            <w:u w:val="none"/>
          </w:rPr>
          <w:t>63/13 - ZIUPTDSV</w:t>
        </w:r>
      </w:hyperlink>
      <w:r w:rsidR="00424493" w:rsidRPr="00BD2B93">
        <w:rPr>
          <w:rFonts w:ascii="Arial" w:hAnsi="Arial" w:cs="Arial"/>
          <w:szCs w:val="24"/>
        </w:rPr>
        <w:t xml:space="preserve">, </w:t>
      </w:r>
      <w:hyperlink r:id="rId480" w:tgtFrame="_blank" w:tooltip="Zakon o spremembah in dopolnitvah Zakona o zdravstvenem varstvu in zdravstvenem zavarovanju (ZZVZZ-M) z dne 5.11.2013. Uporablja se od 6.11.2013" w:history="1">
        <w:r w:rsidR="00424493" w:rsidRPr="00BD2B93">
          <w:rPr>
            <w:rStyle w:val="Hiperpovezava"/>
            <w:rFonts w:ascii="Arial" w:hAnsi="Arial" w:cs="Arial"/>
            <w:color w:val="auto"/>
            <w:szCs w:val="24"/>
            <w:u w:val="none"/>
          </w:rPr>
          <w:t>91/13</w:t>
        </w:r>
      </w:hyperlink>
      <w:r w:rsidR="00424493" w:rsidRPr="00BD2B93">
        <w:rPr>
          <w:rFonts w:ascii="Arial" w:hAnsi="Arial" w:cs="Arial"/>
          <w:szCs w:val="24"/>
        </w:rPr>
        <w:t xml:space="preserve">, </w:t>
      </w:r>
      <w:hyperlink r:id="rId481" w:tgtFrame="_blank" w:tooltip="Zakon o spremembah in dopolnitvah Zakona o uveljavljanju pravic iz javnih sredstev (ZUPJS-C) z dne 3.12.2013. Uporablja se od 1.1.2014" w:history="1">
        <w:r w:rsidR="00424493" w:rsidRPr="00BD2B93">
          <w:rPr>
            <w:rStyle w:val="Hiperpovezava"/>
            <w:rFonts w:ascii="Arial" w:hAnsi="Arial" w:cs="Arial"/>
            <w:color w:val="auto"/>
            <w:szCs w:val="24"/>
            <w:u w:val="none"/>
          </w:rPr>
          <w:t>99/13 - ZUPJS-C</w:t>
        </w:r>
      </w:hyperlink>
      <w:r w:rsidR="00424493" w:rsidRPr="00BD2B93">
        <w:rPr>
          <w:rFonts w:ascii="Arial" w:hAnsi="Arial" w:cs="Arial"/>
          <w:szCs w:val="24"/>
        </w:rPr>
        <w:t xml:space="preserve">, </w:t>
      </w:r>
      <w:hyperlink r:id="rId482" w:tgtFrame="_blank" w:tooltip="Zakon o spremembah in dopolnitvah Zakona o socialno varstvenih prejemkih (ZSVarPre-C) z dne 3.12.2013. Uporablja se od 1.1.2014" w:history="1">
        <w:r w:rsidR="00424493" w:rsidRPr="00BD2B93">
          <w:rPr>
            <w:rStyle w:val="Hiperpovezava"/>
            <w:rFonts w:ascii="Arial" w:hAnsi="Arial" w:cs="Arial"/>
            <w:color w:val="auto"/>
            <w:szCs w:val="24"/>
            <w:u w:val="none"/>
          </w:rPr>
          <w:t xml:space="preserve">99/13 - </w:t>
        </w:r>
        <w:proofErr w:type="spellStart"/>
        <w:r w:rsidR="00424493" w:rsidRPr="00BD2B93">
          <w:rPr>
            <w:rStyle w:val="Hiperpovezava"/>
            <w:rFonts w:ascii="Arial" w:hAnsi="Arial" w:cs="Arial"/>
            <w:color w:val="auto"/>
            <w:szCs w:val="24"/>
            <w:u w:val="none"/>
          </w:rPr>
          <w:t>ZSVarPre</w:t>
        </w:r>
        <w:proofErr w:type="spellEnd"/>
        <w:r w:rsidR="00424493" w:rsidRPr="00BD2B93">
          <w:rPr>
            <w:rStyle w:val="Hiperpovezava"/>
            <w:rFonts w:ascii="Arial" w:hAnsi="Arial" w:cs="Arial"/>
            <w:color w:val="auto"/>
            <w:szCs w:val="24"/>
            <w:u w:val="none"/>
          </w:rPr>
          <w:t>-C</w:t>
        </w:r>
      </w:hyperlink>
      <w:r w:rsidR="00424493" w:rsidRPr="00BD2B93">
        <w:rPr>
          <w:rFonts w:ascii="Arial" w:hAnsi="Arial" w:cs="Arial"/>
          <w:szCs w:val="24"/>
        </w:rPr>
        <w:t xml:space="preserve">, </w:t>
      </w:r>
      <w:hyperlink r:id="rId483" w:tgtFrame="_blank" w:tooltip="Zakon o matični evidenci zavarovancev in uživalcev pravic iz obveznega pokojninskega in invalidskega zavarovanja (ZMEPIZ-1) z dne 27.12.2013. Uporablja se od 1.1.2014" w:history="1">
        <w:r w:rsidR="00424493" w:rsidRPr="00BD2B93">
          <w:rPr>
            <w:rStyle w:val="Hiperpovezava"/>
            <w:rFonts w:ascii="Arial" w:hAnsi="Arial" w:cs="Arial"/>
            <w:color w:val="auto"/>
            <w:szCs w:val="24"/>
            <w:u w:val="none"/>
          </w:rPr>
          <w:t>111/13 - ZMEPIZ-1</w:t>
        </w:r>
      </w:hyperlink>
      <w:r w:rsidR="00424493" w:rsidRPr="00BD2B93">
        <w:rPr>
          <w:rFonts w:ascii="Arial" w:hAnsi="Arial" w:cs="Arial"/>
          <w:szCs w:val="24"/>
        </w:rPr>
        <w:t xml:space="preserve">, </w:t>
      </w:r>
      <w:hyperlink r:id="rId484" w:tgtFrame="_blank" w:tooltip="Zakon o preprečevanju dela in zaposlovanja na črno (ZPDZC-1) z dne 5.5.2014. Uporablja se od 1.1.2015" w:history="1">
        <w:r w:rsidR="00424493" w:rsidRPr="00BD2B93">
          <w:rPr>
            <w:rStyle w:val="Hiperpovezava"/>
            <w:rFonts w:ascii="Arial" w:hAnsi="Arial" w:cs="Arial"/>
            <w:color w:val="auto"/>
            <w:szCs w:val="24"/>
            <w:u w:val="none"/>
          </w:rPr>
          <w:t>32/14 - ZPDZC-1</w:t>
        </w:r>
      </w:hyperlink>
      <w:r w:rsidR="00424493" w:rsidRPr="00BD2B93">
        <w:rPr>
          <w:rFonts w:ascii="Arial" w:hAnsi="Arial" w:cs="Arial"/>
          <w:szCs w:val="24"/>
        </w:rPr>
        <w:t xml:space="preserve">, </w:t>
      </w:r>
      <w:hyperlink r:id="rId485" w:tgtFrame="_blank" w:tooltip="Zakon o spremembi Zakona o interventnih ukrepih na področju trga dela in starševskega varstva (ZIUPTDSV-A) z dne 29.12.2014. Uporablja se od 30.12.2014" w:history="1">
        <w:r w:rsidR="00424493" w:rsidRPr="00BD2B93">
          <w:rPr>
            <w:rStyle w:val="Hiperpovezava"/>
            <w:rFonts w:ascii="Arial" w:hAnsi="Arial" w:cs="Arial"/>
            <w:color w:val="auto"/>
            <w:szCs w:val="24"/>
            <w:u w:val="none"/>
          </w:rPr>
          <w:t>95/14 - ZIUPTDSV-A</w:t>
        </w:r>
      </w:hyperlink>
      <w:r w:rsidR="00424493" w:rsidRPr="00BD2B93">
        <w:rPr>
          <w:rFonts w:ascii="Arial" w:hAnsi="Arial" w:cs="Arial"/>
          <w:szCs w:val="24"/>
        </w:rPr>
        <w:t xml:space="preserve">, </w:t>
      </w:r>
      <w:hyperlink r:id="rId486" w:tgtFrame="_blank" w:tooltip="Zakon o spremembah in dopolnitvah Zakona za uravnoteženje javnih financ (ZUJF-C) z dne 29.12.2014. Uporablja se od 1.2.2015" w:history="1">
        <w:r w:rsidR="00424493" w:rsidRPr="00BD2B93">
          <w:rPr>
            <w:rStyle w:val="Hiperpovezava"/>
            <w:rFonts w:ascii="Arial" w:hAnsi="Arial" w:cs="Arial"/>
            <w:color w:val="auto"/>
            <w:szCs w:val="24"/>
            <w:u w:val="none"/>
          </w:rPr>
          <w:t>95/14 - ZUJF-C</w:t>
        </w:r>
      </w:hyperlink>
      <w:r w:rsidR="00424493" w:rsidRPr="00BD2B93">
        <w:rPr>
          <w:rFonts w:ascii="Arial" w:hAnsi="Arial" w:cs="Arial"/>
          <w:szCs w:val="24"/>
        </w:rPr>
        <w:t xml:space="preserve">, </w:t>
      </w:r>
      <w:hyperlink r:id="rId487" w:tgtFrame="_blank" w:tooltip="Zakon o zaposlovanju, samozaposlovanju in delu tujcev (ZZSDT) z dne 30.6.2015. Uporablja se od 1.9.2015" w:history="1">
        <w:r w:rsidR="00424493" w:rsidRPr="00BD2B93">
          <w:rPr>
            <w:rStyle w:val="Hiperpovezava"/>
            <w:rFonts w:ascii="Arial" w:hAnsi="Arial" w:cs="Arial"/>
            <w:color w:val="auto"/>
            <w:szCs w:val="24"/>
            <w:u w:val="none"/>
          </w:rPr>
          <w:t>47/15 - ZZSDT</w:t>
        </w:r>
      </w:hyperlink>
      <w:r w:rsidR="00424493" w:rsidRPr="00BD2B93">
        <w:rPr>
          <w:rFonts w:ascii="Arial" w:hAnsi="Arial" w:cs="Arial"/>
          <w:szCs w:val="24"/>
        </w:rPr>
        <w:t xml:space="preserve">, </w:t>
      </w:r>
      <w:hyperlink r:id="rId488" w:tgtFrame="_blank" w:tooltip="Zakon o interventnem ukrepu na področju trga dela (ZIUPTD) z dne 27.11.2015. Uporablja se od 1.1.2016" w:history="1">
        <w:r w:rsidR="00424493" w:rsidRPr="00BD2B93">
          <w:rPr>
            <w:rStyle w:val="Hiperpovezava"/>
            <w:rFonts w:ascii="Arial" w:hAnsi="Arial" w:cs="Arial"/>
            <w:color w:val="auto"/>
            <w:szCs w:val="24"/>
            <w:u w:val="none"/>
          </w:rPr>
          <w:t>90/15 - ZIUPTD</w:t>
        </w:r>
      </w:hyperlink>
      <w:r w:rsidR="00872FA8" w:rsidRPr="00BD2B93">
        <w:rPr>
          <w:rStyle w:val="Hiperpovezava"/>
          <w:rFonts w:ascii="Arial" w:hAnsi="Arial" w:cs="Arial"/>
          <w:color w:val="auto"/>
          <w:szCs w:val="24"/>
          <w:u w:val="none"/>
        </w:rPr>
        <w:t xml:space="preserve">, </w:t>
      </w:r>
      <w:hyperlink r:id="rId489" w:tgtFrame="_blank" w:tooltip="Zakon za urejanje položaja študentov (ZUPŠ) z dne 2.11.2017. Uporablja se od 17.11.2017" w:history="1">
        <w:r w:rsidR="00872FA8" w:rsidRPr="00BD2B93">
          <w:rPr>
            <w:rStyle w:val="Hiperpovezava"/>
            <w:rFonts w:ascii="Arial" w:hAnsi="Arial" w:cs="Arial"/>
            <w:szCs w:val="24"/>
            <w:u w:val="none"/>
          </w:rPr>
          <w:t>61/17 - ZUPŠ</w:t>
        </w:r>
      </w:hyperlink>
      <w:r w:rsidR="00872FA8" w:rsidRPr="00BD2B93">
        <w:rPr>
          <w:rFonts w:ascii="Arial" w:hAnsi="Arial" w:cs="Arial"/>
          <w:color w:val="404041"/>
          <w:szCs w:val="24"/>
        </w:rPr>
        <w:t xml:space="preserve">, </w:t>
      </w:r>
      <w:hyperlink r:id="rId490" w:tgtFrame="_blank" w:tooltip="Zakon o spremembah in dopolnitvah Zakona o zdravstveni dejavnosti (ZZDej-K) z dne 17.11.2017. Uporablja se od 17.12.2017" w:history="1">
        <w:r w:rsidR="00872FA8" w:rsidRPr="00BD2B93">
          <w:rPr>
            <w:rStyle w:val="Hiperpovezava"/>
            <w:rFonts w:ascii="Arial" w:hAnsi="Arial" w:cs="Arial"/>
            <w:szCs w:val="24"/>
            <w:u w:val="none"/>
          </w:rPr>
          <w:t>64/17 - ZZDej-K</w:t>
        </w:r>
      </w:hyperlink>
      <w:r w:rsidR="00872FA8" w:rsidRPr="00BD2B93">
        <w:rPr>
          <w:rFonts w:ascii="Arial" w:hAnsi="Arial" w:cs="Arial"/>
          <w:color w:val="404041"/>
          <w:szCs w:val="24"/>
        </w:rPr>
        <w:t xml:space="preserve">, </w:t>
      </w:r>
      <w:hyperlink r:id="rId491" w:tgtFrame="_blank" w:tooltip="Zakon o spremembi Zakona o interventnem ukrepu na področju trga dela (ZIUPTD-A) z dne 22.12.2017. Uporablja se od 23.12.2017" w:history="1">
        <w:r w:rsidR="00872FA8" w:rsidRPr="00BD2B93">
          <w:rPr>
            <w:rStyle w:val="Hiperpovezava"/>
            <w:rFonts w:ascii="Arial" w:hAnsi="Arial" w:cs="Arial"/>
            <w:szCs w:val="24"/>
            <w:u w:val="none"/>
          </w:rPr>
          <w:t>75/17 - ZIUPTD-A</w:t>
        </w:r>
      </w:hyperlink>
      <w:r w:rsidR="00424493" w:rsidRPr="00BD2B93">
        <w:rPr>
          <w:rFonts w:ascii="Arial" w:hAnsi="Arial" w:cs="Arial"/>
          <w:szCs w:val="24"/>
        </w:rPr>
        <w:t>)</w:t>
      </w:r>
      <w:r w:rsidR="00AC3D85" w:rsidRPr="00BD2B93">
        <w:rPr>
          <w:rFonts w:ascii="Arial" w:hAnsi="Arial" w:cs="Arial"/>
          <w:szCs w:val="24"/>
        </w:rPr>
        <w:t>,</w:t>
      </w:r>
    </w:p>
    <w:p w:rsidR="00357975" w:rsidRPr="00BD2B93" w:rsidRDefault="00357975" w:rsidP="001C1C8A">
      <w:pPr>
        <w:numPr>
          <w:ilvl w:val="0"/>
          <w:numId w:val="2"/>
        </w:numPr>
        <w:tabs>
          <w:tab w:val="clear" w:pos="1080"/>
          <w:tab w:val="num" w:pos="709"/>
        </w:tabs>
        <w:ind w:left="709" w:hanging="709"/>
        <w:rPr>
          <w:rFonts w:ascii="Arial" w:hAnsi="Arial" w:cs="Arial"/>
          <w:szCs w:val="24"/>
        </w:rPr>
      </w:pPr>
      <w:r w:rsidRPr="00BD2B93">
        <w:rPr>
          <w:rFonts w:ascii="Arial" w:hAnsi="Arial" w:cs="Arial"/>
          <w:szCs w:val="24"/>
        </w:rPr>
        <w:t>Zakon o športu</w:t>
      </w:r>
      <w:r w:rsidR="00424493" w:rsidRPr="00BD2B93">
        <w:rPr>
          <w:rFonts w:ascii="Arial" w:hAnsi="Arial" w:cs="Arial"/>
          <w:szCs w:val="24"/>
        </w:rPr>
        <w:t xml:space="preserve"> (Uradni list RS, št.</w:t>
      </w:r>
      <w:r w:rsidR="00872FA8" w:rsidRPr="00BD2B93">
        <w:rPr>
          <w:rFonts w:ascii="Arial" w:hAnsi="Arial" w:cs="Arial"/>
          <w:szCs w:val="24"/>
        </w:rPr>
        <w:t xml:space="preserve"> 29/17)</w:t>
      </w:r>
      <w:r w:rsidR="00AC3D85" w:rsidRPr="00BD2B93">
        <w:rPr>
          <w:rFonts w:ascii="Arial" w:hAnsi="Arial" w:cs="Arial"/>
          <w:szCs w:val="24"/>
        </w:rPr>
        <w:t>,</w:t>
      </w:r>
    </w:p>
    <w:p w:rsidR="00357975" w:rsidRPr="00BD2B93" w:rsidRDefault="00357975" w:rsidP="001C1C8A">
      <w:pPr>
        <w:numPr>
          <w:ilvl w:val="0"/>
          <w:numId w:val="2"/>
        </w:numPr>
        <w:tabs>
          <w:tab w:val="clear" w:pos="1080"/>
          <w:tab w:val="num" w:pos="709"/>
        </w:tabs>
        <w:ind w:left="709" w:hanging="709"/>
        <w:rPr>
          <w:rFonts w:ascii="Arial" w:hAnsi="Arial" w:cs="Arial"/>
          <w:szCs w:val="24"/>
        </w:rPr>
      </w:pPr>
      <w:r w:rsidRPr="00BD2B93">
        <w:rPr>
          <w:rFonts w:ascii="Arial" w:hAnsi="Arial" w:cs="Arial"/>
          <w:szCs w:val="24"/>
        </w:rPr>
        <w:t>Zakon o graditvi objektov</w:t>
      </w:r>
      <w:r w:rsidR="00E10EEA" w:rsidRPr="00BD2B93">
        <w:rPr>
          <w:rFonts w:ascii="Arial" w:hAnsi="Arial" w:cs="Arial"/>
          <w:szCs w:val="24"/>
        </w:rPr>
        <w:t xml:space="preserve"> (Uradni list RS, št. </w:t>
      </w:r>
      <w:hyperlink r:id="rId492" w:tgtFrame="_blank" w:tooltip="Zakon o graditvi objektov (ZGO-1) z dne 18.12.2002. Uporablja se od 1.1.2003" w:history="1">
        <w:r w:rsidR="00E10EEA" w:rsidRPr="00BD2B93">
          <w:rPr>
            <w:rStyle w:val="Hiperpovezava"/>
            <w:rFonts w:ascii="Arial" w:hAnsi="Arial" w:cs="Arial"/>
            <w:color w:val="auto"/>
            <w:szCs w:val="24"/>
            <w:u w:val="none"/>
          </w:rPr>
          <w:t>110/02</w:t>
        </w:r>
      </w:hyperlink>
      <w:r w:rsidR="00E10EEA" w:rsidRPr="00BD2B93">
        <w:rPr>
          <w:rFonts w:ascii="Arial" w:hAnsi="Arial" w:cs="Arial"/>
          <w:szCs w:val="24"/>
        </w:rPr>
        <w:t xml:space="preserve">, </w:t>
      </w:r>
      <w:hyperlink r:id="rId493" w:tgtFrame="_blank" w:tooltip="Odločba o ugotovitvi neskladnosti dela Zakona o graditvi objektov z Ustavo z dne 10.10.2003. Uporablja se od 11.10.2003" w:history="1">
        <w:r w:rsidR="00E10EEA" w:rsidRPr="00BD2B93">
          <w:rPr>
            <w:rStyle w:val="Hiperpovezava"/>
            <w:rFonts w:ascii="Arial" w:hAnsi="Arial" w:cs="Arial"/>
            <w:color w:val="auto"/>
            <w:szCs w:val="24"/>
            <w:u w:val="none"/>
          </w:rPr>
          <w:t xml:space="preserve">97/03 - </w:t>
        </w:r>
        <w:proofErr w:type="spellStart"/>
        <w:r w:rsidR="00E10EEA" w:rsidRPr="00BD2B93">
          <w:rPr>
            <w:rStyle w:val="Hiperpovezava"/>
            <w:rFonts w:ascii="Arial" w:hAnsi="Arial" w:cs="Arial"/>
            <w:color w:val="auto"/>
            <w:szCs w:val="24"/>
            <w:u w:val="none"/>
          </w:rPr>
          <w:t>odl</w:t>
        </w:r>
        <w:proofErr w:type="spellEnd"/>
        <w:r w:rsidR="00E10EEA" w:rsidRPr="00BD2B93">
          <w:rPr>
            <w:rStyle w:val="Hiperpovezava"/>
            <w:rFonts w:ascii="Arial" w:hAnsi="Arial" w:cs="Arial"/>
            <w:color w:val="auto"/>
            <w:szCs w:val="24"/>
            <w:u w:val="none"/>
          </w:rPr>
          <w:t>. US</w:t>
        </w:r>
      </w:hyperlink>
      <w:r w:rsidR="00E10EEA" w:rsidRPr="00BD2B93">
        <w:rPr>
          <w:rFonts w:ascii="Arial" w:hAnsi="Arial" w:cs="Arial"/>
          <w:szCs w:val="24"/>
        </w:rPr>
        <w:t xml:space="preserve">, </w:t>
      </w:r>
      <w:hyperlink r:id="rId494" w:tgtFrame="_blank" w:tooltip="Zakon o varstvu okolja (ZVO-1) z dne 22.4.2004. Uporablja se od 7.5.2004" w:history="1">
        <w:r w:rsidR="00E10EEA" w:rsidRPr="00BD2B93">
          <w:rPr>
            <w:rStyle w:val="Hiperpovezava"/>
            <w:rFonts w:ascii="Arial" w:hAnsi="Arial" w:cs="Arial"/>
            <w:color w:val="auto"/>
            <w:szCs w:val="24"/>
            <w:u w:val="none"/>
          </w:rPr>
          <w:t>41/04 - ZVO-1</w:t>
        </w:r>
      </w:hyperlink>
      <w:r w:rsidR="00E10EEA" w:rsidRPr="00BD2B93">
        <w:rPr>
          <w:rFonts w:ascii="Arial" w:hAnsi="Arial" w:cs="Arial"/>
          <w:szCs w:val="24"/>
        </w:rPr>
        <w:t xml:space="preserve">, </w:t>
      </w:r>
      <w:hyperlink r:id="rId495" w:tgtFrame="_blank" w:tooltip="Zakon o spremembah in dopolnitvah zakona o varnosti v železniškem prometu (ZVZP-A) z dne 29.4.2004. Uporablja se od 14.5.2004" w:history="1">
        <w:r w:rsidR="00E10EEA" w:rsidRPr="00BD2B93">
          <w:rPr>
            <w:rStyle w:val="Hiperpovezava"/>
            <w:rFonts w:ascii="Arial" w:hAnsi="Arial" w:cs="Arial"/>
            <w:color w:val="auto"/>
            <w:szCs w:val="24"/>
            <w:u w:val="none"/>
          </w:rPr>
          <w:t>45/04 - ZVZP-A</w:t>
        </w:r>
      </w:hyperlink>
      <w:r w:rsidR="00E10EEA" w:rsidRPr="00BD2B93">
        <w:rPr>
          <w:rFonts w:ascii="Arial" w:hAnsi="Arial" w:cs="Arial"/>
          <w:szCs w:val="24"/>
        </w:rPr>
        <w:t xml:space="preserve">, </w:t>
      </w:r>
      <w:hyperlink r:id="rId496" w:tgtFrame="_blank" w:tooltip="Zakon o spremembah in dopolnitvah zakona o graditvi objektov (ZGO-1A) z dne 30.4.2004. Uporablja se od 1.5.2004" w:history="1">
        <w:r w:rsidR="00E10EEA" w:rsidRPr="00BD2B93">
          <w:rPr>
            <w:rStyle w:val="Hiperpovezava"/>
            <w:rFonts w:ascii="Arial" w:hAnsi="Arial" w:cs="Arial"/>
            <w:color w:val="auto"/>
            <w:szCs w:val="24"/>
            <w:u w:val="none"/>
          </w:rPr>
          <w:t>47/04</w:t>
        </w:r>
      </w:hyperlink>
      <w:r w:rsidR="00E10EEA" w:rsidRPr="00BD2B93">
        <w:rPr>
          <w:rFonts w:ascii="Arial" w:hAnsi="Arial" w:cs="Arial"/>
          <w:szCs w:val="24"/>
        </w:rPr>
        <w:t xml:space="preserve">, </w:t>
      </w:r>
      <w:hyperlink r:id="rId497" w:tgtFrame="_blank" w:tooltip="Odločba o ugotovitvi, da je prvi odstavek 238. člena Zakona o graditvi objektov v neskladju z Ustavo z dne 7.6.2004. Uporablja se od 8.6.2004" w:history="1">
        <w:r w:rsidR="00E10EEA" w:rsidRPr="00BD2B93">
          <w:rPr>
            <w:rStyle w:val="Hiperpovezava"/>
            <w:rFonts w:ascii="Arial" w:hAnsi="Arial" w:cs="Arial"/>
            <w:color w:val="auto"/>
            <w:szCs w:val="24"/>
            <w:u w:val="none"/>
          </w:rPr>
          <w:t xml:space="preserve">62/04 - </w:t>
        </w:r>
        <w:proofErr w:type="spellStart"/>
        <w:r w:rsidR="00E10EEA" w:rsidRPr="00BD2B93">
          <w:rPr>
            <w:rStyle w:val="Hiperpovezava"/>
            <w:rFonts w:ascii="Arial" w:hAnsi="Arial" w:cs="Arial"/>
            <w:color w:val="auto"/>
            <w:szCs w:val="24"/>
            <w:u w:val="none"/>
          </w:rPr>
          <w:t>odl</w:t>
        </w:r>
        <w:proofErr w:type="spellEnd"/>
        <w:r w:rsidR="00E10EEA" w:rsidRPr="00BD2B93">
          <w:rPr>
            <w:rStyle w:val="Hiperpovezava"/>
            <w:rFonts w:ascii="Arial" w:hAnsi="Arial" w:cs="Arial"/>
            <w:color w:val="auto"/>
            <w:szCs w:val="24"/>
            <w:u w:val="none"/>
          </w:rPr>
          <w:t>. US</w:t>
        </w:r>
      </w:hyperlink>
      <w:r w:rsidR="00E10EEA" w:rsidRPr="00BD2B93">
        <w:rPr>
          <w:rFonts w:ascii="Arial" w:hAnsi="Arial" w:cs="Arial"/>
          <w:szCs w:val="24"/>
        </w:rPr>
        <w:t xml:space="preserve">, </w:t>
      </w:r>
      <w:hyperlink r:id="rId498" w:tgtFrame="_blank" w:tooltip="Popravek Uradnega prečiščenega besedila Zakona o graditvi objektov (ZGO-1-UPB1) z dne 14.2.2005. Uporablja se od 14.2.2005" w:history="1">
        <w:r w:rsidR="00E10EEA" w:rsidRPr="00BD2B93">
          <w:rPr>
            <w:rStyle w:val="Hiperpovezava"/>
            <w:rFonts w:ascii="Arial" w:hAnsi="Arial" w:cs="Arial"/>
            <w:color w:val="auto"/>
            <w:szCs w:val="24"/>
            <w:u w:val="none"/>
          </w:rPr>
          <w:t>14/05</w:t>
        </w:r>
      </w:hyperlink>
      <w:r w:rsidR="00E10EEA" w:rsidRPr="00BD2B93">
        <w:rPr>
          <w:rFonts w:ascii="Arial" w:hAnsi="Arial" w:cs="Arial"/>
          <w:szCs w:val="24"/>
        </w:rPr>
        <w:t xml:space="preserve">, </w:t>
      </w:r>
      <w:hyperlink r:id="rId499" w:tgtFrame="_blank" w:tooltip="Zakon o spremembah in dopolnitvah Zakona o javnih cestah (ZJC-B) z dne 18.10.2005. Uporablja se od 19.10.2005" w:history="1">
        <w:r w:rsidR="00E10EEA" w:rsidRPr="00BD2B93">
          <w:rPr>
            <w:rStyle w:val="Hiperpovezava"/>
            <w:rFonts w:ascii="Arial" w:hAnsi="Arial" w:cs="Arial"/>
            <w:color w:val="auto"/>
            <w:szCs w:val="24"/>
            <w:u w:val="none"/>
          </w:rPr>
          <w:t>92/05 - ZJC-B</w:t>
        </w:r>
      </w:hyperlink>
      <w:r w:rsidR="00E10EEA" w:rsidRPr="00BD2B93">
        <w:rPr>
          <w:rFonts w:ascii="Arial" w:hAnsi="Arial" w:cs="Arial"/>
          <w:szCs w:val="24"/>
        </w:rPr>
        <w:t xml:space="preserve">, </w:t>
      </w:r>
      <w:hyperlink r:id="rId500" w:tgtFrame="_blank" w:tooltip="Zakon o veterinarskih merilih skladnosti (ZVMS) z dne 21.10.2005. Uporablja se od 1.1.2006" w:history="1">
        <w:r w:rsidR="00E10EEA" w:rsidRPr="00BD2B93">
          <w:rPr>
            <w:rStyle w:val="Hiperpovezava"/>
            <w:rFonts w:ascii="Arial" w:hAnsi="Arial" w:cs="Arial"/>
            <w:color w:val="auto"/>
            <w:szCs w:val="24"/>
            <w:u w:val="none"/>
          </w:rPr>
          <w:t>93/05 - ZVMS</w:t>
        </w:r>
      </w:hyperlink>
      <w:r w:rsidR="00E10EEA" w:rsidRPr="00BD2B93">
        <w:rPr>
          <w:rFonts w:ascii="Arial" w:hAnsi="Arial" w:cs="Arial"/>
          <w:szCs w:val="24"/>
        </w:rPr>
        <w:t xml:space="preserve">, </w:t>
      </w:r>
      <w:hyperlink r:id="rId501" w:tgtFrame="_blank"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00E10EEA" w:rsidRPr="00BD2B93">
          <w:rPr>
            <w:rStyle w:val="Hiperpovezava"/>
            <w:rFonts w:ascii="Arial" w:hAnsi="Arial" w:cs="Arial"/>
            <w:color w:val="auto"/>
            <w:szCs w:val="24"/>
            <w:u w:val="none"/>
          </w:rPr>
          <w:t xml:space="preserve">111/05 - </w:t>
        </w:r>
        <w:proofErr w:type="spellStart"/>
        <w:r w:rsidR="00E10EEA" w:rsidRPr="00BD2B93">
          <w:rPr>
            <w:rStyle w:val="Hiperpovezava"/>
            <w:rFonts w:ascii="Arial" w:hAnsi="Arial" w:cs="Arial"/>
            <w:color w:val="auto"/>
            <w:szCs w:val="24"/>
            <w:u w:val="none"/>
          </w:rPr>
          <w:t>odl</w:t>
        </w:r>
        <w:proofErr w:type="spellEnd"/>
        <w:r w:rsidR="00E10EEA" w:rsidRPr="00BD2B93">
          <w:rPr>
            <w:rStyle w:val="Hiperpovezava"/>
            <w:rFonts w:ascii="Arial" w:hAnsi="Arial" w:cs="Arial"/>
            <w:color w:val="auto"/>
            <w:szCs w:val="24"/>
            <w:u w:val="none"/>
          </w:rPr>
          <w:t>. US</w:t>
        </w:r>
      </w:hyperlink>
      <w:r w:rsidR="00E10EEA" w:rsidRPr="00BD2B93">
        <w:rPr>
          <w:rFonts w:ascii="Arial" w:hAnsi="Arial" w:cs="Arial"/>
          <w:szCs w:val="24"/>
        </w:rPr>
        <w:t xml:space="preserve">, </w:t>
      </w:r>
      <w:hyperlink r:id="rId502" w:tgtFrame="_blank" w:tooltip="Zakon o spremembah in dopolnitvah Zakona o graditvi objektov (ZGO-1B) z dne 31.12.2007. Uporablja se od 15.4.2008" w:history="1">
        <w:r w:rsidR="00E10EEA" w:rsidRPr="00BD2B93">
          <w:rPr>
            <w:rStyle w:val="Hiperpovezava"/>
            <w:rFonts w:ascii="Arial" w:hAnsi="Arial" w:cs="Arial"/>
            <w:color w:val="auto"/>
            <w:szCs w:val="24"/>
            <w:u w:val="none"/>
          </w:rPr>
          <w:t>126/07</w:t>
        </w:r>
      </w:hyperlink>
      <w:r w:rsidR="00E10EEA" w:rsidRPr="00BD2B93">
        <w:rPr>
          <w:rFonts w:ascii="Arial" w:hAnsi="Arial" w:cs="Arial"/>
          <w:szCs w:val="24"/>
        </w:rPr>
        <w:t xml:space="preserve">, </w:t>
      </w:r>
      <w:hyperlink r:id="rId503" w:tgtFrame="_blank" w:tooltip="Zakon o spremembah in dopolnitvah Zakona o graditvi objektov (ZGO-1C) z dne 28.12.2009. Uporablja se od 12.1.2010" w:history="1">
        <w:r w:rsidR="00E10EEA" w:rsidRPr="00BD2B93">
          <w:rPr>
            <w:rStyle w:val="Hiperpovezava"/>
            <w:rFonts w:ascii="Arial" w:hAnsi="Arial" w:cs="Arial"/>
            <w:color w:val="auto"/>
            <w:szCs w:val="24"/>
            <w:u w:val="none"/>
          </w:rPr>
          <w:t>108/09</w:t>
        </w:r>
      </w:hyperlink>
      <w:r w:rsidR="00E10EEA" w:rsidRPr="00BD2B93">
        <w:rPr>
          <w:rFonts w:ascii="Arial" w:hAnsi="Arial" w:cs="Arial"/>
          <w:szCs w:val="24"/>
        </w:rPr>
        <w:t xml:space="preserve">, </w:t>
      </w:r>
      <w:hyperlink r:id="rId504" w:tgtFrame="_blank" w:tooltip="Zakon o rudarstvu (ZRud-1) z dne 26.7.2010. Uporablja se od 10.8.2010" w:history="1">
        <w:r w:rsidR="00E10EEA" w:rsidRPr="00BD2B93">
          <w:rPr>
            <w:rStyle w:val="Hiperpovezava"/>
            <w:rFonts w:ascii="Arial" w:hAnsi="Arial" w:cs="Arial"/>
            <w:color w:val="auto"/>
            <w:szCs w:val="24"/>
            <w:u w:val="none"/>
          </w:rPr>
          <w:t>61/10 - ZRud-1</w:t>
        </w:r>
      </w:hyperlink>
      <w:r w:rsidR="00E10EEA" w:rsidRPr="00BD2B93">
        <w:rPr>
          <w:rFonts w:ascii="Arial" w:hAnsi="Arial" w:cs="Arial"/>
          <w:szCs w:val="24"/>
        </w:rPr>
        <w:t xml:space="preserve">, </w:t>
      </w:r>
      <w:hyperlink r:id="rId505" w:tgtFrame="_blank" w:tooltip="Zakon o spremembah in dopolnitvah Zakona o rudarstvu (ZRud-1A) z dne 1.10.2010. Uporablja se od 1.1.2011" w:history="1">
        <w:r w:rsidR="00E10EEA" w:rsidRPr="00BD2B93">
          <w:rPr>
            <w:rStyle w:val="Hiperpovezava"/>
            <w:rFonts w:ascii="Arial" w:hAnsi="Arial" w:cs="Arial"/>
            <w:color w:val="auto"/>
            <w:szCs w:val="24"/>
            <w:u w:val="none"/>
          </w:rPr>
          <w:t>76/10 - ZRud-1A</w:t>
        </w:r>
      </w:hyperlink>
      <w:r w:rsidR="00E10EEA" w:rsidRPr="00BD2B93">
        <w:rPr>
          <w:rFonts w:ascii="Arial" w:hAnsi="Arial" w:cs="Arial"/>
          <w:szCs w:val="24"/>
        </w:rPr>
        <w:t xml:space="preserve">, </w:t>
      </w:r>
      <w:hyperlink r:id="rId506" w:tgtFrame="_blank" w:tooltip="Odločba o razveljavitvi prvega in drugega odstavka 62. člena ter 74.b člena Zakona o graditvi objektov z dne 18.3.2011. Uporablja se od 19.3.2011" w:history="1">
        <w:r w:rsidR="00E10EEA" w:rsidRPr="00BD2B93">
          <w:rPr>
            <w:rStyle w:val="Hiperpovezava"/>
            <w:rFonts w:ascii="Arial" w:hAnsi="Arial" w:cs="Arial"/>
            <w:color w:val="auto"/>
            <w:szCs w:val="24"/>
            <w:u w:val="none"/>
          </w:rPr>
          <w:t xml:space="preserve">20/11 - </w:t>
        </w:r>
        <w:proofErr w:type="spellStart"/>
        <w:r w:rsidR="00E10EEA" w:rsidRPr="00BD2B93">
          <w:rPr>
            <w:rStyle w:val="Hiperpovezava"/>
            <w:rFonts w:ascii="Arial" w:hAnsi="Arial" w:cs="Arial"/>
            <w:color w:val="auto"/>
            <w:szCs w:val="24"/>
            <w:u w:val="none"/>
          </w:rPr>
          <w:t>odl</w:t>
        </w:r>
        <w:proofErr w:type="spellEnd"/>
        <w:r w:rsidR="00E10EEA" w:rsidRPr="00BD2B93">
          <w:rPr>
            <w:rStyle w:val="Hiperpovezava"/>
            <w:rFonts w:ascii="Arial" w:hAnsi="Arial" w:cs="Arial"/>
            <w:color w:val="auto"/>
            <w:szCs w:val="24"/>
            <w:u w:val="none"/>
          </w:rPr>
          <w:t>. US</w:t>
        </w:r>
      </w:hyperlink>
      <w:r w:rsidR="00E10EEA" w:rsidRPr="00BD2B93">
        <w:rPr>
          <w:rFonts w:ascii="Arial" w:hAnsi="Arial" w:cs="Arial"/>
          <w:szCs w:val="24"/>
        </w:rPr>
        <w:t xml:space="preserve">, </w:t>
      </w:r>
      <w:hyperlink r:id="rId507" w:tgtFrame="_blank" w:tooltip="Zakon o spremembah in dopolnitvah Zakona o graditvi objektov (ZGO-1D) z dne 27.7.2012. Uporablja se od 28.7.2012" w:history="1">
        <w:r w:rsidR="00E10EEA" w:rsidRPr="00BD2B93">
          <w:rPr>
            <w:rStyle w:val="Hiperpovezava"/>
            <w:rFonts w:ascii="Arial" w:hAnsi="Arial" w:cs="Arial"/>
            <w:color w:val="auto"/>
            <w:szCs w:val="24"/>
            <w:u w:val="none"/>
          </w:rPr>
          <w:t>57/12</w:t>
        </w:r>
      </w:hyperlink>
      <w:r w:rsidR="00E10EEA" w:rsidRPr="00BD2B93">
        <w:rPr>
          <w:rFonts w:ascii="Arial" w:hAnsi="Arial" w:cs="Arial"/>
          <w:szCs w:val="24"/>
        </w:rPr>
        <w:t xml:space="preserve">, </w:t>
      </w:r>
      <w:hyperlink r:id="rId508" w:tgtFrame="_blank" w:tooltip="Zakon o davku na nepremičnine (ZDavNepr) z dne 9.12.2013. Uporablja se od 1.1.2014" w:history="1">
        <w:r w:rsidR="00E10EEA" w:rsidRPr="00BD2B93">
          <w:rPr>
            <w:rStyle w:val="Hiperpovezava"/>
            <w:rFonts w:ascii="Arial" w:hAnsi="Arial" w:cs="Arial"/>
            <w:color w:val="auto"/>
            <w:szCs w:val="24"/>
            <w:u w:val="none"/>
          </w:rPr>
          <w:t xml:space="preserve">101/13 - </w:t>
        </w:r>
        <w:proofErr w:type="spellStart"/>
        <w:r w:rsidR="00E10EEA" w:rsidRPr="00BD2B93">
          <w:rPr>
            <w:rStyle w:val="Hiperpovezava"/>
            <w:rFonts w:ascii="Arial" w:hAnsi="Arial" w:cs="Arial"/>
            <w:color w:val="auto"/>
            <w:szCs w:val="24"/>
            <w:u w:val="none"/>
          </w:rPr>
          <w:t>ZDavNepr</w:t>
        </w:r>
        <w:proofErr w:type="spellEnd"/>
      </w:hyperlink>
      <w:r w:rsidR="00E10EEA" w:rsidRPr="00BD2B93">
        <w:rPr>
          <w:rFonts w:ascii="Arial" w:hAnsi="Arial" w:cs="Arial"/>
          <w:szCs w:val="24"/>
        </w:rPr>
        <w:t xml:space="preserve">, </w:t>
      </w:r>
      <w:hyperlink r:id="rId509" w:tgtFrame="_blank" w:tooltip="Zakon o dopolnitvi Zakona o graditvi objektov (ZGO-1E) z dne 27.12.2013. Uporablja se od 28.12.2013" w:history="1">
        <w:r w:rsidR="00E10EEA" w:rsidRPr="00BD2B93">
          <w:rPr>
            <w:rStyle w:val="Hiperpovezava"/>
            <w:rFonts w:ascii="Arial" w:hAnsi="Arial" w:cs="Arial"/>
            <w:color w:val="auto"/>
            <w:szCs w:val="24"/>
            <w:u w:val="none"/>
          </w:rPr>
          <w:t>110/13</w:t>
        </w:r>
      </w:hyperlink>
      <w:r w:rsidR="00E10EEA" w:rsidRPr="00BD2B93">
        <w:rPr>
          <w:rFonts w:ascii="Arial" w:hAnsi="Arial" w:cs="Arial"/>
          <w:szCs w:val="24"/>
        </w:rPr>
        <w:t xml:space="preserve">, </w:t>
      </w:r>
      <w:hyperlink r:id="rId510" w:tgtFrame="_blank" w:tooltip="Zakon o ukrepih za odpravo posledic žleda med 30. januarjem in 10. februarjem 2014 (ZUOPŽ) z dne 7.3.2014. Uporablja se od 8.3.2014" w:history="1">
        <w:r w:rsidR="00E10EEA" w:rsidRPr="00BD2B93">
          <w:rPr>
            <w:rStyle w:val="Hiperpovezava"/>
            <w:rFonts w:ascii="Arial" w:hAnsi="Arial" w:cs="Arial"/>
            <w:color w:val="auto"/>
            <w:szCs w:val="24"/>
            <w:u w:val="none"/>
          </w:rPr>
          <w:t>17/14 - ZUOPŽ</w:t>
        </w:r>
      </w:hyperlink>
      <w:r w:rsidR="00E10EEA" w:rsidRPr="00BD2B93">
        <w:rPr>
          <w:rFonts w:ascii="Arial" w:hAnsi="Arial" w:cs="Arial"/>
          <w:szCs w:val="24"/>
        </w:rPr>
        <w:t xml:space="preserve">, </w:t>
      </w:r>
      <w:hyperlink r:id="rId511" w:tgtFrame="_blank" w:tooltip="Odločba o razveljavitvi Zakona o davku na nepremičnine in o ugotovitvi, da je Zakon o množičnem vrednotenju, kolikor se nanaša na množično vrednotenje nepremičnin zaradi obdavčevanja nepremičnin, v neskladju z Ustavo z dne 31.3.2014. Uporablja se od 28.3.2014" w:history="1">
        <w:r w:rsidR="00E10EEA" w:rsidRPr="00BD2B93">
          <w:rPr>
            <w:rStyle w:val="Hiperpovezava"/>
            <w:rFonts w:ascii="Arial" w:hAnsi="Arial" w:cs="Arial"/>
            <w:color w:val="auto"/>
            <w:szCs w:val="24"/>
            <w:u w:val="none"/>
          </w:rPr>
          <w:t xml:space="preserve">22/14 - </w:t>
        </w:r>
        <w:proofErr w:type="spellStart"/>
        <w:r w:rsidR="00E10EEA" w:rsidRPr="00BD2B93">
          <w:rPr>
            <w:rStyle w:val="Hiperpovezava"/>
            <w:rFonts w:ascii="Arial" w:hAnsi="Arial" w:cs="Arial"/>
            <w:color w:val="auto"/>
            <w:szCs w:val="24"/>
            <w:u w:val="none"/>
          </w:rPr>
          <w:t>odl</w:t>
        </w:r>
        <w:proofErr w:type="spellEnd"/>
        <w:r w:rsidR="00E10EEA" w:rsidRPr="00BD2B93">
          <w:rPr>
            <w:rStyle w:val="Hiperpovezava"/>
            <w:rFonts w:ascii="Arial" w:hAnsi="Arial" w:cs="Arial"/>
            <w:color w:val="auto"/>
            <w:szCs w:val="24"/>
            <w:u w:val="none"/>
          </w:rPr>
          <w:t>. US</w:t>
        </w:r>
      </w:hyperlink>
      <w:r w:rsidR="00E10EEA" w:rsidRPr="00BD2B93">
        <w:rPr>
          <w:rFonts w:ascii="Arial" w:hAnsi="Arial" w:cs="Arial"/>
          <w:szCs w:val="24"/>
        </w:rPr>
        <w:t xml:space="preserve">, </w:t>
      </w:r>
      <w:hyperlink r:id="rId512" w:tgtFrame="_blank" w:tooltip="Zakon o spremembi Zakona o graditvi objektov (ZGO-1F) z dne 20.3.2015. Uporablja se od 21.3.2015" w:history="1">
        <w:r w:rsidR="00E10EEA" w:rsidRPr="00BD2B93">
          <w:rPr>
            <w:rStyle w:val="Hiperpovezava"/>
            <w:rFonts w:ascii="Arial" w:hAnsi="Arial" w:cs="Arial"/>
            <w:color w:val="auto"/>
            <w:szCs w:val="24"/>
            <w:u w:val="none"/>
          </w:rPr>
          <w:t>19/15</w:t>
        </w:r>
      </w:hyperlink>
      <w:r w:rsidR="00872FA8" w:rsidRPr="00BD2B93">
        <w:rPr>
          <w:rStyle w:val="Hiperpovezava"/>
          <w:rFonts w:ascii="Arial" w:hAnsi="Arial" w:cs="Arial"/>
          <w:color w:val="auto"/>
          <w:szCs w:val="24"/>
          <w:u w:val="none"/>
        </w:rPr>
        <w:t xml:space="preserve">, </w:t>
      </w:r>
      <w:hyperlink r:id="rId513" w:tgtFrame="_blank" w:tooltip="Gradbeni zakon (GZ) z dne 2.11.2017. Uporablja se od 1.6.2018" w:history="1">
        <w:r w:rsidR="00872FA8" w:rsidRPr="00BD2B93">
          <w:rPr>
            <w:rStyle w:val="Hiperpovezava"/>
            <w:rFonts w:ascii="Arial" w:hAnsi="Arial" w:cs="Arial"/>
            <w:szCs w:val="24"/>
            <w:u w:val="none"/>
          </w:rPr>
          <w:t>61/17 - GZ</w:t>
        </w:r>
      </w:hyperlink>
      <w:r w:rsidR="00872FA8" w:rsidRPr="00BD2B93">
        <w:rPr>
          <w:rFonts w:ascii="Arial" w:hAnsi="Arial" w:cs="Arial"/>
          <w:color w:val="404041"/>
          <w:szCs w:val="24"/>
        </w:rPr>
        <w:t xml:space="preserve">, </w:t>
      </w:r>
      <w:hyperlink r:id="rId514" w:tgtFrame="_blank" w:tooltip="Odločba o ugotovitvi, da sta 152. in 156.a člena Zakona o graditvi objektov v neskladju z Ustavo z dne 24.11.2017. Uporablja se od 25.11.2017" w:history="1">
        <w:r w:rsidR="00872FA8" w:rsidRPr="00BD2B93">
          <w:rPr>
            <w:rStyle w:val="Hiperpovezava"/>
            <w:rFonts w:ascii="Arial" w:hAnsi="Arial" w:cs="Arial"/>
            <w:szCs w:val="24"/>
            <w:u w:val="none"/>
          </w:rPr>
          <w:t xml:space="preserve">66/17 - </w:t>
        </w:r>
        <w:proofErr w:type="spellStart"/>
        <w:r w:rsidR="00872FA8" w:rsidRPr="00BD2B93">
          <w:rPr>
            <w:rStyle w:val="Hiperpovezava"/>
            <w:rFonts w:ascii="Arial" w:hAnsi="Arial" w:cs="Arial"/>
            <w:szCs w:val="24"/>
            <w:u w:val="none"/>
          </w:rPr>
          <w:t>odl</w:t>
        </w:r>
        <w:proofErr w:type="spellEnd"/>
        <w:r w:rsidR="00872FA8" w:rsidRPr="00BD2B93">
          <w:rPr>
            <w:rStyle w:val="Hiperpovezava"/>
            <w:rFonts w:ascii="Arial" w:hAnsi="Arial" w:cs="Arial"/>
            <w:szCs w:val="24"/>
            <w:u w:val="none"/>
          </w:rPr>
          <w:t>. US</w:t>
        </w:r>
      </w:hyperlink>
      <w:r w:rsidR="00E10EEA" w:rsidRPr="00BD2B93">
        <w:rPr>
          <w:rFonts w:ascii="Arial" w:hAnsi="Arial" w:cs="Arial"/>
          <w:szCs w:val="24"/>
        </w:rPr>
        <w:t>)</w:t>
      </w:r>
      <w:r w:rsidR="00AC3D85" w:rsidRPr="00BD2B93">
        <w:rPr>
          <w:rFonts w:ascii="Arial" w:hAnsi="Arial" w:cs="Arial"/>
          <w:szCs w:val="24"/>
        </w:rPr>
        <w:t>,</w:t>
      </w:r>
    </w:p>
    <w:p w:rsidR="00357975" w:rsidRPr="00BD2B93" w:rsidRDefault="00357975" w:rsidP="001C1C8A">
      <w:pPr>
        <w:numPr>
          <w:ilvl w:val="0"/>
          <w:numId w:val="2"/>
        </w:numPr>
        <w:tabs>
          <w:tab w:val="clear" w:pos="1080"/>
          <w:tab w:val="num" w:pos="709"/>
        </w:tabs>
        <w:ind w:left="709" w:hanging="709"/>
        <w:rPr>
          <w:rFonts w:ascii="Arial" w:hAnsi="Arial" w:cs="Arial"/>
          <w:szCs w:val="24"/>
        </w:rPr>
      </w:pPr>
      <w:r w:rsidRPr="00BD2B93">
        <w:rPr>
          <w:rFonts w:ascii="Arial" w:hAnsi="Arial" w:cs="Arial"/>
          <w:szCs w:val="24"/>
        </w:rPr>
        <w:t>Zakon o urejanju prostora</w:t>
      </w:r>
      <w:r w:rsidR="00E10EEA" w:rsidRPr="00BD2B93">
        <w:rPr>
          <w:rFonts w:ascii="Arial" w:hAnsi="Arial" w:cs="Arial"/>
          <w:szCs w:val="24"/>
        </w:rPr>
        <w:t xml:space="preserve"> (Uradni list RS, št. </w:t>
      </w:r>
      <w:hyperlink r:id="rId515" w:tgtFrame="_blank" w:tooltip="Zakon o urejanju prostora (ZUreP-1) z dne 18.12.2002. Uporablja se od 1.1.2003" w:history="1">
        <w:r w:rsidR="00E10EEA" w:rsidRPr="00BD2B93">
          <w:rPr>
            <w:rStyle w:val="Hiperpovezava"/>
            <w:rFonts w:ascii="Arial" w:hAnsi="Arial" w:cs="Arial"/>
            <w:color w:val="auto"/>
            <w:szCs w:val="24"/>
            <w:u w:val="none"/>
          </w:rPr>
          <w:t>110/02</w:t>
        </w:r>
      </w:hyperlink>
      <w:r w:rsidR="00E10EEA" w:rsidRPr="00BD2B93">
        <w:rPr>
          <w:rFonts w:ascii="Arial" w:hAnsi="Arial" w:cs="Arial"/>
          <w:szCs w:val="24"/>
        </w:rPr>
        <w:t xml:space="preserve">, </w:t>
      </w:r>
      <w:hyperlink r:id="rId516" w:tgtFrame="_blank" w:tooltip="Popravek zakona o urejanju prostora (ZUreP-1) z dne 24.1.2003. Uporablja se od 1.1.2003" w:history="1">
        <w:r w:rsidR="00E10EEA" w:rsidRPr="00BD2B93">
          <w:rPr>
            <w:rStyle w:val="Hiperpovezava"/>
            <w:rFonts w:ascii="Arial" w:hAnsi="Arial" w:cs="Arial"/>
            <w:color w:val="auto"/>
            <w:szCs w:val="24"/>
            <w:u w:val="none"/>
          </w:rPr>
          <w:t>8/03</w:t>
        </w:r>
      </w:hyperlink>
      <w:r w:rsidR="00E10EEA" w:rsidRPr="00BD2B93">
        <w:rPr>
          <w:rFonts w:ascii="Arial" w:hAnsi="Arial" w:cs="Arial"/>
          <w:szCs w:val="24"/>
        </w:rPr>
        <w:t xml:space="preserve">, </w:t>
      </w:r>
      <w:hyperlink r:id="rId517" w:tgtFrame="_blank" w:tooltip="Zakon o zemljiški knjigi (ZZK-1) z dne 18.6.2003. Uporablja se od 16.9.2003" w:history="1">
        <w:r w:rsidR="00E10EEA" w:rsidRPr="00BD2B93">
          <w:rPr>
            <w:rStyle w:val="Hiperpovezava"/>
            <w:rFonts w:ascii="Arial" w:hAnsi="Arial" w:cs="Arial"/>
            <w:color w:val="auto"/>
            <w:szCs w:val="24"/>
            <w:u w:val="none"/>
          </w:rPr>
          <w:t>58/03 - ZZK-1</w:t>
        </w:r>
      </w:hyperlink>
      <w:r w:rsidR="00E10EEA" w:rsidRPr="00BD2B93">
        <w:rPr>
          <w:rFonts w:ascii="Arial" w:hAnsi="Arial" w:cs="Arial"/>
          <w:szCs w:val="24"/>
        </w:rPr>
        <w:t xml:space="preserve">, </w:t>
      </w:r>
      <w:hyperlink r:id="rId518" w:tgtFrame="_blank" w:tooltip="Zakon o prostorskem načrtovanju (ZPNačrt) z dne 13.4.2007. Uporablja se od 28.4.2007" w:history="1">
        <w:r w:rsidR="00E10EEA" w:rsidRPr="00BD2B93">
          <w:rPr>
            <w:rStyle w:val="Hiperpovezava"/>
            <w:rFonts w:ascii="Arial" w:hAnsi="Arial" w:cs="Arial"/>
            <w:color w:val="auto"/>
            <w:szCs w:val="24"/>
            <w:u w:val="none"/>
          </w:rPr>
          <w:t>33/07 - ZPNačrt</w:t>
        </w:r>
      </w:hyperlink>
      <w:r w:rsidR="00E10EEA" w:rsidRPr="00BD2B93">
        <w:rPr>
          <w:rFonts w:ascii="Arial" w:hAnsi="Arial" w:cs="Arial"/>
          <w:szCs w:val="24"/>
        </w:rPr>
        <w:t xml:space="preserve">, </w:t>
      </w:r>
      <w:hyperlink r:id="rId519" w:tgtFrame="_blank" w:tooltip="Zakon o spremembah in dopolnitvah Zakona o graditvi objektov (ZGO-1B) z dne 31.12.2007. Uporablja se od 15.4.2008" w:history="1">
        <w:r w:rsidR="00E10EEA" w:rsidRPr="00BD2B93">
          <w:rPr>
            <w:rStyle w:val="Hiperpovezava"/>
            <w:rFonts w:ascii="Arial" w:hAnsi="Arial" w:cs="Arial"/>
            <w:color w:val="auto"/>
            <w:szCs w:val="24"/>
            <w:u w:val="none"/>
          </w:rPr>
          <w:t>126/07 - ZGO-1B</w:t>
        </w:r>
      </w:hyperlink>
      <w:r w:rsidR="00E10EEA" w:rsidRPr="00BD2B93">
        <w:rPr>
          <w:rFonts w:ascii="Arial" w:hAnsi="Arial" w:cs="Arial"/>
          <w:szCs w:val="24"/>
        </w:rPr>
        <w:t xml:space="preserve">, </w:t>
      </w:r>
      <w:hyperlink r:id="rId520" w:tgtFrame="_blank" w:tooltip="Zakon o spremembah in dopolnitvah Zakona o graditvi objektov (ZGO-1C) z dne 28.12.2009. Uporablja se od 12.1.2010" w:history="1">
        <w:r w:rsidR="00E10EEA" w:rsidRPr="00BD2B93">
          <w:rPr>
            <w:rStyle w:val="Hiperpovezava"/>
            <w:rFonts w:ascii="Arial" w:hAnsi="Arial" w:cs="Arial"/>
            <w:color w:val="auto"/>
            <w:szCs w:val="24"/>
            <w:u w:val="none"/>
          </w:rPr>
          <w:t>108/09 - ZGO-1C</w:t>
        </w:r>
      </w:hyperlink>
      <w:r w:rsidR="00E10EEA" w:rsidRPr="00BD2B93">
        <w:rPr>
          <w:rFonts w:ascii="Arial" w:hAnsi="Arial" w:cs="Arial"/>
          <w:szCs w:val="24"/>
        </w:rPr>
        <w:t xml:space="preserve">, </w:t>
      </w:r>
      <w:hyperlink r:id="rId521" w:tgtFrame="_blank" w:tooltip="Zakon o umeščanju prostorskih ureditev državnega pomena v prostor (ZUPUDPP) z dne 12.10.2010. Uporablja se od 27.10.2010" w:history="1">
        <w:r w:rsidR="00E10EEA" w:rsidRPr="00BD2B93">
          <w:rPr>
            <w:rStyle w:val="Hiperpovezava"/>
            <w:rFonts w:ascii="Arial" w:hAnsi="Arial" w:cs="Arial"/>
            <w:color w:val="auto"/>
            <w:szCs w:val="24"/>
            <w:u w:val="none"/>
          </w:rPr>
          <w:t>80/10 - ZUPUDPP</w:t>
        </w:r>
      </w:hyperlink>
      <w:r w:rsidR="00E10EEA" w:rsidRPr="00BD2B93">
        <w:rPr>
          <w:rFonts w:ascii="Arial" w:hAnsi="Arial" w:cs="Arial"/>
          <w:szCs w:val="24"/>
        </w:rPr>
        <w:t>)</w:t>
      </w:r>
      <w:r w:rsidR="00AC3D85" w:rsidRPr="00BD2B93">
        <w:rPr>
          <w:rFonts w:ascii="Arial" w:hAnsi="Arial" w:cs="Arial"/>
          <w:szCs w:val="24"/>
        </w:rPr>
        <w:t>,</w:t>
      </w:r>
    </w:p>
    <w:p w:rsidR="00357975" w:rsidRPr="00BD2B93" w:rsidRDefault="00357975" w:rsidP="001C1C8A">
      <w:pPr>
        <w:numPr>
          <w:ilvl w:val="0"/>
          <w:numId w:val="2"/>
        </w:numPr>
        <w:tabs>
          <w:tab w:val="clear" w:pos="1080"/>
          <w:tab w:val="num" w:pos="709"/>
        </w:tabs>
        <w:ind w:left="709" w:hanging="709"/>
        <w:rPr>
          <w:rFonts w:ascii="Arial" w:hAnsi="Arial" w:cs="Arial"/>
          <w:szCs w:val="24"/>
        </w:rPr>
      </w:pPr>
      <w:r w:rsidRPr="00BD2B93">
        <w:rPr>
          <w:rFonts w:ascii="Arial" w:hAnsi="Arial" w:cs="Arial"/>
          <w:szCs w:val="24"/>
        </w:rPr>
        <w:t>Zakon o varstvu pred naravnimi in drugimi nesrečami</w:t>
      </w:r>
      <w:r w:rsidR="00E10EEA" w:rsidRPr="00BD2B93">
        <w:rPr>
          <w:rFonts w:ascii="Arial" w:hAnsi="Arial" w:cs="Arial"/>
          <w:szCs w:val="24"/>
        </w:rPr>
        <w:t xml:space="preserve"> (Uradni list RS, št. </w:t>
      </w:r>
      <w:hyperlink r:id="rId522" w:tgtFrame="_blank" w:tooltip="Zakon o varstvu pred naravnimi in drugimi nesrečami (ZVNDN) z dne 14.10.1994. Uporablja se od 29.10.1994" w:history="1">
        <w:r w:rsidR="00E10EEA" w:rsidRPr="00BD2B93">
          <w:rPr>
            <w:rStyle w:val="Hiperpovezava"/>
            <w:rFonts w:ascii="Arial" w:hAnsi="Arial" w:cs="Arial"/>
            <w:color w:val="auto"/>
            <w:szCs w:val="24"/>
            <w:u w:val="none"/>
          </w:rPr>
          <w:t>64/94</w:t>
        </w:r>
      </w:hyperlink>
      <w:r w:rsidR="00E10EEA" w:rsidRPr="00BD2B93">
        <w:rPr>
          <w:rFonts w:ascii="Arial" w:hAnsi="Arial" w:cs="Arial"/>
          <w:szCs w:val="24"/>
        </w:rPr>
        <w:t xml:space="preserve">, </w:t>
      </w:r>
      <w:hyperlink r:id="rId523" w:tgtFrame="_blank" w:tooltip="Odločba o ugotovitvi, da drugi odstavek 9. člena zakona o obrambi ter prvi in četrti odstavek 25. člena zakona o varstvu pred naravnimi in drugimi nesrečami niso v neskladju z ustavo, da so četrti odstavek 30. člena zakona o varstvu pred naravnimi in drugimi n" w:history="1">
        <w:r w:rsidR="00E10EEA" w:rsidRPr="00BD2B93">
          <w:rPr>
            <w:rStyle w:val="Hiperpovezava"/>
            <w:rFonts w:ascii="Arial" w:hAnsi="Arial" w:cs="Arial"/>
            <w:color w:val="auto"/>
            <w:szCs w:val="24"/>
            <w:u w:val="none"/>
          </w:rPr>
          <w:t xml:space="preserve">33/00 - </w:t>
        </w:r>
        <w:proofErr w:type="spellStart"/>
        <w:r w:rsidR="00E10EEA" w:rsidRPr="00BD2B93">
          <w:rPr>
            <w:rStyle w:val="Hiperpovezava"/>
            <w:rFonts w:ascii="Arial" w:hAnsi="Arial" w:cs="Arial"/>
            <w:color w:val="auto"/>
            <w:szCs w:val="24"/>
            <w:u w:val="none"/>
          </w:rPr>
          <w:t>odl</w:t>
        </w:r>
        <w:proofErr w:type="spellEnd"/>
        <w:r w:rsidR="00E10EEA" w:rsidRPr="00BD2B93">
          <w:rPr>
            <w:rStyle w:val="Hiperpovezava"/>
            <w:rFonts w:ascii="Arial" w:hAnsi="Arial" w:cs="Arial"/>
            <w:color w:val="auto"/>
            <w:szCs w:val="24"/>
            <w:u w:val="none"/>
          </w:rPr>
          <w:t>. US</w:t>
        </w:r>
      </w:hyperlink>
      <w:r w:rsidR="00E10EEA" w:rsidRPr="00BD2B93">
        <w:rPr>
          <w:rFonts w:ascii="Arial" w:hAnsi="Arial" w:cs="Arial"/>
          <w:szCs w:val="24"/>
        </w:rPr>
        <w:t xml:space="preserve">, </w:t>
      </w:r>
      <w:hyperlink r:id="rId524" w:tgtFrame="_blank" w:tooltip="Zakon o materialni dolžnosti (ZMatD) z dne 8.11.2001. Uporablja se od 23.11.2001" w:history="1">
        <w:r w:rsidR="00E10EEA" w:rsidRPr="00BD2B93">
          <w:rPr>
            <w:rStyle w:val="Hiperpovezava"/>
            <w:rFonts w:ascii="Arial" w:hAnsi="Arial" w:cs="Arial"/>
            <w:color w:val="auto"/>
            <w:szCs w:val="24"/>
            <w:u w:val="none"/>
          </w:rPr>
          <w:t>87/01 - ZMatD</w:t>
        </w:r>
      </w:hyperlink>
      <w:r w:rsidR="00E10EEA" w:rsidRPr="00BD2B93">
        <w:rPr>
          <w:rFonts w:ascii="Arial" w:hAnsi="Arial" w:cs="Arial"/>
          <w:szCs w:val="24"/>
        </w:rPr>
        <w:t xml:space="preserve">, </w:t>
      </w:r>
      <w:hyperlink r:id="rId525" w:tgtFrame="_blank" w:tooltip="Zakon o varstvu okolja (ZVO-1) z dne 22.4.2004. Uporablja se od 7.5.2004" w:history="1">
        <w:r w:rsidR="00E10EEA" w:rsidRPr="00BD2B93">
          <w:rPr>
            <w:rStyle w:val="Hiperpovezava"/>
            <w:rFonts w:ascii="Arial" w:hAnsi="Arial" w:cs="Arial"/>
            <w:color w:val="auto"/>
            <w:szCs w:val="24"/>
            <w:u w:val="none"/>
          </w:rPr>
          <w:t>41/04 - ZVO-1</w:t>
        </w:r>
      </w:hyperlink>
      <w:r w:rsidR="00E10EEA" w:rsidRPr="00BD2B93">
        <w:rPr>
          <w:rFonts w:ascii="Arial" w:hAnsi="Arial" w:cs="Arial"/>
          <w:szCs w:val="24"/>
        </w:rPr>
        <w:t xml:space="preserve">, </w:t>
      </w:r>
      <w:hyperlink r:id="rId526" w:tgtFrame="_blank" w:tooltip="Zakon o spremembah in dopolnitvah Zakona o varstvu pred naravnimi in drugimi nesrečami (ZVNDN-A) z dne 17.3.2006. Uporablja se od 1.4.2006" w:history="1">
        <w:r w:rsidR="00E10EEA" w:rsidRPr="00BD2B93">
          <w:rPr>
            <w:rStyle w:val="Hiperpovezava"/>
            <w:rFonts w:ascii="Arial" w:hAnsi="Arial" w:cs="Arial"/>
            <w:color w:val="auto"/>
            <w:szCs w:val="24"/>
            <w:u w:val="none"/>
          </w:rPr>
          <w:t>28/06</w:t>
        </w:r>
      </w:hyperlink>
      <w:r w:rsidR="00E10EEA" w:rsidRPr="00BD2B93">
        <w:rPr>
          <w:rFonts w:ascii="Arial" w:hAnsi="Arial" w:cs="Arial"/>
          <w:szCs w:val="24"/>
        </w:rPr>
        <w:t xml:space="preserve">, </w:t>
      </w:r>
      <w:hyperlink r:id="rId527" w:tgtFrame="_blank" w:tooltip="Zakon o spremembah in dopolnitvah Zakona o varstvu pred naravnimi in drugimi nesrečami (ZVNDN-B) z dne 3.12.2010. Uporablja se od 18.12.2010" w:history="1">
        <w:r w:rsidR="00E10EEA" w:rsidRPr="00BD2B93">
          <w:rPr>
            <w:rStyle w:val="Hiperpovezava"/>
            <w:rFonts w:ascii="Arial" w:hAnsi="Arial" w:cs="Arial"/>
            <w:color w:val="auto"/>
            <w:szCs w:val="24"/>
            <w:u w:val="none"/>
          </w:rPr>
          <w:t>97/10</w:t>
        </w:r>
      </w:hyperlink>
      <w:r w:rsidR="00E10EEA" w:rsidRPr="00BD2B93">
        <w:rPr>
          <w:rFonts w:ascii="Arial" w:hAnsi="Arial" w:cs="Arial"/>
          <w:szCs w:val="24"/>
        </w:rPr>
        <w:t>)</w:t>
      </w:r>
      <w:r w:rsidR="00AC3D85" w:rsidRPr="00BD2B93">
        <w:rPr>
          <w:rFonts w:ascii="Arial" w:hAnsi="Arial" w:cs="Arial"/>
          <w:szCs w:val="24"/>
        </w:rPr>
        <w:t>,</w:t>
      </w:r>
    </w:p>
    <w:p w:rsidR="00357975" w:rsidRPr="00BD2B93" w:rsidRDefault="00357975" w:rsidP="001C1C8A">
      <w:pPr>
        <w:numPr>
          <w:ilvl w:val="0"/>
          <w:numId w:val="2"/>
        </w:numPr>
        <w:tabs>
          <w:tab w:val="clear" w:pos="1080"/>
          <w:tab w:val="num" w:pos="709"/>
        </w:tabs>
        <w:ind w:left="709" w:hanging="709"/>
        <w:rPr>
          <w:rFonts w:ascii="Arial" w:hAnsi="Arial" w:cs="Arial"/>
          <w:szCs w:val="24"/>
        </w:rPr>
      </w:pPr>
      <w:r w:rsidRPr="00BD2B93">
        <w:rPr>
          <w:rFonts w:ascii="Arial" w:hAnsi="Arial" w:cs="Arial"/>
          <w:szCs w:val="24"/>
        </w:rPr>
        <w:t>Zakon o gospodarskih javnih službah</w:t>
      </w:r>
      <w:r w:rsidR="00E10EEA" w:rsidRPr="00BD2B93">
        <w:rPr>
          <w:rFonts w:ascii="Arial" w:hAnsi="Arial" w:cs="Arial"/>
          <w:szCs w:val="24"/>
        </w:rPr>
        <w:t xml:space="preserve"> (Uradni list RS, št. </w:t>
      </w:r>
      <w:hyperlink r:id="rId528" w:tgtFrame="_blank" w:tooltip="Zakon o gospodarskih javnih službah (ZGJS) z dne 17.6.1993. Uporablja se od 2.7.1993" w:history="1">
        <w:r w:rsidR="00E10EEA" w:rsidRPr="00BD2B93">
          <w:rPr>
            <w:rStyle w:val="Hiperpovezava"/>
            <w:rFonts w:ascii="Arial" w:hAnsi="Arial" w:cs="Arial"/>
            <w:color w:val="auto"/>
            <w:szCs w:val="24"/>
            <w:u w:val="none"/>
          </w:rPr>
          <w:t>32/93</w:t>
        </w:r>
      </w:hyperlink>
      <w:r w:rsidR="00E10EEA" w:rsidRPr="00BD2B93">
        <w:rPr>
          <w:rFonts w:ascii="Arial" w:hAnsi="Arial" w:cs="Arial"/>
          <w:szCs w:val="24"/>
        </w:rPr>
        <w:t xml:space="preserve">, </w:t>
      </w:r>
      <w:hyperlink r:id="rId529" w:tgtFrame="_blank" w:tooltip="Zakon o zaključku lastninjenja in privatizaciji pravnih oseb v lasti Slovenske razvojne družbe (ZZLPPO) z dne 16.4.1998. Uporablja se od 1.5.1998" w:history="1">
        <w:r w:rsidR="00E10EEA" w:rsidRPr="00BD2B93">
          <w:rPr>
            <w:rStyle w:val="Hiperpovezava"/>
            <w:rFonts w:ascii="Arial" w:hAnsi="Arial" w:cs="Arial"/>
            <w:color w:val="auto"/>
            <w:szCs w:val="24"/>
            <w:u w:val="none"/>
          </w:rPr>
          <w:t>30/98 - ZZLPPO</w:t>
        </w:r>
      </w:hyperlink>
      <w:r w:rsidR="00E10EEA" w:rsidRPr="00BD2B93">
        <w:rPr>
          <w:rFonts w:ascii="Arial" w:hAnsi="Arial" w:cs="Arial"/>
          <w:szCs w:val="24"/>
        </w:rPr>
        <w:t xml:space="preserve">, </w:t>
      </w:r>
      <w:hyperlink r:id="rId530" w:tgtFrame="_blank" w:tooltip="Zakon o javno-zasebnem partnerstvu (ZJZP) z dne 7.12.2006. Uporablja se od 7.3.2007" w:history="1">
        <w:r w:rsidR="00E10EEA" w:rsidRPr="00BD2B93">
          <w:rPr>
            <w:rStyle w:val="Hiperpovezava"/>
            <w:rFonts w:ascii="Arial" w:hAnsi="Arial" w:cs="Arial"/>
            <w:color w:val="auto"/>
            <w:szCs w:val="24"/>
            <w:u w:val="none"/>
          </w:rPr>
          <w:t>127/06 - ZJZP</w:t>
        </w:r>
      </w:hyperlink>
      <w:r w:rsidR="00E10EEA" w:rsidRPr="00BD2B93">
        <w:rPr>
          <w:rFonts w:ascii="Arial" w:hAnsi="Arial" w:cs="Arial"/>
          <w:szCs w:val="24"/>
        </w:rPr>
        <w:t xml:space="preserve">, </w:t>
      </w:r>
      <w:hyperlink r:id="rId531" w:tgtFrame="_blank" w:tooltip="Zakon o upravljanju kapitalskih naložb Republike Slovenije (ZUKN) z dne 14.5.2010. Uporablja se od 29.5.2010" w:history="1">
        <w:r w:rsidR="00E10EEA" w:rsidRPr="00BD2B93">
          <w:rPr>
            <w:rStyle w:val="Hiperpovezava"/>
            <w:rFonts w:ascii="Arial" w:hAnsi="Arial" w:cs="Arial"/>
            <w:color w:val="auto"/>
            <w:szCs w:val="24"/>
            <w:u w:val="none"/>
          </w:rPr>
          <w:t>38/10 - ZUKN</w:t>
        </w:r>
      </w:hyperlink>
      <w:r w:rsidR="00E10EEA" w:rsidRPr="00BD2B93">
        <w:rPr>
          <w:rFonts w:ascii="Arial" w:hAnsi="Arial" w:cs="Arial"/>
          <w:szCs w:val="24"/>
        </w:rPr>
        <w:t xml:space="preserve">, </w:t>
      </w:r>
      <w:hyperlink r:id="rId532" w:tgtFrame="_blank" w:tooltip="Avtentična razlaga 40. člena Zakona o gospodarskih javnih službah (ORZGJS40) z dne 15.7.2011. Uporablja se od 15.7.2011" w:history="1">
        <w:r w:rsidR="00E10EEA" w:rsidRPr="00BD2B93">
          <w:rPr>
            <w:rStyle w:val="Hiperpovezava"/>
            <w:rFonts w:ascii="Arial" w:hAnsi="Arial" w:cs="Arial"/>
            <w:color w:val="auto"/>
            <w:szCs w:val="24"/>
            <w:u w:val="none"/>
          </w:rPr>
          <w:t>57/11 - ORZGJS40</w:t>
        </w:r>
      </w:hyperlink>
      <w:r w:rsidR="00E10EEA" w:rsidRPr="00BD2B93">
        <w:rPr>
          <w:rFonts w:ascii="Arial" w:hAnsi="Arial" w:cs="Arial"/>
          <w:szCs w:val="24"/>
        </w:rPr>
        <w:t>)</w:t>
      </w:r>
      <w:r w:rsidR="00AC3D85" w:rsidRPr="00BD2B93">
        <w:rPr>
          <w:rFonts w:ascii="Arial" w:hAnsi="Arial" w:cs="Arial"/>
          <w:szCs w:val="24"/>
        </w:rPr>
        <w:t>,</w:t>
      </w:r>
    </w:p>
    <w:p w:rsidR="00696B9E" w:rsidRPr="00BD2B93" w:rsidRDefault="00696B9E" w:rsidP="001C1C8A">
      <w:pPr>
        <w:numPr>
          <w:ilvl w:val="0"/>
          <w:numId w:val="2"/>
        </w:numPr>
        <w:tabs>
          <w:tab w:val="clear" w:pos="1080"/>
          <w:tab w:val="num" w:pos="709"/>
        </w:tabs>
        <w:ind w:left="709" w:hanging="709"/>
        <w:rPr>
          <w:rFonts w:ascii="Arial" w:hAnsi="Arial" w:cs="Arial"/>
          <w:szCs w:val="24"/>
        </w:rPr>
      </w:pPr>
      <w:r w:rsidRPr="00BD2B93">
        <w:rPr>
          <w:rFonts w:ascii="Arial" w:hAnsi="Arial" w:cs="Arial"/>
          <w:szCs w:val="24"/>
        </w:rPr>
        <w:t>Zakon o varstvu okolja</w:t>
      </w:r>
      <w:r w:rsidR="00E10EEA" w:rsidRPr="00BD2B93">
        <w:rPr>
          <w:rFonts w:ascii="Arial" w:hAnsi="Arial" w:cs="Arial"/>
          <w:szCs w:val="24"/>
        </w:rPr>
        <w:t xml:space="preserve"> (Uradni list RS, št. </w:t>
      </w:r>
      <w:hyperlink r:id="rId533" w:tgtFrame="_blank" w:tooltip="Zakon o varstvu okolja (ZVO-1) z dne 22.4.2004. Uporablja se od 7.5.2004" w:history="1">
        <w:r w:rsidR="00E10EEA" w:rsidRPr="00BD2B93">
          <w:rPr>
            <w:rStyle w:val="Hiperpovezava"/>
            <w:rFonts w:ascii="Arial" w:hAnsi="Arial" w:cs="Arial"/>
            <w:color w:val="auto"/>
            <w:szCs w:val="24"/>
            <w:u w:val="none"/>
          </w:rPr>
          <w:t>41/04</w:t>
        </w:r>
      </w:hyperlink>
      <w:r w:rsidR="00E10EEA" w:rsidRPr="00BD2B93">
        <w:rPr>
          <w:rFonts w:ascii="Arial" w:hAnsi="Arial" w:cs="Arial"/>
          <w:szCs w:val="24"/>
        </w:rPr>
        <w:t xml:space="preserve">, </w:t>
      </w:r>
      <w:hyperlink r:id="rId534" w:tgtFrame="_blank" w:tooltip="Avtentična razlaga drugega odstavka 187. in drugega odstavka 188. člena Zakona o varstvu okolja (Uradni list RS, št. 41/04) – ORZVO187 z dne 17.2.2006. Uporablja se od 17.2.2006" w:history="1">
        <w:r w:rsidR="00E10EEA" w:rsidRPr="00BD2B93">
          <w:rPr>
            <w:rStyle w:val="Hiperpovezava"/>
            <w:rFonts w:ascii="Arial" w:hAnsi="Arial" w:cs="Arial"/>
            <w:color w:val="auto"/>
            <w:szCs w:val="24"/>
            <w:u w:val="none"/>
          </w:rPr>
          <w:t>17/06 - Uradni list RS, št. 41/04</w:t>
        </w:r>
      </w:hyperlink>
      <w:r w:rsidR="00E10EEA" w:rsidRPr="00BD2B93">
        <w:rPr>
          <w:rFonts w:ascii="Arial" w:hAnsi="Arial" w:cs="Arial"/>
          <w:szCs w:val="24"/>
        </w:rPr>
        <w:t xml:space="preserve">, </w:t>
      </w:r>
      <w:hyperlink r:id="rId535" w:tgtFrame="_blank" w:tooltip="Zakon o spremembah in dopolnitvah Zakona o varstvu okolja (ZVO-1A) z dne 24.2.2006. Uporablja se od 11.3.2006" w:history="1">
        <w:r w:rsidR="00E10EEA" w:rsidRPr="00BD2B93">
          <w:rPr>
            <w:rStyle w:val="Hiperpovezava"/>
            <w:rFonts w:ascii="Arial" w:hAnsi="Arial" w:cs="Arial"/>
            <w:color w:val="auto"/>
            <w:szCs w:val="24"/>
            <w:u w:val="none"/>
          </w:rPr>
          <w:t>20/06</w:t>
        </w:r>
      </w:hyperlink>
      <w:r w:rsidR="00E10EEA" w:rsidRPr="00BD2B93">
        <w:rPr>
          <w:rFonts w:ascii="Arial" w:hAnsi="Arial" w:cs="Arial"/>
          <w:szCs w:val="24"/>
        </w:rPr>
        <w:t xml:space="preserve">, </w:t>
      </w:r>
      <w:hyperlink r:id="rId536" w:tgtFrame="_blank" w:tooltip="Zakon o meteorološki dejavnosti (ZMetD) z dne 12.5.2006. Uporablja se od 27.5.2006" w:history="1">
        <w:r w:rsidR="00E10EEA" w:rsidRPr="00BD2B93">
          <w:rPr>
            <w:rStyle w:val="Hiperpovezava"/>
            <w:rFonts w:ascii="Arial" w:hAnsi="Arial" w:cs="Arial"/>
            <w:color w:val="auto"/>
            <w:szCs w:val="24"/>
            <w:u w:val="none"/>
          </w:rPr>
          <w:t>49/06 - ZMetD</w:t>
        </w:r>
      </w:hyperlink>
      <w:r w:rsidR="00E10EEA" w:rsidRPr="00BD2B93">
        <w:rPr>
          <w:rFonts w:ascii="Arial" w:hAnsi="Arial" w:cs="Arial"/>
          <w:szCs w:val="24"/>
        </w:rPr>
        <w:t xml:space="preserve">, </w:t>
      </w:r>
      <w:hyperlink r:id="rId537" w:tgtFrame="_blank" w:tooltip="Odločba o delni razveljavitvi drugega odstavka 187. člena Zakona o varstvu okolja z dne 27.6.2006. Uporablja se od 28.6.2006" w:history="1">
        <w:r w:rsidR="00E10EEA" w:rsidRPr="00BD2B93">
          <w:rPr>
            <w:rStyle w:val="Hiperpovezava"/>
            <w:rFonts w:ascii="Arial" w:hAnsi="Arial" w:cs="Arial"/>
            <w:color w:val="auto"/>
            <w:szCs w:val="24"/>
            <w:u w:val="none"/>
          </w:rPr>
          <w:t xml:space="preserve">66/06 - </w:t>
        </w:r>
        <w:proofErr w:type="spellStart"/>
        <w:r w:rsidR="00E10EEA" w:rsidRPr="00BD2B93">
          <w:rPr>
            <w:rStyle w:val="Hiperpovezava"/>
            <w:rFonts w:ascii="Arial" w:hAnsi="Arial" w:cs="Arial"/>
            <w:color w:val="auto"/>
            <w:szCs w:val="24"/>
            <w:u w:val="none"/>
          </w:rPr>
          <w:t>odl</w:t>
        </w:r>
        <w:proofErr w:type="spellEnd"/>
        <w:r w:rsidR="00E10EEA" w:rsidRPr="00BD2B93">
          <w:rPr>
            <w:rStyle w:val="Hiperpovezava"/>
            <w:rFonts w:ascii="Arial" w:hAnsi="Arial" w:cs="Arial"/>
            <w:color w:val="auto"/>
            <w:szCs w:val="24"/>
            <w:u w:val="none"/>
          </w:rPr>
          <w:t>. US</w:t>
        </w:r>
      </w:hyperlink>
      <w:r w:rsidR="00E10EEA" w:rsidRPr="00BD2B93">
        <w:rPr>
          <w:rFonts w:ascii="Arial" w:hAnsi="Arial" w:cs="Arial"/>
          <w:szCs w:val="24"/>
        </w:rPr>
        <w:t xml:space="preserve">, </w:t>
      </w:r>
      <w:hyperlink r:id="rId538" w:tgtFrame="_blank" w:tooltip="Zakon o prostorskem načrtovanju (ZPNačrt) z dne 13.4.2007. Uporablja se od 28.4.2007" w:history="1">
        <w:r w:rsidR="00E10EEA" w:rsidRPr="00BD2B93">
          <w:rPr>
            <w:rStyle w:val="Hiperpovezava"/>
            <w:rFonts w:ascii="Arial" w:hAnsi="Arial" w:cs="Arial"/>
            <w:color w:val="auto"/>
            <w:szCs w:val="24"/>
            <w:u w:val="none"/>
          </w:rPr>
          <w:t>33/07 - ZPNačrt</w:t>
        </w:r>
      </w:hyperlink>
      <w:r w:rsidR="00E10EEA" w:rsidRPr="00BD2B93">
        <w:rPr>
          <w:rFonts w:ascii="Arial" w:hAnsi="Arial" w:cs="Arial"/>
          <w:szCs w:val="24"/>
        </w:rPr>
        <w:t xml:space="preserve">, </w:t>
      </w:r>
      <w:hyperlink r:id="rId539" w:tgtFrame="_blank" w:tooltip="Zakon o spremembah in dopolnitvah Zakona o financiranju občin (ZFO-1A) z dne 10.6.2008. Uporablja se od 1.1.2009" w:history="1">
        <w:r w:rsidR="00E10EEA" w:rsidRPr="00BD2B93">
          <w:rPr>
            <w:rStyle w:val="Hiperpovezava"/>
            <w:rFonts w:ascii="Arial" w:hAnsi="Arial" w:cs="Arial"/>
            <w:color w:val="auto"/>
            <w:szCs w:val="24"/>
            <w:u w:val="none"/>
          </w:rPr>
          <w:t>57/08 - ZFO-1A</w:t>
        </w:r>
      </w:hyperlink>
      <w:r w:rsidR="00E10EEA" w:rsidRPr="00BD2B93">
        <w:rPr>
          <w:rFonts w:ascii="Arial" w:hAnsi="Arial" w:cs="Arial"/>
          <w:szCs w:val="24"/>
        </w:rPr>
        <w:t xml:space="preserve">, </w:t>
      </w:r>
      <w:hyperlink r:id="rId540" w:tgtFrame="_blank" w:tooltip="Zakon o spremembah in dopolnitvah Zakona o varstvu okolja (ZVO-1B) z dne 11.7.2008. Uporablja se od 26.7.2008" w:history="1">
        <w:r w:rsidR="00E10EEA" w:rsidRPr="00BD2B93">
          <w:rPr>
            <w:rStyle w:val="Hiperpovezava"/>
            <w:rFonts w:ascii="Arial" w:hAnsi="Arial" w:cs="Arial"/>
            <w:color w:val="auto"/>
            <w:szCs w:val="24"/>
            <w:u w:val="none"/>
          </w:rPr>
          <w:t>70/08</w:t>
        </w:r>
      </w:hyperlink>
      <w:r w:rsidR="00E10EEA" w:rsidRPr="00BD2B93">
        <w:rPr>
          <w:rFonts w:ascii="Arial" w:hAnsi="Arial" w:cs="Arial"/>
          <w:szCs w:val="24"/>
        </w:rPr>
        <w:t xml:space="preserve">, </w:t>
      </w:r>
      <w:hyperlink r:id="rId541" w:tgtFrame="_blank" w:tooltip="Zakon o spremembah in dopolnitvah Zakona o varstvu okolja (ZVO-1C) z dne 28.12.2009. Uporablja se od 12.1.2010" w:history="1">
        <w:r w:rsidR="00E10EEA" w:rsidRPr="00BD2B93">
          <w:rPr>
            <w:rStyle w:val="Hiperpovezava"/>
            <w:rFonts w:ascii="Arial" w:hAnsi="Arial" w:cs="Arial"/>
            <w:color w:val="auto"/>
            <w:szCs w:val="24"/>
            <w:u w:val="none"/>
          </w:rPr>
          <w:t>108/09</w:t>
        </w:r>
      </w:hyperlink>
      <w:r w:rsidR="00E10EEA" w:rsidRPr="00BD2B93">
        <w:rPr>
          <w:rFonts w:ascii="Arial" w:hAnsi="Arial" w:cs="Arial"/>
          <w:szCs w:val="24"/>
        </w:rPr>
        <w:t xml:space="preserve">, </w:t>
      </w:r>
      <w:hyperlink r:id="rId542" w:tgtFrame="_blank" w:tooltip="Zakon o spremembah in dopolnitvah Zakona o prostorskem načrtovanju (ZPNačrt-A) z dne 28.12.2009. Uporablja se od 12.1.2010" w:history="1">
        <w:r w:rsidR="00E10EEA" w:rsidRPr="00BD2B93">
          <w:rPr>
            <w:rStyle w:val="Hiperpovezava"/>
            <w:rFonts w:ascii="Arial" w:hAnsi="Arial" w:cs="Arial"/>
            <w:color w:val="auto"/>
            <w:szCs w:val="24"/>
            <w:u w:val="none"/>
          </w:rPr>
          <w:t>108/09 - ZPNačrt-A</w:t>
        </w:r>
      </w:hyperlink>
      <w:r w:rsidR="00E10EEA" w:rsidRPr="00BD2B93">
        <w:rPr>
          <w:rFonts w:ascii="Arial" w:hAnsi="Arial" w:cs="Arial"/>
          <w:szCs w:val="24"/>
        </w:rPr>
        <w:t xml:space="preserve">, </w:t>
      </w:r>
      <w:hyperlink r:id="rId543" w:tgtFrame="_blank" w:tooltip="Zakon o spremembah Zakona o varstvu okolja (ZVO-1D) z dne 26.6.2012. Uporablja se od 11.7.2012" w:history="1">
        <w:r w:rsidR="00E10EEA" w:rsidRPr="00BD2B93">
          <w:rPr>
            <w:rStyle w:val="Hiperpovezava"/>
            <w:rFonts w:ascii="Arial" w:hAnsi="Arial" w:cs="Arial"/>
            <w:color w:val="auto"/>
            <w:szCs w:val="24"/>
            <w:u w:val="none"/>
          </w:rPr>
          <w:t>48/12</w:t>
        </w:r>
      </w:hyperlink>
      <w:r w:rsidR="00E10EEA" w:rsidRPr="00BD2B93">
        <w:rPr>
          <w:rFonts w:ascii="Arial" w:hAnsi="Arial" w:cs="Arial"/>
          <w:szCs w:val="24"/>
        </w:rPr>
        <w:t xml:space="preserve">, </w:t>
      </w:r>
      <w:hyperlink r:id="rId544" w:tgtFrame="_blank" w:tooltip="Zakon o spremembah in dopolnitvah Zakona o varstvu okolja (ZVO-1E) z dne 27.7.2012. Uporablja se od 11.8.2012" w:history="1">
        <w:r w:rsidR="00E10EEA" w:rsidRPr="00BD2B93">
          <w:rPr>
            <w:rStyle w:val="Hiperpovezava"/>
            <w:rFonts w:ascii="Arial" w:hAnsi="Arial" w:cs="Arial"/>
            <w:color w:val="auto"/>
            <w:szCs w:val="24"/>
            <w:u w:val="none"/>
          </w:rPr>
          <w:t>57/12</w:t>
        </w:r>
      </w:hyperlink>
      <w:r w:rsidR="00E10EEA" w:rsidRPr="00BD2B93">
        <w:rPr>
          <w:rFonts w:ascii="Arial" w:hAnsi="Arial" w:cs="Arial"/>
          <w:szCs w:val="24"/>
        </w:rPr>
        <w:t xml:space="preserve">, </w:t>
      </w:r>
      <w:hyperlink r:id="rId545" w:tgtFrame="_blank" w:tooltip="Zakon o spremembah in dopolnitvah Zakona o varstvu okolja (ZVO-1F) z dne 8.11.2013. Uporablja se od 23.11.2013" w:history="1">
        <w:r w:rsidR="00E10EEA" w:rsidRPr="00BD2B93">
          <w:rPr>
            <w:rStyle w:val="Hiperpovezava"/>
            <w:rFonts w:ascii="Arial" w:hAnsi="Arial" w:cs="Arial"/>
            <w:color w:val="auto"/>
            <w:szCs w:val="24"/>
            <w:u w:val="none"/>
          </w:rPr>
          <w:t>92/13</w:t>
        </w:r>
      </w:hyperlink>
      <w:r w:rsidR="00E10EEA" w:rsidRPr="00BD2B93">
        <w:rPr>
          <w:rFonts w:ascii="Arial" w:hAnsi="Arial" w:cs="Arial"/>
          <w:szCs w:val="24"/>
        </w:rPr>
        <w:t xml:space="preserve">, </w:t>
      </w:r>
      <w:hyperlink r:id="rId546" w:tgtFrame="_blank" w:tooltip="Zakon o spremembah Zakona o varstvu okolja (ZVO-1G) z dne 29.7.2015. Uporablja se od 13.8.2015" w:history="1">
        <w:r w:rsidR="00E10EEA" w:rsidRPr="00BD2B93">
          <w:rPr>
            <w:rStyle w:val="Hiperpovezava"/>
            <w:rFonts w:ascii="Arial" w:hAnsi="Arial" w:cs="Arial"/>
            <w:color w:val="auto"/>
            <w:szCs w:val="24"/>
            <w:u w:val="none"/>
          </w:rPr>
          <w:t>56/15</w:t>
        </w:r>
      </w:hyperlink>
      <w:r w:rsidR="00E10EEA" w:rsidRPr="00BD2B93">
        <w:rPr>
          <w:rFonts w:ascii="Arial" w:hAnsi="Arial" w:cs="Arial"/>
          <w:szCs w:val="24"/>
        </w:rPr>
        <w:t xml:space="preserve">, </w:t>
      </w:r>
      <w:hyperlink r:id="rId547" w:tgtFrame="_blank" w:tooltip="Zakon o spremembah Zakona o spremembah in dopolnitvah Zakona o varstvu okolja (ZVO-1H) z dne 24.12.2015. Uporablja se od 25.12.2015" w:history="1">
        <w:r w:rsidR="00E10EEA" w:rsidRPr="00BD2B93">
          <w:rPr>
            <w:rStyle w:val="Hiperpovezava"/>
            <w:rFonts w:ascii="Arial" w:hAnsi="Arial" w:cs="Arial"/>
            <w:color w:val="auto"/>
            <w:szCs w:val="24"/>
            <w:u w:val="none"/>
          </w:rPr>
          <w:t>102/15</w:t>
        </w:r>
      </w:hyperlink>
      <w:r w:rsidR="00E10EEA" w:rsidRPr="00BD2B93">
        <w:rPr>
          <w:rFonts w:ascii="Arial" w:hAnsi="Arial" w:cs="Arial"/>
          <w:szCs w:val="24"/>
        </w:rPr>
        <w:t xml:space="preserve">, </w:t>
      </w:r>
      <w:hyperlink r:id="rId548" w:tgtFrame="_blank" w:tooltip="Zakon o spremembah in dopolnitvah Zakona o varstvu okolja (ZVO-1I) z dne 25.4.2016. Uporablja se od 10.5.2016" w:history="1">
        <w:r w:rsidR="00E10EEA" w:rsidRPr="00BD2B93">
          <w:rPr>
            <w:rStyle w:val="Hiperpovezava"/>
            <w:rFonts w:ascii="Arial" w:hAnsi="Arial" w:cs="Arial"/>
            <w:color w:val="auto"/>
            <w:szCs w:val="24"/>
            <w:u w:val="none"/>
          </w:rPr>
          <w:t>30/16</w:t>
        </w:r>
      </w:hyperlink>
      <w:r w:rsidR="00872FA8" w:rsidRPr="00BD2B93">
        <w:rPr>
          <w:rStyle w:val="Hiperpovezava"/>
          <w:rFonts w:ascii="Arial" w:hAnsi="Arial" w:cs="Arial"/>
          <w:color w:val="auto"/>
          <w:szCs w:val="24"/>
          <w:u w:val="none"/>
        </w:rPr>
        <w:t xml:space="preserve">, </w:t>
      </w:r>
      <w:hyperlink r:id="rId549" w:tgtFrame="_blank" w:tooltip="Zakon o državni meteorološki, hidrološki, oceanografski in seizmološki službi (ZDMHS) z dne 27.10.2017. Uporablja se od 11.11.2017" w:history="1">
        <w:r w:rsidR="00872FA8" w:rsidRPr="00BD2B93">
          <w:rPr>
            <w:rStyle w:val="Hiperpovezava"/>
            <w:rFonts w:ascii="Arial" w:hAnsi="Arial" w:cs="Arial"/>
            <w:szCs w:val="24"/>
            <w:u w:val="none"/>
          </w:rPr>
          <w:t>60/17 - ZDMHS</w:t>
        </w:r>
      </w:hyperlink>
      <w:r w:rsidR="00E10EEA" w:rsidRPr="00BD2B93">
        <w:rPr>
          <w:rFonts w:ascii="Arial" w:hAnsi="Arial" w:cs="Arial"/>
          <w:szCs w:val="24"/>
        </w:rPr>
        <w:t>)</w:t>
      </w:r>
      <w:r w:rsidR="00AC3D85" w:rsidRPr="00BD2B93">
        <w:rPr>
          <w:rFonts w:ascii="Arial" w:hAnsi="Arial" w:cs="Arial"/>
          <w:szCs w:val="24"/>
        </w:rPr>
        <w:t>,</w:t>
      </w:r>
    </w:p>
    <w:p w:rsidR="00357975" w:rsidRPr="00BD2B93" w:rsidRDefault="00357975" w:rsidP="001C1C8A">
      <w:pPr>
        <w:numPr>
          <w:ilvl w:val="0"/>
          <w:numId w:val="2"/>
        </w:numPr>
        <w:tabs>
          <w:tab w:val="clear" w:pos="1080"/>
          <w:tab w:val="num" w:pos="709"/>
        </w:tabs>
        <w:ind w:left="709" w:hanging="709"/>
        <w:rPr>
          <w:rFonts w:ascii="Arial" w:hAnsi="Arial" w:cs="Arial"/>
          <w:szCs w:val="24"/>
        </w:rPr>
      </w:pPr>
      <w:r w:rsidRPr="00BD2B93">
        <w:rPr>
          <w:rFonts w:ascii="Arial" w:hAnsi="Arial" w:cs="Arial"/>
          <w:szCs w:val="24"/>
        </w:rPr>
        <w:t>Zakon o javnih cestah</w:t>
      </w:r>
      <w:r w:rsidR="00E10EEA" w:rsidRPr="00BD2B93">
        <w:rPr>
          <w:rFonts w:ascii="Arial" w:hAnsi="Arial" w:cs="Arial"/>
          <w:szCs w:val="24"/>
        </w:rPr>
        <w:t xml:space="preserve"> (Uradni list RS, </w:t>
      </w:r>
      <w:proofErr w:type="spellStart"/>
      <w:r w:rsidR="00E10EEA" w:rsidRPr="00BD2B93">
        <w:rPr>
          <w:rFonts w:ascii="Arial" w:hAnsi="Arial" w:cs="Arial"/>
          <w:szCs w:val="24"/>
        </w:rPr>
        <w:t>št.</w:t>
      </w:r>
      <w:hyperlink r:id="rId550" w:tgtFrame="_blank" w:tooltip="Zakon o cestninjenju (ZCestn) z dne 10.4.2015. Uporablja se od 25.4.2015" w:history="1">
        <w:r w:rsidR="00872FA8" w:rsidRPr="00BD2B93">
          <w:rPr>
            <w:rStyle w:val="Hiperpovezava"/>
            <w:rFonts w:ascii="Arial" w:hAnsi="Arial" w:cs="Arial"/>
            <w:color w:val="auto"/>
            <w:szCs w:val="24"/>
            <w:u w:val="none"/>
          </w:rPr>
          <w:t>33/06</w:t>
        </w:r>
        <w:proofErr w:type="spellEnd"/>
        <w:r w:rsidR="00872FA8" w:rsidRPr="00BD2B93">
          <w:rPr>
            <w:rStyle w:val="Hiperpovezava"/>
            <w:rFonts w:ascii="Arial" w:hAnsi="Arial" w:cs="Arial"/>
            <w:color w:val="auto"/>
            <w:szCs w:val="24"/>
            <w:u w:val="none"/>
          </w:rPr>
          <w:t>-UPB,</w:t>
        </w:r>
      </w:hyperlink>
      <w:r w:rsidR="00872FA8" w:rsidRPr="00BD2B93">
        <w:rPr>
          <w:rStyle w:val="Hiperpovezava"/>
          <w:rFonts w:ascii="Arial" w:hAnsi="Arial" w:cs="Arial"/>
          <w:color w:val="auto"/>
          <w:szCs w:val="24"/>
          <w:u w:val="none"/>
        </w:rPr>
        <w:t xml:space="preserve"> 45/08, 57/08-ZLDUVCP, 69/08-</w:t>
      </w:r>
      <w:proofErr w:type="spellStart"/>
      <w:r w:rsidR="00872FA8" w:rsidRPr="00BD2B93">
        <w:rPr>
          <w:rStyle w:val="Hiperpovezava"/>
          <w:rFonts w:ascii="Arial" w:hAnsi="Arial" w:cs="Arial"/>
          <w:color w:val="auto"/>
          <w:szCs w:val="24"/>
          <w:u w:val="none"/>
        </w:rPr>
        <w:t>ZCestV</w:t>
      </w:r>
      <w:proofErr w:type="spellEnd"/>
      <w:r w:rsidR="00872FA8" w:rsidRPr="00BD2B93">
        <w:rPr>
          <w:rStyle w:val="Hiperpovezava"/>
          <w:rFonts w:ascii="Arial" w:hAnsi="Arial" w:cs="Arial"/>
          <w:color w:val="auto"/>
          <w:szCs w:val="24"/>
          <w:u w:val="none"/>
        </w:rPr>
        <w:t>,42/09</w:t>
      </w:r>
      <w:r w:rsidR="00B95B2B" w:rsidRPr="00BD2B93">
        <w:rPr>
          <w:rStyle w:val="Hiperpovezava"/>
          <w:rFonts w:ascii="Arial" w:hAnsi="Arial" w:cs="Arial"/>
          <w:color w:val="auto"/>
          <w:szCs w:val="24"/>
          <w:u w:val="none"/>
        </w:rPr>
        <w:t xml:space="preserve">, </w:t>
      </w:r>
      <w:hyperlink r:id="rId551" w:tgtFrame="_blank" w:tooltip="Zakon o cestah (ZCes-1) z dne 30.12.2010. Uporablja se od 1.7.2011" w:history="1">
        <w:r w:rsidR="00B95B2B" w:rsidRPr="00BD2B93">
          <w:rPr>
            <w:rStyle w:val="Hiperpovezava"/>
            <w:rFonts w:ascii="Arial" w:hAnsi="Arial" w:cs="Arial"/>
            <w:szCs w:val="24"/>
            <w:u w:val="none"/>
          </w:rPr>
          <w:t>109/10 - ZCes-1</w:t>
        </w:r>
      </w:hyperlink>
      <w:r w:rsidR="00E10EEA" w:rsidRPr="00BD2B93">
        <w:rPr>
          <w:rFonts w:ascii="Arial" w:hAnsi="Arial" w:cs="Arial"/>
          <w:szCs w:val="24"/>
        </w:rPr>
        <w:t>)</w:t>
      </w:r>
      <w:r w:rsidR="00AC3D85" w:rsidRPr="00BD2B93">
        <w:rPr>
          <w:rFonts w:ascii="Arial" w:hAnsi="Arial" w:cs="Arial"/>
          <w:szCs w:val="24"/>
        </w:rPr>
        <w:t>,</w:t>
      </w:r>
    </w:p>
    <w:p w:rsidR="00357975" w:rsidRPr="00BD2B93" w:rsidRDefault="00357975" w:rsidP="001C1C8A">
      <w:pPr>
        <w:numPr>
          <w:ilvl w:val="0"/>
          <w:numId w:val="2"/>
        </w:numPr>
        <w:tabs>
          <w:tab w:val="clear" w:pos="1080"/>
          <w:tab w:val="num" w:pos="709"/>
        </w:tabs>
        <w:ind w:left="709" w:hanging="709"/>
        <w:rPr>
          <w:rFonts w:ascii="Arial" w:hAnsi="Arial" w:cs="Arial"/>
          <w:szCs w:val="24"/>
        </w:rPr>
      </w:pPr>
      <w:r w:rsidRPr="00BD2B93">
        <w:rPr>
          <w:rFonts w:ascii="Arial" w:hAnsi="Arial" w:cs="Arial"/>
          <w:szCs w:val="24"/>
        </w:rPr>
        <w:t>Stanovanjski zakon</w:t>
      </w:r>
      <w:r w:rsidR="00E10EEA" w:rsidRPr="00BD2B93">
        <w:rPr>
          <w:rFonts w:ascii="Arial" w:hAnsi="Arial" w:cs="Arial"/>
          <w:szCs w:val="24"/>
        </w:rPr>
        <w:t xml:space="preserve"> (Uradni list RS, št. </w:t>
      </w:r>
      <w:hyperlink r:id="rId552" w:tgtFrame="_blank" w:tooltip="Stanovanjski zakon (SZ) z dne 11.10.1991. Uporablja se od 19.10.1991" w:history="1">
        <w:r w:rsidR="00E10EEA" w:rsidRPr="00BD2B93">
          <w:rPr>
            <w:rStyle w:val="Hiperpovezava"/>
            <w:rFonts w:ascii="Arial" w:hAnsi="Arial" w:cs="Arial"/>
            <w:color w:val="auto"/>
            <w:szCs w:val="24"/>
            <w:u w:val="none"/>
          </w:rPr>
          <w:t>18/91-I</w:t>
        </w:r>
      </w:hyperlink>
      <w:r w:rsidR="00E10EEA" w:rsidRPr="00BD2B93">
        <w:rPr>
          <w:rFonts w:ascii="Arial" w:hAnsi="Arial" w:cs="Arial"/>
          <w:szCs w:val="24"/>
        </w:rPr>
        <w:t xml:space="preserve">, </w:t>
      </w:r>
      <w:hyperlink r:id="rId553" w:tgtFrame="_blank" w:tooltip="Popravek stanovanjskega zakona z dne 17.10.1991. Uporablja se od 19.10.1991" w:history="1">
        <w:r w:rsidR="00E10EEA" w:rsidRPr="00BD2B93">
          <w:rPr>
            <w:rStyle w:val="Hiperpovezava"/>
            <w:rFonts w:ascii="Arial" w:hAnsi="Arial" w:cs="Arial"/>
            <w:color w:val="auto"/>
            <w:szCs w:val="24"/>
            <w:u w:val="none"/>
          </w:rPr>
          <w:t>19/91</w:t>
        </w:r>
      </w:hyperlink>
      <w:r w:rsidR="00E10EEA" w:rsidRPr="00BD2B93">
        <w:rPr>
          <w:rFonts w:ascii="Arial" w:hAnsi="Arial" w:cs="Arial"/>
          <w:szCs w:val="24"/>
        </w:rPr>
        <w:t xml:space="preserve">, </w:t>
      </w:r>
      <w:hyperlink r:id="rId554" w:tgtFrame="_blank" w:tooltip="Zakon o spremembah in dopolnitvah zakona o prekrških (ZP-G) z dne 12.3.1993. Uporablja se od 27.3.1993" w:history="1">
        <w:r w:rsidR="00E10EEA" w:rsidRPr="00BD2B93">
          <w:rPr>
            <w:rStyle w:val="Hiperpovezava"/>
            <w:rFonts w:ascii="Arial" w:hAnsi="Arial" w:cs="Arial"/>
            <w:color w:val="auto"/>
            <w:szCs w:val="24"/>
            <w:u w:val="none"/>
          </w:rPr>
          <w:t>13/93 - ZP-G</w:t>
        </w:r>
      </w:hyperlink>
      <w:r w:rsidR="00E10EEA" w:rsidRPr="00BD2B93">
        <w:rPr>
          <w:rFonts w:ascii="Arial" w:hAnsi="Arial" w:cs="Arial"/>
          <w:szCs w:val="24"/>
        </w:rPr>
        <w:t xml:space="preserve">, </w:t>
      </w:r>
      <w:hyperlink r:id="rId555" w:tgtFrame="_blank" w:tooltip="Odločba ustavnega sodišča o razveljavitvi 30 člena, 3. točke 134. člena in 138 člena stanovanjskega zakona z dne 23.2.1994. Uporablja se od 24.2.1994" w:history="1">
        <w:r w:rsidR="00E10EEA" w:rsidRPr="00BD2B93">
          <w:rPr>
            <w:rStyle w:val="Hiperpovezava"/>
            <w:rFonts w:ascii="Arial" w:hAnsi="Arial" w:cs="Arial"/>
            <w:color w:val="auto"/>
            <w:szCs w:val="24"/>
            <w:u w:val="none"/>
          </w:rPr>
          <w:t xml:space="preserve">9/94 - </w:t>
        </w:r>
        <w:proofErr w:type="spellStart"/>
        <w:r w:rsidR="00E10EEA" w:rsidRPr="00BD2B93">
          <w:rPr>
            <w:rStyle w:val="Hiperpovezava"/>
            <w:rFonts w:ascii="Arial" w:hAnsi="Arial" w:cs="Arial"/>
            <w:color w:val="auto"/>
            <w:szCs w:val="24"/>
            <w:u w:val="none"/>
          </w:rPr>
          <w:t>odl</w:t>
        </w:r>
        <w:proofErr w:type="spellEnd"/>
        <w:r w:rsidR="00E10EEA" w:rsidRPr="00BD2B93">
          <w:rPr>
            <w:rStyle w:val="Hiperpovezava"/>
            <w:rFonts w:ascii="Arial" w:hAnsi="Arial" w:cs="Arial"/>
            <w:color w:val="auto"/>
            <w:szCs w:val="24"/>
            <w:u w:val="none"/>
          </w:rPr>
          <w:t>. US</w:t>
        </w:r>
      </w:hyperlink>
      <w:r w:rsidR="00E10EEA" w:rsidRPr="00BD2B93">
        <w:rPr>
          <w:rFonts w:ascii="Arial" w:hAnsi="Arial" w:cs="Arial"/>
          <w:szCs w:val="24"/>
        </w:rPr>
        <w:t xml:space="preserve">, </w:t>
      </w:r>
      <w:hyperlink r:id="rId556" w:tgtFrame="_blank" w:tooltip="Zakon o spremembah in dopolnitvah stanovanjskega zakona (SZ-A) z dne 22.4.1994. Uporablja se od 7.5.1994" w:history="1">
        <w:r w:rsidR="00E10EEA" w:rsidRPr="00BD2B93">
          <w:rPr>
            <w:rStyle w:val="Hiperpovezava"/>
            <w:rFonts w:ascii="Arial" w:hAnsi="Arial" w:cs="Arial"/>
            <w:color w:val="auto"/>
            <w:szCs w:val="24"/>
            <w:u w:val="none"/>
          </w:rPr>
          <w:t>21/94</w:t>
        </w:r>
      </w:hyperlink>
      <w:r w:rsidR="00E10EEA" w:rsidRPr="00BD2B93">
        <w:rPr>
          <w:rFonts w:ascii="Arial" w:hAnsi="Arial" w:cs="Arial"/>
          <w:szCs w:val="24"/>
        </w:rPr>
        <w:t xml:space="preserve">, </w:t>
      </w:r>
      <w:hyperlink r:id="rId557" w:tgtFrame="_blank" w:tooltip="Odločba o ugotovitvi, da prvi odstavek 113. člena Stanovanjskega zakona ni v nasprotju z Ustavo, kolikor se pod pojmom občina razume tudi posebna družbenopolitična skupnost - mesto, tako da je le-ta postala z dnem uveljavitve zakona lastnik družbenih stanovanj" w:history="1">
        <w:r w:rsidR="00E10EEA" w:rsidRPr="00BD2B93">
          <w:rPr>
            <w:rStyle w:val="Hiperpovezava"/>
            <w:rFonts w:ascii="Arial" w:hAnsi="Arial" w:cs="Arial"/>
            <w:color w:val="auto"/>
            <w:szCs w:val="24"/>
            <w:u w:val="none"/>
          </w:rPr>
          <w:t xml:space="preserve">22/94 - </w:t>
        </w:r>
        <w:proofErr w:type="spellStart"/>
        <w:r w:rsidR="00E10EEA" w:rsidRPr="00BD2B93">
          <w:rPr>
            <w:rStyle w:val="Hiperpovezava"/>
            <w:rFonts w:ascii="Arial" w:hAnsi="Arial" w:cs="Arial"/>
            <w:color w:val="auto"/>
            <w:szCs w:val="24"/>
            <w:u w:val="none"/>
          </w:rPr>
          <w:t>odl</w:t>
        </w:r>
        <w:proofErr w:type="spellEnd"/>
        <w:r w:rsidR="00E10EEA" w:rsidRPr="00BD2B93">
          <w:rPr>
            <w:rStyle w:val="Hiperpovezava"/>
            <w:rFonts w:ascii="Arial" w:hAnsi="Arial" w:cs="Arial"/>
            <w:color w:val="auto"/>
            <w:szCs w:val="24"/>
            <w:u w:val="none"/>
          </w:rPr>
          <w:t>. US</w:t>
        </w:r>
      </w:hyperlink>
      <w:r w:rsidR="00E10EEA" w:rsidRPr="00BD2B93">
        <w:rPr>
          <w:rFonts w:ascii="Arial" w:hAnsi="Arial" w:cs="Arial"/>
          <w:szCs w:val="24"/>
        </w:rPr>
        <w:t xml:space="preserve">, </w:t>
      </w:r>
      <w:hyperlink r:id="rId558" w:tgtFrame="_blank" w:tooltip="Zakon o prevzemu državnih funkcij, ki so jih do 31. 12. 1994 opravljali organi občin (ZPDF) z dne 30.5.1995. Uporablja se od 1.6.1995" w:history="1">
        <w:r w:rsidR="00E10EEA" w:rsidRPr="00BD2B93">
          <w:rPr>
            <w:rStyle w:val="Hiperpovezava"/>
            <w:rFonts w:ascii="Arial" w:hAnsi="Arial" w:cs="Arial"/>
            <w:color w:val="auto"/>
            <w:szCs w:val="24"/>
            <w:u w:val="none"/>
          </w:rPr>
          <w:t>29/95 - ZPDF</w:t>
        </w:r>
      </w:hyperlink>
      <w:r w:rsidR="00E10EEA" w:rsidRPr="00BD2B93">
        <w:rPr>
          <w:rFonts w:ascii="Arial" w:hAnsi="Arial" w:cs="Arial"/>
          <w:szCs w:val="24"/>
        </w:rPr>
        <w:t xml:space="preserve">, </w:t>
      </w:r>
      <w:hyperlink r:id="rId559" w:tgtFrame="_blank" w:tooltip="Zakon o spremembah in dopolnitvah stanovanjskega zakona (SZ-C) z dne 29.4.1996. Uporablja se od 14.5.1996" w:history="1">
        <w:r w:rsidR="00E10EEA" w:rsidRPr="00BD2B93">
          <w:rPr>
            <w:rStyle w:val="Hiperpovezava"/>
            <w:rFonts w:ascii="Arial" w:hAnsi="Arial" w:cs="Arial"/>
            <w:color w:val="auto"/>
            <w:szCs w:val="24"/>
            <w:u w:val="none"/>
          </w:rPr>
          <w:t>23/96</w:t>
        </w:r>
      </w:hyperlink>
      <w:r w:rsidR="00E10EEA" w:rsidRPr="00BD2B93">
        <w:rPr>
          <w:rFonts w:ascii="Arial" w:hAnsi="Arial" w:cs="Arial"/>
          <w:szCs w:val="24"/>
        </w:rPr>
        <w:t xml:space="preserve">, </w:t>
      </w:r>
      <w:hyperlink r:id="rId560" w:tgtFrame="_blank" w:tooltip="Odločba, da je člen 18 stanovanjskega zakona v neskladju z ustavo in se ne sme uporabljati, razen kolikor določa predkupno pravico tistim, ki so bili ob uveljavitvi tega zakona imetniki stanovanjske pravice na stanovanjih v... z dne 10.5.1996. Uporablja se od " w:history="1">
        <w:r w:rsidR="00E10EEA" w:rsidRPr="00BD2B93">
          <w:rPr>
            <w:rStyle w:val="Hiperpovezava"/>
            <w:rFonts w:ascii="Arial" w:hAnsi="Arial" w:cs="Arial"/>
            <w:color w:val="auto"/>
            <w:szCs w:val="24"/>
            <w:u w:val="none"/>
          </w:rPr>
          <w:t xml:space="preserve">24/96 - </w:t>
        </w:r>
        <w:proofErr w:type="spellStart"/>
        <w:r w:rsidR="00E10EEA" w:rsidRPr="00BD2B93">
          <w:rPr>
            <w:rStyle w:val="Hiperpovezava"/>
            <w:rFonts w:ascii="Arial" w:hAnsi="Arial" w:cs="Arial"/>
            <w:color w:val="auto"/>
            <w:szCs w:val="24"/>
            <w:u w:val="none"/>
          </w:rPr>
          <w:t>odl</w:t>
        </w:r>
        <w:proofErr w:type="spellEnd"/>
        <w:r w:rsidR="00E10EEA" w:rsidRPr="00BD2B93">
          <w:rPr>
            <w:rStyle w:val="Hiperpovezava"/>
            <w:rFonts w:ascii="Arial" w:hAnsi="Arial" w:cs="Arial"/>
            <w:color w:val="auto"/>
            <w:szCs w:val="24"/>
            <w:u w:val="none"/>
          </w:rPr>
          <w:t>. US</w:t>
        </w:r>
      </w:hyperlink>
      <w:r w:rsidR="00E10EEA" w:rsidRPr="00BD2B93">
        <w:rPr>
          <w:rFonts w:ascii="Arial" w:hAnsi="Arial" w:cs="Arial"/>
          <w:szCs w:val="24"/>
        </w:rPr>
        <w:t xml:space="preserve">, </w:t>
      </w:r>
      <w:hyperlink r:id="rId561" w:tgtFrame="_blank" w:tooltip="Odločba o: - razveljavitvi 1. člena zakona o prevzemu državnih funkcij, ki so jih do 31. 12. 1994 opravljali organi občin, - razveljavitvi prvega odstavka 99.a člena zakona o lokalni samoupravi, - razveljavitvi naslednjih točk v 3.... z dne 9.8.1996. Uporablja" w:history="1">
        <w:r w:rsidR="00E10EEA" w:rsidRPr="00BD2B93">
          <w:rPr>
            <w:rStyle w:val="Hiperpovezava"/>
            <w:rFonts w:ascii="Arial" w:hAnsi="Arial" w:cs="Arial"/>
            <w:color w:val="auto"/>
            <w:szCs w:val="24"/>
            <w:u w:val="none"/>
          </w:rPr>
          <w:t xml:space="preserve">44/96 - </w:t>
        </w:r>
        <w:proofErr w:type="spellStart"/>
        <w:r w:rsidR="00E10EEA" w:rsidRPr="00BD2B93">
          <w:rPr>
            <w:rStyle w:val="Hiperpovezava"/>
            <w:rFonts w:ascii="Arial" w:hAnsi="Arial" w:cs="Arial"/>
            <w:color w:val="auto"/>
            <w:szCs w:val="24"/>
            <w:u w:val="none"/>
          </w:rPr>
          <w:t>odl</w:t>
        </w:r>
        <w:proofErr w:type="spellEnd"/>
        <w:r w:rsidR="00E10EEA" w:rsidRPr="00BD2B93">
          <w:rPr>
            <w:rStyle w:val="Hiperpovezava"/>
            <w:rFonts w:ascii="Arial" w:hAnsi="Arial" w:cs="Arial"/>
            <w:color w:val="auto"/>
            <w:szCs w:val="24"/>
            <w:u w:val="none"/>
          </w:rPr>
          <w:t>. US</w:t>
        </w:r>
      </w:hyperlink>
      <w:r w:rsidR="00E10EEA" w:rsidRPr="00BD2B93">
        <w:rPr>
          <w:rFonts w:ascii="Arial" w:hAnsi="Arial" w:cs="Arial"/>
          <w:szCs w:val="24"/>
        </w:rPr>
        <w:t xml:space="preserve">, </w:t>
      </w:r>
      <w:hyperlink r:id="rId562" w:tgtFrame="_blank" w:tooltip="Odločba o oceni ustavnosti drugega odstavka 123. člena, tretjega in četrtega odstavka 125. člena ter o razveljavitvi petega in sedmega odstavka ter prvega stavka osmega odstavka 125. člena stanovanjskega zakona z dne 7.1.2000. Uporablja se od 8.1.2000" w:history="1">
        <w:r w:rsidR="00E10EEA" w:rsidRPr="00BD2B93">
          <w:rPr>
            <w:rStyle w:val="Hiperpovezava"/>
            <w:rFonts w:ascii="Arial" w:hAnsi="Arial" w:cs="Arial"/>
            <w:color w:val="auto"/>
            <w:szCs w:val="24"/>
            <w:u w:val="none"/>
          </w:rPr>
          <w:t xml:space="preserve">1/00 - </w:t>
        </w:r>
        <w:proofErr w:type="spellStart"/>
        <w:r w:rsidR="00E10EEA" w:rsidRPr="00BD2B93">
          <w:rPr>
            <w:rStyle w:val="Hiperpovezava"/>
            <w:rFonts w:ascii="Arial" w:hAnsi="Arial" w:cs="Arial"/>
            <w:color w:val="auto"/>
            <w:szCs w:val="24"/>
            <w:u w:val="none"/>
          </w:rPr>
          <w:t>odl</w:t>
        </w:r>
        <w:proofErr w:type="spellEnd"/>
        <w:r w:rsidR="00E10EEA" w:rsidRPr="00BD2B93">
          <w:rPr>
            <w:rStyle w:val="Hiperpovezava"/>
            <w:rFonts w:ascii="Arial" w:hAnsi="Arial" w:cs="Arial"/>
            <w:color w:val="auto"/>
            <w:szCs w:val="24"/>
            <w:u w:val="none"/>
          </w:rPr>
          <w:t>. US</w:t>
        </w:r>
      </w:hyperlink>
      <w:r w:rsidR="00E10EEA" w:rsidRPr="00BD2B93">
        <w:rPr>
          <w:rFonts w:ascii="Arial" w:hAnsi="Arial" w:cs="Arial"/>
          <w:szCs w:val="24"/>
        </w:rPr>
        <w:t xml:space="preserve">, </w:t>
      </w:r>
      <w:hyperlink r:id="rId563" w:tgtFrame="_blank" w:tooltip="Zakon o spremembah in dopolnitvah stanovanjskega zakona (SZ-D) z dne 7.1.2000. Uporablja se od 22.1.2000" w:history="1">
        <w:r w:rsidR="00E10EEA" w:rsidRPr="00BD2B93">
          <w:rPr>
            <w:rStyle w:val="Hiperpovezava"/>
            <w:rFonts w:ascii="Arial" w:hAnsi="Arial" w:cs="Arial"/>
            <w:color w:val="auto"/>
            <w:szCs w:val="24"/>
            <w:u w:val="none"/>
          </w:rPr>
          <w:t>1/00</w:t>
        </w:r>
      </w:hyperlink>
      <w:r w:rsidR="00E10EEA" w:rsidRPr="00BD2B93">
        <w:rPr>
          <w:rFonts w:ascii="Arial" w:hAnsi="Arial" w:cs="Arial"/>
          <w:szCs w:val="24"/>
        </w:rPr>
        <w:t xml:space="preserve">, </w:t>
      </w:r>
      <w:hyperlink r:id="rId564" w:tgtFrame="_blank" w:tooltip="Zakon o javnih skladih (ZJS) z dne 10.3.2000. Uporablja se od 25.3.2000" w:history="1">
        <w:r w:rsidR="00E10EEA" w:rsidRPr="00BD2B93">
          <w:rPr>
            <w:rStyle w:val="Hiperpovezava"/>
            <w:rFonts w:ascii="Arial" w:hAnsi="Arial" w:cs="Arial"/>
            <w:color w:val="auto"/>
            <w:szCs w:val="24"/>
            <w:u w:val="none"/>
          </w:rPr>
          <w:t>22/00 - ZJS</w:t>
        </w:r>
      </w:hyperlink>
      <w:r w:rsidR="00E10EEA" w:rsidRPr="00BD2B93">
        <w:rPr>
          <w:rFonts w:ascii="Arial" w:hAnsi="Arial" w:cs="Arial"/>
          <w:szCs w:val="24"/>
        </w:rPr>
        <w:t xml:space="preserve">, </w:t>
      </w:r>
      <w:hyperlink r:id="rId565" w:tgtFrame="_blank" w:tooltip="Stvarnopravni zakonik (SPZ) z dne 17.10.2002. Uporablja se od 1.1.2003" w:history="1">
        <w:r w:rsidR="00E10EEA" w:rsidRPr="00BD2B93">
          <w:rPr>
            <w:rStyle w:val="Hiperpovezava"/>
            <w:rFonts w:ascii="Arial" w:hAnsi="Arial" w:cs="Arial"/>
            <w:color w:val="auto"/>
            <w:szCs w:val="24"/>
            <w:u w:val="none"/>
          </w:rPr>
          <w:t>87/02 - SPZ</w:t>
        </w:r>
      </w:hyperlink>
      <w:r w:rsidR="00E10EEA" w:rsidRPr="00BD2B93">
        <w:rPr>
          <w:rFonts w:ascii="Arial" w:hAnsi="Arial" w:cs="Arial"/>
          <w:szCs w:val="24"/>
        </w:rPr>
        <w:t xml:space="preserve">, </w:t>
      </w:r>
      <w:hyperlink r:id="rId566" w:tgtFrame="_blank" w:tooltip="Odločba o ugotovitvi, da prvi odstavek 150. člena stanovanjskega zakona ni v neskladju z ustavo in razveljavitvi prvega in tretjega odstavka 5. člena zakona o spremembah in dopolnitvah stanovanjskega zakona ter prvega odstavka 5. člena in dela prvega odstavka " w:history="1">
        <w:r w:rsidR="00E10EEA" w:rsidRPr="00BD2B93">
          <w:rPr>
            <w:rStyle w:val="Hiperpovezava"/>
            <w:rFonts w:ascii="Arial" w:hAnsi="Arial" w:cs="Arial"/>
            <w:color w:val="auto"/>
            <w:szCs w:val="24"/>
            <w:u w:val="none"/>
          </w:rPr>
          <w:t xml:space="preserve">29/03 - </w:t>
        </w:r>
        <w:proofErr w:type="spellStart"/>
        <w:r w:rsidR="00E10EEA" w:rsidRPr="00BD2B93">
          <w:rPr>
            <w:rStyle w:val="Hiperpovezava"/>
            <w:rFonts w:ascii="Arial" w:hAnsi="Arial" w:cs="Arial"/>
            <w:color w:val="auto"/>
            <w:szCs w:val="24"/>
            <w:u w:val="none"/>
          </w:rPr>
          <w:t>odl</w:t>
        </w:r>
        <w:proofErr w:type="spellEnd"/>
        <w:r w:rsidR="00E10EEA" w:rsidRPr="00BD2B93">
          <w:rPr>
            <w:rStyle w:val="Hiperpovezava"/>
            <w:rFonts w:ascii="Arial" w:hAnsi="Arial" w:cs="Arial"/>
            <w:color w:val="auto"/>
            <w:szCs w:val="24"/>
            <w:u w:val="none"/>
          </w:rPr>
          <w:t>. US</w:t>
        </w:r>
      </w:hyperlink>
      <w:r w:rsidR="00E10EEA" w:rsidRPr="00BD2B93">
        <w:rPr>
          <w:rFonts w:ascii="Arial" w:hAnsi="Arial" w:cs="Arial"/>
          <w:szCs w:val="24"/>
        </w:rPr>
        <w:t xml:space="preserve">, </w:t>
      </w:r>
      <w:hyperlink r:id="rId567" w:tgtFrame="_blank" w:tooltip="Stanovanjski zakon (SZ-1) z dne 16.7.2003. Uporablja se od 14.10.2003" w:history="1">
        <w:r w:rsidR="00E10EEA" w:rsidRPr="00BD2B93">
          <w:rPr>
            <w:rStyle w:val="Hiperpovezava"/>
            <w:rFonts w:ascii="Arial" w:hAnsi="Arial" w:cs="Arial"/>
            <w:color w:val="auto"/>
            <w:szCs w:val="24"/>
            <w:u w:val="none"/>
          </w:rPr>
          <w:t>69/03</w:t>
        </w:r>
      </w:hyperlink>
      <w:r w:rsidR="00E10EEA" w:rsidRPr="00BD2B93">
        <w:rPr>
          <w:rFonts w:ascii="Arial" w:hAnsi="Arial" w:cs="Arial"/>
          <w:szCs w:val="24"/>
        </w:rPr>
        <w:t xml:space="preserve">, </w:t>
      </w:r>
      <w:hyperlink r:id="rId568" w:tgtFrame="_blank" w:tooltip="Odločba o ugotovitvi, da je bil prvi odstavek 56. člena Stanovanjskega zakona (SZ) v neskladju z Ustavo in da sta prvi odstavek 150. člena in tretja alineja prvega odstavka 196. člena Stanovanjskega zakona (SZ-1) v neskladju z Ustavo ter odločba o zavrnitvi us" w:history="1">
        <w:r w:rsidR="00E10EEA" w:rsidRPr="00BD2B93">
          <w:rPr>
            <w:rStyle w:val="Hiperpovezava"/>
            <w:rFonts w:ascii="Arial" w:hAnsi="Arial" w:cs="Arial"/>
            <w:color w:val="auto"/>
            <w:szCs w:val="24"/>
            <w:u w:val="none"/>
          </w:rPr>
          <w:t xml:space="preserve">90/09 - </w:t>
        </w:r>
        <w:proofErr w:type="spellStart"/>
        <w:r w:rsidR="00E10EEA" w:rsidRPr="00BD2B93">
          <w:rPr>
            <w:rStyle w:val="Hiperpovezava"/>
            <w:rFonts w:ascii="Arial" w:hAnsi="Arial" w:cs="Arial"/>
            <w:color w:val="auto"/>
            <w:szCs w:val="24"/>
            <w:u w:val="none"/>
          </w:rPr>
          <w:t>odl</w:t>
        </w:r>
        <w:proofErr w:type="spellEnd"/>
        <w:r w:rsidR="00E10EEA" w:rsidRPr="00BD2B93">
          <w:rPr>
            <w:rStyle w:val="Hiperpovezava"/>
            <w:rFonts w:ascii="Arial" w:hAnsi="Arial" w:cs="Arial"/>
            <w:color w:val="auto"/>
            <w:szCs w:val="24"/>
            <w:u w:val="none"/>
          </w:rPr>
          <w:t>. US</w:t>
        </w:r>
      </w:hyperlink>
      <w:r w:rsidR="00E10EEA" w:rsidRPr="00BD2B93">
        <w:rPr>
          <w:rFonts w:ascii="Arial" w:hAnsi="Arial" w:cs="Arial"/>
          <w:szCs w:val="24"/>
        </w:rPr>
        <w:t>).</w:t>
      </w:r>
    </w:p>
    <w:p w:rsidR="00357975" w:rsidRPr="00BD2B93" w:rsidRDefault="00357975" w:rsidP="00750F87">
      <w:pPr>
        <w:rPr>
          <w:rFonts w:ascii="Arial" w:hAnsi="Arial" w:cs="Arial"/>
          <w:szCs w:val="24"/>
        </w:rPr>
      </w:pPr>
    </w:p>
    <w:p w:rsidR="00696B9E" w:rsidRPr="00BD2B93" w:rsidRDefault="00696B9E" w:rsidP="00750F87">
      <w:pPr>
        <w:rPr>
          <w:rFonts w:ascii="Arial" w:hAnsi="Arial" w:cs="Arial"/>
          <w:szCs w:val="24"/>
        </w:rPr>
      </w:pPr>
    </w:p>
    <w:p w:rsidR="00357975" w:rsidRPr="00BD2B93" w:rsidRDefault="00357975" w:rsidP="00AC3D85">
      <w:pPr>
        <w:jc w:val="both"/>
        <w:rPr>
          <w:rFonts w:ascii="Arial" w:hAnsi="Arial" w:cs="Arial"/>
          <w:szCs w:val="24"/>
        </w:rPr>
      </w:pPr>
      <w:bookmarkStart w:id="16" w:name="OLE_LINK2"/>
      <w:r w:rsidRPr="00BD2B93">
        <w:rPr>
          <w:rFonts w:ascii="Arial" w:hAnsi="Arial" w:cs="Arial"/>
          <w:szCs w:val="24"/>
        </w:rPr>
        <w:t>Poleg zgoraj navedenih zakonov in na njihovi osnovi sprejetih podzakonskih aktov predstavljajo pravno podlago, ki pojasnjuje delovno področje neposrednega uporabnika tudi odloki, pravilniki in drugi pravni akti Občine V</w:t>
      </w:r>
      <w:r w:rsidR="00181E01" w:rsidRPr="00BD2B93">
        <w:rPr>
          <w:rFonts w:ascii="Arial" w:hAnsi="Arial" w:cs="Arial"/>
          <w:szCs w:val="24"/>
        </w:rPr>
        <w:t>itanje</w:t>
      </w:r>
      <w:r w:rsidRPr="00BD2B93">
        <w:rPr>
          <w:rFonts w:ascii="Arial" w:hAnsi="Arial" w:cs="Arial"/>
          <w:szCs w:val="24"/>
        </w:rPr>
        <w:t xml:space="preserve">. </w:t>
      </w:r>
    </w:p>
    <w:p w:rsidR="00CA1093" w:rsidRPr="00BD2B93" w:rsidRDefault="00CA1093" w:rsidP="00AC3D85">
      <w:pPr>
        <w:jc w:val="both"/>
        <w:rPr>
          <w:rFonts w:ascii="Arial" w:hAnsi="Arial" w:cs="Arial"/>
          <w:szCs w:val="24"/>
        </w:rPr>
      </w:pPr>
      <w:r w:rsidRPr="00BD2B93">
        <w:rPr>
          <w:rFonts w:ascii="Arial" w:hAnsi="Arial" w:cs="Arial"/>
          <w:szCs w:val="24"/>
        </w:rPr>
        <w:t>Najpomembnejši so:</w:t>
      </w:r>
    </w:p>
    <w:p w:rsidR="00CA1093" w:rsidRPr="00BD2B93" w:rsidRDefault="00CA1093" w:rsidP="007B633A">
      <w:pPr>
        <w:numPr>
          <w:ilvl w:val="0"/>
          <w:numId w:val="2"/>
        </w:numPr>
        <w:tabs>
          <w:tab w:val="clear" w:pos="1080"/>
          <w:tab w:val="num" w:pos="709"/>
        </w:tabs>
        <w:ind w:left="709" w:hanging="709"/>
        <w:jc w:val="both"/>
        <w:rPr>
          <w:rFonts w:ascii="Arial" w:hAnsi="Arial" w:cs="Arial"/>
          <w:szCs w:val="24"/>
        </w:rPr>
      </w:pPr>
      <w:r w:rsidRPr="00BD2B93">
        <w:rPr>
          <w:rFonts w:ascii="Arial" w:hAnsi="Arial" w:cs="Arial"/>
          <w:szCs w:val="24"/>
        </w:rPr>
        <w:t>Statut Občine V</w:t>
      </w:r>
      <w:r w:rsidR="00181E01" w:rsidRPr="00BD2B93">
        <w:rPr>
          <w:rFonts w:ascii="Arial" w:hAnsi="Arial" w:cs="Arial"/>
          <w:szCs w:val="24"/>
        </w:rPr>
        <w:t>itanje</w:t>
      </w:r>
      <w:r w:rsidR="00E10EEA" w:rsidRPr="00BD2B93">
        <w:rPr>
          <w:rFonts w:ascii="Arial" w:hAnsi="Arial" w:cs="Arial"/>
          <w:szCs w:val="24"/>
        </w:rPr>
        <w:t xml:space="preserve"> – uradno prečiščeno besedilo (Uradno glasilo slovenskih občin, št. 20/2012)</w:t>
      </w:r>
      <w:r w:rsidR="00AC3D85" w:rsidRPr="00BD2B93">
        <w:rPr>
          <w:rFonts w:ascii="Arial" w:hAnsi="Arial" w:cs="Arial"/>
          <w:szCs w:val="24"/>
        </w:rPr>
        <w:t>,</w:t>
      </w:r>
    </w:p>
    <w:p w:rsidR="00B95B2B" w:rsidRPr="00BD2B93" w:rsidRDefault="00B95B2B" w:rsidP="007B633A">
      <w:pPr>
        <w:numPr>
          <w:ilvl w:val="0"/>
          <w:numId w:val="2"/>
        </w:numPr>
        <w:tabs>
          <w:tab w:val="clear" w:pos="1080"/>
          <w:tab w:val="num" w:pos="709"/>
        </w:tabs>
        <w:ind w:left="709" w:hanging="709"/>
        <w:jc w:val="both"/>
        <w:rPr>
          <w:rFonts w:ascii="Arial" w:hAnsi="Arial" w:cs="Arial"/>
          <w:szCs w:val="24"/>
        </w:rPr>
      </w:pPr>
      <w:r w:rsidRPr="00BD2B93">
        <w:rPr>
          <w:rFonts w:ascii="Arial" w:hAnsi="Arial" w:cs="Arial"/>
          <w:szCs w:val="24"/>
        </w:rPr>
        <w:t>Statut Občine Vitanje (Uradno glasilo slovenskih občin, št. 49/2017, začetek veljavnosti 4.11.2017)</w:t>
      </w:r>
    </w:p>
    <w:p w:rsidR="00CA1093" w:rsidRPr="00BD2B93" w:rsidRDefault="00B95B2B" w:rsidP="007B633A">
      <w:pPr>
        <w:numPr>
          <w:ilvl w:val="0"/>
          <w:numId w:val="2"/>
        </w:numPr>
        <w:tabs>
          <w:tab w:val="clear" w:pos="1080"/>
          <w:tab w:val="num" w:pos="709"/>
        </w:tabs>
        <w:ind w:left="709" w:hanging="709"/>
        <w:jc w:val="both"/>
        <w:rPr>
          <w:rFonts w:ascii="Arial" w:hAnsi="Arial" w:cs="Arial"/>
          <w:szCs w:val="24"/>
        </w:rPr>
      </w:pPr>
      <w:r w:rsidRPr="00BD2B93">
        <w:rPr>
          <w:rFonts w:ascii="Arial" w:hAnsi="Arial" w:cs="Arial"/>
          <w:szCs w:val="24"/>
        </w:rPr>
        <w:t>Akt o ustanovitvi javnega zavoda Kulturno-gospodarsko središče evropskih vesoljskih tehnologij (Uradni list RS, št. 15/17, Uradno glasilo slovenskih občin, št. 1/2018</w:t>
      </w:r>
    </w:p>
    <w:p w:rsidR="00CA1093" w:rsidRPr="00BD2B93" w:rsidRDefault="007B633A" w:rsidP="007B633A">
      <w:pPr>
        <w:numPr>
          <w:ilvl w:val="0"/>
          <w:numId w:val="2"/>
        </w:numPr>
        <w:tabs>
          <w:tab w:val="clear" w:pos="1080"/>
          <w:tab w:val="num" w:pos="709"/>
        </w:tabs>
        <w:ind w:left="709" w:hanging="709"/>
        <w:jc w:val="both"/>
        <w:rPr>
          <w:rFonts w:ascii="Arial" w:hAnsi="Arial" w:cs="Arial"/>
          <w:szCs w:val="24"/>
        </w:rPr>
      </w:pPr>
      <w:r w:rsidRPr="00BD2B93">
        <w:rPr>
          <w:rFonts w:ascii="Arial" w:hAnsi="Arial" w:cs="Arial"/>
          <w:bCs/>
          <w:kern w:val="36"/>
          <w:szCs w:val="24"/>
        </w:rPr>
        <w:t>Odlok o načinu opravljanja obvezne lokalne gospodarske javne službe ravnanja s komunalnimi odpadki na območju Občine Vitanje (</w:t>
      </w:r>
      <w:r w:rsidRPr="00BD2B93">
        <w:rPr>
          <w:rFonts w:ascii="Arial" w:hAnsi="Arial" w:cs="Arial"/>
          <w:szCs w:val="24"/>
        </w:rPr>
        <w:t xml:space="preserve">Uradni list RS, št. </w:t>
      </w:r>
      <w:hyperlink r:id="rId569" w:tgtFrame="_blank" w:tooltip="Odlok o načinu opravljanja obvezne lokalne gospodarske javne službe ravnanja s komunalnimi odpadki na območju Občine Vitanje z dne 25.1.2010. Uporablja se od 9.2.2010" w:history="1">
        <w:r w:rsidRPr="00BD2B93">
          <w:rPr>
            <w:rStyle w:val="Hiperpovezava"/>
            <w:rFonts w:ascii="Arial" w:hAnsi="Arial" w:cs="Arial"/>
            <w:color w:val="auto"/>
            <w:szCs w:val="24"/>
            <w:u w:val="none"/>
          </w:rPr>
          <w:t>5/10</w:t>
        </w:r>
      </w:hyperlink>
      <w:r w:rsidR="00B95B2B" w:rsidRPr="00BD2B93">
        <w:rPr>
          <w:rStyle w:val="Hiperpovezava"/>
          <w:rFonts w:ascii="Arial" w:hAnsi="Arial" w:cs="Arial"/>
          <w:color w:val="auto"/>
          <w:szCs w:val="24"/>
          <w:u w:val="none"/>
        </w:rPr>
        <w:t>,37/10</w:t>
      </w:r>
      <w:r w:rsidRPr="00BD2B93">
        <w:rPr>
          <w:rFonts w:ascii="Arial" w:hAnsi="Arial" w:cs="Arial"/>
          <w:szCs w:val="24"/>
        </w:rPr>
        <w:t>)</w:t>
      </w:r>
      <w:r w:rsidR="00E10EEA" w:rsidRPr="00BD2B93">
        <w:rPr>
          <w:rFonts w:ascii="Arial" w:hAnsi="Arial" w:cs="Arial"/>
          <w:szCs w:val="24"/>
        </w:rPr>
        <w:t>,</w:t>
      </w:r>
    </w:p>
    <w:p w:rsidR="00E10EEA" w:rsidRPr="00BD2B93" w:rsidRDefault="00E10EEA" w:rsidP="007B633A">
      <w:pPr>
        <w:numPr>
          <w:ilvl w:val="0"/>
          <w:numId w:val="2"/>
        </w:numPr>
        <w:tabs>
          <w:tab w:val="clear" w:pos="1080"/>
          <w:tab w:val="num" w:pos="709"/>
        </w:tabs>
        <w:ind w:left="709" w:hanging="709"/>
        <w:jc w:val="both"/>
        <w:rPr>
          <w:rFonts w:ascii="Arial" w:hAnsi="Arial" w:cs="Arial"/>
          <w:szCs w:val="24"/>
        </w:rPr>
      </w:pPr>
      <w:r w:rsidRPr="00BD2B93">
        <w:rPr>
          <w:rFonts w:ascii="Arial" w:hAnsi="Arial" w:cs="Arial"/>
          <w:szCs w:val="24"/>
        </w:rPr>
        <w:t xml:space="preserve">Odlok o ustanovitvi delovnih teles občinskega sveta Občine Vitanje (Uradno glasilo slovenskih občin, </w:t>
      </w:r>
      <w:proofErr w:type="spellStart"/>
      <w:r w:rsidRPr="00BD2B93">
        <w:rPr>
          <w:rFonts w:ascii="Arial" w:hAnsi="Arial" w:cs="Arial"/>
          <w:szCs w:val="24"/>
        </w:rPr>
        <w:t>št.16/2015</w:t>
      </w:r>
      <w:proofErr w:type="spellEnd"/>
      <w:r w:rsidRPr="00BD2B93">
        <w:rPr>
          <w:rFonts w:ascii="Arial" w:hAnsi="Arial" w:cs="Arial"/>
          <w:szCs w:val="24"/>
        </w:rPr>
        <w:t>)</w:t>
      </w:r>
    </w:p>
    <w:p w:rsidR="00F81253" w:rsidRPr="00BD2B93" w:rsidRDefault="00F81253" w:rsidP="00F81253">
      <w:pPr>
        <w:numPr>
          <w:ilvl w:val="0"/>
          <w:numId w:val="2"/>
        </w:numPr>
        <w:tabs>
          <w:tab w:val="clear" w:pos="1080"/>
          <w:tab w:val="num" w:pos="709"/>
        </w:tabs>
        <w:ind w:left="709" w:hanging="709"/>
        <w:jc w:val="both"/>
        <w:rPr>
          <w:rFonts w:ascii="Arial" w:hAnsi="Arial" w:cs="Arial"/>
          <w:szCs w:val="24"/>
        </w:rPr>
      </w:pPr>
      <w:r w:rsidRPr="00BD2B93">
        <w:rPr>
          <w:rFonts w:ascii="Arial" w:hAnsi="Arial" w:cs="Arial"/>
          <w:szCs w:val="24"/>
        </w:rPr>
        <w:t>Poslovnik občinskega sveta (Uradni list RS št. 113/06, Uradno glasilo slovenskih občin, št. 49/17)</w:t>
      </w:r>
    </w:p>
    <w:p w:rsidR="00F81253" w:rsidRPr="00BD2B93" w:rsidRDefault="00F81253" w:rsidP="007B633A">
      <w:pPr>
        <w:numPr>
          <w:ilvl w:val="0"/>
          <w:numId w:val="2"/>
        </w:numPr>
        <w:tabs>
          <w:tab w:val="clear" w:pos="1080"/>
          <w:tab w:val="num" w:pos="709"/>
        </w:tabs>
        <w:ind w:left="709" w:hanging="709"/>
        <w:jc w:val="both"/>
        <w:rPr>
          <w:rFonts w:ascii="Arial" w:hAnsi="Arial" w:cs="Arial"/>
          <w:szCs w:val="24"/>
        </w:rPr>
      </w:pPr>
      <w:r w:rsidRPr="00BD2B93">
        <w:rPr>
          <w:rFonts w:ascii="Arial" w:hAnsi="Arial" w:cs="Arial"/>
          <w:szCs w:val="24"/>
        </w:rPr>
        <w:t>Poslovnik Nadzornega odbora Občine Vitanje (Uradno glasilo slovenskih občin, št. 1/2018)</w:t>
      </w:r>
    </w:p>
    <w:p w:rsidR="007C2779" w:rsidRPr="00BD2B93" w:rsidRDefault="007C2779" w:rsidP="007C2779">
      <w:pPr>
        <w:jc w:val="both"/>
        <w:rPr>
          <w:rFonts w:ascii="Arial" w:hAnsi="Arial" w:cs="Arial"/>
          <w:szCs w:val="24"/>
        </w:rPr>
      </w:pPr>
    </w:p>
    <w:p w:rsidR="00DB4BE1" w:rsidRPr="00BD2B93" w:rsidRDefault="00DB4BE1" w:rsidP="00DB4BE1">
      <w:pPr>
        <w:tabs>
          <w:tab w:val="left" w:pos="0"/>
        </w:tabs>
        <w:jc w:val="both"/>
        <w:rPr>
          <w:rFonts w:ascii="Arial" w:hAnsi="Arial" w:cs="Arial"/>
          <w:szCs w:val="24"/>
        </w:rPr>
      </w:pPr>
      <w:r w:rsidRPr="00BD2B93">
        <w:rPr>
          <w:rFonts w:ascii="Arial" w:hAnsi="Arial" w:cs="Arial"/>
          <w:szCs w:val="24"/>
        </w:rPr>
        <w:lastRenderedPageBreak/>
        <w:t>Podlage za izvrševanje proračuna v letu 2017 so :</w:t>
      </w:r>
    </w:p>
    <w:p w:rsidR="00DB4BE1" w:rsidRPr="00BD2B93" w:rsidRDefault="00DB4BE1" w:rsidP="00DB4BE1">
      <w:pPr>
        <w:tabs>
          <w:tab w:val="left" w:pos="0"/>
        </w:tabs>
        <w:jc w:val="both"/>
        <w:rPr>
          <w:rFonts w:ascii="Arial" w:hAnsi="Arial" w:cs="Arial"/>
          <w:szCs w:val="24"/>
        </w:rPr>
      </w:pPr>
    </w:p>
    <w:p w:rsidR="00DB4BE1" w:rsidRPr="00BD2B93" w:rsidRDefault="00DB4BE1" w:rsidP="00DB4BE1">
      <w:pPr>
        <w:numPr>
          <w:ilvl w:val="0"/>
          <w:numId w:val="2"/>
        </w:numPr>
        <w:tabs>
          <w:tab w:val="clear" w:pos="1080"/>
          <w:tab w:val="left" w:pos="0"/>
        </w:tabs>
        <w:ind w:left="709" w:hanging="425"/>
        <w:jc w:val="both"/>
        <w:rPr>
          <w:rFonts w:ascii="Arial" w:hAnsi="Arial" w:cs="Arial"/>
          <w:szCs w:val="24"/>
        </w:rPr>
      </w:pPr>
      <w:r w:rsidRPr="00BD2B93">
        <w:rPr>
          <w:rFonts w:ascii="Arial" w:hAnsi="Arial" w:cs="Arial"/>
          <w:szCs w:val="24"/>
        </w:rPr>
        <w:t xml:space="preserve">Odlok o proračunu Občine Vitanje za leto 2017, ki je bil sprejet na 14. redni seji občinskega sveta dne 29.12.2016 (Uradno glasilo slovenskih občin, št. 66/2016, objavljen 30.12.2016). </w:t>
      </w:r>
    </w:p>
    <w:p w:rsidR="00DB4BE1" w:rsidRPr="00BD2B93" w:rsidRDefault="00DB4BE1" w:rsidP="00DB4BE1">
      <w:pPr>
        <w:numPr>
          <w:ilvl w:val="0"/>
          <w:numId w:val="2"/>
        </w:numPr>
        <w:tabs>
          <w:tab w:val="clear" w:pos="1080"/>
          <w:tab w:val="left" w:pos="0"/>
        </w:tabs>
        <w:ind w:left="709" w:hanging="425"/>
        <w:jc w:val="both"/>
        <w:rPr>
          <w:rFonts w:ascii="Arial" w:hAnsi="Arial" w:cs="Arial"/>
          <w:szCs w:val="24"/>
        </w:rPr>
      </w:pPr>
      <w:r w:rsidRPr="00BD2B93">
        <w:rPr>
          <w:rFonts w:ascii="Arial" w:hAnsi="Arial" w:cs="Arial"/>
          <w:szCs w:val="24"/>
        </w:rPr>
        <w:t>Odlok o rebalansu proračuna Občine Vitanje za leto 2017, ki je bil sprejet na 16. redni seji občinskega sveta dne 22.6.2017 (Uradno glasilo slovenskih občin, št. 32/2017, objavljen 30.6.2017) in</w:t>
      </w:r>
    </w:p>
    <w:p w:rsidR="00DB4BE1" w:rsidRPr="00BD2B93" w:rsidRDefault="00DB4BE1" w:rsidP="00DB4BE1">
      <w:pPr>
        <w:numPr>
          <w:ilvl w:val="0"/>
          <w:numId w:val="2"/>
        </w:numPr>
        <w:tabs>
          <w:tab w:val="clear" w:pos="1080"/>
          <w:tab w:val="left" w:pos="0"/>
        </w:tabs>
        <w:ind w:left="709" w:hanging="425"/>
        <w:jc w:val="both"/>
        <w:rPr>
          <w:rFonts w:ascii="Arial" w:hAnsi="Arial" w:cs="Arial"/>
          <w:szCs w:val="24"/>
        </w:rPr>
      </w:pPr>
      <w:r w:rsidRPr="00BD2B93">
        <w:rPr>
          <w:rFonts w:ascii="Arial" w:hAnsi="Arial" w:cs="Arial"/>
          <w:szCs w:val="24"/>
        </w:rPr>
        <w:t>Odlok o rebalansu proračuna Občine Vitanje za leto 2017-2, ki je bil sprejet na 17. redni seji občinskega sveta dne 28.9.2017 (Uradno glasilo slovenskih občin št. 47/2017, objavljen 6.10.2017).</w:t>
      </w:r>
    </w:p>
    <w:p w:rsidR="007C2779" w:rsidRPr="00BD2B93" w:rsidRDefault="007C2779" w:rsidP="005D13C3">
      <w:pPr>
        <w:tabs>
          <w:tab w:val="left" w:pos="0"/>
        </w:tabs>
        <w:jc w:val="both"/>
        <w:rPr>
          <w:rFonts w:ascii="Arial" w:hAnsi="Arial" w:cs="Arial"/>
          <w:szCs w:val="24"/>
        </w:rPr>
      </w:pPr>
    </w:p>
    <w:p w:rsidR="002D5680" w:rsidRPr="00BD2B93" w:rsidRDefault="002D5680" w:rsidP="007C2779">
      <w:pPr>
        <w:jc w:val="both"/>
        <w:rPr>
          <w:rFonts w:ascii="Arial" w:hAnsi="Arial" w:cs="Arial"/>
          <w:szCs w:val="24"/>
        </w:rPr>
      </w:pPr>
    </w:p>
    <w:p w:rsidR="00293FFC" w:rsidRPr="00BD2B93" w:rsidRDefault="00293FFC" w:rsidP="00750F87">
      <w:pPr>
        <w:pStyle w:val="Naslov3"/>
      </w:pPr>
      <w:bookmarkStart w:id="17" w:name="_Toc509247268"/>
      <w:bookmarkEnd w:id="16"/>
      <w:r w:rsidRPr="00BD2B93">
        <w:t>5.2.2 Dolgoročni cilji neposrednega uporabnika</w:t>
      </w:r>
      <w:bookmarkEnd w:id="17"/>
    </w:p>
    <w:p w:rsidR="00BA2ADB" w:rsidRPr="00BD2B93" w:rsidRDefault="00BA2ADB" w:rsidP="00A8708E">
      <w:pPr>
        <w:rPr>
          <w:color w:val="FF0000"/>
        </w:rPr>
      </w:pPr>
    </w:p>
    <w:p w:rsidR="00DB4BE1" w:rsidRPr="00BD2B93" w:rsidRDefault="00DB4BE1" w:rsidP="00DB4BE1">
      <w:pPr>
        <w:jc w:val="both"/>
        <w:rPr>
          <w:rFonts w:ascii="Arial" w:hAnsi="Arial" w:cs="Arial"/>
          <w:szCs w:val="24"/>
        </w:rPr>
      </w:pPr>
      <w:r w:rsidRPr="00BD2B93">
        <w:rPr>
          <w:rFonts w:ascii="Arial" w:hAnsi="Arial" w:cs="Arial"/>
          <w:szCs w:val="24"/>
        </w:rPr>
        <w:t xml:space="preserve">Investicijski dolgoročni cilji občine kot neposrednega uporabnika so razvidni iz načrta razvojnih programov, ki je sestavni del proračuna. Glavni dolgoročni cilji po posameznih področjih so: </w:t>
      </w:r>
    </w:p>
    <w:p w:rsidR="00DB4BE1" w:rsidRPr="00BD2B93" w:rsidRDefault="00DB4BE1" w:rsidP="00DB4BE1">
      <w:pPr>
        <w:numPr>
          <w:ilvl w:val="0"/>
          <w:numId w:val="40"/>
        </w:numPr>
        <w:jc w:val="both"/>
        <w:rPr>
          <w:rFonts w:ascii="Arial" w:hAnsi="Arial" w:cs="Arial"/>
          <w:szCs w:val="24"/>
        </w:rPr>
      </w:pPr>
      <w:r w:rsidRPr="00BD2B93">
        <w:rPr>
          <w:rFonts w:ascii="Arial" w:hAnsi="Arial" w:cs="Arial"/>
          <w:szCs w:val="24"/>
        </w:rPr>
        <w:t>s sprejemom občinskega prostorskega načrta zagotoviti prostorske pogoje za gradnjo stanovanjskih objektov,</w:t>
      </w:r>
    </w:p>
    <w:p w:rsidR="00DB4BE1" w:rsidRPr="00BD2B93" w:rsidRDefault="00DB4BE1" w:rsidP="00DB4BE1">
      <w:pPr>
        <w:numPr>
          <w:ilvl w:val="0"/>
          <w:numId w:val="40"/>
        </w:numPr>
        <w:jc w:val="both"/>
        <w:rPr>
          <w:rFonts w:ascii="Arial" w:hAnsi="Arial" w:cs="Arial"/>
          <w:szCs w:val="24"/>
        </w:rPr>
      </w:pPr>
      <w:r w:rsidRPr="00BD2B93">
        <w:rPr>
          <w:rFonts w:ascii="Arial" w:hAnsi="Arial" w:cs="Arial"/>
          <w:szCs w:val="24"/>
        </w:rPr>
        <w:t>zagotovitev ustreznih prostorskih in materialnih  pogojev oziroma izboljšanje le teh na področju vzgoje in izobraževanja (energetsko sanacijo šole ter investicijsko vzdrževalna dela vrtca),</w:t>
      </w:r>
    </w:p>
    <w:p w:rsidR="00DB4BE1" w:rsidRPr="00BD2B93" w:rsidRDefault="00DB4BE1" w:rsidP="00DB4BE1">
      <w:pPr>
        <w:numPr>
          <w:ilvl w:val="0"/>
          <w:numId w:val="40"/>
        </w:numPr>
        <w:jc w:val="both"/>
        <w:rPr>
          <w:rFonts w:ascii="Arial" w:hAnsi="Arial" w:cs="Arial"/>
          <w:szCs w:val="24"/>
        </w:rPr>
      </w:pPr>
      <w:r w:rsidRPr="00BD2B93">
        <w:rPr>
          <w:rFonts w:ascii="Arial" w:hAnsi="Arial" w:cs="Arial"/>
          <w:szCs w:val="24"/>
        </w:rPr>
        <w:t>ureditev športnih pogojev za zunanje in notranje športno in rekreativno udejstvovanje,</w:t>
      </w:r>
    </w:p>
    <w:p w:rsidR="00DB4BE1" w:rsidRPr="00BD2B93" w:rsidRDefault="00DB4BE1" w:rsidP="00DB4BE1">
      <w:pPr>
        <w:numPr>
          <w:ilvl w:val="0"/>
          <w:numId w:val="40"/>
        </w:numPr>
        <w:jc w:val="both"/>
        <w:rPr>
          <w:rFonts w:ascii="Arial" w:hAnsi="Arial" w:cs="Arial"/>
          <w:szCs w:val="24"/>
        </w:rPr>
      </w:pPr>
      <w:r w:rsidRPr="00BD2B93">
        <w:rPr>
          <w:rFonts w:ascii="Arial" w:hAnsi="Arial" w:cs="Arial"/>
          <w:szCs w:val="24"/>
        </w:rPr>
        <w:t xml:space="preserve">dodeljevanja državnih pomoči na področju kmetijstva s katerimi se bo preprečilo odhajanje s kmetij ter zaraščanje kmetijskih površin, </w:t>
      </w:r>
    </w:p>
    <w:p w:rsidR="00DB4BE1" w:rsidRPr="00BD2B93" w:rsidRDefault="00DB4BE1" w:rsidP="00DB4BE1">
      <w:pPr>
        <w:numPr>
          <w:ilvl w:val="0"/>
          <w:numId w:val="40"/>
        </w:numPr>
        <w:jc w:val="both"/>
        <w:rPr>
          <w:rFonts w:ascii="Arial" w:hAnsi="Arial" w:cs="Arial"/>
          <w:szCs w:val="24"/>
        </w:rPr>
      </w:pPr>
      <w:r w:rsidRPr="00BD2B93">
        <w:rPr>
          <w:rFonts w:ascii="Arial" w:hAnsi="Arial" w:cs="Arial"/>
          <w:szCs w:val="24"/>
        </w:rPr>
        <w:t xml:space="preserve">dodeljevanja državnih pomoči na področju gospodarstva in zagotavljanje prostorskih pogojev za razvoj podjetništva; doseči želimo uspešno podjetniško iniciativo na območju občine s spodbujanjem podjetnikov za vlaganja v patente, licence, tehnične izboljšave, za udeležbo na sejmih, spodbujanje nezaposlenih, da se vključijo v programe Obrtno podjetniške zbornice, </w:t>
      </w:r>
    </w:p>
    <w:p w:rsidR="00DB4BE1" w:rsidRPr="00BD2B93" w:rsidRDefault="00DB4BE1" w:rsidP="00DB4BE1">
      <w:pPr>
        <w:numPr>
          <w:ilvl w:val="0"/>
          <w:numId w:val="40"/>
        </w:numPr>
        <w:jc w:val="both"/>
        <w:rPr>
          <w:rFonts w:ascii="Arial" w:hAnsi="Arial" w:cs="Arial"/>
          <w:szCs w:val="24"/>
        </w:rPr>
      </w:pPr>
      <w:r w:rsidRPr="00BD2B93">
        <w:rPr>
          <w:rFonts w:ascii="Arial" w:hAnsi="Arial" w:cs="Arial"/>
          <w:szCs w:val="24"/>
        </w:rPr>
        <w:t>na področju zaščite in reševanja želimo gasilskim društvom in civilni zaščiti omogočiti pogoje, da se bo lahko v primeru naravnih in drugih nesreč zvišala raven reševalnih storitev (s povečanjem usposobljenosti članov gasilskih društev in civilne zaščite ter ustrezno opremljenostjo gasilskih društev - plani nabave opreme in vozil),</w:t>
      </w:r>
    </w:p>
    <w:p w:rsidR="00DB4BE1" w:rsidRPr="00BD2B93" w:rsidRDefault="00DB4BE1" w:rsidP="00DB4BE1">
      <w:pPr>
        <w:numPr>
          <w:ilvl w:val="0"/>
          <w:numId w:val="40"/>
        </w:numPr>
        <w:jc w:val="both"/>
        <w:rPr>
          <w:rFonts w:ascii="Arial" w:hAnsi="Arial" w:cs="Arial"/>
          <w:szCs w:val="24"/>
        </w:rPr>
      </w:pPr>
      <w:r w:rsidRPr="00BD2B93">
        <w:rPr>
          <w:rFonts w:ascii="Arial" w:hAnsi="Arial" w:cs="Arial"/>
          <w:szCs w:val="24"/>
        </w:rPr>
        <w:t>asfaltiranje najbolj prometnih makadamskih cest po prioritetnem planu občinskega sveta s sodelovanjem vaških skupnosti in modernizacija obstoječih asfaltnih cest in ulic, izgradnja kolesarskih poti in pločnikov,</w:t>
      </w:r>
    </w:p>
    <w:p w:rsidR="00DB4BE1" w:rsidRPr="00BD2B93" w:rsidRDefault="00DB4BE1" w:rsidP="00DB4BE1">
      <w:pPr>
        <w:numPr>
          <w:ilvl w:val="0"/>
          <w:numId w:val="40"/>
        </w:numPr>
        <w:jc w:val="both"/>
        <w:rPr>
          <w:rFonts w:ascii="Arial" w:hAnsi="Arial" w:cs="Arial"/>
          <w:szCs w:val="24"/>
        </w:rPr>
      </w:pPr>
      <w:r w:rsidRPr="00BD2B93">
        <w:rPr>
          <w:rFonts w:ascii="Arial" w:hAnsi="Arial" w:cs="Arial"/>
          <w:szCs w:val="24"/>
        </w:rPr>
        <w:t xml:space="preserve">zagotoviti čisto in urejeno okolje s preventivo (osveščanje občanov) in zagotovitvijo ustreznega sistema in pogojev odlaganja odpadkov, zagon fekalnega  kanalizacijskega sistema  in čistilne naprave,  </w:t>
      </w:r>
    </w:p>
    <w:p w:rsidR="00DB4BE1" w:rsidRPr="00BD2B93" w:rsidRDefault="00DB4BE1" w:rsidP="00DB4BE1">
      <w:pPr>
        <w:numPr>
          <w:ilvl w:val="0"/>
          <w:numId w:val="40"/>
        </w:numPr>
        <w:jc w:val="both"/>
        <w:rPr>
          <w:rFonts w:ascii="Arial" w:hAnsi="Arial" w:cs="Arial"/>
          <w:szCs w:val="24"/>
        </w:rPr>
      </w:pPr>
      <w:proofErr w:type="spellStart"/>
      <w:r w:rsidRPr="00BD2B93">
        <w:rPr>
          <w:rFonts w:ascii="Arial" w:hAnsi="Arial" w:cs="Arial"/>
          <w:szCs w:val="24"/>
        </w:rPr>
        <w:t>vodooskrba</w:t>
      </w:r>
      <w:proofErr w:type="spellEnd"/>
      <w:r w:rsidRPr="00BD2B93">
        <w:rPr>
          <w:rFonts w:ascii="Arial" w:hAnsi="Arial" w:cs="Arial"/>
          <w:szCs w:val="24"/>
        </w:rPr>
        <w:t xml:space="preserve"> in razvoj hidrantnega omrežja,</w:t>
      </w:r>
    </w:p>
    <w:p w:rsidR="00DB4BE1" w:rsidRPr="00BD2B93" w:rsidRDefault="00DB4BE1" w:rsidP="00DB4BE1">
      <w:pPr>
        <w:numPr>
          <w:ilvl w:val="0"/>
          <w:numId w:val="40"/>
        </w:numPr>
        <w:jc w:val="both"/>
        <w:rPr>
          <w:rFonts w:ascii="Arial" w:hAnsi="Arial" w:cs="Arial"/>
          <w:szCs w:val="24"/>
        </w:rPr>
      </w:pPr>
      <w:r w:rsidRPr="00BD2B93">
        <w:rPr>
          <w:rFonts w:ascii="Arial" w:hAnsi="Arial" w:cs="Arial"/>
          <w:szCs w:val="24"/>
        </w:rPr>
        <w:t xml:space="preserve">promoviranje Centra </w:t>
      </w:r>
      <w:proofErr w:type="spellStart"/>
      <w:r w:rsidRPr="00BD2B93">
        <w:rPr>
          <w:rFonts w:ascii="Arial" w:hAnsi="Arial" w:cs="Arial"/>
          <w:szCs w:val="24"/>
        </w:rPr>
        <w:t>Noordung</w:t>
      </w:r>
      <w:proofErr w:type="spellEnd"/>
      <w:r w:rsidRPr="00BD2B93">
        <w:rPr>
          <w:rFonts w:ascii="Arial" w:hAnsi="Arial" w:cs="Arial"/>
          <w:szCs w:val="24"/>
        </w:rPr>
        <w:t xml:space="preserve"> (prej Kulturnega središča evropskih vesoljskih tehnologij) ter ustreznih turističnih in spremljajočih kapacitet za sprejemanje povečanega števila gostov,</w:t>
      </w:r>
    </w:p>
    <w:p w:rsidR="00DB4BE1" w:rsidRPr="00BD2B93" w:rsidRDefault="00DB4BE1" w:rsidP="00DB4BE1">
      <w:pPr>
        <w:numPr>
          <w:ilvl w:val="0"/>
          <w:numId w:val="40"/>
        </w:numPr>
        <w:jc w:val="both"/>
        <w:rPr>
          <w:rFonts w:ascii="Arial" w:hAnsi="Arial" w:cs="Arial"/>
          <w:szCs w:val="24"/>
        </w:rPr>
      </w:pPr>
      <w:r w:rsidRPr="00BD2B93">
        <w:rPr>
          <w:rFonts w:ascii="Arial" w:hAnsi="Arial" w:cs="Arial"/>
          <w:szCs w:val="24"/>
        </w:rPr>
        <w:t>zagotovitev ustreznega socialnega varstva in zdravstvenega zavarovanja ogroženim skupinam,</w:t>
      </w:r>
    </w:p>
    <w:p w:rsidR="00DB4BE1" w:rsidRPr="00BD2B93" w:rsidRDefault="00DB4BE1" w:rsidP="00DB4BE1">
      <w:pPr>
        <w:numPr>
          <w:ilvl w:val="0"/>
          <w:numId w:val="40"/>
        </w:numPr>
        <w:jc w:val="both"/>
        <w:rPr>
          <w:rFonts w:ascii="Arial" w:hAnsi="Arial" w:cs="Arial"/>
          <w:szCs w:val="24"/>
        </w:rPr>
      </w:pPr>
      <w:r w:rsidRPr="00BD2B93">
        <w:rPr>
          <w:rFonts w:ascii="Arial" w:hAnsi="Arial" w:cs="Arial"/>
          <w:szCs w:val="24"/>
        </w:rPr>
        <w:lastRenderedPageBreak/>
        <w:t>pospeševanje družbenih dejavnosti na področju kulture, športa, podpora dejavnostim društev  in drugim civilnim iniciativam,</w:t>
      </w:r>
    </w:p>
    <w:p w:rsidR="00DB4BE1" w:rsidRPr="00BD2B93" w:rsidRDefault="00DB4BE1" w:rsidP="00DB4BE1">
      <w:pPr>
        <w:numPr>
          <w:ilvl w:val="0"/>
          <w:numId w:val="40"/>
        </w:numPr>
        <w:jc w:val="both"/>
        <w:rPr>
          <w:rFonts w:ascii="Arial" w:hAnsi="Arial" w:cs="Arial"/>
          <w:szCs w:val="24"/>
        </w:rPr>
      </w:pPr>
      <w:r w:rsidRPr="00BD2B93">
        <w:rPr>
          <w:rFonts w:ascii="Arial" w:hAnsi="Arial" w:cs="Arial"/>
          <w:szCs w:val="24"/>
        </w:rPr>
        <w:t>ustrezno ukrepanje v primeru naravnih in drugih nesreč,</w:t>
      </w:r>
    </w:p>
    <w:p w:rsidR="00DB4BE1" w:rsidRPr="00BD2B93" w:rsidRDefault="00DB4BE1" w:rsidP="00DB4BE1">
      <w:pPr>
        <w:numPr>
          <w:ilvl w:val="0"/>
          <w:numId w:val="40"/>
        </w:numPr>
        <w:jc w:val="both"/>
        <w:rPr>
          <w:rFonts w:ascii="Arial" w:hAnsi="Arial" w:cs="Arial"/>
          <w:szCs w:val="24"/>
        </w:rPr>
      </w:pPr>
      <w:r w:rsidRPr="00BD2B93">
        <w:rPr>
          <w:rFonts w:ascii="Arial" w:hAnsi="Arial" w:cs="Arial"/>
          <w:szCs w:val="24"/>
        </w:rPr>
        <w:t>zagotavljanje ustreznega števila stanovanj in možnosti individualne stanovanjske gradnje,</w:t>
      </w:r>
    </w:p>
    <w:p w:rsidR="00DB4BE1" w:rsidRPr="00BD2B93" w:rsidRDefault="00DB4BE1" w:rsidP="00DB4BE1">
      <w:pPr>
        <w:numPr>
          <w:ilvl w:val="0"/>
          <w:numId w:val="40"/>
        </w:numPr>
        <w:jc w:val="both"/>
        <w:rPr>
          <w:rFonts w:ascii="Arial" w:hAnsi="Arial" w:cs="Arial"/>
          <w:szCs w:val="24"/>
        </w:rPr>
      </w:pPr>
      <w:r w:rsidRPr="00BD2B93">
        <w:rPr>
          <w:rFonts w:ascii="Arial" w:hAnsi="Arial" w:cs="Arial"/>
          <w:szCs w:val="24"/>
        </w:rPr>
        <w:t>zagotavljanje knjižničarske dejavnosti,</w:t>
      </w:r>
    </w:p>
    <w:p w:rsidR="00DB4BE1" w:rsidRPr="00BD2B93" w:rsidRDefault="00DB4BE1" w:rsidP="00DB4BE1">
      <w:pPr>
        <w:numPr>
          <w:ilvl w:val="0"/>
          <w:numId w:val="40"/>
        </w:numPr>
        <w:jc w:val="both"/>
        <w:rPr>
          <w:rFonts w:ascii="Arial" w:hAnsi="Arial" w:cs="Arial"/>
          <w:szCs w:val="24"/>
        </w:rPr>
      </w:pPr>
      <w:r w:rsidRPr="00BD2B93">
        <w:rPr>
          <w:rFonts w:ascii="Arial" w:hAnsi="Arial" w:cs="Arial"/>
          <w:szCs w:val="24"/>
        </w:rPr>
        <w:t xml:space="preserve">obnova </w:t>
      </w:r>
      <w:proofErr w:type="spellStart"/>
      <w:r w:rsidRPr="00BD2B93">
        <w:rPr>
          <w:rFonts w:ascii="Arial" w:hAnsi="Arial" w:cs="Arial"/>
          <w:szCs w:val="24"/>
        </w:rPr>
        <w:t>kulturnovarstvenih</w:t>
      </w:r>
      <w:proofErr w:type="spellEnd"/>
      <w:r w:rsidRPr="00BD2B93">
        <w:rPr>
          <w:rFonts w:ascii="Arial" w:hAnsi="Arial" w:cs="Arial"/>
          <w:szCs w:val="24"/>
        </w:rPr>
        <w:t xml:space="preserve"> objektov</w:t>
      </w:r>
    </w:p>
    <w:p w:rsidR="00DB4BE1" w:rsidRPr="00BD2B93" w:rsidRDefault="00DB4BE1" w:rsidP="00DB4BE1">
      <w:pPr>
        <w:numPr>
          <w:ilvl w:val="0"/>
          <w:numId w:val="40"/>
        </w:numPr>
        <w:jc w:val="both"/>
        <w:rPr>
          <w:rFonts w:ascii="Arial" w:hAnsi="Arial" w:cs="Arial"/>
          <w:szCs w:val="24"/>
        </w:rPr>
      </w:pPr>
      <w:r w:rsidRPr="00BD2B93">
        <w:rPr>
          <w:rFonts w:ascii="Arial" w:hAnsi="Arial" w:cs="Arial"/>
          <w:szCs w:val="24"/>
        </w:rPr>
        <w:t>zagotavljanje storitev obveznih gospodarskih javnih služb in</w:t>
      </w:r>
    </w:p>
    <w:p w:rsidR="00DB4BE1" w:rsidRPr="00BD2B93" w:rsidRDefault="00DB4BE1" w:rsidP="00DB4BE1">
      <w:pPr>
        <w:numPr>
          <w:ilvl w:val="0"/>
          <w:numId w:val="40"/>
        </w:numPr>
        <w:jc w:val="both"/>
        <w:rPr>
          <w:rFonts w:ascii="Arial" w:hAnsi="Arial" w:cs="Arial"/>
          <w:szCs w:val="24"/>
        </w:rPr>
      </w:pPr>
      <w:r w:rsidRPr="00BD2B93">
        <w:rPr>
          <w:rFonts w:ascii="Arial" w:hAnsi="Arial" w:cs="Arial"/>
          <w:szCs w:val="24"/>
        </w:rPr>
        <w:t>tekoče vzdrževanje in širitev omrežja javne razsvetljave,</w:t>
      </w:r>
    </w:p>
    <w:p w:rsidR="00DB4BE1" w:rsidRPr="00BD2B93" w:rsidRDefault="00DB4BE1" w:rsidP="00DB4BE1">
      <w:pPr>
        <w:numPr>
          <w:ilvl w:val="0"/>
          <w:numId w:val="40"/>
        </w:numPr>
        <w:jc w:val="both"/>
        <w:rPr>
          <w:rFonts w:ascii="Arial" w:hAnsi="Arial" w:cs="Arial"/>
          <w:szCs w:val="24"/>
        </w:rPr>
      </w:pPr>
      <w:r w:rsidRPr="00BD2B93">
        <w:rPr>
          <w:rFonts w:ascii="Arial" w:hAnsi="Arial" w:cs="Arial"/>
          <w:szCs w:val="24"/>
        </w:rPr>
        <w:t>izvajanje ukrepov za zmanjševanje toplogrednih plinov in energetske sanacije objektov ter optimizacija uporabe naravnih virov.</w:t>
      </w:r>
    </w:p>
    <w:p w:rsidR="00B016EB" w:rsidRPr="00BD2B93" w:rsidRDefault="00B016EB" w:rsidP="00181E01">
      <w:pPr>
        <w:jc w:val="both"/>
        <w:rPr>
          <w:rFonts w:ascii="Arial" w:hAnsi="Arial" w:cs="Arial"/>
          <w:color w:val="FF0000"/>
          <w:szCs w:val="24"/>
        </w:rPr>
      </w:pPr>
    </w:p>
    <w:p w:rsidR="002D5680" w:rsidRPr="00BD2B93" w:rsidRDefault="002D5680" w:rsidP="00181E01">
      <w:pPr>
        <w:jc w:val="both"/>
        <w:rPr>
          <w:rFonts w:ascii="Arial" w:hAnsi="Arial" w:cs="Arial"/>
          <w:color w:val="FF0000"/>
          <w:szCs w:val="24"/>
        </w:rPr>
      </w:pPr>
    </w:p>
    <w:p w:rsidR="00293FFC" w:rsidRPr="00BD2B93" w:rsidRDefault="00293FFC" w:rsidP="00181E01">
      <w:pPr>
        <w:pStyle w:val="Naslov3"/>
      </w:pPr>
      <w:bookmarkStart w:id="18" w:name="_Toc509247269"/>
      <w:r w:rsidRPr="00BD2B93">
        <w:t>5.2.3 Letni cilji neposrednega uporabnika</w:t>
      </w:r>
      <w:bookmarkEnd w:id="18"/>
    </w:p>
    <w:p w:rsidR="00271A64" w:rsidRPr="00BD2B93" w:rsidRDefault="00271A64" w:rsidP="00181E01">
      <w:pPr>
        <w:jc w:val="both"/>
        <w:rPr>
          <w:rFonts w:ascii="Arial" w:hAnsi="Arial" w:cs="Arial"/>
          <w:i/>
          <w:color w:val="FF0000"/>
          <w:szCs w:val="24"/>
        </w:rPr>
      </w:pPr>
    </w:p>
    <w:p w:rsidR="00DB4BE1" w:rsidRPr="00BD2B93" w:rsidRDefault="00DB4BE1" w:rsidP="00DB4BE1">
      <w:pPr>
        <w:jc w:val="both"/>
        <w:rPr>
          <w:rFonts w:ascii="Arial" w:hAnsi="Arial" w:cs="Arial"/>
          <w:szCs w:val="24"/>
        </w:rPr>
      </w:pPr>
      <w:r w:rsidRPr="00BD2B93">
        <w:rPr>
          <w:rFonts w:ascii="Arial" w:hAnsi="Arial" w:cs="Arial"/>
          <w:szCs w:val="24"/>
        </w:rPr>
        <w:t xml:space="preserve">Letni cilji občine so razvidni iz proračuna Občine Vitanje in načrta razvojnih programov v posameznem letu. Glavni cilj je realizacija prihodkov in odhodkov proračuna v zastavljeni višini. Prioritetne so izvedbe oziroma financiranje tekočih nalog občine, katere so občini dodeljene na podlagi zakona o lokalni samoupravi in v drugih področnih predpisih. Glede na to, da se sredstva s strani države (primerna poraba občin) v preteklih nekaj letih znatno znižale, sedaj pa se postopoma povečujejo, občina poleg financiranja tekočih nalog, ki se z leti povečuje, ohranja razpise na enaki ravni kot pretekla leta. Na področju investicij so bila med večjimi investicijami za leto 2017 planirana sredstva za asfaltiranje Dravški graben - Vovk, kanalizacijo in rekonstrukcijo ceste </w:t>
      </w:r>
      <w:proofErr w:type="spellStart"/>
      <w:r w:rsidRPr="00BD2B93">
        <w:rPr>
          <w:rFonts w:ascii="Arial" w:hAnsi="Arial" w:cs="Arial"/>
          <w:szCs w:val="24"/>
        </w:rPr>
        <w:t>Hočna</w:t>
      </w:r>
      <w:proofErr w:type="spellEnd"/>
      <w:r w:rsidRPr="00BD2B93">
        <w:rPr>
          <w:rFonts w:ascii="Arial" w:hAnsi="Arial" w:cs="Arial"/>
          <w:szCs w:val="24"/>
        </w:rPr>
        <w:t>-vrtec, aktiviranje in tekoče dograditve kanalizacije Vitanje ter čistilne naprave, investicijsko vzdrževanje občinskih objektov, vzdrževanje in gradnja komunalne infrastrukture. Iz državnega proračuna smo izkoristili možnost črpanja sredstev za investicije po 23.čl. ZFO, in sicer nepovratna sredstva v višini 56.076,00€ ter povratna sredstva v višini 84.113,00€, prav tako pa sredstva Ministrstva za izobraževanje v višini 41.934,48€ za ureditev športnega poda v OŠ Vitanje.</w:t>
      </w:r>
    </w:p>
    <w:p w:rsidR="0093393A" w:rsidRPr="00BD2B93" w:rsidRDefault="0093393A" w:rsidP="0093393A">
      <w:pPr>
        <w:jc w:val="both"/>
        <w:rPr>
          <w:rFonts w:ascii="Arial" w:hAnsi="Arial" w:cs="Arial"/>
          <w:szCs w:val="24"/>
        </w:rPr>
      </w:pPr>
    </w:p>
    <w:p w:rsidR="00B016EB" w:rsidRPr="00BD2B93" w:rsidRDefault="00B016EB" w:rsidP="00181E01">
      <w:pPr>
        <w:jc w:val="both"/>
        <w:rPr>
          <w:rFonts w:ascii="Arial" w:hAnsi="Arial" w:cs="Arial"/>
          <w:color w:val="FF0000"/>
          <w:szCs w:val="24"/>
        </w:rPr>
      </w:pPr>
    </w:p>
    <w:p w:rsidR="00293FFC" w:rsidRPr="00BD2B93" w:rsidRDefault="00293FFC" w:rsidP="00181E01">
      <w:pPr>
        <w:pStyle w:val="Naslov3"/>
      </w:pPr>
      <w:bookmarkStart w:id="19" w:name="_Toc509247270"/>
      <w:r w:rsidRPr="00BD2B93">
        <w:t>5.2.4 Ocena uspeha neposrednega uporabnika</w:t>
      </w:r>
      <w:bookmarkEnd w:id="19"/>
    </w:p>
    <w:p w:rsidR="00DB4BE1" w:rsidRPr="00BD2B93" w:rsidRDefault="00BA2ADB" w:rsidP="00DB4BE1">
      <w:pPr>
        <w:jc w:val="both"/>
        <w:rPr>
          <w:rFonts w:ascii="Arial" w:hAnsi="Arial" w:cs="Arial"/>
          <w:szCs w:val="24"/>
        </w:rPr>
      </w:pPr>
      <w:r w:rsidRPr="00BD2B93">
        <w:rPr>
          <w:rFonts w:ascii="Arial" w:hAnsi="Arial" w:cs="Arial"/>
          <w:color w:val="FF0000"/>
          <w:sz w:val="20"/>
        </w:rPr>
        <w:br/>
      </w:r>
      <w:r w:rsidR="00DB4BE1" w:rsidRPr="00BD2B93">
        <w:rPr>
          <w:rFonts w:ascii="Arial" w:hAnsi="Arial" w:cs="Arial"/>
          <w:szCs w:val="24"/>
        </w:rPr>
        <w:t xml:space="preserve">Ocena uspeha pri doseganju zastavljenih ciljev, tako pri izvajanju tekočih nalog občine kot investicijskih, je razvidna iz tabele odhodkov, razčlenjene po posameznih področjih porabe in namenih, ter iz tabele prihodkov, kjer so opredeljeni prihodki po posameznih namenih. Ugotavljamo, da smo naloge potreb občine realizirali v višini 90,2% tekoči odhodki in 98,1% tekoči transferi. Na investicijskem področju smo, kar se tiče izvedb del, zastavljene cilje realizirali v višini 62,7% za investicijske odhodke in investicijske transfere v višini 98,9%. </w:t>
      </w:r>
    </w:p>
    <w:p w:rsidR="00DB4BE1" w:rsidRPr="00BD2B93" w:rsidRDefault="00DB4BE1" w:rsidP="00DB4BE1">
      <w:pPr>
        <w:jc w:val="both"/>
        <w:rPr>
          <w:rFonts w:ascii="Arial" w:hAnsi="Arial" w:cs="Arial"/>
          <w:szCs w:val="24"/>
        </w:rPr>
      </w:pPr>
    </w:p>
    <w:p w:rsidR="00DB4BE1" w:rsidRPr="00BD2B93" w:rsidRDefault="00DB4BE1" w:rsidP="00DB4BE1">
      <w:pPr>
        <w:jc w:val="both"/>
        <w:rPr>
          <w:rFonts w:ascii="Arial" w:hAnsi="Arial" w:cs="Arial"/>
          <w:szCs w:val="24"/>
        </w:rPr>
      </w:pPr>
      <w:r w:rsidRPr="00BD2B93">
        <w:rPr>
          <w:rFonts w:ascii="Arial" w:hAnsi="Arial" w:cs="Arial"/>
          <w:szCs w:val="24"/>
        </w:rPr>
        <w:t xml:space="preserve">Najpomembnejše investicije, ki smo jih izvajali v letu 2017 so: </w:t>
      </w:r>
      <w:r w:rsidRPr="00BD2B93">
        <w:rPr>
          <w:rFonts w:ascii="Arial" w:hAnsi="Arial" w:cs="Arial"/>
          <w:szCs w:val="24"/>
        </w:rPr>
        <w:br/>
        <w:t>- asfaltiranje LC460050 odsek Dravški graben - Vovk</w:t>
      </w:r>
    </w:p>
    <w:p w:rsidR="00DB4BE1" w:rsidRPr="00BD2B93" w:rsidRDefault="00DB4BE1" w:rsidP="00DB4BE1">
      <w:pPr>
        <w:jc w:val="both"/>
        <w:rPr>
          <w:rFonts w:ascii="Arial" w:hAnsi="Arial" w:cs="Arial"/>
          <w:szCs w:val="24"/>
        </w:rPr>
      </w:pPr>
      <w:r w:rsidRPr="00BD2B93">
        <w:rPr>
          <w:rFonts w:ascii="Arial" w:hAnsi="Arial" w:cs="Arial"/>
          <w:szCs w:val="24"/>
        </w:rPr>
        <w:t xml:space="preserve">- kanalizacija in rekonstrukcija ceste </w:t>
      </w:r>
      <w:proofErr w:type="spellStart"/>
      <w:r w:rsidRPr="00BD2B93">
        <w:rPr>
          <w:rFonts w:ascii="Arial" w:hAnsi="Arial" w:cs="Arial"/>
          <w:szCs w:val="24"/>
        </w:rPr>
        <w:t>Hočna</w:t>
      </w:r>
      <w:proofErr w:type="spellEnd"/>
      <w:r w:rsidRPr="00BD2B93">
        <w:rPr>
          <w:rFonts w:ascii="Arial" w:hAnsi="Arial" w:cs="Arial"/>
          <w:szCs w:val="24"/>
        </w:rPr>
        <w:t xml:space="preserve"> - vrtec</w:t>
      </w:r>
    </w:p>
    <w:p w:rsidR="00DB4BE1" w:rsidRPr="00BD2B93" w:rsidRDefault="00DB4BE1" w:rsidP="00DB4BE1">
      <w:pPr>
        <w:jc w:val="both"/>
        <w:rPr>
          <w:rFonts w:ascii="Arial" w:hAnsi="Arial" w:cs="Arial"/>
          <w:szCs w:val="24"/>
        </w:rPr>
      </w:pPr>
      <w:r w:rsidRPr="00BD2B93">
        <w:rPr>
          <w:rFonts w:ascii="Arial" w:hAnsi="Arial" w:cs="Arial"/>
          <w:szCs w:val="24"/>
        </w:rPr>
        <w:t xml:space="preserve">- izgradnja kanalizacije Vitanje, </w:t>
      </w:r>
    </w:p>
    <w:p w:rsidR="00DB4BE1" w:rsidRPr="00BD2B93" w:rsidRDefault="00DB4BE1" w:rsidP="00DB4BE1">
      <w:pPr>
        <w:jc w:val="both"/>
        <w:rPr>
          <w:rFonts w:ascii="Arial" w:hAnsi="Arial" w:cs="Arial"/>
          <w:szCs w:val="24"/>
        </w:rPr>
      </w:pPr>
      <w:r w:rsidRPr="00BD2B93">
        <w:rPr>
          <w:rFonts w:ascii="Arial" w:hAnsi="Arial" w:cs="Arial"/>
          <w:szCs w:val="24"/>
        </w:rPr>
        <w:t>- komunalna in  druga cestna infrastruktura</w:t>
      </w:r>
    </w:p>
    <w:p w:rsidR="00DB4BE1" w:rsidRPr="00BD2B93" w:rsidRDefault="00DB4BE1" w:rsidP="00DB4BE1">
      <w:pPr>
        <w:jc w:val="both"/>
        <w:rPr>
          <w:rFonts w:ascii="Arial" w:hAnsi="Arial" w:cs="Arial"/>
          <w:szCs w:val="24"/>
        </w:rPr>
      </w:pPr>
      <w:r w:rsidRPr="00BD2B93">
        <w:rPr>
          <w:rFonts w:ascii="Arial" w:hAnsi="Arial" w:cs="Arial"/>
          <w:szCs w:val="24"/>
        </w:rPr>
        <w:t>- prostorsko načrtovanje,</w:t>
      </w:r>
    </w:p>
    <w:p w:rsidR="00DB4BE1" w:rsidRPr="00BD2B93" w:rsidRDefault="00DB4BE1" w:rsidP="00DB4BE1">
      <w:pPr>
        <w:jc w:val="both"/>
        <w:rPr>
          <w:rFonts w:ascii="Arial" w:hAnsi="Arial" w:cs="Arial"/>
          <w:szCs w:val="24"/>
        </w:rPr>
      </w:pPr>
      <w:r w:rsidRPr="00BD2B93">
        <w:rPr>
          <w:rFonts w:ascii="Arial" w:hAnsi="Arial" w:cs="Arial"/>
          <w:szCs w:val="24"/>
        </w:rPr>
        <w:t>- ureditev športnega poda v telovadnici OŠ Vitanje.</w:t>
      </w:r>
    </w:p>
    <w:p w:rsidR="00DB4BE1" w:rsidRPr="00BD2B93" w:rsidRDefault="00DB4BE1" w:rsidP="00DB4BE1">
      <w:pPr>
        <w:jc w:val="both"/>
        <w:rPr>
          <w:rFonts w:ascii="Arial" w:hAnsi="Arial" w:cs="Arial"/>
          <w:szCs w:val="24"/>
        </w:rPr>
      </w:pPr>
    </w:p>
    <w:p w:rsidR="00DB4BE1" w:rsidRPr="00BD2B93" w:rsidRDefault="00DB4BE1" w:rsidP="00DB4BE1">
      <w:pPr>
        <w:rPr>
          <w:rFonts w:ascii="Arial" w:hAnsi="Arial" w:cs="Arial"/>
          <w:szCs w:val="24"/>
        </w:rPr>
      </w:pPr>
      <w:r w:rsidRPr="00BD2B93">
        <w:rPr>
          <w:rFonts w:ascii="Arial" w:hAnsi="Arial" w:cs="Arial"/>
          <w:szCs w:val="24"/>
        </w:rPr>
        <w:t>Za del navedenih investicij smo bili uspešni pri pridobitvi sredstev državnih virov (23. člen ZFO, povratna in nepovratna sredstva), prav tako pa sredstva Ministrstva za izobraževanje  za ureditev športnega poda.</w:t>
      </w:r>
    </w:p>
    <w:p w:rsidR="00595037" w:rsidRPr="00BD2B93" w:rsidRDefault="00595037" w:rsidP="00DB4BE1">
      <w:pPr>
        <w:jc w:val="both"/>
        <w:rPr>
          <w:rFonts w:ascii="Arial" w:hAnsi="Arial" w:cs="Arial"/>
          <w:color w:val="FF0000"/>
          <w:szCs w:val="24"/>
        </w:rPr>
      </w:pPr>
    </w:p>
    <w:p w:rsidR="00293FFC" w:rsidRPr="00BD2B93" w:rsidRDefault="00293FFC" w:rsidP="00750F87">
      <w:pPr>
        <w:pStyle w:val="Naslov3"/>
      </w:pPr>
      <w:bookmarkStart w:id="20" w:name="_Toc509247271"/>
      <w:r w:rsidRPr="00BD2B93">
        <w:t xml:space="preserve">5.2.5 Nastanek morebitnih nedopustnih ali nepričakovanih posledic </w:t>
      </w:r>
      <w:r w:rsidR="00750F87" w:rsidRPr="00BD2B93">
        <w:t>p</w:t>
      </w:r>
      <w:r w:rsidRPr="00BD2B93">
        <w:t>ri izvajanju programa dela</w:t>
      </w:r>
      <w:bookmarkEnd w:id="20"/>
    </w:p>
    <w:p w:rsidR="00B016EB" w:rsidRPr="00BD2B93" w:rsidRDefault="00B016EB" w:rsidP="00750F87">
      <w:pPr>
        <w:jc w:val="both"/>
        <w:rPr>
          <w:rFonts w:ascii="Arial" w:hAnsi="Arial" w:cs="Arial"/>
          <w:i/>
          <w:color w:val="FF0000"/>
          <w:szCs w:val="24"/>
        </w:rPr>
      </w:pPr>
    </w:p>
    <w:p w:rsidR="00DB4BE1" w:rsidRPr="00BD2B93" w:rsidRDefault="00DB4BE1" w:rsidP="00DB4BE1">
      <w:pPr>
        <w:jc w:val="both"/>
        <w:rPr>
          <w:rFonts w:ascii="Arial" w:hAnsi="Arial" w:cs="Arial"/>
          <w:i/>
          <w:szCs w:val="24"/>
        </w:rPr>
      </w:pPr>
      <w:r w:rsidRPr="00BD2B93">
        <w:rPr>
          <w:rFonts w:ascii="Arial" w:hAnsi="Arial" w:cs="Arial"/>
          <w:szCs w:val="24"/>
        </w:rPr>
        <w:t>Pri izvajanju nalog in izvrševanju proračuna nismo zaznali bistvenih nedopustnih ali nepričakovanih posledic. Z zadnjim rebalansom proračuna smo dokaj natančno načrtovali prihodke in odhodke, pri čemer smo upoštevali že znana dejstva ter napotila države predvsem pri črpanju državnih sredstev.</w:t>
      </w:r>
    </w:p>
    <w:p w:rsidR="002D5680" w:rsidRPr="00BD2B93" w:rsidRDefault="00595037" w:rsidP="005D13C3">
      <w:pPr>
        <w:jc w:val="both"/>
        <w:rPr>
          <w:rFonts w:ascii="Arial" w:hAnsi="Arial" w:cs="Arial"/>
          <w:color w:val="FF0000"/>
          <w:szCs w:val="24"/>
        </w:rPr>
      </w:pPr>
      <w:r w:rsidRPr="00BD2B93">
        <w:rPr>
          <w:rFonts w:ascii="Arial" w:hAnsi="Arial" w:cs="Arial"/>
          <w:color w:val="FF0000"/>
          <w:szCs w:val="24"/>
        </w:rPr>
        <w:t xml:space="preserve"> </w:t>
      </w:r>
    </w:p>
    <w:p w:rsidR="000C3A38" w:rsidRPr="00BD2B93" w:rsidRDefault="000C3A38" w:rsidP="005D13C3">
      <w:pPr>
        <w:jc w:val="both"/>
        <w:rPr>
          <w:rFonts w:ascii="Arial" w:hAnsi="Arial" w:cs="Arial"/>
          <w:color w:val="FF0000"/>
          <w:szCs w:val="24"/>
        </w:rPr>
      </w:pPr>
    </w:p>
    <w:p w:rsidR="00293FFC" w:rsidRPr="00BD2B93" w:rsidRDefault="00293FFC" w:rsidP="00750F87">
      <w:pPr>
        <w:pStyle w:val="Naslov3"/>
      </w:pPr>
      <w:bookmarkStart w:id="21" w:name="_Toc509247272"/>
      <w:r w:rsidRPr="00BD2B93">
        <w:t>5.2.</w:t>
      </w:r>
      <w:r w:rsidR="00750F87" w:rsidRPr="00BD2B93">
        <w:t>6</w:t>
      </w:r>
      <w:r w:rsidRPr="00BD2B93">
        <w:t xml:space="preserve"> Ocena uspeha pri doseganju zast</w:t>
      </w:r>
      <w:r w:rsidR="00750F87" w:rsidRPr="00BD2B93">
        <w:t xml:space="preserve">avljenih ciljev v primerjavi z </w:t>
      </w:r>
      <w:r w:rsidRPr="00BD2B93">
        <w:t>doseženimi cilji iz poročila preteklega leta</w:t>
      </w:r>
      <w:bookmarkEnd w:id="21"/>
    </w:p>
    <w:p w:rsidR="00B30D24" w:rsidRPr="00BD2B93" w:rsidRDefault="00B30D24" w:rsidP="00750F87">
      <w:pPr>
        <w:rPr>
          <w:rFonts w:ascii="Arial" w:hAnsi="Arial" w:cs="Arial"/>
          <w:color w:val="FF0000"/>
          <w:szCs w:val="24"/>
        </w:rPr>
      </w:pPr>
    </w:p>
    <w:p w:rsidR="005D13C3" w:rsidRPr="00BD2B93" w:rsidRDefault="00DB4BE1" w:rsidP="00F4203C">
      <w:pPr>
        <w:jc w:val="both"/>
        <w:rPr>
          <w:rFonts w:ascii="Arial" w:hAnsi="Arial" w:cs="Arial"/>
          <w:i/>
          <w:color w:val="FF0000"/>
          <w:szCs w:val="24"/>
        </w:rPr>
      </w:pPr>
      <w:r w:rsidRPr="00BD2B93">
        <w:rPr>
          <w:rFonts w:ascii="Arial" w:hAnsi="Arial" w:cs="Arial"/>
          <w:szCs w:val="24"/>
        </w:rPr>
        <w:t>Pri doseganju zastavljenih ciljev lahko podamo ugotovitev, da smo jih dosegli oz. določene cilje prenašamo v leto 2018. Tudi na tem področju dela občinske uprave se cilji, ki so vodilo za opravljanje teh nalog in izhajajo po eni strani iz zakonodaje same, po drugi strani pa iz vse večjih želja in potreb občanov, spreminjajo in jih težko primerjamo s cilji preteklih let. Določeni odhodki, predvsem tekoči, kot so domska oskrba, financiranje vrtcev in šol, je težko ovrednotena s cilji. Glede na to, da se sredstva s strani države (primerna poraba občin) znižujejo glede na pretekla leta in le postopoma naraščajo, še vedno pa nismo na nivoju primerne porabe iz leta 2011, občina poleg financiranja tekočih nalog, ki se z leti povečuje, ohranja razpise na enaki ravni kot pretekla leta.</w:t>
      </w:r>
    </w:p>
    <w:p w:rsidR="0093393A" w:rsidRPr="00BD2B93" w:rsidRDefault="0093393A" w:rsidP="00F4203C">
      <w:pPr>
        <w:jc w:val="both"/>
        <w:rPr>
          <w:rFonts w:ascii="Arial" w:hAnsi="Arial" w:cs="Arial"/>
          <w:i/>
          <w:color w:val="FF0000"/>
          <w:szCs w:val="24"/>
        </w:rPr>
      </w:pPr>
    </w:p>
    <w:p w:rsidR="00293FFC" w:rsidRPr="00BD2B93" w:rsidRDefault="00293FFC" w:rsidP="00750F87">
      <w:pPr>
        <w:pStyle w:val="Naslov3"/>
      </w:pPr>
      <w:bookmarkStart w:id="22" w:name="_Toc509247273"/>
      <w:r w:rsidRPr="00BD2B93">
        <w:t>5.2.7 Ocena gospodarnosti in učinkovitosti poslovanja</w:t>
      </w:r>
      <w:bookmarkEnd w:id="22"/>
    </w:p>
    <w:p w:rsidR="00102BD8" w:rsidRPr="00BD2B93" w:rsidRDefault="00102BD8" w:rsidP="00750F87">
      <w:pPr>
        <w:jc w:val="both"/>
        <w:rPr>
          <w:rFonts w:ascii="Arial" w:hAnsi="Arial" w:cs="Arial"/>
          <w:color w:val="FF0000"/>
          <w:szCs w:val="24"/>
        </w:rPr>
      </w:pPr>
    </w:p>
    <w:p w:rsidR="00DB4BE1" w:rsidRPr="00BD2B93" w:rsidRDefault="00DB4BE1" w:rsidP="00DB4BE1">
      <w:pPr>
        <w:jc w:val="both"/>
        <w:rPr>
          <w:rFonts w:ascii="Arial" w:hAnsi="Arial" w:cs="Arial"/>
          <w:szCs w:val="24"/>
        </w:rPr>
      </w:pPr>
      <w:r w:rsidRPr="00BD2B93">
        <w:rPr>
          <w:rFonts w:ascii="Arial" w:hAnsi="Arial" w:cs="Arial"/>
          <w:szCs w:val="24"/>
        </w:rPr>
        <w:t xml:space="preserve">Mnenja o gospodarnosti in učinkovitosti poslovanja v preteklem letu bodo seveda različna in odvisna od presojevalcev, ki gledajo iz različnega področja. Menimo, da smo v okviru realnih možnosti proračunska sredstva uporabili gospodarno (mera za vložena sredstva) in učinkovito (razmerje med vložki in izločki). Pri tem smo se trudili upoštevati zakonska določila, ki predpisujejo izvedbo javnih naročil ter naročil male vrednosti in kvaliteto. Izbor najugodnejših in najustreznejših zunanjih izvajalcev ter doseganje ciljev, predvsem na področju investicij, odražata stopnjo gospodarnosti, ki jo v primerjavi med planiranimi proračunskimi sredstvi in realizacijo lahko ocenimo za uspešno. Učinkovitost poslovanja pa se izkazuje predvsem skozi zadovoljstvo strank in občanov ter izvrševanjem zakonsko določenih opravil in nalog in je težje merljiva, dostikrat odvisna od subjektivnih ocen. Težko je pri izvajanju ustreči željam in potrebam vseh občanom. </w:t>
      </w:r>
    </w:p>
    <w:p w:rsidR="00F26525" w:rsidRPr="00BD2B93" w:rsidRDefault="00F26525" w:rsidP="00750F87">
      <w:pPr>
        <w:rPr>
          <w:rFonts w:ascii="Arial" w:hAnsi="Arial" w:cs="Arial"/>
          <w:color w:val="FF0000"/>
          <w:szCs w:val="24"/>
        </w:rPr>
      </w:pPr>
    </w:p>
    <w:p w:rsidR="001115CF" w:rsidRPr="00BD2B93" w:rsidRDefault="001115CF" w:rsidP="00750F87">
      <w:pPr>
        <w:rPr>
          <w:rFonts w:ascii="Arial" w:hAnsi="Arial" w:cs="Arial"/>
          <w:color w:val="FF0000"/>
          <w:szCs w:val="24"/>
        </w:rPr>
      </w:pPr>
    </w:p>
    <w:p w:rsidR="00293FFC" w:rsidRPr="00BD2B93" w:rsidRDefault="00293FFC" w:rsidP="00750F87">
      <w:pPr>
        <w:pStyle w:val="Naslov3"/>
      </w:pPr>
      <w:bookmarkStart w:id="23" w:name="_Toc509247274"/>
      <w:r w:rsidRPr="00BD2B93">
        <w:t>5.2.8 Ocena notranjega nadzora javnih financ</w:t>
      </w:r>
      <w:bookmarkEnd w:id="23"/>
    </w:p>
    <w:p w:rsidR="00060681" w:rsidRPr="00BD2B93" w:rsidRDefault="00060681" w:rsidP="00750F87">
      <w:pPr>
        <w:rPr>
          <w:rFonts w:ascii="Arial" w:hAnsi="Arial" w:cs="Arial"/>
          <w:color w:val="FF0000"/>
          <w:szCs w:val="24"/>
        </w:rPr>
      </w:pPr>
    </w:p>
    <w:p w:rsidR="00DB4BE1" w:rsidRPr="00BD2B93" w:rsidRDefault="00DB4BE1" w:rsidP="00DB4BE1">
      <w:pPr>
        <w:jc w:val="both"/>
        <w:rPr>
          <w:rFonts w:ascii="Arial" w:hAnsi="Arial" w:cs="Arial"/>
          <w:szCs w:val="24"/>
        </w:rPr>
      </w:pPr>
      <w:r w:rsidRPr="00BD2B93">
        <w:rPr>
          <w:rFonts w:ascii="Arial" w:hAnsi="Arial" w:cs="Arial"/>
          <w:szCs w:val="24"/>
        </w:rPr>
        <w:t xml:space="preserve">Notranji nadzor je bil izveden na podlagi </w:t>
      </w:r>
      <w:proofErr w:type="spellStart"/>
      <w:r w:rsidRPr="00BD2B93">
        <w:rPr>
          <w:rFonts w:ascii="Arial" w:hAnsi="Arial" w:cs="Arial"/>
          <w:szCs w:val="24"/>
        </w:rPr>
        <w:t>samoocenitvenega</w:t>
      </w:r>
      <w:proofErr w:type="spellEnd"/>
      <w:r w:rsidRPr="00BD2B93">
        <w:rPr>
          <w:rFonts w:ascii="Arial" w:hAnsi="Arial" w:cs="Arial"/>
          <w:szCs w:val="24"/>
        </w:rPr>
        <w:t xml:space="preserve"> vprašalnika, in sicer za področje notranjega kontrolnega okolje, ciljev, kontrolne dejavnosti, informiranje in komuniciranje in nadziranje. </w:t>
      </w:r>
    </w:p>
    <w:p w:rsidR="00DB4BE1" w:rsidRPr="00BD2B93" w:rsidRDefault="00DB4BE1" w:rsidP="00DB4BE1">
      <w:pPr>
        <w:jc w:val="both"/>
        <w:rPr>
          <w:rFonts w:ascii="Arial" w:hAnsi="Arial" w:cs="Arial"/>
          <w:szCs w:val="24"/>
        </w:rPr>
      </w:pPr>
    </w:p>
    <w:p w:rsidR="00DB4BE1" w:rsidRPr="00BD2B93" w:rsidRDefault="00DB4BE1" w:rsidP="00DB4BE1">
      <w:pPr>
        <w:jc w:val="both"/>
        <w:rPr>
          <w:rFonts w:ascii="Arial" w:hAnsi="Arial" w:cs="Arial"/>
          <w:szCs w:val="24"/>
        </w:rPr>
      </w:pPr>
      <w:r w:rsidRPr="00BD2B93">
        <w:rPr>
          <w:rFonts w:ascii="Arial" w:hAnsi="Arial" w:cs="Arial"/>
          <w:szCs w:val="24"/>
        </w:rPr>
        <w:lastRenderedPageBreak/>
        <w:t xml:space="preserve">Namen izvajanja notranjega nadzora je zagotoviti neodvisno in nepristransko svetovanje vodstvu občine za boljše obvladovanje tveganj, izvajanje notranjih kontrol in postopkov pri opravljanju s sredstvi občinskega proračuna. Notranja nadzor ali notranja revizija se izvaja na podlagi vsakoletnega načrta notranjega revidiranja oz. nadzora. </w:t>
      </w:r>
    </w:p>
    <w:p w:rsidR="005B5117" w:rsidRPr="00BD2B93" w:rsidRDefault="005B5117" w:rsidP="00A8708E">
      <w:pPr>
        <w:jc w:val="both"/>
        <w:rPr>
          <w:rFonts w:ascii="Arial" w:hAnsi="Arial" w:cs="Arial"/>
          <w:color w:val="FF0000"/>
          <w:szCs w:val="24"/>
        </w:rPr>
      </w:pPr>
    </w:p>
    <w:p w:rsidR="00060681" w:rsidRPr="00BD2B93" w:rsidRDefault="00060681" w:rsidP="00750F87">
      <w:pPr>
        <w:rPr>
          <w:rFonts w:ascii="Arial" w:hAnsi="Arial" w:cs="Arial"/>
          <w:color w:val="FF0000"/>
          <w:szCs w:val="24"/>
        </w:rPr>
      </w:pPr>
    </w:p>
    <w:p w:rsidR="00293FFC" w:rsidRPr="00BD2B93" w:rsidRDefault="00293FFC" w:rsidP="00750F87">
      <w:pPr>
        <w:pStyle w:val="Naslov3"/>
      </w:pPr>
      <w:bookmarkStart w:id="24" w:name="_Toc509247275"/>
      <w:r w:rsidRPr="00BD2B93">
        <w:t>5.2.9 Pojasnila na področjih, kjer zastavljeni cilji niso bili doseženi</w:t>
      </w:r>
      <w:bookmarkEnd w:id="24"/>
    </w:p>
    <w:p w:rsidR="006A5488" w:rsidRPr="00BD2B93" w:rsidRDefault="006A5488" w:rsidP="00750F87">
      <w:pPr>
        <w:rPr>
          <w:rFonts w:ascii="Arial" w:hAnsi="Arial" w:cs="Arial"/>
          <w:color w:val="FF0000"/>
          <w:szCs w:val="24"/>
        </w:rPr>
      </w:pPr>
    </w:p>
    <w:p w:rsidR="0093393A" w:rsidRPr="00BD2B93" w:rsidRDefault="00DB4BE1" w:rsidP="0093393A">
      <w:pPr>
        <w:jc w:val="both"/>
        <w:rPr>
          <w:rFonts w:ascii="Arial" w:hAnsi="Arial" w:cs="Arial"/>
          <w:szCs w:val="24"/>
        </w:rPr>
      </w:pPr>
      <w:r w:rsidRPr="00BD2B93">
        <w:rPr>
          <w:rFonts w:ascii="Arial" w:hAnsi="Arial" w:cs="Arial"/>
          <w:szCs w:val="24"/>
        </w:rPr>
        <w:t>Iz realizacije izhaja, da so bili po posameznih področjih zastavljeni cilji pretežno doseženi, kar izhaja iz realizacije 84,9 % planiranih odhodkov, prihodki pa so bili realizirani v višini 95,4 % planiranih. Cilji, za katere smo ocenili, da v letu 2017 ne bodo doseženi smo v določeni meri prenesli v leto 2018.</w:t>
      </w:r>
    </w:p>
    <w:p w:rsidR="003D1947" w:rsidRPr="00BD2B93" w:rsidRDefault="003D1947" w:rsidP="00595037">
      <w:pPr>
        <w:jc w:val="both"/>
        <w:rPr>
          <w:rFonts w:ascii="Arial" w:hAnsi="Arial" w:cs="Arial"/>
          <w:color w:val="FF0000"/>
          <w:szCs w:val="24"/>
        </w:rPr>
      </w:pPr>
    </w:p>
    <w:p w:rsidR="00CE3BFF" w:rsidRPr="00BD2B93" w:rsidRDefault="00CE3BFF" w:rsidP="00750F87">
      <w:pPr>
        <w:jc w:val="both"/>
        <w:rPr>
          <w:rFonts w:ascii="Arial" w:hAnsi="Arial" w:cs="Arial"/>
          <w:color w:val="FF0000"/>
          <w:szCs w:val="24"/>
        </w:rPr>
      </w:pPr>
    </w:p>
    <w:p w:rsidR="00293FFC" w:rsidRPr="00BD2B93" w:rsidRDefault="00293FFC" w:rsidP="00750F87">
      <w:pPr>
        <w:pStyle w:val="Naslov3"/>
      </w:pPr>
      <w:bookmarkStart w:id="25" w:name="_Toc509247276"/>
      <w:r w:rsidRPr="00BD2B93">
        <w:t>5.2.10 Ocena učinkov poslovanja neposrednega uporabnika na druga področja</w:t>
      </w:r>
      <w:bookmarkEnd w:id="25"/>
    </w:p>
    <w:p w:rsidR="008227DD" w:rsidRPr="00BD2B93" w:rsidRDefault="008227DD" w:rsidP="00750F87">
      <w:pPr>
        <w:rPr>
          <w:rFonts w:ascii="Arial" w:hAnsi="Arial" w:cs="Arial"/>
          <w:color w:val="FF0000"/>
          <w:szCs w:val="24"/>
        </w:rPr>
      </w:pPr>
    </w:p>
    <w:p w:rsidR="00DB4BE1" w:rsidRPr="00BD2B93" w:rsidRDefault="00DB4BE1" w:rsidP="00DB4BE1">
      <w:pPr>
        <w:jc w:val="both"/>
        <w:rPr>
          <w:rFonts w:cs="Arial"/>
          <w:szCs w:val="24"/>
        </w:rPr>
      </w:pPr>
      <w:r w:rsidRPr="00BD2B93">
        <w:rPr>
          <w:rFonts w:ascii="Arial" w:hAnsi="Arial" w:cs="Arial"/>
          <w:szCs w:val="24"/>
        </w:rPr>
        <w:t xml:space="preserve">Pozitivni učinki iz poslovanja se neposredno odražajo na področju komunalne infrastrukture – izboljšan standard na cestni in vodovodni infrastrukturi ter na področju varstva okolja (izgradnja kanalizacij), kot posledica investicij na teh področjih. Z odprtjem Kulturnega središča evropskih vesoljskih tehnologij, od leta 2017 dalje Center </w:t>
      </w:r>
      <w:proofErr w:type="spellStart"/>
      <w:r w:rsidRPr="00BD2B93">
        <w:rPr>
          <w:rFonts w:ascii="Arial" w:hAnsi="Arial" w:cs="Arial"/>
          <w:szCs w:val="24"/>
        </w:rPr>
        <w:t>Noordung</w:t>
      </w:r>
      <w:proofErr w:type="spellEnd"/>
      <w:r w:rsidRPr="00BD2B93">
        <w:rPr>
          <w:rFonts w:ascii="Arial" w:hAnsi="Arial" w:cs="Arial"/>
          <w:szCs w:val="24"/>
        </w:rPr>
        <w:t>, se je bistveno povečalo število obiskovalcev občine in s tem prepoznavnost v širšem slovenskem ter evropskem okolju. Učinki poslovanja pa se posredno odražajo tudi z izboljšanjem življenjskega standarda občanov, med drugim tudi z izvajanjem aktivnosti in doseganjem uspehov na področju družbenih dejavnosti, katerih rezultati pozitivno vplivajo na druga področja bivanja v občini. Energetski sanaciji tako šole kot tudi vrtca v preteklosti sta pozitivno vplivali na naše najmlajše občane, saj so jim tako zagotovljeni boljši pogoji za delo in bivanje v sistemu predšolske vzgoje in šolskega izobraževanja. Po drugi strani pa smo s tem zagotovili tudi boljše pogoje dela za osebje in prihranek pri odhodkih ter koristen vpliv na okolje. Ureditev športnega poda zagotavlja boljše pogoje za uporabnike, šolo ter rekreativne uporabnike.</w:t>
      </w:r>
    </w:p>
    <w:p w:rsidR="000C3A38" w:rsidRPr="00BD2B93" w:rsidRDefault="000C3A38" w:rsidP="000C3A38">
      <w:pPr>
        <w:jc w:val="both"/>
        <w:rPr>
          <w:rFonts w:ascii="Arial" w:hAnsi="Arial" w:cs="Arial"/>
          <w:szCs w:val="24"/>
        </w:rPr>
      </w:pPr>
    </w:p>
    <w:p w:rsidR="00485FAA" w:rsidRPr="00BD2B93" w:rsidRDefault="00485FAA" w:rsidP="00AA7DDB">
      <w:pPr>
        <w:pStyle w:val="Naslov1"/>
        <w:jc w:val="both"/>
        <w:rPr>
          <w:rFonts w:ascii="Arial" w:hAnsi="Arial"/>
          <w:bCs/>
          <w:color w:val="FF0000"/>
          <w:szCs w:val="24"/>
        </w:rPr>
      </w:pPr>
    </w:p>
    <w:p w:rsidR="00485FAA" w:rsidRPr="00BD2B93" w:rsidRDefault="00485FAA" w:rsidP="00AA7DDB">
      <w:pPr>
        <w:pStyle w:val="Naslov1"/>
        <w:jc w:val="both"/>
        <w:rPr>
          <w:rFonts w:ascii="Arial" w:hAnsi="Arial"/>
          <w:bCs/>
          <w:color w:val="FF0000"/>
          <w:szCs w:val="24"/>
        </w:rPr>
      </w:pPr>
    </w:p>
    <w:p w:rsidR="00485FAA" w:rsidRPr="00BD2B93" w:rsidRDefault="00485FAA" w:rsidP="00AA7DDB">
      <w:pPr>
        <w:pStyle w:val="Naslov1"/>
        <w:jc w:val="both"/>
        <w:rPr>
          <w:rFonts w:ascii="Arial" w:hAnsi="Arial"/>
          <w:bCs/>
          <w:color w:val="FF0000"/>
          <w:sz w:val="28"/>
        </w:rPr>
      </w:pPr>
    </w:p>
    <w:p w:rsidR="00337A55" w:rsidRPr="00BD2B93" w:rsidRDefault="0045306B" w:rsidP="00AA7DDB">
      <w:pPr>
        <w:pStyle w:val="Naslov1"/>
        <w:jc w:val="both"/>
        <w:rPr>
          <w:rFonts w:ascii="Arial" w:hAnsi="Arial"/>
          <w:bCs/>
          <w:sz w:val="28"/>
        </w:rPr>
      </w:pPr>
      <w:r w:rsidRPr="00BD2B93">
        <w:rPr>
          <w:rFonts w:ascii="Arial" w:hAnsi="Arial"/>
          <w:bCs/>
          <w:color w:val="FF0000"/>
          <w:sz w:val="28"/>
        </w:rPr>
        <w:br w:type="page"/>
      </w:r>
      <w:bookmarkStart w:id="26" w:name="_Toc509247277"/>
      <w:r w:rsidR="00337A55" w:rsidRPr="00BD2B93">
        <w:rPr>
          <w:rFonts w:ascii="Arial" w:hAnsi="Arial"/>
          <w:bCs/>
          <w:sz w:val="28"/>
        </w:rPr>
        <w:lastRenderedPageBreak/>
        <w:t>6  IZVAJANJ</w:t>
      </w:r>
      <w:r w:rsidR="00276B5C" w:rsidRPr="00BD2B93">
        <w:rPr>
          <w:rFonts w:ascii="Arial" w:hAnsi="Arial"/>
          <w:bCs/>
          <w:sz w:val="28"/>
        </w:rPr>
        <w:t>A</w:t>
      </w:r>
      <w:r w:rsidR="00337A55" w:rsidRPr="00BD2B93">
        <w:rPr>
          <w:rFonts w:ascii="Arial" w:hAnsi="Arial"/>
          <w:bCs/>
          <w:sz w:val="28"/>
        </w:rPr>
        <w:t xml:space="preserve"> NAČRTA RAZVOJNIH </w:t>
      </w:r>
      <w:r w:rsidR="00750F87" w:rsidRPr="00BD2B93">
        <w:rPr>
          <w:rFonts w:ascii="Arial" w:hAnsi="Arial"/>
          <w:bCs/>
          <w:sz w:val="28"/>
        </w:rPr>
        <w:t>P</w:t>
      </w:r>
      <w:r w:rsidR="00337A55" w:rsidRPr="00BD2B93">
        <w:rPr>
          <w:rFonts w:ascii="Arial" w:hAnsi="Arial"/>
          <w:bCs/>
          <w:sz w:val="28"/>
        </w:rPr>
        <w:t>ROGRAMOV</w:t>
      </w:r>
      <w:bookmarkEnd w:id="26"/>
    </w:p>
    <w:p w:rsidR="00337A55" w:rsidRPr="00BD2B93" w:rsidRDefault="00337A55" w:rsidP="00337A55">
      <w:pPr>
        <w:ind w:left="360"/>
        <w:rPr>
          <w:rFonts w:ascii="Arial" w:hAnsi="Arial" w:cs="Arial"/>
          <w:szCs w:val="24"/>
        </w:rPr>
      </w:pPr>
    </w:p>
    <w:p w:rsidR="0022317E" w:rsidRPr="00BD2B93" w:rsidRDefault="0022317E" w:rsidP="00337A55">
      <w:pPr>
        <w:ind w:left="360"/>
        <w:rPr>
          <w:rFonts w:ascii="Arial" w:hAnsi="Arial" w:cs="Arial"/>
          <w:szCs w:val="24"/>
        </w:rPr>
      </w:pPr>
    </w:p>
    <w:p w:rsidR="000F33DE" w:rsidRPr="00BD2B93" w:rsidRDefault="000F33DE" w:rsidP="000F33DE">
      <w:pPr>
        <w:jc w:val="both"/>
        <w:rPr>
          <w:rFonts w:ascii="Arial" w:hAnsi="Arial" w:cs="Arial"/>
          <w:szCs w:val="24"/>
        </w:rPr>
      </w:pPr>
      <w:r w:rsidRPr="00BD2B93">
        <w:rPr>
          <w:rFonts w:ascii="Arial" w:hAnsi="Arial" w:cs="Arial"/>
          <w:szCs w:val="24"/>
        </w:rPr>
        <w:t>Realizacija načrta razvojnih prog</w:t>
      </w:r>
      <w:r w:rsidR="0045306B" w:rsidRPr="00BD2B93">
        <w:rPr>
          <w:rFonts w:ascii="Arial" w:hAnsi="Arial" w:cs="Arial"/>
          <w:szCs w:val="24"/>
        </w:rPr>
        <w:t>ramov, ki se nanaša na leto 201</w:t>
      </w:r>
      <w:r w:rsidR="003979EB" w:rsidRPr="00BD2B93">
        <w:rPr>
          <w:rFonts w:ascii="Arial" w:hAnsi="Arial" w:cs="Arial"/>
          <w:szCs w:val="24"/>
        </w:rPr>
        <w:t>7</w:t>
      </w:r>
      <w:r w:rsidRPr="00BD2B93">
        <w:rPr>
          <w:rFonts w:ascii="Arial" w:hAnsi="Arial" w:cs="Arial"/>
          <w:szCs w:val="24"/>
        </w:rPr>
        <w:t>, j</w:t>
      </w:r>
      <w:r w:rsidR="00485FAA" w:rsidRPr="00BD2B93">
        <w:rPr>
          <w:rFonts w:ascii="Arial" w:hAnsi="Arial" w:cs="Arial"/>
          <w:szCs w:val="24"/>
        </w:rPr>
        <w:t>e razvidna iz priložene tabele; iz nje je razvidno, da ni večjih odstopanj med planom in realizacijo</w:t>
      </w:r>
      <w:r w:rsidR="00033725" w:rsidRPr="00BD2B93">
        <w:rPr>
          <w:rFonts w:ascii="Arial" w:hAnsi="Arial" w:cs="Arial"/>
          <w:szCs w:val="24"/>
        </w:rPr>
        <w:t>, v tabeli opredeljujemo tudi veljavni proračun, prerazporeditve med konti, ki se navezujejo na NRP v okviru iste proračunske postavke</w:t>
      </w:r>
      <w:r w:rsidR="006F73CD" w:rsidRPr="00BD2B93">
        <w:rPr>
          <w:rFonts w:ascii="Arial" w:hAnsi="Arial" w:cs="Arial"/>
          <w:szCs w:val="24"/>
        </w:rPr>
        <w:t xml:space="preserve"> oz. prerazporeditve med postavkami, skladno z izdanimi sklepi o prerazporeditvah.</w:t>
      </w:r>
    </w:p>
    <w:p w:rsidR="000F33DE" w:rsidRPr="00BD2B93" w:rsidRDefault="000F33DE" w:rsidP="000F33DE">
      <w:pPr>
        <w:jc w:val="both"/>
        <w:rPr>
          <w:rFonts w:ascii="Arial" w:hAnsi="Arial" w:cs="Arial"/>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E81ACE" w:rsidRPr="00BD2B93" w:rsidRDefault="00E81ACE" w:rsidP="00337A55">
      <w:pPr>
        <w:ind w:left="360"/>
        <w:rPr>
          <w:rFonts w:ascii="Arial" w:hAnsi="Arial" w:cs="Arial"/>
          <w:color w:val="FF0000"/>
          <w:szCs w:val="24"/>
        </w:rPr>
      </w:pPr>
    </w:p>
    <w:p w:rsidR="00337A55" w:rsidRPr="00BD2B93" w:rsidRDefault="0045306B" w:rsidP="00750F87">
      <w:pPr>
        <w:pStyle w:val="Naslov1"/>
        <w:rPr>
          <w:rFonts w:ascii="Arial" w:hAnsi="Arial"/>
          <w:bCs/>
          <w:sz w:val="28"/>
        </w:rPr>
      </w:pPr>
      <w:r w:rsidRPr="00BD2B93">
        <w:rPr>
          <w:rFonts w:ascii="Arial" w:hAnsi="Arial"/>
          <w:bCs/>
          <w:color w:val="FF0000"/>
          <w:sz w:val="28"/>
        </w:rPr>
        <w:br w:type="page"/>
      </w:r>
      <w:bookmarkStart w:id="27" w:name="_Toc509247278"/>
      <w:r w:rsidR="00750F87" w:rsidRPr="00BD2B93">
        <w:rPr>
          <w:rFonts w:ascii="Arial" w:hAnsi="Arial"/>
          <w:bCs/>
          <w:sz w:val="28"/>
        </w:rPr>
        <w:lastRenderedPageBreak/>
        <w:t xml:space="preserve">7 </w:t>
      </w:r>
      <w:r w:rsidR="00337A55" w:rsidRPr="00BD2B93">
        <w:rPr>
          <w:rFonts w:ascii="Arial" w:hAnsi="Arial"/>
          <w:bCs/>
          <w:sz w:val="28"/>
        </w:rPr>
        <w:t>OBRAZLOŽITEV PODATKOV IZ BILANCE STANJA</w:t>
      </w:r>
      <w:bookmarkEnd w:id="27"/>
    </w:p>
    <w:p w:rsidR="0045306B" w:rsidRPr="00BD2B93" w:rsidRDefault="0045306B" w:rsidP="0045306B">
      <w:pPr>
        <w:rPr>
          <w:color w:val="FF0000"/>
        </w:rPr>
      </w:pPr>
    </w:p>
    <w:p w:rsidR="0045306B" w:rsidRPr="00BD2B93" w:rsidRDefault="0045306B" w:rsidP="0045306B">
      <w:pPr>
        <w:rPr>
          <w:color w:val="FF0000"/>
        </w:rPr>
      </w:pPr>
    </w:p>
    <w:p w:rsidR="00CC5876" w:rsidRPr="00BD2B93" w:rsidRDefault="00CC5876" w:rsidP="00CC5876">
      <w:pPr>
        <w:jc w:val="both"/>
        <w:rPr>
          <w:rFonts w:ascii="Arial" w:hAnsi="Arial" w:cs="Arial"/>
          <w:szCs w:val="24"/>
        </w:rPr>
      </w:pPr>
      <w:r w:rsidRPr="00BD2B93">
        <w:rPr>
          <w:rFonts w:ascii="Arial" w:hAnsi="Arial" w:cs="Arial"/>
          <w:szCs w:val="24"/>
        </w:rPr>
        <w:t>Pri prikazovanju stanja sredstev in virov sredstev na dan 31.12.2017 smo uporabili metodo analitične razčlenitve posameznih pojavnih oblik sredstev in njihovih virov, urejeno po ekonomski klasifikaciji.</w:t>
      </w:r>
    </w:p>
    <w:p w:rsidR="00CC5876" w:rsidRPr="00BD2B93" w:rsidRDefault="00CC5876" w:rsidP="00CC5876">
      <w:pPr>
        <w:jc w:val="both"/>
        <w:rPr>
          <w:rFonts w:ascii="Arial" w:hAnsi="Arial" w:cs="Arial"/>
          <w:szCs w:val="24"/>
        </w:rPr>
      </w:pPr>
    </w:p>
    <w:p w:rsidR="00CC5876" w:rsidRPr="00BD2B93" w:rsidRDefault="00CC5876" w:rsidP="00CC5876">
      <w:pPr>
        <w:jc w:val="both"/>
        <w:rPr>
          <w:rFonts w:ascii="Arial" w:hAnsi="Arial" w:cs="Arial"/>
          <w:szCs w:val="24"/>
        </w:rPr>
      </w:pPr>
      <w:r w:rsidRPr="00BD2B93">
        <w:rPr>
          <w:rFonts w:ascii="Arial" w:hAnsi="Arial" w:cs="Arial"/>
          <w:szCs w:val="24"/>
        </w:rPr>
        <w:t>Občina Vitanje je po stanju 31.12.2017 izkazovala naslednja sredstva in vire sredstev:</w:t>
      </w:r>
    </w:p>
    <w:tbl>
      <w:tblPr>
        <w:tblW w:w="9087" w:type="dxa"/>
        <w:tblInd w:w="55" w:type="dxa"/>
        <w:tblCellMar>
          <w:left w:w="70" w:type="dxa"/>
          <w:right w:w="70" w:type="dxa"/>
        </w:tblCellMar>
        <w:tblLook w:val="04A0" w:firstRow="1" w:lastRow="0" w:firstColumn="1" w:lastColumn="0" w:noHBand="0" w:noVBand="1"/>
      </w:tblPr>
      <w:tblGrid>
        <w:gridCol w:w="1300"/>
        <w:gridCol w:w="4920"/>
        <w:gridCol w:w="1450"/>
        <w:gridCol w:w="1417"/>
      </w:tblGrid>
      <w:tr w:rsidR="00CC5876" w:rsidRPr="00BD2B93" w:rsidTr="00515340">
        <w:trPr>
          <w:trHeight w:val="465"/>
        </w:trPr>
        <w:tc>
          <w:tcPr>
            <w:tcW w:w="1300" w:type="dxa"/>
            <w:tcBorders>
              <w:top w:val="nil"/>
              <w:left w:val="nil"/>
              <w:bottom w:val="nil"/>
              <w:right w:val="nil"/>
            </w:tcBorders>
            <w:shd w:val="clear" w:color="auto" w:fill="auto"/>
            <w:noWrap/>
            <w:vAlign w:val="bottom"/>
            <w:hideMark/>
          </w:tcPr>
          <w:p w:rsidR="00CC5876" w:rsidRPr="00BD2B93" w:rsidRDefault="00CC5876" w:rsidP="00515340">
            <w:pPr>
              <w:rPr>
                <w:rFonts w:ascii="Arial" w:hAnsi="Arial" w:cs="Arial"/>
                <w:sz w:val="20"/>
              </w:rPr>
            </w:pPr>
          </w:p>
        </w:tc>
        <w:tc>
          <w:tcPr>
            <w:tcW w:w="4920" w:type="dxa"/>
            <w:tcBorders>
              <w:top w:val="nil"/>
              <w:left w:val="nil"/>
              <w:bottom w:val="nil"/>
              <w:right w:val="nil"/>
            </w:tcBorders>
            <w:shd w:val="clear" w:color="auto" w:fill="auto"/>
            <w:noWrap/>
            <w:vAlign w:val="bottom"/>
            <w:hideMark/>
          </w:tcPr>
          <w:p w:rsidR="00CC5876" w:rsidRPr="00BD2B93" w:rsidRDefault="00CC5876" w:rsidP="00515340">
            <w:pPr>
              <w:rPr>
                <w:rFonts w:ascii="Arial" w:hAnsi="Arial" w:cs="Arial"/>
                <w:sz w:val="20"/>
              </w:rPr>
            </w:pPr>
          </w:p>
        </w:tc>
        <w:tc>
          <w:tcPr>
            <w:tcW w:w="1450" w:type="dxa"/>
            <w:tcBorders>
              <w:top w:val="nil"/>
              <w:left w:val="nil"/>
              <w:bottom w:val="nil"/>
              <w:right w:val="nil"/>
            </w:tcBorders>
            <w:shd w:val="clear" w:color="auto" w:fill="auto"/>
            <w:noWrap/>
            <w:vAlign w:val="bottom"/>
            <w:hideMark/>
          </w:tcPr>
          <w:p w:rsidR="00CC5876" w:rsidRPr="00BD2B93" w:rsidRDefault="00CC5876" w:rsidP="00515340">
            <w:pPr>
              <w:rPr>
                <w:rFonts w:ascii="Arial" w:hAnsi="Arial" w:cs="Arial"/>
                <w:sz w:val="20"/>
              </w:rPr>
            </w:pPr>
          </w:p>
        </w:tc>
        <w:tc>
          <w:tcPr>
            <w:tcW w:w="1417" w:type="dxa"/>
            <w:tcBorders>
              <w:top w:val="nil"/>
              <w:left w:val="nil"/>
              <w:bottom w:val="nil"/>
              <w:right w:val="nil"/>
            </w:tcBorders>
            <w:shd w:val="clear" w:color="auto" w:fill="auto"/>
            <w:noWrap/>
            <w:vAlign w:val="bottom"/>
            <w:hideMark/>
          </w:tcPr>
          <w:p w:rsidR="00CC5876" w:rsidRPr="00BD2B93" w:rsidRDefault="00CC5876" w:rsidP="00515340">
            <w:pPr>
              <w:jc w:val="right"/>
              <w:rPr>
                <w:rFonts w:ascii="Arial" w:hAnsi="Arial" w:cs="Arial"/>
                <w:b/>
                <w:bCs/>
                <w:sz w:val="20"/>
              </w:rPr>
            </w:pPr>
            <w:r w:rsidRPr="00BD2B93">
              <w:rPr>
                <w:rFonts w:ascii="Arial" w:hAnsi="Arial" w:cs="Arial"/>
                <w:b/>
                <w:bCs/>
                <w:sz w:val="20"/>
              </w:rPr>
              <w:t>v EUR (brez centov)</w:t>
            </w:r>
          </w:p>
        </w:tc>
      </w:tr>
      <w:tr w:rsidR="00CC5876" w:rsidRPr="00BD2B93" w:rsidTr="00515340">
        <w:trPr>
          <w:trHeight w:val="300"/>
        </w:trPr>
        <w:tc>
          <w:tcPr>
            <w:tcW w:w="1300" w:type="dxa"/>
            <w:vMerge w:val="restart"/>
            <w:tcBorders>
              <w:top w:val="single" w:sz="8" w:space="0" w:color="auto"/>
              <w:left w:val="single" w:sz="8" w:space="0" w:color="auto"/>
              <w:bottom w:val="single" w:sz="4" w:space="0" w:color="000000"/>
              <w:right w:val="single" w:sz="4" w:space="0" w:color="auto"/>
            </w:tcBorders>
            <w:shd w:val="clear" w:color="auto" w:fill="auto"/>
            <w:vAlign w:val="bottom"/>
            <w:hideMark/>
          </w:tcPr>
          <w:p w:rsidR="00CC5876" w:rsidRPr="00BD2B93" w:rsidRDefault="00CC5876" w:rsidP="00515340">
            <w:pPr>
              <w:jc w:val="center"/>
              <w:rPr>
                <w:rFonts w:ascii="Arial" w:hAnsi="Arial" w:cs="Arial"/>
                <w:b/>
                <w:bCs/>
                <w:sz w:val="20"/>
              </w:rPr>
            </w:pPr>
            <w:r w:rsidRPr="00BD2B93">
              <w:rPr>
                <w:rFonts w:ascii="Arial" w:hAnsi="Arial" w:cs="Arial"/>
                <w:b/>
                <w:bCs/>
                <w:sz w:val="20"/>
              </w:rPr>
              <w:t>Členitev skupine kontov</w:t>
            </w:r>
          </w:p>
        </w:tc>
        <w:tc>
          <w:tcPr>
            <w:tcW w:w="4920" w:type="dxa"/>
            <w:vMerge w:val="restart"/>
            <w:tcBorders>
              <w:top w:val="single" w:sz="8" w:space="0" w:color="auto"/>
              <w:left w:val="single" w:sz="4" w:space="0" w:color="auto"/>
              <w:bottom w:val="single" w:sz="4" w:space="0" w:color="000000"/>
              <w:right w:val="single" w:sz="4" w:space="0" w:color="auto"/>
            </w:tcBorders>
            <w:shd w:val="clear" w:color="auto" w:fill="auto"/>
            <w:noWrap/>
            <w:vAlign w:val="bottom"/>
            <w:hideMark/>
          </w:tcPr>
          <w:p w:rsidR="00CC5876" w:rsidRPr="00BD2B93" w:rsidRDefault="00CC5876" w:rsidP="00515340">
            <w:pPr>
              <w:jc w:val="center"/>
              <w:rPr>
                <w:rFonts w:ascii="Arial" w:hAnsi="Arial" w:cs="Arial"/>
                <w:b/>
                <w:bCs/>
                <w:sz w:val="20"/>
              </w:rPr>
            </w:pPr>
            <w:r w:rsidRPr="00BD2B93">
              <w:rPr>
                <w:rFonts w:ascii="Arial" w:hAnsi="Arial" w:cs="Arial"/>
                <w:b/>
                <w:bCs/>
                <w:sz w:val="20"/>
              </w:rPr>
              <w:t>Naziv skupine kontov</w:t>
            </w:r>
          </w:p>
        </w:tc>
        <w:tc>
          <w:tcPr>
            <w:tcW w:w="2867" w:type="dxa"/>
            <w:gridSpan w:val="2"/>
            <w:tcBorders>
              <w:top w:val="single" w:sz="8" w:space="0" w:color="auto"/>
              <w:left w:val="nil"/>
              <w:bottom w:val="nil"/>
              <w:right w:val="single" w:sz="8" w:space="0" w:color="000000"/>
            </w:tcBorders>
            <w:shd w:val="clear" w:color="auto" w:fill="auto"/>
            <w:vAlign w:val="bottom"/>
            <w:hideMark/>
          </w:tcPr>
          <w:p w:rsidR="00CC5876" w:rsidRPr="00BD2B93" w:rsidRDefault="00CC5876" w:rsidP="00515340">
            <w:pPr>
              <w:jc w:val="center"/>
              <w:rPr>
                <w:rFonts w:ascii="Arial" w:hAnsi="Arial" w:cs="Arial"/>
                <w:b/>
                <w:bCs/>
                <w:sz w:val="20"/>
              </w:rPr>
            </w:pPr>
            <w:r w:rsidRPr="00BD2B93">
              <w:rPr>
                <w:rFonts w:ascii="Arial" w:hAnsi="Arial" w:cs="Arial"/>
                <w:b/>
                <w:bCs/>
                <w:sz w:val="20"/>
              </w:rPr>
              <w:t>Znesek</w:t>
            </w:r>
          </w:p>
        </w:tc>
      </w:tr>
      <w:tr w:rsidR="00CC5876" w:rsidRPr="00BD2B93" w:rsidTr="00515340">
        <w:trPr>
          <w:trHeight w:val="435"/>
        </w:trPr>
        <w:tc>
          <w:tcPr>
            <w:tcW w:w="1300" w:type="dxa"/>
            <w:vMerge/>
            <w:tcBorders>
              <w:top w:val="single" w:sz="8" w:space="0" w:color="auto"/>
              <w:left w:val="single" w:sz="8" w:space="0" w:color="auto"/>
              <w:bottom w:val="single" w:sz="4" w:space="0" w:color="000000"/>
              <w:right w:val="single" w:sz="4" w:space="0" w:color="auto"/>
            </w:tcBorders>
            <w:vAlign w:val="center"/>
            <w:hideMark/>
          </w:tcPr>
          <w:p w:rsidR="00CC5876" w:rsidRPr="00BD2B93" w:rsidRDefault="00CC5876" w:rsidP="00515340">
            <w:pPr>
              <w:rPr>
                <w:rFonts w:ascii="Arial" w:hAnsi="Arial" w:cs="Arial"/>
                <w:b/>
                <w:bCs/>
                <w:sz w:val="20"/>
              </w:rPr>
            </w:pPr>
          </w:p>
        </w:tc>
        <w:tc>
          <w:tcPr>
            <w:tcW w:w="4920" w:type="dxa"/>
            <w:vMerge/>
            <w:tcBorders>
              <w:top w:val="single" w:sz="8" w:space="0" w:color="auto"/>
              <w:left w:val="single" w:sz="4" w:space="0" w:color="auto"/>
              <w:bottom w:val="single" w:sz="4" w:space="0" w:color="000000"/>
              <w:right w:val="single" w:sz="4" w:space="0" w:color="auto"/>
            </w:tcBorders>
            <w:vAlign w:val="center"/>
            <w:hideMark/>
          </w:tcPr>
          <w:p w:rsidR="00CC5876" w:rsidRPr="00BD2B93" w:rsidRDefault="00CC5876" w:rsidP="00515340">
            <w:pPr>
              <w:rPr>
                <w:rFonts w:ascii="Arial" w:hAnsi="Arial" w:cs="Arial"/>
                <w:b/>
                <w:bCs/>
                <w:sz w:val="20"/>
              </w:rPr>
            </w:pPr>
          </w:p>
        </w:tc>
        <w:tc>
          <w:tcPr>
            <w:tcW w:w="1450" w:type="dxa"/>
            <w:tcBorders>
              <w:top w:val="single" w:sz="4" w:space="0" w:color="auto"/>
              <w:left w:val="nil"/>
              <w:bottom w:val="single" w:sz="4" w:space="0" w:color="auto"/>
              <w:right w:val="nil"/>
            </w:tcBorders>
            <w:shd w:val="clear" w:color="auto" w:fill="auto"/>
            <w:vAlign w:val="bottom"/>
            <w:hideMark/>
          </w:tcPr>
          <w:p w:rsidR="00CC5876" w:rsidRPr="00BD2B93" w:rsidRDefault="00CC5876" w:rsidP="00515340">
            <w:pPr>
              <w:jc w:val="center"/>
              <w:rPr>
                <w:rFonts w:ascii="Arial" w:hAnsi="Arial" w:cs="Arial"/>
                <w:b/>
                <w:bCs/>
                <w:sz w:val="20"/>
              </w:rPr>
            </w:pPr>
            <w:r w:rsidRPr="00BD2B93">
              <w:rPr>
                <w:rFonts w:ascii="Arial" w:hAnsi="Arial" w:cs="Arial"/>
                <w:b/>
                <w:bCs/>
                <w:sz w:val="20"/>
              </w:rPr>
              <w:t>Tekočega leta</w:t>
            </w:r>
          </w:p>
        </w:tc>
        <w:tc>
          <w:tcPr>
            <w:tcW w:w="1417"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CC5876" w:rsidRPr="00BD2B93" w:rsidRDefault="00CC5876" w:rsidP="00515340">
            <w:pPr>
              <w:jc w:val="center"/>
              <w:rPr>
                <w:rFonts w:ascii="Arial" w:hAnsi="Arial" w:cs="Arial"/>
                <w:b/>
                <w:bCs/>
                <w:sz w:val="20"/>
              </w:rPr>
            </w:pPr>
            <w:r w:rsidRPr="00BD2B93">
              <w:rPr>
                <w:rFonts w:ascii="Arial" w:hAnsi="Arial" w:cs="Arial"/>
                <w:b/>
                <w:bCs/>
                <w:sz w:val="20"/>
              </w:rPr>
              <w:t>Prejšnjega leta</w:t>
            </w:r>
          </w:p>
        </w:tc>
      </w:tr>
      <w:tr w:rsidR="00CC5876" w:rsidRPr="00BD2B93" w:rsidTr="00515340">
        <w:trPr>
          <w:trHeight w:val="465"/>
        </w:trPr>
        <w:tc>
          <w:tcPr>
            <w:tcW w:w="1300" w:type="dxa"/>
            <w:tcBorders>
              <w:top w:val="single" w:sz="4" w:space="0" w:color="auto"/>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b/>
                <w:bCs/>
                <w:sz w:val="20"/>
              </w:rPr>
            </w:pPr>
            <w:r w:rsidRPr="00BD2B93">
              <w:rPr>
                <w:rFonts w:ascii="Arial" w:hAnsi="Arial" w:cs="Arial"/>
                <w:b/>
                <w:bCs/>
                <w:sz w:val="20"/>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CC5876" w:rsidRPr="00BD2B93" w:rsidRDefault="00CC5876" w:rsidP="00515340">
            <w:pPr>
              <w:rPr>
                <w:rFonts w:ascii="Arial" w:hAnsi="Arial" w:cs="Arial"/>
                <w:b/>
                <w:bCs/>
                <w:sz w:val="20"/>
              </w:rPr>
            </w:pPr>
            <w:r w:rsidRPr="00BD2B93">
              <w:rPr>
                <w:rFonts w:ascii="Arial" w:hAnsi="Arial" w:cs="Arial"/>
                <w:b/>
                <w:bCs/>
                <w:sz w:val="20"/>
              </w:rPr>
              <w:t>A) DOLGOROČNA SREDSTVA IN SREDSTVA V UPRAVLJANJU</w:t>
            </w:r>
            <w:r w:rsidRPr="00BD2B93">
              <w:rPr>
                <w:rFonts w:ascii="Arial" w:hAnsi="Arial" w:cs="Arial"/>
                <w:b/>
                <w:bCs/>
                <w:sz w:val="20"/>
              </w:rPr>
              <w:br/>
              <w:t>(002-003+004-005+006-007+008+009+010+011)</w:t>
            </w:r>
          </w:p>
        </w:tc>
        <w:tc>
          <w:tcPr>
            <w:tcW w:w="1450" w:type="dxa"/>
            <w:tcBorders>
              <w:top w:val="single" w:sz="4" w:space="0" w:color="auto"/>
              <w:left w:val="single" w:sz="4" w:space="0" w:color="auto"/>
              <w:bottom w:val="single" w:sz="4" w:space="0" w:color="auto"/>
              <w:right w:val="nil"/>
            </w:tcBorders>
            <w:shd w:val="clear" w:color="auto" w:fill="auto"/>
            <w:noWrap/>
            <w:hideMark/>
          </w:tcPr>
          <w:p w:rsidR="00CC5876" w:rsidRPr="00BD2B93" w:rsidRDefault="00CC5876" w:rsidP="00515340">
            <w:pPr>
              <w:jc w:val="right"/>
              <w:rPr>
                <w:rFonts w:ascii="Arial" w:hAnsi="Arial" w:cs="Arial"/>
                <w:b/>
                <w:bCs/>
                <w:sz w:val="20"/>
              </w:rPr>
            </w:pPr>
            <w:r w:rsidRPr="00BD2B93">
              <w:rPr>
                <w:rFonts w:ascii="Arial" w:hAnsi="Arial" w:cs="Arial"/>
                <w:b/>
                <w:bCs/>
                <w:sz w:val="20"/>
              </w:rPr>
              <w:t>11.027.388</w:t>
            </w:r>
          </w:p>
        </w:tc>
        <w:tc>
          <w:tcPr>
            <w:tcW w:w="1417" w:type="dxa"/>
            <w:tcBorders>
              <w:top w:val="single" w:sz="4" w:space="0" w:color="auto"/>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b/>
                <w:bCs/>
                <w:sz w:val="20"/>
              </w:rPr>
            </w:pPr>
            <w:r w:rsidRPr="00BD2B93">
              <w:rPr>
                <w:rFonts w:ascii="Arial" w:hAnsi="Arial" w:cs="Arial"/>
                <w:b/>
                <w:bCs/>
                <w:sz w:val="20"/>
              </w:rPr>
              <w:t>11.539.855</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00</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NEOPREDMETENA SREDSTVA IN DOLGOROČNE AKTIVNE ČASOVNE RAZMEJITVE</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77.274</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77.274</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01</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POPRAVEK VREDNOSTI NEOPREDMETENIH SREDSTEV</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3.601</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3.601</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02</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NEPREMIČNINE</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11.431.391</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11.665.988</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03</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POPRAVEK VREDNOSTI NEPREMIČNIN</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2.033.072</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1.755.565</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04</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OPREMA IN DRUGA OPREDMETENA OSNOVNA SREDSTVA</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204.990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187.085</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05</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POPRAVEK VREDNOSTI OPREME IN DRUGIH OPREDMETENIH OSNOVNIH SREDSTEV</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115.903</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98.772</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06</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DOLGOROČNE FINANČNE NALOŽBE</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128.252</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131.927</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07</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DOLGOROČNO DANA POSOJILA IN DEPOZITI</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08</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DOLGOROČNE TERJATVE IZ POSLOVANJA</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09</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TERJATVE ZA SREDSTVA DANA V UPRAVLJANJE</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1.338.057</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1.335.519</w:t>
            </w:r>
          </w:p>
        </w:tc>
      </w:tr>
      <w:tr w:rsidR="00CC5876" w:rsidRPr="00BD2B93" w:rsidTr="00515340">
        <w:trPr>
          <w:trHeight w:val="465"/>
        </w:trPr>
        <w:tc>
          <w:tcPr>
            <w:tcW w:w="1300" w:type="dxa"/>
            <w:tcBorders>
              <w:top w:val="single" w:sz="4" w:space="0" w:color="auto"/>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b/>
                <w:bCs/>
                <w:sz w:val="20"/>
              </w:rPr>
            </w:pPr>
            <w:r w:rsidRPr="00BD2B93">
              <w:rPr>
                <w:rFonts w:ascii="Arial" w:hAnsi="Arial" w:cs="Arial"/>
                <w:b/>
                <w:bCs/>
                <w:sz w:val="20"/>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CC5876" w:rsidRPr="00BD2B93" w:rsidRDefault="00CC5876" w:rsidP="00515340">
            <w:pPr>
              <w:rPr>
                <w:rFonts w:ascii="Arial" w:hAnsi="Arial" w:cs="Arial"/>
                <w:b/>
                <w:bCs/>
                <w:sz w:val="20"/>
              </w:rPr>
            </w:pPr>
            <w:r w:rsidRPr="00BD2B93">
              <w:rPr>
                <w:rFonts w:ascii="Arial" w:hAnsi="Arial" w:cs="Arial"/>
                <w:b/>
                <w:bCs/>
                <w:sz w:val="20"/>
              </w:rPr>
              <w:t>B) KRATKOROČNA SREDSTVA; RAZEN ZALOG IN AKTIVNE ČASOVNE RAZMEJITVE</w:t>
            </w:r>
            <w:r w:rsidRPr="00BD2B93">
              <w:rPr>
                <w:rFonts w:ascii="Arial" w:hAnsi="Arial" w:cs="Arial"/>
                <w:b/>
                <w:bCs/>
                <w:sz w:val="20"/>
              </w:rPr>
              <w:br/>
              <w:t>(013+014+015+016+017+018+019+020+021+022)</w:t>
            </w:r>
          </w:p>
        </w:tc>
        <w:tc>
          <w:tcPr>
            <w:tcW w:w="1450" w:type="dxa"/>
            <w:tcBorders>
              <w:top w:val="single" w:sz="4" w:space="0" w:color="auto"/>
              <w:left w:val="single" w:sz="4" w:space="0" w:color="auto"/>
              <w:bottom w:val="single" w:sz="4" w:space="0" w:color="auto"/>
              <w:right w:val="nil"/>
            </w:tcBorders>
            <w:shd w:val="clear" w:color="auto" w:fill="auto"/>
            <w:noWrap/>
            <w:hideMark/>
          </w:tcPr>
          <w:p w:rsidR="00CC5876" w:rsidRPr="00BD2B93" w:rsidRDefault="00CC5876" w:rsidP="00515340">
            <w:pPr>
              <w:jc w:val="right"/>
              <w:rPr>
                <w:rFonts w:ascii="Arial" w:hAnsi="Arial" w:cs="Arial"/>
                <w:b/>
                <w:bCs/>
                <w:sz w:val="20"/>
              </w:rPr>
            </w:pPr>
            <w:r w:rsidRPr="00BD2B93">
              <w:rPr>
                <w:rFonts w:ascii="Arial" w:hAnsi="Arial" w:cs="Arial"/>
                <w:b/>
                <w:bCs/>
                <w:sz w:val="20"/>
              </w:rPr>
              <w:t>542.652</w:t>
            </w:r>
          </w:p>
        </w:tc>
        <w:tc>
          <w:tcPr>
            <w:tcW w:w="1417" w:type="dxa"/>
            <w:tcBorders>
              <w:top w:val="single" w:sz="4" w:space="0" w:color="auto"/>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b/>
                <w:bCs/>
                <w:sz w:val="20"/>
              </w:rPr>
            </w:pPr>
            <w:r w:rsidRPr="00BD2B93">
              <w:rPr>
                <w:rFonts w:ascii="Arial" w:hAnsi="Arial" w:cs="Arial"/>
                <w:b/>
                <w:bCs/>
                <w:sz w:val="20"/>
              </w:rPr>
              <w:t>538.861</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10</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DENARNA SREDSTVA V BLAGAJNI IN TAKOJ UNOVČLJIVE VREDNOSTNICE</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11</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DOBROIMETJE PRI BANKAH IN DRUGIH FINANČNIH USTANOVAH</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16.587</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12.463</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12</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KRATKOROČNE TERJATVE DO KUPCEV</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40.701</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30.029</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13</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DANI PREDUJMI IN VARŠČINE</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14</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KRATKOROČNE TERJATVE DO UPORABNIKOV ENOTNEGA KONTNEGA NAČRTA</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8.860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61.749</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15</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KRATKOROČNE FINANČNE NALOŽBE</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226.000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191.000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16</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KRATKOROČNE TERJATVE IZ FINANCIRANJA</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17</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DRUGE KRATKOROČNE TERJATVE</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49.875</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61.842</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lastRenderedPageBreak/>
              <w:t>18</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NEPLAČANI ODHODKI</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200.628</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181.778</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19</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AKTIVNE ČASOVNE RAZMEJITVE</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w:t>
            </w:r>
          </w:p>
          <w:p w:rsidR="00CC5876" w:rsidRPr="00BD2B93" w:rsidRDefault="00CC5876" w:rsidP="00515340">
            <w:pPr>
              <w:jc w:val="right"/>
              <w:rPr>
                <w:rFonts w:ascii="Arial" w:hAnsi="Arial" w:cs="Arial"/>
                <w:sz w:val="20"/>
              </w:rPr>
            </w:pP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r>
      <w:tr w:rsidR="00CC5876" w:rsidRPr="00BD2B93" w:rsidTr="00515340">
        <w:trPr>
          <w:trHeight w:val="465"/>
        </w:trPr>
        <w:tc>
          <w:tcPr>
            <w:tcW w:w="1300" w:type="dxa"/>
            <w:tcBorders>
              <w:top w:val="single" w:sz="4" w:space="0" w:color="auto"/>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b/>
                <w:bCs/>
                <w:sz w:val="20"/>
              </w:rPr>
            </w:pPr>
            <w:r w:rsidRPr="00BD2B93">
              <w:rPr>
                <w:rFonts w:ascii="Arial" w:hAnsi="Arial" w:cs="Arial"/>
                <w:b/>
                <w:bCs/>
                <w:sz w:val="20"/>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CC5876" w:rsidRPr="00BD2B93" w:rsidRDefault="00CC5876" w:rsidP="00515340">
            <w:pPr>
              <w:rPr>
                <w:rFonts w:ascii="Arial" w:hAnsi="Arial" w:cs="Arial"/>
                <w:b/>
                <w:bCs/>
                <w:sz w:val="20"/>
              </w:rPr>
            </w:pPr>
            <w:r w:rsidRPr="00BD2B93">
              <w:rPr>
                <w:rFonts w:ascii="Arial" w:hAnsi="Arial" w:cs="Arial"/>
                <w:b/>
                <w:bCs/>
                <w:sz w:val="20"/>
              </w:rPr>
              <w:t>C) ZALOGE</w:t>
            </w:r>
            <w:r w:rsidRPr="00BD2B93">
              <w:rPr>
                <w:rFonts w:ascii="Arial" w:hAnsi="Arial" w:cs="Arial"/>
                <w:b/>
                <w:bCs/>
                <w:sz w:val="20"/>
              </w:rPr>
              <w:br/>
              <w:t>(024+025+026+027+028+029+030+031)</w:t>
            </w:r>
          </w:p>
        </w:tc>
        <w:tc>
          <w:tcPr>
            <w:tcW w:w="1450" w:type="dxa"/>
            <w:tcBorders>
              <w:top w:val="single" w:sz="4" w:space="0" w:color="auto"/>
              <w:left w:val="single" w:sz="4" w:space="0" w:color="auto"/>
              <w:bottom w:val="single" w:sz="4" w:space="0" w:color="auto"/>
              <w:right w:val="nil"/>
            </w:tcBorders>
            <w:shd w:val="clear" w:color="auto" w:fill="auto"/>
            <w:noWrap/>
            <w:hideMark/>
          </w:tcPr>
          <w:p w:rsidR="00CC5876" w:rsidRPr="00BD2B93" w:rsidRDefault="00CC5876" w:rsidP="00515340">
            <w:pPr>
              <w:jc w:val="right"/>
              <w:rPr>
                <w:rFonts w:ascii="Arial" w:hAnsi="Arial" w:cs="Arial"/>
                <w:b/>
                <w:bCs/>
                <w:sz w:val="20"/>
              </w:rPr>
            </w:pPr>
            <w:r w:rsidRPr="00BD2B93">
              <w:rPr>
                <w:rFonts w:ascii="Arial" w:hAnsi="Arial" w:cs="Arial"/>
                <w:b/>
                <w:bCs/>
                <w:sz w:val="20"/>
              </w:rPr>
              <w:t>0</w:t>
            </w:r>
          </w:p>
        </w:tc>
        <w:tc>
          <w:tcPr>
            <w:tcW w:w="1417" w:type="dxa"/>
            <w:tcBorders>
              <w:top w:val="single" w:sz="4" w:space="0" w:color="auto"/>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b/>
                <w:bCs/>
                <w:sz w:val="20"/>
              </w:rPr>
            </w:pPr>
            <w:r w:rsidRPr="00BD2B93">
              <w:rPr>
                <w:rFonts w:ascii="Arial" w:hAnsi="Arial" w:cs="Arial"/>
                <w:b/>
                <w:bCs/>
                <w:sz w:val="20"/>
              </w:rPr>
              <w:t>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30</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OBRAČUN NABAVE MATERIALA</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31</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ZALOGE MATERIALA</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32</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ZALOGE DROBNEGA INVENTARJA IN EMBALAŽE</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33</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NEDOKONČANA PROIZVODNJA IN STORITVE</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34</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PROIZVODI</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35</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OBRAČUN NABAVE BLAGA</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36</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ZALOGE BLAGA</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37</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DRUGE ZALOGE</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r>
      <w:tr w:rsidR="00CC5876" w:rsidRPr="00BD2B93" w:rsidTr="00515340">
        <w:trPr>
          <w:trHeight w:val="465"/>
        </w:trPr>
        <w:tc>
          <w:tcPr>
            <w:tcW w:w="1300" w:type="dxa"/>
            <w:tcBorders>
              <w:top w:val="single" w:sz="4" w:space="0" w:color="auto"/>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b/>
                <w:bCs/>
                <w:sz w:val="20"/>
              </w:rPr>
            </w:pPr>
            <w:r w:rsidRPr="00BD2B93">
              <w:rPr>
                <w:rFonts w:ascii="Arial" w:hAnsi="Arial" w:cs="Arial"/>
                <w:b/>
                <w:bCs/>
                <w:sz w:val="20"/>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CC5876" w:rsidRPr="00BD2B93" w:rsidRDefault="00CC5876" w:rsidP="00515340">
            <w:pPr>
              <w:rPr>
                <w:rFonts w:ascii="Arial" w:hAnsi="Arial" w:cs="Arial"/>
                <w:b/>
                <w:bCs/>
                <w:sz w:val="20"/>
              </w:rPr>
            </w:pPr>
            <w:r w:rsidRPr="00BD2B93">
              <w:rPr>
                <w:rFonts w:ascii="Arial" w:hAnsi="Arial" w:cs="Arial"/>
                <w:b/>
                <w:bCs/>
                <w:sz w:val="20"/>
              </w:rPr>
              <w:t>I. AKTIVA SKUPAJ</w:t>
            </w:r>
            <w:r w:rsidRPr="00BD2B93">
              <w:rPr>
                <w:rFonts w:ascii="Arial" w:hAnsi="Arial" w:cs="Arial"/>
                <w:b/>
                <w:bCs/>
                <w:sz w:val="20"/>
              </w:rPr>
              <w:br/>
              <w:t>(001+012+023)</w:t>
            </w:r>
          </w:p>
        </w:tc>
        <w:tc>
          <w:tcPr>
            <w:tcW w:w="1450" w:type="dxa"/>
            <w:tcBorders>
              <w:top w:val="single" w:sz="4" w:space="0" w:color="auto"/>
              <w:left w:val="single" w:sz="4" w:space="0" w:color="auto"/>
              <w:bottom w:val="single" w:sz="4" w:space="0" w:color="auto"/>
              <w:right w:val="nil"/>
            </w:tcBorders>
            <w:shd w:val="clear" w:color="auto" w:fill="auto"/>
            <w:noWrap/>
            <w:hideMark/>
          </w:tcPr>
          <w:p w:rsidR="00CC5876" w:rsidRPr="00BD2B93" w:rsidRDefault="00CC5876" w:rsidP="00515340">
            <w:pPr>
              <w:jc w:val="right"/>
              <w:rPr>
                <w:rFonts w:ascii="Arial" w:hAnsi="Arial" w:cs="Arial"/>
                <w:b/>
                <w:bCs/>
                <w:sz w:val="20"/>
              </w:rPr>
            </w:pPr>
            <w:r w:rsidRPr="00BD2B93">
              <w:rPr>
                <w:rFonts w:ascii="Arial" w:hAnsi="Arial" w:cs="Arial"/>
                <w:b/>
                <w:bCs/>
                <w:sz w:val="20"/>
              </w:rPr>
              <w:t>11.570.040</w:t>
            </w:r>
          </w:p>
        </w:tc>
        <w:tc>
          <w:tcPr>
            <w:tcW w:w="1417" w:type="dxa"/>
            <w:tcBorders>
              <w:top w:val="single" w:sz="4" w:space="0" w:color="auto"/>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b/>
                <w:bCs/>
                <w:sz w:val="20"/>
              </w:rPr>
            </w:pPr>
            <w:r w:rsidRPr="00BD2B93">
              <w:rPr>
                <w:rFonts w:ascii="Arial" w:hAnsi="Arial" w:cs="Arial"/>
                <w:b/>
                <w:bCs/>
                <w:sz w:val="20"/>
              </w:rPr>
              <w:t>12.078.716</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99</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AKTIVNI KONTI IZVENBILANČNE EVIDENCE</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100.796</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38.000</w:t>
            </w:r>
          </w:p>
        </w:tc>
      </w:tr>
      <w:tr w:rsidR="00CC5876" w:rsidRPr="00BD2B93" w:rsidTr="00515340">
        <w:trPr>
          <w:trHeight w:val="465"/>
        </w:trPr>
        <w:tc>
          <w:tcPr>
            <w:tcW w:w="1300" w:type="dxa"/>
            <w:tcBorders>
              <w:top w:val="single" w:sz="4" w:space="0" w:color="auto"/>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b/>
                <w:bCs/>
                <w:sz w:val="20"/>
              </w:rPr>
            </w:pPr>
            <w:r w:rsidRPr="00BD2B93">
              <w:rPr>
                <w:rFonts w:ascii="Arial" w:hAnsi="Arial" w:cs="Arial"/>
                <w:b/>
                <w:bCs/>
                <w:sz w:val="20"/>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CC5876" w:rsidRPr="00BD2B93" w:rsidRDefault="00CC5876" w:rsidP="00515340">
            <w:pPr>
              <w:rPr>
                <w:rFonts w:ascii="Arial" w:hAnsi="Arial" w:cs="Arial"/>
                <w:b/>
                <w:bCs/>
                <w:sz w:val="20"/>
              </w:rPr>
            </w:pPr>
            <w:r w:rsidRPr="00BD2B93">
              <w:rPr>
                <w:rFonts w:ascii="Arial" w:hAnsi="Arial" w:cs="Arial"/>
                <w:b/>
                <w:bCs/>
                <w:sz w:val="20"/>
              </w:rPr>
              <w:t>D) KRATKOROČNE OBVEZNOSTI IN PASIVNE ČASOVNE RAZMEJITVE</w:t>
            </w:r>
            <w:r w:rsidRPr="00BD2B93">
              <w:rPr>
                <w:rFonts w:ascii="Arial" w:hAnsi="Arial" w:cs="Arial"/>
                <w:b/>
                <w:bCs/>
                <w:sz w:val="20"/>
              </w:rPr>
              <w:br/>
              <w:t>(035+036+037+038+039+040+041+042+043)</w:t>
            </w:r>
          </w:p>
        </w:tc>
        <w:tc>
          <w:tcPr>
            <w:tcW w:w="1450" w:type="dxa"/>
            <w:tcBorders>
              <w:top w:val="single" w:sz="4" w:space="0" w:color="auto"/>
              <w:left w:val="single" w:sz="4" w:space="0" w:color="auto"/>
              <w:bottom w:val="single" w:sz="4" w:space="0" w:color="auto"/>
              <w:right w:val="nil"/>
            </w:tcBorders>
            <w:shd w:val="clear" w:color="auto" w:fill="auto"/>
            <w:noWrap/>
            <w:hideMark/>
          </w:tcPr>
          <w:p w:rsidR="00CC5876" w:rsidRPr="00BD2B93" w:rsidRDefault="00CC5876" w:rsidP="00515340">
            <w:pPr>
              <w:jc w:val="right"/>
              <w:rPr>
                <w:rFonts w:ascii="Arial" w:hAnsi="Arial" w:cs="Arial"/>
                <w:b/>
                <w:bCs/>
                <w:sz w:val="20"/>
              </w:rPr>
            </w:pPr>
            <w:r w:rsidRPr="00BD2B93">
              <w:rPr>
                <w:rFonts w:ascii="Arial" w:hAnsi="Arial" w:cs="Arial"/>
                <w:b/>
                <w:bCs/>
                <w:sz w:val="20"/>
              </w:rPr>
              <w:t>398.845</w:t>
            </w:r>
          </w:p>
        </w:tc>
        <w:tc>
          <w:tcPr>
            <w:tcW w:w="1417" w:type="dxa"/>
            <w:tcBorders>
              <w:top w:val="single" w:sz="4" w:space="0" w:color="auto"/>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b/>
                <w:bCs/>
                <w:sz w:val="20"/>
              </w:rPr>
            </w:pPr>
            <w:r w:rsidRPr="00BD2B93">
              <w:rPr>
                <w:rFonts w:ascii="Arial" w:hAnsi="Arial" w:cs="Arial"/>
                <w:b/>
                <w:bCs/>
                <w:sz w:val="20"/>
              </w:rPr>
              <w:t>431.294</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20</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KRATKOROČNE OBVEZNOSTI ZA PREJETE PREDUJME IN VARŠČINE</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21</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KRATKOROČNE OBVEZNOSTI DO ZAPOSLENIH</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9.335</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9.685</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22</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KRATKOROČNE OBVEZNOSTI DO DOBAVITELJEV</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119.723</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100.627</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23</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DRUGE KRATKOROČNE OBVEZNOSTI IZ POSLOVANJA</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18.986</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18.431</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24</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KRATKOROČNE OBVEZNOSTI DO UPORABNIKOV ENOTNEGA KONTNEGA NAČRTA</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56.875</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54.167</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25</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KRATKOROČNE OBVEZNOSTI DO FINANCERJEV</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105.433</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101.207</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26</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KRATKOROČNE OBVEZNOSTI IZ FINANCIRANJA</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720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625</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28</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NEPLAČANI PRIHODKI</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87.773</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146.552</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29</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PASIVNE ČASOVNE RAZMEJITVE</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0,00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0,00</w:t>
            </w:r>
          </w:p>
        </w:tc>
      </w:tr>
      <w:tr w:rsidR="00CC5876" w:rsidRPr="00BD2B93" w:rsidTr="00515340">
        <w:trPr>
          <w:trHeight w:val="465"/>
        </w:trPr>
        <w:tc>
          <w:tcPr>
            <w:tcW w:w="1300" w:type="dxa"/>
            <w:tcBorders>
              <w:top w:val="single" w:sz="4" w:space="0" w:color="auto"/>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b/>
                <w:bCs/>
                <w:sz w:val="20"/>
              </w:rPr>
            </w:pPr>
            <w:r w:rsidRPr="00BD2B93">
              <w:rPr>
                <w:rFonts w:ascii="Arial" w:hAnsi="Arial" w:cs="Arial"/>
                <w:b/>
                <w:bCs/>
                <w:sz w:val="20"/>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CC5876" w:rsidRPr="00BD2B93" w:rsidRDefault="00CC5876" w:rsidP="00515340">
            <w:pPr>
              <w:rPr>
                <w:rFonts w:ascii="Arial" w:hAnsi="Arial" w:cs="Arial"/>
                <w:b/>
                <w:bCs/>
                <w:sz w:val="20"/>
              </w:rPr>
            </w:pPr>
            <w:r w:rsidRPr="00BD2B93">
              <w:rPr>
                <w:rFonts w:ascii="Arial" w:hAnsi="Arial" w:cs="Arial"/>
                <w:b/>
                <w:bCs/>
                <w:sz w:val="20"/>
              </w:rPr>
              <w:t>E) LASTNI VIRI IN DOLGOROČNE OBVEZNOSTI</w:t>
            </w:r>
            <w:r w:rsidRPr="00BD2B93">
              <w:rPr>
                <w:rFonts w:ascii="Arial" w:hAnsi="Arial" w:cs="Arial"/>
                <w:b/>
                <w:bCs/>
                <w:sz w:val="20"/>
              </w:rPr>
              <w:br/>
              <w:t>(045+046+047+048+049+050+051+052-053+054+055+056+057+058-059)</w:t>
            </w:r>
          </w:p>
        </w:tc>
        <w:tc>
          <w:tcPr>
            <w:tcW w:w="1450" w:type="dxa"/>
            <w:tcBorders>
              <w:top w:val="single" w:sz="4" w:space="0" w:color="auto"/>
              <w:left w:val="single" w:sz="4" w:space="0" w:color="auto"/>
              <w:bottom w:val="single" w:sz="4" w:space="0" w:color="auto"/>
              <w:right w:val="nil"/>
            </w:tcBorders>
            <w:shd w:val="clear" w:color="auto" w:fill="auto"/>
            <w:noWrap/>
            <w:hideMark/>
          </w:tcPr>
          <w:p w:rsidR="00CC5876" w:rsidRPr="00BD2B93" w:rsidRDefault="00CC5876" w:rsidP="00515340">
            <w:pPr>
              <w:jc w:val="right"/>
              <w:rPr>
                <w:rFonts w:ascii="Arial" w:hAnsi="Arial" w:cs="Arial"/>
                <w:b/>
                <w:bCs/>
                <w:sz w:val="20"/>
              </w:rPr>
            </w:pPr>
            <w:r w:rsidRPr="00BD2B93">
              <w:rPr>
                <w:rFonts w:ascii="Arial" w:hAnsi="Arial" w:cs="Arial"/>
                <w:b/>
                <w:bCs/>
                <w:sz w:val="20"/>
              </w:rPr>
              <w:t>11.171.195</w:t>
            </w:r>
          </w:p>
        </w:tc>
        <w:tc>
          <w:tcPr>
            <w:tcW w:w="1417" w:type="dxa"/>
            <w:tcBorders>
              <w:top w:val="single" w:sz="4" w:space="0" w:color="auto"/>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b/>
                <w:bCs/>
                <w:sz w:val="20"/>
              </w:rPr>
            </w:pPr>
            <w:r w:rsidRPr="00BD2B93">
              <w:rPr>
                <w:rFonts w:ascii="Arial" w:hAnsi="Arial" w:cs="Arial"/>
                <w:b/>
                <w:bCs/>
                <w:sz w:val="20"/>
              </w:rPr>
              <w:t>11.647.422</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90</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SPLOŠNI SKLAD</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10.308.296</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10.763.204</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91</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REZERVNI SKLAD</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38.601</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38.601</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92</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DOLGOROČNE PASIVNE ČASOVNE RAZMEJITVE</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93</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DOLGOROČNE REZERVACIJE</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lastRenderedPageBreak/>
              <w:t>940</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SKLAD NAMENSKEGA PREMOŽENJA V JAVNIH SKLADIH</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9410</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SKLAD PREMOŽENJA V DRUGIH PRAVNIH OSEBAH JAVNEGA PRAVA, KI JE V NJIHOVI LASTI, ZA NEOPREDMETENA SREDSTVA IN OPREDMETENA OSNOVNA SREDSTVA</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9411</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SKLAD PREMOŽENJA V DRUGIH PRAVNIH OSEBAH JAVNEGA PRAVA, KI JE V NJIHOVI LASTI, ZA FINANČNE NALOŽBE</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9412</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PRESEŽEK PRIHODKOV NAD ODHODKI</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9413</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PRESEŽEK ODHODKOV NAD PRIHODKI</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96</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DOLGOROČNE FINANČNE OBVEZNOSTI</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824.298</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845.617</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97</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DRUGE DOLGOROČNE OBVEZNOSTI</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980</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OBVEZNOSTI ZA NEOPREDMETENA SREDSTVA IN OPREDMETENA OSNOVNA SREDSTVA</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981</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OBVEZNOSTI ZA DOLGOROČNE FINANČNE NALOŽBE</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985</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PRESEŽEK PRIHODKOV NAD ODHODKI</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986</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PRESEŽEK ODHODKOV NAD PRIHODKI</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w:t>
            </w:r>
          </w:p>
        </w:tc>
      </w:tr>
      <w:tr w:rsidR="00CC5876" w:rsidRPr="00BD2B93" w:rsidTr="00515340">
        <w:trPr>
          <w:trHeight w:val="465"/>
        </w:trPr>
        <w:tc>
          <w:tcPr>
            <w:tcW w:w="1300" w:type="dxa"/>
            <w:tcBorders>
              <w:top w:val="single" w:sz="4" w:space="0" w:color="auto"/>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b/>
                <w:bCs/>
                <w:sz w:val="20"/>
              </w:rPr>
            </w:pPr>
            <w:r w:rsidRPr="00BD2B93">
              <w:rPr>
                <w:rFonts w:ascii="Arial" w:hAnsi="Arial" w:cs="Arial"/>
                <w:b/>
                <w:bCs/>
                <w:sz w:val="20"/>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CC5876" w:rsidRPr="00BD2B93" w:rsidRDefault="00CC5876" w:rsidP="00515340">
            <w:pPr>
              <w:rPr>
                <w:rFonts w:ascii="Arial" w:hAnsi="Arial" w:cs="Arial"/>
                <w:b/>
                <w:bCs/>
                <w:sz w:val="20"/>
              </w:rPr>
            </w:pPr>
            <w:r w:rsidRPr="00BD2B93">
              <w:rPr>
                <w:rFonts w:ascii="Arial" w:hAnsi="Arial" w:cs="Arial"/>
                <w:b/>
                <w:bCs/>
                <w:sz w:val="20"/>
              </w:rPr>
              <w:t>I. PASIVA SKUPAJ</w:t>
            </w:r>
            <w:r w:rsidRPr="00BD2B93">
              <w:rPr>
                <w:rFonts w:ascii="Arial" w:hAnsi="Arial" w:cs="Arial"/>
                <w:b/>
                <w:bCs/>
                <w:sz w:val="20"/>
              </w:rPr>
              <w:br/>
              <w:t>(034+044)</w:t>
            </w:r>
          </w:p>
        </w:tc>
        <w:tc>
          <w:tcPr>
            <w:tcW w:w="1450" w:type="dxa"/>
            <w:tcBorders>
              <w:top w:val="single" w:sz="4" w:space="0" w:color="auto"/>
              <w:left w:val="single" w:sz="4" w:space="0" w:color="auto"/>
              <w:bottom w:val="single" w:sz="4" w:space="0" w:color="auto"/>
              <w:right w:val="nil"/>
            </w:tcBorders>
            <w:shd w:val="clear" w:color="auto" w:fill="auto"/>
            <w:noWrap/>
            <w:hideMark/>
          </w:tcPr>
          <w:p w:rsidR="00CC5876" w:rsidRPr="00BD2B93" w:rsidRDefault="00CC5876" w:rsidP="00515340">
            <w:pPr>
              <w:jc w:val="right"/>
              <w:rPr>
                <w:rFonts w:ascii="Arial" w:hAnsi="Arial" w:cs="Arial"/>
                <w:b/>
                <w:bCs/>
                <w:sz w:val="20"/>
              </w:rPr>
            </w:pPr>
            <w:r w:rsidRPr="00BD2B93">
              <w:rPr>
                <w:rFonts w:ascii="Arial" w:hAnsi="Arial" w:cs="Arial"/>
                <w:b/>
                <w:bCs/>
                <w:sz w:val="20"/>
              </w:rPr>
              <w:t>11.570.040</w:t>
            </w:r>
          </w:p>
        </w:tc>
        <w:tc>
          <w:tcPr>
            <w:tcW w:w="1417" w:type="dxa"/>
            <w:tcBorders>
              <w:top w:val="single" w:sz="4" w:space="0" w:color="auto"/>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b/>
                <w:bCs/>
                <w:sz w:val="20"/>
              </w:rPr>
            </w:pPr>
            <w:r w:rsidRPr="00BD2B93">
              <w:rPr>
                <w:rFonts w:ascii="Arial" w:hAnsi="Arial" w:cs="Arial"/>
                <w:b/>
                <w:bCs/>
                <w:sz w:val="20"/>
              </w:rPr>
              <w:t>12.078.716</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99</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PASIVNI KONTI IZVENBILANČNE EVIDENCE</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100.796</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38.000</w:t>
            </w:r>
          </w:p>
        </w:tc>
      </w:tr>
    </w:tbl>
    <w:p w:rsidR="00CC5876" w:rsidRPr="00BD2B93" w:rsidRDefault="00CC5876" w:rsidP="00CC5876">
      <w:pPr>
        <w:jc w:val="both"/>
        <w:rPr>
          <w:rFonts w:ascii="Arial" w:hAnsi="Arial" w:cs="Arial"/>
          <w:szCs w:val="24"/>
        </w:rPr>
      </w:pPr>
    </w:p>
    <w:p w:rsidR="00CC5876" w:rsidRPr="00BD2B93" w:rsidRDefault="00CC5876" w:rsidP="00CC5876">
      <w:pPr>
        <w:jc w:val="both"/>
        <w:rPr>
          <w:rFonts w:ascii="Arial" w:hAnsi="Arial" w:cs="Arial"/>
          <w:szCs w:val="24"/>
        </w:rPr>
      </w:pPr>
    </w:p>
    <w:p w:rsidR="00CC5876" w:rsidRPr="00BD2B93" w:rsidRDefault="00CC5876" w:rsidP="00CC5876">
      <w:pPr>
        <w:jc w:val="both"/>
        <w:rPr>
          <w:rFonts w:ascii="Arial" w:hAnsi="Arial" w:cs="Arial"/>
          <w:szCs w:val="24"/>
        </w:rPr>
      </w:pPr>
      <w:r w:rsidRPr="00BD2B93">
        <w:rPr>
          <w:rFonts w:ascii="Arial" w:hAnsi="Arial" w:cs="Arial"/>
          <w:szCs w:val="24"/>
        </w:rPr>
        <w:br w:type="page"/>
      </w:r>
      <w:r w:rsidRPr="00BD2B93">
        <w:rPr>
          <w:rFonts w:ascii="Arial" w:hAnsi="Arial" w:cs="Arial"/>
          <w:szCs w:val="24"/>
        </w:rPr>
        <w:lastRenderedPageBreak/>
        <w:t>Razčlenitev v posameznih analitičnih skupin sredstev in virov sredstev v EUR je naslednja:</w:t>
      </w:r>
    </w:p>
    <w:p w:rsidR="00CC5876" w:rsidRPr="00BD2B93" w:rsidRDefault="00CC5876" w:rsidP="00CC5876">
      <w:pPr>
        <w:jc w:val="both"/>
        <w:rPr>
          <w:rFonts w:ascii="Arial" w:hAnsi="Arial" w:cs="Arial"/>
          <w:b/>
          <w:szCs w:val="24"/>
          <w:u w:val="single"/>
        </w:rPr>
      </w:pPr>
    </w:p>
    <w:p w:rsidR="00CC5876" w:rsidRPr="00BD2B93" w:rsidRDefault="00CC5876" w:rsidP="00CC5876">
      <w:pPr>
        <w:jc w:val="both"/>
        <w:rPr>
          <w:rFonts w:ascii="Arial" w:hAnsi="Arial" w:cs="Arial"/>
          <w:b/>
          <w:szCs w:val="24"/>
          <w:u w:val="single"/>
        </w:rPr>
      </w:pPr>
      <w:r w:rsidRPr="00BD2B93">
        <w:rPr>
          <w:rFonts w:ascii="Arial" w:hAnsi="Arial" w:cs="Arial"/>
          <w:b/>
          <w:szCs w:val="24"/>
          <w:u w:val="single"/>
        </w:rPr>
        <w:t>AKTIVA</w:t>
      </w:r>
      <w:r w:rsidRPr="00BD2B93">
        <w:rPr>
          <w:rFonts w:ascii="Arial" w:hAnsi="Arial" w:cs="Arial"/>
          <w:b/>
          <w:szCs w:val="24"/>
          <w:u w:val="single"/>
        </w:rPr>
        <w:tab/>
      </w:r>
      <w:r w:rsidRPr="00BD2B93">
        <w:rPr>
          <w:rFonts w:ascii="Arial" w:hAnsi="Arial" w:cs="Arial"/>
          <w:b/>
          <w:szCs w:val="24"/>
          <w:u w:val="single"/>
        </w:rPr>
        <w:tab/>
      </w:r>
      <w:r w:rsidRPr="00BD2B93">
        <w:rPr>
          <w:rFonts w:ascii="Arial" w:hAnsi="Arial" w:cs="Arial"/>
          <w:b/>
          <w:szCs w:val="24"/>
          <w:u w:val="single"/>
        </w:rPr>
        <w:tab/>
      </w:r>
      <w:r w:rsidRPr="00BD2B93">
        <w:rPr>
          <w:rFonts w:ascii="Arial" w:hAnsi="Arial" w:cs="Arial"/>
          <w:b/>
          <w:szCs w:val="24"/>
          <w:u w:val="single"/>
        </w:rPr>
        <w:tab/>
      </w:r>
      <w:r w:rsidRPr="00BD2B93">
        <w:rPr>
          <w:rFonts w:ascii="Arial" w:hAnsi="Arial" w:cs="Arial"/>
          <w:b/>
          <w:szCs w:val="24"/>
          <w:u w:val="single"/>
        </w:rPr>
        <w:tab/>
      </w:r>
      <w:r w:rsidRPr="00BD2B93">
        <w:rPr>
          <w:rFonts w:ascii="Arial" w:hAnsi="Arial" w:cs="Arial"/>
          <w:b/>
          <w:szCs w:val="24"/>
          <w:u w:val="single"/>
        </w:rPr>
        <w:tab/>
        <w:t xml:space="preserve">     </w:t>
      </w:r>
      <w:r w:rsidRPr="00BD2B93">
        <w:rPr>
          <w:rFonts w:ascii="Arial" w:hAnsi="Arial" w:cs="Arial"/>
          <w:b/>
          <w:szCs w:val="24"/>
          <w:u w:val="single"/>
        </w:rPr>
        <w:tab/>
        <w:t xml:space="preserve">                11.570.040,49 EUR                 </w:t>
      </w:r>
    </w:p>
    <w:p w:rsidR="00CB666C" w:rsidRPr="00BD2B93" w:rsidRDefault="00CB666C" w:rsidP="00CB666C">
      <w:pPr>
        <w:jc w:val="both"/>
        <w:rPr>
          <w:rFonts w:ascii="Arial" w:hAnsi="Arial" w:cs="Arial"/>
          <w:b/>
          <w:szCs w:val="24"/>
          <w:u w:val="single"/>
        </w:rPr>
      </w:pPr>
      <w:r w:rsidRPr="00BD2B93">
        <w:rPr>
          <w:rFonts w:ascii="Arial" w:hAnsi="Arial" w:cs="Arial"/>
          <w:b/>
          <w:szCs w:val="24"/>
          <w:u w:val="single"/>
        </w:rPr>
        <w:t xml:space="preserve">               </w:t>
      </w:r>
    </w:p>
    <w:p w:rsidR="00CC5876" w:rsidRPr="00BD2B93" w:rsidRDefault="000545BB" w:rsidP="00CC5876">
      <w:pPr>
        <w:jc w:val="both"/>
        <w:rPr>
          <w:rFonts w:ascii="Arial" w:hAnsi="Arial" w:cs="Arial"/>
          <w:b/>
          <w:szCs w:val="24"/>
        </w:rPr>
      </w:pPr>
      <w:bookmarkStart w:id="28" w:name="_Toc509247279"/>
      <w:r w:rsidRPr="00BD2B93">
        <w:rPr>
          <w:rStyle w:val="Naslov2Znak"/>
        </w:rPr>
        <w:t>7.</w:t>
      </w:r>
      <w:r w:rsidR="00CB666C" w:rsidRPr="00BD2B93">
        <w:rPr>
          <w:rStyle w:val="Naslov2Znak"/>
        </w:rPr>
        <w:t>1. Dolgoročna sredstva in sredstva v upravljanju</w:t>
      </w:r>
      <w:bookmarkEnd w:id="28"/>
      <w:r w:rsidR="00CB666C" w:rsidRPr="00BD2B93">
        <w:rPr>
          <w:rFonts w:ascii="Arial" w:hAnsi="Arial" w:cs="Arial"/>
          <w:b/>
          <w:szCs w:val="24"/>
        </w:rPr>
        <w:t>……………</w:t>
      </w:r>
      <w:r w:rsidR="00CC5876" w:rsidRPr="00BD2B93">
        <w:rPr>
          <w:rFonts w:ascii="Arial" w:hAnsi="Arial" w:cs="Arial"/>
          <w:b/>
          <w:szCs w:val="24"/>
        </w:rPr>
        <w:t>11.027.388,51 EUR</w:t>
      </w:r>
    </w:p>
    <w:tbl>
      <w:tblPr>
        <w:tblW w:w="9090" w:type="dxa"/>
        <w:tblInd w:w="55" w:type="dxa"/>
        <w:tblCellMar>
          <w:left w:w="70" w:type="dxa"/>
          <w:right w:w="70" w:type="dxa"/>
        </w:tblCellMar>
        <w:tblLook w:val="04A0" w:firstRow="1" w:lastRow="0" w:firstColumn="1" w:lastColumn="0" w:noHBand="0" w:noVBand="1"/>
      </w:tblPr>
      <w:tblGrid>
        <w:gridCol w:w="1300"/>
        <w:gridCol w:w="4920"/>
        <w:gridCol w:w="1450"/>
        <w:gridCol w:w="1420"/>
      </w:tblGrid>
      <w:tr w:rsidR="00CC5876" w:rsidRPr="00BD2B93" w:rsidTr="00515340">
        <w:trPr>
          <w:trHeight w:val="465"/>
        </w:trPr>
        <w:tc>
          <w:tcPr>
            <w:tcW w:w="1300" w:type="dxa"/>
            <w:tcBorders>
              <w:top w:val="nil"/>
              <w:left w:val="nil"/>
              <w:bottom w:val="nil"/>
              <w:right w:val="nil"/>
            </w:tcBorders>
            <w:shd w:val="clear" w:color="auto" w:fill="auto"/>
            <w:noWrap/>
            <w:vAlign w:val="bottom"/>
            <w:hideMark/>
          </w:tcPr>
          <w:p w:rsidR="00CC5876" w:rsidRPr="00BD2B93" w:rsidRDefault="00CC5876" w:rsidP="00515340">
            <w:pPr>
              <w:rPr>
                <w:rFonts w:ascii="Arial" w:hAnsi="Arial" w:cs="Arial"/>
                <w:sz w:val="20"/>
              </w:rPr>
            </w:pPr>
          </w:p>
        </w:tc>
        <w:tc>
          <w:tcPr>
            <w:tcW w:w="4920" w:type="dxa"/>
            <w:tcBorders>
              <w:top w:val="nil"/>
              <w:left w:val="nil"/>
              <w:bottom w:val="nil"/>
              <w:right w:val="nil"/>
            </w:tcBorders>
            <w:shd w:val="clear" w:color="auto" w:fill="auto"/>
            <w:noWrap/>
            <w:vAlign w:val="bottom"/>
            <w:hideMark/>
          </w:tcPr>
          <w:p w:rsidR="00CC5876" w:rsidRPr="00BD2B93" w:rsidRDefault="00CC5876" w:rsidP="00515340">
            <w:pPr>
              <w:rPr>
                <w:rFonts w:ascii="Arial" w:hAnsi="Arial" w:cs="Arial"/>
                <w:sz w:val="20"/>
              </w:rPr>
            </w:pPr>
          </w:p>
        </w:tc>
        <w:tc>
          <w:tcPr>
            <w:tcW w:w="1450" w:type="dxa"/>
            <w:tcBorders>
              <w:top w:val="nil"/>
              <w:left w:val="nil"/>
              <w:bottom w:val="nil"/>
              <w:right w:val="nil"/>
            </w:tcBorders>
            <w:shd w:val="clear" w:color="auto" w:fill="auto"/>
            <w:noWrap/>
            <w:vAlign w:val="bottom"/>
            <w:hideMark/>
          </w:tcPr>
          <w:p w:rsidR="00CC5876" w:rsidRPr="00BD2B93" w:rsidRDefault="00CC5876" w:rsidP="00515340">
            <w:pPr>
              <w:rPr>
                <w:rFonts w:ascii="Arial" w:hAnsi="Arial" w:cs="Arial"/>
                <w:sz w:val="20"/>
              </w:rPr>
            </w:pPr>
          </w:p>
        </w:tc>
        <w:tc>
          <w:tcPr>
            <w:tcW w:w="1420" w:type="dxa"/>
            <w:tcBorders>
              <w:top w:val="nil"/>
              <w:left w:val="nil"/>
              <w:bottom w:val="nil"/>
              <w:right w:val="nil"/>
            </w:tcBorders>
            <w:shd w:val="clear" w:color="auto" w:fill="auto"/>
            <w:noWrap/>
            <w:vAlign w:val="bottom"/>
            <w:hideMark/>
          </w:tcPr>
          <w:p w:rsidR="00CC5876" w:rsidRPr="00BD2B93" w:rsidRDefault="00CC5876" w:rsidP="00515340">
            <w:pPr>
              <w:jc w:val="right"/>
              <w:rPr>
                <w:rFonts w:ascii="Arial" w:hAnsi="Arial" w:cs="Arial"/>
                <w:b/>
                <w:bCs/>
                <w:sz w:val="20"/>
              </w:rPr>
            </w:pPr>
            <w:r w:rsidRPr="00BD2B93">
              <w:rPr>
                <w:rFonts w:ascii="Arial" w:hAnsi="Arial" w:cs="Arial"/>
                <w:b/>
                <w:bCs/>
                <w:sz w:val="20"/>
              </w:rPr>
              <w:t>v EUR</w:t>
            </w:r>
          </w:p>
        </w:tc>
      </w:tr>
      <w:tr w:rsidR="00CC5876" w:rsidRPr="00BD2B93" w:rsidTr="00515340">
        <w:trPr>
          <w:trHeight w:val="300"/>
        </w:trPr>
        <w:tc>
          <w:tcPr>
            <w:tcW w:w="1300" w:type="dxa"/>
            <w:vMerge w:val="restart"/>
            <w:tcBorders>
              <w:top w:val="single" w:sz="8" w:space="0" w:color="auto"/>
              <w:left w:val="single" w:sz="8" w:space="0" w:color="auto"/>
              <w:bottom w:val="single" w:sz="4" w:space="0" w:color="000000"/>
              <w:right w:val="single" w:sz="4" w:space="0" w:color="auto"/>
            </w:tcBorders>
            <w:shd w:val="clear" w:color="auto" w:fill="auto"/>
            <w:vAlign w:val="bottom"/>
            <w:hideMark/>
          </w:tcPr>
          <w:p w:rsidR="00CC5876" w:rsidRPr="00BD2B93" w:rsidRDefault="00CC5876" w:rsidP="00515340">
            <w:pPr>
              <w:jc w:val="center"/>
              <w:rPr>
                <w:rFonts w:ascii="Arial" w:hAnsi="Arial" w:cs="Arial"/>
                <w:b/>
                <w:bCs/>
                <w:sz w:val="20"/>
              </w:rPr>
            </w:pPr>
            <w:r w:rsidRPr="00BD2B93">
              <w:rPr>
                <w:rFonts w:ascii="Arial" w:hAnsi="Arial" w:cs="Arial"/>
                <w:b/>
                <w:bCs/>
                <w:sz w:val="20"/>
              </w:rPr>
              <w:t>Členitev skupine kontov</w:t>
            </w:r>
          </w:p>
        </w:tc>
        <w:tc>
          <w:tcPr>
            <w:tcW w:w="4920" w:type="dxa"/>
            <w:vMerge w:val="restart"/>
            <w:tcBorders>
              <w:top w:val="single" w:sz="8" w:space="0" w:color="auto"/>
              <w:left w:val="single" w:sz="4" w:space="0" w:color="auto"/>
              <w:bottom w:val="single" w:sz="4" w:space="0" w:color="000000"/>
              <w:right w:val="single" w:sz="4" w:space="0" w:color="auto"/>
            </w:tcBorders>
            <w:shd w:val="clear" w:color="auto" w:fill="auto"/>
            <w:noWrap/>
            <w:vAlign w:val="bottom"/>
            <w:hideMark/>
          </w:tcPr>
          <w:p w:rsidR="00CC5876" w:rsidRPr="00BD2B93" w:rsidRDefault="00CC5876" w:rsidP="00515340">
            <w:pPr>
              <w:jc w:val="center"/>
              <w:rPr>
                <w:rFonts w:ascii="Arial" w:hAnsi="Arial" w:cs="Arial"/>
                <w:b/>
                <w:bCs/>
                <w:sz w:val="20"/>
              </w:rPr>
            </w:pPr>
            <w:r w:rsidRPr="00BD2B93">
              <w:rPr>
                <w:rFonts w:ascii="Arial" w:hAnsi="Arial" w:cs="Arial"/>
                <w:b/>
                <w:bCs/>
                <w:sz w:val="20"/>
              </w:rPr>
              <w:t>Naziv skupine kontov</w:t>
            </w:r>
          </w:p>
        </w:tc>
        <w:tc>
          <w:tcPr>
            <w:tcW w:w="2870" w:type="dxa"/>
            <w:gridSpan w:val="2"/>
            <w:tcBorders>
              <w:top w:val="single" w:sz="8" w:space="0" w:color="auto"/>
              <w:left w:val="nil"/>
              <w:bottom w:val="nil"/>
              <w:right w:val="single" w:sz="8" w:space="0" w:color="000000"/>
            </w:tcBorders>
            <w:shd w:val="clear" w:color="auto" w:fill="auto"/>
            <w:vAlign w:val="bottom"/>
            <w:hideMark/>
          </w:tcPr>
          <w:p w:rsidR="00CC5876" w:rsidRPr="00BD2B93" w:rsidRDefault="00CC5876" w:rsidP="00515340">
            <w:pPr>
              <w:jc w:val="center"/>
              <w:rPr>
                <w:rFonts w:ascii="Arial" w:hAnsi="Arial" w:cs="Arial"/>
                <w:b/>
                <w:bCs/>
                <w:sz w:val="20"/>
              </w:rPr>
            </w:pPr>
            <w:r w:rsidRPr="00BD2B93">
              <w:rPr>
                <w:rFonts w:ascii="Arial" w:hAnsi="Arial" w:cs="Arial"/>
                <w:b/>
                <w:bCs/>
                <w:sz w:val="20"/>
              </w:rPr>
              <w:t>Znesek</w:t>
            </w:r>
          </w:p>
        </w:tc>
      </w:tr>
      <w:tr w:rsidR="00CC5876" w:rsidRPr="00BD2B93" w:rsidTr="00515340">
        <w:trPr>
          <w:trHeight w:val="435"/>
        </w:trPr>
        <w:tc>
          <w:tcPr>
            <w:tcW w:w="1300" w:type="dxa"/>
            <w:vMerge/>
            <w:tcBorders>
              <w:top w:val="single" w:sz="8" w:space="0" w:color="auto"/>
              <w:left w:val="single" w:sz="8" w:space="0" w:color="auto"/>
              <w:bottom w:val="single" w:sz="4" w:space="0" w:color="000000"/>
              <w:right w:val="single" w:sz="4" w:space="0" w:color="auto"/>
            </w:tcBorders>
            <w:vAlign w:val="center"/>
            <w:hideMark/>
          </w:tcPr>
          <w:p w:rsidR="00CC5876" w:rsidRPr="00BD2B93" w:rsidRDefault="00CC5876" w:rsidP="00515340">
            <w:pPr>
              <w:rPr>
                <w:rFonts w:ascii="Arial" w:hAnsi="Arial" w:cs="Arial"/>
                <w:b/>
                <w:bCs/>
                <w:sz w:val="20"/>
              </w:rPr>
            </w:pPr>
          </w:p>
        </w:tc>
        <w:tc>
          <w:tcPr>
            <w:tcW w:w="4920" w:type="dxa"/>
            <w:vMerge/>
            <w:tcBorders>
              <w:top w:val="single" w:sz="8" w:space="0" w:color="auto"/>
              <w:left w:val="single" w:sz="4" w:space="0" w:color="auto"/>
              <w:bottom w:val="single" w:sz="4" w:space="0" w:color="000000"/>
              <w:right w:val="single" w:sz="4" w:space="0" w:color="auto"/>
            </w:tcBorders>
            <w:vAlign w:val="center"/>
            <w:hideMark/>
          </w:tcPr>
          <w:p w:rsidR="00CC5876" w:rsidRPr="00BD2B93" w:rsidRDefault="00CC5876" w:rsidP="00515340">
            <w:pPr>
              <w:rPr>
                <w:rFonts w:ascii="Arial" w:hAnsi="Arial" w:cs="Arial"/>
                <w:b/>
                <w:bCs/>
                <w:sz w:val="20"/>
              </w:rPr>
            </w:pPr>
          </w:p>
        </w:tc>
        <w:tc>
          <w:tcPr>
            <w:tcW w:w="1450" w:type="dxa"/>
            <w:tcBorders>
              <w:top w:val="single" w:sz="4" w:space="0" w:color="auto"/>
              <w:left w:val="nil"/>
              <w:bottom w:val="single" w:sz="4" w:space="0" w:color="auto"/>
              <w:right w:val="nil"/>
            </w:tcBorders>
            <w:shd w:val="clear" w:color="auto" w:fill="auto"/>
            <w:vAlign w:val="bottom"/>
            <w:hideMark/>
          </w:tcPr>
          <w:p w:rsidR="00CC5876" w:rsidRPr="00BD2B93" w:rsidRDefault="00CC5876" w:rsidP="00515340">
            <w:pPr>
              <w:jc w:val="center"/>
              <w:rPr>
                <w:rFonts w:ascii="Arial" w:hAnsi="Arial" w:cs="Arial"/>
                <w:b/>
                <w:bCs/>
                <w:sz w:val="20"/>
              </w:rPr>
            </w:pPr>
            <w:r w:rsidRPr="00BD2B93">
              <w:rPr>
                <w:rFonts w:ascii="Arial" w:hAnsi="Arial" w:cs="Arial"/>
                <w:b/>
                <w:bCs/>
                <w:sz w:val="20"/>
              </w:rPr>
              <w:t>Tekočega leta</w:t>
            </w:r>
          </w:p>
        </w:tc>
        <w:tc>
          <w:tcPr>
            <w:tcW w:w="142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CC5876" w:rsidRPr="00BD2B93" w:rsidRDefault="00CC5876" w:rsidP="00515340">
            <w:pPr>
              <w:jc w:val="center"/>
              <w:rPr>
                <w:rFonts w:ascii="Arial" w:hAnsi="Arial" w:cs="Arial"/>
                <w:b/>
                <w:bCs/>
                <w:sz w:val="20"/>
              </w:rPr>
            </w:pPr>
            <w:r w:rsidRPr="00BD2B93">
              <w:rPr>
                <w:rFonts w:ascii="Arial" w:hAnsi="Arial" w:cs="Arial"/>
                <w:b/>
                <w:bCs/>
                <w:sz w:val="20"/>
              </w:rPr>
              <w:t>Prejšnjega leta</w:t>
            </w:r>
          </w:p>
        </w:tc>
      </w:tr>
      <w:tr w:rsidR="00CC5876" w:rsidRPr="00BD2B93" w:rsidTr="00515340">
        <w:trPr>
          <w:trHeight w:val="465"/>
        </w:trPr>
        <w:tc>
          <w:tcPr>
            <w:tcW w:w="1300" w:type="dxa"/>
            <w:tcBorders>
              <w:top w:val="single" w:sz="4" w:space="0" w:color="auto"/>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b/>
                <w:bCs/>
                <w:sz w:val="20"/>
              </w:rPr>
            </w:pPr>
            <w:r w:rsidRPr="00BD2B93">
              <w:rPr>
                <w:rFonts w:ascii="Arial" w:hAnsi="Arial" w:cs="Arial"/>
                <w:b/>
                <w:bCs/>
                <w:sz w:val="20"/>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CC5876" w:rsidRPr="00BD2B93" w:rsidRDefault="00CC5876" w:rsidP="00515340">
            <w:pPr>
              <w:rPr>
                <w:rFonts w:ascii="Arial" w:hAnsi="Arial" w:cs="Arial"/>
                <w:b/>
                <w:bCs/>
                <w:sz w:val="20"/>
              </w:rPr>
            </w:pPr>
            <w:r w:rsidRPr="00BD2B93">
              <w:rPr>
                <w:rFonts w:ascii="Arial" w:hAnsi="Arial" w:cs="Arial"/>
                <w:b/>
                <w:bCs/>
                <w:sz w:val="20"/>
              </w:rPr>
              <w:t>A) DOLGOROČNA SREDSTVA IN SREDSTVA V UPRAVLJANJU</w:t>
            </w:r>
          </w:p>
        </w:tc>
        <w:tc>
          <w:tcPr>
            <w:tcW w:w="1450" w:type="dxa"/>
            <w:tcBorders>
              <w:top w:val="single" w:sz="4" w:space="0" w:color="auto"/>
              <w:left w:val="single" w:sz="4" w:space="0" w:color="auto"/>
              <w:bottom w:val="single" w:sz="4" w:space="0" w:color="auto"/>
              <w:right w:val="nil"/>
            </w:tcBorders>
            <w:shd w:val="clear" w:color="auto" w:fill="auto"/>
            <w:noWrap/>
            <w:hideMark/>
          </w:tcPr>
          <w:p w:rsidR="00CC5876" w:rsidRPr="00BD2B93" w:rsidRDefault="00CC5876" w:rsidP="00515340">
            <w:pPr>
              <w:jc w:val="right"/>
              <w:rPr>
                <w:rFonts w:ascii="Arial" w:hAnsi="Arial" w:cs="Arial"/>
                <w:b/>
                <w:bCs/>
                <w:sz w:val="20"/>
              </w:rPr>
            </w:pPr>
            <w:r w:rsidRPr="00BD2B93">
              <w:rPr>
                <w:rFonts w:ascii="Arial" w:hAnsi="Arial" w:cs="Arial"/>
                <w:b/>
                <w:bCs/>
                <w:sz w:val="20"/>
              </w:rPr>
              <w:t>11.027.388,51</w:t>
            </w:r>
          </w:p>
        </w:tc>
        <w:tc>
          <w:tcPr>
            <w:tcW w:w="1420" w:type="dxa"/>
            <w:tcBorders>
              <w:top w:val="single" w:sz="4" w:space="0" w:color="auto"/>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b/>
                <w:bCs/>
                <w:sz w:val="20"/>
              </w:rPr>
            </w:pPr>
            <w:r w:rsidRPr="00BD2B93">
              <w:rPr>
                <w:rFonts w:ascii="Arial" w:hAnsi="Arial" w:cs="Arial"/>
                <w:b/>
                <w:bCs/>
                <w:sz w:val="20"/>
              </w:rPr>
              <w:t>11.539.854,49</w:t>
            </w:r>
          </w:p>
        </w:tc>
      </w:tr>
      <w:tr w:rsidR="00CC5876" w:rsidRPr="00BD2B93" w:rsidTr="00515340">
        <w:trPr>
          <w:trHeight w:val="465"/>
        </w:trPr>
        <w:tc>
          <w:tcPr>
            <w:tcW w:w="1300" w:type="dxa"/>
            <w:tcBorders>
              <w:top w:val="single" w:sz="4" w:space="0" w:color="auto"/>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b/>
                <w:bCs/>
                <w:sz w:val="20"/>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CC5876" w:rsidRPr="00BD2B93" w:rsidRDefault="00CC5876" w:rsidP="00515340">
            <w:pPr>
              <w:rPr>
                <w:rFonts w:ascii="Arial" w:hAnsi="Arial" w:cs="Arial"/>
                <w:b/>
                <w:bCs/>
                <w:sz w:val="20"/>
              </w:rPr>
            </w:pPr>
            <w:r w:rsidRPr="00BD2B93">
              <w:rPr>
                <w:rFonts w:ascii="Arial" w:hAnsi="Arial" w:cs="Arial"/>
                <w:b/>
                <w:sz w:val="20"/>
              </w:rPr>
              <w:t>LICENČNE PRAVICE-PROGRAMI</w:t>
            </w:r>
          </w:p>
        </w:tc>
        <w:tc>
          <w:tcPr>
            <w:tcW w:w="1450" w:type="dxa"/>
            <w:tcBorders>
              <w:top w:val="single" w:sz="4" w:space="0" w:color="auto"/>
              <w:left w:val="single" w:sz="4" w:space="0" w:color="auto"/>
              <w:bottom w:val="single" w:sz="4" w:space="0" w:color="auto"/>
              <w:right w:val="nil"/>
            </w:tcBorders>
            <w:shd w:val="clear" w:color="auto" w:fill="auto"/>
            <w:noWrap/>
          </w:tcPr>
          <w:p w:rsidR="00CC5876" w:rsidRPr="00BD2B93" w:rsidRDefault="00CC5876" w:rsidP="00515340">
            <w:pPr>
              <w:jc w:val="right"/>
              <w:rPr>
                <w:rFonts w:ascii="Arial" w:hAnsi="Arial" w:cs="Arial"/>
                <w:b/>
                <w:bCs/>
                <w:sz w:val="20"/>
              </w:rPr>
            </w:pPr>
            <w:r w:rsidRPr="00BD2B93">
              <w:rPr>
                <w:rFonts w:ascii="Arial" w:hAnsi="Arial" w:cs="Arial"/>
                <w:b/>
                <w:bCs/>
                <w:sz w:val="20"/>
              </w:rPr>
              <w:t>73.673,01</w:t>
            </w:r>
          </w:p>
        </w:tc>
        <w:tc>
          <w:tcPr>
            <w:tcW w:w="1420" w:type="dxa"/>
            <w:tcBorders>
              <w:top w:val="single" w:sz="4" w:space="0" w:color="auto"/>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b/>
                <w:bCs/>
                <w:sz w:val="20"/>
              </w:rPr>
            </w:pPr>
            <w:r w:rsidRPr="00BD2B93">
              <w:rPr>
                <w:rFonts w:ascii="Arial" w:hAnsi="Arial" w:cs="Arial"/>
                <w:b/>
                <w:bCs/>
                <w:sz w:val="20"/>
              </w:rPr>
              <w:t>73.673,01</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00</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NEOPREDMETENA SREDSTVA IN DOLGOROČNE AKTIVNE ČASOVNE RAZMEJITVE</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77.274,01</w:t>
            </w:r>
          </w:p>
        </w:tc>
        <w:tc>
          <w:tcPr>
            <w:tcW w:w="1420"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77.274,01</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01</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POPRAVEK VREDNOSTI NEOPREDMETENIH SREDSTEV</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3.601,00</w:t>
            </w:r>
          </w:p>
        </w:tc>
        <w:tc>
          <w:tcPr>
            <w:tcW w:w="1420"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3.601,00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b/>
                <w:sz w:val="20"/>
              </w:rPr>
            </w:pP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rPr>
                <w:rFonts w:ascii="Arial" w:hAnsi="Arial" w:cs="Arial"/>
                <w:b/>
                <w:sz w:val="20"/>
              </w:rPr>
            </w:pPr>
            <w:r w:rsidRPr="00BD2B93">
              <w:rPr>
                <w:rFonts w:ascii="Arial" w:hAnsi="Arial" w:cs="Arial"/>
                <w:b/>
                <w:sz w:val="20"/>
              </w:rPr>
              <w:t>NEPREMIČNINE</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b/>
                <w:sz w:val="20"/>
              </w:rPr>
            </w:pPr>
            <w:r w:rsidRPr="00BD2B93">
              <w:rPr>
                <w:rFonts w:ascii="Arial" w:hAnsi="Arial" w:cs="Arial"/>
                <w:b/>
                <w:sz w:val="20"/>
              </w:rPr>
              <w:t>9.398.318,86</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b/>
                <w:sz w:val="20"/>
              </w:rPr>
            </w:pPr>
            <w:r w:rsidRPr="00BD2B93">
              <w:rPr>
                <w:rFonts w:ascii="Arial" w:hAnsi="Arial" w:cs="Arial"/>
                <w:b/>
                <w:sz w:val="20"/>
              </w:rPr>
              <w:t>9.910.422,80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02</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NEPREMIČNINE</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11.431.391,14</w:t>
            </w:r>
          </w:p>
        </w:tc>
        <w:tc>
          <w:tcPr>
            <w:tcW w:w="1420"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11.665.987,68</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r w:rsidRPr="00BD2B93">
              <w:rPr>
                <w:rFonts w:ascii="Arial" w:hAnsi="Arial" w:cs="Arial"/>
                <w:sz w:val="20"/>
              </w:rPr>
              <w:t>020</w:t>
            </w: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ZEMLJIŠČA</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957.933,79</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955.169,91</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r w:rsidRPr="00BD2B93">
              <w:rPr>
                <w:rFonts w:ascii="Arial" w:hAnsi="Arial" w:cs="Arial"/>
                <w:sz w:val="20"/>
              </w:rPr>
              <w:t>021</w:t>
            </w: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ZGRADBE</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10.051.830,55</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9.233.550,07</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r w:rsidRPr="00BD2B93">
              <w:rPr>
                <w:rFonts w:ascii="Arial" w:hAnsi="Arial" w:cs="Arial"/>
                <w:sz w:val="20"/>
              </w:rPr>
              <w:t>023</w:t>
            </w: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NEPREMIČNINE V GRADNJI ALI IZDELAVI</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421.626,80</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1.477.267,70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03</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POPRAVEK VREDNOSTI NEPREMIČNIN</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2.033.072,28</w:t>
            </w:r>
          </w:p>
        </w:tc>
        <w:tc>
          <w:tcPr>
            <w:tcW w:w="1420"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1.755.564,88</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b/>
                <w:sz w:val="20"/>
              </w:rPr>
            </w:pP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rPr>
                <w:rFonts w:ascii="Arial" w:hAnsi="Arial" w:cs="Arial"/>
                <w:b/>
                <w:sz w:val="20"/>
              </w:rPr>
            </w:pPr>
            <w:r w:rsidRPr="00BD2B93">
              <w:rPr>
                <w:rFonts w:ascii="Arial" w:hAnsi="Arial" w:cs="Arial"/>
                <w:b/>
                <w:sz w:val="20"/>
              </w:rPr>
              <w:t>OPREMA</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b/>
                <w:sz w:val="20"/>
              </w:rPr>
            </w:pPr>
            <w:r w:rsidRPr="00BD2B93">
              <w:rPr>
                <w:rFonts w:ascii="Arial" w:hAnsi="Arial" w:cs="Arial"/>
                <w:b/>
                <w:sz w:val="20"/>
              </w:rPr>
              <w:t>89.087,16</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b/>
                <w:sz w:val="20"/>
              </w:rPr>
            </w:pPr>
            <w:r w:rsidRPr="00BD2B93">
              <w:rPr>
                <w:rFonts w:ascii="Arial" w:hAnsi="Arial" w:cs="Arial"/>
                <w:b/>
                <w:sz w:val="20"/>
              </w:rPr>
              <w:t>88.312,82</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04</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OPREMA IN DRUGA OPREDMETENA OSNOVNA SREDSTVA</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204.990,20</w:t>
            </w:r>
          </w:p>
        </w:tc>
        <w:tc>
          <w:tcPr>
            <w:tcW w:w="1420"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187.084,93</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05</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POPRAVEK VREDNOSTI OPREME IN DRUGIH OPREDMETENIH OSNOVNIH SREDSTEV</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115.903,04</w:t>
            </w:r>
          </w:p>
        </w:tc>
        <w:tc>
          <w:tcPr>
            <w:tcW w:w="1420"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98.772,11</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b/>
                <w:sz w:val="20"/>
              </w:rPr>
            </w:pPr>
            <w:r w:rsidRPr="00BD2B93">
              <w:rPr>
                <w:rFonts w:ascii="Arial" w:hAnsi="Arial" w:cs="Arial"/>
                <w:b/>
                <w:sz w:val="20"/>
              </w:rPr>
              <w:t>06</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b/>
                <w:sz w:val="20"/>
              </w:rPr>
            </w:pPr>
            <w:r w:rsidRPr="00BD2B93">
              <w:rPr>
                <w:rFonts w:ascii="Arial" w:hAnsi="Arial" w:cs="Arial"/>
                <w:b/>
                <w:sz w:val="20"/>
              </w:rPr>
              <w:t>DOLGOROČNE FINANČNE NALOŽBE</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b/>
                <w:sz w:val="20"/>
              </w:rPr>
            </w:pPr>
            <w:r w:rsidRPr="00BD2B93">
              <w:rPr>
                <w:rFonts w:ascii="Arial" w:hAnsi="Arial" w:cs="Arial"/>
                <w:b/>
                <w:sz w:val="20"/>
              </w:rPr>
              <w:t>128.252,26</w:t>
            </w:r>
          </w:p>
        </w:tc>
        <w:tc>
          <w:tcPr>
            <w:tcW w:w="1420"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b/>
                <w:sz w:val="20"/>
              </w:rPr>
            </w:pPr>
            <w:r w:rsidRPr="00BD2B93">
              <w:rPr>
                <w:rFonts w:ascii="Arial" w:hAnsi="Arial" w:cs="Arial"/>
                <w:b/>
                <w:sz w:val="20"/>
              </w:rPr>
              <w:t>131.926,82</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r w:rsidRPr="00BD2B93">
              <w:rPr>
                <w:rFonts w:ascii="Arial" w:hAnsi="Arial" w:cs="Arial"/>
                <w:sz w:val="20"/>
              </w:rPr>
              <w:t>060</w:t>
            </w: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 xml:space="preserve">NALOŽBE V DELNICE V DRŽAVI </w:t>
            </w:r>
          </w:p>
          <w:p w:rsidR="00CC5876" w:rsidRPr="00BD2B93" w:rsidRDefault="00CC5876" w:rsidP="00515340">
            <w:pPr>
              <w:rPr>
                <w:rFonts w:ascii="Arial" w:hAnsi="Arial" w:cs="Arial"/>
                <w:sz w:val="20"/>
              </w:rPr>
            </w:pPr>
            <w:r w:rsidRPr="00BD2B93">
              <w:rPr>
                <w:rFonts w:ascii="Arial" w:hAnsi="Arial" w:cs="Arial"/>
                <w:sz w:val="20"/>
              </w:rPr>
              <w:t>(DELNICE BANKE CELJE IN VOLKSBANK)</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113.688,70</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119.278,21</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r w:rsidRPr="00BD2B93">
              <w:rPr>
                <w:rFonts w:ascii="Arial" w:hAnsi="Arial" w:cs="Arial"/>
                <w:sz w:val="20"/>
              </w:rPr>
              <w:t>062</w:t>
            </w: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DRUGE DOLGOROČNE KAPITALSKE NALOŽBE V DRŽAVI</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14.563,56</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12.648,61</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 KOMUNALA VITANJE</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9.180,00</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9.180,00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 REGIONALNA RAZVOJNA AGENCIJA  CELJE</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4.883,56</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2.968,61</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 RAZVOJNA AGENCIJA SAVINJSKE REGIJE</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500,00</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500,00</w:t>
            </w:r>
          </w:p>
        </w:tc>
      </w:tr>
      <w:tr w:rsidR="00CC5876" w:rsidRPr="00BD2B93" w:rsidTr="00515340">
        <w:trPr>
          <w:trHeight w:val="465"/>
        </w:trPr>
        <w:tc>
          <w:tcPr>
            <w:tcW w:w="1300" w:type="dxa"/>
            <w:tcBorders>
              <w:top w:val="nil"/>
              <w:left w:val="single" w:sz="8" w:space="0" w:color="auto"/>
              <w:bottom w:val="nil"/>
              <w:right w:val="single" w:sz="4" w:space="0" w:color="auto"/>
            </w:tcBorders>
            <w:shd w:val="clear" w:color="auto" w:fill="auto"/>
            <w:hideMark/>
          </w:tcPr>
          <w:p w:rsidR="00CC5876" w:rsidRPr="00BD2B93" w:rsidRDefault="00CC5876" w:rsidP="00515340">
            <w:pPr>
              <w:jc w:val="center"/>
              <w:rPr>
                <w:rFonts w:ascii="Arial" w:hAnsi="Arial" w:cs="Arial"/>
                <w:b/>
                <w:sz w:val="20"/>
              </w:rPr>
            </w:pPr>
            <w:r w:rsidRPr="00BD2B93">
              <w:rPr>
                <w:rFonts w:ascii="Arial" w:hAnsi="Arial" w:cs="Arial"/>
                <w:b/>
                <w:sz w:val="20"/>
              </w:rPr>
              <w:t>09</w:t>
            </w:r>
          </w:p>
        </w:tc>
        <w:tc>
          <w:tcPr>
            <w:tcW w:w="4920" w:type="dxa"/>
            <w:tcBorders>
              <w:top w:val="nil"/>
              <w:left w:val="nil"/>
              <w:bottom w:val="nil"/>
              <w:right w:val="single" w:sz="4" w:space="0" w:color="auto"/>
            </w:tcBorders>
            <w:shd w:val="clear" w:color="auto" w:fill="auto"/>
            <w:hideMark/>
          </w:tcPr>
          <w:p w:rsidR="00CC5876" w:rsidRPr="00BD2B93" w:rsidRDefault="00CC5876" w:rsidP="00515340">
            <w:pPr>
              <w:rPr>
                <w:rFonts w:ascii="Arial" w:hAnsi="Arial" w:cs="Arial"/>
                <w:b/>
                <w:sz w:val="20"/>
              </w:rPr>
            </w:pPr>
            <w:r w:rsidRPr="00BD2B93">
              <w:rPr>
                <w:rFonts w:ascii="Arial" w:hAnsi="Arial" w:cs="Arial"/>
                <w:b/>
                <w:sz w:val="20"/>
              </w:rPr>
              <w:t>TERJATVE ZA SREDSTVA DANA V UPRAVLJANJE</w:t>
            </w:r>
          </w:p>
        </w:tc>
        <w:tc>
          <w:tcPr>
            <w:tcW w:w="1450" w:type="dxa"/>
            <w:tcBorders>
              <w:top w:val="nil"/>
              <w:left w:val="nil"/>
              <w:bottom w:val="nil"/>
              <w:right w:val="nil"/>
            </w:tcBorders>
            <w:shd w:val="clear" w:color="auto" w:fill="auto"/>
            <w:noWrap/>
            <w:hideMark/>
          </w:tcPr>
          <w:p w:rsidR="00CC5876" w:rsidRPr="00BD2B93" w:rsidRDefault="00CC5876" w:rsidP="00515340">
            <w:pPr>
              <w:jc w:val="right"/>
              <w:rPr>
                <w:rFonts w:ascii="Arial" w:hAnsi="Arial" w:cs="Arial"/>
                <w:b/>
                <w:sz w:val="20"/>
              </w:rPr>
            </w:pPr>
            <w:r w:rsidRPr="00BD2B93">
              <w:rPr>
                <w:rFonts w:ascii="Arial" w:hAnsi="Arial" w:cs="Arial"/>
                <w:b/>
                <w:sz w:val="20"/>
              </w:rPr>
              <w:t>1.338.057,22</w:t>
            </w:r>
          </w:p>
        </w:tc>
        <w:tc>
          <w:tcPr>
            <w:tcW w:w="1420" w:type="dxa"/>
            <w:tcBorders>
              <w:top w:val="nil"/>
              <w:left w:val="single" w:sz="4" w:space="0" w:color="auto"/>
              <w:bottom w:val="nil"/>
              <w:right w:val="single" w:sz="8" w:space="0" w:color="auto"/>
            </w:tcBorders>
            <w:shd w:val="clear" w:color="auto" w:fill="auto"/>
            <w:noWrap/>
            <w:hideMark/>
          </w:tcPr>
          <w:p w:rsidR="00CC5876" w:rsidRPr="00BD2B93" w:rsidRDefault="00CC5876" w:rsidP="00515340">
            <w:pPr>
              <w:jc w:val="right"/>
              <w:rPr>
                <w:rFonts w:ascii="Arial" w:hAnsi="Arial" w:cs="Arial"/>
                <w:b/>
                <w:sz w:val="20"/>
              </w:rPr>
            </w:pPr>
            <w:r w:rsidRPr="00BD2B93">
              <w:rPr>
                <w:rFonts w:ascii="Arial" w:hAnsi="Arial" w:cs="Arial"/>
                <w:b/>
                <w:sz w:val="20"/>
              </w:rPr>
              <w:t>1.335.519,04</w:t>
            </w:r>
          </w:p>
        </w:tc>
      </w:tr>
      <w:tr w:rsidR="00CC5876" w:rsidRPr="00BD2B93" w:rsidTr="00515340">
        <w:trPr>
          <w:trHeight w:val="465"/>
        </w:trPr>
        <w:tc>
          <w:tcPr>
            <w:tcW w:w="1300" w:type="dxa"/>
            <w:tcBorders>
              <w:top w:val="nil"/>
              <w:left w:val="single" w:sz="8" w:space="0" w:color="auto"/>
              <w:bottom w:val="nil"/>
              <w:right w:val="single" w:sz="4" w:space="0" w:color="auto"/>
            </w:tcBorders>
            <w:shd w:val="clear" w:color="auto" w:fill="auto"/>
          </w:tcPr>
          <w:p w:rsidR="00CC5876" w:rsidRPr="00BD2B93" w:rsidRDefault="00CC5876" w:rsidP="00515340">
            <w:pPr>
              <w:jc w:val="center"/>
              <w:rPr>
                <w:rFonts w:ascii="Arial" w:hAnsi="Arial" w:cs="Arial"/>
                <w:sz w:val="20"/>
              </w:rPr>
            </w:pPr>
          </w:p>
        </w:tc>
        <w:tc>
          <w:tcPr>
            <w:tcW w:w="4920" w:type="dxa"/>
            <w:tcBorders>
              <w:top w:val="nil"/>
              <w:left w:val="nil"/>
              <w:bottom w:val="nil"/>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 OSNOVNA ŠOLA VITANJE</w:t>
            </w:r>
          </w:p>
          <w:p w:rsidR="00CC5876" w:rsidRPr="00BD2B93" w:rsidRDefault="00CC5876" w:rsidP="00515340">
            <w:pPr>
              <w:rPr>
                <w:rFonts w:ascii="Arial" w:hAnsi="Arial" w:cs="Arial"/>
                <w:sz w:val="20"/>
              </w:rPr>
            </w:pPr>
            <w:r w:rsidRPr="00BD2B93">
              <w:rPr>
                <w:rFonts w:ascii="Arial" w:hAnsi="Arial" w:cs="Arial"/>
                <w:sz w:val="20"/>
              </w:rPr>
              <w:t>- OSNOVNA ŠOLA VITANJE-REZULTAT IN PROSTA SREDSTVA AMORTIZACIJE</w:t>
            </w:r>
          </w:p>
          <w:p w:rsidR="00CC5876" w:rsidRPr="00BD2B93" w:rsidRDefault="00CC5876" w:rsidP="00515340">
            <w:pPr>
              <w:rPr>
                <w:rFonts w:ascii="Arial" w:hAnsi="Arial" w:cs="Arial"/>
                <w:sz w:val="20"/>
              </w:rPr>
            </w:pPr>
          </w:p>
        </w:tc>
        <w:tc>
          <w:tcPr>
            <w:tcW w:w="1450" w:type="dxa"/>
            <w:tcBorders>
              <w:top w:val="nil"/>
              <w:left w:val="nil"/>
              <w:bottom w:val="nil"/>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1.209.185,46</w:t>
            </w:r>
          </w:p>
          <w:p w:rsidR="00CC5876" w:rsidRPr="00BD2B93" w:rsidRDefault="00CC5876" w:rsidP="00515340">
            <w:pPr>
              <w:jc w:val="right"/>
              <w:rPr>
                <w:rFonts w:ascii="Arial" w:hAnsi="Arial" w:cs="Arial"/>
                <w:sz w:val="20"/>
              </w:rPr>
            </w:pPr>
            <w:r w:rsidRPr="00BD2B93">
              <w:rPr>
                <w:rFonts w:ascii="Arial" w:hAnsi="Arial" w:cs="Arial"/>
                <w:sz w:val="20"/>
              </w:rPr>
              <w:t>16.644,77</w:t>
            </w:r>
          </w:p>
        </w:tc>
        <w:tc>
          <w:tcPr>
            <w:tcW w:w="1420" w:type="dxa"/>
            <w:tcBorders>
              <w:top w:val="nil"/>
              <w:left w:val="single" w:sz="4" w:space="0" w:color="auto"/>
              <w:bottom w:val="nil"/>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1.217.178,37</w:t>
            </w:r>
          </w:p>
          <w:p w:rsidR="00CC5876" w:rsidRPr="00BD2B93" w:rsidRDefault="00CC5876" w:rsidP="00515340">
            <w:pPr>
              <w:jc w:val="right"/>
              <w:rPr>
                <w:rFonts w:ascii="Arial" w:hAnsi="Arial" w:cs="Arial"/>
                <w:sz w:val="20"/>
              </w:rPr>
            </w:pPr>
            <w:r w:rsidRPr="00BD2B93">
              <w:rPr>
                <w:rFonts w:ascii="Arial" w:hAnsi="Arial" w:cs="Arial"/>
                <w:sz w:val="20"/>
              </w:rPr>
              <w:t>9.827,03</w:t>
            </w:r>
          </w:p>
        </w:tc>
      </w:tr>
      <w:tr w:rsidR="00CC5876" w:rsidRPr="00BD2B93" w:rsidTr="00515340">
        <w:trPr>
          <w:trHeight w:val="465"/>
        </w:trPr>
        <w:tc>
          <w:tcPr>
            <w:tcW w:w="1300" w:type="dxa"/>
            <w:tcBorders>
              <w:top w:val="nil"/>
              <w:left w:val="single" w:sz="8" w:space="0" w:color="auto"/>
              <w:bottom w:val="nil"/>
              <w:right w:val="single" w:sz="4" w:space="0" w:color="auto"/>
            </w:tcBorders>
            <w:shd w:val="clear" w:color="auto" w:fill="auto"/>
          </w:tcPr>
          <w:p w:rsidR="00CC5876" w:rsidRPr="00BD2B93" w:rsidRDefault="00CC5876" w:rsidP="00515340">
            <w:pPr>
              <w:jc w:val="center"/>
              <w:rPr>
                <w:rFonts w:ascii="Arial" w:hAnsi="Arial" w:cs="Arial"/>
                <w:sz w:val="20"/>
              </w:rPr>
            </w:pPr>
          </w:p>
        </w:tc>
        <w:tc>
          <w:tcPr>
            <w:tcW w:w="4920" w:type="dxa"/>
            <w:tcBorders>
              <w:top w:val="nil"/>
              <w:left w:val="nil"/>
              <w:bottom w:val="nil"/>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 GLASBENA ŠOLA SLOVENSKE KONJICE</w:t>
            </w:r>
          </w:p>
          <w:p w:rsidR="00CC5876" w:rsidRPr="00BD2B93" w:rsidRDefault="00CC5876" w:rsidP="00515340">
            <w:pPr>
              <w:rPr>
                <w:rFonts w:ascii="Arial" w:hAnsi="Arial" w:cs="Arial"/>
                <w:sz w:val="20"/>
              </w:rPr>
            </w:pPr>
            <w:r w:rsidRPr="00BD2B93">
              <w:rPr>
                <w:rFonts w:ascii="Arial" w:hAnsi="Arial" w:cs="Arial"/>
                <w:sz w:val="20"/>
              </w:rPr>
              <w:t>- GLASBENA ŠOLA SLOVENSKE KONJICE-</w:t>
            </w:r>
            <w:r w:rsidRPr="00BD2B93">
              <w:rPr>
                <w:rFonts w:ascii="Arial" w:hAnsi="Arial" w:cs="Arial"/>
                <w:sz w:val="20"/>
              </w:rPr>
              <w:lastRenderedPageBreak/>
              <w:t>REZULTAT POSLOVANJA</w:t>
            </w:r>
          </w:p>
        </w:tc>
        <w:tc>
          <w:tcPr>
            <w:tcW w:w="1450" w:type="dxa"/>
            <w:tcBorders>
              <w:top w:val="nil"/>
              <w:left w:val="nil"/>
              <w:bottom w:val="nil"/>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lastRenderedPageBreak/>
              <w:t>12.455,51</w:t>
            </w:r>
          </w:p>
          <w:p w:rsidR="00CC5876" w:rsidRPr="00BD2B93" w:rsidRDefault="00CC5876" w:rsidP="00515340">
            <w:pPr>
              <w:jc w:val="right"/>
              <w:rPr>
                <w:rFonts w:ascii="Arial" w:hAnsi="Arial" w:cs="Arial"/>
                <w:sz w:val="20"/>
              </w:rPr>
            </w:pPr>
            <w:r w:rsidRPr="00BD2B93">
              <w:rPr>
                <w:rFonts w:ascii="Arial" w:hAnsi="Arial" w:cs="Arial"/>
                <w:sz w:val="20"/>
              </w:rPr>
              <w:t>4.484,05</w:t>
            </w:r>
          </w:p>
        </w:tc>
        <w:tc>
          <w:tcPr>
            <w:tcW w:w="1420" w:type="dxa"/>
            <w:tcBorders>
              <w:top w:val="nil"/>
              <w:left w:val="single" w:sz="4" w:space="0" w:color="auto"/>
              <w:bottom w:val="nil"/>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12.103,60</w:t>
            </w:r>
          </w:p>
          <w:p w:rsidR="00CC5876" w:rsidRPr="00BD2B93" w:rsidRDefault="00CC5876" w:rsidP="00515340">
            <w:pPr>
              <w:jc w:val="right"/>
              <w:rPr>
                <w:rFonts w:ascii="Arial" w:hAnsi="Arial" w:cs="Arial"/>
                <w:sz w:val="20"/>
              </w:rPr>
            </w:pPr>
            <w:r w:rsidRPr="00BD2B93">
              <w:rPr>
                <w:rFonts w:ascii="Arial" w:hAnsi="Arial" w:cs="Arial"/>
                <w:sz w:val="20"/>
              </w:rPr>
              <w:t>4.160,08</w:t>
            </w:r>
          </w:p>
        </w:tc>
      </w:tr>
      <w:tr w:rsidR="00CC5876" w:rsidRPr="00BD2B93" w:rsidTr="00515340">
        <w:trPr>
          <w:trHeight w:val="465"/>
        </w:trPr>
        <w:tc>
          <w:tcPr>
            <w:tcW w:w="1300" w:type="dxa"/>
            <w:tcBorders>
              <w:top w:val="nil"/>
              <w:left w:val="single" w:sz="8" w:space="0" w:color="auto"/>
              <w:bottom w:val="nil"/>
              <w:right w:val="single" w:sz="4" w:space="0" w:color="auto"/>
            </w:tcBorders>
            <w:shd w:val="clear" w:color="auto" w:fill="auto"/>
          </w:tcPr>
          <w:p w:rsidR="00CC5876" w:rsidRPr="00BD2B93" w:rsidRDefault="00CC5876" w:rsidP="00515340">
            <w:pPr>
              <w:jc w:val="center"/>
              <w:rPr>
                <w:rFonts w:ascii="Arial" w:hAnsi="Arial" w:cs="Arial"/>
                <w:sz w:val="20"/>
              </w:rPr>
            </w:pPr>
          </w:p>
        </w:tc>
        <w:tc>
          <w:tcPr>
            <w:tcW w:w="4920" w:type="dxa"/>
            <w:tcBorders>
              <w:top w:val="nil"/>
              <w:left w:val="nil"/>
              <w:bottom w:val="nil"/>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 ZDRAVSTVENI DOM SLOVENSKE KONJICE</w:t>
            </w:r>
          </w:p>
          <w:p w:rsidR="00CC5876" w:rsidRPr="00BD2B93" w:rsidRDefault="00CC5876" w:rsidP="00515340">
            <w:pPr>
              <w:rPr>
                <w:rFonts w:ascii="Arial" w:hAnsi="Arial" w:cs="Arial"/>
                <w:sz w:val="20"/>
              </w:rPr>
            </w:pPr>
            <w:r w:rsidRPr="00BD2B93">
              <w:rPr>
                <w:rFonts w:ascii="Arial" w:hAnsi="Arial" w:cs="Arial"/>
                <w:sz w:val="20"/>
              </w:rPr>
              <w:t>- ZDRAVSTVENI DOM SLOVENSKE KONJICE-REZULTAT POSLOVANJA</w:t>
            </w:r>
          </w:p>
          <w:p w:rsidR="00CC5876" w:rsidRPr="00BD2B93" w:rsidRDefault="00CC5876" w:rsidP="00515340">
            <w:pPr>
              <w:rPr>
                <w:rFonts w:ascii="Arial" w:hAnsi="Arial" w:cs="Arial"/>
                <w:sz w:val="20"/>
              </w:rPr>
            </w:pPr>
          </w:p>
        </w:tc>
        <w:tc>
          <w:tcPr>
            <w:tcW w:w="1450" w:type="dxa"/>
            <w:tcBorders>
              <w:top w:val="nil"/>
              <w:left w:val="nil"/>
              <w:bottom w:val="nil"/>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14.587,33</w:t>
            </w:r>
          </w:p>
          <w:p w:rsidR="00CC5876" w:rsidRPr="00BD2B93" w:rsidRDefault="00CC5876" w:rsidP="00515340">
            <w:pPr>
              <w:jc w:val="right"/>
              <w:rPr>
                <w:rFonts w:ascii="Arial" w:hAnsi="Arial" w:cs="Arial"/>
                <w:sz w:val="20"/>
              </w:rPr>
            </w:pPr>
            <w:r w:rsidRPr="00BD2B93">
              <w:rPr>
                <w:rFonts w:ascii="Arial" w:hAnsi="Arial" w:cs="Arial"/>
                <w:sz w:val="20"/>
              </w:rPr>
              <w:t>52.423,62</w:t>
            </w:r>
          </w:p>
        </w:tc>
        <w:tc>
          <w:tcPr>
            <w:tcW w:w="1420" w:type="dxa"/>
            <w:tcBorders>
              <w:top w:val="nil"/>
              <w:left w:val="single" w:sz="4" w:space="0" w:color="auto"/>
              <w:bottom w:val="nil"/>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65.146,96</w:t>
            </w:r>
          </w:p>
        </w:tc>
      </w:tr>
      <w:tr w:rsidR="00CC5876" w:rsidRPr="00BD2B93" w:rsidTr="00515340">
        <w:trPr>
          <w:trHeight w:val="465"/>
        </w:trPr>
        <w:tc>
          <w:tcPr>
            <w:tcW w:w="1300" w:type="dxa"/>
            <w:tcBorders>
              <w:top w:val="nil"/>
              <w:left w:val="single" w:sz="8" w:space="0" w:color="auto"/>
              <w:bottom w:val="nil"/>
              <w:right w:val="single" w:sz="4" w:space="0" w:color="auto"/>
            </w:tcBorders>
            <w:shd w:val="clear" w:color="auto" w:fill="auto"/>
          </w:tcPr>
          <w:p w:rsidR="00CC5876" w:rsidRPr="00BD2B93" w:rsidRDefault="00CC5876" w:rsidP="00515340">
            <w:pPr>
              <w:jc w:val="center"/>
              <w:rPr>
                <w:rFonts w:ascii="Arial" w:hAnsi="Arial" w:cs="Arial"/>
                <w:sz w:val="20"/>
              </w:rPr>
            </w:pPr>
          </w:p>
        </w:tc>
        <w:tc>
          <w:tcPr>
            <w:tcW w:w="4920" w:type="dxa"/>
            <w:tcBorders>
              <w:top w:val="nil"/>
              <w:left w:val="nil"/>
              <w:bottom w:val="nil"/>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 REGIJSKO ŠTUDIJSKO SREDIŠČE CELJE</w:t>
            </w:r>
          </w:p>
        </w:tc>
        <w:tc>
          <w:tcPr>
            <w:tcW w:w="1450" w:type="dxa"/>
            <w:tcBorders>
              <w:top w:val="nil"/>
              <w:left w:val="nil"/>
              <w:bottom w:val="nil"/>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0,00</w:t>
            </w:r>
          </w:p>
        </w:tc>
        <w:tc>
          <w:tcPr>
            <w:tcW w:w="1420" w:type="dxa"/>
            <w:tcBorders>
              <w:top w:val="nil"/>
              <w:left w:val="single" w:sz="4" w:space="0" w:color="auto"/>
              <w:bottom w:val="nil"/>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0,00</w:t>
            </w:r>
          </w:p>
        </w:tc>
      </w:tr>
      <w:tr w:rsidR="00CC5876" w:rsidRPr="00BD2B93" w:rsidTr="00515340">
        <w:trPr>
          <w:trHeight w:val="465"/>
        </w:trPr>
        <w:tc>
          <w:tcPr>
            <w:tcW w:w="1300" w:type="dxa"/>
            <w:tcBorders>
              <w:top w:val="nil"/>
              <w:left w:val="single" w:sz="8" w:space="0" w:color="auto"/>
              <w:bottom w:val="nil"/>
              <w:right w:val="single" w:sz="4" w:space="0" w:color="auto"/>
            </w:tcBorders>
            <w:shd w:val="clear" w:color="auto" w:fill="auto"/>
          </w:tcPr>
          <w:p w:rsidR="00CC5876" w:rsidRPr="00BD2B93" w:rsidRDefault="00CC5876" w:rsidP="00515340">
            <w:pPr>
              <w:jc w:val="center"/>
              <w:rPr>
                <w:rFonts w:ascii="Arial" w:hAnsi="Arial" w:cs="Arial"/>
                <w:sz w:val="20"/>
              </w:rPr>
            </w:pPr>
          </w:p>
        </w:tc>
        <w:tc>
          <w:tcPr>
            <w:tcW w:w="4920" w:type="dxa"/>
            <w:tcBorders>
              <w:top w:val="nil"/>
              <w:left w:val="nil"/>
              <w:bottom w:val="nil"/>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 CELJSKE LEKARNE</w:t>
            </w:r>
          </w:p>
        </w:tc>
        <w:tc>
          <w:tcPr>
            <w:tcW w:w="1450" w:type="dxa"/>
            <w:tcBorders>
              <w:top w:val="nil"/>
              <w:left w:val="nil"/>
              <w:bottom w:val="nil"/>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28.077,00</w:t>
            </w:r>
          </w:p>
        </w:tc>
        <w:tc>
          <w:tcPr>
            <w:tcW w:w="1420" w:type="dxa"/>
            <w:tcBorders>
              <w:top w:val="nil"/>
              <w:left w:val="single" w:sz="4" w:space="0" w:color="auto"/>
              <w:bottom w:val="nil"/>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27.103,00</w:t>
            </w:r>
          </w:p>
        </w:tc>
      </w:tr>
      <w:tr w:rsidR="00CC5876" w:rsidRPr="00BD2B93" w:rsidTr="00515340">
        <w:trPr>
          <w:trHeight w:val="465"/>
        </w:trPr>
        <w:tc>
          <w:tcPr>
            <w:tcW w:w="1300" w:type="dxa"/>
            <w:tcBorders>
              <w:top w:val="nil"/>
              <w:left w:val="single" w:sz="8" w:space="0" w:color="auto"/>
              <w:bottom w:val="nil"/>
              <w:right w:val="single" w:sz="4" w:space="0" w:color="auto"/>
            </w:tcBorders>
            <w:shd w:val="clear" w:color="auto" w:fill="auto"/>
          </w:tcPr>
          <w:p w:rsidR="00CC5876" w:rsidRPr="00BD2B93" w:rsidRDefault="00CC5876" w:rsidP="00515340">
            <w:pPr>
              <w:jc w:val="center"/>
              <w:rPr>
                <w:rFonts w:ascii="Arial" w:hAnsi="Arial" w:cs="Arial"/>
                <w:sz w:val="20"/>
              </w:rPr>
            </w:pPr>
          </w:p>
        </w:tc>
        <w:tc>
          <w:tcPr>
            <w:tcW w:w="4920" w:type="dxa"/>
            <w:tcBorders>
              <w:top w:val="nil"/>
              <w:left w:val="nil"/>
              <w:bottom w:val="nil"/>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 KSEVT – CENTER NOORDUNG</w:t>
            </w:r>
          </w:p>
          <w:p w:rsidR="00CC5876" w:rsidRPr="00BD2B93" w:rsidRDefault="00CC5876" w:rsidP="00515340">
            <w:pPr>
              <w:rPr>
                <w:rFonts w:ascii="Arial" w:hAnsi="Arial" w:cs="Arial"/>
                <w:sz w:val="20"/>
              </w:rPr>
            </w:pPr>
            <w:r w:rsidRPr="00BD2B93">
              <w:rPr>
                <w:rFonts w:ascii="Arial" w:hAnsi="Arial" w:cs="Arial"/>
                <w:sz w:val="20"/>
              </w:rPr>
              <w:t>-REZULTAT POSLOVANJA CENTER NOORDUNG</w:t>
            </w:r>
          </w:p>
          <w:p w:rsidR="00CC5876" w:rsidRPr="00BD2B93" w:rsidRDefault="00CC5876" w:rsidP="00515340">
            <w:pPr>
              <w:rPr>
                <w:rFonts w:ascii="Arial" w:hAnsi="Arial" w:cs="Arial"/>
                <w:sz w:val="20"/>
              </w:rPr>
            </w:pPr>
          </w:p>
        </w:tc>
        <w:tc>
          <w:tcPr>
            <w:tcW w:w="1450" w:type="dxa"/>
            <w:tcBorders>
              <w:top w:val="nil"/>
              <w:left w:val="nil"/>
              <w:bottom w:val="nil"/>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0,00</w:t>
            </w:r>
          </w:p>
          <w:p w:rsidR="00CC5876" w:rsidRPr="00BD2B93" w:rsidRDefault="00CC5876" w:rsidP="00515340">
            <w:pPr>
              <w:jc w:val="right"/>
              <w:rPr>
                <w:rFonts w:ascii="Arial" w:hAnsi="Arial" w:cs="Arial"/>
                <w:sz w:val="20"/>
              </w:rPr>
            </w:pPr>
            <w:r w:rsidRPr="00BD2B93">
              <w:rPr>
                <w:rFonts w:ascii="Arial" w:hAnsi="Arial" w:cs="Arial"/>
                <w:sz w:val="20"/>
              </w:rPr>
              <w:t>199,48</w:t>
            </w:r>
          </w:p>
        </w:tc>
        <w:tc>
          <w:tcPr>
            <w:tcW w:w="1420" w:type="dxa"/>
            <w:tcBorders>
              <w:top w:val="nil"/>
              <w:left w:val="single" w:sz="4" w:space="0" w:color="auto"/>
              <w:bottom w:val="nil"/>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0,00</w:t>
            </w:r>
          </w:p>
        </w:tc>
      </w:tr>
      <w:tr w:rsidR="00CC5876" w:rsidRPr="00BD2B93" w:rsidTr="00515340">
        <w:trPr>
          <w:trHeight w:val="465"/>
        </w:trPr>
        <w:tc>
          <w:tcPr>
            <w:tcW w:w="1300" w:type="dxa"/>
            <w:tcBorders>
              <w:top w:val="nil"/>
              <w:left w:val="single" w:sz="8" w:space="0" w:color="auto"/>
              <w:bottom w:val="nil"/>
              <w:right w:val="single" w:sz="4" w:space="0" w:color="auto"/>
            </w:tcBorders>
            <w:shd w:val="clear" w:color="auto" w:fill="auto"/>
          </w:tcPr>
          <w:p w:rsidR="00CC5876" w:rsidRPr="00BD2B93" w:rsidRDefault="00CC5876" w:rsidP="00515340">
            <w:pPr>
              <w:jc w:val="center"/>
              <w:rPr>
                <w:rFonts w:ascii="Arial" w:hAnsi="Arial" w:cs="Arial"/>
                <w:sz w:val="20"/>
              </w:rPr>
            </w:pPr>
          </w:p>
        </w:tc>
        <w:tc>
          <w:tcPr>
            <w:tcW w:w="4920" w:type="dxa"/>
            <w:tcBorders>
              <w:top w:val="nil"/>
              <w:left w:val="nil"/>
              <w:bottom w:val="nil"/>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 REZULTAT PRETEKLEGA LETA OŠ VITANJE IN PROSTA SREDSTVA AMORTIZACIJE</w:t>
            </w:r>
          </w:p>
        </w:tc>
        <w:tc>
          <w:tcPr>
            <w:tcW w:w="1450" w:type="dxa"/>
            <w:tcBorders>
              <w:top w:val="nil"/>
              <w:left w:val="nil"/>
              <w:bottom w:val="nil"/>
              <w:right w:val="nil"/>
            </w:tcBorders>
            <w:shd w:val="clear" w:color="auto" w:fill="auto"/>
            <w:noWrap/>
          </w:tcPr>
          <w:p w:rsidR="00CC5876" w:rsidRPr="00BD2B93" w:rsidRDefault="00CC5876" w:rsidP="00515340">
            <w:pPr>
              <w:jc w:val="right"/>
              <w:rPr>
                <w:rFonts w:ascii="Arial" w:hAnsi="Arial" w:cs="Arial"/>
                <w:sz w:val="20"/>
              </w:rPr>
            </w:pPr>
          </w:p>
        </w:tc>
        <w:tc>
          <w:tcPr>
            <w:tcW w:w="1420" w:type="dxa"/>
            <w:tcBorders>
              <w:top w:val="nil"/>
              <w:left w:val="single" w:sz="4" w:space="0" w:color="auto"/>
              <w:bottom w:val="nil"/>
              <w:right w:val="single" w:sz="8" w:space="0" w:color="auto"/>
            </w:tcBorders>
            <w:shd w:val="clear" w:color="auto" w:fill="auto"/>
            <w:noWrap/>
          </w:tcPr>
          <w:p w:rsidR="00CC5876" w:rsidRPr="00BD2B93" w:rsidRDefault="00CC5876" w:rsidP="00515340">
            <w:pPr>
              <w:jc w:val="right"/>
              <w:rPr>
                <w:rFonts w:ascii="Arial" w:hAnsi="Arial" w:cs="Arial"/>
                <w:sz w:val="20"/>
              </w:rPr>
            </w:pP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 REZULTAT POSLOVANJA GLASBENA ŠOLA SLOVENSKE KONJICE</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p>
        </w:tc>
      </w:tr>
    </w:tbl>
    <w:p w:rsidR="00CC5876" w:rsidRPr="00BD2B93" w:rsidRDefault="00CC5876" w:rsidP="00CC5876">
      <w:pPr>
        <w:jc w:val="both"/>
        <w:rPr>
          <w:rFonts w:ascii="Arial" w:hAnsi="Arial" w:cs="Arial"/>
          <w:b/>
          <w:szCs w:val="24"/>
        </w:rPr>
      </w:pPr>
    </w:p>
    <w:p w:rsidR="00CC5876" w:rsidRPr="00BD2B93" w:rsidRDefault="00CC5876" w:rsidP="00CC5876">
      <w:pPr>
        <w:jc w:val="both"/>
        <w:rPr>
          <w:rFonts w:ascii="Arial" w:hAnsi="Arial" w:cs="Arial"/>
          <w:szCs w:val="24"/>
        </w:rPr>
      </w:pPr>
    </w:p>
    <w:p w:rsidR="00CC5876" w:rsidRPr="00BD2B93" w:rsidRDefault="00CC5876" w:rsidP="00CC5876">
      <w:pPr>
        <w:jc w:val="both"/>
        <w:rPr>
          <w:rFonts w:ascii="Arial" w:hAnsi="Arial" w:cs="Arial"/>
          <w:szCs w:val="24"/>
        </w:rPr>
      </w:pPr>
      <w:r w:rsidRPr="00BD2B93">
        <w:rPr>
          <w:rFonts w:ascii="Arial" w:hAnsi="Arial" w:cs="Arial"/>
          <w:szCs w:val="24"/>
        </w:rPr>
        <w:t xml:space="preserve">Sedanja vrednost dolgoročnih sredstev in sredstev v upravljanju se je v </w:t>
      </w:r>
      <w:proofErr w:type="spellStart"/>
      <w:r w:rsidRPr="00BD2B93">
        <w:rPr>
          <w:rFonts w:ascii="Arial" w:hAnsi="Arial" w:cs="Arial"/>
          <w:szCs w:val="24"/>
        </w:rPr>
        <w:t>sumarnem</w:t>
      </w:r>
      <w:proofErr w:type="spellEnd"/>
      <w:r w:rsidRPr="00BD2B93">
        <w:rPr>
          <w:rFonts w:ascii="Arial" w:hAnsi="Arial" w:cs="Arial"/>
          <w:szCs w:val="24"/>
        </w:rPr>
        <w:t xml:space="preserve"> znesku zmanjšala za 512.465,98€.</w:t>
      </w:r>
    </w:p>
    <w:p w:rsidR="00CC5876" w:rsidRPr="00BD2B93" w:rsidRDefault="00CC5876" w:rsidP="00CC5876">
      <w:pPr>
        <w:jc w:val="both"/>
        <w:rPr>
          <w:rFonts w:ascii="Arial" w:hAnsi="Arial" w:cs="Arial"/>
          <w:szCs w:val="24"/>
        </w:rPr>
      </w:pPr>
    </w:p>
    <w:p w:rsidR="00CC5876" w:rsidRPr="00BD2B93" w:rsidRDefault="00CC5876" w:rsidP="00CC5876">
      <w:pPr>
        <w:jc w:val="both"/>
        <w:rPr>
          <w:rFonts w:ascii="Arial" w:hAnsi="Arial" w:cs="Arial"/>
          <w:szCs w:val="24"/>
        </w:rPr>
      </w:pPr>
      <w:r w:rsidRPr="00BD2B93">
        <w:rPr>
          <w:rFonts w:ascii="Arial" w:hAnsi="Arial" w:cs="Arial"/>
          <w:szCs w:val="24"/>
        </w:rPr>
        <w:t xml:space="preserve">Pretežni del zmanjšanja se nanaša na prevrednotenje javne gospodarske infrastrukture, ki smo jo opravili na podlagi cenitve čistilne naprave in kanalizacije Vitanje. Zaradi </w:t>
      </w:r>
      <w:proofErr w:type="spellStart"/>
      <w:r w:rsidRPr="00BD2B93">
        <w:rPr>
          <w:rFonts w:ascii="Arial" w:hAnsi="Arial" w:cs="Arial"/>
          <w:szCs w:val="24"/>
        </w:rPr>
        <w:t>neobratovanja</w:t>
      </w:r>
      <w:proofErr w:type="spellEnd"/>
      <w:r w:rsidRPr="00BD2B93">
        <w:rPr>
          <w:rFonts w:ascii="Arial" w:hAnsi="Arial" w:cs="Arial"/>
          <w:szCs w:val="24"/>
        </w:rPr>
        <w:t xml:space="preserve"> objekta ter </w:t>
      </w:r>
      <w:proofErr w:type="spellStart"/>
      <w:r w:rsidRPr="00BD2B93">
        <w:rPr>
          <w:rFonts w:ascii="Arial" w:hAnsi="Arial" w:cs="Arial"/>
          <w:szCs w:val="24"/>
        </w:rPr>
        <w:t>poiskusnega</w:t>
      </w:r>
      <w:proofErr w:type="spellEnd"/>
      <w:r w:rsidRPr="00BD2B93">
        <w:rPr>
          <w:rFonts w:ascii="Arial" w:hAnsi="Arial" w:cs="Arial"/>
          <w:szCs w:val="24"/>
        </w:rPr>
        <w:t xml:space="preserve"> obratovanja je bilo potrebno pridobiti realno oceno sedanje vrednosti omenjene občinske infrastrukture. Čas </w:t>
      </w:r>
      <w:proofErr w:type="spellStart"/>
      <w:r w:rsidRPr="00BD2B93">
        <w:rPr>
          <w:rFonts w:ascii="Arial" w:hAnsi="Arial" w:cs="Arial"/>
          <w:szCs w:val="24"/>
        </w:rPr>
        <w:t>neobratovanja</w:t>
      </w:r>
      <w:proofErr w:type="spellEnd"/>
      <w:r w:rsidRPr="00BD2B93">
        <w:rPr>
          <w:rFonts w:ascii="Arial" w:hAnsi="Arial" w:cs="Arial"/>
          <w:szCs w:val="24"/>
        </w:rPr>
        <w:t xml:space="preserve"> in poizkusnega obratovanja je obdobje v katerem se investicija ni amortizirala saj se ni aktivirala. Z aktiviranjem v letu 2017 pa je bila opravljena uradna cenitev vrednosti objektov, vodov in druge opreme ter uskladitev v evidencah osnovnih sredstev ter glavne knjige občine. Pridobitve, ki so bile evidentirane v letu 2017 se nanašajo na asfaltiranje cest ter ureditev druge cestno-komunalne infrastrukture (odbojne ograje, javna razsvetljava,…), ureditev športnega poda telovadnice OŠ Vitanje, lesena utica za družabna srečanja, investicijsko vzdrževanje občinskih objektov, oprema za delovanje občinske uprave in drugo. V letu 2017 nadaljujemo z aktivnostmi na področju pravilnega evidentiranja premičnega in nepremičnega premoženja ter ureditvi evidenc iz preteklosti.</w:t>
      </w:r>
    </w:p>
    <w:p w:rsidR="00CC5876" w:rsidRPr="00BD2B93" w:rsidRDefault="00CC5876" w:rsidP="00CC5876">
      <w:pPr>
        <w:jc w:val="both"/>
        <w:rPr>
          <w:rFonts w:ascii="Arial" w:hAnsi="Arial" w:cs="Arial"/>
          <w:szCs w:val="24"/>
        </w:rPr>
      </w:pPr>
    </w:p>
    <w:p w:rsidR="00CC5876" w:rsidRPr="00BD2B93" w:rsidRDefault="00CC5876" w:rsidP="00CC5876">
      <w:pPr>
        <w:jc w:val="both"/>
        <w:rPr>
          <w:rFonts w:ascii="Arial" w:hAnsi="Arial" w:cs="Arial"/>
          <w:szCs w:val="24"/>
        </w:rPr>
      </w:pPr>
      <w:r w:rsidRPr="00BD2B93">
        <w:rPr>
          <w:rFonts w:ascii="Arial" w:hAnsi="Arial" w:cs="Arial"/>
          <w:szCs w:val="24"/>
        </w:rPr>
        <w:t xml:space="preserve">V letu 2017 so se aktivirale investicije v teku, in sicer rekonstrukcija lokalne ceste </w:t>
      </w:r>
      <w:proofErr w:type="spellStart"/>
      <w:r w:rsidRPr="00BD2B93">
        <w:rPr>
          <w:rFonts w:ascii="Arial" w:hAnsi="Arial" w:cs="Arial"/>
          <w:szCs w:val="24"/>
        </w:rPr>
        <w:t>Sv.Vid</w:t>
      </w:r>
      <w:proofErr w:type="spellEnd"/>
      <w:r w:rsidRPr="00BD2B93">
        <w:rPr>
          <w:rFonts w:ascii="Arial" w:hAnsi="Arial" w:cs="Arial"/>
          <w:szCs w:val="24"/>
        </w:rPr>
        <w:t xml:space="preserve"> – Hudinja (58.561,82€), asfaltiranja lokalne ceste Dravški graben – Vovk (77.353,89€), rekonstrukcija pohodne poti na </w:t>
      </w:r>
      <w:proofErr w:type="spellStart"/>
      <w:r w:rsidRPr="00BD2B93">
        <w:rPr>
          <w:rFonts w:ascii="Arial" w:hAnsi="Arial" w:cs="Arial"/>
          <w:szCs w:val="24"/>
        </w:rPr>
        <w:t>Hriberco</w:t>
      </w:r>
      <w:proofErr w:type="spellEnd"/>
      <w:r w:rsidRPr="00BD2B93">
        <w:rPr>
          <w:rFonts w:ascii="Arial" w:hAnsi="Arial" w:cs="Arial"/>
          <w:szCs w:val="24"/>
        </w:rPr>
        <w:t xml:space="preserve"> (s strani Konjiška cesta, 7.858,67€), ureditev parkirišča za Mercatorjem (21.903,00€), polnilna postaja pri objektu KSEVT (7.559,94€, elektro priključki, postavitev, PZI, talna signalizacija). </w:t>
      </w:r>
    </w:p>
    <w:p w:rsidR="00CC5876" w:rsidRPr="00BD2B93" w:rsidRDefault="00CC5876" w:rsidP="00CC5876">
      <w:pPr>
        <w:jc w:val="both"/>
        <w:rPr>
          <w:rFonts w:ascii="Arial" w:hAnsi="Arial" w:cs="Arial"/>
          <w:b/>
          <w:szCs w:val="24"/>
        </w:rPr>
      </w:pPr>
    </w:p>
    <w:p w:rsidR="00CC5876" w:rsidRPr="00BD2B93" w:rsidRDefault="00CC5876" w:rsidP="00CC5876">
      <w:pPr>
        <w:jc w:val="both"/>
        <w:rPr>
          <w:rFonts w:ascii="Arial" w:hAnsi="Arial" w:cs="Arial"/>
          <w:b/>
          <w:szCs w:val="24"/>
        </w:rPr>
      </w:pPr>
    </w:p>
    <w:p w:rsidR="0045306B" w:rsidRPr="00BD2B93" w:rsidRDefault="00CC5876" w:rsidP="00CC5876">
      <w:pPr>
        <w:jc w:val="both"/>
        <w:rPr>
          <w:rFonts w:ascii="Arial" w:hAnsi="Arial" w:cs="Arial"/>
          <w:color w:val="FF0000"/>
          <w:szCs w:val="24"/>
        </w:rPr>
      </w:pPr>
      <w:r w:rsidRPr="00BD2B93">
        <w:rPr>
          <w:rFonts w:ascii="Arial" w:hAnsi="Arial" w:cs="Arial"/>
          <w:b/>
          <w:szCs w:val="24"/>
        </w:rPr>
        <w:br w:type="page"/>
      </w:r>
    </w:p>
    <w:p w:rsidR="006A2280" w:rsidRPr="00BD2B93" w:rsidRDefault="006A2280" w:rsidP="0045306B">
      <w:pPr>
        <w:jc w:val="both"/>
        <w:rPr>
          <w:rFonts w:ascii="Arial" w:hAnsi="Arial" w:cs="Arial"/>
          <w:color w:val="FF0000"/>
          <w:szCs w:val="24"/>
        </w:rPr>
      </w:pPr>
    </w:p>
    <w:p w:rsidR="00CC5876" w:rsidRPr="00BD2B93" w:rsidRDefault="000545BB" w:rsidP="00CC5876">
      <w:pPr>
        <w:jc w:val="both"/>
        <w:rPr>
          <w:rFonts w:ascii="Arial" w:hAnsi="Arial" w:cs="Arial"/>
          <w:b/>
          <w:szCs w:val="24"/>
        </w:rPr>
      </w:pPr>
      <w:bookmarkStart w:id="29" w:name="_Toc509247280"/>
      <w:r w:rsidRPr="00BD2B93">
        <w:rPr>
          <w:rStyle w:val="Naslov2Znak"/>
        </w:rPr>
        <w:t>7.</w:t>
      </w:r>
      <w:r w:rsidR="00CB666C" w:rsidRPr="00BD2B93">
        <w:rPr>
          <w:rStyle w:val="Naslov2Znak"/>
        </w:rPr>
        <w:t>2. Kratkoročna sredstva in aktivne časovne razmejitve</w:t>
      </w:r>
      <w:bookmarkEnd w:id="29"/>
      <w:r w:rsidR="00CB666C" w:rsidRPr="00BD2B93">
        <w:rPr>
          <w:rFonts w:ascii="Arial" w:hAnsi="Arial" w:cs="Arial"/>
          <w:b/>
          <w:szCs w:val="24"/>
        </w:rPr>
        <w:t>…</w:t>
      </w:r>
      <w:r w:rsidRPr="00BD2B93">
        <w:rPr>
          <w:rFonts w:ascii="Arial" w:hAnsi="Arial" w:cs="Arial"/>
          <w:b/>
          <w:szCs w:val="24"/>
        </w:rPr>
        <w:t>…..</w:t>
      </w:r>
      <w:r w:rsidR="00CB666C" w:rsidRPr="00BD2B93">
        <w:rPr>
          <w:rFonts w:ascii="Arial" w:hAnsi="Arial" w:cs="Arial"/>
          <w:b/>
          <w:szCs w:val="24"/>
        </w:rPr>
        <w:t>…</w:t>
      </w:r>
      <w:r w:rsidR="00CC5876" w:rsidRPr="00BD2B93">
        <w:rPr>
          <w:rFonts w:ascii="Arial" w:hAnsi="Arial" w:cs="Arial"/>
          <w:b/>
          <w:szCs w:val="24"/>
        </w:rPr>
        <w:t>542.651,98 EUR</w:t>
      </w:r>
    </w:p>
    <w:tbl>
      <w:tblPr>
        <w:tblW w:w="9087" w:type="dxa"/>
        <w:tblInd w:w="55" w:type="dxa"/>
        <w:tblCellMar>
          <w:left w:w="70" w:type="dxa"/>
          <w:right w:w="70" w:type="dxa"/>
        </w:tblCellMar>
        <w:tblLook w:val="04A0" w:firstRow="1" w:lastRow="0" w:firstColumn="1" w:lastColumn="0" w:noHBand="0" w:noVBand="1"/>
      </w:tblPr>
      <w:tblGrid>
        <w:gridCol w:w="1300"/>
        <w:gridCol w:w="4920"/>
        <w:gridCol w:w="1450"/>
        <w:gridCol w:w="1417"/>
      </w:tblGrid>
      <w:tr w:rsidR="00CC5876" w:rsidRPr="00BD2B93" w:rsidTr="00515340">
        <w:trPr>
          <w:trHeight w:val="465"/>
        </w:trPr>
        <w:tc>
          <w:tcPr>
            <w:tcW w:w="1300" w:type="dxa"/>
            <w:tcBorders>
              <w:top w:val="nil"/>
              <w:left w:val="nil"/>
              <w:bottom w:val="nil"/>
              <w:right w:val="nil"/>
            </w:tcBorders>
            <w:shd w:val="clear" w:color="auto" w:fill="auto"/>
            <w:noWrap/>
            <w:vAlign w:val="bottom"/>
            <w:hideMark/>
          </w:tcPr>
          <w:p w:rsidR="00CC5876" w:rsidRPr="00BD2B93" w:rsidRDefault="00CC5876" w:rsidP="00515340">
            <w:pPr>
              <w:rPr>
                <w:rFonts w:ascii="Arial" w:hAnsi="Arial" w:cs="Arial"/>
                <w:sz w:val="20"/>
              </w:rPr>
            </w:pPr>
          </w:p>
        </w:tc>
        <w:tc>
          <w:tcPr>
            <w:tcW w:w="4920" w:type="dxa"/>
            <w:tcBorders>
              <w:top w:val="nil"/>
              <w:left w:val="nil"/>
              <w:bottom w:val="nil"/>
              <w:right w:val="nil"/>
            </w:tcBorders>
            <w:shd w:val="clear" w:color="auto" w:fill="auto"/>
            <w:noWrap/>
            <w:vAlign w:val="bottom"/>
            <w:hideMark/>
          </w:tcPr>
          <w:p w:rsidR="00CC5876" w:rsidRPr="00BD2B93" w:rsidRDefault="00CC5876" w:rsidP="00515340">
            <w:pPr>
              <w:rPr>
                <w:rFonts w:ascii="Arial" w:hAnsi="Arial" w:cs="Arial"/>
                <w:sz w:val="20"/>
              </w:rPr>
            </w:pPr>
          </w:p>
        </w:tc>
        <w:tc>
          <w:tcPr>
            <w:tcW w:w="1450" w:type="dxa"/>
            <w:tcBorders>
              <w:top w:val="nil"/>
              <w:left w:val="nil"/>
              <w:bottom w:val="nil"/>
              <w:right w:val="nil"/>
            </w:tcBorders>
            <w:shd w:val="clear" w:color="auto" w:fill="auto"/>
            <w:noWrap/>
            <w:vAlign w:val="bottom"/>
            <w:hideMark/>
          </w:tcPr>
          <w:p w:rsidR="00CC5876" w:rsidRPr="00BD2B93" w:rsidRDefault="00CC5876" w:rsidP="00515340">
            <w:pPr>
              <w:rPr>
                <w:rFonts w:ascii="Arial" w:hAnsi="Arial" w:cs="Arial"/>
                <w:sz w:val="20"/>
              </w:rPr>
            </w:pPr>
          </w:p>
        </w:tc>
        <w:tc>
          <w:tcPr>
            <w:tcW w:w="1417" w:type="dxa"/>
            <w:tcBorders>
              <w:top w:val="nil"/>
              <w:left w:val="nil"/>
              <w:bottom w:val="nil"/>
              <w:right w:val="nil"/>
            </w:tcBorders>
            <w:shd w:val="clear" w:color="auto" w:fill="auto"/>
            <w:noWrap/>
            <w:vAlign w:val="bottom"/>
            <w:hideMark/>
          </w:tcPr>
          <w:p w:rsidR="00CC5876" w:rsidRPr="00BD2B93" w:rsidRDefault="00CC5876" w:rsidP="00515340">
            <w:pPr>
              <w:jc w:val="right"/>
              <w:rPr>
                <w:rFonts w:ascii="Arial" w:hAnsi="Arial" w:cs="Arial"/>
                <w:b/>
                <w:bCs/>
                <w:sz w:val="20"/>
              </w:rPr>
            </w:pPr>
            <w:r w:rsidRPr="00BD2B93">
              <w:rPr>
                <w:rFonts w:ascii="Arial" w:hAnsi="Arial" w:cs="Arial"/>
                <w:b/>
                <w:bCs/>
                <w:sz w:val="20"/>
              </w:rPr>
              <w:t>v EUR</w:t>
            </w:r>
          </w:p>
        </w:tc>
      </w:tr>
      <w:tr w:rsidR="00CC5876" w:rsidRPr="00BD2B93" w:rsidTr="00515340">
        <w:trPr>
          <w:trHeight w:val="300"/>
        </w:trPr>
        <w:tc>
          <w:tcPr>
            <w:tcW w:w="1300" w:type="dxa"/>
            <w:vMerge w:val="restart"/>
            <w:tcBorders>
              <w:top w:val="single" w:sz="8" w:space="0" w:color="auto"/>
              <w:left w:val="single" w:sz="8" w:space="0" w:color="auto"/>
              <w:bottom w:val="single" w:sz="4" w:space="0" w:color="000000"/>
              <w:right w:val="single" w:sz="4" w:space="0" w:color="auto"/>
            </w:tcBorders>
            <w:shd w:val="clear" w:color="auto" w:fill="auto"/>
            <w:vAlign w:val="bottom"/>
            <w:hideMark/>
          </w:tcPr>
          <w:p w:rsidR="00CC5876" w:rsidRPr="00BD2B93" w:rsidRDefault="00CC5876" w:rsidP="00515340">
            <w:pPr>
              <w:jc w:val="center"/>
              <w:rPr>
                <w:rFonts w:ascii="Arial" w:hAnsi="Arial" w:cs="Arial"/>
                <w:b/>
                <w:bCs/>
                <w:sz w:val="20"/>
              </w:rPr>
            </w:pPr>
            <w:r w:rsidRPr="00BD2B93">
              <w:rPr>
                <w:rFonts w:ascii="Arial" w:hAnsi="Arial" w:cs="Arial"/>
                <w:b/>
                <w:bCs/>
                <w:sz w:val="20"/>
              </w:rPr>
              <w:t>Členitev skupine kontov</w:t>
            </w:r>
          </w:p>
        </w:tc>
        <w:tc>
          <w:tcPr>
            <w:tcW w:w="4920" w:type="dxa"/>
            <w:vMerge w:val="restart"/>
            <w:tcBorders>
              <w:top w:val="single" w:sz="8" w:space="0" w:color="auto"/>
              <w:left w:val="single" w:sz="4" w:space="0" w:color="auto"/>
              <w:bottom w:val="single" w:sz="4" w:space="0" w:color="000000"/>
              <w:right w:val="single" w:sz="4" w:space="0" w:color="auto"/>
            </w:tcBorders>
            <w:shd w:val="clear" w:color="auto" w:fill="auto"/>
            <w:noWrap/>
            <w:vAlign w:val="bottom"/>
            <w:hideMark/>
          </w:tcPr>
          <w:p w:rsidR="00CC5876" w:rsidRPr="00BD2B93" w:rsidRDefault="00CC5876" w:rsidP="00515340">
            <w:pPr>
              <w:jc w:val="center"/>
              <w:rPr>
                <w:rFonts w:ascii="Arial" w:hAnsi="Arial" w:cs="Arial"/>
                <w:b/>
                <w:bCs/>
                <w:sz w:val="20"/>
              </w:rPr>
            </w:pPr>
            <w:r w:rsidRPr="00BD2B93">
              <w:rPr>
                <w:rFonts w:ascii="Arial" w:hAnsi="Arial" w:cs="Arial"/>
                <w:b/>
                <w:bCs/>
                <w:sz w:val="20"/>
              </w:rPr>
              <w:t>Naziv skupine kontov</w:t>
            </w:r>
          </w:p>
        </w:tc>
        <w:tc>
          <w:tcPr>
            <w:tcW w:w="2867" w:type="dxa"/>
            <w:gridSpan w:val="2"/>
            <w:tcBorders>
              <w:top w:val="single" w:sz="8" w:space="0" w:color="auto"/>
              <w:left w:val="nil"/>
              <w:bottom w:val="nil"/>
              <w:right w:val="single" w:sz="8" w:space="0" w:color="000000"/>
            </w:tcBorders>
            <w:shd w:val="clear" w:color="auto" w:fill="auto"/>
            <w:vAlign w:val="bottom"/>
            <w:hideMark/>
          </w:tcPr>
          <w:p w:rsidR="00CC5876" w:rsidRPr="00BD2B93" w:rsidRDefault="00CC5876" w:rsidP="00515340">
            <w:pPr>
              <w:jc w:val="center"/>
              <w:rPr>
                <w:rFonts w:ascii="Arial" w:hAnsi="Arial" w:cs="Arial"/>
                <w:b/>
                <w:bCs/>
                <w:sz w:val="20"/>
              </w:rPr>
            </w:pPr>
            <w:r w:rsidRPr="00BD2B93">
              <w:rPr>
                <w:rFonts w:ascii="Arial" w:hAnsi="Arial" w:cs="Arial"/>
                <w:b/>
                <w:bCs/>
                <w:sz w:val="20"/>
              </w:rPr>
              <w:t>Znesek</w:t>
            </w:r>
          </w:p>
        </w:tc>
      </w:tr>
      <w:tr w:rsidR="00CC5876" w:rsidRPr="00BD2B93" w:rsidTr="00515340">
        <w:trPr>
          <w:trHeight w:val="435"/>
        </w:trPr>
        <w:tc>
          <w:tcPr>
            <w:tcW w:w="1300" w:type="dxa"/>
            <w:vMerge/>
            <w:tcBorders>
              <w:top w:val="single" w:sz="8" w:space="0" w:color="auto"/>
              <w:left w:val="single" w:sz="8" w:space="0" w:color="auto"/>
              <w:bottom w:val="single" w:sz="4" w:space="0" w:color="000000"/>
              <w:right w:val="single" w:sz="4" w:space="0" w:color="auto"/>
            </w:tcBorders>
            <w:vAlign w:val="center"/>
            <w:hideMark/>
          </w:tcPr>
          <w:p w:rsidR="00CC5876" w:rsidRPr="00BD2B93" w:rsidRDefault="00CC5876" w:rsidP="00515340">
            <w:pPr>
              <w:rPr>
                <w:rFonts w:ascii="Arial" w:hAnsi="Arial" w:cs="Arial"/>
                <w:b/>
                <w:bCs/>
                <w:sz w:val="20"/>
              </w:rPr>
            </w:pPr>
          </w:p>
        </w:tc>
        <w:tc>
          <w:tcPr>
            <w:tcW w:w="4920" w:type="dxa"/>
            <w:vMerge/>
            <w:tcBorders>
              <w:top w:val="single" w:sz="8" w:space="0" w:color="auto"/>
              <w:left w:val="single" w:sz="4" w:space="0" w:color="auto"/>
              <w:bottom w:val="single" w:sz="4" w:space="0" w:color="000000"/>
              <w:right w:val="single" w:sz="4" w:space="0" w:color="auto"/>
            </w:tcBorders>
            <w:vAlign w:val="center"/>
            <w:hideMark/>
          </w:tcPr>
          <w:p w:rsidR="00CC5876" w:rsidRPr="00BD2B93" w:rsidRDefault="00CC5876" w:rsidP="00515340">
            <w:pPr>
              <w:rPr>
                <w:rFonts w:ascii="Arial" w:hAnsi="Arial" w:cs="Arial"/>
                <w:b/>
                <w:bCs/>
                <w:sz w:val="20"/>
              </w:rPr>
            </w:pPr>
          </w:p>
        </w:tc>
        <w:tc>
          <w:tcPr>
            <w:tcW w:w="1450" w:type="dxa"/>
            <w:tcBorders>
              <w:top w:val="single" w:sz="4" w:space="0" w:color="auto"/>
              <w:left w:val="nil"/>
              <w:bottom w:val="single" w:sz="4" w:space="0" w:color="auto"/>
              <w:right w:val="nil"/>
            </w:tcBorders>
            <w:shd w:val="clear" w:color="auto" w:fill="auto"/>
            <w:vAlign w:val="bottom"/>
            <w:hideMark/>
          </w:tcPr>
          <w:p w:rsidR="00CC5876" w:rsidRPr="00BD2B93" w:rsidRDefault="00CC5876" w:rsidP="00515340">
            <w:pPr>
              <w:jc w:val="center"/>
              <w:rPr>
                <w:rFonts w:ascii="Arial" w:hAnsi="Arial" w:cs="Arial"/>
                <w:b/>
                <w:bCs/>
                <w:sz w:val="20"/>
              </w:rPr>
            </w:pPr>
            <w:r w:rsidRPr="00BD2B93">
              <w:rPr>
                <w:rFonts w:ascii="Arial" w:hAnsi="Arial" w:cs="Arial"/>
                <w:b/>
                <w:bCs/>
                <w:sz w:val="20"/>
              </w:rPr>
              <w:t>Tekočega leta</w:t>
            </w:r>
          </w:p>
        </w:tc>
        <w:tc>
          <w:tcPr>
            <w:tcW w:w="1417"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CC5876" w:rsidRPr="00BD2B93" w:rsidRDefault="00CC5876" w:rsidP="00515340">
            <w:pPr>
              <w:jc w:val="center"/>
              <w:rPr>
                <w:rFonts w:ascii="Arial" w:hAnsi="Arial" w:cs="Arial"/>
                <w:b/>
                <w:bCs/>
                <w:sz w:val="20"/>
              </w:rPr>
            </w:pPr>
            <w:r w:rsidRPr="00BD2B93">
              <w:rPr>
                <w:rFonts w:ascii="Arial" w:hAnsi="Arial" w:cs="Arial"/>
                <w:b/>
                <w:bCs/>
                <w:sz w:val="20"/>
              </w:rPr>
              <w:t>Prejšnjega leta</w:t>
            </w:r>
          </w:p>
        </w:tc>
      </w:tr>
      <w:tr w:rsidR="00CC5876" w:rsidRPr="00BD2B93" w:rsidTr="00515340">
        <w:trPr>
          <w:trHeight w:val="465"/>
        </w:trPr>
        <w:tc>
          <w:tcPr>
            <w:tcW w:w="1300" w:type="dxa"/>
            <w:tcBorders>
              <w:top w:val="single" w:sz="4" w:space="0" w:color="auto"/>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b/>
                <w:bCs/>
                <w:sz w:val="20"/>
              </w:rPr>
            </w:pPr>
            <w:r w:rsidRPr="00BD2B93">
              <w:rPr>
                <w:rFonts w:ascii="Arial" w:hAnsi="Arial" w:cs="Arial"/>
                <w:b/>
                <w:bCs/>
                <w:sz w:val="20"/>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CC5876" w:rsidRPr="00BD2B93" w:rsidRDefault="00CC5876" w:rsidP="00515340">
            <w:pPr>
              <w:rPr>
                <w:rFonts w:ascii="Arial" w:hAnsi="Arial" w:cs="Arial"/>
                <w:b/>
                <w:bCs/>
                <w:sz w:val="20"/>
              </w:rPr>
            </w:pPr>
            <w:r w:rsidRPr="00BD2B93">
              <w:rPr>
                <w:rFonts w:ascii="Arial" w:hAnsi="Arial" w:cs="Arial"/>
                <w:b/>
                <w:bCs/>
                <w:sz w:val="20"/>
              </w:rPr>
              <w:t>B) KRATKOROČNA SREDSTVA; RAZEN ZALOG IN AKTIVNE ČASOVNE RAZMEJITVE</w:t>
            </w:r>
          </w:p>
        </w:tc>
        <w:tc>
          <w:tcPr>
            <w:tcW w:w="1450" w:type="dxa"/>
            <w:tcBorders>
              <w:top w:val="single" w:sz="4" w:space="0" w:color="auto"/>
              <w:left w:val="single" w:sz="4" w:space="0" w:color="auto"/>
              <w:bottom w:val="single" w:sz="4" w:space="0" w:color="auto"/>
              <w:right w:val="nil"/>
            </w:tcBorders>
            <w:shd w:val="clear" w:color="auto" w:fill="auto"/>
            <w:noWrap/>
            <w:hideMark/>
          </w:tcPr>
          <w:p w:rsidR="00CC5876" w:rsidRPr="00BD2B93" w:rsidRDefault="00CC5876" w:rsidP="00515340">
            <w:pPr>
              <w:jc w:val="right"/>
              <w:rPr>
                <w:rFonts w:ascii="Arial" w:hAnsi="Arial" w:cs="Arial"/>
                <w:b/>
                <w:bCs/>
                <w:sz w:val="20"/>
              </w:rPr>
            </w:pPr>
            <w:r w:rsidRPr="00BD2B93">
              <w:rPr>
                <w:rFonts w:ascii="Arial" w:hAnsi="Arial" w:cs="Arial"/>
                <w:b/>
                <w:bCs/>
                <w:sz w:val="20"/>
              </w:rPr>
              <w:t>542.651,98</w:t>
            </w:r>
          </w:p>
        </w:tc>
        <w:tc>
          <w:tcPr>
            <w:tcW w:w="1417" w:type="dxa"/>
            <w:tcBorders>
              <w:top w:val="single" w:sz="4" w:space="0" w:color="auto"/>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b/>
                <w:bCs/>
                <w:sz w:val="20"/>
              </w:rPr>
            </w:pPr>
            <w:r w:rsidRPr="00BD2B93">
              <w:rPr>
                <w:rFonts w:ascii="Arial" w:hAnsi="Arial" w:cs="Arial"/>
                <w:b/>
                <w:bCs/>
                <w:sz w:val="20"/>
              </w:rPr>
              <w:t>538.861,40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11</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DOBROIMETJE PRI BANKAH IN DRUGIH FINANČNIH USTANOVAH</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16.587,14</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12.462,90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12</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KRATKOROČNE TERJATVE DO KUPCEV</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40.700,72</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30.029,25</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14</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KRATKOROČNE TERJATVE DO UPORABNIKOV ENOTNEGA KONTNEGA NAČRTA</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8.859,60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61.748,77</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15</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KRATKOROČNE FINANČNE NALOŽBE</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226.000,00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191.000,00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16</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KRATKOROČNE TERJATVE IZ FINANCIRANJA</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0,19</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0,29</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17</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DRUGE KRATKOROČNE TERJATVE</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49.874,60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61.842,40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18</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NEPLAČANI ODHODKI</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200.628,36</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181.777,72</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19</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AKTIVNE ČASOVNE RAZMEJITVE</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1,37</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0,07</w:t>
            </w:r>
          </w:p>
        </w:tc>
      </w:tr>
    </w:tbl>
    <w:p w:rsidR="00CC5876" w:rsidRPr="00BD2B93" w:rsidRDefault="00CC5876" w:rsidP="00CC5876">
      <w:pPr>
        <w:jc w:val="both"/>
        <w:rPr>
          <w:rFonts w:ascii="Arial" w:hAnsi="Arial" w:cs="Arial"/>
          <w:szCs w:val="24"/>
        </w:rPr>
      </w:pPr>
    </w:p>
    <w:p w:rsidR="00CC5876" w:rsidRPr="00BD2B93" w:rsidRDefault="00CC5876" w:rsidP="00CC5876">
      <w:pPr>
        <w:jc w:val="both"/>
        <w:rPr>
          <w:rFonts w:ascii="Arial" w:hAnsi="Arial" w:cs="Arial"/>
          <w:szCs w:val="24"/>
        </w:rPr>
      </w:pPr>
    </w:p>
    <w:p w:rsidR="00CC5876" w:rsidRPr="00BD2B93" w:rsidRDefault="00CC5876" w:rsidP="00CC5876">
      <w:pPr>
        <w:jc w:val="both"/>
        <w:rPr>
          <w:rFonts w:ascii="Arial" w:hAnsi="Arial" w:cs="Arial"/>
          <w:szCs w:val="24"/>
        </w:rPr>
      </w:pPr>
      <w:r w:rsidRPr="00BD2B93">
        <w:rPr>
          <w:rFonts w:ascii="Arial" w:hAnsi="Arial" w:cs="Arial"/>
          <w:szCs w:val="24"/>
        </w:rPr>
        <w:t>Kratkoročna sredstva in aktivne časovne razmejitve zajemajo:</w:t>
      </w:r>
    </w:p>
    <w:p w:rsidR="00CB666C" w:rsidRPr="00BD2B93" w:rsidRDefault="00CB666C" w:rsidP="00CC5876">
      <w:pPr>
        <w:jc w:val="both"/>
        <w:rPr>
          <w:rFonts w:ascii="Arial" w:hAnsi="Arial" w:cs="Arial"/>
          <w:szCs w:val="24"/>
        </w:rPr>
      </w:pPr>
    </w:p>
    <w:p w:rsidR="00CB666C" w:rsidRPr="00BD2B93" w:rsidRDefault="00CB666C" w:rsidP="00CB666C">
      <w:pPr>
        <w:jc w:val="both"/>
        <w:rPr>
          <w:rFonts w:ascii="Arial" w:hAnsi="Arial" w:cs="Arial"/>
          <w:szCs w:val="24"/>
        </w:rPr>
      </w:pPr>
    </w:p>
    <w:p w:rsidR="00CB666C" w:rsidRPr="00BD2B93" w:rsidRDefault="000545BB" w:rsidP="004523BF">
      <w:pPr>
        <w:pStyle w:val="Naslov3"/>
        <w:rPr>
          <w:sz w:val="24"/>
          <w:szCs w:val="24"/>
        </w:rPr>
      </w:pPr>
      <w:bookmarkStart w:id="30" w:name="_Toc509247281"/>
      <w:r w:rsidRPr="00BD2B93">
        <w:rPr>
          <w:sz w:val="24"/>
          <w:szCs w:val="24"/>
        </w:rPr>
        <w:t>7.</w:t>
      </w:r>
      <w:r w:rsidR="00CB666C" w:rsidRPr="00BD2B93">
        <w:rPr>
          <w:sz w:val="24"/>
          <w:szCs w:val="24"/>
        </w:rPr>
        <w:t>2.1 Denarna sredstva na računih</w:t>
      </w:r>
      <w:bookmarkEnd w:id="30"/>
    </w:p>
    <w:p w:rsidR="00CB666C" w:rsidRPr="00BD2B93" w:rsidRDefault="00CB666C" w:rsidP="00CB666C">
      <w:pPr>
        <w:jc w:val="both"/>
        <w:rPr>
          <w:rFonts w:ascii="Arial" w:hAnsi="Arial" w:cs="Arial"/>
          <w:szCs w:val="24"/>
        </w:rPr>
      </w:pPr>
      <w:r w:rsidRPr="00BD2B93">
        <w:rPr>
          <w:rFonts w:ascii="Arial" w:hAnsi="Arial" w:cs="Arial"/>
          <w:szCs w:val="24"/>
        </w:rPr>
        <w:tab/>
      </w:r>
    </w:p>
    <w:p w:rsidR="00CC5876" w:rsidRPr="00BD2B93" w:rsidRDefault="00CC5876" w:rsidP="00CC5876">
      <w:pPr>
        <w:ind w:left="708"/>
        <w:jc w:val="both"/>
        <w:rPr>
          <w:rFonts w:ascii="Arial" w:hAnsi="Arial" w:cs="Arial"/>
          <w:szCs w:val="24"/>
        </w:rPr>
      </w:pPr>
      <w:r w:rsidRPr="00BD2B93">
        <w:rPr>
          <w:rFonts w:ascii="Arial" w:hAnsi="Arial" w:cs="Arial"/>
          <w:szCs w:val="24"/>
        </w:rPr>
        <w:t>Občina Vitanje je imela po stanju 31.12.2017 denarna sredstva na temeljnem računu v višini 16.587,14€.</w:t>
      </w:r>
    </w:p>
    <w:p w:rsidR="00CB666C" w:rsidRPr="00BD2B93" w:rsidRDefault="00CB666C" w:rsidP="00CB666C">
      <w:pPr>
        <w:jc w:val="both"/>
        <w:rPr>
          <w:rFonts w:ascii="Arial" w:hAnsi="Arial" w:cs="Arial"/>
          <w:szCs w:val="24"/>
        </w:rPr>
      </w:pPr>
    </w:p>
    <w:p w:rsidR="00CB666C" w:rsidRPr="00BD2B93" w:rsidRDefault="00CB666C" w:rsidP="00CB666C">
      <w:pPr>
        <w:jc w:val="both"/>
        <w:rPr>
          <w:rFonts w:ascii="Arial" w:hAnsi="Arial" w:cs="Arial"/>
          <w:szCs w:val="24"/>
        </w:rPr>
      </w:pPr>
    </w:p>
    <w:p w:rsidR="00CB666C" w:rsidRPr="00BD2B93" w:rsidRDefault="000545BB" w:rsidP="004523BF">
      <w:pPr>
        <w:pStyle w:val="Naslov3"/>
        <w:rPr>
          <w:sz w:val="24"/>
          <w:szCs w:val="24"/>
        </w:rPr>
      </w:pPr>
      <w:bookmarkStart w:id="31" w:name="_Toc509247282"/>
      <w:r w:rsidRPr="00BD2B93">
        <w:rPr>
          <w:sz w:val="24"/>
          <w:szCs w:val="24"/>
        </w:rPr>
        <w:t>7.</w:t>
      </w:r>
      <w:r w:rsidR="00CB666C" w:rsidRPr="00BD2B93">
        <w:rPr>
          <w:sz w:val="24"/>
          <w:szCs w:val="24"/>
        </w:rPr>
        <w:t>2.2 Kratkoročne terjatve do kupcev</w:t>
      </w:r>
      <w:bookmarkEnd w:id="31"/>
      <w:r w:rsidR="00CB666C" w:rsidRPr="00BD2B93">
        <w:rPr>
          <w:sz w:val="24"/>
          <w:szCs w:val="24"/>
        </w:rPr>
        <w:t xml:space="preserve"> </w:t>
      </w:r>
    </w:p>
    <w:p w:rsidR="00CB666C" w:rsidRPr="00BD2B93" w:rsidRDefault="00CB666C" w:rsidP="00CB666C">
      <w:pPr>
        <w:jc w:val="both"/>
        <w:rPr>
          <w:rFonts w:ascii="Arial" w:hAnsi="Arial" w:cs="Arial"/>
          <w:szCs w:val="24"/>
        </w:rPr>
      </w:pPr>
    </w:p>
    <w:p w:rsidR="00CC5876" w:rsidRPr="00BD2B93" w:rsidRDefault="00CC5876" w:rsidP="00CC5876">
      <w:pPr>
        <w:ind w:left="708"/>
        <w:jc w:val="both"/>
        <w:rPr>
          <w:rFonts w:ascii="Arial" w:hAnsi="Arial" w:cs="Arial"/>
          <w:szCs w:val="24"/>
        </w:rPr>
      </w:pPr>
      <w:r w:rsidRPr="00BD2B93">
        <w:rPr>
          <w:rFonts w:ascii="Arial" w:hAnsi="Arial" w:cs="Arial"/>
          <w:szCs w:val="24"/>
        </w:rPr>
        <w:t xml:space="preserve">Vrednost kratkoročnih terjatev do kupcev na dan 31.12.2017 znaša 40.700,72€. Kratkoročne terjatve predstavljajo predvsem terjatve za najem občinskih prostorov, za oglaševanje v občinskem glasilu ter najemnino do Javnega komunalnega podjetja Slovenske Konjice za odlagališče odpadkov ter Komunalo Vitanje za najem gospodarske javne infrastrukture. </w:t>
      </w:r>
    </w:p>
    <w:p w:rsidR="00CB666C" w:rsidRPr="00BD2B93" w:rsidRDefault="00CB666C" w:rsidP="00CB666C">
      <w:pPr>
        <w:jc w:val="both"/>
        <w:rPr>
          <w:rFonts w:ascii="Arial" w:hAnsi="Arial" w:cs="Arial"/>
          <w:color w:val="FF0000"/>
          <w:szCs w:val="24"/>
        </w:rPr>
      </w:pPr>
    </w:p>
    <w:p w:rsidR="00CB666C" w:rsidRPr="00BD2B93" w:rsidRDefault="00CB666C" w:rsidP="00CB666C">
      <w:pPr>
        <w:ind w:left="705"/>
        <w:jc w:val="both"/>
        <w:rPr>
          <w:rFonts w:ascii="Arial" w:hAnsi="Arial" w:cs="Arial"/>
          <w:color w:val="FF0000"/>
          <w:szCs w:val="24"/>
        </w:rPr>
      </w:pPr>
    </w:p>
    <w:p w:rsidR="00CB666C" w:rsidRPr="00BD2B93" w:rsidRDefault="000545BB" w:rsidP="004523BF">
      <w:pPr>
        <w:pStyle w:val="Naslov3"/>
        <w:rPr>
          <w:sz w:val="24"/>
          <w:szCs w:val="24"/>
        </w:rPr>
      </w:pPr>
      <w:bookmarkStart w:id="32" w:name="_Toc509247283"/>
      <w:r w:rsidRPr="00BD2B93">
        <w:rPr>
          <w:sz w:val="24"/>
          <w:szCs w:val="24"/>
        </w:rPr>
        <w:t>7.</w:t>
      </w:r>
      <w:r w:rsidR="00CB666C" w:rsidRPr="00BD2B93">
        <w:rPr>
          <w:sz w:val="24"/>
          <w:szCs w:val="24"/>
        </w:rPr>
        <w:t>2.3 Kratkoročne terjatve do uporabnikov enotnega kontnega načrta</w:t>
      </w:r>
      <w:bookmarkEnd w:id="32"/>
      <w:r w:rsidR="00CB666C" w:rsidRPr="00BD2B93">
        <w:rPr>
          <w:sz w:val="24"/>
          <w:szCs w:val="24"/>
        </w:rPr>
        <w:t xml:space="preserve"> </w:t>
      </w:r>
    </w:p>
    <w:p w:rsidR="00CB666C" w:rsidRPr="00BD2B93" w:rsidRDefault="00CB666C" w:rsidP="00CB666C">
      <w:pPr>
        <w:jc w:val="both"/>
        <w:rPr>
          <w:rFonts w:ascii="Arial" w:hAnsi="Arial" w:cs="Arial"/>
          <w:szCs w:val="24"/>
        </w:rPr>
      </w:pPr>
    </w:p>
    <w:p w:rsidR="00CC5876" w:rsidRPr="00BD2B93" w:rsidRDefault="00CC5876" w:rsidP="00CC5876">
      <w:pPr>
        <w:ind w:left="705"/>
        <w:jc w:val="both"/>
        <w:rPr>
          <w:rFonts w:ascii="Arial" w:hAnsi="Arial" w:cs="Arial"/>
          <w:szCs w:val="24"/>
        </w:rPr>
      </w:pPr>
      <w:r w:rsidRPr="00BD2B93">
        <w:rPr>
          <w:rFonts w:ascii="Arial" w:hAnsi="Arial" w:cs="Arial"/>
          <w:szCs w:val="24"/>
        </w:rPr>
        <w:t xml:space="preserve">Kratkoročne terjatve do uporabnikov enotnega kontnega načrta znašajo 8.859,60€. Glede na otvoritveno stanje, so se bistveno zmanjšale zaradi nakazila s strani Ministrstva za kmetijstvo-Agencije za kmetijske trge in razvoj za sofinanciranje opreme KSEVT (46.333,35). Odprte terjatve konec leta predstavljajo najemnino do JZ Center </w:t>
      </w:r>
      <w:proofErr w:type="spellStart"/>
      <w:r w:rsidRPr="00BD2B93">
        <w:rPr>
          <w:rFonts w:ascii="Arial" w:hAnsi="Arial" w:cs="Arial"/>
          <w:szCs w:val="24"/>
        </w:rPr>
        <w:t>Noordung</w:t>
      </w:r>
      <w:proofErr w:type="spellEnd"/>
      <w:r w:rsidRPr="00BD2B93">
        <w:rPr>
          <w:rFonts w:ascii="Arial" w:hAnsi="Arial" w:cs="Arial"/>
          <w:szCs w:val="24"/>
        </w:rPr>
        <w:t xml:space="preserve"> ter sredstva </w:t>
      </w:r>
      <w:proofErr w:type="spellStart"/>
      <w:r w:rsidRPr="00BD2B93">
        <w:rPr>
          <w:rFonts w:ascii="Arial" w:hAnsi="Arial" w:cs="Arial"/>
          <w:szCs w:val="24"/>
        </w:rPr>
        <w:t>Eko</w:t>
      </w:r>
      <w:proofErr w:type="spellEnd"/>
      <w:r w:rsidRPr="00BD2B93">
        <w:rPr>
          <w:rFonts w:ascii="Arial" w:hAnsi="Arial" w:cs="Arial"/>
          <w:szCs w:val="24"/>
        </w:rPr>
        <w:t xml:space="preserve"> sklada za polnilno postajo za električna vozila.</w:t>
      </w:r>
    </w:p>
    <w:p w:rsidR="00CB666C" w:rsidRPr="00BD2B93" w:rsidRDefault="00CB666C" w:rsidP="00CB666C">
      <w:pPr>
        <w:ind w:left="705"/>
        <w:jc w:val="both"/>
        <w:rPr>
          <w:rFonts w:ascii="Arial" w:hAnsi="Arial" w:cs="Arial"/>
          <w:szCs w:val="24"/>
        </w:rPr>
      </w:pPr>
    </w:p>
    <w:p w:rsidR="00CB666C" w:rsidRPr="00BD2B93" w:rsidRDefault="000545BB" w:rsidP="004523BF">
      <w:pPr>
        <w:pStyle w:val="Naslov3"/>
        <w:rPr>
          <w:sz w:val="24"/>
          <w:szCs w:val="24"/>
        </w:rPr>
      </w:pPr>
      <w:bookmarkStart w:id="33" w:name="_Toc509247284"/>
      <w:r w:rsidRPr="00BD2B93">
        <w:rPr>
          <w:sz w:val="24"/>
          <w:szCs w:val="24"/>
        </w:rPr>
        <w:t>7.</w:t>
      </w:r>
      <w:r w:rsidR="00CB666C" w:rsidRPr="00BD2B93">
        <w:rPr>
          <w:sz w:val="24"/>
          <w:szCs w:val="24"/>
        </w:rPr>
        <w:t>2.4 Kratkoročne finančne naložbe</w:t>
      </w:r>
      <w:bookmarkEnd w:id="33"/>
    </w:p>
    <w:p w:rsidR="00CB666C" w:rsidRPr="00BD2B93" w:rsidRDefault="00CB666C" w:rsidP="00CB666C">
      <w:pPr>
        <w:jc w:val="both"/>
        <w:rPr>
          <w:rFonts w:ascii="Arial" w:hAnsi="Arial" w:cs="Arial"/>
          <w:szCs w:val="24"/>
        </w:rPr>
      </w:pPr>
    </w:p>
    <w:p w:rsidR="00CC5876" w:rsidRPr="00BD2B93" w:rsidRDefault="00CC5876" w:rsidP="00CC5876">
      <w:pPr>
        <w:ind w:left="705"/>
        <w:jc w:val="both"/>
        <w:rPr>
          <w:rFonts w:ascii="Arial" w:hAnsi="Arial" w:cs="Arial"/>
          <w:szCs w:val="24"/>
        </w:rPr>
      </w:pPr>
      <w:r w:rsidRPr="00BD2B93">
        <w:rPr>
          <w:rFonts w:ascii="Arial" w:hAnsi="Arial" w:cs="Arial"/>
          <w:szCs w:val="24"/>
        </w:rPr>
        <w:t>Na področju obresti je v mesecu juliju 2014 začela veljati sprememba, saj je stopil v veljavo Sklep o določitvi višine obrestnih mer, po katerih banka Slovenije obrestuje sredstva javnih subjektov, ki uvaja negativno obrestovanje sredstev javnega sektorja pri centralni banki. Navedeno pomeni, da so stanja na enotnih zakladniških računih pri Banki Slovenija v vseh valutah obrestovana z negativno obrestno mero. Sled tega je smotrno presežek likvidnostnih sredstev deponirati pri banki, saj je ne glede na nizko obrestno mero pri depozitih na odpoklic, le-ta še vedno višja od negativne obrestne mere, ki bi jo plačevala za stanja na našem TRR. Finančna služba tako skozi celo leto upravlja z likvidnostjo na način, ki omogoča plačevanje obveznosti po zapadlosti ter vezavo prostih sredstev. Konec leta smo imeli sredstva na depozitu na odpoklic v višini 226.000,00€.</w:t>
      </w:r>
    </w:p>
    <w:p w:rsidR="00CB666C" w:rsidRPr="00BD2B93" w:rsidRDefault="00CB666C" w:rsidP="00CB666C">
      <w:pPr>
        <w:ind w:left="705"/>
        <w:jc w:val="both"/>
        <w:rPr>
          <w:rFonts w:ascii="Arial" w:hAnsi="Arial" w:cs="Arial"/>
          <w:szCs w:val="24"/>
        </w:rPr>
      </w:pPr>
    </w:p>
    <w:p w:rsidR="00CB666C" w:rsidRPr="00BD2B93" w:rsidRDefault="00CB666C" w:rsidP="00CB666C">
      <w:pPr>
        <w:ind w:left="705"/>
        <w:jc w:val="both"/>
        <w:rPr>
          <w:rFonts w:ascii="Arial" w:hAnsi="Arial" w:cs="Arial"/>
          <w:szCs w:val="24"/>
        </w:rPr>
      </w:pPr>
    </w:p>
    <w:p w:rsidR="00CB666C" w:rsidRPr="00BD2B93" w:rsidRDefault="000545BB" w:rsidP="004523BF">
      <w:pPr>
        <w:pStyle w:val="Naslov3"/>
        <w:rPr>
          <w:sz w:val="24"/>
          <w:szCs w:val="24"/>
        </w:rPr>
      </w:pPr>
      <w:bookmarkStart w:id="34" w:name="_Toc509247285"/>
      <w:r w:rsidRPr="00BD2B93">
        <w:rPr>
          <w:sz w:val="24"/>
          <w:szCs w:val="24"/>
        </w:rPr>
        <w:t>7.</w:t>
      </w:r>
      <w:r w:rsidR="00CB666C" w:rsidRPr="00BD2B93">
        <w:rPr>
          <w:sz w:val="24"/>
          <w:szCs w:val="24"/>
        </w:rPr>
        <w:t>2.5 Kratkoročne terjatve iz financiranja</w:t>
      </w:r>
      <w:bookmarkEnd w:id="34"/>
    </w:p>
    <w:p w:rsidR="00CB666C" w:rsidRPr="00BD2B93" w:rsidRDefault="00CB666C" w:rsidP="00CB666C">
      <w:pPr>
        <w:jc w:val="both"/>
        <w:rPr>
          <w:rFonts w:ascii="Arial" w:hAnsi="Arial" w:cs="Arial"/>
          <w:szCs w:val="24"/>
        </w:rPr>
      </w:pPr>
    </w:p>
    <w:p w:rsidR="00CB666C" w:rsidRPr="00BD2B93" w:rsidRDefault="00CC5876" w:rsidP="00CB666C">
      <w:pPr>
        <w:ind w:left="705"/>
        <w:jc w:val="both"/>
        <w:rPr>
          <w:rFonts w:ascii="Arial" w:hAnsi="Arial" w:cs="Arial"/>
          <w:szCs w:val="24"/>
        </w:rPr>
      </w:pPr>
      <w:r w:rsidRPr="00BD2B93">
        <w:rPr>
          <w:rFonts w:ascii="Arial" w:hAnsi="Arial" w:cs="Arial"/>
          <w:szCs w:val="24"/>
        </w:rPr>
        <w:t>Kratkoročne terjatve iz financiranja, v višini 0,19€, predstavljajo obresti iz depozitnih sredstev, ki so bila nakazana v januarju 2018.</w:t>
      </w:r>
    </w:p>
    <w:p w:rsidR="00CB666C" w:rsidRPr="00BD2B93" w:rsidRDefault="00CB666C" w:rsidP="00CB666C">
      <w:pPr>
        <w:ind w:left="705"/>
        <w:jc w:val="both"/>
        <w:rPr>
          <w:rFonts w:ascii="Arial" w:hAnsi="Arial" w:cs="Arial"/>
          <w:szCs w:val="24"/>
        </w:rPr>
      </w:pPr>
    </w:p>
    <w:p w:rsidR="00CB666C" w:rsidRPr="00BD2B93" w:rsidRDefault="000545BB" w:rsidP="004523BF">
      <w:pPr>
        <w:pStyle w:val="Naslov3"/>
        <w:rPr>
          <w:sz w:val="24"/>
          <w:szCs w:val="24"/>
        </w:rPr>
      </w:pPr>
      <w:bookmarkStart w:id="35" w:name="_Toc509247286"/>
      <w:r w:rsidRPr="00BD2B93">
        <w:rPr>
          <w:sz w:val="24"/>
          <w:szCs w:val="24"/>
        </w:rPr>
        <w:t>7.</w:t>
      </w:r>
      <w:r w:rsidR="00CB666C" w:rsidRPr="00BD2B93">
        <w:rPr>
          <w:sz w:val="24"/>
          <w:szCs w:val="24"/>
        </w:rPr>
        <w:t>2.6 Druge kratkoročne terjatve</w:t>
      </w:r>
      <w:bookmarkEnd w:id="35"/>
    </w:p>
    <w:p w:rsidR="00CB666C" w:rsidRPr="00BD2B93" w:rsidRDefault="00CB666C" w:rsidP="00CB666C">
      <w:pPr>
        <w:jc w:val="both"/>
        <w:rPr>
          <w:rFonts w:ascii="Arial" w:hAnsi="Arial" w:cs="Arial"/>
          <w:szCs w:val="24"/>
        </w:rPr>
      </w:pPr>
    </w:p>
    <w:p w:rsidR="00CB666C" w:rsidRPr="00BD2B93" w:rsidRDefault="00CC5876" w:rsidP="00CB666C">
      <w:pPr>
        <w:ind w:left="705"/>
        <w:jc w:val="both"/>
        <w:rPr>
          <w:rFonts w:ascii="Arial" w:hAnsi="Arial" w:cs="Arial"/>
          <w:color w:val="FF0000"/>
          <w:szCs w:val="24"/>
        </w:rPr>
      </w:pPr>
      <w:r w:rsidRPr="00BD2B93">
        <w:rPr>
          <w:rFonts w:ascii="Arial" w:hAnsi="Arial" w:cs="Arial"/>
          <w:szCs w:val="24"/>
        </w:rPr>
        <w:t>Druge kratkoročne terjatve predstavljajo terjatve v višini 49.874,60€, in sicer terjatev za boleznino do Zavoda za zdravstveno zavarovanje, za vstopni DDV na prejetih računih, terjatve do upravljavca stanovanj za pobrane najemnine, terjatve za obračunano turistično takso, terjatve do občanov za prispevek za priključitev na kanalizacijo ter terjatve do zavezancev za davčne in nedavčne prihodke. Slednji predstavljajo nekje polovico drugih terjatev, in sicer terjatve za nadomestilo za uporabo stavbnega zemljišča (10.733,06), okoljsko dajatev zaradi odvajanja voda za mesec december (4.499,61), za pristojbino za vzdrževanje gozdnih cest (6.846,58) ipd. Pobiranje teh dajatev, je v pristojnosti Finančne uprave Republike Slovenije, prav tako izdajanje odločb in položnic.</w:t>
      </w:r>
    </w:p>
    <w:p w:rsidR="00CB666C" w:rsidRPr="00BD2B93" w:rsidRDefault="00CB666C" w:rsidP="00CB666C">
      <w:pPr>
        <w:ind w:left="705"/>
        <w:jc w:val="both"/>
        <w:rPr>
          <w:rFonts w:ascii="Arial" w:hAnsi="Arial" w:cs="Arial"/>
          <w:szCs w:val="24"/>
        </w:rPr>
      </w:pPr>
    </w:p>
    <w:p w:rsidR="00CB666C" w:rsidRPr="00BD2B93" w:rsidRDefault="000545BB" w:rsidP="004523BF">
      <w:pPr>
        <w:pStyle w:val="Naslov3"/>
        <w:rPr>
          <w:sz w:val="24"/>
          <w:szCs w:val="24"/>
        </w:rPr>
      </w:pPr>
      <w:bookmarkStart w:id="36" w:name="_Toc509247287"/>
      <w:r w:rsidRPr="00BD2B93">
        <w:rPr>
          <w:sz w:val="24"/>
          <w:szCs w:val="24"/>
        </w:rPr>
        <w:t>7.</w:t>
      </w:r>
      <w:r w:rsidR="00CB666C" w:rsidRPr="00BD2B93">
        <w:rPr>
          <w:sz w:val="24"/>
          <w:szCs w:val="24"/>
        </w:rPr>
        <w:t>2.7 Neplačani odhodki</w:t>
      </w:r>
      <w:bookmarkEnd w:id="36"/>
    </w:p>
    <w:p w:rsidR="00CB666C" w:rsidRPr="00BD2B93" w:rsidRDefault="00CB666C" w:rsidP="00CB666C">
      <w:pPr>
        <w:jc w:val="both"/>
        <w:rPr>
          <w:rFonts w:ascii="Arial" w:hAnsi="Arial" w:cs="Arial"/>
          <w:szCs w:val="24"/>
        </w:rPr>
      </w:pPr>
    </w:p>
    <w:p w:rsidR="00CB666C" w:rsidRPr="00BD2B93" w:rsidRDefault="00CC5876" w:rsidP="00CB666C">
      <w:pPr>
        <w:ind w:left="705"/>
        <w:jc w:val="both"/>
        <w:rPr>
          <w:rFonts w:ascii="Arial" w:hAnsi="Arial" w:cs="Arial"/>
          <w:szCs w:val="24"/>
        </w:rPr>
      </w:pPr>
      <w:r w:rsidRPr="00BD2B93">
        <w:rPr>
          <w:rFonts w:ascii="Arial" w:hAnsi="Arial" w:cs="Arial"/>
          <w:szCs w:val="24"/>
        </w:rPr>
        <w:t>Neplačani odhodki so evidentirani v višini 200.628,36 EUR. Večji del tega predstavljajo obveznosti do dobaviteljev za opravljena dela oz. dobavljeno blago v letu 2017, odhodki pa bodo v letu 2018, saj je obveznost za plačilo v letu 2018. Neplačani odhodki predstavljajo tudi obveznosti iz naslova plač, nadomestil, sejnin, pogodbenih del in družinskega pomočnika za mesec december ter obveznosti za nerazporejene davčne prihodke.</w:t>
      </w:r>
      <w:r w:rsidR="00CB666C" w:rsidRPr="00BD2B93">
        <w:rPr>
          <w:rFonts w:ascii="Arial" w:hAnsi="Arial" w:cs="Arial"/>
          <w:szCs w:val="24"/>
        </w:rPr>
        <w:t xml:space="preserve"> </w:t>
      </w:r>
    </w:p>
    <w:p w:rsidR="00CB666C" w:rsidRPr="00BD2B93" w:rsidRDefault="00CB666C" w:rsidP="00CB666C">
      <w:pPr>
        <w:ind w:left="705"/>
        <w:jc w:val="both"/>
        <w:rPr>
          <w:rFonts w:ascii="Arial" w:hAnsi="Arial" w:cs="Arial"/>
          <w:szCs w:val="24"/>
        </w:rPr>
      </w:pPr>
    </w:p>
    <w:p w:rsidR="00CB666C" w:rsidRPr="00BD2B93" w:rsidRDefault="000545BB" w:rsidP="004523BF">
      <w:pPr>
        <w:pStyle w:val="Naslov3"/>
        <w:rPr>
          <w:sz w:val="24"/>
          <w:szCs w:val="24"/>
        </w:rPr>
      </w:pPr>
      <w:bookmarkStart w:id="37" w:name="_Toc509247288"/>
      <w:r w:rsidRPr="00BD2B93">
        <w:rPr>
          <w:sz w:val="24"/>
          <w:szCs w:val="24"/>
        </w:rPr>
        <w:t>7.</w:t>
      </w:r>
      <w:r w:rsidR="00CB666C" w:rsidRPr="00BD2B93">
        <w:rPr>
          <w:sz w:val="24"/>
          <w:szCs w:val="24"/>
        </w:rPr>
        <w:t>2.8 Aktivne časovne razmejitve</w:t>
      </w:r>
      <w:bookmarkEnd w:id="37"/>
    </w:p>
    <w:p w:rsidR="00CB666C" w:rsidRPr="00BD2B93" w:rsidRDefault="00CB666C" w:rsidP="00CB666C">
      <w:pPr>
        <w:jc w:val="both"/>
        <w:rPr>
          <w:rFonts w:ascii="Arial" w:hAnsi="Arial" w:cs="Arial"/>
          <w:szCs w:val="24"/>
        </w:rPr>
      </w:pPr>
    </w:p>
    <w:p w:rsidR="00CB666C" w:rsidRPr="00BD2B93" w:rsidRDefault="00CC5876" w:rsidP="00CB666C">
      <w:pPr>
        <w:ind w:left="705"/>
        <w:jc w:val="both"/>
        <w:rPr>
          <w:rFonts w:ascii="Arial" w:hAnsi="Arial" w:cs="Arial"/>
          <w:color w:val="FF0000"/>
          <w:szCs w:val="24"/>
        </w:rPr>
      </w:pPr>
      <w:r w:rsidRPr="00BD2B93">
        <w:rPr>
          <w:rFonts w:ascii="Arial" w:hAnsi="Arial" w:cs="Arial"/>
          <w:szCs w:val="24"/>
        </w:rPr>
        <w:t xml:space="preserve">Aktivne časovne razmejitve predstavljajo prihodke, ki so bili vplačani na ustrezne prehodne podračune na dan 31.12.2017, Finančna uprava pa jih je razporedila na naš podračun prvi delovni dan v letu 2018. Tovrstni prihodki se morajo skladno s 1.čl. ZIPRS1718 evidentirati v prihodke leta 2017, čeprav so </w:t>
      </w:r>
      <w:r w:rsidRPr="00BD2B93">
        <w:rPr>
          <w:rFonts w:ascii="Arial" w:hAnsi="Arial" w:cs="Arial"/>
          <w:szCs w:val="24"/>
        </w:rPr>
        <w:lastRenderedPageBreak/>
        <w:t>imeli finančni oz. likvidnostni učinek v letu 2018, zato se ustrezno knjižijo na aktivne časovne razmejitve vračunanih prihodkov zaradi podaljšanja proračunskega leta</w:t>
      </w:r>
      <w:r w:rsidR="00CB666C" w:rsidRPr="00BD2B93">
        <w:rPr>
          <w:rFonts w:ascii="Arial" w:hAnsi="Arial" w:cs="Arial"/>
          <w:szCs w:val="24"/>
        </w:rPr>
        <w:t>.</w:t>
      </w:r>
    </w:p>
    <w:p w:rsidR="00E028F5" w:rsidRPr="00BD2B93" w:rsidRDefault="00E028F5" w:rsidP="00BC0CC0">
      <w:pPr>
        <w:jc w:val="both"/>
        <w:rPr>
          <w:rFonts w:ascii="Arial" w:hAnsi="Arial" w:cs="Arial"/>
          <w:color w:val="FF0000"/>
          <w:szCs w:val="24"/>
        </w:rPr>
      </w:pPr>
    </w:p>
    <w:p w:rsidR="00D76C91" w:rsidRPr="00BD2B93" w:rsidRDefault="00D76C91" w:rsidP="00BA357C">
      <w:pPr>
        <w:jc w:val="both"/>
        <w:rPr>
          <w:rFonts w:ascii="Arial" w:hAnsi="Arial" w:cs="Arial"/>
          <w:color w:val="FF0000"/>
          <w:szCs w:val="24"/>
        </w:rPr>
      </w:pPr>
    </w:p>
    <w:p w:rsidR="00D76C91" w:rsidRPr="00BD2B93" w:rsidRDefault="00D76C91" w:rsidP="00BA357C">
      <w:pPr>
        <w:jc w:val="both"/>
        <w:rPr>
          <w:rFonts w:ascii="Arial" w:hAnsi="Arial" w:cs="Arial"/>
          <w:color w:val="FF0000"/>
          <w:szCs w:val="24"/>
        </w:rPr>
      </w:pPr>
    </w:p>
    <w:p w:rsidR="00CC5876" w:rsidRPr="00BD2B93" w:rsidRDefault="000545BB" w:rsidP="00CC5876">
      <w:pPr>
        <w:rPr>
          <w:rFonts w:ascii="Arial" w:hAnsi="Arial" w:cs="Arial"/>
          <w:b/>
          <w:szCs w:val="24"/>
        </w:rPr>
      </w:pPr>
      <w:bookmarkStart w:id="38" w:name="_Toc509247289"/>
      <w:r w:rsidRPr="00BD2B93">
        <w:rPr>
          <w:rStyle w:val="Naslov2Znak"/>
        </w:rPr>
        <w:t>7.</w:t>
      </w:r>
      <w:r w:rsidR="00CB666C" w:rsidRPr="00BD2B93">
        <w:rPr>
          <w:rStyle w:val="Naslov2Znak"/>
        </w:rPr>
        <w:t xml:space="preserve">3. Aktivni konti </w:t>
      </w:r>
      <w:proofErr w:type="spellStart"/>
      <w:r w:rsidR="00CB666C" w:rsidRPr="00BD2B93">
        <w:rPr>
          <w:rStyle w:val="Naslov2Znak"/>
        </w:rPr>
        <w:t>izvenbilančne</w:t>
      </w:r>
      <w:proofErr w:type="spellEnd"/>
      <w:r w:rsidR="00CB666C" w:rsidRPr="00BD2B93">
        <w:rPr>
          <w:rStyle w:val="Naslov2Znak"/>
        </w:rPr>
        <w:t xml:space="preserve"> evidence</w:t>
      </w:r>
      <w:bookmarkEnd w:id="38"/>
      <w:r w:rsidR="00CB666C" w:rsidRPr="00BD2B93">
        <w:rPr>
          <w:rFonts w:ascii="Arial" w:hAnsi="Arial" w:cs="Arial"/>
          <w:b/>
          <w:szCs w:val="24"/>
        </w:rPr>
        <w:t>…………………………….</w:t>
      </w:r>
      <w:r w:rsidR="00CC5876" w:rsidRPr="00BD2B93">
        <w:rPr>
          <w:rFonts w:ascii="Arial" w:hAnsi="Arial" w:cs="Arial"/>
          <w:b/>
          <w:szCs w:val="24"/>
        </w:rPr>
        <w:t>100.795,96 EUR</w:t>
      </w:r>
    </w:p>
    <w:p w:rsidR="00CC5876" w:rsidRPr="00BD2B93" w:rsidRDefault="00CC5876" w:rsidP="00CC5876">
      <w:pPr>
        <w:tabs>
          <w:tab w:val="left" w:pos="0"/>
        </w:tabs>
        <w:jc w:val="both"/>
        <w:rPr>
          <w:rFonts w:ascii="Arial" w:hAnsi="Arial" w:cs="Arial"/>
          <w:szCs w:val="24"/>
        </w:rPr>
      </w:pPr>
    </w:p>
    <w:p w:rsidR="00CC5876" w:rsidRPr="00BD2B93" w:rsidRDefault="00CC5876" w:rsidP="00CC5876">
      <w:pPr>
        <w:tabs>
          <w:tab w:val="left" w:pos="0"/>
        </w:tabs>
        <w:jc w:val="both"/>
        <w:rPr>
          <w:rFonts w:ascii="Arial" w:hAnsi="Arial" w:cs="Arial"/>
          <w:szCs w:val="24"/>
        </w:rPr>
      </w:pPr>
      <w:proofErr w:type="spellStart"/>
      <w:r w:rsidRPr="00BD2B93">
        <w:rPr>
          <w:rFonts w:ascii="Arial" w:hAnsi="Arial" w:cs="Arial"/>
          <w:szCs w:val="24"/>
        </w:rPr>
        <w:t>Izvenbilančna</w:t>
      </w:r>
      <w:proofErr w:type="spellEnd"/>
      <w:r w:rsidRPr="00BD2B93">
        <w:rPr>
          <w:rFonts w:ascii="Arial" w:hAnsi="Arial" w:cs="Arial"/>
          <w:szCs w:val="24"/>
        </w:rPr>
        <w:t xml:space="preserve"> aktivna evidenca zajema evidenco danih investicijskih transferov društvu ter investicijski transfer zdravstvenemu domu, katere soustanoviteljica je Občina Vitanje. V okviru </w:t>
      </w:r>
      <w:proofErr w:type="spellStart"/>
      <w:r w:rsidRPr="00BD2B93">
        <w:rPr>
          <w:rFonts w:ascii="Arial" w:hAnsi="Arial" w:cs="Arial"/>
          <w:szCs w:val="24"/>
        </w:rPr>
        <w:t>izvenbilančnih</w:t>
      </w:r>
      <w:proofErr w:type="spellEnd"/>
      <w:r w:rsidRPr="00BD2B93">
        <w:rPr>
          <w:rFonts w:ascii="Arial" w:hAnsi="Arial" w:cs="Arial"/>
          <w:szCs w:val="24"/>
        </w:rPr>
        <w:t xml:space="preserve"> kontov evidentiramo tudi garancije za odpravo napak v garancijskem roku ter garancije za dobro izvedbo pogodbenih obveznosti.</w:t>
      </w:r>
    </w:p>
    <w:p w:rsidR="00CC5876" w:rsidRPr="00BD2B93" w:rsidRDefault="00CC5876" w:rsidP="00CC5876">
      <w:pPr>
        <w:jc w:val="both"/>
        <w:rPr>
          <w:rFonts w:ascii="Arial" w:hAnsi="Arial" w:cs="Arial"/>
          <w:szCs w:val="24"/>
        </w:rPr>
      </w:pPr>
    </w:p>
    <w:p w:rsidR="00CC5876" w:rsidRPr="00BD2B93" w:rsidRDefault="00CC5876" w:rsidP="00CC5876">
      <w:pPr>
        <w:jc w:val="both"/>
        <w:rPr>
          <w:rFonts w:ascii="Arial" w:hAnsi="Arial" w:cs="Arial"/>
          <w:szCs w:val="24"/>
        </w:rPr>
      </w:pPr>
    </w:p>
    <w:p w:rsidR="00CC5876" w:rsidRPr="00BD2B93" w:rsidRDefault="00CC5876" w:rsidP="00CC5876">
      <w:pPr>
        <w:jc w:val="both"/>
        <w:rPr>
          <w:rFonts w:ascii="Arial" w:hAnsi="Arial" w:cs="Arial"/>
          <w:b/>
          <w:szCs w:val="24"/>
          <w:u w:val="single"/>
        </w:rPr>
      </w:pPr>
      <w:r w:rsidRPr="00BD2B93">
        <w:rPr>
          <w:rFonts w:ascii="Arial" w:hAnsi="Arial" w:cs="Arial"/>
          <w:b/>
          <w:szCs w:val="24"/>
          <w:u w:val="single"/>
        </w:rPr>
        <w:t>PASIVA</w:t>
      </w:r>
      <w:r w:rsidRPr="00BD2B93">
        <w:rPr>
          <w:rFonts w:ascii="Arial" w:hAnsi="Arial" w:cs="Arial"/>
          <w:b/>
          <w:szCs w:val="24"/>
          <w:u w:val="single"/>
        </w:rPr>
        <w:tab/>
      </w:r>
      <w:r w:rsidRPr="00BD2B93">
        <w:rPr>
          <w:rFonts w:ascii="Arial" w:hAnsi="Arial" w:cs="Arial"/>
          <w:b/>
          <w:szCs w:val="24"/>
          <w:u w:val="single"/>
        </w:rPr>
        <w:tab/>
      </w:r>
      <w:r w:rsidRPr="00BD2B93">
        <w:rPr>
          <w:rFonts w:ascii="Arial" w:hAnsi="Arial" w:cs="Arial"/>
          <w:b/>
          <w:szCs w:val="24"/>
          <w:u w:val="single"/>
        </w:rPr>
        <w:tab/>
      </w:r>
      <w:r w:rsidRPr="00BD2B93">
        <w:rPr>
          <w:rFonts w:ascii="Arial" w:hAnsi="Arial" w:cs="Arial"/>
          <w:b/>
          <w:szCs w:val="24"/>
          <w:u w:val="single"/>
        </w:rPr>
        <w:tab/>
      </w:r>
      <w:r w:rsidRPr="00BD2B93">
        <w:rPr>
          <w:rFonts w:ascii="Arial" w:hAnsi="Arial" w:cs="Arial"/>
          <w:b/>
          <w:szCs w:val="24"/>
          <w:u w:val="single"/>
        </w:rPr>
        <w:tab/>
      </w:r>
      <w:r w:rsidRPr="00BD2B93">
        <w:rPr>
          <w:rFonts w:ascii="Arial" w:hAnsi="Arial" w:cs="Arial"/>
          <w:b/>
          <w:szCs w:val="24"/>
          <w:u w:val="single"/>
        </w:rPr>
        <w:tab/>
        <w:t xml:space="preserve">   </w:t>
      </w:r>
      <w:r w:rsidRPr="00BD2B93">
        <w:rPr>
          <w:rFonts w:ascii="Arial" w:hAnsi="Arial" w:cs="Arial"/>
          <w:b/>
          <w:szCs w:val="24"/>
          <w:u w:val="single"/>
        </w:rPr>
        <w:tab/>
        <w:t xml:space="preserve">  </w:t>
      </w:r>
      <w:r w:rsidRPr="00BD2B93">
        <w:rPr>
          <w:rFonts w:ascii="Arial" w:hAnsi="Arial" w:cs="Arial"/>
          <w:b/>
          <w:szCs w:val="24"/>
          <w:u w:val="single"/>
        </w:rPr>
        <w:tab/>
        <w:t xml:space="preserve">        11.570.040,49 EUR</w:t>
      </w:r>
    </w:p>
    <w:p w:rsidR="00CB666C" w:rsidRPr="00BD2B93" w:rsidRDefault="00CB666C" w:rsidP="00CC5876">
      <w:pPr>
        <w:rPr>
          <w:rFonts w:ascii="Arial" w:hAnsi="Arial" w:cs="Arial"/>
          <w:szCs w:val="24"/>
        </w:rPr>
      </w:pPr>
    </w:p>
    <w:p w:rsidR="00CC5876" w:rsidRPr="00BD2B93" w:rsidRDefault="000545BB" w:rsidP="00CC5876">
      <w:pPr>
        <w:jc w:val="both"/>
        <w:rPr>
          <w:rFonts w:ascii="Arial" w:hAnsi="Arial" w:cs="Arial"/>
          <w:b/>
          <w:szCs w:val="24"/>
        </w:rPr>
      </w:pPr>
      <w:bookmarkStart w:id="39" w:name="_Toc509247290"/>
      <w:r w:rsidRPr="00BD2B93">
        <w:rPr>
          <w:rStyle w:val="Naslov2Znak"/>
        </w:rPr>
        <w:t>7.</w:t>
      </w:r>
      <w:r w:rsidR="00CB666C" w:rsidRPr="00BD2B93">
        <w:rPr>
          <w:rStyle w:val="Naslov2Znak"/>
        </w:rPr>
        <w:t>4. Kratkoročne obveznosti in pasivne časovne razmejitve</w:t>
      </w:r>
      <w:bookmarkEnd w:id="39"/>
      <w:r w:rsidR="00CB666C" w:rsidRPr="00BD2B93">
        <w:rPr>
          <w:rFonts w:ascii="Arial" w:hAnsi="Arial" w:cs="Arial"/>
          <w:b/>
          <w:szCs w:val="24"/>
        </w:rPr>
        <w:t>……</w:t>
      </w:r>
      <w:r w:rsidRPr="00BD2B93">
        <w:rPr>
          <w:rFonts w:ascii="Arial" w:hAnsi="Arial" w:cs="Arial"/>
          <w:b/>
          <w:szCs w:val="24"/>
        </w:rPr>
        <w:t>.</w:t>
      </w:r>
      <w:r w:rsidR="00CB666C" w:rsidRPr="00BD2B93">
        <w:rPr>
          <w:rFonts w:ascii="Arial" w:hAnsi="Arial" w:cs="Arial"/>
          <w:b/>
          <w:szCs w:val="24"/>
        </w:rPr>
        <w:t>…..</w:t>
      </w:r>
      <w:r w:rsidR="00CC5876" w:rsidRPr="00BD2B93">
        <w:rPr>
          <w:rFonts w:ascii="Arial" w:hAnsi="Arial" w:cs="Arial"/>
          <w:b/>
          <w:szCs w:val="24"/>
        </w:rPr>
        <w:t>398.845,43€</w:t>
      </w:r>
    </w:p>
    <w:p w:rsidR="00CC5876" w:rsidRPr="00BD2B93" w:rsidRDefault="00CC5876" w:rsidP="00CC5876">
      <w:pPr>
        <w:jc w:val="both"/>
        <w:rPr>
          <w:rFonts w:ascii="Arial" w:hAnsi="Arial" w:cs="Arial"/>
          <w:b/>
          <w:szCs w:val="24"/>
        </w:rPr>
      </w:pPr>
    </w:p>
    <w:tbl>
      <w:tblPr>
        <w:tblW w:w="9087" w:type="dxa"/>
        <w:tblInd w:w="55" w:type="dxa"/>
        <w:tblCellMar>
          <w:left w:w="70" w:type="dxa"/>
          <w:right w:w="70" w:type="dxa"/>
        </w:tblCellMar>
        <w:tblLook w:val="04A0" w:firstRow="1" w:lastRow="0" w:firstColumn="1" w:lastColumn="0" w:noHBand="0" w:noVBand="1"/>
      </w:tblPr>
      <w:tblGrid>
        <w:gridCol w:w="1300"/>
        <w:gridCol w:w="4920"/>
        <w:gridCol w:w="1450"/>
        <w:gridCol w:w="1417"/>
      </w:tblGrid>
      <w:tr w:rsidR="00CC5876" w:rsidRPr="00BD2B93" w:rsidTr="00515340">
        <w:trPr>
          <w:trHeight w:val="465"/>
        </w:trPr>
        <w:tc>
          <w:tcPr>
            <w:tcW w:w="1300" w:type="dxa"/>
            <w:tcBorders>
              <w:top w:val="nil"/>
              <w:left w:val="nil"/>
              <w:bottom w:val="nil"/>
              <w:right w:val="nil"/>
            </w:tcBorders>
            <w:shd w:val="clear" w:color="auto" w:fill="auto"/>
            <w:noWrap/>
            <w:vAlign w:val="bottom"/>
            <w:hideMark/>
          </w:tcPr>
          <w:p w:rsidR="00CC5876" w:rsidRPr="00BD2B93" w:rsidRDefault="00CC5876" w:rsidP="00515340">
            <w:pPr>
              <w:rPr>
                <w:rFonts w:ascii="Arial" w:hAnsi="Arial" w:cs="Arial"/>
                <w:sz w:val="20"/>
              </w:rPr>
            </w:pPr>
          </w:p>
        </w:tc>
        <w:tc>
          <w:tcPr>
            <w:tcW w:w="4920" w:type="dxa"/>
            <w:tcBorders>
              <w:top w:val="nil"/>
              <w:left w:val="nil"/>
              <w:bottom w:val="nil"/>
              <w:right w:val="nil"/>
            </w:tcBorders>
            <w:shd w:val="clear" w:color="auto" w:fill="auto"/>
            <w:noWrap/>
            <w:vAlign w:val="bottom"/>
            <w:hideMark/>
          </w:tcPr>
          <w:p w:rsidR="00CC5876" w:rsidRPr="00BD2B93" w:rsidRDefault="00CC5876" w:rsidP="00515340">
            <w:pPr>
              <w:rPr>
                <w:rFonts w:ascii="Arial" w:hAnsi="Arial" w:cs="Arial"/>
                <w:sz w:val="20"/>
              </w:rPr>
            </w:pPr>
          </w:p>
        </w:tc>
        <w:tc>
          <w:tcPr>
            <w:tcW w:w="1450" w:type="dxa"/>
            <w:tcBorders>
              <w:top w:val="nil"/>
              <w:left w:val="nil"/>
              <w:bottom w:val="nil"/>
              <w:right w:val="nil"/>
            </w:tcBorders>
            <w:shd w:val="clear" w:color="auto" w:fill="auto"/>
            <w:noWrap/>
            <w:vAlign w:val="bottom"/>
            <w:hideMark/>
          </w:tcPr>
          <w:p w:rsidR="00CC5876" w:rsidRPr="00BD2B93" w:rsidRDefault="00CC5876" w:rsidP="00515340">
            <w:pPr>
              <w:rPr>
                <w:rFonts w:ascii="Arial" w:hAnsi="Arial" w:cs="Arial"/>
                <w:sz w:val="20"/>
              </w:rPr>
            </w:pPr>
          </w:p>
        </w:tc>
        <w:tc>
          <w:tcPr>
            <w:tcW w:w="1417" w:type="dxa"/>
            <w:tcBorders>
              <w:top w:val="nil"/>
              <w:left w:val="nil"/>
              <w:bottom w:val="nil"/>
              <w:right w:val="nil"/>
            </w:tcBorders>
            <w:shd w:val="clear" w:color="auto" w:fill="auto"/>
            <w:noWrap/>
            <w:vAlign w:val="bottom"/>
            <w:hideMark/>
          </w:tcPr>
          <w:p w:rsidR="00CC5876" w:rsidRPr="00BD2B93" w:rsidRDefault="00CC5876" w:rsidP="00515340">
            <w:pPr>
              <w:jc w:val="right"/>
              <w:rPr>
                <w:rFonts w:ascii="Arial" w:hAnsi="Arial" w:cs="Arial"/>
                <w:b/>
                <w:bCs/>
                <w:sz w:val="20"/>
              </w:rPr>
            </w:pPr>
            <w:r w:rsidRPr="00BD2B93">
              <w:rPr>
                <w:rFonts w:ascii="Arial" w:hAnsi="Arial" w:cs="Arial"/>
                <w:b/>
                <w:bCs/>
                <w:sz w:val="20"/>
              </w:rPr>
              <w:t>v EUR</w:t>
            </w:r>
          </w:p>
        </w:tc>
      </w:tr>
      <w:tr w:rsidR="00CC5876" w:rsidRPr="00BD2B93" w:rsidTr="00515340">
        <w:trPr>
          <w:trHeight w:val="300"/>
        </w:trPr>
        <w:tc>
          <w:tcPr>
            <w:tcW w:w="1300" w:type="dxa"/>
            <w:vMerge w:val="restart"/>
            <w:tcBorders>
              <w:top w:val="single" w:sz="8" w:space="0" w:color="auto"/>
              <w:left w:val="single" w:sz="8" w:space="0" w:color="auto"/>
              <w:bottom w:val="single" w:sz="4" w:space="0" w:color="000000"/>
              <w:right w:val="single" w:sz="4" w:space="0" w:color="auto"/>
            </w:tcBorders>
            <w:shd w:val="clear" w:color="auto" w:fill="auto"/>
            <w:vAlign w:val="bottom"/>
            <w:hideMark/>
          </w:tcPr>
          <w:p w:rsidR="00CC5876" w:rsidRPr="00BD2B93" w:rsidRDefault="00CC5876" w:rsidP="00515340">
            <w:pPr>
              <w:jc w:val="center"/>
              <w:rPr>
                <w:rFonts w:ascii="Arial" w:hAnsi="Arial" w:cs="Arial"/>
                <w:b/>
                <w:bCs/>
                <w:sz w:val="20"/>
              </w:rPr>
            </w:pPr>
            <w:r w:rsidRPr="00BD2B93">
              <w:rPr>
                <w:rFonts w:ascii="Arial" w:hAnsi="Arial" w:cs="Arial"/>
                <w:b/>
                <w:bCs/>
                <w:sz w:val="20"/>
              </w:rPr>
              <w:t>Členitev skupine kontov</w:t>
            </w:r>
          </w:p>
        </w:tc>
        <w:tc>
          <w:tcPr>
            <w:tcW w:w="4920" w:type="dxa"/>
            <w:vMerge w:val="restart"/>
            <w:tcBorders>
              <w:top w:val="single" w:sz="8" w:space="0" w:color="auto"/>
              <w:left w:val="single" w:sz="4" w:space="0" w:color="auto"/>
              <w:bottom w:val="single" w:sz="4" w:space="0" w:color="000000"/>
              <w:right w:val="single" w:sz="4" w:space="0" w:color="auto"/>
            </w:tcBorders>
            <w:shd w:val="clear" w:color="auto" w:fill="auto"/>
            <w:noWrap/>
            <w:vAlign w:val="bottom"/>
            <w:hideMark/>
          </w:tcPr>
          <w:p w:rsidR="00CC5876" w:rsidRPr="00BD2B93" w:rsidRDefault="00CC5876" w:rsidP="00515340">
            <w:pPr>
              <w:jc w:val="center"/>
              <w:rPr>
                <w:rFonts w:ascii="Arial" w:hAnsi="Arial" w:cs="Arial"/>
                <w:b/>
                <w:bCs/>
                <w:sz w:val="20"/>
              </w:rPr>
            </w:pPr>
            <w:r w:rsidRPr="00BD2B93">
              <w:rPr>
                <w:rFonts w:ascii="Arial" w:hAnsi="Arial" w:cs="Arial"/>
                <w:b/>
                <w:bCs/>
                <w:sz w:val="20"/>
              </w:rPr>
              <w:t>Naziv skupine kontov</w:t>
            </w:r>
          </w:p>
        </w:tc>
        <w:tc>
          <w:tcPr>
            <w:tcW w:w="2867" w:type="dxa"/>
            <w:gridSpan w:val="2"/>
            <w:tcBorders>
              <w:top w:val="single" w:sz="8" w:space="0" w:color="auto"/>
              <w:left w:val="nil"/>
              <w:bottom w:val="nil"/>
              <w:right w:val="single" w:sz="8" w:space="0" w:color="000000"/>
            </w:tcBorders>
            <w:shd w:val="clear" w:color="auto" w:fill="auto"/>
            <w:vAlign w:val="bottom"/>
            <w:hideMark/>
          </w:tcPr>
          <w:p w:rsidR="00CC5876" w:rsidRPr="00BD2B93" w:rsidRDefault="00CC5876" w:rsidP="00515340">
            <w:pPr>
              <w:jc w:val="center"/>
              <w:rPr>
                <w:rFonts w:ascii="Arial" w:hAnsi="Arial" w:cs="Arial"/>
                <w:b/>
                <w:bCs/>
                <w:sz w:val="20"/>
              </w:rPr>
            </w:pPr>
            <w:r w:rsidRPr="00BD2B93">
              <w:rPr>
                <w:rFonts w:ascii="Arial" w:hAnsi="Arial" w:cs="Arial"/>
                <w:b/>
                <w:bCs/>
                <w:sz w:val="20"/>
              </w:rPr>
              <w:t>Znesek</w:t>
            </w:r>
          </w:p>
        </w:tc>
      </w:tr>
      <w:tr w:rsidR="00CC5876" w:rsidRPr="00BD2B93" w:rsidTr="00515340">
        <w:trPr>
          <w:trHeight w:val="435"/>
        </w:trPr>
        <w:tc>
          <w:tcPr>
            <w:tcW w:w="1300" w:type="dxa"/>
            <w:vMerge/>
            <w:tcBorders>
              <w:top w:val="single" w:sz="8" w:space="0" w:color="auto"/>
              <w:left w:val="single" w:sz="8" w:space="0" w:color="auto"/>
              <w:bottom w:val="single" w:sz="4" w:space="0" w:color="000000"/>
              <w:right w:val="single" w:sz="4" w:space="0" w:color="auto"/>
            </w:tcBorders>
            <w:vAlign w:val="center"/>
            <w:hideMark/>
          </w:tcPr>
          <w:p w:rsidR="00CC5876" w:rsidRPr="00BD2B93" w:rsidRDefault="00CC5876" w:rsidP="00515340">
            <w:pPr>
              <w:rPr>
                <w:rFonts w:ascii="Arial" w:hAnsi="Arial" w:cs="Arial"/>
                <w:b/>
                <w:bCs/>
                <w:sz w:val="20"/>
              </w:rPr>
            </w:pPr>
          </w:p>
        </w:tc>
        <w:tc>
          <w:tcPr>
            <w:tcW w:w="4920" w:type="dxa"/>
            <w:vMerge/>
            <w:tcBorders>
              <w:top w:val="single" w:sz="8" w:space="0" w:color="auto"/>
              <w:left w:val="single" w:sz="4" w:space="0" w:color="auto"/>
              <w:bottom w:val="single" w:sz="4" w:space="0" w:color="000000"/>
              <w:right w:val="single" w:sz="4" w:space="0" w:color="auto"/>
            </w:tcBorders>
            <w:vAlign w:val="center"/>
            <w:hideMark/>
          </w:tcPr>
          <w:p w:rsidR="00CC5876" w:rsidRPr="00BD2B93" w:rsidRDefault="00CC5876" w:rsidP="00515340">
            <w:pPr>
              <w:rPr>
                <w:rFonts w:ascii="Arial" w:hAnsi="Arial" w:cs="Arial"/>
                <w:b/>
                <w:bCs/>
                <w:sz w:val="20"/>
              </w:rPr>
            </w:pPr>
          </w:p>
        </w:tc>
        <w:tc>
          <w:tcPr>
            <w:tcW w:w="1450" w:type="dxa"/>
            <w:tcBorders>
              <w:top w:val="single" w:sz="4" w:space="0" w:color="auto"/>
              <w:left w:val="nil"/>
              <w:bottom w:val="single" w:sz="4" w:space="0" w:color="auto"/>
              <w:right w:val="nil"/>
            </w:tcBorders>
            <w:shd w:val="clear" w:color="auto" w:fill="auto"/>
            <w:vAlign w:val="bottom"/>
            <w:hideMark/>
          </w:tcPr>
          <w:p w:rsidR="00CC5876" w:rsidRPr="00BD2B93" w:rsidRDefault="00CC5876" w:rsidP="00515340">
            <w:pPr>
              <w:jc w:val="center"/>
              <w:rPr>
                <w:rFonts w:ascii="Arial" w:hAnsi="Arial" w:cs="Arial"/>
                <w:b/>
                <w:bCs/>
                <w:sz w:val="20"/>
              </w:rPr>
            </w:pPr>
            <w:r w:rsidRPr="00BD2B93">
              <w:rPr>
                <w:rFonts w:ascii="Arial" w:hAnsi="Arial" w:cs="Arial"/>
                <w:b/>
                <w:bCs/>
                <w:sz w:val="20"/>
              </w:rPr>
              <w:t>Tekočega leta</w:t>
            </w:r>
          </w:p>
        </w:tc>
        <w:tc>
          <w:tcPr>
            <w:tcW w:w="1417"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CC5876" w:rsidRPr="00BD2B93" w:rsidRDefault="00CC5876" w:rsidP="00515340">
            <w:pPr>
              <w:jc w:val="center"/>
              <w:rPr>
                <w:rFonts w:ascii="Arial" w:hAnsi="Arial" w:cs="Arial"/>
                <w:b/>
                <w:bCs/>
                <w:sz w:val="20"/>
              </w:rPr>
            </w:pPr>
            <w:r w:rsidRPr="00BD2B93">
              <w:rPr>
                <w:rFonts w:ascii="Arial" w:hAnsi="Arial" w:cs="Arial"/>
                <w:b/>
                <w:bCs/>
                <w:sz w:val="20"/>
              </w:rPr>
              <w:t>Prejšnjega leta</w:t>
            </w:r>
          </w:p>
        </w:tc>
      </w:tr>
      <w:tr w:rsidR="00CC5876" w:rsidRPr="00BD2B93" w:rsidTr="00515340">
        <w:trPr>
          <w:trHeight w:val="465"/>
        </w:trPr>
        <w:tc>
          <w:tcPr>
            <w:tcW w:w="1300" w:type="dxa"/>
            <w:tcBorders>
              <w:top w:val="single" w:sz="4" w:space="0" w:color="auto"/>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b/>
                <w:bCs/>
                <w:sz w:val="20"/>
              </w:rPr>
            </w:pPr>
            <w:r w:rsidRPr="00BD2B93">
              <w:rPr>
                <w:rFonts w:ascii="Arial" w:hAnsi="Arial" w:cs="Arial"/>
                <w:b/>
                <w:bCs/>
                <w:sz w:val="20"/>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CC5876" w:rsidRPr="00BD2B93" w:rsidRDefault="00CC5876" w:rsidP="00515340">
            <w:pPr>
              <w:rPr>
                <w:rFonts w:ascii="Arial" w:hAnsi="Arial" w:cs="Arial"/>
                <w:b/>
                <w:bCs/>
                <w:sz w:val="20"/>
              </w:rPr>
            </w:pPr>
            <w:r w:rsidRPr="00BD2B93">
              <w:rPr>
                <w:rFonts w:ascii="Arial" w:hAnsi="Arial" w:cs="Arial"/>
                <w:b/>
                <w:bCs/>
                <w:sz w:val="20"/>
              </w:rPr>
              <w:t>D) KRATKOROČNE OBVEZNOSTI IN PASIVNE ČASOVNE RAZMEJITVE</w:t>
            </w:r>
          </w:p>
        </w:tc>
        <w:tc>
          <w:tcPr>
            <w:tcW w:w="1450" w:type="dxa"/>
            <w:tcBorders>
              <w:top w:val="single" w:sz="4" w:space="0" w:color="auto"/>
              <w:left w:val="single" w:sz="4" w:space="0" w:color="auto"/>
              <w:bottom w:val="single" w:sz="4" w:space="0" w:color="auto"/>
              <w:right w:val="nil"/>
            </w:tcBorders>
            <w:shd w:val="clear" w:color="auto" w:fill="auto"/>
            <w:noWrap/>
            <w:hideMark/>
          </w:tcPr>
          <w:p w:rsidR="00CC5876" w:rsidRPr="00BD2B93" w:rsidRDefault="00CC5876" w:rsidP="00515340">
            <w:pPr>
              <w:jc w:val="right"/>
              <w:rPr>
                <w:rFonts w:ascii="Arial" w:hAnsi="Arial" w:cs="Arial"/>
                <w:b/>
                <w:bCs/>
                <w:sz w:val="20"/>
              </w:rPr>
            </w:pPr>
            <w:r w:rsidRPr="00BD2B93">
              <w:rPr>
                <w:rFonts w:ascii="Arial" w:hAnsi="Arial" w:cs="Arial"/>
                <w:b/>
                <w:bCs/>
                <w:sz w:val="20"/>
              </w:rPr>
              <w:t>398.845,43</w:t>
            </w:r>
          </w:p>
        </w:tc>
        <w:tc>
          <w:tcPr>
            <w:tcW w:w="1417" w:type="dxa"/>
            <w:tcBorders>
              <w:top w:val="single" w:sz="4" w:space="0" w:color="auto"/>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b/>
                <w:bCs/>
                <w:sz w:val="20"/>
              </w:rPr>
            </w:pPr>
            <w:r w:rsidRPr="00BD2B93">
              <w:rPr>
                <w:rFonts w:ascii="Arial" w:hAnsi="Arial" w:cs="Arial"/>
                <w:b/>
                <w:bCs/>
                <w:sz w:val="20"/>
              </w:rPr>
              <w:t>431.293,35</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21</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KRATKOROČNE OBVEZNOSTI DO ZAPOSLENIH</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9.334,89</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9.685,34</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22</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KRATKOROČNE OBVEZNOSTI DO DOBAVITELJEV</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119.723,29</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100.627,25</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23</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DRUGE KRATKOROČNE OBVEZNOSTI IZ POSLOVANJA</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18.986,36</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18.430,65</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24</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KRATKOROČNE OBVEZNOSTI DO UPORABNIKOV ENOTNEGA KONTNEGA NAČRTA</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56.874,66</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54.166,52</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25</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KRATKOROČNE OBVEZNOSTI DO FINANCERJEV</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105.433,40</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101.207,00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26</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KRATKOROČNE OBVEZNOSTI IZ FINANCIRANJA</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719,77</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624,89</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28</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NEPLAČANI PRIHODKI</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87.773,06</w:t>
            </w:r>
          </w:p>
        </w:tc>
        <w:tc>
          <w:tcPr>
            <w:tcW w:w="1417"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146.551,70</w:t>
            </w:r>
          </w:p>
        </w:tc>
      </w:tr>
    </w:tbl>
    <w:p w:rsidR="00CC5876" w:rsidRPr="00BD2B93" w:rsidRDefault="00CC5876" w:rsidP="00CC5876">
      <w:pPr>
        <w:ind w:left="492"/>
        <w:jc w:val="both"/>
        <w:rPr>
          <w:rFonts w:ascii="Arial" w:hAnsi="Arial" w:cs="Arial"/>
          <w:b/>
          <w:szCs w:val="24"/>
        </w:rPr>
      </w:pPr>
    </w:p>
    <w:p w:rsidR="00CC5876" w:rsidRPr="00BD2B93" w:rsidRDefault="00CC5876" w:rsidP="00CC5876">
      <w:pPr>
        <w:ind w:left="492"/>
        <w:jc w:val="both"/>
        <w:rPr>
          <w:rFonts w:ascii="Arial" w:hAnsi="Arial" w:cs="Arial"/>
          <w:b/>
          <w:szCs w:val="24"/>
        </w:rPr>
      </w:pPr>
    </w:p>
    <w:p w:rsidR="00CB666C" w:rsidRPr="00BD2B93" w:rsidRDefault="00CC5876" w:rsidP="00CC5876">
      <w:pPr>
        <w:jc w:val="both"/>
        <w:rPr>
          <w:rFonts w:ascii="Arial" w:hAnsi="Arial" w:cs="Arial"/>
          <w:szCs w:val="24"/>
        </w:rPr>
      </w:pPr>
      <w:r w:rsidRPr="00BD2B93">
        <w:rPr>
          <w:rFonts w:ascii="Arial" w:hAnsi="Arial" w:cs="Arial"/>
          <w:szCs w:val="24"/>
        </w:rPr>
        <w:t>Kratkoročne obveznosti in pasivne časovne razmejitve zajemajo:</w:t>
      </w:r>
    </w:p>
    <w:p w:rsidR="00CB666C" w:rsidRPr="00BD2B93" w:rsidRDefault="00CB666C" w:rsidP="00CB666C">
      <w:pPr>
        <w:jc w:val="both"/>
        <w:rPr>
          <w:rFonts w:ascii="Arial" w:hAnsi="Arial" w:cs="Arial"/>
          <w:szCs w:val="24"/>
        </w:rPr>
      </w:pPr>
    </w:p>
    <w:p w:rsidR="00CB666C" w:rsidRPr="00BD2B93" w:rsidRDefault="000545BB" w:rsidP="004523BF">
      <w:pPr>
        <w:pStyle w:val="Naslov3"/>
        <w:rPr>
          <w:sz w:val="24"/>
          <w:szCs w:val="24"/>
        </w:rPr>
      </w:pPr>
      <w:bookmarkStart w:id="40" w:name="_Toc509247291"/>
      <w:r w:rsidRPr="00BD2B93">
        <w:rPr>
          <w:sz w:val="24"/>
          <w:szCs w:val="24"/>
        </w:rPr>
        <w:t>7.</w:t>
      </w:r>
      <w:r w:rsidR="00CB666C" w:rsidRPr="00BD2B93">
        <w:rPr>
          <w:sz w:val="24"/>
          <w:szCs w:val="24"/>
        </w:rPr>
        <w:t>4.1 Kratkoročne obveznosti do zaposlenih</w:t>
      </w:r>
      <w:bookmarkEnd w:id="40"/>
    </w:p>
    <w:p w:rsidR="00CB666C" w:rsidRPr="00BD2B93" w:rsidRDefault="00CB666C" w:rsidP="00CB666C">
      <w:pPr>
        <w:jc w:val="both"/>
        <w:rPr>
          <w:rFonts w:ascii="Arial" w:hAnsi="Arial" w:cs="Arial"/>
          <w:szCs w:val="24"/>
        </w:rPr>
      </w:pPr>
    </w:p>
    <w:p w:rsidR="00CC5876" w:rsidRPr="00BD2B93" w:rsidRDefault="00CC5876" w:rsidP="00CC5876">
      <w:pPr>
        <w:ind w:left="705"/>
        <w:jc w:val="both"/>
        <w:rPr>
          <w:rFonts w:ascii="Arial" w:hAnsi="Arial" w:cs="Arial"/>
          <w:szCs w:val="24"/>
        </w:rPr>
      </w:pPr>
      <w:r w:rsidRPr="00BD2B93">
        <w:rPr>
          <w:rFonts w:ascii="Arial" w:hAnsi="Arial" w:cs="Arial"/>
          <w:szCs w:val="24"/>
        </w:rPr>
        <w:t xml:space="preserve">Kratkoročne obveznosti do zaposlenih so izkazane v višini 9.334,89€ in predstavljajo obveznosti za neto plače, davke iz plače, prispevke iz plač ter nadomestila delavcem za mesec december. </w:t>
      </w:r>
    </w:p>
    <w:p w:rsidR="00CB666C" w:rsidRPr="00BD2B93" w:rsidRDefault="00CB666C" w:rsidP="00CB666C">
      <w:pPr>
        <w:ind w:left="705"/>
        <w:jc w:val="both"/>
        <w:rPr>
          <w:rFonts w:ascii="Arial" w:hAnsi="Arial" w:cs="Arial"/>
          <w:szCs w:val="24"/>
        </w:rPr>
      </w:pPr>
    </w:p>
    <w:p w:rsidR="00CB666C" w:rsidRPr="00BD2B93" w:rsidRDefault="00CB666C" w:rsidP="00CB666C">
      <w:pPr>
        <w:ind w:left="705"/>
        <w:jc w:val="both"/>
        <w:rPr>
          <w:rFonts w:ascii="Arial" w:hAnsi="Arial" w:cs="Arial"/>
          <w:color w:val="FF0000"/>
          <w:szCs w:val="24"/>
        </w:rPr>
      </w:pPr>
    </w:p>
    <w:p w:rsidR="00CB666C" w:rsidRPr="00BD2B93" w:rsidRDefault="00CB666C" w:rsidP="00CB666C">
      <w:pPr>
        <w:ind w:left="705"/>
        <w:jc w:val="both"/>
        <w:rPr>
          <w:rFonts w:ascii="Arial" w:hAnsi="Arial" w:cs="Arial"/>
          <w:color w:val="FF0000"/>
          <w:szCs w:val="24"/>
        </w:rPr>
      </w:pPr>
    </w:p>
    <w:p w:rsidR="00CB666C" w:rsidRPr="00BD2B93" w:rsidRDefault="000545BB" w:rsidP="004523BF">
      <w:pPr>
        <w:pStyle w:val="Naslov3"/>
        <w:rPr>
          <w:sz w:val="24"/>
          <w:szCs w:val="24"/>
        </w:rPr>
      </w:pPr>
      <w:bookmarkStart w:id="41" w:name="_Toc509247292"/>
      <w:r w:rsidRPr="00BD2B93">
        <w:rPr>
          <w:sz w:val="24"/>
          <w:szCs w:val="24"/>
        </w:rPr>
        <w:t xml:space="preserve">7.4.2 </w:t>
      </w:r>
      <w:r w:rsidR="00CB666C" w:rsidRPr="00BD2B93">
        <w:rPr>
          <w:sz w:val="24"/>
          <w:szCs w:val="24"/>
        </w:rPr>
        <w:t>Kratkoročne obveznosti do dobaviteljev</w:t>
      </w:r>
      <w:bookmarkEnd w:id="41"/>
    </w:p>
    <w:p w:rsidR="00CB666C" w:rsidRPr="00BD2B93" w:rsidRDefault="00CB666C" w:rsidP="00CB666C">
      <w:pPr>
        <w:ind w:left="360"/>
        <w:jc w:val="both"/>
        <w:rPr>
          <w:rFonts w:ascii="Arial" w:hAnsi="Arial" w:cs="Arial"/>
          <w:szCs w:val="24"/>
        </w:rPr>
      </w:pPr>
    </w:p>
    <w:p w:rsidR="00CC5876" w:rsidRPr="00BD2B93" w:rsidRDefault="00CC5876" w:rsidP="00CC5876">
      <w:pPr>
        <w:ind w:left="705"/>
        <w:jc w:val="both"/>
        <w:rPr>
          <w:rFonts w:ascii="Arial" w:hAnsi="Arial" w:cs="Arial"/>
          <w:szCs w:val="24"/>
        </w:rPr>
      </w:pPr>
      <w:r w:rsidRPr="00BD2B93">
        <w:rPr>
          <w:rFonts w:ascii="Arial" w:hAnsi="Arial" w:cs="Arial"/>
          <w:szCs w:val="24"/>
        </w:rPr>
        <w:t>Obveznosti do dobaviteljev v vrednosti 119.723,29€ predstavljajo predvsem neplačane račune za opravljene storitve in dobavljene proizvode v letu 2017, katerih zapadlost je datirana v leto 2018 in bodo z datumom plačil predstavljali odhodke v letu 2018.</w:t>
      </w:r>
    </w:p>
    <w:p w:rsidR="00CB666C" w:rsidRPr="00BD2B93" w:rsidRDefault="00CB666C" w:rsidP="00CB666C">
      <w:pPr>
        <w:jc w:val="both"/>
        <w:rPr>
          <w:rFonts w:ascii="Arial" w:hAnsi="Arial" w:cs="Arial"/>
          <w:color w:val="FF0000"/>
          <w:szCs w:val="24"/>
        </w:rPr>
      </w:pPr>
    </w:p>
    <w:p w:rsidR="00CB666C" w:rsidRPr="00BD2B93" w:rsidRDefault="00CB666C" w:rsidP="00CB666C">
      <w:pPr>
        <w:jc w:val="both"/>
        <w:rPr>
          <w:rFonts w:ascii="Arial" w:hAnsi="Arial" w:cs="Arial"/>
          <w:color w:val="FF0000"/>
          <w:szCs w:val="24"/>
        </w:rPr>
      </w:pPr>
    </w:p>
    <w:p w:rsidR="00CB666C" w:rsidRPr="00BD2B93" w:rsidRDefault="000545BB" w:rsidP="004523BF">
      <w:pPr>
        <w:pStyle w:val="Naslov3"/>
        <w:rPr>
          <w:sz w:val="24"/>
          <w:szCs w:val="24"/>
        </w:rPr>
      </w:pPr>
      <w:bookmarkStart w:id="42" w:name="_Toc509247293"/>
      <w:r w:rsidRPr="00BD2B93">
        <w:rPr>
          <w:sz w:val="24"/>
          <w:szCs w:val="24"/>
        </w:rPr>
        <w:t xml:space="preserve">7.4.3 </w:t>
      </w:r>
      <w:r w:rsidR="00CB666C" w:rsidRPr="00BD2B93">
        <w:rPr>
          <w:sz w:val="24"/>
          <w:szCs w:val="24"/>
        </w:rPr>
        <w:t>Druge kratkoročne obveznosti iz poslovanja</w:t>
      </w:r>
      <w:bookmarkEnd w:id="42"/>
    </w:p>
    <w:p w:rsidR="00CB666C" w:rsidRPr="00BD2B93" w:rsidRDefault="00CB666C" w:rsidP="00CB666C">
      <w:pPr>
        <w:ind w:left="360"/>
        <w:jc w:val="both"/>
        <w:rPr>
          <w:rFonts w:ascii="Arial" w:hAnsi="Arial" w:cs="Arial"/>
          <w:szCs w:val="24"/>
        </w:rPr>
      </w:pPr>
    </w:p>
    <w:p w:rsidR="00CB666C" w:rsidRPr="00BD2B93" w:rsidRDefault="00CC5876" w:rsidP="00CB666C">
      <w:pPr>
        <w:ind w:left="705"/>
        <w:jc w:val="both"/>
        <w:rPr>
          <w:rFonts w:ascii="Arial" w:hAnsi="Arial" w:cs="Arial"/>
          <w:szCs w:val="24"/>
        </w:rPr>
      </w:pPr>
      <w:r w:rsidRPr="00BD2B93">
        <w:rPr>
          <w:rFonts w:ascii="Arial" w:hAnsi="Arial" w:cs="Arial"/>
          <w:szCs w:val="24"/>
        </w:rPr>
        <w:t>Druge kratkoročne obveznosti iz poslovanja v vrednosti 18.986,36€ predstavljajo obveznosti za prispevke in davke na plače in pogodbena dela, prav tako pa tudi obveznosti za nadomestila za opravljanje funkcije župana, nadomestilo za izgubljen dohodek za družinskega pomočnika, pogodbenih del, sejnin, obveznost za plačilo prispevka za obvezno zdravstveno zavarovanje za brezposelne občane, obveznosti za davek na dodano vrednost v izdanih računih in obračunu DDV.</w:t>
      </w:r>
    </w:p>
    <w:p w:rsidR="00CB666C" w:rsidRPr="00BD2B93" w:rsidRDefault="00CB666C" w:rsidP="00CB666C">
      <w:pPr>
        <w:jc w:val="both"/>
        <w:rPr>
          <w:rFonts w:ascii="Arial" w:hAnsi="Arial" w:cs="Arial"/>
          <w:color w:val="FF0000"/>
          <w:szCs w:val="24"/>
        </w:rPr>
      </w:pPr>
    </w:p>
    <w:p w:rsidR="00CB666C" w:rsidRPr="00BD2B93" w:rsidRDefault="00CB666C" w:rsidP="00CB666C">
      <w:pPr>
        <w:jc w:val="both"/>
        <w:rPr>
          <w:rFonts w:ascii="Arial" w:hAnsi="Arial" w:cs="Arial"/>
          <w:color w:val="FF0000"/>
          <w:szCs w:val="24"/>
        </w:rPr>
      </w:pPr>
    </w:p>
    <w:p w:rsidR="00CB666C" w:rsidRPr="00BD2B93" w:rsidRDefault="004523BF" w:rsidP="004523BF">
      <w:pPr>
        <w:pStyle w:val="Naslov3"/>
        <w:rPr>
          <w:sz w:val="24"/>
          <w:szCs w:val="24"/>
        </w:rPr>
      </w:pPr>
      <w:bookmarkStart w:id="43" w:name="_Toc509247294"/>
      <w:r w:rsidRPr="00BD2B93">
        <w:rPr>
          <w:sz w:val="24"/>
          <w:szCs w:val="24"/>
        </w:rPr>
        <w:t xml:space="preserve">7.4.4 </w:t>
      </w:r>
      <w:r w:rsidR="00CB666C" w:rsidRPr="00BD2B93">
        <w:rPr>
          <w:sz w:val="24"/>
          <w:szCs w:val="24"/>
        </w:rPr>
        <w:t>Kratkoročne obveznosti do uporabnikov EKN</w:t>
      </w:r>
      <w:bookmarkEnd w:id="43"/>
    </w:p>
    <w:p w:rsidR="00CB666C" w:rsidRPr="00BD2B93" w:rsidRDefault="00CB666C" w:rsidP="00CB666C">
      <w:pPr>
        <w:ind w:left="360"/>
        <w:jc w:val="both"/>
        <w:rPr>
          <w:rFonts w:ascii="Arial" w:hAnsi="Arial" w:cs="Arial"/>
          <w:szCs w:val="24"/>
        </w:rPr>
      </w:pPr>
    </w:p>
    <w:p w:rsidR="00CC5876" w:rsidRPr="00BD2B93" w:rsidRDefault="00CC5876" w:rsidP="00CC5876">
      <w:pPr>
        <w:ind w:left="705"/>
        <w:jc w:val="both"/>
        <w:rPr>
          <w:rFonts w:ascii="Arial" w:hAnsi="Arial" w:cs="Arial"/>
          <w:szCs w:val="24"/>
        </w:rPr>
      </w:pPr>
      <w:r w:rsidRPr="00BD2B93">
        <w:rPr>
          <w:rFonts w:ascii="Arial" w:hAnsi="Arial" w:cs="Arial"/>
          <w:szCs w:val="24"/>
        </w:rPr>
        <w:t xml:space="preserve">Kratkoročne obveznosti do uporabnikov EKN v višini 56.874,66€ predstavljajo v največji meri obveznosti do vrtcev iz naslova financiranja razlike v ceni vrtcev za naše občane ter do socialno varstvenih zavodov za plačilo domske oskrbe. Prav tako pa so tu zajete obveznosti do Občine Vojnik in Občine Slovenske Konjice za delovanja organov skupne občinske uprave ter obveznost do Ministrstva za finance oz. Uprave za javna plačila za prerazporejanje prihodkov in Ministrstva za notranje zadeve za vzdrževanje državnega internetnega sistema. </w:t>
      </w:r>
    </w:p>
    <w:p w:rsidR="00CB666C" w:rsidRPr="00BD2B93" w:rsidRDefault="00CB666C" w:rsidP="00CB666C">
      <w:pPr>
        <w:ind w:left="705"/>
        <w:jc w:val="both"/>
        <w:rPr>
          <w:rFonts w:ascii="Arial" w:hAnsi="Arial" w:cs="Arial"/>
          <w:szCs w:val="24"/>
        </w:rPr>
      </w:pPr>
    </w:p>
    <w:p w:rsidR="00CB666C" w:rsidRPr="00BD2B93" w:rsidRDefault="004523BF" w:rsidP="004523BF">
      <w:pPr>
        <w:pStyle w:val="Naslov3"/>
        <w:rPr>
          <w:sz w:val="24"/>
          <w:szCs w:val="24"/>
        </w:rPr>
      </w:pPr>
      <w:bookmarkStart w:id="44" w:name="_Toc509247295"/>
      <w:r w:rsidRPr="00BD2B93">
        <w:rPr>
          <w:sz w:val="24"/>
          <w:szCs w:val="24"/>
        </w:rPr>
        <w:t xml:space="preserve">7.4.5 </w:t>
      </w:r>
      <w:r w:rsidR="00CB666C" w:rsidRPr="00BD2B93">
        <w:rPr>
          <w:sz w:val="24"/>
          <w:szCs w:val="24"/>
        </w:rPr>
        <w:t>Kratkoročne obveznosti do financerjev</w:t>
      </w:r>
      <w:bookmarkEnd w:id="44"/>
    </w:p>
    <w:p w:rsidR="00CB666C" w:rsidRPr="00BD2B93" w:rsidRDefault="00CB666C" w:rsidP="00CB666C">
      <w:pPr>
        <w:ind w:left="360"/>
        <w:jc w:val="both"/>
        <w:rPr>
          <w:rFonts w:ascii="Arial" w:hAnsi="Arial" w:cs="Arial"/>
          <w:szCs w:val="24"/>
        </w:rPr>
      </w:pPr>
    </w:p>
    <w:p w:rsidR="00CB666C" w:rsidRPr="00BD2B93" w:rsidRDefault="00CC5876" w:rsidP="00CB666C">
      <w:pPr>
        <w:ind w:left="708"/>
        <w:jc w:val="both"/>
        <w:rPr>
          <w:rFonts w:ascii="Arial" w:hAnsi="Arial" w:cs="Arial"/>
          <w:szCs w:val="24"/>
        </w:rPr>
      </w:pPr>
      <w:r w:rsidRPr="00BD2B93">
        <w:rPr>
          <w:rFonts w:ascii="Arial" w:hAnsi="Arial" w:cs="Arial"/>
          <w:szCs w:val="24"/>
        </w:rPr>
        <w:t>Kratkoročne obveznosti do financerjev izkazujejo obveznost za odplačilo dela dolgoročnega kredita, ki zapade v letu 2018. Za ta del v višini 105.433,40€, smo v bilanci stanja zmanjšali konto dolgoročnih finančnih obveznosti (960) in v istem znesku povečali kratkoročne obveznosti do financerjev. V bruto bilanci oziroma v poslovnih knjigah ti zneski ostajajo izkazani med dolgoročnimi obveznostmi, medtem ko se zgolj za namen poročanja v obrazcu bilance stanja ti zneski izkažejo kot kratkoročna obveznost. K navedenemu napotuje 69. člen Pravilnika o enotnem kontnem načrtu za proračun, proračunske uporabnike in druge osebe javnega prava, ki pravi da se na kontih skupine 96 izkazujejo prejeti zneski finančnih kreditov ter, da se med dolgoročnimi finančnimi obveznostmi izkazuje tudi tisti del finančnih obveznosti, ki zapade v plačilo v tekočem letu.</w:t>
      </w:r>
    </w:p>
    <w:p w:rsidR="000545BB" w:rsidRPr="00BD2B93" w:rsidRDefault="000545BB" w:rsidP="000545BB">
      <w:pPr>
        <w:ind w:left="360"/>
        <w:jc w:val="both"/>
        <w:rPr>
          <w:rFonts w:ascii="Arial" w:hAnsi="Arial" w:cs="Arial"/>
          <w:szCs w:val="24"/>
        </w:rPr>
      </w:pPr>
    </w:p>
    <w:p w:rsidR="00CB666C" w:rsidRPr="00BD2B93" w:rsidRDefault="000545BB" w:rsidP="004523BF">
      <w:pPr>
        <w:pStyle w:val="Naslov3"/>
        <w:rPr>
          <w:sz w:val="24"/>
          <w:szCs w:val="24"/>
        </w:rPr>
      </w:pPr>
      <w:bookmarkStart w:id="45" w:name="_Toc509247296"/>
      <w:r w:rsidRPr="00BD2B93">
        <w:rPr>
          <w:sz w:val="24"/>
          <w:szCs w:val="24"/>
        </w:rPr>
        <w:t xml:space="preserve">7.4.6 </w:t>
      </w:r>
      <w:r w:rsidR="00CB666C" w:rsidRPr="00BD2B93">
        <w:rPr>
          <w:sz w:val="24"/>
          <w:szCs w:val="24"/>
        </w:rPr>
        <w:t>Kratkoročne obveznosti iz financiranja</w:t>
      </w:r>
      <w:bookmarkEnd w:id="45"/>
    </w:p>
    <w:p w:rsidR="00CB666C" w:rsidRPr="00BD2B93" w:rsidRDefault="00CB666C" w:rsidP="00CB666C">
      <w:pPr>
        <w:ind w:left="360"/>
        <w:jc w:val="both"/>
        <w:rPr>
          <w:rFonts w:ascii="Arial" w:hAnsi="Arial" w:cs="Arial"/>
          <w:szCs w:val="24"/>
        </w:rPr>
      </w:pPr>
    </w:p>
    <w:p w:rsidR="00CC5876" w:rsidRPr="00BD2B93" w:rsidRDefault="00CC5876" w:rsidP="00CC5876">
      <w:pPr>
        <w:ind w:left="705"/>
        <w:jc w:val="both"/>
        <w:rPr>
          <w:rFonts w:ascii="Arial" w:hAnsi="Arial" w:cs="Arial"/>
          <w:szCs w:val="24"/>
        </w:rPr>
      </w:pPr>
      <w:r w:rsidRPr="00BD2B93">
        <w:rPr>
          <w:rFonts w:ascii="Arial" w:hAnsi="Arial" w:cs="Arial"/>
          <w:szCs w:val="24"/>
        </w:rPr>
        <w:t>Kratkoročne obveznosti iz financiranja v višini 719,77€ predstavljajo obveznosti iz naslova zaračunanih obresti za najete dolgoročne kredite.</w:t>
      </w:r>
    </w:p>
    <w:p w:rsidR="00CB666C" w:rsidRPr="00BD2B93" w:rsidRDefault="00CB666C" w:rsidP="00CB666C">
      <w:pPr>
        <w:ind w:left="705"/>
        <w:jc w:val="both"/>
        <w:rPr>
          <w:rFonts w:ascii="Arial" w:hAnsi="Arial" w:cs="Arial"/>
          <w:szCs w:val="24"/>
        </w:rPr>
      </w:pPr>
    </w:p>
    <w:p w:rsidR="00CB666C" w:rsidRPr="00BD2B93" w:rsidRDefault="000545BB" w:rsidP="004523BF">
      <w:pPr>
        <w:pStyle w:val="Naslov3"/>
        <w:rPr>
          <w:sz w:val="24"/>
          <w:szCs w:val="24"/>
        </w:rPr>
      </w:pPr>
      <w:bookmarkStart w:id="46" w:name="_Toc509247297"/>
      <w:r w:rsidRPr="00BD2B93">
        <w:rPr>
          <w:sz w:val="24"/>
          <w:szCs w:val="24"/>
        </w:rPr>
        <w:t xml:space="preserve">7.4.7 </w:t>
      </w:r>
      <w:r w:rsidR="00CB666C" w:rsidRPr="00BD2B93">
        <w:rPr>
          <w:sz w:val="24"/>
          <w:szCs w:val="24"/>
        </w:rPr>
        <w:t>Neplačani prihodki</w:t>
      </w:r>
      <w:bookmarkEnd w:id="46"/>
    </w:p>
    <w:p w:rsidR="00CB666C" w:rsidRPr="00BD2B93" w:rsidRDefault="00CB666C" w:rsidP="00CB666C">
      <w:pPr>
        <w:ind w:left="360"/>
        <w:jc w:val="both"/>
        <w:rPr>
          <w:rFonts w:ascii="Arial" w:hAnsi="Arial" w:cs="Arial"/>
          <w:szCs w:val="24"/>
        </w:rPr>
      </w:pPr>
    </w:p>
    <w:p w:rsidR="00CB666C" w:rsidRPr="00BD2B93" w:rsidRDefault="00CC5876" w:rsidP="00CB666C">
      <w:pPr>
        <w:ind w:left="705"/>
        <w:jc w:val="both"/>
        <w:rPr>
          <w:rFonts w:ascii="Arial" w:hAnsi="Arial" w:cs="Arial"/>
          <w:szCs w:val="24"/>
        </w:rPr>
      </w:pPr>
      <w:r w:rsidRPr="00BD2B93">
        <w:rPr>
          <w:rFonts w:ascii="Arial" w:hAnsi="Arial" w:cs="Arial"/>
          <w:szCs w:val="24"/>
        </w:rPr>
        <w:t>Neplačani prihodki v višini 87.773,06€ predstavljajo terjatve iz naslova javnofinančnih prihodkov (24.775,58), nadzornik le-teh je FURS ter terjatve do kupcev, zmanjšane za davke na dodano vrednost. Večje del neplačanih prihodkov predstavlja tudi terjatev za najemnine za stanovanja ter najem javne gospodarske infrastrukture, priklopi na kanalizacijo, znatno zmanjšanje glede na preteklo leto pa predstavlja nakazilo sredstev Agencije RS za kmetijske trge in razvoj podeželja za sredstva za opremo KSEVT.</w:t>
      </w:r>
      <w:r w:rsidR="00CB666C" w:rsidRPr="00BD2B93">
        <w:rPr>
          <w:rFonts w:ascii="Arial" w:hAnsi="Arial" w:cs="Arial"/>
          <w:szCs w:val="24"/>
        </w:rPr>
        <w:t xml:space="preserve"> </w:t>
      </w:r>
    </w:p>
    <w:p w:rsidR="00CB666C" w:rsidRPr="00BD2B93" w:rsidRDefault="00CB666C" w:rsidP="00CB666C">
      <w:pPr>
        <w:ind w:left="705"/>
        <w:jc w:val="both"/>
        <w:rPr>
          <w:rFonts w:ascii="Arial" w:hAnsi="Arial" w:cs="Arial"/>
          <w:szCs w:val="24"/>
        </w:rPr>
      </w:pPr>
    </w:p>
    <w:p w:rsidR="00CB666C" w:rsidRPr="00BD2B93" w:rsidRDefault="00CB666C" w:rsidP="00CB666C">
      <w:pPr>
        <w:jc w:val="both"/>
        <w:rPr>
          <w:rFonts w:ascii="Arial" w:hAnsi="Arial" w:cs="Arial"/>
          <w:color w:val="C00000"/>
          <w:szCs w:val="24"/>
        </w:rPr>
      </w:pPr>
    </w:p>
    <w:p w:rsidR="00CB666C" w:rsidRPr="00BD2B93" w:rsidRDefault="00CB666C" w:rsidP="00CB666C">
      <w:pPr>
        <w:jc w:val="both"/>
        <w:rPr>
          <w:rFonts w:ascii="Arial" w:hAnsi="Arial" w:cs="Arial"/>
          <w:szCs w:val="24"/>
        </w:rPr>
      </w:pPr>
    </w:p>
    <w:p w:rsidR="00CC5876" w:rsidRPr="00BD2B93" w:rsidRDefault="000545BB" w:rsidP="00CC5876">
      <w:pPr>
        <w:jc w:val="both"/>
        <w:rPr>
          <w:rFonts w:ascii="Arial" w:hAnsi="Arial" w:cs="Arial"/>
          <w:b/>
          <w:szCs w:val="24"/>
        </w:rPr>
      </w:pPr>
      <w:bookmarkStart w:id="47" w:name="_Toc509247298"/>
      <w:r w:rsidRPr="00BD2B93">
        <w:rPr>
          <w:rStyle w:val="Naslov2Znak"/>
        </w:rPr>
        <w:t>7.</w:t>
      </w:r>
      <w:r w:rsidR="00CB666C" w:rsidRPr="00BD2B93">
        <w:rPr>
          <w:rStyle w:val="Naslov2Znak"/>
        </w:rPr>
        <w:t>5 Lastni viri in dolgoročne obveznosti</w:t>
      </w:r>
      <w:bookmarkEnd w:id="47"/>
      <w:r w:rsidR="00CB666C" w:rsidRPr="00BD2B93">
        <w:rPr>
          <w:rFonts w:ascii="Arial" w:hAnsi="Arial" w:cs="Arial"/>
          <w:b/>
          <w:szCs w:val="24"/>
        </w:rPr>
        <w:t>………………………………</w:t>
      </w:r>
      <w:r w:rsidR="00CC5876" w:rsidRPr="00BD2B93">
        <w:rPr>
          <w:rFonts w:ascii="Arial" w:hAnsi="Arial" w:cs="Arial"/>
          <w:b/>
          <w:szCs w:val="24"/>
        </w:rPr>
        <w:t>11.171.195,06</w:t>
      </w:r>
    </w:p>
    <w:tbl>
      <w:tblPr>
        <w:tblW w:w="9090" w:type="dxa"/>
        <w:tblInd w:w="55" w:type="dxa"/>
        <w:tblCellMar>
          <w:left w:w="70" w:type="dxa"/>
          <w:right w:w="70" w:type="dxa"/>
        </w:tblCellMar>
        <w:tblLook w:val="04A0" w:firstRow="1" w:lastRow="0" w:firstColumn="1" w:lastColumn="0" w:noHBand="0" w:noVBand="1"/>
      </w:tblPr>
      <w:tblGrid>
        <w:gridCol w:w="1300"/>
        <w:gridCol w:w="4920"/>
        <w:gridCol w:w="1450"/>
        <w:gridCol w:w="1420"/>
      </w:tblGrid>
      <w:tr w:rsidR="00CC5876" w:rsidRPr="00BD2B93" w:rsidTr="00515340">
        <w:trPr>
          <w:trHeight w:val="465"/>
        </w:trPr>
        <w:tc>
          <w:tcPr>
            <w:tcW w:w="1300" w:type="dxa"/>
            <w:tcBorders>
              <w:top w:val="nil"/>
              <w:left w:val="nil"/>
              <w:bottom w:val="nil"/>
              <w:right w:val="nil"/>
            </w:tcBorders>
            <w:shd w:val="clear" w:color="auto" w:fill="auto"/>
            <w:noWrap/>
            <w:vAlign w:val="bottom"/>
            <w:hideMark/>
          </w:tcPr>
          <w:p w:rsidR="00CC5876" w:rsidRPr="00BD2B93" w:rsidRDefault="00CC5876" w:rsidP="00515340">
            <w:pPr>
              <w:rPr>
                <w:rFonts w:ascii="Arial" w:hAnsi="Arial" w:cs="Arial"/>
                <w:sz w:val="20"/>
              </w:rPr>
            </w:pPr>
          </w:p>
        </w:tc>
        <w:tc>
          <w:tcPr>
            <w:tcW w:w="4920" w:type="dxa"/>
            <w:tcBorders>
              <w:top w:val="nil"/>
              <w:left w:val="nil"/>
              <w:bottom w:val="nil"/>
              <w:right w:val="nil"/>
            </w:tcBorders>
            <w:shd w:val="clear" w:color="auto" w:fill="auto"/>
            <w:noWrap/>
            <w:vAlign w:val="bottom"/>
            <w:hideMark/>
          </w:tcPr>
          <w:p w:rsidR="00CC5876" w:rsidRPr="00BD2B93" w:rsidRDefault="00CC5876" w:rsidP="00515340">
            <w:pPr>
              <w:rPr>
                <w:rFonts w:ascii="Arial" w:hAnsi="Arial" w:cs="Arial"/>
                <w:sz w:val="20"/>
              </w:rPr>
            </w:pPr>
          </w:p>
        </w:tc>
        <w:tc>
          <w:tcPr>
            <w:tcW w:w="1450" w:type="dxa"/>
            <w:tcBorders>
              <w:top w:val="nil"/>
              <w:left w:val="nil"/>
              <w:bottom w:val="nil"/>
              <w:right w:val="nil"/>
            </w:tcBorders>
            <w:shd w:val="clear" w:color="auto" w:fill="auto"/>
            <w:noWrap/>
            <w:vAlign w:val="bottom"/>
            <w:hideMark/>
          </w:tcPr>
          <w:p w:rsidR="00CC5876" w:rsidRPr="00BD2B93" w:rsidRDefault="00CC5876" w:rsidP="00515340">
            <w:pPr>
              <w:rPr>
                <w:rFonts w:ascii="Arial" w:hAnsi="Arial" w:cs="Arial"/>
                <w:sz w:val="20"/>
              </w:rPr>
            </w:pPr>
          </w:p>
        </w:tc>
        <w:tc>
          <w:tcPr>
            <w:tcW w:w="1420" w:type="dxa"/>
            <w:tcBorders>
              <w:top w:val="nil"/>
              <w:left w:val="nil"/>
              <w:bottom w:val="nil"/>
              <w:right w:val="nil"/>
            </w:tcBorders>
            <w:shd w:val="clear" w:color="auto" w:fill="auto"/>
            <w:noWrap/>
            <w:vAlign w:val="bottom"/>
            <w:hideMark/>
          </w:tcPr>
          <w:p w:rsidR="00CC5876" w:rsidRPr="00BD2B93" w:rsidRDefault="00CC5876" w:rsidP="00515340">
            <w:pPr>
              <w:jc w:val="right"/>
              <w:rPr>
                <w:rFonts w:ascii="Arial" w:hAnsi="Arial" w:cs="Arial"/>
                <w:b/>
                <w:bCs/>
                <w:sz w:val="20"/>
              </w:rPr>
            </w:pPr>
            <w:r w:rsidRPr="00BD2B93">
              <w:rPr>
                <w:rFonts w:ascii="Arial" w:hAnsi="Arial" w:cs="Arial"/>
                <w:b/>
                <w:bCs/>
                <w:sz w:val="20"/>
              </w:rPr>
              <w:t>v EUR</w:t>
            </w:r>
          </w:p>
        </w:tc>
      </w:tr>
      <w:tr w:rsidR="00CC5876" w:rsidRPr="00BD2B93" w:rsidTr="00515340">
        <w:trPr>
          <w:trHeight w:val="300"/>
        </w:trPr>
        <w:tc>
          <w:tcPr>
            <w:tcW w:w="1300" w:type="dxa"/>
            <w:vMerge w:val="restart"/>
            <w:tcBorders>
              <w:top w:val="single" w:sz="8" w:space="0" w:color="auto"/>
              <w:left w:val="single" w:sz="8" w:space="0" w:color="auto"/>
              <w:bottom w:val="single" w:sz="4" w:space="0" w:color="000000"/>
              <w:right w:val="single" w:sz="4" w:space="0" w:color="auto"/>
            </w:tcBorders>
            <w:shd w:val="clear" w:color="auto" w:fill="auto"/>
            <w:vAlign w:val="bottom"/>
            <w:hideMark/>
          </w:tcPr>
          <w:p w:rsidR="00CC5876" w:rsidRPr="00BD2B93" w:rsidRDefault="00CC5876" w:rsidP="00515340">
            <w:pPr>
              <w:jc w:val="center"/>
              <w:rPr>
                <w:rFonts w:ascii="Arial" w:hAnsi="Arial" w:cs="Arial"/>
                <w:b/>
                <w:bCs/>
                <w:sz w:val="20"/>
              </w:rPr>
            </w:pPr>
            <w:r w:rsidRPr="00BD2B93">
              <w:rPr>
                <w:rFonts w:ascii="Arial" w:hAnsi="Arial" w:cs="Arial"/>
                <w:b/>
                <w:bCs/>
                <w:sz w:val="20"/>
              </w:rPr>
              <w:t>Členitev skupine kontov</w:t>
            </w:r>
          </w:p>
        </w:tc>
        <w:tc>
          <w:tcPr>
            <w:tcW w:w="4920" w:type="dxa"/>
            <w:vMerge w:val="restart"/>
            <w:tcBorders>
              <w:top w:val="single" w:sz="8" w:space="0" w:color="auto"/>
              <w:left w:val="single" w:sz="4" w:space="0" w:color="auto"/>
              <w:bottom w:val="single" w:sz="4" w:space="0" w:color="000000"/>
              <w:right w:val="single" w:sz="4" w:space="0" w:color="auto"/>
            </w:tcBorders>
            <w:shd w:val="clear" w:color="auto" w:fill="auto"/>
            <w:noWrap/>
            <w:vAlign w:val="bottom"/>
            <w:hideMark/>
          </w:tcPr>
          <w:p w:rsidR="00CC5876" w:rsidRPr="00BD2B93" w:rsidRDefault="00CC5876" w:rsidP="00515340">
            <w:pPr>
              <w:jc w:val="center"/>
              <w:rPr>
                <w:rFonts w:ascii="Arial" w:hAnsi="Arial" w:cs="Arial"/>
                <w:b/>
                <w:bCs/>
                <w:sz w:val="20"/>
              </w:rPr>
            </w:pPr>
            <w:r w:rsidRPr="00BD2B93">
              <w:rPr>
                <w:rFonts w:ascii="Arial" w:hAnsi="Arial" w:cs="Arial"/>
                <w:b/>
                <w:bCs/>
                <w:sz w:val="20"/>
              </w:rPr>
              <w:t>Naziv skupine kontov</w:t>
            </w:r>
          </w:p>
        </w:tc>
        <w:tc>
          <w:tcPr>
            <w:tcW w:w="2870" w:type="dxa"/>
            <w:gridSpan w:val="2"/>
            <w:tcBorders>
              <w:top w:val="single" w:sz="8" w:space="0" w:color="auto"/>
              <w:left w:val="nil"/>
              <w:bottom w:val="nil"/>
              <w:right w:val="single" w:sz="8" w:space="0" w:color="000000"/>
            </w:tcBorders>
            <w:shd w:val="clear" w:color="auto" w:fill="auto"/>
            <w:vAlign w:val="bottom"/>
            <w:hideMark/>
          </w:tcPr>
          <w:p w:rsidR="00CC5876" w:rsidRPr="00BD2B93" w:rsidRDefault="00CC5876" w:rsidP="00515340">
            <w:pPr>
              <w:jc w:val="center"/>
              <w:rPr>
                <w:rFonts w:ascii="Arial" w:hAnsi="Arial" w:cs="Arial"/>
                <w:b/>
                <w:bCs/>
                <w:sz w:val="20"/>
              </w:rPr>
            </w:pPr>
            <w:r w:rsidRPr="00BD2B93">
              <w:rPr>
                <w:rFonts w:ascii="Arial" w:hAnsi="Arial" w:cs="Arial"/>
                <w:b/>
                <w:bCs/>
                <w:sz w:val="20"/>
              </w:rPr>
              <w:t>Znesek</w:t>
            </w:r>
          </w:p>
        </w:tc>
      </w:tr>
      <w:tr w:rsidR="00CC5876" w:rsidRPr="00BD2B93" w:rsidTr="00515340">
        <w:trPr>
          <w:trHeight w:val="435"/>
        </w:trPr>
        <w:tc>
          <w:tcPr>
            <w:tcW w:w="1300" w:type="dxa"/>
            <w:vMerge/>
            <w:tcBorders>
              <w:top w:val="single" w:sz="8" w:space="0" w:color="auto"/>
              <w:left w:val="single" w:sz="8" w:space="0" w:color="auto"/>
              <w:bottom w:val="single" w:sz="4" w:space="0" w:color="000000"/>
              <w:right w:val="single" w:sz="4" w:space="0" w:color="auto"/>
            </w:tcBorders>
            <w:vAlign w:val="center"/>
            <w:hideMark/>
          </w:tcPr>
          <w:p w:rsidR="00CC5876" w:rsidRPr="00BD2B93" w:rsidRDefault="00CC5876" w:rsidP="00515340">
            <w:pPr>
              <w:rPr>
                <w:rFonts w:ascii="Arial" w:hAnsi="Arial" w:cs="Arial"/>
                <w:b/>
                <w:bCs/>
                <w:sz w:val="20"/>
              </w:rPr>
            </w:pPr>
          </w:p>
        </w:tc>
        <w:tc>
          <w:tcPr>
            <w:tcW w:w="4920" w:type="dxa"/>
            <w:vMerge/>
            <w:tcBorders>
              <w:top w:val="single" w:sz="8" w:space="0" w:color="auto"/>
              <w:left w:val="single" w:sz="4" w:space="0" w:color="auto"/>
              <w:bottom w:val="single" w:sz="4" w:space="0" w:color="000000"/>
              <w:right w:val="single" w:sz="4" w:space="0" w:color="auto"/>
            </w:tcBorders>
            <w:vAlign w:val="center"/>
            <w:hideMark/>
          </w:tcPr>
          <w:p w:rsidR="00CC5876" w:rsidRPr="00BD2B93" w:rsidRDefault="00CC5876" w:rsidP="00515340">
            <w:pPr>
              <w:rPr>
                <w:rFonts w:ascii="Arial" w:hAnsi="Arial" w:cs="Arial"/>
                <w:b/>
                <w:bCs/>
                <w:sz w:val="20"/>
              </w:rPr>
            </w:pPr>
          </w:p>
        </w:tc>
        <w:tc>
          <w:tcPr>
            <w:tcW w:w="1450" w:type="dxa"/>
            <w:tcBorders>
              <w:top w:val="single" w:sz="4" w:space="0" w:color="auto"/>
              <w:left w:val="nil"/>
              <w:bottom w:val="single" w:sz="4" w:space="0" w:color="auto"/>
              <w:right w:val="nil"/>
            </w:tcBorders>
            <w:shd w:val="clear" w:color="auto" w:fill="auto"/>
            <w:vAlign w:val="bottom"/>
            <w:hideMark/>
          </w:tcPr>
          <w:p w:rsidR="00CC5876" w:rsidRPr="00BD2B93" w:rsidRDefault="00CC5876" w:rsidP="00515340">
            <w:pPr>
              <w:jc w:val="center"/>
              <w:rPr>
                <w:rFonts w:ascii="Arial" w:hAnsi="Arial" w:cs="Arial"/>
                <w:b/>
                <w:bCs/>
                <w:sz w:val="20"/>
              </w:rPr>
            </w:pPr>
            <w:r w:rsidRPr="00BD2B93">
              <w:rPr>
                <w:rFonts w:ascii="Arial" w:hAnsi="Arial" w:cs="Arial"/>
                <w:b/>
                <w:bCs/>
                <w:sz w:val="20"/>
              </w:rPr>
              <w:t>Tekočega leta</w:t>
            </w:r>
          </w:p>
        </w:tc>
        <w:tc>
          <w:tcPr>
            <w:tcW w:w="142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CC5876" w:rsidRPr="00BD2B93" w:rsidRDefault="00CC5876" w:rsidP="00515340">
            <w:pPr>
              <w:jc w:val="center"/>
              <w:rPr>
                <w:rFonts w:ascii="Arial" w:hAnsi="Arial" w:cs="Arial"/>
                <w:b/>
                <w:bCs/>
                <w:sz w:val="20"/>
              </w:rPr>
            </w:pPr>
            <w:r w:rsidRPr="00BD2B93">
              <w:rPr>
                <w:rFonts w:ascii="Arial" w:hAnsi="Arial" w:cs="Arial"/>
                <w:b/>
                <w:bCs/>
                <w:sz w:val="20"/>
              </w:rPr>
              <w:t>Prejšnjega leta</w:t>
            </w:r>
          </w:p>
        </w:tc>
      </w:tr>
      <w:tr w:rsidR="00CC5876" w:rsidRPr="00BD2B93" w:rsidTr="00515340">
        <w:trPr>
          <w:trHeight w:val="465"/>
        </w:trPr>
        <w:tc>
          <w:tcPr>
            <w:tcW w:w="1300" w:type="dxa"/>
            <w:tcBorders>
              <w:top w:val="single" w:sz="4" w:space="0" w:color="auto"/>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b/>
                <w:bCs/>
                <w:sz w:val="20"/>
              </w:rPr>
            </w:pPr>
            <w:r w:rsidRPr="00BD2B93">
              <w:rPr>
                <w:rFonts w:ascii="Arial" w:hAnsi="Arial" w:cs="Arial"/>
                <w:b/>
                <w:bCs/>
                <w:sz w:val="20"/>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CC5876" w:rsidRPr="00BD2B93" w:rsidRDefault="00CC5876" w:rsidP="00515340">
            <w:pPr>
              <w:rPr>
                <w:rFonts w:ascii="Arial" w:hAnsi="Arial" w:cs="Arial"/>
                <w:b/>
                <w:bCs/>
                <w:sz w:val="20"/>
              </w:rPr>
            </w:pPr>
            <w:r w:rsidRPr="00BD2B93">
              <w:rPr>
                <w:rFonts w:ascii="Arial" w:hAnsi="Arial" w:cs="Arial"/>
                <w:b/>
                <w:bCs/>
                <w:sz w:val="20"/>
              </w:rPr>
              <w:t>E) LASTNI VIRI IN DOLGOROČNE OBVEZNOSTI</w:t>
            </w:r>
          </w:p>
        </w:tc>
        <w:tc>
          <w:tcPr>
            <w:tcW w:w="1450" w:type="dxa"/>
            <w:tcBorders>
              <w:top w:val="single" w:sz="4" w:space="0" w:color="auto"/>
              <w:left w:val="single" w:sz="4" w:space="0" w:color="auto"/>
              <w:bottom w:val="single" w:sz="4" w:space="0" w:color="auto"/>
              <w:right w:val="nil"/>
            </w:tcBorders>
            <w:shd w:val="clear" w:color="auto" w:fill="auto"/>
            <w:noWrap/>
            <w:hideMark/>
          </w:tcPr>
          <w:p w:rsidR="00CC5876" w:rsidRPr="00BD2B93" w:rsidRDefault="00CC5876" w:rsidP="00515340">
            <w:pPr>
              <w:jc w:val="right"/>
              <w:rPr>
                <w:rFonts w:ascii="Arial" w:hAnsi="Arial" w:cs="Arial"/>
                <w:b/>
                <w:bCs/>
                <w:sz w:val="20"/>
              </w:rPr>
            </w:pPr>
            <w:r w:rsidRPr="00BD2B93">
              <w:rPr>
                <w:rFonts w:ascii="Arial" w:hAnsi="Arial" w:cs="Arial"/>
                <w:b/>
                <w:bCs/>
                <w:sz w:val="20"/>
              </w:rPr>
              <w:t>11.171.195,06</w:t>
            </w:r>
          </w:p>
        </w:tc>
        <w:tc>
          <w:tcPr>
            <w:tcW w:w="1420" w:type="dxa"/>
            <w:tcBorders>
              <w:top w:val="single" w:sz="4" w:space="0" w:color="auto"/>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b/>
                <w:bCs/>
                <w:sz w:val="20"/>
              </w:rPr>
            </w:pPr>
            <w:r w:rsidRPr="00BD2B93">
              <w:rPr>
                <w:rFonts w:ascii="Arial" w:hAnsi="Arial" w:cs="Arial"/>
                <w:b/>
                <w:bCs/>
                <w:sz w:val="20"/>
              </w:rPr>
              <w:t>11.647.422,54</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90</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SPLOŠNI SKLAD</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10.308.296,46</w:t>
            </w:r>
          </w:p>
        </w:tc>
        <w:tc>
          <w:tcPr>
            <w:tcW w:w="1420"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10.763.204,30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 SPLOŠNI SKLAD ZA OSNOVNA SREDSTVA</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9.561.079,03</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10.072.408,63</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 SPLOŠNI SKLAD FINANČNIH NALOŽB</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128.252,26</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131.926,82</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 SPLOŠNI SKLAD ZA SREDSTVA DANA V UPRAVLJANJE</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1.338.057,22</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1.335.519,04</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 REZULTATI PRETEKLIH LET</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167.836,63</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250.296,04</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 PRESEŽEK TEKOČEGA LETA</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41.315,57</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-80.121,99</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jc w:val="both"/>
              <w:rPr>
                <w:rFonts w:ascii="Arial" w:hAnsi="Arial" w:cs="Arial"/>
                <w:sz w:val="20"/>
              </w:rPr>
            </w:pPr>
            <w:r w:rsidRPr="00BD2B93">
              <w:rPr>
                <w:rFonts w:ascii="Arial" w:hAnsi="Arial" w:cs="Arial"/>
                <w:sz w:val="20"/>
              </w:rPr>
              <w:t>- SPLOŠNI SKLAD ZA OKOLJSKO DAJATEV ZA OBREMENJEVANJE VODA</w:t>
            </w:r>
          </w:p>
          <w:p w:rsidR="00CC5876" w:rsidRPr="00BD2B93" w:rsidRDefault="00CC5876" w:rsidP="00515340">
            <w:pPr>
              <w:rPr>
                <w:rFonts w:ascii="Arial" w:hAnsi="Arial" w:cs="Arial"/>
                <w:sz w:val="20"/>
              </w:rPr>
            </w:pPr>
            <w:r w:rsidRPr="00BD2B93">
              <w:rPr>
                <w:rFonts w:ascii="Arial" w:hAnsi="Arial" w:cs="Arial"/>
                <w:sz w:val="20"/>
              </w:rPr>
              <w:t>- OBVEZNOST PRORAČUNA DO NAMENSKIH SREDSTEV</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164.988,55</w:t>
            </w:r>
          </w:p>
          <w:p w:rsidR="00CC5876" w:rsidRPr="00BD2B93" w:rsidRDefault="00CC5876" w:rsidP="00515340">
            <w:pPr>
              <w:jc w:val="right"/>
              <w:rPr>
                <w:rFonts w:ascii="Arial" w:hAnsi="Arial" w:cs="Arial"/>
                <w:sz w:val="20"/>
              </w:rPr>
            </w:pPr>
          </w:p>
          <w:p w:rsidR="00CC5876" w:rsidRPr="00BD2B93" w:rsidRDefault="00CC5876" w:rsidP="00515340">
            <w:pPr>
              <w:jc w:val="right"/>
              <w:rPr>
                <w:rFonts w:ascii="Arial" w:hAnsi="Arial" w:cs="Arial"/>
                <w:sz w:val="20"/>
              </w:rPr>
            </w:pPr>
            <w:r w:rsidRPr="00BD2B93">
              <w:rPr>
                <w:rFonts w:ascii="Arial" w:hAnsi="Arial" w:cs="Arial"/>
                <w:sz w:val="20"/>
              </w:rPr>
              <w:t>-164.988,55</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129.089,10</w:t>
            </w:r>
          </w:p>
          <w:p w:rsidR="00CC5876" w:rsidRPr="00BD2B93" w:rsidRDefault="00CC5876" w:rsidP="00515340">
            <w:pPr>
              <w:jc w:val="right"/>
              <w:rPr>
                <w:rFonts w:ascii="Arial" w:hAnsi="Arial" w:cs="Arial"/>
                <w:sz w:val="20"/>
              </w:rPr>
            </w:pPr>
          </w:p>
          <w:p w:rsidR="00CC5876" w:rsidRPr="00BD2B93" w:rsidRDefault="00CC5876" w:rsidP="00515340">
            <w:pPr>
              <w:jc w:val="right"/>
              <w:rPr>
                <w:rFonts w:ascii="Arial" w:hAnsi="Arial" w:cs="Arial"/>
                <w:sz w:val="20"/>
              </w:rPr>
            </w:pPr>
            <w:r w:rsidRPr="00BD2B93">
              <w:rPr>
                <w:rFonts w:ascii="Arial" w:hAnsi="Arial" w:cs="Arial"/>
                <w:sz w:val="20"/>
              </w:rPr>
              <w:t>-129.089,10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jc w:val="both"/>
              <w:rPr>
                <w:rFonts w:ascii="Arial" w:hAnsi="Arial" w:cs="Arial"/>
                <w:sz w:val="20"/>
              </w:rPr>
            </w:pPr>
            <w:r w:rsidRPr="00BD2B93">
              <w:rPr>
                <w:rFonts w:ascii="Arial" w:hAnsi="Arial" w:cs="Arial"/>
                <w:sz w:val="20"/>
              </w:rPr>
              <w:t>- SPLOŠNI SKLAD ZA OKOLJSKO DAJATEV ZA OBREMENJEVANJE OKOLJA</w:t>
            </w:r>
          </w:p>
          <w:p w:rsidR="00CC5876" w:rsidRPr="00BD2B93" w:rsidRDefault="00CC5876" w:rsidP="00515340">
            <w:pPr>
              <w:rPr>
                <w:rFonts w:ascii="Arial" w:hAnsi="Arial" w:cs="Arial"/>
                <w:sz w:val="20"/>
              </w:rPr>
            </w:pPr>
            <w:r w:rsidRPr="00BD2B93">
              <w:rPr>
                <w:rFonts w:ascii="Arial" w:hAnsi="Arial" w:cs="Arial"/>
                <w:sz w:val="20"/>
              </w:rPr>
              <w:t>- OBVEZNOST PRORAČUNA DO NAMENSKIH SREDSTEV</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0,00</w:t>
            </w:r>
          </w:p>
          <w:p w:rsidR="00CC5876" w:rsidRPr="00BD2B93" w:rsidRDefault="00CC5876" w:rsidP="00515340">
            <w:pPr>
              <w:jc w:val="right"/>
              <w:rPr>
                <w:rFonts w:ascii="Arial" w:hAnsi="Arial" w:cs="Arial"/>
                <w:sz w:val="20"/>
              </w:rPr>
            </w:pPr>
          </w:p>
          <w:p w:rsidR="00CC5876" w:rsidRPr="00BD2B93" w:rsidRDefault="00CC5876" w:rsidP="00515340">
            <w:pPr>
              <w:jc w:val="right"/>
              <w:rPr>
                <w:rFonts w:ascii="Arial" w:hAnsi="Arial" w:cs="Arial"/>
                <w:sz w:val="20"/>
              </w:rPr>
            </w:pPr>
            <w:r w:rsidRPr="00BD2B93">
              <w:rPr>
                <w:rFonts w:ascii="Arial" w:hAnsi="Arial" w:cs="Arial"/>
                <w:sz w:val="20"/>
              </w:rPr>
              <w:t>-0,00</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32.098,21</w:t>
            </w:r>
          </w:p>
          <w:p w:rsidR="00CC5876" w:rsidRPr="00BD2B93" w:rsidRDefault="00CC5876" w:rsidP="00515340">
            <w:pPr>
              <w:jc w:val="right"/>
              <w:rPr>
                <w:rFonts w:ascii="Arial" w:hAnsi="Arial" w:cs="Arial"/>
                <w:sz w:val="20"/>
              </w:rPr>
            </w:pPr>
          </w:p>
          <w:p w:rsidR="00CC5876" w:rsidRPr="00BD2B93" w:rsidRDefault="00CC5876" w:rsidP="00515340">
            <w:pPr>
              <w:jc w:val="right"/>
              <w:rPr>
                <w:rFonts w:ascii="Arial" w:hAnsi="Arial" w:cs="Arial"/>
                <w:sz w:val="20"/>
              </w:rPr>
            </w:pPr>
            <w:r w:rsidRPr="00BD2B93">
              <w:rPr>
                <w:rFonts w:ascii="Arial" w:hAnsi="Arial" w:cs="Arial"/>
                <w:sz w:val="20"/>
              </w:rPr>
              <w:t>-32.098,21</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jc w:val="both"/>
              <w:rPr>
                <w:rFonts w:ascii="Arial" w:hAnsi="Arial" w:cs="Arial"/>
                <w:sz w:val="20"/>
              </w:rPr>
            </w:pPr>
            <w:r w:rsidRPr="00BD2B93">
              <w:rPr>
                <w:rFonts w:ascii="Arial" w:hAnsi="Arial" w:cs="Arial"/>
                <w:sz w:val="20"/>
              </w:rPr>
              <w:t xml:space="preserve">- NEPORABLJENA NAMENSKA SREDSTVA ZA </w:t>
            </w:r>
            <w:proofErr w:type="spellStart"/>
            <w:r w:rsidRPr="00BD2B93">
              <w:rPr>
                <w:rFonts w:ascii="Arial" w:hAnsi="Arial" w:cs="Arial"/>
                <w:sz w:val="20"/>
              </w:rPr>
              <w:t>GOSP.Z</w:t>
            </w:r>
            <w:proofErr w:type="spellEnd"/>
            <w:r w:rsidRPr="00BD2B93">
              <w:rPr>
                <w:rFonts w:ascii="Arial" w:hAnsi="Arial" w:cs="Arial"/>
                <w:sz w:val="20"/>
              </w:rPr>
              <w:t xml:space="preserve"> DIVJADJO</w:t>
            </w:r>
          </w:p>
          <w:p w:rsidR="00CC5876" w:rsidRPr="00BD2B93" w:rsidRDefault="00CC5876" w:rsidP="00515340">
            <w:pPr>
              <w:jc w:val="both"/>
              <w:rPr>
                <w:rFonts w:ascii="Arial" w:hAnsi="Arial" w:cs="Arial"/>
                <w:sz w:val="20"/>
              </w:rPr>
            </w:pPr>
            <w:r w:rsidRPr="00BD2B93">
              <w:rPr>
                <w:rFonts w:ascii="Arial" w:hAnsi="Arial" w:cs="Arial"/>
                <w:sz w:val="20"/>
              </w:rPr>
              <w:t>- OBVEZNOST PRORAČUNA DO NAMENSKIH SREDSTEV</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0,00</w:t>
            </w:r>
          </w:p>
          <w:p w:rsidR="00CC5876" w:rsidRPr="00BD2B93" w:rsidRDefault="00CC5876" w:rsidP="00515340">
            <w:pPr>
              <w:jc w:val="right"/>
              <w:rPr>
                <w:rFonts w:ascii="Arial" w:hAnsi="Arial" w:cs="Arial"/>
                <w:sz w:val="20"/>
              </w:rPr>
            </w:pPr>
          </w:p>
          <w:p w:rsidR="00CC5876" w:rsidRPr="00BD2B93" w:rsidRDefault="00CC5876" w:rsidP="00515340">
            <w:pPr>
              <w:jc w:val="right"/>
              <w:rPr>
                <w:rFonts w:ascii="Arial" w:hAnsi="Arial" w:cs="Arial"/>
                <w:sz w:val="20"/>
              </w:rPr>
            </w:pPr>
            <w:r w:rsidRPr="00BD2B93">
              <w:rPr>
                <w:rFonts w:ascii="Arial" w:hAnsi="Arial" w:cs="Arial"/>
                <w:sz w:val="20"/>
              </w:rPr>
              <w:t>-0,00</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35,16</w:t>
            </w:r>
          </w:p>
          <w:p w:rsidR="00CC5876" w:rsidRPr="00BD2B93" w:rsidRDefault="00CC5876" w:rsidP="00515340">
            <w:pPr>
              <w:jc w:val="right"/>
              <w:rPr>
                <w:rFonts w:ascii="Arial" w:hAnsi="Arial" w:cs="Arial"/>
                <w:sz w:val="20"/>
              </w:rPr>
            </w:pPr>
          </w:p>
          <w:p w:rsidR="00CC5876" w:rsidRPr="00BD2B93" w:rsidRDefault="00CC5876" w:rsidP="00515340">
            <w:pPr>
              <w:jc w:val="right"/>
              <w:rPr>
                <w:rFonts w:ascii="Arial" w:hAnsi="Arial" w:cs="Arial"/>
                <w:sz w:val="20"/>
              </w:rPr>
            </w:pPr>
            <w:r w:rsidRPr="00BD2B93">
              <w:rPr>
                <w:rFonts w:ascii="Arial" w:hAnsi="Arial" w:cs="Arial"/>
                <w:sz w:val="20"/>
              </w:rPr>
              <w:t>-35,16</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jc w:val="both"/>
              <w:rPr>
                <w:rFonts w:ascii="Arial" w:hAnsi="Arial" w:cs="Arial"/>
                <w:sz w:val="20"/>
              </w:rPr>
            </w:pPr>
            <w:r w:rsidRPr="00BD2B93">
              <w:rPr>
                <w:rFonts w:ascii="Arial" w:hAnsi="Arial" w:cs="Arial"/>
                <w:sz w:val="20"/>
              </w:rPr>
              <w:t>- NEPORABLJENA NAMENSKA SREDSTVA – POŽARNA TAKSA</w:t>
            </w:r>
          </w:p>
          <w:p w:rsidR="00CC5876" w:rsidRPr="00BD2B93" w:rsidRDefault="00CC5876" w:rsidP="00515340">
            <w:pPr>
              <w:rPr>
                <w:rFonts w:ascii="Arial" w:hAnsi="Arial" w:cs="Arial"/>
                <w:sz w:val="20"/>
              </w:rPr>
            </w:pPr>
            <w:r w:rsidRPr="00BD2B93">
              <w:rPr>
                <w:rFonts w:ascii="Arial" w:hAnsi="Arial" w:cs="Arial"/>
                <w:sz w:val="20"/>
              </w:rPr>
              <w:t>- OBVEZNOST PRORAČUNA DO NAMENSKIH SREDSTEV</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0,00</w:t>
            </w:r>
          </w:p>
          <w:p w:rsidR="00CC5876" w:rsidRPr="00BD2B93" w:rsidRDefault="00CC5876" w:rsidP="00515340">
            <w:pPr>
              <w:jc w:val="right"/>
              <w:rPr>
                <w:rFonts w:ascii="Arial" w:hAnsi="Arial" w:cs="Arial"/>
                <w:sz w:val="20"/>
              </w:rPr>
            </w:pPr>
          </w:p>
          <w:p w:rsidR="00CC5876" w:rsidRPr="00BD2B93" w:rsidRDefault="00CC5876" w:rsidP="00515340">
            <w:pPr>
              <w:jc w:val="right"/>
              <w:rPr>
                <w:rFonts w:ascii="Arial" w:hAnsi="Arial" w:cs="Arial"/>
                <w:sz w:val="20"/>
              </w:rPr>
            </w:pPr>
            <w:r w:rsidRPr="00BD2B93">
              <w:rPr>
                <w:rFonts w:ascii="Arial" w:hAnsi="Arial" w:cs="Arial"/>
                <w:sz w:val="20"/>
              </w:rPr>
              <w:t>-0,00</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4.268,00</w:t>
            </w:r>
          </w:p>
          <w:p w:rsidR="00CC5876" w:rsidRPr="00BD2B93" w:rsidRDefault="00CC5876" w:rsidP="00515340">
            <w:pPr>
              <w:jc w:val="right"/>
              <w:rPr>
                <w:rFonts w:ascii="Arial" w:hAnsi="Arial" w:cs="Arial"/>
                <w:sz w:val="20"/>
              </w:rPr>
            </w:pPr>
          </w:p>
          <w:p w:rsidR="00CC5876" w:rsidRPr="00BD2B93" w:rsidRDefault="00CC5876" w:rsidP="00515340">
            <w:pPr>
              <w:jc w:val="right"/>
              <w:rPr>
                <w:rFonts w:ascii="Arial" w:hAnsi="Arial" w:cs="Arial"/>
                <w:sz w:val="20"/>
              </w:rPr>
            </w:pPr>
            <w:r w:rsidRPr="00BD2B93">
              <w:rPr>
                <w:rFonts w:ascii="Arial" w:hAnsi="Arial" w:cs="Arial"/>
                <w:sz w:val="20"/>
              </w:rPr>
              <w:t>-4.268,00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CC5876">
            <w:pPr>
              <w:numPr>
                <w:ilvl w:val="0"/>
                <w:numId w:val="8"/>
              </w:numPr>
              <w:tabs>
                <w:tab w:val="clear" w:pos="720"/>
              </w:tabs>
              <w:ind w:left="346" w:hanging="346"/>
              <w:jc w:val="both"/>
              <w:rPr>
                <w:rFonts w:ascii="Arial" w:hAnsi="Arial" w:cs="Arial"/>
                <w:sz w:val="20"/>
              </w:rPr>
            </w:pPr>
            <w:r w:rsidRPr="00BD2B93">
              <w:rPr>
                <w:rFonts w:ascii="Arial" w:hAnsi="Arial" w:cs="Arial"/>
                <w:sz w:val="20"/>
              </w:rPr>
              <w:t>LIKVIDNOSTNA SREDSTVA NAJEMNIN</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1.486,75</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 SPLOŠNI SKLAD DRUGO</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-929.731,00</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-946.824,24</w:t>
            </w:r>
          </w:p>
        </w:tc>
      </w:tr>
      <w:tr w:rsidR="00CC5876" w:rsidRPr="00BD2B93" w:rsidTr="00754751">
        <w:trPr>
          <w:trHeight w:val="465"/>
        </w:trPr>
        <w:tc>
          <w:tcPr>
            <w:tcW w:w="1300" w:type="dxa"/>
            <w:tcBorders>
              <w:top w:val="nil"/>
              <w:left w:val="single" w:sz="8"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t>91</w:t>
            </w:r>
          </w:p>
        </w:tc>
        <w:tc>
          <w:tcPr>
            <w:tcW w:w="4920" w:type="dxa"/>
            <w:tcBorders>
              <w:top w:val="nil"/>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REZERVNI SKLAD</w:t>
            </w:r>
          </w:p>
        </w:tc>
        <w:tc>
          <w:tcPr>
            <w:tcW w:w="1450" w:type="dxa"/>
            <w:tcBorders>
              <w:top w:val="nil"/>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38.601,00</w:t>
            </w:r>
          </w:p>
        </w:tc>
        <w:tc>
          <w:tcPr>
            <w:tcW w:w="1420" w:type="dxa"/>
            <w:tcBorders>
              <w:top w:val="nil"/>
              <w:left w:val="single" w:sz="4" w:space="0" w:color="auto"/>
              <w:bottom w:val="single" w:sz="4" w:space="0" w:color="auto"/>
              <w:right w:val="single" w:sz="8"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38.601,00</w:t>
            </w:r>
          </w:p>
        </w:tc>
      </w:tr>
      <w:tr w:rsidR="00CC5876" w:rsidRPr="00BD2B93" w:rsidTr="00754751">
        <w:trPr>
          <w:trHeight w:val="465"/>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CC5876" w:rsidRPr="00BD2B93" w:rsidRDefault="00CC5876" w:rsidP="00515340">
            <w:pPr>
              <w:jc w:val="center"/>
              <w:rPr>
                <w:rFonts w:ascii="Arial" w:hAnsi="Arial" w:cs="Arial"/>
                <w:sz w:val="20"/>
              </w:rPr>
            </w:pPr>
            <w:r w:rsidRPr="00BD2B93">
              <w:rPr>
                <w:rFonts w:ascii="Arial" w:hAnsi="Arial" w:cs="Arial"/>
                <w:sz w:val="20"/>
              </w:rPr>
              <w:lastRenderedPageBreak/>
              <w:t>96</w:t>
            </w:r>
          </w:p>
        </w:tc>
        <w:tc>
          <w:tcPr>
            <w:tcW w:w="4920" w:type="dxa"/>
            <w:tcBorders>
              <w:top w:val="single" w:sz="4" w:space="0" w:color="auto"/>
              <w:left w:val="nil"/>
              <w:bottom w:val="single" w:sz="4" w:space="0" w:color="auto"/>
              <w:right w:val="single" w:sz="4" w:space="0" w:color="auto"/>
            </w:tcBorders>
            <w:shd w:val="clear" w:color="auto" w:fill="auto"/>
            <w:hideMark/>
          </w:tcPr>
          <w:p w:rsidR="00CC5876" w:rsidRPr="00BD2B93" w:rsidRDefault="00CC5876" w:rsidP="00515340">
            <w:pPr>
              <w:rPr>
                <w:rFonts w:ascii="Arial" w:hAnsi="Arial" w:cs="Arial"/>
                <w:sz w:val="20"/>
              </w:rPr>
            </w:pPr>
            <w:r w:rsidRPr="00BD2B93">
              <w:rPr>
                <w:rFonts w:ascii="Arial" w:hAnsi="Arial" w:cs="Arial"/>
                <w:sz w:val="20"/>
              </w:rPr>
              <w:t>DOLGOROČNE FINANČNE OBVEZNOSTI</w:t>
            </w:r>
          </w:p>
        </w:tc>
        <w:tc>
          <w:tcPr>
            <w:tcW w:w="1450" w:type="dxa"/>
            <w:tcBorders>
              <w:top w:val="single" w:sz="4" w:space="0" w:color="auto"/>
              <w:left w:val="nil"/>
              <w:bottom w:val="single" w:sz="4" w:space="0" w:color="auto"/>
              <w:right w:val="nil"/>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824.297,60</w:t>
            </w:r>
          </w:p>
        </w:tc>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rsidR="00CC5876" w:rsidRPr="00BD2B93" w:rsidRDefault="00CC5876" w:rsidP="00515340">
            <w:pPr>
              <w:jc w:val="right"/>
              <w:rPr>
                <w:rFonts w:ascii="Arial" w:hAnsi="Arial" w:cs="Arial"/>
                <w:sz w:val="20"/>
              </w:rPr>
            </w:pPr>
            <w:r w:rsidRPr="00BD2B93">
              <w:rPr>
                <w:rFonts w:ascii="Arial" w:hAnsi="Arial" w:cs="Arial"/>
                <w:sz w:val="20"/>
              </w:rPr>
              <w:t>845.617,24</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r w:rsidRPr="00BD2B93">
              <w:rPr>
                <w:rFonts w:ascii="Arial" w:hAnsi="Arial" w:cs="Arial"/>
                <w:sz w:val="20"/>
              </w:rPr>
              <w:t>96061</w:t>
            </w: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DEŽELNA BANKA SLOVENIJE</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15.069,00</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16.791,24</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r w:rsidRPr="00BD2B93">
              <w:rPr>
                <w:rFonts w:ascii="Arial" w:hAnsi="Arial" w:cs="Arial"/>
                <w:sz w:val="20"/>
              </w:rPr>
              <w:t>96062</w:t>
            </w: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rPr>
                <w:rFonts w:ascii="Arial" w:hAnsi="Arial" w:cs="Arial"/>
                <w:sz w:val="20"/>
              </w:rPr>
            </w:pPr>
            <w:proofErr w:type="spellStart"/>
            <w:r w:rsidRPr="00BD2B93">
              <w:rPr>
                <w:rFonts w:ascii="Arial" w:hAnsi="Arial" w:cs="Arial"/>
                <w:sz w:val="20"/>
              </w:rPr>
              <w:t>SLOV.REGIONALNO</w:t>
            </w:r>
            <w:proofErr w:type="spellEnd"/>
            <w:r w:rsidRPr="00BD2B93">
              <w:rPr>
                <w:rFonts w:ascii="Arial" w:hAnsi="Arial" w:cs="Arial"/>
                <w:sz w:val="20"/>
              </w:rPr>
              <w:t xml:space="preserve"> RAZVOJNI  SKLAD (</w:t>
            </w:r>
            <w:proofErr w:type="spellStart"/>
            <w:r w:rsidRPr="00BD2B93">
              <w:rPr>
                <w:rFonts w:ascii="Arial" w:hAnsi="Arial" w:cs="Arial"/>
                <w:sz w:val="20"/>
              </w:rPr>
              <w:t>ZDRAV.POSTAJA</w:t>
            </w:r>
            <w:proofErr w:type="spellEnd"/>
            <w:r w:rsidRPr="00BD2B93">
              <w:rPr>
                <w:rFonts w:ascii="Arial" w:hAnsi="Arial" w:cs="Arial"/>
                <w:sz w:val="20"/>
              </w:rPr>
              <w:t>)</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94.250,00</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113.750,00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r w:rsidRPr="00BD2B93">
              <w:rPr>
                <w:rFonts w:ascii="Arial" w:hAnsi="Arial" w:cs="Arial"/>
                <w:sz w:val="20"/>
              </w:rPr>
              <w:t>96063</w:t>
            </w: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rPr>
                <w:rFonts w:ascii="Arial" w:hAnsi="Arial" w:cs="Arial"/>
                <w:sz w:val="20"/>
              </w:rPr>
            </w:pPr>
            <w:proofErr w:type="spellStart"/>
            <w:r w:rsidRPr="00BD2B93">
              <w:rPr>
                <w:rFonts w:ascii="Arial" w:hAnsi="Arial" w:cs="Arial"/>
                <w:sz w:val="20"/>
              </w:rPr>
              <w:t>SLOV.REGIONALNO</w:t>
            </w:r>
            <w:proofErr w:type="spellEnd"/>
            <w:r w:rsidRPr="00BD2B93">
              <w:rPr>
                <w:rFonts w:ascii="Arial" w:hAnsi="Arial" w:cs="Arial"/>
                <w:sz w:val="20"/>
              </w:rPr>
              <w:t xml:space="preserve"> RAZVOJNI  SKLAD (VODOHRAN)</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0,00</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4.861,00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r w:rsidRPr="00BD2B93">
              <w:rPr>
                <w:rFonts w:ascii="Arial" w:hAnsi="Arial" w:cs="Arial"/>
                <w:sz w:val="20"/>
              </w:rPr>
              <w:t>96064</w:t>
            </w: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BANKA CELJE</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76.999,44</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82.499,40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r w:rsidRPr="00BD2B93">
              <w:rPr>
                <w:rFonts w:ascii="Arial" w:hAnsi="Arial" w:cs="Arial"/>
                <w:sz w:val="20"/>
              </w:rPr>
              <w:t>96065</w:t>
            </w: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rPr>
                <w:rFonts w:ascii="Arial" w:hAnsi="Arial" w:cs="Arial"/>
                <w:sz w:val="20"/>
              </w:rPr>
            </w:pPr>
            <w:proofErr w:type="spellStart"/>
            <w:r w:rsidRPr="00BD2B93">
              <w:rPr>
                <w:rFonts w:ascii="Arial" w:hAnsi="Arial" w:cs="Arial"/>
                <w:sz w:val="20"/>
              </w:rPr>
              <w:t>SLOV.REGIONALNO</w:t>
            </w:r>
            <w:proofErr w:type="spellEnd"/>
            <w:r w:rsidRPr="00BD2B93">
              <w:rPr>
                <w:rFonts w:ascii="Arial" w:hAnsi="Arial" w:cs="Arial"/>
                <w:sz w:val="20"/>
              </w:rPr>
              <w:t xml:space="preserve"> RAZVOJNI  SKLAD (KSEVT)</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401.220,60</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442.726,20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r w:rsidRPr="00BD2B93">
              <w:rPr>
                <w:rFonts w:ascii="Arial" w:hAnsi="Arial" w:cs="Arial"/>
                <w:sz w:val="20"/>
              </w:rPr>
              <w:t>96066</w:t>
            </w: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NOVA LJUBLJANSKA BANKA (ZDRAVSTVENI DOM)</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60.330,40</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70.247,80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r w:rsidRPr="00BD2B93">
              <w:rPr>
                <w:rFonts w:ascii="Arial" w:hAnsi="Arial" w:cs="Arial"/>
                <w:sz w:val="20"/>
              </w:rPr>
              <w:t>96067</w:t>
            </w: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BANKA CELJE (ZDRAVSTVENI DOM)</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70.833,56</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83.333,60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r w:rsidRPr="00BD2B93">
              <w:rPr>
                <w:rFonts w:ascii="Arial" w:hAnsi="Arial" w:cs="Arial"/>
                <w:sz w:val="20"/>
              </w:rPr>
              <w:t>96068</w:t>
            </w: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BANKA CELJE (</w:t>
            </w:r>
            <w:proofErr w:type="spellStart"/>
            <w:r w:rsidRPr="00BD2B93">
              <w:rPr>
                <w:rFonts w:ascii="Arial" w:hAnsi="Arial" w:cs="Arial"/>
                <w:sz w:val="20"/>
              </w:rPr>
              <w:t>POSL.PROSTOR</w:t>
            </w:r>
            <w:proofErr w:type="spellEnd"/>
            <w:r w:rsidRPr="00BD2B93">
              <w:rPr>
                <w:rFonts w:ascii="Arial" w:hAnsi="Arial" w:cs="Arial"/>
                <w:sz w:val="20"/>
              </w:rPr>
              <w:t>, ZGRADBA V BLIŽINI KSEVT)</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45.125,00</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50.825,00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r w:rsidRPr="00BD2B93">
              <w:rPr>
                <w:rFonts w:ascii="Arial" w:hAnsi="Arial" w:cs="Arial"/>
                <w:sz w:val="20"/>
              </w:rPr>
              <w:t>96080</w:t>
            </w: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POVRATNA SREDSTVA 2016-REKONSTRUKCIJA LC LOŠKA GORA-BEŠKOVNIK</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40.000,00</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40.000,00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r w:rsidRPr="00BD2B93">
              <w:rPr>
                <w:rFonts w:ascii="Arial" w:hAnsi="Arial" w:cs="Arial"/>
                <w:sz w:val="20"/>
              </w:rPr>
              <w:t>96081</w:t>
            </w: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 xml:space="preserve">POVRATNA SREDSTVA 2016-REKONSTRUKCIJA LC </w:t>
            </w:r>
            <w:proofErr w:type="spellStart"/>
            <w:r w:rsidRPr="00BD2B93">
              <w:rPr>
                <w:rFonts w:ascii="Arial" w:hAnsi="Arial" w:cs="Arial"/>
                <w:sz w:val="20"/>
              </w:rPr>
              <w:t>SV.VID</w:t>
            </w:r>
            <w:proofErr w:type="spellEnd"/>
            <w:r w:rsidRPr="00BD2B93">
              <w:rPr>
                <w:rFonts w:ascii="Arial" w:hAnsi="Arial" w:cs="Arial"/>
                <w:sz w:val="20"/>
              </w:rPr>
              <w:t>-HUDINJA</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41.790,00</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41.790,00</w:t>
            </w: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r w:rsidRPr="00BD2B93">
              <w:rPr>
                <w:rFonts w:ascii="Arial" w:hAnsi="Arial" w:cs="Arial"/>
                <w:sz w:val="20"/>
              </w:rPr>
              <w:t>96082</w:t>
            </w: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POVRATNA SREDSTVA 2017-ASFALTIRANJE DRAVŠKI GRABEN – VOVK</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60.000,00</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r w:rsidRPr="00BD2B93">
              <w:rPr>
                <w:rFonts w:ascii="Arial" w:hAnsi="Arial" w:cs="Arial"/>
                <w:sz w:val="20"/>
              </w:rPr>
              <w:t>96083</w:t>
            </w: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POVRATNA SREDSTVA 2017-KANALIZACIJA IN REKONSTRUKCIJA CESTE HOČNA - VRTEC</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24.113,00</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p>
        </w:tc>
      </w:tr>
      <w:tr w:rsidR="00CC5876" w:rsidRPr="00BD2B93" w:rsidTr="00515340">
        <w:trPr>
          <w:trHeight w:val="465"/>
        </w:trPr>
        <w:tc>
          <w:tcPr>
            <w:tcW w:w="1300" w:type="dxa"/>
            <w:tcBorders>
              <w:top w:val="nil"/>
              <w:left w:val="single" w:sz="8" w:space="0" w:color="auto"/>
              <w:bottom w:val="single" w:sz="4" w:space="0" w:color="auto"/>
              <w:right w:val="single" w:sz="4" w:space="0" w:color="auto"/>
            </w:tcBorders>
            <w:shd w:val="clear" w:color="auto" w:fill="auto"/>
          </w:tcPr>
          <w:p w:rsidR="00CC5876" w:rsidRPr="00BD2B93" w:rsidRDefault="00CC5876" w:rsidP="00515340">
            <w:pPr>
              <w:jc w:val="center"/>
              <w:rPr>
                <w:rFonts w:ascii="Arial" w:hAnsi="Arial" w:cs="Arial"/>
                <w:sz w:val="20"/>
              </w:rPr>
            </w:pPr>
          </w:p>
        </w:tc>
        <w:tc>
          <w:tcPr>
            <w:tcW w:w="4920" w:type="dxa"/>
            <w:tcBorders>
              <w:top w:val="nil"/>
              <w:left w:val="nil"/>
              <w:bottom w:val="single" w:sz="4" w:space="0" w:color="auto"/>
              <w:right w:val="single" w:sz="4" w:space="0" w:color="auto"/>
            </w:tcBorders>
            <w:shd w:val="clear" w:color="auto" w:fill="auto"/>
          </w:tcPr>
          <w:p w:rsidR="00CC5876" w:rsidRPr="00BD2B93" w:rsidRDefault="00CC5876" w:rsidP="00515340">
            <w:pPr>
              <w:rPr>
                <w:rFonts w:ascii="Arial" w:hAnsi="Arial" w:cs="Arial"/>
                <w:sz w:val="20"/>
              </w:rPr>
            </w:pPr>
            <w:r w:rsidRPr="00BD2B93">
              <w:rPr>
                <w:rFonts w:ascii="Arial" w:hAnsi="Arial" w:cs="Arial"/>
                <w:sz w:val="20"/>
              </w:rPr>
              <w:t>PRENOS OBVEZNOSTI IZ GLAVNIC, KI ZAPADEJO V PLAČILO V LETU 2017 NA KRATKOROČNE OBVEZNOSTI DO FINANCERJEV</w:t>
            </w:r>
          </w:p>
        </w:tc>
        <w:tc>
          <w:tcPr>
            <w:tcW w:w="1450" w:type="dxa"/>
            <w:tcBorders>
              <w:top w:val="nil"/>
              <w:left w:val="nil"/>
              <w:bottom w:val="single" w:sz="4" w:space="0" w:color="auto"/>
              <w:right w:val="nil"/>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-105.433,40</w:t>
            </w:r>
          </w:p>
        </w:tc>
        <w:tc>
          <w:tcPr>
            <w:tcW w:w="1420" w:type="dxa"/>
            <w:tcBorders>
              <w:top w:val="nil"/>
              <w:left w:val="single" w:sz="4" w:space="0" w:color="auto"/>
              <w:bottom w:val="single" w:sz="4" w:space="0" w:color="auto"/>
              <w:right w:val="single" w:sz="8" w:space="0" w:color="auto"/>
            </w:tcBorders>
            <w:shd w:val="clear" w:color="auto" w:fill="auto"/>
            <w:noWrap/>
          </w:tcPr>
          <w:p w:rsidR="00CC5876" w:rsidRPr="00BD2B93" w:rsidRDefault="00CC5876" w:rsidP="00515340">
            <w:pPr>
              <w:jc w:val="right"/>
              <w:rPr>
                <w:rFonts w:ascii="Arial" w:hAnsi="Arial" w:cs="Arial"/>
                <w:sz w:val="20"/>
              </w:rPr>
            </w:pPr>
            <w:r w:rsidRPr="00BD2B93">
              <w:rPr>
                <w:rFonts w:ascii="Arial" w:hAnsi="Arial" w:cs="Arial"/>
                <w:sz w:val="20"/>
              </w:rPr>
              <w:t>-101.207,00</w:t>
            </w:r>
          </w:p>
        </w:tc>
      </w:tr>
    </w:tbl>
    <w:p w:rsidR="00CC5876" w:rsidRPr="00BD2B93" w:rsidRDefault="00CC5876" w:rsidP="00CC5876">
      <w:pPr>
        <w:jc w:val="both"/>
        <w:rPr>
          <w:rFonts w:ascii="Arial" w:hAnsi="Arial" w:cs="Arial"/>
          <w:b/>
          <w:sz w:val="20"/>
        </w:rPr>
      </w:pPr>
    </w:p>
    <w:p w:rsidR="00CB666C" w:rsidRPr="00BD2B93" w:rsidRDefault="00CB666C" w:rsidP="00CC5876">
      <w:pPr>
        <w:jc w:val="both"/>
        <w:rPr>
          <w:rFonts w:ascii="Arial" w:hAnsi="Arial" w:cs="Arial"/>
          <w:b/>
          <w:sz w:val="20"/>
        </w:rPr>
      </w:pPr>
    </w:p>
    <w:p w:rsidR="00CB666C" w:rsidRPr="00BD2B93" w:rsidRDefault="000545BB" w:rsidP="004523BF">
      <w:pPr>
        <w:pStyle w:val="Naslov3"/>
        <w:rPr>
          <w:sz w:val="24"/>
          <w:szCs w:val="24"/>
        </w:rPr>
      </w:pPr>
      <w:bookmarkStart w:id="48" w:name="_Toc509247299"/>
      <w:r w:rsidRPr="00BD2B93">
        <w:rPr>
          <w:sz w:val="24"/>
          <w:szCs w:val="24"/>
        </w:rPr>
        <w:t>7.</w:t>
      </w:r>
      <w:r w:rsidR="00CB666C" w:rsidRPr="00BD2B93">
        <w:rPr>
          <w:sz w:val="24"/>
          <w:szCs w:val="24"/>
        </w:rPr>
        <w:t>5.1 Splošni sklad</w:t>
      </w:r>
      <w:bookmarkEnd w:id="48"/>
    </w:p>
    <w:p w:rsidR="00CB666C" w:rsidRPr="00BD2B93" w:rsidRDefault="00CB666C" w:rsidP="00CB666C">
      <w:pPr>
        <w:jc w:val="both"/>
        <w:rPr>
          <w:rFonts w:ascii="Arial" w:hAnsi="Arial" w:cs="Arial"/>
          <w:szCs w:val="24"/>
        </w:rPr>
      </w:pPr>
    </w:p>
    <w:p w:rsidR="00CB666C" w:rsidRPr="00BD2B93" w:rsidRDefault="00CC5876" w:rsidP="00CB666C">
      <w:pPr>
        <w:ind w:left="709"/>
        <w:jc w:val="both"/>
        <w:rPr>
          <w:rFonts w:ascii="Arial" w:hAnsi="Arial" w:cs="Arial"/>
          <w:szCs w:val="24"/>
        </w:rPr>
      </w:pPr>
      <w:r w:rsidRPr="00BD2B93">
        <w:rPr>
          <w:rFonts w:ascii="Arial" w:hAnsi="Arial" w:cs="Arial"/>
          <w:szCs w:val="24"/>
        </w:rPr>
        <w:t>Občina Vitanje izkazuje v okviru lastnih virov sklad za osnovna sredstva, splošni sklad za finančne naložbe, splošni sklad v okviru konta 9009, kjer so akumulirani presežki preteklih let, tekoči rezultat poslovanja, obveznosti iz naslova skladov ter namenskih sredstev in obveznosti proračuna za posojila. V breme rezultata preteklih let smo v letu 2017 poknjižili parsko izravnavo kontov DDV, kar je posledica trimesečnih obračunov davka na dodano vrednost, ki  se oddajajo v zaokroženih zneskih ter DDV odpisanih najemnin do JZ KSEVT po sklepu OS (2.335,27€). Prav tako smo rezultat leta 2016 evidentirali med akumulirane rezultate preteklih let.</w:t>
      </w:r>
    </w:p>
    <w:p w:rsidR="00CB666C" w:rsidRPr="00BD2B93" w:rsidRDefault="00CB666C" w:rsidP="00CB666C">
      <w:pPr>
        <w:tabs>
          <w:tab w:val="left" w:pos="0"/>
        </w:tabs>
        <w:jc w:val="both"/>
        <w:rPr>
          <w:rFonts w:ascii="Arial" w:hAnsi="Arial" w:cs="Arial"/>
          <w:szCs w:val="24"/>
        </w:rPr>
      </w:pPr>
    </w:p>
    <w:p w:rsidR="00CB666C" w:rsidRPr="00BD2B93" w:rsidRDefault="000545BB" w:rsidP="004523BF">
      <w:pPr>
        <w:pStyle w:val="Naslov3"/>
        <w:rPr>
          <w:sz w:val="24"/>
          <w:szCs w:val="24"/>
        </w:rPr>
      </w:pPr>
      <w:bookmarkStart w:id="49" w:name="_Toc509247300"/>
      <w:r w:rsidRPr="00BD2B93">
        <w:rPr>
          <w:sz w:val="24"/>
          <w:szCs w:val="24"/>
        </w:rPr>
        <w:t>7.</w:t>
      </w:r>
      <w:r w:rsidR="00CB666C" w:rsidRPr="00BD2B93">
        <w:rPr>
          <w:sz w:val="24"/>
          <w:szCs w:val="24"/>
        </w:rPr>
        <w:t>5.2 Rezervni sklad</w:t>
      </w:r>
      <w:bookmarkEnd w:id="49"/>
    </w:p>
    <w:p w:rsidR="00CB666C" w:rsidRPr="00BD2B93" w:rsidRDefault="00CB666C" w:rsidP="00CB666C">
      <w:pPr>
        <w:tabs>
          <w:tab w:val="left" w:pos="0"/>
        </w:tabs>
        <w:jc w:val="both"/>
        <w:rPr>
          <w:rFonts w:ascii="Arial" w:hAnsi="Arial" w:cs="Arial"/>
          <w:szCs w:val="24"/>
        </w:rPr>
      </w:pPr>
    </w:p>
    <w:p w:rsidR="00CB666C" w:rsidRPr="00BD2B93" w:rsidRDefault="00CC5876" w:rsidP="00CB666C">
      <w:pPr>
        <w:tabs>
          <w:tab w:val="left" w:pos="0"/>
        </w:tabs>
        <w:ind w:left="708"/>
        <w:jc w:val="both"/>
        <w:rPr>
          <w:rFonts w:ascii="Arial" w:hAnsi="Arial" w:cs="Arial"/>
          <w:szCs w:val="24"/>
        </w:rPr>
      </w:pPr>
      <w:r w:rsidRPr="00BD2B93">
        <w:rPr>
          <w:rFonts w:ascii="Arial" w:hAnsi="Arial" w:cs="Arial"/>
          <w:szCs w:val="24"/>
        </w:rPr>
        <w:t>V rezervnem skladu so zajeta sredstva, ki so bila oblikovana v proračunu preteklih let za namen rezervnega sklada, ki se lahko porabi v primeru elementarnih nesreč</w:t>
      </w:r>
      <w:r w:rsidR="00CB666C" w:rsidRPr="00BD2B93">
        <w:rPr>
          <w:rFonts w:ascii="Arial" w:hAnsi="Arial" w:cs="Arial"/>
          <w:szCs w:val="24"/>
        </w:rPr>
        <w:t>.</w:t>
      </w:r>
    </w:p>
    <w:p w:rsidR="00CB666C" w:rsidRPr="00BD2B93" w:rsidRDefault="00CB666C" w:rsidP="00CB666C">
      <w:pPr>
        <w:tabs>
          <w:tab w:val="left" w:pos="0"/>
        </w:tabs>
        <w:ind w:left="708"/>
        <w:jc w:val="both"/>
        <w:rPr>
          <w:rFonts w:ascii="Arial" w:hAnsi="Arial" w:cs="Arial"/>
          <w:szCs w:val="24"/>
        </w:rPr>
      </w:pPr>
    </w:p>
    <w:p w:rsidR="00CB666C" w:rsidRPr="00BD2B93" w:rsidRDefault="000545BB" w:rsidP="004523BF">
      <w:pPr>
        <w:pStyle w:val="Naslov3"/>
        <w:rPr>
          <w:sz w:val="24"/>
          <w:szCs w:val="24"/>
        </w:rPr>
      </w:pPr>
      <w:bookmarkStart w:id="50" w:name="_Toc509247301"/>
      <w:r w:rsidRPr="00BD2B93">
        <w:rPr>
          <w:sz w:val="24"/>
          <w:szCs w:val="24"/>
        </w:rPr>
        <w:t>7.</w:t>
      </w:r>
      <w:r w:rsidR="00CB666C" w:rsidRPr="00BD2B93">
        <w:rPr>
          <w:sz w:val="24"/>
          <w:szCs w:val="24"/>
        </w:rPr>
        <w:t>5.3. Dolgoročne finančne obveznosti</w:t>
      </w:r>
      <w:bookmarkEnd w:id="50"/>
      <w:r w:rsidR="00CB666C" w:rsidRPr="00BD2B93">
        <w:rPr>
          <w:sz w:val="24"/>
          <w:szCs w:val="24"/>
        </w:rPr>
        <w:t xml:space="preserve"> </w:t>
      </w:r>
    </w:p>
    <w:p w:rsidR="00CB666C" w:rsidRPr="00BD2B93" w:rsidRDefault="00CB666C" w:rsidP="00CB666C">
      <w:pPr>
        <w:tabs>
          <w:tab w:val="left" w:pos="0"/>
        </w:tabs>
        <w:jc w:val="both"/>
        <w:rPr>
          <w:rFonts w:ascii="Arial" w:hAnsi="Arial" w:cs="Arial"/>
          <w:szCs w:val="24"/>
        </w:rPr>
      </w:pPr>
    </w:p>
    <w:p w:rsidR="00CC5876" w:rsidRPr="00BD2B93" w:rsidRDefault="00CC5876" w:rsidP="00CC5876">
      <w:pPr>
        <w:tabs>
          <w:tab w:val="left" w:pos="0"/>
        </w:tabs>
        <w:ind w:left="708"/>
        <w:jc w:val="both"/>
        <w:rPr>
          <w:rFonts w:ascii="Arial" w:hAnsi="Arial" w:cs="Arial"/>
          <w:szCs w:val="24"/>
        </w:rPr>
      </w:pPr>
      <w:r w:rsidRPr="00BD2B93">
        <w:rPr>
          <w:rFonts w:ascii="Arial" w:hAnsi="Arial" w:cs="Arial"/>
          <w:szCs w:val="24"/>
        </w:rPr>
        <w:t xml:space="preserve">Na kontih skupine 96 Občina Vitanje izkazuje stanje še neodplačanih posojil, ki jih je najela za potrebe financiranja komunalne in družbene infrastrukture, </w:t>
      </w:r>
      <w:r w:rsidRPr="00BD2B93">
        <w:rPr>
          <w:rFonts w:ascii="Arial" w:hAnsi="Arial" w:cs="Arial"/>
          <w:szCs w:val="24"/>
        </w:rPr>
        <w:lastRenderedPageBreak/>
        <w:t>katerih roki zapadlosti v plačilo so daljši od enega leta in tako znašajo skupaj 929.731,00€.</w:t>
      </w:r>
    </w:p>
    <w:p w:rsidR="00CC5876" w:rsidRPr="00BD2B93" w:rsidRDefault="00CC5876" w:rsidP="00CC5876">
      <w:pPr>
        <w:tabs>
          <w:tab w:val="left" w:pos="0"/>
        </w:tabs>
        <w:ind w:left="708"/>
        <w:jc w:val="both"/>
        <w:rPr>
          <w:rFonts w:ascii="Arial" w:hAnsi="Arial" w:cs="Arial"/>
          <w:szCs w:val="24"/>
        </w:rPr>
      </w:pPr>
    </w:p>
    <w:p w:rsidR="00CB666C" w:rsidRPr="00BD2B93" w:rsidRDefault="00CC5876" w:rsidP="00CC5876">
      <w:pPr>
        <w:ind w:left="708"/>
        <w:jc w:val="both"/>
        <w:rPr>
          <w:rFonts w:ascii="Arial" w:hAnsi="Arial" w:cs="Arial"/>
          <w:b/>
          <w:szCs w:val="24"/>
        </w:rPr>
      </w:pPr>
      <w:r w:rsidRPr="00BD2B93">
        <w:rPr>
          <w:rFonts w:ascii="Arial" w:hAnsi="Arial" w:cs="Arial"/>
          <w:szCs w:val="24"/>
        </w:rPr>
        <w:t>Del obveznosti, zapadlih v letu 2018 v višini 105.433,40€ se izkazuje med kratkoročnimi obveznostmi do financerjev, tako znašajo dolgoročne obveznosti 824.297,60</w:t>
      </w:r>
      <w:r w:rsidR="00CB666C" w:rsidRPr="00BD2B93">
        <w:rPr>
          <w:rFonts w:ascii="Arial" w:hAnsi="Arial" w:cs="Arial"/>
          <w:szCs w:val="24"/>
        </w:rPr>
        <w:t>.</w:t>
      </w:r>
    </w:p>
    <w:p w:rsidR="00CB666C" w:rsidRPr="00BD2B93" w:rsidRDefault="00CB666C" w:rsidP="00CB666C">
      <w:pPr>
        <w:rPr>
          <w:rFonts w:ascii="Arial" w:hAnsi="Arial" w:cs="Arial"/>
          <w:b/>
          <w:szCs w:val="24"/>
        </w:rPr>
      </w:pPr>
    </w:p>
    <w:p w:rsidR="00CB666C" w:rsidRPr="00BD2B93" w:rsidRDefault="00CB666C" w:rsidP="00CB666C">
      <w:pPr>
        <w:rPr>
          <w:rFonts w:ascii="Arial" w:hAnsi="Arial" w:cs="Arial"/>
          <w:b/>
          <w:szCs w:val="24"/>
        </w:rPr>
      </w:pPr>
    </w:p>
    <w:p w:rsidR="000417A5" w:rsidRPr="00BD2B93" w:rsidRDefault="000545BB" w:rsidP="000417A5">
      <w:pPr>
        <w:rPr>
          <w:rFonts w:ascii="Arial" w:hAnsi="Arial" w:cs="Arial"/>
          <w:b/>
          <w:szCs w:val="24"/>
        </w:rPr>
      </w:pPr>
      <w:bookmarkStart w:id="51" w:name="_Toc509247302"/>
      <w:r w:rsidRPr="00BD2B93">
        <w:rPr>
          <w:rStyle w:val="Naslov2Znak"/>
        </w:rPr>
        <w:t>7.</w:t>
      </w:r>
      <w:r w:rsidR="00CB666C" w:rsidRPr="00BD2B93">
        <w:rPr>
          <w:rStyle w:val="Naslov2Znak"/>
        </w:rPr>
        <w:t xml:space="preserve">6 Pasivni konti </w:t>
      </w:r>
      <w:proofErr w:type="spellStart"/>
      <w:r w:rsidR="00CB666C" w:rsidRPr="00BD2B93">
        <w:rPr>
          <w:rStyle w:val="Naslov2Znak"/>
        </w:rPr>
        <w:t>izvenbilančne</w:t>
      </w:r>
      <w:proofErr w:type="spellEnd"/>
      <w:r w:rsidR="00CB666C" w:rsidRPr="00BD2B93">
        <w:rPr>
          <w:rStyle w:val="Naslov2Znak"/>
        </w:rPr>
        <w:t xml:space="preserve"> evidence</w:t>
      </w:r>
      <w:bookmarkEnd w:id="51"/>
      <w:r w:rsidR="00CB666C" w:rsidRPr="00BD2B93">
        <w:rPr>
          <w:rFonts w:ascii="Arial" w:hAnsi="Arial" w:cs="Arial"/>
          <w:b/>
          <w:szCs w:val="24"/>
        </w:rPr>
        <w:t>……………………………….</w:t>
      </w:r>
      <w:r w:rsidR="000417A5" w:rsidRPr="00BD2B93">
        <w:rPr>
          <w:rFonts w:ascii="Arial" w:hAnsi="Arial" w:cs="Arial"/>
          <w:b/>
          <w:szCs w:val="24"/>
        </w:rPr>
        <w:t>100.795,96 EUR</w:t>
      </w:r>
    </w:p>
    <w:p w:rsidR="000417A5" w:rsidRPr="00BD2B93" w:rsidRDefault="000417A5" w:rsidP="000417A5">
      <w:pPr>
        <w:tabs>
          <w:tab w:val="left" w:pos="0"/>
        </w:tabs>
        <w:jc w:val="both"/>
        <w:rPr>
          <w:rFonts w:ascii="Arial" w:hAnsi="Arial" w:cs="Arial"/>
          <w:szCs w:val="24"/>
        </w:rPr>
      </w:pPr>
    </w:p>
    <w:p w:rsidR="00CB666C" w:rsidRPr="00BD2B93" w:rsidRDefault="000417A5" w:rsidP="000417A5">
      <w:pPr>
        <w:rPr>
          <w:rFonts w:ascii="Arial" w:hAnsi="Arial" w:cs="Arial"/>
          <w:b/>
          <w:color w:val="FF0000"/>
          <w:szCs w:val="24"/>
        </w:rPr>
      </w:pPr>
      <w:proofErr w:type="spellStart"/>
      <w:r w:rsidRPr="00BD2B93">
        <w:rPr>
          <w:rFonts w:ascii="Arial" w:hAnsi="Arial" w:cs="Arial"/>
          <w:szCs w:val="24"/>
        </w:rPr>
        <w:t>Izvenbilančna</w:t>
      </w:r>
      <w:proofErr w:type="spellEnd"/>
      <w:r w:rsidRPr="00BD2B93">
        <w:rPr>
          <w:rFonts w:ascii="Arial" w:hAnsi="Arial" w:cs="Arial"/>
          <w:szCs w:val="24"/>
        </w:rPr>
        <w:t xml:space="preserve"> pasivna evidenca zajema evidenco danih investicijskih transferov društvu ter investicijski transfer zdravstvenemu domu, katere soustanoviteljica je Občina Vitanje. V okviru </w:t>
      </w:r>
      <w:proofErr w:type="spellStart"/>
      <w:r w:rsidRPr="00BD2B93">
        <w:rPr>
          <w:rFonts w:ascii="Arial" w:hAnsi="Arial" w:cs="Arial"/>
          <w:szCs w:val="24"/>
        </w:rPr>
        <w:t>izvenbilančnih</w:t>
      </w:r>
      <w:proofErr w:type="spellEnd"/>
      <w:r w:rsidRPr="00BD2B93">
        <w:rPr>
          <w:rFonts w:ascii="Arial" w:hAnsi="Arial" w:cs="Arial"/>
          <w:szCs w:val="24"/>
        </w:rPr>
        <w:t xml:space="preserve"> kontov evidentiramo tudi garancije za odpravo napak v garancijskem roku ter garancije za dobro izvedbo pogodbenih obveznosti.</w:t>
      </w:r>
    </w:p>
    <w:p w:rsidR="00753716" w:rsidRPr="00BD2B93" w:rsidRDefault="00753716" w:rsidP="00337A55">
      <w:pPr>
        <w:ind w:left="360"/>
        <w:rPr>
          <w:rFonts w:ascii="Arial" w:hAnsi="Arial" w:cs="Arial"/>
          <w:color w:val="FF0000"/>
          <w:szCs w:val="24"/>
        </w:rPr>
      </w:pPr>
    </w:p>
    <w:p w:rsidR="00753716" w:rsidRPr="00BD2B93" w:rsidRDefault="00753716" w:rsidP="00337A55">
      <w:pPr>
        <w:ind w:left="360"/>
        <w:rPr>
          <w:rFonts w:ascii="Arial" w:hAnsi="Arial" w:cs="Arial"/>
          <w:color w:val="FF0000"/>
          <w:szCs w:val="24"/>
        </w:rPr>
      </w:pPr>
    </w:p>
    <w:p w:rsidR="006F73CD" w:rsidRPr="00BD2B93" w:rsidRDefault="006F73CD" w:rsidP="006F73CD">
      <w:pPr>
        <w:jc w:val="both"/>
        <w:rPr>
          <w:rFonts w:ascii="Arial" w:hAnsi="Arial" w:cs="Arial"/>
          <w:b/>
          <w:u w:val="single"/>
        </w:rPr>
      </w:pPr>
      <w:r w:rsidRPr="00BD2B93">
        <w:rPr>
          <w:rFonts w:ascii="Arial" w:hAnsi="Arial" w:cs="Arial"/>
          <w:b/>
          <w:u w:val="single"/>
        </w:rPr>
        <w:t>V nadaljevanju podajamo pregled stanja in gibanja neopredmetenih sredstev in opredmetenih osnovnih sredstev za leto 2017:</w:t>
      </w:r>
    </w:p>
    <w:p w:rsidR="006F73CD" w:rsidRPr="00BD2B93" w:rsidRDefault="006F73CD" w:rsidP="006F73CD">
      <w:pPr>
        <w:jc w:val="both"/>
        <w:rPr>
          <w:rFonts w:ascii="Arial" w:hAnsi="Arial" w:cs="Arial"/>
          <w:color w:val="FF0000"/>
        </w:rPr>
      </w:pPr>
    </w:p>
    <w:p w:rsidR="006F73CD" w:rsidRPr="00BD2B93" w:rsidRDefault="006F73CD" w:rsidP="006F73CD">
      <w:pPr>
        <w:jc w:val="both"/>
        <w:rPr>
          <w:rFonts w:ascii="Arial" w:hAnsi="Arial" w:cs="Arial"/>
          <w:color w:val="FF0000"/>
        </w:rPr>
      </w:pPr>
    </w:p>
    <w:tbl>
      <w:tblPr>
        <w:tblW w:w="9375" w:type="dxa"/>
        <w:tblInd w:w="55" w:type="dxa"/>
        <w:tblCellMar>
          <w:left w:w="70" w:type="dxa"/>
          <w:right w:w="70" w:type="dxa"/>
        </w:tblCellMar>
        <w:tblLook w:val="04A0" w:firstRow="1" w:lastRow="0" w:firstColumn="1" w:lastColumn="0" w:noHBand="0" w:noVBand="1"/>
      </w:tblPr>
      <w:tblGrid>
        <w:gridCol w:w="1095"/>
        <w:gridCol w:w="1080"/>
        <w:gridCol w:w="941"/>
        <w:gridCol w:w="1075"/>
        <w:gridCol w:w="870"/>
        <w:gridCol w:w="950"/>
        <w:gridCol w:w="1039"/>
        <w:gridCol w:w="1065"/>
        <w:gridCol w:w="1260"/>
      </w:tblGrid>
      <w:tr w:rsidR="006F73CD" w:rsidRPr="00BD2B93" w:rsidTr="006F73CD">
        <w:trPr>
          <w:trHeight w:val="720"/>
        </w:trPr>
        <w:tc>
          <w:tcPr>
            <w:tcW w:w="1095" w:type="dxa"/>
            <w:tcBorders>
              <w:top w:val="single" w:sz="4" w:space="0" w:color="auto"/>
              <w:left w:val="single" w:sz="4" w:space="0" w:color="auto"/>
              <w:bottom w:val="single" w:sz="4" w:space="0" w:color="auto"/>
              <w:right w:val="single" w:sz="4" w:space="0" w:color="auto"/>
            </w:tcBorders>
            <w:vAlign w:val="bottom"/>
            <w:hideMark/>
          </w:tcPr>
          <w:p w:rsidR="006F73CD" w:rsidRPr="00BD2B93" w:rsidRDefault="006F73CD">
            <w:pPr>
              <w:jc w:val="both"/>
              <w:rPr>
                <w:rFonts w:ascii="Arial" w:hAnsi="Arial" w:cs="Arial"/>
                <w:sz w:val="16"/>
                <w:szCs w:val="16"/>
                <w:lang w:eastAsia="en-US"/>
              </w:rPr>
            </w:pPr>
            <w:r w:rsidRPr="00BD2B93">
              <w:rPr>
                <w:rFonts w:ascii="Arial" w:hAnsi="Arial" w:cs="Arial"/>
                <w:sz w:val="16"/>
                <w:szCs w:val="16"/>
                <w:lang w:eastAsia="en-US"/>
              </w:rPr>
              <w:t> </w:t>
            </w:r>
          </w:p>
        </w:tc>
        <w:tc>
          <w:tcPr>
            <w:tcW w:w="1080" w:type="dxa"/>
            <w:tcBorders>
              <w:top w:val="single" w:sz="4" w:space="0" w:color="auto"/>
              <w:left w:val="nil"/>
              <w:bottom w:val="single" w:sz="4" w:space="0" w:color="auto"/>
              <w:right w:val="single" w:sz="4" w:space="0" w:color="auto"/>
            </w:tcBorders>
            <w:vAlign w:val="bottom"/>
            <w:hideMark/>
          </w:tcPr>
          <w:p w:rsidR="006F73CD" w:rsidRPr="00BD2B93" w:rsidRDefault="006F73CD">
            <w:pPr>
              <w:jc w:val="both"/>
              <w:rPr>
                <w:rFonts w:ascii="Arial" w:hAnsi="Arial" w:cs="Arial"/>
                <w:sz w:val="16"/>
                <w:szCs w:val="16"/>
                <w:lang w:eastAsia="en-US"/>
              </w:rPr>
            </w:pPr>
            <w:r w:rsidRPr="00BD2B93">
              <w:rPr>
                <w:rFonts w:ascii="Arial" w:hAnsi="Arial" w:cs="Arial"/>
                <w:sz w:val="16"/>
                <w:szCs w:val="16"/>
                <w:lang w:eastAsia="en-US"/>
              </w:rPr>
              <w:t>nabavna vrednost 1.1.2017</w:t>
            </w:r>
          </w:p>
        </w:tc>
        <w:tc>
          <w:tcPr>
            <w:tcW w:w="941" w:type="dxa"/>
            <w:tcBorders>
              <w:top w:val="single" w:sz="4" w:space="0" w:color="auto"/>
              <w:left w:val="nil"/>
              <w:bottom w:val="single" w:sz="4" w:space="0" w:color="auto"/>
              <w:right w:val="single" w:sz="4" w:space="0" w:color="auto"/>
            </w:tcBorders>
            <w:vAlign w:val="bottom"/>
            <w:hideMark/>
          </w:tcPr>
          <w:p w:rsidR="006F73CD" w:rsidRPr="00BD2B93" w:rsidRDefault="006F73CD">
            <w:pPr>
              <w:jc w:val="both"/>
              <w:rPr>
                <w:rFonts w:ascii="Arial" w:hAnsi="Arial" w:cs="Arial"/>
                <w:sz w:val="16"/>
                <w:szCs w:val="16"/>
                <w:lang w:eastAsia="en-US"/>
              </w:rPr>
            </w:pPr>
            <w:r w:rsidRPr="00BD2B93">
              <w:rPr>
                <w:rFonts w:ascii="Arial" w:hAnsi="Arial" w:cs="Arial"/>
                <w:sz w:val="16"/>
                <w:szCs w:val="16"/>
                <w:lang w:eastAsia="en-US"/>
              </w:rPr>
              <w:t>popravek vrednosti 1.1.2017</w:t>
            </w:r>
          </w:p>
        </w:tc>
        <w:tc>
          <w:tcPr>
            <w:tcW w:w="1075" w:type="dxa"/>
            <w:tcBorders>
              <w:top w:val="single" w:sz="4" w:space="0" w:color="auto"/>
              <w:left w:val="nil"/>
              <w:bottom w:val="single" w:sz="4" w:space="0" w:color="auto"/>
              <w:right w:val="single" w:sz="4" w:space="0" w:color="auto"/>
            </w:tcBorders>
            <w:vAlign w:val="bottom"/>
            <w:hideMark/>
          </w:tcPr>
          <w:p w:rsidR="006F73CD" w:rsidRPr="00BD2B93" w:rsidRDefault="006F73CD">
            <w:pPr>
              <w:jc w:val="both"/>
              <w:rPr>
                <w:rFonts w:ascii="Arial" w:hAnsi="Arial" w:cs="Arial"/>
                <w:sz w:val="16"/>
                <w:szCs w:val="16"/>
                <w:lang w:eastAsia="en-US"/>
              </w:rPr>
            </w:pPr>
            <w:r w:rsidRPr="00BD2B93">
              <w:rPr>
                <w:rFonts w:ascii="Arial" w:hAnsi="Arial" w:cs="Arial"/>
                <w:sz w:val="16"/>
                <w:szCs w:val="16"/>
                <w:lang w:eastAsia="en-US"/>
              </w:rPr>
              <w:t>povečanje nabavne vrednosti</w:t>
            </w:r>
          </w:p>
        </w:tc>
        <w:tc>
          <w:tcPr>
            <w:tcW w:w="870" w:type="dxa"/>
            <w:tcBorders>
              <w:top w:val="single" w:sz="4" w:space="0" w:color="auto"/>
              <w:left w:val="nil"/>
              <w:bottom w:val="single" w:sz="4" w:space="0" w:color="auto"/>
              <w:right w:val="single" w:sz="4" w:space="0" w:color="auto"/>
            </w:tcBorders>
            <w:vAlign w:val="bottom"/>
            <w:hideMark/>
          </w:tcPr>
          <w:p w:rsidR="006F73CD" w:rsidRPr="00BD2B93" w:rsidRDefault="006F73CD">
            <w:pPr>
              <w:jc w:val="both"/>
              <w:rPr>
                <w:rFonts w:ascii="Arial" w:hAnsi="Arial" w:cs="Arial"/>
                <w:sz w:val="16"/>
                <w:szCs w:val="16"/>
                <w:lang w:eastAsia="en-US"/>
              </w:rPr>
            </w:pPr>
            <w:r w:rsidRPr="00BD2B93">
              <w:rPr>
                <w:rFonts w:ascii="Arial" w:hAnsi="Arial" w:cs="Arial"/>
                <w:sz w:val="16"/>
                <w:szCs w:val="16"/>
                <w:lang w:eastAsia="en-US"/>
              </w:rPr>
              <w:t>povečanje popravka vrednosti</w:t>
            </w:r>
          </w:p>
        </w:tc>
        <w:tc>
          <w:tcPr>
            <w:tcW w:w="950" w:type="dxa"/>
            <w:tcBorders>
              <w:top w:val="single" w:sz="4" w:space="0" w:color="auto"/>
              <w:left w:val="nil"/>
              <w:bottom w:val="single" w:sz="4" w:space="0" w:color="auto"/>
              <w:right w:val="single" w:sz="4" w:space="0" w:color="auto"/>
            </w:tcBorders>
            <w:vAlign w:val="bottom"/>
            <w:hideMark/>
          </w:tcPr>
          <w:p w:rsidR="006F73CD" w:rsidRPr="00BD2B93" w:rsidRDefault="006F73CD">
            <w:pPr>
              <w:jc w:val="both"/>
              <w:rPr>
                <w:rFonts w:ascii="Arial" w:hAnsi="Arial" w:cs="Arial"/>
                <w:sz w:val="16"/>
                <w:szCs w:val="16"/>
                <w:lang w:eastAsia="en-US"/>
              </w:rPr>
            </w:pPr>
            <w:r w:rsidRPr="00BD2B93">
              <w:rPr>
                <w:rFonts w:ascii="Arial" w:hAnsi="Arial" w:cs="Arial"/>
                <w:sz w:val="16"/>
                <w:szCs w:val="16"/>
                <w:lang w:eastAsia="en-US"/>
              </w:rPr>
              <w:t>zmanjšanje nabavne vrednosti</w:t>
            </w:r>
          </w:p>
        </w:tc>
        <w:tc>
          <w:tcPr>
            <w:tcW w:w="1039" w:type="dxa"/>
            <w:tcBorders>
              <w:top w:val="single" w:sz="4" w:space="0" w:color="auto"/>
              <w:left w:val="nil"/>
              <w:bottom w:val="single" w:sz="4" w:space="0" w:color="auto"/>
              <w:right w:val="single" w:sz="4" w:space="0" w:color="auto"/>
            </w:tcBorders>
            <w:vAlign w:val="bottom"/>
            <w:hideMark/>
          </w:tcPr>
          <w:p w:rsidR="006F73CD" w:rsidRPr="00BD2B93" w:rsidRDefault="006F73CD">
            <w:pPr>
              <w:jc w:val="both"/>
              <w:rPr>
                <w:rFonts w:ascii="Arial" w:hAnsi="Arial" w:cs="Arial"/>
                <w:sz w:val="16"/>
                <w:szCs w:val="16"/>
                <w:lang w:eastAsia="en-US"/>
              </w:rPr>
            </w:pPr>
            <w:r w:rsidRPr="00BD2B93">
              <w:rPr>
                <w:rFonts w:ascii="Arial" w:hAnsi="Arial" w:cs="Arial"/>
                <w:sz w:val="16"/>
                <w:szCs w:val="16"/>
                <w:lang w:eastAsia="en-US"/>
              </w:rPr>
              <w:t>zmanjšanje popravka vrednosti</w:t>
            </w:r>
          </w:p>
        </w:tc>
        <w:tc>
          <w:tcPr>
            <w:tcW w:w="1065" w:type="dxa"/>
            <w:tcBorders>
              <w:top w:val="single" w:sz="4" w:space="0" w:color="auto"/>
              <w:left w:val="nil"/>
              <w:bottom w:val="single" w:sz="4" w:space="0" w:color="auto"/>
              <w:right w:val="single" w:sz="4" w:space="0" w:color="auto"/>
            </w:tcBorders>
            <w:vAlign w:val="bottom"/>
            <w:hideMark/>
          </w:tcPr>
          <w:p w:rsidR="006F73CD" w:rsidRPr="00BD2B93" w:rsidRDefault="006F73CD">
            <w:pPr>
              <w:jc w:val="both"/>
              <w:rPr>
                <w:rFonts w:ascii="Arial" w:hAnsi="Arial" w:cs="Arial"/>
                <w:sz w:val="16"/>
                <w:szCs w:val="16"/>
                <w:lang w:eastAsia="en-US"/>
              </w:rPr>
            </w:pPr>
            <w:r w:rsidRPr="00BD2B93">
              <w:rPr>
                <w:rFonts w:ascii="Arial" w:hAnsi="Arial" w:cs="Arial"/>
                <w:sz w:val="16"/>
                <w:szCs w:val="16"/>
                <w:lang w:eastAsia="en-US"/>
              </w:rPr>
              <w:t>obračun amortizacije</w:t>
            </w:r>
          </w:p>
        </w:tc>
        <w:tc>
          <w:tcPr>
            <w:tcW w:w="1260" w:type="dxa"/>
            <w:tcBorders>
              <w:top w:val="single" w:sz="4" w:space="0" w:color="auto"/>
              <w:left w:val="nil"/>
              <w:bottom w:val="single" w:sz="4" w:space="0" w:color="auto"/>
              <w:right w:val="single" w:sz="4" w:space="0" w:color="auto"/>
            </w:tcBorders>
            <w:vAlign w:val="bottom"/>
            <w:hideMark/>
          </w:tcPr>
          <w:p w:rsidR="006F73CD" w:rsidRPr="00BD2B93" w:rsidRDefault="006F73CD">
            <w:pPr>
              <w:jc w:val="both"/>
              <w:rPr>
                <w:rFonts w:ascii="Arial" w:hAnsi="Arial" w:cs="Arial"/>
                <w:sz w:val="16"/>
                <w:szCs w:val="16"/>
                <w:lang w:eastAsia="en-US"/>
              </w:rPr>
            </w:pPr>
            <w:r w:rsidRPr="00BD2B93">
              <w:rPr>
                <w:rFonts w:ascii="Arial" w:hAnsi="Arial" w:cs="Arial"/>
                <w:sz w:val="16"/>
                <w:szCs w:val="16"/>
                <w:lang w:eastAsia="en-US"/>
              </w:rPr>
              <w:t>preostanek vrednosti</w:t>
            </w:r>
          </w:p>
        </w:tc>
      </w:tr>
      <w:tr w:rsidR="006F73CD" w:rsidRPr="00BD2B93" w:rsidTr="006F73CD">
        <w:trPr>
          <w:trHeight w:val="480"/>
        </w:trPr>
        <w:tc>
          <w:tcPr>
            <w:tcW w:w="1095" w:type="dxa"/>
            <w:tcBorders>
              <w:top w:val="nil"/>
              <w:left w:val="single" w:sz="4" w:space="0" w:color="auto"/>
              <w:bottom w:val="single" w:sz="4" w:space="0" w:color="auto"/>
              <w:right w:val="single" w:sz="4" w:space="0" w:color="auto"/>
            </w:tcBorders>
            <w:vAlign w:val="bottom"/>
            <w:hideMark/>
          </w:tcPr>
          <w:p w:rsidR="006F73CD" w:rsidRPr="00BD2B93" w:rsidRDefault="006F73CD">
            <w:pPr>
              <w:jc w:val="both"/>
              <w:rPr>
                <w:rFonts w:ascii="Arial" w:hAnsi="Arial" w:cs="Arial"/>
                <w:sz w:val="16"/>
                <w:szCs w:val="16"/>
                <w:lang w:eastAsia="en-US"/>
              </w:rPr>
            </w:pPr>
            <w:r w:rsidRPr="00BD2B93">
              <w:rPr>
                <w:rFonts w:ascii="Arial" w:hAnsi="Arial" w:cs="Arial"/>
                <w:sz w:val="16"/>
                <w:szCs w:val="16"/>
                <w:lang w:eastAsia="en-US"/>
              </w:rPr>
              <w:t>PREMOŽ. PRAVICE</w:t>
            </w:r>
          </w:p>
        </w:tc>
        <w:tc>
          <w:tcPr>
            <w:tcW w:w="1080"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77.274</w:t>
            </w:r>
          </w:p>
        </w:tc>
        <w:tc>
          <w:tcPr>
            <w:tcW w:w="941"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3.601</w:t>
            </w:r>
          </w:p>
        </w:tc>
        <w:tc>
          <w:tcPr>
            <w:tcW w:w="1075"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0</w:t>
            </w:r>
          </w:p>
        </w:tc>
        <w:tc>
          <w:tcPr>
            <w:tcW w:w="870"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0</w:t>
            </w:r>
          </w:p>
        </w:tc>
        <w:tc>
          <w:tcPr>
            <w:tcW w:w="950"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0</w:t>
            </w:r>
          </w:p>
        </w:tc>
        <w:tc>
          <w:tcPr>
            <w:tcW w:w="1039"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0</w:t>
            </w:r>
          </w:p>
        </w:tc>
        <w:tc>
          <w:tcPr>
            <w:tcW w:w="1065"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0</w:t>
            </w:r>
          </w:p>
        </w:tc>
        <w:tc>
          <w:tcPr>
            <w:tcW w:w="1260"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73.673</w:t>
            </w:r>
          </w:p>
        </w:tc>
      </w:tr>
      <w:tr w:rsidR="006F73CD" w:rsidRPr="00BD2B93" w:rsidTr="006F73CD">
        <w:trPr>
          <w:trHeight w:val="240"/>
        </w:trPr>
        <w:tc>
          <w:tcPr>
            <w:tcW w:w="1095" w:type="dxa"/>
            <w:tcBorders>
              <w:top w:val="nil"/>
              <w:left w:val="single" w:sz="4" w:space="0" w:color="auto"/>
              <w:bottom w:val="single" w:sz="4" w:space="0" w:color="auto"/>
              <w:right w:val="single" w:sz="4" w:space="0" w:color="auto"/>
            </w:tcBorders>
            <w:vAlign w:val="bottom"/>
            <w:hideMark/>
          </w:tcPr>
          <w:p w:rsidR="006F73CD" w:rsidRPr="00BD2B93" w:rsidRDefault="006F73CD">
            <w:pPr>
              <w:jc w:val="both"/>
              <w:rPr>
                <w:rFonts w:ascii="Arial" w:hAnsi="Arial" w:cs="Arial"/>
                <w:sz w:val="16"/>
                <w:szCs w:val="16"/>
                <w:lang w:eastAsia="en-US"/>
              </w:rPr>
            </w:pPr>
            <w:r w:rsidRPr="00BD2B93">
              <w:rPr>
                <w:rFonts w:ascii="Arial" w:hAnsi="Arial" w:cs="Arial"/>
                <w:sz w:val="16"/>
                <w:szCs w:val="16"/>
                <w:lang w:eastAsia="en-US"/>
              </w:rPr>
              <w:t>ZEMLJIŠČA</w:t>
            </w:r>
          </w:p>
        </w:tc>
        <w:tc>
          <w:tcPr>
            <w:tcW w:w="1080"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955.170</w:t>
            </w:r>
          </w:p>
        </w:tc>
        <w:tc>
          <w:tcPr>
            <w:tcW w:w="941"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0</w:t>
            </w:r>
          </w:p>
        </w:tc>
        <w:tc>
          <w:tcPr>
            <w:tcW w:w="1075"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4.126</w:t>
            </w:r>
          </w:p>
        </w:tc>
        <w:tc>
          <w:tcPr>
            <w:tcW w:w="870"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0</w:t>
            </w:r>
          </w:p>
        </w:tc>
        <w:tc>
          <w:tcPr>
            <w:tcW w:w="950"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1.362</w:t>
            </w:r>
          </w:p>
        </w:tc>
        <w:tc>
          <w:tcPr>
            <w:tcW w:w="1039"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0</w:t>
            </w:r>
          </w:p>
        </w:tc>
        <w:tc>
          <w:tcPr>
            <w:tcW w:w="1065"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0</w:t>
            </w:r>
          </w:p>
        </w:tc>
        <w:tc>
          <w:tcPr>
            <w:tcW w:w="1260"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957.934</w:t>
            </w:r>
          </w:p>
        </w:tc>
      </w:tr>
      <w:tr w:rsidR="006F73CD" w:rsidRPr="00BD2B93" w:rsidTr="006F73CD">
        <w:trPr>
          <w:trHeight w:val="345"/>
        </w:trPr>
        <w:tc>
          <w:tcPr>
            <w:tcW w:w="1095" w:type="dxa"/>
            <w:tcBorders>
              <w:top w:val="nil"/>
              <w:left w:val="single" w:sz="4" w:space="0" w:color="auto"/>
              <w:bottom w:val="single" w:sz="4" w:space="0" w:color="auto"/>
              <w:right w:val="single" w:sz="4" w:space="0" w:color="auto"/>
            </w:tcBorders>
            <w:vAlign w:val="bottom"/>
            <w:hideMark/>
          </w:tcPr>
          <w:p w:rsidR="006F73CD" w:rsidRPr="00BD2B93" w:rsidRDefault="006F73CD">
            <w:pPr>
              <w:jc w:val="both"/>
              <w:rPr>
                <w:rFonts w:ascii="Arial" w:hAnsi="Arial" w:cs="Arial"/>
                <w:sz w:val="16"/>
                <w:szCs w:val="16"/>
                <w:lang w:eastAsia="en-US"/>
              </w:rPr>
            </w:pPr>
            <w:r w:rsidRPr="00BD2B93">
              <w:rPr>
                <w:rFonts w:ascii="Arial" w:hAnsi="Arial" w:cs="Arial"/>
                <w:sz w:val="16"/>
                <w:szCs w:val="16"/>
                <w:lang w:eastAsia="en-US"/>
              </w:rPr>
              <w:t>ZGRADBE</w:t>
            </w:r>
          </w:p>
        </w:tc>
        <w:tc>
          <w:tcPr>
            <w:tcW w:w="1080"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10.710.818</w:t>
            </w:r>
          </w:p>
        </w:tc>
        <w:tc>
          <w:tcPr>
            <w:tcW w:w="941"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1.755.565</w:t>
            </w:r>
          </w:p>
        </w:tc>
        <w:tc>
          <w:tcPr>
            <w:tcW w:w="1075"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336.459</w:t>
            </w:r>
          </w:p>
        </w:tc>
        <w:tc>
          <w:tcPr>
            <w:tcW w:w="870"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45.135</w:t>
            </w:r>
          </w:p>
        </w:tc>
        <w:tc>
          <w:tcPr>
            <w:tcW w:w="950"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573.819</w:t>
            </w:r>
          </w:p>
        </w:tc>
        <w:tc>
          <w:tcPr>
            <w:tcW w:w="1039"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36.813</w:t>
            </w:r>
          </w:p>
        </w:tc>
        <w:tc>
          <w:tcPr>
            <w:tcW w:w="1065"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269.186</w:t>
            </w:r>
          </w:p>
        </w:tc>
        <w:tc>
          <w:tcPr>
            <w:tcW w:w="1260"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8.440.385</w:t>
            </w:r>
          </w:p>
        </w:tc>
      </w:tr>
      <w:tr w:rsidR="006F73CD" w:rsidRPr="00BD2B93" w:rsidTr="006F73CD">
        <w:trPr>
          <w:trHeight w:val="240"/>
        </w:trPr>
        <w:tc>
          <w:tcPr>
            <w:tcW w:w="1095" w:type="dxa"/>
            <w:tcBorders>
              <w:top w:val="nil"/>
              <w:left w:val="single" w:sz="4" w:space="0" w:color="auto"/>
              <w:bottom w:val="single" w:sz="4" w:space="0" w:color="auto"/>
              <w:right w:val="single" w:sz="4" w:space="0" w:color="auto"/>
            </w:tcBorders>
            <w:vAlign w:val="bottom"/>
            <w:hideMark/>
          </w:tcPr>
          <w:p w:rsidR="006F73CD" w:rsidRPr="00BD2B93" w:rsidRDefault="006F73CD">
            <w:pPr>
              <w:jc w:val="both"/>
              <w:rPr>
                <w:rFonts w:ascii="Arial" w:hAnsi="Arial" w:cs="Arial"/>
                <w:sz w:val="16"/>
                <w:szCs w:val="16"/>
                <w:lang w:eastAsia="en-US"/>
              </w:rPr>
            </w:pPr>
            <w:r w:rsidRPr="00BD2B93">
              <w:rPr>
                <w:rFonts w:ascii="Arial" w:hAnsi="Arial" w:cs="Arial"/>
                <w:sz w:val="16"/>
                <w:szCs w:val="16"/>
                <w:lang w:eastAsia="en-US"/>
              </w:rPr>
              <w:t>OPREMA</w:t>
            </w:r>
          </w:p>
        </w:tc>
        <w:tc>
          <w:tcPr>
            <w:tcW w:w="1080"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187.085</w:t>
            </w:r>
          </w:p>
        </w:tc>
        <w:tc>
          <w:tcPr>
            <w:tcW w:w="941"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98.772</w:t>
            </w:r>
          </w:p>
        </w:tc>
        <w:tc>
          <w:tcPr>
            <w:tcW w:w="1075"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21.397</w:t>
            </w:r>
          </w:p>
        </w:tc>
        <w:tc>
          <w:tcPr>
            <w:tcW w:w="870"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1.729</w:t>
            </w:r>
          </w:p>
        </w:tc>
        <w:tc>
          <w:tcPr>
            <w:tcW w:w="950"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3.492</w:t>
            </w:r>
          </w:p>
        </w:tc>
        <w:tc>
          <w:tcPr>
            <w:tcW w:w="1039"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3.492</w:t>
            </w:r>
          </w:p>
        </w:tc>
        <w:tc>
          <w:tcPr>
            <w:tcW w:w="1065"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18.894</w:t>
            </w:r>
          </w:p>
        </w:tc>
        <w:tc>
          <w:tcPr>
            <w:tcW w:w="1260"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89.087</w:t>
            </w:r>
          </w:p>
        </w:tc>
      </w:tr>
      <w:tr w:rsidR="006F73CD" w:rsidRPr="00BD2B93" w:rsidTr="006F73CD">
        <w:trPr>
          <w:trHeight w:val="240"/>
        </w:trPr>
        <w:tc>
          <w:tcPr>
            <w:tcW w:w="1095" w:type="dxa"/>
            <w:tcBorders>
              <w:top w:val="nil"/>
              <w:left w:val="single" w:sz="4" w:space="0" w:color="auto"/>
              <w:bottom w:val="single" w:sz="4" w:space="0" w:color="auto"/>
              <w:right w:val="single" w:sz="4" w:space="0" w:color="auto"/>
            </w:tcBorders>
            <w:vAlign w:val="bottom"/>
            <w:hideMark/>
          </w:tcPr>
          <w:p w:rsidR="006F73CD" w:rsidRPr="00BD2B93" w:rsidRDefault="006F73CD">
            <w:pPr>
              <w:jc w:val="both"/>
              <w:rPr>
                <w:rFonts w:ascii="Arial" w:hAnsi="Arial" w:cs="Arial"/>
                <w:sz w:val="16"/>
                <w:szCs w:val="16"/>
                <w:lang w:eastAsia="en-US"/>
              </w:rPr>
            </w:pPr>
            <w:r w:rsidRPr="00BD2B93">
              <w:rPr>
                <w:rFonts w:ascii="Arial" w:hAnsi="Arial" w:cs="Arial"/>
                <w:sz w:val="16"/>
                <w:szCs w:val="16"/>
                <w:lang w:eastAsia="en-US"/>
              </w:rPr>
              <w:t>SKUPAJ</w:t>
            </w:r>
          </w:p>
        </w:tc>
        <w:tc>
          <w:tcPr>
            <w:tcW w:w="1080"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11.930.347</w:t>
            </w:r>
          </w:p>
        </w:tc>
        <w:tc>
          <w:tcPr>
            <w:tcW w:w="941"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1.857.938</w:t>
            </w:r>
          </w:p>
        </w:tc>
        <w:tc>
          <w:tcPr>
            <w:tcW w:w="1075"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361.982</w:t>
            </w:r>
          </w:p>
        </w:tc>
        <w:tc>
          <w:tcPr>
            <w:tcW w:w="870"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46.864</w:t>
            </w:r>
          </w:p>
        </w:tc>
        <w:tc>
          <w:tcPr>
            <w:tcW w:w="950"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578.673</w:t>
            </w:r>
          </w:p>
        </w:tc>
        <w:tc>
          <w:tcPr>
            <w:tcW w:w="1039"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40.305</w:t>
            </w:r>
          </w:p>
        </w:tc>
        <w:tc>
          <w:tcPr>
            <w:tcW w:w="1065"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288.080</w:t>
            </w:r>
          </w:p>
        </w:tc>
        <w:tc>
          <w:tcPr>
            <w:tcW w:w="1260" w:type="dxa"/>
            <w:tcBorders>
              <w:top w:val="nil"/>
              <w:left w:val="nil"/>
              <w:bottom w:val="single" w:sz="4" w:space="0" w:color="auto"/>
              <w:right w:val="single" w:sz="4" w:space="0" w:color="auto"/>
            </w:tcBorders>
            <w:vAlign w:val="bottom"/>
            <w:hideMark/>
          </w:tcPr>
          <w:p w:rsidR="006F73CD" w:rsidRPr="00BD2B93" w:rsidRDefault="006F73CD">
            <w:pPr>
              <w:jc w:val="right"/>
              <w:rPr>
                <w:rFonts w:ascii="Arial" w:hAnsi="Arial" w:cs="Arial"/>
                <w:sz w:val="16"/>
                <w:szCs w:val="16"/>
                <w:lang w:eastAsia="en-US"/>
              </w:rPr>
            </w:pPr>
            <w:r w:rsidRPr="00BD2B93">
              <w:rPr>
                <w:rFonts w:ascii="Arial" w:hAnsi="Arial" w:cs="Arial"/>
                <w:sz w:val="16"/>
                <w:szCs w:val="16"/>
                <w:lang w:eastAsia="en-US"/>
              </w:rPr>
              <w:t>9.561.079</w:t>
            </w:r>
          </w:p>
        </w:tc>
      </w:tr>
    </w:tbl>
    <w:p w:rsidR="006F73CD" w:rsidRPr="00BD2B93" w:rsidRDefault="006F73CD" w:rsidP="006F73CD">
      <w:pPr>
        <w:rPr>
          <w:rFonts w:ascii="Arial" w:hAnsi="Arial" w:cs="Arial"/>
          <w:color w:val="FF0000"/>
        </w:rPr>
      </w:pPr>
    </w:p>
    <w:p w:rsidR="006F73CD" w:rsidRPr="00BD2B93" w:rsidRDefault="006F73CD" w:rsidP="006F73CD">
      <w:pPr>
        <w:rPr>
          <w:rFonts w:ascii="Arial" w:hAnsi="Arial" w:cs="Arial"/>
          <w:color w:val="FF0000"/>
        </w:rPr>
      </w:pPr>
    </w:p>
    <w:p w:rsidR="006F73CD" w:rsidRPr="00BD2B93" w:rsidRDefault="006F73CD" w:rsidP="006F73CD">
      <w:pPr>
        <w:jc w:val="both"/>
        <w:rPr>
          <w:rFonts w:ascii="Arial" w:hAnsi="Arial" w:cs="Arial"/>
        </w:rPr>
      </w:pPr>
      <w:r w:rsidRPr="00BD2B93">
        <w:rPr>
          <w:rFonts w:ascii="Arial" w:hAnsi="Arial" w:cs="Arial"/>
        </w:rPr>
        <w:t>Poleg obračunane tekoče letne amortizacije so po posameznih vrstah sredstev spremembe sledeče:</w:t>
      </w:r>
    </w:p>
    <w:p w:rsidR="006F73CD" w:rsidRPr="00BD2B93" w:rsidRDefault="006F73CD" w:rsidP="006F73CD">
      <w:pPr>
        <w:pStyle w:val="Odstavekseznama"/>
        <w:numPr>
          <w:ilvl w:val="0"/>
          <w:numId w:val="42"/>
        </w:numPr>
        <w:contextualSpacing/>
        <w:jc w:val="both"/>
        <w:rPr>
          <w:rFonts w:ascii="Arial" w:hAnsi="Arial" w:cs="Arial"/>
        </w:rPr>
      </w:pPr>
      <w:r w:rsidRPr="00BD2B93">
        <w:rPr>
          <w:rFonts w:ascii="Arial" w:hAnsi="Arial" w:cs="Arial"/>
        </w:rPr>
        <w:t>Na področju premoženjskih pravic v letu 2017 ni bilo evidentiranih sprememb.</w:t>
      </w:r>
    </w:p>
    <w:p w:rsidR="006F73CD" w:rsidRPr="00BD2B93" w:rsidRDefault="006F73CD" w:rsidP="006F73CD">
      <w:pPr>
        <w:numPr>
          <w:ilvl w:val="0"/>
          <w:numId w:val="42"/>
        </w:numPr>
        <w:jc w:val="both"/>
        <w:rPr>
          <w:rFonts w:ascii="Arial" w:hAnsi="Arial" w:cs="Arial"/>
        </w:rPr>
      </w:pPr>
      <w:r w:rsidRPr="00BD2B93">
        <w:rPr>
          <w:rFonts w:ascii="Arial" w:hAnsi="Arial" w:cs="Arial"/>
        </w:rPr>
        <w:t xml:space="preserve">Na področju </w:t>
      </w:r>
      <w:r w:rsidRPr="00BD2B93">
        <w:rPr>
          <w:rFonts w:ascii="Arial" w:hAnsi="Arial" w:cs="Arial"/>
          <w:b/>
        </w:rPr>
        <w:t xml:space="preserve">zemljišč </w:t>
      </w:r>
      <w:r w:rsidRPr="00BD2B93">
        <w:rPr>
          <w:rFonts w:ascii="Arial" w:hAnsi="Arial" w:cs="Arial"/>
        </w:rPr>
        <w:t>so kot povečanje nabavne vrednosti zavedena pridobljena zemljišča na podlagi menjalnih pogodb in brezplačnih prenosov zemljišč na občino, saj je bilo potrebno urediti lastništva, zaradi ukinitve starih občinskih cest in vrisov novih kategoriziranih cest. Prav tako se zmanjšanje nabavne vrednosti nanaša na menjalne pogodbe zaradi že prej navedenega vzroka.</w:t>
      </w:r>
    </w:p>
    <w:p w:rsidR="006F73CD" w:rsidRPr="00BD2B93" w:rsidRDefault="006F73CD" w:rsidP="006F73CD">
      <w:pPr>
        <w:numPr>
          <w:ilvl w:val="0"/>
          <w:numId w:val="42"/>
        </w:numPr>
        <w:jc w:val="both"/>
        <w:rPr>
          <w:rFonts w:ascii="Arial" w:hAnsi="Arial" w:cs="Arial"/>
        </w:rPr>
      </w:pPr>
      <w:r w:rsidRPr="00BD2B93">
        <w:rPr>
          <w:rFonts w:ascii="Arial" w:hAnsi="Arial" w:cs="Arial"/>
        </w:rPr>
        <w:t xml:space="preserve">Povečanje nabavne vrednosti na </w:t>
      </w:r>
      <w:r w:rsidRPr="00BD2B93">
        <w:rPr>
          <w:rFonts w:ascii="Arial" w:hAnsi="Arial" w:cs="Arial"/>
          <w:b/>
        </w:rPr>
        <w:t>gradbenih objektih</w:t>
      </w:r>
      <w:r w:rsidRPr="00BD2B93">
        <w:rPr>
          <w:rFonts w:ascii="Arial" w:hAnsi="Arial" w:cs="Arial"/>
        </w:rPr>
        <w:t xml:space="preserve"> predstavlja izgradnjo brunarice na igrišču pri KSEVT (14.999,90 EUR), ureditev avtobusne postaje Brezen (3.650,00 EUR), ureditev mansarde v ZD Vitanje (3.029,29 EUR), prav tako smo uredili jeklene varnostne ograje in javno razsvetljavo (11.075,43 EUR). Povečanje nabavne vrednosti se nanaša tudi na investicije v teku v skupnem znesku 303.704,38 EUR (izgradnja čistilne naprave in kanalizacije Vitanje, ki smo ju aktivirali in predali v najem Komunali Vitanje konec julija 2017, pridobivanje dokumentacije za protipoplavno varnost, rekonstrukcija </w:t>
      </w:r>
      <w:r w:rsidRPr="00BD2B93">
        <w:rPr>
          <w:rFonts w:ascii="Arial" w:hAnsi="Arial" w:cs="Arial"/>
        </w:rPr>
        <w:lastRenderedPageBreak/>
        <w:t xml:space="preserve">pohodne poti na </w:t>
      </w:r>
      <w:proofErr w:type="spellStart"/>
      <w:r w:rsidRPr="00BD2B93">
        <w:rPr>
          <w:rFonts w:ascii="Arial" w:hAnsi="Arial" w:cs="Arial"/>
        </w:rPr>
        <w:t>Hriberco</w:t>
      </w:r>
      <w:proofErr w:type="spellEnd"/>
      <w:r w:rsidRPr="00BD2B93">
        <w:rPr>
          <w:rFonts w:ascii="Arial" w:hAnsi="Arial" w:cs="Arial"/>
        </w:rPr>
        <w:t xml:space="preserve"> s strani Konjiške ceste, izgradnja polnilnih postaj pri KSEVT, izgradnja kanalizacije </w:t>
      </w:r>
      <w:proofErr w:type="spellStart"/>
      <w:r w:rsidRPr="00BD2B93">
        <w:rPr>
          <w:rFonts w:ascii="Arial" w:hAnsi="Arial" w:cs="Arial"/>
        </w:rPr>
        <w:t>Kompoševo</w:t>
      </w:r>
      <w:proofErr w:type="spellEnd"/>
      <w:r w:rsidRPr="00BD2B93">
        <w:rPr>
          <w:rFonts w:ascii="Arial" w:hAnsi="Arial" w:cs="Arial"/>
        </w:rPr>
        <w:t xml:space="preserve">, izgradnja kanalizacije Konjiška cesta (Vitanje – Ljubnica), kanalizacija in rekonstrukcija ceste </w:t>
      </w:r>
      <w:proofErr w:type="spellStart"/>
      <w:r w:rsidRPr="00BD2B93">
        <w:rPr>
          <w:rFonts w:ascii="Arial" w:hAnsi="Arial" w:cs="Arial"/>
        </w:rPr>
        <w:t>Hočna</w:t>
      </w:r>
      <w:proofErr w:type="spellEnd"/>
      <w:r w:rsidRPr="00BD2B93">
        <w:rPr>
          <w:rFonts w:ascii="Arial" w:hAnsi="Arial" w:cs="Arial"/>
        </w:rPr>
        <w:t xml:space="preserve"> – vrtec, ureditev dokumentacije in rušitev Kuzmanove žage za izgradnjo </w:t>
      </w:r>
      <w:proofErr w:type="spellStart"/>
      <w:r w:rsidRPr="00BD2B93">
        <w:rPr>
          <w:rFonts w:ascii="Arial" w:hAnsi="Arial" w:cs="Arial"/>
        </w:rPr>
        <w:t>trikrakega</w:t>
      </w:r>
      <w:proofErr w:type="spellEnd"/>
      <w:r w:rsidRPr="00BD2B93">
        <w:rPr>
          <w:rFonts w:ascii="Arial" w:hAnsi="Arial" w:cs="Arial"/>
        </w:rPr>
        <w:t xml:space="preserve"> krožnega krožišča, asfaltiranje lokalne ceste odsek Dravški graben – Vovk). Povečanje popravka vrednosti se nanaša na uskladitev stanja za sredstva dana v upravljanje Komunali Vitanje in Javnemu komunalnemu podjetju Slovenske Konjice ter na odpis preostanka popravka vrednosti zaradi izločitve Kuzmanove žage iz evidence. Zmanjšanje nabavne vrednosti se nanaša na izločitev Kuzmanove žage iz evidence - rušitev, prevrednotenje čistilne naprave Vitanje in kanalizacije Vitanje na podlagi cenitvenega zapisnika. Zmanjšanje popravka vrednosti se nanaša na ureditev kopalnic v stanovanjih, s katerimi upravlja Stanovanjsko podjetje Konjice in izločitev Kuzmanove žage iz evidence osnovnih sredstev.</w:t>
      </w:r>
    </w:p>
    <w:p w:rsidR="006F73CD" w:rsidRPr="00BD2B93" w:rsidRDefault="006F73CD" w:rsidP="006F73CD">
      <w:pPr>
        <w:numPr>
          <w:ilvl w:val="0"/>
          <w:numId w:val="42"/>
        </w:numPr>
        <w:jc w:val="both"/>
        <w:rPr>
          <w:rFonts w:ascii="Arial" w:hAnsi="Arial" w:cs="Arial"/>
        </w:rPr>
      </w:pPr>
      <w:r w:rsidRPr="00BD2B93">
        <w:rPr>
          <w:rFonts w:ascii="Arial" w:hAnsi="Arial" w:cs="Arial"/>
        </w:rPr>
        <w:t>Povečanje nabavne vrednosti</w:t>
      </w:r>
      <w:r w:rsidRPr="00BD2B93">
        <w:rPr>
          <w:rFonts w:ascii="Arial" w:hAnsi="Arial" w:cs="Arial"/>
          <w:b/>
        </w:rPr>
        <w:t xml:space="preserve"> opreme</w:t>
      </w:r>
      <w:r w:rsidRPr="00BD2B93">
        <w:rPr>
          <w:rFonts w:ascii="Arial" w:hAnsi="Arial" w:cs="Arial"/>
        </w:rPr>
        <w:t xml:space="preserve"> se nanaša na manjše nakupe opreme in drobnega inventarja za poslovanje občine, nakup opreme v večnamenski dvorani v občinski stavbi, KSEVT in mansardi v Zdravstvenem domu Vitanje (konferenčni stoli, radiatorji, projektor in projekcijsko platno) v skupni vrednosti 13.837,06 EUR. Prav tako smo aktivirali investicijo v teku polnilne postaje pri KSEVT-u in jo evidentirali kot povečanje nabavne vrednosti opreme v višini 7.559,94 EUR. Povečanje popravka vrednosti se nanaša na izredni odpis izločitve osnovnih sredstev za poslovanje občine in uskladitve stanja za CERO. Zmanjšanje nabavne vrednosti in popravka vrednosti se nanaša na izločitve opreme in drobnega inventarja iz uporabe. Uskladitev  opreme, ki jo imata v najemu Javno komunalno podjetje in Komunala Vitanje, se odraža v povečanju popravka vrednosti (uskladitev z njihovim poročanjem). </w:t>
      </w:r>
    </w:p>
    <w:p w:rsidR="006F73CD" w:rsidRPr="00BD2B93" w:rsidRDefault="006F73CD" w:rsidP="006F73CD">
      <w:pPr>
        <w:ind w:left="360"/>
        <w:jc w:val="both"/>
        <w:rPr>
          <w:rFonts w:ascii="Arial" w:hAnsi="Arial" w:cs="Arial"/>
          <w:color w:val="FF0000"/>
        </w:rPr>
      </w:pPr>
    </w:p>
    <w:p w:rsidR="006F73CD" w:rsidRPr="00BD2B93" w:rsidRDefault="006F73CD" w:rsidP="006F73CD">
      <w:pPr>
        <w:jc w:val="both"/>
        <w:rPr>
          <w:rFonts w:ascii="Arial" w:hAnsi="Arial" w:cs="Arial"/>
        </w:rPr>
      </w:pPr>
      <w:r w:rsidRPr="00BD2B93">
        <w:rPr>
          <w:rFonts w:ascii="Arial" w:hAnsi="Arial" w:cs="Arial"/>
        </w:rPr>
        <w:t xml:space="preserve">Preostanek vrednosti osnovnih sredstev tako zajemajo vse spremembe na osnovnih sredstvih tekočega in preteklih let. </w:t>
      </w:r>
    </w:p>
    <w:p w:rsidR="00C93E7E" w:rsidRPr="00BD2B93" w:rsidRDefault="00C93E7E" w:rsidP="00C93E7E">
      <w:pPr>
        <w:rPr>
          <w:rFonts w:ascii="Arial" w:hAnsi="Arial" w:cs="Arial"/>
          <w:color w:val="FF0000"/>
        </w:rPr>
      </w:pPr>
    </w:p>
    <w:p w:rsidR="00F676C0" w:rsidRPr="00BD2B93" w:rsidRDefault="00F676C0" w:rsidP="00F676C0">
      <w:pPr>
        <w:rPr>
          <w:rFonts w:ascii="Arial" w:hAnsi="Arial" w:cs="Arial"/>
          <w:color w:val="FF0000"/>
        </w:rPr>
      </w:pPr>
    </w:p>
    <w:p w:rsidR="00337A55" w:rsidRPr="00BD2B93" w:rsidRDefault="006928F0" w:rsidP="00D07AE4">
      <w:pPr>
        <w:pStyle w:val="Naslov1"/>
        <w:jc w:val="both"/>
        <w:rPr>
          <w:rFonts w:ascii="Arial" w:hAnsi="Arial" w:cs="Arial"/>
          <w:bCs/>
          <w:sz w:val="28"/>
        </w:rPr>
      </w:pPr>
      <w:r w:rsidRPr="00BD2B93">
        <w:rPr>
          <w:rFonts w:ascii="Arial" w:hAnsi="Arial" w:cs="Arial"/>
          <w:bCs/>
          <w:color w:val="FF0000"/>
          <w:sz w:val="28"/>
        </w:rPr>
        <w:br w:type="page"/>
      </w:r>
      <w:bookmarkStart w:id="52" w:name="_Toc509247303"/>
      <w:r w:rsidR="00750F87" w:rsidRPr="00BD2B93">
        <w:rPr>
          <w:rFonts w:ascii="Arial" w:hAnsi="Arial" w:cs="Arial"/>
          <w:bCs/>
          <w:sz w:val="28"/>
        </w:rPr>
        <w:lastRenderedPageBreak/>
        <w:t xml:space="preserve">8 </w:t>
      </w:r>
      <w:r w:rsidR="00337A55" w:rsidRPr="00BD2B93">
        <w:rPr>
          <w:rFonts w:ascii="Arial" w:hAnsi="Arial" w:cs="Arial"/>
          <w:bCs/>
          <w:sz w:val="28"/>
        </w:rPr>
        <w:t xml:space="preserve">OBRAZLOŽITEV UPRAVLJANJA LIKVIDNOSTI SISTEMA </w:t>
      </w:r>
      <w:r w:rsidR="00750F87" w:rsidRPr="00BD2B93">
        <w:rPr>
          <w:rFonts w:ascii="Arial" w:hAnsi="Arial" w:cs="Arial"/>
          <w:bCs/>
          <w:sz w:val="28"/>
        </w:rPr>
        <w:t>E</w:t>
      </w:r>
      <w:r w:rsidR="00337A55" w:rsidRPr="00BD2B93">
        <w:rPr>
          <w:rFonts w:ascii="Arial" w:hAnsi="Arial" w:cs="Arial"/>
          <w:bCs/>
          <w:sz w:val="28"/>
        </w:rPr>
        <w:t>NOTNEGA ZAKLADNIŠKEGA RAČUNA</w:t>
      </w:r>
      <w:r w:rsidR="00D07AE4" w:rsidRPr="00BD2B93">
        <w:rPr>
          <w:rFonts w:ascii="Arial" w:hAnsi="Arial" w:cs="Arial"/>
          <w:bCs/>
          <w:sz w:val="28"/>
        </w:rPr>
        <w:t xml:space="preserve"> OBČINE V</w:t>
      </w:r>
      <w:r w:rsidR="004811A3" w:rsidRPr="00BD2B93">
        <w:rPr>
          <w:rFonts w:ascii="Arial" w:hAnsi="Arial" w:cs="Arial"/>
          <w:bCs/>
          <w:sz w:val="28"/>
        </w:rPr>
        <w:t>ITANJE</w:t>
      </w:r>
      <w:bookmarkEnd w:id="52"/>
    </w:p>
    <w:p w:rsidR="00230457" w:rsidRPr="00BD2B93" w:rsidRDefault="00230457" w:rsidP="00230457">
      <w:pPr>
        <w:jc w:val="center"/>
        <w:rPr>
          <w:rFonts w:ascii="Arial" w:hAnsi="Arial" w:cs="Arial"/>
        </w:rPr>
      </w:pPr>
    </w:p>
    <w:p w:rsidR="000545BB" w:rsidRPr="00BD2B93" w:rsidRDefault="000545BB" w:rsidP="000545BB">
      <w:pPr>
        <w:jc w:val="center"/>
        <w:rPr>
          <w:rFonts w:ascii="Arial" w:hAnsi="Arial" w:cs="Arial"/>
        </w:rPr>
      </w:pPr>
    </w:p>
    <w:p w:rsidR="00ED71DF" w:rsidRPr="00BD2B93" w:rsidRDefault="00ED71DF" w:rsidP="004523BF">
      <w:pPr>
        <w:pStyle w:val="Naslov2"/>
      </w:pPr>
      <w:bookmarkStart w:id="53" w:name="_Toc509247304"/>
      <w:r w:rsidRPr="00BD2B93">
        <w:t>8.1  Uvod in razkritje računovodskih pravil</w:t>
      </w:r>
      <w:bookmarkEnd w:id="53"/>
    </w:p>
    <w:p w:rsidR="00ED71DF" w:rsidRPr="00BD2B93" w:rsidRDefault="00ED71DF" w:rsidP="00ED71DF">
      <w:pPr>
        <w:ind w:left="360"/>
        <w:jc w:val="both"/>
        <w:rPr>
          <w:rFonts w:ascii="Arial" w:hAnsi="Arial" w:cs="Arial"/>
          <w:b/>
        </w:rPr>
      </w:pPr>
    </w:p>
    <w:p w:rsidR="00ED71DF" w:rsidRPr="00BD2B93" w:rsidRDefault="00ED71DF" w:rsidP="004523BF">
      <w:pPr>
        <w:pStyle w:val="Naslov3"/>
        <w:rPr>
          <w:sz w:val="24"/>
          <w:szCs w:val="24"/>
        </w:rPr>
      </w:pPr>
      <w:bookmarkStart w:id="54" w:name="_Toc509247305"/>
      <w:r w:rsidRPr="00BD2B93">
        <w:rPr>
          <w:sz w:val="24"/>
          <w:szCs w:val="24"/>
        </w:rPr>
        <w:t>8.1.1 Uvod</w:t>
      </w:r>
      <w:bookmarkEnd w:id="54"/>
    </w:p>
    <w:p w:rsidR="00ED71DF" w:rsidRPr="00BD2B93" w:rsidRDefault="00ED71DF" w:rsidP="00ED71DF">
      <w:pPr>
        <w:ind w:left="360"/>
        <w:jc w:val="both"/>
        <w:rPr>
          <w:rFonts w:ascii="Arial" w:hAnsi="Arial" w:cs="Arial"/>
        </w:rPr>
      </w:pPr>
      <w:r w:rsidRPr="00BD2B93">
        <w:rPr>
          <w:rFonts w:ascii="Arial" w:hAnsi="Arial" w:cs="Arial"/>
        </w:rPr>
        <w:t xml:space="preserve"> </w:t>
      </w:r>
    </w:p>
    <w:p w:rsidR="00F8028A" w:rsidRPr="00BD2B93" w:rsidRDefault="00F8028A" w:rsidP="00F8028A">
      <w:pPr>
        <w:jc w:val="both"/>
        <w:rPr>
          <w:rFonts w:ascii="Arial" w:hAnsi="Arial" w:cs="Arial"/>
        </w:rPr>
      </w:pPr>
      <w:r w:rsidRPr="00BD2B93">
        <w:rPr>
          <w:rFonts w:ascii="Arial" w:hAnsi="Arial" w:cs="Arial"/>
        </w:rPr>
        <w:t>Na podlagi 61. člena Zakona o javnih financah se izvrševanje občinskega proračuna opravlja preko računov, ki sestavljajo sistem enotnega zakladniškega računa občine (v nadaljevanju EZR). EZR občine je sistemski račun, ki ima vlogo skupnega transakcijskega računa vseh neposrednih in posrednih uporabnikov občinskega proračuna, ki so vključeni v sistem enotnega zakladniškega računa občine. EZR občine vodi Banka Slovenije, v okviru posameznega enotnega zakladniškega računa pa so pri Upravi RS za javna plačila (v nadaljevanju UJP) odprti podračuni EZR za vse neposredne in posredne uporabnike občinskega proračuna. Ti lahko samostojno upravljajo s prostimi denarnimi sredstvi na podračunih in sicer tako, da jih nalagajo pri poslovnih bankah na podlagi pogodb.</w:t>
      </w:r>
    </w:p>
    <w:p w:rsidR="00ED71DF" w:rsidRPr="00BD2B93" w:rsidRDefault="00ED71DF" w:rsidP="00ED71DF">
      <w:pPr>
        <w:jc w:val="both"/>
        <w:rPr>
          <w:rFonts w:ascii="Arial" w:hAnsi="Arial" w:cs="Arial"/>
        </w:rPr>
      </w:pPr>
    </w:p>
    <w:p w:rsidR="00ED71DF" w:rsidRPr="00BD2B93" w:rsidRDefault="00ED71DF" w:rsidP="00ED71DF">
      <w:pPr>
        <w:jc w:val="both"/>
        <w:rPr>
          <w:rFonts w:ascii="Arial" w:hAnsi="Arial" w:cs="Arial"/>
          <w:b/>
        </w:rPr>
      </w:pPr>
    </w:p>
    <w:p w:rsidR="00ED71DF" w:rsidRPr="00BD2B93" w:rsidRDefault="00ED71DF" w:rsidP="004523BF">
      <w:pPr>
        <w:pStyle w:val="Naslov3"/>
        <w:rPr>
          <w:sz w:val="24"/>
          <w:szCs w:val="24"/>
        </w:rPr>
      </w:pPr>
      <w:bookmarkStart w:id="55" w:name="_Toc509247306"/>
      <w:r w:rsidRPr="00BD2B93">
        <w:rPr>
          <w:sz w:val="24"/>
          <w:szCs w:val="24"/>
        </w:rPr>
        <w:t>8.1.2 Razkritje računovodskih pravil</w:t>
      </w:r>
      <w:bookmarkEnd w:id="55"/>
    </w:p>
    <w:p w:rsidR="00ED71DF" w:rsidRPr="00BD2B93" w:rsidRDefault="00ED71DF" w:rsidP="00ED71DF">
      <w:pPr>
        <w:jc w:val="both"/>
        <w:rPr>
          <w:rFonts w:ascii="Arial" w:hAnsi="Arial" w:cs="Arial"/>
        </w:rPr>
      </w:pPr>
    </w:p>
    <w:p w:rsidR="00ED71DF" w:rsidRPr="00BD2B93" w:rsidRDefault="00F8028A" w:rsidP="00ED71DF">
      <w:pPr>
        <w:jc w:val="both"/>
        <w:rPr>
          <w:rFonts w:ascii="Arial" w:hAnsi="Arial" w:cs="Arial"/>
        </w:rPr>
      </w:pPr>
      <w:r w:rsidRPr="00BD2B93">
        <w:rPr>
          <w:rFonts w:ascii="Arial" w:hAnsi="Arial" w:cs="Arial"/>
        </w:rPr>
        <w:t>Na podlagi Pravilnika o vodenju računovodskih evidenc upravljanja denarnih sredstev sistema enotnega zakladniškega računa (Uradni list RS št. 120/07, 104/09) so za upravljavca sistema enotnega zakladniškega računa občine (v nadaljevanju EZRO) za leto 2017 izdelani samostojni računovodski izkazi</w:t>
      </w:r>
      <w:r w:rsidR="00ED71DF" w:rsidRPr="00BD2B93">
        <w:rPr>
          <w:rFonts w:ascii="Arial" w:hAnsi="Arial" w:cs="Arial"/>
        </w:rPr>
        <w:t>.</w:t>
      </w:r>
    </w:p>
    <w:p w:rsidR="00ED71DF" w:rsidRPr="00BD2B93" w:rsidRDefault="00ED71DF" w:rsidP="00ED71DF">
      <w:pPr>
        <w:jc w:val="both"/>
        <w:rPr>
          <w:rFonts w:ascii="Arial" w:hAnsi="Arial" w:cs="Arial"/>
        </w:rPr>
      </w:pPr>
    </w:p>
    <w:p w:rsidR="00ED71DF" w:rsidRPr="00BD2B93" w:rsidRDefault="00ED71DF" w:rsidP="00ED71DF">
      <w:pPr>
        <w:jc w:val="both"/>
        <w:rPr>
          <w:rFonts w:ascii="Arial" w:hAnsi="Arial" w:cs="Arial"/>
        </w:rPr>
      </w:pPr>
    </w:p>
    <w:p w:rsidR="00ED71DF" w:rsidRPr="00BD2B93" w:rsidRDefault="00ED71DF" w:rsidP="004523BF">
      <w:pPr>
        <w:pStyle w:val="Naslov2"/>
      </w:pPr>
      <w:bookmarkStart w:id="56" w:name="_Toc509247307"/>
      <w:r w:rsidRPr="00BD2B93">
        <w:t>8.2  Obrazložitev podatkov bilance stanja z vidika upravljanja denarnih sredstev sistema EZRO</w:t>
      </w:r>
      <w:bookmarkEnd w:id="56"/>
    </w:p>
    <w:p w:rsidR="00ED71DF" w:rsidRPr="00BD2B93" w:rsidRDefault="00ED71DF" w:rsidP="00ED71DF">
      <w:pPr>
        <w:ind w:left="360"/>
        <w:jc w:val="both"/>
        <w:rPr>
          <w:rFonts w:ascii="Arial" w:hAnsi="Arial" w:cs="Arial"/>
          <w:b/>
        </w:rPr>
      </w:pPr>
    </w:p>
    <w:p w:rsidR="00ED71DF" w:rsidRPr="00BD2B93" w:rsidRDefault="00ED71DF" w:rsidP="004523BF">
      <w:pPr>
        <w:pStyle w:val="Naslov3"/>
        <w:rPr>
          <w:sz w:val="24"/>
          <w:szCs w:val="24"/>
        </w:rPr>
      </w:pPr>
      <w:bookmarkStart w:id="57" w:name="_Toc509247308"/>
      <w:r w:rsidRPr="00BD2B93">
        <w:rPr>
          <w:sz w:val="24"/>
          <w:szCs w:val="24"/>
        </w:rPr>
        <w:t>8.2.1 Dobroimetje EZRO pri bankah in drugih finančnih ustanovah (konto skupine 11)</w:t>
      </w:r>
      <w:bookmarkEnd w:id="57"/>
    </w:p>
    <w:p w:rsidR="00ED71DF" w:rsidRPr="00BD2B93" w:rsidRDefault="00ED71DF" w:rsidP="00ED71DF">
      <w:pPr>
        <w:jc w:val="both"/>
        <w:rPr>
          <w:rFonts w:ascii="Arial" w:hAnsi="Arial" w:cs="Arial"/>
        </w:rPr>
      </w:pPr>
    </w:p>
    <w:p w:rsidR="00F8028A" w:rsidRPr="00BD2B93" w:rsidRDefault="00F8028A" w:rsidP="00F8028A">
      <w:pPr>
        <w:jc w:val="both"/>
        <w:rPr>
          <w:rFonts w:ascii="Arial" w:hAnsi="Arial" w:cs="Arial"/>
        </w:rPr>
      </w:pPr>
      <w:r w:rsidRPr="00BD2B93">
        <w:rPr>
          <w:rFonts w:ascii="Arial" w:hAnsi="Arial" w:cs="Arial"/>
        </w:rPr>
        <w:t>Dobroimetje pri bankah in drugih finančnih ustanovah je sestavljeno iz denarnih sredstev na računih proračunskih uporabnikov ob koncu leta 2017. Na dan 31.12.2017 znaša konto skupine 11 v višini 87.149,55 EUR.</w:t>
      </w:r>
    </w:p>
    <w:p w:rsidR="00ED71DF" w:rsidRPr="00BD2B93" w:rsidRDefault="00ED71DF" w:rsidP="00ED71DF">
      <w:pPr>
        <w:pStyle w:val="Telobesedila"/>
        <w:tabs>
          <w:tab w:val="left" w:pos="-1080"/>
          <w:tab w:val="left" w:pos="-720"/>
          <w:tab w:val="left" w:pos="0"/>
          <w:tab w:val="center" w:pos="1620"/>
        </w:tabs>
        <w:ind w:left="720" w:hanging="720"/>
        <w:rPr>
          <w:snapToGrid w:val="0"/>
        </w:rPr>
      </w:pPr>
    </w:p>
    <w:p w:rsidR="00ED71DF" w:rsidRPr="00BD2B93" w:rsidRDefault="00ED71DF" w:rsidP="00ED71DF">
      <w:pPr>
        <w:jc w:val="both"/>
        <w:rPr>
          <w:rFonts w:ascii="Arial" w:hAnsi="Arial" w:cs="Arial"/>
          <w:b/>
        </w:rPr>
      </w:pPr>
    </w:p>
    <w:p w:rsidR="00ED71DF" w:rsidRPr="00BD2B93" w:rsidRDefault="00ED71DF" w:rsidP="004523BF">
      <w:pPr>
        <w:pStyle w:val="Naslov3"/>
        <w:rPr>
          <w:sz w:val="24"/>
          <w:szCs w:val="24"/>
        </w:rPr>
      </w:pPr>
      <w:bookmarkStart w:id="58" w:name="_Toc509247309"/>
      <w:r w:rsidRPr="00BD2B93">
        <w:rPr>
          <w:sz w:val="24"/>
          <w:szCs w:val="24"/>
        </w:rPr>
        <w:t>8.2.2 Kratkoročne obveznosti do uporabnikov enotnega kontnega načrta (konto skupine 24)</w:t>
      </w:r>
      <w:bookmarkEnd w:id="58"/>
    </w:p>
    <w:p w:rsidR="00ED71DF" w:rsidRPr="00BD2B93" w:rsidRDefault="00ED71DF" w:rsidP="00ED71DF">
      <w:pPr>
        <w:jc w:val="both"/>
        <w:rPr>
          <w:rFonts w:ascii="Arial" w:hAnsi="Arial" w:cs="Arial"/>
          <w:lang w:eastAsia="en-US"/>
        </w:rPr>
      </w:pPr>
      <w:bookmarkStart w:id="59" w:name="_Ref123543703"/>
    </w:p>
    <w:p w:rsidR="00F8028A" w:rsidRPr="00BD2B93" w:rsidRDefault="00F8028A" w:rsidP="00F8028A">
      <w:pPr>
        <w:jc w:val="both"/>
        <w:rPr>
          <w:rFonts w:ascii="Arial" w:hAnsi="Arial" w:cs="Arial"/>
          <w:lang w:eastAsia="en-US"/>
        </w:rPr>
      </w:pPr>
      <w:r w:rsidRPr="00BD2B93">
        <w:rPr>
          <w:rFonts w:ascii="Arial" w:hAnsi="Arial" w:cs="Arial"/>
          <w:lang w:eastAsia="en-US"/>
        </w:rPr>
        <w:t>Stanje kratkoročnih obveznosti znaša 87.149,55 EUR in je sestavljeno iz obveznosti za stanja sredstev na računih ob koncu leta 2017. Zakladnica jih dolguje naslednjim PU:</w:t>
      </w:r>
    </w:p>
    <w:p w:rsidR="00F8028A" w:rsidRPr="00BD2B93" w:rsidRDefault="00F8028A" w:rsidP="00F8028A">
      <w:pPr>
        <w:jc w:val="both"/>
        <w:rPr>
          <w:rFonts w:ascii="Arial" w:hAnsi="Arial" w:cs="Arial"/>
        </w:rPr>
      </w:pPr>
      <w:r w:rsidRPr="00BD2B93">
        <w:rPr>
          <w:rFonts w:ascii="Arial" w:hAnsi="Arial" w:cs="Arial"/>
        </w:rPr>
        <w:t>- Občini Vitanje – 16.587,14 EUR,</w:t>
      </w:r>
    </w:p>
    <w:p w:rsidR="00F8028A" w:rsidRPr="00BD2B93" w:rsidRDefault="00F8028A" w:rsidP="00F8028A">
      <w:pPr>
        <w:jc w:val="both"/>
        <w:rPr>
          <w:rFonts w:ascii="Arial" w:hAnsi="Arial" w:cs="Arial"/>
        </w:rPr>
      </w:pPr>
      <w:r w:rsidRPr="00BD2B93">
        <w:rPr>
          <w:rFonts w:ascii="Arial" w:hAnsi="Arial" w:cs="Arial"/>
        </w:rPr>
        <w:t>- Osnovni šoli Vitanje – 23.247,57 EUR in</w:t>
      </w:r>
    </w:p>
    <w:p w:rsidR="00ED71DF" w:rsidRPr="00BD2B93" w:rsidRDefault="00F8028A" w:rsidP="00F8028A">
      <w:pPr>
        <w:jc w:val="both"/>
        <w:rPr>
          <w:rFonts w:ascii="Arial" w:hAnsi="Arial" w:cs="Arial"/>
        </w:rPr>
      </w:pPr>
      <w:r w:rsidRPr="00BD2B93">
        <w:rPr>
          <w:rFonts w:ascii="Arial" w:hAnsi="Arial" w:cs="Arial"/>
        </w:rPr>
        <w:t>- Javnemu zavodu KSEVT – 47.314,84 EUR</w:t>
      </w:r>
      <w:r w:rsidR="00ED71DF" w:rsidRPr="00BD2B93">
        <w:rPr>
          <w:rFonts w:ascii="Arial" w:hAnsi="Arial" w:cs="Arial"/>
          <w:lang w:eastAsia="en-US"/>
        </w:rPr>
        <w:t xml:space="preserve">. </w:t>
      </w:r>
    </w:p>
    <w:p w:rsidR="00ED71DF" w:rsidRPr="00BD2B93" w:rsidRDefault="00ED71DF" w:rsidP="00ED71DF">
      <w:pPr>
        <w:ind w:left="720"/>
        <w:rPr>
          <w:rFonts w:ascii="Arial" w:hAnsi="Arial" w:cs="Arial"/>
          <w:lang w:eastAsia="en-US"/>
        </w:rPr>
      </w:pPr>
    </w:p>
    <w:p w:rsidR="00ED71DF" w:rsidRPr="00BD2B93" w:rsidRDefault="00ED71DF" w:rsidP="00ED71DF">
      <w:pPr>
        <w:pStyle w:val="Naslov7"/>
        <w:jc w:val="both"/>
        <w:rPr>
          <w:rFonts w:ascii="Arial" w:hAnsi="Arial" w:cs="Arial"/>
          <w:b/>
        </w:rPr>
      </w:pPr>
    </w:p>
    <w:p w:rsidR="00ED71DF" w:rsidRPr="00BD2B93" w:rsidRDefault="00ED71DF" w:rsidP="004523BF">
      <w:pPr>
        <w:pStyle w:val="Naslov2"/>
      </w:pPr>
      <w:bookmarkStart w:id="60" w:name="_Toc509247310"/>
      <w:bookmarkEnd w:id="59"/>
      <w:r w:rsidRPr="00BD2B93">
        <w:t>8.</w:t>
      </w:r>
      <w:r w:rsidR="00F8028A" w:rsidRPr="00BD2B93">
        <w:t>3</w:t>
      </w:r>
      <w:r w:rsidRPr="00BD2B93">
        <w:t xml:space="preserve">  Pojasnila k bilanci stanja</w:t>
      </w:r>
      <w:bookmarkEnd w:id="60"/>
    </w:p>
    <w:p w:rsidR="00ED71DF" w:rsidRPr="00BD2B93" w:rsidRDefault="00ED71DF" w:rsidP="00ED71DF">
      <w:pPr>
        <w:rPr>
          <w:rFonts w:ascii="Arial" w:hAnsi="Arial" w:cs="Arial"/>
          <w:b/>
          <w:u w:val="single"/>
        </w:rPr>
      </w:pPr>
    </w:p>
    <w:p w:rsidR="00F8028A" w:rsidRPr="00BD2B93" w:rsidRDefault="00F8028A" w:rsidP="00F8028A">
      <w:pPr>
        <w:jc w:val="both"/>
        <w:rPr>
          <w:rFonts w:ascii="Arial" w:hAnsi="Arial" w:cs="Arial"/>
        </w:rPr>
      </w:pPr>
      <w:r w:rsidRPr="00BD2B93">
        <w:rPr>
          <w:rFonts w:ascii="Arial" w:hAnsi="Arial" w:cs="Arial"/>
        </w:rPr>
        <w:t>Bilanca stanja je računovodski izkaz, ki vsebuje podatke o stanju sredstev in obveznostih do njihovih virov po stanju na dan 31.12. za leti 2017 in 2016. V stolpcu 4 so vpisani knjigovodski podatki za leto 2017, v stolpcu 5 pa podatki za leto 2016. Vsi podatki so vpisani v EUR (brez centov).</w:t>
      </w:r>
    </w:p>
    <w:p w:rsidR="00F8028A" w:rsidRPr="00BD2B93" w:rsidRDefault="00F8028A" w:rsidP="00F8028A">
      <w:pPr>
        <w:jc w:val="both"/>
        <w:rPr>
          <w:rFonts w:ascii="Arial" w:hAnsi="Arial" w:cs="Arial"/>
        </w:rPr>
      </w:pPr>
    </w:p>
    <w:p w:rsidR="00ED71DF" w:rsidRPr="00BD2B93" w:rsidRDefault="00F8028A" w:rsidP="00F8028A">
      <w:pPr>
        <w:jc w:val="both"/>
        <w:rPr>
          <w:rFonts w:ascii="Arial" w:hAnsi="Arial" w:cs="Arial"/>
        </w:rPr>
      </w:pPr>
      <w:r w:rsidRPr="00BD2B93">
        <w:rPr>
          <w:rFonts w:ascii="Arial" w:hAnsi="Arial" w:cs="Arial"/>
        </w:rPr>
        <w:t>Opredelitev vsebine bilance stanja, roki za sestavitev in njen pomen so predpisani v Zakonu o računovodstvu. Podrobnejša vsebina, členitev in oblika so predpisani v Pravilniku o sestavljanju letnih poročil za proračun, proračunske uporabnike in druge osebe javnega prava. Vsebina kontov za izkazovanje posameznih vrst sredstev in obveznosti do njihovih virov je določena s Pravilnikom o enotnem kontnem načrtu za proračun, proračunske uporabnike in druge osebe javnega prava. Navodila posameznih knjižb so opredeljena v Navodilu za označevanje vrst poslov in posameznih dogodkov upravljanja denarnih sredstev sistema enotnega zakladniškega računa občine</w:t>
      </w:r>
      <w:r w:rsidR="00ED71DF" w:rsidRPr="00BD2B93">
        <w:rPr>
          <w:rFonts w:ascii="Arial" w:hAnsi="Arial" w:cs="Arial"/>
        </w:rPr>
        <w:t>.</w:t>
      </w:r>
    </w:p>
    <w:p w:rsidR="00ED71DF" w:rsidRPr="00BD2B93" w:rsidRDefault="00ED71DF" w:rsidP="00ED71DF">
      <w:pPr>
        <w:jc w:val="both"/>
        <w:rPr>
          <w:rFonts w:ascii="Arial" w:hAnsi="Arial" w:cs="Arial"/>
        </w:rPr>
      </w:pPr>
    </w:p>
    <w:p w:rsidR="00ED71DF" w:rsidRPr="00BD2B93" w:rsidRDefault="00ED71DF" w:rsidP="00ED71DF">
      <w:pPr>
        <w:jc w:val="both"/>
        <w:rPr>
          <w:rFonts w:ascii="Arial" w:hAnsi="Arial" w:cs="Arial"/>
        </w:rPr>
      </w:pPr>
    </w:p>
    <w:p w:rsidR="00ED71DF" w:rsidRPr="00BD2B93" w:rsidRDefault="00ED71DF" w:rsidP="004523BF">
      <w:pPr>
        <w:pStyle w:val="Naslov3"/>
        <w:rPr>
          <w:sz w:val="24"/>
          <w:szCs w:val="24"/>
        </w:rPr>
      </w:pPr>
      <w:bookmarkStart w:id="61" w:name="_Toc509247311"/>
      <w:r w:rsidRPr="00BD2B93">
        <w:rPr>
          <w:sz w:val="24"/>
          <w:szCs w:val="24"/>
        </w:rPr>
        <w:t>8.</w:t>
      </w:r>
      <w:r w:rsidR="00F8028A" w:rsidRPr="00BD2B93">
        <w:rPr>
          <w:sz w:val="24"/>
          <w:szCs w:val="24"/>
        </w:rPr>
        <w:t>3</w:t>
      </w:r>
      <w:r w:rsidRPr="00BD2B93">
        <w:rPr>
          <w:sz w:val="24"/>
          <w:szCs w:val="24"/>
        </w:rPr>
        <w:t>.1 Sredstva</w:t>
      </w:r>
      <w:bookmarkEnd w:id="61"/>
    </w:p>
    <w:p w:rsidR="00ED71DF" w:rsidRPr="00BD2B93" w:rsidRDefault="00ED71DF" w:rsidP="00ED71DF">
      <w:pPr>
        <w:rPr>
          <w:rFonts w:ascii="Arial" w:hAnsi="Arial" w:cs="Arial"/>
          <w:b/>
          <w:u w:val="single"/>
        </w:rPr>
      </w:pPr>
    </w:p>
    <w:p w:rsidR="00F8028A" w:rsidRPr="00BD2B93" w:rsidRDefault="00F8028A" w:rsidP="00F8028A">
      <w:pPr>
        <w:jc w:val="both"/>
        <w:rPr>
          <w:rFonts w:ascii="Arial" w:hAnsi="Arial" w:cs="Arial"/>
        </w:rPr>
      </w:pPr>
      <w:r w:rsidRPr="00BD2B93">
        <w:rPr>
          <w:rFonts w:ascii="Arial" w:hAnsi="Arial" w:cs="Arial"/>
        </w:rPr>
        <w:t>Kratkoročna sredstva in aktivne časovne razmejitve (AOP 012) so:</w:t>
      </w:r>
    </w:p>
    <w:p w:rsidR="00ED71DF" w:rsidRPr="00BD2B93" w:rsidRDefault="00F8028A" w:rsidP="00F8028A">
      <w:pPr>
        <w:numPr>
          <w:ilvl w:val="0"/>
          <w:numId w:val="7"/>
        </w:numPr>
        <w:jc w:val="both"/>
        <w:rPr>
          <w:rFonts w:ascii="Arial" w:hAnsi="Arial" w:cs="Arial"/>
        </w:rPr>
      </w:pPr>
      <w:r w:rsidRPr="00BD2B93">
        <w:rPr>
          <w:rFonts w:ascii="Arial" w:hAnsi="Arial" w:cs="Arial"/>
        </w:rPr>
        <w:t>dobroimetje pri bankah in drugih finančnih institucijah (AOP 014) vključuje znesek denarnih sredstev na računih proračunskih uporabnikov</w:t>
      </w:r>
      <w:r w:rsidR="00ED71DF" w:rsidRPr="00BD2B93">
        <w:rPr>
          <w:rFonts w:ascii="Arial" w:hAnsi="Arial" w:cs="Arial"/>
        </w:rPr>
        <w:t>.</w:t>
      </w:r>
    </w:p>
    <w:p w:rsidR="00ED71DF" w:rsidRPr="00BD2B93" w:rsidRDefault="00ED71DF" w:rsidP="00ED71DF">
      <w:pPr>
        <w:jc w:val="both"/>
        <w:rPr>
          <w:rFonts w:ascii="Arial" w:hAnsi="Arial" w:cs="Arial"/>
        </w:rPr>
      </w:pPr>
    </w:p>
    <w:p w:rsidR="00ED71DF" w:rsidRPr="00BD2B93" w:rsidRDefault="00ED71DF" w:rsidP="00ED71DF">
      <w:pPr>
        <w:jc w:val="both"/>
        <w:rPr>
          <w:rFonts w:ascii="Arial" w:hAnsi="Arial" w:cs="Arial"/>
        </w:rPr>
      </w:pPr>
    </w:p>
    <w:p w:rsidR="00ED71DF" w:rsidRPr="00BD2B93" w:rsidRDefault="00ED71DF" w:rsidP="004523BF">
      <w:pPr>
        <w:pStyle w:val="Naslov3"/>
        <w:rPr>
          <w:sz w:val="24"/>
          <w:szCs w:val="24"/>
        </w:rPr>
      </w:pPr>
      <w:bookmarkStart w:id="62" w:name="_Toc509247312"/>
      <w:r w:rsidRPr="00BD2B93">
        <w:rPr>
          <w:sz w:val="24"/>
          <w:szCs w:val="24"/>
        </w:rPr>
        <w:t>8.</w:t>
      </w:r>
      <w:r w:rsidR="00F8028A" w:rsidRPr="00BD2B93">
        <w:rPr>
          <w:sz w:val="24"/>
          <w:szCs w:val="24"/>
        </w:rPr>
        <w:t>3</w:t>
      </w:r>
      <w:r w:rsidRPr="00BD2B93">
        <w:rPr>
          <w:sz w:val="24"/>
          <w:szCs w:val="24"/>
        </w:rPr>
        <w:t>.2 Obveznosti do virov sredstev</w:t>
      </w:r>
      <w:bookmarkEnd w:id="62"/>
    </w:p>
    <w:p w:rsidR="00ED71DF" w:rsidRPr="00BD2B93" w:rsidRDefault="00ED71DF" w:rsidP="00ED71DF">
      <w:pPr>
        <w:jc w:val="both"/>
        <w:rPr>
          <w:rFonts w:ascii="Arial" w:hAnsi="Arial" w:cs="Arial"/>
        </w:rPr>
      </w:pPr>
    </w:p>
    <w:p w:rsidR="00F8028A" w:rsidRPr="00BD2B93" w:rsidRDefault="00F8028A" w:rsidP="00F8028A">
      <w:pPr>
        <w:jc w:val="both"/>
        <w:rPr>
          <w:rFonts w:ascii="Arial" w:hAnsi="Arial" w:cs="Arial"/>
        </w:rPr>
      </w:pPr>
      <w:r w:rsidRPr="00BD2B93">
        <w:rPr>
          <w:rFonts w:ascii="Arial" w:hAnsi="Arial" w:cs="Arial"/>
        </w:rPr>
        <w:t>Obveznosti do virov sredstev v bilanci so:</w:t>
      </w:r>
    </w:p>
    <w:p w:rsidR="00ED71DF" w:rsidRPr="00BD2B93" w:rsidRDefault="00F8028A" w:rsidP="00F8028A">
      <w:pPr>
        <w:numPr>
          <w:ilvl w:val="0"/>
          <w:numId w:val="6"/>
        </w:numPr>
        <w:jc w:val="both"/>
        <w:rPr>
          <w:rFonts w:ascii="Arial" w:hAnsi="Arial" w:cs="Arial"/>
        </w:rPr>
      </w:pPr>
      <w:r w:rsidRPr="00BD2B93">
        <w:rPr>
          <w:rFonts w:ascii="Arial" w:hAnsi="Arial" w:cs="Arial"/>
        </w:rPr>
        <w:t>kratkoročne obveznosti in pasivne časovne razmejitve (AOP 034), ki vključuje kratkoročne obveznosti do uporabnikov enotnega kontnega načrta (AOP 039). V tej postavki so zajeti zneski denarnih sredstev na računih proračunskih uporabnikov</w:t>
      </w:r>
      <w:r w:rsidR="00ED71DF" w:rsidRPr="00BD2B93">
        <w:rPr>
          <w:rFonts w:ascii="Arial" w:hAnsi="Arial" w:cs="Arial"/>
        </w:rPr>
        <w:t>.</w:t>
      </w:r>
    </w:p>
    <w:p w:rsidR="00ED71DF" w:rsidRPr="00BD2B93" w:rsidRDefault="00ED71DF" w:rsidP="00ED71DF">
      <w:pPr>
        <w:jc w:val="both"/>
        <w:rPr>
          <w:rFonts w:ascii="Arial" w:hAnsi="Arial" w:cs="Arial"/>
        </w:rPr>
      </w:pPr>
    </w:p>
    <w:p w:rsidR="00ED71DF" w:rsidRPr="00BD2B93" w:rsidRDefault="00ED71DF" w:rsidP="00ED71DF">
      <w:pPr>
        <w:jc w:val="both"/>
        <w:rPr>
          <w:rFonts w:ascii="Arial" w:hAnsi="Arial" w:cs="Arial"/>
        </w:rPr>
      </w:pPr>
    </w:p>
    <w:p w:rsidR="00ED71DF" w:rsidRPr="00BD2B93" w:rsidRDefault="00ED71DF" w:rsidP="004523BF">
      <w:pPr>
        <w:pStyle w:val="Naslov2"/>
      </w:pPr>
      <w:bookmarkStart w:id="63" w:name="_Toc509247313"/>
      <w:r w:rsidRPr="00BD2B93">
        <w:t>8.</w:t>
      </w:r>
      <w:r w:rsidR="00F8028A" w:rsidRPr="00BD2B93">
        <w:t>4</w:t>
      </w:r>
      <w:r w:rsidRPr="00BD2B93">
        <w:t xml:space="preserve">  Pojasnila k izkazu prihodkov in odhodkov – drugih uporabnikov</w:t>
      </w:r>
      <w:bookmarkEnd w:id="63"/>
    </w:p>
    <w:p w:rsidR="00ED71DF" w:rsidRPr="00BD2B93" w:rsidRDefault="00ED71DF" w:rsidP="00ED71DF">
      <w:pPr>
        <w:jc w:val="both"/>
        <w:rPr>
          <w:rFonts w:ascii="Arial" w:hAnsi="Arial" w:cs="Arial"/>
          <w:b/>
          <w:u w:val="single"/>
        </w:rPr>
      </w:pPr>
    </w:p>
    <w:p w:rsidR="00F8028A" w:rsidRPr="00BD2B93" w:rsidRDefault="00F8028A" w:rsidP="00F8028A">
      <w:pPr>
        <w:jc w:val="both"/>
        <w:rPr>
          <w:rFonts w:ascii="Arial" w:hAnsi="Arial" w:cs="Arial"/>
        </w:rPr>
      </w:pPr>
      <w:r w:rsidRPr="00BD2B93">
        <w:rPr>
          <w:rFonts w:ascii="Arial" w:hAnsi="Arial" w:cs="Arial"/>
        </w:rPr>
        <w:t>Prihodki in odhodki se v skladu z 15. členom Zakona o računovodstvu priznavajo z računovodskih načelom denarnega toka. V letu 2017 prihodki in odhodki niso bili evidentirani.</w:t>
      </w:r>
    </w:p>
    <w:p w:rsidR="00ED71DF" w:rsidRPr="00BD2B93" w:rsidRDefault="00ED71DF" w:rsidP="00ED71DF">
      <w:pPr>
        <w:jc w:val="both"/>
        <w:rPr>
          <w:rFonts w:ascii="Arial" w:hAnsi="Arial" w:cs="Arial"/>
        </w:rPr>
      </w:pPr>
    </w:p>
    <w:p w:rsidR="00971819" w:rsidRPr="00BD2B93" w:rsidRDefault="00971819" w:rsidP="00750F87">
      <w:pPr>
        <w:jc w:val="both"/>
        <w:rPr>
          <w:rFonts w:ascii="Arial" w:hAnsi="Arial" w:cs="Arial"/>
          <w:color w:val="FF0000"/>
        </w:rPr>
      </w:pPr>
    </w:p>
    <w:p w:rsidR="00971819" w:rsidRPr="00BD2B93" w:rsidRDefault="00971819" w:rsidP="00750F87">
      <w:pPr>
        <w:jc w:val="both"/>
        <w:rPr>
          <w:rFonts w:ascii="Arial" w:hAnsi="Arial" w:cs="Arial"/>
          <w:color w:val="FF0000"/>
        </w:rPr>
      </w:pPr>
    </w:p>
    <w:p w:rsidR="008411CC" w:rsidRPr="00BD2B93" w:rsidRDefault="000545BB" w:rsidP="004523BF">
      <w:pPr>
        <w:pStyle w:val="Naslov1"/>
      </w:pPr>
      <w:r w:rsidRPr="00BD2B93">
        <w:br w:type="page"/>
      </w:r>
      <w:bookmarkStart w:id="64" w:name="_Toc509247314"/>
      <w:r w:rsidR="00ED71DF" w:rsidRPr="00BD2B93">
        <w:rPr>
          <w:rFonts w:ascii="Arial" w:hAnsi="Arial" w:cs="Arial"/>
          <w:sz w:val="28"/>
          <w:szCs w:val="28"/>
        </w:rPr>
        <w:lastRenderedPageBreak/>
        <w:t>9 PRILOGE</w:t>
      </w:r>
      <w:r w:rsidR="008411CC" w:rsidRPr="00BD2B93">
        <w:t>:</w:t>
      </w:r>
      <w:bookmarkEnd w:id="64"/>
    </w:p>
    <w:p w:rsidR="00ED71DF" w:rsidRPr="00BD2B93" w:rsidRDefault="00ED71DF" w:rsidP="00750F87">
      <w:pPr>
        <w:jc w:val="both"/>
        <w:rPr>
          <w:rFonts w:ascii="Arial" w:hAnsi="Arial" w:cs="Arial"/>
        </w:rPr>
      </w:pPr>
    </w:p>
    <w:p w:rsidR="008411CC" w:rsidRPr="00BD2B93" w:rsidRDefault="008411CC" w:rsidP="00AB4E0F">
      <w:pPr>
        <w:pStyle w:val="Odstavekseznama"/>
        <w:numPr>
          <w:ilvl w:val="0"/>
          <w:numId w:val="37"/>
        </w:numPr>
        <w:tabs>
          <w:tab w:val="clear" w:pos="690"/>
          <w:tab w:val="num" w:pos="567"/>
        </w:tabs>
        <w:ind w:left="567" w:hanging="567"/>
        <w:jc w:val="both"/>
        <w:rPr>
          <w:rFonts w:ascii="Arial" w:hAnsi="Arial" w:cs="Arial"/>
        </w:rPr>
      </w:pPr>
      <w:r w:rsidRPr="00BD2B93">
        <w:rPr>
          <w:rFonts w:ascii="Arial" w:hAnsi="Arial" w:cs="Arial"/>
        </w:rPr>
        <w:t>bilanca stanja</w:t>
      </w:r>
      <w:r w:rsidR="00EF2043" w:rsidRPr="00BD2B93">
        <w:rPr>
          <w:rFonts w:ascii="Arial" w:hAnsi="Arial" w:cs="Arial"/>
        </w:rPr>
        <w:t xml:space="preserve"> (</w:t>
      </w:r>
      <w:proofErr w:type="spellStart"/>
      <w:r w:rsidR="00EF2043" w:rsidRPr="00BD2B93">
        <w:rPr>
          <w:rFonts w:ascii="Arial" w:hAnsi="Arial" w:cs="Arial"/>
        </w:rPr>
        <w:t>Ajpes</w:t>
      </w:r>
      <w:proofErr w:type="spellEnd"/>
      <w:r w:rsidR="00EF2043" w:rsidRPr="00BD2B93">
        <w:rPr>
          <w:rFonts w:ascii="Arial" w:hAnsi="Arial" w:cs="Arial"/>
        </w:rPr>
        <w:t>)</w:t>
      </w:r>
      <w:r w:rsidR="00666B28" w:rsidRPr="00BD2B93">
        <w:rPr>
          <w:rFonts w:ascii="Arial" w:hAnsi="Arial" w:cs="Arial"/>
        </w:rPr>
        <w:t>,</w:t>
      </w:r>
    </w:p>
    <w:p w:rsidR="008411CC" w:rsidRPr="00BD2B93" w:rsidRDefault="008411CC" w:rsidP="00AB4E0F">
      <w:pPr>
        <w:pStyle w:val="Odstavekseznama"/>
        <w:numPr>
          <w:ilvl w:val="0"/>
          <w:numId w:val="37"/>
        </w:numPr>
        <w:tabs>
          <w:tab w:val="clear" w:pos="690"/>
          <w:tab w:val="num" w:pos="567"/>
        </w:tabs>
        <w:ind w:left="567" w:hanging="567"/>
        <w:jc w:val="both"/>
        <w:rPr>
          <w:rFonts w:ascii="Arial" w:hAnsi="Arial" w:cs="Arial"/>
        </w:rPr>
      </w:pPr>
      <w:r w:rsidRPr="00BD2B93">
        <w:rPr>
          <w:rFonts w:ascii="Arial" w:hAnsi="Arial" w:cs="Arial"/>
        </w:rPr>
        <w:t>izkaz prihodkov in odhodkov</w:t>
      </w:r>
      <w:r w:rsidR="00EF2043" w:rsidRPr="00BD2B93">
        <w:rPr>
          <w:rFonts w:ascii="Arial" w:hAnsi="Arial" w:cs="Arial"/>
        </w:rPr>
        <w:t xml:space="preserve"> (</w:t>
      </w:r>
      <w:proofErr w:type="spellStart"/>
      <w:r w:rsidR="00EF2043" w:rsidRPr="00BD2B93">
        <w:rPr>
          <w:rFonts w:ascii="Arial" w:hAnsi="Arial" w:cs="Arial"/>
        </w:rPr>
        <w:t>Ajpes</w:t>
      </w:r>
      <w:proofErr w:type="spellEnd"/>
      <w:r w:rsidR="00EF2043" w:rsidRPr="00BD2B93">
        <w:rPr>
          <w:rFonts w:ascii="Arial" w:hAnsi="Arial" w:cs="Arial"/>
        </w:rPr>
        <w:t>)</w:t>
      </w:r>
      <w:r w:rsidR="00666B28" w:rsidRPr="00BD2B93">
        <w:rPr>
          <w:rFonts w:ascii="Arial" w:hAnsi="Arial" w:cs="Arial"/>
        </w:rPr>
        <w:t>,</w:t>
      </w:r>
    </w:p>
    <w:p w:rsidR="008411CC" w:rsidRPr="00BD2B93" w:rsidRDefault="008411CC" w:rsidP="00AB4E0F">
      <w:pPr>
        <w:pStyle w:val="Odstavekseznama"/>
        <w:numPr>
          <w:ilvl w:val="0"/>
          <w:numId w:val="37"/>
        </w:numPr>
        <w:tabs>
          <w:tab w:val="clear" w:pos="690"/>
          <w:tab w:val="num" w:pos="567"/>
        </w:tabs>
        <w:ind w:left="567" w:hanging="567"/>
        <w:jc w:val="both"/>
        <w:rPr>
          <w:rFonts w:ascii="Arial" w:hAnsi="Arial" w:cs="Arial"/>
        </w:rPr>
      </w:pPr>
      <w:r w:rsidRPr="00BD2B93">
        <w:rPr>
          <w:rFonts w:ascii="Arial" w:hAnsi="Arial" w:cs="Arial"/>
        </w:rPr>
        <w:t>izkaz računa finančnih terjatev in naložb</w:t>
      </w:r>
      <w:r w:rsidR="00EF2043" w:rsidRPr="00BD2B93">
        <w:rPr>
          <w:rFonts w:ascii="Arial" w:hAnsi="Arial" w:cs="Arial"/>
        </w:rPr>
        <w:t xml:space="preserve"> (</w:t>
      </w:r>
      <w:proofErr w:type="spellStart"/>
      <w:r w:rsidR="00EF2043" w:rsidRPr="00BD2B93">
        <w:rPr>
          <w:rFonts w:ascii="Arial" w:hAnsi="Arial" w:cs="Arial"/>
        </w:rPr>
        <w:t>Ajpes</w:t>
      </w:r>
      <w:proofErr w:type="spellEnd"/>
      <w:r w:rsidR="00EF2043" w:rsidRPr="00BD2B93">
        <w:rPr>
          <w:rFonts w:ascii="Arial" w:hAnsi="Arial" w:cs="Arial"/>
        </w:rPr>
        <w:t>)</w:t>
      </w:r>
      <w:r w:rsidR="00666B28" w:rsidRPr="00BD2B93">
        <w:rPr>
          <w:rFonts w:ascii="Arial" w:hAnsi="Arial" w:cs="Arial"/>
        </w:rPr>
        <w:t>,</w:t>
      </w:r>
    </w:p>
    <w:p w:rsidR="008411CC" w:rsidRPr="00BD2B93" w:rsidRDefault="008411CC" w:rsidP="00AB4E0F">
      <w:pPr>
        <w:pStyle w:val="Odstavekseznama"/>
        <w:numPr>
          <w:ilvl w:val="0"/>
          <w:numId w:val="37"/>
        </w:numPr>
        <w:tabs>
          <w:tab w:val="clear" w:pos="690"/>
          <w:tab w:val="num" w:pos="567"/>
        </w:tabs>
        <w:ind w:left="567" w:hanging="567"/>
        <w:jc w:val="both"/>
        <w:rPr>
          <w:rFonts w:ascii="Arial" w:hAnsi="Arial" w:cs="Arial"/>
        </w:rPr>
      </w:pPr>
      <w:r w:rsidRPr="00BD2B93">
        <w:rPr>
          <w:rFonts w:ascii="Arial" w:hAnsi="Arial" w:cs="Arial"/>
        </w:rPr>
        <w:t>izkaz računa financiranja</w:t>
      </w:r>
      <w:r w:rsidR="00EF2043" w:rsidRPr="00BD2B93">
        <w:rPr>
          <w:rFonts w:ascii="Arial" w:hAnsi="Arial" w:cs="Arial"/>
        </w:rPr>
        <w:t xml:space="preserve"> (</w:t>
      </w:r>
      <w:proofErr w:type="spellStart"/>
      <w:r w:rsidR="00EF2043" w:rsidRPr="00BD2B93">
        <w:rPr>
          <w:rFonts w:ascii="Arial" w:hAnsi="Arial" w:cs="Arial"/>
        </w:rPr>
        <w:t>Ajpes</w:t>
      </w:r>
      <w:proofErr w:type="spellEnd"/>
      <w:r w:rsidR="00EF2043" w:rsidRPr="00BD2B93">
        <w:rPr>
          <w:rFonts w:ascii="Arial" w:hAnsi="Arial" w:cs="Arial"/>
        </w:rPr>
        <w:t>)</w:t>
      </w:r>
      <w:r w:rsidR="00666B28" w:rsidRPr="00BD2B93">
        <w:rPr>
          <w:rFonts w:ascii="Arial" w:hAnsi="Arial" w:cs="Arial"/>
        </w:rPr>
        <w:t>,</w:t>
      </w:r>
    </w:p>
    <w:p w:rsidR="008411CC" w:rsidRPr="00BD2B93" w:rsidRDefault="008411CC" w:rsidP="00AB4E0F">
      <w:pPr>
        <w:pStyle w:val="Odstavekseznama"/>
        <w:numPr>
          <w:ilvl w:val="0"/>
          <w:numId w:val="37"/>
        </w:numPr>
        <w:tabs>
          <w:tab w:val="clear" w:pos="690"/>
          <w:tab w:val="num" w:pos="567"/>
        </w:tabs>
        <w:ind w:left="567" w:hanging="567"/>
        <w:jc w:val="both"/>
        <w:rPr>
          <w:rFonts w:ascii="Arial" w:hAnsi="Arial" w:cs="Arial"/>
        </w:rPr>
      </w:pPr>
      <w:r w:rsidRPr="00BD2B93">
        <w:rPr>
          <w:rFonts w:ascii="Arial" w:hAnsi="Arial" w:cs="Arial"/>
        </w:rPr>
        <w:t>izkaz in gibanje neopredmetenih sredstev in opredmetenih osnovnih sredstev</w:t>
      </w:r>
      <w:r w:rsidR="00EF2043" w:rsidRPr="00BD2B93">
        <w:rPr>
          <w:rFonts w:ascii="Arial" w:hAnsi="Arial" w:cs="Arial"/>
        </w:rPr>
        <w:t xml:space="preserve"> (</w:t>
      </w:r>
      <w:proofErr w:type="spellStart"/>
      <w:r w:rsidR="00EF2043" w:rsidRPr="00BD2B93">
        <w:rPr>
          <w:rFonts w:ascii="Arial" w:hAnsi="Arial" w:cs="Arial"/>
        </w:rPr>
        <w:t>Ajpes</w:t>
      </w:r>
      <w:proofErr w:type="spellEnd"/>
      <w:r w:rsidR="00EF2043" w:rsidRPr="00BD2B93">
        <w:rPr>
          <w:rFonts w:ascii="Arial" w:hAnsi="Arial" w:cs="Arial"/>
        </w:rPr>
        <w:t>)</w:t>
      </w:r>
      <w:r w:rsidR="00666B28" w:rsidRPr="00BD2B93">
        <w:rPr>
          <w:rFonts w:ascii="Arial" w:hAnsi="Arial" w:cs="Arial"/>
        </w:rPr>
        <w:t>,</w:t>
      </w:r>
    </w:p>
    <w:p w:rsidR="008411CC" w:rsidRPr="00BD2B93" w:rsidRDefault="008411CC" w:rsidP="00AB4E0F">
      <w:pPr>
        <w:pStyle w:val="Odstavekseznama"/>
        <w:numPr>
          <w:ilvl w:val="0"/>
          <w:numId w:val="37"/>
        </w:numPr>
        <w:tabs>
          <w:tab w:val="clear" w:pos="690"/>
          <w:tab w:val="num" w:pos="567"/>
        </w:tabs>
        <w:ind w:left="567" w:hanging="567"/>
        <w:jc w:val="both"/>
        <w:rPr>
          <w:rFonts w:ascii="Arial" w:hAnsi="Arial" w:cs="Arial"/>
        </w:rPr>
      </w:pPr>
      <w:r w:rsidRPr="00BD2B93">
        <w:rPr>
          <w:rFonts w:ascii="Arial" w:hAnsi="Arial" w:cs="Arial"/>
        </w:rPr>
        <w:t>stanje in gibanje dolgoročnih finančnih naložb in posojil</w:t>
      </w:r>
      <w:r w:rsidR="00EF2043" w:rsidRPr="00BD2B93">
        <w:rPr>
          <w:rFonts w:ascii="Arial" w:hAnsi="Arial" w:cs="Arial"/>
        </w:rPr>
        <w:t xml:space="preserve"> (</w:t>
      </w:r>
      <w:proofErr w:type="spellStart"/>
      <w:r w:rsidR="00EF2043" w:rsidRPr="00BD2B93">
        <w:rPr>
          <w:rFonts w:ascii="Arial" w:hAnsi="Arial" w:cs="Arial"/>
        </w:rPr>
        <w:t>Ajpes</w:t>
      </w:r>
      <w:proofErr w:type="spellEnd"/>
      <w:r w:rsidR="00EF2043" w:rsidRPr="00BD2B93">
        <w:rPr>
          <w:rFonts w:ascii="Arial" w:hAnsi="Arial" w:cs="Arial"/>
        </w:rPr>
        <w:t>)</w:t>
      </w:r>
      <w:r w:rsidR="00666B28" w:rsidRPr="00BD2B93">
        <w:rPr>
          <w:rFonts w:ascii="Arial" w:hAnsi="Arial" w:cs="Arial"/>
        </w:rPr>
        <w:t>,</w:t>
      </w:r>
    </w:p>
    <w:p w:rsidR="008740FD" w:rsidRPr="00BD2B93" w:rsidRDefault="00493790" w:rsidP="00AB4E0F">
      <w:pPr>
        <w:pStyle w:val="Odstavekseznama"/>
        <w:numPr>
          <w:ilvl w:val="0"/>
          <w:numId w:val="37"/>
        </w:numPr>
        <w:tabs>
          <w:tab w:val="clear" w:pos="690"/>
          <w:tab w:val="num" w:pos="567"/>
        </w:tabs>
        <w:ind w:left="567" w:hanging="567"/>
        <w:jc w:val="both"/>
        <w:rPr>
          <w:rFonts w:ascii="Arial" w:hAnsi="Arial" w:cs="Arial"/>
        </w:rPr>
      </w:pPr>
      <w:r w:rsidRPr="00BD2B93">
        <w:rPr>
          <w:rFonts w:ascii="Arial" w:hAnsi="Arial" w:cs="Arial"/>
        </w:rPr>
        <w:t>neplačani odhodki po proračunskih postavkah</w:t>
      </w:r>
      <w:r w:rsidR="00EF2043" w:rsidRPr="00BD2B93">
        <w:rPr>
          <w:rFonts w:ascii="Arial" w:hAnsi="Arial" w:cs="Arial"/>
        </w:rPr>
        <w:t xml:space="preserve"> na dan 31.12.201</w:t>
      </w:r>
      <w:r w:rsidR="006F73CD" w:rsidRPr="00BD2B93">
        <w:rPr>
          <w:rFonts w:ascii="Arial" w:hAnsi="Arial" w:cs="Arial"/>
        </w:rPr>
        <w:t>7</w:t>
      </w:r>
      <w:r w:rsidR="00666B28" w:rsidRPr="00BD2B93">
        <w:rPr>
          <w:rFonts w:ascii="Arial" w:hAnsi="Arial" w:cs="Arial"/>
        </w:rPr>
        <w:t>,</w:t>
      </w:r>
    </w:p>
    <w:p w:rsidR="007F280A" w:rsidRPr="00BD2B93" w:rsidRDefault="00A0013C" w:rsidP="00AB4E0F">
      <w:pPr>
        <w:pStyle w:val="Odstavekseznama"/>
        <w:numPr>
          <w:ilvl w:val="0"/>
          <w:numId w:val="37"/>
        </w:numPr>
        <w:tabs>
          <w:tab w:val="clear" w:pos="690"/>
          <w:tab w:val="num" w:pos="567"/>
        </w:tabs>
        <w:ind w:left="567" w:hanging="567"/>
        <w:jc w:val="both"/>
        <w:rPr>
          <w:rFonts w:ascii="Arial" w:hAnsi="Arial" w:cs="Arial"/>
        </w:rPr>
      </w:pPr>
      <w:r w:rsidRPr="00BD2B93">
        <w:rPr>
          <w:rFonts w:ascii="Arial" w:hAnsi="Arial" w:cs="Arial"/>
        </w:rPr>
        <w:t>sklep</w:t>
      </w:r>
      <w:r w:rsidR="008A028F" w:rsidRPr="00BD2B93">
        <w:rPr>
          <w:rFonts w:ascii="Arial" w:hAnsi="Arial" w:cs="Arial"/>
        </w:rPr>
        <w:t>i o prerazporeditvah</w:t>
      </w:r>
      <w:r w:rsidRPr="00BD2B93">
        <w:rPr>
          <w:rFonts w:ascii="Arial" w:hAnsi="Arial" w:cs="Arial"/>
        </w:rPr>
        <w:t xml:space="preserve"> pravic porabe med proračunskimi postavkami</w:t>
      </w:r>
      <w:r w:rsidR="00666B28" w:rsidRPr="00BD2B93">
        <w:rPr>
          <w:rFonts w:ascii="Arial" w:hAnsi="Arial" w:cs="Arial"/>
        </w:rPr>
        <w:t>,</w:t>
      </w:r>
    </w:p>
    <w:p w:rsidR="008D6C13" w:rsidRPr="00BD2B93" w:rsidRDefault="008D6C13" w:rsidP="00AB4E0F">
      <w:pPr>
        <w:pStyle w:val="Odstavekseznama"/>
        <w:numPr>
          <w:ilvl w:val="0"/>
          <w:numId w:val="37"/>
        </w:numPr>
        <w:tabs>
          <w:tab w:val="clear" w:pos="690"/>
          <w:tab w:val="num" w:pos="567"/>
        </w:tabs>
        <w:ind w:left="567" w:hanging="567"/>
        <w:jc w:val="both"/>
        <w:rPr>
          <w:rFonts w:ascii="Arial" w:hAnsi="Arial" w:cs="Arial"/>
        </w:rPr>
      </w:pPr>
      <w:r w:rsidRPr="00BD2B93">
        <w:rPr>
          <w:rFonts w:ascii="Arial" w:hAnsi="Arial" w:cs="Arial"/>
        </w:rPr>
        <w:t>realizacija načrta razvojnih programov</w:t>
      </w:r>
      <w:r w:rsidR="00BD2B93" w:rsidRPr="00BD2B93">
        <w:rPr>
          <w:rFonts w:ascii="Arial" w:hAnsi="Arial" w:cs="Arial"/>
        </w:rPr>
        <w:t>,</w:t>
      </w:r>
    </w:p>
    <w:p w:rsidR="00BD2B93" w:rsidRPr="00BD2B93" w:rsidRDefault="00BD2B93" w:rsidP="00AB4E0F">
      <w:pPr>
        <w:pStyle w:val="Odstavekseznama"/>
        <w:numPr>
          <w:ilvl w:val="0"/>
          <w:numId w:val="37"/>
        </w:numPr>
        <w:tabs>
          <w:tab w:val="clear" w:pos="690"/>
          <w:tab w:val="num" w:pos="567"/>
        </w:tabs>
        <w:ind w:left="567" w:hanging="567"/>
        <w:jc w:val="both"/>
        <w:rPr>
          <w:rFonts w:ascii="Arial" w:hAnsi="Arial" w:cs="Arial"/>
        </w:rPr>
      </w:pPr>
      <w:r w:rsidRPr="00BD2B93">
        <w:rPr>
          <w:rFonts w:ascii="Arial" w:hAnsi="Arial" w:cs="Arial"/>
        </w:rPr>
        <w:t>izračun presežka po fiskalnem pravilu</w:t>
      </w:r>
    </w:p>
    <w:p w:rsidR="00BD2B93" w:rsidRPr="00BD2B93" w:rsidRDefault="00BD2B93" w:rsidP="00AB4E0F">
      <w:pPr>
        <w:pStyle w:val="Odstavekseznama"/>
        <w:numPr>
          <w:ilvl w:val="0"/>
          <w:numId w:val="37"/>
        </w:numPr>
        <w:tabs>
          <w:tab w:val="clear" w:pos="690"/>
          <w:tab w:val="num" w:pos="567"/>
        </w:tabs>
        <w:ind w:left="567" w:hanging="567"/>
        <w:jc w:val="both"/>
        <w:rPr>
          <w:rFonts w:ascii="Arial" w:hAnsi="Arial" w:cs="Arial"/>
        </w:rPr>
      </w:pPr>
      <w:r w:rsidRPr="00BD2B93">
        <w:rPr>
          <w:rFonts w:ascii="Arial" w:hAnsi="Arial" w:cs="Arial"/>
        </w:rPr>
        <w:t>realizacija proračuna po funkcionalni klasifikaciji.</w:t>
      </w:r>
    </w:p>
    <w:p w:rsidR="00094649" w:rsidRPr="00B66089" w:rsidRDefault="008411CC" w:rsidP="00750F87">
      <w:pPr>
        <w:jc w:val="both"/>
        <w:rPr>
          <w:rFonts w:ascii="Arial" w:hAnsi="Arial" w:cs="Arial"/>
          <w:color w:val="FF0000"/>
        </w:rPr>
      </w:pPr>
      <w:r w:rsidRPr="00B66089">
        <w:rPr>
          <w:rFonts w:ascii="Arial" w:hAnsi="Arial" w:cs="Arial"/>
          <w:color w:val="FF0000"/>
        </w:rPr>
        <w:t xml:space="preserve"> </w:t>
      </w:r>
      <w:r w:rsidR="00F40402" w:rsidRPr="00B66089">
        <w:rPr>
          <w:rFonts w:ascii="Arial" w:hAnsi="Arial" w:cs="Arial"/>
          <w:color w:val="FF0000"/>
        </w:rPr>
        <w:tab/>
      </w:r>
      <w:r w:rsidR="00F40402" w:rsidRPr="00B66089">
        <w:rPr>
          <w:rFonts w:ascii="Arial" w:hAnsi="Arial" w:cs="Arial"/>
          <w:color w:val="FF0000"/>
        </w:rPr>
        <w:tab/>
      </w:r>
    </w:p>
    <w:p w:rsidR="008A028F" w:rsidRPr="00B66089" w:rsidRDefault="008A028F">
      <w:pPr>
        <w:rPr>
          <w:rFonts w:ascii="Arial" w:hAnsi="Arial" w:cs="Arial"/>
          <w:color w:val="FF0000"/>
        </w:rPr>
      </w:pPr>
    </w:p>
    <w:sectPr w:rsidR="008A028F" w:rsidRPr="00B66089" w:rsidSect="00753716">
      <w:footerReference w:type="even" r:id="rId570"/>
      <w:footerReference w:type="default" r:id="rId571"/>
      <w:footerReference w:type="first" r:id="rId572"/>
      <w:pgSz w:w="11906" w:h="16838"/>
      <w:pgMar w:top="1418" w:right="1559" w:bottom="1418" w:left="1276"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2B6" w:rsidRDefault="005E12B6">
      <w:r>
        <w:separator/>
      </w:r>
    </w:p>
  </w:endnote>
  <w:endnote w:type="continuationSeparator" w:id="0">
    <w:p w:rsidR="005E12B6" w:rsidRDefault="005E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B6" w:rsidRDefault="005E12B6" w:rsidP="00B2324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E12B6" w:rsidRDefault="005E12B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B6" w:rsidRDefault="005E12B6">
    <w:pPr>
      <w:pStyle w:val="Noga"/>
      <w:jc w:val="center"/>
    </w:pPr>
    <w:r>
      <w:rPr>
        <w:noProof/>
        <w:lang w:val="sl-SI" w:eastAsia="sl-SI"/>
      </w:rPr>
      <mc:AlternateContent>
        <mc:Choice Requires="wps">
          <w:drawing>
            <wp:inline distT="0" distB="0" distL="0" distR="0">
              <wp:extent cx="5467350" cy="54610"/>
              <wp:effectExtent l="38100" t="0" r="0" b="2540"/>
              <wp:docPr id="647" name="Samooblik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Samooblik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2/0TtSgCAABLBAAADgAAAAAAAAAAAAAAAAAuAgAAZHJzL2Uyb0RvYy54&#10;bWxQSwECLQAUAAYACAAAACEAIuX8+dkAAAADAQAADwAAAAAAAAAAAAAAAACCBAAAZHJzL2Rvd25y&#10;ZXYueG1sUEsFBgAAAAAEAAQA8wAAAIgFAAAAAA==&#10;" fillcolor="black">
              <w10:anchorlock/>
            </v:shape>
          </w:pict>
        </mc:Fallback>
      </mc:AlternateContent>
    </w:r>
  </w:p>
  <w:p w:rsidR="005E12B6" w:rsidRDefault="005E12B6">
    <w:pPr>
      <w:pStyle w:val="Noga"/>
      <w:jc w:val="center"/>
    </w:pPr>
    <w:r>
      <w:fldChar w:fldCharType="begin"/>
    </w:r>
    <w:r>
      <w:instrText>PAGE    \* MERGEFORMAT</w:instrText>
    </w:r>
    <w:r>
      <w:fldChar w:fldCharType="separate"/>
    </w:r>
    <w:r w:rsidR="00131629" w:rsidRPr="00131629">
      <w:rPr>
        <w:noProof/>
        <w:lang w:val="sl-SI"/>
      </w:rPr>
      <w:t>6</w:t>
    </w:r>
    <w:r>
      <w:fldChar w:fldCharType="end"/>
    </w:r>
  </w:p>
  <w:p w:rsidR="005E12B6" w:rsidRDefault="005E12B6">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B6" w:rsidRDefault="005E12B6">
    <w:pPr>
      <w:pStyle w:val="Noga"/>
      <w:jc w:val="center"/>
    </w:pPr>
    <w:r>
      <w:fldChar w:fldCharType="begin"/>
    </w:r>
    <w:r>
      <w:instrText>PAGE   \* MERGEFORMAT</w:instrText>
    </w:r>
    <w:r>
      <w:fldChar w:fldCharType="separate"/>
    </w:r>
    <w:r w:rsidRPr="00753716">
      <w:rPr>
        <w:noProof/>
        <w:lang w:val="sl-SI"/>
      </w:rPr>
      <w:t>1</w:t>
    </w:r>
    <w:r>
      <w:fldChar w:fldCharType="end"/>
    </w:r>
  </w:p>
  <w:p w:rsidR="005E12B6" w:rsidRDefault="005E12B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2B6" w:rsidRDefault="005E12B6">
      <w:r>
        <w:separator/>
      </w:r>
    </w:p>
  </w:footnote>
  <w:footnote w:type="continuationSeparator" w:id="0">
    <w:p w:rsidR="005E12B6" w:rsidRDefault="005E1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5DD"/>
    <w:multiLevelType w:val="hybridMultilevel"/>
    <w:tmpl w:val="34F0485A"/>
    <w:lvl w:ilvl="0" w:tplc="19DEA6D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3C42F2D"/>
    <w:multiLevelType w:val="hybridMultilevel"/>
    <w:tmpl w:val="867A81A6"/>
    <w:lvl w:ilvl="0" w:tplc="C2A26A1E">
      <w:start w:val="1"/>
      <w:numFmt w:val="bullet"/>
      <w:lvlText w:val=""/>
      <w:lvlJc w:val="left"/>
      <w:pPr>
        <w:tabs>
          <w:tab w:val="num" w:pos="720"/>
        </w:tabs>
        <w:ind w:left="720" w:hanging="36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51B02D5"/>
    <w:multiLevelType w:val="hybridMultilevel"/>
    <w:tmpl w:val="E24ABE22"/>
    <w:lvl w:ilvl="0" w:tplc="3A76398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5C21BA3"/>
    <w:multiLevelType w:val="hybridMultilevel"/>
    <w:tmpl w:val="F96A0B92"/>
    <w:lvl w:ilvl="0" w:tplc="2B166D5C">
      <w:numFmt w:val="bullet"/>
      <w:lvlText w:val="-"/>
      <w:lvlJc w:val="left"/>
      <w:pPr>
        <w:tabs>
          <w:tab w:val="num" w:pos="690"/>
        </w:tabs>
        <w:ind w:left="690" w:hanging="390"/>
      </w:pPr>
      <w:rPr>
        <w:rFonts w:ascii="Times New Roman" w:eastAsia="Times New Roman" w:hAnsi="Times New Roman" w:cs="Times New Roman" w:hint="default"/>
      </w:rPr>
    </w:lvl>
    <w:lvl w:ilvl="1" w:tplc="04240003" w:tentative="1">
      <w:start w:val="1"/>
      <w:numFmt w:val="bullet"/>
      <w:lvlText w:val="o"/>
      <w:lvlJc w:val="left"/>
      <w:pPr>
        <w:tabs>
          <w:tab w:val="num" w:pos="1380"/>
        </w:tabs>
        <w:ind w:left="1380" w:hanging="360"/>
      </w:pPr>
      <w:rPr>
        <w:rFonts w:ascii="Courier New" w:hAnsi="Courier New" w:cs="Courier New" w:hint="default"/>
      </w:rPr>
    </w:lvl>
    <w:lvl w:ilvl="2" w:tplc="04240005" w:tentative="1">
      <w:start w:val="1"/>
      <w:numFmt w:val="bullet"/>
      <w:lvlText w:val=""/>
      <w:lvlJc w:val="left"/>
      <w:pPr>
        <w:tabs>
          <w:tab w:val="num" w:pos="2100"/>
        </w:tabs>
        <w:ind w:left="2100" w:hanging="360"/>
      </w:pPr>
      <w:rPr>
        <w:rFonts w:ascii="Wingdings" w:hAnsi="Wingdings" w:hint="default"/>
      </w:rPr>
    </w:lvl>
    <w:lvl w:ilvl="3" w:tplc="04240001" w:tentative="1">
      <w:start w:val="1"/>
      <w:numFmt w:val="bullet"/>
      <w:lvlText w:val=""/>
      <w:lvlJc w:val="left"/>
      <w:pPr>
        <w:tabs>
          <w:tab w:val="num" w:pos="2820"/>
        </w:tabs>
        <w:ind w:left="2820" w:hanging="360"/>
      </w:pPr>
      <w:rPr>
        <w:rFonts w:ascii="Symbol" w:hAnsi="Symbol" w:hint="default"/>
      </w:rPr>
    </w:lvl>
    <w:lvl w:ilvl="4" w:tplc="04240003" w:tentative="1">
      <w:start w:val="1"/>
      <w:numFmt w:val="bullet"/>
      <w:lvlText w:val="o"/>
      <w:lvlJc w:val="left"/>
      <w:pPr>
        <w:tabs>
          <w:tab w:val="num" w:pos="3540"/>
        </w:tabs>
        <w:ind w:left="3540" w:hanging="360"/>
      </w:pPr>
      <w:rPr>
        <w:rFonts w:ascii="Courier New" w:hAnsi="Courier New" w:cs="Courier New" w:hint="default"/>
      </w:rPr>
    </w:lvl>
    <w:lvl w:ilvl="5" w:tplc="04240005" w:tentative="1">
      <w:start w:val="1"/>
      <w:numFmt w:val="bullet"/>
      <w:lvlText w:val=""/>
      <w:lvlJc w:val="left"/>
      <w:pPr>
        <w:tabs>
          <w:tab w:val="num" w:pos="4260"/>
        </w:tabs>
        <w:ind w:left="4260" w:hanging="360"/>
      </w:pPr>
      <w:rPr>
        <w:rFonts w:ascii="Wingdings" w:hAnsi="Wingdings" w:hint="default"/>
      </w:rPr>
    </w:lvl>
    <w:lvl w:ilvl="6" w:tplc="04240001" w:tentative="1">
      <w:start w:val="1"/>
      <w:numFmt w:val="bullet"/>
      <w:lvlText w:val=""/>
      <w:lvlJc w:val="left"/>
      <w:pPr>
        <w:tabs>
          <w:tab w:val="num" w:pos="4980"/>
        </w:tabs>
        <w:ind w:left="4980" w:hanging="360"/>
      </w:pPr>
      <w:rPr>
        <w:rFonts w:ascii="Symbol" w:hAnsi="Symbol" w:hint="default"/>
      </w:rPr>
    </w:lvl>
    <w:lvl w:ilvl="7" w:tplc="04240003" w:tentative="1">
      <w:start w:val="1"/>
      <w:numFmt w:val="bullet"/>
      <w:lvlText w:val="o"/>
      <w:lvlJc w:val="left"/>
      <w:pPr>
        <w:tabs>
          <w:tab w:val="num" w:pos="5700"/>
        </w:tabs>
        <w:ind w:left="5700" w:hanging="360"/>
      </w:pPr>
      <w:rPr>
        <w:rFonts w:ascii="Courier New" w:hAnsi="Courier New" w:cs="Courier New" w:hint="default"/>
      </w:rPr>
    </w:lvl>
    <w:lvl w:ilvl="8" w:tplc="04240005" w:tentative="1">
      <w:start w:val="1"/>
      <w:numFmt w:val="bullet"/>
      <w:lvlText w:val=""/>
      <w:lvlJc w:val="left"/>
      <w:pPr>
        <w:tabs>
          <w:tab w:val="num" w:pos="6420"/>
        </w:tabs>
        <w:ind w:left="6420" w:hanging="360"/>
      </w:pPr>
      <w:rPr>
        <w:rFonts w:ascii="Wingdings" w:hAnsi="Wingdings" w:hint="default"/>
      </w:rPr>
    </w:lvl>
  </w:abstractNum>
  <w:abstractNum w:abstractNumId="4">
    <w:nsid w:val="07A3275A"/>
    <w:multiLevelType w:val="multilevel"/>
    <w:tmpl w:val="9E443EEC"/>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570"/>
        </w:tabs>
        <w:ind w:left="570" w:hanging="525"/>
      </w:pPr>
      <w:rPr>
        <w:rFonts w:hint="default"/>
      </w:rPr>
    </w:lvl>
    <w:lvl w:ilvl="2">
      <w:start w:val="7"/>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5">
    <w:nsid w:val="0A6E4A9E"/>
    <w:multiLevelType w:val="hybridMultilevel"/>
    <w:tmpl w:val="F8928F28"/>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nsid w:val="0D1A4FF7"/>
    <w:multiLevelType w:val="multilevel"/>
    <w:tmpl w:val="19B6E03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F2F3FD2"/>
    <w:multiLevelType w:val="hybridMultilevel"/>
    <w:tmpl w:val="21FAF320"/>
    <w:lvl w:ilvl="0" w:tplc="04240001">
      <w:start w:val="1"/>
      <w:numFmt w:val="bullet"/>
      <w:lvlText w:val=""/>
      <w:lvlJc w:val="left"/>
      <w:pPr>
        <w:tabs>
          <w:tab w:val="num" w:pos="690"/>
        </w:tabs>
        <w:ind w:left="690" w:hanging="390"/>
      </w:pPr>
      <w:rPr>
        <w:rFonts w:ascii="Symbol" w:hAnsi="Symbol" w:hint="default"/>
      </w:rPr>
    </w:lvl>
    <w:lvl w:ilvl="1" w:tplc="04240003" w:tentative="1">
      <w:start w:val="1"/>
      <w:numFmt w:val="bullet"/>
      <w:lvlText w:val="o"/>
      <w:lvlJc w:val="left"/>
      <w:pPr>
        <w:tabs>
          <w:tab w:val="num" w:pos="1380"/>
        </w:tabs>
        <w:ind w:left="1380" w:hanging="360"/>
      </w:pPr>
      <w:rPr>
        <w:rFonts w:ascii="Courier New" w:hAnsi="Courier New" w:cs="Courier New" w:hint="default"/>
      </w:rPr>
    </w:lvl>
    <w:lvl w:ilvl="2" w:tplc="04240005" w:tentative="1">
      <w:start w:val="1"/>
      <w:numFmt w:val="bullet"/>
      <w:lvlText w:val=""/>
      <w:lvlJc w:val="left"/>
      <w:pPr>
        <w:tabs>
          <w:tab w:val="num" w:pos="2100"/>
        </w:tabs>
        <w:ind w:left="2100" w:hanging="360"/>
      </w:pPr>
      <w:rPr>
        <w:rFonts w:ascii="Wingdings" w:hAnsi="Wingdings" w:hint="default"/>
      </w:rPr>
    </w:lvl>
    <w:lvl w:ilvl="3" w:tplc="04240001" w:tentative="1">
      <w:start w:val="1"/>
      <w:numFmt w:val="bullet"/>
      <w:lvlText w:val=""/>
      <w:lvlJc w:val="left"/>
      <w:pPr>
        <w:tabs>
          <w:tab w:val="num" w:pos="2820"/>
        </w:tabs>
        <w:ind w:left="2820" w:hanging="360"/>
      </w:pPr>
      <w:rPr>
        <w:rFonts w:ascii="Symbol" w:hAnsi="Symbol" w:hint="default"/>
      </w:rPr>
    </w:lvl>
    <w:lvl w:ilvl="4" w:tplc="04240003" w:tentative="1">
      <w:start w:val="1"/>
      <w:numFmt w:val="bullet"/>
      <w:lvlText w:val="o"/>
      <w:lvlJc w:val="left"/>
      <w:pPr>
        <w:tabs>
          <w:tab w:val="num" w:pos="3540"/>
        </w:tabs>
        <w:ind w:left="3540" w:hanging="360"/>
      </w:pPr>
      <w:rPr>
        <w:rFonts w:ascii="Courier New" w:hAnsi="Courier New" w:cs="Courier New" w:hint="default"/>
      </w:rPr>
    </w:lvl>
    <w:lvl w:ilvl="5" w:tplc="04240005" w:tentative="1">
      <w:start w:val="1"/>
      <w:numFmt w:val="bullet"/>
      <w:lvlText w:val=""/>
      <w:lvlJc w:val="left"/>
      <w:pPr>
        <w:tabs>
          <w:tab w:val="num" w:pos="4260"/>
        </w:tabs>
        <w:ind w:left="4260" w:hanging="360"/>
      </w:pPr>
      <w:rPr>
        <w:rFonts w:ascii="Wingdings" w:hAnsi="Wingdings" w:hint="default"/>
      </w:rPr>
    </w:lvl>
    <w:lvl w:ilvl="6" w:tplc="04240001" w:tentative="1">
      <w:start w:val="1"/>
      <w:numFmt w:val="bullet"/>
      <w:lvlText w:val=""/>
      <w:lvlJc w:val="left"/>
      <w:pPr>
        <w:tabs>
          <w:tab w:val="num" w:pos="4980"/>
        </w:tabs>
        <w:ind w:left="4980" w:hanging="360"/>
      </w:pPr>
      <w:rPr>
        <w:rFonts w:ascii="Symbol" w:hAnsi="Symbol" w:hint="default"/>
      </w:rPr>
    </w:lvl>
    <w:lvl w:ilvl="7" w:tplc="04240003" w:tentative="1">
      <w:start w:val="1"/>
      <w:numFmt w:val="bullet"/>
      <w:lvlText w:val="o"/>
      <w:lvlJc w:val="left"/>
      <w:pPr>
        <w:tabs>
          <w:tab w:val="num" w:pos="5700"/>
        </w:tabs>
        <w:ind w:left="5700" w:hanging="360"/>
      </w:pPr>
      <w:rPr>
        <w:rFonts w:ascii="Courier New" w:hAnsi="Courier New" w:cs="Courier New" w:hint="default"/>
      </w:rPr>
    </w:lvl>
    <w:lvl w:ilvl="8" w:tplc="04240005" w:tentative="1">
      <w:start w:val="1"/>
      <w:numFmt w:val="bullet"/>
      <w:lvlText w:val=""/>
      <w:lvlJc w:val="left"/>
      <w:pPr>
        <w:tabs>
          <w:tab w:val="num" w:pos="6420"/>
        </w:tabs>
        <w:ind w:left="6420" w:hanging="360"/>
      </w:pPr>
      <w:rPr>
        <w:rFonts w:ascii="Wingdings" w:hAnsi="Wingdings" w:hint="default"/>
      </w:rPr>
    </w:lvl>
  </w:abstractNum>
  <w:abstractNum w:abstractNumId="8">
    <w:nsid w:val="17ED22C2"/>
    <w:multiLevelType w:val="hybridMultilevel"/>
    <w:tmpl w:val="CE5C4282"/>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A532967"/>
    <w:multiLevelType w:val="hybridMultilevel"/>
    <w:tmpl w:val="54D49D26"/>
    <w:lvl w:ilvl="0" w:tplc="792E3A8C">
      <w:start w:val="6"/>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1CAB7366"/>
    <w:multiLevelType w:val="multilevel"/>
    <w:tmpl w:val="C938E5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CB22073"/>
    <w:multiLevelType w:val="hybridMultilevel"/>
    <w:tmpl w:val="429E0BC6"/>
    <w:lvl w:ilvl="0" w:tplc="04240001">
      <w:start w:val="1"/>
      <w:numFmt w:val="bullet"/>
      <w:lvlText w:val=""/>
      <w:lvlJc w:val="left"/>
      <w:pPr>
        <w:ind w:left="144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nsid w:val="230A7B14"/>
    <w:multiLevelType w:val="hybridMultilevel"/>
    <w:tmpl w:val="DD828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4ED5B92"/>
    <w:multiLevelType w:val="hybridMultilevel"/>
    <w:tmpl w:val="80DA905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nsid w:val="27360927"/>
    <w:multiLevelType w:val="hybridMultilevel"/>
    <w:tmpl w:val="A4A83CD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nsid w:val="2A7C0AAE"/>
    <w:multiLevelType w:val="multilevel"/>
    <w:tmpl w:val="E162131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DE61449"/>
    <w:multiLevelType w:val="hybridMultilevel"/>
    <w:tmpl w:val="89BC5A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3905A5B"/>
    <w:multiLevelType w:val="hybridMultilevel"/>
    <w:tmpl w:val="45845CC8"/>
    <w:lvl w:ilvl="0" w:tplc="7D2C919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5C92048"/>
    <w:multiLevelType w:val="hybridMultilevel"/>
    <w:tmpl w:val="7050421C"/>
    <w:lvl w:ilvl="0" w:tplc="074A000E">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AC26DBF"/>
    <w:multiLevelType w:val="multilevel"/>
    <w:tmpl w:val="0D70F762"/>
    <w:lvl w:ilvl="0">
      <w:start w:val="7"/>
      <w:numFmt w:val="decimal"/>
      <w:lvlText w:val="%1."/>
      <w:lvlJc w:val="left"/>
      <w:pPr>
        <w:tabs>
          <w:tab w:val="num" w:pos="585"/>
        </w:tabs>
        <w:ind w:left="585" w:hanging="585"/>
      </w:pPr>
      <w:rPr>
        <w:rFonts w:hint="default"/>
      </w:rPr>
    </w:lvl>
    <w:lvl w:ilvl="1">
      <w:start w:val="3"/>
      <w:numFmt w:val="decimal"/>
      <w:lvlText w:val="%1.%2."/>
      <w:lvlJc w:val="left"/>
      <w:pPr>
        <w:tabs>
          <w:tab w:val="num" w:pos="810"/>
        </w:tabs>
        <w:ind w:left="810" w:hanging="72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20">
    <w:nsid w:val="3F5D271B"/>
    <w:multiLevelType w:val="multilevel"/>
    <w:tmpl w:val="35A66FC0"/>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418F57C2"/>
    <w:multiLevelType w:val="hybridMultilevel"/>
    <w:tmpl w:val="BFD6001E"/>
    <w:lvl w:ilvl="0" w:tplc="4A2A9F4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2711BD5"/>
    <w:multiLevelType w:val="multilevel"/>
    <w:tmpl w:val="35A66FC0"/>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nsid w:val="42BB4022"/>
    <w:multiLevelType w:val="multilevel"/>
    <w:tmpl w:val="E89E876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3C2264E"/>
    <w:multiLevelType w:val="hybridMultilevel"/>
    <w:tmpl w:val="7A14AED6"/>
    <w:lvl w:ilvl="0" w:tplc="FE4A27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6B842D2"/>
    <w:multiLevelType w:val="multilevel"/>
    <w:tmpl w:val="E89E876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472E738B"/>
    <w:multiLevelType w:val="multilevel"/>
    <w:tmpl w:val="BAA62350"/>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09A6054"/>
    <w:multiLevelType w:val="multilevel"/>
    <w:tmpl w:val="2B746C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52AD6E11"/>
    <w:multiLevelType w:val="multilevel"/>
    <w:tmpl w:val="9C54A93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545E4FCB"/>
    <w:multiLevelType w:val="hybridMultilevel"/>
    <w:tmpl w:val="0E3219E2"/>
    <w:lvl w:ilvl="0" w:tplc="0AF0EF94">
      <w:numFmt w:val="bullet"/>
      <w:lvlText w:val="-"/>
      <w:lvlJc w:val="left"/>
      <w:pPr>
        <w:ind w:left="720" w:hanging="360"/>
      </w:pPr>
      <w:rPr>
        <w:rFonts w:ascii="Arial" w:eastAsia="Times New Roman" w:hAnsi="Arial" w:cs="Arial" w:hint="default"/>
      </w:rPr>
    </w:lvl>
    <w:lvl w:ilvl="1" w:tplc="04240009">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8C139C4"/>
    <w:multiLevelType w:val="hybridMultilevel"/>
    <w:tmpl w:val="A08CCD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C7A064E"/>
    <w:multiLevelType w:val="multilevel"/>
    <w:tmpl w:val="0C487866"/>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05"/>
        </w:tabs>
        <w:ind w:left="705" w:hanging="52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2">
    <w:nsid w:val="603055EA"/>
    <w:multiLevelType w:val="hybridMultilevel"/>
    <w:tmpl w:val="F918A85E"/>
    <w:lvl w:ilvl="0" w:tplc="4F609F70">
      <w:start w:val="1"/>
      <w:numFmt w:val="decimal"/>
      <w:lvlText w:val="%1."/>
      <w:lvlJc w:val="left"/>
      <w:pPr>
        <w:ind w:left="786" w:hanging="360"/>
      </w:pPr>
    </w:lvl>
    <w:lvl w:ilvl="1" w:tplc="04240019">
      <w:start w:val="1"/>
      <w:numFmt w:val="lowerLetter"/>
      <w:lvlText w:val="%2."/>
      <w:lvlJc w:val="left"/>
      <w:pPr>
        <w:ind w:left="1506" w:hanging="360"/>
      </w:pPr>
    </w:lvl>
    <w:lvl w:ilvl="2" w:tplc="0424001B">
      <w:start w:val="1"/>
      <w:numFmt w:val="lowerRoman"/>
      <w:lvlText w:val="%3."/>
      <w:lvlJc w:val="right"/>
      <w:pPr>
        <w:ind w:left="2226" w:hanging="180"/>
      </w:pPr>
    </w:lvl>
    <w:lvl w:ilvl="3" w:tplc="0424000F">
      <w:start w:val="1"/>
      <w:numFmt w:val="decimal"/>
      <w:lvlText w:val="%4."/>
      <w:lvlJc w:val="left"/>
      <w:pPr>
        <w:ind w:left="2946" w:hanging="360"/>
      </w:pPr>
    </w:lvl>
    <w:lvl w:ilvl="4" w:tplc="04240019">
      <w:start w:val="1"/>
      <w:numFmt w:val="lowerLetter"/>
      <w:lvlText w:val="%5."/>
      <w:lvlJc w:val="left"/>
      <w:pPr>
        <w:ind w:left="3666" w:hanging="360"/>
      </w:pPr>
    </w:lvl>
    <w:lvl w:ilvl="5" w:tplc="0424001B">
      <w:start w:val="1"/>
      <w:numFmt w:val="lowerRoman"/>
      <w:lvlText w:val="%6."/>
      <w:lvlJc w:val="right"/>
      <w:pPr>
        <w:ind w:left="4386" w:hanging="180"/>
      </w:pPr>
    </w:lvl>
    <w:lvl w:ilvl="6" w:tplc="0424000F">
      <w:start w:val="1"/>
      <w:numFmt w:val="decimal"/>
      <w:lvlText w:val="%7."/>
      <w:lvlJc w:val="left"/>
      <w:pPr>
        <w:ind w:left="5106" w:hanging="360"/>
      </w:pPr>
    </w:lvl>
    <w:lvl w:ilvl="7" w:tplc="04240019">
      <w:start w:val="1"/>
      <w:numFmt w:val="lowerLetter"/>
      <w:lvlText w:val="%8."/>
      <w:lvlJc w:val="left"/>
      <w:pPr>
        <w:ind w:left="5826" w:hanging="360"/>
      </w:pPr>
    </w:lvl>
    <w:lvl w:ilvl="8" w:tplc="0424001B">
      <w:start w:val="1"/>
      <w:numFmt w:val="lowerRoman"/>
      <w:lvlText w:val="%9."/>
      <w:lvlJc w:val="right"/>
      <w:pPr>
        <w:ind w:left="6546" w:hanging="180"/>
      </w:pPr>
    </w:lvl>
  </w:abstractNum>
  <w:abstractNum w:abstractNumId="33">
    <w:nsid w:val="6A7C54B6"/>
    <w:multiLevelType w:val="multilevel"/>
    <w:tmpl w:val="35A66FC0"/>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4">
    <w:nsid w:val="6E557B09"/>
    <w:multiLevelType w:val="hybridMultilevel"/>
    <w:tmpl w:val="98E28186"/>
    <w:lvl w:ilvl="0" w:tplc="78A2757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7171439D"/>
    <w:multiLevelType w:val="multilevel"/>
    <w:tmpl w:val="2BE09462"/>
    <w:lvl w:ilvl="0">
      <w:start w:val="7"/>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17D20E5"/>
    <w:multiLevelType w:val="hybridMultilevel"/>
    <w:tmpl w:val="735C1D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8C86846"/>
    <w:multiLevelType w:val="multilevel"/>
    <w:tmpl w:val="44E68522"/>
    <w:lvl w:ilvl="0">
      <w:start w:val="8"/>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8E66B7D"/>
    <w:multiLevelType w:val="hybridMultilevel"/>
    <w:tmpl w:val="B33C9034"/>
    <w:lvl w:ilvl="0" w:tplc="CDA6DA64">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7CB61F42"/>
    <w:multiLevelType w:val="hybridMultilevel"/>
    <w:tmpl w:val="C52E08A6"/>
    <w:lvl w:ilvl="0" w:tplc="19DEA6D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5"/>
  </w:num>
  <w:num w:numId="3">
    <w:abstractNumId w:val="24"/>
  </w:num>
  <w:num w:numId="4">
    <w:abstractNumId w:val="20"/>
  </w:num>
  <w:num w:numId="5">
    <w:abstractNumId w:val="23"/>
  </w:num>
  <w:num w:numId="6">
    <w:abstractNumId w:val="3"/>
  </w:num>
  <w:num w:numId="7">
    <w:abstractNumId w:val="18"/>
  </w:num>
  <w:num w:numId="8">
    <w:abstractNumId w:val="2"/>
  </w:num>
  <w:num w:numId="9">
    <w:abstractNumId w:val="38"/>
  </w:num>
  <w:num w:numId="10">
    <w:abstractNumId w:val="0"/>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2"/>
  </w:num>
  <w:num w:numId="14">
    <w:abstractNumId w:val="27"/>
  </w:num>
  <w:num w:numId="15">
    <w:abstractNumId w:val="21"/>
  </w:num>
  <w:num w:numId="16">
    <w:abstractNumId w:val="34"/>
  </w:num>
  <w:num w:numId="17">
    <w:abstractNumId w:val="14"/>
  </w:num>
  <w:num w:numId="18">
    <w:abstractNumId w:val="31"/>
  </w:num>
  <w:num w:numId="19">
    <w:abstractNumId w:val="19"/>
  </w:num>
  <w:num w:numId="20">
    <w:abstractNumId w:val="4"/>
  </w:num>
  <w:num w:numId="21">
    <w:abstractNumId w:val="37"/>
  </w:num>
  <w:num w:numId="22">
    <w:abstractNumId w:val="6"/>
  </w:num>
  <w:num w:numId="23">
    <w:abstractNumId w:val="25"/>
  </w:num>
  <w:num w:numId="24">
    <w:abstractNumId w:val="17"/>
  </w:num>
  <w:num w:numId="25">
    <w:abstractNumId w:val="39"/>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1"/>
  </w:num>
  <w:num w:numId="29">
    <w:abstractNumId w:val="16"/>
  </w:num>
  <w:num w:numId="30">
    <w:abstractNumId w:val="22"/>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6"/>
  </w:num>
  <w:num w:numId="34">
    <w:abstractNumId w:val="35"/>
  </w:num>
  <w:num w:numId="35">
    <w:abstractNumId w:val="10"/>
  </w:num>
  <w:num w:numId="36">
    <w:abstractNumId w:val="30"/>
  </w:num>
  <w:num w:numId="37">
    <w:abstractNumId w:val="7"/>
  </w:num>
  <w:num w:numId="38">
    <w:abstractNumId w:val="33"/>
  </w:num>
  <w:num w:numId="39">
    <w:abstractNumId w:val="8"/>
  </w:num>
  <w:num w:numId="40">
    <w:abstractNumId w:val="36"/>
  </w:num>
  <w:num w:numId="41">
    <w:abstractNumId w:val="13"/>
  </w:num>
  <w:num w:numId="42">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D8"/>
    <w:rsid w:val="0000193A"/>
    <w:rsid w:val="00001DD3"/>
    <w:rsid w:val="000025E6"/>
    <w:rsid w:val="000051CF"/>
    <w:rsid w:val="00007394"/>
    <w:rsid w:val="00007414"/>
    <w:rsid w:val="00007EC4"/>
    <w:rsid w:val="00012AD3"/>
    <w:rsid w:val="000139D1"/>
    <w:rsid w:val="00015051"/>
    <w:rsid w:val="00021869"/>
    <w:rsid w:val="00021A4C"/>
    <w:rsid w:val="00021EF0"/>
    <w:rsid w:val="00022194"/>
    <w:rsid w:val="00022AF8"/>
    <w:rsid w:val="00023748"/>
    <w:rsid w:val="00024625"/>
    <w:rsid w:val="000257F1"/>
    <w:rsid w:val="00033725"/>
    <w:rsid w:val="00036288"/>
    <w:rsid w:val="00037337"/>
    <w:rsid w:val="00037963"/>
    <w:rsid w:val="000417A5"/>
    <w:rsid w:val="00041A6B"/>
    <w:rsid w:val="00042006"/>
    <w:rsid w:val="00042E9C"/>
    <w:rsid w:val="00044128"/>
    <w:rsid w:val="0004555F"/>
    <w:rsid w:val="0004571A"/>
    <w:rsid w:val="00046434"/>
    <w:rsid w:val="00046CD9"/>
    <w:rsid w:val="00050373"/>
    <w:rsid w:val="00051123"/>
    <w:rsid w:val="0005234A"/>
    <w:rsid w:val="0005270D"/>
    <w:rsid w:val="000529F2"/>
    <w:rsid w:val="00052BCD"/>
    <w:rsid w:val="000545BB"/>
    <w:rsid w:val="000560D7"/>
    <w:rsid w:val="00056B61"/>
    <w:rsid w:val="00057C76"/>
    <w:rsid w:val="000605BD"/>
    <w:rsid w:val="00060681"/>
    <w:rsid w:val="00063667"/>
    <w:rsid w:val="000650C9"/>
    <w:rsid w:val="0006541C"/>
    <w:rsid w:val="00065472"/>
    <w:rsid w:val="00066AF7"/>
    <w:rsid w:val="00067D90"/>
    <w:rsid w:val="00070E55"/>
    <w:rsid w:val="000739F7"/>
    <w:rsid w:val="00074DD8"/>
    <w:rsid w:val="0007625B"/>
    <w:rsid w:val="0007748D"/>
    <w:rsid w:val="00080902"/>
    <w:rsid w:val="00081E38"/>
    <w:rsid w:val="000821B6"/>
    <w:rsid w:val="00082B87"/>
    <w:rsid w:val="00083021"/>
    <w:rsid w:val="00083277"/>
    <w:rsid w:val="000835C1"/>
    <w:rsid w:val="000836BD"/>
    <w:rsid w:val="00083B93"/>
    <w:rsid w:val="000916A0"/>
    <w:rsid w:val="000926D1"/>
    <w:rsid w:val="0009270A"/>
    <w:rsid w:val="000932F3"/>
    <w:rsid w:val="000934ED"/>
    <w:rsid w:val="00093DDA"/>
    <w:rsid w:val="00094649"/>
    <w:rsid w:val="00095566"/>
    <w:rsid w:val="00095966"/>
    <w:rsid w:val="00095B2E"/>
    <w:rsid w:val="00096B7D"/>
    <w:rsid w:val="00097698"/>
    <w:rsid w:val="000A0E73"/>
    <w:rsid w:val="000A11DA"/>
    <w:rsid w:val="000A2275"/>
    <w:rsid w:val="000A2BFD"/>
    <w:rsid w:val="000A2D58"/>
    <w:rsid w:val="000A39D7"/>
    <w:rsid w:val="000A3E2C"/>
    <w:rsid w:val="000A68BF"/>
    <w:rsid w:val="000A71A7"/>
    <w:rsid w:val="000B061A"/>
    <w:rsid w:val="000B074F"/>
    <w:rsid w:val="000B37A9"/>
    <w:rsid w:val="000B45CE"/>
    <w:rsid w:val="000B5748"/>
    <w:rsid w:val="000B6FC2"/>
    <w:rsid w:val="000B71FC"/>
    <w:rsid w:val="000C0EE1"/>
    <w:rsid w:val="000C0FB1"/>
    <w:rsid w:val="000C1B19"/>
    <w:rsid w:val="000C2DCC"/>
    <w:rsid w:val="000C2EDC"/>
    <w:rsid w:val="000C3A38"/>
    <w:rsid w:val="000C7929"/>
    <w:rsid w:val="000D024F"/>
    <w:rsid w:val="000D09D4"/>
    <w:rsid w:val="000D5579"/>
    <w:rsid w:val="000D66A5"/>
    <w:rsid w:val="000D6B8D"/>
    <w:rsid w:val="000E1EBA"/>
    <w:rsid w:val="000E27C9"/>
    <w:rsid w:val="000E3C9F"/>
    <w:rsid w:val="000E536C"/>
    <w:rsid w:val="000E6F6C"/>
    <w:rsid w:val="000E75F8"/>
    <w:rsid w:val="000F1D8E"/>
    <w:rsid w:val="000F1DEB"/>
    <w:rsid w:val="000F26EC"/>
    <w:rsid w:val="000F32DE"/>
    <w:rsid w:val="000F33DE"/>
    <w:rsid w:val="000F3AAC"/>
    <w:rsid w:val="000F3AEA"/>
    <w:rsid w:val="000F5065"/>
    <w:rsid w:val="000F5ECA"/>
    <w:rsid w:val="000F7293"/>
    <w:rsid w:val="00100BD4"/>
    <w:rsid w:val="00100C6D"/>
    <w:rsid w:val="00100CE9"/>
    <w:rsid w:val="001021BD"/>
    <w:rsid w:val="00102483"/>
    <w:rsid w:val="00102BD8"/>
    <w:rsid w:val="0010602B"/>
    <w:rsid w:val="00106DA9"/>
    <w:rsid w:val="00110C9F"/>
    <w:rsid w:val="001115CF"/>
    <w:rsid w:val="00117CAA"/>
    <w:rsid w:val="001227BE"/>
    <w:rsid w:val="001231B0"/>
    <w:rsid w:val="00124482"/>
    <w:rsid w:val="0012490C"/>
    <w:rsid w:val="00125994"/>
    <w:rsid w:val="00127612"/>
    <w:rsid w:val="00130966"/>
    <w:rsid w:val="00131629"/>
    <w:rsid w:val="00131C16"/>
    <w:rsid w:val="00131E6C"/>
    <w:rsid w:val="00132380"/>
    <w:rsid w:val="00132D8C"/>
    <w:rsid w:val="0013380B"/>
    <w:rsid w:val="001358B5"/>
    <w:rsid w:val="00136D77"/>
    <w:rsid w:val="00136E81"/>
    <w:rsid w:val="00137024"/>
    <w:rsid w:val="001374EF"/>
    <w:rsid w:val="00137580"/>
    <w:rsid w:val="0014064E"/>
    <w:rsid w:val="00141B43"/>
    <w:rsid w:val="001447FF"/>
    <w:rsid w:val="00144B69"/>
    <w:rsid w:val="001455FD"/>
    <w:rsid w:val="00145B90"/>
    <w:rsid w:val="00147501"/>
    <w:rsid w:val="00147928"/>
    <w:rsid w:val="001479C8"/>
    <w:rsid w:val="00150127"/>
    <w:rsid w:val="00150F0F"/>
    <w:rsid w:val="00152179"/>
    <w:rsid w:val="00152AA5"/>
    <w:rsid w:val="0015541E"/>
    <w:rsid w:val="0015542F"/>
    <w:rsid w:val="001560C7"/>
    <w:rsid w:val="00157A00"/>
    <w:rsid w:val="0016197A"/>
    <w:rsid w:val="00161EEC"/>
    <w:rsid w:val="001625DB"/>
    <w:rsid w:val="00162C90"/>
    <w:rsid w:val="0016467A"/>
    <w:rsid w:val="00164EEA"/>
    <w:rsid w:val="001669E2"/>
    <w:rsid w:val="00167A2C"/>
    <w:rsid w:val="00172716"/>
    <w:rsid w:val="001734CE"/>
    <w:rsid w:val="0017451D"/>
    <w:rsid w:val="00174ED3"/>
    <w:rsid w:val="00175E30"/>
    <w:rsid w:val="00176866"/>
    <w:rsid w:val="00176926"/>
    <w:rsid w:val="00181E01"/>
    <w:rsid w:val="00181EA6"/>
    <w:rsid w:val="00182D40"/>
    <w:rsid w:val="00182F1B"/>
    <w:rsid w:val="00183A7A"/>
    <w:rsid w:val="001859F7"/>
    <w:rsid w:val="00186E88"/>
    <w:rsid w:val="00187F33"/>
    <w:rsid w:val="0019026B"/>
    <w:rsid w:val="00190C36"/>
    <w:rsid w:val="00194372"/>
    <w:rsid w:val="00194FFF"/>
    <w:rsid w:val="001957ED"/>
    <w:rsid w:val="00195D5B"/>
    <w:rsid w:val="001962BC"/>
    <w:rsid w:val="0019746A"/>
    <w:rsid w:val="001974A3"/>
    <w:rsid w:val="001975DB"/>
    <w:rsid w:val="001A210B"/>
    <w:rsid w:val="001A2C6C"/>
    <w:rsid w:val="001A351C"/>
    <w:rsid w:val="001A3F1A"/>
    <w:rsid w:val="001A49C6"/>
    <w:rsid w:val="001A4A1B"/>
    <w:rsid w:val="001A5127"/>
    <w:rsid w:val="001A544B"/>
    <w:rsid w:val="001A57AD"/>
    <w:rsid w:val="001A7469"/>
    <w:rsid w:val="001A7534"/>
    <w:rsid w:val="001B0BFF"/>
    <w:rsid w:val="001B2986"/>
    <w:rsid w:val="001B528A"/>
    <w:rsid w:val="001B6C60"/>
    <w:rsid w:val="001B6F44"/>
    <w:rsid w:val="001B71EB"/>
    <w:rsid w:val="001B781E"/>
    <w:rsid w:val="001C0281"/>
    <w:rsid w:val="001C18E8"/>
    <w:rsid w:val="001C1C8A"/>
    <w:rsid w:val="001C2AB0"/>
    <w:rsid w:val="001C2D68"/>
    <w:rsid w:val="001C3087"/>
    <w:rsid w:val="001C58DB"/>
    <w:rsid w:val="001C62DF"/>
    <w:rsid w:val="001D1A46"/>
    <w:rsid w:val="001D2384"/>
    <w:rsid w:val="001D26D1"/>
    <w:rsid w:val="001D378B"/>
    <w:rsid w:val="001D46D6"/>
    <w:rsid w:val="001D564F"/>
    <w:rsid w:val="001E0FCC"/>
    <w:rsid w:val="001E0FEA"/>
    <w:rsid w:val="001E1788"/>
    <w:rsid w:val="001E1C88"/>
    <w:rsid w:val="001E2289"/>
    <w:rsid w:val="001E4039"/>
    <w:rsid w:val="001E5DBF"/>
    <w:rsid w:val="001E6E97"/>
    <w:rsid w:val="001E7F91"/>
    <w:rsid w:val="001F0468"/>
    <w:rsid w:val="001F1743"/>
    <w:rsid w:val="001F244B"/>
    <w:rsid w:val="001F2E2D"/>
    <w:rsid w:val="001F2E50"/>
    <w:rsid w:val="001F3244"/>
    <w:rsid w:val="001F4253"/>
    <w:rsid w:val="001F4CA3"/>
    <w:rsid w:val="001F579E"/>
    <w:rsid w:val="001F706F"/>
    <w:rsid w:val="001F7083"/>
    <w:rsid w:val="001F7505"/>
    <w:rsid w:val="001F759F"/>
    <w:rsid w:val="00200AC1"/>
    <w:rsid w:val="00200F61"/>
    <w:rsid w:val="00201D63"/>
    <w:rsid w:val="00201EDB"/>
    <w:rsid w:val="0020402F"/>
    <w:rsid w:val="00206494"/>
    <w:rsid w:val="002064A6"/>
    <w:rsid w:val="00207955"/>
    <w:rsid w:val="0020799C"/>
    <w:rsid w:val="0021354F"/>
    <w:rsid w:val="00215271"/>
    <w:rsid w:val="00217CE7"/>
    <w:rsid w:val="00217EA5"/>
    <w:rsid w:val="00220862"/>
    <w:rsid w:val="0022317E"/>
    <w:rsid w:val="00225083"/>
    <w:rsid w:val="002264EB"/>
    <w:rsid w:val="002300E4"/>
    <w:rsid w:val="00230457"/>
    <w:rsid w:val="00232D6B"/>
    <w:rsid w:val="002339A2"/>
    <w:rsid w:val="0023428E"/>
    <w:rsid w:val="0023491B"/>
    <w:rsid w:val="002402F0"/>
    <w:rsid w:val="002408DC"/>
    <w:rsid w:val="002416B0"/>
    <w:rsid w:val="002421E6"/>
    <w:rsid w:val="002443FF"/>
    <w:rsid w:val="00245627"/>
    <w:rsid w:val="00246F73"/>
    <w:rsid w:val="00247743"/>
    <w:rsid w:val="00251BC0"/>
    <w:rsid w:val="00252E0B"/>
    <w:rsid w:val="0025412A"/>
    <w:rsid w:val="002544CE"/>
    <w:rsid w:val="00255498"/>
    <w:rsid w:val="002569E0"/>
    <w:rsid w:val="002606A8"/>
    <w:rsid w:val="00261BA3"/>
    <w:rsid w:val="00262809"/>
    <w:rsid w:val="00262B63"/>
    <w:rsid w:val="0026355A"/>
    <w:rsid w:val="0026428F"/>
    <w:rsid w:val="00264536"/>
    <w:rsid w:val="00264B3B"/>
    <w:rsid w:val="00265A8C"/>
    <w:rsid w:val="00266029"/>
    <w:rsid w:val="00266B86"/>
    <w:rsid w:val="00267C7C"/>
    <w:rsid w:val="0027047D"/>
    <w:rsid w:val="00271A64"/>
    <w:rsid w:val="00271B87"/>
    <w:rsid w:val="00271CAE"/>
    <w:rsid w:val="00272613"/>
    <w:rsid w:val="00272A51"/>
    <w:rsid w:val="002759DB"/>
    <w:rsid w:val="00276779"/>
    <w:rsid w:val="002769C5"/>
    <w:rsid w:val="00276B5C"/>
    <w:rsid w:val="002831A2"/>
    <w:rsid w:val="002834FF"/>
    <w:rsid w:val="00283F44"/>
    <w:rsid w:val="002850B1"/>
    <w:rsid w:val="00290319"/>
    <w:rsid w:val="002911EC"/>
    <w:rsid w:val="00291B44"/>
    <w:rsid w:val="00291D26"/>
    <w:rsid w:val="0029326D"/>
    <w:rsid w:val="00293FFC"/>
    <w:rsid w:val="002945EE"/>
    <w:rsid w:val="00294FA9"/>
    <w:rsid w:val="00295012"/>
    <w:rsid w:val="0029544C"/>
    <w:rsid w:val="00296AB3"/>
    <w:rsid w:val="002970C0"/>
    <w:rsid w:val="002A0A3A"/>
    <w:rsid w:val="002A569D"/>
    <w:rsid w:val="002A7AE6"/>
    <w:rsid w:val="002B0D2D"/>
    <w:rsid w:val="002B12DF"/>
    <w:rsid w:val="002B2EFF"/>
    <w:rsid w:val="002B356F"/>
    <w:rsid w:val="002C02E8"/>
    <w:rsid w:val="002C0C35"/>
    <w:rsid w:val="002C3542"/>
    <w:rsid w:val="002C47F7"/>
    <w:rsid w:val="002C5237"/>
    <w:rsid w:val="002C6577"/>
    <w:rsid w:val="002C7F2F"/>
    <w:rsid w:val="002D0C42"/>
    <w:rsid w:val="002D1B2C"/>
    <w:rsid w:val="002D244A"/>
    <w:rsid w:val="002D2B94"/>
    <w:rsid w:val="002D5680"/>
    <w:rsid w:val="002E1B19"/>
    <w:rsid w:val="002E20BF"/>
    <w:rsid w:val="002E27D4"/>
    <w:rsid w:val="002E39A7"/>
    <w:rsid w:val="002E6D5A"/>
    <w:rsid w:val="002F3504"/>
    <w:rsid w:val="002F570E"/>
    <w:rsid w:val="002F7011"/>
    <w:rsid w:val="002F7703"/>
    <w:rsid w:val="002F7EA8"/>
    <w:rsid w:val="00300101"/>
    <w:rsid w:val="003003D7"/>
    <w:rsid w:val="00300C0E"/>
    <w:rsid w:val="0030366B"/>
    <w:rsid w:val="003078F5"/>
    <w:rsid w:val="00310261"/>
    <w:rsid w:val="00310604"/>
    <w:rsid w:val="00310E36"/>
    <w:rsid w:val="00310F3B"/>
    <w:rsid w:val="00311BD3"/>
    <w:rsid w:val="00312194"/>
    <w:rsid w:val="003122D6"/>
    <w:rsid w:val="00313F72"/>
    <w:rsid w:val="003142A5"/>
    <w:rsid w:val="00314BD8"/>
    <w:rsid w:val="00315357"/>
    <w:rsid w:val="00317CC0"/>
    <w:rsid w:val="003201B9"/>
    <w:rsid w:val="00320B97"/>
    <w:rsid w:val="00322810"/>
    <w:rsid w:val="003243C1"/>
    <w:rsid w:val="0032581C"/>
    <w:rsid w:val="00326B23"/>
    <w:rsid w:val="003271E0"/>
    <w:rsid w:val="003306D6"/>
    <w:rsid w:val="00330924"/>
    <w:rsid w:val="00331086"/>
    <w:rsid w:val="003336CD"/>
    <w:rsid w:val="00334170"/>
    <w:rsid w:val="003344E1"/>
    <w:rsid w:val="00334F30"/>
    <w:rsid w:val="00335CE3"/>
    <w:rsid w:val="00336D7E"/>
    <w:rsid w:val="00337A55"/>
    <w:rsid w:val="003400EB"/>
    <w:rsid w:val="0034095B"/>
    <w:rsid w:val="00341D50"/>
    <w:rsid w:val="003443CA"/>
    <w:rsid w:val="00344514"/>
    <w:rsid w:val="0034467E"/>
    <w:rsid w:val="00344A56"/>
    <w:rsid w:val="00345402"/>
    <w:rsid w:val="00347406"/>
    <w:rsid w:val="0034766A"/>
    <w:rsid w:val="003477C1"/>
    <w:rsid w:val="003505C4"/>
    <w:rsid w:val="0035109B"/>
    <w:rsid w:val="00352B7B"/>
    <w:rsid w:val="0035501A"/>
    <w:rsid w:val="00355B86"/>
    <w:rsid w:val="00355BE2"/>
    <w:rsid w:val="00355C70"/>
    <w:rsid w:val="00357975"/>
    <w:rsid w:val="00360473"/>
    <w:rsid w:val="00362C93"/>
    <w:rsid w:val="003634DA"/>
    <w:rsid w:val="00363FAC"/>
    <w:rsid w:val="00364603"/>
    <w:rsid w:val="0036502B"/>
    <w:rsid w:val="00365B89"/>
    <w:rsid w:val="00365EB1"/>
    <w:rsid w:val="00365ECC"/>
    <w:rsid w:val="0036730A"/>
    <w:rsid w:val="00370C75"/>
    <w:rsid w:val="0037256F"/>
    <w:rsid w:val="003731E2"/>
    <w:rsid w:val="003761CF"/>
    <w:rsid w:val="003762F4"/>
    <w:rsid w:val="00376B6C"/>
    <w:rsid w:val="00376C50"/>
    <w:rsid w:val="0037720D"/>
    <w:rsid w:val="0037743C"/>
    <w:rsid w:val="0037760B"/>
    <w:rsid w:val="00382F36"/>
    <w:rsid w:val="00383548"/>
    <w:rsid w:val="00383753"/>
    <w:rsid w:val="003859C5"/>
    <w:rsid w:val="00385FC1"/>
    <w:rsid w:val="003866AD"/>
    <w:rsid w:val="00387114"/>
    <w:rsid w:val="00387120"/>
    <w:rsid w:val="0039182E"/>
    <w:rsid w:val="00392DA8"/>
    <w:rsid w:val="00395C0A"/>
    <w:rsid w:val="003964EC"/>
    <w:rsid w:val="003979EB"/>
    <w:rsid w:val="003A11E0"/>
    <w:rsid w:val="003A311D"/>
    <w:rsid w:val="003A476F"/>
    <w:rsid w:val="003A4924"/>
    <w:rsid w:val="003A58D5"/>
    <w:rsid w:val="003A7CB1"/>
    <w:rsid w:val="003B1E42"/>
    <w:rsid w:val="003B27EB"/>
    <w:rsid w:val="003B366A"/>
    <w:rsid w:val="003B47F8"/>
    <w:rsid w:val="003B4C8F"/>
    <w:rsid w:val="003B6B64"/>
    <w:rsid w:val="003C0863"/>
    <w:rsid w:val="003C110A"/>
    <w:rsid w:val="003C2153"/>
    <w:rsid w:val="003C27A2"/>
    <w:rsid w:val="003C28BB"/>
    <w:rsid w:val="003C3DF8"/>
    <w:rsid w:val="003C4F6C"/>
    <w:rsid w:val="003C5814"/>
    <w:rsid w:val="003C660C"/>
    <w:rsid w:val="003D09F3"/>
    <w:rsid w:val="003D1947"/>
    <w:rsid w:val="003D30BF"/>
    <w:rsid w:val="003D31F3"/>
    <w:rsid w:val="003D34DA"/>
    <w:rsid w:val="003D475A"/>
    <w:rsid w:val="003D491A"/>
    <w:rsid w:val="003D6FFC"/>
    <w:rsid w:val="003E0FD1"/>
    <w:rsid w:val="003E44C7"/>
    <w:rsid w:val="003E47B9"/>
    <w:rsid w:val="003E49ED"/>
    <w:rsid w:val="003E5BE5"/>
    <w:rsid w:val="003E62FE"/>
    <w:rsid w:val="003E6303"/>
    <w:rsid w:val="003E7E12"/>
    <w:rsid w:val="003F01D4"/>
    <w:rsid w:val="003F0824"/>
    <w:rsid w:val="003F0A42"/>
    <w:rsid w:val="003F13A6"/>
    <w:rsid w:val="003F13E8"/>
    <w:rsid w:val="003F1755"/>
    <w:rsid w:val="003F36D5"/>
    <w:rsid w:val="003F48BE"/>
    <w:rsid w:val="003F4A90"/>
    <w:rsid w:val="003F50B7"/>
    <w:rsid w:val="003F53E1"/>
    <w:rsid w:val="003F61E1"/>
    <w:rsid w:val="003F7814"/>
    <w:rsid w:val="003F7DBC"/>
    <w:rsid w:val="00401535"/>
    <w:rsid w:val="0040189B"/>
    <w:rsid w:val="004025B0"/>
    <w:rsid w:val="00402C4F"/>
    <w:rsid w:val="00403071"/>
    <w:rsid w:val="0040309F"/>
    <w:rsid w:val="004037A2"/>
    <w:rsid w:val="00403840"/>
    <w:rsid w:val="00405AFD"/>
    <w:rsid w:val="00413286"/>
    <w:rsid w:val="00413E32"/>
    <w:rsid w:val="004148A2"/>
    <w:rsid w:val="0041699C"/>
    <w:rsid w:val="00416D2A"/>
    <w:rsid w:val="00417D4F"/>
    <w:rsid w:val="004205F2"/>
    <w:rsid w:val="0042169C"/>
    <w:rsid w:val="00422390"/>
    <w:rsid w:val="004226B6"/>
    <w:rsid w:val="00424493"/>
    <w:rsid w:val="00425700"/>
    <w:rsid w:val="00425CB4"/>
    <w:rsid w:val="00426CCF"/>
    <w:rsid w:val="00430278"/>
    <w:rsid w:val="00432637"/>
    <w:rsid w:val="00433DCA"/>
    <w:rsid w:val="00433FA9"/>
    <w:rsid w:val="00434FAD"/>
    <w:rsid w:val="00436338"/>
    <w:rsid w:val="00436B5C"/>
    <w:rsid w:val="004378FF"/>
    <w:rsid w:val="004414D8"/>
    <w:rsid w:val="00442308"/>
    <w:rsid w:val="00443C2B"/>
    <w:rsid w:val="004444A4"/>
    <w:rsid w:val="00444B79"/>
    <w:rsid w:val="00444E5A"/>
    <w:rsid w:val="004478A3"/>
    <w:rsid w:val="00451575"/>
    <w:rsid w:val="004523BF"/>
    <w:rsid w:val="00452BF8"/>
    <w:rsid w:val="0045306B"/>
    <w:rsid w:val="004565DC"/>
    <w:rsid w:val="004569C5"/>
    <w:rsid w:val="0046184F"/>
    <w:rsid w:val="0046366A"/>
    <w:rsid w:val="004650B8"/>
    <w:rsid w:val="00466FE0"/>
    <w:rsid w:val="00467864"/>
    <w:rsid w:val="00467DF0"/>
    <w:rsid w:val="00467EDE"/>
    <w:rsid w:val="00473BDF"/>
    <w:rsid w:val="00473C92"/>
    <w:rsid w:val="00474017"/>
    <w:rsid w:val="00476C76"/>
    <w:rsid w:val="00477C2C"/>
    <w:rsid w:val="004811A3"/>
    <w:rsid w:val="0048136D"/>
    <w:rsid w:val="00482DF6"/>
    <w:rsid w:val="00485FAA"/>
    <w:rsid w:val="004874EA"/>
    <w:rsid w:val="00487BA7"/>
    <w:rsid w:val="00490922"/>
    <w:rsid w:val="00493790"/>
    <w:rsid w:val="00494C14"/>
    <w:rsid w:val="00495C98"/>
    <w:rsid w:val="004973F7"/>
    <w:rsid w:val="004977FE"/>
    <w:rsid w:val="004A0145"/>
    <w:rsid w:val="004A2AE1"/>
    <w:rsid w:val="004A31A4"/>
    <w:rsid w:val="004A3956"/>
    <w:rsid w:val="004A3B08"/>
    <w:rsid w:val="004A4F9C"/>
    <w:rsid w:val="004A6179"/>
    <w:rsid w:val="004A6318"/>
    <w:rsid w:val="004A70F4"/>
    <w:rsid w:val="004B025E"/>
    <w:rsid w:val="004B4158"/>
    <w:rsid w:val="004B4F8F"/>
    <w:rsid w:val="004C7450"/>
    <w:rsid w:val="004D0F86"/>
    <w:rsid w:val="004D2925"/>
    <w:rsid w:val="004D38D9"/>
    <w:rsid w:val="004D3C07"/>
    <w:rsid w:val="004D4B5A"/>
    <w:rsid w:val="004D53B7"/>
    <w:rsid w:val="004D5EF2"/>
    <w:rsid w:val="004D7221"/>
    <w:rsid w:val="004E155E"/>
    <w:rsid w:val="004E1A4A"/>
    <w:rsid w:val="004E1BD4"/>
    <w:rsid w:val="004E3696"/>
    <w:rsid w:val="004E679C"/>
    <w:rsid w:val="004E6A0A"/>
    <w:rsid w:val="004F08E7"/>
    <w:rsid w:val="004F1499"/>
    <w:rsid w:val="004F29FC"/>
    <w:rsid w:val="004F3DE7"/>
    <w:rsid w:val="004F3FF4"/>
    <w:rsid w:val="004F5592"/>
    <w:rsid w:val="004F57AB"/>
    <w:rsid w:val="004F7506"/>
    <w:rsid w:val="005002A9"/>
    <w:rsid w:val="0050329F"/>
    <w:rsid w:val="0050611A"/>
    <w:rsid w:val="005064C1"/>
    <w:rsid w:val="00506D8B"/>
    <w:rsid w:val="005074C0"/>
    <w:rsid w:val="00507513"/>
    <w:rsid w:val="00512149"/>
    <w:rsid w:val="005134B5"/>
    <w:rsid w:val="00513FAE"/>
    <w:rsid w:val="005148F3"/>
    <w:rsid w:val="00514A05"/>
    <w:rsid w:val="00514BDC"/>
    <w:rsid w:val="00515340"/>
    <w:rsid w:val="00515566"/>
    <w:rsid w:val="00515DF2"/>
    <w:rsid w:val="0052049F"/>
    <w:rsid w:val="005207ED"/>
    <w:rsid w:val="00521150"/>
    <w:rsid w:val="00522FAD"/>
    <w:rsid w:val="005247C0"/>
    <w:rsid w:val="00524B7B"/>
    <w:rsid w:val="00524F17"/>
    <w:rsid w:val="005259F3"/>
    <w:rsid w:val="00527AE4"/>
    <w:rsid w:val="00530065"/>
    <w:rsid w:val="00530E55"/>
    <w:rsid w:val="005314EE"/>
    <w:rsid w:val="005347C6"/>
    <w:rsid w:val="005368C1"/>
    <w:rsid w:val="005429F2"/>
    <w:rsid w:val="0054322A"/>
    <w:rsid w:val="00546190"/>
    <w:rsid w:val="00547D65"/>
    <w:rsid w:val="005529E4"/>
    <w:rsid w:val="00556AE0"/>
    <w:rsid w:val="00557282"/>
    <w:rsid w:val="00557738"/>
    <w:rsid w:val="0056198D"/>
    <w:rsid w:val="00562299"/>
    <w:rsid w:val="00563202"/>
    <w:rsid w:val="00564493"/>
    <w:rsid w:val="005647D5"/>
    <w:rsid w:val="00567227"/>
    <w:rsid w:val="005673F1"/>
    <w:rsid w:val="00567DFF"/>
    <w:rsid w:val="005705F3"/>
    <w:rsid w:val="005727D0"/>
    <w:rsid w:val="005736BA"/>
    <w:rsid w:val="005760B4"/>
    <w:rsid w:val="0057738F"/>
    <w:rsid w:val="00577C48"/>
    <w:rsid w:val="00580404"/>
    <w:rsid w:val="00581163"/>
    <w:rsid w:val="005821A4"/>
    <w:rsid w:val="00583136"/>
    <w:rsid w:val="00585502"/>
    <w:rsid w:val="00586DA7"/>
    <w:rsid w:val="00587CDD"/>
    <w:rsid w:val="00590516"/>
    <w:rsid w:val="0059102A"/>
    <w:rsid w:val="00592135"/>
    <w:rsid w:val="00592D11"/>
    <w:rsid w:val="0059339D"/>
    <w:rsid w:val="00594E75"/>
    <w:rsid w:val="00595037"/>
    <w:rsid w:val="00596027"/>
    <w:rsid w:val="0059691A"/>
    <w:rsid w:val="005972D7"/>
    <w:rsid w:val="005A461E"/>
    <w:rsid w:val="005A69ED"/>
    <w:rsid w:val="005A796A"/>
    <w:rsid w:val="005B13E9"/>
    <w:rsid w:val="005B15C0"/>
    <w:rsid w:val="005B17CB"/>
    <w:rsid w:val="005B26F2"/>
    <w:rsid w:val="005B27DA"/>
    <w:rsid w:val="005B3E94"/>
    <w:rsid w:val="005B5117"/>
    <w:rsid w:val="005B6E77"/>
    <w:rsid w:val="005B73A9"/>
    <w:rsid w:val="005B7485"/>
    <w:rsid w:val="005B75A3"/>
    <w:rsid w:val="005C0511"/>
    <w:rsid w:val="005C05B3"/>
    <w:rsid w:val="005C1AF7"/>
    <w:rsid w:val="005C2DC8"/>
    <w:rsid w:val="005C395C"/>
    <w:rsid w:val="005C64E3"/>
    <w:rsid w:val="005C75F0"/>
    <w:rsid w:val="005D13C3"/>
    <w:rsid w:val="005D27BB"/>
    <w:rsid w:val="005D2807"/>
    <w:rsid w:val="005D2DB7"/>
    <w:rsid w:val="005D373B"/>
    <w:rsid w:val="005D3CD3"/>
    <w:rsid w:val="005D51F0"/>
    <w:rsid w:val="005D53AF"/>
    <w:rsid w:val="005D748E"/>
    <w:rsid w:val="005E0B06"/>
    <w:rsid w:val="005E1297"/>
    <w:rsid w:val="005E12B6"/>
    <w:rsid w:val="005E12DE"/>
    <w:rsid w:val="005E18DC"/>
    <w:rsid w:val="005E2867"/>
    <w:rsid w:val="005E32B8"/>
    <w:rsid w:val="005E33F7"/>
    <w:rsid w:val="005E3DB8"/>
    <w:rsid w:val="005E4152"/>
    <w:rsid w:val="005E4C77"/>
    <w:rsid w:val="005E6A0D"/>
    <w:rsid w:val="005F081E"/>
    <w:rsid w:val="005F0BD7"/>
    <w:rsid w:val="005F14C2"/>
    <w:rsid w:val="005F1E04"/>
    <w:rsid w:val="005F4707"/>
    <w:rsid w:val="005F7307"/>
    <w:rsid w:val="006014BF"/>
    <w:rsid w:val="00602A61"/>
    <w:rsid w:val="00605182"/>
    <w:rsid w:val="006063EC"/>
    <w:rsid w:val="00606542"/>
    <w:rsid w:val="0060725E"/>
    <w:rsid w:val="006078F1"/>
    <w:rsid w:val="006111C0"/>
    <w:rsid w:val="00611E94"/>
    <w:rsid w:val="0061225E"/>
    <w:rsid w:val="006139B0"/>
    <w:rsid w:val="00614E82"/>
    <w:rsid w:val="00615EF4"/>
    <w:rsid w:val="00616D0A"/>
    <w:rsid w:val="006177FE"/>
    <w:rsid w:val="006203A6"/>
    <w:rsid w:val="00620A3B"/>
    <w:rsid w:val="00621917"/>
    <w:rsid w:val="0062253A"/>
    <w:rsid w:val="006226C0"/>
    <w:rsid w:val="00623BC8"/>
    <w:rsid w:val="00623C03"/>
    <w:rsid w:val="00625353"/>
    <w:rsid w:val="006258CD"/>
    <w:rsid w:val="006271DE"/>
    <w:rsid w:val="00632BD1"/>
    <w:rsid w:val="006335D5"/>
    <w:rsid w:val="00633756"/>
    <w:rsid w:val="00633C74"/>
    <w:rsid w:val="00633E75"/>
    <w:rsid w:val="00633F32"/>
    <w:rsid w:val="006341B6"/>
    <w:rsid w:val="006349FF"/>
    <w:rsid w:val="006359C5"/>
    <w:rsid w:val="00635EA2"/>
    <w:rsid w:val="00641C0D"/>
    <w:rsid w:val="00641C7B"/>
    <w:rsid w:val="00642019"/>
    <w:rsid w:val="00642C01"/>
    <w:rsid w:val="00642C80"/>
    <w:rsid w:val="00643B55"/>
    <w:rsid w:val="00644FF8"/>
    <w:rsid w:val="006450C6"/>
    <w:rsid w:val="00646626"/>
    <w:rsid w:val="0065077D"/>
    <w:rsid w:val="00651758"/>
    <w:rsid w:val="00652A65"/>
    <w:rsid w:val="00652CBD"/>
    <w:rsid w:val="0065552D"/>
    <w:rsid w:val="00655B75"/>
    <w:rsid w:val="00655B9B"/>
    <w:rsid w:val="00656BF7"/>
    <w:rsid w:val="00656C8A"/>
    <w:rsid w:val="00660985"/>
    <w:rsid w:val="00660A16"/>
    <w:rsid w:val="006616AB"/>
    <w:rsid w:val="006620A8"/>
    <w:rsid w:val="006623EE"/>
    <w:rsid w:val="00662F04"/>
    <w:rsid w:val="006638CE"/>
    <w:rsid w:val="00663A4E"/>
    <w:rsid w:val="00664C89"/>
    <w:rsid w:val="00665729"/>
    <w:rsid w:val="00666B28"/>
    <w:rsid w:val="00671983"/>
    <w:rsid w:val="00671F2C"/>
    <w:rsid w:val="00672082"/>
    <w:rsid w:val="006726B5"/>
    <w:rsid w:val="006728A0"/>
    <w:rsid w:val="006744F4"/>
    <w:rsid w:val="00674D25"/>
    <w:rsid w:val="00681342"/>
    <w:rsid w:val="006829AF"/>
    <w:rsid w:val="006837BC"/>
    <w:rsid w:val="006848CB"/>
    <w:rsid w:val="00684ABC"/>
    <w:rsid w:val="00684B18"/>
    <w:rsid w:val="006864E9"/>
    <w:rsid w:val="006866ED"/>
    <w:rsid w:val="006914EE"/>
    <w:rsid w:val="006918E9"/>
    <w:rsid w:val="00691923"/>
    <w:rsid w:val="006928F0"/>
    <w:rsid w:val="00693103"/>
    <w:rsid w:val="00693FDD"/>
    <w:rsid w:val="006953D7"/>
    <w:rsid w:val="00695469"/>
    <w:rsid w:val="00695F0F"/>
    <w:rsid w:val="006969E2"/>
    <w:rsid w:val="00696B9E"/>
    <w:rsid w:val="00697D11"/>
    <w:rsid w:val="006A1D6B"/>
    <w:rsid w:val="006A2280"/>
    <w:rsid w:val="006A2347"/>
    <w:rsid w:val="006A3698"/>
    <w:rsid w:val="006A3E01"/>
    <w:rsid w:val="006A4E0B"/>
    <w:rsid w:val="006A5488"/>
    <w:rsid w:val="006A55A6"/>
    <w:rsid w:val="006A6062"/>
    <w:rsid w:val="006A61D7"/>
    <w:rsid w:val="006B074F"/>
    <w:rsid w:val="006B20E4"/>
    <w:rsid w:val="006B5325"/>
    <w:rsid w:val="006B5DC8"/>
    <w:rsid w:val="006B6AD1"/>
    <w:rsid w:val="006B7251"/>
    <w:rsid w:val="006B7991"/>
    <w:rsid w:val="006B7BD3"/>
    <w:rsid w:val="006C064F"/>
    <w:rsid w:val="006C08AF"/>
    <w:rsid w:val="006C091C"/>
    <w:rsid w:val="006C3A3C"/>
    <w:rsid w:val="006C467F"/>
    <w:rsid w:val="006C5AE2"/>
    <w:rsid w:val="006C6FE0"/>
    <w:rsid w:val="006C7800"/>
    <w:rsid w:val="006C7ACE"/>
    <w:rsid w:val="006D0664"/>
    <w:rsid w:val="006D107B"/>
    <w:rsid w:val="006D25D2"/>
    <w:rsid w:val="006D2C3A"/>
    <w:rsid w:val="006D35F7"/>
    <w:rsid w:val="006D408C"/>
    <w:rsid w:val="006D5281"/>
    <w:rsid w:val="006E3A3B"/>
    <w:rsid w:val="006E3AE7"/>
    <w:rsid w:val="006E72F5"/>
    <w:rsid w:val="006F1147"/>
    <w:rsid w:val="006F11F8"/>
    <w:rsid w:val="006F174B"/>
    <w:rsid w:val="006F1A53"/>
    <w:rsid w:val="006F2105"/>
    <w:rsid w:val="006F3B5E"/>
    <w:rsid w:val="006F4E99"/>
    <w:rsid w:val="006F72AE"/>
    <w:rsid w:val="006F73CD"/>
    <w:rsid w:val="006F787C"/>
    <w:rsid w:val="007005D7"/>
    <w:rsid w:val="00702B86"/>
    <w:rsid w:val="00702D36"/>
    <w:rsid w:val="00703919"/>
    <w:rsid w:val="007039D9"/>
    <w:rsid w:val="00704370"/>
    <w:rsid w:val="0070457A"/>
    <w:rsid w:val="00705ACA"/>
    <w:rsid w:val="007064F6"/>
    <w:rsid w:val="007069C3"/>
    <w:rsid w:val="00707F8C"/>
    <w:rsid w:val="007120EE"/>
    <w:rsid w:val="0071252F"/>
    <w:rsid w:val="00713ECD"/>
    <w:rsid w:val="00715DD7"/>
    <w:rsid w:val="00720912"/>
    <w:rsid w:val="007210F5"/>
    <w:rsid w:val="00723499"/>
    <w:rsid w:val="00724E81"/>
    <w:rsid w:val="00725AF8"/>
    <w:rsid w:val="00726DB7"/>
    <w:rsid w:val="0072774E"/>
    <w:rsid w:val="00732932"/>
    <w:rsid w:val="00733A50"/>
    <w:rsid w:val="007351F5"/>
    <w:rsid w:val="00735247"/>
    <w:rsid w:val="00737038"/>
    <w:rsid w:val="007375BE"/>
    <w:rsid w:val="0074044E"/>
    <w:rsid w:val="00740929"/>
    <w:rsid w:val="00740DF8"/>
    <w:rsid w:val="00743538"/>
    <w:rsid w:val="007456A6"/>
    <w:rsid w:val="007477B5"/>
    <w:rsid w:val="00747AF9"/>
    <w:rsid w:val="0075033C"/>
    <w:rsid w:val="00750586"/>
    <w:rsid w:val="00750F87"/>
    <w:rsid w:val="007517CB"/>
    <w:rsid w:val="00753716"/>
    <w:rsid w:val="00754368"/>
    <w:rsid w:val="00754751"/>
    <w:rsid w:val="00754C41"/>
    <w:rsid w:val="00755A01"/>
    <w:rsid w:val="00755CD6"/>
    <w:rsid w:val="00755F8E"/>
    <w:rsid w:val="007563CA"/>
    <w:rsid w:val="0076082A"/>
    <w:rsid w:val="00760986"/>
    <w:rsid w:val="00760AA5"/>
    <w:rsid w:val="0076120D"/>
    <w:rsid w:val="00762110"/>
    <w:rsid w:val="0076234C"/>
    <w:rsid w:val="00762476"/>
    <w:rsid w:val="00762DBD"/>
    <w:rsid w:val="00763C42"/>
    <w:rsid w:val="00763C5F"/>
    <w:rsid w:val="00763FBD"/>
    <w:rsid w:val="00765821"/>
    <w:rsid w:val="00765C8D"/>
    <w:rsid w:val="00771D75"/>
    <w:rsid w:val="00774379"/>
    <w:rsid w:val="00774981"/>
    <w:rsid w:val="00774A69"/>
    <w:rsid w:val="007751EB"/>
    <w:rsid w:val="00775FEB"/>
    <w:rsid w:val="007768F2"/>
    <w:rsid w:val="00780025"/>
    <w:rsid w:val="0078120D"/>
    <w:rsid w:val="0078222E"/>
    <w:rsid w:val="00784D56"/>
    <w:rsid w:val="0078634D"/>
    <w:rsid w:val="0079106E"/>
    <w:rsid w:val="00791BB2"/>
    <w:rsid w:val="00792196"/>
    <w:rsid w:val="007951BD"/>
    <w:rsid w:val="00795848"/>
    <w:rsid w:val="00795E64"/>
    <w:rsid w:val="00796AEB"/>
    <w:rsid w:val="00797764"/>
    <w:rsid w:val="00797986"/>
    <w:rsid w:val="00797E61"/>
    <w:rsid w:val="007A05AB"/>
    <w:rsid w:val="007A60C6"/>
    <w:rsid w:val="007A7383"/>
    <w:rsid w:val="007B20B9"/>
    <w:rsid w:val="007B421C"/>
    <w:rsid w:val="007B5F79"/>
    <w:rsid w:val="007B633A"/>
    <w:rsid w:val="007B6BA4"/>
    <w:rsid w:val="007B745C"/>
    <w:rsid w:val="007C0CC8"/>
    <w:rsid w:val="007C11A8"/>
    <w:rsid w:val="007C1AF3"/>
    <w:rsid w:val="007C2779"/>
    <w:rsid w:val="007C4898"/>
    <w:rsid w:val="007C4B35"/>
    <w:rsid w:val="007C5116"/>
    <w:rsid w:val="007C7D24"/>
    <w:rsid w:val="007D2ED4"/>
    <w:rsid w:val="007D30DC"/>
    <w:rsid w:val="007D424A"/>
    <w:rsid w:val="007D520D"/>
    <w:rsid w:val="007D532C"/>
    <w:rsid w:val="007D5D5B"/>
    <w:rsid w:val="007D655E"/>
    <w:rsid w:val="007D7B82"/>
    <w:rsid w:val="007E16FB"/>
    <w:rsid w:val="007E1769"/>
    <w:rsid w:val="007E22EA"/>
    <w:rsid w:val="007E25E6"/>
    <w:rsid w:val="007E4DEC"/>
    <w:rsid w:val="007E6947"/>
    <w:rsid w:val="007E7476"/>
    <w:rsid w:val="007F0019"/>
    <w:rsid w:val="007F04AC"/>
    <w:rsid w:val="007F0812"/>
    <w:rsid w:val="007F240B"/>
    <w:rsid w:val="007F280A"/>
    <w:rsid w:val="007F2FB6"/>
    <w:rsid w:val="007F3EA5"/>
    <w:rsid w:val="007F444E"/>
    <w:rsid w:val="007F6986"/>
    <w:rsid w:val="007F7DF6"/>
    <w:rsid w:val="008010E5"/>
    <w:rsid w:val="0080254C"/>
    <w:rsid w:val="008040FA"/>
    <w:rsid w:val="008054FB"/>
    <w:rsid w:val="00806AFA"/>
    <w:rsid w:val="00806F3A"/>
    <w:rsid w:val="00806FC9"/>
    <w:rsid w:val="008070BD"/>
    <w:rsid w:val="00807DC8"/>
    <w:rsid w:val="008101C5"/>
    <w:rsid w:val="008119CF"/>
    <w:rsid w:val="00813B28"/>
    <w:rsid w:val="00816FCC"/>
    <w:rsid w:val="008172C3"/>
    <w:rsid w:val="00817BAD"/>
    <w:rsid w:val="00817F85"/>
    <w:rsid w:val="00820972"/>
    <w:rsid w:val="00820DB5"/>
    <w:rsid w:val="008217FE"/>
    <w:rsid w:val="008227DD"/>
    <w:rsid w:val="008228F7"/>
    <w:rsid w:val="0082296A"/>
    <w:rsid w:val="00822C4B"/>
    <w:rsid w:val="00824BA4"/>
    <w:rsid w:val="0082554F"/>
    <w:rsid w:val="008257E7"/>
    <w:rsid w:val="0082619A"/>
    <w:rsid w:val="00827457"/>
    <w:rsid w:val="008307AB"/>
    <w:rsid w:val="00830AEE"/>
    <w:rsid w:val="00832EC5"/>
    <w:rsid w:val="00835BC8"/>
    <w:rsid w:val="0083621F"/>
    <w:rsid w:val="00837077"/>
    <w:rsid w:val="008379AD"/>
    <w:rsid w:val="00840363"/>
    <w:rsid w:val="008411CC"/>
    <w:rsid w:val="008428F6"/>
    <w:rsid w:val="00842F1F"/>
    <w:rsid w:val="00843080"/>
    <w:rsid w:val="00843D8C"/>
    <w:rsid w:val="008444E2"/>
    <w:rsid w:val="008455C5"/>
    <w:rsid w:val="008456CE"/>
    <w:rsid w:val="00845B38"/>
    <w:rsid w:val="00846D97"/>
    <w:rsid w:val="0085068C"/>
    <w:rsid w:val="008519AC"/>
    <w:rsid w:val="00852291"/>
    <w:rsid w:val="00862150"/>
    <w:rsid w:val="0086223B"/>
    <w:rsid w:val="00863336"/>
    <w:rsid w:val="00863A27"/>
    <w:rsid w:val="00865BD9"/>
    <w:rsid w:val="00865E82"/>
    <w:rsid w:val="00866FBA"/>
    <w:rsid w:val="00867929"/>
    <w:rsid w:val="008720E6"/>
    <w:rsid w:val="00872FA8"/>
    <w:rsid w:val="00873C7D"/>
    <w:rsid w:val="00873EA2"/>
    <w:rsid w:val="008740FD"/>
    <w:rsid w:val="0087461C"/>
    <w:rsid w:val="008746AF"/>
    <w:rsid w:val="0087549F"/>
    <w:rsid w:val="0087563D"/>
    <w:rsid w:val="00875934"/>
    <w:rsid w:val="00877CFF"/>
    <w:rsid w:val="00877E13"/>
    <w:rsid w:val="00880EC1"/>
    <w:rsid w:val="00880ED6"/>
    <w:rsid w:val="00880F4A"/>
    <w:rsid w:val="00883192"/>
    <w:rsid w:val="00884437"/>
    <w:rsid w:val="00885BE7"/>
    <w:rsid w:val="008867B3"/>
    <w:rsid w:val="00886821"/>
    <w:rsid w:val="008868EB"/>
    <w:rsid w:val="00886DF1"/>
    <w:rsid w:val="00887D05"/>
    <w:rsid w:val="0089038C"/>
    <w:rsid w:val="00890A78"/>
    <w:rsid w:val="00890DCB"/>
    <w:rsid w:val="008931D5"/>
    <w:rsid w:val="008943E3"/>
    <w:rsid w:val="008944F5"/>
    <w:rsid w:val="00895539"/>
    <w:rsid w:val="008977F5"/>
    <w:rsid w:val="008A028F"/>
    <w:rsid w:val="008A1F4F"/>
    <w:rsid w:val="008A49FF"/>
    <w:rsid w:val="008A544A"/>
    <w:rsid w:val="008A5976"/>
    <w:rsid w:val="008B0F81"/>
    <w:rsid w:val="008B1E32"/>
    <w:rsid w:val="008B22DD"/>
    <w:rsid w:val="008B2593"/>
    <w:rsid w:val="008B2C6D"/>
    <w:rsid w:val="008B4778"/>
    <w:rsid w:val="008B5729"/>
    <w:rsid w:val="008C0AFE"/>
    <w:rsid w:val="008C0C08"/>
    <w:rsid w:val="008C0C0A"/>
    <w:rsid w:val="008C4B47"/>
    <w:rsid w:val="008C735C"/>
    <w:rsid w:val="008D1971"/>
    <w:rsid w:val="008D21D9"/>
    <w:rsid w:val="008D5502"/>
    <w:rsid w:val="008D5ADE"/>
    <w:rsid w:val="008D6C13"/>
    <w:rsid w:val="008D7CF0"/>
    <w:rsid w:val="008E0D41"/>
    <w:rsid w:val="008E22B0"/>
    <w:rsid w:val="008E50AB"/>
    <w:rsid w:val="008E52B7"/>
    <w:rsid w:val="008E5333"/>
    <w:rsid w:val="008E568E"/>
    <w:rsid w:val="008E5DE9"/>
    <w:rsid w:val="008F27BB"/>
    <w:rsid w:val="008F2DE7"/>
    <w:rsid w:val="008F40BA"/>
    <w:rsid w:val="008F56A2"/>
    <w:rsid w:val="008F5E30"/>
    <w:rsid w:val="008F6D65"/>
    <w:rsid w:val="009008C2"/>
    <w:rsid w:val="00901BF6"/>
    <w:rsid w:val="00903FCB"/>
    <w:rsid w:val="0090462F"/>
    <w:rsid w:val="009063F3"/>
    <w:rsid w:val="0091069F"/>
    <w:rsid w:val="009130C8"/>
    <w:rsid w:val="0091373A"/>
    <w:rsid w:val="009139CF"/>
    <w:rsid w:val="009149D2"/>
    <w:rsid w:val="00914B43"/>
    <w:rsid w:val="00914D4B"/>
    <w:rsid w:val="00914DCE"/>
    <w:rsid w:val="0091614A"/>
    <w:rsid w:val="00920A65"/>
    <w:rsid w:val="00920ED0"/>
    <w:rsid w:val="00921739"/>
    <w:rsid w:val="00922E29"/>
    <w:rsid w:val="009231FB"/>
    <w:rsid w:val="0092355C"/>
    <w:rsid w:val="0092592E"/>
    <w:rsid w:val="00926AB9"/>
    <w:rsid w:val="00930437"/>
    <w:rsid w:val="00931767"/>
    <w:rsid w:val="00931C95"/>
    <w:rsid w:val="009333CA"/>
    <w:rsid w:val="0093393A"/>
    <w:rsid w:val="00934D9A"/>
    <w:rsid w:val="00934E34"/>
    <w:rsid w:val="00935664"/>
    <w:rsid w:val="00935E19"/>
    <w:rsid w:val="00937677"/>
    <w:rsid w:val="009402D7"/>
    <w:rsid w:val="009406C3"/>
    <w:rsid w:val="0094419E"/>
    <w:rsid w:val="00946977"/>
    <w:rsid w:val="009506AF"/>
    <w:rsid w:val="00950A05"/>
    <w:rsid w:val="009530DC"/>
    <w:rsid w:val="009546EA"/>
    <w:rsid w:val="00956CC4"/>
    <w:rsid w:val="009570DC"/>
    <w:rsid w:val="0096042C"/>
    <w:rsid w:val="0096086F"/>
    <w:rsid w:val="00960B1D"/>
    <w:rsid w:val="009610A3"/>
    <w:rsid w:val="009613AA"/>
    <w:rsid w:val="00961F1D"/>
    <w:rsid w:val="00963615"/>
    <w:rsid w:val="0096577B"/>
    <w:rsid w:val="009672EC"/>
    <w:rsid w:val="00970CFC"/>
    <w:rsid w:val="00971819"/>
    <w:rsid w:val="00972628"/>
    <w:rsid w:val="00973E6A"/>
    <w:rsid w:val="009751A2"/>
    <w:rsid w:val="00977FF3"/>
    <w:rsid w:val="009810CF"/>
    <w:rsid w:val="009826F1"/>
    <w:rsid w:val="00982F61"/>
    <w:rsid w:val="00984B6D"/>
    <w:rsid w:val="009867B8"/>
    <w:rsid w:val="0098754C"/>
    <w:rsid w:val="00987B79"/>
    <w:rsid w:val="00992F06"/>
    <w:rsid w:val="009945B6"/>
    <w:rsid w:val="00994B48"/>
    <w:rsid w:val="00994C92"/>
    <w:rsid w:val="00996D30"/>
    <w:rsid w:val="00996F81"/>
    <w:rsid w:val="009A1077"/>
    <w:rsid w:val="009A1684"/>
    <w:rsid w:val="009A2BEE"/>
    <w:rsid w:val="009A3443"/>
    <w:rsid w:val="009A378C"/>
    <w:rsid w:val="009A3F56"/>
    <w:rsid w:val="009A434C"/>
    <w:rsid w:val="009A4ABC"/>
    <w:rsid w:val="009A6C34"/>
    <w:rsid w:val="009A7AAA"/>
    <w:rsid w:val="009A7F42"/>
    <w:rsid w:val="009B2788"/>
    <w:rsid w:val="009B2E8A"/>
    <w:rsid w:val="009B4E29"/>
    <w:rsid w:val="009B4F5F"/>
    <w:rsid w:val="009B5E50"/>
    <w:rsid w:val="009B7CEF"/>
    <w:rsid w:val="009C1099"/>
    <w:rsid w:val="009C1468"/>
    <w:rsid w:val="009C2F1A"/>
    <w:rsid w:val="009C33BA"/>
    <w:rsid w:val="009C4BB3"/>
    <w:rsid w:val="009C68A8"/>
    <w:rsid w:val="009C71EB"/>
    <w:rsid w:val="009C783F"/>
    <w:rsid w:val="009D4906"/>
    <w:rsid w:val="009D6265"/>
    <w:rsid w:val="009D657B"/>
    <w:rsid w:val="009D6D63"/>
    <w:rsid w:val="009D7E03"/>
    <w:rsid w:val="009E28A1"/>
    <w:rsid w:val="009E2E22"/>
    <w:rsid w:val="009E4C1B"/>
    <w:rsid w:val="009E5240"/>
    <w:rsid w:val="009E5E56"/>
    <w:rsid w:val="009E689B"/>
    <w:rsid w:val="009E6CDC"/>
    <w:rsid w:val="009E6E41"/>
    <w:rsid w:val="009E6F3D"/>
    <w:rsid w:val="009E785F"/>
    <w:rsid w:val="009F01C7"/>
    <w:rsid w:val="009F38D5"/>
    <w:rsid w:val="009F4263"/>
    <w:rsid w:val="009F645B"/>
    <w:rsid w:val="00A0013C"/>
    <w:rsid w:val="00A01309"/>
    <w:rsid w:val="00A04101"/>
    <w:rsid w:val="00A04CEA"/>
    <w:rsid w:val="00A06313"/>
    <w:rsid w:val="00A123A8"/>
    <w:rsid w:val="00A12D1D"/>
    <w:rsid w:val="00A13392"/>
    <w:rsid w:val="00A149B7"/>
    <w:rsid w:val="00A14A35"/>
    <w:rsid w:val="00A1510F"/>
    <w:rsid w:val="00A21631"/>
    <w:rsid w:val="00A2248F"/>
    <w:rsid w:val="00A23100"/>
    <w:rsid w:val="00A23A43"/>
    <w:rsid w:val="00A24147"/>
    <w:rsid w:val="00A244AF"/>
    <w:rsid w:val="00A25E8E"/>
    <w:rsid w:val="00A26701"/>
    <w:rsid w:val="00A3084E"/>
    <w:rsid w:val="00A31AD5"/>
    <w:rsid w:val="00A32E67"/>
    <w:rsid w:val="00A33F69"/>
    <w:rsid w:val="00A3469C"/>
    <w:rsid w:val="00A349DA"/>
    <w:rsid w:val="00A37963"/>
    <w:rsid w:val="00A4156B"/>
    <w:rsid w:val="00A41BBB"/>
    <w:rsid w:val="00A427C2"/>
    <w:rsid w:val="00A44DE6"/>
    <w:rsid w:val="00A47C1D"/>
    <w:rsid w:val="00A52C6C"/>
    <w:rsid w:val="00A5364B"/>
    <w:rsid w:val="00A536DB"/>
    <w:rsid w:val="00A57A80"/>
    <w:rsid w:val="00A57D1C"/>
    <w:rsid w:val="00A620AC"/>
    <w:rsid w:val="00A6338D"/>
    <w:rsid w:val="00A634BD"/>
    <w:rsid w:val="00A64E1D"/>
    <w:rsid w:val="00A65245"/>
    <w:rsid w:val="00A65C76"/>
    <w:rsid w:val="00A6748F"/>
    <w:rsid w:val="00A71C38"/>
    <w:rsid w:val="00A7492E"/>
    <w:rsid w:val="00A75564"/>
    <w:rsid w:val="00A75D1C"/>
    <w:rsid w:val="00A76156"/>
    <w:rsid w:val="00A76B99"/>
    <w:rsid w:val="00A80E9C"/>
    <w:rsid w:val="00A81488"/>
    <w:rsid w:val="00A85825"/>
    <w:rsid w:val="00A8708E"/>
    <w:rsid w:val="00A903E1"/>
    <w:rsid w:val="00A96579"/>
    <w:rsid w:val="00A96B84"/>
    <w:rsid w:val="00A9700A"/>
    <w:rsid w:val="00AA08A3"/>
    <w:rsid w:val="00AA0BE0"/>
    <w:rsid w:val="00AA278F"/>
    <w:rsid w:val="00AA67B6"/>
    <w:rsid w:val="00AA7DDB"/>
    <w:rsid w:val="00AB03E6"/>
    <w:rsid w:val="00AB0B05"/>
    <w:rsid w:val="00AB0C3F"/>
    <w:rsid w:val="00AB159C"/>
    <w:rsid w:val="00AB2210"/>
    <w:rsid w:val="00AB24CA"/>
    <w:rsid w:val="00AB33C5"/>
    <w:rsid w:val="00AB3A4D"/>
    <w:rsid w:val="00AB4E0F"/>
    <w:rsid w:val="00AB5281"/>
    <w:rsid w:val="00AC2408"/>
    <w:rsid w:val="00AC3D85"/>
    <w:rsid w:val="00AC3E04"/>
    <w:rsid w:val="00AC4FEA"/>
    <w:rsid w:val="00AC6565"/>
    <w:rsid w:val="00AC7907"/>
    <w:rsid w:val="00AD0A64"/>
    <w:rsid w:val="00AD1A8C"/>
    <w:rsid w:val="00AD2180"/>
    <w:rsid w:val="00AD3086"/>
    <w:rsid w:val="00AD3913"/>
    <w:rsid w:val="00AD5BD7"/>
    <w:rsid w:val="00AD67C1"/>
    <w:rsid w:val="00AE0B8C"/>
    <w:rsid w:val="00AE20E1"/>
    <w:rsid w:val="00AE2F63"/>
    <w:rsid w:val="00AE43A6"/>
    <w:rsid w:val="00AE49C7"/>
    <w:rsid w:val="00AE55BF"/>
    <w:rsid w:val="00AE570A"/>
    <w:rsid w:val="00AE6855"/>
    <w:rsid w:val="00AE7016"/>
    <w:rsid w:val="00AE7D09"/>
    <w:rsid w:val="00AF1A2E"/>
    <w:rsid w:val="00AF1E3C"/>
    <w:rsid w:val="00AF2865"/>
    <w:rsid w:val="00AF2F69"/>
    <w:rsid w:val="00AF5F3B"/>
    <w:rsid w:val="00AF6C24"/>
    <w:rsid w:val="00AF7B7E"/>
    <w:rsid w:val="00AF7C12"/>
    <w:rsid w:val="00B004E2"/>
    <w:rsid w:val="00B0079F"/>
    <w:rsid w:val="00B016EB"/>
    <w:rsid w:val="00B034A3"/>
    <w:rsid w:val="00B036D1"/>
    <w:rsid w:val="00B040BD"/>
    <w:rsid w:val="00B05C6F"/>
    <w:rsid w:val="00B05DA3"/>
    <w:rsid w:val="00B05FA2"/>
    <w:rsid w:val="00B06001"/>
    <w:rsid w:val="00B12A7A"/>
    <w:rsid w:val="00B1522F"/>
    <w:rsid w:val="00B1540D"/>
    <w:rsid w:val="00B15C57"/>
    <w:rsid w:val="00B17798"/>
    <w:rsid w:val="00B20760"/>
    <w:rsid w:val="00B22C78"/>
    <w:rsid w:val="00B2324D"/>
    <w:rsid w:val="00B2361A"/>
    <w:rsid w:val="00B24A26"/>
    <w:rsid w:val="00B25C1D"/>
    <w:rsid w:val="00B25E74"/>
    <w:rsid w:val="00B278AA"/>
    <w:rsid w:val="00B30765"/>
    <w:rsid w:val="00B30D24"/>
    <w:rsid w:val="00B3163A"/>
    <w:rsid w:val="00B31A5A"/>
    <w:rsid w:val="00B32BA4"/>
    <w:rsid w:val="00B3322A"/>
    <w:rsid w:val="00B33F0B"/>
    <w:rsid w:val="00B33FEB"/>
    <w:rsid w:val="00B3664B"/>
    <w:rsid w:val="00B3751E"/>
    <w:rsid w:val="00B37802"/>
    <w:rsid w:val="00B42E62"/>
    <w:rsid w:val="00B43721"/>
    <w:rsid w:val="00B43AED"/>
    <w:rsid w:val="00B458BC"/>
    <w:rsid w:val="00B46219"/>
    <w:rsid w:val="00B51D17"/>
    <w:rsid w:val="00B54EBA"/>
    <w:rsid w:val="00B55EEB"/>
    <w:rsid w:val="00B568F0"/>
    <w:rsid w:val="00B569A9"/>
    <w:rsid w:val="00B57E18"/>
    <w:rsid w:val="00B607A6"/>
    <w:rsid w:val="00B60F03"/>
    <w:rsid w:val="00B61620"/>
    <w:rsid w:val="00B63975"/>
    <w:rsid w:val="00B64A76"/>
    <w:rsid w:val="00B65748"/>
    <w:rsid w:val="00B65ABD"/>
    <w:rsid w:val="00B66089"/>
    <w:rsid w:val="00B66CD2"/>
    <w:rsid w:val="00B672B0"/>
    <w:rsid w:val="00B7073B"/>
    <w:rsid w:val="00B70D44"/>
    <w:rsid w:val="00B71966"/>
    <w:rsid w:val="00B726FC"/>
    <w:rsid w:val="00B754DC"/>
    <w:rsid w:val="00B75E95"/>
    <w:rsid w:val="00B77ECA"/>
    <w:rsid w:val="00B81A97"/>
    <w:rsid w:val="00B81BE9"/>
    <w:rsid w:val="00B8292B"/>
    <w:rsid w:val="00B8553C"/>
    <w:rsid w:val="00B901C8"/>
    <w:rsid w:val="00B910CF"/>
    <w:rsid w:val="00B92467"/>
    <w:rsid w:val="00B924B8"/>
    <w:rsid w:val="00B94AFD"/>
    <w:rsid w:val="00B94EF1"/>
    <w:rsid w:val="00B95B2B"/>
    <w:rsid w:val="00B95D50"/>
    <w:rsid w:val="00B95F75"/>
    <w:rsid w:val="00B9755B"/>
    <w:rsid w:val="00B97FE1"/>
    <w:rsid w:val="00BA104B"/>
    <w:rsid w:val="00BA1E67"/>
    <w:rsid w:val="00BA2356"/>
    <w:rsid w:val="00BA23F9"/>
    <w:rsid w:val="00BA2ADB"/>
    <w:rsid w:val="00BA2B38"/>
    <w:rsid w:val="00BA357C"/>
    <w:rsid w:val="00BA4010"/>
    <w:rsid w:val="00BA6FDE"/>
    <w:rsid w:val="00BA78D3"/>
    <w:rsid w:val="00BB1668"/>
    <w:rsid w:val="00BB4D0B"/>
    <w:rsid w:val="00BB54EF"/>
    <w:rsid w:val="00BB5A91"/>
    <w:rsid w:val="00BB6140"/>
    <w:rsid w:val="00BC0CC0"/>
    <w:rsid w:val="00BC10A4"/>
    <w:rsid w:val="00BC14ED"/>
    <w:rsid w:val="00BC2409"/>
    <w:rsid w:val="00BC28B7"/>
    <w:rsid w:val="00BC2F8A"/>
    <w:rsid w:val="00BC5C9F"/>
    <w:rsid w:val="00BC5F61"/>
    <w:rsid w:val="00BC60DD"/>
    <w:rsid w:val="00BC6290"/>
    <w:rsid w:val="00BC6305"/>
    <w:rsid w:val="00BC794F"/>
    <w:rsid w:val="00BD1226"/>
    <w:rsid w:val="00BD13C7"/>
    <w:rsid w:val="00BD1772"/>
    <w:rsid w:val="00BD2B93"/>
    <w:rsid w:val="00BD3301"/>
    <w:rsid w:val="00BD37CC"/>
    <w:rsid w:val="00BD3F06"/>
    <w:rsid w:val="00BD4405"/>
    <w:rsid w:val="00BD6DDD"/>
    <w:rsid w:val="00BD71C8"/>
    <w:rsid w:val="00BD7DA0"/>
    <w:rsid w:val="00BE3D89"/>
    <w:rsid w:val="00BE45BD"/>
    <w:rsid w:val="00BE47CC"/>
    <w:rsid w:val="00BF0AC8"/>
    <w:rsid w:val="00BF1798"/>
    <w:rsid w:val="00BF226B"/>
    <w:rsid w:val="00BF4D1E"/>
    <w:rsid w:val="00BF6108"/>
    <w:rsid w:val="00BF6CED"/>
    <w:rsid w:val="00C02717"/>
    <w:rsid w:val="00C030BD"/>
    <w:rsid w:val="00C05B85"/>
    <w:rsid w:val="00C0770C"/>
    <w:rsid w:val="00C07C82"/>
    <w:rsid w:val="00C103C2"/>
    <w:rsid w:val="00C10D1A"/>
    <w:rsid w:val="00C11E5F"/>
    <w:rsid w:val="00C12344"/>
    <w:rsid w:val="00C1234E"/>
    <w:rsid w:val="00C128A7"/>
    <w:rsid w:val="00C13102"/>
    <w:rsid w:val="00C13671"/>
    <w:rsid w:val="00C144DB"/>
    <w:rsid w:val="00C1483A"/>
    <w:rsid w:val="00C15BDF"/>
    <w:rsid w:val="00C16801"/>
    <w:rsid w:val="00C17A9B"/>
    <w:rsid w:val="00C17B70"/>
    <w:rsid w:val="00C239C9"/>
    <w:rsid w:val="00C23B82"/>
    <w:rsid w:val="00C26040"/>
    <w:rsid w:val="00C262FB"/>
    <w:rsid w:val="00C26602"/>
    <w:rsid w:val="00C31FCF"/>
    <w:rsid w:val="00C34DC4"/>
    <w:rsid w:val="00C36183"/>
    <w:rsid w:val="00C37410"/>
    <w:rsid w:val="00C41D79"/>
    <w:rsid w:val="00C42283"/>
    <w:rsid w:val="00C4395B"/>
    <w:rsid w:val="00C4519B"/>
    <w:rsid w:val="00C4590F"/>
    <w:rsid w:val="00C46708"/>
    <w:rsid w:val="00C46F89"/>
    <w:rsid w:val="00C47B87"/>
    <w:rsid w:val="00C502A1"/>
    <w:rsid w:val="00C50D89"/>
    <w:rsid w:val="00C54CA8"/>
    <w:rsid w:val="00C54F9E"/>
    <w:rsid w:val="00C55050"/>
    <w:rsid w:val="00C55174"/>
    <w:rsid w:val="00C5549F"/>
    <w:rsid w:val="00C55998"/>
    <w:rsid w:val="00C57B49"/>
    <w:rsid w:val="00C614A2"/>
    <w:rsid w:val="00C616C2"/>
    <w:rsid w:val="00C62BCD"/>
    <w:rsid w:val="00C630C5"/>
    <w:rsid w:val="00C635CB"/>
    <w:rsid w:val="00C7257A"/>
    <w:rsid w:val="00C72C9E"/>
    <w:rsid w:val="00C73519"/>
    <w:rsid w:val="00C73E4C"/>
    <w:rsid w:val="00C749C0"/>
    <w:rsid w:val="00C7500B"/>
    <w:rsid w:val="00C750B0"/>
    <w:rsid w:val="00C77C48"/>
    <w:rsid w:val="00C83FBF"/>
    <w:rsid w:val="00C85166"/>
    <w:rsid w:val="00C85C72"/>
    <w:rsid w:val="00C85F56"/>
    <w:rsid w:val="00C86D79"/>
    <w:rsid w:val="00C86EC5"/>
    <w:rsid w:val="00C876AA"/>
    <w:rsid w:val="00C9041A"/>
    <w:rsid w:val="00C9132E"/>
    <w:rsid w:val="00C9391E"/>
    <w:rsid w:val="00C93DA7"/>
    <w:rsid w:val="00C93E7E"/>
    <w:rsid w:val="00C944CA"/>
    <w:rsid w:val="00C958B5"/>
    <w:rsid w:val="00C95D27"/>
    <w:rsid w:val="00C97B27"/>
    <w:rsid w:val="00CA04BE"/>
    <w:rsid w:val="00CA08C1"/>
    <w:rsid w:val="00CA0D7C"/>
    <w:rsid w:val="00CA1093"/>
    <w:rsid w:val="00CA21F3"/>
    <w:rsid w:val="00CA235C"/>
    <w:rsid w:val="00CA7318"/>
    <w:rsid w:val="00CB1BBE"/>
    <w:rsid w:val="00CB1CD0"/>
    <w:rsid w:val="00CB24B3"/>
    <w:rsid w:val="00CB273B"/>
    <w:rsid w:val="00CB37C7"/>
    <w:rsid w:val="00CB46B5"/>
    <w:rsid w:val="00CB54B0"/>
    <w:rsid w:val="00CB5B1C"/>
    <w:rsid w:val="00CB5BA2"/>
    <w:rsid w:val="00CB666C"/>
    <w:rsid w:val="00CC13C6"/>
    <w:rsid w:val="00CC5876"/>
    <w:rsid w:val="00CC5B9F"/>
    <w:rsid w:val="00CC5BD6"/>
    <w:rsid w:val="00CC7A28"/>
    <w:rsid w:val="00CD0294"/>
    <w:rsid w:val="00CD06AD"/>
    <w:rsid w:val="00CD072B"/>
    <w:rsid w:val="00CD15EF"/>
    <w:rsid w:val="00CD2E83"/>
    <w:rsid w:val="00CD466D"/>
    <w:rsid w:val="00CD4752"/>
    <w:rsid w:val="00CD4C08"/>
    <w:rsid w:val="00CD4ED1"/>
    <w:rsid w:val="00CD54A8"/>
    <w:rsid w:val="00CD5A1D"/>
    <w:rsid w:val="00CD61FB"/>
    <w:rsid w:val="00CD755F"/>
    <w:rsid w:val="00CD7B7E"/>
    <w:rsid w:val="00CE0A96"/>
    <w:rsid w:val="00CE0E1B"/>
    <w:rsid w:val="00CE0F51"/>
    <w:rsid w:val="00CE13E3"/>
    <w:rsid w:val="00CE3BFF"/>
    <w:rsid w:val="00CE4B1C"/>
    <w:rsid w:val="00CE603D"/>
    <w:rsid w:val="00CE622E"/>
    <w:rsid w:val="00CE6EA7"/>
    <w:rsid w:val="00CF017F"/>
    <w:rsid w:val="00CF0BFC"/>
    <w:rsid w:val="00CF2F14"/>
    <w:rsid w:val="00CF3125"/>
    <w:rsid w:val="00CF3150"/>
    <w:rsid w:val="00CF4245"/>
    <w:rsid w:val="00CF4E8A"/>
    <w:rsid w:val="00CF4EBC"/>
    <w:rsid w:val="00CF5AE8"/>
    <w:rsid w:val="00CF7A68"/>
    <w:rsid w:val="00CF7B50"/>
    <w:rsid w:val="00D00FF9"/>
    <w:rsid w:val="00D01B62"/>
    <w:rsid w:val="00D03334"/>
    <w:rsid w:val="00D03845"/>
    <w:rsid w:val="00D048C1"/>
    <w:rsid w:val="00D04E1E"/>
    <w:rsid w:val="00D078F9"/>
    <w:rsid w:val="00D07AE4"/>
    <w:rsid w:val="00D12BD0"/>
    <w:rsid w:val="00D1340E"/>
    <w:rsid w:val="00D13871"/>
    <w:rsid w:val="00D1414F"/>
    <w:rsid w:val="00D15573"/>
    <w:rsid w:val="00D163E6"/>
    <w:rsid w:val="00D16999"/>
    <w:rsid w:val="00D16F03"/>
    <w:rsid w:val="00D1766E"/>
    <w:rsid w:val="00D22075"/>
    <w:rsid w:val="00D234E1"/>
    <w:rsid w:val="00D27269"/>
    <w:rsid w:val="00D32570"/>
    <w:rsid w:val="00D33430"/>
    <w:rsid w:val="00D339E3"/>
    <w:rsid w:val="00D33CB6"/>
    <w:rsid w:val="00D33EA1"/>
    <w:rsid w:val="00D353A9"/>
    <w:rsid w:val="00D353C0"/>
    <w:rsid w:val="00D35688"/>
    <w:rsid w:val="00D36F69"/>
    <w:rsid w:val="00D36F7E"/>
    <w:rsid w:val="00D375CA"/>
    <w:rsid w:val="00D379FA"/>
    <w:rsid w:val="00D40622"/>
    <w:rsid w:val="00D41D57"/>
    <w:rsid w:val="00D4270B"/>
    <w:rsid w:val="00D44A9F"/>
    <w:rsid w:val="00D45C88"/>
    <w:rsid w:val="00D47041"/>
    <w:rsid w:val="00D51185"/>
    <w:rsid w:val="00D519A9"/>
    <w:rsid w:val="00D52378"/>
    <w:rsid w:val="00D52533"/>
    <w:rsid w:val="00D529CF"/>
    <w:rsid w:val="00D53E04"/>
    <w:rsid w:val="00D540BE"/>
    <w:rsid w:val="00D5448E"/>
    <w:rsid w:val="00D56140"/>
    <w:rsid w:val="00D56850"/>
    <w:rsid w:val="00D56C1E"/>
    <w:rsid w:val="00D5775A"/>
    <w:rsid w:val="00D6021B"/>
    <w:rsid w:val="00D604DA"/>
    <w:rsid w:val="00D60F89"/>
    <w:rsid w:val="00D63B20"/>
    <w:rsid w:val="00D6672B"/>
    <w:rsid w:val="00D67B53"/>
    <w:rsid w:val="00D70C3C"/>
    <w:rsid w:val="00D71A0B"/>
    <w:rsid w:val="00D71D90"/>
    <w:rsid w:val="00D729BD"/>
    <w:rsid w:val="00D752B4"/>
    <w:rsid w:val="00D75398"/>
    <w:rsid w:val="00D761BE"/>
    <w:rsid w:val="00D76555"/>
    <w:rsid w:val="00D76BF8"/>
    <w:rsid w:val="00D76C91"/>
    <w:rsid w:val="00D76FAB"/>
    <w:rsid w:val="00D81CEB"/>
    <w:rsid w:val="00D82345"/>
    <w:rsid w:val="00D835A3"/>
    <w:rsid w:val="00D835A6"/>
    <w:rsid w:val="00D841C8"/>
    <w:rsid w:val="00D856A1"/>
    <w:rsid w:val="00D866D6"/>
    <w:rsid w:val="00D870EB"/>
    <w:rsid w:val="00D909F1"/>
    <w:rsid w:val="00D90C0F"/>
    <w:rsid w:val="00D90D36"/>
    <w:rsid w:val="00D922F1"/>
    <w:rsid w:val="00D92374"/>
    <w:rsid w:val="00D92F96"/>
    <w:rsid w:val="00D9343F"/>
    <w:rsid w:val="00D9562A"/>
    <w:rsid w:val="00DA0C12"/>
    <w:rsid w:val="00DA0C8A"/>
    <w:rsid w:val="00DA1AB2"/>
    <w:rsid w:val="00DA216C"/>
    <w:rsid w:val="00DA5107"/>
    <w:rsid w:val="00DA7736"/>
    <w:rsid w:val="00DB0809"/>
    <w:rsid w:val="00DB31D6"/>
    <w:rsid w:val="00DB35D4"/>
    <w:rsid w:val="00DB4BE1"/>
    <w:rsid w:val="00DB4F0D"/>
    <w:rsid w:val="00DB5828"/>
    <w:rsid w:val="00DB7C7C"/>
    <w:rsid w:val="00DC4C07"/>
    <w:rsid w:val="00DC6B0D"/>
    <w:rsid w:val="00DC7DB0"/>
    <w:rsid w:val="00DD2BC1"/>
    <w:rsid w:val="00DD2C5D"/>
    <w:rsid w:val="00DD3DBA"/>
    <w:rsid w:val="00DD4336"/>
    <w:rsid w:val="00DD4D54"/>
    <w:rsid w:val="00DD6ACB"/>
    <w:rsid w:val="00DE0467"/>
    <w:rsid w:val="00DE06CA"/>
    <w:rsid w:val="00DE0DCC"/>
    <w:rsid w:val="00DE20B6"/>
    <w:rsid w:val="00DE2263"/>
    <w:rsid w:val="00DE325B"/>
    <w:rsid w:val="00DE5C07"/>
    <w:rsid w:val="00DE657D"/>
    <w:rsid w:val="00DF0DB8"/>
    <w:rsid w:val="00DF190C"/>
    <w:rsid w:val="00DF367D"/>
    <w:rsid w:val="00DF486E"/>
    <w:rsid w:val="00DF79C6"/>
    <w:rsid w:val="00E016B6"/>
    <w:rsid w:val="00E028F5"/>
    <w:rsid w:val="00E02AE6"/>
    <w:rsid w:val="00E02C02"/>
    <w:rsid w:val="00E03020"/>
    <w:rsid w:val="00E040AC"/>
    <w:rsid w:val="00E05F1F"/>
    <w:rsid w:val="00E06581"/>
    <w:rsid w:val="00E1059E"/>
    <w:rsid w:val="00E10652"/>
    <w:rsid w:val="00E10EEA"/>
    <w:rsid w:val="00E11739"/>
    <w:rsid w:val="00E12001"/>
    <w:rsid w:val="00E120E8"/>
    <w:rsid w:val="00E14949"/>
    <w:rsid w:val="00E14B18"/>
    <w:rsid w:val="00E15F49"/>
    <w:rsid w:val="00E1642B"/>
    <w:rsid w:val="00E17F1E"/>
    <w:rsid w:val="00E211D7"/>
    <w:rsid w:val="00E2137D"/>
    <w:rsid w:val="00E23482"/>
    <w:rsid w:val="00E26D9A"/>
    <w:rsid w:val="00E27284"/>
    <w:rsid w:val="00E310CB"/>
    <w:rsid w:val="00E311F8"/>
    <w:rsid w:val="00E31226"/>
    <w:rsid w:val="00E318C6"/>
    <w:rsid w:val="00E320D4"/>
    <w:rsid w:val="00E32182"/>
    <w:rsid w:val="00E32EC0"/>
    <w:rsid w:val="00E33521"/>
    <w:rsid w:val="00E35CD9"/>
    <w:rsid w:val="00E36603"/>
    <w:rsid w:val="00E373D0"/>
    <w:rsid w:val="00E41557"/>
    <w:rsid w:val="00E42F95"/>
    <w:rsid w:val="00E47A0D"/>
    <w:rsid w:val="00E47EA4"/>
    <w:rsid w:val="00E507B6"/>
    <w:rsid w:val="00E52A4B"/>
    <w:rsid w:val="00E54A23"/>
    <w:rsid w:val="00E55AFA"/>
    <w:rsid w:val="00E55C82"/>
    <w:rsid w:val="00E560EB"/>
    <w:rsid w:val="00E573A8"/>
    <w:rsid w:val="00E60556"/>
    <w:rsid w:val="00E60D19"/>
    <w:rsid w:val="00E62355"/>
    <w:rsid w:val="00E6388B"/>
    <w:rsid w:val="00E648FB"/>
    <w:rsid w:val="00E66E6C"/>
    <w:rsid w:val="00E70313"/>
    <w:rsid w:val="00E7060C"/>
    <w:rsid w:val="00E71383"/>
    <w:rsid w:val="00E733C5"/>
    <w:rsid w:val="00E7623A"/>
    <w:rsid w:val="00E77934"/>
    <w:rsid w:val="00E816A3"/>
    <w:rsid w:val="00E81ACE"/>
    <w:rsid w:val="00E82CF4"/>
    <w:rsid w:val="00E85030"/>
    <w:rsid w:val="00E85032"/>
    <w:rsid w:val="00E86134"/>
    <w:rsid w:val="00E86CC3"/>
    <w:rsid w:val="00E87396"/>
    <w:rsid w:val="00E874C7"/>
    <w:rsid w:val="00E87A4A"/>
    <w:rsid w:val="00E929FE"/>
    <w:rsid w:val="00E97506"/>
    <w:rsid w:val="00EA099A"/>
    <w:rsid w:val="00EA0BEA"/>
    <w:rsid w:val="00EA2644"/>
    <w:rsid w:val="00EA28EC"/>
    <w:rsid w:val="00EA3019"/>
    <w:rsid w:val="00EA4FC0"/>
    <w:rsid w:val="00EA54FE"/>
    <w:rsid w:val="00EA5569"/>
    <w:rsid w:val="00EA5888"/>
    <w:rsid w:val="00EA654E"/>
    <w:rsid w:val="00EA7C1E"/>
    <w:rsid w:val="00EB0896"/>
    <w:rsid w:val="00EB0A36"/>
    <w:rsid w:val="00EB1179"/>
    <w:rsid w:val="00EB2A2E"/>
    <w:rsid w:val="00EB530B"/>
    <w:rsid w:val="00EB7C0D"/>
    <w:rsid w:val="00EB7D72"/>
    <w:rsid w:val="00EC0B03"/>
    <w:rsid w:val="00EC0BC0"/>
    <w:rsid w:val="00EC113D"/>
    <w:rsid w:val="00EC2296"/>
    <w:rsid w:val="00EC2786"/>
    <w:rsid w:val="00EC3031"/>
    <w:rsid w:val="00EC3217"/>
    <w:rsid w:val="00EC52BD"/>
    <w:rsid w:val="00EC52C2"/>
    <w:rsid w:val="00EC646D"/>
    <w:rsid w:val="00EC6643"/>
    <w:rsid w:val="00EC6761"/>
    <w:rsid w:val="00EC7B6E"/>
    <w:rsid w:val="00EC7E25"/>
    <w:rsid w:val="00ED0FC5"/>
    <w:rsid w:val="00ED2617"/>
    <w:rsid w:val="00ED44CB"/>
    <w:rsid w:val="00ED5778"/>
    <w:rsid w:val="00ED5821"/>
    <w:rsid w:val="00ED5B74"/>
    <w:rsid w:val="00ED6621"/>
    <w:rsid w:val="00ED71DF"/>
    <w:rsid w:val="00ED729C"/>
    <w:rsid w:val="00EE1650"/>
    <w:rsid w:val="00EE1C48"/>
    <w:rsid w:val="00EE3CF7"/>
    <w:rsid w:val="00EE43A6"/>
    <w:rsid w:val="00EE4915"/>
    <w:rsid w:val="00EE4B8C"/>
    <w:rsid w:val="00EE4C55"/>
    <w:rsid w:val="00EE5F3C"/>
    <w:rsid w:val="00EE79F6"/>
    <w:rsid w:val="00EF1C9D"/>
    <w:rsid w:val="00EF2043"/>
    <w:rsid w:val="00EF2361"/>
    <w:rsid w:val="00EF2383"/>
    <w:rsid w:val="00EF3ECC"/>
    <w:rsid w:val="00EF6329"/>
    <w:rsid w:val="00EF65D4"/>
    <w:rsid w:val="00F00F1E"/>
    <w:rsid w:val="00F01248"/>
    <w:rsid w:val="00F021CA"/>
    <w:rsid w:val="00F03F34"/>
    <w:rsid w:val="00F04833"/>
    <w:rsid w:val="00F0548C"/>
    <w:rsid w:val="00F070E5"/>
    <w:rsid w:val="00F07105"/>
    <w:rsid w:val="00F11078"/>
    <w:rsid w:val="00F13AA0"/>
    <w:rsid w:val="00F154D6"/>
    <w:rsid w:val="00F172F0"/>
    <w:rsid w:val="00F17D95"/>
    <w:rsid w:val="00F20552"/>
    <w:rsid w:val="00F23876"/>
    <w:rsid w:val="00F24D8C"/>
    <w:rsid w:val="00F25B87"/>
    <w:rsid w:val="00F26525"/>
    <w:rsid w:val="00F268D8"/>
    <w:rsid w:val="00F26B7C"/>
    <w:rsid w:val="00F30607"/>
    <w:rsid w:val="00F326FD"/>
    <w:rsid w:val="00F32A19"/>
    <w:rsid w:val="00F348E6"/>
    <w:rsid w:val="00F36161"/>
    <w:rsid w:val="00F36D2F"/>
    <w:rsid w:val="00F401E2"/>
    <w:rsid w:val="00F40402"/>
    <w:rsid w:val="00F40BC2"/>
    <w:rsid w:val="00F40C9A"/>
    <w:rsid w:val="00F411DC"/>
    <w:rsid w:val="00F4203C"/>
    <w:rsid w:val="00F42605"/>
    <w:rsid w:val="00F43A7D"/>
    <w:rsid w:val="00F45273"/>
    <w:rsid w:val="00F501EB"/>
    <w:rsid w:val="00F50552"/>
    <w:rsid w:val="00F50754"/>
    <w:rsid w:val="00F50A72"/>
    <w:rsid w:val="00F52520"/>
    <w:rsid w:val="00F52955"/>
    <w:rsid w:val="00F54192"/>
    <w:rsid w:val="00F558F6"/>
    <w:rsid w:val="00F5640C"/>
    <w:rsid w:val="00F56594"/>
    <w:rsid w:val="00F5751A"/>
    <w:rsid w:val="00F57F0D"/>
    <w:rsid w:val="00F607BF"/>
    <w:rsid w:val="00F62ACE"/>
    <w:rsid w:val="00F6417F"/>
    <w:rsid w:val="00F65781"/>
    <w:rsid w:val="00F6604E"/>
    <w:rsid w:val="00F676C0"/>
    <w:rsid w:val="00F70283"/>
    <w:rsid w:val="00F70317"/>
    <w:rsid w:val="00F719B9"/>
    <w:rsid w:val="00F73956"/>
    <w:rsid w:val="00F74429"/>
    <w:rsid w:val="00F7485C"/>
    <w:rsid w:val="00F75C47"/>
    <w:rsid w:val="00F77046"/>
    <w:rsid w:val="00F770E7"/>
    <w:rsid w:val="00F8028A"/>
    <w:rsid w:val="00F802AE"/>
    <w:rsid w:val="00F80BBA"/>
    <w:rsid w:val="00F81047"/>
    <w:rsid w:val="00F81253"/>
    <w:rsid w:val="00F82504"/>
    <w:rsid w:val="00F82BC9"/>
    <w:rsid w:val="00F8311E"/>
    <w:rsid w:val="00F8453A"/>
    <w:rsid w:val="00F84D3C"/>
    <w:rsid w:val="00F8526A"/>
    <w:rsid w:val="00F876D6"/>
    <w:rsid w:val="00F900E1"/>
    <w:rsid w:val="00F92B80"/>
    <w:rsid w:val="00F93CD9"/>
    <w:rsid w:val="00F959F6"/>
    <w:rsid w:val="00F9616E"/>
    <w:rsid w:val="00FA0963"/>
    <w:rsid w:val="00FA1CA3"/>
    <w:rsid w:val="00FA20A2"/>
    <w:rsid w:val="00FA382F"/>
    <w:rsid w:val="00FA409C"/>
    <w:rsid w:val="00FA4B5D"/>
    <w:rsid w:val="00FA64F3"/>
    <w:rsid w:val="00FB1ED4"/>
    <w:rsid w:val="00FB3CD5"/>
    <w:rsid w:val="00FB4002"/>
    <w:rsid w:val="00FB4B62"/>
    <w:rsid w:val="00FB5974"/>
    <w:rsid w:val="00FB658C"/>
    <w:rsid w:val="00FB6E2D"/>
    <w:rsid w:val="00FC3445"/>
    <w:rsid w:val="00FC3AC8"/>
    <w:rsid w:val="00FC4649"/>
    <w:rsid w:val="00FC491D"/>
    <w:rsid w:val="00FC5D82"/>
    <w:rsid w:val="00FC6FC8"/>
    <w:rsid w:val="00FC7038"/>
    <w:rsid w:val="00FC73AA"/>
    <w:rsid w:val="00FD31B8"/>
    <w:rsid w:val="00FD6D14"/>
    <w:rsid w:val="00FD704F"/>
    <w:rsid w:val="00FD7662"/>
    <w:rsid w:val="00FE037F"/>
    <w:rsid w:val="00FE0D98"/>
    <w:rsid w:val="00FE167A"/>
    <w:rsid w:val="00FE17D8"/>
    <w:rsid w:val="00FE1D16"/>
    <w:rsid w:val="00FE2B7A"/>
    <w:rsid w:val="00FE4522"/>
    <w:rsid w:val="00FE4FF7"/>
    <w:rsid w:val="00FE546F"/>
    <w:rsid w:val="00FE7513"/>
    <w:rsid w:val="00FE7A4A"/>
    <w:rsid w:val="00FF27E3"/>
    <w:rsid w:val="00FF296C"/>
    <w:rsid w:val="00FF2B34"/>
    <w:rsid w:val="00FF2E84"/>
    <w:rsid w:val="00FF5D95"/>
    <w:rsid w:val="00FF7E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E2E22"/>
    <w:rPr>
      <w:sz w:val="24"/>
    </w:rPr>
  </w:style>
  <w:style w:type="paragraph" w:styleId="Naslov1">
    <w:name w:val="heading 1"/>
    <w:basedOn w:val="Navaden"/>
    <w:next w:val="Navaden"/>
    <w:qFormat/>
    <w:pPr>
      <w:keepNext/>
      <w:outlineLvl w:val="0"/>
    </w:pPr>
    <w:rPr>
      <w:b/>
    </w:rPr>
  </w:style>
  <w:style w:type="paragraph" w:styleId="Naslov2">
    <w:name w:val="heading 2"/>
    <w:basedOn w:val="Navaden"/>
    <w:next w:val="Navaden"/>
    <w:link w:val="Naslov2Znak"/>
    <w:qFormat/>
    <w:pPr>
      <w:keepNext/>
      <w:jc w:val="both"/>
      <w:outlineLvl w:val="1"/>
    </w:pPr>
    <w:rPr>
      <w:rFonts w:ascii="Arial" w:hAnsi="Arial"/>
      <w:b/>
    </w:rPr>
  </w:style>
  <w:style w:type="paragraph" w:styleId="Naslov3">
    <w:name w:val="heading 3"/>
    <w:basedOn w:val="Navaden"/>
    <w:next w:val="Navaden"/>
    <w:qFormat/>
    <w:pPr>
      <w:keepNext/>
      <w:jc w:val="both"/>
      <w:outlineLvl w:val="2"/>
    </w:pPr>
    <w:rPr>
      <w:rFonts w:ascii="Arial" w:hAnsi="Arial"/>
      <w:b/>
      <w:sz w:val="22"/>
    </w:rPr>
  </w:style>
  <w:style w:type="paragraph" w:styleId="Naslov4">
    <w:name w:val="heading 4"/>
    <w:basedOn w:val="Navaden"/>
    <w:next w:val="Navaden"/>
    <w:qFormat/>
    <w:pPr>
      <w:keepNext/>
      <w:outlineLvl w:val="3"/>
    </w:pPr>
    <w:rPr>
      <w:rFonts w:ascii="Arial" w:hAnsi="Arial" w:cs="Arial"/>
      <w:u w:val="single"/>
    </w:rPr>
  </w:style>
  <w:style w:type="paragraph" w:styleId="Naslov7">
    <w:name w:val="heading 7"/>
    <w:basedOn w:val="Navaden"/>
    <w:next w:val="Navaden"/>
    <w:qFormat/>
    <w:rsid w:val="00D07AE4"/>
    <w:pPr>
      <w:spacing w:before="240" w:after="60"/>
      <w:outlineLvl w:val="6"/>
    </w:pPr>
    <w:rPr>
      <w:szCs w:val="24"/>
    </w:rPr>
  </w:style>
  <w:style w:type="paragraph" w:styleId="Naslov9">
    <w:name w:val="heading 9"/>
    <w:basedOn w:val="Navaden"/>
    <w:next w:val="Navaden"/>
    <w:link w:val="Naslov9Znak"/>
    <w:qFormat/>
    <w:rsid w:val="00007EC4"/>
    <w:pPr>
      <w:spacing w:before="240" w:after="60"/>
      <w:outlineLvl w:val="8"/>
    </w:pPr>
    <w:rPr>
      <w:rFonts w:ascii="Cambria" w:hAnsi="Cambria"/>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pPr>
      <w:tabs>
        <w:tab w:val="center" w:pos="4536"/>
        <w:tab w:val="right" w:pos="9072"/>
      </w:tabs>
    </w:pPr>
    <w:rPr>
      <w:lang w:val="x-none" w:eastAsia="x-none"/>
    </w:rPr>
  </w:style>
  <w:style w:type="character" w:styleId="tevilkastrani">
    <w:name w:val="page number"/>
    <w:basedOn w:val="Privzetapisavaodstavka"/>
  </w:style>
  <w:style w:type="paragraph" w:styleId="Glava">
    <w:name w:val="header"/>
    <w:basedOn w:val="Navaden"/>
    <w:pPr>
      <w:tabs>
        <w:tab w:val="center" w:pos="4536"/>
        <w:tab w:val="right" w:pos="9072"/>
      </w:tabs>
    </w:pPr>
  </w:style>
  <w:style w:type="paragraph" w:styleId="Telobesedila">
    <w:name w:val="Body Text"/>
    <w:basedOn w:val="Navaden"/>
    <w:pPr>
      <w:jc w:val="both"/>
    </w:pPr>
    <w:rPr>
      <w:rFonts w:ascii="Arial" w:hAnsi="Arial" w:cs="Arial"/>
      <w:bCs/>
    </w:rPr>
  </w:style>
  <w:style w:type="paragraph" w:styleId="Telobesedila3">
    <w:name w:val="Body Text 3"/>
    <w:basedOn w:val="Navaden"/>
    <w:rPr>
      <w:rFonts w:ascii="Arial" w:hAnsi="Arial"/>
      <w:b/>
      <w:sz w:val="22"/>
    </w:rPr>
  </w:style>
  <w:style w:type="paragraph" w:styleId="Telobesedila2">
    <w:name w:val="Body Text 2"/>
    <w:basedOn w:val="Navaden"/>
    <w:rPr>
      <w:rFonts w:ascii="Arial" w:hAnsi="Arial" w:cs="Arial"/>
      <w:b/>
      <w:bCs/>
    </w:rPr>
  </w:style>
  <w:style w:type="paragraph" w:styleId="Telobesedila-zamik">
    <w:name w:val="Body Text Indent"/>
    <w:basedOn w:val="Navaden"/>
    <w:pPr>
      <w:ind w:left="705"/>
      <w:jc w:val="both"/>
    </w:pPr>
    <w:rPr>
      <w:sz w:val="22"/>
      <w:szCs w:val="24"/>
    </w:rPr>
  </w:style>
  <w:style w:type="character" w:styleId="Hiperpovezava">
    <w:name w:val="Hyperlink"/>
    <w:uiPriority w:val="99"/>
    <w:rPr>
      <w:color w:val="000000"/>
      <w:u w:val="single"/>
    </w:rPr>
  </w:style>
  <w:style w:type="paragraph" w:customStyle="1" w:styleId="boxtitle1">
    <w:name w:val="boxtitle1"/>
    <w:basedOn w:val="Navaden"/>
    <w:pPr>
      <w:spacing w:before="60" w:after="15"/>
      <w:ind w:left="15" w:right="15"/>
    </w:pPr>
    <w:rPr>
      <w:rFonts w:ascii="Arial" w:eastAsia="Arial Unicode MS" w:hAnsi="Arial" w:cs="Arial"/>
      <w:b/>
      <w:bCs/>
      <w:caps/>
      <w:color w:val="FF5353"/>
      <w:sz w:val="18"/>
      <w:szCs w:val="18"/>
    </w:rPr>
  </w:style>
  <w:style w:type="paragraph" w:customStyle="1" w:styleId="searchhit">
    <w:name w:val="searchhit"/>
    <w:basedOn w:val="Navaden"/>
    <w:pPr>
      <w:spacing w:before="75" w:after="150"/>
      <w:ind w:left="15" w:right="15"/>
    </w:pPr>
    <w:rPr>
      <w:rFonts w:ascii="Arial" w:eastAsia="Arial Unicode MS" w:hAnsi="Arial" w:cs="Arial"/>
      <w:color w:val="222222"/>
      <w:sz w:val="18"/>
      <w:szCs w:val="18"/>
    </w:rPr>
  </w:style>
  <w:style w:type="character" w:customStyle="1" w:styleId="boxtitle11">
    <w:name w:val="boxtitle11"/>
    <w:rPr>
      <w:b/>
      <w:bCs/>
      <w:caps/>
      <w:color w:val="FF5353"/>
      <w:sz w:val="18"/>
      <w:szCs w:val="18"/>
    </w:rPr>
  </w:style>
  <w:style w:type="character" w:customStyle="1" w:styleId="searchrubrika1">
    <w:name w:val="searchrubrika1"/>
    <w:rPr>
      <w:color w:val="333333"/>
    </w:rPr>
  </w:style>
  <w:style w:type="character" w:customStyle="1" w:styleId="searchletnik">
    <w:name w:val="searchletnik"/>
    <w:basedOn w:val="Privzetapisavaodstavka"/>
  </w:style>
  <w:style w:type="character" w:customStyle="1" w:styleId="searchscore">
    <w:name w:val="searchscore"/>
    <w:basedOn w:val="Privzetapisavaodstavka"/>
  </w:style>
  <w:style w:type="paragraph" w:styleId="Besedilooblaka">
    <w:name w:val="Balloon Text"/>
    <w:basedOn w:val="Navaden"/>
    <w:semiHidden/>
    <w:rsid w:val="00417D4F"/>
    <w:rPr>
      <w:rFonts w:ascii="Tahoma" w:hAnsi="Tahoma" w:cs="Tahoma"/>
      <w:sz w:val="16"/>
      <w:szCs w:val="16"/>
    </w:rPr>
  </w:style>
  <w:style w:type="paragraph" w:styleId="Kazalovsebine1">
    <w:name w:val="toc 1"/>
    <w:basedOn w:val="Navaden"/>
    <w:next w:val="Navaden"/>
    <w:autoRedefine/>
    <w:uiPriority w:val="39"/>
    <w:rsid w:val="00E2137D"/>
  </w:style>
  <w:style w:type="paragraph" w:styleId="Kazalovsebine2">
    <w:name w:val="toc 2"/>
    <w:basedOn w:val="Navaden"/>
    <w:next w:val="Navaden"/>
    <w:autoRedefine/>
    <w:uiPriority w:val="39"/>
    <w:rsid w:val="00E2137D"/>
    <w:pPr>
      <w:ind w:left="240"/>
    </w:pPr>
  </w:style>
  <w:style w:type="paragraph" w:styleId="Kazalovsebine3">
    <w:name w:val="toc 3"/>
    <w:basedOn w:val="Navaden"/>
    <w:next w:val="Navaden"/>
    <w:autoRedefine/>
    <w:uiPriority w:val="39"/>
    <w:rsid w:val="00E2137D"/>
    <w:pPr>
      <w:ind w:left="480"/>
    </w:pPr>
  </w:style>
  <w:style w:type="paragraph" w:styleId="Zgradbadokumenta">
    <w:name w:val="Document Map"/>
    <w:basedOn w:val="Navaden"/>
    <w:semiHidden/>
    <w:rsid w:val="00845B38"/>
    <w:pPr>
      <w:shd w:val="clear" w:color="auto" w:fill="000080"/>
    </w:pPr>
    <w:rPr>
      <w:rFonts w:ascii="Tahoma" w:hAnsi="Tahoma" w:cs="Tahoma"/>
      <w:sz w:val="20"/>
    </w:rPr>
  </w:style>
  <w:style w:type="character" w:customStyle="1" w:styleId="NogaZnak">
    <w:name w:val="Noga Znak"/>
    <w:link w:val="Noga"/>
    <w:uiPriority w:val="99"/>
    <w:rsid w:val="0022317E"/>
    <w:rPr>
      <w:sz w:val="24"/>
    </w:rPr>
  </w:style>
  <w:style w:type="paragraph" w:styleId="Navadensplet">
    <w:name w:val="Normal (Web)"/>
    <w:basedOn w:val="Navaden"/>
    <w:uiPriority w:val="99"/>
    <w:rsid w:val="00007EC4"/>
    <w:pPr>
      <w:spacing w:before="60" w:after="120"/>
      <w:ind w:left="284"/>
    </w:pPr>
    <w:rPr>
      <w:sz w:val="20"/>
      <w:szCs w:val="24"/>
    </w:rPr>
  </w:style>
  <w:style w:type="paragraph" w:customStyle="1" w:styleId="AHeading9">
    <w:name w:val="A_Heading_9"/>
    <w:basedOn w:val="Naslov9"/>
    <w:next w:val="Navaden"/>
    <w:rsid w:val="00007EC4"/>
    <w:pPr>
      <w:keepNext/>
      <w:keepLines/>
      <w:overflowPunct w:val="0"/>
      <w:autoSpaceDE w:val="0"/>
      <w:autoSpaceDN w:val="0"/>
      <w:adjustRightInd w:val="0"/>
      <w:spacing w:after="120"/>
      <w:ind w:left="284"/>
      <w:textAlignment w:val="baseline"/>
    </w:pPr>
    <w:rPr>
      <w:rFonts w:ascii="Times New Roman" w:hAnsi="Times New Roman"/>
      <w:b/>
      <w:iCs/>
      <w:sz w:val="28"/>
      <w:szCs w:val="20"/>
      <w:lang w:eastAsia="en-US"/>
    </w:rPr>
  </w:style>
  <w:style w:type="character" w:customStyle="1" w:styleId="Naslov9Znak">
    <w:name w:val="Naslov 9 Znak"/>
    <w:link w:val="Naslov9"/>
    <w:semiHidden/>
    <w:rsid w:val="00007EC4"/>
    <w:rPr>
      <w:rFonts w:ascii="Cambria" w:eastAsia="Times New Roman" w:hAnsi="Cambria" w:cs="Times New Roman"/>
      <w:sz w:val="22"/>
      <w:szCs w:val="22"/>
    </w:rPr>
  </w:style>
  <w:style w:type="paragraph" w:customStyle="1" w:styleId="msolistparagraph0">
    <w:name w:val="msolistparagraph"/>
    <w:basedOn w:val="Navaden"/>
    <w:rsid w:val="00EC2296"/>
    <w:pPr>
      <w:ind w:left="720"/>
    </w:pPr>
    <w:rPr>
      <w:rFonts w:ascii="Calibri" w:hAnsi="Calibri"/>
      <w:sz w:val="22"/>
      <w:szCs w:val="22"/>
    </w:rPr>
  </w:style>
  <w:style w:type="table" w:styleId="Tabelamrea">
    <w:name w:val="Table Grid"/>
    <w:basedOn w:val="Navadnatabela"/>
    <w:rsid w:val="00DE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link w:val="Naslov2"/>
    <w:rsid w:val="00FA0963"/>
    <w:rPr>
      <w:rFonts w:ascii="Arial" w:hAnsi="Arial"/>
      <w:b/>
      <w:sz w:val="24"/>
      <w:lang w:val="sl-SI" w:eastAsia="sl-SI" w:bidi="ar-SA"/>
    </w:rPr>
  </w:style>
  <w:style w:type="character" w:styleId="Krepko">
    <w:name w:val="Strong"/>
    <w:qFormat/>
    <w:rsid w:val="001F7083"/>
    <w:rPr>
      <w:b/>
      <w:bCs/>
    </w:rPr>
  </w:style>
  <w:style w:type="paragraph" w:styleId="Odstavekseznama">
    <w:name w:val="List Paragraph"/>
    <w:basedOn w:val="Navaden"/>
    <w:uiPriority w:val="34"/>
    <w:qFormat/>
    <w:rsid w:val="00DE0DCC"/>
    <w:pPr>
      <w:ind w:left="720"/>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E2E22"/>
    <w:rPr>
      <w:sz w:val="24"/>
    </w:rPr>
  </w:style>
  <w:style w:type="paragraph" w:styleId="Naslov1">
    <w:name w:val="heading 1"/>
    <w:basedOn w:val="Navaden"/>
    <w:next w:val="Navaden"/>
    <w:qFormat/>
    <w:pPr>
      <w:keepNext/>
      <w:outlineLvl w:val="0"/>
    </w:pPr>
    <w:rPr>
      <w:b/>
    </w:rPr>
  </w:style>
  <w:style w:type="paragraph" w:styleId="Naslov2">
    <w:name w:val="heading 2"/>
    <w:basedOn w:val="Navaden"/>
    <w:next w:val="Navaden"/>
    <w:link w:val="Naslov2Znak"/>
    <w:qFormat/>
    <w:pPr>
      <w:keepNext/>
      <w:jc w:val="both"/>
      <w:outlineLvl w:val="1"/>
    </w:pPr>
    <w:rPr>
      <w:rFonts w:ascii="Arial" w:hAnsi="Arial"/>
      <w:b/>
    </w:rPr>
  </w:style>
  <w:style w:type="paragraph" w:styleId="Naslov3">
    <w:name w:val="heading 3"/>
    <w:basedOn w:val="Navaden"/>
    <w:next w:val="Navaden"/>
    <w:qFormat/>
    <w:pPr>
      <w:keepNext/>
      <w:jc w:val="both"/>
      <w:outlineLvl w:val="2"/>
    </w:pPr>
    <w:rPr>
      <w:rFonts w:ascii="Arial" w:hAnsi="Arial"/>
      <w:b/>
      <w:sz w:val="22"/>
    </w:rPr>
  </w:style>
  <w:style w:type="paragraph" w:styleId="Naslov4">
    <w:name w:val="heading 4"/>
    <w:basedOn w:val="Navaden"/>
    <w:next w:val="Navaden"/>
    <w:qFormat/>
    <w:pPr>
      <w:keepNext/>
      <w:outlineLvl w:val="3"/>
    </w:pPr>
    <w:rPr>
      <w:rFonts w:ascii="Arial" w:hAnsi="Arial" w:cs="Arial"/>
      <w:u w:val="single"/>
    </w:rPr>
  </w:style>
  <w:style w:type="paragraph" w:styleId="Naslov7">
    <w:name w:val="heading 7"/>
    <w:basedOn w:val="Navaden"/>
    <w:next w:val="Navaden"/>
    <w:qFormat/>
    <w:rsid w:val="00D07AE4"/>
    <w:pPr>
      <w:spacing w:before="240" w:after="60"/>
      <w:outlineLvl w:val="6"/>
    </w:pPr>
    <w:rPr>
      <w:szCs w:val="24"/>
    </w:rPr>
  </w:style>
  <w:style w:type="paragraph" w:styleId="Naslov9">
    <w:name w:val="heading 9"/>
    <w:basedOn w:val="Navaden"/>
    <w:next w:val="Navaden"/>
    <w:link w:val="Naslov9Znak"/>
    <w:qFormat/>
    <w:rsid w:val="00007EC4"/>
    <w:pPr>
      <w:spacing w:before="240" w:after="60"/>
      <w:outlineLvl w:val="8"/>
    </w:pPr>
    <w:rPr>
      <w:rFonts w:ascii="Cambria" w:hAnsi="Cambria"/>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pPr>
      <w:tabs>
        <w:tab w:val="center" w:pos="4536"/>
        <w:tab w:val="right" w:pos="9072"/>
      </w:tabs>
    </w:pPr>
    <w:rPr>
      <w:lang w:val="x-none" w:eastAsia="x-none"/>
    </w:rPr>
  </w:style>
  <w:style w:type="character" w:styleId="tevilkastrani">
    <w:name w:val="page number"/>
    <w:basedOn w:val="Privzetapisavaodstavka"/>
  </w:style>
  <w:style w:type="paragraph" w:styleId="Glava">
    <w:name w:val="header"/>
    <w:basedOn w:val="Navaden"/>
    <w:pPr>
      <w:tabs>
        <w:tab w:val="center" w:pos="4536"/>
        <w:tab w:val="right" w:pos="9072"/>
      </w:tabs>
    </w:pPr>
  </w:style>
  <w:style w:type="paragraph" w:styleId="Telobesedila">
    <w:name w:val="Body Text"/>
    <w:basedOn w:val="Navaden"/>
    <w:pPr>
      <w:jc w:val="both"/>
    </w:pPr>
    <w:rPr>
      <w:rFonts w:ascii="Arial" w:hAnsi="Arial" w:cs="Arial"/>
      <w:bCs/>
    </w:rPr>
  </w:style>
  <w:style w:type="paragraph" w:styleId="Telobesedila3">
    <w:name w:val="Body Text 3"/>
    <w:basedOn w:val="Navaden"/>
    <w:rPr>
      <w:rFonts w:ascii="Arial" w:hAnsi="Arial"/>
      <w:b/>
      <w:sz w:val="22"/>
    </w:rPr>
  </w:style>
  <w:style w:type="paragraph" w:styleId="Telobesedila2">
    <w:name w:val="Body Text 2"/>
    <w:basedOn w:val="Navaden"/>
    <w:rPr>
      <w:rFonts w:ascii="Arial" w:hAnsi="Arial" w:cs="Arial"/>
      <w:b/>
      <w:bCs/>
    </w:rPr>
  </w:style>
  <w:style w:type="paragraph" w:styleId="Telobesedila-zamik">
    <w:name w:val="Body Text Indent"/>
    <w:basedOn w:val="Navaden"/>
    <w:pPr>
      <w:ind w:left="705"/>
      <w:jc w:val="both"/>
    </w:pPr>
    <w:rPr>
      <w:sz w:val="22"/>
      <w:szCs w:val="24"/>
    </w:rPr>
  </w:style>
  <w:style w:type="character" w:styleId="Hiperpovezava">
    <w:name w:val="Hyperlink"/>
    <w:uiPriority w:val="99"/>
    <w:rPr>
      <w:color w:val="000000"/>
      <w:u w:val="single"/>
    </w:rPr>
  </w:style>
  <w:style w:type="paragraph" w:customStyle="1" w:styleId="boxtitle1">
    <w:name w:val="boxtitle1"/>
    <w:basedOn w:val="Navaden"/>
    <w:pPr>
      <w:spacing w:before="60" w:after="15"/>
      <w:ind w:left="15" w:right="15"/>
    </w:pPr>
    <w:rPr>
      <w:rFonts w:ascii="Arial" w:eastAsia="Arial Unicode MS" w:hAnsi="Arial" w:cs="Arial"/>
      <w:b/>
      <w:bCs/>
      <w:caps/>
      <w:color w:val="FF5353"/>
      <w:sz w:val="18"/>
      <w:szCs w:val="18"/>
    </w:rPr>
  </w:style>
  <w:style w:type="paragraph" w:customStyle="1" w:styleId="searchhit">
    <w:name w:val="searchhit"/>
    <w:basedOn w:val="Navaden"/>
    <w:pPr>
      <w:spacing w:before="75" w:after="150"/>
      <w:ind w:left="15" w:right="15"/>
    </w:pPr>
    <w:rPr>
      <w:rFonts w:ascii="Arial" w:eastAsia="Arial Unicode MS" w:hAnsi="Arial" w:cs="Arial"/>
      <w:color w:val="222222"/>
      <w:sz w:val="18"/>
      <w:szCs w:val="18"/>
    </w:rPr>
  </w:style>
  <w:style w:type="character" w:customStyle="1" w:styleId="boxtitle11">
    <w:name w:val="boxtitle11"/>
    <w:rPr>
      <w:b/>
      <w:bCs/>
      <w:caps/>
      <w:color w:val="FF5353"/>
      <w:sz w:val="18"/>
      <w:szCs w:val="18"/>
    </w:rPr>
  </w:style>
  <w:style w:type="character" w:customStyle="1" w:styleId="searchrubrika1">
    <w:name w:val="searchrubrika1"/>
    <w:rPr>
      <w:color w:val="333333"/>
    </w:rPr>
  </w:style>
  <w:style w:type="character" w:customStyle="1" w:styleId="searchletnik">
    <w:name w:val="searchletnik"/>
    <w:basedOn w:val="Privzetapisavaodstavka"/>
  </w:style>
  <w:style w:type="character" w:customStyle="1" w:styleId="searchscore">
    <w:name w:val="searchscore"/>
    <w:basedOn w:val="Privzetapisavaodstavka"/>
  </w:style>
  <w:style w:type="paragraph" w:styleId="Besedilooblaka">
    <w:name w:val="Balloon Text"/>
    <w:basedOn w:val="Navaden"/>
    <w:semiHidden/>
    <w:rsid w:val="00417D4F"/>
    <w:rPr>
      <w:rFonts w:ascii="Tahoma" w:hAnsi="Tahoma" w:cs="Tahoma"/>
      <w:sz w:val="16"/>
      <w:szCs w:val="16"/>
    </w:rPr>
  </w:style>
  <w:style w:type="paragraph" w:styleId="Kazalovsebine1">
    <w:name w:val="toc 1"/>
    <w:basedOn w:val="Navaden"/>
    <w:next w:val="Navaden"/>
    <w:autoRedefine/>
    <w:uiPriority w:val="39"/>
    <w:rsid w:val="00E2137D"/>
  </w:style>
  <w:style w:type="paragraph" w:styleId="Kazalovsebine2">
    <w:name w:val="toc 2"/>
    <w:basedOn w:val="Navaden"/>
    <w:next w:val="Navaden"/>
    <w:autoRedefine/>
    <w:uiPriority w:val="39"/>
    <w:rsid w:val="00E2137D"/>
    <w:pPr>
      <w:ind w:left="240"/>
    </w:pPr>
  </w:style>
  <w:style w:type="paragraph" w:styleId="Kazalovsebine3">
    <w:name w:val="toc 3"/>
    <w:basedOn w:val="Navaden"/>
    <w:next w:val="Navaden"/>
    <w:autoRedefine/>
    <w:uiPriority w:val="39"/>
    <w:rsid w:val="00E2137D"/>
    <w:pPr>
      <w:ind w:left="480"/>
    </w:pPr>
  </w:style>
  <w:style w:type="paragraph" w:styleId="Zgradbadokumenta">
    <w:name w:val="Document Map"/>
    <w:basedOn w:val="Navaden"/>
    <w:semiHidden/>
    <w:rsid w:val="00845B38"/>
    <w:pPr>
      <w:shd w:val="clear" w:color="auto" w:fill="000080"/>
    </w:pPr>
    <w:rPr>
      <w:rFonts w:ascii="Tahoma" w:hAnsi="Tahoma" w:cs="Tahoma"/>
      <w:sz w:val="20"/>
    </w:rPr>
  </w:style>
  <w:style w:type="character" w:customStyle="1" w:styleId="NogaZnak">
    <w:name w:val="Noga Znak"/>
    <w:link w:val="Noga"/>
    <w:uiPriority w:val="99"/>
    <w:rsid w:val="0022317E"/>
    <w:rPr>
      <w:sz w:val="24"/>
    </w:rPr>
  </w:style>
  <w:style w:type="paragraph" w:styleId="Navadensplet">
    <w:name w:val="Normal (Web)"/>
    <w:basedOn w:val="Navaden"/>
    <w:uiPriority w:val="99"/>
    <w:rsid w:val="00007EC4"/>
    <w:pPr>
      <w:spacing w:before="60" w:after="120"/>
      <w:ind w:left="284"/>
    </w:pPr>
    <w:rPr>
      <w:sz w:val="20"/>
      <w:szCs w:val="24"/>
    </w:rPr>
  </w:style>
  <w:style w:type="paragraph" w:customStyle="1" w:styleId="AHeading9">
    <w:name w:val="A_Heading_9"/>
    <w:basedOn w:val="Naslov9"/>
    <w:next w:val="Navaden"/>
    <w:rsid w:val="00007EC4"/>
    <w:pPr>
      <w:keepNext/>
      <w:keepLines/>
      <w:overflowPunct w:val="0"/>
      <w:autoSpaceDE w:val="0"/>
      <w:autoSpaceDN w:val="0"/>
      <w:adjustRightInd w:val="0"/>
      <w:spacing w:after="120"/>
      <w:ind w:left="284"/>
      <w:textAlignment w:val="baseline"/>
    </w:pPr>
    <w:rPr>
      <w:rFonts w:ascii="Times New Roman" w:hAnsi="Times New Roman"/>
      <w:b/>
      <w:iCs/>
      <w:sz w:val="28"/>
      <w:szCs w:val="20"/>
      <w:lang w:eastAsia="en-US"/>
    </w:rPr>
  </w:style>
  <w:style w:type="character" w:customStyle="1" w:styleId="Naslov9Znak">
    <w:name w:val="Naslov 9 Znak"/>
    <w:link w:val="Naslov9"/>
    <w:semiHidden/>
    <w:rsid w:val="00007EC4"/>
    <w:rPr>
      <w:rFonts w:ascii="Cambria" w:eastAsia="Times New Roman" w:hAnsi="Cambria" w:cs="Times New Roman"/>
      <w:sz w:val="22"/>
      <w:szCs w:val="22"/>
    </w:rPr>
  </w:style>
  <w:style w:type="paragraph" w:customStyle="1" w:styleId="msolistparagraph0">
    <w:name w:val="msolistparagraph"/>
    <w:basedOn w:val="Navaden"/>
    <w:rsid w:val="00EC2296"/>
    <w:pPr>
      <w:ind w:left="720"/>
    </w:pPr>
    <w:rPr>
      <w:rFonts w:ascii="Calibri" w:hAnsi="Calibri"/>
      <w:sz w:val="22"/>
      <w:szCs w:val="22"/>
    </w:rPr>
  </w:style>
  <w:style w:type="table" w:styleId="Tabelamrea">
    <w:name w:val="Table Grid"/>
    <w:basedOn w:val="Navadnatabela"/>
    <w:rsid w:val="00DE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link w:val="Naslov2"/>
    <w:rsid w:val="00FA0963"/>
    <w:rPr>
      <w:rFonts w:ascii="Arial" w:hAnsi="Arial"/>
      <w:b/>
      <w:sz w:val="24"/>
      <w:lang w:val="sl-SI" w:eastAsia="sl-SI" w:bidi="ar-SA"/>
    </w:rPr>
  </w:style>
  <w:style w:type="character" w:styleId="Krepko">
    <w:name w:val="Strong"/>
    <w:qFormat/>
    <w:rsid w:val="001F7083"/>
    <w:rPr>
      <w:b/>
      <w:bCs/>
    </w:rPr>
  </w:style>
  <w:style w:type="paragraph" w:styleId="Odstavekseznama">
    <w:name w:val="List Paragraph"/>
    <w:basedOn w:val="Navaden"/>
    <w:uiPriority w:val="34"/>
    <w:qFormat/>
    <w:rsid w:val="00DE0DCC"/>
    <w:pPr>
      <w:ind w:left="720"/>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014">
      <w:bodyDiv w:val="1"/>
      <w:marLeft w:val="0"/>
      <w:marRight w:val="0"/>
      <w:marTop w:val="0"/>
      <w:marBottom w:val="0"/>
      <w:divBdr>
        <w:top w:val="none" w:sz="0" w:space="0" w:color="auto"/>
        <w:left w:val="none" w:sz="0" w:space="0" w:color="auto"/>
        <w:bottom w:val="none" w:sz="0" w:space="0" w:color="auto"/>
        <w:right w:val="none" w:sz="0" w:space="0" w:color="auto"/>
      </w:divBdr>
    </w:div>
    <w:div w:id="50619657">
      <w:bodyDiv w:val="1"/>
      <w:marLeft w:val="0"/>
      <w:marRight w:val="0"/>
      <w:marTop w:val="0"/>
      <w:marBottom w:val="0"/>
      <w:divBdr>
        <w:top w:val="none" w:sz="0" w:space="0" w:color="auto"/>
        <w:left w:val="none" w:sz="0" w:space="0" w:color="auto"/>
        <w:bottom w:val="none" w:sz="0" w:space="0" w:color="auto"/>
        <w:right w:val="none" w:sz="0" w:space="0" w:color="auto"/>
      </w:divBdr>
    </w:div>
    <w:div w:id="56826224">
      <w:bodyDiv w:val="1"/>
      <w:marLeft w:val="0"/>
      <w:marRight w:val="0"/>
      <w:marTop w:val="0"/>
      <w:marBottom w:val="0"/>
      <w:divBdr>
        <w:top w:val="none" w:sz="0" w:space="0" w:color="auto"/>
        <w:left w:val="none" w:sz="0" w:space="0" w:color="auto"/>
        <w:bottom w:val="none" w:sz="0" w:space="0" w:color="auto"/>
        <w:right w:val="none" w:sz="0" w:space="0" w:color="auto"/>
      </w:divBdr>
    </w:div>
    <w:div w:id="71319643">
      <w:bodyDiv w:val="1"/>
      <w:marLeft w:val="0"/>
      <w:marRight w:val="0"/>
      <w:marTop w:val="0"/>
      <w:marBottom w:val="0"/>
      <w:divBdr>
        <w:top w:val="none" w:sz="0" w:space="0" w:color="auto"/>
        <w:left w:val="none" w:sz="0" w:space="0" w:color="auto"/>
        <w:bottom w:val="none" w:sz="0" w:space="0" w:color="auto"/>
        <w:right w:val="none" w:sz="0" w:space="0" w:color="auto"/>
      </w:divBdr>
    </w:div>
    <w:div w:id="87315626">
      <w:bodyDiv w:val="1"/>
      <w:marLeft w:val="0"/>
      <w:marRight w:val="0"/>
      <w:marTop w:val="0"/>
      <w:marBottom w:val="0"/>
      <w:divBdr>
        <w:top w:val="none" w:sz="0" w:space="0" w:color="auto"/>
        <w:left w:val="none" w:sz="0" w:space="0" w:color="auto"/>
        <w:bottom w:val="none" w:sz="0" w:space="0" w:color="auto"/>
        <w:right w:val="none" w:sz="0" w:space="0" w:color="auto"/>
      </w:divBdr>
    </w:div>
    <w:div w:id="89936072">
      <w:bodyDiv w:val="1"/>
      <w:marLeft w:val="0"/>
      <w:marRight w:val="0"/>
      <w:marTop w:val="0"/>
      <w:marBottom w:val="0"/>
      <w:divBdr>
        <w:top w:val="none" w:sz="0" w:space="0" w:color="auto"/>
        <w:left w:val="none" w:sz="0" w:space="0" w:color="auto"/>
        <w:bottom w:val="none" w:sz="0" w:space="0" w:color="auto"/>
        <w:right w:val="none" w:sz="0" w:space="0" w:color="auto"/>
      </w:divBdr>
    </w:div>
    <w:div w:id="117575165">
      <w:bodyDiv w:val="1"/>
      <w:marLeft w:val="0"/>
      <w:marRight w:val="0"/>
      <w:marTop w:val="0"/>
      <w:marBottom w:val="0"/>
      <w:divBdr>
        <w:top w:val="none" w:sz="0" w:space="0" w:color="auto"/>
        <w:left w:val="none" w:sz="0" w:space="0" w:color="auto"/>
        <w:bottom w:val="none" w:sz="0" w:space="0" w:color="auto"/>
        <w:right w:val="none" w:sz="0" w:space="0" w:color="auto"/>
      </w:divBdr>
    </w:div>
    <w:div w:id="148987237">
      <w:bodyDiv w:val="1"/>
      <w:marLeft w:val="0"/>
      <w:marRight w:val="0"/>
      <w:marTop w:val="0"/>
      <w:marBottom w:val="0"/>
      <w:divBdr>
        <w:top w:val="none" w:sz="0" w:space="0" w:color="auto"/>
        <w:left w:val="none" w:sz="0" w:space="0" w:color="auto"/>
        <w:bottom w:val="none" w:sz="0" w:space="0" w:color="auto"/>
        <w:right w:val="none" w:sz="0" w:space="0" w:color="auto"/>
      </w:divBdr>
    </w:div>
    <w:div w:id="163085993">
      <w:bodyDiv w:val="1"/>
      <w:marLeft w:val="0"/>
      <w:marRight w:val="0"/>
      <w:marTop w:val="0"/>
      <w:marBottom w:val="0"/>
      <w:divBdr>
        <w:top w:val="none" w:sz="0" w:space="0" w:color="auto"/>
        <w:left w:val="none" w:sz="0" w:space="0" w:color="auto"/>
        <w:bottom w:val="none" w:sz="0" w:space="0" w:color="auto"/>
        <w:right w:val="none" w:sz="0" w:space="0" w:color="auto"/>
      </w:divBdr>
    </w:div>
    <w:div w:id="194924821">
      <w:bodyDiv w:val="1"/>
      <w:marLeft w:val="0"/>
      <w:marRight w:val="0"/>
      <w:marTop w:val="0"/>
      <w:marBottom w:val="0"/>
      <w:divBdr>
        <w:top w:val="none" w:sz="0" w:space="0" w:color="auto"/>
        <w:left w:val="none" w:sz="0" w:space="0" w:color="auto"/>
        <w:bottom w:val="none" w:sz="0" w:space="0" w:color="auto"/>
        <w:right w:val="none" w:sz="0" w:space="0" w:color="auto"/>
      </w:divBdr>
    </w:div>
    <w:div w:id="214006115">
      <w:bodyDiv w:val="1"/>
      <w:marLeft w:val="0"/>
      <w:marRight w:val="0"/>
      <w:marTop w:val="0"/>
      <w:marBottom w:val="0"/>
      <w:divBdr>
        <w:top w:val="none" w:sz="0" w:space="0" w:color="auto"/>
        <w:left w:val="none" w:sz="0" w:space="0" w:color="auto"/>
        <w:bottom w:val="none" w:sz="0" w:space="0" w:color="auto"/>
        <w:right w:val="none" w:sz="0" w:space="0" w:color="auto"/>
      </w:divBdr>
    </w:div>
    <w:div w:id="233853208">
      <w:bodyDiv w:val="1"/>
      <w:marLeft w:val="0"/>
      <w:marRight w:val="0"/>
      <w:marTop w:val="0"/>
      <w:marBottom w:val="0"/>
      <w:divBdr>
        <w:top w:val="none" w:sz="0" w:space="0" w:color="auto"/>
        <w:left w:val="none" w:sz="0" w:space="0" w:color="auto"/>
        <w:bottom w:val="none" w:sz="0" w:space="0" w:color="auto"/>
        <w:right w:val="none" w:sz="0" w:space="0" w:color="auto"/>
      </w:divBdr>
    </w:div>
    <w:div w:id="238946886">
      <w:bodyDiv w:val="1"/>
      <w:marLeft w:val="0"/>
      <w:marRight w:val="0"/>
      <w:marTop w:val="0"/>
      <w:marBottom w:val="0"/>
      <w:divBdr>
        <w:top w:val="none" w:sz="0" w:space="0" w:color="auto"/>
        <w:left w:val="none" w:sz="0" w:space="0" w:color="auto"/>
        <w:bottom w:val="none" w:sz="0" w:space="0" w:color="auto"/>
        <w:right w:val="none" w:sz="0" w:space="0" w:color="auto"/>
      </w:divBdr>
    </w:div>
    <w:div w:id="243076028">
      <w:bodyDiv w:val="1"/>
      <w:marLeft w:val="0"/>
      <w:marRight w:val="0"/>
      <w:marTop w:val="0"/>
      <w:marBottom w:val="0"/>
      <w:divBdr>
        <w:top w:val="none" w:sz="0" w:space="0" w:color="auto"/>
        <w:left w:val="none" w:sz="0" w:space="0" w:color="auto"/>
        <w:bottom w:val="none" w:sz="0" w:space="0" w:color="auto"/>
        <w:right w:val="none" w:sz="0" w:space="0" w:color="auto"/>
      </w:divBdr>
    </w:div>
    <w:div w:id="247735710">
      <w:bodyDiv w:val="1"/>
      <w:marLeft w:val="0"/>
      <w:marRight w:val="0"/>
      <w:marTop w:val="0"/>
      <w:marBottom w:val="0"/>
      <w:divBdr>
        <w:top w:val="none" w:sz="0" w:space="0" w:color="auto"/>
        <w:left w:val="none" w:sz="0" w:space="0" w:color="auto"/>
        <w:bottom w:val="none" w:sz="0" w:space="0" w:color="auto"/>
        <w:right w:val="none" w:sz="0" w:space="0" w:color="auto"/>
      </w:divBdr>
    </w:div>
    <w:div w:id="289364694">
      <w:bodyDiv w:val="1"/>
      <w:marLeft w:val="0"/>
      <w:marRight w:val="0"/>
      <w:marTop w:val="0"/>
      <w:marBottom w:val="0"/>
      <w:divBdr>
        <w:top w:val="none" w:sz="0" w:space="0" w:color="auto"/>
        <w:left w:val="none" w:sz="0" w:space="0" w:color="auto"/>
        <w:bottom w:val="none" w:sz="0" w:space="0" w:color="auto"/>
        <w:right w:val="none" w:sz="0" w:space="0" w:color="auto"/>
      </w:divBdr>
    </w:div>
    <w:div w:id="305858488">
      <w:bodyDiv w:val="1"/>
      <w:marLeft w:val="0"/>
      <w:marRight w:val="0"/>
      <w:marTop w:val="0"/>
      <w:marBottom w:val="0"/>
      <w:divBdr>
        <w:top w:val="none" w:sz="0" w:space="0" w:color="auto"/>
        <w:left w:val="none" w:sz="0" w:space="0" w:color="auto"/>
        <w:bottom w:val="none" w:sz="0" w:space="0" w:color="auto"/>
        <w:right w:val="none" w:sz="0" w:space="0" w:color="auto"/>
      </w:divBdr>
    </w:div>
    <w:div w:id="339355282">
      <w:bodyDiv w:val="1"/>
      <w:marLeft w:val="0"/>
      <w:marRight w:val="0"/>
      <w:marTop w:val="0"/>
      <w:marBottom w:val="0"/>
      <w:divBdr>
        <w:top w:val="none" w:sz="0" w:space="0" w:color="auto"/>
        <w:left w:val="none" w:sz="0" w:space="0" w:color="auto"/>
        <w:bottom w:val="none" w:sz="0" w:space="0" w:color="auto"/>
        <w:right w:val="none" w:sz="0" w:space="0" w:color="auto"/>
      </w:divBdr>
    </w:div>
    <w:div w:id="341010601">
      <w:bodyDiv w:val="1"/>
      <w:marLeft w:val="0"/>
      <w:marRight w:val="0"/>
      <w:marTop w:val="0"/>
      <w:marBottom w:val="0"/>
      <w:divBdr>
        <w:top w:val="none" w:sz="0" w:space="0" w:color="auto"/>
        <w:left w:val="none" w:sz="0" w:space="0" w:color="auto"/>
        <w:bottom w:val="none" w:sz="0" w:space="0" w:color="auto"/>
        <w:right w:val="none" w:sz="0" w:space="0" w:color="auto"/>
      </w:divBdr>
    </w:div>
    <w:div w:id="352390275">
      <w:bodyDiv w:val="1"/>
      <w:marLeft w:val="0"/>
      <w:marRight w:val="0"/>
      <w:marTop w:val="0"/>
      <w:marBottom w:val="0"/>
      <w:divBdr>
        <w:top w:val="none" w:sz="0" w:space="0" w:color="auto"/>
        <w:left w:val="none" w:sz="0" w:space="0" w:color="auto"/>
        <w:bottom w:val="none" w:sz="0" w:space="0" w:color="auto"/>
        <w:right w:val="none" w:sz="0" w:space="0" w:color="auto"/>
      </w:divBdr>
    </w:div>
    <w:div w:id="352536332">
      <w:bodyDiv w:val="1"/>
      <w:marLeft w:val="0"/>
      <w:marRight w:val="0"/>
      <w:marTop w:val="0"/>
      <w:marBottom w:val="0"/>
      <w:divBdr>
        <w:top w:val="none" w:sz="0" w:space="0" w:color="auto"/>
        <w:left w:val="none" w:sz="0" w:space="0" w:color="auto"/>
        <w:bottom w:val="none" w:sz="0" w:space="0" w:color="auto"/>
        <w:right w:val="none" w:sz="0" w:space="0" w:color="auto"/>
      </w:divBdr>
    </w:div>
    <w:div w:id="379209510">
      <w:bodyDiv w:val="1"/>
      <w:marLeft w:val="0"/>
      <w:marRight w:val="0"/>
      <w:marTop w:val="0"/>
      <w:marBottom w:val="0"/>
      <w:divBdr>
        <w:top w:val="none" w:sz="0" w:space="0" w:color="auto"/>
        <w:left w:val="none" w:sz="0" w:space="0" w:color="auto"/>
        <w:bottom w:val="none" w:sz="0" w:space="0" w:color="auto"/>
        <w:right w:val="none" w:sz="0" w:space="0" w:color="auto"/>
      </w:divBdr>
    </w:div>
    <w:div w:id="387849798">
      <w:bodyDiv w:val="1"/>
      <w:marLeft w:val="0"/>
      <w:marRight w:val="0"/>
      <w:marTop w:val="0"/>
      <w:marBottom w:val="0"/>
      <w:divBdr>
        <w:top w:val="none" w:sz="0" w:space="0" w:color="auto"/>
        <w:left w:val="none" w:sz="0" w:space="0" w:color="auto"/>
        <w:bottom w:val="none" w:sz="0" w:space="0" w:color="auto"/>
        <w:right w:val="none" w:sz="0" w:space="0" w:color="auto"/>
      </w:divBdr>
    </w:div>
    <w:div w:id="418067007">
      <w:bodyDiv w:val="1"/>
      <w:marLeft w:val="0"/>
      <w:marRight w:val="0"/>
      <w:marTop w:val="0"/>
      <w:marBottom w:val="0"/>
      <w:divBdr>
        <w:top w:val="none" w:sz="0" w:space="0" w:color="auto"/>
        <w:left w:val="none" w:sz="0" w:space="0" w:color="auto"/>
        <w:bottom w:val="none" w:sz="0" w:space="0" w:color="auto"/>
        <w:right w:val="none" w:sz="0" w:space="0" w:color="auto"/>
      </w:divBdr>
    </w:div>
    <w:div w:id="436097612">
      <w:bodyDiv w:val="1"/>
      <w:marLeft w:val="0"/>
      <w:marRight w:val="0"/>
      <w:marTop w:val="0"/>
      <w:marBottom w:val="0"/>
      <w:divBdr>
        <w:top w:val="none" w:sz="0" w:space="0" w:color="auto"/>
        <w:left w:val="none" w:sz="0" w:space="0" w:color="auto"/>
        <w:bottom w:val="none" w:sz="0" w:space="0" w:color="auto"/>
        <w:right w:val="none" w:sz="0" w:space="0" w:color="auto"/>
      </w:divBdr>
    </w:div>
    <w:div w:id="437870649">
      <w:bodyDiv w:val="1"/>
      <w:marLeft w:val="0"/>
      <w:marRight w:val="0"/>
      <w:marTop w:val="0"/>
      <w:marBottom w:val="0"/>
      <w:divBdr>
        <w:top w:val="none" w:sz="0" w:space="0" w:color="auto"/>
        <w:left w:val="none" w:sz="0" w:space="0" w:color="auto"/>
        <w:bottom w:val="none" w:sz="0" w:space="0" w:color="auto"/>
        <w:right w:val="none" w:sz="0" w:space="0" w:color="auto"/>
      </w:divBdr>
    </w:div>
    <w:div w:id="453211225">
      <w:bodyDiv w:val="1"/>
      <w:marLeft w:val="0"/>
      <w:marRight w:val="0"/>
      <w:marTop w:val="0"/>
      <w:marBottom w:val="0"/>
      <w:divBdr>
        <w:top w:val="none" w:sz="0" w:space="0" w:color="auto"/>
        <w:left w:val="none" w:sz="0" w:space="0" w:color="auto"/>
        <w:bottom w:val="none" w:sz="0" w:space="0" w:color="auto"/>
        <w:right w:val="none" w:sz="0" w:space="0" w:color="auto"/>
      </w:divBdr>
    </w:div>
    <w:div w:id="460421299">
      <w:bodyDiv w:val="1"/>
      <w:marLeft w:val="0"/>
      <w:marRight w:val="0"/>
      <w:marTop w:val="0"/>
      <w:marBottom w:val="0"/>
      <w:divBdr>
        <w:top w:val="none" w:sz="0" w:space="0" w:color="auto"/>
        <w:left w:val="none" w:sz="0" w:space="0" w:color="auto"/>
        <w:bottom w:val="none" w:sz="0" w:space="0" w:color="auto"/>
        <w:right w:val="none" w:sz="0" w:space="0" w:color="auto"/>
      </w:divBdr>
    </w:div>
    <w:div w:id="473833140">
      <w:bodyDiv w:val="1"/>
      <w:marLeft w:val="0"/>
      <w:marRight w:val="0"/>
      <w:marTop w:val="0"/>
      <w:marBottom w:val="0"/>
      <w:divBdr>
        <w:top w:val="none" w:sz="0" w:space="0" w:color="auto"/>
        <w:left w:val="none" w:sz="0" w:space="0" w:color="auto"/>
        <w:bottom w:val="none" w:sz="0" w:space="0" w:color="auto"/>
        <w:right w:val="none" w:sz="0" w:space="0" w:color="auto"/>
      </w:divBdr>
    </w:div>
    <w:div w:id="489831455">
      <w:bodyDiv w:val="1"/>
      <w:marLeft w:val="0"/>
      <w:marRight w:val="0"/>
      <w:marTop w:val="0"/>
      <w:marBottom w:val="0"/>
      <w:divBdr>
        <w:top w:val="none" w:sz="0" w:space="0" w:color="auto"/>
        <w:left w:val="none" w:sz="0" w:space="0" w:color="auto"/>
        <w:bottom w:val="none" w:sz="0" w:space="0" w:color="auto"/>
        <w:right w:val="none" w:sz="0" w:space="0" w:color="auto"/>
      </w:divBdr>
    </w:div>
    <w:div w:id="491877860">
      <w:bodyDiv w:val="1"/>
      <w:marLeft w:val="0"/>
      <w:marRight w:val="0"/>
      <w:marTop w:val="0"/>
      <w:marBottom w:val="0"/>
      <w:divBdr>
        <w:top w:val="none" w:sz="0" w:space="0" w:color="auto"/>
        <w:left w:val="none" w:sz="0" w:space="0" w:color="auto"/>
        <w:bottom w:val="none" w:sz="0" w:space="0" w:color="auto"/>
        <w:right w:val="none" w:sz="0" w:space="0" w:color="auto"/>
      </w:divBdr>
    </w:div>
    <w:div w:id="497693103">
      <w:bodyDiv w:val="1"/>
      <w:marLeft w:val="0"/>
      <w:marRight w:val="0"/>
      <w:marTop w:val="0"/>
      <w:marBottom w:val="0"/>
      <w:divBdr>
        <w:top w:val="none" w:sz="0" w:space="0" w:color="auto"/>
        <w:left w:val="none" w:sz="0" w:space="0" w:color="auto"/>
        <w:bottom w:val="none" w:sz="0" w:space="0" w:color="auto"/>
        <w:right w:val="none" w:sz="0" w:space="0" w:color="auto"/>
      </w:divBdr>
    </w:div>
    <w:div w:id="498468808">
      <w:bodyDiv w:val="1"/>
      <w:marLeft w:val="0"/>
      <w:marRight w:val="0"/>
      <w:marTop w:val="0"/>
      <w:marBottom w:val="0"/>
      <w:divBdr>
        <w:top w:val="none" w:sz="0" w:space="0" w:color="auto"/>
        <w:left w:val="none" w:sz="0" w:space="0" w:color="auto"/>
        <w:bottom w:val="none" w:sz="0" w:space="0" w:color="auto"/>
        <w:right w:val="none" w:sz="0" w:space="0" w:color="auto"/>
      </w:divBdr>
    </w:div>
    <w:div w:id="501169399">
      <w:bodyDiv w:val="1"/>
      <w:marLeft w:val="0"/>
      <w:marRight w:val="0"/>
      <w:marTop w:val="0"/>
      <w:marBottom w:val="0"/>
      <w:divBdr>
        <w:top w:val="none" w:sz="0" w:space="0" w:color="auto"/>
        <w:left w:val="none" w:sz="0" w:space="0" w:color="auto"/>
        <w:bottom w:val="none" w:sz="0" w:space="0" w:color="auto"/>
        <w:right w:val="none" w:sz="0" w:space="0" w:color="auto"/>
      </w:divBdr>
    </w:div>
    <w:div w:id="503785176">
      <w:bodyDiv w:val="1"/>
      <w:marLeft w:val="0"/>
      <w:marRight w:val="0"/>
      <w:marTop w:val="0"/>
      <w:marBottom w:val="0"/>
      <w:divBdr>
        <w:top w:val="none" w:sz="0" w:space="0" w:color="auto"/>
        <w:left w:val="none" w:sz="0" w:space="0" w:color="auto"/>
        <w:bottom w:val="none" w:sz="0" w:space="0" w:color="auto"/>
        <w:right w:val="none" w:sz="0" w:space="0" w:color="auto"/>
      </w:divBdr>
    </w:div>
    <w:div w:id="504824642">
      <w:bodyDiv w:val="1"/>
      <w:marLeft w:val="0"/>
      <w:marRight w:val="0"/>
      <w:marTop w:val="0"/>
      <w:marBottom w:val="0"/>
      <w:divBdr>
        <w:top w:val="none" w:sz="0" w:space="0" w:color="auto"/>
        <w:left w:val="none" w:sz="0" w:space="0" w:color="auto"/>
        <w:bottom w:val="none" w:sz="0" w:space="0" w:color="auto"/>
        <w:right w:val="none" w:sz="0" w:space="0" w:color="auto"/>
      </w:divBdr>
    </w:div>
    <w:div w:id="521476773">
      <w:bodyDiv w:val="1"/>
      <w:marLeft w:val="0"/>
      <w:marRight w:val="0"/>
      <w:marTop w:val="0"/>
      <w:marBottom w:val="0"/>
      <w:divBdr>
        <w:top w:val="none" w:sz="0" w:space="0" w:color="auto"/>
        <w:left w:val="none" w:sz="0" w:space="0" w:color="auto"/>
        <w:bottom w:val="none" w:sz="0" w:space="0" w:color="auto"/>
        <w:right w:val="none" w:sz="0" w:space="0" w:color="auto"/>
      </w:divBdr>
    </w:div>
    <w:div w:id="522399009">
      <w:bodyDiv w:val="1"/>
      <w:marLeft w:val="0"/>
      <w:marRight w:val="0"/>
      <w:marTop w:val="0"/>
      <w:marBottom w:val="0"/>
      <w:divBdr>
        <w:top w:val="none" w:sz="0" w:space="0" w:color="auto"/>
        <w:left w:val="none" w:sz="0" w:space="0" w:color="auto"/>
        <w:bottom w:val="none" w:sz="0" w:space="0" w:color="auto"/>
        <w:right w:val="none" w:sz="0" w:space="0" w:color="auto"/>
      </w:divBdr>
    </w:div>
    <w:div w:id="565259839">
      <w:bodyDiv w:val="1"/>
      <w:marLeft w:val="0"/>
      <w:marRight w:val="0"/>
      <w:marTop w:val="0"/>
      <w:marBottom w:val="0"/>
      <w:divBdr>
        <w:top w:val="none" w:sz="0" w:space="0" w:color="auto"/>
        <w:left w:val="none" w:sz="0" w:space="0" w:color="auto"/>
        <w:bottom w:val="none" w:sz="0" w:space="0" w:color="auto"/>
        <w:right w:val="none" w:sz="0" w:space="0" w:color="auto"/>
      </w:divBdr>
    </w:div>
    <w:div w:id="568613670">
      <w:bodyDiv w:val="1"/>
      <w:marLeft w:val="0"/>
      <w:marRight w:val="0"/>
      <w:marTop w:val="0"/>
      <w:marBottom w:val="0"/>
      <w:divBdr>
        <w:top w:val="none" w:sz="0" w:space="0" w:color="auto"/>
        <w:left w:val="none" w:sz="0" w:space="0" w:color="auto"/>
        <w:bottom w:val="none" w:sz="0" w:space="0" w:color="auto"/>
        <w:right w:val="none" w:sz="0" w:space="0" w:color="auto"/>
      </w:divBdr>
    </w:div>
    <w:div w:id="582225833">
      <w:bodyDiv w:val="1"/>
      <w:marLeft w:val="0"/>
      <w:marRight w:val="0"/>
      <w:marTop w:val="0"/>
      <w:marBottom w:val="0"/>
      <w:divBdr>
        <w:top w:val="none" w:sz="0" w:space="0" w:color="auto"/>
        <w:left w:val="none" w:sz="0" w:space="0" w:color="auto"/>
        <w:bottom w:val="none" w:sz="0" w:space="0" w:color="auto"/>
        <w:right w:val="none" w:sz="0" w:space="0" w:color="auto"/>
      </w:divBdr>
    </w:div>
    <w:div w:id="582645231">
      <w:bodyDiv w:val="1"/>
      <w:marLeft w:val="0"/>
      <w:marRight w:val="0"/>
      <w:marTop w:val="0"/>
      <w:marBottom w:val="0"/>
      <w:divBdr>
        <w:top w:val="none" w:sz="0" w:space="0" w:color="auto"/>
        <w:left w:val="none" w:sz="0" w:space="0" w:color="auto"/>
        <w:bottom w:val="none" w:sz="0" w:space="0" w:color="auto"/>
        <w:right w:val="none" w:sz="0" w:space="0" w:color="auto"/>
      </w:divBdr>
    </w:div>
    <w:div w:id="590938847">
      <w:bodyDiv w:val="1"/>
      <w:marLeft w:val="0"/>
      <w:marRight w:val="0"/>
      <w:marTop w:val="0"/>
      <w:marBottom w:val="0"/>
      <w:divBdr>
        <w:top w:val="none" w:sz="0" w:space="0" w:color="auto"/>
        <w:left w:val="none" w:sz="0" w:space="0" w:color="auto"/>
        <w:bottom w:val="none" w:sz="0" w:space="0" w:color="auto"/>
        <w:right w:val="none" w:sz="0" w:space="0" w:color="auto"/>
      </w:divBdr>
    </w:div>
    <w:div w:id="594677296">
      <w:bodyDiv w:val="1"/>
      <w:marLeft w:val="0"/>
      <w:marRight w:val="0"/>
      <w:marTop w:val="0"/>
      <w:marBottom w:val="0"/>
      <w:divBdr>
        <w:top w:val="none" w:sz="0" w:space="0" w:color="auto"/>
        <w:left w:val="none" w:sz="0" w:space="0" w:color="auto"/>
        <w:bottom w:val="none" w:sz="0" w:space="0" w:color="auto"/>
        <w:right w:val="none" w:sz="0" w:space="0" w:color="auto"/>
      </w:divBdr>
    </w:div>
    <w:div w:id="595140070">
      <w:bodyDiv w:val="1"/>
      <w:marLeft w:val="0"/>
      <w:marRight w:val="0"/>
      <w:marTop w:val="0"/>
      <w:marBottom w:val="0"/>
      <w:divBdr>
        <w:top w:val="none" w:sz="0" w:space="0" w:color="auto"/>
        <w:left w:val="none" w:sz="0" w:space="0" w:color="auto"/>
        <w:bottom w:val="none" w:sz="0" w:space="0" w:color="auto"/>
        <w:right w:val="none" w:sz="0" w:space="0" w:color="auto"/>
      </w:divBdr>
    </w:div>
    <w:div w:id="643969496">
      <w:bodyDiv w:val="1"/>
      <w:marLeft w:val="0"/>
      <w:marRight w:val="0"/>
      <w:marTop w:val="0"/>
      <w:marBottom w:val="0"/>
      <w:divBdr>
        <w:top w:val="none" w:sz="0" w:space="0" w:color="auto"/>
        <w:left w:val="none" w:sz="0" w:space="0" w:color="auto"/>
        <w:bottom w:val="none" w:sz="0" w:space="0" w:color="auto"/>
        <w:right w:val="none" w:sz="0" w:space="0" w:color="auto"/>
      </w:divBdr>
    </w:div>
    <w:div w:id="708456922">
      <w:bodyDiv w:val="1"/>
      <w:marLeft w:val="0"/>
      <w:marRight w:val="0"/>
      <w:marTop w:val="0"/>
      <w:marBottom w:val="0"/>
      <w:divBdr>
        <w:top w:val="none" w:sz="0" w:space="0" w:color="auto"/>
        <w:left w:val="none" w:sz="0" w:space="0" w:color="auto"/>
        <w:bottom w:val="none" w:sz="0" w:space="0" w:color="auto"/>
        <w:right w:val="none" w:sz="0" w:space="0" w:color="auto"/>
      </w:divBdr>
    </w:div>
    <w:div w:id="715352230">
      <w:bodyDiv w:val="1"/>
      <w:marLeft w:val="0"/>
      <w:marRight w:val="0"/>
      <w:marTop w:val="0"/>
      <w:marBottom w:val="0"/>
      <w:divBdr>
        <w:top w:val="none" w:sz="0" w:space="0" w:color="auto"/>
        <w:left w:val="none" w:sz="0" w:space="0" w:color="auto"/>
        <w:bottom w:val="none" w:sz="0" w:space="0" w:color="auto"/>
        <w:right w:val="none" w:sz="0" w:space="0" w:color="auto"/>
      </w:divBdr>
    </w:div>
    <w:div w:id="717897678">
      <w:bodyDiv w:val="1"/>
      <w:marLeft w:val="0"/>
      <w:marRight w:val="0"/>
      <w:marTop w:val="0"/>
      <w:marBottom w:val="0"/>
      <w:divBdr>
        <w:top w:val="none" w:sz="0" w:space="0" w:color="auto"/>
        <w:left w:val="none" w:sz="0" w:space="0" w:color="auto"/>
        <w:bottom w:val="none" w:sz="0" w:space="0" w:color="auto"/>
        <w:right w:val="none" w:sz="0" w:space="0" w:color="auto"/>
      </w:divBdr>
    </w:div>
    <w:div w:id="738595354">
      <w:bodyDiv w:val="1"/>
      <w:marLeft w:val="0"/>
      <w:marRight w:val="0"/>
      <w:marTop w:val="0"/>
      <w:marBottom w:val="0"/>
      <w:divBdr>
        <w:top w:val="none" w:sz="0" w:space="0" w:color="auto"/>
        <w:left w:val="none" w:sz="0" w:space="0" w:color="auto"/>
        <w:bottom w:val="none" w:sz="0" w:space="0" w:color="auto"/>
        <w:right w:val="none" w:sz="0" w:space="0" w:color="auto"/>
      </w:divBdr>
    </w:div>
    <w:div w:id="745108190">
      <w:bodyDiv w:val="1"/>
      <w:marLeft w:val="0"/>
      <w:marRight w:val="0"/>
      <w:marTop w:val="0"/>
      <w:marBottom w:val="0"/>
      <w:divBdr>
        <w:top w:val="none" w:sz="0" w:space="0" w:color="auto"/>
        <w:left w:val="none" w:sz="0" w:space="0" w:color="auto"/>
        <w:bottom w:val="none" w:sz="0" w:space="0" w:color="auto"/>
        <w:right w:val="none" w:sz="0" w:space="0" w:color="auto"/>
      </w:divBdr>
    </w:div>
    <w:div w:id="763653312">
      <w:bodyDiv w:val="1"/>
      <w:marLeft w:val="0"/>
      <w:marRight w:val="0"/>
      <w:marTop w:val="0"/>
      <w:marBottom w:val="0"/>
      <w:divBdr>
        <w:top w:val="none" w:sz="0" w:space="0" w:color="auto"/>
        <w:left w:val="none" w:sz="0" w:space="0" w:color="auto"/>
        <w:bottom w:val="none" w:sz="0" w:space="0" w:color="auto"/>
        <w:right w:val="none" w:sz="0" w:space="0" w:color="auto"/>
      </w:divBdr>
    </w:div>
    <w:div w:id="769862369">
      <w:bodyDiv w:val="1"/>
      <w:marLeft w:val="0"/>
      <w:marRight w:val="0"/>
      <w:marTop w:val="0"/>
      <w:marBottom w:val="0"/>
      <w:divBdr>
        <w:top w:val="none" w:sz="0" w:space="0" w:color="auto"/>
        <w:left w:val="none" w:sz="0" w:space="0" w:color="auto"/>
        <w:bottom w:val="none" w:sz="0" w:space="0" w:color="auto"/>
        <w:right w:val="none" w:sz="0" w:space="0" w:color="auto"/>
      </w:divBdr>
    </w:div>
    <w:div w:id="777067656">
      <w:bodyDiv w:val="1"/>
      <w:marLeft w:val="0"/>
      <w:marRight w:val="0"/>
      <w:marTop w:val="0"/>
      <w:marBottom w:val="0"/>
      <w:divBdr>
        <w:top w:val="none" w:sz="0" w:space="0" w:color="auto"/>
        <w:left w:val="none" w:sz="0" w:space="0" w:color="auto"/>
        <w:bottom w:val="none" w:sz="0" w:space="0" w:color="auto"/>
        <w:right w:val="none" w:sz="0" w:space="0" w:color="auto"/>
      </w:divBdr>
    </w:div>
    <w:div w:id="779449950">
      <w:bodyDiv w:val="1"/>
      <w:marLeft w:val="0"/>
      <w:marRight w:val="0"/>
      <w:marTop w:val="0"/>
      <w:marBottom w:val="0"/>
      <w:divBdr>
        <w:top w:val="none" w:sz="0" w:space="0" w:color="auto"/>
        <w:left w:val="none" w:sz="0" w:space="0" w:color="auto"/>
        <w:bottom w:val="none" w:sz="0" w:space="0" w:color="auto"/>
        <w:right w:val="none" w:sz="0" w:space="0" w:color="auto"/>
      </w:divBdr>
    </w:div>
    <w:div w:id="786655228">
      <w:bodyDiv w:val="1"/>
      <w:marLeft w:val="0"/>
      <w:marRight w:val="0"/>
      <w:marTop w:val="0"/>
      <w:marBottom w:val="0"/>
      <w:divBdr>
        <w:top w:val="none" w:sz="0" w:space="0" w:color="auto"/>
        <w:left w:val="none" w:sz="0" w:space="0" w:color="auto"/>
        <w:bottom w:val="none" w:sz="0" w:space="0" w:color="auto"/>
        <w:right w:val="none" w:sz="0" w:space="0" w:color="auto"/>
      </w:divBdr>
    </w:div>
    <w:div w:id="790981367">
      <w:bodyDiv w:val="1"/>
      <w:marLeft w:val="0"/>
      <w:marRight w:val="0"/>
      <w:marTop w:val="0"/>
      <w:marBottom w:val="0"/>
      <w:divBdr>
        <w:top w:val="none" w:sz="0" w:space="0" w:color="auto"/>
        <w:left w:val="none" w:sz="0" w:space="0" w:color="auto"/>
        <w:bottom w:val="none" w:sz="0" w:space="0" w:color="auto"/>
        <w:right w:val="none" w:sz="0" w:space="0" w:color="auto"/>
      </w:divBdr>
    </w:div>
    <w:div w:id="792020442">
      <w:bodyDiv w:val="1"/>
      <w:marLeft w:val="0"/>
      <w:marRight w:val="0"/>
      <w:marTop w:val="0"/>
      <w:marBottom w:val="0"/>
      <w:divBdr>
        <w:top w:val="none" w:sz="0" w:space="0" w:color="auto"/>
        <w:left w:val="none" w:sz="0" w:space="0" w:color="auto"/>
        <w:bottom w:val="none" w:sz="0" w:space="0" w:color="auto"/>
        <w:right w:val="none" w:sz="0" w:space="0" w:color="auto"/>
      </w:divBdr>
    </w:div>
    <w:div w:id="820198901">
      <w:bodyDiv w:val="1"/>
      <w:marLeft w:val="0"/>
      <w:marRight w:val="0"/>
      <w:marTop w:val="0"/>
      <w:marBottom w:val="0"/>
      <w:divBdr>
        <w:top w:val="none" w:sz="0" w:space="0" w:color="auto"/>
        <w:left w:val="none" w:sz="0" w:space="0" w:color="auto"/>
        <w:bottom w:val="none" w:sz="0" w:space="0" w:color="auto"/>
        <w:right w:val="none" w:sz="0" w:space="0" w:color="auto"/>
      </w:divBdr>
    </w:div>
    <w:div w:id="832450981">
      <w:bodyDiv w:val="1"/>
      <w:marLeft w:val="0"/>
      <w:marRight w:val="0"/>
      <w:marTop w:val="0"/>
      <w:marBottom w:val="0"/>
      <w:divBdr>
        <w:top w:val="none" w:sz="0" w:space="0" w:color="auto"/>
        <w:left w:val="none" w:sz="0" w:space="0" w:color="auto"/>
        <w:bottom w:val="none" w:sz="0" w:space="0" w:color="auto"/>
        <w:right w:val="none" w:sz="0" w:space="0" w:color="auto"/>
      </w:divBdr>
    </w:div>
    <w:div w:id="846747288">
      <w:bodyDiv w:val="1"/>
      <w:marLeft w:val="0"/>
      <w:marRight w:val="0"/>
      <w:marTop w:val="0"/>
      <w:marBottom w:val="0"/>
      <w:divBdr>
        <w:top w:val="none" w:sz="0" w:space="0" w:color="auto"/>
        <w:left w:val="none" w:sz="0" w:space="0" w:color="auto"/>
        <w:bottom w:val="none" w:sz="0" w:space="0" w:color="auto"/>
        <w:right w:val="none" w:sz="0" w:space="0" w:color="auto"/>
      </w:divBdr>
    </w:div>
    <w:div w:id="850723114">
      <w:bodyDiv w:val="1"/>
      <w:marLeft w:val="0"/>
      <w:marRight w:val="0"/>
      <w:marTop w:val="0"/>
      <w:marBottom w:val="0"/>
      <w:divBdr>
        <w:top w:val="none" w:sz="0" w:space="0" w:color="auto"/>
        <w:left w:val="none" w:sz="0" w:space="0" w:color="auto"/>
        <w:bottom w:val="none" w:sz="0" w:space="0" w:color="auto"/>
        <w:right w:val="none" w:sz="0" w:space="0" w:color="auto"/>
      </w:divBdr>
    </w:div>
    <w:div w:id="868302201">
      <w:bodyDiv w:val="1"/>
      <w:marLeft w:val="0"/>
      <w:marRight w:val="0"/>
      <w:marTop w:val="0"/>
      <w:marBottom w:val="0"/>
      <w:divBdr>
        <w:top w:val="none" w:sz="0" w:space="0" w:color="auto"/>
        <w:left w:val="none" w:sz="0" w:space="0" w:color="auto"/>
        <w:bottom w:val="none" w:sz="0" w:space="0" w:color="auto"/>
        <w:right w:val="none" w:sz="0" w:space="0" w:color="auto"/>
      </w:divBdr>
    </w:div>
    <w:div w:id="871770999">
      <w:bodyDiv w:val="1"/>
      <w:marLeft w:val="0"/>
      <w:marRight w:val="0"/>
      <w:marTop w:val="0"/>
      <w:marBottom w:val="0"/>
      <w:divBdr>
        <w:top w:val="none" w:sz="0" w:space="0" w:color="auto"/>
        <w:left w:val="none" w:sz="0" w:space="0" w:color="auto"/>
        <w:bottom w:val="none" w:sz="0" w:space="0" w:color="auto"/>
        <w:right w:val="none" w:sz="0" w:space="0" w:color="auto"/>
      </w:divBdr>
    </w:div>
    <w:div w:id="875193613">
      <w:bodyDiv w:val="1"/>
      <w:marLeft w:val="0"/>
      <w:marRight w:val="0"/>
      <w:marTop w:val="0"/>
      <w:marBottom w:val="0"/>
      <w:divBdr>
        <w:top w:val="none" w:sz="0" w:space="0" w:color="auto"/>
        <w:left w:val="none" w:sz="0" w:space="0" w:color="auto"/>
        <w:bottom w:val="none" w:sz="0" w:space="0" w:color="auto"/>
        <w:right w:val="none" w:sz="0" w:space="0" w:color="auto"/>
      </w:divBdr>
    </w:div>
    <w:div w:id="877006299">
      <w:bodyDiv w:val="1"/>
      <w:marLeft w:val="0"/>
      <w:marRight w:val="0"/>
      <w:marTop w:val="0"/>
      <w:marBottom w:val="0"/>
      <w:divBdr>
        <w:top w:val="none" w:sz="0" w:space="0" w:color="auto"/>
        <w:left w:val="none" w:sz="0" w:space="0" w:color="auto"/>
        <w:bottom w:val="none" w:sz="0" w:space="0" w:color="auto"/>
        <w:right w:val="none" w:sz="0" w:space="0" w:color="auto"/>
      </w:divBdr>
    </w:div>
    <w:div w:id="884024312">
      <w:bodyDiv w:val="1"/>
      <w:marLeft w:val="0"/>
      <w:marRight w:val="0"/>
      <w:marTop w:val="0"/>
      <w:marBottom w:val="0"/>
      <w:divBdr>
        <w:top w:val="none" w:sz="0" w:space="0" w:color="auto"/>
        <w:left w:val="none" w:sz="0" w:space="0" w:color="auto"/>
        <w:bottom w:val="none" w:sz="0" w:space="0" w:color="auto"/>
        <w:right w:val="none" w:sz="0" w:space="0" w:color="auto"/>
      </w:divBdr>
    </w:div>
    <w:div w:id="884760058">
      <w:bodyDiv w:val="1"/>
      <w:marLeft w:val="0"/>
      <w:marRight w:val="0"/>
      <w:marTop w:val="0"/>
      <w:marBottom w:val="0"/>
      <w:divBdr>
        <w:top w:val="none" w:sz="0" w:space="0" w:color="auto"/>
        <w:left w:val="none" w:sz="0" w:space="0" w:color="auto"/>
        <w:bottom w:val="none" w:sz="0" w:space="0" w:color="auto"/>
        <w:right w:val="none" w:sz="0" w:space="0" w:color="auto"/>
      </w:divBdr>
    </w:div>
    <w:div w:id="934170751">
      <w:bodyDiv w:val="1"/>
      <w:marLeft w:val="0"/>
      <w:marRight w:val="0"/>
      <w:marTop w:val="0"/>
      <w:marBottom w:val="0"/>
      <w:divBdr>
        <w:top w:val="none" w:sz="0" w:space="0" w:color="auto"/>
        <w:left w:val="none" w:sz="0" w:space="0" w:color="auto"/>
        <w:bottom w:val="none" w:sz="0" w:space="0" w:color="auto"/>
        <w:right w:val="none" w:sz="0" w:space="0" w:color="auto"/>
      </w:divBdr>
    </w:div>
    <w:div w:id="954141679">
      <w:bodyDiv w:val="1"/>
      <w:marLeft w:val="0"/>
      <w:marRight w:val="0"/>
      <w:marTop w:val="0"/>
      <w:marBottom w:val="0"/>
      <w:divBdr>
        <w:top w:val="none" w:sz="0" w:space="0" w:color="auto"/>
        <w:left w:val="none" w:sz="0" w:space="0" w:color="auto"/>
        <w:bottom w:val="none" w:sz="0" w:space="0" w:color="auto"/>
        <w:right w:val="none" w:sz="0" w:space="0" w:color="auto"/>
      </w:divBdr>
    </w:div>
    <w:div w:id="981229387">
      <w:bodyDiv w:val="1"/>
      <w:marLeft w:val="0"/>
      <w:marRight w:val="0"/>
      <w:marTop w:val="0"/>
      <w:marBottom w:val="0"/>
      <w:divBdr>
        <w:top w:val="none" w:sz="0" w:space="0" w:color="auto"/>
        <w:left w:val="none" w:sz="0" w:space="0" w:color="auto"/>
        <w:bottom w:val="none" w:sz="0" w:space="0" w:color="auto"/>
        <w:right w:val="none" w:sz="0" w:space="0" w:color="auto"/>
      </w:divBdr>
    </w:div>
    <w:div w:id="983318348">
      <w:bodyDiv w:val="1"/>
      <w:marLeft w:val="0"/>
      <w:marRight w:val="0"/>
      <w:marTop w:val="0"/>
      <w:marBottom w:val="0"/>
      <w:divBdr>
        <w:top w:val="none" w:sz="0" w:space="0" w:color="auto"/>
        <w:left w:val="none" w:sz="0" w:space="0" w:color="auto"/>
        <w:bottom w:val="none" w:sz="0" w:space="0" w:color="auto"/>
        <w:right w:val="none" w:sz="0" w:space="0" w:color="auto"/>
      </w:divBdr>
    </w:div>
    <w:div w:id="1012418707">
      <w:bodyDiv w:val="1"/>
      <w:marLeft w:val="0"/>
      <w:marRight w:val="0"/>
      <w:marTop w:val="0"/>
      <w:marBottom w:val="0"/>
      <w:divBdr>
        <w:top w:val="none" w:sz="0" w:space="0" w:color="auto"/>
        <w:left w:val="none" w:sz="0" w:space="0" w:color="auto"/>
        <w:bottom w:val="none" w:sz="0" w:space="0" w:color="auto"/>
        <w:right w:val="none" w:sz="0" w:space="0" w:color="auto"/>
      </w:divBdr>
    </w:div>
    <w:div w:id="1030686236">
      <w:bodyDiv w:val="1"/>
      <w:marLeft w:val="0"/>
      <w:marRight w:val="0"/>
      <w:marTop w:val="0"/>
      <w:marBottom w:val="0"/>
      <w:divBdr>
        <w:top w:val="none" w:sz="0" w:space="0" w:color="auto"/>
        <w:left w:val="none" w:sz="0" w:space="0" w:color="auto"/>
        <w:bottom w:val="none" w:sz="0" w:space="0" w:color="auto"/>
        <w:right w:val="none" w:sz="0" w:space="0" w:color="auto"/>
      </w:divBdr>
    </w:div>
    <w:div w:id="1033001161">
      <w:bodyDiv w:val="1"/>
      <w:marLeft w:val="0"/>
      <w:marRight w:val="0"/>
      <w:marTop w:val="0"/>
      <w:marBottom w:val="0"/>
      <w:divBdr>
        <w:top w:val="none" w:sz="0" w:space="0" w:color="auto"/>
        <w:left w:val="none" w:sz="0" w:space="0" w:color="auto"/>
        <w:bottom w:val="none" w:sz="0" w:space="0" w:color="auto"/>
        <w:right w:val="none" w:sz="0" w:space="0" w:color="auto"/>
      </w:divBdr>
    </w:div>
    <w:div w:id="1038237785">
      <w:bodyDiv w:val="1"/>
      <w:marLeft w:val="0"/>
      <w:marRight w:val="0"/>
      <w:marTop w:val="0"/>
      <w:marBottom w:val="0"/>
      <w:divBdr>
        <w:top w:val="none" w:sz="0" w:space="0" w:color="auto"/>
        <w:left w:val="none" w:sz="0" w:space="0" w:color="auto"/>
        <w:bottom w:val="none" w:sz="0" w:space="0" w:color="auto"/>
        <w:right w:val="none" w:sz="0" w:space="0" w:color="auto"/>
      </w:divBdr>
    </w:div>
    <w:div w:id="1046371904">
      <w:bodyDiv w:val="1"/>
      <w:marLeft w:val="0"/>
      <w:marRight w:val="0"/>
      <w:marTop w:val="0"/>
      <w:marBottom w:val="0"/>
      <w:divBdr>
        <w:top w:val="none" w:sz="0" w:space="0" w:color="auto"/>
        <w:left w:val="none" w:sz="0" w:space="0" w:color="auto"/>
        <w:bottom w:val="none" w:sz="0" w:space="0" w:color="auto"/>
        <w:right w:val="none" w:sz="0" w:space="0" w:color="auto"/>
      </w:divBdr>
    </w:div>
    <w:div w:id="1048408947">
      <w:bodyDiv w:val="1"/>
      <w:marLeft w:val="0"/>
      <w:marRight w:val="0"/>
      <w:marTop w:val="0"/>
      <w:marBottom w:val="0"/>
      <w:divBdr>
        <w:top w:val="none" w:sz="0" w:space="0" w:color="auto"/>
        <w:left w:val="none" w:sz="0" w:space="0" w:color="auto"/>
        <w:bottom w:val="none" w:sz="0" w:space="0" w:color="auto"/>
        <w:right w:val="none" w:sz="0" w:space="0" w:color="auto"/>
      </w:divBdr>
    </w:div>
    <w:div w:id="1059595437">
      <w:bodyDiv w:val="1"/>
      <w:marLeft w:val="0"/>
      <w:marRight w:val="0"/>
      <w:marTop w:val="0"/>
      <w:marBottom w:val="0"/>
      <w:divBdr>
        <w:top w:val="none" w:sz="0" w:space="0" w:color="auto"/>
        <w:left w:val="none" w:sz="0" w:space="0" w:color="auto"/>
        <w:bottom w:val="none" w:sz="0" w:space="0" w:color="auto"/>
        <w:right w:val="none" w:sz="0" w:space="0" w:color="auto"/>
      </w:divBdr>
    </w:div>
    <w:div w:id="1071386980">
      <w:bodyDiv w:val="1"/>
      <w:marLeft w:val="0"/>
      <w:marRight w:val="0"/>
      <w:marTop w:val="0"/>
      <w:marBottom w:val="0"/>
      <w:divBdr>
        <w:top w:val="none" w:sz="0" w:space="0" w:color="auto"/>
        <w:left w:val="none" w:sz="0" w:space="0" w:color="auto"/>
        <w:bottom w:val="none" w:sz="0" w:space="0" w:color="auto"/>
        <w:right w:val="none" w:sz="0" w:space="0" w:color="auto"/>
      </w:divBdr>
    </w:div>
    <w:div w:id="1098453117">
      <w:bodyDiv w:val="1"/>
      <w:marLeft w:val="0"/>
      <w:marRight w:val="0"/>
      <w:marTop w:val="0"/>
      <w:marBottom w:val="0"/>
      <w:divBdr>
        <w:top w:val="none" w:sz="0" w:space="0" w:color="auto"/>
        <w:left w:val="none" w:sz="0" w:space="0" w:color="auto"/>
        <w:bottom w:val="none" w:sz="0" w:space="0" w:color="auto"/>
        <w:right w:val="none" w:sz="0" w:space="0" w:color="auto"/>
      </w:divBdr>
    </w:div>
    <w:div w:id="1101683399">
      <w:bodyDiv w:val="1"/>
      <w:marLeft w:val="0"/>
      <w:marRight w:val="0"/>
      <w:marTop w:val="0"/>
      <w:marBottom w:val="0"/>
      <w:divBdr>
        <w:top w:val="none" w:sz="0" w:space="0" w:color="auto"/>
        <w:left w:val="none" w:sz="0" w:space="0" w:color="auto"/>
        <w:bottom w:val="none" w:sz="0" w:space="0" w:color="auto"/>
        <w:right w:val="none" w:sz="0" w:space="0" w:color="auto"/>
      </w:divBdr>
    </w:div>
    <w:div w:id="1102070999">
      <w:bodyDiv w:val="1"/>
      <w:marLeft w:val="0"/>
      <w:marRight w:val="0"/>
      <w:marTop w:val="0"/>
      <w:marBottom w:val="0"/>
      <w:divBdr>
        <w:top w:val="none" w:sz="0" w:space="0" w:color="auto"/>
        <w:left w:val="none" w:sz="0" w:space="0" w:color="auto"/>
        <w:bottom w:val="none" w:sz="0" w:space="0" w:color="auto"/>
        <w:right w:val="none" w:sz="0" w:space="0" w:color="auto"/>
      </w:divBdr>
    </w:div>
    <w:div w:id="1113745365">
      <w:bodyDiv w:val="1"/>
      <w:marLeft w:val="0"/>
      <w:marRight w:val="0"/>
      <w:marTop w:val="0"/>
      <w:marBottom w:val="0"/>
      <w:divBdr>
        <w:top w:val="none" w:sz="0" w:space="0" w:color="auto"/>
        <w:left w:val="none" w:sz="0" w:space="0" w:color="auto"/>
        <w:bottom w:val="none" w:sz="0" w:space="0" w:color="auto"/>
        <w:right w:val="none" w:sz="0" w:space="0" w:color="auto"/>
      </w:divBdr>
    </w:div>
    <w:div w:id="1123113599">
      <w:bodyDiv w:val="1"/>
      <w:marLeft w:val="0"/>
      <w:marRight w:val="0"/>
      <w:marTop w:val="0"/>
      <w:marBottom w:val="0"/>
      <w:divBdr>
        <w:top w:val="none" w:sz="0" w:space="0" w:color="auto"/>
        <w:left w:val="none" w:sz="0" w:space="0" w:color="auto"/>
        <w:bottom w:val="none" w:sz="0" w:space="0" w:color="auto"/>
        <w:right w:val="none" w:sz="0" w:space="0" w:color="auto"/>
      </w:divBdr>
    </w:div>
    <w:div w:id="1124618913">
      <w:bodyDiv w:val="1"/>
      <w:marLeft w:val="0"/>
      <w:marRight w:val="0"/>
      <w:marTop w:val="0"/>
      <w:marBottom w:val="0"/>
      <w:divBdr>
        <w:top w:val="none" w:sz="0" w:space="0" w:color="auto"/>
        <w:left w:val="none" w:sz="0" w:space="0" w:color="auto"/>
        <w:bottom w:val="none" w:sz="0" w:space="0" w:color="auto"/>
        <w:right w:val="none" w:sz="0" w:space="0" w:color="auto"/>
      </w:divBdr>
    </w:div>
    <w:div w:id="1142428741">
      <w:bodyDiv w:val="1"/>
      <w:marLeft w:val="0"/>
      <w:marRight w:val="0"/>
      <w:marTop w:val="0"/>
      <w:marBottom w:val="0"/>
      <w:divBdr>
        <w:top w:val="none" w:sz="0" w:space="0" w:color="auto"/>
        <w:left w:val="none" w:sz="0" w:space="0" w:color="auto"/>
        <w:bottom w:val="none" w:sz="0" w:space="0" w:color="auto"/>
        <w:right w:val="none" w:sz="0" w:space="0" w:color="auto"/>
      </w:divBdr>
    </w:div>
    <w:div w:id="1150058106">
      <w:bodyDiv w:val="1"/>
      <w:marLeft w:val="0"/>
      <w:marRight w:val="0"/>
      <w:marTop w:val="0"/>
      <w:marBottom w:val="0"/>
      <w:divBdr>
        <w:top w:val="none" w:sz="0" w:space="0" w:color="auto"/>
        <w:left w:val="none" w:sz="0" w:space="0" w:color="auto"/>
        <w:bottom w:val="none" w:sz="0" w:space="0" w:color="auto"/>
        <w:right w:val="none" w:sz="0" w:space="0" w:color="auto"/>
      </w:divBdr>
    </w:div>
    <w:div w:id="1170101560">
      <w:bodyDiv w:val="1"/>
      <w:marLeft w:val="0"/>
      <w:marRight w:val="0"/>
      <w:marTop w:val="0"/>
      <w:marBottom w:val="0"/>
      <w:divBdr>
        <w:top w:val="none" w:sz="0" w:space="0" w:color="auto"/>
        <w:left w:val="none" w:sz="0" w:space="0" w:color="auto"/>
        <w:bottom w:val="none" w:sz="0" w:space="0" w:color="auto"/>
        <w:right w:val="none" w:sz="0" w:space="0" w:color="auto"/>
      </w:divBdr>
    </w:div>
    <w:div w:id="1173378711">
      <w:bodyDiv w:val="1"/>
      <w:marLeft w:val="0"/>
      <w:marRight w:val="0"/>
      <w:marTop w:val="0"/>
      <w:marBottom w:val="0"/>
      <w:divBdr>
        <w:top w:val="none" w:sz="0" w:space="0" w:color="auto"/>
        <w:left w:val="none" w:sz="0" w:space="0" w:color="auto"/>
        <w:bottom w:val="none" w:sz="0" w:space="0" w:color="auto"/>
        <w:right w:val="none" w:sz="0" w:space="0" w:color="auto"/>
      </w:divBdr>
    </w:div>
    <w:div w:id="1244217642">
      <w:bodyDiv w:val="1"/>
      <w:marLeft w:val="0"/>
      <w:marRight w:val="0"/>
      <w:marTop w:val="0"/>
      <w:marBottom w:val="0"/>
      <w:divBdr>
        <w:top w:val="none" w:sz="0" w:space="0" w:color="auto"/>
        <w:left w:val="none" w:sz="0" w:space="0" w:color="auto"/>
        <w:bottom w:val="none" w:sz="0" w:space="0" w:color="auto"/>
        <w:right w:val="none" w:sz="0" w:space="0" w:color="auto"/>
      </w:divBdr>
    </w:div>
    <w:div w:id="1270358481">
      <w:bodyDiv w:val="1"/>
      <w:marLeft w:val="0"/>
      <w:marRight w:val="0"/>
      <w:marTop w:val="0"/>
      <w:marBottom w:val="0"/>
      <w:divBdr>
        <w:top w:val="none" w:sz="0" w:space="0" w:color="auto"/>
        <w:left w:val="none" w:sz="0" w:space="0" w:color="auto"/>
        <w:bottom w:val="none" w:sz="0" w:space="0" w:color="auto"/>
        <w:right w:val="none" w:sz="0" w:space="0" w:color="auto"/>
      </w:divBdr>
    </w:div>
    <w:div w:id="1271859974">
      <w:bodyDiv w:val="1"/>
      <w:marLeft w:val="0"/>
      <w:marRight w:val="0"/>
      <w:marTop w:val="0"/>
      <w:marBottom w:val="0"/>
      <w:divBdr>
        <w:top w:val="none" w:sz="0" w:space="0" w:color="auto"/>
        <w:left w:val="none" w:sz="0" w:space="0" w:color="auto"/>
        <w:bottom w:val="none" w:sz="0" w:space="0" w:color="auto"/>
        <w:right w:val="none" w:sz="0" w:space="0" w:color="auto"/>
      </w:divBdr>
    </w:div>
    <w:div w:id="1278413970">
      <w:bodyDiv w:val="1"/>
      <w:marLeft w:val="0"/>
      <w:marRight w:val="0"/>
      <w:marTop w:val="0"/>
      <w:marBottom w:val="0"/>
      <w:divBdr>
        <w:top w:val="none" w:sz="0" w:space="0" w:color="auto"/>
        <w:left w:val="none" w:sz="0" w:space="0" w:color="auto"/>
        <w:bottom w:val="none" w:sz="0" w:space="0" w:color="auto"/>
        <w:right w:val="none" w:sz="0" w:space="0" w:color="auto"/>
      </w:divBdr>
    </w:div>
    <w:div w:id="1283685804">
      <w:bodyDiv w:val="1"/>
      <w:marLeft w:val="0"/>
      <w:marRight w:val="0"/>
      <w:marTop w:val="0"/>
      <w:marBottom w:val="0"/>
      <w:divBdr>
        <w:top w:val="none" w:sz="0" w:space="0" w:color="auto"/>
        <w:left w:val="none" w:sz="0" w:space="0" w:color="auto"/>
        <w:bottom w:val="none" w:sz="0" w:space="0" w:color="auto"/>
        <w:right w:val="none" w:sz="0" w:space="0" w:color="auto"/>
      </w:divBdr>
    </w:div>
    <w:div w:id="1288858056">
      <w:bodyDiv w:val="1"/>
      <w:marLeft w:val="0"/>
      <w:marRight w:val="0"/>
      <w:marTop w:val="0"/>
      <w:marBottom w:val="0"/>
      <w:divBdr>
        <w:top w:val="none" w:sz="0" w:space="0" w:color="auto"/>
        <w:left w:val="none" w:sz="0" w:space="0" w:color="auto"/>
        <w:bottom w:val="none" w:sz="0" w:space="0" w:color="auto"/>
        <w:right w:val="none" w:sz="0" w:space="0" w:color="auto"/>
      </w:divBdr>
    </w:div>
    <w:div w:id="1293900073">
      <w:bodyDiv w:val="1"/>
      <w:marLeft w:val="0"/>
      <w:marRight w:val="0"/>
      <w:marTop w:val="0"/>
      <w:marBottom w:val="0"/>
      <w:divBdr>
        <w:top w:val="none" w:sz="0" w:space="0" w:color="auto"/>
        <w:left w:val="none" w:sz="0" w:space="0" w:color="auto"/>
        <w:bottom w:val="none" w:sz="0" w:space="0" w:color="auto"/>
        <w:right w:val="none" w:sz="0" w:space="0" w:color="auto"/>
      </w:divBdr>
    </w:div>
    <w:div w:id="1316954398">
      <w:bodyDiv w:val="1"/>
      <w:marLeft w:val="0"/>
      <w:marRight w:val="0"/>
      <w:marTop w:val="0"/>
      <w:marBottom w:val="0"/>
      <w:divBdr>
        <w:top w:val="none" w:sz="0" w:space="0" w:color="auto"/>
        <w:left w:val="none" w:sz="0" w:space="0" w:color="auto"/>
        <w:bottom w:val="none" w:sz="0" w:space="0" w:color="auto"/>
        <w:right w:val="none" w:sz="0" w:space="0" w:color="auto"/>
      </w:divBdr>
    </w:div>
    <w:div w:id="1326203158">
      <w:bodyDiv w:val="1"/>
      <w:marLeft w:val="0"/>
      <w:marRight w:val="0"/>
      <w:marTop w:val="0"/>
      <w:marBottom w:val="0"/>
      <w:divBdr>
        <w:top w:val="none" w:sz="0" w:space="0" w:color="auto"/>
        <w:left w:val="none" w:sz="0" w:space="0" w:color="auto"/>
        <w:bottom w:val="none" w:sz="0" w:space="0" w:color="auto"/>
        <w:right w:val="none" w:sz="0" w:space="0" w:color="auto"/>
      </w:divBdr>
    </w:div>
    <w:div w:id="1345324240">
      <w:bodyDiv w:val="1"/>
      <w:marLeft w:val="0"/>
      <w:marRight w:val="0"/>
      <w:marTop w:val="0"/>
      <w:marBottom w:val="0"/>
      <w:divBdr>
        <w:top w:val="none" w:sz="0" w:space="0" w:color="auto"/>
        <w:left w:val="none" w:sz="0" w:space="0" w:color="auto"/>
        <w:bottom w:val="none" w:sz="0" w:space="0" w:color="auto"/>
        <w:right w:val="none" w:sz="0" w:space="0" w:color="auto"/>
      </w:divBdr>
    </w:div>
    <w:div w:id="1369138016">
      <w:bodyDiv w:val="1"/>
      <w:marLeft w:val="0"/>
      <w:marRight w:val="0"/>
      <w:marTop w:val="0"/>
      <w:marBottom w:val="0"/>
      <w:divBdr>
        <w:top w:val="none" w:sz="0" w:space="0" w:color="auto"/>
        <w:left w:val="none" w:sz="0" w:space="0" w:color="auto"/>
        <w:bottom w:val="none" w:sz="0" w:space="0" w:color="auto"/>
        <w:right w:val="none" w:sz="0" w:space="0" w:color="auto"/>
      </w:divBdr>
    </w:div>
    <w:div w:id="1373506116">
      <w:bodyDiv w:val="1"/>
      <w:marLeft w:val="0"/>
      <w:marRight w:val="0"/>
      <w:marTop w:val="0"/>
      <w:marBottom w:val="0"/>
      <w:divBdr>
        <w:top w:val="none" w:sz="0" w:space="0" w:color="auto"/>
        <w:left w:val="none" w:sz="0" w:space="0" w:color="auto"/>
        <w:bottom w:val="none" w:sz="0" w:space="0" w:color="auto"/>
        <w:right w:val="none" w:sz="0" w:space="0" w:color="auto"/>
      </w:divBdr>
    </w:div>
    <w:div w:id="1384061315">
      <w:bodyDiv w:val="1"/>
      <w:marLeft w:val="0"/>
      <w:marRight w:val="0"/>
      <w:marTop w:val="0"/>
      <w:marBottom w:val="0"/>
      <w:divBdr>
        <w:top w:val="none" w:sz="0" w:space="0" w:color="auto"/>
        <w:left w:val="none" w:sz="0" w:space="0" w:color="auto"/>
        <w:bottom w:val="none" w:sz="0" w:space="0" w:color="auto"/>
        <w:right w:val="none" w:sz="0" w:space="0" w:color="auto"/>
      </w:divBdr>
    </w:div>
    <w:div w:id="1389106568">
      <w:bodyDiv w:val="1"/>
      <w:marLeft w:val="0"/>
      <w:marRight w:val="0"/>
      <w:marTop w:val="0"/>
      <w:marBottom w:val="0"/>
      <w:divBdr>
        <w:top w:val="none" w:sz="0" w:space="0" w:color="auto"/>
        <w:left w:val="none" w:sz="0" w:space="0" w:color="auto"/>
        <w:bottom w:val="none" w:sz="0" w:space="0" w:color="auto"/>
        <w:right w:val="none" w:sz="0" w:space="0" w:color="auto"/>
      </w:divBdr>
    </w:div>
    <w:div w:id="1416632560">
      <w:bodyDiv w:val="1"/>
      <w:marLeft w:val="0"/>
      <w:marRight w:val="0"/>
      <w:marTop w:val="0"/>
      <w:marBottom w:val="0"/>
      <w:divBdr>
        <w:top w:val="none" w:sz="0" w:space="0" w:color="auto"/>
        <w:left w:val="none" w:sz="0" w:space="0" w:color="auto"/>
        <w:bottom w:val="none" w:sz="0" w:space="0" w:color="auto"/>
        <w:right w:val="none" w:sz="0" w:space="0" w:color="auto"/>
      </w:divBdr>
    </w:div>
    <w:div w:id="1431659273">
      <w:bodyDiv w:val="1"/>
      <w:marLeft w:val="0"/>
      <w:marRight w:val="0"/>
      <w:marTop w:val="0"/>
      <w:marBottom w:val="0"/>
      <w:divBdr>
        <w:top w:val="none" w:sz="0" w:space="0" w:color="auto"/>
        <w:left w:val="none" w:sz="0" w:space="0" w:color="auto"/>
        <w:bottom w:val="none" w:sz="0" w:space="0" w:color="auto"/>
        <w:right w:val="none" w:sz="0" w:space="0" w:color="auto"/>
      </w:divBdr>
    </w:div>
    <w:div w:id="1431856499">
      <w:bodyDiv w:val="1"/>
      <w:marLeft w:val="0"/>
      <w:marRight w:val="0"/>
      <w:marTop w:val="0"/>
      <w:marBottom w:val="0"/>
      <w:divBdr>
        <w:top w:val="none" w:sz="0" w:space="0" w:color="auto"/>
        <w:left w:val="none" w:sz="0" w:space="0" w:color="auto"/>
        <w:bottom w:val="none" w:sz="0" w:space="0" w:color="auto"/>
        <w:right w:val="none" w:sz="0" w:space="0" w:color="auto"/>
      </w:divBdr>
    </w:div>
    <w:div w:id="1498183839">
      <w:bodyDiv w:val="1"/>
      <w:marLeft w:val="0"/>
      <w:marRight w:val="0"/>
      <w:marTop w:val="0"/>
      <w:marBottom w:val="0"/>
      <w:divBdr>
        <w:top w:val="none" w:sz="0" w:space="0" w:color="auto"/>
        <w:left w:val="none" w:sz="0" w:space="0" w:color="auto"/>
        <w:bottom w:val="none" w:sz="0" w:space="0" w:color="auto"/>
        <w:right w:val="none" w:sz="0" w:space="0" w:color="auto"/>
      </w:divBdr>
    </w:div>
    <w:div w:id="1527403728">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 w:id="1535575586">
      <w:bodyDiv w:val="1"/>
      <w:marLeft w:val="0"/>
      <w:marRight w:val="0"/>
      <w:marTop w:val="0"/>
      <w:marBottom w:val="0"/>
      <w:divBdr>
        <w:top w:val="none" w:sz="0" w:space="0" w:color="auto"/>
        <w:left w:val="none" w:sz="0" w:space="0" w:color="auto"/>
        <w:bottom w:val="none" w:sz="0" w:space="0" w:color="auto"/>
        <w:right w:val="none" w:sz="0" w:space="0" w:color="auto"/>
      </w:divBdr>
    </w:div>
    <w:div w:id="1556503280">
      <w:bodyDiv w:val="1"/>
      <w:marLeft w:val="0"/>
      <w:marRight w:val="0"/>
      <w:marTop w:val="0"/>
      <w:marBottom w:val="0"/>
      <w:divBdr>
        <w:top w:val="none" w:sz="0" w:space="0" w:color="auto"/>
        <w:left w:val="none" w:sz="0" w:space="0" w:color="auto"/>
        <w:bottom w:val="none" w:sz="0" w:space="0" w:color="auto"/>
        <w:right w:val="none" w:sz="0" w:space="0" w:color="auto"/>
      </w:divBdr>
    </w:div>
    <w:div w:id="1566261270">
      <w:bodyDiv w:val="1"/>
      <w:marLeft w:val="0"/>
      <w:marRight w:val="0"/>
      <w:marTop w:val="0"/>
      <w:marBottom w:val="0"/>
      <w:divBdr>
        <w:top w:val="none" w:sz="0" w:space="0" w:color="auto"/>
        <w:left w:val="none" w:sz="0" w:space="0" w:color="auto"/>
        <w:bottom w:val="none" w:sz="0" w:space="0" w:color="auto"/>
        <w:right w:val="none" w:sz="0" w:space="0" w:color="auto"/>
      </w:divBdr>
    </w:div>
    <w:div w:id="1578514152">
      <w:bodyDiv w:val="1"/>
      <w:marLeft w:val="0"/>
      <w:marRight w:val="0"/>
      <w:marTop w:val="0"/>
      <w:marBottom w:val="0"/>
      <w:divBdr>
        <w:top w:val="none" w:sz="0" w:space="0" w:color="auto"/>
        <w:left w:val="none" w:sz="0" w:space="0" w:color="auto"/>
        <w:bottom w:val="none" w:sz="0" w:space="0" w:color="auto"/>
        <w:right w:val="none" w:sz="0" w:space="0" w:color="auto"/>
      </w:divBdr>
    </w:div>
    <w:div w:id="1602838169">
      <w:bodyDiv w:val="1"/>
      <w:marLeft w:val="0"/>
      <w:marRight w:val="0"/>
      <w:marTop w:val="0"/>
      <w:marBottom w:val="0"/>
      <w:divBdr>
        <w:top w:val="none" w:sz="0" w:space="0" w:color="auto"/>
        <w:left w:val="none" w:sz="0" w:space="0" w:color="auto"/>
        <w:bottom w:val="none" w:sz="0" w:space="0" w:color="auto"/>
        <w:right w:val="none" w:sz="0" w:space="0" w:color="auto"/>
      </w:divBdr>
    </w:div>
    <w:div w:id="1612779257">
      <w:bodyDiv w:val="1"/>
      <w:marLeft w:val="0"/>
      <w:marRight w:val="0"/>
      <w:marTop w:val="0"/>
      <w:marBottom w:val="0"/>
      <w:divBdr>
        <w:top w:val="none" w:sz="0" w:space="0" w:color="auto"/>
        <w:left w:val="none" w:sz="0" w:space="0" w:color="auto"/>
        <w:bottom w:val="none" w:sz="0" w:space="0" w:color="auto"/>
        <w:right w:val="none" w:sz="0" w:space="0" w:color="auto"/>
      </w:divBdr>
    </w:div>
    <w:div w:id="1617759997">
      <w:bodyDiv w:val="1"/>
      <w:marLeft w:val="0"/>
      <w:marRight w:val="0"/>
      <w:marTop w:val="0"/>
      <w:marBottom w:val="0"/>
      <w:divBdr>
        <w:top w:val="none" w:sz="0" w:space="0" w:color="auto"/>
        <w:left w:val="none" w:sz="0" w:space="0" w:color="auto"/>
        <w:bottom w:val="none" w:sz="0" w:space="0" w:color="auto"/>
        <w:right w:val="none" w:sz="0" w:space="0" w:color="auto"/>
      </w:divBdr>
    </w:div>
    <w:div w:id="1638023279">
      <w:bodyDiv w:val="1"/>
      <w:marLeft w:val="0"/>
      <w:marRight w:val="0"/>
      <w:marTop w:val="0"/>
      <w:marBottom w:val="0"/>
      <w:divBdr>
        <w:top w:val="none" w:sz="0" w:space="0" w:color="auto"/>
        <w:left w:val="none" w:sz="0" w:space="0" w:color="auto"/>
        <w:bottom w:val="none" w:sz="0" w:space="0" w:color="auto"/>
        <w:right w:val="none" w:sz="0" w:space="0" w:color="auto"/>
      </w:divBdr>
    </w:div>
    <w:div w:id="1643726780">
      <w:bodyDiv w:val="1"/>
      <w:marLeft w:val="0"/>
      <w:marRight w:val="0"/>
      <w:marTop w:val="0"/>
      <w:marBottom w:val="0"/>
      <w:divBdr>
        <w:top w:val="none" w:sz="0" w:space="0" w:color="auto"/>
        <w:left w:val="none" w:sz="0" w:space="0" w:color="auto"/>
        <w:bottom w:val="none" w:sz="0" w:space="0" w:color="auto"/>
        <w:right w:val="none" w:sz="0" w:space="0" w:color="auto"/>
      </w:divBdr>
    </w:div>
    <w:div w:id="1647078946">
      <w:bodyDiv w:val="1"/>
      <w:marLeft w:val="0"/>
      <w:marRight w:val="0"/>
      <w:marTop w:val="0"/>
      <w:marBottom w:val="0"/>
      <w:divBdr>
        <w:top w:val="none" w:sz="0" w:space="0" w:color="auto"/>
        <w:left w:val="none" w:sz="0" w:space="0" w:color="auto"/>
        <w:bottom w:val="none" w:sz="0" w:space="0" w:color="auto"/>
        <w:right w:val="none" w:sz="0" w:space="0" w:color="auto"/>
      </w:divBdr>
    </w:div>
    <w:div w:id="1652977549">
      <w:bodyDiv w:val="1"/>
      <w:marLeft w:val="0"/>
      <w:marRight w:val="0"/>
      <w:marTop w:val="0"/>
      <w:marBottom w:val="0"/>
      <w:divBdr>
        <w:top w:val="none" w:sz="0" w:space="0" w:color="auto"/>
        <w:left w:val="none" w:sz="0" w:space="0" w:color="auto"/>
        <w:bottom w:val="none" w:sz="0" w:space="0" w:color="auto"/>
        <w:right w:val="none" w:sz="0" w:space="0" w:color="auto"/>
      </w:divBdr>
    </w:div>
    <w:div w:id="1664821537">
      <w:bodyDiv w:val="1"/>
      <w:marLeft w:val="0"/>
      <w:marRight w:val="0"/>
      <w:marTop w:val="0"/>
      <w:marBottom w:val="0"/>
      <w:divBdr>
        <w:top w:val="none" w:sz="0" w:space="0" w:color="auto"/>
        <w:left w:val="none" w:sz="0" w:space="0" w:color="auto"/>
        <w:bottom w:val="none" w:sz="0" w:space="0" w:color="auto"/>
        <w:right w:val="none" w:sz="0" w:space="0" w:color="auto"/>
      </w:divBdr>
    </w:div>
    <w:div w:id="1672294772">
      <w:bodyDiv w:val="1"/>
      <w:marLeft w:val="0"/>
      <w:marRight w:val="0"/>
      <w:marTop w:val="0"/>
      <w:marBottom w:val="0"/>
      <w:divBdr>
        <w:top w:val="none" w:sz="0" w:space="0" w:color="auto"/>
        <w:left w:val="none" w:sz="0" w:space="0" w:color="auto"/>
        <w:bottom w:val="none" w:sz="0" w:space="0" w:color="auto"/>
        <w:right w:val="none" w:sz="0" w:space="0" w:color="auto"/>
      </w:divBdr>
    </w:div>
    <w:div w:id="1672835753">
      <w:bodyDiv w:val="1"/>
      <w:marLeft w:val="0"/>
      <w:marRight w:val="0"/>
      <w:marTop w:val="0"/>
      <w:marBottom w:val="0"/>
      <w:divBdr>
        <w:top w:val="none" w:sz="0" w:space="0" w:color="auto"/>
        <w:left w:val="none" w:sz="0" w:space="0" w:color="auto"/>
        <w:bottom w:val="none" w:sz="0" w:space="0" w:color="auto"/>
        <w:right w:val="none" w:sz="0" w:space="0" w:color="auto"/>
      </w:divBdr>
    </w:div>
    <w:div w:id="1692489935">
      <w:bodyDiv w:val="1"/>
      <w:marLeft w:val="0"/>
      <w:marRight w:val="0"/>
      <w:marTop w:val="0"/>
      <w:marBottom w:val="0"/>
      <w:divBdr>
        <w:top w:val="none" w:sz="0" w:space="0" w:color="auto"/>
        <w:left w:val="none" w:sz="0" w:space="0" w:color="auto"/>
        <w:bottom w:val="none" w:sz="0" w:space="0" w:color="auto"/>
        <w:right w:val="none" w:sz="0" w:space="0" w:color="auto"/>
      </w:divBdr>
    </w:div>
    <w:div w:id="1698315150">
      <w:bodyDiv w:val="1"/>
      <w:marLeft w:val="0"/>
      <w:marRight w:val="0"/>
      <w:marTop w:val="0"/>
      <w:marBottom w:val="0"/>
      <w:divBdr>
        <w:top w:val="none" w:sz="0" w:space="0" w:color="auto"/>
        <w:left w:val="none" w:sz="0" w:space="0" w:color="auto"/>
        <w:bottom w:val="none" w:sz="0" w:space="0" w:color="auto"/>
        <w:right w:val="none" w:sz="0" w:space="0" w:color="auto"/>
      </w:divBdr>
    </w:div>
    <w:div w:id="1700815780">
      <w:bodyDiv w:val="1"/>
      <w:marLeft w:val="0"/>
      <w:marRight w:val="0"/>
      <w:marTop w:val="0"/>
      <w:marBottom w:val="0"/>
      <w:divBdr>
        <w:top w:val="none" w:sz="0" w:space="0" w:color="auto"/>
        <w:left w:val="none" w:sz="0" w:space="0" w:color="auto"/>
        <w:bottom w:val="none" w:sz="0" w:space="0" w:color="auto"/>
        <w:right w:val="none" w:sz="0" w:space="0" w:color="auto"/>
      </w:divBdr>
    </w:div>
    <w:div w:id="1722365932">
      <w:bodyDiv w:val="1"/>
      <w:marLeft w:val="0"/>
      <w:marRight w:val="0"/>
      <w:marTop w:val="0"/>
      <w:marBottom w:val="0"/>
      <w:divBdr>
        <w:top w:val="none" w:sz="0" w:space="0" w:color="auto"/>
        <w:left w:val="none" w:sz="0" w:space="0" w:color="auto"/>
        <w:bottom w:val="none" w:sz="0" w:space="0" w:color="auto"/>
        <w:right w:val="none" w:sz="0" w:space="0" w:color="auto"/>
      </w:divBdr>
    </w:div>
    <w:div w:id="1757481963">
      <w:bodyDiv w:val="1"/>
      <w:marLeft w:val="0"/>
      <w:marRight w:val="0"/>
      <w:marTop w:val="0"/>
      <w:marBottom w:val="0"/>
      <w:divBdr>
        <w:top w:val="none" w:sz="0" w:space="0" w:color="auto"/>
        <w:left w:val="none" w:sz="0" w:space="0" w:color="auto"/>
        <w:bottom w:val="none" w:sz="0" w:space="0" w:color="auto"/>
        <w:right w:val="none" w:sz="0" w:space="0" w:color="auto"/>
      </w:divBdr>
    </w:div>
    <w:div w:id="1766462966">
      <w:bodyDiv w:val="1"/>
      <w:marLeft w:val="0"/>
      <w:marRight w:val="0"/>
      <w:marTop w:val="0"/>
      <w:marBottom w:val="0"/>
      <w:divBdr>
        <w:top w:val="none" w:sz="0" w:space="0" w:color="auto"/>
        <w:left w:val="none" w:sz="0" w:space="0" w:color="auto"/>
        <w:bottom w:val="none" w:sz="0" w:space="0" w:color="auto"/>
        <w:right w:val="none" w:sz="0" w:space="0" w:color="auto"/>
      </w:divBdr>
    </w:div>
    <w:div w:id="1767846874">
      <w:bodyDiv w:val="1"/>
      <w:marLeft w:val="0"/>
      <w:marRight w:val="0"/>
      <w:marTop w:val="0"/>
      <w:marBottom w:val="0"/>
      <w:divBdr>
        <w:top w:val="none" w:sz="0" w:space="0" w:color="auto"/>
        <w:left w:val="none" w:sz="0" w:space="0" w:color="auto"/>
        <w:bottom w:val="none" w:sz="0" w:space="0" w:color="auto"/>
        <w:right w:val="none" w:sz="0" w:space="0" w:color="auto"/>
      </w:divBdr>
    </w:div>
    <w:div w:id="1770271164">
      <w:bodyDiv w:val="1"/>
      <w:marLeft w:val="0"/>
      <w:marRight w:val="0"/>
      <w:marTop w:val="0"/>
      <w:marBottom w:val="0"/>
      <w:divBdr>
        <w:top w:val="none" w:sz="0" w:space="0" w:color="auto"/>
        <w:left w:val="none" w:sz="0" w:space="0" w:color="auto"/>
        <w:bottom w:val="none" w:sz="0" w:space="0" w:color="auto"/>
        <w:right w:val="none" w:sz="0" w:space="0" w:color="auto"/>
      </w:divBdr>
    </w:div>
    <w:div w:id="1774937619">
      <w:bodyDiv w:val="1"/>
      <w:marLeft w:val="0"/>
      <w:marRight w:val="0"/>
      <w:marTop w:val="0"/>
      <w:marBottom w:val="0"/>
      <w:divBdr>
        <w:top w:val="none" w:sz="0" w:space="0" w:color="auto"/>
        <w:left w:val="none" w:sz="0" w:space="0" w:color="auto"/>
        <w:bottom w:val="none" w:sz="0" w:space="0" w:color="auto"/>
        <w:right w:val="none" w:sz="0" w:space="0" w:color="auto"/>
      </w:divBdr>
    </w:div>
    <w:div w:id="1786271011">
      <w:bodyDiv w:val="1"/>
      <w:marLeft w:val="0"/>
      <w:marRight w:val="0"/>
      <w:marTop w:val="0"/>
      <w:marBottom w:val="0"/>
      <w:divBdr>
        <w:top w:val="none" w:sz="0" w:space="0" w:color="auto"/>
        <w:left w:val="none" w:sz="0" w:space="0" w:color="auto"/>
        <w:bottom w:val="none" w:sz="0" w:space="0" w:color="auto"/>
        <w:right w:val="none" w:sz="0" w:space="0" w:color="auto"/>
      </w:divBdr>
    </w:div>
    <w:div w:id="1800411328">
      <w:bodyDiv w:val="1"/>
      <w:marLeft w:val="0"/>
      <w:marRight w:val="0"/>
      <w:marTop w:val="0"/>
      <w:marBottom w:val="0"/>
      <w:divBdr>
        <w:top w:val="none" w:sz="0" w:space="0" w:color="auto"/>
        <w:left w:val="none" w:sz="0" w:space="0" w:color="auto"/>
        <w:bottom w:val="none" w:sz="0" w:space="0" w:color="auto"/>
        <w:right w:val="none" w:sz="0" w:space="0" w:color="auto"/>
      </w:divBdr>
    </w:div>
    <w:div w:id="1809469010">
      <w:bodyDiv w:val="1"/>
      <w:marLeft w:val="0"/>
      <w:marRight w:val="0"/>
      <w:marTop w:val="0"/>
      <w:marBottom w:val="0"/>
      <w:divBdr>
        <w:top w:val="none" w:sz="0" w:space="0" w:color="auto"/>
        <w:left w:val="none" w:sz="0" w:space="0" w:color="auto"/>
        <w:bottom w:val="none" w:sz="0" w:space="0" w:color="auto"/>
        <w:right w:val="none" w:sz="0" w:space="0" w:color="auto"/>
      </w:divBdr>
    </w:div>
    <w:div w:id="1810781072">
      <w:bodyDiv w:val="1"/>
      <w:marLeft w:val="0"/>
      <w:marRight w:val="0"/>
      <w:marTop w:val="0"/>
      <w:marBottom w:val="0"/>
      <w:divBdr>
        <w:top w:val="none" w:sz="0" w:space="0" w:color="auto"/>
        <w:left w:val="none" w:sz="0" w:space="0" w:color="auto"/>
        <w:bottom w:val="none" w:sz="0" w:space="0" w:color="auto"/>
        <w:right w:val="none" w:sz="0" w:space="0" w:color="auto"/>
      </w:divBdr>
    </w:div>
    <w:div w:id="1825077975">
      <w:bodyDiv w:val="1"/>
      <w:marLeft w:val="0"/>
      <w:marRight w:val="0"/>
      <w:marTop w:val="0"/>
      <w:marBottom w:val="0"/>
      <w:divBdr>
        <w:top w:val="none" w:sz="0" w:space="0" w:color="auto"/>
        <w:left w:val="none" w:sz="0" w:space="0" w:color="auto"/>
        <w:bottom w:val="none" w:sz="0" w:space="0" w:color="auto"/>
        <w:right w:val="none" w:sz="0" w:space="0" w:color="auto"/>
      </w:divBdr>
    </w:div>
    <w:div w:id="1841583610">
      <w:bodyDiv w:val="1"/>
      <w:marLeft w:val="0"/>
      <w:marRight w:val="0"/>
      <w:marTop w:val="0"/>
      <w:marBottom w:val="0"/>
      <w:divBdr>
        <w:top w:val="none" w:sz="0" w:space="0" w:color="auto"/>
        <w:left w:val="none" w:sz="0" w:space="0" w:color="auto"/>
        <w:bottom w:val="none" w:sz="0" w:space="0" w:color="auto"/>
        <w:right w:val="none" w:sz="0" w:space="0" w:color="auto"/>
      </w:divBdr>
    </w:div>
    <w:div w:id="1851334608">
      <w:bodyDiv w:val="1"/>
      <w:marLeft w:val="0"/>
      <w:marRight w:val="0"/>
      <w:marTop w:val="0"/>
      <w:marBottom w:val="0"/>
      <w:divBdr>
        <w:top w:val="none" w:sz="0" w:space="0" w:color="auto"/>
        <w:left w:val="none" w:sz="0" w:space="0" w:color="auto"/>
        <w:bottom w:val="none" w:sz="0" w:space="0" w:color="auto"/>
        <w:right w:val="none" w:sz="0" w:space="0" w:color="auto"/>
      </w:divBdr>
    </w:div>
    <w:div w:id="1868981803">
      <w:bodyDiv w:val="1"/>
      <w:marLeft w:val="0"/>
      <w:marRight w:val="0"/>
      <w:marTop w:val="0"/>
      <w:marBottom w:val="0"/>
      <w:divBdr>
        <w:top w:val="none" w:sz="0" w:space="0" w:color="auto"/>
        <w:left w:val="none" w:sz="0" w:space="0" w:color="auto"/>
        <w:bottom w:val="none" w:sz="0" w:space="0" w:color="auto"/>
        <w:right w:val="none" w:sz="0" w:space="0" w:color="auto"/>
      </w:divBdr>
    </w:div>
    <w:div w:id="1872569976">
      <w:bodyDiv w:val="1"/>
      <w:marLeft w:val="0"/>
      <w:marRight w:val="0"/>
      <w:marTop w:val="0"/>
      <w:marBottom w:val="0"/>
      <w:divBdr>
        <w:top w:val="none" w:sz="0" w:space="0" w:color="auto"/>
        <w:left w:val="none" w:sz="0" w:space="0" w:color="auto"/>
        <w:bottom w:val="none" w:sz="0" w:space="0" w:color="auto"/>
        <w:right w:val="none" w:sz="0" w:space="0" w:color="auto"/>
      </w:divBdr>
    </w:div>
    <w:div w:id="1877960344">
      <w:bodyDiv w:val="1"/>
      <w:marLeft w:val="0"/>
      <w:marRight w:val="0"/>
      <w:marTop w:val="0"/>
      <w:marBottom w:val="0"/>
      <w:divBdr>
        <w:top w:val="none" w:sz="0" w:space="0" w:color="auto"/>
        <w:left w:val="none" w:sz="0" w:space="0" w:color="auto"/>
        <w:bottom w:val="none" w:sz="0" w:space="0" w:color="auto"/>
        <w:right w:val="none" w:sz="0" w:space="0" w:color="auto"/>
      </w:divBdr>
    </w:div>
    <w:div w:id="1885019810">
      <w:bodyDiv w:val="1"/>
      <w:marLeft w:val="0"/>
      <w:marRight w:val="0"/>
      <w:marTop w:val="0"/>
      <w:marBottom w:val="0"/>
      <w:divBdr>
        <w:top w:val="none" w:sz="0" w:space="0" w:color="auto"/>
        <w:left w:val="none" w:sz="0" w:space="0" w:color="auto"/>
        <w:bottom w:val="none" w:sz="0" w:space="0" w:color="auto"/>
        <w:right w:val="none" w:sz="0" w:space="0" w:color="auto"/>
      </w:divBdr>
    </w:div>
    <w:div w:id="1892501767">
      <w:bodyDiv w:val="1"/>
      <w:marLeft w:val="0"/>
      <w:marRight w:val="0"/>
      <w:marTop w:val="0"/>
      <w:marBottom w:val="0"/>
      <w:divBdr>
        <w:top w:val="none" w:sz="0" w:space="0" w:color="auto"/>
        <w:left w:val="none" w:sz="0" w:space="0" w:color="auto"/>
        <w:bottom w:val="none" w:sz="0" w:space="0" w:color="auto"/>
        <w:right w:val="none" w:sz="0" w:space="0" w:color="auto"/>
      </w:divBdr>
    </w:div>
    <w:div w:id="1899127068">
      <w:bodyDiv w:val="1"/>
      <w:marLeft w:val="0"/>
      <w:marRight w:val="0"/>
      <w:marTop w:val="0"/>
      <w:marBottom w:val="0"/>
      <w:divBdr>
        <w:top w:val="none" w:sz="0" w:space="0" w:color="auto"/>
        <w:left w:val="none" w:sz="0" w:space="0" w:color="auto"/>
        <w:bottom w:val="none" w:sz="0" w:space="0" w:color="auto"/>
        <w:right w:val="none" w:sz="0" w:space="0" w:color="auto"/>
      </w:divBdr>
    </w:div>
    <w:div w:id="1909411756">
      <w:bodyDiv w:val="1"/>
      <w:marLeft w:val="0"/>
      <w:marRight w:val="0"/>
      <w:marTop w:val="0"/>
      <w:marBottom w:val="0"/>
      <w:divBdr>
        <w:top w:val="none" w:sz="0" w:space="0" w:color="auto"/>
        <w:left w:val="none" w:sz="0" w:space="0" w:color="auto"/>
        <w:bottom w:val="none" w:sz="0" w:space="0" w:color="auto"/>
        <w:right w:val="none" w:sz="0" w:space="0" w:color="auto"/>
      </w:divBdr>
    </w:div>
    <w:div w:id="1920363877">
      <w:bodyDiv w:val="1"/>
      <w:marLeft w:val="0"/>
      <w:marRight w:val="0"/>
      <w:marTop w:val="0"/>
      <w:marBottom w:val="0"/>
      <w:divBdr>
        <w:top w:val="none" w:sz="0" w:space="0" w:color="auto"/>
        <w:left w:val="none" w:sz="0" w:space="0" w:color="auto"/>
        <w:bottom w:val="none" w:sz="0" w:space="0" w:color="auto"/>
        <w:right w:val="none" w:sz="0" w:space="0" w:color="auto"/>
      </w:divBdr>
    </w:div>
    <w:div w:id="1930918997">
      <w:bodyDiv w:val="1"/>
      <w:marLeft w:val="0"/>
      <w:marRight w:val="0"/>
      <w:marTop w:val="0"/>
      <w:marBottom w:val="0"/>
      <w:divBdr>
        <w:top w:val="none" w:sz="0" w:space="0" w:color="auto"/>
        <w:left w:val="none" w:sz="0" w:space="0" w:color="auto"/>
        <w:bottom w:val="none" w:sz="0" w:space="0" w:color="auto"/>
        <w:right w:val="none" w:sz="0" w:space="0" w:color="auto"/>
      </w:divBdr>
    </w:div>
    <w:div w:id="1936859157">
      <w:bodyDiv w:val="1"/>
      <w:marLeft w:val="0"/>
      <w:marRight w:val="0"/>
      <w:marTop w:val="0"/>
      <w:marBottom w:val="0"/>
      <w:divBdr>
        <w:top w:val="none" w:sz="0" w:space="0" w:color="auto"/>
        <w:left w:val="none" w:sz="0" w:space="0" w:color="auto"/>
        <w:bottom w:val="none" w:sz="0" w:space="0" w:color="auto"/>
        <w:right w:val="none" w:sz="0" w:space="0" w:color="auto"/>
      </w:divBdr>
    </w:div>
    <w:div w:id="1937402742">
      <w:bodyDiv w:val="1"/>
      <w:marLeft w:val="0"/>
      <w:marRight w:val="0"/>
      <w:marTop w:val="0"/>
      <w:marBottom w:val="0"/>
      <w:divBdr>
        <w:top w:val="none" w:sz="0" w:space="0" w:color="auto"/>
        <w:left w:val="none" w:sz="0" w:space="0" w:color="auto"/>
        <w:bottom w:val="none" w:sz="0" w:space="0" w:color="auto"/>
        <w:right w:val="none" w:sz="0" w:space="0" w:color="auto"/>
      </w:divBdr>
    </w:div>
    <w:div w:id="1940872791">
      <w:bodyDiv w:val="1"/>
      <w:marLeft w:val="0"/>
      <w:marRight w:val="0"/>
      <w:marTop w:val="0"/>
      <w:marBottom w:val="0"/>
      <w:divBdr>
        <w:top w:val="none" w:sz="0" w:space="0" w:color="auto"/>
        <w:left w:val="none" w:sz="0" w:space="0" w:color="auto"/>
        <w:bottom w:val="none" w:sz="0" w:space="0" w:color="auto"/>
        <w:right w:val="none" w:sz="0" w:space="0" w:color="auto"/>
      </w:divBdr>
    </w:div>
    <w:div w:id="1943493463">
      <w:bodyDiv w:val="1"/>
      <w:marLeft w:val="0"/>
      <w:marRight w:val="0"/>
      <w:marTop w:val="0"/>
      <w:marBottom w:val="0"/>
      <w:divBdr>
        <w:top w:val="none" w:sz="0" w:space="0" w:color="auto"/>
        <w:left w:val="none" w:sz="0" w:space="0" w:color="auto"/>
        <w:bottom w:val="none" w:sz="0" w:space="0" w:color="auto"/>
        <w:right w:val="none" w:sz="0" w:space="0" w:color="auto"/>
      </w:divBdr>
    </w:div>
    <w:div w:id="1978215555">
      <w:bodyDiv w:val="1"/>
      <w:marLeft w:val="0"/>
      <w:marRight w:val="0"/>
      <w:marTop w:val="0"/>
      <w:marBottom w:val="0"/>
      <w:divBdr>
        <w:top w:val="none" w:sz="0" w:space="0" w:color="auto"/>
        <w:left w:val="none" w:sz="0" w:space="0" w:color="auto"/>
        <w:bottom w:val="none" w:sz="0" w:space="0" w:color="auto"/>
        <w:right w:val="none" w:sz="0" w:space="0" w:color="auto"/>
      </w:divBdr>
    </w:div>
    <w:div w:id="1980914537">
      <w:bodyDiv w:val="1"/>
      <w:marLeft w:val="0"/>
      <w:marRight w:val="0"/>
      <w:marTop w:val="0"/>
      <w:marBottom w:val="0"/>
      <w:divBdr>
        <w:top w:val="none" w:sz="0" w:space="0" w:color="auto"/>
        <w:left w:val="none" w:sz="0" w:space="0" w:color="auto"/>
        <w:bottom w:val="none" w:sz="0" w:space="0" w:color="auto"/>
        <w:right w:val="none" w:sz="0" w:space="0" w:color="auto"/>
      </w:divBdr>
    </w:div>
    <w:div w:id="1989282768">
      <w:bodyDiv w:val="1"/>
      <w:marLeft w:val="0"/>
      <w:marRight w:val="0"/>
      <w:marTop w:val="0"/>
      <w:marBottom w:val="0"/>
      <w:divBdr>
        <w:top w:val="none" w:sz="0" w:space="0" w:color="auto"/>
        <w:left w:val="none" w:sz="0" w:space="0" w:color="auto"/>
        <w:bottom w:val="none" w:sz="0" w:space="0" w:color="auto"/>
        <w:right w:val="none" w:sz="0" w:space="0" w:color="auto"/>
      </w:divBdr>
    </w:div>
    <w:div w:id="2000381024">
      <w:bodyDiv w:val="1"/>
      <w:marLeft w:val="0"/>
      <w:marRight w:val="0"/>
      <w:marTop w:val="0"/>
      <w:marBottom w:val="0"/>
      <w:divBdr>
        <w:top w:val="none" w:sz="0" w:space="0" w:color="auto"/>
        <w:left w:val="none" w:sz="0" w:space="0" w:color="auto"/>
        <w:bottom w:val="none" w:sz="0" w:space="0" w:color="auto"/>
        <w:right w:val="none" w:sz="0" w:space="0" w:color="auto"/>
      </w:divBdr>
    </w:div>
    <w:div w:id="2013334874">
      <w:bodyDiv w:val="1"/>
      <w:marLeft w:val="0"/>
      <w:marRight w:val="0"/>
      <w:marTop w:val="0"/>
      <w:marBottom w:val="0"/>
      <w:divBdr>
        <w:top w:val="none" w:sz="0" w:space="0" w:color="auto"/>
        <w:left w:val="none" w:sz="0" w:space="0" w:color="auto"/>
        <w:bottom w:val="none" w:sz="0" w:space="0" w:color="auto"/>
        <w:right w:val="none" w:sz="0" w:space="0" w:color="auto"/>
      </w:divBdr>
    </w:div>
    <w:div w:id="2034718898">
      <w:bodyDiv w:val="1"/>
      <w:marLeft w:val="0"/>
      <w:marRight w:val="0"/>
      <w:marTop w:val="0"/>
      <w:marBottom w:val="0"/>
      <w:divBdr>
        <w:top w:val="none" w:sz="0" w:space="0" w:color="auto"/>
        <w:left w:val="none" w:sz="0" w:space="0" w:color="auto"/>
        <w:bottom w:val="none" w:sz="0" w:space="0" w:color="auto"/>
        <w:right w:val="none" w:sz="0" w:space="0" w:color="auto"/>
      </w:divBdr>
    </w:div>
    <w:div w:id="2045012748">
      <w:bodyDiv w:val="1"/>
      <w:marLeft w:val="0"/>
      <w:marRight w:val="0"/>
      <w:marTop w:val="0"/>
      <w:marBottom w:val="0"/>
      <w:divBdr>
        <w:top w:val="none" w:sz="0" w:space="0" w:color="auto"/>
        <w:left w:val="none" w:sz="0" w:space="0" w:color="auto"/>
        <w:bottom w:val="none" w:sz="0" w:space="0" w:color="auto"/>
        <w:right w:val="none" w:sz="0" w:space="0" w:color="auto"/>
      </w:divBdr>
    </w:div>
    <w:div w:id="2061784915">
      <w:bodyDiv w:val="1"/>
      <w:marLeft w:val="0"/>
      <w:marRight w:val="0"/>
      <w:marTop w:val="0"/>
      <w:marBottom w:val="0"/>
      <w:divBdr>
        <w:top w:val="none" w:sz="0" w:space="0" w:color="auto"/>
        <w:left w:val="none" w:sz="0" w:space="0" w:color="auto"/>
        <w:bottom w:val="none" w:sz="0" w:space="0" w:color="auto"/>
        <w:right w:val="none" w:sz="0" w:space="0" w:color="auto"/>
      </w:divBdr>
    </w:div>
    <w:div w:id="2065057627">
      <w:bodyDiv w:val="1"/>
      <w:marLeft w:val="0"/>
      <w:marRight w:val="0"/>
      <w:marTop w:val="0"/>
      <w:marBottom w:val="0"/>
      <w:divBdr>
        <w:top w:val="none" w:sz="0" w:space="0" w:color="auto"/>
        <w:left w:val="none" w:sz="0" w:space="0" w:color="auto"/>
        <w:bottom w:val="none" w:sz="0" w:space="0" w:color="auto"/>
        <w:right w:val="none" w:sz="0" w:space="0" w:color="auto"/>
      </w:divBdr>
    </w:div>
    <w:div w:id="2077320886">
      <w:bodyDiv w:val="1"/>
      <w:marLeft w:val="0"/>
      <w:marRight w:val="0"/>
      <w:marTop w:val="0"/>
      <w:marBottom w:val="0"/>
      <w:divBdr>
        <w:top w:val="none" w:sz="0" w:space="0" w:color="auto"/>
        <w:left w:val="none" w:sz="0" w:space="0" w:color="auto"/>
        <w:bottom w:val="none" w:sz="0" w:space="0" w:color="auto"/>
        <w:right w:val="none" w:sz="0" w:space="0" w:color="auto"/>
      </w:divBdr>
    </w:div>
    <w:div w:id="2078739921">
      <w:bodyDiv w:val="1"/>
      <w:marLeft w:val="0"/>
      <w:marRight w:val="0"/>
      <w:marTop w:val="0"/>
      <w:marBottom w:val="0"/>
      <w:divBdr>
        <w:top w:val="none" w:sz="0" w:space="0" w:color="auto"/>
        <w:left w:val="none" w:sz="0" w:space="0" w:color="auto"/>
        <w:bottom w:val="none" w:sz="0" w:space="0" w:color="auto"/>
        <w:right w:val="none" w:sz="0" w:space="0" w:color="auto"/>
      </w:divBdr>
    </w:div>
    <w:div w:id="2110469370">
      <w:bodyDiv w:val="1"/>
      <w:marLeft w:val="0"/>
      <w:marRight w:val="0"/>
      <w:marTop w:val="0"/>
      <w:marBottom w:val="0"/>
      <w:divBdr>
        <w:top w:val="none" w:sz="0" w:space="0" w:color="auto"/>
        <w:left w:val="none" w:sz="0" w:space="0" w:color="auto"/>
        <w:bottom w:val="none" w:sz="0" w:space="0" w:color="auto"/>
        <w:right w:val="none" w:sz="0" w:space="0" w:color="auto"/>
      </w:divBdr>
    </w:div>
    <w:div w:id="2125732610">
      <w:bodyDiv w:val="1"/>
      <w:marLeft w:val="0"/>
      <w:marRight w:val="0"/>
      <w:marTop w:val="0"/>
      <w:marBottom w:val="0"/>
      <w:divBdr>
        <w:top w:val="none" w:sz="0" w:space="0" w:color="auto"/>
        <w:left w:val="none" w:sz="0" w:space="0" w:color="auto"/>
        <w:bottom w:val="none" w:sz="0" w:space="0" w:color="auto"/>
        <w:right w:val="none" w:sz="0" w:space="0" w:color="auto"/>
      </w:divBdr>
    </w:div>
    <w:div w:id="2136018969">
      <w:bodyDiv w:val="1"/>
      <w:marLeft w:val="0"/>
      <w:marRight w:val="0"/>
      <w:marTop w:val="0"/>
      <w:marBottom w:val="0"/>
      <w:divBdr>
        <w:top w:val="none" w:sz="0" w:space="0" w:color="auto"/>
        <w:left w:val="none" w:sz="0" w:space="0" w:color="auto"/>
        <w:bottom w:val="none" w:sz="0" w:space="0" w:color="auto"/>
        <w:right w:val="none" w:sz="0" w:space="0" w:color="auto"/>
      </w:divBdr>
    </w:div>
    <w:div w:id="2137987493">
      <w:bodyDiv w:val="1"/>
      <w:marLeft w:val="0"/>
      <w:marRight w:val="0"/>
      <w:marTop w:val="0"/>
      <w:marBottom w:val="0"/>
      <w:divBdr>
        <w:top w:val="none" w:sz="0" w:space="0" w:color="auto"/>
        <w:left w:val="none" w:sz="0" w:space="0" w:color="auto"/>
        <w:bottom w:val="none" w:sz="0" w:space="0" w:color="auto"/>
        <w:right w:val="none" w:sz="0" w:space="0" w:color="auto"/>
      </w:divBdr>
    </w:div>
    <w:div w:id="21382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tax-fin-lex.si/Dokument/Podrobnosti?rootEntityId=E_e81925b3-75d4-4399-a45b-e6df6635f84b" TargetMode="External"/><Relationship Id="rId299" Type="http://schemas.openxmlformats.org/officeDocument/2006/relationships/hyperlink" Target="http://www.tax-fin-lex.si/Dokument/Podrobnosti?rootEntityId=aE_765c1fb6-cfdc-4145-969e-fa70e29da151" TargetMode="External"/><Relationship Id="rId21" Type="http://schemas.openxmlformats.org/officeDocument/2006/relationships/hyperlink" Target="http://www.tax-fin-lex.si/Dokument/Podrobnosti?rootEntityId=023b46d8-c0a7-40a1-92df-e2b20ca54446" TargetMode="External"/><Relationship Id="rId63" Type="http://schemas.openxmlformats.org/officeDocument/2006/relationships/hyperlink" Target="http://www.tax-fin-lex.si/Dokument/Podrobnosti?rootEntityId=aE_e86a95f9-039e-44e3-85cf-c0f47482701e" TargetMode="External"/><Relationship Id="rId159" Type="http://schemas.openxmlformats.org/officeDocument/2006/relationships/hyperlink" Target="http://www.tax-fin-lex.si/Dokument/Podrobnosti?rootEntityId=02f688e8-a2f1-40c8-978c-ea6de61d093b" TargetMode="External"/><Relationship Id="rId324" Type="http://schemas.openxmlformats.org/officeDocument/2006/relationships/hyperlink" Target="http://www.tax-fin-lex.si/Dokument/Podrobnosti?rootEntityId=8203d9b1-1418-4f3c-8475-b915c4e22b1e" TargetMode="External"/><Relationship Id="rId366" Type="http://schemas.openxmlformats.org/officeDocument/2006/relationships/hyperlink" Target="http://www.tax-fin-lex.si/Dokument/Podrobnosti?rootEntityId=aE_0faea6f9-a24e-466b-ab7e-1b126936675d" TargetMode="External"/><Relationship Id="rId531" Type="http://schemas.openxmlformats.org/officeDocument/2006/relationships/hyperlink" Target="http://www.tax-fin-lex.si/Dokument/Podrobnosti?rootEntityId=023b46d8-c0a7-40a1-92df-e2b20ca54446" TargetMode="External"/><Relationship Id="rId573" Type="http://schemas.openxmlformats.org/officeDocument/2006/relationships/fontTable" Target="fontTable.xml"/><Relationship Id="rId170" Type="http://schemas.openxmlformats.org/officeDocument/2006/relationships/hyperlink" Target="http://www.tax-fin-lex.si/Dokument/Podrobnosti?rootEntityId=d9941062-361c-429c-8af3-1724e72b79e3" TargetMode="External"/><Relationship Id="rId226" Type="http://schemas.openxmlformats.org/officeDocument/2006/relationships/hyperlink" Target="http://www.tax-fin-lex.si/Dokument/Podrobnosti?rootEntityId=02f688e8-a2f1-40c8-978c-ea6de61d093b" TargetMode="External"/><Relationship Id="rId433" Type="http://schemas.openxmlformats.org/officeDocument/2006/relationships/hyperlink" Target="http://www.tax-fin-lex.si/Dokument/Podrobnosti?rootEntityId=1fb06bda-9dc9-41e1-b064-49a652488827" TargetMode="External"/><Relationship Id="rId268" Type="http://schemas.openxmlformats.org/officeDocument/2006/relationships/hyperlink" Target="http://www.tax-fin-lex.si/Dokument/Podrobnosti?rootEntityId=6f50dd37-416e-42f5-ac60-6ac9362b2643" TargetMode="External"/><Relationship Id="rId475" Type="http://schemas.openxmlformats.org/officeDocument/2006/relationships/hyperlink" Target="http://www.tax-fin-lex.si/Dokument/Podrobnosti?rootEntityId=e2c24661-4872-4ef3-8744-9e6847fea138" TargetMode="External"/><Relationship Id="rId32" Type="http://schemas.openxmlformats.org/officeDocument/2006/relationships/hyperlink" Target="http://www.tax-fin-lex.si/Dokument/Podrobnosti?rootEntityId=1b5f0c63-bed6-4d61-b6bd-d458d0604756" TargetMode="External"/><Relationship Id="rId74" Type="http://schemas.openxmlformats.org/officeDocument/2006/relationships/hyperlink" Target="https://www.tax-fin-lex.si/Dokument/Podrobnosti?rootEntityId=610b8ef0-a524-47eb-bfed-0ca6f4cdb0b1" TargetMode="External"/><Relationship Id="rId128" Type="http://schemas.openxmlformats.org/officeDocument/2006/relationships/hyperlink" Target="http://www.tax-fin-lex.si/Dokument/Podrobnosti?rootEntityId=aE_1c38af31-c5b3-42e6-b0d6-3bbdd3206416" TargetMode="External"/><Relationship Id="rId335" Type="http://schemas.openxmlformats.org/officeDocument/2006/relationships/hyperlink" Target="https://www.tax-fin-lex.si/Dokument/Podrobnosti?rootEntityId=7183a2b8-ef6d-4f18-ad7f-68fd57005d1a" TargetMode="External"/><Relationship Id="rId377" Type="http://schemas.openxmlformats.org/officeDocument/2006/relationships/hyperlink" Target="http://www.tax-fin-lex.si/Dokument/Podrobnosti?rootEntityId=aE_154b781d-396b-43aa-9359-102519dea3a3" TargetMode="External"/><Relationship Id="rId500" Type="http://schemas.openxmlformats.org/officeDocument/2006/relationships/hyperlink" Target="http://www.tax-fin-lex.si/Dokument/Podrobnosti?rootEntityId=aE_e3ecf1a9-1867-4737-91ff-ac1d40a64fb9" TargetMode="External"/><Relationship Id="rId542" Type="http://schemas.openxmlformats.org/officeDocument/2006/relationships/hyperlink" Target="http://www.tax-fin-lex.si/Dokument/Podrobnosti?rootEntityId=547fdd2b-7c60-47de-8a75-2a3194d452a1" TargetMode="External"/><Relationship Id="rId5" Type="http://schemas.openxmlformats.org/officeDocument/2006/relationships/settings" Target="settings.xml"/><Relationship Id="rId181" Type="http://schemas.openxmlformats.org/officeDocument/2006/relationships/hyperlink" Target="http://www.tax-fin-lex.si/Dokument/Podrobnosti?rootEntityId=0ec7ecdd-fdac-4a2c-923f-723f2a099066" TargetMode="External"/><Relationship Id="rId237" Type="http://schemas.openxmlformats.org/officeDocument/2006/relationships/hyperlink" Target="http://www.tax-fin-lex.si/Dokument/Podrobnosti?rootEntityId=aE_931031a6-72c4-4363-94b8-9c21fe429291" TargetMode="External"/><Relationship Id="rId402" Type="http://schemas.openxmlformats.org/officeDocument/2006/relationships/hyperlink" Target="http://www.tax-fin-lex.si/Dokument/Podrobnosti?rootEntityId=E_e4cd35d4-feb5-44f2-b09c-3437b99ae10c" TargetMode="External"/><Relationship Id="rId279" Type="http://schemas.openxmlformats.org/officeDocument/2006/relationships/hyperlink" Target="http://www.tax-fin-lex.si/Dokument/Podrobnosti?rootEntityId=aE_030234aa-107e-45be-b217-563e2ad85eaa" TargetMode="External"/><Relationship Id="rId444" Type="http://schemas.openxmlformats.org/officeDocument/2006/relationships/hyperlink" Target="http://www.tax-fin-lex.si/Dokument/Podrobnosti?rootEntityId=aE_c74f9382-575c-419a-9679-21cca047991b" TargetMode="External"/><Relationship Id="rId486" Type="http://schemas.openxmlformats.org/officeDocument/2006/relationships/hyperlink" Target="http://www.tax-fin-lex.si/Dokument/Podrobnosti?rootEntityId=17e18f61-92f3-440b-aea0-9a1132ce2ed1" TargetMode="External"/><Relationship Id="rId43" Type="http://schemas.openxmlformats.org/officeDocument/2006/relationships/hyperlink" Target="http://www.tax-fin-lex.si/Dokument/Podrobnosti?rootEntityId=e836af8d-51a2-4e75-9d11-251812a0b01b" TargetMode="External"/><Relationship Id="rId139" Type="http://schemas.openxmlformats.org/officeDocument/2006/relationships/hyperlink" Target="http://www.tax-fin-lex.si/Dokument/Podrobnosti?rootEntityId=aE_421163c7-0f8f-4b9f-9cf2-3cd34c7c7c12" TargetMode="External"/><Relationship Id="rId290" Type="http://schemas.openxmlformats.org/officeDocument/2006/relationships/hyperlink" Target="http://www.tax-fin-lex.si/Dokument/Podrobnosti?rootEntityId=bd0f3947-ee7b-4789-8799-a6778ed8ddde" TargetMode="External"/><Relationship Id="rId304" Type="http://schemas.openxmlformats.org/officeDocument/2006/relationships/hyperlink" Target="http://www.tax-fin-lex.si/Dokument/Podrobnosti?rootEntityId=aE_e2c8d0b9-77c6-4929-b7fc-868278b8a48b" TargetMode="External"/><Relationship Id="rId346" Type="http://schemas.openxmlformats.org/officeDocument/2006/relationships/hyperlink" Target="http://www.tax-fin-lex.si/Dokument/Podrobnosti?rootEntityId=aE_998c0562-ec9f-414d-babf-5853628116a9" TargetMode="External"/><Relationship Id="rId388" Type="http://schemas.openxmlformats.org/officeDocument/2006/relationships/hyperlink" Target="http://www.tax-fin-lex.si/Dokument/Podrobnosti?rootEntityId=4c968006-8375-4ebd-8f66-4cf97755754a" TargetMode="External"/><Relationship Id="rId511" Type="http://schemas.openxmlformats.org/officeDocument/2006/relationships/hyperlink" Target="http://www.tax-fin-lex.si/Dokument/Podrobnosti?rootEntityId=39460e9c-7203-4bfc-b4a6-3de69b8076e1" TargetMode="External"/><Relationship Id="rId553" Type="http://schemas.openxmlformats.org/officeDocument/2006/relationships/hyperlink" Target="http://www.tax-fin-lex.si/Dokument/Podrobnosti?rootEntityId=aefc8900b-fc88-492c-bad3-63ebcda3e973" TargetMode="External"/><Relationship Id="rId85" Type="http://schemas.openxmlformats.org/officeDocument/2006/relationships/hyperlink" Target="https://www.tax-fin-lex.si/Dokument/Podrobnosti?rootEntityId=2eb2321f-594c-4fdb-9a11-00a846d61ec6" TargetMode="External"/><Relationship Id="rId150" Type="http://schemas.openxmlformats.org/officeDocument/2006/relationships/hyperlink" Target="http://www.tax-fin-lex.si/Dokument/Podrobnosti?rootEntityId=6cb60324-6f8f-475a-9148-9b98424d49ef" TargetMode="External"/><Relationship Id="rId192" Type="http://schemas.openxmlformats.org/officeDocument/2006/relationships/hyperlink" Target="http://www.tax-fin-lex.si/Dokument/Podrobnosti?rootEntityId=c4e7ed1e-af17-41a2-b5ac-91433ecfa9f7" TargetMode="External"/><Relationship Id="rId206" Type="http://schemas.openxmlformats.org/officeDocument/2006/relationships/hyperlink" Target="http://www.tax-fin-lex.si/Dokument/Podrobnosti?rootEntityId=20cd550a-4deb-47d7-8ae8-b787487fce51" TargetMode="External"/><Relationship Id="rId413" Type="http://schemas.openxmlformats.org/officeDocument/2006/relationships/hyperlink" Target="http://www.tax-fin-lex.si/Dokument/Podrobnosti?rootEntityId=3a2e80f4-2a27-4c24-8144-7c9a940e9dc7" TargetMode="External"/><Relationship Id="rId248" Type="http://schemas.openxmlformats.org/officeDocument/2006/relationships/hyperlink" Target="http://www.tax-fin-lex.si/Dokument/Podrobnosti?rootEntityId=d2e6ca83-a6d8-4598-826b-696fd518e1f8" TargetMode="External"/><Relationship Id="rId455" Type="http://schemas.openxmlformats.org/officeDocument/2006/relationships/hyperlink" Target="http://www.tax-fin-lex.si/Dokument/Podrobnosti?rootEntityId=E_1009a0d2-ebe2-462d-9a38-01580e357453" TargetMode="External"/><Relationship Id="rId497" Type="http://schemas.openxmlformats.org/officeDocument/2006/relationships/hyperlink" Target="http://www.tax-fin-lex.si/Dokument/Podrobnosti?rootEntityId=aE_69e00b4e-2aca-4d21-9d3d-4ee827a40c85" TargetMode="External"/><Relationship Id="rId12" Type="http://schemas.openxmlformats.org/officeDocument/2006/relationships/hyperlink" Target="http://www.tax-fin-lex.si/Dokument/Podrobnosti?rootEntityId=aE_dbcb618f-2239-4618-9674-868c0b67c2de" TargetMode="External"/><Relationship Id="rId108" Type="http://schemas.openxmlformats.org/officeDocument/2006/relationships/hyperlink" Target="http://www.tax-fin-lex.si/Dokument/Podrobnosti?rootEntityId=E_62d2494e-552d-4f4e-8889-0eab2a514796" TargetMode="External"/><Relationship Id="rId315" Type="http://schemas.openxmlformats.org/officeDocument/2006/relationships/hyperlink" Target="http://www.tax-fin-lex.si/Dokument/Podrobnosti?rootEntityId=aE_b2a3eb83-f495-441f-8619-63f4da47d17e" TargetMode="External"/><Relationship Id="rId357" Type="http://schemas.openxmlformats.org/officeDocument/2006/relationships/hyperlink" Target="http://www.tax-fin-lex.si/Dokument/Podrobnosti?rootEntityId=71f319cc-edc1-4572-be89-162eb72b1317" TargetMode="External"/><Relationship Id="rId522" Type="http://schemas.openxmlformats.org/officeDocument/2006/relationships/hyperlink" Target="http://www.tax-fin-lex.si/Dokument/Podrobnosti?rootEntityId=E_82019dad-b699-4f0f-bd58-6b7def2850d4" TargetMode="External"/><Relationship Id="rId54" Type="http://schemas.openxmlformats.org/officeDocument/2006/relationships/hyperlink" Target="http://www.tax-fin-lex.si/Dokument/Podrobnosti?rootEntityId=8e3f024b-67ee-46d1-a19a-b9705addcd19" TargetMode="External"/><Relationship Id="rId96" Type="http://schemas.openxmlformats.org/officeDocument/2006/relationships/hyperlink" Target="http://www.tax-fin-lex.si/Dokument/Podrobnosti?rootEntityId=a066dc0d-3451-4757-8167-35e702b63f54" TargetMode="External"/><Relationship Id="rId161" Type="http://schemas.openxmlformats.org/officeDocument/2006/relationships/hyperlink" Target="http://www.tax-fin-lex.si/Dokument/Podrobnosti?rootEntityId=0ec7ecdd-fdac-4a2c-923f-723f2a099066" TargetMode="External"/><Relationship Id="rId217" Type="http://schemas.openxmlformats.org/officeDocument/2006/relationships/hyperlink" Target="http://www.tax-fin-lex.si/Dokument/Podrobnosti?rootEntityId=aE_06e047bd-307f-4f3b-96d9-feb094d2f85d" TargetMode="External"/><Relationship Id="rId399" Type="http://schemas.openxmlformats.org/officeDocument/2006/relationships/hyperlink" Target="http://www.tax-fin-lex.si/Dokument/Podrobnosti?rootEntityId=2ed3a626-a17e-451e-8d70-540946be48ab" TargetMode="External"/><Relationship Id="rId564" Type="http://schemas.openxmlformats.org/officeDocument/2006/relationships/hyperlink" Target="http://www.tax-fin-lex.si/Dokument/Podrobnosti?rootEntityId=aE_0ab5f80a-908a-4264-864d-3fc4da90cff9" TargetMode="External"/><Relationship Id="rId259" Type="http://schemas.openxmlformats.org/officeDocument/2006/relationships/hyperlink" Target="http://www.tax-fin-lex.si/Dokument/Podrobnosti?rootEntityId=3d1bf459-89ce-4ada-9996-d59674cf3705" TargetMode="External"/><Relationship Id="rId424" Type="http://schemas.openxmlformats.org/officeDocument/2006/relationships/hyperlink" Target="http://www.tax-fin-lex.si/Dokument/Podrobnosti?rootEntityId=aE_a8688600-d373-4a4a-90db-91b632e23270" TargetMode="External"/><Relationship Id="rId466" Type="http://schemas.openxmlformats.org/officeDocument/2006/relationships/hyperlink" Target="http://www.tax-fin-lex.si/Dokument/Podrobnosti?rootEntityId=aE_6034da30-6e44-4e4c-bd96-866d4692b703" TargetMode="External"/><Relationship Id="rId23" Type="http://schemas.openxmlformats.org/officeDocument/2006/relationships/hyperlink" Target="http://www.tax-fin-lex.si/Dokument/Podrobnosti?rootEntityId=c73a5263-bbbc-4de5-939c-b85ea535ef22" TargetMode="External"/><Relationship Id="rId119" Type="http://schemas.openxmlformats.org/officeDocument/2006/relationships/hyperlink" Target="http://www.tax-fin-lex.si/Dokument/Podrobnosti?rootEntityId=a8661fd22-ef0b-43a1-96fa-a826d1ba19fb" TargetMode="External"/><Relationship Id="rId270" Type="http://schemas.openxmlformats.org/officeDocument/2006/relationships/hyperlink" Target="https://www.tax-fin-lex.si/Dokument/Podrobnosti?rootEntityId=9d427945-010b-4ff2-9b24-b704c880103b" TargetMode="External"/><Relationship Id="rId326" Type="http://schemas.openxmlformats.org/officeDocument/2006/relationships/hyperlink" Target="http://www.tax-fin-lex.si/Dokument/Podrobnosti?rootEntityId=be32ce8c-7343-4bcf-bfea-0030a56b88af" TargetMode="External"/><Relationship Id="rId533" Type="http://schemas.openxmlformats.org/officeDocument/2006/relationships/hyperlink" Target="http://www.tax-fin-lex.si/Dokument/Podrobnosti?rootEntityId=E_82d3cc16-3fd9-497a-80f0-ba2fb2251c6d" TargetMode="External"/><Relationship Id="rId65" Type="http://schemas.openxmlformats.org/officeDocument/2006/relationships/hyperlink" Target="http://www.tax-fin-lex.si/Dokument/Podrobnosti?rootEntityId=8efce6bb-a349-4cbe-84b8-9f867f43d461" TargetMode="External"/><Relationship Id="rId130" Type="http://schemas.openxmlformats.org/officeDocument/2006/relationships/hyperlink" Target="http://www.tax-fin-lex.si/Dokument/Podrobnosti?rootEntityId=aE_888cd89c-7895-47f9-834a-8845f6432f81" TargetMode="External"/><Relationship Id="rId368" Type="http://schemas.openxmlformats.org/officeDocument/2006/relationships/hyperlink" Target="http://www.tax-fin-lex.si/Dokument/Podrobnosti?rootEntityId=aE_b2a3eb83-f495-441f-8619-63f4da47d17e" TargetMode="External"/><Relationship Id="rId172" Type="http://schemas.openxmlformats.org/officeDocument/2006/relationships/hyperlink" Target="http://www.tax-fin-lex.si/Dokument/Podrobnosti?rootEntityId=842a3426-4256-4708-87cc-d5eb94dc55a2" TargetMode="External"/><Relationship Id="rId228" Type="http://schemas.openxmlformats.org/officeDocument/2006/relationships/hyperlink" Target="http://www.tax-fin-lex.si/Dokument/Podrobnosti?rootEntityId=E_a6235f8f-5064-4384-a5d2-433d1cf259ec" TargetMode="External"/><Relationship Id="rId435" Type="http://schemas.openxmlformats.org/officeDocument/2006/relationships/hyperlink" Target="http://www.tax-fin-lex.si/Dokument/Podrobnosti?rootEntityId=3372b5d0-301e-4be8-bb03-8529a8f57ed0" TargetMode="External"/><Relationship Id="rId477" Type="http://schemas.openxmlformats.org/officeDocument/2006/relationships/hyperlink" Target="http://www.tax-fin-lex.si/Dokument/Podrobnosti?rootEntityId=2aefc594-214e-408c-bc9e-877aa9262529" TargetMode="External"/><Relationship Id="rId281" Type="http://schemas.openxmlformats.org/officeDocument/2006/relationships/hyperlink" Target="http://www.tax-fin-lex.si/Dokument/Podrobnosti?rootEntityId=484cdeae-d25a-4798-9731-82f21d044b4a" TargetMode="External"/><Relationship Id="rId337" Type="http://schemas.openxmlformats.org/officeDocument/2006/relationships/hyperlink" Target="http://www.tax-fin-lex.si/Dokument/Podrobnosti?rootEntityId=4890e8dc-c98c-4849-bb76-4c9ca559ee60" TargetMode="External"/><Relationship Id="rId502" Type="http://schemas.openxmlformats.org/officeDocument/2006/relationships/hyperlink" Target="http://www.tax-fin-lex.si/Dokument/Podrobnosti?rootEntityId=aE_494b946e-c0ca-4c03-acae-9c1607eb3844" TargetMode="External"/><Relationship Id="rId34" Type="http://schemas.openxmlformats.org/officeDocument/2006/relationships/hyperlink" Target="http://www.tax-fin-lex.si/Dokument/Podrobnosti?rootEntityId=c1b81ac5-288f-44f5-a6af-40251131e40e" TargetMode="External"/><Relationship Id="rId76" Type="http://schemas.openxmlformats.org/officeDocument/2006/relationships/hyperlink" Target="http://www.tax-fin-lex.si/Dokument/Podrobnosti?rootEntityId=E_5c872da1-d5cb-470e-a601-bba61d91d674" TargetMode="External"/><Relationship Id="rId141" Type="http://schemas.openxmlformats.org/officeDocument/2006/relationships/hyperlink" Target="http://www.tax-fin-lex.si/Dokument/Podrobnosti?rootEntityId=aE_4f25d72a-4587-4001-b936-139cc3c65abb" TargetMode="External"/><Relationship Id="rId379" Type="http://schemas.openxmlformats.org/officeDocument/2006/relationships/hyperlink" Target="http://www.tax-fin-lex.si/Dokument/Podrobnosti?rootEntityId=286032a7-e42d-467a-b71d-18447e128f5b" TargetMode="External"/><Relationship Id="rId544" Type="http://schemas.openxmlformats.org/officeDocument/2006/relationships/hyperlink" Target="http://www.tax-fin-lex.si/Dokument/Podrobnosti?rootEntityId=3a1bafa6-6c63-4855-9093-020005096aec" TargetMode="External"/><Relationship Id="rId7" Type="http://schemas.openxmlformats.org/officeDocument/2006/relationships/footnotes" Target="footnotes.xml"/><Relationship Id="rId183" Type="http://schemas.openxmlformats.org/officeDocument/2006/relationships/hyperlink" Target="http://www.tax-fin-lex.si/Dokument/Podrobnosti?rootEntityId=03c5aa7b-93f3-45b1-9e5d-8febd2503dac" TargetMode="External"/><Relationship Id="rId239" Type="http://schemas.openxmlformats.org/officeDocument/2006/relationships/hyperlink" Target="http://www.tax-fin-lex.si/Dokument/Podrobnosti?rootEntityId=a43c1b38-460f-43b5-bec4-3e901bc3dfad" TargetMode="External"/><Relationship Id="rId390" Type="http://schemas.openxmlformats.org/officeDocument/2006/relationships/hyperlink" Target="http://www.tax-fin-lex.si/Dokument/Podrobnosti?rootEntityId=E_94faf5b5-24cd-4d96-be9e-835cd001c757" TargetMode="External"/><Relationship Id="rId404" Type="http://schemas.openxmlformats.org/officeDocument/2006/relationships/hyperlink" Target="http://www.tax-fin-lex.si/Dokument/Podrobnosti?rootEntityId=aE_6bfff8fb-b798-4059-9a27-f43be483e785" TargetMode="External"/><Relationship Id="rId446" Type="http://schemas.openxmlformats.org/officeDocument/2006/relationships/hyperlink" Target="http://www.tax-fin-lex.si/Dokument/Podrobnosti?rootEntityId=26a61e04-b958-4535-9cf6-1a77c16e3f85" TargetMode="External"/><Relationship Id="rId250" Type="http://schemas.openxmlformats.org/officeDocument/2006/relationships/hyperlink" Target="http://www.tax-fin-lex.si/Dokument/Podrobnosti?rootEntityId=88a5b493-6858-48bd-b9ef-75f6d8ab1d76" TargetMode="External"/><Relationship Id="rId292" Type="http://schemas.openxmlformats.org/officeDocument/2006/relationships/hyperlink" Target="http://www.tax-fin-lex.si/Dokument/Podrobnosti?rootEntityId=26529fde-907b-45ac-9dfb-d2e443a550e7" TargetMode="External"/><Relationship Id="rId306" Type="http://schemas.openxmlformats.org/officeDocument/2006/relationships/hyperlink" Target="http://www.tax-fin-lex.si/Dokument/Podrobnosti?rootEntityId=6cb60324-6f8f-475a-9148-9b98424d49ef" TargetMode="External"/><Relationship Id="rId488" Type="http://schemas.openxmlformats.org/officeDocument/2006/relationships/hyperlink" Target="http://www.tax-fin-lex.si/Dokument/Podrobnosti?rootEntityId=17b4c876-5125-4fe8-b333-28ba6dc4599f" TargetMode="External"/><Relationship Id="rId45" Type="http://schemas.openxmlformats.org/officeDocument/2006/relationships/hyperlink" Target="http://www.tax-fin-lex.si/Dokument/Podrobnosti?rootEntityId=5b6cf28e-3a4a-43d9-828a-1820e394a3f3" TargetMode="External"/><Relationship Id="rId87" Type="http://schemas.openxmlformats.org/officeDocument/2006/relationships/hyperlink" Target="https://www.tax-fin-lex.si/Dokument/Podrobnosti?rootEntityId=96b72f2a-716e-4163-a5a3-4125362b1cef" TargetMode="External"/><Relationship Id="rId110" Type="http://schemas.openxmlformats.org/officeDocument/2006/relationships/hyperlink" Target="http://www.tax-fin-lex.si/Dokument/Podrobnosti?rootEntityId=a7a1c381-657a-49e8-8e7e-ef6207dd2161" TargetMode="External"/><Relationship Id="rId348" Type="http://schemas.openxmlformats.org/officeDocument/2006/relationships/hyperlink" Target="http://www.tax-fin-lex.si/Dokument/Podrobnosti?rootEntityId=b6cc5a96-228a-4458-8342-c970fa849019" TargetMode="External"/><Relationship Id="rId513" Type="http://schemas.openxmlformats.org/officeDocument/2006/relationships/hyperlink" Target="https://www.tax-fin-lex.si/Dokument/Podrobnosti?rootEntityId=abb9c87b-f60e-4adb-b746-caddc25a4cff" TargetMode="External"/><Relationship Id="rId555" Type="http://schemas.openxmlformats.org/officeDocument/2006/relationships/hyperlink" Target="http://www.tax-fin-lex.si/Dokument/Podrobnosti?rootEntityId=ab33e8475-ab5c-4ef7-8fae-88023d9b8412" TargetMode="External"/><Relationship Id="rId152" Type="http://schemas.openxmlformats.org/officeDocument/2006/relationships/hyperlink" Target="https://www.tax-fin-lex.si/Dokument/Podrobnosti?rootEntityId=685d4e1d-5056-43a5-8f06-9fc428f7ece8" TargetMode="External"/><Relationship Id="rId194" Type="http://schemas.openxmlformats.org/officeDocument/2006/relationships/hyperlink" Target="http://www.tax-fin-lex.si/Dokument/Podrobnosti?rootEntityId=6d7425da-a2d8-41ca-8dc1-c4400fb9a4c8" TargetMode="External"/><Relationship Id="rId208" Type="http://schemas.openxmlformats.org/officeDocument/2006/relationships/hyperlink" Target="http://www.tax-fin-lex.si/Dokument/Podrobnosti?rootEntityId=9c693181-cacc-4263-87e7-690fbc8c928f" TargetMode="External"/><Relationship Id="rId415" Type="http://schemas.openxmlformats.org/officeDocument/2006/relationships/hyperlink" Target="http://www.tax-fin-lex.si/Dokument/Podrobnosti?rootEntityId=E_ed34b9d3-e7bb-43de-979b-61c9e5fed491" TargetMode="External"/><Relationship Id="rId457" Type="http://schemas.openxmlformats.org/officeDocument/2006/relationships/hyperlink" Target="http://www.tax-fin-lex.si/Dokument/Podrobnosti?rootEntityId=aE_788b33b5-fb0a-44d0-93d6-8da02ea9bdab" TargetMode="External"/><Relationship Id="rId261" Type="http://schemas.openxmlformats.org/officeDocument/2006/relationships/hyperlink" Target="http://www.tax-fin-lex.si/Dokument/Podrobnosti?rootEntityId=8203d9b1-1418-4f3c-8475-b915c4e22b1e" TargetMode="External"/><Relationship Id="rId499" Type="http://schemas.openxmlformats.org/officeDocument/2006/relationships/hyperlink" Target="http://www.tax-fin-lex.si/Dokument/Podrobnosti?rootEntityId=aE_f741c774-f9b4-4603-b340-d1d7762d74c7" TargetMode="External"/><Relationship Id="rId14" Type="http://schemas.openxmlformats.org/officeDocument/2006/relationships/hyperlink" Target="http://www.tax-fin-lex.si/Dokument/Podrobnosti?rootEntityId=aE_5e34bfe4-31a3-4e99-9778-8af009ecac12" TargetMode="External"/><Relationship Id="rId56" Type="http://schemas.openxmlformats.org/officeDocument/2006/relationships/hyperlink" Target="http://www.tax-fin-lex.si/Dokument/Podrobnosti?rootEntityId=366b6ba5-065b-4e35-8e2e-fd316af647b8" TargetMode="External"/><Relationship Id="rId317" Type="http://schemas.openxmlformats.org/officeDocument/2006/relationships/hyperlink" Target="http://www.tax-fin-lex.si/Dokument/Podrobnosti?rootEntityId=38b2be9d-dedf-4695-baa1-c5c821fd1f32" TargetMode="External"/><Relationship Id="rId359" Type="http://schemas.openxmlformats.org/officeDocument/2006/relationships/hyperlink" Target="http://www.tax-fin-lex.si/Dokument/Podrobnosti?rootEntityId=aE_839e43df-b177-4dd1-9d53-0be3c1668b7e" TargetMode="External"/><Relationship Id="rId524" Type="http://schemas.openxmlformats.org/officeDocument/2006/relationships/hyperlink" Target="http://www.tax-fin-lex.si/Dokument/Podrobnosti?rootEntityId=aE_3074cb6d-b214-42e6-967f-bac1ce79f862" TargetMode="External"/><Relationship Id="rId566" Type="http://schemas.openxmlformats.org/officeDocument/2006/relationships/hyperlink" Target="http://www.tax-fin-lex.si/Dokument/Podrobnosti?rootEntityId=aE_8fcea551-de26-4bca-b7d7-bcda5e001b62" TargetMode="External"/><Relationship Id="rId98" Type="http://schemas.openxmlformats.org/officeDocument/2006/relationships/hyperlink" Target="http://www.tax-fin-lex.si/Dokument/Podrobnosti?rootEntityId=1d1e6547-4ea1-4641-9956-bf309146627e" TargetMode="External"/><Relationship Id="rId121" Type="http://schemas.openxmlformats.org/officeDocument/2006/relationships/hyperlink" Target="http://www.tax-fin-lex.si/Dokument/Podrobnosti?rootEntityId=aE_4d04a708-73dd-45e5-bf46-73cf488b0538" TargetMode="External"/><Relationship Id="rId163" Type="http://schemas.openxmlformats.org/officeDocument/2006/relationships/hyperlink" Target="http://www.tax-fin-lex.si/Dokument/Podrobnosti?rootEntityId=6cb60324-6f8f-475a-9148-9b98424d49ef" TargetMode="External"/><Relationship Id="rId219" Type="http://schemas.openxmlformats.org/officeDocument/2006/relationships/hyperlink" Target="http://www.tax-fin-lex.si/Dokument/Podrobnosti?rootEntityId=aE_59350470-1ab3-4f10-8815-4d54da66725e" TargetMode="External"/><Relationship Id="rId370" Type="http://schemas.openxmlformats.org/officeDocument/2006/relationships/hyperlink" Target="http://www.tax-fin-lex.si/Dokument/Podrobnosti?rootEntityId=aE_c42c26de-bd25-4f1d-a6c1-6ebfd8176402" TargetMode="External"/><Relationship Id="rId426" Type="http://schemas.openxmlformats.org/officeDocument/2006/relationships/hyperlink" Target="http://www.tax-fin-lex.si/Dokument/Podrobnosti?rootEntityId=8dca275b-e85c-4891-8506-185b82742ee8" TargetMode="External"/><Relationship Id="rId230" Type="http://schemas.openxmlformats.org/officeDocument/2006/relationships/hyperlink" Target="http://www.tax-fin-lex.si/Dokument/Podrobnosti?rootEntityId=aE_2cf08e28-e2d7-418e-bca4-b70934f304a3" TargetMode="External"/><Relationship Id="rId468" Type="http://schemas.openxmlformats.org/officeDocument/2006/relationships/hyperlink" Target="http://www.tax-fin-lex.si/Dokument/Podrobnosti?rootEntityId=aE_8e918b4b-2dd9-4213-a1c2-cbea9cb66739" TargetMode="External"/><Relationship Id="rId25" Type="http://schemas.openxmlformats.org/officeDocument/2006/relationships/hyperlink" Target="http://www.tax-fin-lex.si/Dokument/Podrobnosti?rootEntityId=f606c7e3-0d88-4659-a3e3-8d6569deba07" TargetMode="External"/><Relationship Id="rId67" Type="http://schemas.openxmlformats.org/officeDocument/2006/relationships/hyperlink" Target="https://www.tax-fin-lex.si/Dokument/Podrobnosti?rootEntityId=ce3d908f-125a-4b9f-a0fd-ddf803880fcf" TargetMode="External"/><Relationship Id="rId272" Type="http://schemas.openxmlformats.org/officeDocument/2006/relationships/hyperlink" Target="http://www.tax-fin-lex.si/Dokument/Podrobnosti?rootEntityId=E_f0b5f21f-2963-4ff2-9839-b1194fa622e0" TargetMode="External"/><Relationship Id="rId328" Type="http://schemas.openxmlformats.org/officeDocument/2006/relationships/hyperlink" Target="http://www.tax-fin-lex.si/Dokument/Podrobnosti?rootEntityId=fa457072-a604-41bb-a7b5-e9d1accb5796" TargetMode="External"/><Relationship Id="rId535" Type="http://schemas.openxmlformats.org/officeDocument/2006/relationships/hyperlink" Target="http://www.tax-fin-lex.si/Dokument/Podrobnosti?rootEntityId=aE_784d907a-7ccf-43d3-ad4f-b0dbc0b3c7f2" TargetMode="External"/><Relationship Id="rId132" Type="http://schemas.openxmlformats.org/officeDocument/2006/relationships/hyperlink" Target="http://www.tax-fin-lex.si/Dokument/Podrobnosti?rootEntityId=aE_e675e018-ba21-4dd8-82a9-85716cc586b4" TargetMode="External"/><Relationship Id="rId174" Type="http://schemas.openxmlformats.org/officeDocument/2006/relationships/hyperlink" Target="http://www.tax-fin-lex.si/Dokument/Podrobnosti?rootEntityId=99a54f65-7e97-419f-b48d-df9536a4cec8" TargetMode="External"/><Relationship Id="rId381" Type="http://schemas.openxmlformats.org/officeDocument/2006/relationships/hyperlink" Target="http://www.tax-fin-lex.si/Dokument/Podrobnosti?rootEntityId=47c31cf6-81b5-473b-a03c-a6deb3d54463" TargetMode="External"/><Relationship Id="rId241" Type="http://schemas.openxmlformats.org/officeDocument/2006/relationships/hyperlink" Target="http://www.tax-fin-lex.si/Dokument/Podrobnosti?rootEntityId=61289b6c-ff44-485c-8762-bf597837dc11" TargetMode="External"/><Relationship Id="rId437" Type="http://schemas.openxmlformats.org/officeDocument/2006/relationships/hyperlink" Target="https://www.tax-fin-lex.si/Dokument/Podrobnosti?rootEntityId=a8346d14-a8e4-497c-91ba-04e062920450" TargetMode="External"/><Relationship Id="rId479" Type="http://schemas.openxmlformats.org/officeDocument/2006/relationships/hyperlink" Target="http://www.tax-fin-lex.si/Dokument/Podrobnosti?rootEntityId=39f49fe4-afa3-4573-9682-157932a173ab" TargetMode="External"/><Relationship Id="rId36" Type="http://schemas.openxmlformats.org/officeDocument/2006/relationships/hyperlink" Target="http://www.tax-fin-lex.si/Dokument/Podrobnosti?rootEntityId=afcf6ced-ecf2-4587-a681-322dc279979d" TargetMode="External"/><Relationship Id="rId283" Type="http://schemas.openxmlformats.org/officeDocument/2006/relationships/hyperlink" Target="http://www.tax-fin-lex.si/Dokument/Podrobnosti?rootEntityId=E_349d8bb0-48b6-4c23-8da6-8e5ae0a73d49" TargetMode="External"/><Relationship Id="rId339" Type="http://schemas.openxmlformats.org/officeDocument/2006/relationships/hyperlink" Target="http://www.tax-fin-lex.si/Dokument/Podrobnosti?rootEntityId=d43f9ac9-71a1-43e6-954f-d902979ef7b5" TargetMode="External"/><Relationship Id="rId490" Type="http://schemas.openxmlformats.org/officeDocument/2006/relationships/hyperlink" Target="https://www.tax-fin-lex.si/Dokument/Podrobnosti?rootEntityId=f7efa626-5e4b-403a-926c-756484532936" TargetMode="External"/><Relationship Id="rId504" Type="http://schemas.openxmlformats.org/officeDocument/2006/relationships/hyperlink" Target="http://www.tax-fin-lex.si/Dokument/Podrobnosti?rootEntityId=e19ead0d-07c1-49f7-a5d1-86798f4fbe9d" TargetMode="External"/><Relationship Id="rId546" Type="http://schemas.openxmlformats.org/officeDocument/2006/relationships/hyperlink" Target="http://www.tax-fin-lex.si/Dokument/Podrobnosti?rootEntityId=f67d37ee-6500-41d3-a912-8136e0105d93" TargetMode="External"/><Relationship Id="rId78" Type="http://schemas.openxmlformats.org/officeDocument/2006/relationships/hyperlink" Target="http://www.tax-fin-lex.si/Dokument/Podrobnosti?rootEntityId=aE_998c0562-ec9f-414d-babf-5853628116a9" TargetMode="External"/><Relationship Id="rId101" Type="http://schemas.openxmlformats.org/officeDocument/2006/relationships/hyperlink" Target="http://www.tax-fin-lex.si/Dokument/Podrobnosti?rootEntityId=aE_bfb917c9-21a2-40ef-94d0-cba52e87ec84" TargetMode="External"/><Relationship Id="rId143" Type="http://schemas.openxmlformats.org/officeDocument/2006/relationships/hyperlink" Target="http://www.tax-fin-lex.si/Dokument/Podrobnosti?rootEntityId=aE_fdf42a3e-b1fb-4f77-8bb7-90c74295e207" TargetMode="External"/><Relationship Id="rId185" Type="http://schemas.openxmlformats.org/officeDocument/2006/relationships/hyperlink" Target="http://www.tax-fin-lex.si/Dokument/Podrobnosti?rootEntityId=e50d572c-f686-4b98-8e2f-0b7c51f6b274" TargetMode="External"/><Relationship Id="rId350" Type="http://schemas.openxmlformats.org/officeDocument/2006/relationships/hyperlink" Target="http://www.tax-fin-lex.si/Dokument/Podrobnosti?rootEntityId=51d9262e-5f32-4bb2-83dd-a3244c7a5485" TargetMode="External"/><Relationship Id="rId406" Type="http://schemas.openxmlformats.org/officeDocument/2006/relationships/hyperlink" Target="http://www.tax-fin-lex.si/Dokument/Podrobnosti?rootEntityId=aE_b85f4f19-e12a-476b-9551-24bc1593a9bc" TargetMode="External"/><Relationship Id="rId9" Type="http://schemas.openxmlformats.org/officeDocument/2006/relationships/image" Target="media/image1.png"/><Relationship Id="rId210" Type="http://schemas.openxmlformats.org/officeDocument/2006/relationships/hyperlink" Target="http://www.tax-fin-lex.si/Dokument/Podrobnosti?rootEntityId=79e6e1d1-5e0b-4b4d-8662-3a305d950dcb" TargetMode="External"/><Relationship Id="rId392" Type="http://schemas.openxmlformats.org/officeDocument/2006/relationships/hyperlink" Target="http://www.tax-fin-lex.si/Dokument/Podrobnosti?rootEntityId=aE_04d9bd94-07d1-413b-86c4-1f337b30c7d9" TargetMode="External"/><Relationship Id="rId448" Type="http://schemas.openxmlformats.org/officeDocument/2006/relationships/hyperlink" Target="http://www.tax-fin-lex.si/Dokument/Podrobnosti?rootEntityId=636b5160-2189-4a36-a2a3-12d3d05ae481" TargetMode="External"/><Relationship Id="rId26" Type="http://schemas.openxmlformats.org/officeDocument/2006/relationships/hyperlink" Target="http://www.tax-fin-lex.si/Dokument/Podrobnosti?rootEntityId=8203d9b1-1418-4f3c-8475-b915c4e22b1e" TargetMode="External"/><Relationship Id="rId231" Type="http://schemas.openxmlformats.org/officeDocument/2006/relationships/hyperlink" Target="http://www.tax-fin-lex.si/Dokument/Podrobnosti?rootEntityId=aE_913bcf3a-1085-4ea8-97e4-99adc8bb131b" TargetMode="External"/><Relationship Id="rId252" Type="http://schemas.openxmlformats.org/officeDocument/2006/relationships/hyperlink" Target="http://www.tax-fin-lex.si/Dokument/Podrobnosti?rootEntityId=3f57eb48-345c-46a7-b67e-f51571b0bc1e" TargetMode="External"/><Relationship Id="rId273" Type="http://schemas.openxmlformats.org/officeDocument/2006/relationships/hyperlink" Target="http://www.tax-fin-lex.si/Dokument/Podrobnosti?rootEntityId=aE_b407bff4-bfce-4dea-b280-e7acc16f5e02" TargetMode="External"/><Relationship Id="rId294" Type="http://schemas.openxmlformats.org/officeDocument/2006/relationships/hyperlink" Target="http://www.tax-fin-lex.si/Dokument/Podrobnosti?rootEntityId=aE_0ad92098-a26a-4880-9e75-9e7e970fe3ab" TargetMode="External"/><Relationship Id="rId308" Type="http://schemas.openxmlformats.org/officeDocument/2006/relationships/hyperlink" Target="http://www.tax-fin-lex.si/Dokument/Podrobnosti?rootEntityId=761ccb80-ddcf-4c32-a90d-6ee75c062b05" TargetMode="External"/><Relationship Id="rId329" Type="http://schemas.openxmlformats.org/officeDocument/2006/relationships/hyperlink" Target="http://www.tax-fin-lex.si/Dokument/Podrobnosti?rootEntityId=524cb7fd-81c6-407a-ac1b-6889fc146018" TargetMode="External"/><Relationship Id="rId480" Type="http://schemas.openxmlformats.org/officeDocument/2006/relationships/hyperlink" Target="http://www.tax-fin-lex.si/Dokument/Podrobnosti?rootEntityId=36a86ed2-7083-4fa4-8682-ba709408b3a8" TargetMode="External"/><Relationship Id="rId515" Type="http://schemas.openxmlformats.org/officeDocument/2006/relationships/hyperlink" Target="http://www.tax-fin-lex.si/Dokument/Podrobnosti?rootEntityId=E_f14510ed-e8cc-4f15-a83a-fa0e74b3e8d6" TargetMode="External"/><Relationship Id="rId536" Type="http://schemas.openxmlformats.org/officeDocument/2006/relationships/hyperlink" Target="http://www.tax-fin-lex.si/Dokument/Podrobnosti?rootEntityId=aE_6e242ea4-2abc-44d3-8adb-88777d0243d3" TargetMode="External"/><Relationship Id="rId47" Type="http://schemas.openxmlformats.org/officeDocument/2006/relationships/hyperlink" Target="http://www.tax-fin-lex.si/Dokument/Podrobnosti?rootEntityId=cd55c575-bf03-428f-a7d0-e858691bbf60" TargetMode="External"/><Relationship Id="rId68" Type="http://schemas.openxmlformats.org/officeDocument/2006/relationships/hyperlink" Target="https://www.tax-fin-lex.si/Dokument/Podrobnosti?rootEntityId=002d2a97-968b-45cf-a797-4ff86b189099" TargetMode="External"/><Relationship Id="rId89" Type="http://schemas.openxmlformats.org/officeDocument/2006/relationships/hyperlink" Target="http://www.tax-fin-lex.si/Dokument/Podrobnosti?rootEntityId=E_81d792c9-c830-4253-bb6f-2595506d1c35" TargetMode="External"/><Relationship Id="rId112" Type="http://schemas.openxmlformats.org/officeDocument/2006/relationships/hyperlink" Target="http://www.tax-fin-lex.si/Dokument/Podrobnosti?rootEntityId=E_6324ac36-57d5-477a-9509-c21e6af6f891" TargetMode="External"/><Relationship Id="rId133" Type="http://schemas.openxmlformats.org/officeDocument/2006/relationships/hyperlink" Target="http://www.tax-fin-lex.si/Dokument/Podrobnosti?rootEntityId=aE_dcfef8f9-650a-4b36-a649-9dbeebcea948" TargetMode="External"/><Relationship Id="rId154" Type="http://schemas.openxmlformats.org/officeDocument/2006/relationships/hyperlink" Target="http://www.tax-fin-lex.si/Dokument/Podrobnosti?rootEntityId=E_d2a43b2b-87e0-46e1-b48f-beee2ba6c7bb" TargetMode="External"/><Relationship Id="rId175" Type="http://schemas.openxmlformats.org/officeDocument/2006/relationships/hyperlink" Target="http://www.tax-fin-lex.si/Dokument/Podrobnosti?rootEntityId=e836af8d-51a2-4e75-9d11-251812a0b01b" TargetMode="External"/><Relationship Id="rId340" Type="http://schemas.openxmlformats.org/officeDocument/2006/relationships/hyperlink" Target="https://www.tax-fin-lex.si/Dokument/Podrobnosti?rootEntityId=0b00bd2e-718e-4eb8-8b9b-a0072d0f7edd" TargetMode="External"/><Relationship Id="rId361" Type="http://schemas.openxmlformats.org/officeDocument/2006/relationships/hyperlink" Target="http://www.tax-fin-lex.si/Dokument/Podrobnosti?rootEntityId=1e9d15a0-00c2-49ad-872c-b9044c8e54df" TargetMode="External"/><Relationship Id="rId557" Type="http://schemas.openxmlformats.org/officeDocument/2006/relationships/hyperlink" Target="http://www.tax-fin-lex.si/Dokument/Podrobnosti?rootEntityId=a7e22cea1-26ce-4eed-87da-89912b51eeeb" TargetMode="External"/><Relationship Id="rId196" Type="http://schemas.openxmlformats.org/officeDocument/2006/relationships/hyperlink" Target="http://www.tax-fin-lex.si/Dokument/Podrobnosti?rootEntityId=aa706f8a8-cea5-48de-8695-68f0711b774e" TargetMode="External"/><Relationship Id="rId200" Type="http://schemas.openxmlformats.org/officeDocument/2006/relationships/hyperlink" Target="http://www.tax-fin-lex.si/Dokument/Podrobnosti?rootEntityId=921ce691-b7a8-4cba-ac9d-3185138ba7b5" TargetMode="External"/><Relationship Id="rId382" Type="http://schemas.openxmlformats.org/officeDocument/2006/relationships/hyperlink" Target="http://www.tax-fin-lex.si/Dokument/Podrobnosti?rootEntityId=5827f48c-38dd-4bb3-837e-a86f20e7c6f6" TargetMode="External"/><Relationship Id="rId417" Type="http://schemas.openxmlformats.org/officeDocument/2006/relationships/hyperlink" Target="http://www.tax-fin-lex.si/Dokument/Podrobnosti?rootEntityId=a04775ef8-748c-432a-a281-c8607e713341" TargetMode="External"/><Relationship Id="rId438" Type="http://schemas.openxmlformats.org/officeDocument/2006/relationships/hyperlink" Target="https://www.tax-fin-lex.si/Dokument/Podrobnosti?rootEntityId=4c0431d8-6c6d-4952-a102-596e09db7e30" TargetMode="External"/><Relationship Id="rId459" Type="http://schemas.openxmlformats.org/officeDocument/2006/relationships/hyperlink" Target="http://www.tax-fin-lex.si/Dokument/Podrobnosti?rootEntityId=aE_3c5dd87c-6525-4dc7-b117-6a8dcbd3d3a8" TargetMode="External"/><Relationship Id="rId16" Type="http://schemas.openxmlformats.org/officeDocument/2006/relationships/hyperlink" Target="http://www.tax-fin-lex.si/Dokument/Podrobnosti?rootEntityId=aE_d2d04550-7107-45c0-af89-4ecb8d04f868" TargetMode="External"/><Relationship Id="rId221" Type="http://schemas.openxmlformats.org/officeDocument/2006/relationships/hyperlink" Target="http://www.tax-fin-lex.si/Dokument/Podrobnosti?rootEntityId=aE_0473edaa-ee41-4c26-a55e-98ea495c6105" TargetMode="External"/><Relationship Id="rId242" Type="http://schemas.openxmlformats.org/officeDocument/2006/relationships/hyperlink" Target="http://www.tax-fin-lex.si/Dokument/Podrobnosti?rootEntityId=8e19749a-96a8-4f72-867a-dd662cdf6797" TargetMode="External"/><Relationship Id="rId263" Type="http://schemas.openxmlformats.org/officeDocument/2006/relationships/hyperlink" Target="http://www.tax-fin-lex.si/Dokument/Podrobnosti?rootEntityId=0ec7ecdd-fdac-4a2c-923f-723f2a099066" TargetMode="External"/><Relationship Id="rId284" Type="http://schemas.openxmlformats.org/officeDocument/2006/relationships/hyperlink" Target="http://www.tax-fin-lex.si/Dokument/Podrobnosti?rootEntityId=aE_28c53b0b-7e66-4bed-af4e-8697631c836f" TargetMode="External"/><Relationship Id="rId319" Type="http://schemas.openxmlformats.org/officeDocument/2006/relationships/hyperlink" Target="http://www.tax-fin-lex.si/Dokument/Podrobnosti?rootEntityId=023b46d8-c0a7-40a1-92df-e2b20ca54446" TargetMode="External"/><Relationship Id="rId470" Type="http://schemas.openxmlformats.org/officeDocument/2006/relationships/hyperlink" Target="http://www.tax-fin-lex.si/Dokument/Podrobnosti?rootEntityId=aE_b6cfea94-2f79-4c1b-9d81-6b9e822b6017" TargetMode="External"/><Relationship Id="rId491" Type="http://schemas.openxmlformats.org/officeDocument/2006/relationships/hyperlink" Target="https://www.tax-fin-lex.si/Dokument/Podrobnosti?rootEntityId=daed7a38-f177-47ee-999b-600e57802631" TargetMode="External"/><Relationship Id="rId505" Type="http://schemas.openxmlformats.org/officeDocument/2006/relationships/hyperlink" Target="http://www.tax-fin-lex.si/Dokument/Podrobnosti?rootEntityId=9f429bcd-2489-4e44-bf88-d3aba65ec8b9" TargetMode="External"/><Relationship Id="rId526" Type="http://schemas.openxmlformats.org/officeDocument/2006/relationships/hyperlink" Target="http://www.tax-fin-lex.si/Dokument/Podrobnosti?rootEntityId=aE_c4fd418c-b181-4756-809e-b04abc8b6c73" TargetMode="External"/><Relationship Id="rId37" Type="http://schemas.openxmlformats.org/officeDocument/2006/relationships/hyperlink" Target="http://www.tax-fin-lex.si/Dokument/Podrobnosti?rootEntityId=2aefc594-214e-408c-bc9e-877aa9262529" TargetMode="External"/><Relationship Id="rId58" Type="http://schemas.openxmlformats.org/officeDocument/2006/relationships/hyperlink" Target="http://www.tax-fin-lex.si/Dokument/Podrobnosti?rootEntityId=583e7942-b188-4246-9c76-54a66cde13dd" TargetMode="External"/><Relationship Id="rId79" Type="http://schemas.openxmlformats.org/officeDocument/2006/relationships/hyperlink" Target="https://www.tax-fin-lex.si/Dokument/Podrobnosti?rootEntityId=E_f7fae537-c7f1-488f-a040-10a64d2954ad" TargetMode="External"/><Relationship Id="rId102" Type="http://schemas.openxmlformats.org/officeDocument/2006/relationships/hyperlink" Target="http://www.tax-fin-lex.si/Dokument/Podrobnosti?rootEntityId=aE_9ad8550b-9e04-4d9a-b9e5-99079bfea1f2" TargetMode="External"/><Relationship Id="rId123" Type="http://schemas.openxmlformats.org/officeDocument/2006/relationships/hyperlink" Target="http://www.tax-fin-lex.si/Dokument/Podrobnosti?rootEntityId=aE_f4349928-8b93-449b-9079-ede4e17951de" TargetMode="External"/><Relationship Id="rId144" Type="http://schemas.openxmlformats.org/officeDocument/2006/relationships/hyperlink" Target="http://www.tax-fin-lex.si/Dokument/Podrobnosti?rootEntityId=aE_3f1d445e-9b24-420a-bc10-b3268bf549e9" TargetMode="External"/><Relationship Id="rId330" Type="http://schemas.openxmlformats.org/officeDocument/2006/relationships/hyperlink" Target="http://www.tax-fin-lex.si/Dokument/Podrobnosti?rootEntityId=1b5f0c63-bed6-4d61-b6bd-d458d0604756" TargetMode="External"/><Relationship Id="rId547" Type="http://schemas.openxmlformats.org/officeDocument/2006/relationships/hyperlink" Target="http://www.tax-fin-lex.si/Dokument/Podrobnosti?rootEntityId=60938433-082c-4cbb-a0bb-c02c0eb552ff" TargetMode="External"/><Relationship Id="rId568" Type="http://schemas.openxmlformats.org/officeDocument/2006/relationships/hyperlink" Target="http://www.tax-fin-lex.si/Dokument/Podrobnosti?rootEntityId=b029d486-655e-4b0f-84a7-0102f428bc7b" TargetMode="External"/><Relationship Id="rId90" Type="http://schemas.openxmlformats.org/officeDocument/2006/relationships/hyperlink" Target="http://www.tax-fin-lex.si/Dokument/Podrobnosti?rootEntityId=aE_567c03bd-ee2f-4933-97f8-ad98a50e52a3" TargetMode="External"/><Relationship Id="rId165" Type="http://schemas.openxmlformats.org/officeDocument/2006/relationships/hyperlink" Target="http://www.tax-fin-lex.si/Dokument/Podrobnosti?rootEntityId=d43f9ac9-71a1-43e6-954f-d902979ef7b5" TargetMode="External"/><Relationship Id="rId186" Type="http://schemas.openxmlformats.org/officeDocument/2006/relationships/hyperlink" Target="http://www.tax-fin-lex.si/Dokument/Podrobnosti?rootEntityId=8e3f024b-67ee-46d1-a19a-b9705addcd19" TargetMode="External"/><Relationship Id="rId351" Type="http://schemas.openxmlformats.org/officeDocument/2006/relationships/hyperlink" Target="http://www.tax-fin-lex.si/Dokument/Podrobnosti?rootEntityId=4fcd3d17-f0b9-46d7-9c48-fcf816394062" TargetMode="External"/><Relationship Id="rId372" Type="http://schemas.openxmlformats.org/officeDocument/2006/relationships/hyperlink" Target="http://www.tax-fin-lex.si/Dokument/Podrobnosti?rootEntityId=aE_05e16130-372b-44c0-ba9a-605fc5701d01" TargetMode="External"/><Relationship Id="rId393" Type="http://schemas.openxmlformats.org/officeDocument/2006/relationships/hyperlink" Target="http://www.tax-fin-lex.si/Dokument/Podrobnosti?rootEntityId=aE_81241ccf-8d34-4dcc-8dcd-272ed64a1ae4" TargetMode="External"/><Relationship Id="rId407" Type="http://schemas.openxmlformats.org/officeDocument/2006/relationships/hyperlink" Target="http://www.tax-fin-lex.si/Dokument/Podrobnosti?rootEntityId=aE_4b9cbd61-1662-42ca-8a67-380f76fe7df5" TargetMode="External"/><Relationship Id="rId428" Type="http://schemas.openxmlformats.org/officeDocument/2006/relationships/hyperlink" Target="http://www.tax-fin-lex.si/Dokument/Podrobnosti?rootEntityId=aE_79e125e0-61ca-45f7-ae64-a6fa3af92256" TargetMode="External"/><Relationship Id="rId449" Type="http://schemas.openxmlformats.org/officeDocument/2006/relationships/hyperlink" Target="http://www.tax-fin-lex.si/Dokument/Podrobnosti?rootEntityId=3c7bcd7d-0016-4672-a417-8ebc54dc6e71" TargetMode="External"/><Relationship Id="rId211" Type="http://schemas.openxmlformats.org/officeDocument/2006/relationships/hyperlink" Target="http://www.tax-fin-lex.si/Dokument/Podrobnosti?rootEntityId=E_a3b8a296-7f18-4130-8149-31e4748672e0" TargetMode="External"/><Relationship Id="rId232" Type="http://schemas.openxmlformats.org/officeDocument/2006/relationships/hyperlink" Target="http://www.tax-fin-lex.si/Dokument/Podrobnosti?rootEntityId=aE_cf950618-4cac-4a37-a76e-84c247c0db83" TargetMode="External"/><Relationship Id="rId253" Type="http://schemas.openxmlformats.org/officeDocument/2006/relationships/hyperlink" Target="http://www.tax-fin-lex.si/Dokument/Podrobnosti?rootEntityId=cde36880-bdad-4bec-89c8-f2415eefa8b0" TargetMode="External"/><Relationship Id="rId274" Type="http://schemas.openxmlformats.org/officeDocument/2006/relationships/hyperlink" Target="http://www.tax-fin-lex.si/Dokument/Podrobnosti?rootEntityId=aE_ab7d8ccd-9d92-4f58-9fe4-c1ab194d0b52" TargetMode="External"/><Relationship Id="rId295" Type="http://schemas.openxmlformats.org/officeDocument/2006/relationships/hyperlink" Target="http://www.tax-fin-lex.si/Dokument/Podrobnosti?rootEntityId=aE_30dd201c-6159-49e4-b6b9-34c217f50bb5" TargetMode="External"/><Relationship Id="rId309" Type="http://schemas.openxmlformats.org/officeDocument/2006/relationships/hyperlink" Target="http://www.tax-fin-lex.si/Dokument/Podrobnosti?rootEntityId=E_d40cccef-0019-45f5-b9fe-b268ae84541f" TargetMode="External"/><Relationship Id="rId460" Type="http://schemas.openxmlformats.org/officeDocument/2006/relationships/hyperlink" Target="http://www.tax-fin-lex.si/Dokument/Podrobnosti?rootEntityId=aE_f1c37ac3-9480-4c1e-86ee-c2bb2555ffeb" TargetMode="External"/><Relationship Id="rId481" Type="http://schemas.openxmlformats.org/officeDocument/2006/relationships/hyperlink" Target="http://www.tax-fin-lex.si/Dokument/Podrobnosti?rootEntityId=cd55c575-bf03-428f-a7d0-e858691bbf60" TargetMode="External"/><Relationship Id="rId516" Type="http://schemas.openxmlformats.org/officeDocument/2006/relationships/hyperlink" Target="http://www.tax-fin-lex.si/Dokument/Podrobnosti?rootEntityId=aE_5fc7c83e-097a-4c8a-8d99-100defb5d588" TargetMode="External"/><Relationship Id="rId27" Type="http://schemas.openxmlformats.org/officeDocument/2006/relationships/hyperlink" Target="http://www.tax-fin-lex.si/Dokument/Podrobnosti?rootEntityId=a1350ecd-1b5c-4935-ac2b-d1aa4ce558e6" TargetMode="External"/><Relationship Id="rId48" Type="http://schemas.openxmlformats.org/officeDocument/2006/relationships/hyperlink" Target="http://www.tax-fin-lex.si/Dokument/Podrobnosti?rootEntityId=8f7ec98c-b323-4037-aa42-de224145859b" TargetMode="External"/><Relationship Id="rId69" Type="http://schemas.openxmlformats.org/officeDocument/2006/relationships/hyperlink" Target="https://www.tax-fin-lex.si/Dokument/Podrobnosti?rootEntityId=eca410af-0d07-4f19-aa2b-38751bceac92" TargetMode="External"/><Relationship Id="rId113" Type="http://schemas.openxmlformats.org/officeDocument/2006/relationships/hyperlink" Target="http://www.tax-fin-lex.si/Dokument/Podrobnosti?rootEntityId=0fd6f315-035d-48f0-9150-945a0670b5e1" TargetMode="External"/><Relationship Id="rId134" Type="http://schemas.openxmlformats.org/officeDocument/2006/relationships/hyperlink" Target="http://www.tax-fin-lex.si/Dokument/Podrobnosti?rootEntityId=aE_c0746e9b-c982-4d48-b0db-47172e2b38aa" TargetMode="External"/><Relationship Id="rId320" Type="http://schemas.openxmlformats.org/officeDocument/2006/relationships/hyperlink" Target="http://www.tax-fin-lex.si/Dokument/Podrobnosti?rootEntityId=dbf07462-b611-444a-b240-e380b89c37a1" TargetMode="External"/><Relationship Id="rId537" Type="http://schemas.openxmlformats.org/officeDocument/2006/relationships/hyperlink" Target="http://www.tax-fin-lex.si/Dokument/Podrobnosti?rootEntityId=aE_ea38ab6b-7a8b-4054-97b5-548fd4df47b7" TargetMode="External"/><Relationship Id="rId558" Type="http://schemas.openxmlformats.org/officeDocument/2006/relationships/hyperlink" Target="http://www.tax-fin-lex.si/Dokument/Podrobnosti?rootEntityId=aE_cc6e2c34-459d-4c47-87f4-7e890882c897" TargetMode="External"/><Relationship Id="rId80" Type="http://schemas.openxmlformats.org/officeDocument/2006/relationships/hyperlink" Target="https://www.tax-fin-lex.si/Dokument/Podrobnosti?rootEntityId=aE_2d093d4a-e147-4281-a362-e236be3e68bb" TargetMode="External"/><Relationship Id="rId155" Type="http://schemas.openxmlformats.org/officeDocument/2006/relationships/hyperlink" Target="http://www.tax-fin-lex.si/Dokument/Podrobnosti?rootEntityId=aE_86d28cac-d60b-43db-9e19-53a29542a0b2" TargetMode="External"/><Relationship Id="rId176" Type="http://schemas.openxmlformats.org/officeDocument/2006/relationships/hyperlink" Target="http://www.tax-fin-lex.si/Dokument/Podrobnosti?rootEntityId=3a2e80f4-2a27-4c24-8144-7c9a940e9dc7" TargetMode="External"/><Relationship Id="rId197" Type="http://schemas.openxmlformats.org/officeDocument/2006/relationships/hyperlink" Target="http://www.tax-fin-lex.si/Dokument/Podrobnosti?rootEntityId=a6e58c5dc-559f-4c8d-93ed-a25dfe652f99" TargetMode="External"/><Relationship Id="rId341" Type="http://schemas.openxmlformats.org/officeDocument/2006/relationships/hyperlink" Target="https://www.tax-fin-lex.si/Dokument/Podrobnosti?rootEntityId=257ea4a7-e407-4dcd-a0d0-879a3ad5e03a" TargetMode="External"/><Relationship Id="rId362" Type="http://schemas.openxmlformats.org/officeDocument/2006/relationships/hyperlink" Target="http://www.tax-fin-lex.si/Dokument/Podrobnosti?rootEntityId=7e8db764-5709-46d4-92c2-680bd3d43e97" TargetMode="External"/><Relationship Id="rId383" Type="http://schemas.openxmlformats.org/officeDocument/2006/relationships/hyperlink" Target="http://www.tax-fin-lex.si/Dokument/Podrobnosti?rootEntityId=2b90cbc3-7fdc-4d83-9071-2f76fe65d5fa" TargetMode="External"/><Relationship Id="rId418" Type="http://schemas.openxmlformats.org/officeDocument/2006/relationships/hyperlink" Target="http://www.tax-fin-lex.si/Dokument/Podrobnosti?rootEntityId=aE_ab7d8ccd-9d92-4f58-9fe4-c1ab194d0b52" TargetMode="External"/><Relationship Id="rId439" Type="http://schemas.openxmlformats.org/officeDocument/2006/relationships/hyperlink" Target="https://www.tax-fin-lex.si/Dokument/Podrobnosti?rootEntityId=85d44b0d-7921-426b-b792-7a51b242b008" TargetMode="External"/><Relationship Id="rId201" Type="http://schemas.openxmlformats.org/officeDocument/2006/relationships/hyperlink" Target="http://www.tax-fin-lex.si/Dokument/Podrobnosti?rootEntityId=e62ced54-e907-42da-91f4-4f82035e6d47" TargetMode="External"/><Relationship Id="rId222" Type="http://schemas.openxmlformats.org/officeDocument/2006/relationships/hyperlink" Target="http://www.tax-fin-lex.si/Dokument/Podrobnosti?rootEntityId=aE_a52486d8-e366-4f30-bf08-182f9b154a7c" TargetMode="External"/><Relationship Id="rId243" Type="http://schemas.openxmlformats.org/officeDocument/2006/relationships/hyperlink" Target="http://www.tax-fin-lex.si/Dokument/Podrobnosti?rootEntityId=243ec54e-907c-4ea4-bc79-3ff63771d544" TargetMode="External"/><Relationship Id="rId264" Type="http://schemas.openxmlformats.org/officeDocument/2006/relationships/hyperlink" Target="http://www.tax-fin-lex.si/Dokument/Podrobnosti?rootEntityId=4d23365d-657b-4571-bd75-3359749aa7a1" TargetMode="External"/><Relationship Id="rId285" Type="http://schemas.openxmlformats.org/officeDocument/2006/relationships/hyperlink" Target="http://www.tax-fin-lex.si/Dokument/Podrobnosti?rootEntityId=aE_e8fcb8d1-d0e3-4d30-a161-c08fa988b4ab" TargetMode="External"/><Relationship Id="rId450" Type="http://schemas.openxmlformats.org/officeDocument/2006/relationships/hyperlink" Target="http://www.tax-fin-lex.si/Dokument/Podrobnosti?rootEntityId=11ea87bb-2f0b-4258-b205-8ffdeb1e8660" TargetMode="External"/><Relationship Id="rId471" Type="http://schemas.openxmlformats.org/officeDocument/2006/relationships/hyperlink" Target="http://www.tax-fin-lex.si/Dokument/Podrobnosti?rootEntityId=aE_9ee0ef4c-051b-4253-a0e3-240d38807188" TargetMode="External"/><Relationship Id="rId506" Type="http://schemas.openxmlformats.org/officeDocument/2006/relationships/hyperlink" Target="http://www.tax-fin-lex.si/Dokument/Podrobnosti?rootEntityId=7c82145a-8362-4fe3-ae7a-de7757d328ae" TargetMode="External"/><Relationship Id="rId17" Type="http://schemas.openxmlformats.org/officeDocument/2006/relationships/hyperlink" Target="http://www.tax-fin-lex.si/Dokument/Podrobnosti?rootEntityId=aE_b2a3eb83-f495-441f-8619-63f4da47d17e" TargetMode="External"/><Relationship Id="rId38" Type="http://schemas.openxmlformats.org/officeDocument/2006/relationships/hyperlink" Target="http://www.tax-fin-lex.si/Dokument/Podrobnosti?rootEntityId=d9941062-361c-429c-8af3-1724e72b79e3" TargetMode="External"/><Relationship Id="rId59" Type="http://schemas.openxmlformats.org/officeDocument/2006/relationships/hyperlink" Target="http://www.tax-fin-lex.si/Dokument/Podrobnosti?rootEntityId=1b8308b2-3031-472f-b51e-c724b72f1e76" TargetMode="External"/><Relationship Id="rId103" Type="http://schemas.openxmlformats.org/officeDocument/2006/relationships/hyperlink" Target="http://www.tax-fin-lex.si/Dokument/Podrobnosti?rootEntityId=d48c7403-064e-4e43-8690-961a14adfbc5" TargetMode="External"/><Relationship Id="rId124" Type="http://schemas.openxmlformats.org/officeDocument/2006/relationships/hyperlink" Target="http://www.tax-fin-lex.si/Dokument/Podrobnosti?rootEntityId=aE_83847f86-2f3e-4930-ae51-6013ab7b2ec8" TargetMode="External"/><Relationship Id="rId310" Type="http://schemas.openxmlformats.org/officeDocument/2006/relationships/hyperlink" Target="http://www.tax-fin-lex.si/Dokument/Podrobnosti?rootEntityId=aE_dbcb618f-2239-4618-9674-868c0b67c2de" TargetMode="External"/><Relationship Id="rId492" Type="http://schemas.openxmlformats.org/officeDocument/2006/relationships/hyperlink" Target="http://www.tax-fin-lex.si/Dokument/Podrobnosti?rootEntityId=E_8de12eaa-03cc-47c8-83e8-8be5fc860dd9" TargetMode="External"/><Relationship Id="rId527" Type="http://schemas.openxmlformats.org/officeDocument/2006/relationships/hyperlink" Target="http://www.tax-fin-lex.si/Dokument/Podrobnosti?rootEntityId=fffb531e-0079-4977-945d-3936d08c67a6" TargetMode="External"/><Relationship Id="rId548" Type="http://schemas.openxmlformats.org/officeDocument/2006/relationships/hyperlink" Target="http://www.tax-fin-lex.si/Dokument/Podrobnosti?rootEntityId=6c62297e-c6a7-4332-9692-6cd13542bafa" TargetMode="External"/><Relationship Id="rId569" Type="http://schemas.openxmlformats.org/officeDocument/2006/relationships/hyperlink" Target="http://www.tax-fin-lex.si/Dokument/Podrobnosti?rootEntityId=13a28648-f7cd-4a5b-b742-003bfbc6e1ec" TargetMode="External"/><Relationship Id="rId70" Type="http://schemas.openxmlformats.org/officeDocument/2006/relationships/hyperlink" Target="https://www.tax-fin-lex.si/Dokument/Podrobnosti?rootEntityId=a8966657-fa07-4387-a6e6-623889525b22" TargetMode="External"/><Relationship Id="rId91" Type="http://schemas.openxmlformats.org/officeDocument/2006/relationships/hyperlink" Target="http://www.tax-fin-lex.si/Dokument/Podrobnosti?rootEntityId=aE_542beeba-cf59-464e-9c6b-e9bdc504f1bd" TargetMode="External"/><Relationship Id="rId145" Type="http://schemas.openxmlformats.org/officeDocument/2006/relationships/hyperlink" Target="http://www.tax-fin-lex.si/Dokument/Podrobnosti?rootEntityId=aE_be9016f7-9863-46bf-b834-6f7021c9ca4c" TargetMode="External"/><Relationship Id="rId166" Type="http://schemas.openxmlformats.org/officeDocument/2006/relationships/hyperlink" Target="https://www.tax-fin-lex.si/Dokument/Podrobnosti?rootEntityId=257ea4a7-e407-4dcd-a0d0-879a3ad5e03a" TargetMode="External"/><Relationship Id="rId187" Type="http://schemas.openxmlformats.org/officeDocument/2006/relationships/hyperlink" Target="http://www.tax-fin-lex.si/Dokument/Podrobnosti?rootEntityId=17e18f61-92f3-440b-aea0-9a1132ce2ed1" TargetMode="External"/><Relationship Id="rId331" Type="http://schemas.openxmlformats.org/officeDocument/2006/relationships/hyperlink" Target="http://www.tax-fin-lex.si/Dokument/Podrobnosti?rootEntityId=136fef52-51ca-495b-8652-4d20117994f1" TargetMode="External"/><Relationship Id="rId352" Type="http://schemas.openxmlformats.org/officeDocument/2006/relationships/hyperlink" Target="http://www.tax-fin-lex.si/Dokument/Podrobnosti?rootEntityId=1aabe371-6e15-41ab-a941-fc29be6fc789" TargetMode="External"/><Relationship Id="rId373" Type="http://schemas.openxmlformats.org/officeDocument/2006/relationships/hyperlink" Target="http://www.tax-fin-lex.si/Dokument/Podrobnosti?rootEntityId=aE_a0778701-82df-4bf9-a61c-10df9ad0bcf6" TargetMode="External"/><Relationship Id="rId394" Type="http://schemas.openxmlformats.org/officeDocument/2006/relationships/hyperlink" Target="http://www.tax-fin-lex.si/Dokument/Podrobnosti?rootEntityId=682906dd-7559-4772-8d68-8b4f22d8e8cf" TargetMode="External"/><Relationship Id="rId408" Type="http://schemas.openxmlformats.org/officeDocument/2006/relationships/hyperlink" Target="http://www.tax-fin-lex.si/Dokument/Podrobnosti?rootEntityId=aE_2ae3250a-fa6c-4d9e-9583-3d29673a093f" TargetMode="External"/><Relationship Id="rId429" Type="http://schemas.openxmlformats.org/officeDocument/2006/relationships/hyperlink" Target="http://www.tax-fin-lex.si/Dokument/Podrobnosti?rootEntityId=aE_b6cfea94-2f79-4c1b-9d81-6b9e822b6017" TargetMode="External"/><Relationship Id="rId1" Type="http://schemas.openxmlformats.org/officeDocument/2006/relationships/customXml" Target="../customXml/item1.xml"/><Relationship Id="rId212" Type="http://schemas.openxmlformats.org/officeDocument/2006/relationships/hyperlink" Target="http://www.tax-fin-lex.si/Dokument/Podrobnosti?rootEntityId=aE_d2d04550-7107-45c0-af89-4ecb8d04f868" TargetMode="External"/><Relationship Id="rId233" Type="http://schemas.openxmlformats.org/officeDocument/2006/relationships/hyperlink" Target="http://www.tax-fin-lex.si/Dokument/Podrobnosti?rootEntityId=aE_02e42707-08d1-469a-a9f4-60d90b795c92" TargetMode="External"/><Relationship Id="rId254" Type="http://schemas.openxmlformats.org/officeDocument/2006/relationships/hyperlink" Target="http://www.tax-fin-lex.si/Dokument/Podrobnosti?rootEntityId=5f9063e7-ccfb-4b19-90d0-73f715c949e7" TargetMode="External"/><Relationship Id="rId440" Type="http://schemas.openxmlformats.org/officeDocument/2006/relationships/hyperlink" Target="https://www.tax-fin-lex.si/Dokument/Podrobnosti?rootEntityId=5fe3980f-b75d-410a-8b48-87ceff9ea76a" TargetMode="External"/><Relationship Id="rId28" Type="http://schemas.openxmlformats.org/officeDocument/2006/relationships/hyperlink" Target="http://www.tax-fin-lex.si/Dokument/Podrobnosti?rootEntityId=be32ce8c-7343-4bcf-bfea-0030a56b88af" TargetMode="External"/><Relationship Id="rId49" Type="http://schemas.openxmlformats.org/officeDocument/2006/relationships/hyperlink" Target="http://www.tax-fin-lex.si/Dokument/Podrobnosti?rootEntityId=0ec7ecdd-fdac-4a2c-923f-723f2a099066" TargetMode="External"/><Relationship Id="rId114" Type="http://schemas.openxmlformats.org/officeDocument/2006/relationships/chart" Target="charts/chart1.xml"/><Relationship Id="rId275" Type="http://schemas.openxmlformats.org/officeDocument/2006/relationships/hyperlink" Target="http://www.tax-fin-lex.si/Dokument/Podrobnosti?rootEntityId=aE_1d9aa3a9-3ace-4730-95ea-03efe7c77d70" TargetMode="External"/><Relationship Id="rId296" Type="http://schemas.openxmlformats.org/officeDocument/2006/relationships/hyperlink" Target="http://www.tax-fin-lex.si/Dokument/Podrobnosti?rootEntityId=aE_7a64e8be-e78c-4feb-af8c-c1af8dea685f" TargetMode="External"/><Relationship Id="rId300" Type="http://schemas.openxmlformats.org/officeDocument/2006/relationships/hyperlink" Target="http://www.tax-fin-lex.si/Dokument/Podrobnosti?rootEntityId=aE_7a8f8a6b-515b-4232-9525-c0af65fd70d9" TargetMode="External"/><Relationship Id="rId461" Type="http://schemas.openxmlformats.org/officeDocument/2006/relationships/hyperlink" Target="http://www.tax-fin-lex.si/Dokument/Podrobnosti?rootEntityId=aE_a9f4fc1a-e719-45ef-964a-bd3b8113a319" TargetMode="External"/><Relationship Id="rId482" Type="http://schemas.openxmlformats.org/officeDocument/2006/relationships/hyperlink" Target="http://www.tax-fin-lex.si/Dokument/Podrobnosti?rootEntityId=8f7ec98c-b323-4037-aa42-de224145859b" TargetMode="External"/><Relationship Id="rId517" Type="http://schemas.openxmlformats.org/officeDocument/2006/relationships/hyperlink" Target="http://www.tax-fin-lex.si/Dokument/Podrobnosti?rootEntityId=aE_e96d86f5-3f45-450e-b355-4d514304d9da" TargetMode="External"/><Relationship Id="rId538" Type="http://schemas.openxmlformats.org/officeDocument/2006/relationships/hyperlink" Target="http://www.tax-fin-lex.si/Dokument/Podrobnosti?rootEntityId=aE_9e5f6e42-32c5-4fa8-9908-ec34a04083e7" TargetMode="External"/><Relationship Id="rId559" Type="http://schemas.openxmlformats.org/officeDocument/2006/relationships/hyperlink" Target="http://www.tax-fin-lex.si/Dokument/Podrobnosti?rootEntityId=aE_30923814-5ba4-4355-98f5-7561a6c3c0ce" TargetMode="External"/><Relationship Id="rId60" Type="http://schemas.openxmlformats.org/officeDocument/2006/relationships/hyperlink" Target="http://www.tax-fin-lex.si/Dokument/Podrobnosti?rootEntityId=c4e7ed1e-af17-41a2-b5ac-91433ecfa9f7" TargetMode="External"/><Relationship Id="rId81" Type="http://schemas.openxmlformats.org/officeDocument/2006/relationships/hyperlink" Target="https://www.tax-fin-lex.si/Dokument/Podrobnosti?rootEntityId=aE_bbd931af-299c-47f5-950a-932c689ccfb2" TargetMode="External"/><Relationship Id="rId135" Type="http://schemas.openxmlformats.org/officeDocument/2006/relationships/hyperlink" Target="http://www.tax-fin-lex.si/Dokument/Podrobnosti?rootEntityId=aE_46cb6584-d357-44bb-9262-0906adec0e5a" TargetMode="External"/><Relationship Id="rId156" Type="http://schemas.openxmlformats.org/officeDocument/2006/relationships/hyperlink" Target="http://www.tax-fin-lex.si/Dokument/Podrobnosti?rootEntityId=2e14386f-3318-42f1-a811-af572cc73bbd" TargetMode="External"/><Relationship Id="rId177" Type="http://schemas.openxmlformats.org/officeDocument/2006/relationships/hyperlink" Target="http://www.tax-fin-lex.si/Dokument/Podrobnosti?rootEntityId=5b6cf28e-3a4a-43d9-828a-1820e394a3f3" TargetMode="External"/><Relationship Id="rId198" Type="http://schemas.openxmlformats.org/officeDocument/2006/relationships/hyperlink" Target="http://www.tax-fin-lex.si/Dokument/Podrobnosti?rootEntityId=aE_83847f86-2f3e-4930-ae51-6013ab7b2ec8" TargetMode="External"/><Relationship Id="rId321" Type="http://schemas.openxmlformats.org/officeDocument/2006/relationships/hyperlink" Target="http://www.tax-fin-lex.si/Dokument/Podrobnosti?rootEntityId=c73a5263-bbbc-4de5-939c-b85ea535ef22" TargetMode="External"/><Relationship Id="rId342" Type="http://schemas.openxmlformats.org/officeDocument/2006/relationships/hyperlink" Target="https://www.tax-fin-lex.si/Dokument/Podrobnosti?rootEntityId=f3040917-799f-4a34-86da-38253952e28d" TargetMode="External"/><Relationship Id="rId363" Type="http://schemas.openxmlformats.org/officeDocument/2006/relationships/hyperlink" Target="http://www.tax-fin-lex.si/Dokument/Podrobnosti?rootEntityId=aE_be2c2276-cb7d-4a86-b45e-587a4ac4eb9e" TargetMode="External"/><Relationship Id="rId384" Type="http://schemas.openxmlformats.org/officeDocument/2006/relationships/hyperlink" Target="http://www.tax-fin-lex.si/Dokument/Podrobnosti?rootEntityId=02f688e8-a2f1-40c8-978c-ea6de61d093b" TargetMode="External"/><Relationship Id="rId419" Type="http://schemas.openxmlformats.org/officeDocument/2006/relationships/hyperlink" Target="http://www.tax-fin-lex.si/Dokument/Podrobnosti?rootEntityId=aE_25537480-8069-4926-844f-7e441977b6f8" TargetMode="External"/><Relationship Id="rId570" Type="http://schemas.openxmlformats.org/officeDocument/2006/relationships/footer" Target="footer1.xml"/><Relationship Id="rId202" Type="http://schemas.openxmlformats.org/officeDocument/2006/relationships/hyperlink" Target="http://www.tax-fin-lex.si/Dokument/Podrobnosti?rootEntityId=5b3c1802-9d61-4990-80aa-47ae59322ab8" TargetMode="External"/><Relationship Id="rId223" Type="http://schemas.openxmlformats.org/officeDocument/2006/relationships/hyperlink" Target="http://www.tax-fin-lex.si/Dokument/Podrobnosti?rootEntityId=8e274b74-7dbe-4de2-aa53-f01ba3576eeb" TargetMode="External"/><Relationship Id="rId244" Type="http://schemas.openxmlformats.org/officeDocument/2006/relationships/hyperlink" Target="http://www.tax-fin-lex.si/Dokument/Podrobnosti?rootEntityId=fbf8be36-22db-4355-a82d-54c26562d54b" TargetMode="External"/><Relationship Id="rId430" Type="http://schemas.openxmlformats.org/officeDocument/2006/relationships/hyperlink" Target="http://www.tax-fin-lex.si/Dokument/Podrobnosti?rootEntityId=05ba5885-1c42-4dd9-9e75-ef3c171da98c" TargetMode="External"/><Relationship Id="rId18" Type="http://schemas.openxmlformats.org/officeDocument/2006/relationships/hyperlink" Target="http://www.tax-fin-lex.si/Dokument/Podrobnosti?rootEntityId=aE_fdf42a3e-b1fb-4f77-8bb7-90c74295e207" TargetMode="External"/><Relationship Id="rId39" Type="http://schemas.openxmlformats.org/officeDocument/2006/relationships/hyperlink" Target="http://www.tax-fin-lex.si/Dokument/Podrobnosti?rootEntityId=d9d76138-9e75-4107-b376-66304c822327" TargetMode="External"/><Relationship Id="rId265" Type="http://schemas.openxmlformats.org/officeDocument/2006/relationships/hyperlink" Target="http://www.tax-fin-lex.si/Dokument/Podrobnosti?rootEntityId=8e054dc3-5a55-4db4-b5d5-8b23d729c068" TargetMode="External"/><Relationship Id="rId286" Type="http://schemas.openxmlformats.org/officeDocument/2006/relationships/hyperlink" Target="http://www.tax-fin-lex.si/Dokument/Podrobnosti?rootEntityId=aE_c0a65428-69e5-4740-87c2-9b0b364ccc77" TargetMode="External"/><Relationship Id="rId451" Type="http://schemas.openxmlformats.org/officeDocument/2006/relationships/hyperlink" Target="http://www.tax-fin-lex.si/Dokument/Podrobnosti?rootEntityId=422beab7-989f-42c8-b565-17c7ba8270d3" TargetMode="External"/><Relationship Id="rId472" Type="http://schemas.openxmlformats.org/officeDocument/2006/relationships/hyperlink" Target="http://www.tax-fin-lex.si/Dokument/Podrobnosti?rootEntityId=d4f6b292-8833-4886-9736-c5b703dee95a" TargetMode="External"/><Relationship Id="rId493" Type="http://schemas.openxmlformats.org/officeDocument/2006/relationships/hyperlink" Target="http://www.tax-fin-lex.si/Dokument/Podrobnosti?rootEntityId=aE_2a9ebd69-402d-439f-97ce-17c6b27aed64" TargetMode="External"/><Relationship Id="rId507" Type="http://schemas.openxmlformats.org/officeDocument/2006/relationships/hyperlink" Target="http://www.tax-fin-lex.si/Dokument/Podrobnosti?rootEntityId=f0f6ece8-978c-4308-ba93-b9effb18322c" TargetMode="External"/><Relationship Id="rId528" Type="http://schemas.openxmlformats.org/officeDocument/2006/relationships/hyperlink" Target="http://www.tax-fin-lex.si/Dokument/Podrobnosti?rootEntityId=E_ca31e599-b65a-4daf-ad3f-51ec28943b9c" TargetMode="External"/><Relationship Id="rId549" Type="http://schemas.openxmlformats.org/officeDocument/2006/relationships/hyperlink" Target="https://www.tax-fin-lex.si/Dokument/Podrobnosti?rootEntityId=0fc9aec9-c90e-434c-9a0a-719de76ce109" TargetMode="External"/><Relationship Id="rId50" Type="http://schemas.openxmlformats.org/officeDocument/2006/relationships/hyperlink" Target="http://www.tax-fin-lex.si/Dokument/Podrobnosti?rootEntityId=67dade91-d4a7-411f-a170-e08e434c3a89" TargetMode="External"/><Relationship Id="rId104" Type="http://schemas.openxmlformats.org/officeDocument/2006/relationships/hyperlink" Target="http://www.tax-fin-lex.si/Dokument/Podrobnosti?rootEntityId=8010c232-1c5b-46ca-9f58-d33aa9413eda" TargetMode="External"/><Relationship Id="rId125" Type="http://schemas.openxmlformats.org/officeDocument/2006/relationships/hyperlink" Target="http://www.tax-fin-lex.si/Dokument/Podrobnosti?rootEntityId=aE_ccb8f910-6a21-4d79-853f-d84b1a679be1" TargetMode="External"/><Relationship Id="rId146" Type="http://schemas.openxmlformats.org/officeDocument/2006/relationships/hyperlink" Target="http://www.tax-fin-lex.si/Dokument/Podrobnosti?rootEntityId=42021dab-8158-41cb-a23c-ff6eecb310cb" TargetMode="External"/><Relationship Id="rId167" Type="http://schemas.openxmlformats.org/officeDocument/2006/relationships/hyperlink" Target="https://www.tax-fin-lex.si/Dokument/Podrobnosti?rootEntityId=14159df3-bb30-41ea-ac08-bccfb8f07962" TargetMode="External"/><Relationship Id="rId188" Type="http://schemas.openxmlformats.org/officeDocument/2006/relationships/hyperlink" Target="http://www.tax-fin-lex.si/Dokument/Podrobnosti?rootEntityId=366b6ba5-065b-4e35-8e2e-fd316af647b8" TargetMode="External"/><Relationship Id="rId311" Type="http://schemas.openxmlformats.org/officeDocument/2006/relationships/hyperlink" Target="http://www.tax-fin-lex.si/Dokument/Podrobnosti?rootEntityId=aE_09011501-390e-4af7-a2b7-9c1f6c0cc7b5" TargetMode="External"/><Relationship Id="rId332" Type="http://schemas.openxmlformats.org/officeDocument/2006/relationships/hyperlink" Target="http://www.tax-fin-lex.si/Dokument/Podrobnosti?rootEntityId=c1b81ac5-288f-44f5-a6af-40251131e40e" TargetMode="External"/><Relationship Id="rId353" Type="http://schemas.openxmlformats.org/officeDocument/2006/relationships/hyperlink" Target="http://www.tax-fin-lex.si/Dokument/Podrobnosti?rootEntityId=42275dea-6c8c-4875-93be-d4492faee48c" TargetMode="External"/><Relationship Id="rId374" Type="http://schemas.openxmlformats.org/officeDocument/2006/relationships/hyperlink" Target="http://www.tax-fin-lex.si/Dokument/Podrobnosti?rootEntityId=aE_cb3e4989-9381-4341-881f-c7606a0d4148" TargetMode="External"/><Relationship Id="rId395" Type="http://schemas.openxmlformats.org/officeDocument/2006/relationships/hyperlink" Target="http://www.tax-fin-lex.si/Dokument/Podrobnosti?rootEntityId=0910c9be-7d8a-459a-8b26-5e7e4b3d330b" TargetMode="External"/><Relationship Id="rId409" Type="http://schemas.openxmlformats.org/officeDocument/2006/relationships/hyperlink" Target="http://www.tax-fin-lex.si/Dokument/Podrobnosti?rootEntityId=aE_8492e921-68db-4f40-81f2-8aa20f4c1583" TargetMode="External"/><Relationship Id="rId560" Type="http://schemas.openxmlformats.org/officeDocument/2006/relationships/hyperlink" Target="http://www.tax-fin-lex.si/Dokument/Podrobnosti?rootEntityId=aE_72f9998f-61f2-43fe-8872-357ea25fe649" TargetMode="External"/><Relationship Id="rId71" Type="http://schemas.openxmlformats.org/officeDocument/2006/relationships/hyperlink" Target="https://www.tax-fin-lex.si/Dokument/Podrobnosti?rootEntityId=0dbf4eae-feb7-4c09-8431-21759188cd38" TargetMode="External"/><Relationship Id="rId92" Type="http://schemas.openxmlformats.org/officeDocument/2006/relationships/hyperlink" Target="http://www.tax-fin-lex.si/Dokument/Podrobnosti?rootEntityId=aE_998c0562-ec9f-414d-babf-5853628116a9" TargetMode="External"/><Relationship Id="rId213" Type="http://schemas.openxmlformats.org/officeDocument/2006/relationships/hyperlink" Target="http://www.tax-fin-lex.si/Dokument/Podrobnosti?rootEntityId=aE_46c00175-6b13-4616-9ebe-86d366a1c5fb" TargetMode="External"/><Relationship Id="rId234" Type="http://schemas.openxmlformats.org/officeDocument/2006/relationships/hyperlink" Target="http://www.tax-fin-lex.si/Dokument/Podrobnosti?rootEntityId=aE_b3b2d857-5cec-431d-961a-2538fd3e5cb3" TargetMode="External"/><Relationship Id="rId420" Type="http://schemas.openxmlformats.org/officeDocument/2006/relationships/hyperlink" Target="http://www.tax-fin-lex.si/Dokument/Podrobnosti?rootEntityId=aE_a2b477bb-80dc-451c-beba-88f118e3b6e4" TargetMode="External"/><Relationship Id="rId2" Type="http://schemas.openxmlformats.org/officeDocument/2006/relationships/numbering" Target="numbering.xml"/><Relationship Id="rId29" Type="http://schemas.openxmlformats.org/officeDocument/2006/relationships/hyperlink" Target="http://www.tax-fin-lex.si/Dokument/Podrobnosti?rootEntityId=0ec7ecdd-fdac-4a2c-923f-723f2a099066" TargetMode="External"/><Relationship Id="rId255" Type="http://schemas.openxmlformats.org/officeDocument/2006/relationships/hyperlink" Target="http://www.tax-fin-lex.si/Dokument/Podrobnosti?rootEntityId=4d9e506b-65dc-4a79-a848-03a794bd05a7" TargetMode="External"/><Relationship Id="rId276" Type="http://schemas.openxmlformats.org/officeDocument/2006/relationships/hyperlink" Target="http://www.tax-fin-lex.si/Dokument/Podrobnosti?rootEntityId=aE_57367340-e89c-4ccb-91c8-2170413eb3c0" TargetMode="External"/><Relationship Id="rId297" Type="http://schemas.openxmlformats.org/officeDocument/2006/relationships/hyperlink" Target="http://www.tax-fin-lex.si/Dokument/Podrobnosti?rootEntityId=aE_6b8d5832-493d-41c4-b8a8-a66a7a52da11" TargetMode="External"/><Relationship Id="rId441" Type="http://schemas.openxmlformats.org/officeDocument/2006/relationships/hyperlink" Target="http://www.tax-fin-lex.si/Dokument/Podrobnosti?rootEntityId=E_4a7a57dc-2736-4756-a4dc-8d453c36b8e9" TargetMode="External"/><Relationship Id="rId462" Type="http://schemas.openxmlformats.org/officeDocument/2006/relationships/hyperlink" Target="http://www.tax-fin-lex.si/Dokument/Podrobnosti?rootEntityId=aE_17683def-35df-4630-9aaf-98fa9bc5e3a5" TargetMode="External"/><Relationship Id="rId483" Type="http://schemas.openxmlformats.org/officeDocument/2006/relationships/hyperlink" Target="http://www.tax-fin-lex.si/Dokument/Podrobnosti?rootEntityId=d21c4da5-b9ae-4375-8dbc-adf54e2d49cd" TargetMode="External"/><Relationship Id="rId518" Type="http://schemas.openxmlformats.org/officeDocument/2006/relationships/hyperlink" Target="http://www.tax-fin-lex.si/Dokument/Podrobnosti?rootEntityId=aE_9e5f6e42-32c5-4fa8-9908-ec34a04083e7" TargetMode="External"/><Relationship Id="rId539" Type="http://schemas.openxmlformats.org/officeDocument/2006/relationships/hyperlink" Target="http://www.tax-fin-lex.si/Dokument/Podrobnosti?rootEntityId=2e14386f-3318-42f1-a811-af572cc73bbd" TargetMode="External"/><Relationship Id="rId40" Type="http://schemas.openxmlformats.org/officeDocument/2006/relationships/hyperlink" Target="http://www.tax-fin-lex.si/Dokument/Podrobnosti?rootEntityId=842a3426-4256-4708-87cc-d5eb94dc55a2" TargetMode="External"/><Relationship Id="rId115" Type="http://schemas.openxmlformats.org/officeDocument/2006/relationships/chart" Target="charts/chart2.xml"/><Relationship Id="rId136" Type="http://schemas.openxmlformats.org/officeDocument/2006/relationships/hyperlink" Target="http://www.tax-fin-lex.si/Dokument/Podrobnosti?rootEntityId=aE_4587e8e1-d791-45f7-b3cf-d152c7704405" TargetMode="External"/><Relationship Id="rId157" Type="http://schemas.openxmlformats.org/officeDocument/2006/relationships/hyperlink" Target="http://www.tax-fin-lex.si/Dokument/Podrobnosti?rootEntityId=cde36880-bdad-4bec-89c8-f2415eefa8b0" TargetMode="External"/><Relationship Id="rId178" Type="http://schemas.openxmlformats.org/officeDocument/2006/relationships/hyperlink" Target="http://www.tax-fin-lex.si/Dokument/Podrobnosti?rootEntityId=39f49fe4-afa3-4573-9682-157932a173ab" TargetMode="External"/><Relationship Id="rId301" Type="http://schemas.openxmlformats.org/officeDocument/2006/relationships/hyperlink" Target="http://www.tax-fin-lex.si/Dokument/Podrobnosti?rootEntityId=aE_998c0562-ec9f-414d-babf-5853628116a9" TargetMode="External"/><Relationship Id="rId322" Type="http://schemas.openxmlformats.org/officeDocument/2006/relationships/hyperlink" Target="http://www.tax-fin-lex.si/Dokument/Podrobnosti?rootEntityId=d9941062-361c-429c-8af3-1724e72b79e3" TargetMode="External"/><Relationship Id="rId343" Type="http://schemas.openxmlformats.org/officeDocument/2006/relationships/hyperlink" Target="https://www.tax-fin-lex.si/Dokument/Podrobnosti?rootEntityId=7183a2b8-ef6d-4f18-ad7f-68fd57005d1a" TargetMode="External"/><Relationship Id="rId364" Type="http://schemas.openxmlformats.org/officeDocument/2006/relationships/hyperlink" Target="http://www.tax-fin-lex.si/Dokument/Podrobnosti?rootEntityId=a820cf8b5-5705-4ddd-95db-95498a46b7db" TargetMode="External"/><Relationship Id="rId550" Type="http://schemas.openxmlformats.org/officeDocument/2006/relationships/hyperlink" Target="http://www.tax-fin-lex.si/Dokument/Podrobnosti?rootEntityId=f1712e71-70d1-45cb-9912-229f2175d9fe" TargetMode="External"/><Relationship Id="rId61" Type="http://schemas.openxmlformats.org/officeDocument/2006/relationships/hyperlink" Target="http://www.tax-fin-lex.si/Dokument/Podrobnosti?rootEntityId=9a497d17-8dd6-421e-a131-13d8c1d4e397" TargetMode="External"/><Relationship Id="rId82" Type="http://schemas.openxmlformats.org/officeDocument/2006/relationships/hyperlink" Target="https://www.tax-fin-lex.si/Dokument/Podrobnosti?rootEntityId=aE_3194b975-b5bd-4dfe-95f0-6861791514fc" TargetMode="External"/><Relationship Id="rId199" Type="http://schemas.openxmlformats.org/officeDocument/2006/relationships/hyperlink" Target="http://www.tax-fin-lex.si/Dokument/Podrobnosti?rootEntityId=ab9a2657-9408-4814-b001-f188118295ff" TargetMode="External"/><Relationship Id="rId203" Type="http://schemas.openxmlformats.org/officeDocument/2006/relationships/hyperlink" Target="http://www.tax-fin-lex.si/Dokument/Podrobnosti?rootEntityId=74bffbda-a362-4968-97c5-357c4a3a46a0" TargetMode="External"/><Relationship Id="rId385" Type="http://schemas.openxmlformats.org/officeDocument/2006/relationships/hyperlink" Target="http://www.tax-fin-lex.si/Dokument/Podrobnosti?rootEntityId=7b71a56e-b789-458d-a642-0b9f0d34e908" TargetMode="External"/><Relationship Id="rId571" Type="http://schemas.openxmlformats.org/officeDocument/2006/relationships/footer" Target="footer2.xml"/><Relationship Id="rId19" Type="http://schemas.openxmlformats.org/officeDocument/2006/relationships/hyperlink" Target="http://www.tax-fin-lex.si/Dokument/Podrobnosti?rootEntityId=38b2be9d-dedf-4695-baa1-c5c821fd1f32" TargetMode="External"/><Relationship Id="rId224" Type="http://schemas.openxmlformats.org/officeDocument/2006/relationships/hyperlink" Target="http://www.tax-fin-lex.si/Dokument/Podrobnosti?rootEntityId=37d21f5b-9e5f-4890-a806-654030b36301" TargetMode="External"/><Relationship Id="rId245" Type="http://schemas.openxmlformats.org/officeDocument/2006/relationships/hyperlink" Target="http://www.tax-fin-lex.si/Dokument/Podrobnosti?rootEntityId=fa6dfa26-3222-4c80-90eb-a1e133ba8dd4" TargetMode="External"/><Relationship Id="rId266" Type="http://schemas.openxmlformats.org/officeDocument/2006/relationships/hyperlink" Target="http://www.tax-fin-lex.si/Dokument/Podrobnosti?rootEntityId=24ef84ff-beb7-4a11-8879-e4321cae2371" TargetMode="External"/><Relationship Id="rId287" Type="http://schemas.openxmlformats.org/officeDocument/2006/relationships/hyperlink" Target="http://www.tax-fin-lex.si/Dokument/Podrobnosti?rootEntityId=aE_459ca51e-c2a1-4901-8ad2-4362f7b9ec17" TargetMode="External"/><Relationship Id="rId410" Type="http://schemas.openxmlformats.org/officeDocument/2006/relationships/hyperlink" Target="http://www.tax-fin-lex.si/Dokument/Podrobnosti?rootEntityId=945145b8-7f34-429b-be6b-0b8fc02898a4" TargetMode="External"/><Relationship Id="rId431" Type="http://schemas.openxmlformats.org/officeDocument/2006/relationships/hyperlink" Target="http://www.tax-fin-lex.si/Dokument/Podrobnosti?rootEntityId=3c8a7143-e607-46d0-8881-e11eb026557f" TargetMode="External"/><Relationship Id="rId452" Type="http://schemas.openxmlformats.org/officeDocument/2006/relationships/hyperlink" Target="http://www.tax-fin-lex.si/Dokument/Podrobnosti?rootEntityId=E_868aa0a6-140d-41b1-a4af-9728886bcf63" TargetMode="External"/><Relationship Id="rId473" Type="http://schemas.openxmlformats.org/officeDocument/2006/relationships/hyperlink" Target="http://www.tax-fin-lex.si/Dokument/Podrobnosti?rootEntityId=2c201190-e050-468f-ac71-f060cd8068ac" TargetMode="External"/><Relationship Id="rId494" Type="http://schemas.openxmlformats.org/officeDocument/2006/relationships/hyperlink" Target="http://www.tax-fin-lex.si/Dokument/Podrobnosti?rootEntityId=aE_82d3cc16-3fd9-497a-80f0-ba2fb2251c6d" TargetMode="External"/><Relationship Id="rId508" Type="http://schemas.openxmlformats.org/officeDocument/2006/relationships/hyperlink" Target="http://www.tax-fin-lex.si/Dokument/Podrobnosti?rootEntityId=67dade91-d4a7-411f-a170-e08e434c3a89" TargetMode="External"/><Relationship Id="rId529" Type="http://schemas.openxmlformats.org/officeDocument/2006/relationships/hyperlink" Target="http://www.tax-fin-lex.si/Dokument/Podrobnosti?rootEntityId=aE_b065aa8a-2494-4b8f-ae66-889575947f21" TargetMode="External"/><Relationship Id="rId30" Type="http://schemas.openxmlformats.org/officeDocument/2006/relationships/hyperlink" Target="http://www.tax-fin-lex.si/Dokument/Podrobnosti?rootEntityId=fa457072-a604-41bb-a7b5-e9d1accb5796" TargetMode="External"/><Relationship Id="rId105" Type="http://schemas.openxmlformats.org/officeDocument/2006/relationships/hyperlink" Target="http://www.tax-fin-lex.si/Dokument/Podrobnosti?rootEntityId=a0fa8ffb-4153-4dfa-8c84-9708c298b45a" TargetMode="External"/><Relationship Id="rId126" Type="http://schemas.openxmlformats.org/officeDocument/2006/relationships/hyperlink" Target="http://www.tax-fin-lex.si/Dokument/Podrobnosti?rootEntityId=aE_06845dfb-f5b7-40d4-830c-2f37689e3777" TargetMode="External"/><Relationship Id="rId147" Type="http://schemas.openxmlformats.org/officeDocument/2006/relationships/hyperlink" Target="http://www.tax-fin-lex.si/Dokument/Podrobnosti?rootEntityId=3da37eaf-e333-461f-94d5-0ad6b9cd6ea3" TargetMode="External"/><Relationship Id="rId168" Type="http://schemas.openxmlformats.org/officeDocument/2006/relationships/hyperlink" Target="http://www.tax-fin-lex.si/Dokument/Podrobnosti?rootEntityId=afcf6ced-ecf2-4587-a681-322dc279979d" TargetMode="External"/><Relationship Id="rId312" Type="http://schemas.openxmlformats.org/officeDocument/2006/relationships/hyperlink" Target="http://www.tax-fin-lex.si/Dokument/Podrobnosti?rootEntityId=aE_5e34bfe4-31a3-4e99-9778-8af009ecac12" TargetMode="External"/><Relationship Id="rId333" Type="http://schemas.openxmlformats.org/officeDocument/2006/relationships/hyperlink" Target="http://www.tax-fin-lex.si/Dokument/Podrobnosti?rootEntityId=d43f9ac9-71a1-43e6-954f-d902979ef7b5" TargetMode="External"/><Relationship Id="rId354" Type="http://schemas.openxmlformats.org/officeDocument/2006/relationships/hyperlink" Target="http://www.tax-fin-lex.si/Dokument/Podrobnosti?rootEntityId=aE_a16acf36-1761-4fe5-ae5a-3b9dd1f62d38" TargetMode="External"/><Relationship Id="rId540" Type="http://schemas.openxmlformats.org/officeDocument/2006/relationships/hyperlink" Target="http://www.tax-fin-lex.si/Dokument/Podrobnosti?rootEntityId=9f968398-6463-4283-8d38-c49494f88777" TargetMode="External"/><Relationship Id="rId51" Type="http://schemas.openxmlformats.org/officeDocument/2006/relationships/hyperlink" Target="http://www.tax-fin-lex.si/Dokument/Podrobnosti?rootEntityId=03c5aa7b-93f3-45b1-9e5d-8febd2503dac" TargetMode="External"/><Relationship Id="rId72" Type="http://schemas.openxmlformats.org/officeDocument/2006/relationships/hyperlink" Target="https://www.tax-fin-lex.si/Dokument/Podrobnosti?rootEntityId=b1d19e43-a44b-4458-be25-f6675e4f995a" TargetMode="External"/><Relationship Id="rId93" Type="http://schemas.openxmlformats.org/officeDocument/2006/relationships/hyperlink" Target="http://www.tax-fin-lex.si/Dokument/Podrobnosti?rootEntityId=aE_3793232d-7265-455b-b1f8-efa6fb2414ee" TargetMode="External"/><Relationship Id="rId189" Type="http://schemas.openxmlformats.org/officeDocument/2006/relationships/hyperlink" Target="http://www.tax-fin-lex.si/Dokument/Podrobnosti?rootEntityId=076f16c9-1d0c-412d-b1c5-9260b943beb8" TargetMode="External"/><Relationship Id="rId375" Type="http://schemas.openxmlformats.org/officeDocument/2006/relationships/hyperlink" Target="http://www.tax-fin-lex.si/Dokument/Podrobnosti?rootEntityId=aE_7ac9c30e-be1f-47d0-9c66-3aaecaa276c2" TargetMode="External"/><Relationship Id="rId396" Type="http://schemas.openxmlformats.org/officeDocument/2006/relationships/hyperlink" Target="http://www.tax-fin-lex.si/Dokument/Podrobnosti?rootEntityId=37ae85a0-5626-43b3-80fb-9c76e7a11fda" TargetMode="External"/><Relationship Id="rId561" Type="http://schemas.openxmlformats.org/officeDocument/2006/relationships/hyperlink" Target="http://www.tax-fin-lex.si/Dokument/Podrobnosti?rootEntityId=aE_6acb27d9-7d43-41fc-a711-d3f7ed24f15f" TargetMode="External"/><Relationship Id="rId3" Type="http://schemas.openxmlformats.org/officeDocument/2006/relationships/styles" Target="styles.xml"/><Relationship Id="rId214" Type="http://schemas.openxmlformats.org/officeDocument/2006/relationships/hyperlink" Target="http://www.tax-fin-lex.si/Dokument/Podrobnosti?rootEntityId=aE_e462ebcc-e3d8-4aaf-a435-4a0722e2f196" TargetMode="External"/><Relationship Id="rId235" Type="http://schemas.openxmlformats.org/officeDocument/2006/relationships/hyperlink" Target="http://www.tax-fin-lex.si/Dokument/Podrobnosti?rootEntityId=aE_25a437fd-ffdf-47d3-b736-a7919d1cd500" TargetMode="External"/><Relationship Id="rId256" Type="http://schemas.openxmlformats.org/officeDocument/2006/relationships/hyperlink" Target="http://www.tax-fin-lex.si/Dokument/Podrobnosti?rootEntityId=c73a5263-bbbc-4de5-939c-b85ea535ef22" TargetMode="External"/><Relationship Id="rId277" Type="http://schemas.openxmlformats.org/officeDocument/2006/relationships/hyperlink" Target="http://www.tax-fin-lex.si/Dokument/Podrobnosti?rootEntityId=aE_76a4214f-edb8-49e4-b0e6-435a9633f7d4" TargetMode="External"/><Relationship Id="rId298" Type="http://schemas.openxmlformats.org/officeDocument/2006/relationships/hyperlink" Target="http://www.tax-fin-lex.si/Dokument/Podrobnosti?rootEntityId=aE_9a2b2d5b-4ea1-44c9-aef8-8401ac302edc" TargetMode="External"/><Relationship Id="rId400" Type="http://schemas.openxmlformats.org/officeDocument/2006/relationships/hyperlink" Target="http://www.tax-fin-lex.si/Dokument/Podrobnosti?rootEntityId=02f688e8-a2f1-40c8-978c-ea6de61d093b" TargetMode="External"/><Relationship Id="rId421" Type="http://schemas.openxmlformats.org/officeDocument/2006/relationships/hyperlink" Target="http://www.tax-fin-lex.si/Dokument/Podrobnosti?rootEntityId=aE_51dc2b07-f6b9-45b4-b347-2b053c411557" TargetMode="External"/><Relationship Id="rId442" Type="http://schemas.openxmlformats.org/officeDocument/2006/relationships/hyperlink" Target="http://www.tax-fin-lex.si/Dokument/Podrobnosti?rootEntityId=aE_d2a43b2b-87e0-46e1-b48f-beee2ba6c7bb" TargetMode="External"/><Relationship Id="rId463" Type="http://schemas.openxmlformats.org/officeDocument/2006/relationships/hyperlink" Target="http://www.tax-fin-lex.si/Dokument/Podrobnosti?rootEntityId=aE_b30eab15-303f-4dd5-8d77-40df70ee03da" TargetMode="External"/><Relationship Id="rId484" Type="http://schemas.openxmlformats.org/officeDocument/2006/relationships/hyperlink" Target="http://www.tax-fin-lex.si/Dokument/Podrobnosti?rootEntityId=efbfd596-99c0-4339-bc22-1fe167ccb28c" TargetMode="External"/><Relationship Id="rId519" Type="http://schemas.openxmlformats.org/officeDocument/2006/relationships/hyperlink" Target="http://www.tax-fin-lex.si/Dokument/Podrobnosti?rootEntityId=aE_494b946e-c0ca-4c03-acae-9c1607eb3844" TargetMode="External"/><Relationship Id="rId116" Type="http://schemas.openxmlformats.org/officeDocument/2006/relationships/chart" Target="charts/chart3.xml"/><Relationship Id="rId137" Type="http://schemas.openxmlformats.org/officeDocument/2006/relationships/hyperlink" Target="http://www.tax-fin-lex.si/Dokument/Podrobnosti?rootEntityId=aE_2f113dad-fa11-4b69-9cb6-a03966c81dc3" TargetMode="External"/><Relationship Id="rId158" Type="http://schemas.openxmlformats.org/officeDocument/2006/relationships/hyperlink" Target="http://www.tax-fin-lex.si/Dokument/Podrobnosti?rootEntityId=70c80987-2035-493c-a339-c32821eae978" TargetMode="External"/><Relationship Id="rId302" Type="http://schemas.openxmlformats.org/officeDocument/2006/relationships/hyperlink" Target="http://www.tax-fin-lex.si/Dokument/Podrobnosti?rootEntityId=aE_49185b34-37ec-4ba6-8862-ae6793d98645" TargetMode="External"/><Relationship Id="rId323" Type="http://schemas.openxmlformats.org/officeDocument/2006/relationships/hyperlink" Target="http://www.tax-fin-lex.si/Dokument/Podrobnosti?rootEntityId=f606c7e3-0d88-4659-a3e3-8d6569deba07" TargetMode="External"/><Relationship Id="rId344" Type="http://schemas.openxmlformats.org/officeDocument/2006/relationships/hyperlink" Target="http://www.tax-fin-lex.si/Dokument/Podrobnosti?rootEntityId=E_5c872da1-d5cb-470e-a601-bba61d91d674" TargetMode="External"/><Relationship Id="rId530" Type="http://schemas.openxmlformats.org/officeDocument/2006/relationships/hyperlink" Target="http://www.tax-fin-lex.si/Dokument/Podrobnosti?rootEntityId=aE_b2a3eb83-f495-441f-8619-63f4da47d17e" TargetMode="External"/><Relationship Id="rId20" Type="http://schemas.openxmlformats.org/officeDocument/2006/relationships/hyperlink" Target="http://www.tax-fin-lex.si/Dokument/Podrobnosti?rootEntityId=1eafd7b0-776f-4c31-81cd-13344a49423e" TargetMode="External"/><Relationship Id="rId41" Type="http://schemas.openxmlformats.org/officeDocument/2006/relationships/hyperlink" Target="http://www.tax-fin-lex.si/Dokument/Podrobnosti?rootEntityId=8203d9b1-1418-4f3c-8475-b915c4e22b1e" TargetMode="External"/><Relationship Id="rId62" Type="http://schemas.openxmlformats.org/officeDocument/2006/relationships/hyperlink" Target="http://www.tax-fin-lex.si/Dokument/Podrobnosti?rootEntityId=E_90e98bd2-6012-42bb-be56-c0182a5a6113" TargetMode="External"/><Relationship Id="rId83" Type="http://schemas.openxmlformats.org/officeDocument/2006/relationships/hyperlink" Target="https://www.tax-fin-lex.si/Dokument/Podrobnosti?rootEntityId=aE_b1446ace-6fef-4118-8da4-c9d84fa72cbe" TargetMode="External"/><Relationship Id="rId179" Type="http://schemas.openxmlformats.org/officeDocument/2006/relationships/hyperlink" Target="http://www.tax-fin-lex.si/Dokument/Podrobnosti?rootEntityId=cd55c575-bf03-428f-a7d0-e858691bbf60" TargetMode="External"/><Relationship Id="rId365" Type="http://schemas.openxmlformats.org/officeDocument/2006/relationships/hyperlink" Target="http://www.tax-fin-lex.si/Dokument/Podrobnosti?rootEntityId=aE_4ec4bb6e-3392-4576-acc5-a61f6333492b" TargetMode="External"/><Relationship Id="rId386" Type="http://schemas.openxmlformats.org/officeDocument/2006/relationships/hyperlink" Target="http://www.tax-fin-lex.si/Dokument/Podrobnosti?rootEntityId=624733da-b813-4dde-a13f-1447163eb887" TargetMode="External"/><Relationship Id="rId551" Type="http://schemas.openxmlformats.org/officeDocument/2006/relationships/hyperlink" Target="https://www.tax-fin-lex.si/Dokument/Podrobnosti?rootEntityId=961dcc74-df8d-4f5a-b15d-3e5065397c6e" TargetMode="External"/><Relationship Id="rId572" Type="http://schemas.openxmlformats.org/officeDocument/2006/relationships/footer" Target="footer3.xml"/><Relationship Id="rId190" Type="http://schemas.openxmlformats.org/officeDocument/2006/relationships/hyperlink" Target="http://www.tax-fin-lex.si/Dokument/Podrobnosti?rootEntityId=583e7942-b188-4246-9c76-54a66cde13dd" TargetMode="External"/><Relationship Id="rId204" Type="http://schemas.openxmlformats.org/officeDocument/2006/relationships/hyperlink" Target="http://www.tax-fin-lex.si/Dokument/Podrobnosti?rootEntityId=958a36e3-3d78-4f88-9cf6-7c19252bcec7" TargetMode="External"/><Relationship Id="rId225" Type="http://schemas.openxmlformats.org/officeDocument/2006/relationships/hyperlink" Target="http://www.tax-fin-lex.si/Dokument/Podrobnosti?rootEntityId=61289b6c-ff44-485c-8762-bf597837dc11" TargetMode="External"/><Relationship Id="rId246" Type="http://schemas.openxmlformats.org/officeDocument/2006/relationships/hyperlink" Target="http://www.tax-fin-lex.si/Dokument/Podrobnosti?rootEntityId=3b6bd26a-bc31-4954-b109-a8bdfaad3dc4" TargetMode="External"/><Relationship Id="rId267" Type="http://schemas.openxmlformats.org/officeDocument/2006/relationships/hyperlink" Target="http://www.tax-fin-lex.si/Dokument/Podrobnosti?rootEntityId=23488771-5f0b-41da-ad96-50f4c4b8d58c" TargetMode="External"/><Relationship Id="rId288" Type="http://schemas.openxmlformats.org/officeDocument/2006/relationships/hyperlink" Target="http://www.tax-fin-lex.si/Dokument/Podrobnosti?rootEntityId=aE_f1c05e1e-39c8-48de-992f-5a5d55ba237a" TargetMode="External"/><Relationship Id="rId411" Type="http://schemas.openxmlformats.org/officeDocument/2006/relationships/hyperlink" Target="http://www.tax-fin-lex.si/Dokument/Podrobnosti?rootEntityId=201ebe60-13eb-4590-8f4e-db1e36417c6e" TargetMode="External"/><Relationship Id="rId432" Type="http://schemas.openxmlformats.org/officeDocument/2006/relationships/hyperlink" Target="http://www.tax-fin-lex.si/Dokument/Podrobnosti?rootEntityId=2c201190-e050-468f-ac71-f060cd8068ac" TargetMode="External"/><Relationship Id="rId453" Type="http://schemas.openxmlformats.org/officeDocument/2006/relationships/hyperlink" Target="http://www.tax-fin-lex.si/Dokument/Podrobnosti?rootEntityId=aE_4a7a57dc-2736-4756-a4dc-8d453c36b8e9" TargetMode="External"/><Relationship Id="rId474" Type="http://schemas.openxmlformats.org/officeDocument/2006/relationships/hyperlink" Target="http://www.tax-fin-lex.si/Dokument/Podrobnosti?rootEntityId=2ed3a626-a17e-451e-8d70-540946be48ab" TargetMode="External"/><Relationship Id="rId509" Type="http://schemas.openxmlformats.org/officeDocument/2006/relationships/hyperlink" Target="http://www.tax-fin-lex.si/Dokument/Podrobnosti?rootEntityId=49875696-25fb-45c7-9ce8-c187a816a886" TargetMode="External"/><Relationship Id="rId106" Type="http://schemas.openxmlformats.org/officeDocument/2006/relationships/hyperlink" Target="http://www.tax-fin-lex.si/Dokument/Podrobnosti?rootEntityId=f808da0d-4b88-4df9-99f2-c0f6d19c6473" TargetMode="External"/><Relationship Id="rId127" Type="http://schemas.openxmlformats.org/officeDocument/2006/relationships/hyperlink" Target="http://www.tax-fin-lex.si/Dokument/Podrobnosti?rootEntityId=aE_6acb27d9-7d43-41fc-a711-d3f7ed24f15f" TargetMode="External"/><Relationship Id="rId313" Type="http://schemas.openxmlformats.org/officeDocument/2006/relationships/hyperlink" Target="http://www.tax-fin-lex.si/Dokument/Podrobnosti?rootEntityId=aE_a3b8a296-7f18-4130-8149-31e4748672e0" TargetMode="External"/><Relationship Id="rId495" Type="http://schemas.openxmlformats.org/officeDocument/2006/relationships/hyperlink" Target="http://www.tax-fin-lex.si/Dokument/Podrobnosti?rootEntityId=aE_ea08fb05-d23d-4c73-add2-b90918491014" TargetMode="External"/><Relationship Id="rId10" Type="http://schemas.openxmlformats.org/officeDocument/2006/relationships/oleObject" Target="embeddings/oleObject1.bin"/><Relationship Id="rId31" Type="http://schemas.openxmlformats.org/officeDocument/2006/relationships/hyperlink" Target="http://www.tax-fin-lex.si/Dokument/Podrobnosti?rootEntityId=524cb7fd-81c6-407a-ac1b-6889fc146018" TargetMode="External"/><Relationship Id="rId52" Type="http://schemas.openxmlformats.org/officeDocument/2006/relationships/hyperlink" Target="http://www.tax-fin-lex.si/Dokument/Podrobnosti?rootEntityId=19e788e5-5b2d-411f-871e-7438cca6aae0" TargetMode="External"/><Relationship Id="rId73" Type="http://schemas.openxmlformats.org/officeDocument/2006/relationships/hyperlink" Target="https://www.tax-fin-lex.si/Dokument/Podrobnosti?rootEntityId=3b97e41b-f59e-4114-bef0-fd601a93d523" TargetMode="External"/><Relationship Id="rId94" Type="http://schemas.openxmlformats.org/officeDocument/2006/relationships/hyperlink" Target="http://www.tax-fin-lex.si/Dokument/Podrobnosti?rootEntityId=aE_6c122831-2090-442b-90f1-d6fad46ac32e" TargetMode="External"/><Relationship Id="rId148" Type="http://schemas.openxmlformats.org/officeDocument/2006/relationships/hyperlink" Target="http://www.tax-fin-lex.si/Dokument/Podrobnosti?rootEntityId=5a398ba3-df18-4316-a8bb-50250e45cf70" TargetMode="External"/><Relationship Id="rId169" Type="http://schemas.openxmlformats.org/officeDocument/2006/relationships/hyperlink" Target="http://www.tax-fin-lex.si/Dokument/Podrobnosti?rootEntityId=2aefc594-214e-408c-bc9e-877aa9262529" TargetMode="External"/><Relationship Id="rId334" Type="http://schemas.openxmlformats.org/officeDocument/2006/relationships/hyperlink" Target="https://www.tax-fin-lex.si/Dokument/Podrobnosti?rootEntityId=257ea4a7-e407-4dcd-a0d0-879a3ad5e03a" TargetMode="External"/><Relationship Id="rId355" Type="http://schemas.openxmlformats.org/officeDocument/2006/relationships/hyperlink" Target="http://www.tax-fin-lex.si/Dokument/Podrobnosti?rootEntityId=aE_f950f6a9-75c0-4291-987c-0f4c6496865b" TargetMode="External"/><Relationship Id="rId376" Type="http://schemas.openxmlformats.org/officeDocument/2006/relationships/hyperlink" Target="http://www.tax-fin-lex.si/Dokument/Podrobnosti?rootEntityId=aE_07c399b0-fa12-48d4-8c1d-24e5fe6ba974" TargetMode="External"/><Relationship Id="rId397" Type="http://schemas.openxmlformats.org/officeDocument/2006/relationships/hyperlink" Target="http://www.tax-fin-lex.si/Dokument/Podrobnosti?rootEntityId=2c201190-e050-468f-ac71-f060cd8068ac" TargetMode="External"/><Relationship Id="rId520" Type="http://schemas.openxmlformats.org/officeDocument/2006/relationships/hyperlink" Target="http://www.tax-fin-lex.si/Dokument/Podrobnosti?rootEntityId=ba0ce564-37be-41bb-806b-10b0f1bf0101" TargetMode="External"/><Relationship Id="rId541" Type="http://schemas.openxmlformats.org/officeDocument/2006/relationships/hyperlink" Target="http://www.tax-fin-lex.si/Dokument/Podrobnosti?rootEntityId=420f5022-4049-40e0-b3f9-2cee2ad4b7b7" TargetMode="External"/><Relationship Id="rId562" Type="http://schemas.openxmlformats.org/officeDocument/2006/relationships/hyperlink" Target="http://www.tax-fin-lex.si/Dokument/Podrobnosti?rootEntityId=aE_e77a0e5b-edbf-4f69-ab68-4537eb8b80a2" TargetMode="External"/><Relationship Id="rId4" Type="http://schemas.microsoft.com/office/2007/relationships/stylesWithEffects" Target="stylesWithEffects.xml"/><Relationship Id="rId180" Type="http://schemas.openxmlformats.org/officeDocument/2006/relationships/hyperlink" Target="http://www.tax-fin-lex.si/Dokument/Podrobnosti?rootEntityId=8f7ec98c-b323-4037-aa42-de224145859b" TargetMode="External"/><Relationship Id="rId215" Type="http://schemas.openxmlformats.org/officeDocument/2006/relationships/hyperlink" Target="http://www.tax-fin-lex.si/Dokument/Podrobnosti?rootEntityId=aE_dfce6efb-7998-4cd6-8760-57c93b9f2810" TargetMode="External"/><Relationship Id="rId236" Type="http://schemas.openxmlformats.org/officeDocument/2006/relationships/hyperlink" Target="http://www.tax-fin-lex.si/Dokument/Podrobnosti?rootEntityId=aE_f5aa9729-68b2-441e-a3f2-6ddb5f5472ec" TargetMode="External"/><Relationship Id="rId257" Type="http://schemas.openxmlformats.org/officeDocument/2006/relationships/hyperlink" Target="http://www.tax-fin-lex.si/Dokument/Podrobnosti?rootEntityId=3ac7ab62-05db-4510-b15a-b3cbafb104f5" TargetMode="External"/><Relationship Id="rId278" Type="http://schemas.openxmlformats.org/officeDocument/2006/relationships/hyperlink" Target="http://www.tax-fin-lex.si/Dokument/Podrobnosti?rootEntityId=aE_a0ce29b8-cfa5-4f9d-871d-e3bd792be4d8" TargetMode="External"/><Relationship Id="rId401" Type="http://schemas.openxmlformats.org/officeDocument/2006/relationships/hyperlink" Target="http://www.tax-fin-lex.si/Dokument/Podrobnosti?rootEntityId=6cb60324-6f8f-475a-9148-9b98424d49ef" TargetMode="External"/><Relationship Id="rId422" Type="http://schemas.openxmlformats.org/officeDocument/2006/relationships/hyperlink" Target="http://www.tax-fin-lex.si/Dokument/Podrobnosti?rootEntityId=aE_ae03f60b-b1ed-4ceb-abcf-af5b297b97b9" TargetMode="External"/><Relationship Id="rId443" Type="http://schemas.openxmlformats.org/officeDocument/2006/relationships/hyperlink" Target="http://www.tax-fin-lex.si/Dokument/Podrobnosti?rootEntityId=aE_2f9b713f-c55d-41d9-b272-ed1dab3a046c" TargetMode="External"/><Relationship Id="rId464" Type="http://schemas.openxmlformats.org/officeDocument/2006/relationships/hyperlink" Target="http://www.tax-fin-lex.si/Dokument/Podrobnosti?rootEntityId=aE_a293cc4d-8507-4bc9-bd1c-aa1bc70b5838" TargetMode="External"/><Relationship Id="rId303" Type="http://schemas.openxmlformats.org/officeDocument/2006/relationships/hyperlink" Target="http://www.tax-fin-lex.si/Dokument/Podrobnosti?rootEntityId=aE_c48f1f75-a2ef-4447-81c7-417381404483" TargetMode="External"/><Relationship Id="rId485" Type="http://schemas.openxmlformats.org/officeDocument/2006/relationships/hyperlink" Target="http://www.tax-fin-lex.si/Dokument/Podrobnosti?rootEntityId=b1188a7b-af60-4a27-a22a-e448cfaeb1fe" TargetMode="External"/><Relationship Id="rId42" Type="http://schemas.openxmlformats.org/officeDocument/2006/relationships/hyperlink" Target="http://www.tax-fin-lex.si/Dokument/Podrobnosti?rootEntityId=99a54f65-7e97-419f-b48d-df9536a4cec8" TargetMode="External"/><Relationship Id="rId84" Type="http://schemas.openxmlformats.org/officeDocument/2006/relationships/hyperlink" Target="https://www.tax-fin-lex.si/Dokument/Podrobnosti?rootEntityId=4f03afde-e6d7-4515-9b0c-97901deeac1f" TargetMode="External"/><Relationship Id="rId138" Type="http://schemas.openxmlformats.org/officeDocument/2006/relationships/hyperlink" Target="http://www.tax-fin-lex.si/Dokument/Podrobnosti?rootEntityId=aE_3a9de4de-c57f-4545-8b58-fbe76ef29520" TargetMode="External"/><Relationship Id="rId345" Type="http://schemas.openxmlformats.org/officeDocument/2006/relationships/hyperlink" Target="http://www.tax-fin-lex.si/Dokument/Podrobnosti?rootEntityId=aE_5e34bfe4-31a3-4e99-9778-8af009ecac12" TargetMode="External"/><Relationship Id="rId387" Type="http://schemas.openxmlformats.org/officeDocument/2006/relationships/hyperlink" Target="http://www.tax-fin-lex.si/Dokument/Podrobnosti?rootEntityId=b75d0225-5dfa-4787-8bbd-99acf7becf5c" TargetMode="External"/><Relationship Id="rId510" Type="http://schemas.openxmlformats.org/officeDocument/2006/relationships/hyperlink" Target="http://www.tax-fin-lex.si/Dokument/Podrobnosti?rootEntityId=05fe86f8-567b-4c6b-9ae4-948e2d6f2843" TargetMode="External"/><Relationship Id="rId552" Type="http://schemas.openxmlformats.org/officeDocument/2006/relationships/hyperlink" Target="http://www.tax-fin-lex.si/Dokument/Podrobnosti?rootEntityId=E_979166bc-5b98-464e-9dde-9595ab6e0753" TargetMode="External"/><Relationship Id="rId191" Type="http://schemas.openxmlformats.org/officeDocument/2006/relationships/hyperlink" Target="http://www.tax-fin-lex.si/Dokument/Podrobnosti?rootEntityId=1b8308b2-3031-472f-b51e-c724b72f1e76" TargetMode="External"/><Relationship Id="rId205" Type="http://schemas.openxmlformats.org/officeDocument/2006/relationships/hyperlink" Target="http://www.tax-fin-lex.si/Dokument/Podrobnosti?rootEntityId=1a43895a-48a4-4c5d-9fe1-0fec91a4dd7c" TargetMode="External"/><Relationship Id="rId247" Type="http://schemas.openxmlformats.org/officeDocument/2006/relationships/hyperlink" Target="http://www.tax-fin-lex.si/Dokument/Podrobnosti?rootEntityId=0910c9be-7d8a-459a-8b26-5e7e4b3d330b" TargetMode="External"/><Relationship Id="rId412" Type="http://schemas.openxmlformats.org/officeDocument/2006/relationships/hyperlink" Target="http://www.tax-fin-lex.si/Dokument/Podrobnosti?rootEntityId=02f688e8-a2f1-40c8-978c-ea6de61d093b" TargetMode="External"/><Relationship Id="rId107" Type="http://schemas.openxmlformats.org/officeDocument/2006/relationships/hyperlink" Target="http://www.tax-fin-lex.si/Dokument/Podrobnosti?rootEntityId=4e0f5223-c116-47ba-ad81-51f2040a9cad" TargetMode="External"/><Relationship Id="rId289" Type="http://schemas.openxmlformats.org/officeDocument/2006/relationships/hyperlink" Target="http://www.tax-fin-lex.si/Dokument/Podrobnosti?rootEntityId=aE_5117927f-a30a-4f97-abe0-155c7a56e554" TargetMode="External"/><Relationship Id="rId454" Type="http://schemas.openxmlformats.org/officeDocument/2006/relationships/hyperlink" Target="http://www.tax-fin-lex.si/Dokument/Podrobnosti?rootEntityId=acd26fc3-10f0-4b71-8ce7-838eadbc41a0" TargetMode="External"/><Relationship Id="rId496" Type="http://schemas.openxmlformats.org/officeDocument/2006/relationships/hyperlink" Target="http://www.tax-fin-lex.si/Dokument/Podrobnosti?rootEntityId=aE_c51e3615-6c7a-409b-977a-2577bd8d2cc4" TargetMode="External"/><Relationship Id="rId11" Type="http://schemas.openxmlformats.org/officeDocument/2006/relationships/hyperlink" Target="http://www.tax-fin-lex.si/Dokument/Podrobnosti?rootEntityId=E_d40cccef-0019-45f5-b9fe-b268ae84541f" TargetMode="External"/><Relationship Id="rId53" Type="http://schemas.openxmlformats.org/officeDocument/2006/relationships/hyperlink" Target="http://www.tax-fin-lex.si/Dokument/Podrobnosti?rootEntityId=e50d572c-f686-4b98-8e2f-0b7c51f6b274" TargetMode="External"/><Relationship Id="rId149" Type="http://schemas.openxmlformats.org/officeDocument/2006/relationships/hyperlink" Target="http://www.tax-fin-lex.si/Dokument/Podrobnosti?rootEntityId=02f688e8-a2f1-40c8-978c-ea6de61d093b" TargetMode="External"/><Relationship Id="rId314" Type="http://schemas.openxmlformats.org/officeDocument/2006/relationships/hyperlink" Target="http://www.tax-fin-lex.si/Dokument/Podrobnosti?rootEntityId=aE_d2d04550-7107-45c0-af89-4ecb8d04f868" TargetMode="External"/><Relationship Id="rId356" Type="http://schemas.openxmlformats.org/officeDocument/2006/relationships/hyperlink" Target="http://www.tax-fin-lex.si/Dokument/Podrobnosti?rootEntityId=aE_d2a43b2b-87e0-46e1-b48f-beee2ba6c7bb" TargetMode="External"/><Relationship Id="rId398" Type="http://schemas.openxmlformats.org/officeDocument/2006/relationships/hyperlink" Target="http://www.tax-fin-lex.si/Dokument/Podrobnosti?rootEntityId=cde36880-bdad-4bec-89c8-f2415eefa8b0" TargetMode="External"/><Relationship Id="rId521" Type="http://schemas.openxmlformats.org/officeDocument/2006/relationships/hyperlink" Target="http://www.tax-fin-lex.si/Dokument/Podrobnosti?rootEntityId=91cd1948-297a-406e-8f0a-cb6f6789ae0e" TargetMode="External"/><Relationship Id="rId563" Type="http://schemas.openxmlformats.org/officeDocument/2006/relationships/hyperlink" Target="http://www.tax-fin-lex.si/Dokument/Podrobnosti?rootEntityId=aE_43f862e4-9375-4a68-bee1-1d30473fece3" TargetMode="External"/><Relationship Id="rId95" Type="http://schemas.openxmlformats.org/officeDocument/2006/relationships/hyperlink" Target="http://www.tax-fin-lex.si/Dokument/Podrobnosti?rootEntityId=d4ae55dd-0191-47c5-a592-f8f86367ec61" TargetMode="External"/><Relationship Id="rId160" Type="http://schemas.openxmlformats.org/officeDocument/2006/relationships/hyperlink" Target="http://www.tax-fin-lex.si/Dokument/Podrobnosti?rootEntityId=d9941062-361c-429c-8af3-1724e72b79e3" TargetMode="External"/><Relationship Id="rId216" Type="http://schemas.openxmlformats.org/officeDocument/2006/relationships/hyperlink" Target="http://www.tax-fin-lex.si/Dokument/Podrobnosti?rootEntityId=aE_3668c59b-c09c-4d79-8f46-b7f583689d17" TargetMode="External"/><Relationship Id="rId423" Type="http://schemas.openxmlformats.org/officeDocument/2006/relationships/hyperlink" Target="http://www.tax-fin-lex.si/Dokument/Podrobnosti?rootEntityId=aE_2e4dd021-89ef-4944-bbf1-f97f03466fa6" TargetMode="External"/><Relationship Id="rId258" Type="http://schemas.openxmlformats.org/officeDocument/2006/relationships/hyperlink" Target="http://www.tax-fin-lex.si/Dokument/Podrobnosti?rootEntityId=02f688e8-a2f1-40c8-978c-ea6de61d093b" TargetMode="External"/><Relationship Id="rId465" Type="http://schemas.openxmlformats.org/officeDocument/2006/relationships/hyperlink" Target="http://www.tax-fin-lex.si/Dokument/Podrobnosti?rootEntityId=aE_c39184a7-08fc-4bb6-9229-39fe3d735e94" TargetMode="External"/><Relationship Id="rId22" Type="http://schemas.openxmlformats.org/officeDocument/2006/relationships/hyperlink" Target="http://www.tax-fin-lex.si/Dokument/Podrobnosti?rootEntityId=dbf07462-b611-444a-b240-e380b89c37a1" TargetMode="External"/><Relationship Id="rId64" Type="http://schemas.openxmlformats.org/officeDocument/2006/relationships/hyperlink" Target="http://www.tax-fin-lex.si/Dokument/Podrobnosti?rootEntityId=aE_3bf97ed7-7274-4e75-a911-ddb2ba06f43d" TargetMode="External"/><Relationship Id="rId118" Type="http://schemas.openxmlformats.org/officeDocument/2006/relationships/hyperlink" Target="http://www.tax-fin-lex.si/Dokument/Podrobnosti?rootEntityId=a0d469483-8c9e-43e1-896f-8f5ddb330a4e" TargetMode="External"/><Relationship Id="rId325" Type="http://schemas.openxmlformats.org/officeDocument/2006/relationships/hyperlink" Target="http://www.tax-fin-lex.si/Dokument/Podrobnosti?rootEntityId=a1350ecd-1b5c-4935-ac2b-d1aa4ce558e6" TargetMode="External"/><Relationship Id="rId367" Type="http://schemas.openxmlformats.org/officeDocument/2006/relationships/hyperlink" Target="http://www.tax-fin-lex.si/Dokument/Podrobnosti?rootEntityId=aE_a2b477bb-80dc-451c-beba-88f118e3b6e4" TargetMode="External"/><Relationship Id="rId532" Type="http://schemas.openxmlformats.org/officeDocument/2006/relationships/hyperlink" Target="http://www.tax-fin-lex.si/Dokument/Podrobnosti?rootEntityId=422653a6-07eb-4d1b-9ee8-297abc27583a" TargetMode="External"/><Relationship Id="rId574" Type="http://schemas.openxmlformats.org/officeDocument/2006/relationships/theme" Target="theme/theme1.xml"/><Relationship Id="rId171" Type="http://schemas.openxmlformats.org/officeDocument/2006/relationships/hyperlink" Target="http://www.tax-fin-lex.si/Dokument/Podrobnosti?rootEntityId=d9d76138-9e75-4107-b376-66304c822327" TargetMode="External"/><Relationship Id="rId227" Type="http://schemas.openxmlformats.org/officeDocument/2006/relationships/hyperlink" Target="http://www.tax-fin-lex.si/Dokument/Podrobnosti?rootEntityId=d5ebfc55-bafe-4b8c-a138-9614a8b9daee" TargetMode="External"/><Relationship Id="rId269" Type="http://schemas.openxmlformats.org/officeDocument/2006/relationships/hyperlink" Target="http://www.tax-fin-lex.si/Dokument/Podrobnosti?rootEntityId=016e6100-396c-4df0-812c-2a70dd071ba1" TargetMode="External"/><Relationship Id="rId434" Type="http://schemas.openxmlformats.org/officeDocument/2006/relationships/hyperlink" Target="http://www.tax-fin-lex.si/Dokument/Podrobnosti?rootEntityId=2ed3a626-a17e-451e-8d70-540946be48ab" TargetMode="External"/><Relationship Id="rId476" Type="http://schemas.openxmlformats.org/officeDocument/2006/relationships/hyperlink" Target="http://www.tax-fin-lex.si/Dokument/Podrobnosti?rootEntityId=02f688e8-a2f1-40c8-978c-ea6de61d093b" TargetMode="External"/><Relationship Id="rId33" Type="http://schemas.openxmlformats.org/officeDocument/2006/relationships/hyperlink" Target="http://www.tax-fin-lex.si/Dokument/Podrobnosti?rootEntityId=136fef52-51ca-495b-8652-4d20117994f1" TargetMode="External"/><Relationship Id="rId129" Type="http://schemas.openxmlformats.org/officeDocument/2006/relationships/hyperlink" Target="http://www.tax-fin-lex.si/Dokument/Podrobnosti?rootEntityId=aE_a5af3854-55d8-4f25-8f93-93dc6137af59" TargetMode="External"/><Relationship Id="rId280" Type="http://schemas.openxmlformats.org/officeDocument/2006/relationships/hyperlink" Target="http://www.tax-fin-lex.si/Dokument/Podrobnosti?rootEntityId=6bdc703d-861e-41b8-818d-f41a43f6c89a" TargetMode="External"/><Relationship Id="rId336" Type="http://schemas.openxmlformats.org/officeDocument/2006/relationships/hyperlink" Target="https://www.tax-fin-lex.si/Dokument/Podrobnosti?rootEntityId=2dc92456-91f9-4575-8ece-ac218300d67f" TargetMode="External"/><Relationship Id="rId501" Type="http://schemas.openxmlformats.org/officeDocument/2006/relationships/hyperlink" Target="http://www.tax-fin-lex.si/Dokument/Podrobnosti?rootEntityId=aE_1ea4630b-fe59-4325-9df4-4c4bf643370d" TargetMode="External"/><Relationship Id="rId543" Type="http://schemas.openxmlformats.org/officeDocument/2006/relationships/hyperlink" Target="http://www.tax-fin-lex.si/Dokument/Podrobnosti?rootEntityId=ae7c995b-1b7d-495d-be6b-a7aefa5c3918" TargetMode="External"/><Relationship Id="rId75" Type="http://schemas.openxmlformats.org/officeDocument/2006/relationships/hyperlink" Target="https://www.tax-fin-lex.si/Dokument/Podrobnosti?rootEntityId=7622b3d7-ce5a-4f48-9baa-5cf969ba4383" TargetMode="External"/><Relationship Id="rId140" Type="http://schemas.openxmlformats.org/officeDocument/2006/relationships/hyperlink" Target="http://www.tax-fin-lex.si/Dokument/Podrobnosti?rootEntityId=aE_17a5b510-f00a-4d3d-a659-31ee4e158e7a" TargetMode="External"/><Relationship Id="rId182" Type="http://schemas.openxmlformats.org/officeDocument/2006/relationships/hyperlink" Target="http://www.tax-fin-lex.si/Dokument/Podrobnosti?rootEntityId=67dade91-d4a7-411f-a170-e08e434c3a89" TargetMode="External"/><Relationship Id="rId378" Type="http://schemas.openxmlformats.org/officeDocument/2006/relationships/hyperlink" Target="http://www.tax-fin-lex.si/Dokument/Podrobnosti?rootEntityId=aE_e1d77926-9aca-401a-a5aa-44ea7ade158c" TargetMode="External"/><Relationship Id="rId403" Type="http://schemas.openxmlformats.org/officeDocument/2006/relationships/hyperlink" Target="http://www.tax-fin-lex.si/Dokument/Podrobnosti?rootEntityId=aE_cacd024a-89c8-47c7-8270-62ad38caf170" TargetMode="External"/><Relationship Id="rId6" Type="http://schemas.openxmlformats.org/officeDocument/2006/relationships/webSettings" Target="webSettings.xml"/><Relationship Id="rId238" Type="http://schemas.openxmlformats.org/officeDocument/2006/relationships/hyperlink" Target="http://www.tax-fin-lex.si/Dokument/Podrobnosti?rootEntityId=a20a98818-8b77-4d0f-a4e9-6ecdd11ae471" TargetMode="External"/><Relationship Id="rId445" Type="http://schemas.openxmlformats.org/officeDocument/2006/relationships/hyperlink" Target="http://www.tax-fin-lex.si/Dokument/Podrobnosti?rootEntityId=aE_a82599d0-0f8b-4793-a856-49b0237df8c8" TargetMode="External"/><Relationship Id="rId487" Type="http://schemas.openxmlformats.org/officeDocument/2006/relationships/hyperlink" Target="http://www.tax-fin-lex.si/Dokument/Podrobnosti?rootEntityId=66e71d6e-420c-4917-b1c4-64d05554e241" TargetMode="External"/><Relationship Id="rId291" Type="http://schemas.openxmlformats.org/officeDocument/2006/relationships/hyperlink" Target="http://www.tax-fin-lex.si/Dokument/Podrobnosti?rootEntityId=51365105-56b7-4799-a595-7fd8c2aed4df" TargetMode="External"/><Relationship Id="rId305" Type="http://schemas.openxmlformats.org/officeDocument/2006/relationships/hyperlink" Target="http://www.tax-fin-lex.si/Dokument/Podrobnosti?rootEntityId=865e0c2a-165a-4abd-aeac-c2e934c85680" TargetMode="External"/><Relationship Id="rId347" Type="http://schemas.openxmlformats.org/officeDocument/2006/relationships/hyperlink" Target="http://www.tax-fin-lex.si/Dokument/Podrobnosti?rootEntityId=3686a1d2-a920-41a3-9e7d-163da593e283" TargetMode="External"/><Relationship Id="rId512" Type="http://schemas.openxmlformats.org/officeDocument/2006/relationships/hyperlink" Target="http://www.tax-fin-lex.si/Dokument/Podrobnosti?rootEntityId=2a044b47-55ef-4330-9952-7f8d96ae3e09" TargetMode="External"/><Relationship Id="rId44" Type="http://schemas.openxmlformats.org/officeDocument/2006/relationships/hyperlink" Target="http://www.tax-fin-lex.si/Dokument/Podrobnosti?rootEntityId=3a2e80f4-2a27-4c24-8144-7c9a940e9dc7" TargetMode="External"/><Relationship Id="rId86" Type="http://schemas.openxmlformats.org/officeDocument/2006/relationships/hyperlink" Target="https://www.tax-fin-lex.si/Dokument/Podrobnosti?rootEntityId=a79563bb-505d-40cb-ad0d-1faec88dfab3" TargetMode="External"/><Relationship Id="rId151" Type="http://schemas.openxmlformats.org/officeDocument/2006/relationships/hyperlink" Target="http://www.tax-fin-lex.si/Dokument/Podrobnosti?rootEntityId=685d4e1d-5056-43a5-8f06-9fc428f7ece8" TargetMode="External"/><Relationship Id="rId389" Type="http://schemas.openxmlformats.org/officeDocument/2006/relationships/hyperlink" Target="http://www.tax-fin-lex.si/Dokument/Podrobnosti?rootEntityId=2522d628-a028-4792-b043-6ccfdc7cc2b6" TargetMode="External"/><Relationship Id="rId554" Type="http://schemas.openxmlformats.org/officeDocument/2006/relationships/hyperlink" Target="http://www.tax-fin-lex.si/Dokument/Podrobnosti?rootEntityId=1e9d15a0-00c2-49ad-872c-b9044c8e54df" TargetMode="External"/><Relationship Id="rId193" Type="http://schemas.openxmlformats.org/officeDocument/2006/relationships/hyperlink" Target="http://www.tax-fin-lex.si/Dokument/Podrobnosti?rootEntityId=9a497d17-8dd6-421e-a131-13d8c1d4e397" TargetMode="External"/><Relationship Id="rId207" Type="http://schemas.openxmlformats.org/officeDocument/2006/relationships/hyperlink" Target="http://www.tax-fin-lex.si/Dokument/Podrobnosti?rootEntityId=bbc4d213-9b2d-4f96-ac74-35dc8b1a60de" TargetMode="External"/><Relationship Id="rId249" Type="http://schemas.openxmlformats.org/officeDocument/2006/relationships/hyperlink" Target="http://www.tax-fin-lex.si/Dokument/Podrobnosti?rootEntityId=054727e8-5da4-4a3a-b72d-7b7dd70cbccc" TargetMode="External"/><Relationship Id="rId414" Type="http://schemas.openxmlformats.org/officeDocument/2006/relationships/hyperlink" Target="http://www.tax-fin-lex.si/Dokument/Podrobnosti?rootEntityId=4c968006-8375-4ebd-8f66-4cf97755754a" TargetMode="External"/><Relationship Id="rId456" Type="http://schemas.openxmlformats.org/officeDocument/2006/relationships/hyperlink" Target="http://www.tax-fin-lex.si/Dokument/Podrobnosti?rootEntityId=aE_1bd1250c-ab01-463e-b9dc-899ac2641cc6" TargetMode="External"/><Relationship Id="rId498" Type="http://schemas.openxmlformats.org/officeDocument/2006/relationships/hyperlink" Target="http://www.tax-fin-lex.si/Dokument/Podrobnosti?rootEntityId=de31e99a-03e0-4cb1-ae31-76d4ee529b75" TargetMode="External"/><Relationship Id="rId13" Type="http://schemas.openxmlformats.org/officeDocument/2006/relationships/hyperlink" Target="http://www.tax-fin-lex.si/Dokument/Podrobnosti?rootEntityId=aE_09011501-390e-4af7-a2b7-9c1f6c0cc7b5" TargetMode="External"/><Relationship Id="rId109" Type="http://schemas.openxmlformats.org/officeDocument/2006/relationships/hyperlink" Target="http://www.tax-fin-lex.si/Dokument/Podrobnosti?rootEntityId=5ebee717-ea3c-4b85-9afc-9fe2516aa898" TargetMode="External"/><Relationship Id="rId260" Type="http://schemas.openxmlformats.org/officeDocument/2006/relationships/hyperlink" Target="http://www.tax-fin-lex.si/Dokument/Podrobnosti?rootEntityId=d9941062-361c-429c-8af3-1724e72b79e3" TargetMode="External"/><Relationship Id="rId316" Type="http://schemas.openxmlformats.org/officeDocument/2006/relationships/hyperlink" Target="http://www.tax-fin-lex.si/Dokument/Podrobnosti?rootEntityId=aE_fdf42a3e-b1fb-4f77-8bb7-90c74295e207" TargetMode="External"/><Relationship Id="rId523" Type="http://schemas.openxmlformats.org/officeDocument/2006/relationships/hyperlink" Target="http://www.tax-fin-lex.si/Dokument/Podrobnosti?rootEntityId=aE_c855c6e3-e1d5-44fd-8059-dbd1e51e1660" TargetMode="External"/><Relationship Id="rId55" Type="http://schemas.openxmlformats.org/officeDocument/2006/relationships/hyperlink" Target="http://www.tax-fin-lex.si/Dokument/Podrobnosti?rootEntityId=17e18f61-92f3-440b-aea0-9a1132ce2ed1" TargetMode="External"/><Relationship Id="rId97" Type="http://schemas.openxmlformats.org/officeDocument/2006/relationships/hyperlink" Target="http://www.tax-fin-lex.si/Dokument/Podrobnosti?rootEntityId=62001acd-3be8-4beb-82b7-3524ed6d0c45" TargetMode="External"/><Relationship Id="rId120" Type="http://schemas.openxmlformats.org/officeDocument/2006/relationships/hyperlink" Target="http://www.tax-fin-lex.si/Dokument/Podrobnosti?rootEntityId=a3aabf616-8647-458f-a129-ba51d10f6f3c" TargetMode="External"/><Relationship Id="rId358" Type="http://schemas.openxmlformats.org/officeDocument/2006/relationships/hyperlink" Target="http://www.tax-fin-lex.si/Dokument/Podrobnosti?rootEntityId=d2d0b294-25c4-4491-ab03-e6ed7d34004f" TargetMode="External"/><Relationship Id="rId565" Type="http://schemas.openxmlformats.org/officeDocument/2006/relationships/hyperlink" Target="http://www.tax-fin-lex.si/Dokument/Podrobnosti?rootEntityId=aE_5733ba9b-a831-4d6e-8de0-e19a482cc078" TargetMode="External"/><Relationship Id="rId162" Type="http://schemas.openxmlformats.org/officeDocument/2006/relationships/hyperlink" Target="http://www.tax-fin-lex.si/Dokument/Podrobnosti?rootEntityId=1b5f0c63-bed6-4d61-b6bd-d458d0604756" TargetMode="External"/><Relationship Id="rId218" Type="http://schemas.openxmlformats.org/officeDocument/2006/relationships/hyperlink" Target="http://www.tax-fin-lex.si/Dokument/Podrobnosti?rootEntityId=aE_7019b6ba-cd39-476d-bbad-29989f221174" TargetMode="External"/><Relationship Id="rId425" Type="http://schemas.openxmlformats.org/officeDocument/2006/relationships/hyperlink" Target="http://www.tax-fin-lex.si/Dokument/Podrobnosti?rootEntityId=aE_86fc5830-0345-448a-8362-9ab217f348fd" TargetMode="External"/><Relationship Id="rId467" Type="http://schemas.openxmlformats.org/officeDocument/2006/relationships/hyperlink" Target="http://www.tax-fin-lex.si/Dokument/Podrobnosti?rootEntityId=aE_af4cde39-a54c-4c52-a276-1ac987ae1b48" TargetMode="External"/><Relationship Id="rId271" Type="http://schemas.openxmlformats.org/officeDocument/2006/relationships/hyperlink" Target="https://www.tax-fin-lex.si/Dokument/Podrobnosti?rootEntityId=f93532e6-c6cf-4e0b-b4e3-104f9385aff6" TargetMode="External"/><Relationship Id="rId24" Type="http://schemas.openxmlformats.org/officeDocument/2006/relationships/hyperlink" Target="http://www.tax-fin-lex.si/Dokument/Podrobnosti?rootEntityId=d9941062-361c-429c-8af3-1724e72b79e3" TargetMode="External"/><Relationship Id="rId66" Type="http://schemas.openxmlformats.org/officeDocument/2006/relationships/hyperlink" Target="https://www.tax-fin-lex.si/Dokument/Podrobnosti?rootEntityId=238935e6-5ebd-40fc-8a4f-dc83a6d8c87a" TargetMode="External"/><Relationship Id="rId131" Type="http://schemas.openxmlformats.org/officeDocument/2006/relationships/hyperlink" Target="http://www.tax-fin-lex.si/Dokument/Podrobnosti?rootEntityId=aE_2fcf3b3f-2b74-4be1-b832-270d7e9c55bd" TargetMode="External"/><Relationship Id="rId327" Type="http://schemas.openxmlformats.org/officeDocument/2006/relationships/hyperlink" Target="http://www.tax-fin-lex.si/Dokument/Podrobnosti?rootEntityId=0ec7ecdd-fdac-4a2c-923f-723f2a099066" TargetMode="External"/><Relationship Id="rId369" Type="http://schemas.openxmlformats.org/officeDocument/2006/relationships/hyperlink" Target="http://www.tax-fin-lex.si/Dokument/Podrobnosti?rootEntityId=E_0d21ad68-1f15-47e4-85c5-d520ffdbd032" TargetMode="External"/><Relationship Id="rId534" Type="http://schemas.openxmlformats.org/officeDocument/2006/relationships/hyperlink" Target="http://www.tax-fin-lex.si/Dokument/Podrobnosti?rootEntityId=aE_1a21d4bf-e630-4772-a516-b2fe70f771c3" TargetMode="External"/><Relationship Id="rId173" Type="http://schemas.openxmlformats.org/officeDocument/2006/relationships/hyperlink" Target="http://www.tax-fin-lex.si/Dokument/Podrobnosti?rootEntityId=8203d9b1-1418-4f3c-8475-b915c4e22b1e" TargetMode="External"/><Relationship Id="rId229" Type="http://schemas.openxmlformats.org/officeDocument/2006/relationships/hyperlink" Target="http://www.tax-fin-lex.si/Dokument/Podrobnosti?rootEntityId=aE_d2d04550-7107-45c0-af89-4ecb8d04f868" TargetMode="External"/><Relationship Id="rId380" Type="http://schemas.openxmlformats.org/officeDocument/2006/relationships/hyperlink" Target="http://www.tax-fin-lex.si/Dokument/Podrobnosti?rootEntityId=66142ec0-e5b8-4fab-a924-1381a4765ef9" TargetMode="External"/><Relationship Id="rId436" Type="http://schemas.openxmlformats.org/officeDocument/2006/relationships/hyperlink" Target="http://www.tax-fin-lex.si/Dokument/Podrobnosti?rootEntityId=9fbf2a3f-d734-408b-a9e2-6fed317c3295" TargetMode="External"/><Relationship Id="rId240" Type="http://schemas.openxmlformats.org/officeDocument/2006/relationships/hyperlink" Target="http://www.tax-fin-lex.si/Dokument/Podrobnosti?rootEntityId=37d21f5b-9e5f-4890-a806-654030b36301" TargetMode="External"/><Relationship Id="rId478" Type="http://schemas.openxmlformats.org/officeDocument/2006/relationships/hyperlink" Target="http://www.tax-fin-lex.si/Dokument/Podrobnosti?rootEntityId=646025c2-074a-4fc8-a0fe-52b9419fc61c" TargetMode="External"/><Relationship Id="rId35" Type="http://schemas.openxmlformats.org/officeDocument/2006/relationships/hyperlink" Target="http://www.tax-fin-lex.si/Dokument/Podrobnosti?rootEntityId=d43f9ac9-71a1-43e6-954f-d902979ef7b5" TargetMode="External"/><Relationship Id="rId77" Type="http://schemas.openxmlformats.org/officeDocument/2006/relationships/hyperlink" Target="http://www.tax-fin-lex.si/Dokument/Podrobnosti?rootEntityId=aE_5e34bfe4-31a3-4e99-9778-8af009ecac12" TargetMode="External"/><Relationship Id="rId100" Type="http://schemas.openxmlformats.org/officeDocument/2006/relationships/hyperlink" Target="http://www.tax-fin-lex.si/Dokument/Podrobnosti?rootEntityId=E_0b6069cf-35f2-4022-97c9-20caa1e07a86" TargetMode="External"/><Relationship Id="rId282" Type="http://schemas.openxmlformats.org/officeDocument/2006/relationships/hyperlink" Target="http://www.tax-fin-lex.si/Dokument/Podrobnosti?rootEntityId=ffbafe4b-d222-4f9d-a518-395700e6ea90" TargetMode="External"/><Relationship Id="rId338" Type="http://schemas.openxmlformats.org/officeDocument/2006/relationships/hyperlink" Target="http://www.tax-fin-lex.si/Dokument/Podrobnosti?rootEntityId=394eee2e-b6ee-47b6-a549-2184f8dc8c0e" TargetMode="External"/><Relationship Id="rId503" Type="http://schemas.openxmlformats.org/officeDocument/2006/relationships/hyperlink" Target="http://www.tax-fin-lex.si/Dokument/Podrobnosti?rootEntityId=ba0ce564-37be-41bb-806b-10b0f1bf0101" TargetMode="External"/><Relationship Id="rId545" Type="http://schemas.openxmlformats.org/officeDocument/2006/relationships/hyperlink" Target="http://www.tax-fin-lex.si/Dokument/Podrobnosti?rootEntityId=bdcdd898-30a9-4aa4-ba7e-98c6da3fa5e5" TargetMode="External"/><Relationship Id="rId8" Type="http://schemas.openxmlformats.org/officeDocument/2006/relationships/endnotes" Target="endnotes.xml"/><Relationship Id="rId142" Type="http://schemas.openxmlformats.org/officeDocument/2006/relationships/hyperlink" Target="http://www.tax-fin-lex.si/Dokument/Podrobnosti?rootEntityId=aE_1572f560-0f2c-44b7-9653-7dd1c301db51" TargetMode="External"/><Relationship Id="rId184" Type="http://schemas.openxmlformats.org/officeDocument/2006/relationships/hyperlink" Target="http://www.tax-fin-lex.si/Dokument/Podrobnosti?rootEntityId=19e788e5-5b2d-411f-871e-7438cca6aae0" TargetMode="External"/><Relationship Id="rId391" Type="http://schemas.openxmlformats.org/officeDocument/2006/relationships/hyperlink" Target="http://www.tax-fin-lex.si/Dokument/Podrobnosti?rootEntityId=aE_9923e0d0-f34c-430e-8f88-cd64f30f09c6" TargetMode="External"/><Relationship Id="rId405" Type="http://schemas.openxmlformats.org/officeDocument/2006/relationships/hyperlink" Target="http://www.tax-fin-lex.si/Dokument/Podrobnosti?rootEntityId=aE_d2248d05-d419-4bad-9f7e-27243822baf4" TargetMode="External"/><Relationship Id="rId447" Type="http://schemas.openxmlformats.org/officeDocument/2006/relationships/hyperlink" Target="http://www.tax-fin-lex.si/Dokument/Podrobnosti?rootEntityId=e922e5f0-6cd0-419e-8f2e-caf9009c4d61" TargetMode="External"/><Relationship Id="rId251" Type="http://schemas.openxmlformats.org/officeDocument/2006/relationships/hyperlink" Target="http://www.tax-fin-lex.si/Dokument/Podrobnosti?rootEntityId=0d6fa003-bc33-4adb-ac46-47258ec6d68a" TargetMode="External"/><Relationship Id="rId489" Type="http://schemas.openxmlformats.org/officeDocument/2006/relationships/hyperlink" Target="https://www.tax-fin-lex.si/Dokument/Podrobnosti?rootEntityId=8a7fc237-30bc-43c5-87f2-d09628ca6430" TargetMode="External"/><Relationship Id="rId46" Type="http://schemas.openxmlformats.org/officeDocument/2006/relationships/hyperlink" Target="http://www.tax-fin-lex.si/Dokument/Podrobnosti?rootEntityId=39f49fe4-afa3-4573-9682-157932a173ab" TargetMode="External"/><Relationship Id="rId293" Type="http://schemas.openxmlformats.org/officeDocument/2006/relationships/hyperlink" Target="http://www.tax-fin-lex.si/Dokument/Podrobnosti?rootEntityId=E_2626da81-44a2-4c3c-9904-27337b0cfd21" TargetMode="External"/><Relationship Id="rId307" Type="http://schemas.openxmlformats.org/officeDocument/2006/relationships/hyperlink" Target="http://www.tax-fin-lex.si/Dokument/Podrobnosti?rootEntityId=f65b01cd-8e06-4644-b267-197844d14e03" TargetMode="External"/><Relationship Id="rId349" Type="http://schemas.openxmlformats.org/officeDocument/2006/relationships/hyperlink" Target="http://www.tax-fin-lex.si/Dokument/Podrobnosti?rootEntityId=7fe00070-efa7-42bb-bcf2-535bb14574ed" TargetMode="External"/><Relationship Id="rId514" Type="http://schemas.openxmlformats.org/officeDocument/2006/relationships/hyperlink" Target="https://www.tax-fin-lex.si/Dokument/Podrobnosti?rootEntityId=54fae917-b9b9-498b-928d-ee6394f1f791" TargetMode="External"/><Relationship Id="rId556" Type="http://schemas.openxmlformats.org/officeDocument/2006/relationships/hyperlink" Target="http://www.tax-fin-lex.si/Dokument/Podrobnosti?rootEntityId=aE_4c471773-53fd-4a9d-8e3c-fdfa68169828" TargetMode="External"/><Relationship Id="rId88" Type="http://schemas.openxmlformats.org/officeDocument/2006/relationships/hyperlink" Target="https://www.tax-fin-lex.si/Dokument/Podrobnosti?rootEntityId=46c5e851-af3b-4c64-aabe-b0229ced880f" TargetMode="External"/><Relationship Id="rId111" Type="http://schemas.openxmlformats.org/officeDocument/2006/relationships/hyperlink" Target="http://www.tax-fin-lex.si/Dokument/Podrobnosti?rootEntityId=e0eb02bb-381f-4c37-afb7-a1e6cc0f8b50" TargetMode="External"/><Relationship Id="rId153" Type="http://schemas.openxmlformats.org/officeDocument/2006/relationships/hyperlink" Target="https://www.tax-fin-lex.si/Dokument/Podrobnosti?rootEntityId=652ef879-372c-47c2-bbf9-41003513aafc" TargetMode="External"/><Relationship Id="rId195" Type="http://schemas.openxmlformats.org/officeDocument/2006/relationships/hyperlink" Target="http://www.tax-fin-lex.si/Dokument/Podrobnosti?rootEntityId=a6c866602-0c45-4564-8cc9-cae517c0cbdc" TargetMode="External"/><Relationship Id="rId209" Type="http://schemas.openxmlformats.org/officeDocument/2006/relationships/hyperlink" Target="http://www.tax-fin-lex.si/Dokument/Podrobnosti?rootEntityId=52f26cfe-0683-49fb-a699-8484ff199e6d" TargetMode="External"/><Relationship Id="rId360" Type="http://schemas.openxmlformats.org/officeDocument/2006/relationships/hyperlink" Target="http://www.tax-fin-lex.si/Dokument/Podrobnosti?rootEntityId=aE_67f218c9-7e60-4902-802a-21ff04fef3a6" TargetMode="External"/><Relationship Id="rId416" Type="http://schemas.openxmlformats.org/officeDocument/2006/relationships/hyperlink" Target="http://www.tax-fin-lex.si/Dokument/Podrobnosti?rootEntityId=a92e8e673-39f8-4170-a9e5-352405190672" TargetMode="External"/><Relationship Id="rId220" Type="http://schemas.openxmlformats.org/officeDocument/2006/relationships/hyperlink" Target="http://www.tax-fin-lex.si/Dokument/Podrobnosti?rootEntityId=aE_25a437fd-ffdf-47d3-b736-a7919d1cd500" TargetMode="External"/><Relationship Id="rId458" Type="http://schemas.openxmlformats.org/officeDocument/2006/relationships/hyperlink" Target="http://www.tax-fin-lex.si/Dokument/Podrobnosti?rootEntityId=aE_70fd2ed8-6329-4ec5-94cd-8649cf3ceeeb" TargetMode="External"/><Relationship Id="rId15" Type="http://schemas.openxmlformats.org/officeDocument/2006/relationships/hyperlink" Target="http://www.tax-fin-lex.si/Dokument/Podrobnosti?rootEntityId=aE_a3b8a296-7f18-4130-8149-31e4748672e0" TargetMode="External"/><Relationship Id="rId57" Type="http://schemas.openxmlformats.org/officeDocument/2006/relationships/hyperlink" Target="http://www.tax-fin-lex.si/Dokument/Podrobnosti?rootEntityId=076f16c9-1d0c-412d-b1c5-9260b943beb8" TargetMode="External"/><Relationship Id="rId262" Type="http://schemas.openxmlformats.org/officeDocument/2006/relationships/hyperlink" Target="http://www.tax-fin-lex.si/Dokument/Podrobnosti?rootEntityId=00fd87c6-e46d-4f65-a94f-be37cc46df54" TargetMode="External"/><Relationship Id="rId318" Type="http://schemas.openxmlformats.org/officeDocument/2006/relationships/hyperlink" Target="http://www.tax-fin-lex.si/Dokument/Podrobnosti?rootEntityId=1eafd7b0-776f-4c31-81cd-13344a49423e" TargetMode="External"/><Relationship Id="rId525" Type="http://schemas.openxmlformats.org/officeDocument/2006/relationships/hyperlink" Target="http://www.tax-fin-lex.si/Dokument/Podrobnosti?rootEntityId=aE_82d3cc16-3fd9-497a-80f0-ba2fb2251c6d" TargetMode="External"/><Relationship Id="rId567" Type="http://schemas.openxmlformats.org/officeDocument/2006/relationships/hyperlink" Target="http://www.tax-fin-lex.si/Dokument/Podrobnosti?rootEntityId=aE_343b3017-1b85-49d1-9ced-2db42a26c7c7" TargetMode="External"/><Relationship Id="rId99" Type="http://schemas.openxmlformats.org/officeDocument/2006/relationships/hyperlink" Target="http://www.tax-fin-lex.si/Dokument/Podrobnosti?rootEntityId=f96bd586-90c2-4833-bece-5a5014604a8e" TargetMode="External"/><Relationship Id="rId122" Type="http://schemas.openxmlformats.org/officeDocument/2006/relationships/hyperlink" Target="http://www.tax-fin-lex.si/Dokument/Podrobnosti?rootEntityId=aE_abb6d7c1-5bfe-46e2-8e54-4409e168d699" TargetMode="External"/><Relationship Id="rId164" Type="http://schemas.openxmlformats.org/officeDocument/2006/relationships/hyperlink" Target="http://www.tax-fin-lex.si/Dokument/Podrobnosti?rootEntityId=c1b81ac5-288f-44f5-a6af-40251131e40e" TargetMode="External"/><Relationship Id="rId371" Type="http://schemas.openxmlformats.org/officeDocument/2006/relationships/hyperlink" Target="http://www.tax-fin-lex.si/Dokument/Podrobnosti?rootEntityId=aE_0ab5f80a-908a-4264-864d-3fc4da90cff9" TargetMode="External"/><Relationship Id="rId427" Type="http://schemas.openxmlformats.org/officeDocument/2006/relationships/hyperlink" Target="http://www.tax-fin-lex.si/Dokument/Podrobnosti?rootEntityId=aE_ce6f00fa-8780-436a-81f1-22591f72de0e" TargetMode="External"/><Relationship Id="rId469" Type="http://schemas.openxmlformats.org/officeDocument/2006/relationships/hyperlink" Target="http://www.tax-fin-lex.si/Dokument/Podrobnosti?rootEntityId=aE_0451e00e-e26e-454e-930c-055d8e8c03d3"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ov-sbs\podatki\Finance\OB&#268;INA%20VITANJE\AA%20PRORA&#268;UN\2017\ZAKLJU&#268;NI%20RA&#268;UN\grafi-odhodki-prihodki-201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ov-sbs\podatki\Finance\OB&#268;INA%20VITANJE\AA%20PRORA&#268;UN\2017\ZAKLJU&#268;NI%20RA&#268;UN\grafi-odhodki-prihodki-2017.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ov-sbs\podatki\Finance\OB&#268;INA%20VITANJE\AA%20PRORA&#268;UN\2017\ZAKLJU&#268;NI%20RA&#268;UN\grafi-odhodki-prihodki-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Realizacija prihodkov leta 2017</a:t>
            </a:r>
          </a:p>
        </c:rich>
      </c:tx>
      <c:layout/>
      <c:overlay val="0"/>
    </c:title>
    <c:autoTitleDeleted val="0"/>
    <c:plotArea>
      <c:layout>
        <c:manualLayout>
          <c:layoutTarget val="inner"/>
          <c:xMode val="edge"/>
          <c:yMode val="edge"/>
          <c:x val="4.4542665910170726E-2"/>
          <c:y val="0.25408813694206589"/>
          <c:w val="0.467757681432176"/>
          <c:h val="0.70225361671479725"/>
        </c:manualLayout>
      </c:layout>
      <c:pieChart>
        <c:varyColors val="1"/>
        <c:ser>
          <c:idx val="0"/>
          <c:order val="0"/>
          <c:dLbls>
            <c:dLbl>
              <c:idx val="0"/>
              <c:layout>
                <c:manualLayout>
                  <c:x val="-0.10673392100152683"/>
                  <c:y val="-0.2550408243824403"/>
                </c:manualLayout>
              </c:layout>
              <c:tx>
                <c:rich>
                  <a:bodyPr/>
                  <a:lstStyle/>
                  <a:p>
                    <a:pPr>
                      <a:defRPr b="1">
                        <a:solidFill>
                          <a:schemeClr val="bg1"/>
                        </a:solidFill>
                      </a:defRPr>
                    </a:pPr>
                    <a:r>
                      <a:rPr lang="en-US" sz="1100" b="1">
                        <a:solidFill>
                          <a:schemeClr val="bg1"/>
                        </a:solidFill>
                      </a:rPr>
                      <a:t>dohodnina
78%</a:t>
                    </a:r>
                  </a:p>
                </c:rich>
              </c:tx>
              <c:numFmt formatCode="0.00%" sourceLinked="0"/>
              <c:spPr/>
              <c:showLegendKey val="0"/>
              <c:showVal val="0"/>
              <c:showCatName val="1"/>
              <c:showSerName val="0"/>
              <c:showPercent val="1"/>
              <c:showBubbleSize val="0"/>
            </c:dLbl>
            <c:dLbl>
              <c:idx val="1"/>
              <c:layout>
                <c:manualLayout>
                  <c:x val="0.13015817223198595"/>
                  <c:y val="-9.0943427989868611E-2"/>
                </c:manualLayout>
              </c:layout>
              <c:numFmt formatCode="0.00%" sourceLinked="0"/>
              <c:spPr/>
              <c:txPr>
                <a:bodyPr/>
                <a:lstStyle/>
                <a:p>
                  <a:pPr>
                    <a:defRPr b="1">
                      <a:solidFill>
                        <a:schemeClr val="bg1"/>
                      </a:solidFill>
                    </a:defRPr>
                  </a:pPr>
                  <a:endParaRPr lang="sl-SI"/>
                </a:p>
              </c:txPr>
              <c:showLegendKey val="0"/>
              <c:showVal val="0"/>
              <c:showCatName val="1"/>
              <c:showSerName val="0"/>
              <c:showPercent val="1"/>
              <c:showBubbleSize val="0"/>
            </c:dLbl>
            <c:dLbl>
              <c:idx val="2"/>
              <c:layout>
                <c:manualLayout>
                  <c:x val="-6.9102768129379211E-2"/>
                  <c:y val="-9.2381105423046603E-2"/>
                </c:manualLayout>
              </c:layout>
              <c:showLegendKey val="0"/>
              <c:showVal val="0"/>
              <c:showCatName val="1"/>
              <c:showSerName val="0"/>
              <c:showPercent val="1"/>
              <c:showBubbleSize val="0"/>
            </c:dLbl>
            <c:dLbl>
              <c:idx val="3"/>
              <c:layout>
                <c:manualLayout>
                  <c:x val="5.6952151631309705E-2"/>
                  <c:y val="-0.1809695216669345"/>
                </c:manualLayout>
              </c:layout>
              <c:showLegendKey val="0"/>
              <c:showVal val="0"/>
              <c:showCatName val="1"/>
              <c:showSerName val="0"/>
              <c:showPercent val="1"/>
              <c:showBubbleSize val="0"/>
            </c:dLbl>
            <c:dLbl>
              <c:idx val="4"/>
              <c:layout>
                <c:manualLayout>
                  <c:x val="0.26273095037109817"/>
                  <c:y val="-0.23318687204915711"/>
                </c:manualLayout>
              </c:layout>
              <c:showLegendKey val="0"/>
              <c:showVal val="0"/>
              <c:showCatName val="1"/>
              <c:showSerName val="0"/>
              <c:showPercent val="1"/>
              <c:showBubbleSize val="0"/>
            </c:dLbl>
            <c:dLbl>
              <c:idx val="5"/>
              <c:layout>
                <c:manualLayout>
                  <c:x val="0.15994252475909757"/>
                  <c:y val="-0.10570617448329163"/>
                </c:manualLayout>
              </c:layout>
              <c:showLegendKey val="0"/>
              <c:showVal val="0"/>
              <c:showCatName val="1"/>
              <c:showSerName val="0"/>
              <c:showPercent val="1"/>
              <c:showBubbleSize val="0"/>
            </c:dLbl>
            <c:dLbl>
              <c:idx val="6"/>
              <c:layout>
                <c:manualLayout>
                  <c:x val="0.35194018146677186"/>
                  <c:y val="-5.3962336340610484E-2"/>
                </c:manualLayout>
              </c:layout>
              <c:showLegendKey val="0"/>
              <c:showVal val="0"/>
              <c:showCatName val="1"/>
              <c:showSerName val="0"/>
              <c:showPercent val="1"/>
              <c:showBubbleSize val="0"/>
            </c:dLbl>
            <c:dLbl>
              <c:idx val="7"/>
              <c:layout>
                <c:manualLayout>
                  <c:x val="0.32801442877636783"/>
                  <c:y val="0.11975176572316215"/>
                </c:manualLayout>
              </c:layout>
              <c:showLegendKey val="0"/>
              <c:showVal val="0"/>
              <c:showCatName val="1"/>
              <c:showSerName val="0"/>
              <c:showPercent val="1"/>
              <c:showBubbleSize val="0"/>
            </c:dLbl>
            <c:dLbl>
              <c:idx val="8"/>
              <c:layout>
                <c:manualLayout>
                  <c:x val="9.716950583286052E-2"/>
                  <c:y val="0.15709464888317526"/>
                </c:manualLayout>
              </c:layout>
              <c:showLegendKey val="0"/>
              <c:showVal val="0"/>
              <c:showCatName val="1"/>
              <c:showSerName val="0"/>
              <c:showPercent val="1"/>
              <c:showBubbleSize val="0"/>
            </c:dLbl>
            <c:dLbl>
              <c:idx val="9"/>
              <c:layout>
                <c:manualLayout>
                  <c:x val="0.20144818667555051"/>
                  <c:y val="0.22432505268634212"/>
                </c:manualLayout>
              </c:layout>
              <c:showLegendKey val="0"/>
              <c:showVal val="0"/>
              <c:showCatName val="1"/>
              <c:showSerName val="0"/>
              <c:showPercent val="1"/>
              <c:showBubbleSize val="0"/>
            </c:dLbl>
            <c:dLbl>
              <c:idx val="10"/>
              <c:layout>
                <c:manualLayout>
                  <c:x val="1.7892201545109815E-2"/>
                  <c:y val="0.11750624961422135"/>
                </c:manualLayout>
              </c:layout>
              <c:showLegendKey val="0"/>
              <c:showVal val="0"/>
              <c:showCatName val="1"/>
              <c:showSerName val="0"/>
              <c:showPercent val="1"/>
              <c:showBubbleSize val="0"/>
            </c:dLbl>
            <c:numFmt formatCode="0.00%" sourceLinked="0"/>
            <c:showLegendKey val="0"/>
            <c:showVal val="0"/>
            <c:showCatName val="1"/>
            <c:showSerName val="0"/>
            <c:showPercent val="1"/>
            <c:showBubbleSize val="0"/>
            <c:showLeaderLines val="1"/>
          </c:dLbls>
          <c:cat>
            <c:strRef>
              <c:f>prihodki!$A$8:$A$24</c:f>
              <c:strCache>
                <c:ptCount val="11"/>
                <c:pt idx="1">
                  <c:v>dohodnina</c:v>
                </c:pt>
                <c:pt idx="2">
                  <c:v>davki na premoženje</c:v>
                </c:pt>
                <c:pt idx="3">
                  <c:v>davki na blago in storitve</c:v>
                </c:pt>
                <c:pt idx="4">
                  <c:v>prihodki od premoženja</c:v>
                </c:pt>
                <c:pt idx="5">
                  <c:v>takse in pristojbine</c:v>
                </c:pt>
                <c:pt idx="6">
                  <c:v>globe in druge denarne kazni</c:v>
                </c:pt>
                <c:pt idx="7">
                  <c:v>prihodki od prodaje blaga in storitev</c:v>
                </c:pt>
                <c:pt idx="8">
                  <c:v>drugi nedavčni prihodki</c:v>
                </c:pt>
                <c:pt idx="9">
                  <c:v>prejeta sredstva iz državnega proračuna</c:v>
                </c:pt>
                <c:pt idx="10">
                  <c:v>prejeta sredstva EU</c:v>
                </c:pt>
              </c:strCache>
            </c:strRef>
          </c:cat>
          <c:val>
            <c:numRef>
              <c:f>prihodki!$B$8:$B$24</c:f>
              <c:numCache>
                <c:formatCode>#,##0.00</c:formatCode>
                <c:ptCount val="17"/>
                <c:pt idx="1">
                  <c:v>1550290</c:v>
                </c:pt>
                <c:pt idx="2">
                  <c:v>86693.01</c:v>
                </c:pt>
                <c:pt idx="3">
                  <c:v>65659.7</c:v>
                </c:pt>
                <c:pt idx="4">
                  <c:v>41435.75</c:v>
                </c:pt>
                <c:pt idx="5">
                  <c:v>1092.9000000000001</c:v>
                </c:pt>
                <c:pt idx="6">
                  <c:v>1262.48</c:v>
                </c:pt>
                <c:pt idx="7">
                  <c:v>498.9</c:v>
                </c:pt>
                <c:pt idx="8">
                  <c:v>8518.89</c:v>
                </c:pt>
                <c:pt idx="9">
                  <c:v>188286.13</c:v>
                </c:pt>
                <c:pt idx="10">
                  <c:v>44995.11</c:v>
                </c:pt>
              </c:numCache>
            </c:numRef>
          </c:val>
        </c:ser>
        <c:dLbls>
          <c:showLegendKey val="0"/>
          <c:showVal val="0"/>
          <c:showCatName val="1"/>
          <c:showSerName val="0"/>
          <c:showPercent val="1"/>
          <c:showBubbleSize val="0"/>
          <c:showLeaderLines val="1"/>
        </c:dLbls>
        <c:firstSliceAng val="122"/>
      </c:pie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sl-SI"/>
              <a:t>REALIZACIJA IZDATKOV PRORAČUNA</a:t>
            </a:r>
            <a:r>
              <a:rPr lang="sl-SI" baseline="0"/>
              <a:t> 2017 </a:t>
            </a:r>
          </a:p>
          <a:p>
            <a:pPr>
              <a:defRPr/>
            </a:pPr>
            <a:r>
              <a:rPr lang="sl-SI" baseline="0"/>
              <a:t>(ekonomska klasifikacija)</a:t>
            </a:r>
            <a:endParaRPr lang="sl-SI"/>
          </a:p>
        </c:rich>
      </c:tx>
      <c:layout/>
      <c:overlay val="0"/>
    </c:title>
    <c:autoTitleDeleted val="0"/>
    <c:plotArea>
      <c:layout>
        <c:manualLayout>
          <c:layoutTarget val="inner"/>
          <c:xMode val="edge"/>
          <c:yMode val="edge"/>
          <c:x val="0.23596966072062361"/>
          <c:y val="0.26016155123466711"/>
          <c:w val="0.48354203637733933"/>
          <c:h val="0.59110546895923721"/>
        </c:manualLayout>
      </c:layout>
      <c:pieChart>
        <c:varyColors val="1"/>
        <c:ser>
          <c:idx val="0"/>
          <c:order val="0"/>
          <c:dPt>
            <c:idx val="0"/>
            <c:bubble3D val="0"/>
            <c:spPr>
              <a:solidFill>
                <a:schemeClr val="accent5">
                  <a:lumMod val="60000"/>
                  <a:lumOff val="40000"/>
                </a:schemeClr>
              </a:solidFill>
            </c:spPr>
          </c:dPt>
          <c:dPt>
            <c:idx val="1"/>
            <c:bubble3D val="0"/>
            <c:spPr>
              <a:solidFill>
                <a:schemeClr val="accent6">
                  <a:lumMod val="60000"/>
                  <a:lumOff val="40000"/>
                </a:schemeClr>
              </a:solidFill>
            </c:spPr>
          </c:dPt>
          <c:dPt>
            <c:idx val="2"/>
            <c:bubble3D val="0"/>
            <c:spPr>
              <a:solidFill>
                <a:schemeClr val="accent4">
                  <a:lumMod val="60000"/>
                  <a:lumOff val="40000"/>
                </a:schemeClr>
              </a:solidFill>
            </c:spPr>
          </c:dPt>
          <c:dPt>
            <c:idx val="3"/>
            <c:bubble3D val="0"/>
            <c:spPr>
              <a:solidFill>
                <a:schemeClr val="tx2">
                  <a:lumMod val="40000"/>
                  <a:lumOff val="60000"/>
                </a:schemeClr>
              </a:solidFill>
            </c:spPr>
          </c:dPt>
          <c:dPt>
            <c:idx val="4"/>
            <c:bubble3D val="0"/>
            <c:spPr>
              <a:solidFill>
                <a:srgbClr val="FFFF00"/>
              </a:solidFill>
            </c:spPr>
          </c:dPt>
          <c:dPt>
            <c:idx val="5"/>
            <c:bubble3D val="0"/>
            <c:spPr>
              <a:solidFill>
                <a:schemeClr val="accent3">
                  <a:lumMod val="75000"/>
                </a:schemeClr>
              </a:solidFill>
            </c:spPr>
          </c:dPt>
          <c:dPt>
            <c:idx val="6"/>
            <c:bubble3D val="0"/>
            <c:spPr>
              <a:solidFill>
                <a:schemeClr val="accent6">
                  <a:lumMod val="40000"/>
                  <a:lumOff val="60000"/>
                </a:schemeClr>
              </a:solidFill>
            </c:spPr>
          </c:dPt>
          <c:dPt>
            <c:idx val="8"/>
            <c:bubble3D val="0"/>
            <c:spPr>
              <a:solidFill>
                <a:schemeClr val="tx2">
                  <a:lumMod val="40000"/>
                  <a:lumOff val="60000"/>
                </a:schemeClr>
              </a:solidFill>
            </c:spPr>
          </c:dPt>
          <c:dPt>
            <c:idx val="9"/>
            <c:bubble3D val="0"/>
            <c:spPr>
              <a:solidFill>
                <a:schemeClr val="accent2"/>
              </a:solidFill>
            </c:spPr>
          </c:dPt>
          <c:dPt>
            <c:idx val="10"/>
            <c:bubble3D val="0"/>
            <c:spPr>
              <a:solidFill>
                <a:schemeClr val="accent1"/>
              </a:solidFill>
            </c:spPr>
          </c:dPt>
          <c:dPt>
            <c:idx val="12"/>
            <c:bubble3D val="0"/>
            <c:spPr>
              <a:solidFill>
                <a:schemeClr val="accent3">
                  <a:lumMod val="40000"/>
                  <a:lumOff val="60000"/>
                </a:schemeClr>
              </a:solidFill>
            </c:spPr>
          </c:dPt>
          <c:dLbls>
            <c:dLbl>
              <c:idx val="0"/>
              <c:layout>
                <c:manualLayout>
                  <c:x val="0.12626959192705253"/>
                  <c:y val="9.0597246772724845E-3"/>
                </c:manualLayout>
              </c:layout>
              <c:showLegendKey val="0"/>
              <c:showVal val="0"/>
              <c:showCatName val="1"/>
              <c:showSerName val="0"/>
              <c:showPercent val="1"/>
              <c:showBubbleSize val="0"/>
            </c:dLbl>
            <c:dLbl>
              <c:idx val="1"/>
              <c:layout>
                <c:manualLayout>
                  <c:x val="0.1977090426301053"/>
                  <c:y val="5.7543735604478015E-2"/>
                </c:manualLayout>
              </c:layout>
              <c:showLegendKey val="0"/>
              <c:showVal val="0"/>
              <c:showCatName val="1"/>
              <c:showSerName val="0"/>
              <c:showPercent val="1"/>
              <c:showBubbleSize val="0"/>
            </c:dLbl>
            <c:dLbl>
              <c:idx val="2"/>
              <c:layout>
                <c:manualLayout>
                  <c:x val="7.2785000372449268E-2"/>
                  <c:y val="3.9881729069580589E-2"/>
                </c:manualLayout>
              </c:layout>
              <c:showLegendKey val="0"/>
              <c:showVal val="0"/>
              <c:showCatName val="1"/>
              <c:showSerName val="0"/>
              <c:showPercent val="1"/>
              <c:showBubbleSize val="0"/>
            </c:dLbl>
            <c:dLbl>
              <c:idx val="3"/>
              <c:layout>
                <c:manualLayout>
                  <c:x val="9.1536112243064779E-2"/>
                  <c:y val="-2.5151213241201991E-2"/>
                </c:manualLayout>
              </c:layout>
              <c:showLegendKey val="0"/>
              <c:showVal val="0"/>
              <c:showCatName val="1"/>
              <c:showSerName val="0"/>
              <c:showPercent val="1"/>
              <c:showBubbleSize val="0"/>
            </c:dLbl>
            <c:dLbl>
              <c:idx val="6"/>
              <c:layout>
                <c:manualLayout>
                  <c:x val="1.342657710357157E-2"/>
                  <c:y val="1.5538700519577909E-2"/>
                </c:manualLayout>
              </c:layout>
              <c:showLegendKey val="0"/>
              <c:showVal val="0"/>
              <c:showCatName val="1"/>
              <c:showSerName val="0"/>
              <c:showPercent val="1"/>
              <c:showBubbleSize val="0"/>
            </c:dLbl>
            <c:dLbl>
              <c:idx val="7"/>
              <c:layout>
                <c:manualLayout>
                  <c:x val="-8.0115678361573753E-2"/>
                  <c:y val="-9.5966575606620599E-3"/>
                </c:manualLayout>
              </c:layout>
              <c:showLegendKey val="0"/>
              <c:showVal val="0"/>
              <c:showCatName val="1"/>
              <c:showSerName val="0"/>
              <c:showPercent val="1"/>
              <c:showBubbleSize val="0"/>
            </c:dLbl>
            <c:dLbl>
              <c:idx val="8"/>
              <c:layout>
                <c:manualLayout>
                  <c:x val="-8.1736515354105602E-2"/>
                  <c:y val="-2.3017481395316581E-2"/>
                </c:manualLayout>
              </c:layout>
              <c:showLegendKey val="0"/>
              <c:showVal val="0"/>
              <c:showCatName val="1"/>
              <c:showSerName val="0"/>
              <c:showPercent val="1"/>
              <c:showBubbleSize val="0"/>
            </c:dLbl>
            <c:dLbl>
              <c:idx val="9"/>
              <c:layout>
                <c:manualLayout>
                  <c:x val="-7.6770295198909821E-2"/>
                  <c:y val="0.13458931919224382"/>
                </c:manualLayout>
              </c:layout>
              <c:showLegendKey val="0"/>
              <c:showVal val="0"/>
              <c:showCatName val="1"/>
              <c:showSerName val="0"/>
              <c:showPercent val="1"/>
              <c:showBubbleSize val="0"/>
            </c:dLbl>
            <c:dLbl>
              <c:idx val="10"/>
              <c:layout>
                <c:manualLayout>
                  <c:x val="-0.22620114889645473"/>
                  <c:y val="0.14095259521131287"/>
                </c:manualLayout>
              </c:layout>
              <c:showLegendKey val="0"/>
              <c:showVal val="0"/>
              <c:showCatName val="1"/>
              <c:showSerName val="0"/>
              <c:showPercent val="1"/>
              <c:showBubbleSize val="0"/>
            </c:dLbl>
            <c:dLbl>
              <c:idx val="11"/>
              <c:layout>
                <c:manualLayout>
                  <c:x val="-0.18718669348301412"/>
                  <c:y val="-6.8198618029889123E-3"/>
                </c:manualLayout>
              </c:layout>
              <c:showLegendKey val="0"/>
              <c:showVal val="0"/>
              <c:showCatName val="1"/>
              <c:showSerName val="0"/>
              <c:showPercent val="1"/>
              <c:showBubbleSize val="0"/>
            </c:dLbl>
            <c:dLbl>
              <c:idx val="12"/>
              <c:layout>
                <c:manualLayout>
                  <c:x val="4.3051980772854145E-2"/>
                  <c:y val="-2.1929830199796455E-2"/>
                </c:manualLayout>
              </c:layout>
              <c:showLegendKey val="0"/>
              <c:showVal val="0"/>
              <c:showCatName val="1"/>
              <c:showSerName val="0"/>
              <c:showPercent val="1"/>
              <c:showBubbleSize val="0"/>
            </c:dLbl>
            <c:numFmt formatCode="0.00%" sourceLinked="0"/>
            <c:showLegendKey val="0"/>
            <c:showVal val="0"/>
            <c:showCatName val="1"/>
            <c:showSerName val="0"/>
            <c:showPercent val="1"/>
            <c:showBubbleSize val="0"/>
            <c:showLeaderLines val="1"/>
          </c:dLbls>
          <c:cat>
            <c:strRef>
              <c:f>'odhodki-ekonomska'!$A$1:$A$13</c:f>
              <c:strCache>
                <c:ptCount val="13"/>
                <c:pt idx="0">
                  <c:v>plače in drugi izd.zaposl.</c:v>
                </c:pt>
                <c:pt idx="1">
                  <c:v>prisp.delodaj.za socialno varnost</c:v>
                </c:pt>
                <c:pt idx="2">
                  <c:v>izdatki za blago in storitve</c:v>
                </c:pt>
                <c:pt idx="3">
                  <c:v>plačila obresti</c:v>
                </c:pt>
                <c:pt idx="4">
                  <c:v>rezerve</c:v>
                </c:pt>
                <c:pt idx="5">
                  <c:v>subvencije</c:v>
                </c:pt>
                <c:pt idx="6">
                  <c:v>transferi posam. in gospod.</c:v>
                </c:pt>
                <c:pt idx="7">
                  <c:v>transferi nepridob.organiz.in ustanovam</c:v>
                </c:pt>
                <c:pt idx="8">
                  <c:v>drugi tekoči domači transf.</c:v>
                </c:pt>
                <c:pt idx="9">
                  <c:v>nakup in gradnja osn.sredstev</c:v>
                </c:pt>
                <c:pt idx="10">
                  <c:v>invest.transf. neproračunskim upor.</c:v>
                </c:pt>
                <c:pt idx="11">
                  <c:v>invest.transf. proračunskim upor.</c:v>
                </c:pt>
                <c:pt idx="12">
                  <c:v>odplačila glavnic</c:v>
                </c:pt>
              </c:strCache>
            </c:strRef>
          </c:cat>
          <c:val>
            <c:numRef>
              <c:f>'odhodki-ekonomska'!$B$1:$B$13</c:f>
              <c:numCache>
                <c:formatCode>#,##0.00</c:formatCode>
                <c:ptCount val="13"/>
                <c:pt idx="0">
                  <c:v>119935.93</c:v>
                </c:pt>
                <c:pt idx="1">
                  <c:v>18426.61</c:v>
                </c:pt>
                <c:pt idx="2">
                  <c:v>537481.89</c:v>
                </c:pt>
                <c:pt idx="3">
                  <c:v>7145.92</c:v>
                </c:pt>
                <c:pt idx="4">
                  <c:v>23832.45</c:v>
                </c:pt>
                <c:pt idx="5">
                  <c:v>20561.28</c:v>
                </c:pt>
                <c:pt idx="6">
                  <c:v>509016.39</c:v>
                </c:pt>
                <c:pt idx="7">
                  <c:v>60180.480000000003</c:v>
                </c:pt>
                <c:pt idx="8">
                  <c:v>174356.93</c:v>
                </c:pt>
                <c:pt idx="9">
                  <c:v>425528.28</c:v>
                </c:pt>
                <c:pt idx="10">
                  <c:v>25199.45</c:v>
                </c:pt>
                <c:pt idx="11">
                  <c:v>13855.95</c:v>
                </c:pt>
                <c:pt idx="12">
                  <c:v>101206.24</c:v>
                </c:pt>
              </c:numCache>
            </c:numRef>
          </c:val>
        </c:ser>
        <c:dLbls>
          <c:showLegendKey val="0"/>
          <c:showVal val="0"/>
          <c:showCatName val="1"/>
          <c:showSerName val="0"/>
          <c:showPercent val="1"/>
          <c:showBubbleSize val="0"/>
          <c:showLeaderLines val="1"/>
        </c:dLbls>
        <c:firstSliceAng val="0"/>
      </c:pieChart>
      <c:spPr>
        <a:noFill/>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REALIZACIJA IZDATKOV PRORAČUNA 2017 
</a:t>
            </a:r>
            <a:r>
              <a:rPr lang="sl-SI" sz="1600" b="0"/>
              <a:t>programska</a:t>
            </a:r>
            <a:r>
              <a:rPr lang="en-US" sz="1600" b="0"/>
              <a:t> klasifikacija</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748473755363685"/>
          <c:y val="0.33521178539551244"/>
          <c:w val="0.64089726790627388"/>
          <c:h val="0.53200137861555186"/>
        </c:manualLayout>
      </c:layout>
      <c:pie3DChart>
        <c:varyColors val="1"/>
        <c:ser>
          <c:idx val="0"/>
          <c:order val="0"/>
          <c:dPt>
            <c:idx val="4"/>
            <c:bubble3D val="0"/>
            <c:spPr>
              <a:solidFill>
                <a:schemeClr val="accent1">
                  <a:lumMod val="40000"/>
                  <a:lumOff val="60000"/>
                </a:schemeClr>
              </a:solidFill>
            </c:spPr>
          </c:dPt>
          <c:dPt>
            <c:idx val="7"/>
            <c:bubble3D val="0"/>
            <c:spPr>
              <a:solidFill>
                <a:schemeClr val="accent6">
                  <a:lumMod val="40000"/>
                  <a:lumOff val="60000"/>
                </a:schemeClr>
              </a:solidFill>
            </c:spPr>
          </c:dPt>
          <c:dLbls>
            <c:dLbl>
              <c:idx val="0"/>
              <c:layout>
                <c:manualLayout>
                  <c:x val="-6.3008647524209691E-2"/>
                  <c:y val="-9.459654335660872E-2"/>
                </c:manualLayout>
              </c:layout>
              <c:showLegendKey val="0"/>
              <c:showVal val="0"/>
              <c:showCatName val="1"/>
              <c:showSerName val="0"/>
              <c:showPercent val="1"/>
              <c:showBubbleSize val="0"/>
            </c:dLbl>
            <c:dLbl>
              <c:idx val="1"/>
              <c:layout>
                <c:manualLayout>
                  <c:x val="-1.9205238830124774E-2"/>
                  <c:y val="-0.14397761600554648"/>
                </c:manualLayout>
              </c:layout>
              <c:showLegendKey val="0"/>
              <c:showVal val="0"/>
              <c:showCatName val="1"/>
              <c:showSerName val="0"/>
              <c:showPercent val="1"/>
              <c:showBubbleSize val="0"/>
            </c:dLbl>
            <c:dLbl>
              <c:idx val="2"/>
              <c:layout>
                <c:manualLayout>
                  <c:x val="0.1220581332912785"/>
                  <c:y val="-2.1965037389194274E-2"/>
                </c:manualLayout>
              </c:layout>
              <c:showLegendKey val="0"/>
              <c:showVal val="0"/>
              <c:showCatName val="1"/>
              <c:showSerName val="0"/>
              <c:showPercent val="1"/>
              <c:showBubbleSize val="0"/>
            </c:dLbl>
            <c:dLbl>
              <c:idx val="3"/>
              <c:layout>
                <c:manualLayout>
                  <c:x val="0.16829937030403389"/>
                  <c:y val="-0.13112227009359678"/>
                </c:manualLayout>
              </c:layout>
              <c:showLegendKey val="0"/>
              <c:showVal val="0"/>
              <c:showCatName val="1"/>
              <c:showSerName val="0"/>
              <c:showPercent val="1"/>
              <c:showBubbleSize val="0"/>
            </c:dLbl>
            <c:dLbl>
              <c:idx val="4"/>
              <c:layout>
                <c:manualLayout>
                  <c:x val="-0.11436410334389828"/>
                  <c:y val="7.2818119957227576E-2"/>
                </c:manualLayout>
              </c:layout>
              <c:tx>
                <c:rich>
                  <a:bodyPr/>
                  <a:lstStyle/>
                  <a:p>
                    <a:r>
                      <a:rPr lang="en-US"/>
                      <a:t>Lokalna </a:t>
                    </a:r>
                    <a:endParaRPr lang="sl-SI"/>
                  </a:p>
                  <a:p>
                    <a:r>
                      <a:rPr lang="en-US"/>
                      <a:t>samouprava
12,64%</a:t>
                    </a:r>
                  </a:p>
                </c:rich>
              </c:tx>
              <c:showLegendKey val="0"/>
              <c:showVal val="0"/>
              <c:showCatName val="1"/>
              <c:showSerName val="0"/>
              <c:showPercent val="1"/>
              <c:showBubbleSize val="0"/>
            </c:dLbl>
            <c:dLbl>
              <c:idx val="5"/>
              <c:layout>
                <c:manualLayout>
                  <c:x val="4.0875942009394747E-2"/>
                  <c:y val="-4.1701975932253749E-2"/>
                </c:manualLayout>
              </c:layout>
              <c:showLegendKey val="0"/>
              <c:showVal val="0"/>
              <c:showCatName val="1"/>
              <c:showSerName val="0"/>
              <c:showPercent val="1"/>
              <c:showBubbleSize val="0"/>
            </c:dLbl>
            <c:dLbl>
              <c:idx val="6"/>
              <c:layout>
                <c:manualLayout>
                  <c:x val="8.6421772385747914E-2"/>
                  <c:y val="7.1111375229039764E-2"/>
                </c:manualLayout>
              </c:layout>
              <c:showLegendKey val="0"/>
              <c:showVal val="0"/>
              <c:showCatName val="1"/>
              <c:showSerName val="0"/>
              <c:showPercent val="1"/>
              <c:showBubbleSize val="0"/>
            </c:dLbl>
            <c:dLbl>
              <c:idx val="8"/>
              <c:layout>
                <c:manualLayout>
                  <c:x val="0.12227959702462085"/>
                  <c:y val="-7.6006536918734212E-3"/>
                </c:manualLayout>
              </c:layout>
              <c:showLegendKey val="0"/>
              <c:showVal val="0"/>
              <c:showCatName val="1"/>
              <c:showSerName val="0"/>
              <c:showPercent val="1"/>
              <c:showBubbleSize val="0"/>
            </c:dLbl>
            <c:dLbl>
              <c:idx val="9"/>
              <c:layout>
                <c:manualLayout>
                  <c:x val="-1.2462549241362269E-2"/>
                  <c:y val="3.5236529777212193E-2"/>
                </c:manualLayout>
              </c:layout>
              <c:showLegendKey val="0"/>
              <c:showVal val="0"/>
              <c:showCatName val="1"/>
              <c:showSerName val="0"/>
              <c:showPercent val="1"/>
              <c:showBubbleSize val="0"/>
            </c:dLbl>
            <c:dLbl>
              <c:idx val="10"/>
              <c:layout>
                <c:manualLayout>
                  <c:x val="9.8571079817337717E-2"/>
                  <c:y val="-0.20726229928329665"/>
                </c:manualLayout>
              </c:layout>
              <c:tx>
                <c:rich>
                  <a:bodyPr/>
                  <a:lstStyle/>
                  <a:p>
                    <a:r>
                      <a:rPr lang="en-US"/>
                      <a:t>Prostorsko </a:t>
                    </a:r>
                    <a:endParaRPr lang="sl-SI"/>
                  </a:p>
                  <a:p>
                    <a:r>
                      <a:rPr lang="en-US"/>
                      <a:t>planiranje in komunala
10,57%</a:t>
                    </a:r>
                  </a:p>
                </c:rich>
              </c:tx>
              <c:showLegendKey val="0"/>
              <c:showVal val="0"/>
              <c:showCatName val="1"/>
              <c:showSerName val="0"/>
              <c:showPercent val="1"/>
              <c:showBubbleSize val="0"/>
            </c:dLbl>
            <c:dLbl>
              <c:idx val="11"/>
              <c:layout>
                <c:manualLayout>
                  <c:x val="5.5522287181913418E-2"/>
                  <c:y val="4.4848214727876E-2"/>
                </c:manualLayout>
              </c:layout>
              <c:tx>
                <c:rich>
                  <a:bodyPr/>
                  <a:lstStyle/>
                  <a:p>
                    <a:r>
                      <a:rPr lang="en-US" b="0"/>
                      <a:t>Zdravstveno </a:t>
                    </a:r>
                    <a:endParaRPr lang="sl-SI" b="0"/>
                  </a:p>
                  <a:p>
                    <a:r>
                      <a:rPr lang="en-US" b="0"/>
                      <a:t>varstvo
1,39%</a:t>
                    </a:r>
                    <a:endParaRPr lang="en-US"/>
                  </a:p>
                </c:rich>
              </c:tx>
              <c:showLegendKey val="0"/>
              <c:showVal val="0"/>
              <c:showCatName val="1"/>
              <c:showSerName val="0"/>
              <c:showPercent val="1"/>
              <c:showBubbleSize val="0"/>
            </c:dLbl>
            <c:dLbl>
              <c:idx val="12"/>
              <c:layout>
                <c:manualLayout>
                  <c:x val="-4.9261975300297765E-2"/>
                  <c:y val="1.6899123458624276E-2"/>
                </c:manualLayout>
              </c:layout>
              <c:showLegendKey val="0"/>
              <c:showVal val="0"/>
              <c:showCatName val="1"/>
              <c:showSerName val="0"/>
              <c:showPercent val="1"/>
              <c:showBubbleSize val="0"/>
            </c:dLbl>
            <c:dLbl>
              <c:idx val="14"/>
              <c:layout>
                <c:manualLayout>
                  <c:x val="-0.22233952515592204"/>
                  <c:y val="4.5306987569949983E-2"/>
                </c:manualLayout>
              </c:layout>
              <c:showLegendKey val="0"/>
              <c:showVal val="0"/>
              <c:showCatName val="1"/>
              <c:showSerName val="0"/>
              <c:showPercent val="1"/>
              <c:showBubbleSize val="0"/>
            </c:dLbl>
            <c:dLbl>
              <c:idx val="15"/>
              <c:layout>
                <c:manualLayout>
                  <c:x val="-0.24746112744490628"/>
                  <c:y val="-6.0181250928539591E-2"/>
                </c:manualLayout>
              </c:layout>
              <c:showLegendKey val="0"/>
              <c:showVal val="0"/>
              <c:showCatName val="1"/>
              <c:showSerName val="0"/>
              <c:showPercent val="1"/>
              <c:showBubbleSize val="0"/>
            </c:dLbl>
            <c:dLbl>
              <c:idx val="16"/>
              <c:layout>
                <c:manualLayout>
                  <c:x val="-0.12420217859033715"/>
                  <c:y val="-0.12496112514237608"/>
                </c:manualLayout>
              </c:layout>
              <c:showLegendKey val="0"/>
              <c:showVal val="0"/>
              <c:showCatName val="1"/>
              <c:showSerName val="0"/>
              <c:showPercent val="1"/>
              <c:showBubbleSize val="0"/>
            </c:dLbl>
            <c:numFmt formatCode="0.00%" sourceLinked="0"/>
            <c:txPr>
              <a:bodyPr/>
              <a:lstStyle/>
              <a:p>
                <a:pPr>
                  <a:defRPr sz="1100" b="0"/>
                </a:pPr>
                <a:endParaRPr lang="sl-SI"/>
              </a:p>
            </c:txPr>
            <c:showLegendKey val="0"/>
            <c:showVal val="0"/>
            <c:showCatName val="1"/>
            <c:showSerName val="0"/>
            <c:showPercent val="1"/>
            <c:showBubbleSize val="0"/>
            <c:showLeaderLines val="1"/>
          </c:dLbls>
          <c:cat>
            <c:strRef>
              <c:f>programska!$D$4:$D$20</c:f>
              <c:strCache>
                <c:ptCount val="17"/>
                <c:pt idx="0">
                  <c:v>Občinski svet</c:v>
                </c:pt>
                <c:pt idx="1">
                  <c:v>Župan, podžupan</c:v>
                </c:pt>
                <c:pt idx="2">
                  <c:v>Nadzorni odbor</c:v>
                </c:pt>
                <c:pt idx="3">
                  <c:v>Ekonomska in fiskalna administracija</c:v>
                </c:pt>
                <c:pt idx="4">
                  <c:v>Lokalna samouprava</c:v>
                </c:pt>
                <c:pt idx="5">
                  <c:v>Sistem za zaščito in reševanje</c:v>
                </c:pt>
                <c:pt idx="6">
                  <c:v>Kmetijstvo, gozdarstvo</c:v>
                </c:pt>
                <c:pt idx="7">
                  <c:v>Promet in prometna infrastruktura</c:v>
                </c:pt>
                <c:pt idx="8">
                  <c:v>Gospodarstvo</c:v>
                </c:pt>
                <c:pt idx="9">
                  <c:v>Varovanje okolja in naravne dediščine</c:v>
                </c:pt>
                <c:pt idx="10">
                  <c:v>Prostorsko planiranje in komunala</c:v>
                </c:pt>
                <c:pt idx="11">
                  <c:v>Zdravstveno varstvo</c:v>
                </c:pt>
                <c:pt idx="12">
                  <c:v>Kultura, šport in nevladne organizacije</c:v>
                </c:pt>
                <c:pt idx="13">
                  <c:v>Izobraževanje</c:v>
                </c:pt>
                <c:pt idx="14">
                  <c:v>Socialno varstvo</c:v>
                </c:pt>
                <c:pt idx="15">
                  <c:v>Servisiranje javnega dolga</c:v>
                </c:pt>
                <c:pt idx="16">
                  <c:v>Intervencijski programi</c:v>
                </c:pt>
              </c:strCache>
            </c:strRef>
          </c:cat>
          <c:val>
            <c:numRef>
              <c:f>programska!$H$4:$H$20</c:f>
              <c:numCache>
                <c:formatCode>#,##0.00</c:formatCode>
                <c:ptCount val="17"/>
                <c:pt idx="0">
                  <c:v>35492.1</c:v>
                </c:pt>
                <c:pt idx="1">
                  <c:v>24642.36</c:v>
                </c:pt>
                <c:pt idx="2">
                  <c:v>984.56</c:v>
                </c:pt>
                <c:pt idx="3">
                  <c:v>385.38</c:v>
                </c:pt>
                <c:pt idx="4">
                  <c:v>244622.93</c:v>
                </c:pt>
                <c:pt idx="5">
                  <c:v>43535.01</c:v>
                </c:pt>
                <c:pt idx="6">
                  <c:v>36518.019999999997</c:v>
                </c:pt>
                <c:pt idx="7">
                  <c:v>419722.78</c:v>
                </c:pt>
                <c:pt idx="8">
                  <c:v>39413.800000000003</c:v>
                </c:pt>
                <c:pt idx="9">
                  <c:v>80207.55</c:v>
                </c:pt>
                <c:pt idx="10">
                  <c:v>204662.37</c:v>
                </c:pt>
                <c:pt idx="11">
                  <c:v>26940.75</c:v>
                </c:pt>
                <c:pt idx="12">
                  <c:v>116220.45</c:v>
                </c:pt>
                <c:pt idx="13">
                  <c:v>480236.5</c:v>
                </c:pt>
                <c:pt idx="14">
                  <c:v>147573.17000000001</c:v>
                </c:pt>
                <c:pt idx="15">
                  <c:v>7390.92</c:v>
                </c:pt>
                <c:pt idx="16">
                  <c:v>26972.91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419D9-93EF-457B-A5C7-80B476B45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58</Pages>
  <Words>15920</Words>
  <Characters>249100</Characters>
  <Application>Microsoft Office Word</Application>
  <DocSecurity>0</DocSecurity>
  <Lines>2075</Lines>
  <Paragraphs>528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REBALANS PRORAČUNA ZA LETO 2001</vt:lpstr>
      <vt:lpstr>REBALANS PRORAČUNA ZA LETO 2001</vt:lpstr>
    </vt:vector>
  </TitlesOfParts>
  <Company>Nova cerkev</Company>
  <LinksUpToDate>false</LinksUpToDate>
  <CharactersWithSpaces>264492</CharactersWithSpaces>
  <SharedDoc>false</SharedDoc>
  <HLinks>
    <vt:vector size="918" baseType="variant">
      <vt:variant>
        <vt:i4>5177352</vt:i4>
      </vt:variant>
      <vt:variant>
        <vt:i4>624</vt:i4>
      </vt:variant>
      <vt:variant>
        <vt:i4>0</vt:i4>
      </vt:variant>
      <vt:variant>
        <vt:i4>5</vt:i4>
      </vt:variant>
      <vt:variant>
        <vt:lpwstr>http://www.tax-fin-lex.si/Dokument/Podrobnosti?rootEntityId=0fd6f315-035d-48f0-9150-945a0670b5e1</vt:lpwstr>
      </vt:variant>
      <vt:variant>
        <vt:lpwstr/>
      </vt:variant>
      <vt:variant>
        <vt:i4>4522080</vt:i4>
      </vt:variant>
      <vt:variant>
        <vt:i4>621</vt:i4>
      </vt:variant>
      <vt:variant>
        <vt:i4>0</vt:i4>
      </vt:variant>
      <vt:variant>
        <vt:i4>5</vt:i4>
      </vt:variant>
      <vt:variant>
        <vt:lpwstr>http://www.tax-fin-lex.si/Dokument/Podrobnosti?rootEntityId=E_6324ac36-57d5-477a-9509-c21e6af6f891</vt:lpwstr>
      </vt:variant>
      <vt:variant>
        <vt:lpwstr/>
      </vt:variant>
      <vt:variant>
        <vt:i4>4718595</vt:i4>
      </vt:variant>
      <vt:variant>
        <vt:i4>618</vt:i4>
      </vt:variant>
      <vt:variant>
        <vt:i4>0</vt:i4>
      </vt:variant>
      <vt:variant>
        <vt:i4>5</vt:i4>
      </vt:variant>
      <vt:variant>
        <vt:lpwstr>http://www.tax-fin-lex.si/Dokument/Podrobnosti?rootEntityId=e0eb02bb-381f-4c37-afb7-a1e6cc0f8b50</vt:lpwstr>
      </vt:variant>
      <vt:variant>
        <vt:lpwstr/>
      </vt:variant>
      <vt:variant>
        <vt:i4>4391006</vt:i4>
      </vt:variant>
      <vt:variant>
        <vt:i4>615</vt:i4>
      </vt:variant>
      <vt:variant>
        <vt:i4>0</vt:i4>
      </vt:variant>
      <vt:variant>
        <vt:i4>5</vt:i4>
      </vt:variant>
      <vt:variant>
        <vt:lpwstr>http://www.tax-fin-lex.si/Dokument/Podrobnosti?rootEntityId=a7a1c381-657a-49e8-8e7e-ef6207dd2161</vt:lpwstr>
      </vt:variant>
      <vt:variant>
        <vt:lpwstr/>
      </vt:variant>
      <vt:variant>
        <vt:i4>1376267</vt:i4>
      </vt:variant>
      <vt:variant>
        <vt:i4>612</vt:i4>
      </vt:variant>
      <vt:variant>
        <vt:i4>0</vt:i4>
      </vt:variant>
      <vt:variant>
        <vt:i4>5</vt:i4>
      </vt:variant>
      <vt:variant>
        <vt:lpwstr>http://www.tax-fin-lex.si/Dokument/Podrobnosti?rootEntityId=5ebee717-ea3c-4b85-9afc-9fe2516aa898</vt:lpwstr>
      </vt:variant>
      <vt:variant>
        <vt:lpwstr/>
      </vt:variant>
      <vt:variant>
        <vt:i4>1966143</vt:i4>
      </vt:variant>
      <vt:variant>
        <vt:i4>609</vt:i4>
      </vt:variant>
      <vt:variant>
        <vt:i4>0</vt:i4>
      </vt:variant>
      <vt:variant>
        <vt:i4>5</vt:i4>
      </vt:variant>
      <vt:variant>
        <vt:lpwstr>http://www.tax-fin-lex.si/Dokument/Podrobnosti?rootEntityId=E_62d2494e-552d-4f4e-8889-0eab2a514796</vt:lpwstr>
      </vt:variant>
      <vt:variant>
        <vt:lpwstr/>
      </vt:variant>
      <vt:variant>
        <vt:i4>4259855</vt:i4>
      </vt:variant>
      <vt:variant>
        <vt:i4>606</vt:i4>
      </vt:variant>
      <vt:variant>
        <vt:i4>0</vt:i4>
      </vt:variant>
      <vt:variant>
        <vt:i4>5</vt:i4>
      </vt:variant>
      <vt:variant>
        <vt:lpwstr>http://www.tax-fin-lex.si/Dokument/Podrobnosti?rootEntityId=4e0f5223-c116-47ba-ad81-51f2040a9cad</vt:lpwstr>
      </vt:variant>
      <vt:variant>
        <vt:lpwstr/>
      </vt:variant>
      <vt:variant>
        <vt:i4>1507419</vt:i4>
      </vt:variant>
      <vt:variant>
        <vt:i4>603</vt:i4>
      </vt:variant>
      <vt:variant>
        <vt:i4>0</vt:i4>
      </vt:variant>
      <vt:variant>
        <vt:i4>5</vt:i4>
      </vt:variant>
      <vt:variant>
        <vt:lpwstr>http://www.tax-fin-lex.si/Dokument/Podrobnosti?rootEntityId=f808da0d-4b88-4df9-99f2-c0f6d19c6473</vt:lpwstr>
      </vt:variant>
      <vt:variant>
        <vt:lpwstr/>
      </vt:variant>
      <vt:variant>
        <vt:i4>5111897</vt:i4>
      </vt:variant>
      <vt:variant>
        <vt:i4>600</vt:i4>
      </vt:variant>
      <vt:variant>
        <vt:i4>0</vt:i4>
      </vt:variant>
      <vt:variant>
        <vt:i4>5</vt:i4>
      </vt:variant>
      <vt:variant>
        <vt:lpwstr>http://www.tax-fin-lex.si/Dokument/Podrobnosti?rootEntityId=a0fa8ffb-4153-4dfa-8c84-9708c298b45a</vt:lpwstr>
      </vt:variant>
      <vt:variant>
        <vt:lpwstr/>
      </vt:variant>
      <vt:variant>
        <vt:i4>5111815</vt:i4>
      </vt:variant>
      <vt:variant>
        <vt:i4>597</vt:i4>
      </vt:variant>
      <vt:variant>
        <vt:i4>0</vt:i4>
      </vt:variant>
      <vt:variant>
        <vt:i4>5</vt:i4>
      </vt:variant>
      <vt:variant>
        <vt:lpwstr>http://www.tax-fin-lex.si/Dokument/Podrobnosti?rootEntityId=8010c232-1c5b-46ca-9f58-d33aa9413eda</vt:lpwstr>
      </vt:variant>
      <vt:variant>
        <vt:lpwstr/>
      </vt:variant>
      <vt:variant>
        <vt:i4>1835088</vt:i4>
      </vt:variant>
      <vt:variant>
        <vt:i4>594</vt:i4>
      </vt:variant>
      <vt:variant>
        <vt:i4>0</vt:i4>
      </vt:variant>
      <vt:variant>
        <vt:i4>5</vt:i4>
      </vt:variant>
      <vt:variant>
        <vt:lpwstr>http://www.tax-fin-lex.si/Dokument/Podrobnosti?rootEntityId=d48c7403-064e-4e43-8690-961a14adfbc5</vt:lpwstr>
      </vt:variant>
      <vt:variant>
        <vt:lpwstr/>
      </vt:variant>
      <vt:variant>
        <vt:i4>7536640</vt:i4>
      </vt:variant>
      <vt:variant>
        <vt:i4>591</vt:i4>
      </vt:variant>
      <vt:variant>
        <vt:i4>0</vt:i4>
      </vt:variant>
      <vt:variant>
        <vt:i4>5</vt:i4>
      </vt:variant>
      <vt:variant>
        <vt:lpwstr>http://www.tax-fin-lex.si/Dokument/Podrobnosti?rootEntityId=aE_9ad8550b-9e04-4d9a-b9e5-99079bfea1f2</vt:lpwstr>
      </vt:variant>
      <vt:variant>
        <vt:lpwstr/>
      </vt:variant>
      <vt:variant>
        <vt:i4>8061010</vt:i4>
      </vt:variant>
      <vt:variant>
        <vt:i4>588</vt:i4>
      </vt:variant>
      <vt:variant>
        <vt:i4>0</vt:i4>
      </vt:variant>
      <vt:variant>
        <vt:i4>5</vt:i4>
      </vt:variant>
      <vt:variant>
        <vt:lpwstr>http://www.tax-fin-lex.si/Dokument/Podrobnosti?rootEntityId=aE_bfb917c9-21a2-40ef-94d0-cba52e87ec84</vt:lpwstr>
      </vt:variant>
      <vt:variant>
        <vt:lpwstr/>
      </vt:variant>
      <vt:variant>
        <vt:i4>1507424</vt:i4>
      </vt:variant>
      <vt:variant>
        <vt:i4>585</vt:i4>
      </vt:variant>
      <vt:variant>
        <vt:i4>0</vt:i4>
      </vt:variant>
      <vt:variant>
        <vt:i4>5</vt:i4>
      </vt:variant>
      <vt:variant>
        <vt:lpwstr>http://www.tax-fin-lex.si/Dokument/Podrobnosti?rootEntityId=E_0b6069cf-35f2-4022-97c9-20caa1e07a86</vt:lpwstr>
      </vt:variant>
      <vt:variant>
        <vt:lpwstr/>
      </vt:variant>
      <vt:variant>
        <vt:i4>1441793</vt:i4>
      </vt:variant>
      <vt:variant>
        <vt:i4>582</vt:i4>
      </vt:variant>
      <vt:variant>
        <vt:i4>0</vt:i4>
      </vt:variant>
      <vt:variant>
        <vt:i4>5</vt:i4>
      </vt:variant>
      <vt:variant>
        <vt:lpwstr>http://www.tax-fin-lex.si/Dokument/Podrobnosti?rootEntityId=f96bd586-90c2-4833-bece-5a5014604a8e</vt:lpwstr>
      </vt:variant>
      <vt:variant>
        <vt:lpwstr/>
      </vt:variant>
      <vt:variant>
        <vt:i4>1310727</vt:i4>
      </vt:variant>
      <vt:variant>
        <vt:i4>579</vt:i4>
      </vt:variant>
      <vt:variant>
        <vt:i4>0</vt:i4>
      </vt:variant>
      <vt:variant>
        <vt:i4>5</vt:i4>
      </vt:variant>
      <vt:variant>
        <vt:lpwstr>http://www.tax-fin-lex.si/Dokument/Podrobnosti?rootEntityId=1d1e6547-4ea1-4641-9956-bf309146627e</vt:lpwstr>
      </vt:variant>
      <vt:variant>
        <vt:lpwstr/>
      </vt:variant>
      <vt:variant>
        <vt:i4>1245199</vt:i4>
      </vt:variant>
      <vt:variant>
        <vt:i4>576</vt:i4>
      </vt:variant>
      <vt:variant>
        <vt:i4>0</vt:i4>
      </vt:variant>
      <vt:variant>
        <vt:i4>5</vt:i4>
      </vt:variant>
      <vt:variant>
        <vt:lpwstr>http://www.tax-fin-lex.si/Dokument/Podrobnosti?rootEntityId=62001acd-3be8-4beb-82b7-3524ed6d0c45</vt:lpwstr>
      </vt:variant>
      <vt:variant>
        <vt:lpwstr/>
      </vt:variant>
      <vt:variant>
        <vt:i4>1179648</vt:i4>
      </vt:variant>
      <vt:variant>
        <vt:i4>573</vt:i4>
      </vt:variant>
      <vt:variant>
        <vt:i4>0</vt:i4>
      </vt:variant>
      <vt:variant>
        <vt:i4>5</vt:i4>
      </vt:variant>
      <vt:variant>
        <vt:lpwstr>http://www.tax-fin-lex.si/Dokument/Podrobnosti?rootEntityId=a066dc0d-3451-4757-8167-35e702b63f54</vt:lpwstr>
      </vt:variant>
      <vt:variant>
        <vt:lpwstr/>
      </vt:variant>
      <vt:variant>
        <vt:i4>4849748</vt:i4>
      </vt:variant>
      <vt:variant>
        <vt:i4>570</vt:i4>
      </vt:variant>
      <vt:variant>
        <vt:i4>0</vt:i4>
      </vt:variant>
      <vt:variant>
        <vt:i4>5</vt:i4>
      </vt:variant>
      <vt:variant>
        <vt:lpwstr>http://www.tax-fin-lex.si/Dokument/Podrobnosti?rootEntityId=d4ae55dd-0191-47c5-a592-f8f86367ec61</vt:lpwstr>
      </vt:variant>
      <vt:variant>
        <vt:lpwstr/>
      </vt:variant>
      <vt:variant>
        <vt:i4>2752598</vt:i4>
      </vt:variant>
      <vt:variant>
        <vt:i4>567</vt:i4>
      </vt:variant>
      <vt:variant>
        <vt:i4>0</vt:i4>
      </vt:variant>
      <vt:variant>
        <vt:i4>5</vt:i4>
      </vt:variant>
      <vt:variant>
        <vt:lpwstr>http://www.tax-fin-lex.si/Dokument/Podrobnosti?rootEntityId=aE_6c122831-2090-442b-90f1-d6fad46ac32e</vt:lpwstr>
      </vt:variant>
      <vt:variant>
        <vt:lpwstr/>
      </vt:variant>
      <vt:variant>
        <vt:i4>2818062</vt:i4>
      </vt:variant>
      <vt:variant>
        <vt:i4>564</vt:i4>
      </vt:variant>
      <vt:variant>
        <vt:i4>0</vt:i4>
      </vt:variant>
      <vt:variant>
        <vt:i4>5</vt:i4>
      </vt:variant>
      <vt:variant>
        <vt:lpwstr>http://www.tax-fin-lex.si/Dokument/Podrobnosti?rootEntityId=aE_3793232d-7265-455b-b1f8-efa6fb2414ee</vt:lpwstr>
      </vt:variant>
      <vt:variant>
        <vt:lpwstr/>
      </vt:variant>
      <vt:variant>
        <vt:i4>7405655</vt:i4>
      </vt:variant>
      <vt:variant>
        <vt:i4>561</vt:i4>
      </vt:variant>
      <vt:variant>
        <vt:i4>0</vt:i4>
      </vt:variant>
      <vt:variant>
        <vt:i4>5</vt:i4>
      </vt:variant>
      <vt:variant>
        <vt:lpwstr>http://www.tax-fin-lex.si/Dokument/Podrobnosti?rootEntityId=aE_998c0562-ec9f-414d-babf-5853628116a9</vt:lpwstr>
      </vt:variant>
      <vt:variant>
        <vt:lpwstr/>
      </vt:variant>
      <vt:variant>
        <vt:i4>2359304</vt:i4>
      </vt:variant>
      <vt:variant>
        <vt:i4>558</vt:i4>
      </vt:variant>
      <vt:variant>
        <vt:i4>0</vt:i4>
      </vt:variant>
      <vt:variant>
        <vt:i4>5</vt:i4>
      </vt:variant>
      <vt:variant>
        <vt:lpwstr>http://www.tax-fin-lex.si/Dokument/Podrobnosti?rootEntityId=aE_542beeba-cf59-464e-9c6b-e9bdc504f1bd</vt:lpwstr>
      </vt:variant>
      <vt:variant>
        <vt:lpwstr/>
      </vt:variant>
      <vt:variant>
        <vt:i4>2883587</vt:i4>
      </vt:variant>
      <vt:variant>
        <vt:i4>555</vt:i4>
      </vt:variant>
      <vt:variant>
        <vt:i4>0</vt:i4>
      </vt:variant>
      <vt:variant>
        <vt:i4>5</vt:i4>
      </vt:variant>
      <vt:variant>
        <vt:lpwstr>http://www.tax-fin-lex.si/Dokument/Podrobnosti?rootEntityId=aE_567c03bd-ee2f-4933-97f8-ad98a50e52a3</vt:lpwstr>
      </vt:variant>
      <vt:variant>
        <vt:lpwstr/>
      </vt:variant>
      <vt:variant>
        <vt:i4>1704039</vt:i4>
      </vt:variant>
      <vt:variant>
        <vt:i4>552</vt:i4>
      </vt:variant>
      <vt:variant>
        <vt:i4>0</vt:i4>
      </vt:variant>
      <vt:variant>
        <vt:i4>5</vt:i4>
      </vt:variant>
      <vt:variant>
        <vt:lpwstr>http://www.tax-fin-lex.si/Dokument/Podrobnosti?rootEntityId=E_81d792c9-c830-4253-bb6f-2595506d1c35</vt:lpwstr>
      </vt:variant>
      <vt:variant>
        <vt:lpwstr/>
      </vt:variant>
      <vt:variant>
        <vt:i4>7405655</vt:i4>
      </vt:variant>
      <vt:variant>
        <vt:i4>549</vt:i4>
      </vt:variant>
      <vt:variant>
        <vt:i4>0</vt:i4>
      </vt:variant>
      <vt:variant>
        <vt:i4>5</vt:i4>
      </vt:variant>
      <vt:variant>
        <vt:lpwstr>http://www.tax-fin-lex.si/Dokument/Podrobnosti?rootEntityId=aE_998c0562-ec9f-414d-babf-5853628116a9</vt:lpwstr>
      </vt:variant>
      <vt:variant>
        <vt:lpwstr/>
      </vt:variant>
      <vt:variant>
        <vt:i4>7340118</vt:i4>
      </vt:variant>
      <vt:variant>
        <vt:i4>546</vt:i4>
      </vt:variant>
      <vt:variant>
        <vt:i4>0</vt:i4>
      </vt:variant>
      <vt:variant>
        <vt:i4>5</vt:i4>
      </vt:variant>
      <vt:variant>
        <vt:lpwstr>http://www.tax-fin-lex.si/Dokument/Podrobnosti?rootEntityId=aE_5e34bfe4-31a3-4e99-9778-8af009ecac12</vt:lpwstr>
      </vt:variant>
      <vt:variant>
        <vt:lpwstr/>
      </vt:variant>
      <vt:variant>
        <vt:i4>1441844</vt:i4>
      </vt:variant>
      <vt:variant>
        <vt:i4>543</vt:i4>
      </vt:variant>
      <vt:variant>
        <vt:i4>0</vt:i4>
      </vt:variant>
      <vt:variant>
        <vt:i4>5</vt:i4>
      </vt:variant>
      <vt:variant>
        <vt:lpwstr>http://www.tax-fin-lex.si/Dokument/Podrobnosti?rootEntityId=E_5c872da1-d5cb-470e-a601-bba61d91d674</vt:lpwstr>
      </vt:variant>
      <vt:variant>
        <vt:lpwstr/>
      </vt:variant>
      <vt:variant>
        <vt:i4>7405655</vt:i4>
      </vt:variant>
      <vt:variant>
        <vt:i4>540</vt:i4>
      </vt:variant>
      <vt:variant>
        <vt:i4>0</vt:i4>
      </vt:variant>
      <vt:variant>
        <vt:i4>5</vt:i4>
      </vt:variant>
      <vt:variant>
        <vt:lpwstr>http://www.tax-fin-lex.si/Dokument/Podrobnosti?rootEntityId=aE_998c0562-ec9f-414d-babf-5853628116a9</vt:lpwstr>
      </vt:variant>
      <vt:variant>
        <vt:lpwstr/>
      </vt:variant>
      <vt:variant>
        <vt:i4>7340118</vt:i4>
      </vt:variant>
      <vt:variant>
        <vt:i4>537</vt:i4>
      </vt:variant>
      <vt:variant>
        <vt:i4>0</vt:i4>
      </vt:variant>
      <vt:variant>
        <vt:i4>5</vt:i4>
      </vt:variant>
      <vt:variant>
        <vt:lpwstr>http://www.tax-fin-lex.si/Dokument/Podrobnosti?rootEntityId=aE_5e34bfe4-31a3-4e99-9778-8af009ecac12</vt:lpwstr>
      </vt:variant>
      <vt:variant>
        <vt:lpwstr/>
      </vt:variant>
      <vt:variant>
        <vt:i4>1441844</vt:i4>
      </vt:variant>
      <vt:variant>
        <vt:i4>534</vt:i4>
      </vt:variant>
      <vt:variant>
        <vt:i4>0</vt:i4>
      </vt:variant>
      <vt:variant>
        <vt:i4>5</vt:i4>
      </vt:variant>
      <vt:variant>
        <vt:lpwstr>http://www.tax-fin-lex.si/Dokument/Podrobnosti?rootEntityId=E_5c872da1-d5cb-470e-a601-bba61d91d674</vt:lpwstr>
      </vt:variant>
      <vt:variant>
        <vt:lpwstr/>
      </vt:variant>
      <vt:variant>
        <vt:i4>4849677</vt:i4>
      </vt:variant>
      <vt:variant>
        <vt:i4>531</vt:i4>
      </vt:variant>
      <vt:variant>
        <vt:i4>0</vt:i4>
      </vt:variant>
      <vt:variant>
        <vt:i4>5</vt:i4>
      </vt:variant>
      <vt:variant>
        <vt:lpwstr>http://www.tax-fin-lex.si/Dokument/Podrobnosti?rootEntityId=f0546716-ab07-4fe4-a350-010bf497a1c6</vt:lpwstr>
      </vt:variant>
      <vt:variant>
        <vt:lpwstr/>
      </vt:variant>
      <vt:variant>
        <vt:i4>1704027</vt:i4>
      </vt:variant>
      <vt:variant>
        <vt:i4>528</vt:i4>
      </vt:variant>
      <vt:variant>
        <vt:i4>0</vt:i4>
      </vt:variant>
      <vt:variant>
        <vt:i4>5</vt:i4>
      </vt:variant>
      <vt:variant>
        <vt:lpwstr>http://www.tax-fin-lex.si/Dokument/Podrobnosti?rootEntityId=e2dcc99b-8193-4a49-aaa4-b4d532cefbd2</vt:lpwstr>
      </vt:variant>
      <vt:variant>
        <vt:lpwstr/>
      </vt:variant>
      <vt:variant>
        <vt:i4>2949126</vt:i4>
      </vt:variant>
      <vt:variant>
        <vt:i4>525</vt:i4>
      </vt:variant>
      <vt:variant>
        <vt:i4>0</vt:i4>
      </vt:variant>
      <vt:variant>
        <vt:i4>5</vt:i4>
      </vt:variant>
      <vt:variant>
        <vt:lpwstr>http://www.tax-fin-lex.si/Dokument/Podrobnosti?rootEntityId=aE_edbc8ae5-3375-451a-9aa2-555722cee59d</vt:lpwstr>
      </vt:variant>
      <vt:variant>
        <vt:lpwstr/>
      </vt:variant>
      <vt:variant>
        <vt:i4>8192084</vt:i4>
      </vt:variant>
      <vt:variant>
        <vt:i4>522</vt:i4>
      </vt:variant>
      <vt:variant>
        <vt:i4>0</vt:i4>
      </vt:variant>
      <vt:variant>
        <vt:i4>5</vt:i4>
      </vt:variant>
      <vt:variant>
        <vt:lpwstr>http://www.tax-fin-lex.si/Dokument/Podrobnosti?rootEntityId=aE_f44e7de3-19cb-40e0-8817-df621c214279</vt:lpwstr>
      </vt:variant>
      <vt:variant>
        <vt:lpwstr/>
      </vt:variant>
      <vt:variant>
        <vt:i4>7733331</vt:i4>
      </vt:variant>
      <vt:variant>
        <vt:i4>519</vt:i4>
      </vt:variant>
      <vt:variant>
        <vt:i4>0</vt:i4>
      </vt:variant>
      <vt:variant>
        <vt:i4>5</vt:i4>
      </vt:variant>
      <vt:variant>
        <vt:lpwstr>http://www.tax-fin-lex.si/Dokument/Podrobnosti?rootEntityId=aE_2a9846ea-3b9d-46d7-8e2a-53573275fb6c</vt:lpwstr>
      </vt:variant>
      <vt:variant>
        <vt:lpwstr/>
      </vt:variant>
      <vt:variant>
        <vt:i4>2293840</vt:i4>
      </vt:variant>
      <vt:variant>
        <vt:i4>516</vt:i4>
      </vt:variant>
      <vt:variant>
        <vt:i4>0</vt:i4>
      </vt:variant>
      <vt:variant>
        <vt:i4>5</vt:i4>
      </vt:variant>
      <vt:variant>
        <vt:lpwstr>http://www.tax-fin-lex.si/Dokument/Podrobnosti?rootEntityId=aE_824affd0-eede-468a-9b83-3bd629e78ebc</vt:lpwstr>
      </vt:variant>
      <vt:variant>
        <vt:lpwstr/>
      </vt:variant>
      <vt:variant>
        <vt:i4>8060930</vt:i4>
      </vt:variant>
      <vt:variant>
        <vt:i4>513</vt:i4>
      </vt:variant>
      <vt:variant>
        <vt:i4>0</vt:i4>
      </vt:variant>
      <vt:variant>
        <vt:i4>5</vt:i4>
      </vt:variant>
      <vt:variant>
        <vt:lpwstr>http://www.tax-fin-lex.si/Dokument/Podrobnosti?rootEntityId=aE_0ff19933-cfe2-4b18-bc55-f0e8c601cf9f</vt:lpwstr>
      </vt:variant>
      <vt:variant>
        <vt:lpwstr/>
      </vt:variant>
      <vt:variant>
        <vt:i4>2949128</vt:i4>
      </vt:variant>
      <vt:variant>
        <vt:i4>510</vt:i4>
      </vt:variant>
      <vt:variant>
        <vt:i4>0</vt:i4>
      </vt:variant>
      <vt:variant>
        <vt:i4>5</vt:i4>
      </vt:variant>
      <vt:variant>
        <vt:lpwstr>http://www.tax-fin-lex.si/Dokument/Podrobnosti?rootEntityId=aE_71139085-fb8d-4f6f-a07c-d04e70597f2b</vt:lpwstr>
      </vt:variant>
      <vt:variant>
        <vt:lpwstr/>
      </vt:variant>
      <vt:variant>
        <vt:i4>7733336</vt:i4>
      </vt:variant>
      <vt:variant>
        <vt:i4>507</vt:i4>
      </vt:variant>
      <vt:variant>
        <vt:i4>0</vt:i4>
      </vt:variant>
      <vt:variant>
        <vt:i4>5</vt:i4>
      </vt:variant>
      <vt:variant>
        <vt:lpwstr>http://www.tax-fin-lex.si/Dokument/Podrobnosti?rootEntityId=aE_24318054-758c-4b63-a582-3463afb25004</vt:lpwstr>
      </vt:variant>
      <vt:variant>
        <vt:lpwstr/>
      </vt:variant>
      <vt:variant>
        <vt:i4>8323155</vt:i4>
      </vt:variant>
      <vt:variant>
        <vt:i4>504</vt:i4>
      </vt:variant>
      <vt:variant>
        <vt:i4>0</vt:i4>
      </vt:variant>
      <vt:variant>
        <vt:i4>5</vt:i4>
      </vt:variant>
      <vt:variant>
        <vt:lpwstr>http://www.tax-fin-lex.si/Dokument/Podrobnosti?rootEntityId=aE_c09a4517-13c9-46c2-a204-309296c90712</vt:lpwstr>
      </vt:variant>
      <vt:variant>
        <vt:lpwstr/>
      </vt:variant>
      <vt:variant>
        <vt:i4>7864400</vt:i4>
      </vt:variant>
      <vt:variant>
        <vt:i4>501</vt:i4>
      </vt:variant>
      <vt:variant>
        <vt:i4>0</vt:i4>
      </vt:variant>
      <vt:variant>
        <vt:i4>5</vt:i4>
      </vt:variant>
      <vt:variant>
        <vt:lpwstr>http://www.tax-fin-lex.si/Dokument/Podrobnosti?rootEntityId=aE_0aca4eff-d857-466f-9e28-7df2c5daff34</vt:lpwstr>
      </vt:variant>
      <vt:variant>
        <vt:lpwstr/>
      </vt:variant>
      <vt:variant>
        <vt:i4>8257539</vt:i4>
      </vt:variant>
      <vt:variant>
        <vt:i4>498</vt:i4>
      </vt:variant>
      <vt:variant>
        <vt:i4>0</vt:i4>
      </vt:variant>
      <vt:variant>
        <vt:i4>5</vt:i4>
      </vt:variant>
      <vt:variant>
        <vt:lpwstr>http://www.tax-fin-lex.si/Dokument/Podrobnosti?rootEntityId=aE_e6dc983e-4140-48de-9642-2889dcb5214f</vt:lpwstr>
      </vt:variant>
      <vt:variant>
        <vt:lpwstr/>
      </vt:variant>
      <vt:variant>
        <vt:i4>1507436</vt:i4>
      </vt:variant>
      <vt:variant>
        <vt:i4>495</vt:i4>
      </vt:variant>
      <vt:variant>
        <vt:i4>0</vt:i4>
      </vt:variant>
      <vt:variant>
        <vt:i4>5</vt:i4>
      </vt:variant>
      <vt:variant>
        <vt:lpwstr>http://www.tax-fin-lex.si/Dokument/Podrobnosti?rootEntityId=E_22be9035-0a1b-4b69-9f65-4bf61ae41554</vt:lpwstr>
      </vt:variant>
      <vt:variant>
        <vt:lpwstr/>
      </vt:variant>
      <vt:variant>
        <vt:i4>1310810</vt:i4>
      </vt:variant>
      <vt:variant>
        <vt:i4>492</vt:i4>
      </vt:variant>
      <vt:variant>
        <vt:i4>0</vt:i4>
      </vt:variant>
      <vt:variant>
        <vt:i4>5</vt:i4>
      </vt:variant>
      <vt:variant>
        <vt:lpwstr>http://www.tax-fin-lex.si/Dokument/Podrobnosti?rootEntityId=8efce6bb-a349-4cbe-84b8-9f867f43d461</vt:lpwstr>
      </vt:variant>
      <vt:variant>
        <vt:lpwstr/>
      </vt:variant>
      <vt:variant>
        <vt:i4>2097153</vt:i4>
      </vt:variant>
      <vt:variant>
        <vt:i4>489</vt:i4>
      </vt:variant>
      <vt:variant>
        <vt:i4>0</vt:i4>
      </vt:variant>
      <vt:variant>
        <vt:i4>5</vt:i4>
      </vt:variant>
      <vt:variant>
        <vt:lpwstr>http://www.tax-fin-lex.si/Dokument/Podrobnosti?rootEntityId=aE_3bf97ed7-7274-4e75-a911-ddb2ba06f43d</vt:lpwstr>
      </vt:variant>
      <vt:variant>
        <vt:lpwstr/>
      </vt:variant>
      <vt:variant>
        <vt:i4>8257551</vt:i4>
      </vt:variant>
      <vt:variant>
        <vt:i4>486</vt:i4>
      </vt:variant>
      <vt:variant>
        <vt:i4>0</vt:i4>
      </vt:variant>
      <vt:variant>
        <vt:i4>5</vt:i4>
      </vt:variant>
      <vt:variant>
        <vt:lpwstr>http://www.tax-fin-lex.si/Dokument/Podrobnosti?rootEntityId=aE_e86a95f9-039e-44e3-85cf-c0f47482701e</vt:lpwstr>
      </vt:variant>
      <vt:variant>
        <vt:lpwstr/>
      </vt:variant>
      <vt:variant>
        <vt:i4>4390963</vt:i4>
      </vt:variant>
      <vt:variant>
        <vt:i4>483</vt:i4>
      </vt:variant>
      <vt:variant>
        <vt:i4>0</vt:i4>
      </vt:variant>
      <vt:variant>
        <vt:i4>5</vt:i4>
      </vt:variant>
      <vt:variant>
        <vt:lpwstr>http://www.tax-fin-lex.si/Dokument/Podrobnosti?rootEntityId=E_90e98bd2-6012-42bb-be56-c0182a5a6113</vt:lpwstr>
      </vt:variant>
      <vt:variant>
        <vt:lpwstr/>
      </vt:variant>
      <vt:variant>
        <vt:i4>1507409</vt:i4>
      </vt:variant>
      <vt:variant>
        <vt:i4>480</vt:i4>
      </vt:variant>
      <vt:variant>
        <vt:i4>0</vt:i4>
      </vt:variant>
      <vt:variant>
        <vt:i4>5</vt:i4>
      </vt:variant>
      <vt:variant>
        <vt:lpwstr>http://www.tax-fin-lex.si/Dokument/Podrobnosti?rootEntityId=9a497d17-8dd6-421e-a131-13d8c1d4e397</vt:lpwstr>
      </vt:variant>
      <vt:variant>
        <vt:lpwstr/>
      </vt:variant>
      <vt:variant>
        <vt:i4>1179737</vt:i4>
      </vt:variant>
      <vt:variant>
        <vt:i4>477</vt:i4>
      </vt:variant>
      <vt:variant>
        <vt:i4>0</vt:i4>
      </vt:variant>
      <vt:variant>
        <vt:i4>5</vt:i4>
      </vt:variant>
      <vt:variant>
        <vt:lpwstr>http://www.tax-fin-lex.si/Dokument/Podrobnosti?rootEntityId=c4e7ed1e-af17-41a2-b5ac-91433ecfa9f7</vt:lpwstr>
      </vt:variant>
      <vt:variant>
        <vt:lpwstr/>
      </vt:variant>
      <vt:variant>
        <vt:i4>1507336</vt:i4>
      </vt:variant>
      <vt:variant>
        <vt:i4>474</vt:i4>
      </vt:variant>
      <vt:variant>
        <vt:i4>0</vt:i4>
      </vt:variant>
      <vt:variant>
        <vt:i4>5</vt:i4>
      </vt:variant>
      <vt:variant>
        <vt:lpwstr>http://www.tax-fin-lex.si/Dokument/Podrobnosti?rootEntityId=1b8308b2-3031-472f-b51e-c724b72f1e76</vt:lpwstr>
      </vt:variant>
      <vt:variant>
        <vt:lpwstr/>
      </vt:variant>
      <vt:variant>
        <vt:i4>1703945</vt:i4>
      </vt:variant>
      <vt:variant>
        <vt:i4>471</vt:i4>
      </vt:variant>
      <vt:variant>
        <vt:i4>0</vt:i4>
      </vt:variant>
      <vt:variant>
        <vt:i4>5</vt:i4>
      </vt:variant>
      <vt:variant>
        <vt:lpwstr>http://www.tax-fin-lex.si/Dokument/Podrobnosti?rootEntityId=583e7942-b188-4246-9c76-54a66cde13dd</vt:lpwstr>
      </vt:variant>
      <vt:variant>
        <vt:lpwstr/>
      </vt:variant>
      <vt:variant>
        <vt:i4>1114123</vt:i4>
      </vt:variant>
      <vt:variant>
        <vt:i4>468</vt:i4>
      </vt:variant>
      <vt:variant>
        <vt:i4>0</vt:i4>
      </vt:variant>
      <vt:variant>
        <vt:i4>5</vt:i4>
      </vt:variant>
      <vt:variant>
        <vt:lpwstr>http://www.tax-fin-lex.si/Dokument/Podrobnosti?rootEntityId=076f16c9-1d0c-412d-b1c5-9260b943beb8</vt:lpwstr>
      </vt:variant>
      <vt:variant>
        <vt:lpwstr/>
      </vt:variant>
      <vt:variant>
        <vt:i4>1966161</vt:i4>
      </vt:variant>
      <vt:variant>
        <vt:i4>465</vt:i4>
      </vt:variant>
      <vt:variant>
        <vt:i4>0</vt:i4>
      </vt:variant>
      <vt:variant>
        <vt:i4>5</vt:i4>
      </vt:variant>
      <vt:variant>
        <vt:lpwstr>http://www.tax-fin-lex.si/Dokument/Podrobnosti?rootEntityId=366b6ba5-065b-4e35-8e2e-fd316af647b8</vt:lpwstr>
      </vt:variant>
      <vt:variant>
        <vt:lpwstr/>
      </vt:variant>
      <vt:variant>
        <vt:i4>4456455</vt:i4>
      </vt:variant>
      <vt:variant>
        <vt:i4>462</vt:i4>
      </vt:variant>
      <vt:variant>
        <vt:i4>0</vt:i4>
      </vt:variant>
      <vt:variant>
        <vt:i4>5</vt:i4>
      </vt:variant>
      <vt:variant>
        <vt:lpwstr>http://www.tax-fin-lex.si/Dokument/Podrobnosti?rootEntityId=17e18f61-92f3-440b-aea0-9a1132ce2ed1</vt:lpwstr>
      </vt:variant>
      <vt:variant>
        <vt:lpwstr/>
      </vt:variant>
      <vt:variant>
        <vt:i4>4259848</vt:i4>
      </vt:variant>
      <vt:variant>
        <vt:i4>459</vt:i4>
      </vt:variant>
      <vt:variant>
        <vt:i4>0</vt:i4>
      </vt:variant>
      <vt:variant>
        <vt:i4>5</vt:i4>
      </vt:variant>
      <vt:variant>
        <vt:lpwstr>http://www.tax-fin-lex.si/Dokument/Podrobnosti?rootEntityId=8e3f024b-67ee-46d1-a19a-b9705addcd19</vt:lpwstr>
      </vt:variant>
      <vt:variant>
        <vt:lpwstr/>
      </vt:variant>
      <vt:variant>
        <vt:i4>4456542</vt:i4>
      </vt:variant>
      <vt:variant>
        <vt:i4>456</vt:i4>
      </vt:variant>
      <vt:variant>
        <vt:i4>0</vt:i4>
      </vt:variant>
      <vt:variant>
        <vt:i4>5</vt:i4>
      </vt:variant>
      <vt:variant>
        <vt:lpwstr>http://www.tax-fin-lex.si/Dokument/Podrobnosti?rootEntityId=e50d572c-f686-4b98-8e2f-0b7c51f6b274</vt:lpwstr>
      </vt:variant>
      <vt:variant>
        <vt:lpwstr/>
      </vt:variant>
      <vt:variant>
        <vt:i4>1900633</vt:i4>
      </vt:variant>
      <vt:variant>
        <vt:i4>453</vt:i4>
      </vt:variant>
      <vt:variant>
        <vt:i4>0</vt:i4>
      </vt:variant>
      <vt:variant>
        <vt:i4>5</vt:i4>
      </vt:variant>
      <vt:variant>
        <vt:lpwstr>http://www.tax-fin-lex.si/Dokument/Podrobnosti?rootEntityId=19e788e5-5b2d-411f-871e-7438cca6aae0</vt:lpwstr>
      </vt:variant>
      <vt:variant>
        <vt:lpwstr/>
      </vt:variant>
      <vt:variant>
        <vt:i4>1835023</vt:i4>
      </vt:variant>
      <vt:variant>
        <vt:i4>450</vt:i4>
      </vt:variant>
      <vt:variant>
        <vt:i4>0</vt:i4>
      </vt:variant>
      <vt:variant>
        <vt:i4>5</vt:i4>
      </vt:variant>
      <vt:variant>
        <vt:lpwstr>http://www.tax-fin-lex.si/Dokument/Podrobnosti?rootEntityId=03c5aa7b-93f3-45b1-9e5d-8febd2503dac</vt:lpwstr>
      </vt:variant>
      <vt:variant>
        <vt:lpwstr/>
      </vt:variant>
      <vt:variant>
        <vt:i4>1310813</vt:i4>
      </vt:variant>
      <vt:variant>
        <vt:i4>447</vt:i4>
      </vt:variant>
      <vt:variant>
        <vt:i4>0</vt:i4>
      </vt:variant>
      <vt:variant>
        <vt:i4>5</vt:i4>
      </vt:variant>
      <vt:variant>
        <vt:lpwstr>http://www.tax-fin-lex.si/Dokument/Podrobnosti?rootEntityId=67dade91-d4a7-411f-a170-e08e434c3a89</vt:lpwstr>
      </vt:variant>
      <vt:variant>
        <vt:lpwstr/>
      </vt:variant>
      <vt:variant>
        <vt:i4>2031629</vt:i4>
      </vt:variant>
      <vt:variant>
        <vt:i4>444</vt:i4>
      </vt:variant>
      <vt:variant>
        <vt:i4>0</vt:i4>
      </vt:variant>
      <vt:variant>
        <vt:i4>5</vt:i4>
      </vt:variant>
      <vt:variant>
        <vt:lpwstr>http://www.tax-fin-lex.si/Dokument/Podrobnosti?rootEntityId=0ec7ecdd-fdac-4a2c-923f-723f2a099066</vt:lpwstr>
      </vt:variant>
      <vt:variant>
        <vt:lpwstr/>
      </vt:variant>
      <vt:variant>
        <vt:i4>1048660</vt:i4>
      </vt:variant>
      <vt:variant>
        <vt:i4>441</vt:i4>
      </vt:variant>
      <vt:variant>
        <vt:i4>0</vt:i4>
      </vt:variant>
      <vt:variant>
        <vt:i4>5</vt:i4>
      </vt:variant>
      <vt:variant>
        <vt:lpwstr>http://www.tax-fin-lex.si/Dokument/Podrobnosti?rootEntityId=8f7ec98c-b323-4037-aa42-de224145859b</vt:lpwstr>
      </vt:variant>
      <vt:variant>
        <vt:lpwstr/>
      </vt:variant>
      <vt:variant>
        <vt:i4>1048668</vt:i4>
      </vt:variant>
      <vt:variant>
        <vt:i4>438</vt:i4>
      </vt:variant>
      <vt:variant>
        <vt:i4>0</vt:i4>
      </vt:variant>
      <vt:variant>
        <vt:i4>5</vt:i4>
      </vt:variant>
      <vt:variant>
        <vt:lpwstr>http://www.tax-fin-lex.si/Dokument/Podrobnosti?rootEntityId=cd55c575-bf03-428f-a7d0-e858691bbf60</vt:lpwstr>
      </vt:variant>
      <vt:variant>
        <vt:lpwstr/>
      </vt:variant>
      <vt:variant>
        <vt:i4>4784218</vt:i4>
      </vt:variant>
      <vt:variant>
        <vt:i4>435</vt:i4>
      </vt:variant>
      <vt:variant>
        <vt:i4>0</vt:i4>
      </vt:variant>
      <vt:variant>
        <vt:i4>5</vt:i4>
      </vt:variant>
      <vt:variant>
        <vt:lpwstr>http://www.tax-fin-lex.si/Dokument/Podrobnosti?rootEntityId=39f49fe4-afa3-4573-9682-157932a173ab</vt:lpwstr>
      </vt:variant>
      <vt:variant>
        <vt:lpwstr/>
      </vt:variant>
      <vt:variant>
        <vt:i4>1769477</vt:i4>
      </vt:variant>
      <vt:variant>
        <vt:i4>432</vt:i4>
      </vt:variant>
      <vt:variant>
        <vt:i4>0</vt:i4>
      </vt:variant>
      <vt:variant>
        <vt:i4>5</vt:i4>
      </vt:variant>
      <vt:variant>
        <vt:lpwstr>http://www.tax-fin-lex.si/Dokument/Podrobnosti?rootEntityId=5b6cf28e-3a4a-43d9-828a-1820e394a3f3</vt:lpwstr>
      </vt:variant>
      <vt:variant>
        <vt:lpwstr/>
      </vt:variant>
      <vt:variant>
        <vt:i4>1310804</vt:i4>
      </vt:variant>
      <vt:variant>
        <vt:i4>429</vt:i4>
      </vt:variant>
      <vt:variant>
        <vt:i4>0</vt:i4>
      </vt:variant>
      <vt:variant>
        <vt:i4>5</vt:i4>
      </vt:variant>
      <vt:variant>
        <vt:lpwstr>http://www.tax-fin-lex.si/Dokument/Podrobnosti?rootEntityId=3a2e80f4-2a27-4c24-8144-7c9a940e9dc7</vt:lpwstr>
      </vt:variant>
      <vt:variant>
        <vt:lpwstr/>
      </vt:variant>
      <vt:variant>
        <vt:i4>1179737</vt:i4>
      </vt:variant>
      <vt:variant>
        <vt:i4>426</vt:i4>
      </vt:variant>
      <vt:variant>
        <vt:i4>0</vt:i4>
      </vt:variant>
      <vt:variant>
        <vt:i4>5</vt:i4>
      </vt:variant>
      <vt:variant>
        <vt:lpwstr>http://www.tax-fin-lex.si/Dokument/Podrobnosti?rootEntityId=e836af8d-51a2-4e75-9d11-251812a0b01b</vt:lpwstr>
      </vt:variant>
      <vt:variant>
        <vt:lpwstr/>
      </vt:variant>
      <vt:variant>
        <vt:i4>2031705</vt:i4>
      </vt:variant>
      <vt:variant>
        <vt:i4>423</vt:i4>
      </vt:variant>
      <vt:variant>
        <vt:i4>0</vt:i4>
      </vt:variant>
      <vt:variant>
        <vt:i4>5</vt:i4>
      </vt:variant>
      <vt:variant>
        <vt:lpwstr>http://www.tax-fin-lex.si/Dokument/Podrobnosti?rootEntityId=99a54f65-7e97-419f-b48d-df9536a4cec8</vt:lpwstr>
      </vt:variant>
      <vt:variant>
        <vt:lpwstr/>
      </vt:variant>
      <vt:variant>
        <vt:i4>4259921</vt:i4>
      </vt:variant>
      <vt:variant>
        <vt:i4>420</vt:i4>
      </vt:variant>
      <vt:variant>
        <vt:i4>0</vt:i4>
      </vt:variant>
      <vt:variant>
        <vt:i4>5</vt:i4>
      </vt:variant>
      <vt:variant>
        <vt:lpwstr>http://www.tax-fin-lex.si/Dokument/Podrobnosti?rootEntityId=8203d9b1-1418-4f3c-8475-b915c4e22b1e</vt:lpwstr>
      </vt:variant>
      <vt:variant>
        <vt:lpwstr/>
      </vt:variant>
      <vt:variant>
        <vt:i4>4849748</vt:i4>
      </vt:variant>
      <vt:variant>
        <vt:i4>417</vt:i4>
      </vt:variant>
      <vt:variant>
        <vt:i4>0</vt:i4>
      </vt:variant>
      <vt:variant>
        <vt:i4>5</vt:i4>
      </vt:variant>
      <vt:variant>
        <vt:lpwstr>http://www.tax-fin-lex.si/Dokument/Podrobnosti?rootEntityId=842a3426-4256-4708-87cc-d5eb94dc55a2</vt:lpwstr>
      </vt:variant>
      <vt:variant>
        <vt:lpwstr/>
      </vt:variant>
      <vt:variant>
        <vt:i4>4587614</vt:i4>
      </vt:variant>
      <vt:variant>
        <vt:i4>414</vt:i4>
      </vt:variant>
      <vt:variant>
        <vt:i4>0</vt:i4>
      </vt:variant>
      <vt:variant>
        <vt:i4>5</vt:i4>
      </vt:variant>
      <vt:variant>
        <vt:lpwstr>http://www.tax-fin-lex.si/Dokument/Podrobnosti?rootEntityId=d9d76138-9e75-4107-b376-66304c822327</vt:lpwstr>
      </vt:variant>
      <vt:variant>
        <vt:lpwstr/>
      </vt:variant>
      <vt:variant>
        <vt:i4>1114197</vt:i4>
      </vt:variant>
      <vt:variant>
        <vt:i4>411</vt:i4>
      </vt:variant>
      <vt:variant>
        <vt:i4>0</vt:i4>
      </vt:variant>
      <vt:variant>
        <vt:i4>5</vt:i4>
      </vt:variant>
      <vt:variant>
        <vt:lpwstr>http://www.tax-fin-lex.si/Dokument/Podrobnosti?rootEntityId=d9941062-361c-429c-8af3-1724e72b79e3</vt:lpwstr>
      </vt:variant>
      <vt:variant>
        <vt:lpwstr/>
      </vt:variant>
      <vt:variant>
        <vt:i4>1179660</vt:i4>
      </vt:variant>
      <vt:variant>
        <vt:i4>408</vt:i4>
      </vt:variant>
      <vt:variant>
        <vt:i4>0</vt:i4>
      </vt:variant>
      <vt:variant>
        <vt:i4>5</vt:i4>
      </vt:variant>
      <vt:variant>
        <vt:lpwstr>http://www.tax-fin-lex.si/Dokument/Podrobnosti?rootEntityId=2aefc594-214e-408c-bc9e-877aa9262529</vt:lpwstr>
      </vt:variant>
      <vt:variant>
        <vt:lpwstr/>
      </vt:variant>
      <vt:variant>
        <vt:i4>1966173</vt:i4>
      </vt:variant>
      <vt:variant>
        <vt:i4>405</vt:i4>
      </vt:variant>
      <vt:variant>
        <vt:i4>0</vt:i4>
      </vt:variant>
      <vt:variant>
        <vt:i4>5</vt:i4>
      </vt:variant>
      <vt:variant>
        <vt:lpwstr>http://www.tax-fin-lex.si/Dokument/Podrobnosti?rootEntityId=afcf6ced-ecf2-4587-a681-322dc279979d</vt:lpwstr>
      </vt:variant>
      <vt:variant>
        <vt:lpwstr/>
      </vt:variant>
      <vt:variant>
        <vt:i4>4194396</vt:i4>
      </vt:variant>
      <vt:variant>
        <vt:i4>402</vt:i4>
      </vt:variant>
      <vt:variant>
        <vt:i4>0</vt:i4>
      </vt:variant>
      <vt:variant>
        <vt:i4>5</vt:i4>
      </vt:variant>
      <vt:variant>
        <vt:lpwstr>http://www.tax-fin-lex.si/Dokument/Podrobnosti?rootEntityId=d43f9ac9-71a1-43e6-954f-d902979ef7b5</vt:lpwstr>
      </vt:variant>
      <vt:variant>
        <vt:lpwstr/>
      </vt:variant>
      <vt:variant>
        <vt:i4>5046365</vt:i4>
      </vt:variant>
      <vt:variant>
        <vt:i4>399</vt:i4>
      </vt:variant>
      <vt:variant>
        <vt:i4>0</vt:i4>
      </vt:variant>
      <vt:variant>
        <vt:i4>5</vt:i4>
      </vt:variant>
      <vt:variant>
        <vt:lpwstr>http://www.tax-fin-lex.si/Dokument/Podrobnosti?rootEntityId=c1b81ac5-288f-44f5-a6af-40251131e40e</vt:lpwstr>
      </vt:variant>
      <vt:variant>
        <vt:lpwstr/>
      </vt:variant>
      <vt:variant>
        <vt:i4>1507422</vt:i4>
      </vt:variant>
      <vt:variant>
        <vt:i4>396</vt:i4>
      </vt:variant>
      <vt:variant>
        <vt:i4>0</vt:i4>
      </vt:variant>
      <vt:variant>
        <vt:i4>5</vt:i4>
      </vt:variant>
      <vt:variant>
        <vt:lpwstr>http://www.tax-fin-lex.si/Dokument/Podrobnosti?rootEntityId=136fef52-51ca-495b-8652-4d20117994f1</vt:lpwstr>
      </vt:variant>
      <vt:variant>
        <vt:lpwstr/>
      </vt:variant>
      <vt:variant>
        <vt:i4>4521984</vt:i4>
      </vt:variant>
      <vt:variant>
        <vt:i4>393</vt:i4>
      </vt:variant>
      <vt:variant>
        <vt:i4>0</vt:i4>
      </vt:variant>
      <vt:variant>
        <vt:i4>5</vt:i4>
      </vt:variant>
      <vt:variant>
        <vt:lpwstr>http://www.tax-fin-lex.si/Dokument/Podrobnosti?rootEntityId=1b5f0c63-bed6-4d61-b6bd-d458d0604756</vt:lpwstr>
      </vt:variant>
      <vt:variant>
        <vt:lpwstr/>
      </vt:variant>
      <vt:variant>
        <vt:i4>4784221</vt:i4>
      </vt:variant>
      <vt:variant>
        <vt:i4>390</vt:i4>
      </vt:variant>
      <vt:variant>
        <vt:i4>0</vt:i4>
      </vt:variant>
      <vt:variant>
        <vt:i4>5</vt:i4>
      </vt:variant>
      <vt:variant>
        <vt:lpwstr>http://www.tax-fin-lex.si/Dokument/Podrobnosti?rootEntityId=524cb7fd-81c6-407a-ac1b-6889fc146018</vt:lpwstr>
      </vt:variant>
      <vt:variant>
        <vt:lpwstr/>
      </vt:variant>
      <vt:variant>
        <vt:i4>1048584</vt:i4>
      </vt:variant>
      <vt:variant>
        <vt:i4>387</vt:i4>
      </vt:variant>
      <vt:variant>
        <vt:i4>0</vt:i4>
      </vt:variant>
      <vt:variant>
        <vt:i4>5</vt:i4>
      </vt:variant>
      <vt:variant>
        <vt:lpwstr>http://www.tax-fin-lex.si/Dokument/Podrobnosti?rootEntityId=fa457072-a604-41bb-a7b5-e9d1accb5796</vt:lpwstr>
      </vt:variant>
      <vt:variant>
        <vt:lpwstr/>
      </vt:variant>
      <vt:variant>
        <vt:i4>2031629</vt:i4>
      </vt:variant>
      <vt:variant>
        <vt:i4>384</vt:i4>
      </vt:variant>
      <vt:variant>
        <vt:i4>0</vt:i4>
      </vt:variant>
      <vt:variant>
        <vt:i4>5</vt:i4>
      </vt:variant>
      <vt:variant>
        <vt:lpwstr>http://www.tax-fin-lex.si/Dokument/Podrobnosti?rootEntityId=0ec7ecdd-fdac-4a2c-923f-723f2a099066</vt:lpwstr>
      </vt:variant>
      <vt:variant>
        <vt:lpwstr/>
      </vt:variant>
      <vt:variant>
        <vt:i4>1507412</vt:i4>
      </vt:variant>
      <vt:variant>
        <vt:i4>381</vt:i4>
      </vt:variant>
      <vt:variant>
        <vt:i4>0</vt:i4>
      </vt:variant>
      <vt:variant>
        <vt:i4>5</vt:i4>
      </vt:variant>
      <vt:variant>
        <vt:lpwstr>http://www.tax-fin-lex.si/Dokument/Podrobnosti?rootEntityId=be32ce8c-7343-4bcf-bfea-0030a56b88af</vt:lpwstr>
      </vt:variant>
      <vt:variant>
        <vt:lpwstr/>
      </vt:variant>
      <vt:variant>
        <vt:i4>1638401</vt:i4>
      </vt:variant>
      <vt:variant>
        <vt:i4>378</vt:i4>
      </vt:variant>
      <vt:variant>
        <vt:i4>0</vt:i4>
      </vt:variant>
      <vt:variant>
        <vt:i4>5</vt:i4>
      </vt:variant>
      <vt:variant>
        <vt:lpwstr>http://www.tax-fin-lex.si/Dokument/Podrobnosti?rootEntityId=a1350ecd-1b5c-4935-ac2b-d1aa4ce558e6</vt:lpwstr>
      </vt:variant>
      <vt:variant>
        <vt:lpwstr/>
      </vt:variant>
      <vt:variant>
        <vt:i4>4259921</vt:i4>
      </vt:variant>
      <vt:variant>
        <vt:i4>375</vt:i4>
      </vt:variant>
      <vt:variant>
        <vt:i4>0</vt:i4>
      </vt:variant>
      <vt:variant>
        <vt:i4>5</vt:i4>
      </vt:variant>
      <vt:variant>
        <vt:lpwstr>http://www.tax-fin-lex.si/Dokument/Podrobnosti?rootEntityId=8203d9b1-1418-4f3c-8475-b915c4e22b1e</vt:lpwstr>
      </vt:variant>
      <vt:variant>
        <vt:lpwstr/>
      </vt:variant>
      <vt:variant>
        <vt:i4>1245184</vt:i4>
      </vt:variant>
      <vt:variant>
        <vt:i4>372</vt:i4>
      </vt:variant>
      <vt:variant>
        <vt:i4>0</vt:i4>
      </vt:variant>
      <vt:variant>
        <vt:i4>5</vt:i4>
      </vt:variant>
      <vt:variant>
        <vt:lpwstr>http://www.tax-fin-lex.si/Dokument/Podrobnosti?rootEntityId=f606c7e3-0d88-4659-a3e3-8d6569deba07</vt:lpwstr>
      </vt:variant>
      <vt:variant>
        <vt:lpwstr/>
      </vt:variant>
      <vt:variant>
        <vt:i4>1114197</vt:i4>
      </vt:variant>
      <vt:variant>
        <vt:i4>369</vt:i4>
      </vt:variant>
      <vt:variant>
        <vt:i4>0</vt:i4>
      </vt:variant>
      <vt:variant>
        <vt:i4>5</vt:i4>
      </vt:variant>
      <vt:variant>
        <vt:lpwstr>http://www.tax-fin-lex.si/Dokument/Podrobnosti?rootEntityId=d9941062-361c-429c-8af3-1724e72b79e3</vt:lpwstr>
      </vt:variant>
      <vt:variant>
        <vt:lpwstr/>
      </vt:variant>
      <vt:variant>
        <vt:i4>4194306</vt:i4>
      </vt:variant>
      <vt:variant>
        <vt:i4>366</vt:i4>
      </vt:variant>
      <vt:variant>
        <vt:i4>0</vt:i4>
      </vt:variant>
      <vt:variant>
        <vt:i4>5</vt:i4>
      </vt:variant>
      <vt:variant>
        <vt:lpwstr>http://www.tax-fin-lex.si/Dokument/Podrobnosti?rootEntityId=c73a5263-bbbc-4de5-939c-b85ea535ef22</vt:lpwstr>
      </vt:variant>
      <vt:variant>
        <vt:lpwstr/>
      </vt:variant>
      <vt:variant>
        <vt:i4>1376337</vt:i4>
      </vt:variant>
      <vt:variant>
        <vt:i4>363</vt:i4>
      </vt:variant>
      <vt:variant>
        <vt:i4>0</vt:i4>
      </vt:variant>
      <vt:variant>
        <vt:i4>5</vt:i4>
      </vt:variant>
      <vt:variant>
        <vt:lpwstr>http://www.tax-fin-lex.si/Dokument/Podrobnosti?rootEntityId=dbf07462-b611-444a-b240-e380b89c37a1</vt:lpwstr>
      </vt:variant>
      <vt:variant>
        <vt:lpwstr/>
      </vt:variant>
      <vt:variant>
        <vt:i4>1769472</vt:i4>
      </vt:variant>
      <vt:variant>
        <vt:i4>360</vt:i4>
      </vt:variant>
      <vt:variant>
        <vt:i4>0</vt:i4>
      </vt:variant>
      <vt:variant>
        <vt:i4>5</vt:i4>
      </vt:variant>
      <vt:variant>
        <vt:lpwstr>http://www.tax-fin-lex.si/Dokument/Podrobnosti?rootEntityId=023b46d8-c0a7-40a1-92df-e2b20ca54446</vt:lpwstr>
      </vt:variant>
      <vt:variant>
        <vt:lpwstr/>
      </vt:variant>
      <vt:variant>
        <vt:i4>4915283</vt:i4>
      </vt:variant>
      <vt:variant>
        <vt:i4>357</vt:i4>
      </vt:variant>
      <vt:variant>
        <vt:i4>0</vt:i4>
      </vt:variant>
      <vt:variant>
        <vt:i4>5</vt:i4>
      </vt:variant>
      <vt:variant>
        <vt:lpwstr>http://www.tax-fin-lex.si/Dokument/Podrobnosti?rootEntityId=1eafd7b0-776f-4c31-81cd-13344a49423e</vt:lpwstr>
      </vt:variant>
      <vt:variant>
        <vt:lpwstr/>
      </vt:variant>
      <vt:variant>
        <vt:i4>4718593</vt:i4>
      </vt:variant>
      <vt:variant>
        <vt:i4>354</vt:i4>
      </vt:variant>
      <vt:variant>
        <vt:i4>0</vt:i4>
      </vt:variant>
      <vt:variant>
        <vt:i4>5</vt:i4>
      </vt:variant>
      <vt:variant>
        <vt:lpwstr>http://www.tax-fin-lex.si/Dokument/Podrobnosti?rootEntityId=38b2be9d-dedf-4695-baa1-c5c821fd1f32</vt:lpwstr>
      </vt:variant>
      <vt:variant>
        <vt:lpwstr/>
      </vt:variant>
      <vt:variant>
        <vt:i4>2883668</vt:i4>
      </vt:variant>
      <vt:variant>
        <vt:i4>351</vt:i4>
      </vt:variant>
      <vt:variant>
        <vt:i4>0</vt:i4>
      </vt:variant>
      <vt:variant>
        <vt:i4>5</vt:i4>
      </vt:variant>
      <vt:variant>
        <vt:lpwstr>http://www.tax-fin-lex.si/Dokument/Podrobnosti?rootEntityId=aE_fdf42a3e-b1fb-4f77-8bb7-90c74295e207</vt:lpwstr>
      </vt:variant>
      <vt:variant>
        <vt:lpwstr/>
      </vt:variant>
      <vt:variant>
        <vt:i4>2883593</vt:i4>
      </vt:variant>
      <vt:variant>
        <vt:i4>348</vt:i4>
      </vt:variant>
      <vt:variant>
        <vt:i4>0</vt:i4>
      </vt:variant>
      <vt:variant>
        <vt:i4>5</vt:i4>
      </vt:variant>
      <vt:variant>
        <vt:lpwstr>http://www.tax-fin-lex.si/Dokument/Podrobnosti?rootEntityId=aE_b2a3eb83-f495-441f-8619-63f4da47d17e</vt:lpwstr>
      </vt:variant>
      <vt:variant>
        <vt:lpwstr/>
      </vt:variant>
      <vt:variant>
        <vt:i4>2752526</vt:i4>
      </vt:variant>
      <vt:variant>
        <vt:i4>345</vt:i4>
      </vt:variant>
      <vt:variant>
        <vt:i4>0</vt:i4>
      </vt:variant>
      <vt:variant>
        <vt:i4>5</vt:i4>
      </vt:variant>
      <vt:variant>
        <vt:lpwstr>http://www.tax-fin-lex.si/Dokument/Podrobnosti?rootEntityId=aE_d2d04550-7107-45c0-af89-4ecb8d04f868</vt:lpwstr>
      </vt:variant>
      <vt:variant>
        <vt:lpwstr/>
      </vt:variant>
      <vt:variant>
        <vt:i4>2818060</vt:i4>
      </vt:variant>
      <vt:variant>
        <vt:i4>342</vt:i4>
      </vt:variant>
      <vt:variant>
        <vt:i4>0</vt:i4>
      </vt:variant>
      <vt:variant>
        <vt:i4>5</vt:i4>
      </vt:variant>
      <vt:variant>
        <vt:lpwstr>http://www.tax-fin-lex.si/Dokument/Podrobnosti?rootEntityId=aE_a3b8a296-7f18-4130-8149-31e4748672e0</vt:lpwstr>
      </vt:variant>
      <vt:variant>
        <vt:lpwstr/>
      </vt:variant>
      <vt:variant>
        <vt:i4>7340118</vt:i4>
      </vt:variant>
      <vt:variant>
        <vt:i4>339</vt:i4>
      </vt:variant>
      <vt:variant>
        <vt:i4>0</vt:i4>
      </vt:variant>
      <vt:variant>
        <vt:i4>5</vt:i4>
      </vt:variant>
      <vt:variant>
        <vt:lpwstr>http://www.tax-fin-lex.si/Dokument/Podrobnosti?rootEntityId=aE_5e34bfe4-31a3-4e99-9778-8af009ecac12</vt:lpwstr>
      </vt:variant>
      <vt:variant>
        <vt:lpwstr/>
      </vt:variant>
      <vt:variant>
        <vt:i4>3080277</vt:i4>
      </vt:variant>
      <vt:variant>
        <vt:i4>336</vt:i4>
      </vt:variant>
      <vt:variant>
        <vt:i4>0</vt:i4>
      </vt:variant>
      <vt:variant>
        <vt:i4>5</vt:i4>
      </vt:variant>
      <vt:variant>
        <vt:lpwstr>http://www.tax-fin-lex.si/Dokument/Podrobnosti?rootEntityId=aE_09011501-390e-4af7-a2b7-9c1f6c0cc7b5</vt:lpwstr>
      </vt:variant>
      <vt:variant>
        <vt:lpwstr/>
      </vt:variant>
      <vt:variant>
        <vt:i4>3014745</vt:i4>
      </vt:variant>
      <vt:variant>
        <vt:i4>333</vt:i4>
      </vt:variant>
      <vt:variant>
        <vt:i4>0</vt:i4>
      </vt:variant>
      <vt:variant>
        <vt:i4>5</vt:i4>
      </vt:variant>
      <vt:variant>
        <vt:lpwstr>http://www.tax-fin-lex.si/Dokument/Podrobnosti?rootEntityId=aE_dbcb618f-2239-4618-9674-868c0b67c2de</vt:lpwstr>
      </vt:variant>
      <vt:variant>
        <vt:lpwstr/>
      </vt:variant>
      <vt:variant>
        <vt:i4>5111866</vt:i4>
      </vt:variant>
      <vt:variant>
        <vt:i4>330</vt:i4>
      </vt:variant>
      <vt:variant>
        <vt:i4>0</vt:i4>
      </vt:variant>
      <vt:variant>
        <vt:i4>5</vt:i4>
      </vt:variant>
      <vt:variant>
        <vt:lpwstr>http://www.tax-fin-lex.si/Dokument/Podrobnosti?rootEntityId=E_d40cccef-0019-45f5-b9fe-b268ae84541f</vt:lpwstr>
      </vt:variant>
      <vt:variant>
        <vt:lpwstr/>
      </vt:variant>
      <vt:variant>
        <vt:i4>1441843</vt:i4>
      </vt:variant>
      <vt:variant>
        <vt:i4>323</vt:i4>
      </vt:variant>
      <vt:variant>
        <vt:i4>0</vt:i4>
      </vt:variant>
      <vt:variant>
        <vt:i4>5</vt:i4>
      </vt:variant>
      <vt:variant>
        <vt:lpwstr/>
      </vt:variant>
      <vt:variant>
        <vt:lpwstr>_Toc447020256</vt:lpwstr>
      </vt:variant>
      <vt:variant>
        <vt:i4>1441843</vt:i4>
      </vt:variant>
      <vt:variant>
        <vt:i4>317</vt:i4>
      </vt:variant>
      <vt:variant>
        <vt:i4>0</vt:i4>
      </vt:variant>
      <vt:variant>
        <vt:i4>5</vt:i4>
      </vt:variant>
      <vt:variant>
        <vt:lpwstr/>
      </vt:variant>
      <vt:variant>
        <vt:lpwstr>_Toc447020255</vt:lpwstr>
      </vt:variant>
      <vt:variant>
        <vt:i4>1441843</vt:i4>
      </vt:variant>
      <vt:variant>
        <vt:i4>311</vt:i4>
      </vt:variant>
      <vt:variant>
        <vt:i4>0</vt:i4>
      </vt:variant>
      <vt:variant>
        <vt:i4>5</vt:i4>
      </vt:variant>
      <vt:variant>
        <vt:lpwstr/>
      </vt:variant>
      <vt:variant>
        <vt:lpwstr>_Toc447020254</vt:lpwstr>
      </vt:variant>
      <vt:variant>
        <vt:i4>1441843</vt:i4>
      </vt:variant>
      <vt:variant>
        <vt:i4>305</vt:i4>
      </vt:variant>
      <vt:variant>
        <vt:i4>0</vt:i4>
      </vt:variant>
      <vt:variant>
        <vt:i4>5</vt:i4>
      </vt:variant>
      <vt:variant>
        <vt:lpwstr/>
      </vt:variant>
      <vt:variant>
        <vt:lpwstr>_Toc447020253</vt:lpwstr>
      </vt:variant>
      <vt:variant>
        <vt:i4>1441843</vt:i4>
      </vt:variant>
      <vt:variant>
        <vt:i4>299</vt:i4>
      </vt:variant>
      <vt:variant>
        <vt:i4>0</vt:i4>
      </vt:variant>
      <vt:variant>
        <vt:i4>5</vt:i4>
      </vt:variant>
      <vt:variant>
        <vt:lpwstr/>
      </vt:variant>
      <vt:variant>
        <vt:lpwstr>_Toc447020252</vt:lpwstr>
      </vt:variant>
      <vt:variant>
        <vt:i4>1441843</vt:i4>
      </vt:variant>
      <vt:variant>
        <vt:i4>293</vt:i4>
      </vt:variant>
      <vt:variant>
        <vt:i4>0</vt:i4>
      </vt:variant>
      <vt:variant>
        <vt:i4>5</vt:i4>
      </vt:variant>
      <vt:variant>
        <vt:lpwstr/>
      </vt:variant>
      <vt:variant>
        <vt:lpwstr>_Toc447020251</vt:lpwstr>
      </vt:variant>
      <vt:variant>
        <vt:i4>1441843</vt:i4>
      </vt:variant>
      <vt:variant>
        <vt:i4>287</vt:i4>
      </vt:variant>
      <vt:variant>
        <vt:i4>0</vt:i4>
      </vt:variant>
      <vt:variant>
        <vt:i4>5</vt:i4>
      </vt:variant>
      <vt:variant>
        <vt:lpwstr/>
      </vt:variant>
      <vt:variant>
        <vt:lpwstr>_Toc447020250</vt:lpwstr>
      </vt:variant>
      <vt:variant>
        <vt:i4>1507379</vt:i4>
      </vt:variant>
      <vt:variant>
        <vt:i4>281</vt:i4>
      </vt:variant>
      <vt:variant>
        <vt:i4>0</vt:i4>
      </vt:variant>
      <vt:variant>
        <vt:i4>5</vt:i4>
      </vt:variant>
      <vt:variant>
        <vt:lpwstr/>
      </vt:variant>
      <vt:variant>
        <vt:lpwstr>_Toc447020249</vt:lpwstr>
      </vt:variant>
      <vt:variant>
        <vt:i4>1507379</vt:i4>
      </vt:variant>
      <vt:variant>
        <vt:i4>275</vt:i4>
      </vt:variant>
      <vt:variant>
        <vt:i4>0</vt:i4>
      </vt:variant>
      <vt:variant>
        <vt:i4>5</vt:i4>
      </vt:variant>
      <vt:variant>
        <vt:lpwstr/>
      </vt:variant>
      <vt:variant>
        <vt:lpwstr>_Toc447020248</vt:lpwstr>
      </vt:variant>
      <vt:variant>
        <vt:i4>1507379</vt:i4>
      </vt:variant>
      <vt:variant>
        <vt:i4>269</vt:i4>
      </vt:variant>
      <vt:variant>
        <vt:i4>0</vt:i4>
      </vt:variant>
      <vt:variant>
        <vt:i4>5</vt:i4>
      </vt:variant>
      <vt:variant>
        <vt:lpwstr/>
      </vt:variant>
      <vt:variant>
        <vt:lpwstr>_Toc447020247</vt:lpwstr>
      </vt:variant>
      <vt:variant>
        <vt:i4>1507379</vt:i4>
      </vt:variant>
      <vt:variant>
        <vt:i4>263</vt:i4>
      </vt:variant>
      <vt:variant>
        <vt:i4>0</vt:i4>
      </vt:variant>
      <vt:variant>
        <vt:i4>5</vt:i4>
      </vt:variant>
      <vt:variant>
        <vt:lpwstr/>
      </vt:variant>
      <vt:variant>
        <vt:lpwstr>_Toc447020246</vt:lpwstr>
      </vt:variant>
      <vt:variant>
        <vt:i4>1507379</vt:i4>
      </vt:variant>
      <vt:variant>
        <vt:i4>257</vt:i4>
      </vt:variant>
      <vt:variant>
        <vt:i4>0</vt:i4>
      </vt:variant>
      <vt:variant>
        <vt:i4>5</vt:i4>
      </vt:variant>
      <vt:variant>
        <vt:lpwstr/>
      </vt:variant>
      <vt:variant>
        <vt:lpwstr>_Toc447020245</vt:lpwstr>
      </vt:variant>
      <vt:variant>
        <vt:i4>1507379</vt:i4>
      </vt:variant>
      <vt:variant>
        <vt:i4>251</vt:i4>
      </vt:variant>
      <vt:variant>
        <vt:i4>0</vt:i4>
      </vt:variant>
      <vt:variant>
        <vt:i4>5</vt:i4>
      </vt:variant>
      <vt:variant>
        <vt:lpwstr/>
      </vt:variant>
      <vt:variant>
        <vt:lpwstr>_Toc447020244</vt:lpwstr>
      </vt:variant>
      <vt:variant>
        <vt:i4>1507379</vt:i4>
      </vt:variant>
      <vt:variant>
        <vt:i4>245</vt:i4>
      </vt:variant>
      <vt:variant>
        <vt:i4>0</vt:i4>
      </vt:variant>
      <vt:variant>
        <vt:i4>5</vt:i4>
      </vt:variant>
      <vt:variant>
        <vt:lpwstr/>
      </vt:variant>
      <vt:variant>
        <vt:lpwstr>_Toc447020243</vt:lpwstr>
      </vt:variant>
      <vt:variant>
        <vt:i4>1507379</vt:i4>
      </vt:variant>
      <vt:variant>
        <vt:i4>239</vt:i4>
      </vt:variant>
      <vt:variant>
        <vt:i4>0</vt:i4>
      </vt:variant>
      <vt:variant>
        <vt:i4>5</vt:i4>
      </vt:variant>
      <vt:variant>
        <vt:lpwstr/>
      </vt:variant>
      <vt:variant>
        <vt:lpwstr>_Toc447020242</vt:lpwstr>
      </vt:variant>
      <vt:variant>
        <vt:i4>1507379</vt:i4>
      </vt:variant>
      <vt:variant>
        <vt:i4>233</vt:i4>
      </vt:variant>
      <vt:variant>
        <vt:i4>0</vt:i4>
      </vt:variant>
      <vt:variant>
        <vt:i4>5</vt:i4>
      </vt:variant>
      <vt:variant>
        <vt:lpwstr/>
      </vt:variant>
      <vt:variant>
        <vt:lpwstr>_Toc447020241</vt:lpwstr>
      </vt:variant>
      <vt:variant>
        <vt:i4>1507379</vt:i4>
      </vt:variant>
      <vt:variant>
        <vt:i4>227</vt:i4>
      </vt:variant>
      <vt:variant>
        <vt:i4>0</vt:i4>
      </vt:variant>
      <vt:variant>
        <vt:i4>5</vt:i4>
      </vt:variant>
      <vt:variant>
        <vt:lpwstr/>
      </vt:variant>
      <vt:variant>
        <vt:lpwstr>_Toc447020240</vt:lpwstr>
      </vt:variant>
      <vt:variant>
        <vt:i4>1048627</vt:i4>
      </vt:variant>
      <vt:variant>
        <vt:i4>221</vt:i4>
      </vt:variant>
      <vt:variant>
        <vt:i4>0</vt:i4>
      </vt:variant>
      <vt:variant>
        <vt:i4>5</vt:i4>
      </vt:variant>
      <vt:variant>
        <vt:lpwstr/>
      </vt:variant>
      <vt:variant>
        <vt:lpwstr>_Toc447020239</vt:lpwstr>
      </vt:variant>
      <vt:variant>
        <vt:i4>1048627</vt:i4>
      </vt:variant>
      <vt:variant>
        <vt:i4>215</vt:i4>
      </vt:variant>
      <vt:variant>
        <vt:i4>0</vt:i4>
      </vt:variant>
      <vt:variant>
        <vt:i4>5</vt:i4>
      </vt:variant>
      <vt:variant>
        <vt:lpwstr/>
      </vt:variant>
      <vt:variant>
        <vt:lpwstr>_Toc447020238</vt:lpwstr>
      </vt:variant>
      <vt:variant>
        <vt:i4>1048627</vt:i4>
      </vt:variant>
      <vt:variant>
        <vt:i4>209</vt:i4>
      </vt:variant>
      <vt:variant>
        <vt:i4>0</vt:i4>
      </vt:variant>
      <vt:variant>
        <vt:i4>5</vt:i4>
      </vt:variant>
      <vt:variant>
        <vt:lpwstr/>
      </vt:variant>
      <vt:variant>
        <vt:lpwstr>_Toc447020237</vt:lpwstr>
      </vt:variant>
      <vt:variant>
        <vt:i4>1048627</vt:i4>
      </vt:variant>
      <vt:variant>
        <vt:i4>203</vt:i4>
      </vt:variant>
      <vt:variant>
        <vt:i4>0</vt:i4>
      </vt:variant>
      <vt:variant>
        <vt:i4>5</vt:i4>
      </vt:variant>
      <vt:variant>
        <vt:lpwstr/>
      </vt:variant>
      <vt:variant>
        <vt:lpwstr>_Toc447020236</vt:lpwstr>
      </vt:variant>
      <vt:variant>
        <vt:i4>1048627</vt:i4>
      </vt:variant>
      <vt:variant>
        <vt:i4>197</vt:i4>
      </vt:variant>
      <vt:variant>
        <vt:i4>0</vt:i4>
      </vt:variant>
      <vt:variant>
        <vt:i4>5</vt:i4>
      </vt:variant>
      <vt:variant>
        <vt:lpwstr/>
      </vt:variant>
      <vt:variant>
        <vt:lpwstr>_Toc447020235</vt:lpwstr>
      </vt:variant>
      <vt:variant>
        <vt:i4>1048627</vt:i4>
      </vt:variant>
      <vt:variant>
        <vt:i4>191</vt:i4>
      </vt:variant>
      <vt:variant>
        <vt:i4>0</vt:i4>
      </vt:variant>
      <vt:variant>
        <vt:i4>5</vt:i4>
      </vt:variant>
      <vt:variant>
        <vt:lpwstr/>
      </vt:variant>
      <vt:variant>
        <vt:lpwstr>_Toc447020234</vt:lpwstr>
      </vt:variant>
      <vt:variant>
        <vt:i4>1048627</vt:i4>
      </vt:variant>
      <vt:variant>
        <vt:i4>185</vt:i4>
      </vt:variant>
      <vt:variant>
        <vt:i4>0</vt:i4>
      </vt:variant>
      <vt:variant>
        <vt:i4>5</vt:i4>
      </vt:variant>
      <vt:variant>
        <vt:lpwstr/>
      </vt:variant>
      <vt:variant>
        <vt:lpwstr>_Toc447020233</vt:lpwstr>
      </vt:variant>
      <vt:variant>
        <vt:i4>1048627</vt:i4>
      </vt:variant>
      <vt:variant>
        <vt:i4>179</vt:i4>
      </vt:variant>
      <vt:variant>
        <vt:i4>0</vt:i4>
      </vt:variant>
      <vt:variant>
        <vt:i4>5</vt:i4>
      </vt:variant>
      <vt:variant>
        <vt:lpwstr/>
      </vt:variant>
      <vt:variant>
        <vt:lpwstr>_Toc447020232</vt:lpwstr>
      </vt:variant>
      <vt:variant>
        <vt:i4>1048627</vt:i4>
      </vt:variant>
      <vt:variant>
        <vt:i4>173</vt:i4>
      </vt:variant>
      <vt:variant>
        <vt:i4>0</vt:i4>
      </vt:variant>
      <vt:variant>
        <vt:i4>5</vt:i4>
      </vt:variant>
      <vt:variant>
        <vt:lpwstr/>
      </vt:variant>
      <vt:variant>
        <vt:lpwstr>_Toc447020231</vt:lpwstr>
      </vt:variant>
      <vt:variant>
        <vt:i4>1048627</vt:i4>
      </vt:variant>
      <vt:variant>
        <vt:i4>167</vt:i4>
      </vt:variant>
      <vt:variant>
        <vt:i4>0</vt:i4>
      </vt:variant>
      <vt:variant>
        <vt:i4>5</vt:i4>
      </vt:variant>
      <vt:variant>
        <vt:lpwstr/>
      </vt:variant>
      <vt:variant>
        <vt:lpwstr>_Toc447020230</vt:lpwstr>
      </vt:variant>
      <vt:variant>
        <vt:i4>1114163</vt:i4>
      </vt:variant>
      <vt:variant>
        <vt:i4>161</vt:i4>
      </vt:variant>
      <vt:variant>
        <vt:i4>0</vt:i4>
      </vt:variant>
      <vt:variant>
        <vt:i4>5</vt:i4>
      </vt:variant>
      <vt:variant>
        <vt:lpwstr/>
      </vt:variant>
      <vt:variant>
        <vt:lpwstr>_Toc447020229</vt:lpwstr>
      </vt:variant>
      <vt:variant>
        <vt:i4>1114163</vt:i4>
      </vt:variant>
      <vt:variant>
        <vt:i4>155</vt:i4>
      </vt:variant>
      <vt:variant>
        <vt:i4>0</vt:i4>
      </vt:variant>
      <vt:variant>
        <vt:i4>5</vt:i4>
      </vt:variant>
      <vt:variant>
        <vt:lpwstr/>
      </vt:variant>
      <vt:variant>
        <vt:lpwstr>_Toc447020228</vt:lpwstr>
      </vt:variant>
      <vt:variant>
        <vt:i4>1114163</vt:i4>
      </vt:variant>
      <vt:variant>
        <vt:i4>149</vt:i4>
      </vt:variant>
      <vt:variant>
        <vt:i4>0</vt:i4>
      </vt:variant>
      <vt:variant>
        <vt:i4>5</vt:i4>
      </vt:variant>
      <vt:variant>
        <vt:lpwstr/>
      </vt:variant>
      <vt:variant>
        <vt:lpwstr>_Toc447020227</vt:lpwstr>
      </vt:variant>
      <vt:variant>
        <vt:i4>1114163</vt:i4>
      </vt:variant>
      <vt:variant>
        <vt:i4>143</vt:i4>
      </vt:variant>
      <vt:variant>
        <vt:i4>0</vt:i4>
      </vt:variant>
      <vt:variant>
        <vt:i4>5</vt:i4>
      </vt:variant>
      <vt:variant>
        <vt:lpwstr/>
      </vt:variant>
      <vt:variant>
        <vt:lpwstr>_Toc447020226</vt:lpwstr>
      </vt:variant>
      <vt:variant>
        <vt:i4>1114163</vt:i4>
      </vt:variant>
      <vt:variant>
        <vt:i4>137</vt:i4>
      </vt:variant>
      <vt:variant>
        <vt:i4>0</vt:i4>
      </vt:variant>
      <vt:variant>
        <vt:i4>5</vt:i4>
      </vt:variant>
      <vt:variant>
        <vt:lpwstr/>
      </vt:variant>
      <vt:variant>
        <vt:lpwstr>_Toc447020225</vt:lpwstr>
      </vt:variant>
      <vt:variant>
        <vt:i4>1114163</vt:i4>
      </vt:variant>
      <vt:variant>
        <vt:i4>131</vt:i4>
      </vt:variant>
      <vt:variant>
        <vt:i4>0</vt:i4>
      </vt:variant>
      <vt:variant>
        <vt:i4>5</vt:i4>
      </vt:variant>
      <vt:variant>
        <vt:lpwstr/>
      </vt:variant>
      <vt:variant>
        <vt:lpwstr>_Toc447020224</vt:lpwstr>
      </vt:variant>
      <vt:variant>
        <vt:i4>1114163</vt:i4>
      </vt:variant>
      <vt:variant>
        <vt:i4>125</vt:i4>
      </vt:variant>
      <vt:variant>
        <vt:i4>0</vt:i4>
      </vt:variant>
      <vt:variant>
        <vt:i4>5</vt:i4>
      </vt:variant>
      <vt:variant>
        <vt:lpwstr/>
      </vt:variant>
      <vt:variant>
        <vt:lpwstr>_Toc447020223</vt:lpwstr>
      </vt:variant>
      <vt:variant>
        <vt:i4>1114163</vt:i4>
      </vt:variant>
      <vt:variant>
        <vt:i4>119</vt:i4>
      </vt:variant>
      <vt:variant>
        <vt:i4>0</vt:i4>
      </vt:variant>
      <vt:variant>
        <vt:i4>5</vt:i4>
      </vt:variant>
      <vt:variant>
        <vt:lpwstr/>
      </vt:variant>
      <vt:variant>
        <vt:lpwstr>_Toc447020222</vt:lpwstr>
      </vt:variant>
      <vt:variant>
        <vt:i4>1114163</vt:i4>
      </vt:variant>
      <vt:variant>
        <vt:i4>113</vt:i4>
      </vt:variant>
      <vt:variant>
        <vt:i4>0</vt:i4>
      </vt:variant>
      <vt:variant>
        <vt:i4>5</vt:i4>
      </vt:variant>
      <vt:variant>
        <vt:lpwstr/>
      </vt:variant>
      <vt:variant>
        <vt:lpwstr>_Toc447020221</vt:lpwstr>
      </vt:variant>
      <vt:variant>
        <vt:i4>1114163</vt:i4>
      </vt:variant>
      <vt:variant>
        <vt:i4>107</vt:i4>
      </vt:variant>
      <vt:variant>
        <vt:i4>0</vt:i4>
      </vt:variant>
      <vt:variant>
        <vt:i4>5</vt:i4>
      </vt:variant>
      <vt:variant>
        <vt:lpwstr/>
      </vt:variant>
      <vt:variant>
        <vt:lpwstr>_Toc447020220</vt:lpwstr>
      </vt:variant>
      <vt:variant>
        <vt:i4>1179699</vt:i4>
      </vt:variant>
      <vt:variant>
        <vt:i4>101</vt:i4>
      </vt:variant>
      <vt:variant>
        <vt:i4>0</vt:i4>
      </vt:variant>
      <vt:variant>
        <vt:i4>5</vt:i4>
      </vt:variant>
      <vt:variant>
        <vt:lpwstr/>
      </vt:variant>
      <vt:variant>
        <vt:lpwstr>_Toc447020219</vt:lpwstr>
      </vt:variant>
      <vt:variant>
        <vt:i4>1179699</vt:i4>
      </vt:variant>
      <vt:variant>
        <vt:i4>95</vt:i4>
      </vt:variant>
      <vt:variant>
        <vt:i4>0</vt:i4>
      </vt:variant>
      <vt:variant>
        <vt:i4>5</vt:i4>
      </vt:variant>
      <vt:variant>
        <vt:lpwstr/>
      </vt:variant>
      <vt:variant>
        <vt:lpwstr>_Toc447020218</vt:lpwstr>
      </vt:variant>
      <vt:variant>
        <vt:i4>1179699</vt:i4>
      </vt:variant>
      <vt:variant>
        <vt:i4>89</vt:i4>
      </vt:variant>
      <vt:variant>
        <vt:i4>0</vt:i4>
      </vt:variant>
      <vt:variant>
        <vt:i4>5</vt:i4>
      </vt:variant>
      <vt:variant>
        <vt:lpwstr/>
      </vt:variant>
      <vt:variant>
        <vt:lpwstr>_Toc447020217</vt:lpwstr>
      </vt:variant>
      <vt:variant>
        <vt:i4>1179699</vt:i4>
      </vt:variant>
      <vt:variant>
        <vt:i4>83</vt:i4>
      </vt:variant>
      <vt:variant>
        <vt:i4>0</vt:i4>
      </vt:variant>
      <vt:variant>
        <vt:i4>5</vt:i4>
      </vt:variant>
      <vt:variant>
        <vt:lpwstr/>
      </vt:variant>
      <vt:variant>
        <vt:lpwstr>_Toc447020216</vt:lpwstr>
      </vt:variant>
      <vt:variant>
        <vt:i4>1179699</vt:i4>
      </vt:variant>
      <vt:variant>
        <vt:i4>77</vt:i4>
      </vt:variant>
      <vt:variant>
        <vt:i4>0</vt:i4>
      </vt:variant>
      <vt:variant>
        <vt:i4>5</vt:i4>
      </vt:variant>
      <vt:variant>
        <vt:lpwstr/>
      </vt:variant>
      <vt:variant>
        <vt:lpwstr>_Toc447020215</vt:lpwstr>
      </vt:variant>
      <vt:variant>
        <vt:i4>1179699</vt:i4>
      </vt:variant>
      <vt:variant>
        <vt:i4>71</vt:i4>
      </vt:variant>
      <vt:variant>
        <vt:i4>0</vt:i4>
      </vt:variant>
      <vt:variant>
        <vt:i4>5</vt:i4>
      </vt:variant>
      <vt:variant>
        <vt:lpwstr/>
      </vt:variant>
      <vt:variant>
        <vt:lpwstr>_Toc447020214</vt:lpwstr>
      </vt:variant>
      <vt:variant>
        <vt:i4>1179699</vt:i4>
      </vt:variant>
      <vt:variant>
        <vt:i4>65</vt:i4>
      </vt:variant>
      <vt:variant>
        <vt:i4>0</vt:i4>
      </vt:variant>
      <vt:variant>
        <vt:i4>5</vt:i4>
      </vt:variant>
      <vt:variant>
        <vt:lpwstr/>
      </vt:variant>
      <vt:variant>
        <vt:lpwstr>_Toc447020213</vt:lpwstr>
      </vt:variant>
      <vt:variant>
        <vt:i4>1179699</vt:i4>
      </vt:variant>
      <vt:variant>
        <vt:i4>59</vt:i4>
      </vt:variant>
      <vt:variant>
        <vt:i4>0</vt:i4>
      </vt:variant>
      <vt:variant>
        <vt:i4>5</vt:i4>
      </vt:variant>
      <vt:variant>
        <vt:lpwstr/>
      </vt:variant>
      <vt:variant>
        <vt:lpwstr>_Toc447020212</vt:lpwstr>
      </vt:variant>
      <vt:variant>
        <vt:i4>1179699</vt:i4>
      </vt:variant>
      <vt:variant>
        <vt:i4>53</vt:i4>
      </vt:variant>
      <vt:variant>
        <vt:i4>0</vt:i4>
      </vt:variant>
      <vt:variant>
        <vt:i4>5</vt:i4>
      </vt:variant>
      <vt:variant>
        <vt:lpwstr/>
      </vt:variant>
      <vt:variant>
        <vt:lpwstr>_Toc447020211</vt:lpwstr>
      </vt:variant>
      <vt:variant>
        <vt:i4>1179699</vt:i4>
      </vt:variant>
      <vt:variant>
        <vt:i4>47</vt:i4>
      </vt:variant>
      <vt:variant>
        <vt:i4>0</vt:i4>
      </vt:variant>
      <vt:variant>
        <vt:i4>5</vt:i4>
      </vt:variant>
      <vt:variant>
        <vt:lpwstr/>
      </vt:variant>
      <vt:variant>
        <vt:lpwstr>_Toc447020210</vt:lpwstr>
      </vt:variant>
      <vt:variant>
        <vt:i4>1245235</vt:i4>
      </vt:variant>
      <vt:variant>
        <vt:i4>41</vt:i4>
      </vt:variant>
      <vt:variant>
        <vt:i4>0</vt:i4>
      </vt:variant>
      <vt:variant>
        <vt:i4>5</vt:i4>
      </vt:variant>
      <vt:variant>
        <vt:lpwstr/>
      </vt:variant>
      <vt:variant>
        <vt:lpwstr>_Toc447020209</vt:lpwstr>
      </vt:variant>
      <vt:variant>
        <vt:i4>1245235</vt:i4>
      </vt:variant>
      <vt:variant>
        <vt:i4>35</vt:i4>
      </vt:variant>
      <vt:variant>
        <vt:i4>0</vt:i4>
      </vt:variant>
      <vt:variant>
        <vt:i4>5</vt:i4>
      </vt:variant>
      <vt:variant>
        <vt:lpwstr/>
      </vt:variant>
      <vt:variant>
        <vt:lpwstr>_Toc447020208</vt:lpwstr>
      </vt:variant>
      <vt:variant>
        <vt:i4>1245235</vt:i4>
      </vt:variant>
      <vt:variant>
        <vt:i4>29</vt:i4>
      </vt:variant>
      <vt:variant>
        <vt:i4>0</vt:i4>
      </vt:variant>
      <vt:variant>
        <vt:i4>5</vt:i4>
      </vt:variant>
      <vt:variant>
        <vt:lpwstr/>
      </vt:variant>
      <vt:variant>
        <vt:lpwstr>_Toc447020207</vt:lpwstr>
      </vt:variant>
      <vt:variant>
        <vt:i4>1245235</vt:i4>
      </vt:variant>
      <vt:variant>
        <vt:i4>23</vt:i4>
      </vt:variant>
      <vt:variant>
        <vt:i4>0</vt:i4>
      </vt:variant>
      <vt:variant>
        <vt:i4>5</vt:i4>
      </vt:variant>
      <vt:variant>
        <vt:lpwstr/>
      </vt:variant>
      <vt:variant>
        <vt:lpwstr>_Toc447020206</vt:lpwstr>
      </vt:variant>
      <vt:variant>
        <vt:i4>1245235</vt:i4>
      </vt:variant>
      <vt:variant>
        <vt:i4>17</vt:i4>
      </vt:variant>
      <vt:variant>
        <vt:i4>0</vt:i4>
      </vt:variant>
      <vt:variant>
        <vt:i4>5</vt:i4>
      </vt:variant>
      <vt:variant>
        <vt:lpwstr/>
      </vt:variant>
      <vt:variant>
        <vt:lpwstr>_Toc447020205</vt:lpwstr>
      </vt:variant>
      <vt:variant>
        <vt:i4>1245235</vt:i4>
      </vt:variant>
      <vt:variant>
        <vt:i4>11</vt:i4>
      </vt:variant>
      <vt:variant>
        <vt:i4>0</vt:i4>
      </vt:variant>
      <vt:variant>
        <vt:i4>5</vt:i4>
      </vt:variant>
      <vt:variant>
        <vt:lpwstr/>
      </vt:variant>
      <vt:variant>
        <vt:lpwstr>_Toc447020204</vt:lpwstr>
      </vt:variant>
      <vt:variant>
        <vt:i4>1245235</vt:i4>
      </vt:variant>
      <vt:variant>
        <vt:i4>5</vt:i4>
      </vt:variant>
      <vt:variant>
        <vt:i4>0</vt:i4>
      </vt:variant>
      <vt:variant>
        <vt:i4>5</vt:i4>
      </vt:variant>
      <vt:variant>
        <vt:lpwstr/>
      </vt:variant>
      <vt:variant>
        <vt:lpwstr>_Toc447020203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REBALANS PRORAČUNA ZA LETO 2001</dc:title>
  <dc:creator>Krajevna skupnost</dc:creator>
  <cp:lastModifiedBy>Mojca Vodušek</cp:lastModifiedBy>
  <cp:revision>44</cp:revision>
  <cp:lastPrinted>2018-03-20T12:57:00Z</cp:lastPrinted>
  <dcterms:created xsi:type="dcterms:W3CDTF">2018-03-14T15:28:00Z</dcterms:created>
  <dcterms:modified xsi:type="dcterms:W3CDTF">2018-03-20T13:05:00Z</dcterms:modified>
</cp:coreProperties>
</file>