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A" w:rsidRPr="00C215E0" w:rsidRDefault="00A6244E" w:rsidP="00DB6013">
      <w:pPr>
        <w:jc w:val="right"/>
        <w:rPr>
          <w:rFonts w:ascii="Arial" w:hAnsi="Arial" w:cs="Arial"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 xml:space="preserve"> </w:t>
      </w:r>
      <w:r w:rsidR="00A4773A" w:rsidRPr="00C215E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4807DA" w:rsidRPr="00C215E0" w:rsidRDefault="004807DA" w:rsidP="00DB6013">
      <w:pPr>
        <w:jc w:val="right"/>
        <w:rPr>
          <w:rFonts w:ascii="Arial" w:hAnsi="Arial" w:cs="Arial"/>
          <w:sz w:val="22"/>
          <w:szCs w:val="22"/>
        </w:rPr>
      </w:pP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1728"/>
        <w:gridCol w:w="4901"/>
      </w:tblGrid>
      <w:tr w:rsidR="00003B48" w:rsidRPr="00C215E0" w:rsidTr="00682659">
        <w:tc>
          <w:tcPr>
            <w:tcW w:w="1728" w:type="dxa"/>
          </w:tcPr>
          <w:p w:rsidR="00003B48" w:rsidRPr="00C215E0" w:rsidRDefault="00003B48" w:rsidP="0068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5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9712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5300" cy="590550"/>
                  <wp:effectExtent l="19050" t="0" r="0" b="0"/>
                  <wp:docPr id="1" name="Slika 1" descr="GRB MO MURSKA SOBOTA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MO MURSKA SOBOTA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003B48" w:rsidRPr="00C215E0" w:rsidRDefault="00003B48" w:rsidP="0068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5E0">
              <w:rPr>
                <w:rFonts w:ascii="Arial" w:hAnsi="Arial" w:cs="Arial"/>
                <w:b/>
                <w:sz w:val="22"/>
                <w:szCs w:val="22"/>
              </w:rPr>
              <w:t xml:space="preserve">MESTNA OBČINA </w:t>
            </w:r>
          </w:p>
          <w:p w:rsidR="00003B48" w:rsidRPr="00C215E0" w:rsidRDefault="00003B48" w:rsidP="0068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5E0">
              <w:rPr>
                <w:rFonts w:ascii="Arial" w:hAnsi="Arial" w:cs="Arial"/>
                <w:b/>
                <w:sz w:val="22"/>
                <w:szCs w:val="22"/>
              </w:rPr>
              <w:t>MURSKA SOBOTA</w:t>
            </w:r>
          </w:p>
          <w:p w:rsidR="00003B48" w:rsidRPr="00C215E0" w:rsidRDefault="00E92954" w:rsidP="006826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003B48" w:rsidRPr="00C215E0">
              <w:rPr>
                <w:rStyle w:val="apple-style-spa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ŽUPAN </w:t>
            </w:r>
          </w:p>
          <w:p w:rsidR="00003B48" w:rsidRPr="00C215E0" w:rsidRDefault="00003B48" w:rsidP="00682659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Kardoševa 2, 9000 MURSKA SOBOTA</w:t>
            </w:r>
          </w:p>
        </w:tc>
      </w:tr>
    </w:tbl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p w:rsidR="00003B48" w:rsidRPr="00475BE5" w:rsidRDefault="00003B48" w:rsidP="00003B48">
      <w:pPr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 xml:space="preserve">Številka:  </w:t>
      </w:r>
      <w:r w:rsidR="002034F7" w:rsidRPr="00475BE5">
        <w:rPr>
          <w:rFonts w:ascii="Arial" w:hAnsi="Arial" w:cs="Arial"/>
          <w:sz w:val="22"/>
          <w:szCs w:val="22"/>
        </w:rPr>
        <w:t>122</w:t>
      </w:r>
      <w:r w:rsidR="00475BE5" w:rsidRPr="00475BE5">
        <w:rPr>
          <w:rFonts w:ascii="Arial" w:hAnsi="Arial" w:cs="Arial"/>
          <w:sz w:val="22"/>
          <w:szCs w:val="22"/>
        </w:rPr>
        <w:t xml:space="preserve"> </w:t>
      </w:r>
      <w:r w:rsidR="002034F7" w:rsidRPr="00475BE5">
        <w:rPr>
          <w:rFonts w:ascii="Arial" w:hAnsi="Arial" w:cs="Arial"/>
          <w:sz w:val="22"/>
          <w:szCs w:val="22"/>
        </w:rPr>
        <w:t>-</w:t>
      </w:r>
      <w:r w:rsidR="00475BE5" w:rsidRPr="00475BE5">
        <w:rPr>
          <w:rFonts w:ascii="Arial" w:hAnsi="Arial" w:cs="Arial"/>
          <w:sz w:val="22"/>
          <w:szCs w:val="22"/>
        </w:rPr>
        <w:t xml:space="preserve"> </w:t>
      </w:r>
      <w:r w:rsidR="002034F7" w:rsidRPr="00475BE5">
        <w:rPr>
          <w:rFonts w:ascii="Arial" w:hAnsi="Arial" w:cs="Arial"/>
          <w:sz w:val="22"/>
          <w:szCs w:val="22"/>
        </w:rPr>
        <w:t>00</w:t>
      </w:r>
      <w:r w:rsidR="000327A8">
        <w:rPr>
          <w:rFonts w:ascii="Arial" w:hAnsi="Arial" w:cs="Arial"/>
          <w:sz w:val="22"/>
          <w:szCs w:val="22"/>
        </w:rPr>
        <w:t>04</w:t>
      </w:r>
      <w:r w:rsidR="00682659" w:rsidRPr="00475BE5">
        <w:rPr>
          <w:rFonts w:ascii="Arial" w:hAnsi="Arial" w:cs="Arial"/>
          <w:sz w:val="22"/>
          <w:szCs w:val="22"/>
        </w:rPr>
        <w:t>/201</w:t>
      </w:r>
      <w:r w:rsidR="000327A8">
        <w:rPr>
          <w:rFonts w:ascii="Arial" w:hAnsi="Arial" w:cs="Arial"/>
          <w:sz w:val="22"/>
          <w:szCs w:val="22"/>
        </w:rPr>
        <w:t>8</w:t>
      </w:r>
      <w:r w:rsidRPr="00475BE5">
        <w:rPr>
          <w:rFonts w:ascii="Arial" w:hAnsi="Arial" w:cs="Arial"/>
          <w:sz w:val="22"/>
          <w:szCs w:val="22"/>
        </w:rPr>
        <w:t xml:space="preserve"> </w:t>
      </w:r>
      <w:r w:rsidR="00475BE5" w:rsidRPr="00475BE5">
        <w:rPr>
          <w:rFonts w:ascii="Arial" w:hAnsi="Arial" w:cs="Arial"/>
          <w:sz w:val="22"/>
          <w:szCs w:val="22"/>
        </w:rPr>
        <w:t xml:space="preserve">– </w:t>
      </w:r>
      <w:r w:rsidR="00F11F4E" w:rsidRPr="00475BE5">
        <w:rPr>
          <w:rFonts w:ascii="Arial" w:hAnsi="Arial" w:cs="Arial"/>
          <w:sz w:val="22"/>
          <w:szCs w:val="22"/>
        </w:rPr>
        <w:t>2</w:t>
      </w:r>
      <w:r w:rsidR="00475BE5" w:rsidRPr="00475BE5">
        <w:rPr>
          <w:rFonts w:ascii="Arial" w:hAnsi="Arial" w:cs="Arial"/>
          <w:sz w:val="22"/>
          <w:szCs w:val="22"/>
        </w:rPr>
        <w:t xml:space="preserve"> </w:t>
      </w:r>
      <w:r w:rsidR="00F11F4E" w:rsidRPr="00475BE5">
        <w:rPr>
          <w:rFonts w:ascii="Arial" w:hAnsi="Arial" w:cs="Arial"/>
          <w:sz w:val="22"/>
          <w:szCs w:val="22"/>
        </w:rPr>
        <w:t>(6</w:t>
      </w:r>
      <w:r w:rsidR="000327A8">
        <w:rPr>
          <w:rFonts w:ascii="Arial" w:hAnsi="Arial" w:cs="Arial"/>
          <w:sz w:val="22"/>
          <w:szCs w:val="22"/>
        </w:rPr>
        <w:t>30</w:t>
      </w:r>
      <w:r w:rsidR="00F11F4E" w:rsidRPr="00475BE5">
        <w:rPr>
          <w:rFonts w:ascii="Arial" w:hAnsi="Arial" w:cs="Arial"/>
          <w:sz w:val="22"/>
          <w:szCs w:val="22"/>
        </w:rPr>
        <w:t>)</w:t>
      </w:r>
      <w:r w:rsidRPr="00475BE5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  <w:r w:rsidRPr="00475BE5">
        <w:rPr>
          <w:rFonts w:ascii="Arial" w:hAnsi="Arial" w:cs="Arial"/>
          <w:sz w:val="22"/>
          <w:szCs w:val="22"/>
        </w:rPr>
        <w:t xml:space="preserve">Datum: </w:t>
      </w:r>
      <w:r w:rsidR="009D5C3D" w:rsidRPr="00475BE5">
        <w:rPr>
          <w:rFonts w:ascii="Arial" w:hAnsi="Arial" w:cs="Arial"/>
          <w:sz w:val="22"/>
          <w:szCs w:val="22"/>
        </w:rPr>
        <w:t xml:space="preserve">    </w:t>
      </w:r>
      <w:r w:rsidR="00301559">
        <w:rPr>
          <w:rFonts w:ascii="Arial" w:hAnsi="Arial" w:cs="Arial"/>
          <w:sz w:val="22"/>
          <w:szCs w:val="22"/>
        </w:rPr>
        <w:t>5.4</w:t>
      </w:r>
      <w:r w:rsidR="000327A8">
        <w:rPr>
          <w:rFonts w:ascii="Arial" w:hAnsi="Arial" w:cs="Arial"/>
          <w:sz w:val="22"/>
          <w:szCs w:val="22"/>
        </w:rPr>
        <w:t>.2018</w:t>
      </w:r>
      <w:r w:rsidRPr="00C215E0">
        <w:rPr>
          <w:rFonts w:ascii="Arial" w:hAnsi="Arial" w:cs="Arial"/>
          <w:sz w:val="22"/>
          <w:szCs w:val="22"/>
        </w:rPr>
        <w:t xml:space="preserve"> </w:t>
      </w: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p w:rsidR="00003B48" w:rsidRPr="00C215E0" w:rsidRDefault="00003B48" w:rsidP="00003B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b/>
          <w:sz w:val="22"/>
          <w:szCs w:val="22"/>
        </w:rPr>
        <w:t>MESTNEMU SVETU</w:t>
      </w: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808"/>
        <w:gridCol w:w="6404"/>
      </w:tblGrid>
      <w:tr w:rsidR="00003B48" w:rsidRPr="00C215E0" w:rsidTr="00682659">
        <w:tc>
          <w:tcPr>
            <w:tcW w:w="2808" w:type="dxa"/>
          </w:tcPr>
          <w:p w:rsidR="00003B48" w:rsidRPr="00C215E0" w:rsidRDefault="00003B48" w:rsidP="0068265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15E0">
              <w:rPr>
                <w:rFonts w:ascii="Arial" w:hAnsi="Arial" w:cs="Arial"/>
                <w:b/>
                <w:sz w:val="22"/>
                <w:szCs w:val="22"/>
              </w:rPr>
              <w:t>ZADEVA:</w:t>
            </w:r>
          </w:p>
        </w:tc>
        <w:tc>
          <w:tcPr>
            <w:tcW w:w="6404" w:type="dxa"/>
          </w:tcPr>
          <w:p w:rsidR="00003B48" w:rsidRPr="00C215E0" w:rsidRDefault="00003B48" w:rsidP="006826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 xml:space="preserve">Predlog za obravnavo na </w:t>
            </w:r>
            <w:r w:rsidR="001129E7" w:rsidRPr="00C21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096">
              <w:rPr>
                <w:rFonts w:ascii="Arial" w:hAnsi="Arial" w:cs="Arial"/>
                <w:sz w:val="22"/>
                <w:szCs w:val="22"/>
              </w:rPr>
              <w:t>28</w:t>
            </w:r>
            <w:r w:rsidR="000D6C31" w:rsidRPr="00015B98">
              <w:rPr>
                <w:rFonts w:ascii="Arial" w:hAnsi="Arial" w:cs="Arial"/>
                <w:sz w:val="22"/>
                <w:szCs w:val="22"/>
              </w:rPr>
              <w:t>.</w:t>
            </w:r>
            <w:r w:rsidR="00A30850" w:rsidRPr="00C21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5E0">
              <w:rPr>
                <w:rFonts w:ascii="Arial" w:hAnsi="Arial" w:cs="Arial"/>
                <w:sz w:val="22"/>
                <w:szCs w:val="22"/>
              </w:rPr>
              <w:t xml:space="preserve"> redni seji Mestnega sveta Mestne občine Murska Sobota </w:t>
            </w:r>
          </w:p>
          <w:p w:rsidR="000F17AD" w:rsidRPr="00C215E0" w:rsidRDefault="000F17AD" w:rsidP="006826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B48" w:rsidRPr="00C215E0" w:rsidRDefault="00003B48" w:rsidP="006826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B48" w:rsidRPr="00C215E0" w:rsidTr="00682659">
        <w:tc>
          <w:tcPr>
            <w:tcW w:w="2808" w:type="dxa"/>
          </w:tcPr>
          <w:p w:rsidR="00003B48" w:rsidRPr="00C215E0" w:rsidRDefault="00003B48" w:rsidP="0068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5E0">
              <w:rPr>
                <w:rFonts w:ascii="Arial" w:hAnsi="Arial" w:cs="Arial"/>
                <w:b/>
                <w:sz w:val="22"/>
                <w:szCs w:val="22"/>
              </w:rPr>
              <w:t>GRADIVO PRIPRAVIL:</w:t>
            </w:r>
          </w:p>
        </w:tc>
        <w:tc>
          <w:tcPr>
            <w:tcW w:w="6404" w:type="dxa"/>
          </w:tcPr>
          <w:p w:rsidR="00003B48" w:rsidRPr="00C215E0" w:rsidRDefault="00003B48" w:rsidP="000F17AD">
            <w:pPr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215E0">
              <w:rPr>
                <w:rFonts w:ascii="Arial" w:hAnsi="Arial" w:cs="Arial"/>
                <w:color w:val="000000"/>
                <w:sz w:val="22"/>
                <w:szCs w:val="22"/>
              </w:rPr>
              <w:t xml:space="preserve">Mestna uprava, </w:t>
            </w:r>
            <w:r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>Oddelek za negospodarske dejavnosti</w:t>
            </w:r>
          </w:p>
          <w:p w:rsidR="000F17AD" w:rsidRPr="00C215E0" w:rsidRDefault="000F17AD" w:rsidP="000F17AD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03B48" w:rsidRPr="00C215E0" w:rsidRDefault="00003B48" w:rsidP="00682659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3B48" w:rsidRPr="00C215E0" w:rsidTr="00C54598">
        <w:trPr>
          <w:trHeight w:val="1650"/>
        </w:trPr>
        <w:tc>
          <w:tcPr>
            <w:tcW w:w="2808" w:type="dxa"/>
          </w:tcPr>
          <w:p w:rsidR="00003B48" w:rsidRPr="00C215E0" w:rsidRDefault="00003B48" w:rsidP="0068265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15E0">
              <w:rPr>
                <w:rFonts w:ascii="Arial" w:hAnsi="Arial" w:cs="Arial"/>
                <w:b/>
                <w:sz w:val="22"/>
                <w:szCs w:val="22"/>
              </w:rPr>
              <w:t>NASLOV:</w:t>
            </w:r>
          </w:p>
        </w:tc>
        <w:tc>
          <w:tcPr>
            <w:tcW w:w="6404" w:type="dxa"/>
          </w:tcPr>
          <w:p w:rsidR="00003B48" w:rsidRPr="00C215E0" w:rsidRDefault="00003B48" w:rsidP="00003B48">
            <w:pPr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 xml:space="preserve">Predlog soglasja </w:t>
            </w:r>
            <w:r w:rsidRPr="00C215E0">
              <w:rPr>
                <w:rFonts w:ascii="Arial" w:hAnsi="Arial" w:cs="Arial"/>
                <w:bCs/>
                <w:sz w:val="22"/>
                <w:szCs w:val="22"/>
              </w:rPr>
              <w:t>k določitvi cene storitve pomoč družini na domu in</w:t>
            </w:r>
            <w:r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Pr="00C215E0">
              <w:rPr>
                <w:rFonts w:ascii="Arial" w:hAnsi="Arial" w:cs="Arial"/>
                <w:bCs/>
                <w:sz w:val="22"/>
                <w:szCs w:val="22"/>
              </w:rPr>
              <w:t>določitvi subvencioniranja cene storitve pomoč družini na domu</w:t>
            </w:r>
            <w:r w:rsidR="000327A8">
              <w:rPr>
                <w:rFonts w:ascii="Arial" w:hAnsi="Arial" w:cs="Arial"/>
                <w:bCs/>
                <w:sz w:val="22"/>
                <w:szCs w:val="22"/>
              </w:rPr>
              <w:t xml:space="preserve"> od 1. 3. 2018</w:t>
            </w:r>
            <w:r w:rsidR="00475BE5">
              <w:rPr>
                <w:rFonts w:ascii="Arial" w:hAnsi="Arial" w:cs="Arial"/>
                <w:bCs/>
                <w:sz w:val="22"/>
                <w:szCs w:val="22"/>
              </w:rPr>
              <w:t xml:space="preserve"> dalje</w:t>
            </w:r>
          </w:p>
          <w:p w:rsidR="00003B48" w:rsidRPr="00C215E0" w:rsidRDefault="00003B48" w:rsidP="00003B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3B48" w:rsidRPr="00C215E0" w:rsidRDefault="00003B48" w:rsidP="006826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B48" w:rsidRPr="00C215E0" w:rsidRDefault="00003B48" w:rsidP="006826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B48" w:rsidRPr="00C215E0" w:rsidTr="00682659">
        <w:trPr>
          <w:trHeight w:val="550"/>
        </w:trPr>
        <w:tc>
          <w:tcPr>
            <w:tcW w:w="2808" w:type="dxa"/>
          </w:tcPr>
          <w:p w:rsidR="00003B48" w:rsidRPr="00C215E0" w:rsidRDefault="00003B48" w:rsidP="0068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5E0">
              <w:rPr>
                <w:rFonts w:ascii="Arial" w:hAnsi="Arial" w:cs="Arial"/>
                <w:b/>
                <w:sz w:val="22"/>
                <w:szCs w:val="22"/>
              </w:rPr>
              <w:t xml:space="preserve">POROČEVALEC ali POROČEVALCI: </w:t>
            </w:r>
          </w:p>
        </w:tc>
        <w:tc>
          <w:tcPr>
            <w:tcW w:w="6404" w:type="dxa"/>
          </w:tcPr>
          <w:p w:rsidR="00475BE5" w:rsidRDefault="00846096" w:rsidP="00C54598">
            <w:pPr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>Rofina Bernjak</w:t>
            </w:r>
            <w:r w:rsidR="00D865FD" w:rsidRPr="00475BE5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475BE5" w:rsidRPr="00475BE5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>– višja svetovalka</w:t>
            </w:r>
            <w:r w:rsidR="00F11F4E" w:rsidRPr="00475BE5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F11F4E"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03B48" w:rsidRPr="00C215E0" w:rsidRDefault="00F11F4E" w:rsidP="00C54598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>Zoran Hoblaj</w:t>
            </w:r>
            <w:r w:rsidR="00475BE5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475BE5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direktor </w:t>
            </w:r>
            <w:r w:rsidR="00C54598"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Dom</w:t>
            </w:r>
            <w:r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="00C54598"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 starejših Rakičan</w:t>
            </w:r>
            <w:r w:rsidR="00003B48"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03B48" w:rsidRPr="00C215E0" w:rsidRDefault="00003B48" w:rsidP="00682659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03B48" w:rsidRPr="00C215E0" w:rsidTr="00682659">
        <w:tc>
          <w:tcPr>
            <w:tcW w:w="2808" w:type="dxa"/>
          </w:tcPr>
          <w:p w:rsidR="00003B48" w:rsidRPr="00C215E0" w:rsidRDefault="00003B48" w:rsidP="0068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5E0">
              <w:rPr>
                <w:rFonts w:ascii="Arial" w:hAnsi="Arial" w:cs="Arial"/>
                <w:b/>
                <w:sz w:val="22"/>
                <w:szCs w:val="22"/>
              </w:rPr>
              <w:t>PRISTOJNO DELOVNO TELO:</w:t>
            </w:r>
          </w:p>
        </w:tc>
        <w:tc>
          <w:tcPr>
            <w:tcW w:w="6404" w:type="dxa"/>
          </w:tcPr>
          <w:p w:rsidR="00003B48" w:rsidRPr="00C215E0" w:rsidRDefault="00003B48" w:rsidP="00682659">
            <w:pPr>
              <w:spacing w:line="360" w:lineRule="auto"/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15E0">
              <w:rPr>
                <w:rStyle w:val="apple-style-span"/>
                <w:rFonts w:ascii="Arial" w:hAnsi="Arial" w:cs="Arial"/>
                <w:bCs/>
                <w:color w:val="000000"/>
                <w:sz w:val="22"/>
                <w:szCs w:val="22"/>
              </w:rPr>
              <w:t xml:space="preserve">Odbor za družbene dejavnosti </w:t>
            </w:r>
          </w:p>
          <w:p w:rsidR="00003B48" w:rsidRPr="00C215E0" w:rsidRDefault="00003B48" w:rsidP="00682659">
            <w:pPr>
              <w:spacing w:line="360" w:lineRule="auto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b/>
          <w:sz w:val="22"/>
          <w:szCs w:val="22"/>
        </w:rPr>
        <w:t>PREDLOG SKLEPA:</w:t>
      </w:r>
    </w:p>
    <w:p w:rsidR="00003B48" w:rsidRPr="00C215E0" w:rsidRDefault="00003B48" w:rsidP="00003B48">
      <w:pPr>
        <w:jc w:val="both"/>
        <w:rPr>
          <w:rFonts w:ascii="Arial" w:hAnsi="Arial" w:cs="Arial"/>
          <w:b/>
          <w:sz w:val="22"/>
          <w:szCs w:val="22"/>
        </w:rPr>
      </w:pPr>
    </w:p>
    <w:p w:rsidR="00003B48" w:rsidRPr="00C215E0" w:rsidRDefault="00003B48" w:rsidP="000F17AD">
      <w:pPr>
        <w:jc w:val="both"/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b/>
          <w:sz w:val="22"/>
          <w:szCs w:val="22"/>
        </w:rPr>
        <w:t xml:space="preserve">Mestni svet Mestne občine Murska Sobota daje soglasje </w:t>
      </w:r>
      <w:r w:rsidRPr="00C215E0">
        <w:rPr>
          <w:rFonts w:ascii="Arial" w:hAnsi="Arial" w:cs="Arial"/>
          <w:b/>
          <w:bCs/>
          <w:sz w:val="22"/>
          <w:szCs w:val="22"/>
        </w:rPr>
        <w:t>k določitvi cene storitve pomoč družini na domu in</w:t>
      </w:r>
      <w:r w:rsidRPr="00C215E0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Pr="00C215E0">
        <w:rPr>
          <w:rFonts w:ascii="Arial" w:hAnsi="Arial" w:cs="Arial"/>
          <w:b/>
          <w:bCs/>
          <w:sz w:val="22"/>
          <w:szCs w:val="22"/>
        </w:rPr>
        <w:t xml:space="preserve">določitvi subvencioniranja cene storitve pomoč družini na domu </w:t>
      </w:r>
      <w:r w:rsidR="00C41A2A">
        <w:rPr>
          <w:rFonts w:ascii="Arial" w:hAnsi="Arial" w:cs="Arial"/>
          <w:b/>
          <w:bCs/>
          <w:sz w:val="22"/>
          <w:szCs w:val="22"/>
        </w:rPr>
        <w:t>od 1. 3.</w:t>
      </w:r>
      <w:r w:rsidR="00846096">
        <w:rPr>
          <w:rFonts w:ascii="Arial" w:hAnsi="Arial" w:cs="Arial"/>
          <w:b/>
          <w:bCs/>
          <w:sz w:val="22"/>
          <w:szCs w:val="22"/>
        </w:rPr>
        <w:t xml:space="preserve"> </w:t>
      </w:r>
      <w:r w:rsidR="00C41A2A">
        <w:rPr>
          <w:rFonts w:ascii="Arial" w:hAnsi="Arial" w:cs="Arial"/>
          <w:b/>
          <w:bCs/>
          <w:sz w:val="22"/>
          <w:szCs w:val="22"/>
        </w:rPr>
        <w:t>2018</w:t>
      </w:r>
      <w:r w:rsidR="00475BE5">
        <w:rPr>
          <w:rFonts w:ascii="Arial" w:hAnsi="Arial" w:cs="Arial"/>
          <w:b/>
          <w:bCs/>
          <w:sz w:val="22"/>
          <w:szCs w:val="22"/>
        </w:rPr>
        <w:t xml:space="preserve"> dalje.</w:t>
      </w: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  <w:t xml:space="preserve">         Župan</w:t>
      </w: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</w:r>
      <w:r w:rsidRPr="00C215E0">
        <w:rPr>
          <w:rFonts w:ascii="Arial" w:hAnsi="Arial" w:cs="Arial"/>
          <w:sz w:val="22"/>
          <w:szCs w:val="22"/>
        </w:rPr>
        <w:tab/>
        <w:t xml:space="preserve">            Mestne občine Murska Sobota</w:t>
      </w:r>
    </w:p>
    <w:p w:rsidR="00003B48" w:rsidRPr="00C215E0" w:rsidRDefault="00003B48" w:rsidP="00003B48">
      <w:pPr>
        <w:ind w:left="4956"/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 xml:space="preserve">        </w:t>
      </w:r>
      <w:r w:rsidR="00A30850" w:rsidRPr="00C215E0">
        <w:rPr>
          <w:rFonts w:ascii="Arial" w:hAnsi="Arial" w:cs="Arial"/>
          <w:sz w:val="22"/>
          <w:szCs w:val="22"/>
        </w:rPr>
        <w:t xml:space="preserve"> </w:t>
      </w:r>
      <w:r w:rsidR="000246FA" w:rsidRPr="00C215E0">
        <w:rPr>
          <w:rFonts w:ascii="Arial" w:hAnsi="Arial" w:cs="Arial"/>
          <w:sz w:val="22"/>
          <w:szCs w:val="22"/>
        </w:rPr>
        <w:t xml:space="preserve">   </w:t>
      </w:r>
      <w:r w:rsidR="009D1FDF" w:rsidRPr="00C215E0">
        <w:rPr>
          <w:rFonts w:ascii="Arial" w:hAnsi="Arial" w:cs="Arial"/>
          <w:sz w:val="22"/>
          <w:szCs w:val="22"/>
        </w:rPr>
        <w:t xml:space="preserve">   dr</w:t>
      </w:r>
      <w:r w:rsidR="00A30850" w:rsidRPr="00C215E0">
        <w:rPr>
          <w:rFonts w:ascii="Arial" w:hAnsi="Arial" w:cs="Arial"/>
          <w:sz w:val="22"/>
          <w:szCs w:val="22"/>
        </w:rPr>
        <w:t xml:space="preserve">. Aleksander JEVŠEK </w:t>
      </w: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p w:rsidR="00003B48" w:rsidRPr="00C215E0" w:rsidRDefault="00003B48" w:rsidP="00003B48">
      <w:pPr>
        <w:rPr>
          <w:rFonts w:ascii="Arial" w:hAnsi="Arial" w:cs="Arial"/>
          <w:b/>
          <w:sz w:val="22"/>
          <w:szCs w:val="22"/>
        </w:rPr>
      </w:pPr>
    </w:p>
    <w:p w:rsidR="00003B48" w:rsidRPr="00C215E0" w:rsidRDefault="00003B48" w:rsidP="00003B48">
      <w:pPr>
        <w:rPr>
          <w:rStyle w:val="Krepko"/>
          <w:rFonts w:ascii="Arial" w:hAnsi="Arial" w:cs="Arial"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 xml:space="preserve">PRILOGA: </w:t>
      </w:r>
    </w:p>
    <w:p w:rsidR="00003B48" w:rsidRPr="00C215E0" w:rsidRDefault="000246FA" w:rsidP="00003B48">
      <w:pPr>
        <w:pStyle w:val="Odstavekseznama"/>
        <w:numPr>
          <w:ilvl w:val="0"/>
          <w:numId w:val="2"/>
        </w:numPr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>P</w:t>
      </w:r>
      <w:r w:rsidR="00003B48" w:rsidRPr="00C215E0">
        <w:rPr>
          <w:rFonts w:ascii="Arial" w:hAnsi="Arial" w:cs="Arial"/>
          <w:sz w:val="22"/>
          <w:szCs w:val="22"/>
        </w:rPr>
        <w:t>redlog soglasja z obrazložitvijo</w:t>
      </w:r>
    </w:p>
    <w:p w:rsidR="00003B48" w:rsidRPr="00C215E0" w:rsidRDefault="00003B48" w:rsidP="00003B48">
      <w:pPr>
        <w:pStyle w:val="Telobesedila"/>
        <w:rPr>
          <w:rFonts w:ascii="Arial" w:hAnsi="Arial" w:cs="Arial"/>
          <w:sz w:val="22"/>
          <w:szCs w:val="22"/>
        </w:rPr>
      </w:pPr>
    </w:p>
    <w:p w:rsidR="004B1F53" w:rsidRDefault="004B1F53" w:rsidP="00003B48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475BE5" w:rsidRPr="00C215E0" w:rsidRDefault="00475BE5" w:rsidP="00003B48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4B1F53" w:rsidRPr="00C215E0" w:rsidRDefault="004B1F53" w:rsidP="00003B48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003B48" w:rsidRPr="00C215E0" w:rsidRDefault="00681706" w:rsidP="00003B48">
      <w:pPr>
        <w:jc w:val="both"/>
        <w:rPr>
          <w:rFonts w:ascii="Arial" w:hAnsi="Arial" w:cs="Arial"/>
          <w:color w:val="0D0D0D"/>
          <w:sz w:val="22"/>
          <w:szCs w:val="22"/>
        </w:rPr>
      </w:pPr>
      <w:r w:rsidRPr="00C215E0">
        <w:rPr>
          <w:rFonts w:ascii="Arial" w:hAnsi="Arial" w:cs="Arial"/>
          <w:color w:val="0D0D0D"/>
          <w:sz w:val="22"/>
          <w:szCs w:val="22"/>
        </w:rPr>
        <w:lastRenderedPageBreak/>
        <w:t xml:space="preserve"> </w:t>
      </w:r>
      <w:r w:rsidR="00003B48" w:rsidRPr="00C215E0">
        <w:rPr>
          <w:rFonts w:ascii="Arial" w:hAnsi="Arial" w:cs="Arial"/>
          <w:color w:val="0D0D0D"/>
          <w:sz w:val="22"/>
          <w:szCs w:val="22"/>
        </w:rPr>
        <w:t xml:space="preserve">Na podlagi </w:t>
      </w:r>
      <w:smartTag w:uri="urn:schemas-microsoft-com:office:smarttags" w:element="metricconverter">
        <w:smartTagPr>
          <w:attr w:name="ProductID" w:val="99. in"/>
        </w:smartTagPr>
        <w:r w:rsidR="00003B48" w:rsidRPr="00C215E0">
          <w:rPr>
            <w:rFonts w:ascii="Arial" w:hAnsi="Arial" w:cs="Arial"/>
            <w:color w:val="0D0D0D"/>
            <w:sz w:val="22"/>
            <w:szCs w:val="22"/>
          </w:rPr>
          <w:t>99. in</w:t>
        </w:r>
      </w:smartTag>
      <w:r w:rsidR="00003B48" w:rsidRPr="00C215E0">
        <w:rPr>
          <w:rFonts w:ascii="Arial" w:hAnsi="Arial" w:cs="Arial"/>
          <w:color w:val="0D0D0D"/>
          <w:sz w:val="22"/>
          <w:szCs w:val="22"/>
        </w:rPr>
        <w:t xml:space="preserve"> 101.</w:t>
      </w:r>
      <w:r w:rsidRPr="00C215E0">
        <w:rPr>
          <w:rFonts w:ascii="Arial" w:hAnsi="Arial" w:cs="Arial"/>
          <w:color w:val="0D0D0D"/>
          <w:sz w:val="22"/>
          <w:szCs w:val="22"/>
        </w:rPr>
        <w:t xml:space="preserve"> </w:t>
      </w:r>
      <w:r w:rsidR="00003B48" w:rsidRPr="00C215E0">
        <w:rPr>
          <w:rFonts w:ascii="Arial" w:hAnsi="Arial" w:cs="Arial"/>
          <w:color w:val="0D0D0D"/>
          <w:sz w:val="22"/>
          <w:szCs w:val="22"/>
        </w:rPr>
        <w:t xml:space="preserve"> člena </w:t>
      </w:r>
      <w:r w:rsidRPr="00C215E0">
        <w:rPr>
          <w:rFonts w:ascii="Arial" w:hAnsi="Arial" w:cs="Arial"/>
          <w:color w:val="0D0D0D"/>
          <w:sz w:val="22"/>
          <w:szCs w:val="22"/>
        </w:rPr>
        <w:t xml:space="preserve"> </w:t>
      </w:r>
      <w:r w:rsidR="00003B48" w:rsidRPr="00C215E0">
        <w:rPr>
          <w:rFonts w:ascii="Arial" w:hAnsi="Arial" w:cs="Arial"/>
          <w:color w:val="0D0D0D"/>
          <w:sz w:val="22"/>
          <w:szCs w:val="22"/>
        </w:rPr>
        <w:t>Zakona o</w:t>
      </w:r>
      <w:r w:rsidRPr="00C215E0">
        <w:rPr>
          <w:rFonts w:ascii="Arial" w:hAnsi="Arial" w:cs="Arial"/>
          <w:color w:val="0D0D0D"/>
          <w:sz w:val="22"/>
          <w:szCs w:val="22"/>
        </w:rPr>
        <w:t xml:space="preserve"> </w:t>
      </w:r>
      <w:r w:rsidR="00003B48" w:rsidRPr="00C215E0">
        <w:rPr>
          <w:rFonts w:ascii="Arial" w:hAnsi="Arial" w:cs="Arial"/>
          <w:color w:val="0D0D0D"/>
          <w:sz w:val="22"/>
          <w:szCs w:val="22"/>
        </w:rPr>
        <w:t xml:space="preserve"> socialnem</w:t>
      </w:r>
      <w:r w:rsidRPr="00C215E0">
        <w:rPr>
          <w:rFonts w:ascii="Arial" w:hAnsi="Arial" w:cs="Arial"/>
          <w:color w:val="0D0D0D"/>
          <w:sz w:val="22"/>
          <w:szCs w:val="22"/>
        </w:rPr>
        <w:t xml:space="preserve"> </w:t>
      </w:r>
      <w:r w:rsidR="00003B48" w:rsidRPr="00C215E0">
        <w:rPr>
          <w:rFonts w:ascii="Arial" w:hAnsi="Arial" w:cs="Arial"/>
          <w:color w:val="0D0D0D"/>
          <w:sz w:val="22"/>
          <w:szCs w:val="22"/>
        </w:rPr>
        <w:t xml:space="preserve"> varstvu</w:t>
      </w:r>
      <w:r w:rsidRPr="00C215E0">
        <w:rPr>
          <w:rFonts w:ascii="Arial" w:hAnsi="Arial" w:cs="Arial"/>
          <w:color w:val="0D0D0D"/>
          <w:sz w:val="22"/>
          <w:szCs w:val="22"/>
        </w:rPr>
        <w:t xml:space="preserve"> </w:t>
      </w:r>
      <w:r w:rsidR="00003B48" w:rsidRPr="00C215E0">
        <w:rPr>
          <w:rFonts w:ascii="Arial" w:hAnsi="Arial" w:cs="Arial"/>
          <w:color w:val="0D0D0D"/>
          <w:sz w:val="22"/>
          <w:szCs w:val="22"/>
        </w:rPr>
        <w:t xml:space="preserve"> (Ur</w:t>
      </w:r>
      <w:r w:rsidRPr="00C215E0">
        <w:rPr>
          <w:rFonts w:ascii="Arial" w:hAnsi="Arial" w:cs="Arial"/>
          <w:color w:val="0D0D0D"/>
          <w:sz w:val="22"/>
          <w:szCs w:val="22"/>
        </w:rPr>
        <w:t xml:space="preserve">adni </w:t>
      </w:r>
      <w:r w:rsidR="00003B48" w:rsidRPr="00C215E0">
        <w:rPr>
          <w:rFonts w:ascii="Arial" w:hAnsi="Arial" w:cs="Arial"/>
          <w:color w:val="0D0D0D"/>
          <w:sz w:val="22"/>
          <w:szCs w:val="22"/>
        </w:rPr>
        <w:t>l</w:t>
      </w:r>
      <w:r w:rsidRPr="00C215E0">
        <w:rPr>
          <w:rFonts w:ascii="Arial" w:hAnsi="Arial" w:cs="Arial"/>
          <w:color w:val="0D0D0D"/>
          <w:sz w:val="22"/>
          <w:szCs w:val="22"/>
        </w:rPr>
        <w:t>ist</w:t>
      </w:r>
      <w:r w:rsidR="00003B48" w:rsidRPr="00C215E0">
        <w:rPr>
          <w:rFonts w:ascii="Arial" w:hAnsi="Arial" w:cs="Arial"/>
          <w:color w:val="0D0D0D"/>
          <w:sz w:val="22"/>
          <w:szCs w:val="22"/>
        </w:rPr>
        <w:t xml:space="preserve">. RS, št. </w:t>
      </w:r>
      <w:hyperlink r:id="rId9" w:tgtFrame="_blank" w:history="1">
        <w:r w:rsidR="00682659" w:rsidRPr="00C215E0">
          <w:rPr>
            <w:rFonts w:ascii="Arial" w:hAnsi="Arial" w:cs="Arial"/>
            <w:color w:val="0D0D0D"/>
            <w:sz w:val="22"/>
            <w:szCs w:val="22"/>
          </w:rPr>
          <w:t>3/</w:t>
        </w:r>
        <w:r w:rsidR="00003B48" w:rsidRPr="00C215E0">
          <w:rPr>
            <w:rFonts w:ascii="Arial" w:hAnsi="Arial" w:cs="Arial"/>
            <w:color w:val="0D0D0D"/>
            <w:sz w:val="22"/>
            <w:szCs w:val="22"/>
          </w:rPr>
          <w:t>07</w:t>
        </w:r>
      </w:hyperlink>
      <w:r w:rsidR="00003B48" w:rsidRPr="00C215E0">
        <w:rPr>
          <w:rFonts w:ascii="Arial" w:hAnsi="Arial" w:cs="Arial"/>
          <w:color w:val="0D0D0D"/>
          <w:sz w:val="22"/>
          <w:szCs w:val="22"/>
        </w:rPr>
        <w:t>-</w:t>
      </w:r>
      <w:r w:rsidR="005161D4">
        <w:rPr>
          <w:rFonts w:ascii="Arial" w:hAnsi="Arial" w:cs="Arial"/>
          <w:color w:val="0D0D0D"/>
          <w:sz w:val="22"/>
          <w:szCs w:val="22"/>
        </w:rPr>
        <w:t xml:space="preserve"> </w:t>
      </w:r>
      <w:r w:rsidR="00003B48" w:rsidRPr="00C215E0">
        <w:rPr>
          <w:rFonts w:ascii="Arial" w:hAnsi="Arial" w:cs="Arial"/>
          <w:color w:val="0D0D0D"/>
          <w:sz w:val="22"/>
          <w:szCs w:val="22"/>
        </w:rPr>
        <w:t xml:space="preserve">UPB2, </w:t>
      </w:r>
    </w:p>
    <w:tbl>
      <w:tblPr>
        <w:tblW w:w="49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938"/>
      </w:tblGrid>
      <w:tr w:rsidR="00003B48" w:rsidRPr="00C215E0" w:rsidTr="00682659">
        <w:trPr>
          <w:tblCellSpacing w:w="0" w:type="dxa"/>
          <w:jc w:val="center"/>
        </w:trPr>
        <w:tc>
          <w:tcPr>
            <w:tcW w:w="0" w:type="auto"/>
            <w:hideMark/>
          </w:tcPr>
          <w:p w:rsidR="00003B48" w:rsidRPr="00C215E0" w:rsidRDefault="0080437F" w:rsidP="00681706">
            <w:pPr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  <w:hyperlink r:id="rId10" w:tgtFrame="_blank" w:history="1">
              <w:r w:rsidR="00682659" w:rsidRPr="00C215E0">
                <w:rPr>
                  <w:rFonts w:ascii="Arial" w:hAnsi="Arial" w:cs="Arial"/>
                  <w:color w:val="0D0D0D"/>
                  <w:sz w:val="22"/>
                  <w:szCs w:val="22"/>
                </w:rPr>
                <w:t>23/</w:t>
              </w:r>
              <w:r w:rsidR="00003B48" w:rsidRPr="00C215E0">
                <w:rPr>
                  <w:rFonts w:ascii="Arial" w:hAnsi="Arial" w:cs="Arial"/>
                  <w:color w:val="0D0D0D"/>
                  <w:sz w:val="22"/>
                  <w:szCs w:val="22"/>
                </w:rPr>
                <w:t>07</w:t>
              </w:r>
            </w:hyperlink>
            <w:r w:rsidR="00003B48"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 popr.,</w:t>
            </w:r>
            <w:r w:rsidR="005471EE"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 61/</w:t>
            </w:r>
            <w:r w:rsidR="00E3755B" w:rsidRPr="00C215E0">
              <w:rPr>
                <w:rFonts w:ascii="Arial" w:hAnsi="Arial" w:cs="Arial"/>
                <w:color w:val="0D0D0D"/>
                <w:sz w:val="22"/>
                <w:szCs w:val="22"/>
              </w:rPr>
              <w:t>10</w:t>
            </w:r>
            <w:r w:rsidR="005161D4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E3755B" w:rsidRPr="00C215E0">
              <w:rPr>
                <w:rFonts w:ascii="Arial" w:hAnsi="Arial" w:cs="Arial"/>
                <w:color w:val="0D0D0D"/>
                <w:sz w:val="22"/>
                <w:szCs w:val="22"/>
              </w:rPr>
              <w:t>-</w:t>
            </w:r>
            <w:r w:rsidR="005161D4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E3755B" w:rsidRPr="00C215E0">
              <w:rPr>
                <w:rFonts w:ascii="Arial" w:hAnsi="Arial" w:cs="Arial"/>
                <w:color w:val="0D0D0D"/>
                <w:sz w:val="22"/>
                <w:szCs w:val="22"/>
              </w:rPr>
              <w:t>ZSVarPre, 62/10 –</w:t>
            </w:r>
            <w:r w:rsidR="005161D4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E3755B" w:rsidRPr="00C215E0">
              <w:rPr>
                <w:rFonts w:ascii="Arial" w:hAnsi="Arial" w:cs="Arial"/>
                <w:color w:val="0D0D0D"/>
                <w:sz w:val="22"/>
                <w:szCs w:val="22"/>
              </w:rPr>
              <w:t>ZUPJS,</w:t>
            </w:r>
            <w:r w:rsidR="005471EE"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 57/12</w:t>
            </w:r>
            <w:r w:rsidR="00E3755B" w:rsidRPr="00C215E0">
              <w:rPr>
                <w:rFonts w:ascii="Arial" w:hAnsi="Arial" w:cs="Arial"/>
                <w:color w:val="0D0D0D"/>
                <w:sz w:val="22"/>
                <w:szCs w:val="22"/>
              </w:rPr>
              <w:t>, 39/16 in 52/16 – ZPPreb-1</w:t>
            </w:r>
            <w:r w:rsidR="00817B31">
              <w:rPr>
                <w:rFonts w:ascii="Arial" w:hAnsi="Arial" w:cs="Arial"/>
                <w:color w:val="0D0D0D"/>
                <w:sz w:val="22"/>
                <w:szCs w:val="22"/>
              </w:rPr>
              <w:t>,</w:t>
            </w:r>
            <w:r w:rsidR="005161D4">
              <w:rPr>
                <w:rFonts w:ascii="Arial" w:hAnsi="Arial" w:cs="Arial"/>
                <w:color w:val="0D0D0D"/>
                <w:sz w:val="22"/>
                <w:szCs w:val="22"/>
              </w:rPr>
              <w:t xml:space="preserve"> 15/17 </w:t>
            </w:r>
            <w:r w:rsidR="00817B31">
              <w:rPr>
                <w:rFonts w:ascii="Arial" w:hAnsi="Arial" w:cs="Arial"/>
                <w:color w:val="0D0D0D"/>
                <w:sz w:val="22"/>
                <w:szCs w:val="22"/>
              </w:rPr>
              <w:t>–</w:t>
            </w:r>
            <w:r w:rsidR="005A67AA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5161D4">
              <w:rPr>
                <w:rFonts w:ascii="Arial" w:hAnsi="Arial" w:cs="Arial"/>
                <w:color w:val="0D0D0D"/>
                <w:sz w:val="22"/>
                <w:szCs w:val="22"/>
              </w:rPr>
              <w:t>DZ</w:t>
            </w:r>
            <w:r w:rsidR="00817B31">
              <w:rPr>
                <w:rFonts w:ascii="Arial" w:hAnsi="Arial" w:cs="Arial"/>
                <w:color w:val="0D0D0D"/>
                <w:sz w:val="22"/>
                <w:szCs w:val="22"/>
              </w:rPr>
              <w:t>, 29/17 IN 54/17</w:t>
            </w:r>
            <w:r w:rsidR="00003B48" w:rsidRPr="00C215E0">
              <w:rPr>
                <w:rFonts w:ascii="Arial" w:hAnsi="Arial" w:cs="Arial"/>
                <w:color w:val="0D0D0D"/>
                <w:sz w:val="22"/>
                <w:szCs w:val="22"/>
              </w:rPr>
              <w:t>)</w:t>
            </w:r>
            <w:r w:rsidR="00E3755B" w:rsidRPr="00C215E0">
              <w:rPr>
                <w:rFonts w:ascii="Arial" w:hAnsi="Arial" w:cs="Arial"/>
                <w:color w:val="0D0D0D"/>
                <w:sz w:val="22"/>
                <w:szCs w:val="22"/>
              </w:rPr>
              <w:t>,</w:t>
            </w:r>
            <w:r w:rsidR="00003B48"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 </w:t>
            </w:r>
            <w:r w:rsidR="00003B48" w:rsidRPr="00C215E0">
              <w:rPr>
                <w:rFonts w:ascii="Arial" w:hAnsi="Arial" w:cs="Arial"/>
                <w:sz w:val="22"/>
                <w:szCs w:val="22"/>
              </w:rPr>
              <w:t xml:space="preserve">38. člena Pravilnika o metodologiji za oblikovanje cen socialno varstvenih storitev (Uradni list RS, št.  </w:t>
            </w:r>
            <w:hyperlink r:id="rId11" w:tgtFrame="centralno" w:history="1">
              <w:r w:rsidR="00682659" w:rsidRPr="00C215E0"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87</w:t>
              </w:r>
              <w:r w:rsidR="005471EE" w:rsidRPr="00C215E0"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/</w:t>
              </w:r>
              <w:r w:rsidR="00003B48" w:rsidRPr="00C215E0">
                <w:rPr>
                  <w:rStyle w:val="Hiperpovezava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06</w:t>
              </w:r>
            </w:hyperlink>
            <w:r w:rsidR="00003B48"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, </w:t>
            </w:r>
            <w:hyperlink r:id="rId12" w:tgtFrame="_blank" w:history="1">
              <w:r w:rsidR="00682659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127/</w:t>
              </w:r>
              <w:r w:rsidR="00003B48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06</w:t>
              </w:r>
            </w:hyperlink>
            <w:r w:rsidR="00003B48"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, </w:t>
            </w:r>
            <w:hyperlink r:id="rId13" w:tgtFrame="_blank" w:history="1">
              <w:r w:rsidR="00682659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8/</w:t>
              </w:r>
              <w:r w:rsidR="00003B48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07</w:t>
              </w:r>
            </w:hyperlink>
            <w:r w:rsidR="00003B48"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, </w:t>
            </w:r>
            <w:hyperlink r:id="rId14" w:tgtFrame="_blank" w:history="1">
              <w:r w:rsidR="00682659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51/</w:t>
              </w:r>
              <w:r w:rsidR="00003B48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08</w:t>
              </w:r>
            </w:hyperlink>
            <w:r w:rsidR="00003B48"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, </w:t>
            </w:r>
            <w:hyperlink r:id="rId15" w:tgtFrame="_blank" w:history="1">
              <w:r w:rsidR="00682659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5/</w:t>
              </w:r>
              <w:r w:rsidR="00003B48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09</w:t>
              </w:r>
            </w:hyperlink>
            <w:r w:rsidR="00B26B05" w:rsidRPr="00C215E0">
              <w:rPr>
                <w:rFonts w:ascii="Arial" w:hAnsi="Arial" w:cs="Arial"/>
                <w:color w:val="0D0D0D"/>
                <w:sz w:val="22"/>
                <w:szCs w:val="22"/>
              </w:rPr>
              <w:t xml:space="preserve"> in </w:t>
            </w:r>
            <w:hyperlink r:id="rId16" w:tgtFrame="_blank" w:history="1">
              <w:r w:rsidR="00682659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6/</w:t>
              </w:r>
              <w:r w:rsidR="00003B48" w:rsidRPr="00C215E0">
                <w:rPr>
                  <w:rStyle w:val="Hiperpovezava"/>
                  <w:rFonts w:ascii="Arial" w:hAnsi="Arial" w:cs="Arial"/>
                  <w:color w:val="0D0D0D"/>
                  <w:sz w:val="22"/>
                  <w:szCs w:val="22"/>
                  <w:u w:val="none"/>
                </w:rPr>
                <w:t>12</w:t>
              </w:r>
            </w:hyperlink>
            <w:r w:rsidR="00003B48" w:rsidRPr="00C215E0">
              <w:rPr>
                <w:rFonts w:ascii="Arial" w:hAnsi="Arial" w:cs="Arial"/>
                <w:sz w:val="22"/>
                <w:szCs w:val="22"/>
              </w:rPr>
              <w:t>) ter 17. člena Statuta Mestne občine Murska S</w:t>
            </w:r>
            <w:r w:rsidR="00682659" w:rsidRPr="00C215E0">
              <w:rPr>
                <w:rFonts w:ascii="Arial" w:hAnsi="Arial" w:cs="Arial"/>
                <w:sz w:val="22"/>
                <w:szCs w:val="22"/>
              </w:rPr>
              <w:t>obota (Uradni list RS, št. 23/</w:t>
            </w:r>
            <w:r w:rsidR="005471EE" w:rsidRPr="00C215E0">
              <w:rPr>
                <w:rFonts w:ascii="Arial" w:hAnsi="Arial" w:cs="Arial"/>
                <w:sz w:val="22"/>
                <w:szCs w:val="22"/>
              </w:rPr>
              <w:t>07 – UPB,</w:t>
            </w:r>
            <w:r w:rsidR="00682659" w:rsidRPr="00C215E0">
              <w:rPr>
                <w:rFonts w:ascii="Arial" w:hAnsi="Arial" w:cs="Arial"/>
                <w:sz w:val="22"/>
                <w:szCs w:val="22"/>
              </w:rPr>
              <w:t>49/</w:t>
            </w:r>
            <w:r w:rsidR="00003B48" w:rsidRPr="00C215E0">
              <w:rPr>
                <w:rFonts w:ascii="Arial" w:hAnsi="Arial" w:cs="Arial"/>
                <w:sz w:val="22"/>
                <w:szCs w:val="22"/>
              </w:rPr>
              <w:t>10</w:t>
            </w:r>
            <w:r w:rsidR="00817B31">
              <w:rPr>
                <w:rFonts w:ascii="Arial" w:hAnsi="Arial" w:cs="Arial"/>
                <w:sz w:val="22"/>
                <w:szCs w:val="22"/>
              </w:rPr>
              <w:t>,</w:t>
            </w:r>
            <w:r w:rsidR="005471EE" w:rsidRPr="00C215E0">
              <w:rPr>
                <w:rFonts w:ascii="Arial" w:hAnsi="Arial" w:cs="Arial"/>
                <w:sz w:val="22"/>
                <w:szCs w:val="22"/>
              </w:rPr>
              <w:t xml:space="preserve"> 39/15</w:t>
            </w:r>
            <w:r w:rsidR="00817B31">
              <w:rPr>
                <w:rFonts w:ascii="Arial" w:hAnsi="Arial" w:cs="Arial"/>
                <w:sz w:val="22"/>
                <w:szCs w:val="22"/>
              </w:rPr>
              <w:t xml:space="preserve"> in 69/18</w:t>
            </w:r>
            <w:r w:rsidR="00003B48" w:rsidRPr="00C215E0">
              <w:rPr>
                <w:rFonts w:ascii="Arial" w:hAnsi="Arial" w:cs="Arial"/>
                <w:sz w:val="22"/>
                <w:szCs w:val="22"/>
              </w:rPr>
              <w:t xml:space="preserve">), je Mestni svet Mestne občine Murska Sobota na  … seji, dne …….…. </w:t>
            </w:r>
            <w:r w:rsidR="00F06201" w:rsidRPr="00C215E0">
              <w:rPr>
                <w:rFonts w:ascii="Arial" w:hAnsi="Arial" w:cs="Arial"/>
                <w:sz w:val="22"/>
                <w:szCs w:val="22"/>
              </w:rPr>
              <w:t>podal</w:t>
            </w:r>
          </w:p>
          <w:p w:rsidR="00003B48" w:rsidRPr="00C215E0" w:rsidRDefault="00003B48" w:rsidP="00682659">
            <w:pPr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:rsidR="00003B48" w:rsidRPr="00C215E0" w:rsidRDefault="00003B48" w:rsidP="00003B48">
      <w:pPr>
        <w:jc w:val="both"/>
        <w:rPr>
          <w:rFonts w:ascii="Arial" w:hAnsi="Arial" w:cs="Arial"/>
          <w:color w:val="0D0D0D"/>
          <w:sz w:val="22"/>
          <w:szCs w:val="22"/>
        </w:rPr>
      </w:pPr>
    </w:p>
    <w:p w:rsidR="00003B48" w:rsidRPr="00C215E0" w:rsidRDefault="00003B48" w:rsidP="00003B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5E0">
        <w:rPr>
          <w:rFonts w:ascii="Arial" w:hAnsi="Arial" w:cs="Arial"/>
          <w:b/>
          <w:bCs/>
          <w:sz w:val="22"/>
          <w:szCs w:val="22"/>
        </w:rPr>
        <w:t>S  o  g  l  a  s  j  e</w:t>
      </w:r>
    </w:p>
    <w:p w:rsidR="00003B48" w:rsidRPr="00C215E0" w:rsidRDefault="00003B48" w:rsidP="00003B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5E0">
        <w:rPr>
          <w:rFonts w:ascii="Arial" w:hAnsi="Arial" w:cs="Arial"/>
          <w:b/>
          <w:bCs/>
          <w:sz w:val="22"/>
          <w:szCs w:val="22"/>
        </w:rPr>
        <w:t>k določitvi cene storitve pomoč družini na domu in</w:t>
      </w:r>
    </w:p>
    <w:p w:rsidR="00003B48" w:rsidRDefault="00003B48" w:rsidP="00003B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5E0">
        <w:rPr>
          <w:rFonts w:ascii="Arial" w:hAnsi="Arial" w:cs="Arial"/>
          <w:b/>
          <w:bCs/>
          <w:sz w:val="22"/>
          <w:szCs w:val="22"/>
        </w:rPr>
        <w:t xml:space="preserve"> določitvi subvencioniranja cene storitve pomoč družini na domu</w:t>
      </w:r>
      <w:r w:rsidR="00111D1C" w:rsidRPr="00C215E0">
        <w:rPr>
          <w:rFonts w:ascii="Arial" w:hAnsi="Arial" w:cs="Arial"/>
          <w:b/>
          <w:bCs/>
          <w:sz w:val="22"/>
          <w:szCs w:val="22"/>
        </w:rPr>
        <w:t xml:space="preserve"> </w:t>
      </w:r>
      <w:r w:rsidR="00AD6840">
        <w:rPr>
          <w:rFonts w:ascii="Arial" w:hAnsi="Arial" w:cs="Arial"/>
          <w:b/>
          <w:bCs/>
          <w:sz w:val="22"/>
          <w:szCs w:val="22"/>
        </w:rPr>
        <w:t xml:space="preserve"> od 1.3.2018</w:t>
      </w:r>
      <w:r w:rsidR="00475BE5">
        <w:rPr>
          <w:rFonts w:ascii="Arial" w:hAnsi="Arial" w:cs="Arial"/>
          <w:b/>
          <w:bCs/>
          <w:sz w:val="22"/>
          <w:szCs w:val="22"/>
        </w:rPr>
        <w:t xml:space="preserve"> dalje</w:t>
      </w:r>
      <w:r w:rsidR="008460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15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D5C56" w:rsidRDefault="007D5C56" w:rsidP="00003B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3B48" w:rsidRPr="00C215E0" w:rsidRDefault="00003B48" w:rsidP="00003B48">
      <w:pPr>
        <w:rPr>
          <w:rFonts w:ascii="Arial" w:hAnsi="Arial" w:cs="Arial"/>
          <w:sz w:val="22"/>
          <w:szCs w:val="22"/>
        </w:rPr>
      </w:pPr>
    </w:p>
    <w:p w:rsidR="00003B48" w:rsidRPr="00C215E0" w:rsidRDefault="00003B48" w:rsidP="00003B48">
      <w:pPr>
        <w:jc w:val="center"/>
        <w:rPr>
          <w:rFonts w:ascii="Arial" w:hAnsi="Arial" w:cs="Arial"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>1. člen</w:t>
      </w:r>
    </w:p>
    <w:p w:rsidR="005547A3" w:rsidRPr="00C215E0" w:rsidRDefault="00003B48" w:rsidP="00003B48">
      <w:pPr>
        <w:jc w:val="both"/>
        <w:rPr>
          <w:rFonts w:ascii="Arial" w:hAnsi="Arial" w:cs="Arial"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>Mestni svet Mestne občine Murska Sobota soglaša, da bo ekonomska cena storitve pomoč družini na domu</w:t>
      </w:r>
      <w:r w:rsidR="005547A3" w:rsidRPr="00C215E0">
        <w:rPr>
          <w:rFonts w:ascii="Arial" w:hAnsi="Arial" w:cs="Arial"/>
          <w:sz w:val="22"/>
          <w:szCs w:val="22"/>
        </w:rPr>
        <w:t xml:space="preserve"> od 1. </w:t>
      </w:r>
      <w:r w:rsidR="00AD6840">
        <w:rPr>
          <w:rFonts w:ascii="Arial" w:hAnsi="Arial" w:cs="Arial"/>
          <w:sz w:val="22"/>
          <w:szCs w:val="22"/>
        </w:rPr>
        <w:t>3. 2018</w:t>
      </w:r>
      <w:r w:rsidR="00442C4C" w:rsidRPr="00C215E0">
        <w:rPr>
          <w:rFonts w:ascii="Arial" w:hAnsi="Arial" w:cs="Arial"/>
          <w:sz w:val="22"/>
          <w:szCs w:val="22"/>
        </w:rPr>
        <w:t xml:space="preserve"> od ponedeljka do</w:t>
      </w:r>
      <w:r w:rsidR="006A57C0" w:rsidRPr="00C215E0">
        <w:rPr>
          <w:rFonts w:ascii="Arial" w:hAnsi="Arial" w:cs="Arial"/>
          <w:sz w:val="22"/>
          <w:szCs w:val="22"/>
        </w:rPr>
        <w:t xml:space="preserve"> vključno sobota</w:t>
      </w:r>
      <w:r w:rsidR="00442C4C" w:rsidRPr="00C215E0">
        <w:rPr>
          <w:rFonts w:ascii="Arial" w:hAnsi="Arial" w:cs="Arial"/>
          <w:sz w:val="22"/>
          <w:szCs w:val="22"/>
        </w:rPr>
        <w:t xml:space="preserve">, znašala </w:t>
      </w:r>
      <w:r w:rsidR="00AD6840">
        <w:rPr>
          <w:rFonts w:ascii="Arial" w:hAnsi="Arial" w:cs="Arial"/>
          <w:sz w:val="22"/>
          <w:szCs w:val="22"/>
        </w:rPr>
        <w:t>17,29</w:t>
      </w:r>
      <w:r w:rsidRPr="00C215E0">
        <w:rPr>
          <w:rFonts w:ascii="Arial" w:hAnsi="Arial" w:cs="Arial"/>
          <w:sz w:val="22"/>
          <w:szCs w:val="22"/>
        </w:rPr>
        <w:t xml:space="preserve"> EUR</w:t>
      </w:r>
      <w:r w:rsidR="007D059F">
        <w:rPr>
          <w:rFonts w:ascii="Arial" w:hAnsi="Arial" w:cs="Arial"/>
          <w:sz w:val="22"/>
          <w:szCs w:val="22"/>
        </w:rPr>
        <w:t>/</w:t>
      </w:r>
      <w:r w:rsidR="007D059F" w:rsidRPr="007D059F">
        <w:rPr>
          <w:rFonts w:ascii="Arial" w:hAnsi="Arial" w:cs="Arial"/>
          <w:sz w:val="22"/>
          <w:szCs w:val="22"/>
        </w:rPr>
        <w:t xml:space="preserve"> </w:t>
      </w:r>
      <w:r w:rsidR="007D059F">
        <w:rPr>
          <w:rFonts w:ascii="Arial" w:hAnsi="Arial" w:cs="Arial"/>
          <w:sz w:val="22"/>
          <w:szCs w:val="22"/>
        </w:rPr>
        <w:t>efektivno uro</w:t>
      </w:r>
      <w:r w:rsidRPr="00C215E0">
        <w:rPr>
          <w:rFonts w:ascii="Arial" w:hAnsi="Arial" w:cs="Arial"/>
          <w:sz w:val="22"/>
          <w:szCs w:val="22"/>
        </w:rPr>
        <w:t>. V ekonomsko ceno so vključeni stroški storitve pomoč družini na domu do uporabnika storitve (stroški neposredne</w:t>
      </w:r>
      <w:r w:rsidR="00442C4C" w:rsidRPr="00C215E0">
        <w:rPr>
          <w:rFonts w:ascii="Arial" w:hAnsi="Arial" w:cs="Arial"/>
          <w:sz w:val="22"/>
          <w:szCs w:val="22"/>
        </w:rPr>
        <w:t xml:space="preserve"> socialne oskrbe) v višini </w:t>
      </w:r>
      <w:r w:rsidR="00AD6840">
        <w:rPr>
          <w:rFonts w:ascii="Arial" w:hAnsi="Arial" w:cs="Arial"/>
          <w:sz w:val="22"/>
          <w:szCs w:val="22"/>
        </w:rPr>
        <w:t>15,05</w:t>
      </w:r>
      <w:r w:rsidRPr="00C215E0">
        <w:rPr>
          <w:rFonts w:ascii="Arial" w:hAnsi="Arial" w:cs="Arial"/>
          <w:sz w:val="22"/>
          <w:szCs w:val="22"/>
        </w:rPr>
        <w:t xml:space="preserve"> EUR</w:t>
      </w:r>
      <w:r w:rsidR="007D059F">
        <w:rPr>
          <w:rFonts w:ascii="Arial" w:hAnsi="Arial" w:cs="Arial"/>
          <w:sz w:val="22"/>
          <w:szCs w:val="22"/>
        </w:rPr>
        <w:t>/efektivno uro</w:t>
      </w:r>
      <w:r w:rsidRPr="00C215E0">
        <w:rPr>
          <w:rFonts w:ascii="Arial" w:hAnsi="Arial" w:cs="Arial"/>
          <w:sz w:val="22"/>
          <w:szCs w:val="22"/>
        </w:rPr>
        <w:t xml:space="preserve">  in stroški </w:t>
      </w:r>
      <w:r w:rsidR="00275B22">
        <w:rPr>
          <w:rFonts w:ascii="Arial" w:hAnsi="Arial" w:cs="Arial"/>
          <w:sz w:val="22"/>
          <w:szCs w:val="22"/>
        </w:rPr>
        <w:t>strokovne priprave v zvezi s sklenitvijo dogovora</w:t>
      </w:r>
      <w:r w:rsidR="00275B22" w:rsidRPr="00C215E0">
        <w:rPr>
          <w:rFonts w:ascii="Arial" w:hAnsi="Arial" w:cs="Arial"/>
          <w:sz w:val="22"/>
          <w:szCs w:val="22"/>
        </w:rPr>
        <w:t xml:space="preserve"> </w:t>
      </w:r>
      <w:r w:rsidR="00442C4C" w:rsidRPr="00C215E0">
        <w:rPr>
          <w:rFonts w:ascii="Arial" w:hAnsi="Arial" w:cs="Arial"/>
          <w:sz w:val="22"/>
          <w:szCs w:val="22"/>
        </w:rPr>
        <w:t>v višini 2,2</w:t>
      </w:r>
      <w:r w:rsidR="00AD6840">
        <w:rPr>
          <w:rFonts w:ascii="Arial" w:hAnsi="Arial" w:cs="Arial"/>
          <w:sz w:val="22"/>
          <w:szCs w:val="22"/>
        </w:rPr>
        <w:t>4</w:t>
      </w:r>
      <w:r w:rsidR="007D059F">
        <w:rPr>
          <w:rFonts w:ascii="Arial" w:hAnsi="Arial" w:cs="Arial"/>
          <w:sz w:val="22"/>
          <w:szCs w:val="22"/>
        </w:rPr>
        <w:t xml:space="preserve"> EUR</w:t>
      </w:r>
      <w:r w:rsidR="00761EBF">
        <w:rPr>
          <w:rFonts w:ascii="Arial" w:hAnsi="Arial" w:cs="Arial"/>
          <w:sz w:val="22"/>
          <w:szCs w:val="22"/>
        </w:rPr>
        <w:t>/</w:t>
      </w:r>
      <w:r w:rsidR="007D059F">
        <w:rPr>
          <w:rFonts w:ascii="Arial" w:hAnsi="Arial" w:cs="Arial"/>
          <w:sz w:val="22"/>
          <w:szCs w:val="22"/>
        </w:rPr>
        <w:t>efektivno uro</w:t>
      </w:r>
      <w:r w:rsidRPr="00C215E0">
        <w:rPr>
          <w:rFonts w:ascii="Arial" w:hAnsi="Arial" w:cs="Arial"/>
          <w:sz w:val="22"/>
          <w:szCs w:val="22"/>
        </w:rPr>
        <w:t>.</w:t>
      </w:r>
      <w:r w:rsidR="00442C4C" w:rsidRPr="00C215E0">
        <w:rPr>
          <w:rFonts w:ascii="Arial" w:hAnsi="Arial" w:cs="Arial"/>
          <w:sz w:val="22"/>
          <w:szCs w:val="22"/>
        </w:rPr>
        <w:t xml:space="preserve"> Ekonomska</w:t>
      </w:r>
      <w:r w:rsidR="00DE78AA" w:rsidRPr="00C215E0">
        <w:rPr>
          <w:rFonts w:ascii="Arial" w:hAnsi="Arial" w:cs="Arial"/>
          <w:sz w:val="22"/>
          <w:szCs w:val="22"/>
        </w:rPr>
        <w:t xml:space="preserve"> cena </w:t>
      </w:r>
      <w:r w:rsidR="004B1F53" w:rsidRPr="00C215E0">
        <w:rPr>
          <w:rFonts w:ascii="Arial" w:hAnsi="Arial" w:cs="Arial"/>
          <w:sz w:val="22"/>
          <w:szCs w:val="22"/>
        </w:rPr>
        <w:t xml:space="preserve">za nedelje in praznike znaša </w:t>
      </w:r>
      <w:r w:rsidR="00AD6840">
        <w:rPr>
          <w:rFonts w:ascii="Arial" w:hAnsi="Arial" w:cs="Arial"/>
          <w:sz w:val="22"/>
          <w:szCs w:val="22"/>
        </w:rPr>
        <w:t>19,03</w:t>
      </w:r>
      <w:r w:rsidR="00DE78AA" w:rsidRPr="00C215E0">
        <w:rPr>
          <w:rFonts w:ascii="Arial" w:hAnsi="Arial" w:cs="Arial"/>
          <w:sz w:val="22"/>
          <w:szCs w:val="22"/>
        </w:rPr>
        <w:t xml:space="preserve"> EUR</w:t>
      </w:r>
      <w:r w:rsidR="007D059F">
        <w:rPr>
          <w:rFonts w:ascii="Arial" w:hAnsi="Arial" w:cs="Arial"/>
          <w:sz w:val="22"/>
          <w:szCs w:val="22"/>
        </w:rPr>
        <w:t>/efektivno uro</w:t>
      </w:r>
      <w:r w:rsidR="00944C59">
        <w:rPr>
          <w:rFonts w:ascii="Arial" w:hAnsi="Arial" w:cs="Arial"/>
          <w:sz w:val="22"/>
          <w:szCs w:val="22"/>
        </w:rPr>
        <w:t xml:space="preserve">. V </w:t>
      </w:r>
      <w:r w:rsidR="00DE78AA" w:rsidRPr="00C215E0">
        <w:rPr>
          <w:rFonts w:ascii="Arial" w:hAnsi="Arial" w:cs="Arial"/>
          <w:sz w:val="22"/>
          <w:szCs w:val="22"/>
        </w:rPr>
        <w:t xml:space="preserve">ekonomsko ceno za nedelje in praznike so vključeni stroški storitve pomoč družini na domu do uporabnika storitve (stroški neposredne socialne oskrbe) v višini </w:t>
      </w:r>
      <w:r w:rsidR="00AD6840">
        <w:rPr>
          <w:rFonts w:ascii="Arial" w:hAnsi="Arial" w:cs="Arial"/>
          <w:sz w:val="22"/>
          <w:szCs w:val="22"/>
        </w:rPr>
        <w:t>16,79</w:t>
      </w:r>
      <w:r w:rsidR="00DE78AA" w:rsidRPr="00C215E0">
        <w:rPr>
          <w:rFonts w:ascii="Arial" w:hAnsi="Arial" w:cs="Arial"/>
          <w:sz w:val="22"/>
          <w:szCs w:val="22"/>
        </w:rPr>
        <w:t xml:space="preserve"> EUR</w:t>
      </w:r>
      <w:r w:rsidR="007D059F">
        <w:rPr>
          <w:rFonts w:ascii="Arial" w:hAnsi="Arial" w:cs="Arial"/>
          <w:sz w:val="22"/>
          <w:szCs w:val="22"/>
        </w:rPr>
        <w:t>/efektivno uro</w:t>
      </w:r>
      <w:r w:rsidR="00DE78AA" w:rsidRPr="00C215E0">
        <w:rPr>
          <w:rFonts w:ascii="Arial" w:hAnsi="Arial" w:cs="Arial"/>
          <w:sz w:val="22"/>
          <w:szCs w:val="22"/>
        </w:rPr>
        <w:t xml:space="preserve"> in stroški </w:t>
      </w:r>
      <w:r w:rsidR="00275B22">
        <w:rPr>
          <w:rFonts w:ascii="Arial" w:hAnsi="Arial" w:cs="Arial"/>
          <w:sz w:val="22"/>
          <w:szCs w:val="22"/>
        </w:rPr>
        <w:t>strokovne priprave v zvezi s sklenitvijo dogovora</w:t>
      </w:r>
      <w:r w:rsidR="00275B22" w:rsidRPr="00C215E0">
        <w:rPr>
          <w:rFonts w:ascii="Arial" w:hAnsi="Arial" w:cs="Arial"/>
          <w:sz w:val="22"/>
          <w:szCs w:val="22"/>
        </w:rPr>
        <w:t xml:space="preserve"> </w:t>
      </w:r>
      <w:r w:rsidR="00DE78AA" w:rsidRPr="00C215E0">
        <w:rPr>
          <w:rFonts w:ascii="Arial" w:hAnsi="Arial" w:cs="Arial"/>
          <w:sz w:val="22"/>
          <w:szCs w:val="22"/>
        </w:rPr>
        <w:t>v višini 2,2</w:t>
      </w:r>
      <w:r w:rsidR="00AD6840">
        <w:rPr>
          <w:rFonts w:ascii="Arial" w:hAnsi="Arial" w:cs="Arial"/>
          <w:sz w:val="22"/>
          <w:szCs w:val="22"/>
        </w:rPr>
        <w:t>4</w:t>
      </w:r>
      <w:r w:rsidR="00DE78AA" w:rsidRPr="00C215E0">
        <w:rPr>
          <w:rFonts w:ascii="Arial" w:hAnsi="Arial" w:cs="Arial"/>
          <w:sz w:val="22"/>
          <w:szCs w:val="22"/>
        </w:rPr>
        <w:t xml:space="preserve"> EUR</w:t>
      </w:r>
      <w:r w:rsidR="007D059F">
        <w:rPr>
          <w:rFonts w:ascii="Arial" w:hAnsi="Arial" w:cs="Arial"/>
          <w:sz w:val="22"/>
          <w:szCs w:val="22"/>
        </w:rPr>
        <w:t>/efektivno uro</w:t>
      </w:r>
      <w:r w:rsidR="00DE78AA" w:rsidRPr="00C215E0">
        <w:rPr>
          <w:rFonts w:ascii="Arial" w:hAnsi="Arial" w:cs="Arial"/>
          <w:sz w:val="22"/>
          <w:szCs w:val="22"/>
        </w:rPr>
        <w:t>.</w:t>
      </w:r>
    </w:p>
    <w:p w:rsidR="00003B48" w:rsidRPr="00C215E0" w:rsidRDefault="00003B48" w:rsidP="00003B48">
      <w:pPr>
        <w:rPr>
          <w:rFonts w:ascii="Arial" w:hAnsi="Arial" w:cs="Arial"/>
          <w:sz w:val="22"/>
          <w:szCs w:val="22"/>
        </w:rPr>
      </w:pPr>
    </w:p>
    <w:p w:rsidR="00003B48" w:rsidRPr="00C215E0" w:rsidRDefault="00003B48" w:rsidP="00003B48">
      <w:pPr>
        <w:jc w:val="center"/>
        <w:rPr>
          <w:rFonts w:ascii="Arial" w:hAnsi="Arial" w:cs="Arial"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>2. člen</w:t>
      </w:r>
    </w:p>
    <w:p w:rsidR="00DE78AA" w:rsidRPr="00C215E0" w:rsidRDefault="00DE78AA" w:rsidP="00003B48">
      <w:pPr>
        <w:rPr>
          <w:rFonts w:ascii="Arial" w:hAnsi="Arial" w:cs="Arial"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>Struktura</w:t>
      </w:r>
      <w:r w:rsidR="00CC4DAD" w:rsidRPr="00C215E0">
        <w:rPr>
          <w:rFonts w:ascii="Arial" w:hAnsi="Arial" w:cs="Arial"/>
          <w:sz w:val="22"/>
          <w:szCs w:val="22"/>
        </w:rPr>
        <w:t xml:space="preserve"> ekonomske </w:t>
      </w:r>
      <w:r w:rsidRPr="00C215E0">
        <w:rPr>
          <w:rFonts w:ascii="Arial" w:hAnsi="Arial" w:cs="Arial"/>
          <w:sz w:val="22"/>
          <w:szCs w:val="22"/>
        </w:rPr>
        <w:t xml:space="preserve"> cene določene v 1. členu tega soglasja je sledeča:</w:t>
      </w:r>
    </w:p>
    <w:p w:rsidR="00DE78AA" w:rsidRPr="00C215E0" w:rsidRDefault="00DE78AA" w:rsidP="00003B48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"/>
        <w:gridCol w:w="5156"/>
        <w:gridCol w:w="2126"/>
        <w:gridCol w:w="2126"/>
      </w:tblGrid>
      <w:tr w:rsidR="00DE78AA" w:rsidRPr="00C215E0" w:rsidTr="00275B22">
        <w:trPr>
          <w:trHeight w:val="795"/>
        </w:trPr>
        <w:tc>
          <w:tcPr>
            <w:tcW w:w="339" w:type="dxa"/>
          </w:tcPr>
          <w:p w:rsidR="00DE78AA" w:rsidRPr="00C215E0" w:rsidRDefault="00DE78AA" w:rsidP="00003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</w:tcPr>
          <w:p w:rsidR="00DE78AA" w:rsidRPr="00C215E0" w:rsidRDefault="00CC4DAD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Cena storitve pomoč družini na domu 2017</w:t>
            </w:r>
          </w:p>
        </w:tc>
        <w:tc>
          <w:tcPr>
            <w:tcW w:w="2126" w:type="dxa"/>
          </w:tcPr>
          <w:p w:rsidR="00DE78AA" w:rsidRPr="00C215E0" w:rsidRDefault="007D5C56" w:rsidP="00CC4DAD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Od ponedeljka do sobote</w:t>
            </w:r>
            <w:r>
              <w:rPr>
                <w:rFonts w:ascii="Arial" w:hAnsi="Arial" w:cs="Arial"/>
                <w:sz w:val="22"/>
                <w:szCs w:val="22"/>
              </w:rPr>
              <w:t xml:space="preserve"> v EUR/efektivna ura</w:t>
            </w:r>
          </w:p>
        </w:tc>
        <w:tc>
          <w:tcPr>
            <w:tcW w:w="2126" w:type="dxa"/>
          </w:tcPr>
          <w:p w:rsidR="00DE78AA" w:rsidRPr="00C215E0" w:rsidRDefault="007D5C56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Nedelja in prazniki</w:t>
            </w:r>
            <w:r>
              <w:rPr>
                <w:rFonts w:ascii="Arial" w:hAnsi="Arial" w:cs="Arial"/>
                <w:sz w:val="22"/>
                <w:szCs w:val="22"/>
              </w:rPr>
              <w:t xml:space="preserve"> v EUR/efektivna ura</w:t>
            </w:r>
          </w:p>
        </w:tc>
      </w:tr>
      <w:tr w:rsidR="00DE78AA" w:rsidRPr="00C215E0" w:rsidTr="00275B22">
        <w:tc>
          <w:tcPr>
            <w:tcW w:w="339" w:type="dxa"/>
          </w:tcPr>
          <w:p w:rsidR="00DE78AA" w:rsidRPr="00C215E0" w:rsidRDefault="00DE78AA" w:rsidP="00003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</w:tcPr>
          <w:p w:rsidR="00DE78AA" w:rsidRPr="00C215E0" w:rsidRDefault="00CC4DAD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Ekonomska cena storitve pomoč družini na domu</w:t>
            </w:r>
          </w:p>
        </w:tc>
        <w:tc>
          <w:tcPr>
            <w:tcW w:w="2126" w:type="dxa"/>
          </w:tcPr>
          <w:p w:rsidR="00DE78AA" w:rsidRPr="00C215E0" w:rsidRDefault="006A5E91" w:rsidP="006A5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</w:t>
            </w:r>
            <w:r w:rsidR="00AD6840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DE78AA" w:rsidRPr="00C215E0" w:rsidRDefault="00AD6840" w:rsidP="005D1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19,03</w:t>
            </w:r>
          </w:p>
        </w:tc>
      </w:tr>
      <w:tr w:rsidR="00DE78AA" w:rsidRPr="00C215E0" w:rsidTr="00275B22">
        <w:tc>
          <w:tcPr>
            <w:tcW w:w="339" w:type="dxa"/>
          </w:tcPr>
          <w:p w:rsidR="00DE78AA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6" w:type="dxa"/>
          </w:tcPr>
          <w:p w:rsidR="00DE78AA" w:rsidRPr="00C215E0" w:rsidRDefault="00010019" w:rsidP="00275B22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S</w:t>
            </w:r>
            <w:r w:rsidR="00A91425" w:rsidRPr="00C215E0">
              <w:rPr>
                <w:rFonts w:ascii="Arial" w:hAnsi="Arial" w:cs="Arial"/>
                <w:sz w:val="22"/>
                <w:szCs w:val="22"/>
              </w:rPr>
              <w:t xml:space="preserve">troški  </w:t>
            </w:r>
            <w:r w:rsidR="00275B22">
              <w:rPr>
                <w:rFonts w:ascii="Arial" w:hAnsi="Arial" w:cs="Arial"/>
                <w:sz w:val="22"/>
                <w:szCs w:val="22"/>
              </w:rPr>
              <w:t>strokovne priprave v zvezi s sklenitvijo dogovora</w:t>
            </w:r>
          </w:p>
        </w:tc>
        <w:tc>
          <w:tcPr>
            <w:tcW w:w="2126" w:type="dxa"/>
          </w:tcPr>
          <w:p w:rsidR="00DE78AA" w:rsidRPr="00C215E0" w:rsidRDefault="000F1537" w:rsidP="006A5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0019" w:rsidRPr="00C215E0">
              <w:rPr>
                <w:rFonts w:ascii="Arial" w:hAnsi="Arial" w:cs="Arial"/>
                <w:sz w:val="22"/>
                <w:szCs w:val="22"/>
              </w:rPr>
              <w:t>2,2</w:t>
            </w:r>
            <w:r w:rsidR="00AD684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DE78AA" w:rsidRPr="00C215E0" w:rsidRDefault="000F1537" w:rsidP="006A5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0019" w:rsidRPr="00C215E0">
              <w:rPr>
                <w:rFonts w:ascii="Arial" w:hAnsi="Arial" w:cs="Arial"/>
                <w:sz w:val="22"/>
                <w:szCs w:val="22"/>
              </w:rPr>
              <w:t>2,2</w:t>
            </w:r>
            <w:r w:rsidR="00AD684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E78AA" w:rsidRPr="00C215E0" w:rsidTr="00275B22">
        <w:tc>
          <w:tcPr>
            <w:tcW w:w="339" w:type="dxa"/>
          </w:tcPr>
          <w:p w:rsidR="00DE78AA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6" w:type="dxa"/>
          </w:tcPr>
          <w:p w:rsidR="00DE78AA" w:rsidRPr="00C215E0" w:rsidRDefault="00010019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Cena neposredne socialne oskrbe</w:t>
            </w:r>
          </w:p>
        </w:tc>
        <w:tc>
          <w:tcPr>
            <w:tcW w:w="2126" w:type="dxa"/>
          </w:tcPr>
          <w:p w:rsidR="00DE78AA" w:rsidRPr="00C215E0" w:rsidRDefault="00AD6840" w:rsidP="006A5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15,05</w:t>
            </w:r>
          </w:p>
        </w:tc>
        <w:tc>
          <w:tcPr>
            <w:tcW w:w="2126" w:type="dxa"/>
          </w:tcPr>
          <w:p w:rsidR="00DE78AA" w:rsidRPr="00C215E0" w:rsidRDefault="00032D0E" w:rsidP="006A5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1</w:t>
            </w:r>
            <w:r w:rsidR="006A5E91">
              <w:rPr>
                <w:rFonts w:ascii="Arial" w:hAnsi="Arial" w:cs="Arial"/>
                <w:sz w:val="22"/>
                <w:szCs w:val="22"/>
              </w:rPr>
              <w:t>6,</w:t>
            </w:r>
            <w:r w:rsidR="00AD6840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</w:tbl>
    <w:p w:rsidR="00010019" w:rsidRPr="00C215E0" w:rsidRDefault="00010019" w:rsidP="00003B48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"/>
        <w:gridCol w:w="5156"/>
        <w:gridCol w:w="2126"/>
        <w:gridCol w:w="2126"/>
      </w:tblGrid>
      <w:tr w:rsidR="00A91425" w:rsidRPr="00C215E0" w:rsidTr="00275B22">
        <w:tc>
          <w:tcPr>
            <w:tcW w:w="339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Subvencije in prispevek uporabnika</w:t>
            </w:r>
          </w:p>
        </w:tc>
        <w:tc>
          <w:tcPr>
            <w:tcW w:w="2126" w:type="dxa"/>
          </w:tcPr>
          <w:p w:rsidR="00A91425" w:rsidRPr="00C215E0" w:rsidRDefault="007D5C56" w:rsidP="005D15ED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Od ponedeljka do sobote</w:t>
            </w:r>
            <w:r>
              <w:rPr>
                <w:rFonts w:ascii="Arial" w:hAnsi="Arial" w:cs="Arial"/>
                <w:sz w:val="22"/>
                <w:szCs w:val="22"/>
              </w:rPr>
              <w:t xml:space="preserve"> v EUR/efektivna ura</w:t>
            </w:r>
          </w:p>
        </w:tc>
        <w:tc>
          <w:tcPr>
            <w:tcW w:w="2126" w:type="dxa"/>
          </w:tcPr>
          <w:p w:rsidR="00A91425" w:rsidRPr="00C215E0" w:rsidRDefault="007D5C56" w:rsidP="005D15ED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Nedelja in prazniki</w:t>
            </w:r>
            <w:r>
              <w:rPr>
                <w:rFonts w:ascii="Arial" w:hAnsi="Arial" w:cs="Arial"/>
                <w:sz w:val="22"/>
                <w:szCs w:val="22"/>
              </w:rPr>
              <w:t xml:space="preserve"> v EUR/efektivna ura</w:t>
            </w:r>
          </w:p>
        </w:tc>
      </w:tr>
      <w:tr w:rsidR="00A91425" w:rsidRPr="00C215E0" w:rsidTr="00275B22">
        <w:tc>
          <w:tcPr>
            <w:tcW w:w="339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6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 xml:space="preserve">Subvencija občine za </w:t>
            </w:r>
            <w:r w:rsidR="00275B22">
              <w:rPr>
                <w:rFonts w:ascii="Arial" w:hAnsi="Arial" w:cs="Arial"/>
                <w:sz w:val="22"/>
                <w:szCs w:val="22"/>
              </w:rPr>
              <w:t>stroške strokovne priprave v zvezi s sklenitvijo dogovora</w:t>
            </w:r>
          </w:p>
        </w:tc>
        <w:tc>
          <w:tcPr>
            <w:tcW w:w="2126" w:type="dxa"/>
          </w:tcPr>
          <w:p w:rsidR="00A91425" w:rsidRPr="00C215E0" w:rsidRDefault="00A91425" w:rsidP="006A5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2,2</w:t>
            </w:r>
            <w:r w:rsidR="00AD684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A91425" w:rsidRPr="00C215E0" w:rsidRDefault="00A91425" w:rsidP="006A5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2,2</w:t>
            </w:r>
            <w:r w:rsidR="00AD684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91425" w:rsidRPr="00C215E0" w:rsidTr="00275B22">
        <w:tc>
          <w:tcPr>
            <w:tcW w:w="339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6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Subvencija iz proračuna države (javna dela)</w:t>
            </w:r>
          </w:p>
        </w:tc>
        <w:tc>
          <w:tcPr>
            <w:tcW w:w="2126" w:type="dxa"/>
          </w:tcPr>
          <w:p w:rsidR="00A91425" w:rsidRPr="00C215E0" w:rsidRDefault="00AD6840" w:rsidP="005D1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A91425" w:rsidRPr="00C215E0" w:rsidRDefault="00A91425" w:rsidP="005D1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91425" w:rsidRPr="00C215E0" w:rsidTr="00275B22">
        <w:tc>
          <w:tcPr>
            <w:tcW w:w="339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56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Subvencija občine za neposredno soc. oskrbo</w:t>
            </w:r>
          </w:p>
        </w:tc>
        <w:tc>
          <w:tcPr>
            <w:tcW w:w="2126" w:type="dxa"/>
          </w:tcPr>
          <w:p w:rsidR="00A91425" w:rsidRPr="00C215E0" w:rsidRDefault="00AD6840" w:rsidP="005D1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9,03</w:t>
            </w:r>
          </w:p>
        </w:tc>
        <w:tc>
          <w:tcPr>
            <w:tcW w:w="2126" w:type="dxa"/>
          </w:tcPr>
          <w:p w:rsidR="00A91425" w:rsidRPr="00C215E0" w:rsidRDefault="00AD6840" w:rsidP="006A5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10,08</w:t>
            </w:r>
          </w:p>
        </w:tc>
      </w:tr>
      <w:tr w:rsidR="00A91425" w:rsidRPr="00C215E0" w:rsidTr="00275B22">
        <w:tc>
          <w:tcPr>
            <w:tcW w:w="339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56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 xml:space="preserve">Prispevek uporabnika </w:t>
            </w:r>
            <w:r w:rsidR="004B1F53" w:rsidRPr="00C215E0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E6634E" w:rsidRPr="00C215E0">
              <w:rPr>
                <w:rFonts w:ascii="Arial" w:hAnsi="Arial" w:cs="Arial"/>
                <w:sz w:val="22"/>
                <w:szCs w:val="22"/>
              </w:rPr>
              <w:t xml:space="preserve"> neposredne oskr</w:t>
            </w:r>
            <w:r w:rsidR="000145AB" w:rsidRPr="00C215E0">
              <w:rPr>
                <w:rFonts w:ascii="Arial" w:hAnsi="Arial" w:cs="Arial"/>
                <w:sz w:val="22"/>
                <w:szCs w:val="22"/>
              </w:rPr>
              <w:t>bo</w:t>
            </w:r>
          </w:p>
        </w:tc>
        <w:tc>
          <w:tcPr>
            <w:tcW w:w="2126" w:type="dxa"/>
          </w:tcPr>
          <w:p w:rsidR="00A91425" w:rsidRPr="00C215E0" w:rsidRDefault="00AD6840" w:rsidP="006A5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6,02</w:t>
            </w:r>
          </w:p>
        </w:tc>
        <w:tc>
          <w:tcPr>
            <w:tcW w:w="2126" w:type="dxa"/>
          </w:tcPr>
          <w:p w:rsidR="00A91425" w:rsidRPr="00C215E0" w:rsidRDefault="00AD6840" w:rsidP="005D1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6,71</w:t>
            </w:r>
          </w:p>
        </w:tc>
      </w:tr>
      <w:tr w:rsidR="00A91425" w:rsidRPr="00C215E0" w:rsidTr="00275B22">
        <w:tc>
          <w:tcPr>
            <w:tcW w:w="339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6" w:type="dxa"/>
          </w:tcPr>
          <w:p w:rsidR="00A91425" w:rsidRPr="00C215E0" w:rsidRDefault="00A91425" w:rsidP="00003B48">
            <w:pPr>
              <w:rPr>
                <w:rFonts w:ascii="Arial" w:hAnsi="Arial" w:cs="Arial"/>
                <w:sz w:val="22"/>
                <w:szCs w:val="22"/>
              </w:rPr>
            </w:pPr>
            <w:r w:rsidRPr="00C215E0">
              <w:rPr>
                <w:rFonts w:ascii="Arial" w:hAnsi="Arial" w:cs="Arial"/>
                <w:sz w:val="22"/>
                <w:szCs w:val="22"/>
              </w:rPr>
              <w:t xml:space="preserve">SKUPAJ </w:t>
            </w:r>
          </w:p>
        </w:tc>
        <w:tc>
          <w:tcPr>
            <w:tcW w:w="2126" w:type="dxa"/>
          </w:tcPr>
          <w:p w:rsidR="00A91425" w:rsidRPr="00C215E0" w:rsidRDefault="00AD6840" w:rsidP="005D1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17,29</w:t>
            </w:r>
          </w:p>
        </w:tc>
        <w:tc>
          <w:tcPr>
            <w:tcW w:w="2126" w:type="dxa"/>
          </w:tcPr>
          <w:p w:rsidR="00A91425" w:rsidRPr="00C215E0" w:rsidRDefault="00AD6840" w:rsidP="005D1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19,03</w:t>
            </w:r>
          </w:p>
        </w:tc>
      </w:tr>
    </w:tbl>
    <w:p w:rsidR="00010019" w:rsidRPr="00C215E0" w:rsidRDefault="00010019" w:rsidP="00003B48">
      <w:pPr>
        <w:rPr>
          <w:rFonts w:ascii="Arial" w:hAnsi="Arial" w:cs="Arial"/>
          <w:sz w:val="22"/>
          <w:szCs w:val="22"/>
        </w:rPr>
      </w:pPr>
    </w:p>
    <w:p w:rsidR="007D5C56" w:rsidRDefault="007D5C56" w:rsidP="00003B48">
      <w:pPr>
        <w:pStyle w:val="Telobesedila"/>
        <w:jc w:val="center"/>
        <w:rPr>
          <w:rFonts w:ascii="Arial" w:hAnsi="Arial" w:cs="Arial"/>
          <w:sz w:val="22"/>
          <w:szCs w:val="22"/>
        </w:rPr>
      </w:pPr>
    </w:p>
    <w:p w:rsidR="00003B48" w:rsidRPr="00C215E0" w:rsidRDefault="005A2560" w:rsidP="00003B48">
      <w:pPr>
        <w:pStyle w:val="Telobesedil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03B48" w:rsidRPr="00C215E0">
        <w:rPr>
          <w:rFonts w:ascii="Arial" w:hAnsi="Arial" w:cs="Arial"/>
          <w:sz w:val="22"/>
          <w:szCs w:val="22"/>
        </w:rPr>
        <w:t>. člen</w:t>
      </w:r>
    </w:p>
    <w:p w:rsidR="00003B48" w:rsidRPr="00C215E0" w:rsidRDefault="00003B48" w:rsidP="00003B48">
      <w:pPr>
        <w:pStyle w:val="Telobesedila"/>
        <w:rPr>
          <w:rFonts w:ascii="Arial" w:hAnsi="Arial" w:cs="Arial"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>Domu starejših Rakičan se bodo sredstva za izvajanje storitve pomoči družini na domu nakazovala mesečno, na podlagi posebej sklenjene pogodbe.</w:t>
      </w:r>
    </w:p>
    <w:p w:rsidR="00003B48" w:rsidRPr="00761EBF" w:rsidRDefault="00003B48" w:rsidP="00003B48">
      <w:pPr>
        <w:pStyle w:val="Telobesedila"/>
        <w:rPr>
          <w:rFonts w:ascii="Arial" w:hAnsi="Arial" w:cs="Arial"/>
          <w:sz w:val="20"/>
          <w:szCs w:val="20"/>
        </w:rPr>
      </w:pPr>
    </w:p>
    <w:p w:rsidR="00003B48" w:rsidRPr="00475BE5" w:rsidRDefault="003613D6" w:rsidP="00003B48">
      <w:pPr>
        <w:pStyle w:val="Telobesedila"/>
        <w:rPr>
          <w:rFonts w:ascii="Arial" w:hAnsi="Arial" w:cs="Arial"/>
          <w:sz w:val="20"/>
          <w:szCs w:val="20"/>
        </w:rPr>
      </w:pPr>
      <w:r w:rsidRPr="00761EBF">
        <w:rPr>
          <w:rFonts w:ascii="Arial" w:hAnsi="Arial" w:cs="Arial"/>
          <w:sz w:val="20"/>
          <w:szCs w:val="20"/>
        </w:rPr>
        <w:t xml:space="preserve">Številka: </w:t>
      </w:r>
      <w:r w:rsidRPr="00475BE5">
        <w:rPr>
          <w:rFonts w:ascii="Arial" w:hAnsi="Arial" w:cs="Arial"/>
          <w:sz w:val="20"/>
          <w:szCs w:val="20"/>
        </w:rPr>
        <w:t>12</w:t>
      </w:r>
      <w:r w:rsidR="00111D1C" w:rsidRPr="00475BE5">
        <w:rPr>
          <w:rFonts w:ascii="Arial" w:hAnsi="Arial" w:cs="Arial"/>
          <w:sz w:val="20"/>
          <w:szCs w:val="20"/>
        </w:rPr>
        <w:t>2</w:t>
      </w:r>
      <w:r w:rsidR="007D059F" w:rsidRPr="00475BE5">
        <w:rPr>
          <w:rFonts w:ascii="Arial" w:hAnsi="Arial" w:cs="Arial"/>
          <w:sz w:val="20"/>
          <w:szCs w:val="20"/>
        </w:rPr>
        <w:t xml:space="preserve"> </w:t>
      </w:r>
      <w:r w:rsidR="00111D1C" w:rsidRPr="00475BE5">
        <w:rPr>
          <w:rFonts w:ascii="Arial" w:hAnsi="Arial" w:cs="Arial"/>
          <w:sz w:val="20"/>
          <w:szCs w:val="20"/>
        </w:rPr>
        <w:t>-</w:t>
      </w:r>
      <w:r w:rsidR="007D059F" w:rsidRPr="00475BE5">
        <w:rPr>
          <w:rFonts w:ascii="Arial" w:hAnsi="Arial" w:cs="Arial"/>
          <w:sz w:val="20"/>
          <w:szCs w:val="20"/>
        </w:rPr>
        <w:t xml:space="preserve"> </w:t>
      </w:r>
      <w:r w:rsidR="00111D1C" w:rsidRPr="00475BE5">
        <w:rPr>
          <w:rFonts w:ascii="Arial" w:hAnsi="Arial" w:cs="Arial"/>
          <w:sz w:val="20"/>
          <w:szCs w:val="20"/>
        </w:rPr>
        <w:t>00</w:t>
      </w:r>
      <w:r w:rsidR="000327A8">
        <w:rPr>
          <w:rFonts w:ascii="Arial" w:hAnsi="Arial" w:cs="Arial"/>
          <w:sz w:val="20"/>
          <w:szCs w:val="20"/>
        </w:rPr>
        <w:t>04</w:t>
      </w:r>
      <w:r w:rsidR="00AD6840">
        <w:rPr>
          <w:rFonts w:ascii="Arial" w:hAnsi="Arial" w:cs="Arial"/>
          <w:sz w:val="20"/>
          <w:szCs w:val="20"/>
        </w:rPr>
        <w:t>/2018</w:t>
      </w:r>
      <w:r w:rsidR="00475BE5" w:rsidRPr="00475BE5">
        <w:rPr>
          <w:rFonts w:ascii="Arial" w:hAnsi="Arial" w:cs="Arial"/>
          <w:sz w:val="20"/>
          <w:szCs w:val="20"/>
        </w:rPr>
        <w:t xml:space="preserve"> – </w:t>
      </w:r>
      <w:r w:rsidR="00027185" w:rsidRPr="00475BE5">
        <w:rPr>
          <w:rFonts w:ascii="Arial" w:hAnsi="Arial" w:cs="Arial"/>
          <w:sz w:val="20"/>
          <w:szCs w:val="20"/>
        </w:rPr>
        <w:t>2</w:t>
      </w:r>
      <w:r w:rsidR="00475BE5" w:rsidRPr="00475BE5">
        <w:rPr>
          <w:rFonts w:ascii="Arial" w:hAnsi="Arial" w:cs="Arial"/>
          <w:sz w:val="20"/>
          <w:szCs w:val="20"/>
        </w:rPr>
        <w:t xml:space="preserve"> </w:t>
      </w:r>
      <w:r w:rsidR="00027185" w:rsidRPr="00475BE5">
        <w:rPr>
          <w:rFonts w:ascii="Arial" w:hAnsi="Arial" w:cs="Arial"/>
          <w:sz w:val="20"/>
          <w:szCs w:val="20"/>
        </w:rPr>
        <w:t>(6</w:t>
      </w:r>
      <w:r w:rsidR="00AD6840">
        <w:rPr>
          <w:rFonts w:ascii="Arial" w:hAnsi="Arial" w:cs="Arial"/>
          <w:sz w:val="20"/>
          <w:szCs w:val="20"/>
        </w:rPr>
        <w:t>30</w:t>
      </w:r>
      <w:r w:rsidR="00027185" w:rsidRPr="00475BE5">
        <w:rPr>
          <w:rFonts w:ascii="Arial" w:hAnsi="Arial" w:cs="Arial"/>
          <w:sz w:val="20"/>
          <w:szCs w:val="20"/>
        </w:rPr>
        <w:t>)</w:t>
      </w:r>
      <w:r w:rsidR="00003B48" w:rsidRPr="00475BE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03B48" w:rsidRPr="00761EBF" w:rsidRDefault="00003B48" w:rsidP="00003B48">
      <w:pPr>
        <w:pStyle w:val="Telobesedila"/>
        <w:rPr>
          <w:rFonts w:ascii="Arial" w:hAnsi="Arial" w:cs="Arial"/>
          <w:sz w:val="20"/>
          <w:szCs w:val="20"/>
        </w:rPr>
      </w:pPr>
      <w:r w:rsidRPr="00475BE5">
        <w:rPr>
          <w:rFonts w:ascii="Arial" w:hAnsi="Arial" w:cs="Arial"/>
          <w:sz w:val="20"/>
          <w:szCs w:val="20"/>
        </w:rPr>
        <w:t xml:space="preserve">Datum:  </w:t>
      </w:r>
      <w:r w:rsidR="0065213E" w:rsidRPr="00475BE5">
        <w:rPr>
          <w:rFonts w:ascii="Arial" w:hAnsi="Arial" w:cs="Arial"/>
          <w:sz w:val="20"/>
          <w:szCs w:val="20"/>
        </w:rPr>
        <w:t xml:space="preserve"> </w:t>
      </w:r>
      <w:r w:rsidR="00846096">
        <w:rPr>
          <w:rFonts w:ascii="Arial" w:hAnsi="Arial" w:cs="Arial"/>
          <w:sz w:val="20"/>
          <w:szCs w:val="20"/>
        </w:rPr>
        <w:t>5.4.2018</w:t>
      </w:r>
      <w:r w:rsidRPr="00761EBF">
        <w:rPr>
          <w:rFonts w:ascii="Arial" w:hAnsi="Arial" w:cs="Arial"/>
          <w:sz w:val="20"/>
          <w:szCs w:val="20"/>
        </w:rPr>
        <w:t xml:space="preserve">  </w:t>
      </w:r>
      <w:r w:rsidRPr="00761EBF">
        <w:rPr>
          <w:rFonts w:ascii="Arial" w:hAnsi="Arial" w:cs="Arial"/>
          <w:sz w:val="20"/>
          <w:szCs w:val="20"/>
        </w:rPr>
        <w:tab/>
      </w:r>
      <w:r w:rsidRPr="00761EBF">
        <w:rPr>
          <w:rFonts w:ascii="Arial" w:hAnsi="Arial" w:cs="Arial"/>
          <w:sz w:val="20"/>
          <w:szCs w:val="20"/>
        </w:rPr>
        <w:tab/>
      </w:r>
      <w:r w:rsidRPr="00761EBF">
        <w:rPr>
          <w:rFonts w:ascii="Arial" w:hAnsi="Arial" w:cs="Arial"/>
          <w:sz w:val="20"/>
          <w:szCs w:val="20"/>
        </w:rPr>
        <w:tab/>
      </w:r>
      <w:r w:rsidRPr="00761EBF">
        <w:rPr>
          <w:rFonts w:ascii="Arial" w:hAnsi="Arial" w:cs="Arial"/>
          <w:sz w:val="20"/>
          <w:szCs w:val="20"/>
        </w:rPr>
        <w:tab/>
      </w:r>
    </w:p>
    <w:p w:rsidR="00003B48" w:rsidRPr="00761EBF" w:rsidRDefault="00003B48" w:rsidP="00003B48">
      <w:pPr>
        <w:pStyle w:val="Telobesedila"/>
        <w:rPr>
          <w:rFonts w:ascii="Arial" w:hAnsi="Arial" w:cs="Arial"/>
          <w:sz w:val="20"/>
          <w:szCs w:val="20"/>
        </w:rPr>
      </w:pPr>
      <w:r w:rsidRPr="00761E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D865FD" w:rsidRPr="00761EBF">
        <w:rPr>
          <w:rFonts w:ascii="Arial" w:hAnsi="Arial" w:cs="Arial"/>
          <w:sz w:val="20"/>
          <w:szCs w:val="20"/>
        </w:rPr>
        <w:t>dr</w:t>
      </w:r>
      <w:r w:rsidR="003613D6" w:rsidRPr="00761EBF">
        <w:rPr>
          <w:rFonts w:ascii="Arial" w:hAnsi="Arial" w:cs="Arial"/>
          <w:sz w:val="20"/>
          <w:szCs w:val="20"/>
        </w:rPr>
        <w:t xml:space="preserve">. Aleksander JEVŠEK </w:t>
      </w:r>
      <w:r w:rsidRPr="00761EBF">
        <w:rPr>
          <w:rFonts w:ascii="Arial" w:hAnsi="Arial" w:cs="Arial"/>
          <w:sz w:val="20"/>
          <w:szCs w:val="20"/>
        </w:rPr>
        <w:tab/>
      </w:r>
      <w:r w:rsidRPr="00761EBF">
        <w:rPr>
          <w:rFonts w:ascii="Arial" w:hAnsi="Arial" w:cs="Arial"/>
          <w:sz w:val="20"/>
          <w:szCs w:val="20"/>
        </w:rPr>
        <w:tab/>
      </w:r>
      <w:r w:rsidRPr="00761EBF">
        <w:rPr>
          <w:rFonts w:ascii="Arial" w:hAnsi="Arial" w:cs="Arial"/>
          <w:sz w:val="20"/>
          <w:szCs w:val="20"/>
        </w:rPr>
        <w:tab/>
      </w:r>
    </w:p>
    <w:p w:rsidR="00846096" w:rsidRDefault="00003B48" w:rsidP="000F62F7">
      <w:pPr>
        <w:pStyle w:val="Telobesedila"/>
        <w:rPr>
          <w:rFonts w:ascii="Arial" w:hAnsi="Arial" w:cs="Arial"/>
          <w:sz w:val="20"/>
          <w:szCs w:val="20"/>
        </w:rPr>
      </w:pPr>
      <w:r w:rsidRPr="00761EB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3613D6" w:rsidRPr="00761EBF">
        <w:rPr>
          <w:rFonts w:ascii="Arial" w:hAnsi="Arial" w:cs="Arial"/>
          <w:sz w:val="20"/>
          <w:szCs w:val="20"/>
        </w:rPr>
        <w:t xml:space="preserve">       </w:t>
      </w:r>
      <w:r w:rsidR="005045D7" w:rsidRPr="00761EBF">
        <w:rPr>
          <w:rFonts w:ascii="Arial" w:hAnsi="Arial" w:cs="Arial"/>
          <w:sz w:val="20"/>
          <w:szCs w:val="20"/>
        </w:rPr>
        <w:t xml:space="preserve">   </w:t>
      </w:r>
      <w:r w:rsidRPr="00761EBF">
        <w:rPr>
          <w:rFonts w:ascii="Arial" w:hAnsi="Arial" w:cs="Arial"/>
          <w:sz w:val="20"/>
          <w:szCs w:val="20"/>
        </w:rPr>
        <w:t xml:space="preserve">Ž U P A N </w:t>
      </w:r>
    </w:p>
    <w:p w:rsidR="007D5C56" w:rsidRPr="000F62F7" w:rsidRDefault="00003B48" w:rsidP="000F62F7">
      <w:pPr>
        <w:pStyle w:val="Telobesedila"/>
        <w:rPr>
          <w:rFonts w:ascii="Arial" w:hAnsi="Arial" w:cs="Arial"/>
          <w:sz w:val="22"/>
          <w:szCs w:val="22"/>
        </w:rPr>
      </w:pPr>
      <w:r w:rsidRPr="00761EBF">
        <w:rPr>
          <w:rFonts w:ascii="Arial" w:hAnsi="Arial" w:cs="Arial"/>
          <w:sz w:val="20"/>
          <w:szCs w:val="20"/>
        </w:rPr>
        <w:t xml:space="preserve">             </w:t>
      </w:r>
      <w:r w:rsidRPr="00C215E0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C215E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</w:t>
      </w:r>
    </w:p>
    <w:p w:rsidR="00003B48" w:rsidRPr="00C215E0" w:rsidRDefault="00003B48" w:rsidP="00003B48">
      <w:pPr>
        <w:pStyle w:val="Brezrazmikov"/>
        <w:jc w:val="center"/>
        <w:rPr>
          <w:rFonts w:ascii="Arial" w:hAnsi="Arial" w:cs="Arial"/>
          <w:b/>
          <w:lang w:eastAsia="sl-SI"/>
        </w:rPr>
      </w:pPr>
      <w:r w:rsidRPr="00C215E0">
        <w:rPr>
          <w:rFonts w:ascii="Arial" w:hAnsi="Arial" w:cs="Arial"/>
          <w:b/>
          <w:lang w:eastAsia="sl-SI"/>
        </w:rPr>
        <w:lastRenderedPageBreak/>
        <w:t>O b r a z l o ž i t e v:</w:t>
      </w:r>
    </w:p>
    <w:p w:rsidR="00003B48" w:rsidRPr="00C215E0" w:rsidRDefault="00003B48" w:rsidP="00003B48">
      <w:pPr>
        <w:jc w:val="both"/>
        <w:rPr>
          <w:rFonts w:ascii="Arial" w:hAnsi="Arial" w:cs="Arial"/>
          <w:sz w:val="22"/>
          <w:szCs w:val="22"/>
        </w:rPr>
      </w:pPr>
    </w:p>
    <w:p w:rsidR="00003B48" w:rsidRPr="00C215E0" w:rsidRDefault="00003B48" w:rsidP="00003B48">
      <w:pPr>
        <w:jc w:val="both"/>
        <w:rPr>
          <w:rFonts w:ascii="Arial" w:hAnsi="Arial" w:cs="Arial"/>
          <w:b/>
          <w:sz w:val="22"/>
          <w:szCs w:val="22"/>
        </w:rPr>
      </w:pPr>
    </w:p>
    <w:p w:rsidR="007341B3" w:rsidRPr="00C215E0" w:rsidRDefault="00003B48" w:rsidP="00003B48">
      <w:pPr>
        <w:jc w:val="both"/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b/>
          <w:sz w:val="22"/>
          <w:szCs w:val="22"/>
        </w:rPr>
        <w:t xml:space="preserve">PRAVNA PODLAGA: </w:t>
      </w:r>
    </w:p>
    <w:p w:rsidR="00E3755B" w:rsidRPr="00C215E0" w:rsidRDefault="005471EE" w:rsidP="00E3755B">
      <w:pPr>
        <w:jc w:val="both"/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 xml:space="preserve">Pravna podlaga je </w:t>
      </w:r>
      <w:r w:rsidR="00E3755B" w:rsidRPr="00C215E0">
        <w:rPr>
          <w:rFonts w:ascii="Arial" w:hAnsi="Arial" w:cs="Arial"/>
          <w:sz w:val="22"/>
          <w:szCs w:val="22"/>
        </w:rPr>
        <w:t xml:space="preserve"> podana v 99. členu</w:t>
      </w:r>
      <w:r w:rsidRPr="00C215E0">
        <w:rPr>
          <w:rFonts w:ascii="Arial" w:hAnsi="Arial" w:cs="Arial"/>
          <w:sz w:val="22"/>
          <w:szCs w:val="22"/>
        </w:rPr>
        <w:t xml:space="preserve"> </w:t>
      </w:r>
      <w:r w:rsidR="00E3755B" w:rsidRPr="00C215E0">
        <w:rPr>
          <w:rFonts w:ascii="Arial" w:hAnsi="Arial" w:cs="Arial"/>
          <w:color w:val="0D0D0D"/>
          <w:sz w:val="22"/>
          <w:szCs w:val="22"/>
        </w:rPr>
        <w:t>Zakona</w:t>
      </w:r>
      <w:r w:rsidRPr="00C215E0">
        <w:rPr>
          <w:rFonts w:ascii="Arial" w:hAnsi="Arial" w:cs="Arial"/>
          <w:color w:val="0D0D0D"/>
          <w:sz w:val="22"/>
          <w:szCs w:val="22"/>
        </w:rPr>
        <w:t xml:space="preserve"> o socialnem varstvu </w:t>
      </w:r>
      <w:r w:rsidR="00E3755B" w:rsidRPr="00C215E0">
        <w:rPr>
          <w:rFonts w:ascii="Arial" w:hAnsi="Arial" w:cs="Arial"/>
          <w:color w:val="0D0D0D"/>
          <w:sz w:val="22"/>
          <w:szCs w:val="22"/>
        </w:rPr>
        <w:t>(Uradni list R</w:t>
      </w:r>
      <w:r w:rsidR="00032D0E" w:rsidRPr="00C215E0">
        <w:rPr>
          <w:rFonts w:ascii="Arial" w:hAnsi="Arial" w:cs="Arial"/>
          <w:color w:val="0D0D0D"/>
          <w:sz w:val="22"/>
          <w:szCs w:val="22"/>
        </w:rPr>
        <w:t>S, št. 3/07-UPB2, 23/07 – popr., 41/07 – popr., 61/10 – ZSVarPre, 62/10 – ZUPJS,</w:t>
      </w:r>
      <w:r w:rsidR="005A67AA">
        <w:rPr>
          <w:rFonts w:ascii="Arial" w:hAnsi="Arial" w:cs="Arial"/>
          <w:color w:val="0D0D0D"/>
          <w:sz w:val="22"/>
          <w:szCs w:val="22"/>
        </w:rPr>
        <w:t xml:space="preserve"> 57/12, 39/16,</w:t>
      </w:r>
      <w:r w:rsidR="00032D0E" w:rsidRPr="00C215E0">
        <w:rPr>
          <w:rFonts w:ascii="Arial" w:hAnsi="Arial" w:cs="Arial"/>
          <w:color w:val="0D0D0D"/>
          <w:sz w:val="22"/>
          <w:szCs w:val="22"/>
        </w:rPr>
        <w:t xml:space="preserve"> 52/16 – ZPPreb-1</w:t>
      </w:r>
      <w:r w:rsidR="00817B31">
        <w:rPr>
          <w:rFonts w:ascii="Arial" w:hAnsi="Arial" w:cs="Arial"/>
          <w:color w:val="0D0D0D"/>
          <w:sz w:val="22"/>
          <w:szCs w:val="22"/>
        </w:rPr>
        <w:t>,</w:t>
      </w:r>
      <w:r w:rsidR="005A67AA">
        <w:rPr>
          <w:rFonts w:ascii="Arial" w:hAnsi="Arial" w:cs="Arial"/>
          <w:color w:val="0D0D0D"/>
          <w:sz w:val="22"/>
          <w:szCs w:val="22"/>
        </w:rPr>
        <w:t xml:space="preserve">15/17 </w:t>
      </w:r>
      <w:r w:rsidR="00817B31">
        <w:rPr>
          <w:rFonts w:ascii="Arial" w:hAnsi="Arial" w:cs="Arial"/>
          <w:color w:val="0D0D0D"/>
          <w:sz w:val="22"/>
          <w:szCs w:val="22"/>
        </w:rPr>
        <w:t>–</w:t>
      </w:r>
      <w:r w:rsidR="005A67AA">
        <w:rPr>
          <w:rFonts w:ascii="Arial" w:hAnsi="Arial" w:cs="Arial"/>
          <w:color w:val="0D0D0D"/>
          <w:sz w:val="22"/>
          <w:szCs w:val="22"/>
        </w:rPr>
        <w:t xml:space="preserve"> DZ</w:t>
      </w:r>
      <w:r w:rsidR="00817B31">
        <w:rPr>
          <w:rFonts w:ascii="Arial" w:hAnsi="Arial" w:cs="Arial"/>
          <w:color w:val="0D0D0D"/>
          <w:sz w:val="22"/>
          <w:szCs w:val="22"/>
        </w:rPr>
        <w:t>, 29/17 in 54/17</w:t>
      </w:r>
      <w:r w:rsidR="005A67AA" w:rsidRPr="00C215E0">
        <w:rPr>
          <w:rFonts w:ascii="Arial" w:hAnsi="Arial" w:cs="Arial"/>
          <w:color w:val="0D0D0D"/>
          <w:sz w:val="22"/>
          <w:szCs w:val="22"/>
        </w:rPr>
        <w:t>)</w:t>
      </w:r>
      <w:r w:rsidR="00032D0E" w:rsidRPr="00C215E0">
        <w:rPr>
          <w:rFonts w:ascii="Arial" w:hAnsi="Arial" w:cs="Arial"/>
          <w:color w:val="0D0D0D"/>
          <w:sz w:val="22"/>
          <w:szCs w:val="22"/>
        </w:rPr>
        <w:t xml:space="preserve">) in  </w:t>
      </w:r>
      <w:r w:rsidR="00032D0E" w:rsidRPr="00C215E0">
        <w:rPr>
          <w:rFonts w:ascii="Arial" w:hAnsi="Arial" w:cs="Arial"/>
          <w:sz w:val="22"/>
          <w:szCs w:val="22"/>
        </w:rPr>
        <w:t>38. členu Pravilnika o metodologiji za oblikovanje cen socialno varstvenih storitev</w:t>
      </w:r>
      <w:r w:rsidR="00E3755B" w:rsidRPr="00C215E0">
        <w:rPr>
          <w:rFonts w:ascii="Arial" w:hAnsi="Arial" w:cs="Arial"/>
          <w:sz w:val="22"/>
          <w:szCs w:val="22"/>
        </w:rPr>
        <w:t xml:space="preserve"> (Uradni list RS, št. 87/06, 127/06, 8/07, 51/08, 5/09 in 6/12). Mestna občina Murska Sobota je z zgoraj navedenima zakonoma zavezana za izvajanje storitve pomoč družini na domu.</w:t>
      </w:r>
    </w:p>
    <w:p w:rsidR="00E3755B" w:rsidRPr="00C215E0" w:rsidRDefault="00E3755B" w:rsidP="00E3755B">
      <w:pPr>
        <w:jc w:val="both"/>
        <w:rPr>
          <w:rFonts w:ascii="Arial" w:hAnsi="Arial" w:cs="Arial"/>
          <w:b/>
          <w:sz w:val="22"/>
          <w:szCs w:val="22"/>
        </w:rPr>
      </w:pPr>
    </w:p>
    <w:p w:rsidR="00E3755B" w:rsidRPr="00C215E0" w:rsidRDefault="00E3755B" w:rsidP="00E3755B">
      <w:pPr>
        <w:jc w:val="both"/>
        <w:rPr>
          <w:rFonts w:ascii="Arial" w:hAnsi="Arial" w:cs="Arial"/>
          <w:b/>
          <w:sz w:val="22"/>
          <w:szCs w:val="22"/>
        </w:rPr>
      </w:pPr>
    </w:p>
    <w:p w:rsidR="00E3755B" w:rsidRPr="00C215E0" w:rsidRDefault="00E3755B" w:rsidP="00E3755B">
      <w:pPr>
        <w:jc w:val="both"/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b/>
          <w:sz w:val="22"/>
          <w:szCs w:val="22"/>
        </w:rPr>
        <w:t>OCENA STANJA IN RAZLOGI  ZA SPREJEM SOGLASJA:</w:t>
      </w:r>
    </w:p>
    <w:p w:rsidR="00E3755B" w:rsidRPr="00C215E0" w:rsidRDefault="00E3755B" w:rsidP="00E3755B">
      <w:pPr>
        <w:pStyle w:val="Telobesedila"/>
        <w:rPr>
          <w:rFonts w:ascii="Arial" w:hAnsi="Arial" w:cs="Arial"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>Na podlagi 99. člena Zakona o socialnem varstvu je občina dolžna financirati storitev pomoč družini na domu. V skladu s Pravilnikom o metodologiji za oblikovanje cen socialno varstvenih storitev je Dom starejših Rakičan, ki izvaja to storitev, na predpisanih obrazcih posredoval elemente za oblikovanje cen socialno varstvenih storitev. V skladu s 3. členom omenjenega pravilnika vključuje cena naslednje elemente: stroške dela, stroške materiala in storitev, stroške amortizacije, stroške investicijskega vzdrževanja in stroške finan</w:t>
      </w:r>
      <w:r w:rsidR="00CE673A">
        <w:rPr>
          <w:rFonts w:ascii="Arial" w:hAnsi="Arial" w:cs="Arial"/>
          <w:sz w:val="22"/>
          <w:szCs w:val="22"/>
        </w:rPr>
        <w:t>ciranja.</w:t>
      </w:r>
      <w:r w:rsidRPr="00C215E0">
        <w:rPr>
          <w:rFonts w:ascii="Arial" w:hAnsi="Arial" w:cs="Arial"/>
          <w:sz w:val="22"/>
          <w:szCs w:val="22"/>
        </w:rPr>
        <w:t xml:space="preserve"> </w:t>
      </w:r>
    </w:p>
    <w:p w:rsidR="00E3755B" w:rsidRPr="00C215E0" w:rsidRDefault="00E3755B" w:rsidP="00E3755B">
      <w:pPr>
        <w:jc w:val="both"/>
        <w:rPr>
          <w:rFonts w:ascii="Arial" w:hAnsi="Arial" w:cs="Arial"/>
          <w:b/>
          <w:sz w:val="22"/>
          <w:szCs w:val="22"/>
        </w:rPr>
      </w:pPr>
    </w:p>
    <w:p w:rsidR="00E3755B" w:rsidRPr="00C215E0" w:rsidRDefault="00E3755B" w:rsidP="00E3755B">
      <w:pPr>
        <w:jc w:val="both"/>
        <w:rPr>
          <w:rFonts w:ascii="Arial" w:hAnsi="Arial" w:cs="Arial"/>
          <w:b/>
          <w:sz w:val="22"/>
          <w:szCs w:val="22"/>
        </w:rPr>
      </w:pPr>
    </w:p>
    <w:p w:rsidR="00E3755B" w:rsidRPr="00C215E0" w:rsidRDefault="00E3755B" w:rsidP="00E3755B">
      <w:pPr>
        <w:jc w:val="both"/>
        <w:rPr>
          <w:rFonts w:ascii="Arial" w:hAnsi="Arial" w:cs="Arial"/>
          <w:b/>
          <w:sz w:val="22"/>
          <w:szCs w:val="22"/>
        </w:rPr>
      </w:pPr>
      <w:r w:rsidRPr="00C215E0">
        <w:rPr>
          <w:rFonts w:ascii="Arial" w:hAnsi="Arial" w:cs="Arial"/>
          <w:b/>
          <w:sz w:val="22"/>
          <w:szCs w:val="22"/>
        </w:rPr>
        <w:t>CILJI IN VSEBINA SOGLASJA:</w:t>
      </w:r>
    </w:p>
    <w:p w:rsidR="00846F1F" w:rsidRDefault="00E3755B" w:rsidP="00E3755B">
      <w:pPr>
        <w:pStyle w:val="Telobesedila"/>
        <w:rPr>
          <w:rFonts w:ascii="Arial" w:hAnsi="Arial" w:cs="Arial"/>
          <w:sz w:val="22"/>
          <w:szCs w:val="22"/>
        </w:rPr>
      </w:pPr>
      <w:r w:rsidRPr="00C215E0">
        <w:rPr>
          <w:rFonts w:ascii="Arial" w:hAnsi="Arial" w:cs="Arial"/>
          <w:sz w:val="22"/>
          <w:szCs w:val="22"/>
        </w:rPr>
        <w:t xml:space="preserve">Pravilnik o standardih in normativih socialnovarstvenih storitev </w:t>
      </w:r>
      <w:r w:rsidRPr="005A67AA">
        <w:rPr>
          <w:rFonts w:ascii="Arial" w:hAnsi="Arial" w:cs="Arial"/>
          <w:sz w:val="22"/>
          <w:szCs w:val="22"/>
        </w:rPr>
        <w:t>(</w:t>
      </w:r>
      <w:r w:rsidR="005A67AA" w:rsidRPr="005A67AA">
        <w:rPr>
          <w:rFonts w:ascii="Arial" w:hAnsi="Arial" w:cs="Arial"/>
          <w:sz w:val="22"/>
          <w:szCs w:val="22"/>
        </w:rPr>
        <w:t xml:space="preserve">Uradni list RS, št. </w:t>
      </w:r>
      <w:hyperlink r:id="rId17" w:tgtFrame="_blank" w:tooltip="Pravilnik o standardih in normativih socialnovarstvenih storitev" w:history="1">
        <w:r w:rsidR="005A67AA" w:rsidRPr="005A67AA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45/10</w:t>
        </w:r>
      </w:hyperlink>
      <w:r w:rsidR="005A67AA" w:rsidRPr="005A67AA">
        <w:rPr>
          <w:rFonts w:ascii="Arial" w:hAnsi="Arial" w:cs="Arial"/>
          <w:sz w:val="22"/>
          <w:szCs w:val="22"/>
        </w:rPr>
        <w:t xml:space="preserve">, </w:t>
      </w:r>
      <w:hyperlink r:id="rId18" w:tgtFrame="_blank" w:tooltip="Pravilnik o spremembah in dopolnitvah Pravilnika o standardih in normativih socialnovarstvenih storitev" w:history="1">
        <w:r w:rsidR="005A67AA" w:rsidRPr="005A67AA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28/11</w:t>
        </w:r>
      </w:hyperlink>
      <w:r w:rsidR="005A67AA" w:rsidRPr="005A67AA">
        <w:rPr>
          <w:rFonts w:ascii="Arial" w:hAnsi="Arial" w:cs="Arial"/>
          <w:sz w:val="22"/>
          <w:szCs w:val="22"/>
        </w:rPr>
        <w:t xml:space="preserve">, </w:t>
      </w:r>
      <w:hyperlink r:id="rId19" w:tgtFrame="_blank" w:tooltip="Pravilnik o spremembi Pravilnika o standardih in normativih socialnovarstvenih storitev" w:history="1">
        <w:r w:rsidR="005A67AA" w:rsidRPr="005A67AA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104/11</w:t>
        </w:r>
      </w:hyperlink>
      <w:r w:rsidR="005A67AA" w:rsidRPr="005A67AA">
        <w:rPr>
          <w:rFonts w:ascii="Arial" w:hAnsi="Arial" w:cs="Arial"/>
          <w:sz w:val="22"/>
          <w:szCs w:val="22"/>
        </w:rPr>
        <w:t xml:space="preserve">, </w:t>
      </w:r>
      <w:hyperlink r:id="rId20" w:tgtFrame="_blank" w:tooltip="Pravilnik o spremembah in dopolnitvah Pravilnika o standardih in normativih socialnovarstvenih storitev" w:history="1">
        <w:r w:rsidR="005A67AA" w:rsidRPr="005A67AA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111/13</w:t>
        </w:r>
      </w:hyperlink>
      <w:r w:rsidR="00817B31">
        <w:rPr>
          <w:rFonts w:ascii="Arial" w:hAnsi="Arial" w:cs="Arial"/>
          <w:sz w:val="22"/>
          <w:szCs w:val="22"/>
        </w:rPr>
        <w:t xml:space="preserve">, </w:t>
      </w:r>
      <w:hyperlink r:id="rId21" w:tgtFrame="_blank" w:tooltip="Pravilnik o spremembi Pravilnika o standardih in normativih socialnovarstvenih storitev" w:history="1">
        <w:r w:rsidR="005A67AA" w:rsidRPr="005A67AA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102/15</w:t>
        </w:r>
      </w:hyperlink>
      <w:r w:rsidR="00817B31">
        <w:t xml:space="preserve"> in 76/17</w:t>
      </w:r>
      <w:r w:rsidR="005A67AA" w:rsidRPr="005A67AA">
        <w:rPr>
          <w:rFonts w:ascii="Arial" w:hAnsi="Arial" w:cs="Arial"/>
          <w:sz w:val="22"/>
          <w:szCs w:val="22"/>
        </w:rPr>
        <w:t>)</w:t>
      </w:r>
      <w:r w:rsidR="005A67AA">
        <w:rPr>
          <w:rFonts w:ascii="Arial" w:hAnsi="Arial" w:cs="Arial"/>
          <w:sz w:val="22"/>
          <w:szCs w:val="22"/>
        </w:rPr>
        <w:t xml:space="preserve"> </w:t>
      </w:r>
      <w:r w:rsidRPr="00C215E0">
        <w:rPr>
          <w:rFonts w:ascii="Arial" w:hAnsi="Arial" w:cs="Arial"/>
          <w:sz w:val="22"/>
          <w:szCs w:val="22"/>
        </w:rPr>
        <w:t xml:space="preserve">določa za izvajanje storitve pomoč družini na domu naslednje normative: </w:t>
      </w:r>
    </w:p>
    <w:p w:rsidR="00846F1F" w:rsidRDefault="00846F1F" w:rsidP="00846F1F">
      <w:pPr>
        <w:pStyle w:val="Telobesedil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strokovni delavec -</w:t>
      </w:r>
      <w:r w:rsidRPr="00846F1F">
        <w:t xml:space="preserve"> </w:t>
      </w:r>
      <w:r w:rsidRPr="00846F1F">
        <w:rPr>
          <w:rFonts w:ascii="Arial" w:hAnsi="Arial" w:cs="Arial"/>
          <w:sz w:val="22"/>
          <w:szCs w:val="22"/>
        </w:rPr>
        <w:t>ugotavljanje upravičenosti, priprava dogovora o izvajanju storitve, organizacija ključnih članov okolja in začetno srečanje</w:t>
      </w:r>
      <w:r>
        <w:rPr>
          <w:rFonts w:ascii="Arial" w:hAnsi="Arial" w:cs="Arial"/>
          <w:sz w:val="22"/>
          <w:szCs w:val="22"/>
        </w:rPr>
        <w:t xml:space="preserve"> </w:t>
      </w:r>
      <w:r w:rsidR="00E3755B" w:rsidRPr="00C215E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2</w:t>
      </w:r>
      <w:r w:rsidR="00E3755B" w:rsidRPr="00C215E0">
        <w:rPr>
          <w:rFonts w:ascii="Arial" w:hAnsi="Arial" w:cs="Arial"/>
          <w:sz w:val="22"/>
          <w:szCs w:val="22"/>
        </w:rPr>
        <w:t>00 upravičencev</w:t>
      </w:r>
      <w:r>
        <w:rPr>
          <w:rFonts w:ascii="Arial" w:hAnsi="Arial" w:cs="Arial"/>
          <w:sz w:val="22"/>
          <w:szCs w:val="22"/>
        </w:rPr>
        <w:t>,</w:t>
      </w:r>
    </w:p>
    <w:p w:rsidR="00846F1F" w:rsidRPr="00201AF4" w:rsidRDefault="00846F1F" w:rsidP="00846F1F">
      <w:pPr>
        <w:pStyle w:val="Telobesedil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01AF4">
        <w:rPr>
          <w:rFonts w:ascii="Arial" w:hAnsi="Arial" w:cs="Arial"/>
          <w:sz w:val="22"/>
          <w:szCs w:val="22"/>
        </w:rPr>
        <w:t>0,5 strokovnega delavca ali sodelavca na vsakih 20 neposrednih izvajalcev oskrbe. V primeru, da neposredni izvajalec oskrbe oskrbuje v povprečju več kot 5 uporabnikov, se lahko uporabi normativ 0,55 strokovnega delavca ali sodelavca na 2</w:t>
      </w:r>
      <w:r w:rsidR="00201AF4">
        <w:rPr>
          <w:rFonts w:ascii="Arial" w:hAnsi="Arial" w:cs="Arial"/>
          <w:sz w:val="22"/>
          <w:szCs w:val="22"/>
        </w:rPr>
        <w:t>0 neposrednih izvajalcev oskrbe,</w:t>
      </w:r>
    </w:p>
    <w:p w:rsidR="00201AF4" w:rsidRDefault="00201AF4" w:rsidP="00846F1F">
      <w:pPr>
        <w:pStyle w:val="Telobesedil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3755B" w:rsidRPr="00C215E0">
        <w:rPr>
          <w:rFonts w:ascii="Arial" w:hAnsi="Arial" w:cs="Arial"/>
          <w:sz w:val="22"/>
          <w:szCs w:val="22"/>
        </w:rPr>
        <w:t xml:space="preserve">a neposredno izvajanje storitve na domu za upravičenca pa normativ določa povprečno 110 ur efektivnega dela oz. 110 efektivnih ur, ki jih lahko ena izvajalka storitve opravi na mesec. </w:t>
      </w:r>
    </w:p>
    <w:p w:rsidR="00201AF4" w:rsidRDefault="00201AF4" w:rsidP="00201AF4">
      <w:pPr>
        <w:pStyle w:val="Telobesedila"/>
        <w:ind w:left="720"/>
        <w:rPr>
          <w:rFonts w:ascii="Arial" w:hAnsi="Arial" w:cs="Arial"/>
          <w:sz w:val="22"/>
          <w:szCs w:val="22"/>
        </w:rPr>
      </w:pPr>
    </w:p>
    <w:p w:rsidR="00F432CE" w:rsidRDefault="00201AF4" w:rsidP="00201AF4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 Mestni občini Murska Sobota</w:t>
      </w:r>
      <w:r w:rsidR="00E3755B" w:rsidRPr="00C215E0">
        <w:rPr>
          <w:rFonts w:ascii="Arial" w:hAnsi="Arial" w:cs="Arial"/>
          <w:sz w:val="22"/>
          <w:szCs w:val="22"/>
        </w:rPr>
        <w:t xml:space="preserve"> </w:t>
      </w:r>
      <w:r w:rsidR="002722F9">
        <w:rPr>
          <w:rFonts w:ascii="Arial" w:hAnsi="Arial" w:cs="Arial"/>
          <w:sz w:val="22"/>
          <w:szCs w:val="22"/>
        </w:rPr>
        <w:t>je v mesecu februar</w:t>
      </w:r>
      <w:r w:rsidR="000327A8">
        <w:rPr>
          <w:rFonts w:ascii="Arial" w:hAnsi="Arial" w:cs="Arial"/>
          <w:sz w:val="22"/>
          <w:szCs w:val="22"/>
        </w:rPr>
        <w:t>ju</w:t>
      </w:r>
      <w:r w:rsidR="002722F9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 bilo </w:t>
      </w:r>
      <w:r w:rsidR="00E3755B" w:rsidRPr="00C215E0">
        <w:rPr>
          <w:rFonts w:ascii="Arial" w:hAnsi="Arial" w:cs="Arial"/>
          <w:sz w:val="22"/>
          <w:szCs w:val="22"/>
        </w:rPr>
        <w:t xml:space="preserve"> </w:t>
      </w:r>
      <w:r w:rsidR="002722F9">
        <w:rPr>
          <w:rFonts w:ascii="Arial" w:hAnsi="Arial" w:cs="Arial"/>
          <w:sz w:val="22"/>
          <w:szCs w:val="22"/>
        </w:rPr>
        <w:t>74</w:t>
      </w:r>
      <w:r>
        <w:rPr>
          <w:rFonts w:ascii="Arial" w:hAnsi="Arial" w:cs="Arial"/>
          <w:sz w:val="22"/>
          <w:szCs w:val="22"/>
        </w:rPr>
        <w:t xml:space="preserve"> </w:t>
      </w:r>
      <w:r w:rsidR="00E3755B" w:rsidRPr="00C215E0">
        <w:rPr>
          <w:rFonts w:ascii="Arial" w:hAnsi="Arial" w:cs="Arial"/>
          <w:sz w:val="22"/>
          <w:szCs w:val="22"/>
        </w:rPr>
        <w:t>upravičencev do storitve pomoč družini na domu</w:t>
      </w:r>
      <w:r>
        <w:rPr>
          <w:rFonts w:ascii="Arial" w:hAnsi="Arial" w:cs="Arial"/>
          <w:sz w:val="22"/>
          <w:szCs w:val="22"/>
        </w:rPr>
        <w:t xml:space="preserve">.  </w:t>
      </w:r>
      <w:r w:rsidR="00E3755B" w:rsidRPr="00C215E0">
        <w:rPr>
          <w:rFonts w:ascii="Arial" w:hAnsi="Arial" w:cs="Arial"/>
          <w:sz w:val="22"/>
          <w:szCs w:val="22"/>
        </w:rPr>
        <w:t xml:space="preserve"> </w:t>
      </w:r>
    </w:p>
    <w:p w:rsidR="00F432CE" w:rsidRDefault="00F432CE" w:rsidP="00201AF4">
      <w:pPr>
        <w:pStyle w:val="Telobesedila"/>
        <w:rPr>
          <w:rFonts w:ascii="Arial" w:hAnsi="Arial" w:cs="Arial"/>
          <w:sz w:val="22"/>
          <w:szCs w:val="22"/>
        </w:rPr>
      </w:pPr>
    </w:p>
    <w:p w:rsidR="00E3755B" w:rsidRDefault="00F432CE" w:rsidP="00D641DB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predlagane spremembe je bila  ekonomska cena storitve pomoči na domu od</w:t>
      </w:r>
      <w:r w:rsidR="00D641DB">
        <w:rPr>
          <w:rFonts w:ascii="Arial" w:hAnsi="Arial" w:cs="Arial"/>
          <w:sz w:val="22"/>
          <w:szCs w:val="22"/>
        </w:rPr>
        <w:t xml:space="preserve"> </w:t>
      </w:r>
      <w:r w:rsidR="000327A8">
        <w:rPr>
          <w:rFonts w:ascii="Arial" w:hAnsi="Arial" w:cs="Arial"/>
          <w:sz w:val="22"/>
          <w:szCs w:val="22"/>
        </w:rPr>
        <w:t>ponedeljka do sobote 17,01</w:t>
      </w:r>
      <w:r w:rsidR="001668FD">
        <w:rPr>
          <w:rFonts w:ascii="Arial" w:hAnsi="Arial" w:cs="Arial"/>
          <w:sz w:val="22"/>
          <w:szCs w:val="22"/>
        </w:rPr>
        <w:t xml:space="preserve"> EUR</w:t>
      </w:r>
      <w:r w:rsidR="007D059F">
        <w:rPr>
          <w:rFonts w:ascii="Arial" w:hAnsi="Arial" w:cs="Arial"/>
          <w:sz w:val="22"/>
          <w:szCs w:val="22"/>
        </w:rPr>
        <w:t>/efektivn</w:t>
      </w:r>
      <w:r w:rsidR="00761EBF">
        <w:rPr>
          <w:rFonts w:ascii="Arial" w:hAnsi="Arial" w:cs="Arial"/>
          <w:sz w:val="22"/>
          <w:szCs w:val="22"/>
        </w:rPr>
        <w:t>o</w:t>
      </w:r>
      <w:r w:rsidR="007D059F">
        <w:rPr>
          <w:rFonts w:ascii="Arial" w:hAnsi="Arial" w:cs="Arial"/>
          <w:sz w:val="22"/>
          <w:szCs w:val="22"/>
        </w:rPr>
        <w:t xml:space="preserve"> ur</w:t>
      </w:r>
      <w:r w:rsidR="00761EBF">
        <w:rPr>
          <w:rFonts w:ascii="Arial" w:hAnsi="Arial" w:cs="Arial"/>
          <w:sz w:val="22"/>
          <w:szCs w:val="22"/>
        </w:rPr>
        <w:t>o</w:t>
      </w:r>
      <w:r w:rsidR="007D059F">
        <w:rPr>
          <w:rFonts w:ascii="Arial" w:hAnsi="Arial" w:cs="Arial"/>
          <w:sz w:val="22"/>
          <w:szCs w:val="22"/>
        </w:rPr>
        <w:t xml:space="preserve"> </w:t>
      </w:r>
      <w:r w:rsidR="001668FD">
        <w:rPr>
          <w:rFonts w:ascii="Arial" w:hAnsi="Arial" w:cs="Arial"/>
          <w:sz w:val="22"/>
          <w:szCs w:val="22"/>
        </w:rPr>
        <w:t xml:space="preserve"> in </w:t>
      </w:r>
      <w:r w:rsidR="000327A8">
        <w:rPr>
          <w:rFonts w:ascii="Arial" w:hAnsi="Arial" w:cs="Arial"/>
          <w:sz w:val="22"/>
          <w:szCs w:val="22"/>
        </w:rPr>
        <w:t>18,77</w:t>
      </w:r>
      <w:r>
        <w:rPr>
          <w:rFonts w:ascii="Arial" w:hAnsi="Arial" w:cs="Arial"/>
          <w:sz w:val="22"/>
          <w:szCs w:val="22"/>
        </w:rPr>
        <w:t xml:space="preserve"> EUR</w:t>
      </w:r>
      <w:r w:rsidR="007D059F">
        <w:rPr>
          <w:rFonts w:ascii="Arial" w:hAnsi="Arial" w:cs="Arial"/>
          <w:sz w:val="22"/>
          <w:szCs w:val="22"/>
        </w:rPr>
        <w:t>/efektivn</w:t>
      </w:r>
      <w:r w:rsidR="00761EBF">
        <w:rPr>
          <w:rFonts w:ascii="Arial" w:hAnsi="Arial" w:cs="Arial"/>
          <w:sz w:val="22"/>
          <w:szCs w:val="22"/>
        </w:rPr>
        <w:t>o</w:t>
      </w:r>
      <w:r w:rsidR="007D059F">
        <w:rPr>
          <w:rFonts w:ascii="Arial" w:hAnsi="Arial" w:cs="Arial"/>
          <w:sz w:val="22"/>
          <w:szCs w:val="22"/>
        </w:rPr>
        <w:t xml:space="preserve"> ur</w:t>
      </w:r>
      <w:r w:rsidR="00761EBF">
        <w:rPr>
          <w:rFonts w:ascii="Arial" w:hAnsi="Arial" w:cs="Arial"/>
          <w:sz w:val="22"/>
          <w:szCs w:val="22"/>
        </w:rPr>
        <w:t>o</w:t>
      </w:r>
      <w:r w:rsidR="00D641DB">
        <w:rPr>
          <w:rFonts w:ascii="Arial" w:hAnsi="Arial" w:cs="Arial"/>
          <w:sz w:val="22"/>
          <w:szCs w:val="22"/>
        </w:rPr>
        <w:t xml:space="preserve"> za nedelje in praznike</w:t>
      </w:r>
      <w:r w:rsidR="001668FD">
        <w:rPr>
          <w:rFonts w:ascii="Arial" w:hAnsi="Arial" w:cs="Arial"/>
          <w:sz w:val="22"/>
          <w:szCs w:val="22"/>
        </w:rPr>
        <w:t xml:space="preserve"> </w:t>
      </w:r>
      <w:r w:rsidR="001668FD" w:rsidRPr="00475BE5">
        <w:rPr>
          <w:rFonts w:ascii="Arial" w:hAnsi="Arial" w:cs="Arial"/>
          <w:sz w:val="22"/>
          <w:szCs w:val="22"/>
        </w:rPr>
        <w:t>(</w:t>
      </w:r>
      <w:r w:rsidR="009561CC">
        <w:rPr>
          <w:rFonts w:ascii="Arial" w:hAnsi="Arial" w:cs="Arial"/>
          <w:sz w:val="22"/>
          <w:szCs w:val="22"/>
        </w:rPr>
        <w:t>sprejeto na 24</w:t>
      </w:r>
      <w:r w:rsidR="00D641DB" w:rsidRPr="00475BE5">
        <w:rPr>
          <w:rFonts w:ascii="Arial" w:hAnsi="Arial" w:cs="Arial"/>
          <w:sz w:val="22"/>
          <w:szCs w:val="22"/>
        </w:rPr>
        <w:t xml:space="preserve">. </w:t>
      </w:r>
      <w:r w:rsidR="001668FD" w:rsidRPr="00475BE5">
        <w:rPr>
          <w:rFonts w:ascii="Arial" w:hAnsi="Arial" w:cs="Arial"/>
          <w:sz w:val="22"/>
          <w:szCs w:val="22"/>
        </w:rPr>
        <w:t>r</w:t>
      </w:r>
      <w:r w:rsidR="00D641DB" w:rsidRPr="00475BE5">
        <w:rPr>
          <w:rFonts w:ascii="Arial" w:hAnsi="Arial" w:cs="Arial"/>
          <w:sz w:val="22"/>
          <w:szCs w:val="22"/>
        </w:rPr>
        <w:t xml:space="preserve">edni seji mestnega sveta </w:t>
      </w:r>
      <w:r w:rsidR="001668FD" w:rsidRPr="00475BE5">
        <w:rPr>
          <w:rFonts w:ascii="Arial" w:hAnsi="Arial" w:cs="Arial"/>
          <w:sz w:val="22"/>
          <w:szCs w:val="22"/>
        </w:rPr>
        <w:t>M</w:t>
      </w:r>
      <w:r w:rsidR="00475BE5" w:rsidRPr="00475BE5">
        <w:rPr>
          <w:rFonts w:ascii="Arial" w:hAnsi="Arial" w:cs="Arial"/>
          <w:sz w:val="22"/>
          <w:szCs w:val="22"/>
        </w:rPr>
        <w:t>estne občine Murska Sobota</w:t>
      </w:r>
      <w:r w:rsidR="00475BE5">
        <w:rPr>
          <w:rFonts w:ascii="Arial" w:hAnsi="Arial" w:cs="Arial"/>
          <w:sz w:val="22"/>
          <w:szCs w:val="22"/>
        </w:rPr>
        <w:t>, dne</w:t>
      </w:r>
      <w:r w:rsidR="009561CC">
        <w:rPr>
          <w:rFonts w:ascii="Arial" w:hAnsi="Arial" w:cs="Arial"/>
          <w:sz w:val="22"/>
          <w:szCs w:val="22"/>
        </w:rPr>
        <w:t xml:space="preserve"> 19.10.2017</w:t>
      </w:r>
      <w:r w:rsidR="00CE673A">
        <w:rPr>
          <w:rFonts w:ascii="Arial" w:hAnsi="Arial" w:cs="Arial"/>
          <w:sz w:val="22"/>
          <w:szCs w:val="22"/>
        </w:rPr>
        <w:t>)</w:t>
      </w:r>
      <w:r w:rsidR="00475BE5">
        <w:rPr>
          <w:rFonts w:ascii="Arial" w:hAnsi="Arial" w:cs="Arial"/>
          <w:sz w:val="22"/>
          <w:szCs w:val="22"/>
        </w:rPr>
        <w:t xml:space="preserve">. </w:t>
      </w:r>
      <w:r w:rsidR="00D641DB">
        <w:rPr>
          <w:rFonts w:ascii="Arial" w:hAnsi="Arial" w:cs="Arial"/>
          <w:sz w:val="22"/>
          <w:szCs w:val="22"/>
        </w:rPr>
        <w:t>S</w:t>
      </w:r>
      <w:r w:rsidR="00E3755B" w:rsidRPr="00F432CE">
        <w:rPr>
          <w:rFonts w:ascii="Arial" w:hAnsi="Arial" w:cs="Arial"/>
          <w:sz w:val="22"/>
          <w:szCs w:val="22"/>
        </w:rPr>
        <w:t>truktura cene</w:t>
      </w:r>
      <w:r w:rsidR="00475BE5">
        <w:rPr>
          <w:rFonts w:ascii="Arial" w:hAnsi="Arial" w:cs="Arial"/>
          <w:sz w:val="22"/>
          <w:szCs w:val="22"/>
        </w:rPr>
        <w:t>:</w:t>
      </w:r>
    </w:p>
    <w:p w:rsidR="001668FD" w:rsidRDefault="001668FD" w:rsidP="00D641DB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"/>
        <w:gridCol w:w="5094"/>
        <w:gridCol w:w="1842"/>
        <w:gridCol w:w="2013"/>
      </w:tblGrid>
      <w:tr w:rsidR="00F432CE" w:rsidRPr="00F432CE" w:rsidTr="008800F4">
        <w:tc>
          <w:tcPr>
            <w:tcW w:w="339" w:type="dxa"/>
          </w:tcPr>
          <w:p w:rsidR="00F432CE" w:rsidRPr="00F432CE" w:rsidRDefault="00F432CE" w:rsidP="0088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</w:tcPr>
          <w:p w:rsidR="00F432CE" w:rsidRDefault="00F432CE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 xml:space="preserve">Cena storitve pomoč družini na </w:t>
            </w:r>
            <w:r w:rsidR="009561CC">
              <w:rPr>
                <w:rFonts w:ascii="Arial" w:hAnsi="Arial" w:cs="Arial"/>
                <w:sz w:val="22"/>
                <w:szCs w:val="22"/>
              </w:rPr>
              <w:t>domu 2017</w:t>
            </w:r>
          </w:p>
          <w:p w:rsidR="00CE673A" w:rsidRPr="00CE673A" w:rsidRDefault="00CE673A" w:rsidP="00CE673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sedaj veljavna</w:t>
            </w:r>
          </w:p>
        </w:tc>
        <w:tc>
          <w:tcPr>
            <w:tcW w:w="1842" w:type="dxa"/>
          </w:tcPr>
          <w:p w:rsidR="00F432CE" w:rsidRPr="00F432CE" w:rsidRDefault="007D5C56" w:rsidP="007D5C56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Od ponedeljka do sobote</w:t>
            </w:r>
            <w:r>
              <w:rPr>
                <w:rFonts w:ascii="Arial" w:hAnsi="Arial" w:cs="Arial"/>
                <w:sz w:val="22"/>
                <w:szCs w:val="22"/>
              </w:rPr>
              <w:t xml:space="preserve"> v EUR/efektivna ura</w:t>
            </w:r>
            <w:r w:rsidRPr="00F432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</w:tcPr>
          <w:p w:rsidR="00F432CE" w:rsidRPr="00F432CE" w:rsidRDefault="007D5C56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Nedelja in prazniki</w:t>
            </w:r>
            <w:r>
              <w:rPr>
                <w:rFonts w:ascii="Arial" w:hAnsi="Arial" w:cs="Arial"/>
                <w:sz w:val="22"/>
                <w:szCs w:val="22"/>
              </w:rPr>
              <w:t xml:space="preserve"> v EUR/efektivna ura</w:t>
            </w:r>
          </w:p>
        </w:tc>
      </w:tr>
      <w:tr w:rsidR="00B76928" w:rsidRPr="00F432CE" w:rsidTr="008800F4">
        <w:tc>
          <w:tcPr>
            <w:tcW w:w="339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94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Ekonomska cena storitve pomoč družini na domu</w:t>
            </w:r>
          </w:p>
        </w:tc>
        <w:tc>
          <w:tcPr>
            <w:tcW w:w="1842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17,01</w:t>
            </w:r>
          </w:p>
        </w:tc>
        <w:tc>
          <w:tcPr>
            <w:tcW w:w="2013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18,77</w:t>
            </w:r>
          </w:p>
        </w:tc>
      </w:tr>
      <w:tr w:rsidR="00B76928" w:rsidRPr="00F432CE" w:rsidTr="008800F4">
        <w:tc>
          <w:tcPr>
            <w:tcW w:w="339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94" w:type="dxa"/>
          </w:tcPr>
          <w:p w:rsidR="00B76928" w:rsidRPr="00F432CE" w:rsidRDefault="00B76928" w:rsidP="00275B22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 xml:space="preserve">Stroški  </w:t>
            </w:r>
            <w:r>
              <w:rPr>
                <w:rFonts w:ascii="Arial" w:hAnsi="Arial" w:cs="Arial"/>
                <w:sz w:val="22"/>
                <w:szCs w:val="22"/>
              </w:rPr>
              <w:t>strokovne priprave v zvezi s sklenitvijo dogovora</w:t>
            </w:r>
            <w:r w:rsidRPr="00F432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(subvencija občine)</w:t>
            </w:r>
          </w:p>
        </w:tc>
        <w:tc>
          <w:tcPr>
            <w:tcW w:w="1842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 xml:space="preserve">  2,23</w:t>
            </w:r>
          </w:p>
        </w:tc>
        <w:tc>
          <w:tcPr>
            <w:tcW w:w="2013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 xml:space="preserve">  2,23</w:t>
            </w:r>
          </w:p>
        </w:tc>
      </w:tr>
      <w:tr w:rsidR="00B76928" w:rsidRPr="00F432CE" w:rsidTr="008800F4">
        <w:tc>
          <w:tcPr>
            <w:tcW w:w="339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94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Cena neposredne socialne oskrbe(a+b+c)</w:t>
            </w:r>
          </w:p>
        </w:tc>
        <w:tc>
          <w:tcPr>
            <w:tcW w:w="1842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14,78</w:t>
            </w:r>
          </w:p>
        </w:tc>
        <w:tc>
          <w:tcPr>
            <w:tcW w:w="2013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16,54</w:t>
            </w:r>
          </w:p>
        </w:tc>
      </w:tr>
      <w:tr w:rsidR="00B76928" w:rsidRPr="00F432CE" w:rsidTr="008800F4">
        <w:tc>
          <w:tcPr>
            <w:tcW w:w="339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094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Subvencija iz proračuna države (javna dela)</w:t>
            </w:r>
          </w:p>
        </w:tc>
        <w:tc>
          <w:tcPr>
            <w:tcW w:w="1842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D83">
              <w:rPr>
                <w:rFonts w:ascii="Arial" w:hAnsi="Arial" w:cs="Arial"/>
                <w:sz w:val="22"/>
                <w:szCs w:val="22"/>
              </w:rPr>
              <w:t>0,32</w:t>
            </w:r>
          </w:p>
        </w:tc>
        <w:tc>
          <w:tcPr>
            <w:tcW w:w="2013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A2D83">
              <w:rPr>
                <w:rFonts w:ascii="Arial" w:hAnsi="Arial" w:cs="Arial"/>
                <w:sz w:val="22"/>
                <w:szCs w:val="22"/>
              </w:rPr>
              <w:t>0,32</w:t>
            </w:r>
          </w:p>
        </w:tc>
      </w:tr>
      <w:tr w:rsidR="00B76928" w:rsidRPr="00F432CE" w:rsidTr="008800F4">
        <w:tc>
          <w:tcPr>
            <w:tcW w:w="339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094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Subvencija občine za neposredno soc. oskrbo</w:t>
            </w:r>
          </w:p>
        </w:tc>
        <w:tc>
          <w:tcPr>
            <w:tcW w:w="1842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A2D83">
              <w:rPr>
                <w:rFonts w:ascii="Arial" w:hAnsi="Arial" w:cs="Arial"/>
                <w:sz w:val="22"/>
                <w:szCs w:val="22"/>
              </w:rPr>
              <w:t>8,88</w:t>
            </w:r>
          </w:p>
        </w:tc>
        <w:tc>
          <w:tcPr>
            <w:tcW w:w="2013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A2D83">
              <w:rPr>
                <w:rFonts w:ascii="Arial" w:hAnsi="Arial" w:cs="Arial"/>
                <w:sz w:val="22"/>
                <w:szCs w:val="22"/>
              </w:rPr>
              <w:t>9,9</w:t>
            </w:r>
            <w:r w:rsidR="000D46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76928" w:rsidRPr="00F432CE" w:rsidTr="008800F4">
        <w:tc>
          <w:tcPr>
            <w:tcW w:w="339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094" w:type="dxa"/>
          </w:tcPr>
          <w:p w:rsidR="00B76928" w:rsidRPr="00F432CE" w:rsidRDefault="00B76928" w:rsidP="008800F4">
            <w:pPr>
              <w:rPr>
                <w:rFonts w:ascii="Arial" w:hAnsi="Arial" w:cs="Arial"/>
                <w:sz w:val="22"/>
                <w:szCs w:val="22"/>
              </w:rPr>
            </w:pPr>
            <w:r w:rsidRPr="00F432CE">
              <w:rPr>
                <w:rFonts w:ascii="Arial" w:hAnsi="Arial" w:cs="Arial"/>
                <w:sz w:val="22"/>
                <w:szCs w:val="22"/>
              </w:rPr>
              <w:t>Prispevek uporabnika</w:t>
            </w:r>
          </w:p>
        </w:tc>
        <w:tc>
          <w:tcPr>
            <w:tcW w:w="1842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A2D83">
              <w:rPr>
                <w:rFonts w:ascii="Arial" w:hAnsi="Arial" w:cs="Arial"/>
                <w:sz w:val="22"/>
                <w:szCs w:val="22"/>
              </w:rPr>
              <w:t>5,58</w:t>
            </w:r>
          </w:p>
        </w:tc>
        <w:tc>
          <w:tcPr>
            <w:tcW w:w="2013" w:type="dxa"/>
          </w:tcPr>
          <w:p w:rsidR="00B76928" w:rsidRPr="00AA2D83" w:rsidRDefault="00B76928" w:rsidP="005B4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A2D83">
              <w:rPr>
                <w:rFonts w:ascii="Arial" w:hAnsi="Arial" w:cs="Arial"/>
                <w:sz w:val="22"/>
                <w:szCs w:val="22"/>
              </w:rPr>
              <w:t>6,28</w:t>
            </w:r>
          </w:p>
        </w:tc>
      </w:tr>
    </w:tbl>
    <w:p w:rsidR="00475BE5" w:rsidRDefault="00475BE5" w:rsidP="00D641DB">
      <w:pPr>
        <w:jc w:val="both"/>
        <w:rPr>
          <w:rFonts w:ascii="Arial" w:hAnsi="Arial" w:cs="Arial"/>
          <w:sz w:val="22"/>
          <w:szCs w:val="22"/>
        </w:rPr>
      </w:pPr>
    </w:p>
    <w:p w:rsidR="001703D6" w:rsidRDefault="001703D6" w:rsidP="00D641DB">
      <w:pPr>
        <w:jc w:val="both"/>
        <w:rPr>
          <w:rFonts w:ascii="Arial" w:hAnsi="Arial" w:cs="Arial"/>
          <w:sz w:val="22"/>
          <w:szCs w:val="22"/>
        </w:rPr>
      </w:pPr>
    </w:p>
    <w:p w:rsidR="00DE4F50" w:rsidRDefault="00F432CE" w:rsidP="00D641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starejših</w:t>
      </w:r>
      <w:r w:rsidR="00D641DB">
        <w:rPr>
          <w:rFonts w:ascii="Arial" w:hAnsi="Arial" w:cs="Arial"/>
          <w:sz w:val="22"/>
          <w:szCs w:val="22"/>
        </w:rPr>
        <w:t xml:space="preserve"> Rakičan </w:t>
      </w:r>
      <w:r w:rsidR="009561CC">
        <w:rPr>
          <w:rFonts w:ascii="Arial" w:hAnsi="Arial" w:cs="Arial"/>
          <w:sz w:val="22"/>
          <w:szCs w:val="22"/>
        </w:rPr>
        <w:t>je v mesecu januarju 2018</w:t>
      </w:r>
      <w:r w:rsidR="00D641DB">
        <w:rPr>
          <w:rFonts w:ascii="Arial" w:hAnsi="Arial" w:cs="Arial"/>
          <w:sz w:val="22"/>
          <w:szCs w:val="22"/>
        </w:rPr>
        <w:t xml:space="preserve"> predlagal spremembo cene, na podlagi Aneksa h Kolektivni pogodbi za dejavnost zdravstva in socialnega varstva Slovenije (Uradni list RS, št. 46/2017 z dne 29. 8. 2017</w:t>
      </w:r>
      <w:r w:rsidR="00CE673A">
        <w:rPr>
          <w:rFonts w:ascii="Arial" w:hAnsi="Arial" w:cs="Arial"/>
          <w:sz w:val="22"/>
          <w:szCs w:val="22"/>
        </w:rPr>
        <w:t>)</w:t>
      </w:r>
      <w:r w:rsidR="00DE4F50">
        <w:rPr>
          <w:rFonts w:ascii="Arial" w:hAnsi="Arial" w:cs="Arial"/>
          <w:sz w:val="22"/>
          <w:szCs w:val="22"/>
        </w:rPr>
        <w:t xml:space="preserve"> in Dogovora o ukrepih na področju plač in drugih stroškov dela v javnem sektorju za leto 2017 </w:t>
      </w:r>
      <w:r w:rsidR="00C41A2A">
        <w:rPr>
          <w:rFonts w:ascii="Arial" w:hAnsi="Arial" w:cs="Arial"/>
          <w:sz w:val="22"/>
          <w:szCs w:val="22"/>
        </w:rPr>
        <w:t>(</w:t>
      </w:r>
      <w:r w:rsidR="00DE4F50">
        <w:rPr>
          <w:rFonts w:ascii="Arial" w:hAnsi="Arial" w:cs="Arial"/>
          <w:sz w:val="22"/>
          <w:szCs w:val="22"/>
        </w:rPr>
        <w:t>Uradni list 88/16). Tako začnejo veljati druge premije kolektivnega dodatnega pokojninskega zavarovanja od 1.1.2018 (Uradni list RS, št 80/17), povišanje za 253% (nova premija za 1 premijski razred znaša 28,31 ERU, prej 8,03 EUR)</w:t>
      </w:r>
      <w:r w:rsidR="00C41A2A">
        <w:rPr>
          <w:rFonts w:ascii="Arial" w:hAnsi="Arial" w:cs="Arial"/>
          <w:sz w:val="22"/>
          <w:szCs w:val="22"/>
        </w:rPr>
        <w:t>.</w:t>
      </w:r>
      <w:r w:rsidR="00DE4F50">
        <w:rPr>
          <w:rFonts w:ascii="Arial" w:hAnsi="Arial" w:cs="Arial"/>
          <w:sz w:val="22"/>
          <w:szCs w:val="22"/>
        </w:rPr>
        <w:t xml:space="preserve"> V ceno so </w:t>
      </w:r>
      <w:proofErr w:type="spellStart"/>
      <w:r w:rsidR="00DE4F50">
        <w:rPr>
          <w:rFonts w:ascii="Arial" w:hAnsi="Arial" w:cs="Arial"/>
          <w:sz w:val="22"/>
          <w:szCs w:val="22"/>
        </w:rPr>
        <w:t>vkalkulirani</w:t>
      </w:r>
      <w:proofErr w:type="spellEnd"/>
      <w:r w:rsidR="00DE4F50">
        <w:rPr>
          <w:rFonts w:ascii="Arial" w:hAnsi="Arial" w:cs="Arial"/>
          <w:sz w:val="22"/>
          <w:szCs w:val="22"/>
        </w:rPr>
        <w:t xml:space="preserve"> tudi drugi možni dodatki po KPJS in sicer dodatek za delo v nedeljo in dan, ki je z zakonom določen kot dela prost dan ter dodatek za delo v neenakomerno razporejenem delovnem času.</w:t>
      </w:r>
    </w:p>
    <w:p w:rsidR="00F432CE" w:rsidRDefault="00D641DB" w:rsidP="00D641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1668FD" w:rsidRDefault="001668FD" w:rsidP="00D641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 40. člena  Pravilnika o metodologije za oblikovanje</w:t>
      </w:r>
      <w:r w:rsidR="001A5B4C">
        <w:rPr>
          <w:rFonts w:ascii="Arial" w:hAnsi="Arial" w:cs="Arial"/>
          <w:sz w:val="22"/>
          <w:szCs w:val="22"/>
        </w:rPr>
        <w:t xml:space="preserve"> cen socialno </w:t>
      </w:r>
      <w:r w:rsidR="00295045">
        <w:rPr>
          <w:rFonts w:ascii="Arial" w:hAnsi="Arial" w:cs="Arial"/>
          <w:sz w:val="22"/>
          <w:szCs w:val="22"/>
        </w:rPr>
        <w:t>varstvenih</w:t>
      </w:r>
      <w:r w:rsidR="001A5B4C">
        <w:rPr>
          <w:rFonts w:ascii="Arial" w:hAnsi="Arial" w:cs="Arial"/>
          <w:sz w:val="22"/>
          <w:szCs w:val="22"/>
        </w:rPr>
        <w:t xml:space="preserve"> storitev </w:t>
      </w:r>
      <w:r w:rsidR="00295045" w:rsidRPr="00C215E0">
        <w:rPr>
          <w:rFonts w:ascii="Arial" w:hAnsi="Arial" w:cs="Arial"/>
          <w:sz w:val="22"/>
          <w:szCs w:val="22"/>
        </w:rPr>
        <w:t>(Uradni list RS, št. 87/06, 127/06, 8/07, 51/08, 5/09 in 6/12)</w:t>
      </w:r>
      <w:r w:rsidR="00295045">
        <w:rPr>
          <w:rFonts w:ascii="Arial" w:hAnsi="Arial" w:cs="Arial"/>
          <w:sz w:val="22"/>
          <w:szCs w:val="22"/>
        </w:rPr>
        <w:t xml:space="preserve">, se cene med letom uskladijo, če je rast posameznih elementov v obdobju po zadnji uskladitvi imela vpliv na povečanje cene za več kot 3%, oziroma se stroški dela spremenijo za več kot 1,5%. </w:t>
      </w:r>
    </w:p>
    <w:p w:rsidR="00AA2D83" w:rsidRDefault="00AA2D83" w:rsidP="00D641DB">
      <w:pPr>
        <w:jc w:val="both"/>
        <w:rPr>
          <w:rFonts w:ascii="Arial" w:hAnsi="Arial" w:cs="Arial"/>
          <w:sz w:val="22"/>
          <w:szCs w:val="22"/>
        </w:rPr>
      </w:pPr>
    </w:p>
    <w:p w:rsidR="00375D0F" w:rsidRDefault="00375D0F" w:rsidP="00D641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navedenega je Dom starejših Rakičan predlagal</w:t>
      </w:r>
      <w:r w:rsidR="007D5C56">
        <w:rPr>
          <w:rFonts w:ascii="Arial" w:hAnsi="Arial" w:cs="Arial"/>
          <w:sz w:val="22"/>
          <w:szCs w:val="22"/>
        </w:rPr>
        <w:t xml:space="preserve"> povišanje</w:t>
      </w:r>
      <w:r>
        <w:rPr>
          <w:rFonts w:ascii="Arial" w:hAnsi="Arial" w:cs="Arial"/>
          <w:sz w:val="22"/>
          <w:szCs w:val="22"/>
        </w:rPr>
        <w:t xml:space="preserve"> sprememb</w:t>
      </w:r>
      <w:r w:rsidR="007D5C5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cene in sicer</w:t>
      </w:r>
      <w:r w:rsidR="007D5C56">
        <w:rPr>
          <w:rFonts w:ascii="Arial" w:hAnsi="Arial" w:cs="Arial"/>
          <w:sz w:val="22"/>
          <w:szCs w:val="22"/>
        </w:rPr>
        <w:t xml:space="preserve"> za cen</w:t>
      </w:r>
      <w:r w:rsidR="000327A8">
        <w:rPr>
          <w:rFonts w:ascii="Arial" w:hAnsi="Arial" w:cs="Arial"/>
          <w:sz w:val="22"/>
          <w:szCs w:val="22"/>
        </w:rPr>
        <w:t>o od ponedeljka do sobote za 1,02</w:t>
      </w:r>
      <w:r w:rsidR="007D5C56">
        <w:rPr>
          <w:rFonts w:ascii="Arial" w:hAnsi="Arial" w:cs="Arial"/>
          <w:sz w:val="22"/>
          <w:szCs w:val="22"/>
        </w:rPr>
        <w:t>% oz. 0,</w:t>
      </w:r>
      <w:r w:rsidR="000327A8">
        <w:rPr>
          <w:rFonts w:ascii="Arial" w:hAnsi="Arial" w:cs="Arial"/>
          <w:sz w:val="22"/>
          <w:szCs w:val="22"/>
        </w:rPr>
        <w:t>28</w:t>
      </w:r>
      <w:r w:rsidR="007D5C56">
        <w:rPr>
          <w:rFonts w:ascii="Arial" w:hAnsi="Arial" w:cs="Arial"/>
          <w:sz w:val="22"/>
          <w:szCs w:val="22"/>
        </w:rPr>
        <w:t xml:space="preserve"> EUR</w:t>
      </w:r>
      <w:r w:rsidR="00EB2127">
        <w:rPr>
          <w:rFonts w:ascii="Arial" w:hAnsi="Arial" w:cs="Arial"/>
          <w:sz w:val="22"/>
          <w:szCs w:val="22"/>
        </w:rPr>
        <w:t>/efektivn</w:t>
      </w:r>
      <w:r w:rsidR="00CE673A">
        <w:rPr>
          <w:rFonts w:ascii="Arial" w:hAnsi="Arial" w:cs="Arial"/>
          <w:sz w:val="22"/>
          <w:szCs w:val="22"/>
        </w:rPr>
        <w:t>o</w:t>
      </w:r>
      <w:r w:rsidR="00EB2127">
        <w:rPr>
          <w:rFonts w:ascii="Arial" w:hAnsi="Arial" w:cs="Arial"/>
          <w:sz w:val="22"/>
          <w:szCs w:val="22"/>
        </w:rPr>
        <w:t xml:space="preserve"> ur</w:t>
      </w:r>
      <w:r w:rsidR="00CE673A">
        <w:rPr>
          <w:rFonts w:ascii="Arial" w:hAnsi="Arial" w:cs="Arial"/>
          <w:sz w:val="22"/>
          <w:szCs w:val="22"/>
        </w:rPr>
        <w:t>o</w:t>
      </w:r>
      <w:r w:rsidR="000327A8">
        <w:rPr>
          <w:rFonts w:ascii="Arial" w:hAnsi="Arial" w:cs="Arial"/>
          <w:sz w:val="22"/>
          <w:szCs w:val="22"/>
        </w:rPr>
        <w:t>, za 1,01</w:t>
      </w:r>
      <w:r w:rsidR="007D5C56">
        <w:rPr>
          <w:rFonts w:ascii="Arial" w:hAnsi="Arial" w:cs="Arial"/>
          <w:sz w:val="22"/>
          <w:szCs w:val="22"/>
        </w:rPr>
        <w:t>% oz</w:t>
      </w:r>
      <w:r w:rsidR="00EB2127">
        <w:rPr>
          <w:rFonts w:ascii="Arial" w:hAnsi="Arial" w:cs="Arial"/>
          <w:sz w:val="22"/>
          <w:szCs w:val="22"/>
        </w:rPr>
        <w:t>.</w:t>
      </w:r>
      <w:r w:rsidR="007D5C56">
        <w:rPr>
          <w:rFonts w:ascii="Arial" w:hAnsi="Arial" w:cs="Arial"/>
          <w:sz w:val="22"/>
          <w:szCs w:val="22"/>
        </w:rPr>
        <w:t xml:space="preserve"> 0,</w:t>
      </w:r>
      <w:r w:rsidR="000327A8">
        <w:rPr>
          <w:rFonts w:ascii="Arial" w:hAnsi="Arial" w:cs="Arial"/>
          <w:sz w:val="22"/>
          <w:szCs w:val="22"/>
        </w:rPr>
        <w:t>26</w:t>
      </w:r>
      <w:r w:rsidR="007D5C56">
        <w:rPr>
          <w:rFonts w:ascii="Arial" w:hAnsi="Arial" w:cs="Arial"/>
          <w:sz w:val="22"/>
          <w:szCs w:val="22"/>
        </w:rPr>
        <w:t xml:space="preserve"> EUR</w:t>
      </w:r>
      <w:r w:rsidR="00EB2127">
        <w:rPr>
          <w:rFonts w:ascii="Arial" w:hAnsi="Arial" w:cs="Arial"/>
          <w:sz w:val="22"/>
          <w:szCs w:val="22"/>
        </w:rPr>
        <w:t>/efektivno uro</w:t>
      </w:r>
      <w:r w:rsidR="007D5C56">
        <w:rPr>
          <w:rFonts w:ascii="Arial" w:hAnsi="Arial" w:cs="Arial"/>
          <w:sz w:val="22"/>
          <w:szCs w:val="22"/>
        </w:rPr>
        <w:t xml:space="preserve"> za ceno nedelja in prazniki</w:t>
      </w:r>
      <w:r>
        <w:rPr>
          <w:rFonts w:ascii="Arial" w:hAnsi="Arial" w:cs="Arial"/>
          <w:sz w:val="22"/>
          <w:szCs w:val="22"/>
        </w:rPr>
        <w:t>:</w:t>
      </w:r>
    </w:p>
    <w:p w:rsidR="00E3755B" w:rsidRPr="00AA2D83" w:rsidRDefault="00E3755B" w:rsidP="00E3755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"/>
        <w:gridCol w:w="5094"/>
        <w:gridCol w:w="1842"/>
        <w:gridCol w:w="2013"/>
      </w:tblGrid>
      <w:tr w:rsidR="00E3755B" w:rsidRPr="00AA2D83" w:rsidTr="00897001">
        <w:tc>
          <w:tcPr>
            <w:tcW w:w="339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</w:tcPr>
          <w:p w:rsidR="00E3755B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Cena sto</w:t>
            </w:r>
            <w:r w:rsidR="009561CC">
              <w:rPr>
                <w:rFonts w:ascii="Arial" w:hAnsi="Arial" w:cs="Arial"/>
                <w:sz w:val="22"/>
                <w:szCs w:val="22"/>
              </w:rPr>
              <w:t>ritve pomoč družini na domu 2018</w:t>
            </w:r>
          </w:p>
          <w:p w:rsidR="00CE673A" w:rsidRPr="00CE673A" w:rsidRDefault="00CE673A" w:rsidP="00CE673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predlog</w:t>
            </w:r>
          </w:p>
        </w:tc>
        <w:tc>
          <w:tcPr>
            <w:tcW w:w="1842" w:type="dxa"/>
          </w:tcPr>
          <w:p w:rsidR="00E3755B" w:rsidRPr="00AA2D83" w:rsidRDefault="00E3755B" w:rsidP="007D5C56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Od ponedeljka do sobote</w:t>
            </w:r>
            <w:r w:rsidR="007D5C56">
              <w:rPr>
                <w:rFonts w:ascii="Arial" w:hAnsi="Arial" w:cs="Arial"/>
                <w:sz w:val="22"/>
                <w:szCs w:val="22"/>
              </w:rPr>
              <w:t xml:space="preserve"> v EUR/efektivna ura</w:t>
            </w:r>
          </w:p>
        </w:tc>
        <w:tc>
          <w:tcPr>
            <w:tcW w:w="2013" w:type="dxa"/>
          </w:tcPr>
          <w:p w:rsidR="00E3755B" w:rsidRPr="00AA2D83" w:rsidRDefault="00E3755B" w:rsidP="007D5C56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Nedelja in prazniki</w:t>
            </w:r>
            <w:r w:rsidR="007D5C56">
              <w:rPr>
                <w:rFonts w:ascii="Arial" w:hAnsi="Arial" w:cs="Arial"/>
                <w:sz w:val="22"/>
                <w:szCs w:val="22"/>
              </w:rPr>
              <w:t xml:space="preserve"> v EUR/efektivna ura</w:t>
            </w:r>
          </w:p>
        </w:tc>
      </w:tr>
      <w:tr w:rsidR="00E3755B" w:rsidRPr="00AA2D83" w:rsidTr="00897001">
        <w:tc>
          <w:tcPr>
            <w:tcW w:w="339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94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Ekonomska cena storitve pomoč družini na domu</w:t>
            </w:r>
          </w:p>
        </w:tc>
        <w:tc>
          <w:tcPr>
            <w:tcW w:w="1842" w:type="dxa"/>
          </w:tcPr>
          <w:p w:rsidR="00E3755B" w:rsidRPr="00AA2D83" w:rsidRDefault="00B76928" w:rsidP="00AA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17,29</w:t>
            </w:r>
          </w:p>
        </w:tc>
        <w:tc>
          <w:tcPr>
            <w:tcW w:w="2013" w:type="dxa"/>
          </w:tcPr>
          <w:p w:rsidR="00E3755B" w:rsidRPr="00AA2D83" w:rsidRDefault="00B76928" w:rsidP="00897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19,03</w:t>
            </w:r>
          </w:p>
        </w:tc>
      </w:tr>
      <w:tr w:rsidR="00E3755B" w:rsidRPr="00AA2D83" w:rsidTr="00897001">
        <w:tc>
          <w:tcPr>
            <w:tcW w:w="339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94" w:type="dxa"/>
          </w:tcPr>
          <w:p w:rsidR="00E3755B" w:rsidRPr="00AA2D83" w:rsidRDefault="00E3755B" w:rsidP="00275B22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 xml:space="preserve">Stroški  </w:t>
            </w:r>
            <w:r w:rsidR="00275B22">
              <w:rPr>
                <w:rFonts w:ascii="Arial" w:hAnsi="Arial" w:cs="Arial"/>
                <w:sz w:val="22"/>
                <w:szCs w:val="22"/>
              </w:rPr>
              <w:t>strokovne priprave v zvezi s sklenitvijo dogovora</w:t>
            </w:r>
            <w:r w:rsidR="00275B22" w:rsidRPr="00AA2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3025">
              <w:rPr>
                <w:rFonts w:ascii="Arial" w:hAnsi="Arial" w:cs="Arial"/>
                <w:sz w:val="22"/>
                <w:szCs w:val="22"/>
              </w:rPr>
              <w:t>(subvencija občine)</w:t>
            </w:r>
          </w:p>
        </w:tc>
        <w:tc>
          <w:tcPr>
            <w:tcW w:w="1842" w:type="dxa"/>
          </w:tcPr>
          <w:p w:rsidR="00E3755B" w:rsidRPr="00AA2D83" w:rsidRDefault="00B76928" w:rsidP="00AA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2,24</w:t>
            </w:r>
          </w:p>
        </w:tc>
        <w:tc>
          <w:tcPr>
            <w:tcW w:w="2013" w:type="dxa"/>
          </w:tcPr>
          <w:p w:rsidR="00E3755B" w:rsidRPr="00AA2D83" w:rsidRDefault="00B76928" w:rsidP="00AA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2,24</w:t>
            </w:r>
          </w:p>
        </w:tc>
      </w:tr>
      <w:tr w:rsidR="00E3755B" w:rsidRPr="00AA2D83" w:rsidTr="00897001">
        <w:tc>
          <w:tcPr>
            <w:tcW w:w="339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94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Cena neposredne socialne oskrbe(a+b+c)</w:t>
            </w:r>
          </w:p>
        </w:tc>
        <w:tc>
          <w:tcPr>
            <w:tcW w:w="1842" w:type="dxa"/>
          </w:tcPr>
          <w:p w:rsidR="00E3755B" w:rsidRPr="00AA2D83" w:rsidRDefault="00B76928" w:rsidP="00897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15,05</w:t>
            </w:r>
          </w:p>
        </w:tc>
        <w:tc>
          <w:tcPr>
            <w:tcW w:w="2013" w:type="dxa"/>
          </w:tcPr>
          <w:p w:rsidR="00E3755B" w:rsidRPr="00AA2D83" w:rsidRDefault="00B76928" w:rsidP="00AA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16,79</w:t>
            </w:r>
          </w:p>
        </w:tc>
      </w:tr>
      <w:tr w:rsidR="00E3755B" w:rsidRPr="00AA2D83" w:rsidTr="00897001">
        <w:tc>
          <w:tcPr>
            <w:tcW w:w="339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094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Subvencija iz proračuna države (javna dela)</w:t>
            </w:r>
          </w:p>
        </w:tc>
        <w:tc>
          <w:tcPr>
            <w:tcW w:w="1842" w:type="dxa"/>
          </w:tcPr>
          <w:p w:rsidR="00E3755B" w:rsidRPr="00AA2D83" w:rsidRDefault="00B76928" w:rsidP="00897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013" w:type="dxa"/>
          </w:tcPr>
          <w:p w:rsidR="00E3755B" w:rsidRPr="00AA2D83" w:rsidRDefault="00B76928" w:rsidP="00897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3755B" w:rsidRPr="00AA2D83" w:rsidTr="00897001">
        <w:tc>
          <w:tcPr>
            <w:tcW w:w="339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094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Subvencija občine za neposredno soc. oskrbo</w:t>
            </w:r>
          </w:p>
        </w:tc>
        <w:tc>
          <w:tcPr>
            <w:tcW w:w="1842" w:type="dxa"/>
          </w:tcPr>
          <w:p w:rsidR="00E3755B" w:rsidRPr="00AA2D83" w:rsidRDefault="00B76928" w:rsidP="00AA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9,03</w:t>
            </w:r>
          </w:p>
        </w:tc>
        <w:tc>
          <w:tcPr>
            <w:tcW w:w="2013" w:type="dxa"/>
          </w:tcPr>
          <w:p w:rsidR="00E3755B" w:rsidRPr="00AA2D83" w:rsidRDefault="00B76928" w:rsidP="00AA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10,08</w:t>
            </w:r>
          </w:p>
        </w:tc>
      </w:tr>
      <w:tr w:rsidR="00E3755B" w:rsidRPr="00AA2D83" w:rsidTr="00897001">
        <w:tc>
          <w:tcPr>
            <w:tcW w:w="339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094" w:type="dxa"/>
          </w:tcPr>
          <w:p w:rsidR="00E3755B" w:rsidRPr="00AA2D83" w:rsidRDefault="00E3755B" w:rsidP="00897001">
            <w:pPr>
              <w:rPr>
                <w:rFonts w:ascii="Arial" w:hAnsi="Arial" w:cs="Arial"/>
                <w:sz w:val="22"/>
                <w:szCs w:val="22"/>
              </w:rPr>
            </w:pPr>
            <w:r w:rsidRPr="00AA2D83">
              <w:rPr>
                <w:rFonts w:ascii="Arial" w:hAnsi="Arial" w:cs="Arial"/>
                <w:sz w:val="22"/>
                <w:szCs w:val="22"/>
              </w:rPr>
              <w:t>Prispevek uporabnika</w:t>
            </w:r>
          </w:p>
        </w:tc>
        <w:tc>
          <w:tcPr>
            <w:tcW w:w="1842" w:type="dxa"/>
          </w:tcPr>
          <w:p w:rsidR="00E3755B" w:rsidRPr="00AA2D83" w:rsidRDefault="00B76928" w:rsidP="00AA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6,02</w:t>
            </w:r>
          </w:p>
        </w:tc>
        <w:tc>
          <w:tcPr>
            <w:tcW w:w="2013" w:type="dxa"/>
          </w:tcPr>
          <w:p w:rsidR="00E3755B" w:rsidRPr="00AA2D83" w:rsidRDefault="00B76928" w:rsidP="00AA2D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6,71</w:t>
            </w:r>
          </w:p>
        </w:tc>
      </w:tr>
    </w:tbl>
    <w:p w:rsidR="00E3755B" w:rsidRPr="00F432CE" w:rsidRDefault="00E3755B" w:rsidP="00E3755B">
      <w:pPr>
        <w:pStyle w:val="Telobesedila"/>
        <w:rPr>
          <w:rFonts w:ascii="Arial" w:hAnsi="Arial" w:cs="Arial"/>
          <w:sz w:val="22"/>
          <w:szCs w:val="22"/>
          <w:highlight w:val="cyan"/>
        </w:rPr>
      </w:pPr>
    </w:p>
    <w:p w:rsidR="00201AF4" w:rsidRPr="00F432CE" w:rsidRDefault="00201AF4" w:rsidP="00E3755B">
      <w:pPr>
        <w:pStyle w:val="Telobesedila"/>
        <w:rPr>
          <w:rFonts w:ascii="Arial" w:hAnsi="Arial" w:cs="Arial"/>
          <w:sz w:val="22"/>
          <w:szCs w:val="22"/>
          <w:highlight w:val="cyan"/>
        </w:rPr>
      </w:pPr>
    </w:p>
    <w:p w:rsidR="00E3755B" w:rsidRPr="00475BE5" w:rsidRDefault="00E3755B" w:rsidP="00E3755B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475BE5">
        <w:rPr>
          <w:rFonts w:ascii="Arial" w:hAnsi="Arial" w:cs="Arial"/>
          <w:b/>
          <w:bCs/>
          <w:sz w:val="22"/>
          <w:szCs w:val="22"/>
        </w:rPr>
        <w:t>SUBVENCIONIRANJE STORITVE POMOČ DRUŽINI NA DOMU</w:t>
      </w:r>
    </w:p>
    <w:p w:rsidR="00475BE5" w:rsidRDefault="00E3755B" w:rsidP="00E3755B">
      <w:pPr>
        <w:pStyle w:val="Telobesedila"/>
        <w:rPr>
          <w:rFonts w:ascii="Arial" w:hAnsi="Arial" w:cs="Arial"/>
          <w:sz w:val="22"/>
          <w:szCs w:val="22"/>
        </w:rPr>
      </w:pPr>
      <w:r w:rsidRPr="00475BE5">
        <w:rPr>
          <w:rFonts w:ascii="Arial" w:hAnsi="Arial" w:cs="Arial"/>
          <w:sz w:val="22"/>
          <w:szCs w:val="22"/>
        </w:rPr>
        <w:t>Uporabnikom se v ceno storitve pomoč družini na domu, na podlagi 20. člena Uredbe o merilih  za določanje oprostitev pri plačilih socialno varstvenih storitev, ne šteje opravljanje strokovnih nalog. V skladu z  Zakonom o socialnem varstvu je določeno, da občine do uporabnikov subvencionirajo ceno v višini 50%, kar je zakonska obveza občine, občina pa lahko določi tudi višjo oprostitev storitve.</w:t>
      </w:r>
      <w:r w:rsidR="00475BE5">
        <w:rPr>
          <w:rFonts w:ascii="Arial" w:hAnsi="Arial" w:cs="Arial"/>
          <w:sz w:val="22"/>
          <w:szCs w:val="22"/>
        </w:rPr>
        <w:t xml:space="preserve"> Predlagana cena do uporabnika</w:t>
      </w:r>
      <w:r w:rsidR="00DC73CB">
        <w:rPr>
          <w:rFonts w:ascii="Arial" w:hAnsi="Arial" w:cs="Arial"/>
          <w:sz w:val="22"/>
          <w:szCs w:val="22"/>
        </w:rPr>
        <w:t xml:space="preserve"> je od ponedeljka do sobote 6,02</w:t>
      </w:r>
      <w:r w:rsidR="00475BE5">
        <w:rPr>
          <w:rFonts w:ascii="Arial" w:hAnsi="Arial" w:cs="Arial"/>
          <w:sz w:val="22"/>
          <w:szCs w:val="22"/>
        </w:rPr>
        <w:t xml:space="preserve"> EUR</w:t>
      </w:r>
      <w:r w:rsidR="002160E7">
        <w:rPr>
          <w:rFonts w:ascii="Arial" w:hAnsi="Arial" w:cs="Arial"/>
          <w:sz w:val="22"/>
          <w:szCs w:val="22"/>
        </w:rPr>
        <w:t>/efektivno uro in</w:t>
      </w:r>
      <w:r w:rsidR="00DC73CB">
        <w:rPr>
          <w:rFonts w:ascii="Arial" w:hAnsi="Arial" w:cs="Arial"/>
          <w:sz w:val="22"/>
          <w:szCs w:val="22"/>
        </w:rPr>
        <w:t xml:space="preserve"> za nedelje in praznike 6,71</w:t>
      </w:r>
      <w:r w:rsidR="00023F2F">
        <w:rPr>
          <w:rFonts w:ascii="Arial" w:hAnsi="Arial" w:cs="Arial"/>
          <w:sz w:val="22"/>
          <w:szCs w:val="22"/>
        </w:rPr>
        <w:t xml:space="preserve"> EUR/efektivno uro</w:t>
      </w:r>
      <w:r w:rsidR="00475BE5">
        <w:rPr>
          <w:rFonts w:ascii="Arial" w:hAnsi="Arial" w:cs="Arial"/>
          <w:sz w:val="22"/>
          <w:szCs w:val="22"/>
        </w:rPr>
        <w:t xml:space="preserve">. </w:t>
      </w:r>
      <w:r w:rsidR="00023F2F">
        <w:rPr>
          <w:rFonts w:ascii="Arial" w:hAnsi="Arial" w:cs="Arial"/>
          <w:sz w:val="22"/>
          <w:szCs w:val="22"/>
        </w:rPr>
        <w:t xml:space="preserve">Tako uporabnik plača </w:t>
      </w:r>
      <w:r w:rsidR="00275B22">
        <w:rPr>
          <w:rFonts w:ascii="Arial" w:hAnsi="Arial" w:cs="Arial"/>
          <w:sz w:val="22"/>
          <w:szCs w:val="22"/>
        </w:rPr>
        <w:t>40</w:t>
      </w:r>
      <w:r w:rsidR="00023F2F">
        <w:rPr>
          <w:rFonts w:ascii="Arial" w:hAnsi="Arial" w:cs="Arial"/>
          <w:sz w:val="22"/>
          <w:szCs w:val="22"/>
        </w:rPr>
        <w:t xml:space="preserve">% cene </w:t>
      </w:r>
      <w:r w:rsidR="00A0151D">
        <w:rPr>
          <w:rFonts w:ascii="Arial" w:hAnsi="Arial" w:cs="Arial"/>
          <w:sz w:val="22"/>
          <w:szCs w:val="22"/>
        </w:rPr>
        <w:t xml:space="preserve">neposrednega izvajanja </w:t>
      </w:r>
      <w:r w:rsidR="00023F2F">
        <w:rPr>
          <w:rFonts w:ascii="Arial" w:hAnsi="Arial" w:cs="Arial"/>
          <w:sz w:val="22"/>
          <w:szCs w:val="22"/>
        </w:rPr>
        <w:t>storitve pomoči družini na dom</w:t>
      </w:r>
      <w:r w:rsidR="00A0151D">
        <w:rPr>
          <w:rFonts w:ascii="Arial" w:hAnsi="Arial" w:cs="Arial"/>
          <w:sz w:val="22"/>
          <w:szCs w:val="22"/>
        </w:rPr>
        <w:t>u. O</w:t>
      </w:r>
      <w:r w:rsidR="00023F2F">
        <w:rPr>
          <w:rFonts w:ascii="Arial" w:hAnsi="Arial" w:cs="Arial"/>
          <w:sz w:val="22"/>
          <w:szCs w:val="22"/>
        </w:rPr>
        <w:t xml:space="preserve">bčina </w:t>
      </w:r>
      <w:r w:rsidR="00A0151D">
        <w:rPr>
          <w:rFonts w:ascii="Arial" w:hAnsi="Arial" w:cs="Arial"/>
          <w:sz w:val="22"/>
          <w:szCs w:val="22"/>
        </w:rPr>
        <w:t xml:space="preserve">pa financira 100% cene stroškov strokovne priprave v zvezi s sklenitvijo dogovora ter </w:t>
      </w:r>
      <w:r w:rsidR="00023F2F">
        <w:rPr>
          <w:rFonts w:ascii="Arial" w:hAnsi="Arial" w:cs="Arial"/>
          <w:sz w:val="22"/>
          <w:szCs w:val="22"/>
        </w:rPr>
        <w:t xml:space="preserve">sofinancira </w:t>
      </w:r>
      <w:r w:rsidR="00A0151D">
        <w:rPr>
          <w:rFonts w:ascii="Arial" w:hAnsi="Arial" w:cs="Arial"/>
          <w:sz w:val="22"/>
          <w:szCs w:val="22"/>
        </w:rPr>
        <w:t>60</w:t>
      </w:r>
      <w:r w:rsidR="00023F2F">
        <w:rPr>
          <w:rFonts w:ascii="Arial" w:hAnsi="Arial" w:cs="Arial"/>
          <w:sz w:val="22"/>
          <w:szCs w:val="22"/>
        </w:rPr>
        <w:t xml:space="preserve">% cene storitve </w:t>
      </w:r>
      <w:r w:rsidR="00A0151D">
        <w:rPr>
          <w:rFonts w:ascii="Arial" w:hAnsi="Arial" w:cs="Arial"/>
          <w:sz w:val="22"/>
          <w:szCs w:val="22"/>
        </w:rPr>
        <w:t xml:space="preserve">neposrednega izvajanja storitev </w:t>
      </w:r>
      <w:r w:rsidR="00023F2F">
        <w:rPr>
          <w:rFonts w:ascii="Arial" w:hAnsi="Arial" w:cs="Arial"/>
          <w:sz w:val="22"/>
          <w:szCs w:val="22"/>
        </w:rPr>
        <w:t>pomoči na domu in</w:t>
      </w:r>
      <w:r w:rsidR="00A0151D">
        <w:rPr>
          <w:rFonts w:ascii="Arial" w:hAnsi="Arial" w:cs="Arial"/>
          <w:sz w:val="22"/>
          <w:szCs w:val="22"/>
        </w:rPr>
        <w:t xml:space="preserve"> s tem</w:t>
      </w:r>
      <w:r w:rsidR="00023F2F">
        <w:rPr>
          <w:rFonts w:ascii="Arial" w:hAnsi="Arial" w:cs="Arial"/>
          <w:sz w:val="22"/>
          <w:szCs w:val="22"/>
        </w:rPr>
        <w:t xml:space="preserve"> priznava višjo subvencijo kot to določa zakon. </w:t>
      </w:r>
      <w:r w:rsidR="009C4671">
        <w:rPr>
          <w:rFonts w:ascii="Arial" w:hAnsi="Arial" w:cs="Arial"/>
          <w:sz w:val="22"/>
          <w:szCs w:val="22"/>
        </w:rPr>
        <w:t>V</w:t>
      </w:r>
      <w:r w:rsidR="00023F2F">
        <w:rPr>
          <w:rFonts w:ascii="Arial" w:hAnsi="Arial" w:cs="Arial"/>
          <w:sz w:val="22"/>
          <w:szCs w:val="22"/>
        </w:rPr>
        <w:t xml:space="preserve"> primerjavi z drugimi občinami v regiji imamo nižjo ceno do uporabnika, saj ostale občine v regiji </w:t>
      </w:r>
      <w:r w:rsidR="009C4671">
        <w:rPr>
          <w:rFonts w:ascii="Arial" w:hAnsi="Arial" w:cs="Arial"/>
          <w:sz w:val="22"/>
          <w:szCs w:val="22"/>
        </w:rPr>
        <w:t xml:space="preserve">priznavajo </w:t>
      </w:r>
      <w:r w:rsidR="00023F2F">
        <w:rPr>
          <w:rFonts w:ascii="Arial" w:hAnsi="Arial" w:cs="Arial"/>
          <w:sz w:val="22"/>
          <w:szCs w:val="22"/>
        </w:rPr>
        <w:t xml:space="preserve">subvencije </w:t>
      </w:r>
      <w:r w:rsidR="009C4671">
        <w:rPr>
          <w:rFonts w:ascii="Arial" w:hAnsi="Arial" w:cs="Arial"/>
          <w:sz w:val="22"/>
          <w:szCs w:val="22"/>
        </w:rPr>
        <w:t xml:space="preserve">neposredne socialne oskrbe samo </w:t>
      </w:r>
      <w:r w:rsidR="00023F2F" w:rsidRPr="00023F2F">
        <w:rPr>
          <w:rFonts w:ascii="Arial" w:hAnsi="Arial" w:cs="Arial"/>
          <w:sz w:val="22"/>
          <w:szCs w:val="22"/>
        </w:rPr>
        <w:t>v višini 50%</w:t>
      </w:r>
      <w:r w:rsidR="009C4671">
        <w:rPr>
          <w:rFonts w:ascii="Arial" w:hAnsi="Arial" w:cs="Arial"/>
          <w:sz w:val="22"/>
          <w:szCs w:val="22"/>
        </w:rPr>
        <w:t>, mi priznavamo 60%.</w:t>
      </w:r>
    </w:p>
    <w:p w:rsidR="009C4671" w:rsidRDefault="009C4671" w:rsidP="00E3755B">
      <w:pPr>
        <w:pStyle w:val="Telobesedila"/>
        <w:rPr>
          <w:rFonts w:ascii="Arial" w:hAnsi="Arial" w:cs="Arial"/>
          <w:sz w:val="22"/>
          <w:szCs w:val="22"/>
        </w:rPr>
      </w:pPr>
    </w:p>
    <w:p w:rsidR="00E3755B" w:rsidRPr="003F6476" w:rsidRDefault="00E3755B" w:rsidP="00E3755B">
      <w:pPr>
        <w:pStyle w:val="Telobesedila"/>
        <w:rPr>
          <w:rFonts w:ascii="Arial" w:hAnsi="Arial" w:cs="Arial"/>
          <w:sz w:val="22"/>
          <w:szCs w:val="22"/>
        </w:rPr>
      </w:pPr>
      <w:r w:rsidRPr="003F6476">
        <w:rPr>
          <w:rFonts w:ascii="Arial" w:hAnsi="Arial" w:cs="Arial"/>
          <w:sz w:val="22"/>
          <w:szCs w:val="22"/>
        </w:rPr>
        <w:t>Število upravičencev do storitve pomoč družini na dom</w:t>
      </w:r>
      <w:r w:rsidR="00277C78" w:rsidRPr="003F6476">
        <w:rPr>
          <w:rFonts w:ascii="Arial" w:hAnsi="Arial" w:cs="Arial"/>
          <w:sz w:val="22"/>
          <w:szCs w:val="22"/>
        </w:rPr>
        <w:t xml:space="preserve">u vsako leto narašča – </w:t>
      </w:r>
      <w:r w:rsidR="00023F2F" w:rsidRPr="003F6476">
        <w:rPr>
          <w:rFonts w:ascii="Arial" w:hAnsi="Arial" w:cs="Arial"/>
          <w:sz w:val="22"/>
          <w:szCs w:val="22"/>
        </w:rPr>
        <w:t xml:space="preserve"> v septembru </w:t>
      </w:r>
      <w:r w:rsidRPr="003F6476">
        <w:rPr>
          <w:rFonts w:ascii="Arial" w:hAnsi="Arial" w:cs="Arial"/>
          <w:sz w:val="22"/>
          <w:szCs w:val="22"/>
        </w:rPr>
        <w:t xml:space="preserve"> 2017 je storitev pomoč dr</w:t>
      </w:r>
      <w:r w:rsidR="00277C78" w:rsidRPr="003F6476">
        <w:rPr>
          <w:rFonts w:ascii="Arial" w:hAnsi="Arial" w:cs="Arial"/>
          <w:sz w:val="22"/>
          <w:szCs w:val="22"/>
        </w:rPr>
        <w:t>užini na domu prejemalo 5</w:t>
      </w:r>
      <w:r w:rsidR="003F6476" w:rsidRPr="003F6476">
        <w:rPr>
          <w:rFonts w:ascii="Arial" w:hAnsi="Arial" w:cs="Arial"/>
          <w:sz w:val="22"/>
          <w:szCs w:val="22"/>
        </w:rPr>
        <w:t>7</w:t>
      </w:r>
      <w:r w:rsidRPr="003F6476">
        <w:rPr>
          <w:rFonts w:ascii="Arial" w:hAnsi="Arial" w:cs="Arial"/>
          <w:sz w:val="22"/>
          <w:szCs w:val="22"/>
        </w:rPr>
        <w:t xml:space="preserve"> uporabni</w:t>
      </w:r>
      <w:r w:rsidR="00B76928">
        <w:rPr>
          <w:rFonts w:ascii="Arial" w:hAnsi="Arial" w:cs="Arial"/>
          <w:sz w:val="22"/>
          <w:szCs w:val="22"/>
        </w:rPr>
        <w:t>kov iz naše občine, februar 2018 pa je bilo  do storitve pomoč družini na domu upravičenih 74 uporabnikov</w:t>
      </w:r>
      <w:r w:rsidRPr="003F6476">
        <w:rPr>
          <w:rFonts w:ascii="Arial" w:hAnsi="Arial" w:cs="Arial"/>
          <w:sz w:val="22"/>
          <w:szCs w:val="22"/>
        </w:rPr>
        <w:t xml:space="preserve">. Zaradi naraščanja števila uporabnikov iz leta v leto in večjega števila efektivno opravljenih ur na uporabnika, se tudi povečujejo potrebna sredstva za to storitev.   </w:t>
      </w:r>
    </w:p>
    <w:p w:rsidR="00E3755B" w:rsidRPr="00F432CE" w:rsidRDefault="00E3755B" w:rsidP="00E3755B">
      <w:pPr>
        <w:pStyle w:val="Telobesedila"/>
        <w:rPr>
          <w:rFonts w:ascii="Arial" w:hAnsi="Arial" w:cs="Arial"/>
          <w:sz w:val="22"/>
          <w:szCs w:val="22"/>
          <w:highlight w:val="cyan"/>
        </w:rPr>
      </w:pPr>
    </w:p>
    <w:p w:rsidR="00E3755B" w:rsidRPr="003F6476" w:rsidRDefault="00E3755B" w:rsidP="00E3755B">
      <w:pPr>
        <w:jc w:val="both"/>
        <w:rPr>
          <w:rFonts w:ascii="Arial" w:hAnsi="Arial" w:cs="Arial"/>
          <w:sz w:val="22"/>
          <w:szCs w:val="22"/>
        </w:rPr>
      </w:pPr>
      <w:r w:rsidRPr="003F6476">
        <w:rPr>
          <w:rFonts w:ascii="Arial" w:hAnsi="Arial" w:cs="Arial"/>
          <w:sz w:val="22"/>
          <w:szCs w:val="22"/>
        </w:rPr>
        <w:lastRenderedPageBreak/>
        <w:t>V primeru, da uporabnik  ne more plačati  storitve  v navedeni višini, ker ni plačilno sposoben ima pravico v skladu z Uredbo o oprostitvi plačil socialno varstvenih storitev</w:t>
      </w:r>
      <w:r w:rsidR="003F6476" w:rsidRPr="003F6476">
        <w:rPr>
          <w:rFonts w:ascii="Arial" w:hAnsi="Arial" w:cs="Arial"/>
          <w:sz w:val="22"/>
          <w:szCs w:val="22"/>
        </w:rPr>
        <w:t xml:space="preserve">, </w:t>
      </w:r>
      <w:r w:rsidRPr="003F6476">
        <w:rPr>
          <w:rFonts w:ascii="Arial" w:hAnsi="Arial" w:cs="Arial"/>
          <w:sz w:val="22"/>
          <w:szCs w:val="22"/>
        </w:rPr>
        <w:t xml:space="preserve"> zaprositi za oprostitev plačila. Plačila je v celoti oproščen, če nima doh</w:t>
      </w:r>
      <w:r w:rsidR="00DC73CB">
        <w:rPr>
          <w:rFonts w:ascii="Arial" w:hAnsi="Arial" w:cs="Arial"/>
          <w:sz w:val="22"/>
          <w:szCs w:val="22"/>
        </w:rPr>
        <w:t>odkov oziroma ima dohodke do 297</w:t>
      </w:r>
      <w:r w:rsidRPr="003F6476">
        <w:rPr>
          <w:rFonts w:ascii="Arial" w:hAnsi="Arial" w:cs="Arial"/>
          <w:sz w:val="22"/>
          <w:szCs w:val="22"/>
        </w:rPr>
        <w:t>,</w:t>
      </w:r>
      <w:r w:rsidR="00DC73CB">
        <w:rPr>
          <w:rFonts w:ascii="Arial" w:hAnsi="Arial" w:cs="Arial"/>
          <w:sz w:val="22"/>
          <w:szCs w:val="22"/>
        </w:rPr>
        <w:t>53</w:t>
      </w:r>
      <w:r w:rsidRPr="003F6476">
        <w:rPr>
          <w:rFonts w:ascii="Arial" w:hAnsi="Arial" w:cs="Arial"/>
          <w:sz w:val="22"/>
          <w:szCs w:val="22"/>
        </w:rPr>
        <w:t xml:space="preserve"> EUR mesečno. V teh primerih občina v celoti plača zanj  storitev pomoč na domu, vsi ostali uporabniki pa  jo plačujejo v skladu s svojo plačilno sposobnostjo. Se pravi določen prispevek uporabnika  plača le uporabnik, ki je  v celoti plačilno sposoben in ni upravičen od oprostitve plačila glede na svoj dohodek in  glede na število ur, ki jih ima dogovorjene za to storitev. </w:t>
      </w:r>
    </w:p>
    <w:p w:rsidR="00E3755B" w:rsidRPr="003F6476" w:rsidRDefault="00E3755B" w:rsidP="00E3755B">
      <w:pPr>
        <w:pStyle w:val="Telobesedila"/>
        <w:rPr>
          <w:rFonts w:ascii="Arial" w:hAnsi="Arial" w:cs="Arial"/>
          <w:sz w:val="22"/>
          <w:szCs w:val="22"/>
        </w:rPr>
      </w:pPr>
    </w:p>
    <w:p w:rsidR="00E3755B" w:rsidRPr="003F6476" w:rsidRDefault="00E3755B" w:rsidP="00E3755B">
      <w:pPr>
        <w:pStyle w:val="Telobesedila"/>
        <w:rPr>
          <w:rFonts w:ascii="Arial" w:hAnsi="Arial" w:cs="Arial"/>
          <w:sz w:val="22"/>
          <w:szCs w:val="22"/>
        </w:rPr>
      </w:pPr>
      <w:r w:rsidRPr="003F6476">
        <w:rPr>
          <w:rFonts w:ascii="Arial" w:hAnsi="Arial" w:cs="Arial"/>
          <w:sz w:val="22"/>
          <w:szCs w:val="22"/>
        </w:rPr>
        <w:t xml:space="preserve">Cena za storitev pomoč družini na domu je usklajena z zakonsko določenimi standardi in normativi na področju socialnega varstva in z določili Pravilnika o metodologiji za  oblikovanje cen socialno varstvenih storitev. </w:t>
      </w:r>
    </w:p>
    <w:p w:rsidR="00E3755B" w:rsidRPr="00F432CE" w:rsidRDefault="00E3755B" w:rsidP="00E3755B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E3755B" w:rsidRPr="00F432CE" w:rsidRDefault="00E3755B" w:rsidP="00E3755B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C215E0" w:rsidRPr="00F432CE" w:rsidRDefault="00C215E0" w:rsidP="00E3755B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E3755B" w:rsidRPr="003F6476" w:rsidRDefault="00E3755B" w:rsidP="00E3755B">
      <w:pPr>
        <w:pStyle w:val="Brezrazmikov"/>
        <w:jc w:val="both"/>
        <w:rPr>
          <w:rFonts w:ascii="Arial" w:hAnsi="Arial" w:cs="Arial"/>
          <w:b/>
          <w:lang w:eastAsia="sl-SI"/>
        </w:rPr>
      </w:pPr>
      <w:r w:rsidRPr="003F6476">
        <w:rPr>
          <w:rFonts w:ascii="Arial" w:hAnsi="Arial" w:cs="Arial"/>
          <w:b/>
          <w:lang w:eastAsia="sl-SI"/>
        </w:rPr>
        <w:t>FINANČNE IN DRUGE POSLEDICE:</w:t>
      </w:r>
    </w:p>
    <w:p w:rsidR="00E3755B" w:rsidRDefault="00E3755B" w:rsidP="00E3755B">
      <w:pPr>
        <w:pStyle w:val="Telobesedila"/>
        <w:rPr>
          <w:rFonts w:ascii="Arial" w:hAnsi="Arial" w:cs="Arial"/>
          <w:sz w:val="22"/>
          <w:szCs w:val="22"/>
        </w:rPr>
      </w:pPr>
      <w:r w:rsidRPr="003F6476">
        <w:rPr>
          <w:rFonts w:ascii="Arial" w:hAnsi="Arial" w:cs="Arial"/>
          <w:sz w:val="22"/>
          <w:szCs w:val="22"/>
        </w:rPr>
        <w:t>Finančn</w:t>
      </w:r>
      <w:r w:rsidR="00652D03">
        <w:rPr>
          <w:rFonts w:ascii="Arial" w:hAnsi="Arial" w:cs="Arial"/>
          <w:sz w:val="22"/>
          <w:szCs w:val="22"/>
        </w:rPr>
        <w:t>a</w:t>
      </w:r>
      <w:r w:rsidRPr="003F6476">
        <w:rPr>
          <w:rFonts w:ascii="Arial" w:hAnsi="Arial" w:cs="Arial"/>
          <w:sz w:val="22"/>
          <w:szCs w:val="22"/>
        </w:rPr>
        <w:t xml:space="preserve"> sredstva za  storitev pomoč družini na domu se</w:t>
      </w:r>
      <w:r w:rsidR="003F6476" w:rsidRPr="003F6476">
        <w:rPr>
          <w:rFonts w:ascii="Arial" w:hAnsi="Arial" w:cs="Arial"/>
          <w:sz w:val="22"/>
          <w:szCs w:val="22"/>
        </w:rPr>
        <w:t xml:space="preserve"> od 1.</w:t>
      </w:r>
      <w:r w:rsidR="00B24394">
        <w:rPr>
          <w:rFonts w:ascii="Arial" w:hAnsi="Arial" w:cs="Arial"/>
          <w:sz w:val="22"/>
          <w:szCs w:val="22"/>
        </w:rPr>
        <w:t xml:space="preserve"> </w:t>
      </w:r>
      <w:r w:rsidR="00B76928">
        <w:rPr>
          <w:rFonts w:ascii="Arial" w:hAnsi="Arial" w:cs="Arial"/>
          <w:sz w:val="22"/>
          <w:szCs w:val="22"/>
        </w:rPr>
        <w:t>3.</w:t>
      </w:r>
      <w:r w:rsidR="00846096">
        <w:rPr>
          <w:rFonts w:ascii="Arial" w:hAnsi="Arial" w:cs="Arial"/>
          <w:sz w:val="22"/>
          <w:szCs w:val="22"/>
        </w:rPr>
        <w:t xml:space="preserve"> </w:t>
      </w:r>
      <w:r w:rsidR="00B76928">
        <w:rPr>
          <w:rFonts w:ascii="Arial" w:hAnsi="Arial" w:cs="Arial"/>
          <w:sz w:val="22"/>
          <w:szCs w:val="22"/>
        </w:rPr>
        <w:t>2018</w:t>
      </w:r>
      <w:r w:rsidR="003F6476" w:rsidRPr="003F6476">
        <w:rPr>
          <w:rFonts w:ascii="Arial" w:hAnsi="Arial" w:cs="Arial"/>
          <w:sz w:val="22"/>
          <w:szCs w:val="22"/>
        </w:rPr>
        <w:t xml:space="preserve"> povečuje za opravljeno storit</w:t>
      </w:r>
      <w:r w:rsidR="00DC73CB">
        <w:rPr>
          <w:rFonts w:ascii="Arial" w:hAnsi="Arial" w:cs="Arial"/>
          <w:sz w:val="22"/>
          <w:szCs w:val="22"/>
        </w:rPr>
        <w:t>ev od ponedeljka do sobote za 1.02</w:t>
      </w:r>
      <w:r w:rsidR="003F6476" w:rsidRPr="003F6476">
        <w:rPr>
          <w:rFonts w:ascii="Arial" w:hAnsi="Arial" w:cs="Arial"/>
          <w:sz w:val="22"/>
          <w:szCs w:val="22"/>
        </w:rPr>
        <w:t xml:space="preserve">%, </w:t>
      </w:r>
      <w:r w:rsidR="000831BD" w:rsidRPr="003F6476">
        <w:rPr>
          <w:rFonts w:ascii="Arial" w:hAnsi="Arial" w:cs="Arial"/>
          <w:sz w:val="22"/>
          <w:szCs w:val="22"/>
        </w:rPr>
        <w:t>za opravljanj</w:t>
      </w:r>
      <w:r w:rsidR="003F6476" w:rsidRPr="003F6476">
        <w:rPr>
          <w:rFonts w:ascii="Arial" w:hAnsi="Arial" w:cs="Arial"/>
          <w:sz w:val="22"/>
          <w:szCs w:val="22"/>
        </w:rPr>
        <w:t>e</w:t>
      </w:r>
      <w:r w:rsidR="000831BD" w:rsidRPr="003F6476">
        <w:rPr>
          <w:rFonts w:ascii="Arial" w:hAnsi="Arial" w:cs="Arial"/>
          <w:sz w:val="22"/>
          <w:szCs w:val="22"/>
        </w:rPr>
        <w:t xml:space="preserve"> storitve</w:t>
      </w:r>
      <w:r w:rsidRPr="003F6476">
        <w:rPr>
          <w:rFonts w:ascii="Arial" w:hAnsi="Arial" w:cs="Arial"/>
          <w:sz w:val="22"/>
          <w:szCs w:val="22"/>
        </w:rPr>
        <w:t xml:space="preserve"> ob nedeljah in praznikih</w:t>
      </w:r>
      <w:r w:rsidR="003F6476" w:rsidRPr="003F6476">
        <w:rPr>
          <w:rFonts w:ascii="Arial" w:hAnsi="Arial" w:cs="Arial"/>
          <w:sz w:val="22"/>
          <w:szCs w:val="22"/>
        </w:rPr>
        <w:t xml:space="preserve"> pa za </w:t>
      </w:r>
      <w:r w:rsidR="00DC73CB">
        <w:rPr>
          <w:rFonts w:ascii="Arial" w:hAnsi="Arial" w:cs="Arial"/>
          <w:sz w:val="22"/>
          <w:szCs w:val="22"/>
        </w:rPr>
        <w:t>1,01</w:t>
      </w:r>
      <w:r w:rsidR="003F6476" w:rsidRPr="003F6476">
        <w:rPr>
          <w:rFonts w:ascii="Arial" w:hAnsi="Arial" w:cs="Arial"/>
          <w:sz w:val="22"/>
          <w:szCs w:val="22"/>
        </w:rPr>
        <w:t>%</w:t>
      </w:r>
      <w:r w:rsidR="004324DE">
        <w:rPr>
          <w:rFonts w:ascii="Arial" w:hAnsi="Arial" w:cs="Arial"/>
          <w:sz w:val="22"/>
          <w:szCs w:val="22"/>
        </w:rPr>
        <w:t>.</w:t>
      </w:r>
      <w:r w:rsidR="003F6476" w:rsidRPr="003F6476">
        <w:rPr>
          <w:rFonts w:ascii="Arial" w:hAnsi="Arial" w:cs="Arial"/>
          <w:sz w:val="22"/>
          <w:szCs w:val="22"/>
        </w:rPr>
        <w:t xml:space="preserve"> </w:t>
      </w:r>
    </w:p>
    <w:p w:rsidR="003F4EB8" w:rsidRPr="00F432CE" w:rsidRDefault="003F4EB8" w:rsidP="00E3755B">
      <w:pPr>
        <w:pStyle w:val="Telobesedila"/>
        <w:rPr>
          <w:rFonts w:ascii="Arial" w:hAnsi="Arial" w:cs="Arial"/>
          <w:sz w:val="22"/>
          <w:szCs w:val="22"/>
          <w:highlight w:val="cyan"/>
        </w:rPr>
      </w:pPr>
      <w:r w:rsidRPr="00C215E0">
        <w:rPr>
          <w:rFonts w:ascii="Arial" w:hAnsi="Arial" w:cs="Arial"/>
          <w:sz w:val="22"/>
          <w:szCs w:val="22"/>
        </w:rPr>
        <w:t>Točno višino zvišanja potrebnih finančnih sredstev za storitev pomoč družini na domu ni možno izračunati, saj ni znano število opravljenih efektivnih</w:t>
      </w:r>
      <w:r w:rsidR="003B5676">
        <w:rPr>
          <w:rFonts w:ascii="Arial" w:hAnsi="Arial" w:cs="Arial"/>
          <w:sz w:val="22"/>
          <w:szCs w:val="22"/>
        </w:rPr>
        <w:t xml:space="preserve"> </w:t>
      </w:r>
      <w:r w:rsidRPr="00C215E0">
        <w:rPr>
          <w:rFonts w:ascii="Arial" w:hAnsi="Arial" w:cs="Arial"/>
          <w:sz w:val="22"/>
          <w:szCs w:val="22"/>
        </w:rPr>
        <w:t>ur v mesecu in število uporabnikov mesečno, kajti ta dva podatka  se spreminjata iz meseca v mesec. Zaradi staranja prebivalstva pa se predvideva, da bodo potrebna sredstva za storitev pomoč družini na domu iz leta v leto večja. Z izvajanjem te storitve se omogoča starejšim občanom, da živijo v domačem okolju, kar pa pomeni tudi, da se ne povečujejo stroški občine za plačevanja institucionalnega varstva starejših občanov v socialnih zavodih.</w:t>
      </w:r>
    </w:p>
    <w:p w:rsidR="00E3755B" w:rsidRPr="003F6476" w:rsidRDefault="00E3755B" w:rsidP="00E3755B">
      <w:pPr>
        <w:pStyle w:val="Brezrazmikov"/>
        <w:jc w:val="both"/>
        <w:rPr>
          <w:rFonts w:ascii="Arial" w:hAnsi="Arial" w:cs="Arial"/>
          <w:lang w:eastAsia="sl-SI"/>
        </w:rPr>
      </w:pPr>
    </w:p>
    <w:p w:rsidR="00E3755B" w:rsidRPr="003F6476" w:rsidRDefault="00E3755B" w:rsidP="00E3755B">
      <w:pPr>
        <w:jc w:val="both"/>
        <w:rPr>
          <w:rFonts w:ascii="Arial" w:hAnsi="Arial" w:cs="Arial"/>
          <w:b/>
          <w:sz w:val="22"/>
          <w:szCs w:val="22"/>
        </w:rPr>
      </w:pPr>
      <w:r w:rsidRPr="003F6476">
        <w:rPr>
          <w:rFonts w:ascii="Arial" w:hAnsi="Arial" w:cs="Arial"/>
          <w:sz w:val="22"/>
          <w:szCs w:val="22"/>
        </w:rPr>
        <w:t>Mestnemu svetu Mestne občine Murska Sobota predlagam</w:t>
      </w:r>
      <w:r w:rsidR="00712FF3">
        <w:rPr>
          <w:rFonts w:ascii="Arial" w:hAnsi="Arial" w:cs="Arial"/>
          <w:sz w:val="22"/>
          <w:szCs w:val="22"/>
        </w:rPr>
        <w:t>o</w:t>
      </w:r>
      <w:r w:rsidRPr="003F6476">
        <w:rPr>
          <w:rFonts w:ascii="Arial" w:hAnsi="Arial" w:cs="Arial"/>
          <w:sz w:val="22"/>
          <w:szCs w:val="22"/>
        </w:rPr>
        <w:t xml:space="preserve">, da poda soglasje </w:t>
      </w:r>
      <w:r w:rsidRPr="003F6476">
        <w:rPr>
          <w:rFonts w:ascii="Arial" w:hAnsi="Arial" w:cs="Arial"/>
          <w:bCs/>
          <w:sz w:val="22"/>
          <w:szCs w:val="22"/>
        </w:rPr>
        <w:t>k določitvi cene storitve pomoč družini na domu in</w:t>
      </w:r>
      <w:r w:rsidRPr="003F6476">
        <w:rPr>
          <w:rFonts w:ascii="Arial" w:hAnsi="Arial" w:cs="Arial"/>
          <w:color w:val="0D0D0D"/>
          <w:sz w:val="22"/>
          <w:szCs w:val="22"/>
        </w:rPr>
        <w:t xml:space="preserve"> </w:t>
      </w:r>
      <w:r w:rsidRPr="003F6476">
        <w:rPr>
          <w:rFonts w:ascii="Arial" w:hAnsi="Arial" w:cs="Arial"/>
          <w:bCs/>
          <w:sz w:val="22"/>
          <w:szCs w:val="22"/>
        </w:rPr>
        <w:t>določitvi subvencioniranja cene storitve pomoč družini na domu</w:t>
      </w:r>
      <w:r w:rsidR="00B76928">
        <w:rPr>
          <w:rFonts w:ascii="Arial" w:hAnsi="Arial" w:cs="Arial"/>
          <w:bCs/>
          <w:sz w:val="22"/>
          <w:szCs w:val="22"/>
        </w:rPr>
        <w:t xml:space="preserve"> od 1. 3.</w:t>
      </w:r>
      <w:r w:rsidR="00846096">
        <w:rPr>
          <w:rFonts w:ascii="Arial" w:hAnsi="Arial" w:cs="Arial"/>
          <w:bCs/>
          <w:sz w:val="22"/>
          <w:szCs w:val="22"/>
        </w:rPr>
        <w:t xml:space="preserve"> </w:t>
      </w:r>
      <w:r w:rsidR="00B76928">
        <w:rPr>
          <w:rFonts w:ascii="Arial" w:hAnsi="Arial" w:cs="Arial"/>
          <w:bCs/>
          <w:sz w:val="22"/>
          <w:szCs w:val="22"/>
        </w:rPr>
        <w:t>2018</w:t>
      </w:r>
      <w:r w:rsidR="003F6476" w:rsidRPr="003F6476">
        <w:rPr>
          <w:rFonts w:ascii="Arial" w:hAnsi="Arial" w:cs="Arial"/>
          <w:bCs/>
          <w:sz w:val="22"/>
          <w:szCs w:val="22"/>
        </w:rPr>
        <w:t xml:space="preserve"> dalje.</w:t>
      </w:r>
    </w:p>
    <w:p w:rsidR="00E3755B" w:rsidRPr="003F6476" w:rsidRDefault="00E3755B" w:rsidP="00E3755B">
      <w:pPr>
        <w:jc w:val="both"/>
        <w:rPr>
          <w:rFonts w:ascii="Arial" w:hAnsi="Arial" w:cs="Arial"/>
          <w:sz w:val="22"/>
          <w:szCs w:val="22"/>
        </w:rPr>
      </w:pPr>
    </w:p>
    <w:p w:rsidR="00E3755B" w:rsidRDefault="00E3755B" w:rsidP="00E3755B">
      <w:pPr>
        <w:jc w:val="both"/>
        <w:rPr>
          <w:rFonts w:ascii="Arial" w:hAnsi="Arial" w:cs="Arial"/>
          <w:sz w:val="22"/>
          <w:szCs w:val="22"/>
        </w:rPr>
      </w:pPr>
    </w:p>
    <w:p w:rsidR="00C52D93" w:rsidRPr="003F6476" w:rsidRDefault="00C52D93" w:rsidP="00E3755B">
      <w:pPr>
        <w:jc w:val="both"/>
        <w:rPr>
          <w:rFonts w:ascii="Arial" w:hAnsi="Arial" w:cs="Arial"/>
          <w:sz w:val="22"/>
          <w:szCs w:val="22"/>
        </w:rPr>
      </w:pPr>
    </w:p>
    <w:p w:rsidR="00E3755B" w:rsidRPr="003F6476" w:rsidRDefault="00E3755B" w:rsidP="00E3755B">
      <w:pPr>
        <w:pStyle w:val="Brezrazmikov"/>
        <w:rPr>
          <w:rFonts w:ascii="Arial" w:hAnsi="Arial" w:cs="Arial"/>
        </w:rPr>
      </w:pPr>
      <w:r w:rsidRPr="003F6476">
        <w:rPr>
          <w:rFonts w:ascii="Arial" w:hAnsi="Arial" w:cs="Arial"/>
        </w:rPr>
        <w:t>Gradiv</w:t>
      </w:r>
      <w:r w:rsidR="003F6476">
        <w:rPr>
          <w:rFonts w:ascii="Arial" w:hAnsi="Arial" w:cs="Arial"/>
        </w:rPr>
        <w:t>o pripravil:</w:t>
      </w:r>
      <w:r w:rsidR="003F6476">
        <w:rPr>
          <w:rFonts w:ascii="Arial" w:hAnsi="Arial" w:cs="Arial"/>
        </w:rPr>
        <w:tab/>
      </w:r>
      <w:r w:rsidR="003F6476">
        <w:rPr>
          <w:rFonts w:ascii="Arial" w:hAnsi="Arial" w:cs="Arial"/>
        </w:rPr>
        <w:tab/>
      </w:r>
      <w:r w:rsidR="003F6476">
        <w:rPr>
          <w:rFonts w:ascii="Arial" w:hAnsi="Arial" w:cs="Arial"/>
        </w:rPr>
        <w:tab/>
      </w:r>
      <w:r w:rsidR="003F6476">
        <w:rPr>
          <w:rFonts w:ascii="Arial" w:hAnsi="Arial" w:cs="Arial"/>
        </w:rPr>
        <w:tab/>
      </w:r>
      <w:r w:rsidR="003F6476">
        <w:rPr>
          <w:rFonts w:ascii="Arial" w:hAnsi="Arial" w:cs="Arial"/>
        </w:rPr>
        <w:tab/>
      </w:r>
      <w:r w:rsidR="003F6476">
        <w:rPr>
          <w:rFonts w:ascii="Arial" w:hAnsi="Arial" w:cs="Arial"/>
        </w:rPr>
        <w:tab/>
      </w:r>
      <w:r w:rsidR="003F6476">
        <w:rPr>
          <w:rFonts w:ascii="Arial" w:hAnsi="Arial" w:cs="Arial"/>
        </w:rPr>
        <w:tab/>
        <w:t>Predlagatelj</w:t>
      </w:r>
    </w:p>
    <w:p w:rsidR="00E3755B" w:rsidRPr="003F6476" w:rsidRDefault="00E3755B" w:rsidP="00E3755B">
      <w:pPr>
        <w:pStyle w:val="Brezrazmikov"/>
        <w:rPr>
          <w:rFonts w:ascii="Arial" w:hAnsi="Arial" w:cs="Arial"/>
        </w:rPr>
      </w:pPr>
      <w:r w:rsidRPr="003F6476">
        <w:rPr>
          <w:rFonts w:ascii="Arial" w:hAnsi="Arial" w:cs="Arial"/>
        </w:rPr>
        <w:t xml:space="preserve">Oddelek za negospodarske dejavnosti        </w:t>
      </w:r>
      <w:r w:rsidRPr="003F6476">
        <w:rPr>
          <w:rFonts w:ascii="Arial" w:hAnsi="Arial" w:cs="Arial"/>
        </w:rPr>
        <w:tab/>
      </w:r>
      <w:r w:rsidRPr="003F6476">
        <w:rPr>
          <w:rFonts w:ascii="Arial" w:hAnsi="Arial" w:cs="Arial"/>
        </w:rPr>
        <w:tab/>
      </w:r>
      <w:r w:rsidR="00C215E0" w:rsidRPr="003F6476">
        <w:rPr>
          <w:rFonts w:ascii="Arial" w:hAnsi="Arial" w:cs="Arial"/>
        </w:rPr>
        <w:t xml:space="preserve">           </w:t>
      </w:r>
      <w:r w:rsidRPr="003F6476">
        <w:rPr>
          <w:rFonts w:ascii="Arial" w:hAnsi="Arial" w:cs="Arial"/>
        </w:rPr>
        <w:t xml:space="preserve">  dr. Aleksander JEVŠEK </w:t>
      </w:r>
    </w:p>
    <w:p w:rsidR="00E3755B" w:rsidRPr="003F6476" w:rsidRDefault="00E3755B" w:rsidP="00E3755B">
      <w:pPr>
        <w:pStyle w:val="Brezrazmikov"/>
        <w:rPr>
          <w:rFonts w:ascii="Arial" w:hAnsi="Arial" w:cs="Arial"/>
        </w:rPr>
      </w:pPr>
      <w:r w:rsidRPr="003F6476">
        <w:rPr>
          <w:rFonts w:ascii="Arial" w:hAnsi="Arial" w:cs="Arial"/>
        </w:rPr>
        <w:t xml:space="preserve">   </w:t>
      </w:r>
    </w:p>
    <w:p w:rsidR="00E3755B" w:rsidRPr="00C215E0" w:rsidRDefault="00E3755B" w:rsidP="00E3755B">
      <w:pPr>
        <w:pStyle w:val="Brezrazmikov"/>
        <w:rPr>
          <w:rFonts w:ascii="Arial" w:hAnsi="Arial" w:cs="Arial"/>
        </w:rPr>
      </w:pPr>
      <w:r w:rsidRPr="003F6476">
        <w:rPr>
          <w:rFonts w:ascii="Arial" w:hAnsi="Arial" w:cs="Arial"/>
        </w:rPr>
        <w:tab/>
      </w:r>
      <w:r w:rsidRPr="003F6476">
        <w:rPr>
          <w:rFonts w:ascii="Arial" w:hAnsi="Arial" w:cs="Arial"/>
        </w:rPr>
        <w:tab/>
      </w:r>
      <w:r w:rsidRPr="003F6476">
        <w:rPr>
          <w:rFonts w:ascii="Arial" w:hAnsi="Arial" w:cs="Arial"/>
        </w:rPr>
        <w:tab/>
      </w:r>
      <w:r w:rsidRPr="003F6476">
        <w:rPr>
          <w:rFonts w:ascii="Arial" w:hAnsi="Arial" w:cs="Arial"/>
        </w:rPr>
        <w:tab/>
      </w:r>
      <w:r w:rsidRPr="003F6476">
        <w:rPr>
          <w:rFonts w:ascii="Arial" w:hAnsi="Arial" w:cs="Arial"/>
        </w:rPr>
        <w:tab/>
      </w:r>
      <w:r w:rsidRPr="003F6476">
        <w:rPr>
          <w:rFonts w:ascii="Arial" w:hAnsi="Arial" w:cs="Arial"/>
        </w:rPr>
        <w:tab/>
      </w:r>
      <w:r w:rsidRPr="003F6476">
        <w:rPr>
          <w:rFonts w:ascii="Arial" w:hAnsi="Arial" w:cs="Arial"/>
        </w:rPr>
        <w:tab/>
      </w:r>
      <w:r w:rsidRPr="003F6476">
        <w:rPr>
          <w:rFonts w:ascii="Arial" w:hAnsi="Arial" w:cs="Arial"/>
        </w:rPr>
        <w:tab/>
        <w:t xml:space="preserve">           </w:t>
      </w:r>
      <w:r w:rsidRPr="003F6476">
        <w:rPr>
          <w:rFonts w:ascii="Arial" w:hAnsi="Arial" w:cs="Arial"/>
        </w:rPr>
        <w:tab/>
        <w:t xml:space="preserve">    ŽUPAN</w:t>
      </w:r>
    </w:p>
    <w:p w:rsidR="00E3755B" w:rsidRPr="00C215E0" w:rsidRDefault="00E3755B" w:rsidP="00E3755B">
      <w:pPr>
        <w:pStyle w:val="Brezrazmikov"/>
        <w:rPr>
          <w:rFonts w:ascii="Arial" w:hAnsi="Arial" w:cs="Arial"/>
        </w:rPr>
      </w:pPr>
    </w:p>
    <w:p w:rsidR="00E3755B" w:rsidRPr="00C215E0" w:rsidRDefault="00E3755B" w:rsidP="00E3755B">
      <w:pPr>
        <w:pStyle w:val="Telobesedila"/>
        <w:rPr>
          <w:rFonts w:ascii="Arial" w:hAnsi="Arial" w:cs="Arial"/>
          <w:sz w:val="22"/>
          <w:szCs w:val="22"/>
        </w:rPr>
      </w:pPr>
    </w:p>
    <w:p w:rsidR="00E3755B" w:rsidRPr="00C215E0" w:rsidRDefault="00E3755B" w:rsidP="00032D0E">
      <w:pPr>
        <w:jc w:val="both"/>
        <w:rPr>
          <w:rFonts w:ascii="Arial" w:hAnsi="Arial" w:cs="Arial"/>
          <w:sz w:val="22"/>
          <w:szCs w:val="22"/>
        </w:rPr>
      </w:pPr>
    </w:p>
    <w:p w:rsidR="00E3755B" w:rsidRPr="00C215E0" w:rsidRDefault="00E3755B" w:rsidP="00E3755B">
      <w:pPr>
        <w:rPr>
          <w:rFonts w:ascii="Arial" w:hAnsi="Arial" w:cs="Arial"/>
          <w:color w:val="626060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3755B" w:rsidRPr="00C21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55B" w:rsidRPr="00C215E0" w:rsidRDefault="0080437F" w:rsidP="00E3755B">
            <w:pPr>
              <w:rPr>
                <w:rFonts w:ascii="Arial" w:hAnsi="Arial" w:cs="Arial"/>
                <w:vanish/>
                <w:color w:val="626060"/>
                <w:sz w:val="22"/>
                <w:szCs w:val="22"/>
              </w:rPr>
            </w:pPr>
            <w:hyperlink r:id="rId22" w:tgtFrame="_blank" w:history="1">
              <w:r w:rsidR="00E3755B" w:rsidRPr="00C215E0">
                <w:rPr>
                  <w:rFonts w:ascii="Arial" w:hAnsi="Arial" w:cs="Arial"/>
                  <w:b/>
                  <w:bCs/>
                  <w:vanish/>
                  <w:color w:val="626060"/>
                  <w:sz w:val="22"/>
                  <w:szCs w:val="22"/>
                </w:rPr>
                <w:t>Zadnje neuradno prečiščeno besedilo</w:t>
              </w:r>
            </w:hyperlink>
          </w:p>
        </w:tc>
      </w:tr>
    </w:tbl>
    <w:p w:rsidR="00032D0E" w:rsidRPr="00C215E0" w:rsidRDefault="00032D0E" w:rsidP="00003B48">
      <w:pPr>
        <w:jc w:val="both"/>
        <w:rPr>
          <w:rFonts w:ascii="Arial" w:hAnsi="Arial" w:cs="Arial"/>
          <w:color w:val="0D0D0D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32D0E" w:rsidRPr="00C215E0" w:rsidTr="00E3755B">
        <w:trPr>
          <w:gridAfter w:val="1"/>
          <w:trHeight w:val="137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32D0E" w:rsidRPr="00C215E0" w:rsidRDefault="00032D0E">
            <w:pPr>
              <w:rPr>
                <w:rFonts w:ascii="Arial" w:hAnsi="Arial" w:cs="Arial"/>
                <w:b/>
                <w:bCs/>
                <w:color w:val="626060"/>
                <w:sz w:val="22"/>
                <w:szCs w:val="22"/>
              </w:rPr>
            </w:pPr>
            <w:r w:rsidRPr="00C215E0">
              <w:rPr>
                <w:rFonts w:ascii="Arial" w:hAnsi="Arial" w:cs="Arial"/>
                <w:b/>
                <w:bCs/>
                <w:vanish/>
                <w:color w:val="626060"/>
                <w:sz w:val="22"/>
                <w:szCs w:val="22"/>
              </w:rPr>
              <w:t xml:space="preserve">Zakon o socialnem varstvu (Uradni list RS, št. 3/07 – uradno prečiščeno besedilo, 23/07 – popr., 41/07 – popr., 61/10 – ZSVarPre, 62/10 – ZUPJS, 57/12, 39/16 in 52/16 – ZPPreb-1) </w:t>
            </w:r>
          </w:p>
        </w:tc>
      </w:tr>
      <w:tr w:rsidR="00032D0E" w:rsidRPr="00C215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2D0E" w:rsidRPr="00C215E0" w:rsidRDefault="00032D0E">
            <w:pPr>
              <w:rPr>
                <w:rFonts w:ascii="Arial" w:hAnsi="Arial" w:cs="Arial"/>
                <w:color w:val="626060"/>
                <w:sz w:val="22"/>
                <w:szCs w:val="22"/>
              </w:rPr>
            </w:pPr>
          </w:p>
        </w:tc>
      </w:tr>
    </w:tbl>
    <w:p w:rsidR="00003B48" w:rsidRDefault="00003B48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p w:rsidR="00284E77" w:rsidRDefault="00284E77" w:rsidP="00E3755B">
      <w:pPr>
        <w:jc w:val="both"/>
        <w:rPr>
          <w:rFonts w:ascii="Arial" w:hAnsi="Arial" w:cs="Arial"/>
          <w:sz w:val="22"/>
          <w:szCs w:val="22"/>
        </w:rPr>
      </w:pPr>
    </w:p>
    <w:sectPr w:rsidR="00284E77" w:rsidSect="0075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49" w:rsidRDefault="00FC0E49" w:rsidP="00BF0F08">
      <w:r>
        <w:separator/>
      </w:r>
    </w:p>
  </w:endnote>
  <w:endnote w:type="continuationSeparator" w:id="0">
    <w:p w:rsidR="00FC0E49" w:rsidRDefault="00FC0E49" w:rsidP="00BF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49" w:rsidRDefault="00FC0E49" w:rsidP="00BF0F08">
      <w:r>
        <w:separator/>
      </w:r>
    </w:p>
  </w:footnote>
  <w:footnote w:type="continuationSeparator" w:id="0">
    <w:p w:rsidR="00FC0E49" w:rsidRDefault="00FC0E49" w:rsidP="00BF0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01A"/>
    <w:multiLevelType w:val="hybridMultilevel"/>
    <w:tmpl w:val="59800056"/>
    <w:lvl w:ilvl="0" w:tplc="87622E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F57FF"/>
    <w:multiLevelType w:val="hybridMultilevel"/>
    <w:tmpl w:val="2BDA9C52"/>
    <w:lvl w:ilvl="0" w:tplc="ACBA04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1C4"/>
    <w:rsid w:val="00002572"/>
    <w:rsid w:val="00003025"/>
    <w:rsid w:val="00003B48"/>
    <w:rsid w:val="00005C68"/>
    <w:rsid w:val="00010019"/>
    <w:rsid w:val="000145AB"/>
    <w:rsid w:val="00015B98"/>
    <w:rsid w:val="0002064F"/>
    <w:rsid w:val="00023F2F"/>
    <w:rsid w:val="000246FA"/>
    <w:rsid w:val="00024851"/>
    <w:rsid w:val="00027185"/>
    <w:rsid w:val="00031BA0"/>
    <w:rsid w:val="000327A8"/>
    <w:rsid w:val="00032D0E"/>
    <w:rsid w:val="0004523C"/>
    <w:rsid w:val="00045844"/>
    <w:rsid w:val="000574AC"/>
    <w:rsid w:val="00067F3C"/>
    <w:rsid w:val="000831BD"/>
    <w:rsid w:val="00092F5B"/>
    <w:rsid w:val="000A37D0"/>
    <w:rsid w:val="000D15FE"/>
    <w:rsid w:val="000D2F84"/>
    <w:rsid w:val="000D46CF"/>
    <w:rsid w:val="000D5FFD"/>
    <w:rsid w:val="000D6C31"/>
    <w:rsid w:val="000F1537"/>
    <w:rsid w:val="000F17AD"/>
    <w:rsid w:val="000F62F7"/>
    <w:rsid w:val="00111D1C"/>
    <w:rsid w:val="001129E7"/>
    <w:rsid w:val="00122F40"/>
    <w:rsid w:val="00126EA6"/>
    <w:rsid w:val="00130B97"/>
    <w:rsid w:val="0013256D"/>
    <w:rsid w:val="00134859"/>
    <w:rsid w:val="00150D13"/>
    <w:rsid w:val="00156DC4"/>
    <w:rsid w:val="001668FD"/>
    <w:rsid w:val="00167E09"/>
    <w:rsid w:val="001703D6"/>
    <w:rsid w:val="00170857"/>
    <w:rsid w:val="00170AD9"/>
    <w:rsid w:val="001830C0"/>
    <w:rsid w:val="001855CD"/>
    <w:rsid w:val="001960F1"/>
    <w:rsid w:val="001A023B"/>
    <w:rsid w:val="001A2800"/>
    <w:rsid w:val="001A5B4C"/>
    <w:rsid w:val="001B4B0F"/>
    <w:rsid w:val="001B7A49"/>
    <w:rsid w:val="001C26BB"/>
    <w:rsid w:val="001F028C"/>
    <w:rsid w:val="001F1D61"/>
    <w:rsid w:val="001F5290"/>
    <w:rsid w:val="00201AF4"/>
    <w:rsid w:val="002034F7"/>
    <w:rsid w:val="00203C3C"/>
    <w:rsid w:val="002127DF"/>
    <w:rsid w:val="00215D99"/>
    <w:rsid w:val="002160E7"/>
    <w:rsid w:val="00220779"/>
    <w:rsid w:val="0022610B"/>
    <w:rsid w:val="002265E8"/>
    <w:rsid w:val="00235007"/>
    <w:rsid w:val="00240215"/>
    <w:rsid w:val="00255CF8"/>
    <w:rsid w:val="002722F9"/>
    <w:rsid w:val="00275B22"/>
    <w:rsid w:val="00277C78"/>
    <w:rsid w:val="00281824"/>
    <w:rsid w:val="00284E77"/>
    <w:rsid w:val="002912A8"/>
    <w:rsid w:val="00295045"/>
    <w:rsid w:val="002B35DA"/>
    <w:rsid w:val="002E2852"/>
    <w:rsid w:val="00301559"/>
    <w:rsid w:val="00302AB8"/>
    <w:rsid w:val="0030580F"/>
    <w:rsid w:val="00307AAF"/>
    <w:rsid w:val="00320B8F"/>
    <w:rsid w:val="00322D2C"/>
    <w:rsid w:val="0033063A"/>
    <w:rsid w:val="00333581"/>
    <w:rsid w:val="003352F7"/>
    <w:rsid w:val="00336050"/>
    <w:rsid w:val="00336EBF"/>
    <w:rsid w:val="003409AE"/>
    <w:rsid w:val="00351816"/>
    <w:rsid w:val="003530FD"/>
    <w:rsid w:val="00354A8C"/>
    <w:rsid w:val="0035594D"/>
    <w:rsid w:val="003613D6"/>
    <w:rsid w:val="00362968"/>
    <w:rsid w:val="00363DED"/>
    <w:rsid w:val="00366E3C"/>
    <w:rsid w:val="00375D0F"/>
    <w:rsid w:val="00387EB9"/>
    <w:rsid w:val="003910AA"/>
    <w:rsid w:val="00395D4C"/>
    <w:rsid w:val="00396ACA"/>
    <w:rsid w:val="003A5D13"/>
    <w:rsid w:val="003B5676"/>
    <w:rsid w:val="003C6B94"/>
    <w:rsid w:val="003E498C"/>
    <w:rsid w:val="003E7353"/>
    <w:rsid w:val="003F1A93"/>
    <w:rsid w:val="003F4EB8"/>
    <w:rsid w:val="003F6476"/>
    <w:rsid w:val="00412376"/>
    <w:rsid w:val="004161BA"/>
    <w:rsid w:val="00416643"/>
    <w:rsid w:val="004324DE"/>
    <w:rsid w:val="00442C4C"/>
    <w:rsid w:val="00445DA1"/>
    <w:rsid w:val="00465491"/>
    <w:rsid w:val="00475BE5"/>
    <w:rsid w:val="004807DA"/>
    <w:rsid w:val="004818A8"/>
    <w:rsid w:val="00483F8F"/>
    <w:rsid w:val="00493A2D"/>
    <w:rsid w:val="004B1F53"/>
    <w:rsid w:val="004B3D2E"/>
    <w:rsid w:val="004C5C74"/>
    <w:rsid w:val="004D08CF"/>
    <w:rsid w:val="004D4789"/>
    <w:rsid w:val="004D5532"/>
    <w:rsid w:val="004E02F5"/>
    <w:rsid w:val="004E65AF"/>
    <w:rsid w:val="005045D7"/>
    <w:rsid w:val="00506055"/>
    <w:rsid w:val="00507A25"/>
    <w:rsid w:val="0051249C"/>
    <w:rsid w:val="005161D4"/>
    <w:rsid w:val="00525E0F"/>
    <w:rsid w:val="00533390"/>
    <w:rsid w:val="0054568B"/>
    <w:rsid w:val="005471EE"/>
    <w:rsid w:val="00547D66"/>
    <w:rsid w:val="005547A3"/>
    <w:rsid w:val="0056597C"/>
    <w:rsid w:val="00591A1E"/>
    <w:rsid w:val="005963A2"/>
    <w:rsid w:val="00597A50"/>
    <w:rsid w:val="005A2560"/>
    <w:rsid w:val="005A4251"/>
    <w:rsid w:val="005A67AA"/>
    <w:rsid w:val="005B2542"/>
    <w:rsid w:val="005B623A"/>
    <w:rsid w:val="005C488C"/>
    <w:rsid w:val="005D15ED"/>
    <w:rsid w:val="005D1AC1"/>
    <w:rsid w:val="005D2A94"/>
    <w:rsid w:val="005D5F1D"/>
    <w:rsid w:val="005E37A8"/>
    <w:rsid w:val="005E3922"/>
    <w:rsid w:val="005F0466"/>
    <w:rsid w:val="005F7D12"/>
    <w:rsid w:val="0060348B"/>
    <w:rsid w:val="0061460B"/>
    <w:rsid w:val="0062180B"/>
    <w:rsid w:val="0065033C"/>
    <w:rsid w:val="00651556"/>
    <w:rsid w:val="0065213E"/>
    <w:rsid w:val="00652D03"/>
    <w:rsid w:val="006549AD"/>
    <w:rsid w:val="00656E01"/>
    <w:rsid w:val="00657887"/>
    <w:rsid w:val="00662795"/>
    <w:rsid w:val="00664907"/>
    <w:rsid w:val="006651DD"/>
    <w:rsid w:val="006678D4"/>
    <w:rsid w:val="00676831"/>
    <w:rsid w:val="00681706"/>
    <w:rsid w:val="00682659"/>
    <w:rsid w:val="00695B93"/>
    <w:rsid w:val="006A57C0"/>
    <w:rsid w:val="006A5E91"/>
    <w:rsid w:val="006B3C02"/>
    <w:rsid w:val="006B3F60"/>
    <w:rsid w:val="006B56F0"/>
    <w:rsid w:val="006E0DD6"/>
    <w:rsid w:val="006E677A"/>
    <w:rsid w:val="006F06F5"/>
    <w:rsid w:val="006F24C5"/>
    <w:rsid w:val="006F4E28"/>
    <w:rsid w:val="006F67DF"/>
    <w:rsid w:val="00711CD1"/>
    <w:rsid w:val="00712FF3"/>
    <w:rsid w:val="0071671A"/>
    <w:rsid w:val="007170D3"/>
    <w:rsid w:val="007242D5"/>
    <w:rsid w:val="007245C5"/>
    <w:rsid w:val="00732AB8"/>
    <w:rsid w:val="007341B3"/>
    <w:rsid w:val="007411C4"/>
    <w:rsid w:val="00745CF7"/>
    <w:rsid w:val="007529C2"/>
    <w:rsid w:val="0075721D"/>
    <w:rsid w:val="0076069B"/>
    <w:rsid w:val="00761EBF"/>
    <w:rsid w:val="00765147"/>
    <w:rsid w:val="00770130"/>
    <w:rsid w:val="00775C85"/>
    <w:rsid w:val="00785050"/>
    <w:rsid w:val="00790332"/>
    <w:rsid w:val="00790E3F"/>
    <w:rsid w:val="007B2BAF"/>
    <w:rsid w:val="007C4712"/>
    <w:rsid w:val="007D059F"/>
    <w:rsid w:val="007D5BB7"/>
    <w:rsid w:val="007D5C56"/>
    <w:rsid w:val="007D7050"/>
    <w:rsid w:val="007F0323"/>
    <w:rsid w:val="0080437F"/>
    <w:rsid w:val="00816456"/>
    <w:rsid w:val="00817B31"/>
    <w:rsid w:val="00822A1D"/>
    <w:rsid w:val="008459C8"/>
    <w:rsid w:val="00845AB5"/>
    <w:rsid w:val="00846096"/>
    <w:rsid w:val="00846F1F"/>
    <w:rsid w:val="00850AF5"/>
    <w:rsid w:val="00871B0E"/>
    <w:rsid w:val="0087213A"/>
    <w:rsid w:val="0087587E"/>
    <w:rsid w:val="00877A12"/>
    <w:rsid w:val="00877CFB"/>
    <w:rsid w:val="008800F4"/>
    <w:rsid w:val="00885DB6"/>
    <w:rsid w:val="00886C79"/>
    <w:rsid w:val="00893BB8"/>
    <w:rsid w:val="00894B48"/>
    <w:rsid w:val="00897001"/>
    <w:rsid w:val="008A1054"/>
    <w:rsid w:val="008A10E0"/>
    <w:rsid w:val="008A17FC"/>
    <w:rsid w:val="008B675B"/>
    <w:rsid w:val="008D0F0C"/>
    <w:rsid w:val="008D1A1E"/>
    <w:rsid w:val="008E0500"/>
    <w:rsid w:val="008F42E4"/>
    <w:rsid w:val="00905C3C"/>
    <w:rsid w:val="00914666"/>
    <w:rsid w:val="00933EE8"/>
    <w:rsid w:val="00942A01"/>
    <w:rsid w:val="00944C59"/>
    <w:rsid w:val="00946B0C"/>
    <w:rsid w:val="00946C21"/>
    <w:rsid w:val="009541A1"/>
    <w:rsid w:val="00954D4B"/>
    <w:rsid w:val="009561CC"/>
    <w:rsid w:val="00956811"/>
    <w:rsid w:val="009637E4"/>
    <w:rsid w:val="009713C8"/>
    <w:rsid w:val="00972FB3"/>
    <w:rsid w:val="00976FD3"/>
    <w:rsid w:val="009970AF"/>
    <w:rsid w:val="009B2278"/>
    <w:rsid w:val="009B54DA"/>
    <w:rsid w:val="009C4671"/>
    <w:rsid w:val="009D1FDF"/>
    <w:rsid w:val="009D5C3D"/>
    <w:rsid w:val="009F27FC"/>
    <w:rsid w:val="009F5270"/>
    <w:rsid w:val="00A0151D"/>
    <w:rsid w:val="00A01A90"/>
    <w:rsid w:val="00A047D6"/>
    <w:rsid w:val="00A0787D"/>
    <w:rsid w:val="00A10DBF"/>
    <w:rsid w:val="00A12B88"/>
    <w:rsid w:val="00A153E1"/>
    <w:rsid w:val="00A30850"/>
    <w:rsid w:val="00A45FB7"/>
    <w:rsid w:val="00A4773A"/>
    <w:rsid w:val="00A50DD0"/>
    <w:rsid w:val="00A56ADD"/>
    <w:rsid w:val="00A6244E"/>
    <w:rsid w:val="00A66AD9"/>
    <w:rsid w:val="00A84274"/>
    <w:rsid w:val="00A91425"/>
    <w:rsid w:val="00AA2D83"/>
    <w:rsid w:val="00AA7F68"/>
    <w:rsid w:val="00AB0B00"/>
    <w:rsid w:val="00AC377B"/>
    <w:rsid w:val="00AD121A"/>
    <w:rsid w:val="00AD1F4D"/>
    <w:rsid w:val="00AD6840"/>
    <w:rsid w:val="00AD7EA3"/>
    <w:rsid w:val="00AE0462"/>
    <w:rsid w:val="00B13B78"/>
    <w:rsid w:val="00B24394"/>
    <w:rsid w:val="00B26B05"/>
    <w:rsid w:val="00B3234F"/>
    <w:rsid w:val="00B445AE"/>
    <w:rsid w:val="00B51ED2"/>
    <w:rsid w:val="00B5661C"/>
    <w:rsid w:val="00B60C0D"/>
    <w:rsid w:val="00B76127"/>
    <w:rsid w:val="00B76928"/>
    <w:rsid w:val="00B81B17"/>
    <w:rsid w:val="00BA2493"/>
    <w:rsid w:val="00BA30E4"/>
    <w:rsid w:val="00BA4DD9"/>
    <w:rsid w:val="00BA4FDC"/>
    <w:rsid w:val="00BA61EE"/>
    <w:rsid w:val="00BB382C"/>
    <w:rsid w:val="00BB67AA"/>
    <w:rsid w:val="00BE5DE4"/>
    <w:rsid w:val="00BF02BE"/>
    <w:rsid w:val="00BF0F08"/>
    <w:rsid w:val="00C03454"/>
    <w:rsid w:val="00C121B6"/>
    <w:rsid w:val="00C215E0"/>
    <w:rsid w:val="00C2493A"/>
    <w:rsid w:val="00C26590"/>
    <w:rsid w:val="00C30B10"/>
    <w:rsid w:val="00C3524A"/>
    <w:rsid w:val="00C416BA"/>
    <w:rsid w:val="00C41A2A"/>
    <w:rsid w:val="00C5062E"/>
    <w:rsid w:val="00C52D93"/>
    <w:rsid w:val="00C54598"/>
    <w:rsid w:val="00C56CBF"/>
    <w:rsid w:val="00C57528"/>
    <w:rsid w:val="00C60052"/>
    <w:rsid w:val="00C660EE"/>
    <w:rsid w:val="00C66A02"/>
    <w:rsid w:val="00C67AFD"/>
    <w:rsid w:val="00C81F12"/>
    <w:rsid w:val="00C94E09"/>
    <w:rsid w:val="00CA49DD"/>
    <w:rsid w:val="00CA6ECA"/>
    <w:rsid w:val="00CB193A"/>
    <w:rsid w:val="00CB27C4"/>
    <w:rsid w:val="00CB4858"/>
    <w:rsid w:val="00CC3BC4"/>
    <w:rsid w:val="00CC4DAD"/>
    <w:rsid w:val="00CC5659"/>
    <w:rsid w:val="00CD3362"/>
    <w:rsid w:val="00CE1665"/>
    <w:rsid w:val="00CE673A"/>
    <w:rsid w:val="00D12C2E"/>
    <w:rsid w:val="00D12C89"/>
    <w:rsid w:val="00D156FB"/>
    <w:rsid w:val="00D329C9"/>
    <w:rsid w:val="00D40D04"/>
    <w:rsid w:val="00D44DE7"/>
    <w:rsid w:val="00D45A05"/>
    <w:rsid w:val="00D45C5C"/>
    <w:rsid w:val="00D5299C"/>
    <w:rsid w:val="00D641DB"/>
    <w:rsid w:val="00D721D3"/>
    <w:rsid w:val="00D865FD"/>
    <w:rsid w:val="00D87776"/>
    <w:rsid w:val="00D97127"/>
    <w:rsid w:val="00D97CB2"/>
    <w:rsid w:val="00DA356B"/>
    <w:rsid w:val="00DB6013"/>
    <w:rsid w:val="00DC73CB"/>
    <w:rsid w:val="00DD5FA6"/>
    <w:rsid w:val="00DE15B3"/>
    <w:rsid w:val="00DE2656"/>
    <w:rsid w:val="00DE4F50"/>
    <w:rsid w:val="00DE55EC"/>
    <w:rsid w:val="00DE78AA"/>
    <w:rsid w:val="00DE7E97"/>
    <w:rsid w:val="00E07ECB"/>
    <w:rsid w:val="00E1246A"/>
    <w:rsid w:val="00E12AE9"/>
    <w:rsid w:val="00E17D60"/>
    <w:rsid w:val="00E254DA"/>
    <w:rsid w:val="00E3196B"/>
    <w:rsid w:val="00E3755B"/>
    <w:rsid w:val="00E44112"/>
    <w:rsid w:val="00E53FE7"/>
    <w:rsid w:val="00E57B0C"/>
    <w:rsid w:val="00E60931"/>
    <w:rsid w:val="00E6634E"/>
    <w:rsid w:val="00E70BCD"/>
    <w:rsid w:val="00E72017"/>
    <w:rsid w:val="00E739C5"/>
    <w:rsid w:val="00E85509"/>
    <w:rsid w:val="00E87733"/>
    <w:rsid w:val="00E92954"/>
    <w:rsid w:val="00EB2127"/>
    <w:rsid w:val="00EE2B1A"/>
    <w:rsid w:val="00EF3C2B"/>
    <w:rsid w:val="00EF7612"/>
    <w:rsid w:val="00F06201"/>
    <w:rsid w:val="00F11F4E"/>
    <w:rsid w:val="00F148CA"/>
    <w:rsid w:val="00F41809"/>
    <w:rsid w:val="00F432CE"/>
    <w:rsid w:val="00F56242"/>
    <w:rsid w:val="00F7570B"/>
    <w:rsid w:val="00F83567"/>
    <w:rsid w:val="00F95918"/>
    <w:rsid w:val="00FB4728"/>
    <w:rsid w:val="00FB6440"/>
    <w:rsid w:val="00FC01D9"/>
    <w:rsid w:val="00FC0E49"/>
    <w:rsid w:val="00FC11AB"/>
    <w:rsid w:val="00FC1360"/>
    <w:rsid w:val="00FD0180"/>
    <w:rsid w:val="00FD2FA3"/>
    <w:rsid w:val="00FD5C4F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72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5721D"/>
    <w:pPr>
      <w:jc w:val="both"/>
    </w:pPr>
  </w:style>
  <w:style w:type="character" w:styleId="Hiperpovezava">
    <w:name w:val="Hyperlink"/>
    <w:basedOn w:val="Privzetapisavaodstavka"/>
    <w:uiPriority w:val="99"/>
    <w:rsid w:val="0022610B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156DC4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6E0DD6"/>
    <w:pPr>
      <w:ind w:left="708"/>
    </w:pPr>
  </w:style>
  <w:style w:type="paragraph" w:styleId="Telobesedila3">
    <w:name w:val="Body Text 3"/>
    <w:basedOn w:val="Navaden"/>
    <w:link w:val="Telobesedila3Znak"/>
    <w:rsid w:val="00003B4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03B48"/>
    <w:rPr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003B48"/>
    <w:pPr>
      <w:spacing w:after="210"/>
    </w:pPr>
    <w:rPr>
      <w:color w:val="333333"/>
      <w:sz w:val="18"/>
      <w:szCs w:val="18"/>
    </w:rPr>
  </w:style>
  <w:style w:type="character" w:customStyle="1" w:styleId="highlight1">
    <w:name w:val="highlight1"/>
    <w:basedOn w:val="Privzetapisavaodstavka"/>
    <w:rsid w:val="00003B48"/>
    <w:rPr>
      <w:color w:val="FF0000"/>
      <w:shd w:val="clear" w:color="auto" w:fill="FFFFFF"/>
    </w:rPr>
  </w:style>
  <w:style w:type="paragraph" w:styleId="Brezrazmikov">
    <w:name w:val="No Spacing"/>
    <w:uiPriority w:val="1"/>
    <w:qFormat/>
    <w:rsid w:val="00003B48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Privzetapisavaodstavka"/>
    <w:rsid w:val="00003B48"/>
  </w:style>
  <w:style w:type="character" w:styleId="Krepko">
    <w:name w:val="Strong"/>
    <w:basedOn w:val="Privzetapisavaodstavka"/>
    <w:qFormat/>
    <w:rsid w:val="00003B48"/>
    <w:rPr>
      <w:b/>
      <w:bCs/>
    </w:rPr>
  </w:style>
  <w:style w:type="paragraph" w:styleId="Glava">
    <w:name w:val="header"/>
    <w:basedOn w:val="Navaden"/>
    <w:link w:val="GlavaZnak"/>
    <w:rsid w:val="00BF0F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F0F08"/>
    <w:rPr>
      <w:sz w:val="24"/>
      <w:szCs w:val="24"/>
    </w:rPr>
  </w:style>
  <w:style w:type="paragraph" w:styleId="Noga">
    <w:name w:val="footer"/>
    <w:basedOn w:val="Navaden"/>
    <w:link w:val="NogaZnak"/>
    <w:rsid w:val="00BF0F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F0F08"/>
    <w:rPr>
      <w:sz w:val="24"/>
      <w:szCs w:val="24"/>
    </w:rPr>
  </w:style>
  <w:style w:type="table" w:styleId="Tabela-mrea">
    <w:name w:val="Table Grid"/>
    <w:basedOn w:val="Navadnatabela"/>
    <w:rsid w:val="00DE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5045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0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urlid=20078&amp;stevilka=339" TargetMode="External"/><Relationship Id="rId18" Type="http://schemas.openxmlformats.org/officeDocument/2006/relationships/hyperlink" Target="http://www.uradni-list.si/1/objava.jsp?sop=2011-01-130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40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id=2006127&amp;stevilka=5407" TargetMode="External"/><Relationship Id="rId17" Type="http://schemas.openxmlformats.org/officeDocument/2006/relationships/hyperlink" Target="http://www.uradni-list.si/1/objava.jsp?sop=2010-01-2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id=20126&amp;stevilka=243" TargetMode="External"/><Relationship Id="rId20" Type="http://schemas.openxmlformats.org/officeDocument/2006/relationships/hyperlink" Target="http://www.uradni-list.si/1/objava.jsp?sop=2013-01-4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0687&amp;stevilka=38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id=20095&amp;stevilka=1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urlurid=20071207" TargetMode="External"/><Relationship Id="rId19" Type="http://schemas.openxmlformats.org/officeDocument/2006/relationships/hyperlink" Target="http://www.uradni-list.si/1/objava.jsp?sop=2011-01-4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73&amp;stevilka=100" TargetMode="External"/><Relationship Id="rId14" Type="http://schemas.openxmlformats.org/officeDocument/2006/relationships/hyperlink" Target="http://www.uradni-list.si/1/objava.jsp?urlid=200851&amp;stevilka=2137" TargetMode="External"/><Relationship Id="rId22" Type="http://schemas.openxmlformats.org/officeDocument/2006/relationships/hyperlink" Target="http://www.pisrs.si/Pis.web/npbDocPdf?idPredpisa=PRAV11119&amp;idPredpisaChng=PRAV7728&amp;type=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6D25-3B04-4084-AFB4-0E6B37CD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99</vt:lpstr>
    </vt:vector>
  </TitlesOfParts>
  <Company>Mestna občina Murska Sobota</Company>
  <LinksUpToDate>false</LinksUpToDate>
  <CharactersWithSpaces>14378</CharactersWithSpaces>
  <SharedDoc>false</SharedDoc>
  <HLinks>
    <vt:vector size="54" baseType="variant">
      <vt:variant>
        <vt:i4>7143460</vt:i4>
      </vt:variant>
      <vt:variant>
        <vt:i4>24</vt:i4>
      </vt:variant>
      <vt:variant>
        <vt:i4>0</vt:i4>
      </vt:variant>
      <vt:variant>
        <vt:i4>5</vt:i4>
      </vt:variant>
      <vt:variant>
        <vt:lpwstr>http://www.pisrs.si/Pis.web/npbDocPdf?idPredpisa=PRAV11119&amp;idPredpisaChng=PRAV7728&amp;type=pdf</vt:lpwstr>
      </vt:variant>
      <vt:variant>
        <vt:lpwstr/>
      </vt:variant>
      <vt:variant>
        <vt:i4>4128872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http://www.uradni-list.si/1/objava.jsp?urlid=20126&amp;stevilka=243</vt:lpwstr>
      </vt:variant>
      <vt:variant>
        <vt:lpwstr/>
      </vt:variant>
      <vt:variant>
        <vt:i4>4063328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http://www.uradni-list.si/1/objava.jsp?urlid=20095&amp;stevilka=170</vt:lpwstr>
      </vt:variant>
      <vt:variant>
        <vt:lpwstr/>
      </vt:variant>
      <vt:variant>
        <vt:i4>524368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http://www.uradni-list.si/1/objava.jsp?urlid=200851&amp;stevilka=2137</vt:lpwstr>
      </vt:variant>
      <vt:variant>
        <vt:lpwstr/>
      </vt:variant>
      <vt:variant>
        <vt:i4>3604588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http://www.uradni-list.si/1/objava.jsp?urlid=20078&amp;stevilka=339</vt:lpwstr>
      </vt:variant>
      <vt:variant>
        <vt:lpwstr/>
      </vt:variant>
      <vt:variant>
        <vt:i4>3735657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http://www.uradni-list.si/1/objava.jsp?urlid=2006127&amp;stevilka=5407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http://www.uradni-list.si/1/objava.jsp?urlid=200687&amp;stevilka=3814</vt:lpwstr>
      </vt:variant>
      <vt:variant>
        <vt:lpwstr/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http://www.uradni-list.si/1/objava.jsp?urlurid=20071207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http://www.uradni-list.si/1/objava.jsp?urlid=20073&amp;stevilka=100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99</dc:title>
  <dc:creator>Silvija Kauter</dc:creator>
  <cp:lastModifiedBy>ivanka.cifer</cp:lastModifiedBy>
  <cp:revision>2</cp:revision>
  <cp:lastPrinted>2018-04-06T06:04:00Z</cp:lastPrinted>
  <dcterms:created xsi:type="dcterms:W3CDTF">2018-04-09T12:17:00Z</dcterms:created>
  <dcterms:modified xsi:type="dcterms:W3CDTF">2018-04-09T12:17:00Z</dcterms:modified>
</cp:coreProperties>
</file>