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84F112" w14:textId="298268A9" w:rsidR="00C653A0" w:rsidRDefault="00FA6B0E" w:rsidP="00177D4F">
      <w:pPr>
        <w:ind w:left="467"/>
        <w:jc w:val="right"/>
      </w:pPr>
      <w:bookmarkStart w:id="0" w:name="_Hlk100834353"/>
      <w:bookmarkEnd w:id="0"/>
      <w:r>
        <w:t xml:space="preserve"> </w:t>
      </w:r>
      <w:r w:rsidR="00177D4F">
        <w:t>Investitor:</w:t>
      </w:r>
    </w:p>
    <w:p w14:paraId="3A84F113" w14:textId="6F0D3077" w:rsidR="00F448B3" w:rsidRDefault="00F448B3" w:rsidP="00F448B3">
      <w:pPr>
        <w:ind w:left="467"/>
      </w:pPr>
    </w:p>
    <w:p w14:paraId="7FDC1420" w14:textId="18E20027" w:rsidR="0079225A" w:rsidRDefault="0079225A" w:rsidP="0079225A">
      <w:pPr>
        <w:ind w:left="467"/>
        <w:jc w:val="right"/>
      </w:pPr>
      <w:r>
        <w:rPr>
          <w:noProof/>
        </w:rPr>
        <w:drawing>
          <wp:inline distT="0" distB="0" distL="0" distR="0" wp14:anchorId="5E1BB7EF" wp14:editId="163ADC01">
            <wp:extent cx="5029200" cy="1039690"/>
            <wp:effectExtent l="0" t="0" r="0" b="8255"/>
            <wp:docPr id="13" name="Slika 13" descr="epodpis">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epodpis"/>
                    <pic:cNvPicPr>
                      <a:picLocks noChangeAspect="1" noChangeArrowheads="1"/>
                    </pic:cNvPicPr>
                  </pic:nvPicPr>
                  <pic:blipFill rotWithShape="1">
                    <a:blip r:embed="rId12" r:link="rId13" cstate="email">
                      <a:extLst>
                        <a:ext uri="{28A0092B-C50C-407E-A947-70E740481C1C}">
                          <a14:useLocalDpi xmlns:a14="http://schemas.microsoft.com/office/drawing/2010/main"/>
                        </a:ext>
                      </a:extLst>
                    </a:blip>
                    <a:srcRect/>
                    <a:stretch/>
                  </pic:blipFill>
                  <pic:spPr bwMode="auto">
                    <a:xfrm>
                      <a:off x="0" y="0"/>
                      <a:ext cx="5057155" cy="1045469"/>
                    </a:xfrm>
                    <a:prstGeom prst="rect">
                      <a:avLst/>
                    </a:prstGeom>
                    <a:noFill/>
                    <a:ln>
                      <a:noFill/>
                    </a:ln>
                    <a:extLst>
                      <a:ext uri="{53640926-AAD7-44D8-BBD7-CCE9431645EC}">
                        <a14:shadowObscured xmlns:a14="http://schemas.microsoft.com/office/drawing/2010/main"/>
                      </a:ext>
                    </a:extLst>
                  </pic:spPr>
                </pic:pic>
              </a:graphicData>
            </a:graphic>
          </wp:inline>
        </w:drawing>
      </w:r>
    </w:p>
    <w:p w14:paraId="3A84F11A" w14:textId="5CD29781" w:rsidR="00177D4F" w:rsidRDefault="00177D4F" w:rsidP="00347220">
      <w:pPr>
        <w:ind w:left="467"/>
      </w:pPr>
    </w:p>
    <w:p w14:paraId="3A84F11B" w14:textId="485D9D33" w:rsidR="00177D4F" w:rsidRDefault="00177D4F" w:rsidP="009B596E">
      <w:pPr>
        <w:ind w:left="467"/>
        <w:jc w:val="right"/>
      </w:pPr>
    </w:p>
    <w:p w14:paraId="3A84F11C" w14:textId="48052FEF" w:rsidR="00177D4F" w:rsidRDefault="00177D4F" w:rsidP="00347220">
      <w:pPr>
        <w:ind w:left="467"/>
      </w:pPr>
    </w:p>
    <w:p w14:paraId="5FE7C9FE" w14:textId="77777777" w:rsidR="0079225A" w:rsidRDefault="0079225A" w:rsidP="00347220">
      <w:pPr>
        <w:ind w:left="467"/>
      </w:pPr>
    </w:p>
    <w:p w14:paraId="3A84F11D" w14:textId="77777777" w:rsidR="00177D4F" w:rsidRDefault="00177D4F" w:rsidP="00347220">
      <w:pPr>
        <w:ind w:left="467"/>
      </w:pPr>
      <w:r>
        <w:t xml:space="preserve">PROJEKT: </w:t>
      </w:r>
    </w:p>
    <w:p w14:paraId="3A84F11E" w14:textId="77777777" w:rsidR="00F448B3" w:rsidRDefault="00F448B3" w:rsidP="00347220">
      <w:pPr>
        <w:ind w:left="467"/>
      </w:pPr>
    </w:p>
    <w:p w14:paraId="0665753A" w14:textId="32D04A29" w:rsidR="004A7954" w:rsidRPr="00F2154B" w:rsidRDefault="000327ED" w:rsidP="004A7954">
      <w:pPr>
        <w:tabs>
          <w:tab w:val="left" w:pos="4809"/>
        </w:tabs>
        <w:spacing w:after="120"/>
        <w:jc w:val="center"/>
        <w:rPr>
          <w:color w:val="767171" w:themeColor="background2" w:themeShade="80"/>
          <w:sz w:val="48"/>
          <w:szCs w:val="48"/>
        </w:rPr>
      </w:pPr>
      <w:r w:rsidRPr="000327ED">
        <w:rPr>
          <w:color w:val="767171" w:themeColor="background2" w:themeShade="80"/>
          <w:sz w:val="48"/>
          <w:szCs w:val="48"/>
        </w:rPr>
        <w:t>UREDITEV TEMATSKE IN POHODNE POTI OB LIPOVEM DREVOREDU</w:t>
      </w:r>
    </w:p>
    <w:p w14:paraId="47EC05CF" w14:textId="77777777" w:rsidR="0079225A" w:rsidRPr="00AF501D" w:rsidRDefault="0079225A" w:rsidP="00631FAF">
      <w:pPr>
        <w:ind w:left="467"/>
        <w:jc w:val="center"/>
        <w:rPr>
          <w:i/>
          <w:sz w:val="24"/>
          <w:szCs w:val="24"/>
        </w:rPr>
      </w:pPr>
    </w:p>
    <w:p w14:paraId="3A84F122" w14:textId="6ECCF847" w:rsidR="00631FAF" w:rsidRPr="00263BC4" w:rsidRDefault="00F467D4" w:rsidP="00631FAF">
      <w:pPr>
        <w:ind w:left="467"/>
        <w:jc w:val="center"/>
        <w:rPr>
          <w:i/>
          <w:color w:val="808080" w:themeColor="background1" w:themeShade="80"/>
          <w:sz w:val="36"/>
          <w:szCs w:val="24"/>
        </w:rPr>
      </w:pPr>
      <w:r>
        <w:rPr>
          <w:i/>
          <w:color w:val="808080" w:themeColor="background1" w:themeShade="80"/>
          <w:sz w:val="36"/>
          <w:szCs w:val="24"/>
        </w:rPr>
        <w:t>I</w:t>
      </w:r>
      <w:r w:rsidR="00631FAF" w:rsidRPr="00263BC4">
        <w:rPr>
          <w:i/>
          <w:color w:val="808080" w:themeColor="background1" w:themeShade="80"/>
          <w:sz w:val="36"/>
          <w:szCs w:val="24"/>
        </w:rPr>
        <w:t>nvesticijsk</w:t>
      </w:r>
      <w:r>
        <w:rPr>
          <w:i/>
          <w:color w:val="808080" w:themeColor="background1" w:themeShade="80"/>
          <w:sz w:val="36"/>
          <w:szCs w:val="24"/>
        </w:rPr>
        <w:t>i</w:t>
      </w:r>
      <w:r w:rsidR="00631FAF" w:rsidRPr="00263BC4">
        <w:rPr>
          <w:i/>
          <w:color w:val="808080" w:themeColor="background1" w:themeShade="80"/>
          <w:sz w:val="36"/>
          <w:szCs w:val="24"/>
        </w:rPr>
        <w:t xml:space="preserve"> program - IP</w:t>
      </w:r>
    </w:p>
    <w:p w14:paraId="3A84F123" w14:textId="77777777" w:rsidR="00631FAF" w:rsidRPr="00923976" w:rsidRDefault="00631FAF" w:rsidP="00631FAF">
      <w:pPr>
        <w:ind w:left="467"/>
        <w:jc w:val="center"/>
        <w:rPr>
          <w:i/>
          <w:color w:val="808080" w:themeColor="background1" w:themeShade="80"/>
          <w:sz w:val="18"/>
          <w:szCs w:val="18"/>
        </w:rPr>
      </w:pPr>
      <w:r w:rsidRPr="00923976">
        <w:rPr>
          <w:i/>
          <w:color w:val="808080" w:themeColor="background1" w:themeShade="80"/>
          <w:sz w:val="18"/>
          <w:szCs w:val="18"/>
        </w:rPr>
        <w:t>(po Uredbi o enotni metodologiji za pripravo investicijske dokumentacije</w:t>
      </w:r>
    </w:p>
    <w:p w14:paraId="3A84F124" w14:textId="77777777" w:rsidR="00631FAF" w:rsidRPr="00923976" w:rsidRDefault="00631FAF" w:rsidP="00631FAF">
      <w:pPr>
        <w:ind w:left="467"/>
        <w:jc w:val="center"/>
        <w:rPr>
          <w:i/>
          <w:color w:val="808080" w:themeColor="background1" w:themeShade="80"/>
          <w:sz w:val="18"/>
          <w:szCs w:val="18"/>
        </w:rPr>
      </w:pPr>
      <w:r w:rsidRPr="00923976">
        <w:rPr>
          <w:i/>
          <w:color w:val="808080" w:themeColor="background1" w:themeShade="80"/>
          <w:sz w:val="18"/>
          <w:szCs w:val="18"/>
        </w:rPr>
        <w:t>na področju javnih financ – Uradni list RS, št. 60/2006, 54/2010, 27/16 in skladno z delovnim</w:t>
      </w:r>
    </w:p>
    <w:p w14:paraId="3A84F125" w14:textId="77777777" w:rsidR="00177D4F" w:rsidRDefault="00631FAF" w:rsidP="00631FAF">
      <w:pPr>
        <w:ind w:left="467"/>
        <w:jc w:val="center"/>
        <w:rPr>
          <w:rFonts w:eastAsia="Batang" w:cs="Arial"/>
          <w:bCs/>
          <w:color w:val="808080" w:themeColor="background1" w:themeShade="80"/>
          <w:szCs w:val="20"/>
        </w:rPr>
      </w:pPr>
      <w:r w:rsidRPr="00923976">
        <w:rPr>
          <w:i/>
          <w:color w:val="808080" w:themeColor="background1" w:themeShade="80"/>
          <w:sz w:val="18"/>
          <w:szCs w:val="18"/>
        </w:rPr>
        <w:t>dokumentom 4, Smernice glede metodologije za izvedbo analize stroškov in koristi 08/2006)</w:t>
      </w:r>
    </w:p>
    <w:p w14:paraId="3A84F126" w14:textId="77777777" w:rsidR="00136015" w:rsidRDefault="00136015" w:rsidP="00136015">
      <w:pPr>
        <w:ind w:left="467"/>
        <w:jc w:val="center"/>
        <w:rPr>
          <w:rFonts w:eastAsia="Batang" w:cs="Arial"/>
          <w:bCs/>
          <w:color w:val="808080" w:themeColor="background1" w:themeShade="80"/>
          <w:szCs w:val="20"/>
        </w:rPr>
      </w:pPr>
    </w:p>
    <w:p w14:paraId="3A84F127" w14:textId="202EFE52" w:rsidR="00136015" w:rsidRDefault="00AF501D" w:rsidP="00AF501D">
      <w:pPr>
        <w:ind w:left="467"/>
        <w:jc w:val="center"/>
      </w:pPr>
      <w:r w:rsidRPr="00DB68BF">
        <w:rPr>
          <w:noProof/>
        </w:rPr>
        <w:drawing>
          <wp:inline distT="0" distB="0" distL="0" distR="0" wp14:anchorId="45DF5CD1" wp14:editId="24F88D47">
            <wp:extent cx="4509872" cy="3374160"/>
            <wp:effectExtent l="0" t="0" r="5080" b="0"/>
            <wp:docPr id="8" name="Slika 8" descr="Slika, ki vsebuje besede trava, zunanje, drevo,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ki vsebuje besede trava, zunanje, drevo, nebo&#10;&#10;Opis je samodejno ustvarjen"/>
                    <pic:cNvPicPr/>
                  </pic:nvPicPr>
                  <pic:blipFill>
                    <a:blip r:embed="rId14" cstate="email">
                      <a:extLst>
                        <a:ext uri="{28A0092B-C50C-407E-A947-70E740481C1C}">
                          <a14:useLocalDpi xmlns:a14="http://schemas.microsoft.com/office/drawing/2010/main"/>
                        </a:ext>
                      </a:extLst>
                    </a:blip>
                    <a:stretch>
                      <a:fillRect/>
                    </a:stretch>
                  </pic:blipFill>
                  <pic:spPr>
                    <a:xfrm>
                      <a:off x="0" y="0"/>
                      <a:ext cx="4518458" cy="3380584"/>
                    </a:xfrm>
                    <a:prstGeom prst="rect">
                      <a:avLst/>
                    </a:prstGeom>
                    <a:ln>
                      <a:noFill/>
                    </a:ln>
                    <a:effectLst>
                      <a:softEdge rad="112500"/>
                    </a:effectLst>
                  </pic:spPr>
                </pic:pic>
              </a:graphicData>
            </a:graphic>
          </wp:inline>
        </w:drawing>
      </w:r>
    </w:p>
    <w:p w14:paraId="08439422" w14:textId="77777777" w:rsidR="0079225A" w:rsidRDefault="0079225A" w:rsidP="00136015">
      <w:pPr>
        <w:ind w:left="467"/>
      </w:pPr>
    </w:p>
    <w:p w14:paraId="3A84F129" w14:textId="77777777" w:rsidR="00F448B3" w:rsidRDefault="00F448B3" w:rsidP="007373C1">
      <w:pPr>
        <w:ind w:left="0" w:firstLine="0"/>
      </w:pPr>
    </w:p>
    <w:p w14:paraId="5ADA9F7B" w14:textId="67CDF048" w:rsidR="00EA05A0" w:rsidRDefault="00EA05A0" w:rsidP="00EA05A0">
      <w:pPr>
        <w:ind w:left="467"/>
        <w:jc w:val="right"/>
      </w:pPr>
      <w:r>
        <w:rPr>
          <w:rFonts w:eastAsia="Batang" w:cs="Arial"/>
          <w:bCs/>
          <w:i/>
          <w:color w:val="808080"/>
          <w:sz w:val="18"/>
          <w:szCs w:val="16"/>
        </w:rPr>
        <w:t xml:space="preserve">Številka dokumenta: </w:t>
      </w:r>
      <w:r w:rsidR="0067791D" w:rsidRPr="0067791D">
        <w:rPr>
          <w:rFonts w:eastAsia="Batang" w:cs="Arial"/>
          <w:bCs/>
          <w:i/>
          <w:color w:val="808080"/>
          <w:sz w:val="18"/>
          <w:szCs w:val="16"/>
        </w:rPr>
        <w:t>RISO-IP/05-2023</w:t>
      </w:r>
    </w:p>
    <w:p w14:paraId="102526BA" w14:textId="28423E37" w:rsidR="00EA05A0" w:rsidRPr="004B5C5D" w:rsidRDefault="0067791D" w:rsidP="00EA05A0">
      <w:pPr>
        <w:jc w:val="right"/>
        <w:rPr>
          <w:rFonts w:eastAsia="Batang" w:cs="Arial"/>
          <w:bCs/>
          <w:i/>
          <w:color w:val="808080"/>
          <w:sz w:val="18"/>
          <w:szCs w:val="16"/>
        </w:rPr>
      </w:pPr>
      <w:r>
        <w:rPr>
          <w:rFonts w:eastAsia="Batang" w:cs="Arial"/>
          <w:bCs/>
          <w:i/>
          <w:color w:val="808080"/>
          <w:sz w:val="18"/>
          <w:szCs w:val="16"/>
        </w:rPr>
        <w:t>Marec</w:t>
      </w:r>
      <w:r w:rsidR="00EA05A0">
        <w:rPr>
          <w:rFonts w:eastAsia="Batang" w:cs="Arial"/>
          <w:bCs/>
          <w:i/>
          <w:color w:val="808080"/>
          <w:sz w:val="18"/>
          <w:szCs w:val="16"/>
        </w:rPr>
        <w:t>,</w:t>
      </w:r>
      <w:r w:rsidR="00EA05A0" w:rsidRPr="004B5C5D">
        <w:rPr>
          <w:rFonts w:eastAsia="Batang" w:cs="Arial"/>
          <w:bCs/>
          <w:i/>
          <w:color w:val="808080"/>
          <w:sz w:val="18"/>
          <w:szCs w:val="16"/>
        </w:rPr>
        <w:t xml:space="preserve"> 202</w:t>
      </w:r>
      <w:r>
        <w:rPr>
          <w:rFonts w:eastAsia="Batang" w:cs="Arial"/>
          <w:bCs/>
          <w:i/>
          <w:color w:val="808080"/>
          <w:sz w:val="18"/>
          <w:szCs w:val="16"/>
        </w:rPr>
        <w:t>3</w:t>
      </w:r>
    </w:p>
    <w:p w14:paraId="3A84F12C" w14:textId="77777777" w:rsidR="002969CA" w:rsidRDefault="002969CA" w:rsidP="00347220">
      <w:pPr>
        <w:ind w:left="467"/>
      </w:pPr>
    </w:p>
    <w:p w14:paraId="3A84F12D" w14:textId="77777777" w:rsidR="002969CA" w:rsidRDefault="002969CA" w:rsidP="002969CA">
      <w:pPr>
        <w:ind w:left="467"/>
        <w:jc w:val="center"/>
      </w:pPr>
    </w:p>
    <w:p w14:paraId="3A84F12E" w14:textId="77777777" w:rsidR="00177D4F" w:rsidRDefault="00177D4F" w:rsidP="00347220">
      <w:pPr>
        <w:ind w:left="467"/>
      </w:pPr>
    </w:p>
    <w:p w14:paraId="3A84F12F" w14:textId="77777777" w:rsidR="00177D4F" w:rsidRDefault="00177D4F" w:rsidP="00347220">
      <w:pPr>
        <w:ind w:left="467"/>
      </w:pPr>
    </w:p>
    <w:p w14:paraId="3A84F130" w14:textId="77777777" w:rsidR="00177D4F" w:rsidRDefault="00177D4F" w:rsidP="00347220">
      <w:pPr>
        <w:ind w:left="467"/>
      </w:pPr>
    </w:p>
    <w:p w14:paraId="3A84F131" w14:textId="77777777" w:rsidR="00177D4F" w:rsidRDefault="00177D4F" w:rsidP="00347220">
      <w:pPr>
        <w:ind w:left="467"/>
      </w:pPr>
    </w:p>
    <w:p w14:paraId="3A84F132" w14:textId="77777777" w:rsidR="00177D4F" w:rsidRDefault="00177D4F" w:rsidP="00347220">
      <w:pPr>
        <w:ind w:left="467"/>
      </w:pPr>
    </w:p>
    <w:p w14:paraId="3A84F133" w14:textId="77777777" w:rsidR="00177D4F" w:rsidRDefault="00177D4F" w:rsidP="00347220">
      <w:pPr>
        <w:ind w:left="467"/>
      </w:pPr>
    </w:p>
    <w:p w14:paraId="3A84F134" w14:textId="77777777" w:rsidR="00177D4F" w:rsidRDefault="00177D4F" w:rsidP="00347220">
      <w:pPr>
        <w:ind w:left="467"/>
      </w:pPr>
    </w:p>
    <w:p w14:paraId="3A84F135" w14:textId="77777777" w:rsidR="00177D4F" w:rsidRDefault="00177D4F" w:rsidP="00347220">
      <w:pPr>
        <w:ind w:left="467"/>
      </w:pPr>
    </w:p>
    <w:p w14:paraId="3A84F136" w14:textId="77777777" w:rsidR="00177D4F" w:rsidRDefault="00177D4F" w:rsidP="00347220">
      <w:pPr>
        <w:ind w:left="467"/>
      </w:pPr>
    </w:p>
    <w:p w14:paraId="3A84F137" w14:textId="77777777" w:rsidR="00177D4F" w:rsidRDefault="00177D4F" w:rsidP="00347220">
      <w:pPr>
        <w:ind w:left="467"/>
      </w:pPr>
    </w:p>
    <w:p w14:paraId="3A84F138" w14:textId="77777777" w:rsidR="00177D4F" w:rsidRDefault="00177D4F" w:rsidP="00347220">
      <w:pPr>
        <w:ind w:left="467"/>
      </w:pPr>
    </w:p>
    <w:p w14:paraId="3A84F139" w14:textId="77777777" w:rsidR="00E35711" w:rsidRDefault="00E35711" w:rsidP="00347220">
      <w:pPr>
        <w:ind w:left="467"/>
      </w:pPr>
    </w:p>
    <w:p w14:paraId="59BDBC42" w14:textId="77777777" w:rsidR="006364E3" w:rsidRDefault="006364E3" w:rsidP="00347220">
      <w:pPr>
        <w:ind w:left="467"/>
      </w:pPr>
    </w:p>
    <w:p w14:paraId="3A84F13A" w14:textId="77777777" w:rsidR="00E35711" w:rsidRDefault="00E35711" w:rsidP="00347220">
      <w:pPr>
        <w:ind w:left="467"/>
      </w:pPr>
    </w:p>
    <w:p w14:paraId="3A84F13B" w14:textId="77777777" w:rsidR="00E35711" w:rsidRDefault="00E35711" w:rsidP="00347220">
      <w:pPr>
        <w:ind w:left="467"/>
      </w:pPr>
    </w:p>
    <w:p w14:paraId="3A84F13C" w14:textId="77777777" w:rsidR="00177D4F" w:rsidRDefault="00177D4F" w:rsidP="00347220">
      <w:pPr>
        <w:ind w:left="467"/>
      </w:pPr>
    </w:p>
    <w:p w14:paraId="3A84F13D" w14:textId="77777777" w:rsidR="00177D4F" w:rsidRDefault="00177D4F" w:rsidP="00136015">
      <w:pPr>
        <w:ind w:left="0" w:firstLine="0"/>
      </w:pPr>
    </w:p>
    <w:p w14:paraId="3A84F13E" w14:textId="77777777" w:rsidR="0010169B" w:rsidRPr="00923976" w:rsidRDefault="0010169B" w:rsidP="0010169B">
      <w:pPr>
        <w:ind w:left="467"/>
        <w:rPr>
          <w:i/>
          <w:color w:val="808080" w:themeColor="background1" w:themeShade="80"/>
        </w:rPr>
      </w:pPr>
      <w:r w:rsidRPr="00923976">
        <w:rPr>
          <w:i/>
          <w:color w:val="808080" w:themeColor="background1" w:themeShade="80"/>
        </w:rPr>
        <w:t xml:space="preserve">Izdelal: </w:t>
      </w:r>
    </w:p>
    <w:p w14:paraId="3A84F13F" w14:textId="77777777" w:rsidR="0010169B" w:rsidRPr="00923976" w:rsidRDefault="0010169B" w:rsidP="0010169B">
      <w:pPr>
        <w:ind w:left="467"/>
        <w:rPr>
          <w:i/>
          <w:color w:val="808080" w:themeColor="background1" w:themeShade="80"/>
        </w:rPr>
      </w:pPr>
      <w:r w:rsidRPr="00923976">
        <w:rPr>
          <w:i/>
          <w:color w:val="808080" w:themeColor="background1" w:themeShade="80"/>
        </w:rPr>
        <w:t xml:space="preserve">RISO, družba za razvoj in izboljšanje infrastrukture ter socialnega okolja d.o.o., </w:t>
      </w:r>
    </w:p>
    <w:p w14:paraId="3A84F140" w14:textId="77777777" w:rsidR="0010169B" w:rsidRPr="00923976" w:rsidRDefault="0010169B" w:rsidP="0010169B">
      <w:pPr>
        <w:ind w:left="467"/>
        <w:rPr>
          <w:i/>
          <w:color w:val="808080" w:themeColor="background1" w:themeShade="80"/>
        </w:rPr>
      </w:pPr>
      <w:r w:rsidRPr="00923976">
        <w:rPr>
          <w:i/>
          <w:color w:val="808080" w:themeColor="background1" w:themeShade="80"/>
        </w:rPr>
        <w:t xml:space="preserve">Ribiška pot 18, SI-2230 Lenart v Slovenskih goricah, </w:t>
      </w:r>
    </w:p>
    <w:p w14:paraId="3A84F141" w14:textId="77777777" w:rsidR="0010169B" w:rsidRPr="00923976" w:rsidRDefault="0010169B" w:rsidP="0010169B">
      <w:pPr>
        <w:ind w:left="467"/>
        <w:rPr>
          <w:i/>
          <w:color w:val="808080" w:themeColor="background1" w:themeShade="80"/>
        </w:rPr>
      </w:pPr>
      <w:r w:rsidRPr="00923976">
        <w:rPr>
          <w:i/>
          <w:color w:val="808080" w:themeColor="background1" w:themeShade="80"/>
        </w:rPr>
        <w:t>info@riso.si, http://riso-consulting.eu/</w:t>
      </w:r>
    </w:p>
    <w:p w14:paraId="3A84F142" w14:textId="77777777" w:rsidR="0010169B" w:rsidRPr="00923976" w:rsidRDefault="0010169B" w:rsidP="0010169B">
      <w:pPr>
        <w:ind w:left="467"/>
        <w:rPr>
          <w:i/>
          <w:color w:val="808080" w:themeColor="background1" w:themeShade="80"/>
        </w:rPr>
      </w:pPr>
      <w:r w:rsidRPr="00923976">
        <w:rPr>
          <w:i/>
          <w:color w:val="808080" w:themeColor="background1" w:themeShade="80"/>
        </w:rPr>
        <w:t xml:space="preserve">TRR: SI56 0215 0025 8030 275 NLB d.d., SI za DDV: SI66431590                                                          </w:t>
      </w:r>
    </w:p>
    <w:p w14:paraId="3A84F143" w14:textId="77777777" w:rsidR="0010169B" w:rsidRPr="00923976" w:rsidRDefault="0010169B" w:rsidP="0010169B">
      <w:pPr>
        <w:ind w:left="467"/>
        <w:rPr>
          <w:i/>
          <w:color w:val="808080" w:themeColor="background1" w:themeShade="80"/>
        </w:rPr>
      </w:pPr>
    </w:p>
    <w:p w14:paraId="6FCA1685" w14:textId="77777777" w:rsidR="0079225A" w:rsidRDefault="0079225A" w:rsidP="0079225A">
      <w:pPr>
        <w:ind w:left="467"/>
        <w:rPr>
          <w:i/>
          <w:color w:val="808080" w:themeColor="background1" w:themeShade="80"/>
          <w:sz w:val="18"/>
          <w:szCs w:val="18"/>
        </w:rPr>
      </w:pPr>
    </w:p>
    <w:p w14:paraId="36CED644" w14:textId="77777777" w:rsidR="0079225A" w:rsidRDefault="0079225A" w:rsidP="0079225A">
      <w:pPr>
        <w:ind w:left="467"/>
        <w:rPr>
          <w:i/>
          <w:color w:val="808080" w:themeColor="background1" w:themeShade="80"/>
          <w:sz w:val="18"/>
          <w:szCs w:val="18"/>
        </w:rPr>
      </w:pPr>
    </w:p>
    <w:p w14:paraId="368036FB" w14:textId="423B92C2" w:rsidR="0079225A" w:rsidRPr="00923976" w:rsidRDefault="0079225A" w:rsidP="0079225A">
      <w:pPr>
        <w:ind w:left="467"/>
        <w:rPr>
          <w:i/>
          <w:color w:val="808080" w:themeColor="background1" w:themeShade="80"/>
          <w:sz w:val="18"/>
          <w:szCs w:val="18"/>
        </w:rPr>
      </w:pPr>
    </w:p>
    <w:p w14:paraId="3A84F144" w14:textId="77777777" w:rsidR="0010169B" w:rsidRPr="00923976" w:rsidRDefault="0010169B" w:rsidP="0010169B">
      <w:pPr>
        <w:ind w:left="467"/>
        <w:rPr>
          <w:i/>
          <w:color w:val="808080" w:themeColor="background1" w:themeShade="80"/>
        </w:rPr>
      </w:pPr>
    </w:p>
    <w:p w14:paraId="3A84F145" w14:textId="77777777" w:rsidR="0010169B" w:rsidRPr="00923976" w:rsidRDefault="0010169B" w:rsidP="0010169B">
      <w:pPr>
        <w:tabs>
          <w:tab w:val="left" w:pos="2880"/>
        </w:tabs>
        <w:ind w:left="467"/>
        <w:rPr>
          <w:i/>
          <w:color w:val="808080" w:themeColor="background1" w:themeShade="80"/>
          <w:sz w:val="18"/>
          <w:szCs w:val="18"/>
        </w:rPr>
      </w:pPr>
      <w:r>
        <w:rPr>
          <w:i/>
          <w:color w:val="808080" w:themeColor="background1" w:themeShade="80"/>
          <w:sz w:val="18"/>
          <w:szCs w:val="18"/>
        </w:rPr>
        <w:tab/>
      </w:r>
      <w:r>
        <w:rPr>
          <w:i/>
          <w:color w:val="808080" w:themeColor="background1" w:themeShade="80"/>
          <w:sz w:val="18"/>
          <w:szCs w:val="18"/>
        </w:rPr>
        <w:tab/>
      </w:r>
    </w:p>
    <w:p w14:paraId="3A84F146" w14:textId="2EEACB7D" w:rsidR="0010169B" w:rsidRPr="00923976" w:rsidRDefault="0010169B" w:rsidP="0010169B">
      <w:pPr>
        <w:ind w:left="467"/>
        <w:rPr>
          <w:i/>
          <w:color w:val="808080" w:themeColor="background1" w:themeShade="80"/>
          <w:sz w:val="18"/>
          <w:szCs w:val="18"/>
        </w:rPr>
      </w:pPr>
      <w:r w:rsidRPr="00923976">
        <w:rPr>
          <w:i/>
          <w:color w:val="808080" w:themeColor="background1" w:themeShade="80"/>
          <w:sz w:val="18"/>
          <w:szCs w:val="18"/>
        </w:rPr>
        <w:t xml:space="preserve">Datum: </w:t>
      </w:r>
      <w:r w:rsidR="0086418B">
        <w:rPr>
          <w:i/>
          <w:color w:val="808080" w:themeColor="background1" w:themeShade="80"/>
          <w:sz w:val="18"/>
          <w:szCs w:val="18"/>
        </w:rPr>
        <w:t>Marec</w:t>
      </w:r>
      <w:r>
        <w:rPr>
          <w:i/>
          <w:color w:val="808080" w:themeColor="background1" w:themeShade="80"/>
          <w:sz w:val="18"/>
          <w:szCs w:val="18"/>
        </w:rPr>
        <w:t>, 202</w:t>
      </w:r>
      <w:r w:rsidR="0086418B">
        <w:rPr>
          <w:i/>
          <w:color w:val="808080" w:themeColor="background1" w:themeShade="80"/>
          <w:sz w:val="18"/>
          <w:szCs w:val="18"/>
        </w:rPr>
        <w:t>3</w:t>
      </w:r>
    </w:p>
    <w:p w14:paraId="3A84F147" w14:textId="3E4CF143" w:rsidR="00591331" w:rsidRDefault="0010169B" w:rsidP="0010169B">
      <w:pPr>
        <w:ind w:left="4966"/>
      </w:pPr>
      <w:r w:rsidRPr="00923976">
        <w:rPr>
          <w:i/>
          <w:color w:val="808080" w:themeColor="background1" w:themeShade="80"/>
          <w:sz w:val="18"/>
          <w:szCs w:val="18"/>
        </w:rPr>
        <w:t xml:space="preserve">                                   Žig                                            Podpis</w:t>
      </w:r>
    </w:p>
    <w:p w14:paraId="3A84F148" w14:textId="2624CA7E" w:rsidR="00C474C0" w:rsidRDefault="00C474C0" w:rsidP="001B6D7C">
      <w:pPr>
        <w:ind w:left="0" w:firstLine="0"/>
      </w:pPr>
    </w:p>
    <w:p w14:paraId="3A84F149" w14:textId="42F591F9" w:rsidR="00C474C0" w:rsidRDefault="00C474C0" w:rsidP="001B6D7C">
      <w:pPr>
        <w:ind w:left="0" w:firstLine="0"/>
      </w:pPr>
    </w:p>
    <w:p w14:paraId="3A84F14A" w14:textId="319AC6B3" w:rsidR="00591331" w:rsidRDefault="00591331" w:rsidP="001B6D7C">
      <w:pPr>
        <w:ind w:left="0" w:firstLine="0"/>
        <w:sectPr w:rsidR="00591331" w:rsidSect="00C64BCF">
          <w:headerReference w:type="default" r:id="rId15"/>
          <w:footerReference w:type="default" r:id="rId16"/>
          <w:headerReference w:type="first" r:id="rId17"/>
          <w:footerReference w:type="first" r:id="rId18"/>
          <w:pgSz w:w="11906" w:h="16838"/>
          <w:pgMar w:top="1560" w:right="1440" w:bottom="1560" w:left="1440" w:header="563" w:footer="92" w:gutter="0"/>
          <w:cols w:space="708"/>
          <w:titlePg/>
          <w:docGrid w:linePitch="272"/>
        </w:sectPr>
      </w:pPr>
    </w:p>
    <w:p w14:paraId="7C2872A7" w14:textId="77777777" w:rsidR="00BD238C" w:rsidRPr="008147E7" w:rsidRDefault="00BD238C" w:rsidP="00BD238C">
      <w:pPr>
        <w:autoSpaceDE w:val="0"/>
        <w:autoSpaceDN w:val="0"/>
        <w:adjustRightInd w:val="0"/>
        <w:jc w:val="center"/>
        <w:rPr>
          <w:rFonts w:cs="Arial"/>
        </w:rPr>
      </w:pPr>
      <w:r w:rsidRPr="005926A3">
        <w:rPr>
          <w:rFonts w:cs="Arial"/>
        </w:rPr>
        <w:lastRenderedPageBreak/>
        <w:t>Naziv investicijskega projekta</w:t>
      </w:r>
      <w:r w:rsidRPr="008147E7">
        <w:rPr>
          <w:rFonts w:cs="Arial"/>
        </w:rPr>
        <w:t>:</w:t>
      </w:r>
    </w:p>
    <w:p w14:paraId="36C372BF" w14:textId="77777777" w:rsidR="00BD238C" w:rsidRPr="005926A3" w:rsidRDefault="00BD238C" w:rsidP="00BD238C">
      <w:pPr>
        <w:autoSpaceDE w:val="0"/>
        <w:autoSpaceDN w:val="0"/>
        <w:adjustRightInd w:val="0"/>
        <w:jc w:val="center"/>
        <w:rPr>
          <w:rFonts w:cs="Arial,Bold"/>
          <w:b/>
          <w:bCs/>
        </w:rPr>
      </w:pPr>
      <w:r w:rsidRPr="003E75B2">
        <w:rPr>
          <w:rFonts w:cs="Arial,Bold"/>
          <w:b/>
          <w:bCs/>
          <w:sz w:val="24"/>
        </w:rPr>
        <w:t>»</w:t>
      </w:r>
      <w:r w:rsidRPr="00D91D37">
        <w:rPr>
          <w:rFonts w:cs="Arial,Bold"/>
          <w:b/>
          <w:bCs/>
          <w:sz w:val="24"/>
        </w:rPr>
        <w:t>UREDITEV TEMATSKE IN POHODNE POTI OB LIPOVEM DREVOREDU</w:t>
      </w:r>
      <w:r w:rsidRPr="003E75B2">
        <w:rPr>
          <w:rFonts w:cs="Arial,Bold"/>
          <w:b/>
          <w:bCs/>
          <w:sz w:val="24"/>
        </w:rPr>
        <w:t>«</w:t>
      </w:r>
    </w:p>
    <w:p w14:paraId="0315C974" w14:textId="77777777" w:rsidR="00BD238C" w:rsidRPr="005926A3" w:rsidRDefault="00BD238C" w:rsidP="00BD238C">
      <w:pPr>
        <w:autoSpaceDE w:val="0"/>
        <w:autoSpaceDN w:val="0"/>
        <w:adjustRightInd w:val="0"/>
        <w:rPr>
          <w:rFonts w:cs="Arial"/>
        </w:rPr>
      </w:pPr>
    </w:p>
    <w:p w14:paraId="75DE263A" w14:textId="77777777" w:rsidR="00BD238C" w:rsidRPr="005926A3" w:rsidRDefault="00BD238C" w:rsidP="00BD238C">
      <w:pPr>
        <w:autoSpaceDE w:val="0"/>
        <w:autoSpaceDN w:val="0"/>
        <w:adjustRightInd w:val="0"/>
        <w:rPr>
          <w:rFonts w:cs="Arial"/>
        </w:rPr>
      </w:pPr>
      <w:r w:rsidRPr="005926A3">
        <w:rPr>
          <w:rFonts w:cs="Arial"/>
        </w:rPr>
        <w:t>Investitor:</w:t>
      </w:r>
    </w:p>
    <w:p w14:paraId="666D7D06" w14:textId="77777777" w:rsidR="00BD238C" w:rsidRDefault="00BD238C" w:rsidP="00BD238C">
      <w:pPr>
        <w:autoSpaceDE w:val="0"/>
        <w:autoSpaceDN w:val="0"/>
        <w:adjustRightInd w:val="0"/>
        <w:rPr>
          <w:rFonts w:cs="Arial,Bold"/>
          <w:b/>
          <w:bCs/>
        </w:rPr>
      </w:pPr>
      <w:r w:rsidRPr="005642A1">
        <w:rPr>
          <w:rFonts w:cs="Arial,Bold"/>
          <w:b/>
          <w:bCs/>
        </w:rPr>
        <w:t xml:space="preserve">Občina Hoče - Slivnica </w:t>
      </w:r>
    </w:p>
    <w:p w14:paraId="11624CFD" w14:textId="77777777" w:rsidR="00BD238C" w:rsidRPr="005642A1" w:rsidRDefault="00BD238C" w:rsidP="00BD238C">
      <w:pPr>
        <w:autoSpaceDE w:val="0"/>
        <w:autoSpaceDN w:val="0"/>
        <w:adjustRightInd w:val="0"/>
        <w:rPr>
          <w:rFonts w:cs="Arial,Bold"/>
          <w:b/>
          <w:bCs/>
        </w:rPr>
      </w:pPr>
      <w:r w:rsidRPr="005642A1">
        <w:rPr>
          <w:rFonts w:cs="Arial,Bold"/>
          <w:b/>
          <w:bCs/>
        </w:rPr>
        <w:t>Pohorska cesta 15</w:t>
      </w:r>
    </w:p>
    <w:p w14:paraId="0330386A" w14:textId="77777777" w:rsidR="00BD238C" w:rsidRPr="005926A3" w:rsidRDefault="00BD238C" w:rsidP="00BD238C">
      <w:pPr>
        <w:autoSpaceDE w:val="0"/>
        <w:autoSpaceDN w:val="0"/>
        <w:adjustRightInd w:val="0"/>
        <w:rPr>
          <w:rFonts w:cs="Arial"/>
        </w:rPr>
      </w:pPr>
      <w:r w:rsidRPr="005642A1">
        <w:rPr>
          <w:rFonts w:cs="Arial,Bold"/>
          <w:b/>
          <w:bCs/>
        </w:rPr>
        <w:t>2311 Hoče</w:t>
      </w:r>
    </w:p>
    <w:p w14:paraId="6BF0FE51" w14:textId="77777777" w:rsidR="00BD238C" w:rsidRPr="005926A3" w:rsidRDefault="00BD238C" w:rsidP="00BD238C">
      <w:pPr>
        <w:autoSpaceDE w:val="0"/>
        <w:autoSpaceDN w:val="0"/>
        <w:adjustRightInd w:val="0"/>
        <w:rPr>
          <w:rFonts w:cs="Arial"/>
        </w:rPr>
      </w:pPr>
    </w:p>
    <w:p w14:paraId="17595208" w14:textId="77777777" w:rsidR="00BD238C" w:rsidRPr="005926A3" w:rsidRDefault="00BD238C" w:rsidP="00BD238C">
      <w:pPr>
        <w:autoSpaceDE w:val="0"/>
        <w:autoSpaceDN w:val="0"/>
        <w:adjustRightInd w:val="0"/>
        <w:rPr>
          <w:rFonts w:cs="Arial"/>
        </w:rPr>
      </w:pPr>
      <w:r w:rsidRPr="005926A3">
        <w:rPr>
          <w:rFonts w:cs="Arial"/>
        </w:rPr>
        <w:t>Odgovorna oseba investitorja (ime in priimek, žig in podpis):</w:t>
      </w:r>
    </w:p>
    <w:p w14:paraId="58ACB6F9" w14:textId="77777777" w:rsidR="00BD238C" w:rsidRPr="005926A3" w:rsidRDefault="00BD238C" w:rsidP="00BD238C">
      <w:pPr>
        <w:autoSpaceDE w:val="0"/>
        <w:autoSpaceDN w:val="0"/>
        <w:adjustRightInd w:val="0"/>
        <w:rPr>
          <w:rFonts w:cs="Arial,Bold"/>
          <w:b/>
          <w:bCs/>
        </w:rPr>
      </w:pPr>
      <w:r>
        <w:rPr>
          <w:rFonts w:cs="Arial,Bold"/>
          <w:b/>
          <w:bCs/>
        </w:rPr>
        <w:t xml:space="preserve">dr. </w:t>
      </w:r>
      <w:r w:rsidRPr="005642A1">
        <w:rPr>
          <w:rFonts w:cs="Arial,Bold"/>
          <w:b/>
          <w:bCs/>
        </w:rPr>
        <w:t>Marko SORŠAK</w:t>
      </w:r>
      <w:r w:rsidRPr="005926A3">
        <w:rPr>
          <w:rFonts w:cs="Arial,Bold"/>
          <w:b/>
          <w:bCs/>
        </w:rPr>
        <w:t>, župan</w:t>
      </w:r>
    </w:p>
    <w:p w14:paraId="74F465E4" w14:textId="77777777" w:rsidR="00BD238C" w:rsidRPr="005926A3" w:rsidRDefault="00BD238C" w:rsidP="00BD238C">
      <w:pPr>
        <w:autoSpaceDE w:val="0"/>
        <w:autoSpaceDN w:val="0"/>
        <w:adjustRightInd w:val="0"/>
        <w:rPr>
          <w:rFonts w:cs="Arial"/>
        </w:rPr>
      </w:pPr>
    </w:p>
    <w:p w14:paraId="5EF5CA32" w14:textId="77777777" w:rsidR="00BD238C" w:rsidRPr="005926A3" w:rsidRDefault="00BD238C" w:rsidP="00BD238C">
      <w:pPr>
        <w:pBdr>
          <w:bottom w:val="single" w:sz="12" w:space="1" w:color="auto"/>
        </w:pBdr>
        <w:autoSpaceDE w:val="0"/>
        <w:autoSpaceDN w:val="0"/>
        <w:adjustRightInd w:val="0"/>
        <w:rPr>
          <w:rFonts w:cs="Arial"/>
        </w:rPr>
      </w:pPr>
    </w:p>
    <w:p w14:paraId="165ACF6F" w14:textId="77777777" w:rsidR="00BD238C" w:rsidRPr="005926A3" w:rsidRDefault="00BD238C" w:rsidP="00BD238C">
      <w:pPr>
        <w:autoSpaceDE w:val="0"/>
        <w:autoSpaceDN w:val="0"/>
        <w:adjustRightInd w:val="0"/>
        <w:rPr>
          <w:rFonts w:cs="Arial"/>
        </w:rPr>
      </w:pPr>
      <w:r w:rsidRPr="005926A3">
        <w:rPr>
          <w:rFonts w:cs="Arial"/>
        </w:rPr>
        <w:softHyphen/>
      </w:r>
    </w:p>
    <w:p w14:paraId="34D4A50D" w14:textId="77777777" w:rsidR="00BD238C" w:rsidRPr="005926A3" w:rsidRDefault="00BD238C" w:rsidP="00BD238C">
      <w:pPr>
        <w:autoSpaceDE w:val="0"/>
        <w:autoSpaceDN w:val="0"/>
        <w:adjustRightInd w:val="0"/>
        <w:rPr>
          <w:rFonts w:cs="Arial"/>
        </w:rPr>
      </w:pPr>
    </w:p>
    <w:p w14:paraId="5CCCA163" w14:textId="77777777" w:rsidR="00BD238C" w:rsidRPr="005926A3" w:rsidRDefault="00BD238C" w:rsidP="00BD238C">
      <w:pPr>
        <w:autoSpaceDE w:val="0"/>
        <w:autoSpaceDN w:val="0"/>
        <w:adjustRightInd w:val="0"/>
        <w:rPr>
          <w:rFonts w:cs="Arial"/>
        </w:rPr>
      </w:pPr>
      <w:r w:rsidRPr="005926A3">
        <w:rPr>
          <w:rFonts w:cs="Arial"/>
        </w:rPr>
        <w:t>Skrbnik investicijskega projekta (ime in priimek, podpis in žig):</w:t>
      </w:r>
    </w:p>
    <w:p w14:paraId="31583F9D" w14:textId="77777777" w:rsidR="00BD238C" w:rsidRDefault="00BD238C" w:rsidP="00BD238C">
      <w:pPr>
        <w:pBdr>
          <w:bottom w:val="single" w:sz="12" w:space="1" w:color="auto"/>
        </w:pBdr>
        <w:autoSpaceDE w:val="0"/>
        <w:autoSpaceDN w:val="0"/>
        <w:adjustRightInd w:val="0"/>
        <w:rPr>
          <w:rStyle w:val="Krepko"/>
        </w:rPr>
      </w:pPr>
      <w:r w:rsidRPr="00583C7A">
        <w:rPr>
          <w:rStyle w:val="Krepko"/>
        </w:rPr>
        <w:t xml:space="preserve">Katja Arnšek Kvar </w:t>
      </w:r>
    </w:p>
    <w:p w14:paraId="218D2C0D" w14:textId="77777777" w:rsidR="00BD238C" w:rsidRDefault="00BD238C" w:rsidP="00BD238C">
      <w:pPr>
        <w:pBdr>
          <w:bottom w:val="single" w:sz="12" w:space="1" w:color="auto"/>
        </w:pBdr>
        <w:autoSpaceDE w:val="0"/>
        <w:autoSpaceDN w:val="0"/>
        <w:adjustRightInd w:val="0"/>
        <w:rPr>
          <w:rStyle w:val="Krepko"/>
        </w:rPr>
      </w:pPr>
      <w:r>
        <w:rPr>
          <w:rStyle w:val="Krepko"/>
        </w:rPr>
        <w:t>S</w:t>
      </w:r>
      <w:r w:rsidRPr="00E063A8">
        <w:rPr>
          <w:rStyle w:val="Krepko"/>
        </w:rPr>
        <w:t>vetovalka za družb</w:t>
      </w:r>
      <w:r>
        <w:rPr>
          <w:rStyle w:val="Krepko"/>
        </w:rPr>
        <w:t>ene</w:t>
      </w:r>
      <w:r w:rsidRPr="00E063A8">
        <w:rPr>
          <w:rStyle w:val="Krepko"/>
        </w:rPr>
        <w:t xml:space="preserve"> dej</w:t>
      </w:r>
      <w:r>
        <w:rPr>
          <w:rStyle w:val="Krepko"/>
        </w:rPr>
        <w:t>avnosti</w:t>
      </w:r>
    </w:p>
    <w:p w14:paraId="3FDFA32C" w14:textId="77777777" w:rsidR="00BD238C" w:rsidRPr="005926A3" w:rsidRDefault="00BD238C" w:rsidP="00BD238C">
      <w:pPr>
        <w:pBdr>
          <w:bottom w:val="single" w:sz="12" w:space="1" w:color="auto"/>
        </w:pBdr>
        <w:autoSpaceDE w:val="0"/>
        <w:autoSpaceDN w:val="0"/>
        <w:adjustRightInd w:val="0"/>
        <w:rPr>
          <w:rFonts w:cs="Arial,Bold"/>
          <w:b/>
          <w:bCs/>
        </w:rPr>
      </w:pPr>
    </w:p>
    <w:p w14:paraId="0183AE86" w14:textId="77777777" w:rsidR="00BD238C" w:rsidRPr="005926A3" w:rsidRDefault="00BD238C" w:rsidP="00BD238C">
      <w:pPr>
        <w:autoSpaceDE w:val="0"/>
        <w:autoSpaceDN w:val="0"/>
        <w:adjustRightInd w:val="0"/>
        <w:rPr>
          <w:rFonts w:cs="Arial,Bold"/>
          <w:b/>
          <w:bCs/>
        </w:rPr>
      </w:pP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r w:rsidRPr="005926A3">
        <w:rPr>
          <w:rFonts w:cs="Arial,Bold"/>
          <w:b/>
          <w:bCs/>
        </w:rPr>
        <w:softHyphen/>
      </w:r>
    </w:p>
    <w:p w14:paraId="33CAEE7F" w14:textId="77777777" w:rsidR="00BD238C" w:rsidRDefault="00BD238C" w:rsidP="00BD238C">
      <w:pPr>
        <w:autoSpaceDE w:val="0"/>
        <w:autoSpaceDN w:val="0"/>
        <w:adjustRightInd w:val="0"/>
        <w:rPr>
          <w:rFonts w:cs="Arial"/>
        </w:rPr>
      </w:pPr>
    </w:p>
    <w:p w14:paraId="0B2C513D" w14:textId="77777777" w:rsidR="00BD238C" w:rsidRPr="005926A3" w:rsidRDefault="00BD238C" w:rsidP="00BD238C">
      <w:pPr>
        <w:autoSpaceDE w:val="0"/>
        <w:autoSpaceDN w:val="0"/>
        <w:adjustRightInd w:val="0"/>
        <w:rPr>
          <w:rFonts w:cs="Arial"/>
        </w:rPr>
      </w:pPr>
      <w:r w:rsidRPr="005926A3">
        <w:rPr>
          <w:rFonts w:cs="Arial"/>
        </w:rPr>
        <w:t>Izdelovalec investicijske dokumentacije (ime in priimek, podpis in žig):</w:t>
      </w:r>
    </w:p>
    <w:p w14:paraId="3E353AA2" w14:textId="61EDCBC1" w:rsidR="00BD238C" w:rsidRPr="005926A3" w:rsidRDefault="00BD238C" w:rsidP="00BD238C">
      <w:pPr>
        <w:autoSpaceDE w:val="0"/>
        <w:autoSpaceDN w:val="0"/>
        <w:adjustRightInd w:val="0"/>
        <w:rPr>
          <w:rFonts w:cs="Arial,Bold"/>
          <w:b/>
          <w:bCs/>
        </w:rPr>
      </w:pPr>
      <w:r w:rsidRPr="005926A3">
        <w:rPr>
          <w:rFonts w:cs="Arial,Bold"/>
          <w:b/>
          <w:bCs/>
        </w:rPr>
        <w:t>RISO D.O.O.</w:t>
      </w:r>
    </w:p>
    <w:p w14:paraId="1B173427" w14:textId="0B9F37B3" w:rsidR="00BD238C" w:rsidRPr="005926A3" w:rsidRDefault="00BD238C" w:rsidP="00BD238C">
      <w:pPr>
        <w:autoSpaceDE w:val="0"/>
        <w:autoSpaceDN w:val="0"/>
        <w:adjustRightInd w:val="0"/>
        <w:rPr>
          <w:rFonts w:cs="Arial,Bold"/>
          <w:b/>
          <w:bCs/>
        </w:rPr>
      </w:pPr>
      <w:r w:rsidRPr="005926A3">
        <w:rPr>
          <w:rFonts w:cs="Arial,Bold"/>
          <w:b/>
          <w:bCs/>
        </w:rPr>
        <w:t>Ribiška pot 18</w:t>
      </w:r>
    </w:p>
    <w:p w14:paraId="64388F7D" w14:textId="77777777" w:rsidR="00BD238C" w:rsidRPr="005926A3" w:rsidRDefault="00BD238C" w:rsidP="00BD238C">
      <w:pPr>
        <w:autoSpaceDE w:val="0"/>
        <w:autoSpaceDN w:val="0"/>
        <w:adjustRightInd w:val="0"/>
        <w:rPr>
          <w:rFonts w:cs="Arial,Bold"/>
          <w:b/>
          <w:bCs/>
        </w:rPr>
      </w:pPr>
      <w:r w:rsidRPr="005926A3">
        <w:rPr>
          <w:rFonts w:cs="Arial,Bold"/>
          <w:b/>
          <w:bCs/>
        </w:rPr>
        <w:t>2230 Lenart v Slovenskih goricah</w:t>
      </w:r>
      <w:r w:rsidRPr="009433A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68E587A6" w14:textId="77777777" w:rsidR="00BD238C" w:rsidRPr="005926A3" w:rsidRDefault="00BD238C" w:rsidP="00BD238C">
      <w:pPr>
        <w:autoSpaceDE w:val="0"/>
        <w:autoSpaceDN w:val="0"/>
        <w:adjustRightInd w:val="0"/>
        <w:rPr>
          <w:rFonts w:cs="Arial,Bold"/>
          <w:b/>
          <w:bCs/>
        </w:rPr>
      </w:pPr>
      <w:r>
        <w:rPr>
          <w:rFonts w:cs="Arial,Bold"/>
          <w:b/>
          <w:bCs/>
        </w:rPr>
        <w:t xml:space="preserve">dr. </w:t>
      </w:r>
      <w:r w:rsidRPr="005926A3">
        <w:rPr>
          <w:rFonts w:cs="Arial,Bold"/>
          <w:b/>
          <w:bCs/>
        </w:rPr>
        <w:t>Sabina Žampa, direktorica</w:t>
      </w:r>
    </w:p>
    <w:p w14:paraId="4891D1F5" w14:textId="77777777" w:rsidR="00BD238C" w:rsidRPr="005926A3" w:rsidRDefault="00BD238C" w:rsidP="00BD238C">
      <w:pPr>
        <w:pBdr>
          <w:bottom w:val="single" w:sz="12" w:space="1" w:color="auto"/>
        </w:pBdr>
        <w:autoSpaceDE w:val="0"/>
        <w:autoSpaceDN w:val="0"/>
        <w:adjustRightInd w:val="0"/>
        <w:rPr>
          <w:rFonts w:cs="Arial,BoldItalic"/>
          <w:b/>
          <w:bCs/>
          <w:i/>
          <w:iCs/>
        </w:rPr>
      </w:pPr>
    </w:p>
    <w:p w14:paraId="1D307800" w14:textId="77777777" w:rsidR="00BD238C" w:rsidRPr="005926A3" w:rsidRDefault="00BD238C" w:rsidP="00BD238C">
      <w:pPr>
        <w:pBdr>
          <w:bottom w:val="single" w:sz="12" w:space="1" w:color="auto"/>
        </w:pBdr>
        <w:autoSpaceDE w:val="0"/>
        <w:autoSpaceDN w:val="0"/>
        <w:adjustRightInd w:val="0"/>
        <w:rPr>
          <w:rFonts w:cs="Arial,BoldItalic"/>
          <w:b/>
          <w:bCs/>
          <w:i/>
          <w:iCs/>
        </w:rPr>
      </w:pPr>
    </w:p>
    <w:p w14:paraId="6778633A" w14:textId="77777777" w:rsidR="00BD238C" w:rsidRPr="005926A3" w:rsidRDefault="00BD238C" w:rsidP="00BD238C">
      <w:pPr>
        <w:autoSpaceDE w:val="0"/>
        <w:autoSpaceDN w:val="0"/>
        <w:adjustRightInd w:val="0"/>
        <w:rPr>
          <w:rFonts w:cs="Arial"/>
        </w:rPr>
      </w:pPr>
    </w:p>
    <w:p w14:paraId="10839000" w14:textId="77777777" w:rsidR="00BD238C" w:rsidRDefault="00BD238C" w:rsidP="00BD238C">
      <w:pPr>
        <w:autoSpaceDE w:val="0"/>
        <w:autoSpaceDN w:val="0"/>
        <w:adjustRightInd w:val="0"/>
        <w:rPr>
          <w:rFonts w:cs="Arial"/>
        </w:rPr>
      </w:pPr>
    </w:p>
    <w:p w14:paraId="22380101" w14:textId="77777777" w:rsidR="00BD238C" w:rsidRPr="005926A3" w:rsidRDefault="00BD238C" w:rsidP="00BD238C">
      <w:pPr>
        <w:autoSpaceDE w:val="0"/>
        <w:autoSpaceDN w:val="0"/>
        <w:adjustRightInd w:val="0"/>
        <w:rPr>
          <w:rFonts w:cs="Arial"/>
        </w:rPr>
      </w:pPr>
      <w:r w:rsidRPr="005926A3">
        <w:rPr>
          <w:rFonts w:cs="Arial"/>
        </w:rPr>
        <w:t>Izdelovalec projektne dokumentacije (ime in priimek, podpis in žig):</w:t>
      </w:r>
    </w:p>
    <w:p w14:paraId="598B5542" w14:textId="77777777" w:rsidR="00BD238C" w:rsidRPr="00F24AEC" w:rsidRDefault="00BD238C" w:rsidP="00BD238C">
      <w:pPr>
        <w:pBdr>
          <w:bottom w:val="single" w:sz="12" w:space="1" w:color="auto"/>
        </w:pBdr>
        <w:autoSpaceDE w:val="0"/>
        <w:autoSpaceDN w:val="0"/>
        <w:adjustRightInd w:val="0"/>
        <w:rPr>
          <w:rFonts w:cs="Arial,Bold"/>
          <w:b/>
          <w:bCs/>
        </w:rPr>
      </w:pPr>
      <w:r w:rsidRPr="00F24AEC">
        <w:rPr>
          <w:rFonts w:cs="Arial,Bold"/>
          <w:b/>
          <w:bCs/>
        </w:rPr>
        <w:t>HL Ljubo Hansel s.p.</w:t>
      </w:r>
    </w:p>
    <w:p w14:paraId="5152B345" w14:textId="77777777" w:rsidR="00BD238C" w:rsidRDefault="00BD238C" w:rsidP="00BD238C">
      <w:pPr>
        <w:pBdr>
          <w:bottom w:val="single" w:sz="12" w:space="1" w:color="auto"/>
        </w:pBdr>
        <w:autoSpaceDE w:val="0"/>
        <w:autoSpaceDN w:val="0"/>
        <w:adjustRightInd w:val="0"/>
        <w:rPr>
          <w:rFonts w:cs="Arial,Bold"/>
          <w:b/>
          <w:bCs/>
        </w:rPr>
      </w:pPr>
      <w:r w:rsidRPr="00F24AEC">
        <w:rPr>
          <w:rFonts w:cs="Arial,Bold"/>
          <w:b/>
          <w:bCs/>
        </w:rPr>
        <w:t>Lomanoše 6a</w:t>
      </w:r>
    </w:p>
    <w:p w14:paraId="6CB4464A" w14:textId="77777777" w:rsidR="00BD238C" w:rsidRDefault="00BD238C" w:rsidP="00BD238C">
      <w:pPr>
        <w:pBdr>
          <w:bottom w:val="single" w:sz="12" w:space="1" w:color="auto"/>
        </w:pBdr>
        <w:autoSpaceDE w:val="0"/>
        <w:autoSpaceDN w:val="0"/>
        <w:adjustRightInd w:val="0"/>
        <w:rPr>
          <w:rFonts w:cs="Arial"/>
          <w:b/>
        </w:rPr>
      </w:pPr>
      <w:r w:rsidRPr="00F24AEC">
        <w:rPr>
          <w:rFonts w:cs="Arial,Bold"/>
          <w:b/>
          <w:bCs/>
        </w:rPr>
        <w:t>9250 Gornja Radgona</w:t>
      </w:r>
      <w:r w:rsidRPr="00DB47D1">
        <w:rPr>
          <w:rFonts w:cs="Arial"/>
          <w:b/>
        </w:rPr>
        <w:t>.</w:t>
      </w:r>
    </w:p>
    <w:p w14:paraId="5AF9781F" w14:textId="77777777" w:rsidR="00BD238C" w:rsidRDefault="00BD238C" w:rsidP="00BD238C">
      <w:pPr>
        <w:pBdr>
          <w:bottom w:val="single" w:sz="12" w:space="1" w:color="auto"/>
        </w:pBdr>
        <w:autoSpaceDE w:val="0"/>
        <w:autoSpaceDN w:val="0"/>
        <w:adjustRightInd w:val="0"/>
        <w:rPr>
          <w:rFonts w:cs="Arial"/>
          <w:b/>
        </w:rPr>
      </w:pPr>
      <w:r w:rsidRPr="00D86C93">
        <w:rPr>
          <w:rFonts w:cs="Arial"/>
          <w:b/>
        </w:rPr>
        <w:t>Ljubo HANSEL inž.gradb</w:t>
      </w:r>
      <w:r w:rsidRPr="00DB47D1">
        <w:rPr>
          <w:rFonts w:cs="Arial"/>
          <w:b/>
        </w:rPr>
        <w:t>, direktor</w:t>
      </w:r>
    </w:p>
    <w:p w14:paraId="2F822530" w14:textId="77777777" w:rsidR="00BD238C" w:rsidRDefault="00BD238C" w:rsidP="00BD238C">
      <w:pPr>
        <w:pBdr>
          <w:bottom w:val="single" w:sz="12" w:space="1" w:color="auto"/>
        </w:pBdr>
        <w:autoSpaceDE w:val="0"/>
        <w:autoSpaceDN w:val="0"/>
        <w:adjustRightInd w:val="0"/>
        <w:rPr>
          <w:rFonts w:cs="Arial"/>
        </w:rPr>
      </w:pPr>
    </w:p>
    <w:p w14:paraId="2ED979CE" w14:textId="77777777" w:rsidR="00BD238C" w:rsidRPr="005926A3" w:rsidRDefault="00BD238C" w:rsidP="00BD238C">
      <w:pPr>
        <w:pBdr>
          <w:bottom w:val="single" w:sz="12" w:space="1" w:color="auto"/>
        </w:pBdr>
        <w:autoSpaceDE w:val="0"/>
        <w:autoSpaceDN w:val="0"/>
        <w:adjustRightInd w:val="0"/>
        <w:rPr>
          <w:rFonts w:cs="Arial"/>
        </w:rPr>
      </w:pPr>
    </w:p>
    <w:p w14:paraId="6822A5BB" w14:textId="77777777" w:rsidR="00BD238C" w:rsidRPr="005926A3" w:rsidRDefault="00BD238C" w:rsidP="00BD238C">
      <w:pPr>
        <w:autoSpaceDE w:val="0"/>
        <w:autoSpaceDN w:val="0"/>
        <w:adjustRightInd w:val="0"/>
        <w:rPr>
          <w:rFonts w:cs="Arial"/>
        </w:rPr>
      </w:pPr>
    </w:p>
    <w:p w14:paraId="143CE53B" w14:textId="77777777" w:rsidR="00BD238C" w:rsidRDefault="00BD238C" w:rsidP="00BD238C">
      <w:pPr>
        <w:ind w:left="0" w:firstLine="0"/>
      </w:pPr>
    </w:p>
    <w:p w14:paraId="7F32CA4B" w14:textId="77777777" w:rsidR="00BD238C" w:rsidRPr="005926A3" w:rsidRDefault="00BD238C" w:rsidP="00BD238C">
      <w:pPr>
        <w:autoSpaceDE w:val="0"/>
        <w:autoSpaceDN w:val="0"/>
        <w:adjustRightInd w:val="0"/>
        <w:rPr>
          <w:rFonts w:cs="Arial"/>
        </w:rPr>
      </w:pPr>
      <w:r w:rsidRPr="005926A3">
        <w:rPr>
          <w:rFonts w:cs="Arial"/>
        </w:rPr>
        <w:t>Upravljavec (ime, priimek, podpis in žig):</w:t>
      </w:r>
    </w:p>
    <w:p w14:paraId="5A87927C" w14:textId="77777777" w:rsidR="00BD238C" w:rsidRDefault="00BD238C" w:rsidP="00BD238C">
      <w:pPr>
        <w:autoSpaceDE w:val="0"/>
        <w:autoSpaceDN w:val="0"/>
        <w:adjustRightInd w:val="0"/>
        <w:rPr>
          <w:rFonts w:cs="Arial,Bold"/>
          <w:b/>
          <w:bCs/>
        </w:rPr>
      </w:pPr>
      <w:r w:rsidRPr="005642A1">
        <w:rPr>
          <w:rFonts w:cs="Arial,Bold"/>
          <w:b/>
          <w:bCs/>
        </w:rPr>
        <w:t xml:space="preserve">Občina Hoče - Slivnica </w:t>
      </w:r>
    </w:p>
    <w:p w14:paraId="1E0B86FA" w14:textId="77777777" w:rsidR="00BD238C" w:rsidRPr="005642A1" w:rsidRDefault="00BD238C" w:rsidP="00BD238C">
      <w:pPr>
        <w:autoSpaceDE w:val="0"/>
        <w:autoSpaceDN w:val="0"/>
        <w:adjustRightInd w:val="0"/>
        <w:rPr>
          <w:rFonts w:cs="Arial,Bold"/>
          <w:b/>
          <w:bCs/>
        </w:rPr>
      </w:pPr>
      <w:r w:rsidRPr="005642A1">
        <w:rPr>
          <w:rFonts w:cs="Arial,Bold"/>
          <w:b/>
          <w:bCs/>
        </w:rPr>
        <w:t>Pohorska cesta 15</w:t>
      </w:r>
    </w:p>
    <w:p w14:paraId="3B45D5D3" w14:textId="77777777" w:rsidR="00BD238C" w:rsidRPr="005926A3" w:rsidRDefault="00BD238C" w:rsidP="00BD238C">
      <w:pPr>
        <w:autoSpaceDE w:val="0"/>
        <w:autoSpaceDN w:val="0"/>
        <w:adjustRightInd w:val="0"/>
        <w:rPr>
          <w:rFonts w:cs="Arial"/>
        </w:rPr>
      </w:pPr>
      <w:r w:rsidRPr="005642A1">
        <w:rPr>
          <w:rFonts w:cs="Arial,Bold"/>
          <w:b/>
          <w:bCs/>
        </w:rPr>
        <w:t>2311 Hoče</w:t>
      </w:r>
    </w:p>
    <w:p w14:paraId="0128D18E" w14:textId="77777777" w:rsidR="00BD238C" w:rsidRPr="005926A3" w:rsidRDefault="00BD238C" w:rsidP="00BD238C">
      <w:pPr>
        <w:autoSpaceDE w:val="0"/>
        <w:autoSpaceDN w:val="0"/>
        <w:adjustRightInd w:val="0"/>
        <w:rPr>
          <w:rFonts w:cs="Arial,Bold"/>
          <w:b/>
          <w:bCs/>
        </w:rPr>
      </w:pPr>
      <w:r>
        <w:rPr>
          <w:rFonts w:cs="Arial,Bold"/>
          <w:b/>
          <w:bCs/>
        </w:rPr>
        <w:t xml:space="preserve">dr. </w:t>
      </w:r>
      <w:r w:rsidRPr="005642A1">
        <w:rPr>
          <w:rFonts w:cs="Arial,Bold"/>
          <w:b/>
          <w:bCs/>
        </w:rPr>
        <w:t>Marko SORŠAK</w:t>
      </w:r>
      <w:r w:rsidRPr="005926A3">
        <w:rPr>
          <w:rFonts w:cs="Arial,Bold"/>
          <w:b/>
          <w:bCs/>
        </w:rPr>
        <w:t>, župan</w:t>
      </w:r>
    </w:p>
    <w:p w14:paraId="15FBD628" w14:textId="77777777" w:rsidR="00BD238C" w:rsidRDefault="00BD238C" w:rsidP="00BD238C">
      <w:pPr>
        <w:pBdr>
          <w:bottom w:val="single" w:sz="12" w:space="1" w:color="auto"/>
        </w:pBdr>
        <w:ind w:left="0" w:firstLine="0"/>
        <w:rPr>
          <w:rFonts w:cs="Arial,Bold"/>
          <w:b/>
          <w:bCs/>
        </w:rPr>
      </w:pPr>
    </w:p>
    <w:p w14:paraId="79537E64" w14:textId="77777777" w:rsidR="00BD238C" w:rsidRPr="005926A3" w:rsidRDefault="00BD238C" w:rsidP="00BD238C">
      <w:pPr>
        <w:pBdr>
          <w:bottom w:val="single" w:sz="12" w:space="1" w:color="auto"/>
        </w:pBdr>
        <w:ind w:left="0" w:firstLine="0"/>
        <w:rPr>
          <w:rFonts w:cs="Arial,Bold"/>
          <w:b/>
          <w:bCs/>
        </w:rPr>
      </w:pPr>
    </w:p>
    <w:p w14:paraId="3A84F17F" w14:textId="77777777" w:rsidR="00136015" w:rsidRDefault="00136015" w:rsidP="001B6D7C">
      <w:pPr>
        <w:ind w:left="0" w:firstLine="0"/>
      </w:pPr>
    </w:p>
    <w:p w14:paraId="3A84F180" w14:textId="77777777" w:rsidR="00136015" w:rsidRDefault="00136015" w:rsidP="001B6D7C">
      <w:pPr>
        <w:ind w:left="0" w:firstLine="0"/>
        <w:sectPr w:rsidR="00136015" w:rsidSect="009B2F69">
          <w:pgSz w:w="11906" w:h="16838"/>
          <w:pgMar w:top="1560" w:right="1440" w:bottom="1560" w:left="1440" w:header="563" w:footer="92" w:gutter="0"/>
          <w:cols w:space="708"/>
          <w:docGrid w:linePitch="272"/>
        </w:sectPr>
      </w:pPr>
    </w:p>
    <w:p w14:paraId="3A84F181" w14:textId="77777777" w:rsidR="002040F7" w:rsidRPr="00AE2F4C" w:rsidRDefault="006B2218" w:rsidP="001B6D7C">
      <w:pPr>
        <w:ind w:left="0" w:firstLine="0"/>
        <w:rPr>
          <w:color w:val="808080" w:themeColor="background1" w:themeShade="80"/>
          <w:sz w:val="24"/>
          <w:szCs w:val="24"/>
        </w:rPr>
      </w:pPr>
      <w:r w:rsidRPr="00AE2F4C">
        <w:rPr>
          <w:color w:val="808080" w:themeColor="background1" w:themeShade="80"/>
          <w:sz w:val="24"/>
          <w:szCs w:val="24"/>
        </w:rPr>
        <w:lastRenderedPageBreak/>
        <w:t>Kazalo vsebine</w:t>
      </w:r>
    </w:p>
    <w:p w14:paraId="39E10A9E" w14:textId="2221AEF7" w:rsidR="00D26116" w:rsidRDefault="006B2218">
      <w:pPr>
        <w:pStyle w:val="Kazalovsebine1"/>
        <w:rPr>
          <w:rFonts w:asciiTheme="minorHAnsi" w:eastAsiaTheme="minorEastAsia" w:hAnsiTheme="minorHAnsi" w:cstheme="minorBidi"/>
          <w:noProof/>
          <w:sz w:val="22"/>
        </w:rPr>
      </w:pPr>
      <w:r>
        <w:fldChar w:fldCharType="begin"/>
      </w:r>
      <w:r>
        <w:instrText xml:space="preserve"> TOC \o "2-3" \h \z \t "Naslov 1;1" </w:instrText>
      </w:r>
      <w:r>
        <w:fldChar w:fldCharType="separate"/>
      </w:r>
      <w:hyperlink w:anchor="_Toc129681880" w:history="1">
        <w:r w:rsidR="00D26116" w:rsidRPr="00A91D8B">
          <w:rPr>
            <w:rStyle w:val="Hiperpovezava"/>
            <w:noProof/>
          </w:rPr>
          <w:t>1</w:t>
        </w:r>
        <w:r w:rsidR="00D26116">
          <w:rPr>
            <w:rFonts w:asciiTheme="minorHAnsi" w:eastAsiaTheme="minorEastAsia" w:hAnsiTheme="minorHAnsi" w:cstheme="minorBidi"/>
            <w:noProof/>
            <w:sz w:val="22"/>
          </w:rPr>
          <w:tab/>
        </w:r>
        <w:r w:rsidR="00D26116" w:rsidRPr="00A91D8B">
          <w:rPr>
            <w:rStyle w:val="Hiperpovezava"/>
            <w:noProof/>
          </w:rPr>
          <w:t>UVODNO POJASNILO S PREDSTAVITVIJO INVESTITORJA IN IZDELOVALCEV INVESTICIJSKEGA PROGRAMA, NAMENA IN CILJEV INVESTICIJSKEGA PROJEKTA TER POVZETKOM</w:t>
        </w:r>
        <w:r w:rsidR="00D26116">
          <w:rPr>
            <w:noProof/>
            <w:webHidden/>
          </w:rPr>
          <w:tab/>
        </w:r>
        <w:r w:rsidR="00D26116">
          <w:rPr>
            <w:noProof/>
            <w:webHidden/>
          </w:rPr>
          <w:fldChar w:fldCharType="begin"/>
        </w:r>
        <w:r w:rsidR="00D26116">
          <w:rPr>
            <w:noProof/>
            <w:webHidden/>
          </w:rPr>
          <w:instrText xml:space="preserve"> PAGEREF _Toc129681880 \h </w:instrText>
        </w:r>
        <w:r w:rsidR="00D26116">
          <w:rPr>
            <w:noProof/>
            <w:webHidden/>
          </w:rPr>
        </w:r>
        <w:r w:rsidR="00D26116">
          <w:rPr>
            <w:noProof/>
            <w:webHidden/>
          </w:rPr>
          <w:fldChar w:fldCharType="separate"/>
        </w:r>
        <w:r w:rsidR="00D26116">
          <w:rPr>
            <w:noProof/>
            <w:webHidden/>
          </w:rPr>
          <w:t>7</w:t>
        </w:r>
        <w:r w:rsidR="00D26116">
          <w:rPr>
            <w:noProof/>
            <w:webHidden/>
          </w:rPr>
          <w:fldChar w:fldCharType="end"/>
        </w:r>
      </w:hyperlink>
    </w:p>
    <w:p w14:paraId="09613155" w14:textId="2D70C612"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1" w:history="1">
        <w:r w:rsidR="00D26116" w:rsidRPr="00A91D8B">
          <w:rPr>
            <w:rStyle w:val="Hiperpovezava"/>
            <w:noProof/>
            <w14:scene3d>
              <w14:camera w14:prst="orthographicFront"/>
              <w14:lightRig w14:rig="threePt" w14:dir="t">
                <w14:rot w14:lat="0" w14:lon="0" w14:rev="0"/>
              </w14:lightRig>
            </w14:scene3d>
          </w:rPr>
          <w:t>1.1</w:t>
        </w:r>
        <w:r w:rsidR="00D26116">
          <w:rPr>
            <w:rFonts w:asciiTheme="minorHAnsi" w:eastAsiaTheme="minorEastAsia" w:hAnsiTheme="minorHAnsi" w:cstheme="minorBidi"/>
            <w:noProof/>
            <w:sz w:val="22"/>
          </w:rPr>
          <w:tab/>
        </w:r>
        <w:r w:rsidR="00D26116" w:rsidRPr="00A91D8B">
          <w:rPr>
            <w:rStyle w:val="Hiperpovezava"/>
            <w:noProof/>
          </w:rPr>
          <w:t>Predstavitev investitorja Občina Hoče - Slivnica</w:t>
        </w:r>
        <w:r w:rsidR="00D26116">
          <w:rPr>
            <w:noProof/>
            <w:webHidden/>
          </w:rPr>
          <w:tab/>
        </w:r>
        <w:r w:rsidR="00D26116">
          <w:rPr>
            <w:noProof/>
            <w:webHidden/>
          </w:rPr>
          <w:fldChar w:fldCharType="begin"/>
        </w:r>
        <w:r w:rsidR="00D26116">
          <w:rPr>
            <w:noProof/>
            <w:webHidden/>
          </w:rPr>
          <w:instrText xml:space="preserve"> PAGEREF _Toc129681881 \h </w:instrText>
        </w:r>
        <w:r w:rsidR="00D26116">
          <w:rPr>
            <w:noProof/>
            <w:webHidden/>
          </w:rPr>
        </w:r>
        <w:r w:rsidR="00D26116">
          <w:rPr>
            <w:noProof/>
            <w:webHidden/>
          </w:rPr>
          <w:fldChar w:fldCharType="separate"/>
        </w:r>
        <w:r w:rsidR="00D26116">
          <w:rPr>
            <w:noProof/>
            <w:webHidden/>
          </w:rPr>
          <w:t>7</w:t>
        </w:r>
        <w:r w:rsidR="00D26116">
          <w:rPr>
            <w:noProof/>
            <w:webHidden/>
          </w:rPr>
          <w:fldChar w:fldCharType="end"/>
        </w:r>
      </w:hyperlink>
    </w:p>
    <w:p w14:paraId="70AE4CDD" w14:textId="4F74E423"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882" w:history="1">
        <w:r w:rsidR="00D26116" w:rsidRPr="00A91D8B">
          <w:rPr>
            <w:rStyle w:val="Hiperpovezava"/>
            <w:noProof/>
            <w14:scene3d>
              <w14:camera w14:prst="orthographicFront"/>
              <w14:lightRig w14:rig="threePt" w14:dir="t">
                <w14:rot w14:lat="0" w14:lon="0" w14:rev="0"/>
              </w14:lightRig>
            </w14:scene3d>
          </w:rPr>
          <w:t>1.1.1</w:t>
        </w:r>
        <w:r w:rsidR="00D26116">
          <w:rPr>
            <w:rFonts w:asciiTheme="minorHAnsi" w:eastAsiaTheme="minorEastAsia" w:hAnsiTheme="minorHAnsi" w:cstheme="minorBidi"/>
            <w:noProof/>
            <w:sz w:val="22"/>
          </w:rPr>
          <w:tab/>
        </w:r>
        <w:r w:rsidR="00D26116" w:rsidRPr="00A91D8B">
          <w:rPr>
            <w:rStyle w:val="Hiperpovezava"/>
            <w:noProof/>
          </w:rPr>
          <w:t>Pretekle izkušnje s podobnimi projekti</w:t>
        </w:r>
        <w:r w:rsidR="00D26116">
          <w:rPr>
            <w:noProof/>
            <w:webHidden/>
          </w:rPr>
          <w:tab/>
        </w:r>
        <w:r w:rsidR="00D26116">
          <w:rPr>
            <w:noProof/>
            <w:webHidden/>
          </w:rPr>
          <w:fldChar w:fldCharType="begin"/>
        </w:r>
        <w:r w:rsidR="00D26116">
          <w:rPr>
            <w:noProof/>
            <w:webHidden/>
          </w:rPr>
          <w:instrText xml:space="preserve"> PAGEREF _Toc129681882 \h </w:instrText>
        </w:r>
        <w:r w:rsidR="00D26116">
          <w:rPr>
            <w:noProof/>
            <w:webHidden/>
          </w:rPr>
        </w:r>
        <w:r w:rsidR="00D26116">
          <w:rPr>
            <w:noProof/>
            <w:webHidden/>
          </w:rPr>
          <w:fldChar w:fldCharType="separate"/>
        </w:r>
        <w:r w:rsidR="00D26116">
          <w:rPr>
            <w:noProof/>
            <w:webHidden/>
          </w:rPr>
          <w:t>8</w:t>
        </w:r>
        <w:r w:rsidR="00D26116">
          <w:rPr>
            <w:noProof/>
            <w:webHidden/>
          </w:rPr>
          <w:fldChar w:fldCharType="end"/>
        </w:r>
      </w:hyperlink>
    </w:p>
    <w:p w14:paraId="69C7A2F5" w14:textId="5421C5E0"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3" w:history="1">
        <w:r w:rsidR="00D26116" w:rsidRPr="00A91D8B">
          <w:rPr>
            <w:rStyle w:val="Hiperpovezava"/>
            <w:noProof/>
            <w14:scene3d>
              <w14:camera w14:prst="orthographicFront"/>
              <w14:lightRig w14:rig="threePt" w14:dir="t">
                <w14:rot w14:lat="0" w14:lon="0" w14:rev="0"/>
              </w14:lightRig>
            </w14:scene3d>
          </w:rPr>
          <w:t>1.2</w:t>
        </w:r>
        <w:r w:rsidR="00D26116">
          <w:rPr>
            <w:rFonts w:asciiTheme="minorHAnsi" w:eastAsiaTheme="minorEastAsia" w:hAnsiTheme="minorHAnsi" w:cstheme="minorBidi"/>
            <w:noProof/>
            <w:sz w:val="22"/>
          </w:rPr>
          <w:tab/>
        </w:r>
        <w:r w:rsidR="00D26116" w:rsidRPr="00A91D8B">
          <w:rPr>
            <w:rStyle w:val="Hiperpovezava"/>
            <w:noProof/>
          </w:rPr>
          <w:t>Predstavitev izdelovalca investicijskega programa</w:t>
        </w:r>
        <w:r w:rsidR="00D26116">
          <w:rPr>
            <w:noProof/>
            <w:webHidden/>
          </w:rPr>
          <w:tab/>
        </w:r>
        <w:r w:rsidR="00D26116">
          <w:rPr>
            <w:noProof/>
            <w:webHidden/>
          </w:rPr>
          <w:fldChar w:fldCharType="begin"/>
        </w:r>
        <w:r w:rsidR="00D26116">
          <w:rPr>
            <w:noProof/>
            <w:webHidden/>
          </w:rPr>
          <w:instrText xml:space="preserve"> PAGEREF _Toc129681883 \h </w:instrText>
        </w:r>
        <w:r w:rsidR="00D26116">
          <w:rPr>
            <w:noProof/>
            <w:webHidden/>
          </w:rPr>
        </w:r>
        <w:r w:rsidR="00D26116">
          <w:rPr>
            <w:noProof/>
            <w:webHidden/>
          </w:rPr>
          <w:fldChar w:fldCharType="separate"/>
        </w:r>
        <w:r w:rsidR="00D26116">
          <w:rPr>
            <w:noProof/>
            <w:webHidden/>
          </w:rPr>
          <w:t>9</w:t>
        </w:r>
        <w:r w:rsidR="00D26116">
          <w:rPr>
            <w:noProof/>
            <w:webHidden/>
          </w:rPr>
          <w:fldChar w:fldCharType="end"/>
        </w:r>
      </w:hyperlink>
    </w:p>
    <w:p w14:paraId="2AC387C4" w14:textId="6D143166"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4" w:history="1">
        <w:r w:rsidR="00D26116" w:rsidRPr="00A91D8B">
          <w:rPr>
            <w:rStyle w:val="Hiperpovezava"/>
            <w:noProof/>
            <w14:scene3d>
              <w14:camera w14:prst="orthographicFront"/>
              <w14:lightRig w14:rig="threePt" w14:dir="t">
                <w14:rot w14:lat="0" w14:lon="0" w14:rev="0"/>
              </w14:lightRig>
            </w14:scene3d>
          </w:rPr>
          <w:t>1.3</w:t>
        </w:r>
        <w:r w:rsidR="00D26116">
          <w:rPr>
            <w:rFonts w:asciiTheme="minorHAnsi" w:eastAsiaTheme="minorEastAsia" w:hAnsiTheme="minorHAnsi" w:cstheme="minorBidi"/>
            <w:noProof/>
            <w:sz w:val="22"/>
          </w:rPr>
          <w:tab/>
        </w:r>
        <w:r w:rsidR="00D26116" w:rsidRPr="00A91D8B">
          <w:rPr>
            <w:rStyle w:val="Hiperpovezava"/>
            <w:noProof/>
          </w:rPr>
          <w:t>Namen in cilji investicijskega projekta</w:t>
        </w:r>
        <w:r w:rsidR="00D26116">
          <w:rPr>
            <w:noProof/>
            <w:webHidden/>
          </w:rPr>
          <w:tab/>
        </w:r>
        <w:r w:rsidR="00D26116">
          <w:rPr>
            <w:noProof/>
            <w:webHidden/>
          </w:rPr>
          <w:fldChar w:fldCharType="begin"/>
        </w:r>
        <w:r w:rsidR="00D26116">
          <w:rPr>
            <w:noProof/>
            <w:webHidden/>
          </w:rPr>
          <w:instrText xml:space="preserve"> PAGEREF _Toc129681884 \h </w:instrText>
        </w:r>
        <w:r w:rsidR="00D26116">
          <w:rPr>
            <w:noProof/>
            <w:webHidden/>
          </w:rPr>
        </w:r>
        <w:r w:rsidR="00D26116">
          <w:rPr>
            <w:noProof/>
            <w:webHidden/>
          </w:rPr>
          <w:fldChar w:fldCharType="separate"/>
        </w:r>
        <w:r w:rsidR="00D26116">
          <w:rPr>
            <w:noProof/>
            <w:webHidden/>
          </w:rPr>
          <w:t>9</w:t>
        </w:r>
        <w:r w:rsidR="00D26116">
          <w:rPr>
            <w:noProof/>
            <w:webHidden/>
          </w:rPr>
          <w:fldChar w:fldCharType="end"/>
        </w:r>
      </w:hyperlink>
    </w:p>
    <w:p w14:paraId="2A3C4039" w14:textId="0DAA6F18"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5" w:history="1">
        <w:r w:rsidR="00D26116" w:rsidRPr="00A91D8B">
          <w:rPr>
            <w:rStyle w:val="Hiperpovezava"/>
            <w:noProof/>
            <w14:scene3d>
              <w14:camera w14:prst="orthographicFront"/>
              <w14:lightRig w14:rig="threePt" w14:dir="t">
                <w14:rot w14:lat="0" w14:lon="0" w14:rev="0"/>
              </w14:lightRig>
            </w14:scene3d>
          </w:rPr>
          <w:t>1.4</w:t>
        </w:r>
        <w:r w:rsidR="00D26116">
          <w:rPr>
            <w:rFonts w:asciiTheme="minorHAnsi" w:eastAsiaTheme="minorEastAsia" w:hAnsiTheme="minorHAnsi" w:cstheme="minorBidi"/>
            <w:noProof/>
            <w:sz w:val="22"/>
          </w:rPr>
          <w:tab/>
        </w:r>
        <w:r w:rsidR="00D26116" w:rsidRPr="00A91D8B">
          <w:rPr>
            <w:rStyle w:val="Hiperpovezava"/>
            <w:noProof/>
          </w:rPr>
          <w:t>Povzetek Dokumenta identifikacije investicijskega projekta in Investicijskega programa s pojasnili poteka aktivnosti in morebitnih sprememb</w:t>
        </w:r>
        <w:r w:rsidR="00D26116">
          <w:rPr>
            <w:noProof/>
            <w:webHidden/>
          </w:rPr>
          <w:tab/>
        </w:r>
        <w:r w:rsidR="00D26116">
          <w:rPr>
            <w:noProof/>
            <w:webHidden/>
          </w:rPr>
          <w:fldChar w:fldCharType="begin"/>
        </w:r>
        <w:r w:rsidR="00D26116">
          <w:rPr>
            <w:noProof/>
            <w:webHidden/>
          </w:rPr>
          <w:instrText xml:space="preserve"> PAGEREF _Toc129681885 \h </w:instrText>
        </w:r>
        <w:r w:rsidR="00D26116">
          <w:rPr>
            <w:noProof/>
            <w:webHidden/>
          </w:rPr>
        </w:r>
        <w:r w:rsidR="00D26116">
          <w:rPr>
            <w:noProof/>
            <w:webHidden/>
          </w:rPr>
          <w:fldChar w:fldCharType="separate"/>
        </w:r>
        <w:r w:rsidR="00D26116">
          <w:rPr>
            <w:noProof/>
            <w:webHidden/>
          </w:rPr>
          <w:t>10</w:t>
        </w:r>
        <w:r w:rsidR="00D26116">
          <w:rPr>
            <w:noProof/>
            <w:webHidden/>
          </w:rPr>
          <w:fldChar w:fldCharType="end"/>
        </w:r>
      </w:hyperlink>
    </w:p>
    <w:p w14:paraId="64789243" w14:textId="007C697B" w:rsidR="00D26116" w:rsidRDefault="009A4512">
      <w:pPr>
        <w:pStyle w:val="Kazalovsebine1"/>
        <w:rPr>
          <w:rFonts w:asciiTheme="minorHAnsi" w:eastAsiaTheme="minorEastAsia" w:hAnsiTheme="minorHAnsi" w:cstheme="minorBidi"/>
          <w:noProof/>
          <w:sz w:val="22"/>
        </w:rPr>
      </w:pPr>
      <w:hyperlink w:anchor="_Toc129681886" w:history="1">
        <w:r w:rsidR="00D26116" w:rsidRPr="00A91D8B">
          <w:rPr>
            <w:rStyle w:val="Hiperpovezava"/>
            <w:noProof/>
          </w:rPr>
          <w:t>2</w:t>
        </w:r>
        <w:r w:rsidR="00D26116">
          <w:rPr>
            <w:rFonts w:asciiTheme="minorHAnsi" w:eastAsiaTheme="minorEastAsia" w:hAnsiTheme="minorHAnsi" w:cstheme="minorBidi"/>
            <w:noProof/>
            <w:sz w:val="22"/>
          </w:rPr>
          <w:tab/>
        </w:r>
        <w:r w:rsidR="00D26116" w:rsidRPr="00A91D8B">
          <w:rPr>
            <w:rStyle w:val="Hiperpovezava"/>
            <w:noProof/>
          </w:rPr>
          <w:t>POVZETEK INVESTICIJSKEGA PROGRAMA</w:t>
        </w:r>
        <w:r w:rsidR="00D26116">
          <w:rPr>
            <w:noProof/>
            <w:webHidden/>
          </w:rPr>
          <w:tab/>
        </w:r>
        <w:r w:rsidR="00D26116">
          <w:rPr>
            <w:noProof/>
            <w:webHidden/>
          </w:rPr>
          <w:fldChar w:fldCharType="begin"/>
        </w:r>
        <w:r w:rsidR="00D26116">
          <w:rPr>
            <w:noProof/>
            <w:webHidden/>
          </w:rPr>
          <w:instrText xml:space="preserve"> PAGEREF _Toc129681886 \h </w:instrText>
        </w:r>
        <w:r w:rsidR="00D26116">
          <w:rPr>
            <w:noProof/>
            <w:webHidden/>
          </w:rPr>
        </w:r>
        <w:r w:rsidR="00D26116">
          <w:rPr>
            <w:noProof/>
            <w:webHidden/>
          </w:rPr>
          <w:fldChar w:fldCharType="separate"/>
        </w:r>
        <w:r w:rsidR="00D26116">
          <w:rPr>
            <w:noProof/>
            <w:webHidden/>
          </w:rPr>
          <w:t>12</w:t>
        </w:r>
        <w:r w:rsidR="00D26116">
          <w:rPr>
            <w:noProof/>
            <w:webHidden/>
          </w:rPr>
          <w:fldChar w:fldCharType="end"/>
        </w:r>
      </w:hyperlink>
    </w:p>
    <w:p w14:paraId="00900017" w14:textId="262E6536" w:rsidR="00D26116" w:rsidRDefault="009A4512">
      <w:pPr>
        <w:pStyle w:val="Kazalovsebine1"/>
        <w:rPr>
          <w:rFonts w:asciiTheme="minorHAnsi" w:eastAsiaTheme="minorEastAsia" w:hAnsiTheme="minorHAnsi" w:cstheme="minorBidi"/>
          <w:noProof/>
          <w:sz w:val="22"/>
        </w:rPr>
      </w:pPr>
      <w:hyperlink w:anchor="_Toc129681887" w:history="1">
        <w:r w:rsidR="00D26116" w:rsidRPr="00A91D8B">
          <w:rPr>
            <w:rStyle w:val="Hiperpovezava"/>
            <w:noProof/>
          </w:rPr>
          <w:t>3</w:t>
        </w:r>
        <w:r w:rsidR="00D26116">
          <w:rPr>
            <w:rFonts w:asciiTheme="minorHAnsi" w:eastAsiaTheme="minorEastAsia" w:hAnsiTheme="minorHAnsi" w:cstheme="minorBidi"/>
            <w:noProof/>
            <w:sz w:val="22"/>
          </w:rPr>
          <w:tab/>
        </w:r>
        <w:r w:rsidR="00D26116" w:rsidRPr="00A91D8B">
          <w:rPr>
            <w:rStyle w:val="Hiperpovezava"/>
            <w:noProof/>
          </w:rPr>
          <w:t>OSNOVNI PODATKI O INVESTITORJU, IZDELOVALCIH INVESTICIJSKE DOKUMENTACIJE IN PRIHODNJEM UPRAVLJAVCU</w:t>
        </w:r>
        <w:r w:rsidR="00D26116">
          <w:rPr>
            <w:noProof/>
            <w:webHidden/>
          </w:rPr>
          <w:tab/>
        </w:r>
        <w:r w:rsidR="00D26116">
          <w:rPr>
            <w:noProof/>
            <w:webHidden/>
          </w:rPr>
          <w:fldChar w:fldCharType="begin"/>
        </w:r>
        <w:r w:rsidR="00D26116">
          <w:rPr>
            <w:noProof/>
            <w:webHidden/>
          </w:rPr>
          <w:instrText xml:space="preserve"> PAGEREF _Toc129681887 \h </w:instrText>
        </w:r>
        <w:r w:rsidR="00D26116">
          <w:rPr>
            <w:noProof/>
            <w:webHidden/>
          </w:rPr>
        </w:r>
        <w:r w:rsidR="00D26116">
          <w:rPr>
            <w:noProof/>
            <w:webHidden/>
          </w:rPr>
          <w:fldChar w:fldCharType="separate"/>
        </w:r>
        <w:r w:rsidR="00D26116">
          <w:rPr>
            <w:noProof/>
            <w:webHidden/>
          </w:rPr>
          <w:t>17</w:t>
        </w:r>
        <w:r w:rsidR="00D26116">
          <w:rPr>
            <w:noProof/>
            <w:webHidden/>
          </w:rPr>
          <w:fldChar w:fldCharType="end"/>
        </w:r>
      </w:hyperlink>
    </w:p>
    <w:p w14:paraId="2F602D7A" w14:textId="4419D7BE"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8" w:history="1">
        <w:r w:rsidR="00D26116" w:rsidRPr="00A91D8B">
          <w:rPr>
            <w:rStyle w:val="Hiperpovezava"/>
            <w:noProof/>
            <w14:scene3d>
              <w14:camera w14:prst="orthographicFront"/>
              <w14:lightRig w14:rig="threePt" w14:dir="t">
                <w14:rot w14:lat="0" w14:lon="0" w14:rev="0"/>
              </w14:lightRig>
            </w14:scene3d>
          </w:rPr>
          <w:t>3.1</w:t>
        </w:r>
        <w:r w:rsidR="00D26116">
          <w:rPr>
            <w:rFonts w:asciiTheme="minorHAnsi" w:eastAsiaTheme="minorEastAsia" w:hAnsiTheme="minorHAnsi" w:cstheme="minorBidi"/>
            <w:noProof/>
            <w:sz w:val="22"/>
          </w:rPr>
          <w:tab/>
        </w:r>
        <w:r w:rsidR="00D26116" w:rsidRPr="00A91D8B">
          <w:rPr>
            <w:rStyle w:val="Hiperpovezava"/>
            <w:noProof/>
          </w:rPr>
          <w:t>Navedba investitorja</w:t>
        </w:r>
        <w:r w:rsidR="00D26116">
          <w:rPr>
            <w:noProof/>
            <w:webHidden/>
          </w:rPr>
          <w:tab/>
        </w:r>
        <w:r w:rsidR="00D26116">
          <w:rPr>
            <w:noProof/>
            <w:webHidden/>
          </w:rPr>
          <w:fldChar w:fldCharType="begin"/>
        </w:r>
        <w:r w:rsidR="00D26116">
          <w:rPr>
            <w:noProof/>
            <w:webHidden/>
          </w:rPr>
          <w:instrText xml:space="preserve"> PAGEREF _Toc129681888 \h </w:instrText>
        </w:r>
        <w:r w:rsidR="00D26116">
          <w:rPr>
            <w:noProof/>
            <w:webHidden/>
          </w:rPr>
        </w:r>
        <w:r w:rsidR="00D26116">
          <w:rPr>
            <w:noProof/>
            <w:webHidden/>
          </w:rPr>
          <w:fldChar w:fldCharType="separate"/>
        </w:r>
        <w:r w:rsidR="00D26116">
          <w:rPr>
            <w:noProof/>
            <w:webHidden/>
          </w:rPr>
          <w:t>17</w:t>
        </w:r>
        <w:r w:rsidR="00D26116">
          <w:rPr>
            <w:noProof/>
            <w:webHidden/>
          </w:rPr>
          <w:fldChar w:fldCharType="end"/>
        </w:r>
      </w:hyperlink>
    </w:p>
    <w:p w14:paraId="17BD60DD" w14:textId="14F3FF6C"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89" w:history="1">
        <w:r w:rsidR="00D26116" w:rsidRPr="00A91D8B">
          <w:rPr>
            <w:rStyle w:val="Hiperpovezava"/>
            <w:noProof/>
            <w14:scene3d>
              <w14:camera w14:prst="orthographicFront"/>
              <w14:lightRig w14:rig="threePt" w14:dir="t">
                <w14:rot w14:lat="0" w14:lon="0" w14:rev="0"/>
              </w14:lightRig>
            </w14:scene3d>
          </w:rPr>
          <w:t>3.2</w:t>
        </w:r>
        <w:r w:rsidR="00D26116">
          <w:rPr>
            <w:rFonts w:asciiTheme="minorHAnsi" w:eastAsiaTheme="minorEastAsia" w:hAnsiTheme="minorHAnsi" w:cstheme="minorBidi"/>
            <w:noProof/>
            <w:sz w:val="22"/>
          </w:rPr>
          <w:tab/>
        </w:r>
        <w:r w:rsidR="00D26116" w:rsidRPr="00A91D8B">
          <w:rPr>
            <w:rStyle w:val="Hiperpovezava"/>
            <w:noProof/>
          </w:rPr>
          <w:t>Navedba izdelovalca projektne in investicijske dokumentacije</w:t>
        </w:r>
        <w:r w:rsidR="00D26116">
          <w:rPr>
            <w:noProof/>
            <w:webHidden/>
          </w:rPr>
          <w:tab/>
        </w:r>
        <w:r w:rsidR="00D26116">
          <w:rPr>
            <w:noProof/>
            <w:webHidden/>
          </w:rPr>
          <w:fldChar w:fldCharType="begin"/>
        </w:r>
        <w:r w:rsidR="00D26116">
          <w:rPr>
            <w:noProof/>
            <w:webHidden/>
          </w:rPr>
          <w:instrText xml:space="preserve"> PAGEREF _Toc129681889 \h </w:instrText>
        </w:r>
        <w:r w:rsidR="00D26116">
          <w:rPr>
            <w:noProof/>
            <w:webHidden/>
          </w:rPr>
        </w:r>
        <w:r w:rsidR="00D26116">
          <w:rPr>
            <w:noProof/>
            <w:webHidden/>
          </w:rPr>
          <w:fldChar w:fldCharType="separate"/>
        </w:r>
        <w:r w:rsidR="00D26116">
          <w:rPr>
            <w:noProof/>
            <w:webHidden/>
          </w:rPr>
          <w:t>17</w:t>
        </w:r>
        <w:r w:rsidR="00D26116">
          <w:rPr>
            <w:noProof/>
            <w:webHidden/>
          </w:rPr>
          <w:fldChar w:fldCharType="end"/>
        </w:r>
      </w:hyperlink>
    </w:p>
    <w:p w14:paraId="5739BE76" w14:textId="6D627CF4"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0" w:history="1">
        <w:r w:rsidR="00D26116" w:rsidRPr="00A91D8B">
          <w:rPr>
            <w:rStyle w:val="Hiperpovezava"/>
            <w:noProof/>
            <w14:scene3d>
              <w14:camera w14:prst="orthographicFront"/>
              <w14:lightRig w14:rig="threePt" w14:dir="t">
                <w14:rot w14:lat="0" w14:lon="0" w14:rev="0"/>
              </w14:lightRig>
            </w14:scene3d>
          </w:rPr>
          <w:t>3.3</w:t>
        </w:r>
        <w:r w:rsidR="00D26116">
          <w:rPr>
            <w:rFonts w:asciiTheme="minorHAnsi" w:eastAsiaTheme="minorEastAsia" w:hAnsiTheme="minorHAnsi" w:cstheme="minorBidi"/>
            <w:noProof/>
            <w:sz w:val="22"/>
          </w:rPr>
          <w:tab/>
        </w:r>
        <w:r w:rsidR="00D26116" w:rsidRPr="00A91D8B">
          <w:rPr>
            <w:rStyle w:val="Hiperpovezava"/>
            <w:noProof/>
          </w:rPr>
          <w:t>Navedba upravljavca</w:t>
        </w:r>
        <w:r w:rsidR="00D26116">
          <w:rPr>
            <w:noProof/>
            <w:webHidden/>
          </w:rPr>
          <w:tab/>
        </w:r>
        <w:r w:rsidR="00D26116">
          <w:rPr>
            <w:noProof/>
            <w:webHidden/>
          </w:rPr>
          <w:fldChar w:fldCharType="begin"/>
        </w:r>
        <w:r w:rsidR="00D26116">
          <w:rPr>
            <w:noProof/>
            <w:webHidden/>
          </w:rPr>
          <w:instrText xml:space="preserve"> PAGEREF _Toc129681890 \h </w:instrText>
        </w:r>
        <w:r w:rsidR="00D26116">
          <w:rPr>
            <w:noProof/>
            <w:webHidden/>
          </w:rPr>
        </w:r>
        <w:r w:rsidR="00D26116">
          <w:rPr>
            <w:noProof/>
            <w:webHidden/>
          </w:rPr>
          <w:fldChar w:fldCharType="separate"/>
        </w:r>
        <w:r w:rsidR="00D26116">
          <w:rPr>
            <w:noProof/>
            <w:webHidden/>
          </w:rPr>
          <w:t>18</w:t>
        </w:r>
        <w:r w:rsidR="00D26116">
          <w:rPr>
            <w:noProof/>
            <w:webHidden/>
          </w:rPr>
          <w:fldChar w:fldCharType="end"/>
        </w:r>
      </w:hyperlink>
    </w:p>
    <w:p w14:paraId="5D4C9197" w14:textId="7C3573DD"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1" w:history="1">
        <w:r w:rsidR="00D26116" w:rsidRPr="00A91D8B">
          <w:rPr>
            <w:rStyle w:val="Hiperpovezava"/>
            <w:noProof/>
            <w14:scene3d>
              <w14:camera w14:prst="orthographicFront"/>
              <w14:lightRig w14:rig="threePt" w14:dir="t">
                <w14:rot w14:lat="0" w14:lon="0" w14:rev="0"/>
              </w14:lightRig>
            </w14:scene3d>
          </w:rPr>
          <w:t>3.4</w:t>
        </w:r>
        <w:r w:rsidR="00D26116">
          <w:rPr>
            <w:rFonts w:asciiTheme="minorHAnsi" w:eastAsiaTheme="minorEastAsia" w:hAnsiTheme="minorHAnsi" w:cstheme="minorBidi"/>
            <w:noProof/>
            <w:sz w:val="22"/>
          </w:rPr>
          <w:tab/>
        </w:r>
        <w:r w:rsidR="00D26116" w:rsidRPr="00A91D8B">
          <w:rPr>
            <w:rStyle w:val="Hiperpovezava"/>
            <w:noProof/>
          </w:rPr>
          <w:t>Datum izdelave IP-a</w:t>
        </w:r>
        <w:r w:rsidR="00D26116">
          <w:rPr>
            <w:noProof/>
            <w:webHidden/>
          </w:rPr>
          <w:tab/>
        </w:r>
        <w:r w:rsidR="00D26116">
          <w:rPr>
            <w:noProof/>
            <w:webHidden/>
          </w:rPr>
          <w:fldChar w:fldCharType="begin"/>
        </w:r>
        <w:r w:rsidR="00D26116">
          <w:rPr>
            <w:noProof/>
            <w:webHidden/>
          </w:rPr>
          <w:instrText xml:space="preserve"> PAGEREF _Toc129681891 \h </w:instrText>
        </w:r>
        <w:r w:rsidR="00D26116">
          <w:rPr>
            <w:noProof/>
            <w:webHidden/>
          </w:rPr>
        </w:r>
        <w:r w:rsidR="00D26116">
          <w:rPr>
            <w:noProof/>
            <w:webHidden/>
          </w:rPr>
          <w:fldChar w:fldCharType="separate"/>
        </w:r>
        <w:r w:rsidR="00D26116">
          <w:rPr>
            <w:noProof/>
            <w:webHidden/>
          </w:rPr>
          <w:t>18</w:t>
        </w:r>
        <w:r w:rsidR="00D26116">
          <w:rPr>
            <w:noProof/>
            <w:webHidden/>
          </w:rPr>
          <w:fldChar w:fldCharType="end"/>
        </w:r>
      </w:hyperlink>
    </w:p>
    <w:p w14:paraId="5D7A3268" w14:textId="599DE034" w:rsidR="00D26116" w:rsidRDefault="009A4512">
      <w:pPr>
        <w:pStyle w:val="Kazalovsebine1"/>
        <w:rPr>
          <w:rFonts w:asciiTheme="minorHAnsi" w:eastAsiaTheme="minorEastAsia" w:hAnsiTheme="minorHAnsi" w:cstheme="minorBidi"/>
          <w:noProof/>
          <w:sz w:val="22"/>
        </w:rPr>
      </w:pPr>
      <w:hyperlink w:anchor="_Toc129681892" w:history="1">
        <w:r w:rsidR="00D26116" w:rsidRPr="00A91D8B">
          <w:rPr>
            <w:rStyle w:val="Hiperpovezava"/>
            <w:noProof/>
          </w:rPr>
          <w:t>4</w:t>
        </w:r>
        <w:r w:rsidR="00D26116">
          <w:rPr>
            <w:rFonts w:asciiTheme="minorHAnsi" w:eastAsiaTheme="minorEastAsia" w:hAnsiTheme="minorHAnsi" w:cstheme="minorBidi"/>
            <w:noProof/>
            <w:sz w:val="22"/>
          </w:rPr>
          <w:tab/>
        </w:r>
        <w:r w:rsidR="00D26116" w:rsidRPr="00A91D8B">
          <w:rPr>
            <w:rStyle w:val="Hiperpovezava"/>
            <w:noProof/>
          </w:rPr>
          <w:t>ANALIZO OBSTOJEČEGA STANJA S PRIKAZOM POTREB</w:t>
        </w:r>
        <w:r w:rsidR="00D26116">
          <w:rPr>
            <w:noProof/>
            <w:webHidden/>
          </w:rPr>
          <w:tab/>
        </w:r>
        <w:r w:rsidR="00D26116">
          <w:rPr>
            <w:noProof/>
            <w:webHidden/>
          </w:rPr>
          <w:fldChar w:fldCharType="begin"/>
        </w:r>
        <w:r w:rsidR="00D26116">
          <w:rPr>
            <w:noProof/>
            <w:webHidden/>
          </w:rPr>
          <w:instrText xml:space="preserve"> PAGEREF _Toc129681892 \h </w:instrText>
        </w:r>
        <w:r w:rsidR="00D26116">
          <w:rPr>
            <w:noProof/>
            <w:webHidden/>
          </w:rPr>
        </w:r>
        <w:r w:rsidR="00D26116">
          <w:rPr>
            <w:noProof/>
            <w:webHidden/>
          </w:rPr>
          <w:fldChar w:fldCharType="separate"/>
        </w:r>
        <w:r w:rsidR="00D26116">
          <w:rPr>
            <w:noProof/>
            <w:webHidden/>
          </w:rPr>
          <w:t>19</w:t>
        </w:r>
        <w:r w:rsidR="00D26116">
          <w:rPr>
            <w:noProof/>
            <w:webHidden/>
          </w:rPr>
          <w:fldChar w:fldCharType="end"/>
        </w:r>
      </w:hyperlink>
    </w:p>
    <w:p w14:paraId="33ECB6D8" w14:textId="7E075E3D"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3" w:history="1">
        <w:r w:rsidR="00D26116" w:rsidRPr="00A91D8B">
          <w:rPr>
            <w:rStyle w:val="Hiperpovezava"/>
            <w:noProof/>
            <w14:scene3d>
              <w14:camera w14:prst="orthographicFront"/>
              <w14:lightRig w14:rig="threePt" w14:dir="t">
                <w14:rot w14:lat="0" w14:lon="0" w14:rev="0"/>
              </w14:lightRig>
            </w14:scene3d>
          </w:rPr>
          <w:t>4.1</w:t>
        </w:r>
        <w:r w:rsidR="00D26116">
          <w:rPr>
            <w:rFonts w:asciiTheme="minorHAnsi" w:eastAsiaTheme="minorEastAsia" w:hAnsiTheme="minorHAnsi" w:cstheme="minorBidi"/>
            <w:noProof/>
            <w:sz w:val="22"/>
          </w:rPr>
          <w:tab/>
        </w:r>
        <w:r w:rsidR="00D26116" w:rsidRPr="00A91D8B">
          <w:rPr>
            <w:rStyle w:val="Hiperpovezava"/>
            <w:noProof/>
          </w:rPr>
          <w:t>Analiza obstoječega stanja v Podravski regiji</w:t>
        </w:r>
        <w:r w:rsidR="00D26116">
          <w:rPr>
            <w:noProof/>
            <w:webHidden/>
          </w:rPr>
          <w:tab/>
        </w:r>
        <w:r w:rsidR="00D26116">
          <w:rPr>
            <w:noProof/>
            <w:webHidden/>
          </w:rPr>
          <w:fldChar w:fldCharType="begin"/>
        </w:r>
        <w:r w:rsidR="00D26116">
          <w:rPr>
            <w:noProof/>
            <w:webHidden/>
          </w:rPr>
          <w:instrText xml:space="preserve"> PAGEREF _Toc129681893 \h </w:instrText>
        </w:r>
        <w:r w:rsidR="00D26116">
          <w:rPr>
            <w:noProof/>
            <w:webHidden/>
          </w:rPr>
        </w:r>
        <w:r w:rsidR="00D26116">
          <w:rPr>
            <w:noProof/>
            <w:webHidden/>
          </w:rPr>
          <w:fldChar w:fldCharType="separate"/>
        </w:r>
        <w:r w:rsidR="00D26116">
          <w:rPr>
            <w:noProof/>
            <w:webHidden/>
          </w:rPr>
          <w:t>19</w:t>
        </w:r>
        <w:r w:rsidR="00D26116">
          <w:rPr>
            <w:noProof/>
            <w:webHidden/>
          </w:rPr>
          <w:fldChar w:fldCharType="end"/>
        </w:r>
      </w:hyperlink>
    </w:p>
    <w:p w14:paraId="1B2F4800" w14:textId="14C91D54"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4" w:history="1">
        <w:r w:rsidR="00D26116" w:rsidRPr="00A91D8B">
          <w:rPr>
            <w:rStyle w:val="Hiperpovezava"/>
            <w:noProof/>
            <w14:scene3d>
              <w14:camera w14:prst="orthographicFront"/>
              <w14:lightRig w14:rig="threePt" w14:dir="t">
                <w14:rot w14:lat="0" w14:lon="0" w14:rev="0"/>
              </w14:lightRig>
            </w14:scene3d>
          </w:rPr>
          <w:t>4.2</w:t>
        </w:r>
        <w:r w:rsidR="00D26116">
          <w:rPr>
            <w:rFonts w:asciiTheme="minorHAnsi" w:eastAsiaTheme="minorEastAsia" w:hAnsiTheme="minorHAnsi" w:cstheme="minorBidi"/>
            <w:noProof/>
            <w:sz w:val="22"/>
          </w:rPr>
          <w:tab/>
        </w:r>
        <w:r w:rsidR="00D26116" w:rsidRPr="00A91D8B">
          <w:rPr>
            <w:rStyle w:val="Hiperpovezava"/>
            <w:noProof/>
          </w:rPr>
          <w:t>Analiza stanja v občini Hoče - Slivnica</w:t>
        </w:r>
        <w:r w:rsidR="00D26116">
          <w:rPr>
            <w:noProof/>
            <w:webHidden/>
          </w:rPr>
          <w:tab/>
        </w:r>
        <w:r w:rsidR="00D26116">
          <w:rPr>
            <w:noProof/>
            <w:webHidden/>
          </w:rPr>
          <w:fldChar w:fldCharType="begin"/>
        </w:r>
        <w:r w:rsidR="00D26116">
          <w:rPr>
            <w:noProof/>
            <w:webHidden/>
          </w:rPr>
          <w:instrText xml:space="preserve"> PAGEREF _Toc129681894 \h </w:instrText>
        </w:r>
        <w:r w:rsidR="00D26116">
          <w:rPr>
            <w:noProof/>
            <w:webHidden/>
          </w:rPr>
        </w:r>
        <w:r w:rsidR="00D26116">
          <w:rPr>
            <w:noProof/>
            <w:webHidden/>
          </w:rPr>
          <w:fldChar w:fldCharType="separate"/>
        </w:r>
        <w:r w:rsidR="00D26116">
          <w:rPr>
            <w:noProof/>
            <w:webHidden/>
          </w:rPr>
          <w:t>20</w:t>
        </w:r>
        <w:r w:rsidR="00D26116">
          <w:rPr>
            <w:noProof/>
            <w:webHidden/>
          </w:rPr>
          <w:fldChar w:fldCharType="end"/>
        </w:r>
      </w:hyperlink>
    </w:p>
    <w:p w14:paraId="7FE9DF12" w14:textId="30EFA62C"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5" w:history="1">
        <w:r w:rsidR="00D26116" w:rsidRPr="00A91D8B">
          <w:rPr>
            <w:rStyle w:val="Hiperpovezava"/>
            <w:noProof/>
            <w14:scene3d>
              <w14:camera w14:prst="orthographicFront"/>
              <w14:lightRig w14:rig="threePt" w14:dir="t">
                <w14:rot w14:lat="0" w14:lon="0" w14:rev="0"/>
              </w14:lightRig>
            </w14:scene3d>
          </w:rPr>
          <w:t>4.3</w:t>
        </w:r>
        <w:r w:rsidR="00D26116">
          <w:rPr>
            <w:rFonts w:asciiTheme="minorHAnsi" w:eastAsiaTheme="minorEastAsia" w:hAnsiTheme="minorHAnsi" w:cstheme="minorBidi"/>
            <w:noProof/>
            <w:sz w:val="22"/>
          </w:rPr>
          <w:tab/>
        </w:r>
        <w:r w:rsidR="00D26116" w:rsidRPr="00A91D8B">
          <w:rPr>
            <w:rStyle w:val="Hiperpovezava"/>
            <w:noProof/>
          </w:rPr>
          <w:t>Statistični podatki občine</w:t>
        </w:r>
        <w:r w:rsidR="00D26116">
          <w:rPr>
            <w:noProof/>
            <w:webHidden/>
          </w:rPr>
          <w:tab/>
        </w:r>
        <w:r w:rsidR="00D26116">
          <w:rPr>
            <w:noProof/>
            <w:webHidden/>
          </w:rPr>
          <w:fldChar w:fldCharType="begin"/>
        </w:r>
        <w:r w:rsidR="00D26116">
          <w:rPr>
            <w:noProof/>
            <w:webHidden/>
          </w:rPr>
          <w:instrText xml:space="preserve"> PAGEREF _Toc129681895 \h </w:instrText>
        </w:r>
        <w:r w:rsidR="00D26116">
          <w:rPr>
            <w:noProof/>
            <w:webHidden/>
          </w:rPr>
        </w:r>
        <w:r w:rsidR="00D26116">
          <w:rPr>
            <w:noProof/>
            <w:webHidden/>
          </w:rPr>
          <w:fldChar w:fldCharType="separate"/>
        </w:r>
        <w:r w:rsidR="00D26116">
          <w:rPr>
            <w:noProof/>
            <w:webHidden/>
          </w:rPr>
          <w:t>21</w:t>
        </w:r>
        <w:r w:rsidR="00D26116">
          <w:rPr>
            <w:noProof/>
            <w:webHidden/>
          </w:rPr>
          <w:fldChar w:fldCharType="end"/>
        </w:r>
      </w:hyperlink>
    </w:p>
    <w:p w14:paraId="4A1FA2C9" w14:textId="71BBD146"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6" w:history="1">
        <w:r w:rsidR="00D26116" w:rsidRPr="00A91D8B">
          <w:rPr>
            <w:rStyle w:val="Hiperpovezava"/>
            <w:noProof/>
            <w14:scene3d>
              <w14:camera w14:prst="orthographicFront"/>
              <w14:lightRig w14:rig="threePt" w14:dir="t">
                <w14:rot w14:lat="0" w14:lon="0" w14:rev="0"/>
              </w14:lightRig>
            </w14:scene3d>
          </w:rPr>
          <w:t>4.4</w:t>
        </w:r>
        <w:r w:rsidR="00D26116">
          <w:rPr>
            <w:rFonts w:asciiTheme="minorHAnsi" w:eastAsiaTheme="minorEastAsia" w:hAnsiTheme="minorHAnsi" w:cstheme="minorBidi"/>
            <w:noProof/>
            <w:sz w:val="22"/>
          </w:rPr>
          <w:tab/>
        </w:r>
        <w:r w:rsidR="00D26116" w:rsidRPr="00A91D8B">
          <w:rPr>
            <w:rStyle w:val="Hiperpovezava"/>
            <w:noProof/>
          </w:rPr>
          <w:t>Pregled in analiza obstoječega stanja investicije</w:t>
        </w:r>
        <w:r w:rsidR="00D26116">
          <w:rPr>
            <w:noProof/>
            <w:webHidden/>
          </w:rPr>
          <w:tab/>
        </w:r>
        <w:r w:rsidR="00D26116">
          <w:rPr>
            <w:noProof/>
            <w:webHidden/>
          </w:rPr>
          <w:fldChar w:fldCharType="begin"/>
        </w:r>
        <w:r w:rsidR="00D26116">
          <w:rPr>
            <w:noProof/>
            <w:webHidden/>
          </w:rPr>
          <w:instrText xml:space="preserve"> PAGEREF _Toc129681896 \h </w:instrText>
        </w:r>
        <w:r w:rsidR="00D26116">
          <w:rPr>
            <w:noProof/>
            <w:webHidden/>
          </w:rPr>
        </w:r>
        <w:r w:rsidR="00D26116">
          <w:rPr>
            <w:noProof/>
            <w:webHidden/>
          </w:rPr>
          <w:fldChar w:fldCharType="separate"/>
        </w:r>
        <w:r w:rsidR="00D26116">
          <w:rPr>
            <w:noProof/>
            <w:webHidden/>
          </w:rPr>
          <w:t>22</w:t>
        </w:r>
        <w:r w:rsidR="00D26116">
          <w:rPr>
            <w:noProof/>
            <w:webHidden/>
          </w:rPr>
          <w:fldChar w:fldCharType="end"/>
        </w:r>
      </w:hyperlink>
    </w:p>
    <w:p w14:paraId="3AB4CC91" w14:textId="3F4FF635"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7" w:history="1">
        <w:r w:rsidR="00D26116" w:rsidRPr="00A91D8B">
          <w:rPr>
            <w:rStyle w:val="Hiperpovezava"/>
            <w:noProof/>
            <w14:scene3d>
              <w14:camera w14:prst="orthographicFront"/>
              <w14:lightRig w14:rig="threePt" w14:dir="t">
                <w14:rot w14:lat="0" w14:lon="0" w14:rev="0"/>
              </w14:lightRig>
            </w14:scene3d>
          </w:rPr>
          <w:t>4.5</w:t>
        </w:r>
        <w:r w:rsidR="00D26116">
          <w:rPr>
            <w:rFonts w:asciiTheme="minorHAnsi" w:eastAsiaTheme="minorEastAsia" w:hAnsiTheme="minorHAnsi" w:cstheme="minorBidi"/>
            <w:noProof/>
            <w:sz w:val="22"/>
          </w:rPr>
          <w:tab/>
        </w:r>
        <w:r w:rsidR="00D26116" w:rsidRPr="00A91D8B">
          <w:rPr>
            <w:rStyle w:val="Hiperpovezava"/>
            <w:noProof/>
          </w:rPr>
          <w:t>Temeljni razlogi za investicijsko namero</w:t>
        </w:r>
        <w:r w:rsidR="00D26116">
          <w:rPr>
            <w:noProof/>
            <w:webHidden/>
          </w:rPr>
          <w:tab/>
        </w:r>
        <w:r w:rsidR="00D26116">
          <w:rPr>
            <w:noProof/>
            <w:webHidden/>
          </w:rPr>
          <w:fldChar w:fldCharType="begin"/>
        </w:r>
        <w:r w:rsidR="00D26116">
          <w:rPr>
            <w:noProof/>
            <w:webHidden/>
          </w:rPr>
          <w:instrText xml:space="preserve"> PAGEREF _Toc129681897 \h </w:instrText>
        </w:r>
        <w:r w:rsidR="00D26116">
          <w:rPr>
            <w:noProof/>
            <w:webHidden/>
          </w:rPr>
        </w:r>
        <w:r w:rsidR="00D26116">
          <w:rPr>
            <w:noProof/>
            <w:webHidden/>
          </w:rPr>
          <w:fldChar w:fldCharType="separate"/>
        </w:r>
        <w:r w:rsidR="00D26116">
          <w:rPr>
            <w:noProof/>
            <w:webHidden/>
          </w:rPr>
          <w:t>27</w:t>
        </w:r>
        <w:r w:rsidR="00D26116">
          <w:rPr>
            <w:noProof/>
            <w:webHidden/>
          </w:rPr>
          <w:fldChar w:fldCharType="end"/>
        </w:r>
      </w:hyperlink>
    </w:p>
    <w:p w14:paraId="45189E75" w14:textId="1E4AA25E"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8" w:history="1">
        <w:r w:rsidR="00D26116" w:rsidRPr="00A91D8B">
          <w:rPr>
            <w:rStyle w:val="Hiperpovezava"/>
            <w:noProof/>
            <w14:scene3d>
              <w14:camera w14:prst="orthographicFront"/>
              <w14:lightRig w14:rig="threePt" w14:dir="t">
                <w14:rot w14:lat="0" w14:lon="0" w14:rev="0"/>
              </w14:lightRig>
            </w14:scene3d>
          </w:rPr>
          <w:t>4.6</w:t>
        </w:r>
        <w:r w:rsidR="00D26116">
          <w:rPr>
            <w:rFonts w:asciiTheme="minorHAnsi" w:eastAsiaTheme="minorEastAsia" w:hAnsiTheme="minorHAnsi" w:cstheme="minorBidi"/>
            <w:noProof/>
            <w:sz w:val="22"/>
          </w:rPr>
          <w:tab/>
        </w:r>
        <w:r w:rsidR="00D26116" w:rsidRPr="00A91D8B">
          <w:rPr>
            <w:rStyle w:val="Hiperpovezava"/>
            <w:noProof/>
          </w:rPr>
          <w:t>Preveritev usklajenosti operacije z razvojnimi strategijami in politikami</w:t>
        </w:r>
        <w:r w:rsidR="00D26116">
          <w:rPr>
            <w:noProof/>
            <w:webHidden/>
          </w:rPr>
          <w:tab/>
        </w:r>
        <w:r w:rsidR="00D26116">
          <w:rPr>
            <w:noProof/>
            <w:webHidden/>
          </w:rPr>
          <w:fldChar w:fldCharType="begin"/>
        </w:r>
        <w:r w:rsidR="00D26116">
          <w:rPr>
            <w:noProof/>
            <w:webHidden/>
          </w:rPr>
          <w:instrText xml:space="preserve"> PAGEREF _Toc129681898 \h </w:instrText>
        </w:r>
        <w:r w:rsidR="00D26116">
          <w:rPr>
            <w:noProof/>
            <w:webHidden/>
          </w:rPr>
        </w:r>
        <w:r w:rsidR="00D26116">
          <w:rPr>
            <w:noProof/>
            <w:webHidden/>
          </w:rPr>
          <w:fldChar w:fldCharType="separate"/>
        </w:r>
        <w:r w:rsidR="00D26116">
          <w:rPr>
            <w:noProof/>
            <w:webHidden/>
          </w:rPr>
          <w:t>28</w:t>
        </w:r>
        <w:r w:rsidR="00D26116">
          <w:rPr>
            <w:noProof/>
            <w:webHidden/>
          </w:rPr>
          <w:fldChar w:fldCharType="end"/>
        </w:r>
      </w:hyperlink>
    </w:p>
    <w:p w14:paraId="5C83C8CB" w14:textId="4CA8E0BF"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899" w:history="1">
        <w:r w:rsidR="00D26116" w:rsidRPr="00A91D8B">
          <w:rPr>
            <w:rStyle w:val="Hiperpovezava"/>
            <w:noProof/>
            <w14:scene3d>
              <w14:camera w14:prst="orthographicFront"/>
              <w14:lightRig w14:rig="threePt" w14:dir="t">
                <w14:rot w14:lat="0" w14:lon="0" w14:rev="0"/>
              </w14:lightRig>
            </w14:scene3d>
          </w:rPr>
          <w:t>4.7</w:t>
        </w:r>
        <w:r w:rsidR="00D26116">
          <w:rPr>
            <w:rFonts w:asciiTheme="minorHAnsi" w:eastAsiaTheme="minorEastAsia" w:hAnsiTheme="minorHAnsi" w:cstheme="minorBidi"/>
            <w:noProof/>
            <w:sz w:val="22"/>
          </w:rPr>
          <w:tab/>
        </w:r>
        <w:r w:rsidR="00D26116" w:rsidRPr="00A91D8B">
          <w:rPr>
            <w:rStyle w:val="Hiperpovezava"/>
            <w:noProof/>
          </w:rPr>
          <w:t>Zakonodaja, ki ureja predmetno področje</w:t>
        </w:r>
        <w:r w:rsidR="00D26116">
          <w:rPr>
            <w:noProof/>
            <w:webHidden/>
          </w:rPr>
          <w:tab/>
        </w:r>
        <w:r w:rsidR="00D26116">
          <w:rPr>
            <w:noProof/>
            <w:webHidden/>
          </w:rPr>
          <w:fldChar w:fldCharType="begin"/>
        </w:r>
        <w:r w:rsidR="00D26116">
          <w:rPr>
            <w:noProof/>
            <w:webHidden/>
          </w:rPr>
          <w:instrText xml:space="preserve"> PAGEREF _Toc129681899 \h </w:instrText>
        </w:r>
        <w:r w:rsidR="00D26116">
          <w:rPr>
            <w:noProof/>
            <w:webHidden/>
          </w:rPr>
        </w:r>
        <w:r w:rsidR="00D26116">
          <w:rPr>
            <w:noProof/>
            <w:webHidden/>
          </w:rPr>
          <w:fldChar w:fldCharType="separate"/>
        </w:r>
        <w:r w:rsidR="00D26116">
          <w:rPr>
            <w:noProof/>
            <w:webHidden/>
          </w:rPr>
          <w:t>30</w:t>
        </w:r>
        <w:r w:rsidR="00D26116">
          <w:rPr>
            <w:noProof/>
            <w:webHidden/>
          </w:rPr>
          <w:fldChar w:fldCharType="end"/>
        </w:r>
      </w:hyperlink>
    </w:p>
    <w:p w14:paraId="46BAE8DD" w14:textId="2314208D" w:rsidR="00D26116" w:rsidRDefault="009A4512">
      <w:pPr>
        <w:pStyle w:val="Kazalovsebine1"/>
        <w:rPr>
          <w:rFonts w:asciiTheme="minorHAnsi" w:eastAsiaTheme="minorEastAsia" w:hAnsiTheme="minorHAnsi" w:cstheme="minorBidi"/>
          <w:noProof/>
          <w:sz w:val="22"/>
        </w:rPr>
      </w:pPr>
      <w:hyperlink w:anchor="_Toc129681900" w:history="1">
        <w:r w:rsidR="00D26116" w:rsidRPr="00A91D8B">
          <w:rPr>
            <w:rStyle w:val="Hiperpovezava"/>
            <w:noProof/>
          </w:rPr>
          <w:t>5</w:t>
        </w:r>
        <w:r w:rsidR="00D26116">
          <w:rPr>
            <w:rFonts w:asciiTheme="minorHAnsi" w:eastAsiaTheme="minorEastAsia" w:hAnsiTheme="minorHAnsi" w:cstheme="minorBidi"/>
            <w:noProof/>
            <w:sz w:val="22"/>
          </w:rPr>
          <w:tab/>
        </w:r>
        <w:r w:rsidR="00D26116" w:rsidRPr="00A91D8B">
          <w:rPr>
            <w:rStyle w:val="Hiperpovezava"/>
            <w:noProof/>
          </w:rPr>
          <w:t>ANALIZA TRŽNIH MOŽNOSTI SKUPAJ Z ANALIZO ZA TISTE DELE DEJAVNOSTI, KI SE TRŽIJO ALI IZVAJAJO V OKVIRU JAVNE SLUŽBE</w:t>
        </w:r>
        <w:r w:rsidR="00D26116">
          <w:rPr>
            <w:noProof/>
            <w:webHidden/>
          </w:rPr>
          <w:tab/>
        </w:r>
        <w:r w:rsidR="00D26116">
          <w:rPr>
            <w:noProof/>
            <w:webHidden/>
          </w:rPr>
          <w:fldChar w:fldCharType="begin"/>
        </w:r>
        <w:r w:rsidR="00D26116">
          <w:rPr>
            <w:noProof/>
            <w:webHidden/>
          </w:rPr>
          <w:instrText xml:space="preserve"> PAGEREF _Toc129681900 \h </w:instrText>
        </w:r>
        <w:r w:rsidR="00D26116">
          <w:rPr>
            <w:noProof/>
            <w:webHidden/>
          </w:rPr>
        </w:r>
        <w:r w:rsidR="00D26116">
          <w:rPr>
            <w:noProof/>
            <w:webHidden/>
          </w:rPr>
          <w:fldChar w:fldCharType="separate"/>
        </w:r>
        <w:r w:rsidR="00D26116">
          <w:rPr>
            <w:noProof/>
            <w:webHidden/>
          </w:rPr>
          <w:t>31</w:t>
        </w:r>
        <w:r w:rsidR="00D26116">
          <w:rPr>
            <w:noProof/>
            <w:webHidden/>
          </w:rPr>
          <w:fldChar w:fldCharType="end"/>
        </w:r>
      </w:hyperlink>
    </w:p>
    <w:p w14:paraId="0B844D51" w14:textId="5326A700" w:rsidR="00D26116" w:rsidRDefault="009A4512">
      <w:pPr>
        <w:pStyle w:val="Kazalovsebine1"/>
        <w:rPr>
          <w:rFonts w:asciiTheme="minorHAnsi" w:eastAsiaTheme="minorEastAsia" w:hAnsiTheme="minorHAnsi" w:cstheme="minorBidi"/>
          <w:noProof/>
          <w:sz w:val="22"/>
        </w:rPr>
      </w:pPr>
      <w:hyperlink w:anchor="_Toc129681901" w:history="1">
        <w:r w:rsidR="00D26116" w:rsidRPr="00A91D8B">
          <w:rPr>
            <w:rStyle w:val="Hiperpovezava"/>
            <w:noProof/>
          </w:rPr>
          <w:t>6</w:t>
        </w:r>
        <w:r w:rsidR="00D26116">
          <w:rPr>
            <w:rFonts w:asciiTheme="minorHAnsi" w:eastAsiaTheme="minorEastAsia" w:hAnsiTheme="minorHAnsi" w:cstheme="minorBidi"/>
            <w:noProof/>
            <w:sz w:val="22"/>
          </w:rPr>
          <w:tab/>
        </w:r>
        <w:r w:rsidR="00D26116" w:rsidRPr="00A91D8B">
          <w:rPr>
            <w:rStyle w:val="Hiperpovezava"/>
            <w:noProof/>
          </w:rPr>
          <w:t>TEHNIČNO-TEHNOLOŠKI DEL</w:t>
        </w:r>
        <w:r w:rsidR="00D26116">
          <w:rPr>
            <w:noProof/>
            <w:webHidden/>
          </w:rPr>
          <w:tab/>
        </w:r>
        <w:r w:rsidR="00D26116">
          <w:rPr>
            <w:noProof/>
            <w:webHidden/>
          </w:rPr>
          <w:fldChar w:fldCharType="begin"/>
        </w:r>
        <w:r w:rsidR="00D26116">
          <w:rPr>
            <w:noProof/>
            <w:webHidden/>
          </w:rPr>
          <w:instrText xml:space="preserve"> PAGEREF _Toc129681901 \h </w:instrText>
        </w:r>
        <w:r w:rsidR="00D26116">
          <w:rPr>
            <w:noProof/>
            <w:webHidden/>
          </w:rPr>
        </w:r>
        <w:r w:rsidR="00D26116">
          <w:rPr>
            <w:noProof/>
            <w:webHidden/>
          </w:rPr>
          <w:fldChar w:fldCharType="separate"/>
        </w:r>
        <w:r w:rsidR="00D26116">
          <w:rPr>
            <w:noProof/>
            <w:webHidden/>
          </w:rPr>
          <w:t>32</w:t>
        </w:r>
        <w:r w:rsidR="00D26116">
          <w:rPr>
            <w:noProof/>
            <w:webHidden/>
          </w:rPr>
          <w:fldChar w:fldCharType="end"/>
        </w:r>
      </w:hyperlink>
    </w:p>
    <w:p w14:paraId="6D96C688" w14:textId="1FD54C88"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2" w:history="1">
        <w:r w:rsidR="00D26116" w:rsidRPr="00A91D8B">
          <w:rPr>
            <w:rStyle w:val="Hiperpovezava"/>
            <w:noProof/>
            <w14:scene3d>
              <w14:camera w14:prst="orthographicFront"/>
              <w14:lightRig w14:rig="threePt" w14:dir="t">
                <w14:rot w14:lat="0" w14:lon="0" w14:rev="0"/>
              </w14:lightRig>
            </w14:scene3d>
          </w:rPr>
          <w:t>6.1</w:t>
        </w:r>
        <w:r w:rsidR="00D26116">
          <w:rPr>
            <w:rFonts w:asciiTheme="minorHAnsi" w:eastAsiaTheme="minorEastAsia" w:hAnsiTheme="minorHAnsi" w:cstheme="minorBidi"/>
            <w:noProof/>
            <w:sz w:val="22"/>
          </w:rPr>
          <w:tab/>
        </w:r>
        <w:r w:rsidR="00D26116" w:rsidRPr="00A91D8B">
          <w:rPr>
            <w:rStyle w:val="Hiperpovezava"/>
            <w:noProof/>
          </w:rPr>
          <w:t>Opredelitev osnovnih tehnično-tehnoloških rešitev v okviru operacije</w:t>
        </w:r>
        <w:r w:rsidR="00D26116">
          <w:rPr>
            <w:noProof/>
            <w:webHidden/>
          </w:rPr>
          <w:tab/>
        </w:r>
        <w:r w:rsidR="00D26116">
          <w:rPr>
            <w:noProof/>
            <w:webHidden/>
          </w:rPr>
          <w:fldChar w:fldCharType="begin"/>
        </w:r>
        <w:r w:rsidR="00D26116">
          <w:rPr>
            <w:noProof/>
            <w:webHidden/>
          </w:rPr>
          <w:instrText xml:space="preserve"> PAGEREF _Toc129681902 \h </w:instrText>
        </w:r>
        <w:r w:rsidR="00D26116">
          <w:rPr>
            <w:noProof/>
            <w:webHidden/>
          </w:rPr>
        </w:r>
        <w:r w:rsidR="00D26116">
          <w:rPr>
            <w:noProof/>
            <w:webHidden/>
          </w:rPr>
          <w:fldChar w:fldCharType="separate"/>
        </w:r>
        <w:r w:rsidR="00D26116">
          <w:rPr>
            <w:noProof/>
            <w:webHidden/>
          </w:rPr>
          <w:t>32</w:t>
        </w:r>
        <w:r w:rsidR="00D26116">
          <w:rPr>
            <w:noProof/>
            <w:webHidden/>
          </w:rPr>
          <w:fldChar w:fldCharType="end"/>
        </w:r>
      </w:hyperlink>
    </w:p>
    <w:p w14:paraId="4C4B52C1" w14:textId="0801C27F"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3" w:history="1">
        <w:r w:rsidR="00D26116" w:rsidRPr="00A91D8B">
          <w:rPr>
            <w:rStyle w:val="Hiperpovezava"/>
            <w:noProof/>
            <w14:scene3d>
              <w14:camera w14:prst="orthographicFront"/>
              <w14:lightRig w14:rig="threePt" w14:dir="t">
                <w14:rot w14:lat="0" w14:lon="0" w14:rev="0"/>
              </w14:lightRig>
            </w14:scene3d>
          </w:rPr>
          <w:t>6.2</w:t>
        </w:r>
        <w:r w:rsidR="00D26116">
          <w:rPr>
            <w:rFonts w:asciiTheme="minorHAnsi" w:eastAsiaTheme="minorEastAsia" w:hAnsiTheme="minorHAnsi" w:cstheme="minorBidi"/>
            <w:noProof/>
            <w:sz w:val="22"/>
          </w:rPr>
          <w:tab/>
        </w:r>
        <w:r w:rsidR="00D26116" w:rsidRPr="00A91D8B">
          <w:rPr>
            <w:rStyle w:val="Hiperpovezava"/>
            <w:noProof/>
          </w:rPr>
          <w:t>Ureditev lipovega drevoreda z odstranitvijo starih in zasaditvijo novih lip</w:t>
        </w:r>
        <w:r w:rsidR="00D26116">
          <w:rPr>
            <w:noProof/>
            <w:webHidden/>
          </w:rPr>
          <w:tab/>
        </w:r>
        <w:r w:rsidR="00D26116">
          <w:rPr>
            <w:noProof/>
            <w:webHidden/>
          </w:rPr>
          <w:fldChar w:fldCharType="begin"/>
        </w:r>
        <w:r w:rsidR="00D26116">
          <w:rPr>
            <w:noProof/>
            <w:webHidden/>
          </w:rPr>
          <w:instrText xml:space="preserve"> PAGEREF _Toc129681903 \h </w:instrText>
        </w:r>
        <w:r w:rsidR="00D26116">
          <w:rPr>
            <w:noProof/>
            <w:webHidden/>
          </w:rPr>
        </w:r>
        <w:r w:rsidR="00D26116">
          <w:rPr>
            <w:noProof/>
            <w:webHidden/>
          </w:rPr>
          <w:fldChar w:fldCharType="separate"/>
        </w:r>
        <w:r w:rsidR="00D26116">
          <w:rPr>
            <w:noProof/>
            <w:webHidden/>
          </w:rPr>
          <w:t>35</w:t>
        </w:r>
        <w:r w:rsidR="00D26116">
          <w:rPr>
            <w:noProof/>
            <w:webHidden/>
          </w:rPr>
          <w:fldChar w:fldCharType="end"/>
        </w:r>
      </w:hyperlink>
    </w:p>
    <w:p w14:paraId="00B29FFE" w14:textId="257DD3F5" w:rsidR="00D26116" w:rsidRDefault="009A4512">
      <w:pPr>
        <w:pStyle w:val="Kazalovsebine1"/>
        <w:rPr>
          <w:rFonts w:asciiTheme="minorHAnsi" w:eastAsiaTheme="minorEastAsia" w:hAnsiTheme="minorHAnsi" w:cstheme="minorBidi"/>
          <w:noProof/>
          <w:sz w:val="22"/>
        </w:rPr>
      </w:pPr>
      <w:hyperlink w:anchor="_Toc129681904" w:history="1">
        <w:r w:rsidR="00D26116" w:rsidRPr="00A91D8B">
          <w:rPr>
            <w:rStyle w:val="Hiperpovezava"/>
            <w:noProof/>
          </w:rPr>
          <w:t>7</w:t>
        </w:r>
        <w:r w:rsidR="00D26116">
          <w:rPr>
            <w:rFonts w:asciiTheme="minorHAnsi" w:eastAsiaTheme="minorEastAsia" w:hAnsiTheme="minorHAnsi" w:cstheme="minorBidi"/>
            <w:noProof/>
            <w:sz w:val="22"/>
          </w:rPr>
          <w:tab/>
        </w:r>
        <w:r w:rsidR="00D26116" w:rsidRPr="00A91D8B">
          <w:rPr>
            <w:rStyle w:val="Hiperpovezava"/>
            <w:noProof/>
          </w:rPr>
          <w:t>ANALIZA ZAPOSLENIH ZA SCENARIJ »Z« INVESTICIJO GLEDE NA SCENARIJ »BREZ« INVESTICIJE IN/ALI MINIMALNO ALTERNATIVO</w:t>
        </w:r>
        <w:r w:rsidR="00D26116">
          <w:rPr>
            <w:noProof/>
            <w:webHidden/>
          </w:rPr>
          <w:tab/>
        </w:r>
        <w:r w:rsidR="00D26116">
          <w:rPr>
            <w:noProof/>
            <w:webHidden/>
          </w:rPr>
          <w:fldChar w:fldCharType="begin"/>
        </w:r>
        <w:r w:rsidR="00D26116">
          <w:rPr>
            <w:noProof/>
            <w:webHidden/>
          </w:rPr>
          <w:instrText xml:space="preserve"> PAGEREF _Toc129681904 \h </w:instrText>
        </w:r>
        <w:r w:rsidR="00D26116">
          <w:rPr>
            <w:noProof/>
            <w:webHidden/>
          </w:rPr>
        </w:r>
        <w:r w:rsidR="00D26116">
          <w:rPr>
            <w:noProof/>
            <w:webHidden/>
          </w:rPr>
          <w:fldChar w:fldCharType="separate"/>
        </w:r>
        <w:r w:rsidR="00D26116">
          <w:rPr>
            <w:noProof/>
            <w:webHidden/>
          </w:rPr>
          <w:t>36</w:t>
        </w:r>
        <w:r w:rsidR="00D26116">
          <w:rPr>
            <w:noProof/>
            <w:webHidden/>
          </w:rPr>
          <w:fldChar w:fldCharType="end"/>
        </w:r>
      </w:hyperlink>
    </w:p>
    <w:p w14:paraId="5FB079A3" w14:textId="3F49875F" w:rsidR="00D26116" w:rsidRDefault="009A4512">
      <w:pPr>
        <w:pStyle w:val="Kazalovsebine1"/>
        <w:rPr>
          <w:rFonts w:asciiTheme="minorHAnsi" w:eastAsiaTheme="minorEastAsia" w:hAnsiTheme="minorHAnsi" w:cstheme="minorBidi"/>
          <w:noProof/>
          <w:sz w:val="22"/>
        </w:rPr>
      </w:pPr>
      <w:hyperlink w:anchor="_Toc129681905" w:history="1">
        <w:r w:rsidR="00D26116" w:rsidRPr="00A91D8B">
          <w:rPr>
            <w:rStyle w:val="Hiperpovezava"/>
            <w:noProof/>
          </w:rPr>
          <w:t>8</w:t>
        </w:r>
        <w:r w:rsidR="00D26116">
          <w:rPr>
            <w:rFonts w:asciiTheme="minorHAnsi" w:eastAsiaTheme="minorEastAsia" w:hAnsiTheme="minorHAnsi" w:cstheme="minorBidi"/>
            <w:noProof/>
            <w:sz w:val="22"/>
          </w:rPr>
          <w:tab/>
        </w:r>
        <w:r w:rsidR="00D26116" w:rsidRPr="00A91D8B">
          <w:rPr>
            <w:rStyle w:val="Hiperpovezava"/>
            <w:noProof/>
          </w:rPr>
          <w:t>OCENA VREDNOSTI PROJEKTA PO STALNIH IN TEKOČIH CENAH, LOČENO ZA UPRAVIČENE IN PREOSTALE STROŠKE, Z NAVEDBO OSNOV IN IZHODIŠČ ZA OCENO</w:t>
        </w:r>
        <w:r w:rsidR="00D26116">
          <w:rPr>
            <w:noProof/>
            <w:webHidden/>
          </w:rPr>
          <w:tab/>
        </w:r>
        <w:r w:rsidR="00D26116">
          <w:rPr>
            <w:noProof/>
            <w:webHidden/>
          </w:rPr>
          <w:fldChar w:fldCharType="begin"/>
        </w:r>
        <w:r w:rsidR="00D26116">
          <w:rPr>
            <w:noProof/>
            <w:webHidden/>
          </w:rPr>
          <w:instrText xml:space="preserve"> PAGEREF _Toc129681905 \h </w:instrText>
        </w:r>
        <w:r w:rsidR="00D26116">
          <w:rPr>
            <w:noProof/>
            <w:webHidden/>
          </w:rPr>
        </w:r>
        <w:r w:rsidR="00D26116">
          <w:rPr>
            <w:noProof/>
            <w:webHidden/>
          </w:rPr>
          <w:fldChar w:fldCharType="separate"/>
        </w:r>
        <w:r w:rsidR="00D26116">
          <w:rPr>
            <w:noProof/>
            <w:webHidden/>
          </w:rPr>
          <w:t>37</w:t>
        </w:r>
        <w:r w:rsidR="00D26116">
          <w:rPr>
            <w:noProof/>
            <w:webHidden/>
          </w:rPr>
          <w:fldChar w:fldCharType="end"/>
        </w:r>
      </w:hyperlink>
    </w:p>
    <w:p w14:paraId="10373C0F" w14:textId="79952B06"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6" w:history="1">
        <w:r w:rsidR="00D26116" w:rsidRPr="00A91D8B">
          <w:rPr>
            <w:rStyle w:val="Hiperpovezava"/>
            <w:noProof/>
            <w14:scene3d>
              <w14:camera w14:prst="orthographicFront"/>
              <w14:lightRig w14:rig="threePt" w14:dir="t">
                <w14:rot w14:lat="0" w14:lon="0" w14:rev="0"/>
              </w14:lightRig>
            </w14:scene3d>
          </w:rPr>
          <w:t>8.1</w:t>
        </w:r>
        <w:r w:rsidR="00D26116">
          <w:rPr>
            <w:rFonts w:asciiTheme="minorHAnsi" w:eastAsiaTheme="minorEastAsia" w:hAnsiTheme="minorHAnsi" w:cstheme="minorBidi"/>
            <w:noProof/>
            <w:sz w:val="22"/>
          </w:rPr>
          <w:tab/>
        </w:r>
        <w:r w:rsidR="00D26116" w:rsidRPr="00A91D8B">
          <w:rPr>
            <w:rStyle w:val="Hiperpovezava"/>
            <w:noProof/>
          </w:rPr>
          <w:t>Ocena investicijskih stroškov po stalnih cenah in tekočih cenah</w:t>
        </w:r>
        <w:r w:rsidR="00D26116">
          <w:rPr>
            <w:noProof/>
            <w:webHidden/>
          </w:rPr>
          <w:tab/>
        </w:r>
        <w:r w:rsidR="00D26116">
          <w:rPr>
            <w:noProof/>
            <w:webHidden/>
          </w:rPr>
          <w:fldChar w:fldCharType="begin"/>
        </w:r>
        <w:r w:rsidR="00D26116">
          <w:rPr>
            <w:noProof/>
            <w:webHidden/>
          </w:rPr>
          <w:instrText xml:space="preserve"> PAGEREF _Toc129681906 \h </w:instrText>
        </w:r>
        <w:r w:rsidR="00D26116">
          <w:rPr>
            <w:noProof/>
            <w:webHidden/>
          </w:rPr>
        </w:r>
        <w:r w:rsidR="00D26116">
          <w:rPr>
            <w:noProof/>
            <w:webHidden/>
          </w:rPr>
          <w:fldChar w:fldCharType="separate"/>
        </w:r>
        <w:r w:rsidR="00D26116">
          <w:rPr>
            <w:noProof/>
            <w:webHidden/>
          </w:rPr>
          <w:t>37</w:t>
        </w:r>
        <w:r w:rsidR="00D26116">
          <w:rPr>
            <w:noProof/>
            <w:webHidden/>
          </w:rPr>
          <w:fldChar w:fldCharType="end"/>
        </w:r>
      </w:hyperlink>
    </w:p>
    <w:p w14:paraId="3207C239" w14:textId="4D1B665C"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7" w:history="1">
        <w:r w:rsidR="00D26116" w:rsidRPr="00A91D8B">
          <w:rPr>
            <w:rStyle w:val="Hiperpovezava"/>
            <w:noProof/>
            <w14:scene3d>
              <w14:camera w14:prst="orthographicFront"/>
              <w14:lightRig w14:rig="threePt" w14:dir="t">
                <w14:rot w14:lat="0" w14:lon="0" w14:rev="0"/>
              </w14:lightRig>
            </w14:scene3d>
          </w:rPr>
          <w:t>8.2</w:t>
        </w:r>
        <w:r w:rsidR="00D26116">
          <w:rPr>
            <w:rFonts w:asciiTheme="minorHAnsi" w:eastAsiaTheme="minorEastAsia" w:hAnsiTheme="minorHAnsi" w:cstheme="minorBidi"/>
            <w:noProof/>
            <w:sz w:val="22"/>
          </w:rPr>
          <w:tab/>
        </w:r>
        <w:r w:rsidR="00D26116" w:rsidRPr="00A91D8B">
          <w:rPr>
            <w:rStyle w:val="Hiperpovezava"/>
            <w:noProof/>
          </w:rPr>
          <w:t>Ocena celotnih investicijskih stroškov po stalnih cenah</w:t>
        </w:r>
        <w:r w:rsidR="00D26116">
          <w:rPr>
            <w:noProof/>
            <w:webHidden/>
          </w:rPr>
          <w:tab/>
        </w:r>
        <w:r w:rsidR="00D26116">
          <w:rPr>
            <w:noProof/>
            <w:webHidden/>
          </w:rPr>
          <w:fldChar w:fldCharType="begin"/>
        </w:r>
        <w:r w:rsidR="00D26116">
          <w:rPr>
            <w:noProof/>
            <w:webHidden/>
          </w:rPr>
          <w:instrText xml:space="preserve"> PAGEREF _Toc129681907 \h </w:instrText>
        </w:r>
        <w:r w:rsidR="00D26116">
          <w:rPr>
            <w:noProof/>
            <w:webHidden/>
          </w:rPr>
        </w:r>
        <w:r w:rsidR="00D26116">
          <w:rPr>
            <w:noProof/>
            <w:webHidden/>
          </w:rPr>
          <w:fldChar w:fldCharType="separate"/>
        </w:r>
        <w:r w:rsidR="00D26116">
          <w:rPr>
            <w:noProof/>
            <w:webHidden/>
          </w:rPr>
          <w:t>37</w:t>
        </w:r>
        <w:r w:rsidR="00D26116">
          <w:rPr>
            <w:noProof/>
            <w:webHidden/>
          </w:rPr>
          <w:fldChar w:fldCharType="end"/>
        </w:r>
      </w:hyperlink>
    </w:p>
    <w:p w14:paraId="6EB2D614" w14:textId="43BEB174"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8" w:history="1">
        <w:r w:rsidR="00D26116" w:rsidRPr="00A91D8B">
          <w:rPr>
            <w:rStyle w:val="Hiperpovezava"/>
            <w:noProof/>
            <w14:scene3d>
              <w14:camera w14:prst="orthographicFront"/>
              <w14:lightRig w14:rig="threePt" w14:dir="t">
                <w14:rot w14:lat="0" w14:lon="0" w14:rev="0"/>
              </w14:lightRig>
            </w14:scene3d>
          </w:rPr>
          <w:t>8.3</w:t>
        </w:r>
        <w:r w:rsidR="00D26116">
          <w:rPr>
            <w:rFonts w:asciiTheme="minorHAnsi" w:eastAsiaTheme="minorEastAsia" w:hAnsiTheme="minorHAnsi" w:cstheme="minorBidi"/>
            <w:noProof/>
            <w:sz w:val="22"/>
          </w:rPr>
          <w:tab/>
        </w:r>
        <w:r w:rsidR="00D26116" w:rsidRPr="00A91D8B">
          <w:rPr>
            <w:rStyle w:val="Hiperpovezava"/>
            <w:noProof/>
          </w:rPr>
          <w:t>Ocena celotnih investicijskih stroškov po tekočih cenah</w:t>
        </w:r>
        <w:r w:rsidR="00D26116">
          <w:rPr>
            <w:noProof/>
            <w:webHidden/>
          </w:rPr>
          <w:tab/>
        </w:r>
        <w:r w:rsidR="00D26116">
          <w:rPr>
            <w:noProof/>
            <w:webHidden/>
          </w:rPr>
          <w:fldChar w:fldCharType="begin"/>
        </w:r>
        <w:r w:rsidR="00D26116">
          <w:rPr>
            <w:noProof/>
            <w:webHidden/>
          </w:rPr>
          <w:instrText xml:space="preserve"> PAGEREF _Toc129681908 \h </w:instrText>
        </w:r>
        <w:r w:rsidR="00D26116">
          <w:rPr>
            <w:noProof/>
            <w:webHidden/>
          </w:rPr>
        </w:r>
        <w:r w:rsidR="00D26116">
          <w:rPr>
            <w:noProof/>
            <w:webHidden/>
          </w:rPr>
          <w:fldChar w:fldCharType="separate"/>
        </w:r>
        <w:r w:rsidR="00D26116">
          <w:rPr>
            <w:noProof/>
            <w:webHidden/>
          </w:rPr>
          <w:t>39</w:t>
        </w:r>
        <w:r w:rsidR="00D26116">
          <w:rPr>
            <w:noProof/>
            <w:webHidden/>
          </w:rPr>
          <w:fldChar w:fldCharType="end"/>
        </w:r>
      </w:hyperlink>
    </w:p>
    <w:p w14:paraId="5DCBA125" w14:textId="63F203BD"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09" w:history="1">
        <w:r w:rsidR="00D26116" w:rsidRPr="00A91D8B">
          <w:rPr>
            <w:rStyle w:val="Hiperpovezava"/>
            <w:noProof/>
            <w14:scene3d>
              <w14:camera w14:prst="orthographicFront"/>
              <w14:lightRig w14:rig="threePt" w14:dir="t">
                <w14:rot w14:lat="0" w14:lon="0" w14:rev="0"/>
              </w14:lightRig>
            </w14:scene3d>
          </w:rPr>
          <w:t>8.4</w:t>
        </w:r>
        <w:r w:rsidR="00D26116">
          <w:rPr>
            <w:rFonts w:asciiTheme="minorHAnsi" w:eastAsiaTheme="minorEastAsia" w:hAnsiTheme="minorHAnsi" w:cstheme="minorBidi"/>
            <w:noProof/>
            <w:sz w:val="22"/>
          </w:rPr>
          <w:tab/>
        </w:r>
        <w:r w:rsidR="00D26116" w:rsidRPr="00A91D8B">
          <w:rPr>
            <w:rStyle w:val="Hiperpovezava"/>
            <w:noProof/>
          </w:rPr>
          <w:t>Navedba osnov za oceno vrednosti</w:t>
        </w:r>
        <w:r w:rsidR="00D26116">
          <w:rPr>
            <w:noProof/>
            <w:webHidden/>
          </w:rPr>
          <w:tab/>
        </w:r>
        <w:r w:rsidR="00D26116">
          <w:rPr>
            <w:noProof/>
            <w:webHidden/>
          </w:rPr>
          <w:fldChar w:fldCharType="begin"/>
        </w:r>
        <w:r w:rsidR="00D26116">
          <w:rPr>
            <w:noProof/>
            <w:webHidden/>
          </w:rPr>
          <w:instrText xml:space="preserve"> PAGEREF _Toc129681909 \h </w:instrText>
        </w:r>
        <w:r w:rsidR="00D26116">
          <w:rPr>
            <w:noProof/>
            <w:webHidden/>
          </w:rPr>
        </w:r>
        <w:r w:rsidR="00D26116">
          <w:rPr>
            <w:noProof/>
            <w:webHidden/>
          </w:rPr>
          <w:fldChar w:fldCharType="separate"/>
        </w:r>
        <w:r w:rsidR="00D26116">
          <w:rPr>
            <w:noProof/>
            <w:webHidden/>
          </w:rPr>
          <w:t>40</w:t>
        </w:r>
        <w:r w:rsidR="00D26116">
          <w:rPr>
            <w:noProof/>
            <w:webHidden/>
          </w:rPr>
          <w:fldChar w:fldCharType="end"/>
        </w:r>
      </w:hyperlink>
    </w:p>
    <w:p w14:paraId="67F1E739" w14:textId="17B28553" w:rsidR="00D26116" w:rsidRDefault="009A4512">
      <w:pPr>
        <w:pStyle w:val="Kazalovsebine1"/>
        <w:rPr>
          <w:rFonts w:asciiTheme="minorHAnsi" w:eastAsiaTheme="minorEastAsia" w:hAnsiTheme="minorHAnsi" w:cstheme="minorBidi"/>
          <w:noProof/>
          <w:sz w:val="22"/>
        </w:rPr>
      </w:pPr>
      <w:hyperlink w:anchor="_Toc129681910" w:history="1">
        <w:r w:rsidR="00D26116" w:rsidRPr="00A91D8B">
          <w:rPr>
            <w:rStyle w:val="Hiperpovezava"/>
            <w:noProof/>
          </w:rPr>
          <w:t>9</w:t>
        </w:r>
        <w:r w:rsidR="00D26116">
          <w:rPr>
            <w:rFonts w:asciiTheme="minorHAnsi" w:eastAsiaTheme="minorEastAsia" w:hAnsiTheme="minorHAnsi" w:cstheme="minorBidi"/>
            <w:noProof/>
            <w:sz w:val="22"/>
          </w:rPr>
          <w:tab/>
        </w:r>
        <w:r w:rsidR="00D26116" w:rsidRPr="00A91D8B">
          <w:rPr>
            <w:rStyle w:val="Hiperpovezava"/>
            <w:noProof/>
          </w:rPr>
          <w:t>ANALIZA LOKACIJE</w:t>
        </w:r>
        <w:r w:rsidR="00D26116">
          <w:rPr>
            <w:noProof/>
            <w:webHidden/>
          </w:rPr>
          <w:tab/>
        </w:r>
        <w:r w:rsidR="00D26116">
          <w:rPr>
            <w:noProof/>
            <w:webHidden/>
          </w:rPr>
          <w:fldChar w:fldCharType="begin"/>
        </w:r>
        <w:r w:rsidR="00D26116">
          <w:rPr>
            <w:noProof/>
            <w:webHidden/>
          </w:rPr>
          <w:instrText xml:space="preserve"> PAGEREF _Toc129681910 \h </w:instrText>
        </w:r>
        <w:r w:rsidR="00D26116">
          <w:rPr>
            <w:noProof/>
            <w:webHidden/>
          </w:rPr>
        </w:r>
        <w:r w:rsidR="00D26116">
          <w:rPr>
            <w:noProof/>
            <w:webHidden/>
          </w:rPr>
          <w:fldChar w:fldCharType="separate"/>
        </w:r>
        <w:r w:rsidR="00D26116">
          <w:rPr>
            <w:noProof/>
            <w:webHidden/>
          </w:rPr>
          <w:t>41</w:t>
        </w:r>
        <w:r w:rsidR="00D26116">
          <w:rPr>
            <w:noProof/>
            <w:webHidden/>
          </w:rPr>
          <w:fldChar w:fldCharType="end"/>
        </w:r>
      </w:hyperlink>
    </w:p>
    <w:p w14:paraId="46406D4B" w14:textId="31F315D3"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11" w:history="1">
        <w:r w:rsidR="00D26116" w:rsidRPr="00A91D8B">
          <w:rPr>
            <w:rStyle w:val="Hiperpovezava"/>
            <w:noProof/>
            <w14:scene3d>
              <w14:camera w14:prst="orthographicFront"/>
              <w14:lightRig w14:rig="threePt" w14:dir="t">
                <w14:rot w14:lat="0" w14:lon="0" w14:rev="0"/>
              </w14:lightRig>
            </w14:scene3d>
          </w:rPr>
          <w:t>9.1</w:t>
        </w:r>
        <w:r w:rsidR="00D26116">
          <w:rPr>
            <w:rFonts w:asciiTheme="minorHAnsi" w:eastAsiaTheme="minorEastAsia" w:hAnsiTheme="minorHAnsi" w:cstheme="minorBidi"/>
            <w:noProof/>
            <w:sz w:val="22"/>
          </w:rPr>
          <w:tab/>
        </w:r>
        <w:r w:rsidR="00D26116" w:rsidRPr="00A91D8B">
          <w:rPr>
            <w:rStyle w:val="Hiperpovezava"/>
            <w:noProof/>
          </w:rPr>
          <w:t>Makrolokacija umestitve projekta</w:t>
        </w:r>
        <w:r w:rsidR="00D26116">
          <w:rPr>
            <w:noProof/>
            <w:webHidden/>
          </w:rPr>
          <w:tab/>
        </w:r>
        <w:r w:rsidR="00D26116">
          <w:rPr>
            <w:noProof/>
            <w:webHidden/>
          </w:rPr>
          <w:fldChar w:fldCharType="begin"/>
        </w:r>
        <w:r w:rsidR="00D26116">
          <w:rPr>
            <w:noProof/>
            <w:webHidden/>
          </w:rPr>
          <w:instrText xml:space="preserve"> PAGEREF _Toc129681911 \h </w:instrText>
        </w:r>
        <w:r w:rsidR="00D26116">
          <w:rPr>
            <w:noProof/>
            <w:webHidden/>
          </w:rPr>
        </w:r>
        <w:r w:rsidR="00D26116">
          <w:rPr>
            <w:noProof/>
            <w:webHidden/>
          </w:rPr>
          <w:fldChar w:fldCharType="separate"/>
        </w:r>
        <w:r w:rsidR="00D26116">
          <w:rPr>
            <w:noProof/>
            <w:webHidden/>
          </w:rPr>
          <w:t>41</w:t>
        </w:r>
        <w:r w:rsidR="00D26116">
          <w:rPr>
            <w:noProof/>
            <w:webHidden/>
          </w:rPr>
          <w:fldChar w:fldCharType="end"/>
        </w:r>
      </w:hyperlink>
    </w:p>
    <w:p w14:paraId="30ADAC31" w14:textId="68646969"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12" w:history="1">
        <w:r w:rsidR="00D26116" w:rsidRPr="00A91D8B">
          <w:rPr>
            <w:rStyle w:val="Hiperpovezava"/>
            <w:noProof/>
            <w14:scene3d>
              <w14:camera w14:prst="orthographicFront"/>
              <w14:lightRig w14:rig="threePt" w14:dir="t">
                <w14:rot w14:lat="0" w14:lon="0" w14:rev="0"/>
              </w14:lightRig>
            </w14:scene3d>
          </w:rPr>
          <w:t>9.2</w:t>
        </w:r>
        <w:r w:rsidR="00D26116">
          <w:rPr>
            <w:rFonts w:asciiTheme="minorHAnsi" w:eastAsiaTheme="minorEastAsia" w:hAnsiTheme="minorHAnsi" w:cstheme="minorBidi"/>
            <w:noProof/>
            <w:sz w:val="22"/>
          </w:rPr>
          <w:tab/>
        </w:r>
        <w:r w:rsidR="00D26116" w:rsidRPr="00A91D8B">
          <w:rPr>
            <w:rStyle w:val="Hiperpovezava"/>
            <w:noProof/>
          </w:rPr>
          <w:t>Mikrolokacija umestitve projekta</w:t>
        </w:r>
        <w:r w:rsidR="00D26116">
          <w:rPr>
            <w:noProof/>
            <w:webHidden/>
          </w:rPr>
          <w:tab/>
        </w:r>
        <w:r w:rsidR="00D26116">
          <w:rPr>
            <w:noProof/>
            <w:webHidden/>
          </w:rPr>
          <w:fldChar w:fldCharType="begin"/>
        </w:r>
        <w:r w:rsidR="00D26116">
          <w:rPr>
            <w:noProof/>
            <w:webHidden/>
          </w:rPr>
          <w:instrText xml:space="preserve"> PAGEREF _Toc129681912 \h </w:instrText>
        </w:r>
        <w:r w:rsidR="00D26116">
          <w:rPr>
            <w:noProof/>
            <w:webHidden/>
          </w:rPr>
        </w:r>
        <w:r w:rsidR="00D26116">
          <w:rPr>
            <w:noProof/>
            <w:webHidden/>
          </w:rPr>
          <w:fldChar w:fldCharType="separate"/>
        </w:r>
        <w:r w:rsidR="00D26116">
          <w:rPr>
            <w:noProof/>
            <w:webHidden/>
          </w:rPr>
          <w:t>41</w:t>
        </w:r>
        <w:r w:rsidR="00D26116">
          <w:rPr>
            <w:noProof/>
            <w:webHidden/>
          </w:rPr>
          <w:fldChar w:fldCharType="end"/>
        </w:r>
      </w:hyperlink>
    </w:p>
    <w:p w14:paraId="11B39464" w14:textId="20D730E8" w:rsidR="00D26116" w:rsidRDefault="009A4512">
      <w:pPr>
        <w:pStyle w:val="Kazalovsebine1"/>
        <w:rPr>
          <w:rFonts w:asciiTheme="minorHAnsi" w:eastAsiaTheme="minorEastAsia" w:hAnsiTheme="minorHAnsi" w:cstheme="minorBidi"/>
          <w:noProof/>
          <w:sz w:val="22"/>
        </w:rPr>
      </w:pPr>
      <w:hyperlink w:anchor="_Toc129681913" w:history="1">
        <w:r w:rsidR="00D26116" w:rsidRPr="00A91D8B">
          <w:rPr>
            <w:rStyle w:val="Hiperpovezava"/>
            <w:noProof/>
          </w:rPr>
          <w:t>10</w:t>
        </w:r>
        <w:r w:rsidR="00D26116">
          <w:rPr>
            <w:rFonts w:asciiTheme="minorHAnsi" w:eastAsiaTheme="minorEastAsia" w:hAnsiTheme="minorHAnsi" w:cstheme="minorBidi"/>
            <w:noProof/>
            <w:sz w:val="22"/>
          </w:rPr>
          <w:tab/>
        </w:r>
        <w:r w:rsidR="00D26116" w:rsidRPr="00A91D8B">
          <w:rPr>
            <w:rStyle w:val="Hiperpovezava"/>
            <w:noProof/>
          </w:rPr>
          <w:t>ANALIZA VPLIVOV INVESTICIJSKEGA PROJEKTA NA OKOLJE TER OCENO STROŠKOV ZA ODPRAVO NEGATIVNIH VPLIVOV</w:t>
        </w:r>
        <w:r w:rsidR="00D26116">
          <w:rPr>
            <w:noProof/>
            <w:webHidden/>
          </w:rPr>
          <w:tab/>
        </w:r>
        <w:r w:rsidR="00D26116">
          <w:rPr>
            <w:noProof/>
            <w:webHidden/>
          </w:rPr>
          <w:fldChar w:fldCharType="begin"/>
        </w:r>
        <w:r w:rsidR="00D26116">
          <w:rPr>
            <w:noProof/>
            <w:webHidden/>
          </w:rPr>
          <w:instrText xml:space="preserve"> PAGEREF _Toc129681913 \h </w:instrText>
        </w:r>
        <w:r w:rsidR="00D26116">
          <w:rPr>
            <w:noProof/>
            <w:webHidden/>
          </w:rPr>
        </w:r>
        <w:r w:rsidR="00D26116">
          <w:rPr>
            <w:noProof/>
            <w:webHidden/>
          </w:rPr>
          <w:fldChar w:fldCharType="separate"/>
        </w:r>
        <w:r w:rsidR="00D26116">
          <w:rPr>
            <w:noProof/>
            <w:webHidden/>
          </w:rPr>
          <w:t>43</w:t>
        </w:r>
        <w:r w:rsidR="00D26116">
          <w:rPr>
            <w:noProof/>
            <w:webHidden/>
          </w:rPr>
          <w:fldChar w:fldCharType="end"/>
        </w:r>
      </w:hyperlink>
    </w:p>
    <w:p w14:paraId="315089D6" w14:textId="097C90E2" w:rsidR="00D26116" w:rsidRDefault="009A4512">
      <w:pPr>
        <w:pStyle w:val="Kazalovsebine1"/>
        <w:rPr>
          <w:rFonts w:asciiTheme="minorHAnsi" w:eastAsiaTheme="minorEastAsia" w:hAnsiTheme="minorHAnsi" w:cstheme="minorBidi"/>
          <w:noProof/>
          <w:sz w:val="22"/>
        </w:rPr>
      </w:pPr>
      <w:hyperlink w:anchor="_Toc129681914" w:history="1">
        <w:r w:rsidR="00D26116" w:rsidRPr="00A91D8B">
          <w:rPr>
            <w:rStyle w:val="Hiperpovezava"/>
            <w:noProof/>
          </w:rPr>
          <w:t>11</w:t>
        </w:r>
        <w:r w:rsidR="00D26116">
          <w:rPr>
            <w:rFonts w:asciiTheme="minorHAnsi" w:eastAsiaTheme="minorEastAsia" w:hAnsiTheme="minorHAnsi" w:cstheme="minorBidi"/>
            <w:noProof/>
            <w:sz w:val="22"/>
          </w:rPr>
          <w:tab/>
        </w:r>
        <w:r w:rsidR="00D26116" w:rsidRPr="00A91D8B">
          <w:rPr>
            <w:rStyle w:val="Hiperpovezava"/>
            <w:noProof/>
          </w:rPr>
          <w:t>ČASOVNI NAČRT IZVEDBE INVESTICIJE S POPISOM VSEH AKTIVNOSTI SKUPNO Z ORGANIZACIJO VODENJA PROJEKTA IN IZDELANO ANALIZO IZVEDLJIVOSTI</w:t>
        </w:r>
        <w:r w:rsidR="00D26116">
          <w:rPr>
            <w:noProof/>
            <w:webHidden/>
          </w:rPr>
          <w:tab/>
        </w:r>
        <w:r w:rsidR="00D26116">
          <w:rPr>
            <w:noProof/>
            <w:webHidden/>
          </w:rPr>
          <w:fldChar w:fldCharType="begin"/>
        </w:r>
        <w:r w:rsidR="00D26116">
          <w:rPr>
            <w:noProof/>
            <w:webHidden/>
          </w:rPr>
          <w:instrText xml:space="preserve"> PAGEREF _Toc129681914 \h </w:instrText>
        </w:r>
        <w:r w:rsidR="00D26116">
          <w:rPr>
            <w:noProof/>
            <w:webHidden/>
          </w:rPr>
        </w:r>
        <w:r w:rsidR="00D26116">
          <w:rPr>
            <w:noProof/>
            <w:webHidden/>
          </w:rPr>
          <w:fldChar w:fldCharType="separate"/>
        </w:r>
        <w:r w:rsidR="00D26116">
          <w:rPr>
            <w:noProof/>
            <w:webHidden/>
          </w:rPr>
          <w:t>44</w:t>
        </w:r>
        <w:r w:rsidR="00D26116">
          <w:rPr>
            <w:noProof/>
            <w:webHidden/>
          </w:rPr>
          <w:fldChar w:fldCharType="end"/>
        </w:r>
      </w:hyperlink>
    </w:p>
    <w:p w14:paraId="79C4917C" w14:textId="3E14CFCD"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15" w:history="1">
        <w:r w:rsidR="00D26116" w:rsidRPr="00A91D8B">
          <w:rPr>
            <w:rStyle w:val="Hiperpovezava"/>
            <w:noProof/>
            <w14:scene3d>
              <w14:camera w14:prst="orthographicFront"/>
              <w14:lightRig w14:rig="threePt" w14:dir="t">
                <w14:rot w14:lat="0" w14:lon="0" w14:rev="0"/>
              </w14:lightRig>
            </w14:scene3d>
          </w:rPr>
          <w:t>11.1</w:t>
        </w:r>
        <w:r w:rsidR="00D26116">
          <w:rPr>
            <w:rFonts w:asciiTheme="minorHAnsi" w:eastAsiaTheme="minorEastAsia" w:hAnsiTheme="minorHAnsi" w:cstheme="minorBidi"/>
            <w:noProof/>
            <w:sz w:val="22"/>
          </w:rPr>
          <w:tab/>
        </w:r>
        <w:r w:rsidR="00D26116" w:rsidRPr="00A91D8B">
          <w:rPr>
            <w:rStyle w:val="Hiperpovezava"/>
            <w:noProof/>
          </w:rPr>
          <w:t>Časovni načrt izvedbe</w:t>
        </w:r>
        <w:r w:rsidR="00D26116">
          <w:rPr>
            <w:noProof/>
            <w:webHidden/>
          </w:rPr>
          <w:tab/>
        </w:r>
        <w:r w:rsidR="00D26116">
          <w:rPr>
            <w:noProof/>
            <w:webHidden/>
          </w:rPr>
          <w:fldChar w:fldCharType="begin"/>
        </w:r>
        <w:r w:rsidR="00D26116">
          <w:rPr>
            <w:noProof/>
            <w:webHidden/>
          </w:rPr>
          <w:instrText xml:space="preserve"> PAGEREF _Toc129681915 \h </w:instrText>
        </w:r>
        <w:r w:rsidR="00D26116">
          <w:rPr>
            <w:noProof/>
            <w:webHidden/>
          </w:rPr>
        </w:r>
        <w:r w:rsidR="00D26116">
          <w:rPr>
            <w:noProof/>
            <w:webHidden/>
          </w:rPr>
          <w:fldChar w:fldCharType="separate"/>
        </w:r>
        <w:r w:rsidR="00D26116">
          <w:rPr>
            <w:noProof/>
            <w:webHidden/>
          </w:rPr>
          <w:t>44</w:t>
        </w:r>
        <w:r w:rsidR="00D26116">
          <w:rPr>
            <w:noProof/>
            <w:webHidden/>
          </w:rPr>
          <w:fldChar w:fldCharType="end"/>
        </w:r>
      </w:hyperlink>
    </w:p>
    <w:p w14:paraId="050E2B7A" w14:textId="48B00C3A"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16" w:history="1">
        <w:r w:rsidR="00D26116" w:rsidRPr="00A91D8B">
          <w:rPr>
            <w:rStyle w:val="Hiperpovezava"/>
            <w:noProof/>
            <w14:scene3d>
              <w14:camera w14:prst="orthographicFront"/>
              <w14:lightRig w14:rig="threePt" w14:dir="t">
                <w14:rot w14:lat="0" w14:lon="0" w14:rev="0"/>
              </w14:lightRig>
            </w14:scene3d>
          </w:rPr>
          <w:t>11.2</w:t>
        </w:r>
        <w:r w:rsidR="00D26116">
          <w:rPr>
            <w:rFonts w:asciiTheme="minorHAnsi" w:eastAsiaTheme="minorEastAsia" w:hAnsiTheme="minorHAnsi" w:cstheme="minorBidi"/>
            <w:noProof/>
            <w:sz w:val="22"/>
          </w:rPr>
          <w:tab/>
        </w:r>
        <w:r w:rsidR="00D26116" w:rsidRPr="00A91D8B">
          <w:rPr>
            <w:rStyle w:val="Hiperpovezava"/>
            <w:noProof/>
          </w:rPr>
          <w:t>Organizacija vodenja projekta</w:t>
        </w:r>
        <w:r w:rsidR="00D26116">
          <w:rPr>
            <w:noProof/>
            <w:webHidden/>
          </w:rPr>
          <w:tab/>
        </w:r>
        <w:r w:rsidR="00D26116">
          <w:rPr>
            <w:noProof/>
            <w:webHidden/>
          </w:rPr>
          <w:fldChar w:fldCharType="begin"/>
        </w:r>
        <w:r w:rsidR="00D26116">
          <w:rPr>
            <w:noProof/>
            <w:webHidden/>
          </w:rPr>
          <w:instrText xml:space="preserve"> PAGEREF _Toc129681916 \h </w:instrText>
        </w:r>
        <w:r w:rsidR="00D26116">
          <w:rPr>
            <w:noProof/>
            <w:webHidden/>
          </w:rPr>
        </w:r>
        <w:r w:rsidR="00D26116">
          <w:rPr>
            <w:noProof/>
            <w:webHidden/>
          </w:rPr>
          <w:fldChar w:fldCharType="separate"/>
        </w:r>
        <w:r w:rsidR="00D26116">
          <w:rPr>
            <w:noProof/>
            <w:webHidden/>
          </w:rPr>
          <w:t>44</w:t>
        </w:r>
        <w:r w:rsidR="00D26116">
          <w:rPr>
            <w:noProof/>
            <w:webHidden/>
          </w:rPr>
          <w:fldChar w:fldCharType="end"/>
        </w:r>
      </w:hyperlink>
    </w:p>
    <w:p w14:paraId="0BA68A51" w14:textId="130BE380"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17" w:history="1">
        <w:r w:rsidR="00D26116" w:rsidRPr="00A91D8B">
          <w:rPr>
            <w:rStyle w:val="Hiperpovezava"/>
            <w:noProof/>
            <w14:scene3d>
              <w14:camera w14:prst="orthographicFront"/>
              <w14:lightRig w14:rig="threePt" w14:dir="t">
                <w14:rot w14:lat="0" w14:lon="0" w14:rev="0"/>
              </w14:lightRig>
            </w14:scene3d>
          </w:rPr>
          <w:t>11.3</w:t>
        </w:r>
        <w:r w:rsidR="00D26116">
          <w:rPr>
            <w:rFonts w:asciiTheme="minorHAnsi" w:eastAsiaTheme="minorEastAsia" w:hAnsiTheme="minorHAnsi" w:cstheme="minorBidi"/>
            <w:noProof/>
            <w:sz w:val="22"/>
          </w:rPr>
          <w:tab/>
        </w:r>
        <w:r w:rsidR="00D26116" w:rsidRPr="00A91D8B">
          <w:rPr>
            <w:rStyle w:val="Hiperpovezava"/>
            <w:noProof/>
          </w:rPr>
          <w:t>Analiza izvedljivosti</w:t>
        </w:r>
        <w:r w:rsidR="00D26116">
          <w:rPr>
            <w:noProof/>
            <w:webHidden/>
          </w:rPr>
          <w:tab/>
        </w:r>
        <w:r w:rsidR="00D26116">
          <w:rPr>
            <w:noProof/>
            <w:webHidden/>
          </w:rPr>
          <w:fldChar w:fldCharType="begin"/>
        </w:r>
        <w:r w:rsidR="00D26116">
          <w:rPr>
            <w:noProof/>
            <w:webHidden/>
          </w:rPr>
          <w:instrText xml:space="preserve"> PAGEREF _Toc129681917 \h </w:instrText>
        </w:r>
        <w:r w:rsidR="00D26116">
          <w:rPr>
            <w:noProof/>
            <w:webHidden/>
          </w:rPr>
        </w:r>
        <w:r w:rsidR="00D26116">
          <w:rPr>
            <w:noProof/>
            <w:webHidden/>
          </w:rPr>
          <w:fldChar w:fldCharType="separate"/>
        </w:r>
        <w:r w:rsidR="00D26116">
          <w:rPr>
            <w:noProof/>
            <w:webHidden/>
          </w:rPr>
          <w:t>45</w:t>
        </w:r>
        <w:r w:rsidR="00D26116">
          <w:rPr>
            <w:noProof/>
            <w:webHidden/>
          </w:rPr>
          <w:fldChar w:fldCharType="end"/>
        </w:r>
      </w:hyperlink>
    </w:p>
    <w:p w14:paraId="0F14F23C" w14:textId="66498590" w:rsidR="00D26116" w:rsidRDefault="009A4512">
      <w:pPr>
        <w:pStyle w:val="Kazalovsebine1"/>
        <w:rPr>
          <w:rFonts w:asciiTheme="minorHAnsi" w:eastAsiaTheme="minorEastAsia" w:hAnsiTheme="minorHAnsi" w:cstheme="minorBidi"/>
          <w:noProof/>
          <w:sz w:val="22"/>
        </w:rPr>
      </w:pPr>
      <w:hyperlink w:anchor="_Toc129681918" w:history="1">
        <w:r w:rsidR="00D26116" w:rsidRPr="00A91D8B">
          <w:rPr>
            <w:rStyle w:val="Hiperpovezava"/>
            <w:noProof/>
          </w:rPr>
          <w:t>12</w:t>
        </w:r>
        <w:r w:rsidR="00D26116">
          <w:rPr>
            <w:rFonts w:asciiTheme="minorHAnsi" w:eastAsiaTheme="minorEastAsia" w:hAnsiTheme="minorHAnsi" w:cstheme="minorBidi"/>
            <w:noProof/>
            <w:sz w:val="22"/>
          </w:rPr>
          <w:tab/>
        </w:r>
        <w:r w:rsidR="00D26116" w:rsidRPr="00A91D8B">
          <w:rPr>
            <w:rStyle w:val="Hiperpovezava"/>
            <w:noProof/>
          </w:rPr>
          <w:t>NAČRT FINANCIRANJA V TEKOČIH CENAH PO DINAMIKI IN VIRIH FINANCIRANJA</w:t>
        </w:r>
        <w:r w:rsidR="00D26116">
          <w:rPr>
            <w:noProof/>
            <w:webHidden/>
          </w:rPr>
          <w:tab/>
        </w:r>
        <w:r w:rsidR="00D26116">
          <w:rPr>
            <w:noProof/>
            <w:webHidden/>
          </w:rPr>
          <w:fldChar w:fldCharType="begin"/>
        </w:r>
        <w:r w:rsidR="00D26116">
          <w:rPr>
            <w:noProof/>
            <w:webHidden/>
          </w:rPr>
          <w:instrText xml:space="preserve"> PAGEREF _Toc129681918 \h </w:instrText>
        </w:r>
        <w:r w:rsidR="00D26116">
          <w:rPr>
            <w:noProof/>
            <w:webHidden/>
          </w:rPr>
        </w:r>
        <w:r w:rsidR="00D26116">
          <w:rPr>
            <w:noProof/>
            <w:webHidden/>
          </w:rPr>
          <w:fldChar w:fldCharType="separate"/>
        </w:r>
        <w:r w:rsidR="00D26116">
          <w:rPr>
            <w:noProof/>
            <w:webHidden/>
          </w:rPr>
          <w:t>47</w:t>
        </w:r>
        <w:r w:rsidR="00D26116">
          <w:rPr>
            <w:noProof/>
            <w:webHidden/>
          </w:rPr>
          <w:fldChar w:fldCharType="end"/>
        </w:r>
      </w:hyperlink>
    </w:p>
    <w:p w14:paraId="319DB31A" w14:textId="24CA746A" w:rsidR="00D26116" w:rsidRDefault="009A4512">
      <w:pPr>
        <w:pStyle w:val="Kazalovsebine1"/>
        <w:rPr>
          <w:rFonts w:asciiTheme="minorHAnsi" w:eastAsiaTheme="minorEastAsia" w:hAnsiTheme="minorHAnsi" w:cstheme="minorBidi"/>
          <w:noProof/>
          <w:sz w:val="22"/>
        </w:rPr>
      </w:pPr>
      <w:hyperlink w:anchor="_Toc129681919" w:history="1">
        <w:r w:rsidR="00D26116" w:rsidRPr="00A91D8B">
          <w:rPr>
            <w:rStyle w:val="Hiperpovezava"/>
            <w:noProof/>
          </w:rPr>
          <w:t>13</w:t>
        </w:r>
        <w:r w:rsidR="00D26116">
          <w:rPr>
            <w:rFonts w:asciiTheme="minorHAnsi" w:eastAsiaTheme="minorEastAsia" w:hAnsiTheme="minorHAnsi" w:cstheme="minorBidi"/>
            <w:noProof/>
            <w:sz w:val="22"/>
          </w:rPr>
          <w:tab/>
        </w:r>
        <w:r w:rsidR="00D26116" w:rsidRPr="00A91D8B">
          <w:rPr>
            <w:rStyle w:val="Hiperpovezava"/>
            <w:noProof/>
          </w:rPr>
          <w:t>PROJEKCIJE PRIHODKOV IN STROŠKOV POSLOVANJA PO VZPOSTAVITVI DELOVANJA INVESTICIJE ZA OBDOBJE EKONOMSKE DOBE INVESTICIJSKEGA PROJEKTA</w:t>
        </w:r>
        <w:r w:rsidR="00D26116">
          <w:rPr>
            <w:noProof/>
            <w:webHidden/>
          </w:rPr>
          <w:tab/>
        </w:r>
        <w:r w:rsidR="00D26116">
          <w:rPr>
            <w:noProof/>
            <w:webHidden/>
          </w:rPr>
          <w:fldChar w:fldCharType="begin"/>
        </w:r>
        <w:r w:rsidR="00D26116">
          <w:rPr>
            <w:noProof/>
            <w:webHidden/>
          </w:rPr>
          <w:instrText xml:space="preserve"> PAGEREF _Toc129681919 \h </w:instrText>
        </w:r>
        <w:r w:rsidR="00D26116">
          <w:rPr>
            <w:noProof/>
            <w:webHidden/>
          </w:rPr>
        </w:r>
        <w:r w:rsidR="00D26116">
          <w:rPr>
            <w:noProof/>
            <w:webHidden/>
          </w:rPr>
          <w:fldChar w:fldCharType="separate"/>
        </w:r>
        <w:r w:rsidR="00D26116">
          <w:rPr>
            <w:noProof/>
            <w:webHidden/>
          </w:rPr>
          <w:t>48</w:t>
        </w:r>
        <w:r w:rsidR="00D26116">
          <w:rPr>
            <w:noProof/>
            <w:webHidden/>
          </w:rPr>
          <w:fldChar w:fldCharType="end"/>
        </w:r>
      </w:hyperlink>
    </w:p>
    <w:p w14:paraId="09ECB4FB" w14:textId="1722153A"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20" w:history="1">
        <w:r w:rsidR="00D26116" w:rsidRPr="00A91D8B">
          <w:rPr>
            <w:rStyle w:val="Hiperpovezava"/>
            <w:noProof/>
            <w14:scene3d>
              <w14:camera w14:prst="orthographicFront"/>
              <w14:lightRig w14:rig="threePt" w14:dir="t">
                <w14:rot w14:lat="0" w14:lon="0" w14:rev="0"/>
              </w14:lightRig>
            </w14:scene3d>
          </w:rPr>
          <w:t>13.1</w:t>
        </w:r>
        <w:r w:rsidR="00D26116">
          <w:rPr>
            <w:rFonts w:asciiTheme="minorHAnsi" w:eastAsiaTheme="minorEastAsia" w:hAnsiTheme="minorHAnsi" w:cstheme="minorBidi"/>
            <w:noProof/>
            <w:sz w:val="22"/>
          </w:rPr>
          <w:tab/>
        </w:r>
        <w:r w:rsidR="00D26116" w:rsidRPr="00A91D8B">
          <w:rPr>
            <w:rStyle w:val="Hiperpovezava"/>
            <w:noProof/>
          </w:rPr>
          <w:t>Projekcija stroškov</w:t>
        </w:r>
        <w:r w:rsidR="00D26116">
          <w:rPr>
            <w:noProof/>
            <w:webHidden/>
          </w:rPr>
          <w:tab/>
        </w:r>
        <w:r w:rsidR="00D26116">
          <w:rPr>
            <w:noProof/>
            <w:webHidden/>
          </w:rPr>
          <w:fldChar w:fldCharType="begin"/>
        </w:r>
        <w:r w:rsidR="00D26116">
          <w:rPr>
            <w:noProof/>
            <w:webHidden/>
          </w:rPr>
          <w:instrText xml:space="preserve"> PAGEREF _Toc129681920 \h </w:instrText>
        </w:r>
        <w:r w:rsidR="00D26116">
          <w:rPr>
            <w:noProof/>
            <w:webHidden/>
          </w:rPr>
        </w:r>
        <w:r w:rsidR="00D26116">
          <w:rPr>
            <w:noProof/>
            <w:webHidden/>
          </w:rPr>
          <w:fldChar w:fldCharType="separate"/>
        </w:r>
        <w:r w:rsidR="00D26116">
          <w:rPr>
            <w:noProof/>
            <w:webHidden/>
          </w:rPr>
          <w:t>48</w:t>
        </w:r>
        <w:r w:rsidR="00D26116">
          <w:rPr>
            <w:noProof/>
            <w:webHidden/>
          </w:rPr>
          <w:fldChar w:fldCharType="end"/>
        </w:r>
      </w:hyperlink>
    </w:p>
    <w:p w14:paraId="58E7AE10" w14:textId="7096AA2C"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21" w:history="1">
        <w:r w:rsidR="00D26116" w:rsidRPr="00A91D8B">
          <w:rPr>
            <w:rStyle w:val="Hiperpovezava"/>
            <w:noProof/>
            <w14:scene3d>
              <w14:camera w14:prst="orthographicFront"/>
              <w14:lightRig w14:rig="threePt" w14:dir="t">
                <w14:rot w14:lat="0" w14:lon="0" w14:rev="0"/>
              </w14:lightRig>
            </w14:scene3d>
          </w:rPr>
          <w:t>13.2</w:t>
        </w:r>
        <w:r w:rsidR="00D26116">
          <w:rPr>
            <w:rFonts w:asciiTheme="minorHAnsi" w:eastAsiaTheme="minorEastAsia" w:hAnsiTheme="minorHAnsi" w:cstheme="minorBidi"/>
            <w:noProof/>
            <w:sz w:val="22"/>
          </w:rPr>
          <w:tab/>
        </w:r>
        <w:r w:rsidR="00D26116" w:rsidRPr="00A91D8B">
          <w:rPr>
            <w:rStyle w:val="Hiperpovezava"/>
            <w:noProof/>
          </w:rPr>
          <w:t>Projekcija prihodkov</w:t>
        </w:r>
        <w:r w:rsidR="00D26116">
          <w:rPr>
            <w:noProof/>
            <w:webHidden/>
          </w:rPr>
          <w:tab/>
        </w:r>
        <w:r w:rsidR="00D26116">
          <w:rPr>
            <w:noProof/>
            <w:webHidden/>
          </w:rPr>
          <w:fldChar w:fldCharType="begin"/>
        </w:r>
        <w:r w:rsidR="00D26116">
          <w:rPr>
            <w:noProof/>
            <w:webHidden/>
          </w:rPr>
          <w:instrText xml:space="preserve"> PAGEREF _Toc129681921 \h </w:instrText>
        </w:r>
        <w:r w:rsidR="00D26116">
          <w:rPr>
            <w:noProof/>
            <w:webHidden/>
          </w:rPr>
        </w:r>
        <w:r w:rsidR="00D26116">
          <w:rPr>
            <w:noProof/>
            <w:webHidden/>
          </w:rPr>
          <w:fldChar w:fldCharType="separate"/>
        </w:r>
        <w:r w:rsidR="00D26116">
          <w:rPr>
            <w:noProof/>
            <w:webHidden/>
          </w:rPr>
          <w:t>49</w:t>
        </w:r>
        <w:r w:rsidR="00D26116">
          <w:rPr>
            <w:noProof/>
            <w:webHidden/>
          </w:rPr>
          <w:fldChar w:fldCharType="end"/>
        </w:r>
      </w:hyperlink>
    </w:p>
    <w:p w14:paraId="4B0D9472" w14:textId="48B3E761" w:rsidR="00D26116" w:rsidRDefault="009A4512">
      <w:pPr>
        <w:pStyle w:val="Kazalovsebine1"/>
        <w:rPr>
          <w:rFonts w:asciiTheme="minorHAnsi" w:eastAsiaTheme="minorEastAsia" w:hAnsiTheme="minorHAnsi" w:cstheme="minorBidi"/>
          <w:noProof/>
          <w:sz w:val="22"/>
        </w:rPr>
      </w:pPr>
      <w:hyperlink w:anchor="_Toc129681922" w:history="1">
        <w:r w:rsidR="00D26116" w:rsidRPr="00A91D8B">
          <w:rPr>
            <w:rStyle w:val="Hiperpovezava"/>
            <w:noProof/>
          </w:rPr>
          <w:t>14</w:t>
        </w:r>
        <w:r w:rsidR="00D26116">
          <w:rPr>
            <w:rFonts w:asciiTheme="minorHAnsi" w:eastAsiaTheme="minorEastAsia" w:hAnsiTheme="minorHAnsi" w:cstheme="minorBidi"/>
            <w:noProof/>
            <w:sz w:val="22"/>
          </w:rPr>
          <w:tab/>
        </w:r>
        <w:r w:rsidR="00D26116" w:rsidRPr="00A91D8B">
          <w:rPr>
            <w:rStyle w:val="Hiperpovezava"/>
            <w:noProof/>
          </w:rPr>
          <w:t>VREDNOTENJE DRUGIH STROŠKOV IN KORISTI TER PRESOJO UPRAVIČENOSTI (EX-ANTE) V EKONOMSKI DOBI Z IZDELAVO FINANČNE IN EKONOMSKE OCENE</w:t>
        </w:r>
        <w:r w:rsidR="00D26116">
          <w:rPr>
            <w:noProof/>
            <w:webHidden/>
          </w:rPr>
          <w:tab/>
        </w:r>
        <w:r w:rsidR="00D26116">
          <w:rPr>
            <w:noProof/>
            <w:webHidden/>
          </w:rPr>
          <w:fldChar w:fldCharType="begin"/>
        </w:r>
        <w:r w:rsidR="00D26116">
          <w:rPr>
            <w:noProof/>
            <w:webHidden/>
          </w:rPr>
          <w:instrText xml:space="preserve"> PAGEREF _Toc129681922 \h </w:instrText>
        </w:r>
        <w:r w:rsidR="00D26116">
          <w:rPr>
            <w:noProof/>
            <w:webHidden/>
          </w:rPr>
        </w:r>
        <w:r w:rsidR="00D26116">
          <w:rPr>
            <w:noProof/>
            <w:webHidden/>
          </w:rPr>
          <w:fldChar w:fldCharType="separate"/>
        </w:r>
        <w:r w:rsidR="00D26116">
          <w:rPr>
            <w:noProof/>
            <w:webHidden/>
          </w:rPr>
          <w:t>50</w:t>
        </w:r>
        <w:r w:rsidR="00D26116">
          <w:rPr>
            <w:noProof/>
            <w:webHidden/>
          </w:rPr>
          <w:fldChar w:fldCharType="end"/>
        </w:r>
      </w:hyperlink>
    </w:p>
    <w:p w14:paraId="6304C42F" w14:textId="7B0C5FAD"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23" w:history="1">
        <w:r w:rsidR="00D26116" w:rsidRPr="00A91D8B">
          <w:rPr>
            <w:rStyle w:val="Hiperpovezava"/>
            <w:noProof/>
            <w14:scene3d>
              <w14:camera w14:prst="orthographicFront"/>
              <w14:lightRig w14:rig="threePt" w14:dir="t">
                <w14:rot w14:lat="0" w14:lon="0" w14:rev="0"/>
              </w14:lightRig>
            </w14:scene3d>
          </w:rPr>
          <w:t>14.1</w:t>
        </w:r>
        <w:r w:rsidR="00D26116">
          <w:rPr>
            <w:rFonts w:asciiTheme="minorHAnsi" w:eastAsiaTheme="minorEastAsia" w:hAnsiTheme="minorHAnsi" w:cstheme="minorBidi"/>
            <w:noProof/>
            <w:sz w:val="22"/>
          </w:rPr>
          <w:tab/>
        </w:r>
        <w:r w:rsidR="00D26116" w:rsidRPr="00A91D8B">
          <w:rPr>
            <w:rStyle w:val="Hiperpovezava"/>
            <w:noProof/>
          </w:rPr>
          <w:t>Finančna analiza - izhodišča</w:t>
        </w:r>
        <w:r w:rsidR="00D26116">
          <w:rPr>
            <w:noProof/>
            <w:webHidden/>
          </w:rPr>
          <w:tab/>
        </w:r>
        <w:r w:rsidR="00D26116">
          <w:rPr>
            <w:noProof/>
            <w:webHidden/>
          </w:rPr>
          <w:fldChar w:fldCharType="begin"/>
        </w:r>
        <w:r w:rsidR="00D26116">
          <w:rPr>
            <w:noProof/>
            <w:webHidden/>
          </w:rPr>
          <w:instrText xml:space="preserve"> PAGEREF _Toc129681923 \h </w:instrText>
        </w:r>
        <w:r w:rsidR="00D26116">
          <w:rPr>
            <w:noProof/>
            <w:webHidden/>
          </w:rPr>
        </w:r>
        <w:r w:rsidR="00D26116">
          <w:rPr>
            <w:noProof/>
            <w:webHidden/>
          </w:rPr>
          <w:fldChar w:fldCharType="separate"/>
        </w:r>
        <w:r w:rsidR="00D26116">
          <w:rPr>
            <w:noProof/>
            <w:webHidden/>
          </w:rPr>
          <w:t>50</w:t>
        </w:r>
        <w:r w:rsidR="00D26116">
          <w:rPr>
            <w:noProof/>
            <w:webHidden/>
          </w:rPr>
          <w:fldChar w:fldCharType="end"/>
        </w:r>
      </w:hyperlink>
    </w:p>
    <w:p w14:paraId="48E7390F" w14:textId="589CF83F"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24" w:history="1">
        <w:r w:rsidR="00D26116" w:rsidRPr="00A91D8B">
          <w:rPr>
            <w:rStyle w:val="Hiperpovezava"/>
            <w:noProof/>
            <w14:scene3d>
              <w14:camera w14:prst="orthographicFront"/>
              <w14:lightRig w14:rig="threePt" w14:dir="t">
                <w14:rot w14:lat="0" w14:lon="0" w14:rev="0"/>
              </w14:lightRig>
            </w14:scene3d>
          </w:rPr>
          <w:t>14.1.1</w:t>
        </w:r>
        <w:r w:rsidR="00D26116">
          <w:rPr>
            <w:rFonts w:asciiTheme="minorHAnsi" w:eastAsiaTheme="minorEastAsia" w:hAnsiTheme="minorHAnsi" w:cstheme="minorBidi"/>
            <w:noProof/>
            <w:sz w:val="22"/>
          </w:rPr>
          <w:tab/>
        </w:r>
        <w:r w:rsidR="00D26116" w:rsidRPr="00A91D8B">
          <w:rPr>
            <w:rStyle w:val="Hiperpovezava"/>
            <w:noProof/>
          </w:rPr>
          <w:t>Projekcija investicije – finančna analiza</w:t>
        </w:r>
        <w:r w:rsidR="00D26116">
          <w:rPr>
            <w:noProof/>
            <w:webHidden/>
          </w:rPr>
          <w:tab/>
        </w:r>
        <w:r w:rsidR="00D26116">
          <w:rPr>
            <w:noProof/>
            <w:webHidden/>
          </w:rPr>
          <w:fldChar w:fldCharType="begin"/>
        </w:r>
        <w:r w:rsidR="00D26116">
          <w:rPr>
            <w:noProof/>
            <w:webHidden/>
          </w:rPr>
          <w:instrText xml:space="preserve"> PAGEREF _Toc129681924 \h </w:instrText>
        </w:r>
        <w:r w:rsidR="00D26116">
          <w:rPr>
            <w:noProof/>
            <w:webHidden/>
          </w:rPr>
        </w:r>
        <w:r w:rsidR="00D26116">
          <w:rPr>
            <w:noProof/>
            <w:webHidden/>
          </w:rPr>
          <w:fldChar w:fldCharType="separate"/>
        </w:r>
        <w:r w:rsidR="00D26116">
          <w:rPr>
            <w:noProof/>
            <w:webHidden/>
          </w:rPr>
          <w:t>51</w:t>
        </w:r>
        <w:r w:rsidR="00D26116">
          <w:rPr>
            <w:noProof/>
            <w:webHidden/>
          </w:rPr>
          <w:fldChar w:fldCharType="end"/>
        </w:r>
      </w:hyperlink>
    </w:p>
    <w:p w14:paraId="6984C332" w14:textId="68574001"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25" w:history="1">
        <w:r w:rsidR="00D26116" w:rsidRPr="00A91D8B">
          <w:rPr>
            <w:rStyle w:val="Hiperpovezava"/>
            <w:noProof/>
            <w14:scene3d>
              <w14:camera w14:prst="orthographicFront"/>
              <w14:lightRig w14:rig="threePt" w14:dir="t">
                <w14:rot w14:lat="0" w14:lon="0" w14:rev="0"/>
              </w14:lightRig>
            </w14:scene3d>
          </w:rPr>
          <w:t>14.1.2</w:t>
        </w:r>
        <w:r w:rsidR="00D26116">
          <w:rPr>
            <w:rFonts w:asciiTheme="minorHAnsi" w:eastAsiaTheme="minorEastAsia" w:hAnsiTheme="minorHAnsi" w:cstheme="minorBidi"/>
            <w:noProof/>
            <w:sz w:val="22"/>
          </w:rPr>
          <w:tab/>
        </w:r>
        <w:r w:rsidR="00D26116" w:rsidRPr="00A91D8B">
          <w:rPr>
            <w:rStyle w:val="Hiperpovezava"/>
            <w:noProof/>
          </w:rPr>
          <w:t>Neto sedanja vrednost in interna stopnja donosa pri finančni analizi</w:t>
        </w:r>
        <w:r w:rsidR="00D26116">
          <w:rPr>
            <w:noProof/>
            <w:webHidden/>
          </w:rPr>
          <w:tab/>
        </w:r>
        <w:r w:rsidR="00D26116">
          <w:rPr>
            <w:noProof/>
            <w:webHidden/>
          </w:rPr>
          <w:fldChar w:fldCharType="begin"/>
        </w:r>
        <w:r w:rsidR="00D26116">
          <w:rPr>
            <w:noProof/>
            <w:webHidden/>
          </w:rPr>
          <w:instrText xml:space="preserve"> PAGEREF _Toc129681925 \h </w:instrText>
        </w:r>
        <w:r w:rsidR="00D26116">
          <w:rPr>
            <w:noProof/>
            <w:webHidden/>
          </w:rPr>
        </w:r>
        <w:r w:rsidR="00D26116">
          <w:rPr>
            <w:noProof/>
            <w:webHidden/>
          </w:rPr>
          <w:fldChar w:fldCharType="separate"/>
        </w:r>
        <w:r w:rsidR="00D26116">
          <w:rPr>
            <w:noProof/>
            <w:webHidden/>
          </w:rPr>
          <w:t>52</w:t>
        </w:r>
        <w:r w:rsidR="00D26116">
          <w:rPr>
            <w:noProof/>
            <w:webHidden/>
          </w:rPr>
          <w:fldChar w:fldCharType="end"/>
        </w:r>
      </w:hyperlink>
    </w:p>
    <w:p w14:paraId="254151B2" w14:textId="09215637"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26" w:history="1">
        <w:r w:rsidR="00D26116" w:rsidRPr="00A91D8B">
          <w:rPr>
            <w:rStyle w:val="Hiperpovezava"/>
            <w:noProof/>
            <w14:scene3d>
              <w14:camera w14:prst="orthographicFront"/>
              <w14:lightRig w14:rig="threePt" w14:dir="t">
                <w14:rot w14:lat="0" w14:lon="0" w14:rev="0"/>
              </w14:lightRig>
            </w14:scene3d>
          </w:rPr>
          <w:t>14.1.3</w:t>
        </w:r>
        <w:r w:rsidR="00D26116">
          <w:rPr>
            <w:rFonts w:asciiTheme="minorHAnsi" w:eastAsiaTheme="minorEastAsia" w:hAnsiTheme="minorHAnsi" w:cstheme="minorBidi"/>
            <w:noProof/>
            <w:sz w:val="22"/>
          </w:rPr>
          <w:tab/>
        </w:r>
        <w:r w:rsidR="00D26116" w:rsidRPr="00A91D8B">
          <w:rPr>
            <w:rStyle w:val="Hiperpovezava"/>
            <w:noProof/>
          </w:rPr>
          <w:t>Izračun maksimalnega prispevka Skupnosti</w:t>
        </w:r>
        <w:r w:rsidR="00D26116">
          <w:rPr>
            <w:noProof/>
            <w:webHidden/>
          </w:rPr>
          <w:tab/>
        </w:r>
        <w:r w:rsidR="00D26116">
          <w:rPr>
            <w:noProof/>
            <w:webHidden/>
          </w:rPr>
          <w:fldChar w:fldCharType="begin"/>
        </w:r>
        <w:r w:rsidR="00D26116">
          <w:rPr>
            <w:noProof/>
            <w:webHidden/>
          </w:rPr>
          <w:instrText xml:space="preserve"> PAGEREF _Toc129681926 \h </w:instrText>
        </w:r>
        <w:r w:rsidR="00D26116">
          <w:rPr>
            <w:noProof/>
            <w:webHidden/>
          </w:rPr>
        </w:r>
        <w:r w:rsidR="00D26116">
          <w:rPr>
            <w:noProof/>
            <w:webHidden/>
          </w:rPr>
          <w:fldChar w:fldCharType="separate"/>
        </w:r>
        <w:r w:rsidR="00D26116">
          <w:rPr>
            <w:noProof/>
            <w:webHidden/>
          </w:rPr>
          <w:t>53</w:t>
        </w:r>
        <w:r w:rsidR="00D26116">
          <w:rPr>
            <w:noProof/>
            <w:webHidden/>
          </w:rPr>
          <w:fldChar w:fldCharType="end"/>
        </w:r>
      </w:hyperlink>
    </w:p>
    <w:p w14:paraId="55E7EF28" w14:textId="649D8B84"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27" w:history="1">
        <w:r w:rsidR="00D26116" w:rsidRPr="00A91D8B">
          <w:rPr>
            <w:rStyle w:val="Hiperpovezava"/>
            <w:noProof/>
            <w14:scene3d>
              <w14:camera w14:prst="orthographicFront"/>
              <w14:lightRig w14:rig="threePt" w14:dir="t">
                <w14:rot w14:lat="0" w14:lon="0" w14:rev="0"/>
              </w14:lightRig>
            </w14:scene3d>
          </w:rPr>
          <w:t>14.2</w:t>
        </w:r>
        <w:r w:rsidR="00D26116">
          <w:rPr>
            <w:rFonts w:asciiTheme="minorHAnsi" w:eastAsiaTheme="minorEastAsia" w:hAnsiTheme="minorHAnsi" w:cstheme="minorBidi"/>
            <w:noProof/>
            <w:sz w:val="22"/>
          </w:rPr>
          <w:tab/>
        </w:r>
        <w:r w:rsidR="00D26116" w:rsidRPr="00A91D8B">
          <w:rPr>
            <w:rStyle w:val="Hiperpovezava"/>
            <w:noProof/>
          </w:rPr>
          <w:t>Ekonomska analiza - izhodišča</w:t>
        </w:r>
        <w:r w:rsidR="00D26116">
          <w:rPr>
            <w:noProof/>
            <w:webHidden/>
          </w:rPr>
          <w:tab/>
        </w:r>
        <w:r w:rsidR="00D26116">
          <w:rPr>
            <w:noProof/>
            <w:webHidden/>
          </w:rPr>
          <w:fldChar w:fldCharType="begin"/>
        </w:r>
        <w:r w:rsidR="00D26116">
          <w:rPr>
            <w:noProof/>
            <w:webHidden/>
          </w:rPr>
          <w:instrText xml:space="preserve"> PAGEREF _Toc129681927 \h </w:instrText>
        </w:r>
        <w:r w:rsidR="00D26116">
          <w:rPr>
            <w:noProof/>
            <w:webHidden/>
          </w:rPr>
        </w:r>
        <w:r w:rsidR="00D26116">
          <w:rPr>
            <w:noProof/>
            <w:webHidden/>
          </w:rPr>
          <w:fldChar w:fldCharType="separate"/>
        </w:r>
        <w:r w:rsidR="00D26116">
          <w:rPr>
            <w:noProof/>
            <w:webHidden/>
          </w:rPr>
          <w:t>53</w:t>
        </w:r>
        <w:r w:rsidR="00D26116">
          <w:rPr>
            <w:noProof/>
            <w:webHidden/>
          </w:rPr>
          <w:fldChar w:fldCharType="end"/>
        </w:r>
      </w:hyperlink>
    </w:p>
    <w:p w14:paraId="3DCEB509" w14:textId="313B0603"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28" w:history="1">
        <w:r w:rsidR="00D26116" w:rsidRPr="00A91D8B">
          <w:rPr>
            <w:rStyle w:val="Hiperpovezava"/>
            <w:noProof/>
            <w14:scene3d>
              <w14:camera w14:prst="orthographicFront"/>
              <w14:lightRig w14:rig="threePt" w14:dir="t">
                <w14:rot w14:lat="0" w14:lon="0" w14:rev="0"/>
              </w14:lightRig>
            </w14:scene3d>
          </w:rPr>
          <w:t>14.2.1</w:t>
        </w:r>
        <w:r w:rsidR="00D26116">
          <w:rPr>
            <w:rFonts w:asciiTheme="minorHAnsi" w:eastAsiaTheme="minorEastAsia" w:hAnsiTheme="minorHAnsi" w:cstheme="minorBidi"/>
            <w:noProof/>
            <w:sz w:val="22"/>
          </w:rPr>
          <w:tab/>
        </w:r>
        <w:r w:rsidR="00D26116" w:rsidRPr="00A91D8B">
          <w:rPr>
            <w:rStyle w:val="Hiperpovezava"/>
            <w:noProof/>
          </w:rPr>
          <w:t>Investicija s konverzijskimi faktorji</w:t>
        </w:r>
        <w:r w:rsidR="00D26116">
          <w:rPr>
            <w:noProof/>
            <w:webHidden/>
          </w:rPr>
          <w:tab/>
        </w:r>
        <w:r w:rsidR="00D26116">
          <w:rPr>
            <w:noProof/>
            <w:webHidden/>
          </w:rPr>
          <w:fldChar w:fldCharType="begin"/>
        </w:r>
        <w:r w:rsidR="00D26116">
          <w:rPr>
            <w:noProof/>
            <w:webHidden/>
          </w:rPr>
          <w:instrText xml:space="preserve"> PAGEREF _Toc129681928 \h </w:instrText>
        </w:r>
        <w:r w:rsidR="00D26116">
          <w:rPr>
            <w:noProof/>
            <w:webHidden/>
          </w:rPr>
        </w:r>
        <w:r w:rsidR="00D26116">
          <w:rPr>
            <w:noProof/>
            <w:webHidden/>
          </w:rPr>
          <w:fldChar w:fldCharType="separate"/>
        </w:r>
        <w:r w:rsidR="00D26116">
          <w:rPr>
            <w:noProof/>
            <w:webHidden/>
          </w:rPr>
          <w:t>55</w:t>
        </w:r>
        <w:r w:rsidR="00D26116">
          <w:rPr>
            <w:noProof/>
            <w:webHidden/>
          </w:rPr>
          <w:fldChar w:fldCharType="end"/>
        </w:r>
      </w:hyperlink>
    </w:p>
    <w:p w14:paraId="3E03FC80" w14:textId="12DBF073"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29" w:history="1">
        <w:r w:rsidR="00D26116" w:rsidRPr="00A91D8B">
          <w:rPr>
            <w:rStyle w:val="Hiperpovezava"/>
            <w:noProof/>
            <w14:scene3d>
              <w14:camera w14:prst="orthographicFront"/>
              <w14:lightRig w14:rig="threePt" w14:dir="t">
                <w14:rot w14:lat="0" w14:lon="0" w14:rev="0"/>
              </w14:lightRig>
            </w14:scene3d>
          </w:rPr>
          <w:t>14.2.2</w:t>
        </w:r>
        <w:r w:rsidR="00D26116">
          <w:rPr>
            <w:rFonts w:asciiTheme="minorHAnsi" w:eastAsiaTheme="minorEastAsia" w:hAnsiTheme="minorHAnsi" w:cstheme="minorBidi"/>
            <w:noProof/>
            <w:sz w:val="22"/>
          </w:rPr>
          <w:tab/>
        </w:r>
        <w:r w:rsidR="00D26116" w:rsidRPr="00A91D8B">
          <w:rPr>
            <w:rStyle w:val="Hiperpovezava"/>
            <w:noProof/>
          </w:rPr>
          <w:t>Odhodki s konverzijskimi faktorji</w:t>
        </w:r>
        <w:r w:rsidR="00D26116">
          <w:rPr>
            <w:noProof/>
            <w:webHidden/>
          </w:rPr>
          <w:tab/>
        </w:r>
        <w:r w:rsidR="00D26116">
          <w:rPr>
            <w:noProof/>
            <w:webHidden/>
          </w:rPr>
          <w:fldChar w:fldCharType="begin"/>
        </w:r>
        <w:r w:rsidR="00D26116">
          <w:rPr>
            <w:noProof/>
            <w:webHidden/>
          </w:rPr>
          <w:instrText xml:space="preserve"> PAGEREF _Toc129681929 \h </w:instrText>
        </w:r>
        <w:r w:rsidR="00D26116">
          <w:rPr>
            <w:noProof/>
            <w:webHidden/>
          </w:rPr>
        </w:r>
        <w:r w:rsidR="00D26116">
          <w:rPr>
            <w:noProof/>
            <w:webHidden/>
          </w:rPr>
          <w:fldChar w:fldCharType="separate"/>
        </w:r>
        <w:r w:rsidR="00D26116">
          <w:rPr>
            <w:noProof/>
            <w:webHidden/>
          </w:rPr>
          <w:t>55</w:t>
        </w:r>
        <w:r w:rsidR="00D26116">
          <w:rPr>
            <w:noProof/>
            <w:webHidden/>
          </w:rPr>
          <w:fldChar w:fldCharType="end"/>
        </w:r>
      </w:hyperlink>
    </w:p>
    <w:p w14:paraId="39FA995C" w14:textId="5086C263"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30" w:history="1">
        <w:r w:rsidR="00D26116" w:rsidRPr="00A91D8B">
          <w:rPr>
            <w:rStyle w:val="Hiperpovezava"/>
            <w:noProof/>
            <w14:scene3d>
              <w14:camera w14:prst="orthographicFront"/>
              <w14:lightRig w14:rig="threePt" w14:dir="t">
                <w14:rot w14:lat="0" w14:lon="0" w14:rev="0"/>
              </w14:lightRig>
            </w14:scene3d>
          </w:rPr>
          <w:t>14.2.3</w:t>
        </w:r>
        <w:r w:rsidR="00D26116">
          <w:rPr>
            <w:rFonts w:asciiTheme="minorHAnsi" w:eastAsiaTheme="minorEastAsia" w:hAnsiTheme="minorHAnsi" w:cstheme="minorBidi"/>
            <w:noProof/>
            <w:sz w:val="22"/>
          </w:rPr>
          <w:tab/>
        </w:r>
        <w:r w:rsidR="00D26116" w:rsidRPr="00A91D8B">
          <w:rPr>
            <w:rStyle w:val="Hiperpovezava"/>
            <w:noProof/>
          </w:rPr>
          <w:t>Prihodki iz naslova javne koristi</w:t>
        </w:r>
        <w:r w:rsidR="00D26116">
          <w:rPr>
            <w:noProof/>
            <w:webHidden/>
          </w:rPr>
          <w:tab/>
        </w:r>
        <w:r w:rsidR="00D26116">
          <w:rPr>
            <w:noProof/>
            <w:webHidden/>
          </w:rPr>
          <w:fldChar w:fldCharType="begin"/>
        </w:r>
        <w:r w:rsidR="00D26116">
          <w:rPr>
            <w:noProof/>
            <w:webHidden/>
          </w:rPr>
          <w:instrText xml:space="preserve"> PAGEREF _Toc129681930 \h </w:instrText>
        </w:r>
        <w:r w:rsidR="00D26116">
          <w:rPr>
            <w:noProof/>
            <w:webHidden/>
          </w:rPr>
        </w:r>
        <w:r w:rsidR="00D26116">
          <w:rPr>
            <w:noProof/>
            <w:webHidden/>
          </w:rPr>
          <w:fldChar w:fldCharType="separate"/>
        </w:r>
        <w:r w:rsidR="00D26116">
          <w:rPr>
            <w:noProof/>
            <w:webHidden/>
          </w:rPr>
          <w:t>56</w:t>
        </w:r>
        <w:r w:rsidR="00D26116">
          <w:rPr>
            <w:noProof/>
            <w:webHidden/>
          </w:rPr>
          <w:fldChar w:fldCharType="end"/>
        </w:r>
      </w:hyperlink>
    </w:p>
    <w:p w14:paraId="5DDA369C" w14:textId="294930EC"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31" w:history="1">
        <w:r w:rsidR="00D26116" w:rsidRPr="00A91D8B">
          <w:rPr>
            <w:rStyle w:val="Hiperpovezava"/>
            <w:noProof/>
            <w14:scene3d>
              <w14:camera w14:prst="orthographicFront"/>
              <w14:lightRig w14:rig="threePt" w14:dir="t">
                <w14:rot w14:lat="0" w14:lon="0" w14:rev="0"/>
              </w14:lightRig>
            </w14:scene3d>
          </w:rPr>
          <w:t>14.2.4</w:t>
        </w:r>
        <w:r w:rsidR="00D26116">
          <w:rPr>
            <w:rFonts w:asciiTheme="minorHAnsi" w:eastAsiaTheme="minorEastAsia" w:hAnsiTheme="minorHAnsi" w:cstheme="minorBidi"/>
            <w:noProof/>
            <w:sz w:val="22"/>
          </w:rPr>
          <w:tab/>
        </w:r>
        <w:r w:rsidR="00D26116" w:rsidRPr="00A91D8B">
          <w:rPr>
            <w:rStyle w:val="Hiperpovezava"/>
            <w:noProof/>
          </w:rPr>
          <w:t>Projekcija investicije – ekonomska analiza</w:t>
        </w:r>
        <w:r w:rsidR="00D26116">
          <w:rPr>
            <w:noProof/>
            <w:webHidden/>
          </w:rPr>
          <w:tab/>
        </w:r>
        <w:r w:rsidR="00D26116">
          <w:rPr>
            <w:noProof/>
            <w:webHidden/>
          </w:rPr>
          <w:fldChar w:fldCharType="begin"/>
        </w:r>
        <w:r w:rsidR="00D26116">
          <w:rPr>
            <w:noProof/>
            <w:webHidden/>
          </w:rPr>
          <w:instrText xml:space="preserve"> PAGEREF _Toc129681931 \h </w:instrText>
        </w:r>
        <w:r w:rsidR="00D26116">
          <w:rPr>
            <w:noProof/>
            <w:webHidden/>
          </w:rPr>
        </w:r>
        <w:r w:rsidR="00D26116">
          <w:rPr>
            <w:noProof/>
            <w:webHidden/>
          </w:rPr>
          <w:fldChar w:fldCharType="separate"/>
        </w:r>
        <w:r w:rsidR="00D26116">
          <w:rPr>
            <w:noProof/>
            <w:webHidden/>
          </w:rPr>
          <w:t>58</w:t>
        </w:r>
        <w:r w:rsidR="00D26116">
          <w:rPr>
            <w:noProof/>
            <w:webHidden/>
          </w:rPr>
          <w:fldChar w:fldCharType="end"/>
        </w:r>
      </w:hyperlink>
    </w:p>
    <w:p w14:paraId="176DF6DC" w14:textId="1834A1DF"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32" w:history="1">
        <w:r w:rsidR="00D26116" w:rsidRPr="00A91D8B">
          <w:rPr>
            <w:rStyle w:val="Hiperpovezava"/>
            <w:noProof/>
            <w14:scene3d>
              <w14:camera w14:prst="orthographicFront"/>
              <w14:lightRig w14:rig="threePt" w14:dir="t">
                <w14:rot w14:lat="0" w14:lon="0" w14:rev="0"/>
              </w14:lightRig>
            </w14:scene3d>
          </w:rPr>
          <w:t>14.2.5</w:t>
        </w:r>
        <w:r w:rsidR="00D26116">
          <w:rPr>
            <w:rFonts w:asciiTheme="minorHAnsi" w:eastAsiaTheme="minorEastAsia" w:hAnsiTheme="minorHAnsi" w:cstheme="minorBidi"/>
            <w:noProof/>
            <w:sz w:val="22"/>
          </w:rPr>
          <w:tab/>
        </w:r>
        <w:r w:rsidR="00D26116" w:rsidRPr="00A91D8B">
          <w:rPr>
            <w:rStyle w:val="Hiperpovezava"/>
            <w:noProof/>
          </w:rPr>
          <w:t>Neto sedanja vrednost in interna stopnja donosa pri ekonomski analizi</w:t>
        </w:r>
        <w:r w:rsidR="00D26116">
          <w:rPr>
            <w:noProof/>
            <w:webHidden/>
          </w:rPr>
          <w:tab/>
        </w:r>
        <w:r w:rsidR="00D26116">
          <w:rPr>
            <w:noProof/>
            <w:webHidden/>
          </w:rPr>
          <w:fldChar w:fldCharType="begin"/>
        </w:r>
        <w:r w:rsidR="00D26116">
          <w:rPr>
            <w:noProof/>
            <w:webHidden/>
          </w:rPr>
          <w:instrText xml:space="preserve"> PAGEREF _Toc129681932 \h </w:instrText>
        </w:r>
        <w:r w:rsidR="00D26116">
          <w:rPr>
            <w:noProof/>
            <w:webHidden/>
          </w:rPr>
        </w:r>
        <w:r w:rsidR="00D26116">
          <w:rPr>
            <w:noProof/>
            <w:webHidden/>
          </w:rPr>
          <w:fldChar w:fldCharType="separate"/>
        </w:r>
        <w:r w:rsidR="00D26116">
          <w:rPr>
            <w:noProof/>
            <w:webHidden/>
          </w:rPr>
          <w:t>59</w:t>
        </w:r>
        <w:r w:rsidR="00D26116">
          <w:rPr>
            <w:noProof/>
            <w:webHidden/>
          </w:rPr>
          <w:fldChar w:fldCharType="end"/>
        </w:r>
      </w:hyperlink>
    </w:p>
    <w:p w14:paraId="70A416E2" w14:textId="5F0AFED0" w:rsidR="00D26116" w:rsidRDefault="009A4512">
      <w:pPr>
        <w:pStyle w:val="Kazalovsebine3"/>
        <w:tabs>
          <w:tab w:val="left" w:pos="1200"/>
          <w:tab w:val="right" w:leader="dot" w:pos="9016"/>
        </w:tabs>
        <w:rPr>
          <w:rFonts w:asciiTheme="minorHAnsi" w:eastAsiaTheme="minorEastAsia" w:hAnsiTheme="minorHAnsi" w:cstheme="minorBidi"/>
          <w:noProof/>
          <w:sz w:val="22"/>
        </w:rPr>
      </w:pPr>
      <w:hyperlink w:anchor="_Toc129681933" w:history="1">
        <w:r w:rsidR="00D26116" w:rsidRPr="00A91D8B">
          <w:rPr>
            <w:rStyle w:val="Hiperpovezava"/>
            <w:noProof/>
            <w14:scene3d>
              <w14:camera w14:prst="orthographicFront"/>
              <w14:lightRig w14:rig="threePt" w14:dir="t">
                <w14:rot w14:lat="0" w14:lon="0" w14:rev="0"/>
              </w14:lightRig>
            </w14:scene3d>
          </w:rPr>
          <w:t>14.2.6</w:t>
        </w:r>
        <w:r w:rsidR="00D26116">
          <w:rPr>
            <w:rFonts w:asciiTheme="minorHAnsi" w:eastAsiaTheme="minorEastAsia" w:hAnsiTheme="minorHAnsi" w:cstheme="minorBidi"/>
            <w:noProof/>
            <w:sz w:val="22"/>
          </w:rPr>
          <w:tab/>
        </w:r>
        <w:r w:rsidR="00D26116" w:rsidRPr="00A91D8B">
          <w:rPr>
            <w:rStyle w:val="Hiperpovezava"/>
            <w:noProof/>
          </w:rPr>
          <w:t>Izračun ekonomske upravičenosti operacije z jasno opredeljenimi izhodišči</w:t>
        </w:r>
        <w:r w:rsidR="00D26116">
          <w:rPr>
            <w:noProof/>
            <w:webHidden/>
          </w:rPr>
          <w:tab/>
        </w:r>
        <w:r w:rsidR="00D26116">
          <w:rPr>
            <w:noProof/>
            <w:webHidden/>
          </w:rPr>
          <w:fldChar w:fldCharType="begin"/>
        </w:r>
        <w:r w:rsidR="00D26116">
          <w:rPr>
            <w:noProof/>
            <w:webHidden/>
          </w:rPr>
          <w:instrText xml:space="preserve"> PAGEREF _Toc129681933 \h </w:instrText>
        </w:r>
        <w:r w:rsidR="00D26116">
          <w:rPr>
            <w:noProof/>
            <w:webHidden/>
          </w:rPr>
        </w:r>
        <w:r w:rsidR="00D26116">
          <w:rPr>
            <w:noProof/>
            <w:webHidden/>
          </w:rPr>
          <w:fldChar w:fldCharType="separate"/>
        </w:r>
        <w:r w:rsidR="00D26116">
          <w:rPr>
            <w:noProof/>
            <w:webHidden/>
          </w:rPr>
          <w:t>59</w:t>
        </w:r>
        <w:r w:rsidR="00D26116">
          <w:rPr>
            <w:noProof/>
            <w:webHidden/>
          </w:rPr>
          <w:fldChar w:fldCharType="end"/>
        </w:r>
      </w:hyperlink>
    </w:p>
    <w:p w14:paraId="620EC872" w14:textId="232FD9B0" w:rsidR="00D26116" w:rsidRDefault="009A4512">
      <w:pPr>
        <w:pStyle w:val="Kazalovsebine1"/>
        <w:rPr>
          <w:rFonts w:asciiTheme="minorHAnsi" w:eastAsiaTheme="minorEastAsia" w:hAnsiTheme="minorHAnsi" w:cstheme="minorBidi"/>
          <w:noProof/>
          <w:sz w:val="22"/>
        </w:rPr>
      </w:pPr>
      <w:hyperlink w:anchor="_Toc129681934" w:history="1">
        <w:r w:rsidR="00D26116" w:rsidRPr="00A91D8B">
          <w:rPr>
            <w:rStyle w:val="Hiperpovezava"/>
            <w:noProof/>
          </w:rPr>
          <w:t>15</w:t>
        </w:r>
        <w:r w:rsidR="00D26116">
          <w:rPr>
            <w:rFonts w:asciiTheme="minorHAnsi" w:eastAsiaTheme="minorEastAsia" w:hAnsiTheme="minorHAnsi" w:cstheme="minorBidi"/>
            <w:noProof/>
            <w:sz w:val="22"/>
          </w:rPr>
          <w:tab/>
        </w:r>
        <w:r w:rsidR="00D26116" w:rsidRPr="00A91D8B">
          <w:rPr>
            <w:rStyle w:val="Hiperpovezava"/>
            <w:noProof/>
          </w:rPr>
          <w:t>ANALIZA OBČUTLJIVOSTI IN TVEGANJA</w:t>
        </w:r>
        <w:r w:rsidR="00D26116">
          <w:rPr>
            <w:noProof/>
            <w:webHidden/>
          </w:rPr>
          <w:tab/>
        </w:r>
        <w:r w:rsidR="00D26116">
          <w:rPr>
            <w:noProof/>
            <w:webHidden/>
          </w:rPr>
          <w:fldChar w:fldCharType="begin"/>
        </w:r>
        <w:r w:rsidR="00D26116">
          <w:rPr>
            <w:noProof/>
            <w:webHidden/>
          </w:rPr>
          <w:instrText xml:space="preserve"> PAGEREF _Toc129681934 \h </w:instrText>
        </w:r>
        <w:r w:rsidR="00D26116">
          <w:rPr>
            <w:noProof/>
            <w:webHidden/>
          </w:rPr>
        </w:r>
        <w:r w:rsidR="00D26116">
          <w:rPr>
            <w:noProof/>
            <w:webHidden/>
          </w:rPr>
          <w:fldChar w:fldCharType="separate"/>
        </w:r>
        <w:r w:rsidR="00D26116">
          <w:rPr>
            <w:noProof/>
            <w:webHidden/>
          </w:rPr>
          <w:t>61</w:t>
        </w:r>
        <w:r w:rsidR="00D26116">
          <w:rPr>
            <w:noProof/>
            <w:webHidden/>
          </w:rPr>
          <w:fldChar w:fldCharType="end"/>
        </w:r>
      </w:hyperlink>
    </w:p>
    <w:p w14:paraId="6C2CB06D" w14:textId="5D4972D3"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35" w:history="1">
        <w:r w:rsidR="00D26116" w:rsidRPr="00A91D8B">
          <w:rPr>
            <w:rStyle w:val="Hiperpovezava"/>
            <w:noProof/>
            <w14:scene3d>
              <w14:camera w14:prst="orthographicFront"/>
              <w14:lightRig w14:rig="threePt" w14:dir="t">
                <w14:rot w14:lat="0" w14:lon="0" w14:rev="0"/>
              </w14:lightRig>
            </w14:scene3d>
          </w:rPr>
          <w:t>15.1</w:t>
        </w:r>
        <w:r w:rsidR="00D26116">
          <w:rPr>
            <w:rFonts w:asciiTheme="minorHAnsi" w:eastAsiaTheme="minorEastAsia" w:hAnsiTheme="minorHAnsi" w:cstheme="minorBidi"/>
            <w:noProof/>
            <w:sz w:val="22"/>
          </w:rPr>
          <w:tab/>
        </w:r>
        <w:r w:rsidR="00D26116" w:rsidRPr="00A91D8B">
          <w:rPr>
            <w:rStyle w:val="Hiperpovezava"/>
            <w:noProof/>
          </w:rPr>
          <w:t>Splošna  analiza občutljivosti</w:t>
        </w:r>
        <w:r w:rsidR="00D26116">
          <w:rPr>
            <w:noProof/>
            <w:webHidden/>
          </w:rPr>
          <w:tab/>
        </w:r>
        <w:r w:rsidR="00D26116">
          <w:rPr>
            <w:noProof/>
            <w:webHidden/>
          </w:rPr>
          <w:fldChar w:fldCharType="begin"/>
        </w:r>
        <w:r w:rsidR="00D26116">
          <w:rPr>
            <w:noProof/>
            <w:webHidden/>
          </w:rPr>
          <w:instrText xml:space="preserve"> PAGEREF _Toc129681935 \h </w:instrText>
        </w:r>
        <w:r w:rsidR="00D26116">
          <w:rPr>
            <w:noProof/>
            <w:webHidden/>
          </w:rPr>
        </w:r>
        <w:r w:rsidR="00D26116">
          <w:rPr>
            <w:noProof/>
            <w:webHidden/>
          </w:rPr>
          <w:fldChar w:fldCharType="separate"/>
        </w:r>
        <w:r w:rsidR="00D26116">
          <w:rPr>
            <w:noProof/>
            <w:webHidden/>
          </w:rPr>
          <w:t>61</w:t>
        </w:r>
        <w:r w:rsidR="00D26116">
          <w:rPr>
            <w:noProof/>
            <w:webHidden/>
          </w:rPr>
          <w:fldChar w:fldCharType="end"/>
        </w:r>
      </w:hyperlink>
    </w:p>
    <w:p w14:paraId="09793ED6" w14:textId="20F4FDCF"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36" w:history="1">
        <w:r w:rsidR="00D26116" w:rsidRPr="00A91D8B">
          <w:rPr>
            <w:rStyle w:val="Hiperpovezava"/>
            <w:noProof/>
            <w14:scene3d>
              <w14:camera w14:prst="orthographicFront"/>
              <w14:lightRig w14:rig="threePt" w14:dir="t">
                <w14:rot w14:lat="0" w14:lon="0" w14:rev="0"/>
              </w14:lightRig>
            </w14:scene3d>
          </w:rPr>
          <w:t>15.2</w:t>
        </w:r>
        <w:r w:rsidR="00D26116">
          <w:rPr>
            <w:rFonts w:asciiTheme="minorHAnsi" w:eastAsiaTheme="minorEastAsia" w:hAnsiTheme="minorHAnsi" w:cstheme="minorBidi"/>
            <w:noProof/>
            <w:sz w:val="22"/>
          </w:rPr>
          <w:tab/>
        </w:r>
        <w:r w:rsidR="00D26116" w:rsidRPr="00A91D8B">
          <w:rPr>
            <w:rStyle w:val="Hiperpovezava"/>
            <w:noProof/>
          </w:rPr>
          <w:t>Analiza občutljivosti za opredelitev kritičnih spremenljivk</w:t>
        </w:r>
        <w:r w:rsidR="00D26116">
          <w:rPr>
            <w:noProof/>
            <w:webHidden/>
          </w:rPr>
          <w:tab/>
        </w:r>
        <w:r w:rsidR="00D26116">
          <w:rPr>
            <w:noProof/>
            <w:webHidden/>
          </w:rPr>
          <w:fldChar w:fldCharType="begin"/>
        </w:r>
        <w:r w:rsidR="00D26116">
          <w:rPr>
            <w:noProof/>
            <w:webHidden/>
          </w:rPr>
          <w:instrText xml:space="preserve"> PAGEREF _Toc129681936 \h </w:instrText>
        </w:r>
        <w:r w:rsidR="00D26116">
          <w:rPr>
            <w:noProof/>
            <w:webHidden/>
          </w:rPr>
        </w:r>
        <w:r w:rsidR="00D26116">
          <w:rPr>
            <w:noProof/>
            <w:webHidden/>
          </w:rPr>
          <w:fldChar w:fldCharType="separate"/>
        </w:r>
        <w:r w:rsidR="00D26116">
          <w:rPr>
            <w:noProof/>
            <w:webHidden/>
          </w:rPr>
          <w:t>62</w:t>
        </w:r>
        <w:r w:rsidR="00D26116">
          <w:rPr>
            <w:noProof/>
            <w:webHidden/>
          </w:rPr>
          <w:fldChar w:fldCharType="end"/>
        </w:r>
      </w:hyperlink>
    </w:p>
    <w:p w14:paraId="0B6C4753" w14:textId="3BD0E7BB"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37" w:history="1">
        <w:r w:rsidR="00D26116" w:rsidRPr="00A91D8B">
          <w:rPr>
            <w:rStyle w:val="Hiperpovezava"/>
            <w:noProof/>
            <w14:scene3d>
              <w14:camera w14:prst="orthographicFront"/>
              <w14:lightRig w14:rig="threePt" w14:dir="t">
                <w14:rot w14:lat="0" w14:lon="0" w14:rev="0"/>
              </w14:lightRig>
            </w14:scene3d>
          </w:rPr>
          <w:t>15.3</w:t>
        </w:r>
        <w:r w:rsidR="00D26116">
          <w:rPr>
            <w:rFonts w:asciiTheme="minorHAnsi" w:eastAsiaTheme="minorEastAsia" w:hAnsiTheme="minorHAnsi" w:cstheme="minorBidi"/>
            <w:noProof/>
            <w:sz w:val="22"/>
          </w:rPr>
          <w:tab/>
        </w:r>
        <w:r w:rsidR="00D26116" w:rsidRPr="00A91D8B">
          <w:rPr>
            <w:rStyle w:val="Hiperpovezava"/>
            <w:noProof/>
          </w:rPr>
          <w:t>Analiza tveganja</w:t>
        </w:r>
        <w:r w:rsidR="00D26116">
          <w:rPr>
            <w:noProof/>
            <w:webHidden/>
          </w:rPr>
          <w:tab/>
        </w:r>
        <w:r w:rsidR="00D26116">
          <w:rPr>
            <w:noProof/>
            <w:webHidden/>
          </w:rPr>
          <w:fldChar w:fldCharType="begin"/>
        </w:r>
        <w:r w:rsidR="00D26116">
          <w:rPr>
            <w:noProof/>
            <w:webHidden/>
          </w:rPr>
          <w:instrText xml:space="preserve"> PAGEREF _Toc129681937 \h </w:instrText>
        </w:r>
        <w:r w:rsidR="00D26116">
          <w:rPr>
            <w:noProof/>
            <w:webHidden/>
          </w:rPr>
        </w:r>
        <w:r w:rsidR="00D26116">
          <w:rPr>
            <w:noProof/>
            <w:webHidden/>
          </w:rPr>
          <w:fldChar w:fldCharType="separate"/>
        </w:r>
        <w:r w:rsidR="00D26116">
          <w:rPr>
            <w:noProof/>
            <w:webHidden/>
          </w:rPr>
          <w:t>62</w:t>
        </w:r>
        <w:r w:rsidR="00D26116">
          <w:rPr>
            <w:noProof/>
            <w:webHidden/>
          </w:rPr>
          <w:fldChar w:fldCharType="end"/>
        </w:r>
      </w:hyperlink>
    </w:p>
    <w:p w14:paraId="53F8FBBD" w14:textId="7B34A135" w:rsidR="00D26116" w:rsidRDefault="009A4512">
      <w:pPr>
        <w:pStyle w:val="Kazalovsebine2"/>
        <w:tabs>
          <w:tab w:val="left" w:pos="800"/>
          <w:tab w:val="right" w:leader="dot" w:pos="9016"/>
        </w:tabs>
        <w:rPr>
          <w:rFonts w:asciiTheme="minorHAnsi" w:eastAsiaTheme="minorEastAsia" w:hAnsiTheme="minorHAnsi" w:cstheme="minorBidi"/>
          <w:noProof/>
          <w:sz w:val="22"/>
        </w:rPr>
      </w:pPr>
      <w:hyperlink w:anchor="_Toc129681938" w:history="1">
        <w:r w:rsidR="00D26116" w:rsidRPr="00A91D8B">
          <w:rPr>
            <w:rStyle w:val="Hiperpovezava"/>
            <w:noProof/>
            <w14:scene3d>
              <w14:camera w14:prst="orthographicFront"/>
              <w14:lightRig w14:rig="threePt" w14:dir="t">
                <w14:rot w14:lat="0" w14:lon="0" w14:rev="0"/>
              </w14:lightRig>
            </w14:scene3d>
          </w:rPr>
          <w:t>15.4</w:t>
        </w:r>
        <w:r w:rsidR="00D26116">
          <w:rPr>
            <w:rFonts w:asciiTheme="minorHAnsi" w:eastAsiaTheme="minorEastAsia" w:hAnsiTheme="minorHAnsi" w:cstheme="minorBidi"/>
            <w:noProof/>
            <w:sz w:val="22"/>
          </w:rPr>
          <w:tab/>
        </w:r>
        <w:r w:rsidR="00D26116" w:rsidRPr="00A91D8B">
          <w:rPr>
            <w:rStyle w:val="Hiperpovezava"/>
            <w:noProof/>
          </w:rPr>
          <w:t>Analiza občutljivosti – večja odstopanja</w:t>
        </w:r>
        <w:r w:rsidR="00D26116">
          <w:rPr>
            <w:noProof/>
            <w:webHidden/>
          </w:rPr>
          <w:tab/>
        </w:r>
        <w:r w:rsidR="00D26116">
          <w:rPr>
            <w:noProof/>
            <w:webHidden/>
          </w:rPr>
          <w:fldChar w:fldCharType="begin"/>
        </w:r>
        <w:r w:rsidR="00D26116">
          <w:rPr>
            <w:noProof/>
            <w:webHidden/>
          </w:rPr>
          <w:instrText xml:space="preserve"> PAGEREF _Toc129681938 \h </w:instrText>
        </w:r>
        <w:r w:rsidR="00D26116">
          <w:rPr>
            <w:noProof/>
            <w:webHidden/>
          </w:rPr>
        </w:r>
        <w:r w:rsidR="00D26116">
          <w:rPr>
            <w:noProof/>
            <w:webHidden/>
          </w:rPr>
          <w:fldChar w:fldCharType="separate"/>
        </w:r>
        <w:r w:rsidR="00D26116">
          <w:rPr>
            <w:noProof/>
            <w:webHidden/>
          </w:rPr>
          <w:t>63</w:t>
        </w:r>
        <w:r w:rsidR="00D26116">
          <w:rPr>
            <w:noProof/>
            <w:webHidden/>
          </w:rPr>
          <w:fldChar w:fldCharType="end"/>
        </w:r>
      </w:hyperlink>
    </w:p>
    <w:p w14:paraId="11DE7188" w14:textId="3800FF0F" w:rsidR="00D26116" w:rsidRDefault="009A4512">
      <w:pPr>
        <w:pStyle w:val="Kazalovsebine1"/>
        <w:rPr>
          <w:rFonts w:asciiTheme="minorHAnsi" w:eastAsiaTheme="minorEastAsia" w:hAnsiTheme="minorHAnsi" w:cstheme="minorBidi"/>
          <w:noProof/>
          <w:sz w:val="22"/>
        </w:rPr>
      </w:pPr>
      <w:hyperlink w:anchor="_Toc129681939" w:history="1">
        <w:r w:rsidR="00D26116" w:rsidRPr="00A91D8B">
          <w:rPr>
            <w:rStyle w:val="Hiperpovezava"/>
            <w:noProof/>
          </w:rPr>
          <w:t>16</w:t>
        </w:r>
        <w:r w:rsidR="00D26116">
          <w:rPr>
            <w:rFonts w:asciiTheme="minorHAnsi" w:eastAsiaTheme="minorEastAsia" w:hAnsiTheme="minorHAnsi" w:cstheme="minorBidi"/>
            <w:noProof/>
            <w:sz w:val="22"/>
          </w:rPr>
          <w:tab/>
        </w:r>
        <w:r w:rsidR="00D26116" w:rsidRPr="00A91D8B">
          <w:rPr>
            <w:rStyle w:val="Hiperpovezava"/>
            <w:noProof/>
          </w:rPr>
          <w:t>PREDSTAVITEV IN RAZLAGA REZULTATOV</w:t>
        </w:r>
        <w:r w:rsidR="00D26116">
          <w:rPr>
            <w:noProof/>
            <w:webHidden/>
          </w:rPr>
          <w:tab/>
        </w:r>
        <w:r w:rsidR="00D26116">
          <w:rPr>
            <w:noProof/>
            <w:webHidden/>
          </w:rPr>
          <w:fldChar w:fldCharType="begin"/>
        </w:r>
        <w:r w:rsidR="00D26116">
          <w:rPr>
            <w:noProof/>
            <w:webHidden/>
          </w:rPr>
          <w:instrText xml:space="preserve"> PAGEREF _Toc129681939 \h </w:instrText>
        </w:r>
        <w:r w:rsidR="00D26116">
          <w:rPr>
            <w:noProof/>
            <w:webHidden/>
          </w:rPr>
        </w:r>
        <w:r w:rsidR="00D26116">
          <w:rPr>
            <w:noProof/>
            <w:webHidden/>
          </w:rPr>
          <w:fldChar w:fldCharType="separate"/>
        </w:r>
        <w:r w:rsidR="00D26116">
          <w:rPr>
            <w:noProof/>
            <w:webHidden/>
          </w:rPr>
          <w:t>64</w:t>
        </w:r>
        <w:r w:rsidR="00D26116">
          <w:rPr>
            <w:noProof/>
            <w:webHidden/>
          </w:rPr>
          <w:fldChar w:fldCharType="end"/>
        </w:r>
      </w:hyperlink>
    </w:p>
    <w:p w14:paraId="3A84F1AB" w14:textId="1DB62927" w:rsidR="006B2218" w:rsidRDefault="006B2218">
      <w:pPr>
        <w:spacing w:after="160" w:line="259" w:lineRule="auto"/>
        <w:ind w:left="0" w:firstLine="0"/>
        <w:rPr>
          <w:color w:val="009999"/>
        </w:rPr>
      </w:pPr>
      <w:r>
        <w:fldChar w:fldCharType="end"/>
      </w:r>
    </w:p>
    <w:p w14:paraId="4CD8648E" w14:textId="77777777" w:rsidR="00D26116" w:rsidRDefault="006B2218" w:rsidP="006B2218">
      <w:pPr>
        <w:spacing w:after="0" w:line="259" w:lineRule="auto"/>
        <w:ind w:left="0" w:firstLine="0"/>
        <w:rPr>
          <w:noProof/>
        </w:rPr>
      </w:pPr>
      <w:r w:rsidRPr="00AE2F4C">
        <w:rPr>
          <w:i/>
          <w:color w:val="808080" w:themeColor="background1" w:themeShade="80"/>
        </w:rPr>
        <w:t>Kazalo tabel:</w:t>
      </w:r>
      <w:r>
        <w:rPr>
          <w:i/>
        </w:rPr>
        <w:fldChar w:fldCharType="begin"/>
      </w:r>
      <w:r w:rsidRPr="006B2218">
        <w:rPr>
          <w:i/>
        </w:rPr>
        <w:instrText xml:space="preserve"> TOC \h \z \c "Tabela" </w:instrText>
      </w:r>
      <w:r>
        <w:rPr>
          <w:i/>
        </w:rPr>
        <w:fldChar w:fldCharType="separate"/>
      </w:r>
    </w:p>
    <w:p w14:paraId="24968251" w14:textId="5F332BA3" w:rsidR="00D26116" w:rsidRDefault="009A4512">
      <w:pPr>
        <w:pStyle w:val="Kazaloslik"/>
        <w:tabs>
          <w:tab w:val="right" w:leader="dot" w:pos="9016"/>
        </w:tabs>
        <w:rPr>
          <w:rFonts w:asciiTheme="minorHAnsi" w:eastAsiaTheme="minorEastAsia" w:hAnsiTheme="minorHAnsi" w:cstheme="minorBidi"/>
          <w:noProof/>
          <w:sz w:val="22"/>
        </w:rPr>
      </w:pPr>
      <w:hyperlink w:anchor="_Toc129681980" w:history="1">
        <w:r w:rsidR="00D26116" w:rsidRPr="00B025A3">
          <w:rPr>
            <w:rStyle w:val="Hiperpovezava"/>
            <w:noProof/>
          </w:rPr>
          <w:t>Tabela 1</w:t>
        </w:r>
        <w:r w:rsidR="00D26116" w:rsidRPr="00B025A3">
          <w:rPr>
            <w:rStyle w:val="Hiperpovezava"/>
            <w:noProof/>
          </w:rPr>
          <w:noBreakHyphen/>
          <w:t>1: Osnovni podatki o občini Hoče - Slivnica</w:t>
        </w:r>
        <w:r w:rsidR="00D26116">
          <w:rPr>
            <w:noProof/>
            <w:webHidden/>
          </w:rPr>
          <w:tab/>
        </w:r>
        <w:r w:rsidR="00D26116">
          <w:rPr>
            <w:noProof/>
            <w:webHidden/>
          </w:rPr>
          <w:fldChar w:fldCharType="begin"/>
        </w:r>
        <w:r w:rsidR="00D26116">
          <w:rPr>
            <w:noProof/>
            <w:webHidden/>
          </w:rPr>
          <w:instrText xml:space="preserve"> PAGEREF _Toc129681980 \h </w:instrText>
        </w:r>
        <w:r w:rsidR="00D26116">
          <w:rPr>
            <w:noProof/>
            <w:webHidden/>
          </w:rPr>
        </w:r>
        <w:r w:rsidR="00D26116">
          <w:rPr>
            <w:noProof/>
            <w:webHidden/>
          </w:rPr>
          <w:fldChar w:fldCharType="separate"/>
        </w:r>
        <w:r w:rsidR="00D26116">
          <w:rPr>
            <w:noProof/>
            <w:webHidden/>
          </w:rPr>
          <w:t>8</w:t>
        </w:r>
        <w:r w:rsidR="00D26116">
          <w:rPr>
            <w:noProof/>
            <w:webHidden/>
          </w:rPr>
          <w:fldChar w:fldCharType="end"/>
        </w:r>
      </w:hyperlink>
    </w:p>
    <w:p w14:paraId="3D121207" w14:textId="70A62916" w:rsidR="00D26116" w:rsidRDefault="009A4512">
      <w:pPr>
        <w:pStyle w:val="Kazaloslik"/>
        <w:tabs>
          <w:tab w:val="right" w:leader="dot" w:pos="9016"/>
        </w:tabs>
        <w:rPr>
          <w:rFonts w:asciiTheme="minorHAnsi" w:eastAsiaTheme="minorEastAsia" w:hAnsiTheme="minorHAnsi" w:cstheme="minorBidi"/>
          <w:noProof/>
          <w:sz w:val="22"/>
        </w:rPr>
      </w:pPr>
      <w:hyperlink w:anchor="_Toc129681981" w:history="1">
        <w:r w:rsidR="00D26116" w:rsidRPr="00B025A3">
          <w:rPr>
            <w:rStyle w:val="Hiperpovezava"/>
            <w:noProof/>
          </w:rPr>
          <w:t>Tabela 1</w:t>
        </w:r>
        <w:r w:rsidR="00D26116" w:rsidRPr="00B025A3">
          <w:rPr>
            <w:rStyle w:val="Hiperpovezava"/>
            <w:noProof/>
          </w:rPr>
          <w:noBreakHyphen/>
          <w:t>2: Kontaktni podatki izdelovalca investicijske dokumentacije</w:t>
        </w:r>
        <w:r w:rsidR="00D26116">
          <w:rPr>
            <w:noProof/>
            <w:webHidden/>
          </w:rPr>
          <w:tab/>
        </w:r>
        <w:r w:rsidR="00D26116">
          <w:rPr>
            <w:noProof/>
            <w:webHidden/>
          </w:rPr>
          <w:fldChar w:fldCharType="begin"/>
        </w:r>
        <w:r w:rsidR="00D26116">
          <w:rPr>
            <w:noProof/>
            <w:webHidden/>
          </w:rPr>
          <w:instrText xml:space="preserve"> PAGEREF _Toc129681981 \h </w:instrText>
        </w:r>
        <w:r w:rsidR="00D26116">
          <w:rPr>
            <w:noProof/>
            <w:webHidden/>
          </w:rPr>
        </w:r>
        <w:r w:rsidR="00D26116">
          <w:rPr>
            <w:noProof/>
            <w:webHidden/>
          </w:rPr>
          <w:fldChar w:fldCharType="separate"/>
        </w:r>
        <w:r w:rsidR="00D26116">
          <w:rPr>
            <w:noProof/>
            <w:webHidden/>
          </w:rPr>
          <w:t>9</w:t>
        </w:r>
        <w:r w:rsidR="00D26116">
          <w:rPr>
            <w:noProof/>
            <w:webHidden/>
          </w:rPr>
          <w:fldChar w:fldCharType="end"/>
        </w:r>
      </w:hyperlink>
    </w:p>
    <w:p w14:paraId="794A5DA6" w14:textId="774A2BE7" w:rsidR="00D26116" w:rsidRDefault="009A4512">
      <w:pPr>
        <w:pStyle w:val="Kazaloslik"/>
        <w:tabs>
          <w:tab w:val="right" w:leader="dot" w:pos="9016"/>
        </w:tabs>
        <w:rPr>
          <w:rFonts w:asciiTheme="minorHAnsi" w:eastAsiaTheme="minorEastAsia" w:hAnsiTheme="minorHAnsi" w:cstheme="minorBidi"/>
          <w:noProof/>
          <w:sz w:val="22"/>
        </w:rPr>
      </w:pPr>
      <w:hyperlink w:anchor="_Toc129681982" w:history="1">
        <w:r w:rsidR="00D26116" w:rsidRPr="00B025A3">
          <w:rPr>
            <w:rStyle w:val="Hiperpovezava"/>
            <w:noProof/>
          </w:rPr>
          <w:t>Tabela 2</w:t>
        </w:r>
        <w:r w:rsidR="00D26116" w:rsidRPr="00B025A3">
          <w:rPr>
            <w:rStyle w:val="Hiperpovezava"/>
            <w:noProof/>
          </w:rPr>
          <w:noBreakHyphen/>
          <w:t>1: Varianta »brez investicije« in varianta »z investicijo« - stroškovna učinkovitost</w:t>
        </w:r>
        <w:r w:rsidR="00D26116">
          <w:rPr>
            <w:noProof/>
            <w:webHidden/>
          </w:rPr>
          <w:tab/>
        </w:r>
        <w:r w:rsidR="00D26116">
          <w:rPr>
            <w:noProof/>
            <w:webHidden/>
          </w:rPr>
          <w:fldChar w:fldCharType="begin"/>
        </w:r>
        <w:r w:rsidR="00D26116">
          <w:rPr>
            <w:noProof/>
            <w:webHidden/>
          </w:rPr>
          <w:instrText xml:space="preserve"> PAGEREF _Toc129681982 \h </w:instrText>
        </w:r>
        <w:r w:rsidR="00D26116">
          <w:rPr>
            <w:noProof/>
            <w:webHidden/>
          </w:rPr>
        </w:r>
        <w:r w:rsidR="00D26116">
          <w:rPr>
            <w:noProof/>
            <w:webHidden/>
          </w:rPr>
          <w:fldChar w:fldCharType="separate"/>
        </w:r>
        <w:r w:rsidR="00D26116">
          <w:rPr>
            <w:noProof/>
            <w:webHidden/>
          </w:rPr>
          <w:t>14</w:t>
        </w:r>
        <w:r w:rsidR="00D26116">
          <w:rPr>
            <w:noProof/>
            <w:webHidden/>
          </w:rPr>
          <w:fldChar w:fldCharType="end"/>
        </w:r>
      </w:hyperlink>
    </w:p>
    <w:p w14:paraId="34F7919B" w14:textId="44967961" w:rsidR="00D26116" w:rsidRDefault="009A4512">
      <w:pPr>
        <w:pStyle w:val="Kazaloslik"/>
        <w:tabs>
          <w:tab w:val="right" w:leader="dot" w:pos="9016"/>
        </w:tabs>
        <w:rPr>
          <w:rFonts w:asciiTheme="minorHAnsi" w:eastAsiaTheme="minorEastAsia" w:hAnsiTheme="minorHAnsi" w:cstheme="minorBidi"/>
          <w:noProof/>
          <w:sz w:val="22"/>
        </w:rPr>
      </w:pPr>
      <w:hyperlink w:anchor="_Toc129681983" w:history="1">
        <w:r w:rsidR="00D26116" w:rsidRPr="00B025A3">
          <w:rPr>
            <w:rStyle w:val="Hiperpovezava"/>
            <w:noProof/>
          </w:rPr>
          <w:t>Tabela 2</w:t>
        </w:r>
        <w:r w:rsidR="00D26116" w:rsidRPr="00B025A3">
          <w:rPr>
            <w:rStyle w:val="Hiperpovezava"/>
            <w:noProof/>
          </w:rPr>
          <w:noBreakHyphen/>
          <w:t>2: Projektna skupina</w:t>
        </w:r>
        <w:r w:rsidR="00D26116">
          <w:rPr>
            <w:noProof/>
            <w:webHidden/>
          </w:rPr>
          <w:tab/>
        </w:r>
        <w:r w:rsidR="00D26116">
          <w:rPr>
            <w:noProof/>
            <w:webHidden/>
          </w:rPr>
          <w:fldChar w:fldCharType="begin"/>
        </w:r>
        <w:r w:rsidR="00D26116">
          <w:rPr>
            <w:noProof/>
            <w:webHidden/>
          </w:rPr>
          <w:instrText xml:space="preserve"> PAGEREF _Toc129681983 \h </w:instrText>
        </w:r>
        <w:r w:rsidR="00D26116">
          <w:rPr>
            <w:noProof/>
            <w:webHidden/>
          </w:rPr>
        </w:r>
        <w:r w:rsidR="00D26116">
          <w:rPr>
            <w:noProof/>
            <w:webHidden/>
          </w:rPr>
          <w:fldChar w:fldCharType="separate"/>
        </w:r>
        <w:r w:rsidR="00D26116">
          <w:rPr>
            <w:noProof/>
            <w:webHidden/>
          </w:rPr>
          <w:t>14</w:t>
        </w:r>
        <w:r w:rsidR="00D26116">
          <w:rPr>
            <w:noProof/>
            <w:webHidden/>
          </w:rPr>
          <w:fldChar w:fldCharType="end"/>
        </w:r>
      </w:hyperlink>
    </w:p>
    <w:p w14:paraId="1899BB28" w14:textId="11F0F077" w:rsidR="00D26116" w:rsidRDefault="009A4512">
      <w:pPr>
        <w:pStyle w:val="Kazaloslik"/>
        <w:tabs>
          <w:tab w:val="right" w:leader="dot" w:pos="9016"/>
        </w:tabs>
        <w:rPr>
          <w:rFonts w:asciiTheme="minorHAnsi" w:eastAsiaTheme="minorEastAsia" w:hAnsiTheme="minorHAnsi" w:cstheme="minorBidi"/>
          <w:noProof/>
          <w:sz w:val="22"/>
        </w:rPr>
      </w:pPr>
      <w:hyperlink w:anchor="_Toc129681984" w:history="1">
        <w:r w:rsidR="00D26116" w:rsidRPr="00B025A3">
          <w:rPr>
            <w:rStyle w:val="Hiperpovezava"/>
            <w:noProof/>
          </w:rPr>
          <w:t>Tabela 2</w:t>
        </w:r>
        <w:r w:rsidR="00D26116" w:rsidRPr="00B025A3">
          <w:rPr>
            <w:rStyle w:val="Hiperpovezava"/>
            <w:noProof/>
          </w:rPr>
          <w:noBreakHyphen/>
          <w:t>3: Viri financiranja investicije po stalnih cenah</w:t>
        </w:r>
        <w:r w:rsidR="00D26116">
          <w:rPr>
            <w:noProof/>
            <w:webHidden/>
          </w:rPr>
          <w:tab/>
        </w:r>
        <w:r w:rsidR="00D26116">
          <w:rPr>
            <w:noProof/>
            <w:webHidden/>
          </w:rPr>
          <w:fldChar w:fldCharType="begin"/>
        </w:r>
        <w:r w:rsidR="00D26116">
          <w:rPr>
            <w:noProof/>
            <w:webHidden/>
          </w:rPr>
          <w:instrText xml:space="preserve"> PAGEREF _Toc129681984 \h </w:instrText>
        </w:r>
        <w:r w:rsidR="00D26116">
          <w:rPr>
            <w:noProof/>
            <w:webHidden/>
          </w:rPr>
        </w:r>
        <w:r w:rsidR="00D26116">
          <w:rPr>
            <w:noProof/>
            <w:webHidden/>
          </w:rPr>
          <w:fldChar w:fldCharType="separate"/>
        </w:r>
        <w:r w:rsidR="00D26116">
          <w:rPr>
            <w:noProof/>
            <w:webHidden/>
          </w:rPr>
          <w:t>15</w:t>
        </w:r>
        <w:r w:rsidR="00D26116">
          <w:rPr>
            <w:noProof/>
            <w:webHidden/>
          </w:rPr>
          <w:fldChar w:fldCharType="end"/>
        </w:r>
      </w:hyperlink>
    </w:p>
    <w:p w14:paraId="5CADAAD2" w14:textId="6557FE66" w:rsidR="00D26116" w:rsidRDefault="009A4512">
      <w:pPr>
        <w:pStyle w:val="Kazaloslik"/>
        <w:tabs>
          <w:tab w:val="right" w:leader="dot" w:pos="9016"/>
        </w:tabs>
        <w:rPr>
          <w:rFonts w:asciiTheme="minorHAnsi" w:eastAsiaTheme="minorEastAsia" w:hAnsiTheme="minorHAnsi" w:cstheme="minorBidi"/>
          <w:noProof/>
          <w:sz w:val="22"/>
        </w:rPr>
      </w:pPr>
      <w:hyperlink w:anchor="_Toc129681985" w:history="1">
        <w:r w:rsidR="00D26116" w:rsidRPr="00B025A3">
          <w:rPr>
            <w:rStyle w:val="Hiperpovezava"/>
            <w:noProof/>
          </w:rPr>
          <w:t>Tabela 2</w:t>
        </w:r>
        <w:r w:rsidR="00D26116" w:rsidRPr="00B025A3">
          <w:rPr>
            <w:rStyle w:val="Hiperpovezava"/>
            <w:noProof/>
          </w:rPr>
          <w:noBreakHyphen/>
          <w:t>4: Viri financiranja investicije po tekočih cenah</w:t>
        </w:r>
        <w:r w:rsidR="00D26116">
          <w:rPr>
            <w:noProof/>
            <w:webHidden/>
          </w:rPr>
          <w:tab/>
        </w:r>
        <w:r w:rsidR="00D26116">
          <w:rPr>
            <w:noProof/>
            <w:webHidden/>
          </w:rPr>
          <w:fldChar w:fldCharType="begin"/>
        </w:r>
        <w:r w:rsidR="00D26116">
          <w:rPr>
            <w:noProof/>
            <w:webHidden/>
          </w:rPr>
          <w:instrText xml:space="preserve"> PAGEREF _Toc129681985 \h </w:instrText>
        </w:r>
        <w:r w:rsidR="00D26116">
          <w:rPr>
            <w:noProof/>
            <w:webHidden/>
          </w:rPr>
        </w:r>
        <w:r w:rsidR="00D26116">
          <w:rPr>
            <w:noProof/>
            <w:webHidden/>
          </w:rPr>
          <w:fldChar w:fldCharType="separate"/>
        </w:r>
        <w:r w:rsidR="00D26116">
          <w:rPr>
            <w:noProof/>
            <w:webHidden/>
          </w:rPr>
          <w:t>15</w:t>
        </w:r>
        <w:r w:rsidR="00D26116">
          <w:rPr>
            <w:noProof/>
            <w:webHidden/>
          </w:rPr>
          <w:fldChar w:fldCharType="end"/>
        </w:r>
      </w:hyperlink>
    </w:p>
    <w:p w14:paraId="0D7F2A76" w14:textId="260C08C1" w:rsidR="00D26116" w:rsidRDefault="009A4512">
      <w:pPr>
        <w:pStyle w:val="Kazaloslik"/>
        <w:tabs>
          <w:tab w:val="right" w:leader="dot" w:pos="9016"/>
        </w:tabs>
        <w:rPr>
          <w:rFonts w:asciiTheme="minorHAnsi" w:eastAsiaTheme="minorEastAsia" w:hAnsiTheme="minorHAnsi" w:cstheme="minorBidi"/>
          <w:noProof/>
          <w:sz w:val="22"/>
        </w:rPr>
      </w:pPr>
      <w:hyperlink w:anchor="_Toc129681986" w:history="1">
        <w:r w:rsidR="00D26116" w:rsidRPr="00B025A3">
          <w:rPr>
            <w:rStyle w:val="Hiperpovezava"/>
            <w:noProof/>
          </w:rPr>
          <w:t>Tabela 4</w:t>
        </w:r>
        <w:r w:rsidR="00D26116" w:rsidRPr="00B025A3">
          <w:rPr>
            <w:rStyle w:val="Hiperpovezava"/>
            <w:noProof/>
          </w:rPr>
          <w:noBreakHyphen/>
          <w:t>1: Delež prebivalstva v Podravski regiji</w:t>
        </w:r>
        <w:r w:rsidR="00D26116">
          <w:rPr>
            <w:noProof/>
            <w:webHidden/>
          </w:rPr>
          <w:tab/>
        </w:r>
        <w:r w:rsidR="00D26116">
          <w:rPr>
            <w:noProof/>
            <w:webHidden/>
          </w:rPr>
          <w:fldChar w:fldCharType="begin"/>
        </w:r>
        <w:r w:rsidR="00D26116">
          <w:rPr>
            <w:noProof/>
            <w:webHidden/>
          </w:rPr>
          <w:instrText xml:space="preserve"> PAGEREF _Toc129681986 \h </w:instrText>
        </w:r>
        <w:r w:rsidR="00D26116">
          <w:rPr>
            <w:noProof/>
            <w:webHidden/>
          </w:rPr>
        </w:r>
        <w:r w:rsidR="00D26116">
          <w:rPr>
            <w:noProof/>
            <w:webHidden/>
          </w:rPr>
          <w:fldChar w:fldCharType="separate"/>
        </w:r>
        <w:r w:rsidR="00D26116">
          <w:rPr>
            <w:noProof/>
            <w:webHidden/>
          </w:rPr>
          <w:t>19</w:t>
        </w:r>
        <w:r w:rsidR="00D26116">
          <w:rPr>
            <w:noProof/>
            <w:webHidden/>
          </w:rPr>
          <w:fldChar w:fldCharType="end"/>
        </w:r>
      </w:hyperlink>
    </w:p>
    <w:p w14:paraId="628CA11F" w14:textId="1AE00327" w:rsidR="00D26116" w:rsidRDefault="009A4512">
      <w:pPr>
        <w:pStyle w:val="Kazaloslik"/>
        <w:tabs>
          <w:tab w:val="right" w:leader="dot" w:pos="9016"/>
        </w:tabs>
        <w:rPr>
          <w:rFonts w:asciiTheme="minorHAnsi" w:eastAsiaTheme="minorEastAsia" w:hAnsiTheme="minorHAnsi" w:cstheme="minorBidi"/>
          <w:noProof/>
          <w:sz w:val="22"/>
        </w:rPr>
      </w:pPr>
      <w:hyperlink w:anchor="_Toc129681987" w:history="1">
        <w:r w:rsidR="00D26116" w:rsidRPr="00B025A3">
          <w:rPr>
            <w:rStyle w:val="Hiperpovezava"/>
            <w:noProof/>
          </w:rPr>
          <w:t>Tabela 4</w:t>
        </w:r>
        <w:r w:rsidR="00D26116" w:rsidRPr="00B025A3">
          <w:rPr>
            <w:rStyle w:val="Hiperpovezava"/>
            <w:noProof/>
          </w:rPr>
          <w:noBreakHyphen/>
          <w:t>2: Starostna struktura prebivalstva v Podravski regiji</w:t>
        </w:r>
        <w:r w:rsidR="00D26116">
          <w:rPr>
            <w:noProof/>
            <w:webHidden/>
          </w:rPr>
          <w:tab/>
        </w:r>
        <w:r w:rsidR="00D26116">
          <w:rPr>
            <w:noProof/>
            <w:webHidden/>
          </w:rPr>
          <w:fldChar w:fldCharType="begin"/>
        </w:r>
        <w:r w:rsidR="00D26116">
          <w:rPr>
            <w:noProof/>
            <w:webHidden/>
          </w:rPr>
          <w:instrText xml:space="preserve"> PAGEREF _Toc129681987 \h </w:instrText>
        </w:r>
        <w:r w:rsidR="00D26116">
          <w:rPr>
            <w:noProof/>
            <w:webHidden/>
          </w:rPr>
        </w:r>
        <w:r w:rsidR="00D26116">
          <w:rPr>
            <w:noProof/>
            <w:webHidden/>
          </w:rPr>
          <w:fldChar w:fldCharType="separate"/>
        </w:r>
        <w:r w:rsidR="00D26116">
          <w:rPr>
            <w:noProof/>
            <w:webHidden/>
          </w:rPr>
          <w:t>19</w:t>
        </w:r>
        <w:r w:rsidR="00D26116">
          <w:rPr>
            <w:noProof/>
            <w:webHidden/>
          </w:rPr>
          <w:fldChar w:fldCharType="end"/>
        </w:r>
      </w:hyperlink>
    </w:p>
    <w:p w14:paraId="480DFB34" w14:textId="132E38E9" w:rsidR="00D26116" w:rsidRDefault="009A4512">
      <w:pPr>
        <w:pStyle w:val="Kazaloslik"/>
        <w:tabs>
          <w:tab w:val="right" w:leader="dot" w:pos="9016"/>
        </w:tabs>
        <w:rPr>
          <w:rFonts w:asciiTheme="minorHAnsi" w:eastAsiaTheme="minorEastAsia" w:hAnsiTheme="minorHAnsi" w:cstheme="minorBidi"/>
          <w:noProof/>
          <w:sz w:val="22"/>
        </w:rPr>
      </w:pPr>
      <w:hyperlink w:anchor="_Toc129681988" w:history="1">
        <w:r w:rsidR="00D26116" w:rsidRPr="00B025A3">
          <w:rPr>
            <w:rStyle w:val="Hiperpovezava"/>
            <w:noProof/>
          </w:rPr>
          <w:t>Tabela 4</w:t>
        </w:r>
        <w:r w:rsidR="00D26116" w:rsidRPr="00B025A3">
          <w:rPr>
            <w:rStyle w:val="Hiperpovezava"/>
            <w:noProof/>
          </w:rPr>
          <w:noBreakHyphen/>
          <w:t>3: Gostota naseljenosti v Podravski regiji</w:t>
        </w:r>
        <w:r w:rsidR="00D26116">
          <w:rPr>
            <w:noProof/>
            <w:webHidden/>
          </w:rPr>
          <w:tab/>
        </w:r>
        <w:r w:rsidR="00D26116">
          <w:rPr>
            <w:noProof/>
            <w:webHidden/>
          </w:rPr>
          <w:fldChar w:fldCharType="begin"/>
        </w:r>
        <w:r w:rsidR="00D26116">
          <w:rPr>
            <w:noProof/>
            <w:webHidden/>
          </w:rPr>
          <w:instrText xml:space="preserve"> PAGEREF _Toc129681988 \h </w:instrText>
        </w:r>
        <w:r w:rsidR="00D26116">
          <w:rPr>
            <w:noProof/>
            <w:webHidden/>
          </w:rPr>
        </w:r>
        <w:r w:rsidR="00D26116">
          <w:rPr>
            <w:noProof/>
            <w:webHidden/>
          </w:rPr>
          <w:fldChar w:fldCharType="separate"/>
        </w:r>
        <w:r w:rsidR="00D26116">
          <w:rPr>
            <w:noProof/>
            <w:webHidden/>
          </w:rPr>
          <w:t>20</w:t>
        </w:r>
        <w:r w:rsidR="00D26116">
          <w:rPr>
            <w:noProof/>
            <w:webHidden/>
          </w:rPr>
          <w:fldChar w:fldCharType="end"/>
        </w:r>
      </w:hyperlink>
    </w:p>
    <w:p w14:paraId="5B6AC4AB" w14:textId="703C688C" w:rsidR="00D26116" w:rsidRDefault="009A4512">
      <w:pPr>
        <w:pStyle w:val="Kazaloslik"/>
        <w:tabs>
          <w:tab w:val="right" w:leader="dot" w:pos="9016"/>
        </w:tabs>
        <w:rPr>
          <w:rFonts w:asciiTheme="minorHAnsi" w:eastAsiaTheme="minorEastAsia" w:hAnsiTheme="minorHAnsi" w:cstheme="minorBidi"/>
          <w:noProof/>
          <w:sz w:val="22"/>
        </w:rPr>
      </w:pPr>
      <w:hyperlink w:anchor="_Toc129681989" w:history="1">
        <w:r w:rsidR="00D26116" w:rsidRPr="00B025A3">
          <w:rPr>
            <w:rStyle w:val="Hiperpovezava"/>
            <w:noProof/>
          </w:rPr>
          <w:t>Tabela 4</w:t>
        </w:r>
        <w:r w:rsidR="00D26116" w:rsidRPr="00B025A3">
          <w:rPr>
            <w:rStyle w:val="Hiperpovezava"/>
            <w:noProof/>
          </w:rPr>
          <w:noBreakHyphen/>
          <w:t>4: Osnovni podatki o občini Hoče - Slivnica</w:t>
        </w:r>
        <w:r w:rsidR="00D26116">
          <w:rPr>
            <w:noProof/>
            <w:webHidden/>
          </w:rPr>
          <w:tab/>
        </w:r>
        <w:r w:rsidR="00D26116">
          <w:rPr>
            <w:noProof/>
            <w:webHidden/>
          </w:rPr>
          <w:fldChar w:fldCharType="begin"/>
        </w:r>
        <w:r w:rsidR="00D26116">
          <w:rPr>
            <w:noProof/>
            <w:webHidden/>
          </w:rPr>
          <w:instrText xml:space="preserve"> PAGEREF _Toc129681989 \h </w:instrText>
        </w:r>
        <w:r w:rsidR="00D26116">
          <w:rPr>
            <w:noProof/>
            <w:webHidden/>
          </w:rPr>
        </w:r>
        <w:r w:rsidR="00D26116">
          <w:rPr>
            <w:noProof/>
            <w:webHidden/>
          </w:rPr>
          <w:fldChar w:fldCharType="separate"/>
        </w:r>
        <w:r w:rsidR="00D26116">
          <w:rPr>
            <w:noProof/>
            <w:webHidden/>
          </w:rPr>
          <w:t>20</w:t>
        </w:r>
        <w:r w:rsidR="00D26116">
          <w:rPr>
            <w:noProof/>
            <w:webHidden/>
          </w:rPr>
          <w:fldChar w:fldCharType="end"/>
        </w:r>
      </w:hyperlink>
    </w:p>
    <w:p w14:paraId="2A07B89A" w14:textId="3FB65226" w:rsidR="00D26116" w:rsidRDefault="009A4512">
      <w:pPr>
        <w:pStyle w:val="Kazaloslik"/>
        <w:tabs>
          <w:tab w:val="right" w:leader="dot" w:pos="9016"/>
        </w:tabs>
        <w:rPr>
          <w:rFonts w:asciiTheme="minorHAnsi" w:eastAsiaTheme="minorEastAsia" w:hAnsiTheme="minorHAnsi" w:cstheme="minorBidi"/>
          <w:noProof/>
          <w:sz w:val="22"/>
        </w:rPr>
      </w:pPr>
      <w:hyperlink w:anchor="_Toc129681990" w:history="1">
        <w:r w:rsidR="00D26116" w:rsidRPr="00B025A3">
          <w:rPr>
            <w:rStyle w:val="Hiperpovezava"/>
            <w:noProof/>
          </w:rPr>
          <w:t>Tabela 4</w:t>
        </w:r>
        <w:r w:rsidR="00D26116" w:rsidRPr="00B025A3">
          <w:rPr>
            <w:rStyle w:val="Hiperpovezava"/>
            <w:noProof/>
          </w:rPr>
          <w:noBreakHyphen/>
          <w:t>5: Prebivalstvo v Občini Hoče - Slivnica po spolu, primerjava Popis 2002 in v letu 2022</w:t>
        </w:r>
        <w:r w:rsidR="00D26116">
          <w:rPr>
            <w:noProof/>
            <w:webHidden/>
          </w:rPr>
          <w:tab/>
        </w:r>
        <w:r w:rsidR="00D26116">
          <w:rPr>
            <w:noProof/>
            <w:webHidden/>
          </w:rPr>
          <w:fldChar w:fldCharType="begin"/>
        </w:r>
        <w:r w:rsidR="00D26116">
          <w:rPr>
            <w:noProof/>
            <w:webHidden/>
          </w:rPr>
          <w:instrText xml:space="preserve"> PAGEREF _Toc129681990 \h </w:instrText>
        </w:r>
        <w:r w:rsidR="00D26116">
          <w:rPr>
            <w:noProof/>
            <w:webHidden/>
          </w:rPr>
        </w:r>
        <w:r w:rsidR="00D26116">
          <w:rPr>
            <w:noProof/>
            <w:webHidden/>
          </w:rPr>
          <w:fldChar w:fldCharType="separate"/>
        </w:r>
        <w:r w:rsidR="00D26116">
          <w:rPr>
            <w:noProof/>
            <w:webHidden/>
          </w:rPr>
          <w:t>21</w:t>
        </w:r>
        <w:r w:rsidR="00D26116">
          <w:rPr>
            <w:noProof/>
            <w:webHidden/>
          </w:rPr>
          <w:fldChar w:fldCharType="end"/>
        </w:r>
      </w:hyperlink>
    </w:p>
    <w:p w14:paraId="0541B5AE" w14:textId="2D6A5FED" w:rsidR="00D26116" w:rsidRDefault="009A4512">
      <w:pPr>
        <w:pStyle w:val="Kazaloslik"/>
        <w:tabs>
          <w:tab w:val="right" w:leader="dot" w:pos="9016"/>
        </w:tabs>
        <w:rPr>
          <w:rFonts w:asciiTheme="minorHAnsi" w:eastAsiaTheme="minorEastAsia" w:hAnsiTheme="minorHAnsi" w:cstheme="minorBidi"/>
          <w:noProof/>
          <w:sz w:val="22"/>
        </w:rPr>
      </w:pPr>
      <w:hyperlink w:anchor="_Toc129681991" w:history="1">
        <w:r w:rsidR="00D26116" w:rsidRPr="00B025A3">
          <w:rPr>
            <w:rStyle w:val="Hiperpovezava"/>
            <w:noProof/>
          </w:rPr>
          <w:t>Tabela 4</w:t>
        </w:r>
        <w:r w:rsidR="00D26116" w:rsidRPr="00B025A3">
          <w:rPr>
            <w:rStyle w:val="Hiperpovezava"/>
            <w:noProof/>
          </w:rPr>
          <w:noBreakHyphen/>
          <w:t>6: Prebivalstvo po naseljih v Občini Hoče - Slivnica, 2022</w:t>
        </w:r>
        <w:r w:rsidR="00D26116">
          <w:rPr>
            <w:noProof/>
            <w:webHidden/>
          </w:rPr>
          <w:tab/>
        </w:r>
        <w:r w:rsidR="00D26116">
          <w:rPr>
            <w:noProof/>
            <w:webHidden/>
          </w:rPr>
          <w:fldChar w:fldCharType="begin"/>
        </w:r>
        <w:r w:rsidR="00D26116">
          <w:rPr>
            <w:noProof/>
            <w:webHidden/>
          </w:rPr>
          <w:instrText xml:space="preserve"> PAGEREF _Toc129681991 \h </w:instrText>
        </w:r>
        <w:r w:rsidR="00D26116">
          <w:rPr>
            <w:noProof/>
            <w:webHidden/>
          </w:rPr>
        </w:r>
        <w:r w:rsidR="00D26116">
          <w:rPr>
            <w:noProof/>
            <w:webHidden/>
          </w:rPr>
          <w:fldChar w:fldCharType="separate"/>
        </w:r>
        <w:r w:rsidR="00D26116">
          <w:rPr>
            <w:noProof/>
            <w:webHidden/>
          </w:rPr>
          <w:t>21</w:t>
        </w:r>
        <w:r w:rsidR="00D26116">
          <w:rPr>
            <w:noProof/>
            <w:webHidden/>
          </w:rPr>
          <w:fldChar w:fldCharType="end"/>
        </w:r>
      </w:hyperlink>
    </w:p>
    <w:p w14:paraId="44E37D7F" w14:textId="322677A5" w:rsidR="00D26116" w:rsidRDefault="009A4512">
      <w:pPr>
        <w:pStyle w:val="Kazaloslik"/>
        <w:tabs>
          <w:tab w:val="right" w:leader="dot" w:pos="9016"/>
        </w:tabs>
        <w:rPr>
          <w:rFonts w:asciiTheme="minorHAnsi" w:eastAsiaTheme="minorEastAsia" w:hAnsiTheme="minorHAnsi" w:cstheme="minorBidi"/>
          <w:noProof/>
          <w:sz w:val="22"/>
        </w:rPr>
      </w:pPr>
      <w:hyperlink w:anchor="_Toc129681992" w:history="1">
        <w:r w:rsidR="00D26116" w:rsidRPr="00B025A3">
          <w:rPr>
            <w:rStyle w:val="Hiperpovezava"/>
            <w:noProof/>
          </w:rPr>
          <w:t>Tabela 4</w:t>
        </w:r>
        <w:r w:rsidR="00D26116" w:rsidRPr="00B025A3">
          <w:rPr>
            <w:rStyle w:val="Hiperpovezava"/>
            <w:noProof/>
          </w:rPr>
          <w:noBreakHyphen/>
          <w:t>7: Starostna struktura prebivalstva v Občini Hoče - Slivnica</w:t>
        </w:r>
        <w:r w:rsidR="00D26116">
          <w:rPr>
            <w:noProof/>
            <w:webHidden/>
          </w:rPr>
          <w:tab/>
        </w:r>
        <w:r w:rsidR="00D26116">
          <w:rPr>
            <w:noProof/>
            <w:webHidden/>
          </w:rPr>
          <w:fldChar w:fldCharType="begin"/>
        </w:r>
        <w:r w:rsidR="00D26116">
          <w:rPr>
            <w:noProof/>
            <w:webHidden/>
          </w:rPr>
          <w:instrText xml:space="preserve"> PAGEREF _Toc129681992 \h </w:instrText>
        </w:r>
        <w:r w:rsidR="00D26116">
          <w:rPr>
            <w:noProof/>
            <w:webHidden/>
          </w:rPr>
        </w:r>
        <w:r w:rsidR="00D26116">
          <w:rPr>
            <w:noProof/>
            <w:webHidden/>
          </w:rPr>
          <w:fldChar w:fldCharType="separate"/>
        </w:r>
        <w:r w:rsidR="00D26116">
          <w:rPr>
            <w:noProof/>
            <w:webHidden/>
          </w:rPr>
          <w:t>22</w:t>
        </w:r>
        <w:r w:rsidR="00D26116">
          <w:rPr>
            <w:noProof/>
            <w:webHidden/>
          </w:rPr>
          <w:fldChar w:fldCharType="end"/>
        </w:r>
      </w:hyperlink>
    </w:p>
    <w:p w14:paraId="66524E32" w14:textId="41646292" w:rsidR="00D26116" w:rsidRDefault="009A4512">
      <w:pPr>
        <w:pStyle w:val="Kazaloslik"/>
        <w:tabs>
          <w:tab w:val="right" w:leader="dot" w:pos="9016"/>
        </w:tabs>
        <w:rPr>
          <w:rFonts w:asciiTheme="minorHAnsi" w:eastAsiaTheme="minorEastAsia" w:hAnsiTheme="minorHAnsi" w:cstheme="minorBidi"/>
          <w:noProof/>
          <w:sz w:val="22"/>
        </w:rPr>
      </w:pPr>
      <w:hyperlink w:anchor="_Toc129681993" w:history="1">
        <w:r w:rsidR="00D26116" w:rsidRPr="00B025A3">
          <w:rPr>
            <w:rStyle w:val="Hiperpovezava"/>
            <w:noProof/>
          </w:rPr>
          <w:t>Tabela 4</w:t>
        </w:r>
        <w:r w:rsidR="00D26116" w:rsidRPr="00B025A3">
          <w:rPr>
            <w:rStyle w:val="Hiperpovezava"/>
            <w:noProof/>
          </w:rPr>
          <w:noBreakHyphen/>
          <w:t>8: Pregled drevesnih vrst v lipovem drevoredu</w:t>
        </w:r>
        <w:r w:rsidR="00D26116">
          <w:rPr>
            <w:noProof/>
            <w:webHidden/>
          </w:rPr>
          <w:tab/>
        </w:r>
        <w:r w:rsidR="00D26116">
          <w:rPr>
            <w:noProof/>
            <w:webHidden/>
          </w:rPr>
          <w:fldChar w:fldCharType="begin"/>
        </w:r>
        <w:r w:rsidR="00D26116">
          <w:rPr>
            <w:noProof/>
            <w:webHidden/>
          </w:rPr>
          <w:instrText xml:space="preserve"> PAGEREF _Toc129681993 \h </w:instrText>
        </w:r>
        <w:r w:rsidR="00D26116">
          <w:rPr>
            <w:noProof/>
            <w:webHidden/>
          </w:rPr>
        </w:r>
        <w:r w:rsidR="00D26116">
          <w:rPr>
            <w:noProof/>
            <w:webHidden/>
          </w:rPr>
          <w:fldChar w:fldCharType="separate"/>
        </w:r>
        <w:r w:rsidR="00D26116">
          <w:rPr>
            <w:noProof/>
            <w:webHidden/>
          </w:rPr>
          <w:t>26</w:t>
        </w:r>
        <w:r w:rsidR="00D26116">
          <w:rPr>
            <w:noProof/>
            <w:webHidden/>
          </w:rPr>
          <w:fldChar w:fldCharType="end"/>
        </w:r>
      </w:hyperlink>
    </w:p>
    <w:p w14:paraId="7E8EC4ED" w14:textId="578EDED8" w:rsidR="00D26116" w:rsidRDefault="009A4512">
      <w:pPr>
        <w:pStyle w:val="Kazaloslik"/>
        <w:tabs>
          <w:tab w:val="right" w:leader="dot" w:pos="9016"/>
        </w:tabs>
        <w:rPr>
          <w:rFonts w:asciiTheme="minorHAnsi" w:eastAsiaTheme="minorEastAsia" w:hAnsiTheme="minorHAnsi" w:cstheme="minorBidi"/>
          <w:noProof/>
          <w:sz w:val="22"/>
        </w:rPr>
      </w:pPr>
      <w:hyperlink w:anchor="_Toc129681994" w:history="1">
        <w:r w:rsidR="00D26116" w:rsidRPr="00B025A3">
          <w:rPr>
            <w:rStyle w:val="Hiperpovezava"/>
            <w:noProof/>
          </w:rPr>
          <w:t>Tabela 4</w:t>
        </w:r>
        <w:r w:rsidR="00D26116" w:rsidRPr="00B025A3">
          <w:rPr>
            <w:rStyle w:val="Hiperpovezava"/>
            <w:noProof/>
          </w:rPr>
          <w:noBreakHyphen/>
          <w:t>9: Pregled stopnje okuženosti lipovih dreves s polparazitno cvetnico – belo omelo</w:t>
        </w:r>
        <w:r w:rsidR="00D26116">
          <w:rPr>
            <w:noProof/>
            <w:webHidden/>
          </w:rPr>
          <w:tab/>
        </w:r>
        <w:r w:rsidR="00D26116">
          <w:rPr>
            <w:noProof/>
            <w:webHidden/>
          </w:rPr>
          <w:fldChar w:fldCharType="begin"/>
        </w:r>
        <w:r w:rsidR="00D26116">
          <w:rPr>
            <w:noProof/>
            <w:webHidden/>
          </w:rPr>
          <w:instrText xml:space="preserve"> PAGEREF _Toc129681994 \h </w:instrText>
        </w:r>
        <w:r w:rsidR="00D26116">
          <w:rPr>
            <w:noProof/>
            <w:webHidden/>
          </w:rPr>
        </w:r>
        <w:r w:rsidR="00D26116">
          <w:rPr>
            <w:noProof/>
            <w:webHidden/>
          </w:rPr>
          <w:fldChar w:fldCharType="separate"/>
        </w:r>
        <w:r w:rsidR="00D26116">
          <w:rPr>
            <w:noProof/>
            <w:webHidden/>
          </w:rPr>
          <w:t>27</w:t>
        </w:r>
        <w:r w:rsidR="00D26116">
          <w:rPr>
            <w:noProof/>
            <w:webHidden/>
          </w:rPr>
          <w:fldChar w:fldCharType="end"/>
        </w:r>
      </w:hyperlink>
    </w:p>
    <w:p w14:paraId="4625C676" w14:textId="01BFE86C" w:rsidR="00D26116" w:rsidRDefault="009A4512">
      <w:pPr>
        <w:pStyle w:val="Kazaloslik"/>
        <w:tabs>
          <w:tab w:val="right" w:leader="dot" w:pos="9016"/>
        </w:tabs>
        <w:rPr>
          <w:rFonts w:asciiTheme="minorHAnsi" w:eastAsiaTheme="minorEastAsia" w:hAnsiTheme="minorHAnsi" w:cstheme="minorBidi"/>
          <w:noProof/>
          <w:sz w:val="22"/>
        </w:rPr>
      </w:pPr>
      <w:hyperlink w:anchor="_Toc129681995" w:history="1">
        <w:r w:rsidR="00D26116" w:rsidRPr="00B025A3">
          <w:rPr>
            <w:rStyle w:val="Hiperpovezava"/>
            <w:noProof/>
          </w:rPr>
          <w:t>Tabela 4</w:t>
        </w:r>
        <w:r w:rsidR="00D26116" w:rsidRPr="00B025A3">
          <w:rPr>
            <w:rStyle w:val="Hiperpovezava"/>
            <w:noProof/>
          </w:rPr>
          <w:noBreakHyphen/>
          <w:t>10: Značilnosti koreninskega sistema lip</w:t>
        </w:r>
        <w:r w:rsidR="00D26116">
          <w:rPr>
            <w:noProof/>
            <w:webHidden/>
          </w:rPr>
          <w:tab/>
        </w:r>
        <w:r w:rsidR="00D26116">
          <w:rPr>
            <w:noProof/>
            <w:webHidden/>
          </w:rPr>
          <w:fldChar w:fldCharType="begin"/>
        </w:r>
        <w:r w:rsidR="00D26116">
          <w:rPr>
            <w:noProof/>
            <w:webHidden/>
          </w:rPr>
          <w:instrText xml:space="preserve"> PAGEREF _Toc129681995 \h </w:instrText>
        </w:r>
        <w:r w:rsidR="00D26116">
          <w:rPr>
            <w:noProof/>
            <w:webHidden/>
          </w:rPr>
        </w:r>
        <w:r w:rsidR="00D26116">
          <w:rPr>
            <w:noProof/>
            <w:webHidden/>
          </w:rPr>
          <w:fldChar w:fldCharType="separate"/>
        </w:r>
        <w:r w:rsidR="00D26116">
          <w:rPr>
            <w:noProof/>
            <w:webHidden/>
          </w:rPr>
          <w:t>27</w:t>
        </w:r>
        <w:r w:rsidR="00D26116">
          <w:rPr>
            <w:noProof/>
            <w:webHidden/>
          </w:rPr>
          <w:fldChar w:fldCharType="end"/>
        </w:r>
      </w:hyperlink>
    </w:p>
    <w:p w14:paraId="323B7B34" w14:textId="0668DC4D" w:rsidR="00D26116" w:rsidRDefault="009A4512">
      <w:pPr>
        <w:pStyle w:val="Kazaloslik"/>
        <w:tabs>
          <w:tab w:val="right" w:leader="dot" w:pos="9016"/>
        </w:tabs>
        <w:rPr>
          <w:rFonts w:asciiTheme="minorHAnsi" w:eastAsiaTheme="minorEastAsia" w:hAnsiTheme="minorHAnsi" w:cstheme="minorBidi"/>
          <w:noProof/>
          <w:sz w:val="22"/>
        </w:rPr>
      </w:pPr>
      <w:hyperlink w:anchor="_Toc129681996" w:history="1">
        <w:r w:rsidR="00D26116" w:rsidRPr="00B025A3">
          <w:rPr>
            <w:rStyle w:val="Hiperpovezava"/>
            <w:noProof/>
          </w:rPr>
          <w:t>Tabela 8</w:t>
        </w:r>
        <w:r w:rsidR="00D26116" w:rsidRPr="00B025A3">
          <w:rPr>
            <w:rStyle w:val="Hiperpovezava"/>
            <w:noProof/>
          </w:rPr>
          <w:noBreakHyphen/>
          <w:t>1: Ocena investicijskih stroškov po stalnih cenah - osnova</w:t>
        </w:r>
        <w:r w:rsidR="00D26116">
          <w:rPr>
            <w:noProof/>
            <w:webHidden/>
          </w:rPr>
          <w:tab/>
        </w:r>
        <w:r w:rsidR="00D26116">
          <w:rPr>
            <w:noProof/>
            <w:webHidden/>
          </w:rPr>
          <w:fldChar w:fldCharType="begin"/>
        </w:r>
        <w:r w:rsidR="00D26116">
          <w:rPr>
            <w:noProof/>
            <w:webHidden/>
          </w:rPr>
          <w:instrText xml:space="preserve"> PAGEREF _Toc129681996 \h </w:instrText>
        </w:r>
        <w:r w:rsidR="00D26116">
          <w:rPr>
            <w:noProof/>
            <w:webHidden/>
          </w:rPr>
        </w:r>
        <w:r w:rsidR="00D26116">
          <w:rPr>
            <w:noProof/>
            <w:webHidden/>
          </w:rPr>
          <w:fldChar w:fldCharType="separate"/>
        </w:r>
        <w:r w:rsidR="00D26116">
          <w:rPr>
            <w:noProof/>
            <w:webHidden/>
          </w:rPr>
          <w:t>38</w:t>
        </w:r>
        <w:r w:rsidR="00D26116">
          <w:rPr>
            <w:noProof/>
            <w:webHidden/>
          </w:rPr>
          <w:fldChar w:fldCharType="end"/>
        </w:r>
      </w:hyperlink>
    </w:p>
    <w:p w14:paraId="2EF247AB" w14:textId="3432C502" w:rsidR="00D26116" w:rsidRDefault="009A4512">
      <w:pPr>
        <w:pStyle w:val="Kazaloslik"/>
        <w:tabs>
          <w:tab w:val="right" w:leader="dot" w:pos="9016"/>
        </w:tabs>
        <w:rPr>
          <w:rFonts w:asciiTheme="minorHAnsi" w:eastAsiaTheme="minorEastAsia" w:hAnsiTheme="minorHAnsi" w:cstheme="minorBidi"/>
          <w:noProof/>
          <w:sz w:val="22"/>
        </w:rPr>
      </w:pPr>
      <w:hyperlink w:anchor="_Toc129681997" w:history="1">
        <w:r w:rsidR="00D26116" w:rsidRPr="00B025A3">
          <w:rPr>
            <w:rStyle w:val="Hiperpovezava"/>
            <w:noProof/>
          </w:rPr>
          <w:t>Tabela 8</w:t>
        </w:r>
        <w:r w:rsidR="00D26116" w:rsidRPr="00B025A3">
          <w:rPr>
            <w:rStyle w:val="Hiperpovezava"/>
            <w:noProof/>
          </w:rPr>
          <w:noBreakHyphen/>
          <w:t>2: Ocena investicijskih stroškov po stalnih cenah</w:t>
        </w:r>
        <w:r w:rsidR="00D26116">
          <w:rPr>
            <w:noProof/>
            <w:webHidden/>
          </w:rPr>
          <w:tab/>
        </w:r>
        <w:r w:rsidR="00D26116">
          <w:rPr>
            <w:noProof/>
            <w:webHidden/>
          </w:rPr>
          <w:fldChar w:fldCharType="begin"/>
        </w:r>
        <w:r w:rsidR="00D26116">
          <w:rPr>
            <w:noProof/>
            <w:webHidden/>
          </w:rPr>
          <w:instrText xml:space="preserve"> PAGEREF _Toc129681997 \h </w:instrText>
        </w:r>
        <w:r w:rsidR="00D26116">
          <w:rPr>
            <w:noProof/>
            <w:webHidden/>
          </w:rPr>
        </w:r>
        <w:r w:rsidR="00D26116">
          <w:rPr>
            <w:noProof/>
            <w:webHidden/>
          </w:rPr>
          <w:fldChar w:fldCharType="separate"/>
        </w:r>
        <w:r w:rsidR="00D26116">
          <w:rPr>
            <w:noProof/>
            <w:webHidden/>
          </w:rPr>
          <w:t>38</w:t>
        </w:r>
        <w:r w:rsidR="00D26116">
          <w:rPr>
            <w:noProof/>
            <w:webHidden/>
          </w:rPr>
          <w:fldChar w:fldCharType="end"/>
        </w:r>
      </w:hyperlink>
    </w:p>
    <w:p w14:paraId="1FB4336E" w14:textId="622142E3" w:rsidR="00D26116" w:rsidRDefault="009A4512">
      <w:pPr>
        <w:pStyle w:val="Kazaloslik"/>
        <w:tabs>
          <w:tab w:val="right" w:leader="dot" w:pos="9016"/>
        </w:tabs>
        <w:rPr>
          <w:rFonts w:asciiTheme="minorHAnsi" w:eastAsiaTheme="minorEastAsia" w:hAnsiTheme="minorHAnsi" w:cstheme="minorBidi"/>
          <w:noProof/>
          <w:sz w:val="22"/>
        </w:rPr>
      </w:pPr>
      <w:hyperlink w:anchor="_Toc129681998" w:history="1">
        <w:r w:rsidR="00D26116" w:rsidRPr="00B025A3">
          <w:rPr>
            <w:rStyle w:val="Hiperpovezava"/>
            <w:noProof/>
          </w:rPr>
          <w:t>Tabela 8</w:t>
        </w:r>
        <w:r w:rsidR="00D26116" w:rsidRPr="00B025A3">
          <w:rPr>
            <w:rStyle w:val="Hiperpovezava"/>
            <w:noProof/>
          </w:rPr>
          <w:noBreakHyphen/>
          <w:t>3: Ocena investicijskih stroškov po tekočih cenah</w:t>
        </w:r>
        <w:r w:rsidR="00D26116">
          <w:rPr>
            <w:noProof/>
            <w:webHidden/>
          </w:rPr>
          <w:tab/>
        </w:r>
        <w:r w:rsidR="00D26116">
          <w:rPr>
            <w:noProof/>
            <w:webHidden/>
          </w:rPr>
          <w:fldChar w:fldCharType="begin"/>
        </w:r>
        <w:r w:rsidR="00D26116">
          <w:rPr>
            <w:noProof/>
            <w:webHidden/>
          </w:rPr>
          <w:instrText xml:space="preserve"> PAGEREF _Toc129681998 \h </w:instrText>
        </w:r>
        <w:r w:rsidR="00D26116">
          <w:rPr>
            <w:noProof/>
            <w:webHidden/>
          </w:rPr>
        </w:r>
        <w:r w:rsidR="00D26116">
          <w:rPr>
            <w:noProof/>
            <w:webHidden/>
          </w:rPr>
          <w:fldChar w:fldCharType="separate"/>
        </w:r>
        <w:r w:rsidR="00D26116">
          <w:rPr>
            <w:noProof/>
            <w:webHidden/>
          </w:rPr>
          <w:t>39</w:t>
        </w:r>
        <w:r w:rsidR="00D26116">
          <w:rPr>
            <w:noProof/>
            <w:webHidden/>
          </w:rPr>
          <w:fldChar w:fldCharType="end"/>
        </w:r>
      </w:hyperlink>
    </w:p>
    <w:p w14:paraId="5F25C14D" w14:textId="7D4813F1" w:rsidR="00D26116" w:rsidRDefault="009A4512">
      <w:pPr>
        <w:pStyle w:val="Kazaloslik"/>
        <w:tabs>
          <w:tab w:val="right" w:leader="dot" w:pos="9016"/>
        </w:tabs>
        <w:rPr>
          <w:rFonts w:asciiTheme="minorHAnsi" w:eastAsiaTheme="minorEastAsia" w:hAnsiTheme="minorHAnsi" w:cstheme="minorBidi"/>
          <w:noProof/>
          <w:sz w:val="22"/>
        </w:rPr>
      </w:pPr>
      <w:hyperlink w:anchor="_Toc129681999" w:history="1">
        <w:r w:rsidR="00D26116" w:rsidRPr="00B025A3">
          <w:rPr>
            <w:rStyle w:val="Hiperpovezava"/>
            <w:noProof/>
          </w:rPr>
          <w:t>Tabela 9</w:t>
        </w:r>
        <w:r w:rsidR="00D26116" w:rsidRPr="00B025A3">
          <w:rPr>
            <w:rStyle w:val="Hiperpovezava"/>
            <w:noProof/>
          </w:rPr>
          <w:noBreakHyphen/>
          <w:t>1: Lokacija obravnave ob lipovem drevoredu</w:t>
        </w:r>
        <w:r w:rsidR="00D26116">
          <w:rPr>
            <w:noProof/>
            <w:webHidden/>
          </w:rPr>
          <w:tab/>
        </w:r>
        <w:r w:rsidR="00D26116">
          <w:rPr>
            <w:noProof/>
            <w:webHidden/>
          </w:rPr>
          <w:fldChar w:fldCharType="begin"/>
        </w:r>
        <w:r w:rsidR="00D26116">
          <w:rPr>
            <w:noProof/>
            <w:webHidden/>
          </w:rPr>
          <w:instrText xml:space="preserve"> PAGEREF _Toc129681999 \h </w:instrText>
        </w:r>
        <w:r w:rsidR="00D26116">
          <w:rPr>
            <w:noProof/>
            <w:webHidden/>
          </w:rPr>
        </w:r>
        <w:r w:rsidR="00D26116">
          <w:rPr>
            <w:noProof/>
            <w:webHidden/>
          </w:rPr>
          <w:fldChar w:fldCharType="separate"/>
        </w:r>
        <w:r w:rsidR="00D26116">
          <w:rPr>
            <w:noProof/>
            <w:webHidden/>
          </w:rPr>
          <w:t>41</w:t>
        </w:r>
        <w:r w:rsidR="00D26116">
          <w:rPr>
            <w:noProof/>
            <w:webHidden/>
          </w:rPr>
          <w:fldChar w:fldCharType="end"/>
        </w:r>
      </w:hyperlink>
    </w:p>
    <w:p w14:paraId="4675859B" w14:textId="0046136C" w:rsidR="00D26116" w:rsidRDefault="009A4512">
      <w:pPr>
        <w:pStyle w:val="Kazaloslik"/>
        <w:tabs>
          <w:tab w:val="right" w:leader="dot" w:pos="9016"/>
        </w:tabs>
        <w:rPr>
          <w:rFonts w:asciiTheme="minorHAnsi" w:eastAsiaTheme="minorEastAsia" w:hAnsiTheme="minorHAnsi" w:cstheme="minorBidi"/>
          <w:noProof/>
          <w:sz w:val="22"/>
        </w:rPr>
      </w:pPr>
      <w:hyperlink w:anchor="_Toc129682000" w:history="1">
        <w:r w:rsidR="00D26116" w:rsidRPr="00B025A3">
          <w:rPr>
            <w:rStyle w:val="Hiperpovezava"/>
            <w:noProof/>
          </w:rPr>
          <w:t>Tabela 11</w:t>
        </w:r>
        <w:r w:rsidR="00D26116" w:rsidRPr="00B025A3">
          <w:rPr>
            <w:rStyle w:val="Hiperpovezava"/>
            <w:noProof/>
          </w:rPr>
          <w:noBreakHyphen/>
          <w:t xml:space="preserve">1: </w:t>
        </w:r>
        <w:r w:rsidR="00D26116" w:rsidRPr="00B025A3">
          <w:rPr>
            <w:rStyle w:val="Hiperpovezava"/>
            <w:noProof/>
            <w:lang w:eastAsia="en-US"/>
          </w:rPr>
          <w:t>Časovni načrt izvedbe projekta</w:t>
        </w:r>
        <w:r w:rsidR="00D26116">
          <w:rPr>
            <w:noProof/>
            <w:webHidden/>
          </w:rPr>
          <w:tab/>
        </w:r>
        <w:r w:rsidR="00D26116">
          <w:rPr>
            <w:noProof/>
            <w:webHidden/>
          </w:rPr>
          <w:fldChar w:fldCharType="begin"/>
        </w:r>
        <w:r w:rsidR="00D26116">
          <w:rPr>
            <w:noProof/>
            <w:webHidden/>
          </w:rPr>
          <w:instrText xml:space="preserve"> PAGEREF _Toc129682000 \h </w:instrText>
        </w:r>
        <w:r w:rsidR="00D26116">
          <w:rPr>
            <w:noProof/>
            <w:webHidden/>
          </w:rPr>
        </w:r>
        <w:r w:rsidR="00D26116">
          <w:rPr>
            <w:noProof/>
            <w:webHidden/>
          </w:rPr>
          <w:fldChar w:fldCharType="separate"/>
        </w:r>
        <w:r w:rsidR="00D26116">
          <w:rPr>
            <w:noProof/>
            <w:webHidden/>
          </w:rPr>
          <w:t>44</w:t>
        </w:r>
        <w:r w:rsidR="00D26116">
          <w:rPr>
            <w:noProof/>
            <w:webHidden/>
          </w:rPr>
          <w:fldChar w:fldCharType="end"/>
        </w:r>
      </w:hyperlink>
    </w:p>
    <w:p w14:paraId="259374F6" w14:textId="3F3C5230" w:rsidR="00D26116" w:rsidRDefault="009A4512">
      <w:pPr>
        <w:pStyle w:val="Kazaloslik"/>
        <w:tabs>
          <w:tab w:val="right" w:leader="dot" w:pos="9016"/>
        </w:tabs>
        <w:rPr>
          <w:rFonts w:asciiTheme="minorHAnsi" w:eastAsiaTheme="minorEastAsia" w:hAnsiTheme="minorHAnsi" w:cstheme="minorBidi"/>
          <w:noProof/>
          <w:sz w:val="22"/>
        </w:rPr>
      </w:pPr>
      <w:hyperlink w:anchor="_Toc129682001" w:history="1">
        <w:r w:rsidR="00D26116" w:rsidRPr="00B025A3">
          <w:rPr>
            <w:rStyle w:val="Hiperpovezava"/>
            <w:noProof/>
          </w:rPr>
          <w:t>Tabela 11</w:t>
        </w:r>
        <w:r w:rsidR="00D26116" w:rsidRPr="00B025A3">
          <w:rPr>
            <w:rStyle w:val="Hiperpovezava"/>
            <w:noProof/>
          </w:rPr>
          <w:noBreakHyphen/>
          <w:t>2: Projektna skupina</w:t>
        </w:r>
        <w:r w:rsidR="00D26116">
          <w:rPr>
            <w:noProof/>
            <w:webHidden/>
          </w:rPr>
          <w:tab/>
        </w:r>
        <w:r w:rsidR="00D26116">
          <w:rPr>
            <w:noProof/>
            <w:webHidden/>
          </w:rPr>
          <w:fldChar w:fldCharType="begin"/>
        </w:r>
        <w:r w:rsidR="00D26116">
          <w:rPr>
            <w:noProof/>
            <w:webHidden/>
          </w:rPr>
          <w:instrText xml:space="preserve"> PAGEREF _Toc129682001 \h </w:instrText>
        </w:r>
        <w:r w:rsidR="00D26116">
          <w:rPr>
            <w:noProof/>
            <w:webHidden/>
          </w:rPr>
        </w:r>
        <w:r w:rsidR="00D26116">
          <w:rPr>
            <w:noProof/>
            <w:webHidden/>
          </w:rPr>
          <w:fldChar w:fldCharType="separate"/>
        </w:r>
        <w:r w:rsidR="00D26116">
          <w:rPr>
            <w:noProof/>
            <w:webHidden/>
          </w:rPr>
          <w:t>45</w:t>
        </w:r>
        <w:r w:rsidR="00D26116">
          <w:rPr>
            <w:noProof/>
            <w:webHidden/>
          </w:rPr>
          <w:fldChar w:fldCharType="end"/>
        </w:r>
      </w:hyperlink>
    </w:p>
    <w:p w14:paraId="24FAB931" w14:textId="476F7BBB" w:rsidR="00D26116" w:rsidRDefault="009A4512">
      <w:pPr>
        <w:pStyle w:val="Kazaloslik"/>
        <w:tabs>
          <w:tab w:val="right" w:leader="dot" w:pos="9016"/>
        </w:tabs>
        <w:rPr>
          <w:rFonts w:asciiTheme="minorHAnsi" w:eastAsiaTheme="minorEastAsia" w:hAnsiTheme="minorHAnsi" w:cstheme="minorBidi"/>
          <w:noProof/>
          <w:sz w:val="22"/>
        </w:rPr>
      </w:pPr>
      <w:hyperlink w:anchor="_Toc129682002" w:history="1">
        <w:r w:rsidR="00D26116" w:rsidRPr="00B025A3">
          <w:rPr>
            <w:rStyle w:val="Hiperpovezava"/>
            <w:noProof/>
          </w:rPr>
          <w:t>Tabela 11</w:t>
        </w:r>
        <w:r w:rsidR="00D26116" w:rsidRPr="00B025A3">
          <w:rPr>
            <w:rStyle w:val="Hiperpovezava"/>
            <w:noProof/>
          </w:rPr>
          <w:noBreakHyphen/>
          <w:t>3: Pregled članov projektne skupine za vodenje projekta</w:t>
        </w:r>
        <w:r w:rsidR="00D26116">
          <w:rPr>
            <w:noProof/>
            <w:webHidden/>
          </w:rPr>
          <w:tab/>
        </w:r>
        <w:r w:rsidR="00D26116">
          <w:rPr>
            <w:noProof/>
            <w:webHidden/>
          </w:rPr>
          <w:fldChar w:fldCharType="begin"/>
        </w:r>
        <w:r w:rsidR="00D26116">
          <w:rPr>
            <w:noProof/>
            <w:webHidden/>
          </w:rPr>
          <w:instrText xml:space="preserve"> PAGEREF _Toc129682002 \h </w:instrText>
        </w:r>
        <w:r w:rsidR="00D26116">
          <w:rPr>
            <w:noProof/>
            <w:webHidden/>
          </w:rPr>
        </w:r>
        <w:r w:rsidR="00D26116">
          <w:rPr>
            <w:noProof/>
            <w:webHidden/>
          </w:rPr>
          <w:fldChar w:fldCharType="separate"/>
        </w:r>
        <w:r w:rsidR="00D26116">
          <w:rPr>
            <w:noProof/>
            <w:webHidden/>
          </w:rPr>
          <w:t>45</w:t>
        </w:r>
        <w:r w:rsidR="00D26116">
          <w:rPr>
            <w:noProof/>
            <w:webHidden/>
          </w:rPr>
          <w:fldChar w:fldCharType="end"/>
        </w:r>
      </w:hyperlink>
    </w:p>
    <w:p w14:paraId="419F4CA4" w14:textId="732302D7" w:rsidR="00D26116" w:rsidRDefault="009A4512">
      <w:pPr>
        <w:pStyle w:val="Kazaloslik"/>
        <w:tabs>
          <w:tab w:val="right" w:leader="dot" w:pos="9016"/>
        </w:tabs>
        <w:rPr>
          <w:rFonts w:asciiTheme="minorHAnsi" w:eastAsiaTheme="minorEastAsia" w:hAnsiTheme="minorHAnsi" w:cstheme="minorBidi"/>
          <w:noProof/>
          <w:sz w:val="22"/>
        </w:rPr>
      </w:pPr>
      <w:hyperlink w:anchor="_Toc129682003" w:history="1">
        <w:r w:rsidR="00D26116" w:rsidRPr="00B025A3">
          <w:rPr>
            <w:rStyle w:val="Hiperpovezava"/>
            <w:noProof/>
          </w:rPr>
          <w:t>Tabela 11</w:t>
        </w:r>
        <w:r w:rsidR="00D26116" w:rsidRPr="00B025A3">
          <w:rPr>
            <w:rStyle w:val="Hiperpovezava"/>
            <w:noProof/>
          </w:rPr>
          <w:noBreakHyphen/>
          <w:t>4: Analiza tveganj - matrika</w:t>
        </w:r>
        <w:r w:rsidR="00D26116">
          <w:rPr>
            <w:noProof/>
            <w:webHidden/>
          </w:rPr>
          <w:tab/>
        </w:r>
        <w:r w:rsidR="00D26116">
          <w:rPr>
            <w:noProof/>
            <w:webHidden/>
          </w:rPr>
          <w:fldChar w:fldCharType="begin"/>
        </w:r>
        <w:r w:rsidR="00D26116">
          <w:rPr>
            <w:noProof/>
            <w:webHidden/>
          </w:rPr>
          <w:instrText xml:space="preserve"> PAGEREF _Toc129682003 \h </w:instrText>
        </w:r>
        <w:r w:rsidR="00D26116">
          <w:rPr>
            <w:noProof/>
            <w:webHidden/>
          </w:rPr>
        </w:r>
        <w:r w:rsidR="00D26116">
          <w:rPr>
            <w:noProof/>
            <w:webHidden/>
          </w:rPr>
          <w:fldChar w:fldCharType="separate"/>
        </w:r>
        <w:r w:rsidR="00D26116">
          <w:rPr>
            <w:noProof/>
            <w:webHidden/>
          </w:rPr>
          <w:t>45</w:t>
        </w:r>
        <w:r w:rsidR="00D26116">
          <w:rPr>
            <w:noProof/>
            <w:webHidden/>
          </w:rPr>
          <w:fldChar w:fldCharType="end"/>
        </w:r>
      </w:hyperlink>
    </w:p>
    <w:p w14:paraId="174C0021" w14:textId="19D95B58" w:rsidR="00D26116" w:rsidRDefault="009A4512">
      <w:pPr>
        <w:pStyle w:val="Kazaloslik"/>
        <w:tabs>
          <w:tab w:val="right" w:leader="dot" w:pos="9016"/>
        </w:tabs>
        <w:rPr>
          <w:rFonts w:asciiTheme="minorHAnsi" w:eastAsiaTheme="minorEastAsia" w:hAnsiTheme="minorHAnsi" w:cstheme="minorBidi"/>
          <w:noProof/>
          <w:sz w:val="22"/>
        </w:rPr>
      </w:pPr>
      <w:hyperlink w:anchor="_Toc129682004" w:history="1">
        <w:r w:rsidR="00D26116" w:rsidRPr="00B025A3">
          <w:rPr>
            <w:rStyle w:val="Hiperpovezava"/>
            <w:noProof/>
          </w:rPr>
          <w:t>Tabela 12</w:t>
        </w:r>
        <w:r w:rsidR="00D26116" w:rsidRPr="00B025A3">
          <w:rPr>
            <w:rStyle w:val="Hiperpovezava"/>
            <w:noProof/>
          </w:rPr>
          <w:noBreakHyphen/>
          <w:t>1: Viri financiranja investicije po stalnih cenah</w:t>
        </w:r>
        <w:r w:rsidR="00D26116">
          <w:rPr>
            <w:noProof/>
            <w:webHidden/>
          </w:rPr>
          <w:tab/>
        </w:r>
        <w:r w:rsidR="00D26116">
          <w:rPr>
            <w:noProof/>
            <w:webHidden/>
          </w:rPr>
          <w:fldChar w:fldCharType="begin"/>
        </w:r>
        <w:r w:rsidR="00D26116">
          <w:rPr>
            <w:noProof/>
            <w:webHidden/>
          </w:rPr>
          <w:instrText xml:space="preserve"> PAGEREF _Toc129682004 \h </w:instrText>
        </w:r>
        <w:r w:rsidR="00D26116">
          <w:rPr>
            <w:noProof/>
            <w:webHidden/>
          </w:rPr>
        </w:r>
        <w:r w:rsidR="00D26116">
          <w:rPr>
            <w:noProof/>
            <w:webHidden/>
          </w:rPr>
          <w:fldChar w:fldCharType="separate"/>
        </w:r>
        <w:r w:rsidR="00D26116">
          <w:rPr>
            <w:noProof/>
            <w:webHidden/>
          </w:rPr>
          <w:t>47</w:t>
        </w:r>
        <w:r w:rsidR="00D26116">
          <w:rPr>
            <w:noProof/>
            <w:webHidden/>
          </w:rPr>
          <w:fldChar w:fldCharType="end"/>
        </w:r>
      </w:hyperlink>
    </w:p>
    <w:p w14:paraId="59ADAF94" w14:textId="1AEB3E9A" w:rsidR="00D26116" w:rsidRDefault="009A4512">
      <w:pPr>
        <w:pStyle w:val="Kazaloslik"/>
        <w:tabs>
          <w:tab w:val="right" w:leader="dot" w:pos="9016"/>
        </w:tabs>
        <w:rPr>
          <w:rFonts w:asciiTheme="minorHAnsi" w:eastAsiaTheme="minorEastAsia" w:hAnsiTheme="minorHAnsi" w:cstheme="minorBidi"/>
          <w:noProof/>
          <w:sz w:val="22"/>
        </w:rPr>
      </w:pPr>
      <w:hyperlink w:anchor="_Toc129682005" w:history="1">
        <w:r w:rsidR="00D26116" w:rsidRPr="00B025A3">
          <w:rPr>
            <w:rStyle w:val="Hiperpovezava"/>
            <w:noProof/>
          </w:rPr>
          <w:t>Tabela 12</w:t>
        </w:r>
        <w:r w:rsidR="00D26116" w:rsidRPr="00B025A3">
          <w:rPr>
            <w:rStyle w:val="Hiperpovezava"/>
            <w:noProof/>
          </w:rPr>
          <w:noBreakHyphen/>
          <w:t>2: Viri financiranja investicije po tekočih cenah</w:t>
        </w:r>
        <w:r w:rsidR="00D26116">
          <w:rPr>
            <w:noProof/>
            <w:webHidden/>
          </w:rPr>
          <w:tab/>
        </w:r>
        <w:r w:rsidR="00D26116">
          <w:rPr>
            <w:noProof/>
            <w:webHidden/>
          </w:rPr>
          <w:fldChar w:fldCharType="begin"/>
        </w:r>
        <w:r w:rsidR="00D26116">
          <w:rPr>
            <w:noProof/>
            <w:webHidden/>
          </w:rPr>
          <w:instrText xml:space="preserve"> PAGEREF _Toc129682005 \h </w:instrText>
        </w:r>
        <w:r w:rsidR="00D26116">
          <w:rPr>
            <w:noProof/>
            <w:webHidden/>
          </w:rPr>
        </w:r>
        <w:r w:rsidR="00D26116">
          <w:rPr>
            <w:noProof/>
            <w:webHidden/>
          </w:rPr>
          <w:fldChar w:fldCharType="separate"/>
        </w:r>
        <w:r w:rsidR="00D26116">
          <w:rPr>
            <w:noProof/>
            <w:webHidden/>
          </w:rPr>
          <w:t>47</w:t>
        </w:r>
        <w:r w:rsidR="00D26116">
          <w:rPr>
            <w:noProof/>
            <w:webHidden/>
          </w:rPr>
          <w:fldChar w:fldCharType="end"/>
        </w:r>
      </w:hyperlink>
    </w:p>
    <w:p w14:paraId="7735A671" w14:textId="457B049F" w:rsidR="00D26116" w:rsidRDefault="009A4512">
      <w:pPr>
        <w:pStyle w:val="Kazaloslik"/>
        <w:tabs>
          <w:tab w:val="right" w:leader="dot" w:pos="9016"/>
        </w:tabs>
        <w:rPr>
          <w:rFonts w:asciiTheme="minorHAnsi" w:eastAsiaTheme="minorEastAsia" w:hAnsiTheme="minorHAnsi" w:cstheme="minorBidi"/>
          <w:noProof/>
          <w:sz w:val="22"/>
        </w:rPr>
      </w:pPr>
      <w:hyperlink w:anchor="_Toc129682006" w:history="1">
        <w:r w:rsidR="00D26116" w:rsidRPr="00B025A3">
          <w:rPr>
            <w:rStyle w:val="Hiperpovezava"/>
            <w:noProof/>
          </w:rPr>
          <w:t>Tabela 13</w:t>
        </w:r>
        <w:r w:rsidR="00D26116" w:rsidRPr="00B025A3">
          <w:rPr>
            <w:rStyle w:val="Hiperpovezava"/>
            <w:noProof/>
          </w:rPr>
          <w:noBreakHyphen/>
          <w:t>1: Projekcija stroškov</w:t>
        </w:r>
        <w:r w:rsidR="00D26116">
          <w:rPr>
            <w:noProof/>
            <w:webHidden/>
          </w:rPr>
          <w:tab/>
        </w:r>
        <w:r w:rsidR="00D26116">
          <w:rPr>
            <w:noProof/>
            <w:webHidden/>
          </w:rPr>
          <w:fldChar w:fldCharType="begin"/>
        </w:r>
        <w:r w:rsidR="00D26116">
          <w:rPr>
            <w:noProof/>
            <w:webHidden/>
          </w:rPr>
          <w:instrText xml:space="preserve"> PAGEREF _Toc129682006 \h </w:instrText>
        </w:r>
        <w:r w:rsidR="00D26116">
          <w:rPr>
            <w:noProof/>
            <w:webHidden/>
          </w:rPr>
        </w:r>
        <w:r w:rsidR="00D26116">
          <w:rPr>
            <w:noProof/>
            <w:webHidden/>
          </w:rPr>
          <w:fldChar w:fldCharType="separate"/>
        </w:r>
        <w:r w:rsidR="00D26116">
          <w:rPr>
            <w:noProof/>
            <w:webHidden/>
          </w:rPr>
          <w:t>48</w:t>
        </w:r>
        <w:r w:rsidR="00D26116">
          <w:rPr>
            <w:noProof/>
            <w:webHidden/>
          </w:rPr>
          <w:fldChar w:fldCharType="end"/>
        </w:r>
      </w:hyperlink>
    </w:p>
    <w:p w14:paraId="603F298C" w14:textId="1FB2E56F" w:rsidR="00D26116" w:rsidRDefault="009A4512">
      <w:pPr>
        <w:pStyle w:val="Kazaloslik"/>
        <w:tabs>
          <w:tab w:val="right" w:leader="dot" w:pos="9016"/>
        </w:tabs>
        <w:rPr>
          <w:rFonts w:asciiTheme="minorHAnsi" w:eastAsiaTheme="minorEastAsia" w:hAnsiTheme="minorHAnsi" w:cstheme="minorBidi"/>
          <w:noProof/>
          <w:sz w:val="22"/>
        </w:rPr>
      </w:pPr>
      <w:hyperlink w:anchor="_Toc129682007" w:history="1">
        <w:r w:rsidR="00D26116" w:rsidRPr="00B025A3">
          <w:rPr>
            <w:rStyle w:val="Hiperpovezava"/>
            <w:noProof/>
          </w:rPr>
          <w:t>Tabela 13</w:t>
        </w:r>
        <w:r w:rsidR="00D26116" w:rsidRPr="00B025A3">
          <w:rPr>
            <w:rStyle w:val="Hiperpovezava"/>
            <w:noProof/>
          </w:rPr>
          <w:noBreakHyphen/>
          <w:t>2: Projekcija prihodkov</w:t>
        </w:r>
        <w:r w:rsidR="00D26116">
          <w:rPr>
            <w:noProof/>
            <w:webHidden/>
          </w:rPr>
          <w:tab/>
        </w:r>
        <w:r w:rsidR="00D26116">
          <w:rPr>
            <w:noProof/>
            <w:webHidden/>
          </w:rPr>
          <w:fldChar w:fldCharType="begin"/>
        </w:r>
        <w:r w:rsidR="00D26116">
          <w:rPr>
            <w:noProof/>
            <w:webHidden/>
          </w:rPr>
          <w:instrText xml:space="preserve"> PAGEREF _Toc129682007 \h </w:instrText>
        </w:r>
        <w:r w:rsidR="00D26116">
          <w:rPr>
            <w:noProof/>
            <w:webHidden/>
          </w:rPr>
        </w:r>
        <w:r w:rsidR="00D26116">
          <w:rPr>
            <w:noProof/>
            <w:webHidden/>
          </w:rPr>
          <w:fldChar w:fldCharType="separate"/>
        </w:r>
        <w:r w:rsidR="00D26116">
          <w:rPr>
            <w:noProof/>
            <w:webHidden/>
          </w:rPr>
          <w:t>49</w:t>
        </w:r>
        <w:r w:rsidR="00D26116">
          <w:rPr>
            <w:noProof/>
            <w:webHidden/>
          </w:rPr>
          <w:fldChar w:fldCharType="end"/>
        </w:r>
      </w:hyperlink>
    </w:p>
    <w:p w14:paraId="7229BA4C" w14:textId="324FF6FE" w:rsidR="00D26116" w:rsidRDefault="009A4512">
      <w:pPr>
        <w:pStyle w:val="Kazaloslik"/>
        <w:tabs>
          <w:tab w:val="right" w:leader="dot" w:pos="9016"/>
        </w:tabs>
        <w:rPr>
          <w:rFonts w:asciiTheme="minorHAnsi" w:eastAsiaTheme="minorEastAsia" w:hAnsiTheme="minorHAnsi" w:cstheme="minorBidi"/>
          <w:noProof/>
          <w:sz w:val="22"/>
        </w:rPr>
      </w:pPr>
      <w:hyperlink w:anchor="_Toc129682008" w:history="1">
        <w:r w:rsidR="00D26116" w:rsidRPr="00B025A3">
          <w:rPr>
            <w:rStyle w:val="Hiperpovezava"/>
            <w:noProof/>
          </w:rPr>
          <w:t>Tabela 14</w:t>
        </w:r>
        <w:r w:rsidR="00D26116" w:rsidRPr="00B025A3">
          <w:rPr>
            <w:rStyle w:val="Hiperpovezava"/>
            <w:noProof/>
          </w:rPr>
          <w:noBreakHyphen/>
          <w:t>1: Projekcija investicije – finančna analiza</w:t>
        </w:r>
        <w:r w:rsidR="00D26116">
          <w:rPr>
            <w:noProof/>
            <w:webHidden/>
          </w:rPr>
          <w:tab/>
        </w:r>
        <w:r w:rsidR="00D26116">
          <w:rPr>
            <w:noProof/>
            <w:webHidden/>
          </w:rPr>
          <w:fldChar w:fldCharType="begin"/>
        </w:r>
        <w:r w:rsidR="00D26116">
          <w:rPr>
            <w:noProof/>
            <w:webHidden/>
          </w:rPr>
          <w:instrText xml:space="preserve"> PAGEREF _Toc129682008 \h </w:instrText>
        </w:r>
        <w:r w:rsidR="00D26116">
          <w:rPr>
            <w:noProof/>
            <w:webHidden/>
          </w:rPr>
        </w:r>
        <w:r w:rsidR="00D26116">
          <w:rPr>
            <w:noProof/>
            <w:webHidden/>
          </w:rPr>
          <w:fldChar w:fldCharType="separate"/>
        </w:r>
        <w:r w:rsidR="00D26116">
          <w:rPr>
            <w:noProof/>
            <w:webHidden/>
          </w:rPr>
          <w:t>51</w:t>
        </w:r>
        <w:r w:rsidR="00D26116">
          <w:rPr>
            <w:noProof/>
            <w:webHidden/>
          </w:rPr>
          <w:fldChar w:fldCharType="end"/>
        </w:r>
      </w:hyperlink>
    </w:p>
    <w:p w14:paraId="45DCD8AA" w14:textId="4058D25F" w:rsidR="00D26116" w:rsidRDefault="009A4512">
      <w:pPr>
        <w:pStyle w:val="Kazaloslik"/>
        <w:tabs>
          <w:tab w:val="right" w:leader="dot" w:pos="9016"/>
        </w:tabs>
        <w:rPr>
          <w:rFonts w:asciiTheme="minorHAnsi" w:eastAsiaTheme="minorEastAsia" w:hAnsiTheme="minorHAnsi" w:cstheme="minorBidi"/>
          <w:noProof/>
          <w:sz w:val="22"/>
        </w:rPr>
      </w:pPr>
      <w:hyperlink w:anchor="_Toc129682009" w:history="1">
        <w:r w:rsidR="00D26116" w:rsidRPr="00B025A3">
          <w:rPr>
            <w:rStyle w:val="Hiperpovezava"/>
            <w:noProof/>
          </w:rPr>
          <w:t>Tabela 14</w:t>
        </w:r>
        <w:r w:rsidR="00D26116" w:rsidRPr="00B025A3">
          <w:rPr>
            <w:rStyle w:val="Hiperpovezava"/>
            <w:noProof/>
          </w:rPr>
          <w:noBreakHyphen/>
          <w:t>2: Izračun maksimalnega prispevka Skupnosti</w:t>
        </w:r>
        <w:r w:rsidR="00D26116">
          <w:rPr>
            <w:noProof/>
            <w:webHidden/>
          </w:rPr>
          <w:tab/>
        </w:r>
        <w:r w:rsidR="00D26116">
          <w:rPr>
            <w:noProof/>
            <w:webHidden/>
          </w:rPr>
          <w:fldChar w:fldCharType="begin"/>
        </w:r>
        <w:r w:rsidR="00D26116">
          <w:rPr>
            <w:noProof/>
            <w:webHidden/>
          </w:rPr>
          <w:instrText xml:space="preserve"> PAGEREF _Toc129682009 \h </w:instrText>
        </w:r>
        <w:r w:rsidR="00D26116">
          <w:rPr>
            <w:noProof/>
            <w:webHidden/>
          </w:rPr>
        </w:r>
        <w:r w:rsidR="00D26116">
          <w:rPr>
            <w:noProof/>
            <w:webHidden/>
          </w:rPr>
          <w:fldChar w:fldCharType="separate"/>
        </w:r>
        <w:r w:rsidR="00D26116">
          <w:rPr>
            <w:noProof/>
            <w:webHidden/>
          </w:rPr>
          <w:t>53</w:t>
        </w:r>
        <w:r w:rsidR="00D26116">
          <w:rPr>
            <w:noProof/>
            <w:webHidden/>
          </w:rPr>
          <w:fldChar w:fldCharType="end"/>
        </w:r>
      </w:hyperlink>
    </w:p>
    <w:p w14:paraId="4470D0B1" w14:textId="3D224D28" w:rsidR="00D26116" w:rsidRDefault="009A4512">
      <w:pPr>
        <w:pStyle w:val="Kazaloslik"/>
        <w:tabs>
          <w:tab w:val="right" w:leader="dot" w:pos="9016"/>
        </w:tabs>
        <w:rPr>
          <w:rFonts w:asciiTheme="minorHAnsi" w:eastAsiaTheme="minorEastAsia" w:hAnsiTheme="minorHAnsi" w:cstheme="minorBidi"/>
          <w:noProof/>
          <w:sz w:val="22"/>
        </w:rPr>
      </w:pPr>
      <w:hyperlink w:anchor="_Toc129682010" w:history="1">
        <w:r w:rsidR="00D26116" w:rsidRPr="00B025A3">
          <w:rPr>
            <w:rStyle w:val="Hiperpovezava"/>
            <w:noProof/>
          </w:rPr>
          <w:t>Tabela 14</w:t>
        </w:r>
        <w:r w:rsidR="00D26116" w:rsidRPr="00B025A3">
          <w:rPr>
            <w:rStyle w:val="Hiperpovezava"/>
            <w:noProof/>
          </w:rPr>
          <w:noBreakHyphen/>
          <w:t>3: Uporabljeni konverzijski faktorji</w:t>
        </w:r>
        <w:r w:rsidR="00D26116">
          <w:rPr>
            <w:noProof/>
            <w:webHidden/>
          </w:rPr>
          <w:tab/>
        </w:r>
        <w:r w:rsidR="00D26116">
          <w:rPr>
            <w:noProof/>
            <w:webHidden/>
          </w:rPr>
          <w:fldChar w:fldCharType="begin"/>
        </w:r>
        <w:r w:rsidR="00D26116">
          <w:rPr>
            <w:noProof/>
            <w:webHidden/>
          </w:rPr>
          <w:instrText xml:space="preserve"> PAGEREF _Toc129682010 \h </w:instrText>
        </w:r>
        <w:r w:rsidR="00D26116">
          <w:rPr>
            <w:noProof/>
            <w:webHidden/>
          </w:rPr>
        </w:r>
        <w:r w:rsidR="00D26116">
          <w:rPr>
            <w:noProof/>
            <w:webHidden/>
          </w:rPr>
          <w:fldChar w:fldCharType="separate"/>
        </w:r>
        <w:r w:rsidR="00D26116">
          <w:rPr>
            <w:noProof/>
            <w:webHidden/>
          </w:rPr>
          <w:t>54</w:t>
        </w:r>
        <w:r w:rsidR="00D26116">
          <w:rPr>
            <w:noProof/>
            <w:webHidden/>
          </w:rPr>
          <w:fldChar w:fldCharType="end"/>
        </w:r>
      </w:hyperlink>
    </w:p>
    <w:p w14:paraId="3702F576" w14:textId="5C09CC88" w:rsidR="00D26116" w:rsidRDefault="009A4512">
      <w:pPr>
        <w:pStyle w:val="Kazaloslik"/>
        <w:tabs>
          <w:tab w:val="right" w:leader="dot" w:pos="9016"/>
        </w:tabs>
        <w:rPr>
          <w:rFonts w:asciiTheme="minorHAnsi" w:eastAsiaTheme="minorEastAsia" w:hAnsiTheme="minorHAnsi" w:cstheme="minorBidi"/>
          <w:noProof/>
          <w:sz w:val="22"/>
        </w:rPr>
      </w:pPr>
      <w:hyperlink w:anchor="_Toc129682011" w:history="1">
        <w:r w:rsidR="00D26116" w:rsidRPr="00B025A3">
          <w:rPr>
            <w:rStyle w:val="Hiperpovezava"/>
            <w:noProof/>
          </w:rPr>
          <w:t>Tabela 14</w:t>
        </w:r>
        <w:r w:rsidR="00D26116" w:rsidRPr="00B025A3">
          <w:rPr>
            <w:rStyle w:val="Hiperpovezava"/>
            <w:noProof/>
          </w:rPr>
          <w:noBreakHyphen/>
          <w:t>4: Investicija z uporabljenimi konverzijskimi faktorji</w:t>
        </w:r>
        <w:r w:rsidR="00D26116">
          <w:rPr>
            <w:noProof/>
            <w:webHidden/>
          </w:rPr>
          <w:tab/>
        </w:r>
        <w:r w:rsidR="00D26116">
          <w:rPr>
            <w:noProof/>
            <w:webHidden/>
          </w:rPr>
          <w:fldChar w:fldCharType="begin"/>
        </w:r>
        <w:r w:rsidR="00D26116">
          <w:rPr>
            <w:noProof/>
            <w:webHidden/>
          </w:rPr>
          <w:instrText xml:space="preserve"> PAGEREF _Toc129682011 \h </w:instrText>
        </w:r>
        <w:r w:rsidR="00D26116">
          <w:rPr>
            <w:noProof/>
            <w:webHidden/>
          </w:rPr>
        </w:r>
        <w:r w:rsidR="00D26116">
          <w:rPr>
            <w:noProof/>
            <w:webHidden/>
          </w:rPr>
          <w:fldChar w:fldCharType="separate"/>
        </w:r>
        <w:r w:rsidR="00D26116">
          <w:rPr>
            <w:noProof/>
            <w:webHidden/>
          </w:rPr>
          <w:t>55</w:t>
        </w:r>
        <w:r w:rsidR="00D26116">
          <w:rPr>
            <w:noProof/>
            <w:webHidden/>
          </w:rPr>
          <w:fldChar w:fldCharType="end"/>
        </w:r>
      </w:hyperlink>
    </w:p>
    <w:p w14:paraId="078F7D92" w14:textId="219E34FC" w:rsidR="00D26116" w:rsidRDefault="009A4512">
      <w:pPr>
        <w:pStyle w:val="Kazaloslik"/>
        <w:tabs>
          <w:tab w:val="right" w:leader="dot" w:pos="9016"/>
        </w:tabs>
        <w:rPr>
          <w:rFonts w:asciiTheme="minorHAnsi" w:eastAsiaTheme="minorEastAsia" w:hAnsiTheme="minorHAnsi" w:cstheme="minorBidi"/>
          <w:noProof/>
          <w:sz w:val="22"/>
        </w:rPr>
      </w:pPr>
      <w:hyperlink w:anchor="_Toc129682012" w:history="1">
        <w:r w:rsidR="00D26116" w:rsidRPr="00B025A3">
          <w:rPr>
            <w:rStyle w:val="Hiperpovezava"/>
            <w:noProof/>
          </w:rPr>
          <w:t>Tabela 14</w:t>
        </w:r>
        <w:r w:rsidR="00D26116" w:rsidRPr="00B025A3">
          <w:rPr>
            <w:rStyle w:val="Hiperpovezava"/>
            <w:noProof/>
          </w:rPr>
          <w:noBreakHyphen/>
          <w:t>5: Odhodki z uporabljenimi konverzijskimi faktorji</w:t>
        </w:r>
        <w:r w:rsidR="00D26116">
          <w:rPr>
            <w:noProof/>
            <w:webHidden/>
          </w:rPr>
          <w:tab/>
        </w:r>
        <w:r w:rsidR="00D26116">
          <w:rPr>
            <w:noProof/>
            <w:webHidden/>
          </w:rPr>
          <w:fldChar w:fldCharType="begin"/>
        </w:r>
        <w:r w:rsidR="00D26116">
          <w:rPr>
            <w:noProof/>
            <w:webHidden/>
          </w:rPr>
          <w:instrText xml:space="preserve"> PAGEREF _Toc129682012 \h </w:instrText>
        </w:r>
        <w:r w:rsidR="00D26116">
          <w:rPr>
            <w:noProof/>
            <w:webHidden/>
          </w:rPr>
        </w:r>
        <w:r w:rsidR="00D26116">
          <w:rPr>
            <w:noProof/>
            <w:webHidden/>
          </w:rPr>
          <w:fldChar w:fldCharType="separate"/>
        </w:r>
        <w:r w:rsidR="00D26116">
          <w:rPr>
            <w:noProof/>
            <w:webHidden/>
          </w:rPr>
          <w:t>55</w:t>
        </w:r>
        <w:r w:rsidR="00D26116">
          <w:rPr>
            <w:noProof/>
            <w:webHidden/>
          </w:rPr>
          <w:fldChar w:fldCharType="end"/>
        </w:r>
      </w:hyperlink>
    </w:p>
    <w:p w14:paraId="26D10B61" w14:textId="40CF397D" w:rsidR="00D26116" w:rsidRDefault="009A4512">
      <w:pPr>
        <w:pStyle w:val="Kazaloslik"/>
        <w:tabs>
          <w:tab w:val="right" w:leader="dot" w:pos="9016"/>
        </w:tabs>
        <w:rPr>
          <w:rFonts w:asciiTheme="minorHAnsi" w:eastAsiaTheme="minorEastAsia" w:hAnsiTheme="minorHAnsi" w:cstheme="minorBidi"/>
          <w:noProof/>
          <w:sz w:val="22"/>
        </w:rPr>
      </w:pPr>
      <w:hyperlink w:anchor="_Toc129682013" w:history="1">
        <w:r w:rsidR="00D26116" w:rsidRPr="00B025A3">
          <w:rPr>
            <w:rStyle w:val="Hiperpovezava"/>
            <w:noProof/>
          </w:rPr>
          <w:t>Tabela 14</w:t>
        </w:r>
        <w:r w:rsidR="00D26116" w:rsidRPr="00B025A3">
          <w:rPr>
            <w:rStyle w:val="Hiperpovezava"/>
            <w:noProof/>
          </w:rPr>
          <w:noBreakHyphen/>
          <w:t>6: Prihodki – javna korist</w:t>
        </w:r>
        <w:r w:rsidR="00D26116">
          <w:rPr>
            <w:noProof/>
            <w:webHidden/>
          </w:rPr>
          <w:tab/>
        </w:r>
        <w:r w:rsidR="00D26116">
          <w:rPr>
            <w:noProof/>
            <w:webHidden/>
          </w:rPr>
          <w:fldChar w:fldCharType="begin"/>
        </w:r>
        <w:r w:rsidR="00D26116">
          <w:rPr>
            <w:noProof/>
            <w:webHidden/>
          </w:rPr>
          <w:instrText xml:space="preserve"> PAGEREF _Toc129682013 \h </w:instrText>
        </w:r>
        <w:r w:rsidR="00D26116">
          <w:rPr>
            <w:noProof/>
            <w:webHidden/>
          </w:rPr>
        </w:r>
        <w:r w:rsidR="00D26116">
          <w:rPr>
            <w:noProof/>
            <w:webHidden/>
          </w:rPr>
          <w:fldChar w:fldCharType="separate"/>
        </w:r>
        <w:r w:rsidR="00D26116">
          <w:rPr>
            <w:noProof/>
            <w:webHidden/>
          </w:rPr>
          <w:t>57</w:t>
        </w:r>
        <w:r w:rsidR="00D26116">
          <w:rPr>
            <w:noProof/>
            <w:webHidden/>
          </w:rPr>
          <w:fldChar w:fldCharType="end"/>
        </w:r>
      </w:hyperlink>
    </w:p>
    <w:p w14:paraId="3CAE4AB3" w14:textId="020A5A50" w:rsidR="00D26116" w:rsidRDefault="009A4512">
      <w:pPr>
        <w:pStyle w:val="Kazaloslik"/>
        <w:tabs>
          <w:tab w:val="right" w:leader="dot" w:pos="9016"/>
        </w:tabs>
        <w:rPr>
          <w:rFonts w:asciiTheme="minorHAnsi" w:eastAsiaTheme="minorEastAsia" w:hAnsiTheme="minorHAnsi" w:cstheme="minorBidi"/>
          <w:noProof/>
          <w:sz w:val="22"/>
        </w:rPr>
      </w:pPr>
      <w:hyperlink w:anchor="_Toc129682014" w:history="1">
        <w:r w:rsidR="00D26116" w:rsidRPr="00B025A3">
          <w:rPr>
            <w:rStyle w:val="Hiperpovezava"/>
            <w:noProof/>
          </w:rPr>
          <w:t>Tabela 14</w:t>
        </w:r>
        <w:r w:rsidR="00D26116" w:rsidRPr="00B025A3">
          <w:rPr>
            <w:rStyle w:val="Hiperpovezava"/>
            <w:noProof/>
          </w:rPr>
          <w:noBreakHyphen/>
          <w:t>7: Projekcija investicije – ekonomska  analiza</w:t>
        </w:r>
        <w:r w:rsidR="00D26116">
          <w:rPr>
            <w:noProof/>
            <w:webHidden/>
          </w:rPr>
          <w:tab/>
        </w:r>
        <w:r w:rsidR="00D26116">
          <w:rPr>
            <w:noProof/>
            <w:webHidden/>
          </w:rPr>
          <w:fldChar w:fldCharType="begin"/>
        </w:r>
        <w:r w:rsidR="00D26116">
          <w:rPr>
            <w:noProof/>
            <w:webHidden/>
          </w:rPr>
          <w:instrText xml:space="preserve"> PAGEREF _Toc129682014 \h </w:instrText>
        </w:r>
        <w:r w:rsidR="00D26116">
          <w:rPr>
            <w:noProof/>
            <w:webHidden/>
          </w:rPr>
        </w:r>
        <w:r w:rsidR="00D26116">
          <w:rPr>
            <w:noProof/>
            <w:webHidden/>
          </w:rPr>
          <w:fldChar w:fldCharType="separate"/>
        </w:r>
        <w:r w:rsidR="00D26116">
          <w:rPr>
            <w:noProof/>
            <w:webHidden/>
          </w:rPr>
          <w:t>58</w:t>
        </w:r>
        <w:r w:rsidR="00D26116">
          <w:rPr>
            <w:noProof/>
            <w:webHidden/>
          </w:rPr>
          <w:fldChar w:fldCharType="end"/>
        </w:r>
      </w:hyperlink>
    </w:p>
    <w:p w14:paraId="0574934B" w14:textId="6AB2D51D" w:rsidR="00D26116" w:rsidRDefault="009A4512">
      <w:pPr>
        <w:pStyle w:val="Kazaloslik"/>
        <w:tabs>
          <w:tab w:val="right" w:leader="dot" w:pos="9016"/>
        </w:tabs>
        <w:rPr>
          <w:rFonts w:asciiTheme="minorHAnsi" w:eastAsiaTheme="minorEastAsia" w:hAnsiTheme="minorHAnsi" w:cstheme="minorBidi"/>
          <w:noProof/>
          <w:sz w:val="22"/>
        </w:rPr>
      </w:pPr>
      <w:hyperlink w:anchor="_Toc129682015" w:history="1">
        <w:r w:rsidR="00D26116" w:rsidRPr="00B025A3">
          <w:rPr>
            <w:rStyle w:val="Hiperpovezava"/>
            <w:noProof/>
          </w:rPr>
          <w:t>Tabela 15</w:t>
        </w:r>
        <w:r w:rsidR="00D26116" w:rsidRPr="00B025A3">
          <w:rPr>
            <w:rStyle w:val="Hiperpovezava"/>
            <w:noProof/>
          </w:rPr>
          <w:noBreakHyphen/>
          <w:t>1: Občutljivost investicije</w:t>
        </w:r>
        <w:r w:rsidR="00D26116">
          <w:rPr>
            <w:noProof/>
            <w:webHidden/>
          </w:rPr>
          <w:tab/>
        </w:r>
        <w:r w:rsidR="00D26116">
          <w:rPr>
            <w:noProof/>
            <w:webHidden/>
          </w:rPr>
          <w:fldChar w:fldCharType="begin"/>
        </w:r>
        <w:r w:rsidR="00D26116">
          <w:rPr>
            <w:noProof/>
            <w:webHidden/>
          </w:rPr>
          <w:instrText xml:space="preserve"> PAGEREF _Toc129682015 \h </w:instrText>
        </w:r>
        <w:r w:rsidR="00D26116">
          <w:rPr>
            <w:noProof/>
            <w:webHidden/>
          </w:rPr>
        </w:r>
        <w:r w:rsidR="00D26116">
          <w:rPr>
            <w:noProof/>
            <w:webHidden/>
          </w:rPr>
          <w:fldChar w:fldCharType="separate"/>
        </w:r>
        <w:r w:rsidR="00D26116">
          <w:rPr>
            <w:noProof/>
            <w:webHidden/>
          </w:rPr>
          <w:t>61</w:t>
        </w:r>
        <w:r w:rsidR="00D26116">
          <w:rPr>
            <w:noProof/>
            <w:webHidden/>
          </w:rPr>
          <w:fldChar w:fldCharType="end"/>
        </w:r>
      </w:hyperlink>
    </w:p>
    <w:p w14:paraId="644344B0" w14:textId="1FDD0A1F" w:rsidR="00D26116" w:rsidRDefault="009A4512">
      <w:pPr>
        <w:pStyle w:val="Kazaloslik"/>
        <w:tabs>
          <w:tab w:val="right" w:leader="dot" w:pos="9016"/>
        </w:tabs>
        <w:rPr>
          <w:rFonts w:asciiTheme="minorHAnsi" w:eastAsiaTheme="minorEastAsia" w:hAnsiTheme="minorHAnsi" w:cstheme="minorBidi"/>
          <w:noProof/>
          <w:sz w:val="22"/>
        </w:rPr>
      </w:pPr>
      <w:hyperlink w:anchor="_Toc129682016" w:history="1">
        <w:r w:rsidR="00D26116" w:rsidRPr="00B025A3">
          <w:rPr>
            <w:rStyle w:val="Hiperpovezava"/>
            <w:noProof/>
          </w:rPr>
          <w:t>Tabela 15</w:t>
        </w:r>
        <w:r w:rsidR="00D26116" w:rsidRPr="00B025A3">
          <w:rPr>
            <w:rStyle w:val="Hiperpovezava"/>
            <w:noProof/>
          </w:rPr>
          <w:noBreakHyphen/>
          <w:t>2: Občutljivost investicije – kritične spremenljivke</w:t>
        </w:r>
        <w:r w:rsidR="00D26116">
          <w:rPr>
            <w:noProof/>
            <w:webHidden/>
          </w:rPr>
          <w:tab/>
        </w:r>
        <w:r w:rsidR="00D26116">
          <w:rPr>
            <w:noProof/>
            <w:webHidden/>
          </w:rPr>
          <w:fldChar w:fldCharType="begin"/>
        </w:r>
        <w:r w:rsidR="00D26116">
          <w:rPr>
            <w:noProof/>
            <w:webHidden/>
          </w:rPr>
          <w:instrText xml:space="preserve"> PAGEREF _Toc129682016 \h </w:instrText>
        </w:r>
        <w:r w:rsidR="00D26116">
          <w:rPr>
            <w:noProof/>
            <w:webHidden/>
          </w:rPr>
        </w:r>
        <w:r w:rsidR="00D26116">
          <w:rPr>
            <w:noProof/>
            <w:webHidden/>
          </w:rPr>
          <w:fldChar w:fldCharType="separate"/>
        </w:r>
        <w:r w:rsidR="00D26116">
          <w:rPr>
            <w:noProof/>
            <w:webHidden/>
          </w:rPr>
          <w:t>62</w:t>
        </w:r>
        <w:r w:rsidR="00D26116">
          <w:rPr>
            <w:noProof/>
            <w:webHidden/>
          </w:rPr>
          <w:fldChar w:fldCharType="end"/>
        </w:r>
      </w:hyperlink>
    </w:p>
    <w:p w14:paraId="03AF06BB" w14:textId="7724C6E6" w:rsidR="00D26116" w:rsidRDefault="009A4512">
      <w:pPr>
        <w:pStyle w:val="Kazaloslik"/>
        <w:tabs>
          <w:tab w:val="right" w:leader="dot" w:pos="9016"/>
        </w:tabs>
        <w:rPr>
          <w:rFonts w:asciiTheme="minorHAnsi" w:eastAsiaTheme="minorEastAsia" w:hAnsiTheme="minorHAnsi" w:cstheme="minorBidi"/>
          <w:noProof/>
          <w:sz w:val="22"/>
        </w:rPr>
      </w:pPr>
      <w:hyperlink w:anchor="_Toc129682017" w:history="1">
        <w:r w:rsidR="00D26116" w:rsidRPr="00B025A3">
          <w:rPr>
            <w:rStyle w:val="Hiperpovezava"/>
            <w:noProof/>
          </w:rPr>
          <w:t>Tabela 15</w:t>
        </w:r>
        <w:r w:rsidR="00D26116" w:rsidRPr="00B025A3">
          <w:rPr>
            <w:rStyle w:val="Hiperpovezava"/>
            <w:noProof/>
          </w:rPr>
          <w:noBreakHyphen/>
          <w:t>3: Občutljivost investicije – večja odstopanja</w:t>
        </w:r>
        <w:r w:rsidR="00D26116">
          <w:rPr>
            <w:noProof/>
            <w:webHidden/>
          </w:rPr>
          <w:tab/>
        </w:r>
        <w:r w:rsidR="00D26116">
          <w:rPr>
            <w:noProof/>
            <w:webHidden/>
          </w:rPr>
          <w:fldChar w:fldCharType="begin"/>
        </w:r>
        <w:r w:rsidR="00D26116">
          <w:rPr>
            <w:noProof/>
            <w:webHidden/>
          </w:rPr>
          <w:instrText xml:space="preserve"> PAGEREF _Toc129682017 \h </w:instrText>
        </w:r>
        <w:r w:rsidR="00D26116">
          <w:rPr>
            <w:noProof/>
            <w:webHidden/>
          </w:rPr>
        </w:r>
        <w:r w:rsidR="00D26116">
          <w:rPr>
            <w:noProof/>
            <w:webHidden/>
          </w:rPr>
          <w:fldChar w:fldCharType="separate"/>
        </w:r>
        <w:r w:rsidR="00D26116">
          <w:rPr>
            <w:noProof/>
            <w:webHidden/>
          </w:rPr>
          <w:t>63</w:t>
        </w:r>
        <w:r w:rsidR="00D26116">
          <w:rPr>
            <w:noProof/>
            <w:webHidden/>
          </w:rPr>
          <w:fldChar w:fldCharType="end"/>
        </w:r>
      </w:hyperlink>
    </w:p>
    <w:p w14:paraId="3A84F1C2" w14:textId="77777777" w:rsidR="006B2218" w:rsidRDefault="006B2218">
      <w:pPr>
        <w:spacing w:after="160" w:line="259" w:lineRule="auto"/>
        <w:ind w:left="0" w:firstLine="0"/>
      </w:pPr>
      <w:r>
        <w:fldChar w:fldCharType="end"/>
      </w:r>
    </w:p>
    <w:p w14:paraId="3A84F1C3" w14:textId="77777777" w:rsidR="006B2218" w:rsidRPr="000E36FA" w:rsidRDefault="006B2218" w:rsidP="006B2218">
      <w:pPr>
        <w:spacing w:after="0" w:line="259" w:lineRule="auto"/>
        <w:ind w:left="0" w:firstLine="0"/>
        <w:rPr>
          <w:i/>
          <w:color w:val="009999"/>
        </w:rPr>
      </w:pPr>
      <w:r w:rsidRPr="00AE2F4C">
        <w:rPr>
          <w:i/>
          <w:color w:val="808080" w:themeColor="background1" w:themeShade="80"/>
        </w:rPr>
        <w:t>Kazalo slik:</w:t>
      </w:r>
      <w:r w:rsidRPr="000E36FA">
        <w:rPr>
          <w:i/>
          <w:color w:val="009999"/>
        </w:rPr>
        <w:t xml:space="preserve"> </w:t>
      </w:r>
    </w:p>
    <w:p w14:paraId="50B20A2D" w14:textId="6589EFC1" w:rsidR="00932F76" w:rsidRDefault="006B2218">
      <w:pPr>
        <w:pStyle w:val="Kazaloslik"/>
        <w:tabs>
          <w:tab w:val="right" w:leader="dot" w:pos="9016"/>
        </w:tabs>
        <w:rPr>
          <w:rFonts w:asciiTheme="minorHAnsi" w:eastAsiaTheme="minorEastAsia" w:hAnsiTheme="minorHAnsi" w:cstheme="minorBidi"/>
          <w:noProof/>
          <w:sz w:val="22"/>
        </w:rPr>
      </w:pPr>
      <w:r>
        <w:fldChar w:fldCharType="begin"/>
      </w:r>
      <w:r>
        <w:instrText xml:space="preserve"> TOC \h \z \c "Slika" </w:instrText>
      </w:r>
      <w:r>
        <w:fldChar w:fldCharType="separate"/>
      </w:r>
      <w:hyperlink w:anchor="_Toc129682018" w:history="1">
        <w:r w:rsidR="00932F76" w:rsidRPr="00713D06">
          <w:rPr>
            <w:rStyle w:val="Hiperpovezava"/>
            <w:noProof/>
          </w:rPr>
          <w:t>Slika 4</w:t>
        </w:r>
        <w:r w:rsidR="00932F76" w:rsidRPr="00713D06">
          <w:rPr>
            <w:rStyle w:val="Hiperpovezava"/>
            <w:noProof/>
          </w:rPr>
          <w:noBreakHyphen/>
          <w:t>1: Umestitev Podravske regije v prostoru Republike Slovenije</w:t>
        </w:r>
        <w:r w:rsidR="00932F76">
          <w:rPr>
            <w:noProof/>
            <w:webHidden/>
          </w:rPr>
          <w:tab/>
        </w:r>
        <w:r w:rsidR="00932F76">
          <w:rPr>
            <w:noProof/>
            <w:webHidden/>
          </w:rPr>
          <w:fldChar w:fldCharType="begin"/>
        </w:r>
        <w:r w:rsidR="00932F76">
          <w:rPr>
            <w:noProof/>
            <w:webHidden/>
          </w:rPr>
          <w:instrText xml:space="preserve"> PAGEREF _Toc129682018 \h </w:instrText>
        </w:r>
        <w:r w:rsidR="00932F76">
          <w:rPr>
            <w:noProof/>
            <w:webHidden/>
          </w:rPr>
        </w:r>
        <w:r w:rsidR="00932F76">
          <w:rPr>
            <w:noProof/>
            <w:webHidden/>
          </w:rPr>
          <w:fldChar w:fldCharType="separate"/>
        </w:r>
        <w:r w:rsidR="00932F76">
          <w:rPr>
            <w:noProof/>
            <w:webHidden/>
          </w:rPr>
          <w:t>19</w:t>
        </w:r>
        <w:r w:rsidR="00932F76">
          <w:rPr>
            <w:noProof/>
            <w:webHidden/>
          </w:rPr>
          <w:fldChar w:fldCharType="end"/>
        </w:r>
      </w:hyperlink>
    </w:p>
    <w:p w14:paraId="593D4B1F" w14:textId="733C52DF" w:rsidR="00932F76" w:rsidRDefault="009A4512">
      <w:pPr>
        <w:pStyle w:val="Kazaloslik"/>
        <w:tabs>
          <w:tab w:val="right" w:leader="dot" w:pos="9016"/>
        </w:tabs>
        <w:rPr>
          <w:rFonts w:asciiTheme="minorHAnsi" w:eastAsiaTheme="minorEastAsia" w:hAnsiTheme="minorHAnsi" w:cstheme="minorBidi"/>
          <w:noProof/>
          <w:sz w:val="22"/>
        </w:rPr>
      </w:pPr>
      <w:hyperlink w:anchor="_Toc129682019" w:history="1">
        <w:r w:rsidR="00932F76" w:rsidRPr="00713D06">
          <w:rPr>
            <w:rStyle w:val="Hiperpovezava"/>
            <w:noProof/>
          </w:rPr>
          <w:t>Slika 4</w:t>
        </w:r>
        <w:r w:rsidR="00932F76" w:rsidRPr="00713D06">
          <w:rPr>
            <w:rStyle w:val="Hiperpovezava"/>
            <w:noProof/>
          </w:rPr>
          <w:noBreakHyphen/>
          <w:t>2: Geografska umeščenost občine</w:t>
        </w:r>
        <w:r w:rsidR="00932F76">
          <w:rPr>
            <w:noProof/>
            <w:webHidden/>
          </w:rPr>
          <w:tab/>
        </w:r>
        <w:r w:rsidR="00932F76">
          <w:rPr>
            <w:noProof/>
            <w:webHidden/>
          </w:rPr>
          <w:fldChar w:fldCharType="begin"/>
        </w:r>
        <w:r w:rsidR="00932F76">
          <w:rPr>
            <w:noProof/>
            <w:webHidden/>
          </w:rPr>
          <w:instrText xml:space="preserve"> PAGEREF _Toc129682019 \h </w:instrText>
        </w:r>
        <w:r w:rsidR="00932F76">
          <w:rPr>
            <w:noProof/>
            <w:webHidden/>
          </w:rPr>
        </w:r>
        <w:r w:rsidR="00932F76">
          <w:rPr>
            <w:noProof/>
            <w:webHidden/>
          </w:rPr>
          <w:fldChar w:fldCharType="separate"/>
        </w:r>
        <w:r w:rsidR="00932F76">
          <w:rPr>
            <w:noProof/>
            <w:webHidden/>
          </w:rPr>
          <w:t>20</w:t>
        </w:r>
        <w:r w:rsidR="00932F76">
          <w:rPr>
            <w:noProof/>
            <w:webHidden/>
          </w:rPr>
          <w:fldChar w:fldCharType="end"/>
        </w:r>
      </w:hyperlink>
    </w:p>
    <w:p w14:paraId="1F77B7E2" w14:textId="4E8CD64B" w:rsidR="00932F76" w:rsidRDefault="009A4512">
      <w:pPr>
        <w:pStyle w:val="Kazaloslik"/>
        <w:tabs>
          <w:tab w:val="right" w:leader="dot" w:pos="9016"/>
        </w:tabs>
        <w:rPr>
          <w:rFonts w:asciiTheme="minorHAnsi" w:eastAsiaTheme="minorEastAsia" w:hAnsiTheme="minorHAnsi" w:cstheme="minorBidi"/>
          <w:noProof/>
          <w:sz w:val="22"/>
        </w:rPr>
      </w:pPr>
      <w:hyperlink w:anchor="_Toc129682020" w:history="1">
        <w:r w:rsidR="00932F76" w:rsidRPr="00713D06">
          <w:rPr>
            <w:rStyle w:val="Hiperpovezava"/>
            <w:noProof/>
          </w:rPr>
          <w:t>Slika 4</w:t>
        </w:r>
        <w:r w:rsidR="00932F76" w:rsidRPr="00713D06">
          <w:rPr>
            <w:rStyle w:val="Hiperpovezava"/>
            <w:noProof/>
          </w:rPr>
          <w:noBreakHyphen/>
          <w:t>3: Pogled proti pričetku trase predvidene tematske in pohodne poti</w:t>
        </w:r>
        <w:r w:rsidR="00932F76">
          <w:rPr>
            <w:noProof/>
            <w:webHidden/>
          </w:rPr>
          <w:tab/>
        </w:r>
        <w:r w:rsidR="00932F76">
          <w:rPr>
            <w:noProof/>
            <w:webHidden/>
          </w:rPr>
          <w:fldChar w:fldCharType="begin"/>
        </w:r>
        <w:r w:rsidR="00932F76">
          <w:rPr>
            <w:noProof/>
            <w:webHidden/>
          </w:rPr>
          <w:instrText xml:space="preserve"> PAGEREF _Toc129682020 \h </w:instrText>
        </w:r>
        <w:r w:rsidR="00932F76">
          <w:rPr>
            <w:noProof/>
            <w:webHidden/>
          </w:rPr>
        </w:r>
        <w:r w:rsidR="00932F76">
          <w:rPr>
            <w:noProof/>
            <w:webHidden/>
          </w:rPr>
          <w:fldChar w:fldCharType="separate"/>
        </w:r>
        <w:r w:rsidR="00932F76">
          <w:rPr>
            <w:noProof/>
            <w:webHidden/>
          </w:rPr>
          <w:t>22</w:t>
        </w:r>
        <w:r w:rsidR="00932F76">
          <w:rPr>
            <w:noProof/>
            <w:webHidden/>
          </w:rPr>
          <w:fldChar w:fldCharType="end"/>
        </w:r>
      </w:hyperlink>
    </w:p>
    <w:p w14:paraId="4ED627DA" w14:textId="1BC37C12" w:rsidR="00932F76" w:rsidRDefault="009A4512">
      <w:pPr>
        <w:pStyle w:val="Kazaloslik"/>
        <w:tabs>
          <w:tab w:val="right" w:leader="dot" w:pos="9016"/>
        </w:tabs>
        <w:rPr>
          <w:rFonts w:asciiTheme="minorHAnsi" w:eastAsiaTheme="minorEastAsia" w:hAnsiTheme="minorHAnsi" w:cstheme="minorBidi"/>
          <w:noProof/>
          <w:sz w:val="22"/>
        </w:rPr>
      </w:pPr>
      <w:hyperlink w:anchor="_Toc129682021" w:history="1">
        <w:r w:rsidR="00932F76" w:rsidRPr="00713D06">
          <w:rPr>
            <w:rStyle w:val="Hiperpovezava"/>
            <w:noProof/>
          </w:rPr>
          <w:t>Slika 4</w:t>
        </w:r>
        <w:r w:rsidR="00932F76" w:rsidRPr="00713D06">
          <w:rPr>
            <w:rStyle w:val="Hiperpovezava"/>
            <w:noProof/>
          </w:rPr>
          <w:noBreakHyphen/>
          <w:t>4: Prehod preko mostu</w:t>
        </w:r>
        <w:r w:rsidR="00932F76">
          <w:rPr>
            <w:noProof/>
            <w:webHidden/>
          </w:rPr>
          <w:tab/>
        </w:r>
        <w:r w:rsidR="00932F76">
          <w:rPr>
            <w:noProof/>
            <w:webHidden/>
          </w:rPr>
          <w:fldChar w:fldCharType="begin"/>
        </w:r>
        <w:r w:rsidR="00932F76">
          <w:rPr>
            <w:noProof/>
            <w:webHidden/>
          </w:rPr>
          <w:instrText xml:space="preserve"> PAGEREF _Toc129682021 \h </w:instrText>
        </w:r>
        <w:r w:rsidR="00932F76">
          <w:rPr>
            <w:noProof/>
            <w:webHidden/>
          </w:rPr>
        </w:r>
        <w:r w:rsidR="00932F76">
          <w:rPr>
            <w:noProof/>
            <w:webHidden/>
          </w:rPr>
          <w:fldChar w:fldCharType="separate"/>
        </w:r>
        <w:r w:rsidR="00932F76">
          <w:rPr>
            <w:noProof/>
            <w:webHidden/>
          </w:rPr>
          <w:t>23</w:t>
        </w:r>
        <w:r w:rsidR="00932F76">
          <w:rPr>
            <w:noProof/>
            <w:webHidden/>
          </w:rPr>
          <w:fldChar w:fldCharType="end"/>
        </w:r>
      </w:hyperlink>
    </w:p>
    <w:p w14:paraId="08C3AC5E" w14:textId="78389F94" w:rsidR="00932F76" w:rsidRDefault="009A4512">
      <w:pPr>
        <w:pStyle w:val="Kazaloslik"/>
        <w:tabs>
          <w:tab w:val="right" w:leader="dot" w:pos="9016"/>
        </w:tabs>
        <w:rPr>
          <w:rFonts w:asciiTheme="minorHAnsi" w:eastAsiaTheme="minorEastAsia" w:hAnsiTheme="minorHAnsi" w:cstheme="minorBidi"/>
          <w:noProof/>
          <w:sz w:val="22"/>
        </w:rPr>
      </w:pPr>
      <w:hyperlink w:anchor="_Toc129682022" w:history="1">
        <w:r w:rsidR="00932F76" w:rsidRPr="00713D06">
          <w:rPr>
            <w:rStyle w:val="Hiperpovezava"/>
            <w:noProof/>
          </w:rPr>
          <w:t>Slika 4</w:t>
        </w:r>
        <w:r w:rsidR="00932F76" w:rsidRPr="00713D06">
          <w:rPr>
            <w:rStyle w:val="Hiperpovezava"/>
            <w:noProof/>
          </w:rPr>
          <w:noBreakHyphen/>
          <w:t>5: Predvidena tematska pot bo potekala po travniku med lipovim drevoredom in njivami</w:t>
        </w:r>
        <w:r w:rsidR="00932F76">
          <w:rPr>
            <w:noProof/>
            <w:webHidden/>
          </w:rPr>
          <w:tab/>
        </w:r>
        <w:r w:rsidR="00932F76">
          <w:rPr>
            <w:noProof/>
            <w:webHidden/>
          </w:rPr>
          <w:fldChar w:fldCharType="begin"/>
        </w:r>
        <w:r w:rsidR="00932F76">
          <w:rPr>
            <w:noProof/>
            <w:webHidden/>
          </w:rPr>
          <w:instrText xml:space="preserve"> PAGEREF _Toc129682022 \h </w:instrText>
        </w:r>
        <w:r w:rsidR="00932F76">
          <w:rPr>
            <w:noProof/>
            <w:webHidden/>
          </w:rPr>
        </w:r>
        <w:r w:rsidR="00932F76">
          <w:rPr>
            <w:noProof/>
            <w:webHidden/>
          </w:rPr>
          <w:fldChar w:fldCharType="separate"/>
        </w:r>
        <w:r w:rsidR="00932F76">
          <w:rPr>
            <w:noProof/>
            <w:webHidden/>
          </w:rPr>
          <w:t>23</w:t>
        </w:r>
        <w:r w:rsidR="00932F76">
          <w:rPr>
            <w:noProof/>
            <w:webHidden/>
          </w:rPr>
          <w:fldChar w:fldCharType="end"/>
        </w:r>
      </w:hyperlink>
    </w:p>
    <w:p w14:paraId="55B84147" w14:textId="5FD1F25B" w:rsidR="00932F76" w:rsidRDefault="009A4512">
      <w:pPr>
        <w:pStyle w:val="Kazaloslik"/>
        <w:tabs>
          <w:tab w:val="right" w:leader="dot" w:pos="9016"/>
        </w:tabs>
        <w:rPr>
          <w:rFonts w:asciiTheme="minorHAnsi" w:eastAsiaTheme="minorEastAsia" w:hAnsiTheme="minorHAnsi" w:cstheme="minorBidi"/>
          <w:noProof/>
          <w:sz w:val="22"/>
        </w:rPr>
      </w:pPr>
      <w:hyperlink w:anchor="_Toc129682023" w:history="1">
        <w:r w:rsidR="00932F76" w:rsidRPr="00713D06">
          <w:rPr>
            <w:rStyle w:val="Hiperpovezava"/>
            <w:noProof/>
          </w:rPr>
          <w:t>Slika 4</w:t>
        </w:r>
        <w:r w:rsidR="00932F76" w:rsidRPr="00713D06">
          <w:rPr>
            <w:rStyle w:val="Hiperpovezava"/>
            <w:noProof/>
          </w:rPr>
          <w:noBreakHyphen/>
          <w:t>6: Predvidena tematska pohodna pot bo proti zahodu potekala po travniku južno od lokalne ceste med cestnim jarkom in obstoječo ograjo</w:t>
        </w:r>
        <w:r w:rsidR="00932F76">
          <w:rPr>
            <w:noProof/>
            <w:webHidden/>
          </w:rPr>
          <w:tab/>
        </w:r>
        <w:r w:rsidR="00932F76">
          <w:rPr>
            <w:noProof/>
            <w:webHidden/>
          </w:rPr>
          <w:fldChar w:fldCharType="begin"/>
        </w:r>
        <w:r w:rsidR="00932F76">
          <w:rPr>
            <w:noProof/>
            <w:webHidden/>
          </w:rPr>
          <w:instrText xml:space="preserve"> PAGEREF _Toc129682023 \h </w:instrText>
        </w:r>
        <w:r w:rsidR="00932F76">
          <w:rPr>
            <w:noProof/>
            <w:webHidden/>
          </w:rPr>
        </w:r>
        <w:r w:rsidR="00932F76">
          <w:rPr>
            <w:noProof/>
            <w:webHidden/>
          </w:rPr>
          <w:fldChar w:fldCharType="separate"/>
        </w:r>
        <w:r w:rsidR="00932F76">
          <w:rPr>
            <w:noProof/>
            <w:webHidden/>
          </w:rPr>
          <w:t>24</w:t>
        </w:r>
        <w:r w:rsidR="00932F76">
          <w:rPr>
            <w:noProof/>
            <w:webHidden/>
          </w:rPr>
          <w:fldChar w:fldCharType="end"/>
        </w:r>
      </w:hyperlink>
    </w:p>
    <w:p w14:paraId="18AD244D" w14:textId="6B9DCE8C" w:rsidR="00932F76" w:rsidRDefault="009A4512">
      <w:pPr>
        <w:pStyle w:val="Kazaloslik"/>
        <w:tabs>
          <w:tab w:val="right" w:leader="dot" w:pos="9016"/>
        </w:tabs>
        <w:rPr>
          <w:rFonts w:asciiTheme="minorHAnsi" w:eastAsiaTheme="minorEastAsia" w:hAnsiTheme="minorHAnsi" w:cstheme="minorBidi"/>
          <w:noProof/>
          <w:sz w:val="22"/>
        </w:rPr>
      </w:pPr>
      <w:hyperlink w:anchor="_Toc129682024" w:history="1">
        <w:r w:rsidR="00932F76" w:rsidRPr="00713D06">
          <w:rPr>
            <w:rStyle w:val="Hiperpovezava"/>
            <w:noProof/>
          </w:rPr>
          <w:t>Slika 4</w:t>
        </w:r>
        <w:r w:rsidR="00932F76" w:rsidRPr="00713D06">
          <w:rPr>
            <w:rStyle w:val="Hiperpovezava"/>
            <w:noProof/>
          </w:rPr>
          <w:noBreakHyphen/>
          <w:t>7: Zaključek tematske pohodne poti pri avtobusnem postajališču v naselju pohorski dvor pod gradom Hompoš</w:t>
        </w:r>
        <w:r w:rsidR="00932F76">
          <w:rPr>
            <w:noProof/>
            <w:webHidden/>
          </w:rPr>
          <w:tab/>
        </w:r>
        <w:r w:rsidR="00932F76">
          <w:rPr>
            <w:noProof/>
            <w:webHidden/>
          </w:rPr>
          <w:fldChar w:fldCharType="begin"/>
        </w:r>
        <w:r w:rsidR="00932F76">
          <w:rPr>
            <w:noProof/>
            <w:webHidden/>
          </w:rPr>
          <w:instrText xml:space="preserve"> PAGEREF _Toc129682024 \h </w:instrText>
        </w:r>
        <w:r w:rsidR="00932F76">
          <w:rPr>
            <w:noProof/>
            <w:webHidden/>
          </w:rPr>
        </w:r>
        <w:r w:rsidR="00932F76">
          <w:rPr>
            <w:noProof/>
            <w:webHidden/>
          </w:rPr>
          <w:fldChar w:fldCharType="separate"/>
        </w:r>
        <w:r w:rsidR="00932F76">
          <w:rPr>
            <w:noProof/>
            <w:webHidden/>
          </w:rPr>
          <w:t>24</w:t>
        </w:r>
        <w:r w:rsidR="00932F76">
          <w:rPr>
            <w:noProof/>
            <w:webHidden/>
          </w:rPr>
          <w:fldChar w:fldCharType="end"/>
        </w:r>
      </w:hyperlink>
    </w:p>
    <w:p w14:paraId="455659D7" w14:textId="60946DF5" w:rsidR="00932F76" w:rsidRDefault="009A4512">
      <w:pPr>
        <w:pStyle w:val="Kazaloslik"/>
        <w:tabs>
          <w:tab w:val="right" w:leader="dot" w:pos="9016"/>
        </w:tabs>
        <w:rPr>
          <w:rFonts w:asciiTheme="minorHAnsi" w:eastAsiaTheme="minorEastAsia" w:hAnsiTheme="minorHAnsi" w:cstheme="minorBidi"/>
          <w:noProof/>
          <w:sz w:val="22"/>
        </w:rPr>
      </w:pPr>
      <w:hyperlink w:anchor="_Toc129682025" w:history="1">
        <w:r w:rsidR="00932F76" w:rsidRPr="00713D06">
          <w:rPr>
            <w:rStyle w:val="Hiperpovezava"/>
            <w:noProof/>
          </w:rPr>
          <w:t>Slika 4</w:t>
        </w:r>
        <w:r w:rsidR="00932F76" w:rsidRPr="00713D06">
          <w:rPr>
            <w:rStyle w:val="Hiperpovezava"/>
            <w:noProof/>
          </w:rPr>
          <w:noBreakHyphen/>
          <w:t>8: Stara razglednica iz leta 1990, kjer je že viden lipov drevored</w:t>
        </w:r>
        <w:r w:rsidR="00932F76">
          <w:rPr>
            <w:noProof/>
            <w:webHidden/>
          </w:rPr>
          <w:tab/>
        </w:r>
        <w:r w:rsidR="00932F76">
          <w:rPr>
            <w:noProof/>
            <w:webHidden/>
          </w:rPr>
          <w:fldChar w:fldCharType="begin"/>
        </w:r>
        <w:r w:rsidR="00932F76">
          <w:rPr>
            <w:noProof/>
            <w:webHidden/>
          </w:rPr>
          <w:instrText xml:space="preserve"> PAGEREF _Toc129682025 \h </w:instrText>
        </w:r>
        <w:r w:rsidR="00932F76">
          <w:rPr>
            <w:noProof/>
            <w:webHidden/>
          </w:rPr>
        </w:r>
        <w:r w:rsidR="00932F76">
          <w:rPr>
            <w:noProof/>
            <w:webHidden/>
          </w:rPr>
          <w:fldChar w:fldCharType="separate"/>
        </w:r>
        <w:r w:rsidR="00932F76">
          <w:rPr>
            <w:noProof/>
            <w:webHidden/>
          </w:rPr>
          <w:t>25</w:t>
        </w:r>
        <w:r w:rsidR="00932F76">
          <w:rPr>
            <w:noProof/>
            <w:webHidden/>
          </w:rPr>
          <w:fldChar w:fldCharType="end"/>
        </w:r>
      </w:hyperlink>
    </w:p>
    <w:p w14:paraId="1CC16BF8" w14:textId="1F84CCBD" w:rsidR="00932F76" w:rsidRDefault="009A4512">
      <w:pPr>
        <w:pStyle w:val="Kazaloslik"/>
        <w:tabs>
          <w:tab w:val="right" w:leader="dot" w:pos="9016"/>
        </w:tabs>
        <w:rPr>
          <w:rFonts w:asciiTheme="minorHAnsi" w:eastAsiaTheme="minorEastAsia" w:hAnsiTheme="minorHAnsi" w:cstheme="minorBidi"/>
          <w:noProof/>
          <w:sz w:val="22"/>
        </w:rPr>
      </w:pPr>
      <w:hyperlink w:anchor="_Toc129682026" w:history="1">
        <w:r w:rsidR="00932F76" w:rsidRPr="00713D06">
          <w:rPr>
            <w:rStyle w:val="Hiperpovezava"/>
            <w:noProof/>
          </w:rPr>
          <w:t>Slika 4</w:t>
        </w:r>
        <w:r w:rsidR="00932F76" w:rsidRPr="00713D06">
          <w:rPr>
            <w:rStyle w:val="Hiperpovezava"/>
            <w:noProof/>
          </w:rPr>
          <w:noBreakHyphen/>
          <w:t>9: Sanacija drevoreda leta 1991</w:t>
        </w:r>
        <w:r w:rsidR="00932F76">
          <w:rPr>
            <w:noProof/>
            <w:webHidden/>
          </w:rPr>
          <w:tab/>
        </w:r>
        <w:r w:rsidR="00932F76">
          <w:rPr>
            <w:noProof/>
            <w:webHidden/>
          </w:rPr>
          <w:fldChar w:fldCharType="begin"/>
        </w:r>
        <w:r w:rsidR="00932F76">
          <w:rPr>
            <w:noProof/>
            <w:webHidden/>
          </w:rPr>
          <w:instrText xml:space="preserve"> PAGEREF _Toc129682026 \h </w:instrText>
        </w:r>
        <w:r w:rsidR="00932F76">
          <w:rPr>
            <w:noProof/>
            <w:webHidden/>
          </w:rPr>
        </w:r>
        <w:r w:rsidR="00932F76">
          <w:rPr>
            <w:noProof/>
            <w:webHidden/>
          </w:rPr>
          <w:fldChar w:fldCharType="separate"/>
        </w:r>
        <w:r w:rsidR="00932F76">
          <w:rPr>
            <w:noProof/>
            <w:webHidden/>
          </w:rPr>
          <w:t>26</w:t>
        </w:r>
        <w:r w:rsidR="00932F76">
          <w:rPr>
            <w:noProof/>
            <w:webHidden/>
          </w:rPr>
          <w:fldChar w:fldCharType="end"/>
        </w:r>
      </w:hyperlink>
    </w:p>
    <w:p w14:paraId="4357BAEC" w14:textId="1CD59690" w:rsidR="00932F76" w:rsidRDefault="009A4512">
      <w:pPr>
        <w:pStyle w:val="Kazaloslik"/>
        <w:tabs>
          <w:tab w:val="right" w:leader="dot" w:pos="9016"/>
        </w:tabs>
        <w:rPr>
          <w:rFonts w:asciiTheme="minorHAnsi" w:eastAsiaTheme="minorEastAsia" w:hAnsiTheme="minorHAnsi" w:cstheme="minorBidi"/>
          <w:noProof/>
          <w:sz w:val="22"/>
        </w:rPr>
      </w:pPr>
      <w:hyperlink w:anchor="_Toc129682027" w:history="1">
        <w:r w:rsidR="00932F76" w:rsidRPr="00713D06">
          <w:rPr>
            <w:rStyle w:val="Hiperpovezava"/>
            <w:noProof/>
          </w:rPr>
          <w:t>Slika 6</w:t>
        </w:r>
        <w:r w:rsidR="00932F76" w:rsidRPr="00713D06">
          <w:rPr>
            <w:rStyle w:val="Hiperpovezava"/>
            <w:noProof/>
          </w:rPr>
          <w:noBreakHyphen/>
          <w:t>1: Tematska in pohodna pot ob lipovem drevoredu</w:t>
        </w:r>
        <w:r w:rsidR="00932F76">
          <w:rPr>
            <w:noProof/>
            <w:webHidden/>
          </w:rPr>
          <w:tab/>
        </w:r>
        <w:r w:rsidR="00932F76">
          <w:rPr>
            <w:noProof/>
            <w:webHidden/>
          </w:rPr>
          <w:fldChar w:fldCharType="begin"/>
        </w:r>
        <w:r w:rsidR="00932F76">
          <w:rPr>
            <w:noProof/>
            <w:webHidden/>
          </w:rPr>
          <w:instrText xml:space="preserve"> PAGEREF _Toc129682027 \h </w:instrText>
        </w:r>
        <w:r w:rsidR="00932F76">
          <w:rPr>
            <w:noProof/>
            <w:webHidden/>
          </w:rPr>
        </w:r>
        <w:r w:rsidR="00932F76">
          <w:rPr>
            <w:noProof/>
            <w:webHidden/>
          </w:rPr>
          <w:fldChar w:fldCharType="separate"/>
        </w:r>
        <w:r w:rsidR="00932F76">
          <w:rPr>
            <w:noProof/>
            <w:webHidden/>
          </w:rPr>
          <w:t>33</w:t>
        </w:r>
        <w:r w:rsidR="00932F76">
          <w:rPr>
            <w:noProof/>
            <w:webHidden/>
          </w:rPr>
          <w:fldChar w:fldCharType="end"/>
        </w:r>
      </w:hyperlink>
    </w:p>
    <w:p w14:paraId="17AAC18F" w14:textId="3E16D776" w:rsidR="00932F76" w:rsidRDefault="009A4512">
      <w:pPr>
        <w:pStyle w:val="Kazaloslik"/>
        <w:tabs>
          <w:tab w:val="right" w:leader="dot" w:pos="9016"/>
        </w:tabs>
        <w:rPr>
          <w:rFonts w:asciiTheme="minorHAnsi" w:eastAsiaTheme="minorEastAsia" w:hAnsiTheme="minorHAnsi" w:cstheme="minorBidi"/>
          <w:noProof/>
          <w:sz w:val="22"/>
        </w:rPr>
      </w:pPr>
      <w:hyperlink w:anchor="_Toc129682028" w:history="1">
        <w:r w:rsidR="00932F76" w:rsidRPr="00713D06">
          <w:rPr>
            <w:rStyle w:val="Hiperpovezava"/>
            <w:noProof/>
          </w:rPr>
          <w:t>Slika 9</w:t>
        </w:r>
        <w:r w:rsidR="00932F76" w:rsidRPr="00713D06">
          <w:rPr>
            <w:rStyle w:val="Hiperpovezava"/>
            <w:noProof/>
          </w:rPr>
          <w:noBreakHyphen/>
          <w:t>1: Umestitev glede na statistične regije</w:t>
        </w:r>
        <w:r w:rsidR="00932F76">
          <w:rPr>
            <w:noProof/>
            <w:webHidden/>
          </w:rPr>
          <w:tab/>
        </w:r>
        <w:r w:rsidR="00932F76">
          <w:rPr>
            <w:noProof/>
            <w:webHidden/>
          </w:rPr>
          <w:fldChar w:fldCharType="begin"/>
        </w:r>
        <w:r w:rsidR="00932F76">
          <w:rPr>
            <w:noProof/>
            <w:webHidden/>
          </w:rPr>
          <w:instrText xml:space="preserve"> PAGEREF _Toc129682028 \h </w:instrText>
        </w:r>
        <w:r w:rsidR="00932F76">
          <w:rPr>
            <w:noProof/>
            <w:webHidden/>
          </w:rPr>
        </w:r>
        <w:r w:rsidR="00932F76">
          <w:rPr>
            <w:noProof/>
            <w:webHidden/>
          </w:rPr>
          <w:fldChar w:fldCharType="separate"/>
        </w:r>
        <w:r w:rsidR="00932F76">
          <w:rPr>
            <w:noProof/>
            <w:webHidden/>
          </w:rPr>
          <w:t>41</w:t>
        </w:r>
        <w:r w:rsidR="00932F76">
          <w:rPr>
            <w:noProof/>
            <w:webHidden/>
          </w:rPr>
          <w:fldChar w:fldCharType="end"/>
        </w:r>
      </w:hyperlink>
    </w:p>
    <w:p w14:paraId="0CD04BEA" w14:textId="229CCAC9" w:rsidR="00932F76" w:rsidRDefault="009A4512">
      <w:pPr>
        <w:pStyle w:val="Kazaloslik"/>
        <w:tabs>
          <w:tab w:val="right" w:leader="dot" w:pos="9016"/>
        </w:tabs>
        <w:rPr>
          <w:rFonts w:asciiTheme="minorHAnsi" w:eastAsiaTheme="minorEastAsia" w:hAnsiTheme="minorHAnsi" w:cstheme="minorBidi"/>
          <w:noProof/>
          <w:sz w:val="22"/>
        </w:rPr>
      </w:pPr>
      <w:hyperlink w:anchor="_Toc129682029" w:history="1">
        <w:r w:rsidR="00932F76" w:rsidRPr="00713D06">
          <w:rPr>
            <w:rStyle w:val="Hiperpovezava"/>
            <w:noProof/>
          </w:rPr>
          <w:t>Slika 9</w:t>
        </w:r>
        <w:r w:rsidR="00932F76" w:rsidRPr="00713D06">
          <w:rPr>
            <w:rStyle w:val="Hiperpovezava"/>
            <w:noProof/>
          </w:rPr>
          <w:noBreakHyphen/>
          <w:t>2: Lokacija investicije – lipov drevored</w:t>
        </w:r>
        <w:r w:rsidR="00932F76">
          <w:rPr>
            <w:noProof/>
            <w:webHidden/>
          </w:rPr>
          <w:tab/>
        </w:r>
        <w:r w:rsidR="00932F76">
          <w:rPr>
            <w:noProof/>
            <w:webHidden/>
          </w:rPr>
          <w:fldChar w:fldCharType="begin"/>
        </w:r>
        <w:r w:rsidR="00932F76">
          <w:rPr>
            <w:noProof/>
            <w:webHidden/>
          </w:rPr>
          <w:instrText xml:space="preserve"> PAGEREF _Toc129682029 \h </w:instrText>
        </w:r>
        <w:r w:rsidR="00932F76">
          <w:rPr>
            <w:noProof/>
            <w:webHidden/>
          </w:rPr>
        </w:r>
        <w:r w:rsidR="00932F76">
          <w:rPr>
            <w:noProof/>
            <w:webHidden/>
          </w:rPr>
          <w:fldChar w:fldCharType="separate"/>
        </w:r>
        <w:r w:rsidR="00932F76">
          <w:rPr>
            <w:noProof/>
            <w:webHidden/>
          </w:rPr>
          <w:t>42</w:t>
        </w:r>
        <w:r w:rsidR="00932F76">
          <w:rPr>
            <w:noProof/>
            <w:webHidden/>
          </w:rPr>
          <w:fldChar w:fldCharType="end"/>
        </w:r>
      </w:hyperlink>
    </w:p>
    <w:p w14:paraId="2DFD15FE" w14:textId="1D3D0DE7" w:rsidR="00932F76" w:rsidRDefault="009A4512">
      <w:pPr>
        <w:pStyle w:val="Kazaloslik"/>
        <w:tabs>
          <w:tab w:val="right" w:leader="dot" w:pos="9016"/>
        </w:tabs>
        <w:rPr>
          <w:rFonts w:asciiTheme="minorHAnsi" w:eastAsiaTheme="minorEastAsia" w:hAnsiTheme="minorHAnsi" w:cstheme="minorBidi"/>
          <w:noProof/>
          <w:sz w:val="22"/>
        </w:rPr>
      </w:pPr>
      <w:hyperlink w:anchor="_Toc129682030" w:history="1">
        <w:r w:rsidR="00932F76" w:rsidRPr="00713D06">
          <w:rPr>
            <w:rStyle w:val="Hiperpovezava"/>
            <w:noProof/>
          </w:rPr>
          <w:t>Slika 9</w:t>
        </w:r>
        <w:r w:rsidR="00932F76" w:rsidRPr="00713D06">
          <w:rPr>
            <w:rStyle w:val="Hiperpovezava"/>
            <w:noProof/>
          </w:rPr>
          <w:noBreakHyphen/>
          <w:t>3: Lokacija investicije – tematska in pohodna pot</w:t>
        </w:r>
        <w:r w:rsidR="00932F76">
          <w:rPr>
            <w:noProof/>
            <w:webHidden/>
          </w:rPr>
          <w:tab/>
        </w:r>
        <w:r w:rsidR="00932F76">
          <w:rPr>
            <w:noProof/>
            <w:webHidden/>
          </w:rPr>
          <w:fldChar w:fldCharType="begin"/>
        </w:r>
        <w:r w:rsidR="00932F76">
          <w:rPr>
            <w:noProof/>
            <w:webHidden/>
          </w:rPr>
          <w:instrText xml:space="preserve"> PAGEREF _Toc129682030 \h </w:instrText>
        </w:r>
        <w:r w:rsidR="00932F76">
          <w:rPr>
            <w:noProof/>
            <w:webHidden/>
          </w:rPr>
        </w:r>
        <w:r w:rsidR="00932F76">
          <w:rPr>
            <w:noProof/>
            <w:webHidden/>
          </w:rPr>
          <w:fldChar w:fldCharType="separate"/>
        </w:r>
        <w:r w:rsidR="00932F76">
          <w:rPr>
            <w:noProof/>
            <w:webHidden/>
          </w:rPr>
          <w:t>42</w:t>
        </w:r>
        <w:r w:rsidR="00932F76">
          <w:rPr>
            <w:noProof/>
            <w:webHidden/>
          </w:rPr>
          <w:fldChar w:fldCharType="end"/>
        </w:r>
      </w:hyperlink>
    </w:p>
    <w:p w14:paraId="3A84F1C9" w14:textId="61417DC6" w:rsidR="0090003C" w:rsidRDefault="006B2218">
      <w:pPr>
        <w:spacing w:after="160" w:line="259" w:lineRule="auto"/>
        <w:ind w:left="0" w:firstLine="0"/>
        <w:rPr>
          <w:rFonts w:asciiTheme="majorHAnsi" w:eastAsiaTheme="majorEastAsia" w:hAnsiTheme="majorHAnsi" w:cstheme="majorBidi"/>
          <w:b/>
          <w:color w:val="806000" w:themeColor="accent4" w:themeShade="80"/>
          <w:sz w:val="32"/>
          <w:szCs w:val="32"/>
        </w:rPr>
      </w:pPr>
      <w:r>
        <w:fldChar w:fldCharType="end"/>
      </w:r>
      <w:r w:rsidR="0090003C">
        <w:br w:type="page"/>
      </w:r>
    </w:p>
    <w:p w14:paraId="3A84F1CA" w14:textId="77777777" w:rsidR="0045591A" w:rsidRDefault="00170B8B" w:rsidP="00170B8B">
      <w:pPr>
        <w:pStyle w:val="Naslov1"/>
      </w:pPr>
      <w:bookmarkStart w:id="1" w:name="_Toc129681880"/>
      <w:r w:rsidRPr="00170B8B">
        <w:lastRenderedPageBreak/>
        <w:t>UVODNO POJASNILO S PREDSTAVITVIJO INVESTITORJA IN IZDELOVALCEV INVESTICIJSKEGA PROGRAMA, NAMENA IN CILJEV INVESTICIJSKEGA PROJEKTA TER POVZETKOM</w:t>
      </w:r>
      <w:bookmarkEnd w:id="1"/>
    </w:p>
    <w:p w14:paraId="3A84F1CB" w14:textId="77777777" w:rsidR="00170B8B" w:rsidRDefault="00170B8B" w:rsidP="0045591A"/>
    <w:p w14:paraId="525EB924" w14:textId="77777777" w:rsidR="00306A17" w:rsidRDefault="00306A17" w:rsidP="00306A17">
      <w:r>
        <w:t>Investitor Občina Hoče – Slivnica, Pohorska cesta 15, 2311 Hoče, namerava ob lokalni cesti LC380051 Sp. Hoče – Pohorski dvor zgraditi novo tematsko in pohodno pot ob lipovem drevoredu širine 2,50 m v dolžini 858,79 m v podaljšku proti zahodu ob levem robu v dolžini  228,00 m do naselja ob gradu Hompoš. Pot se bo proti severu navezovala do vhoda v Botanični vrt ob Pivolski cesti JP880312 v dolžini 515,87 m. Ob tematski poti se uredi tri</w:t>
      </w:r>
    </w:p>
    <w:p w14:paraId="16F17844" w14:textId="77777777" w:rsidR="00306A17" w:rsidRDefault="00306A17" w:rsidP="00306A17">
      <w:r>
        <w:t>počivališča z raznimi tematskimi vsebinami ter predvidi obnovo obstoječega lipovega drevoreda v skladu z načrtom krajinske arhitekture.</w:t>
      </w:r>
    </w:p>
    <w:p w14:paraId="489F888B" w14:textId="77777777" w:rsidR="00306A17" w:rsidRDefault="00306A17" w:rsidP="00306A17"/>
    <w:p w14:paraId="2B460D0C" w14:textId="77777777" w:rsidR="00306A17" w:rsidRDefault="00306A17" w:rsidP="00306A17">
      <w:pPr>
        <w:ind w:left="0" w:firstLine="0"/>
      </w:pPr>
      <w:r>
        <w:t>Predvideni poseg se bo izvedel na parcelah v k.o. 0698 Pivola katerih del je v upravljanju Občine Hoče – Slivnica večji del pa je v lasti Univerze Maribor – Biotehniška fakulteta. Investitor Občina Hoče – Slivnica bo pridobil vsa potrebna soglasja za izvedbo predvidenega posega na zemljiščih UM-Biotehnična fakulteta. Predvidena gradnja se bo izvajala na hribovitem območju pod Hočkim Pohorjem na nadmorski višini od 286,50 (Sp. Hoče) do 335,95 m.n.m.(AP Grad Hompoš - Pohorski dvor).</w:t>
      </w:r>
    </w:p>
    <w:p w14:paraId="396F42F3" w14:textId="77777777" w:rsidR="00306A17" w:rsidRDefault="00306A17" w:rsidP="00306A17">
      <w:pPr>
        <w:ind w:left="0" w:firstLine="0"/>
      </w:pPr>
    </w:p>
    <w:p w14:paraId="7C6849F4" w14:textId="77777777" w:rsidR="00306A17" w:rsidRDefault="00306A17" w:rsidP="00306A17">
      <w:pPr>
        <w:ind w:left="0" w:firstLine="0"/>
      </w:pPr>
      <w:r>
        <w:t>Drevesa se nahajajo na območju, ki ima status zavarovanja pri Zavodu za varstvo kulturne dediščine Slovenije (ZVKDS), EŠD 9274 Pivola – Lopov drevored (vrtnoarhitekturna dediščina) in pri Zavodu RS za varstvo naravne (ZRSVN), ID 7125 Pivola – Lipov drevored (naravna vrednost, območje; lokalni pomen), ID 803 Pivola – Lipov drevored (zavarovano območje, lokalni pomen), ID 1659 Drevesni parti in lipov drevored na posestvu Pohorski dvor v Pivoli (zavarovano območje, državni pomen); je tudi del ID 46100 Ekološko pomembno območje (EPO) Razvanje. Drevesa v lipovem drevoredu je zaradi zdravstvenega staja (pospešeno upadanje zdravstvenega stanja dreves, velika prizadetost zaradi bele omele, odmiranje vrhov, povečana verjetnost zloma delov krošnje) potrebno odstraniti glede na strokovnega mnenja arborista svetovalca.</w:t>
      </w:r>
    </w:p>
    <w:p w14:paraId="47EA0223" w14:textId="77777777" w:rsidR="00306A17" w:rsidRDefault="00306A17" w:rsidP="00306A17">
      <w:pPr>
        <w:ind w:left="0" w:firstLine="0"/>
      </w:pPr>
    </w:p>
    <w:p w14:paraId="7760D326" w14:textId="77777777" w:rsidR="00306A17" w:rsidRDefault="00306A17" w:rsidP="00306A17">
      <w:r>
        <w:t xml:space="preserve">Predviden začetek projekta je leto </w:t>
      </w:r>
      <w:r w:rsidRPr="00FF1321">
        <w:t>20</w:t>
      </w:r>
      <w:r>
        <w:t>23 s pripravo projektne in investicijske dokumentacije</w:t>
      </w:r>
      <w:r w:rsidRPr="00FF1321">
        <w:t>,</w:t>
      </w:r>
      <w:r>
        <w:t xml:space="preserve"> urejanje lipovega drevoreda s tematsko in pohodno potjo se bo izvedla v letu 2023 in 2024, </w:t>
      </w:r>
      <w:r w:rsidRPr="00FF1321">
        <w:t xml:space="preserve"> zaključek se predvideva v letu 202</w:t>
      </w:r>
      <w:r>
        <w:t>4</w:t>
      </w:r>
      <w:r w:rsidRPr="00FF1321">
        <w:t>.</w:t>
      </w:r>
    </w:p>
    <w:p w14:paraId="58916239" w14:textId="77777777" w:rsidR="00306A17" w:rsidRDefault="00306A17" w:rsidP="00306A17">
      <w:pPr>
        <w:ind w:left="0" w:firstLine="0"/>
      </w:pPr>
    </w:p>
    <w:p w14:paraId="5C7203A4" w14:textId="77777777" w:rsidR="00306A17" w:rsidRDefault="00306A17" w:rsidP="00306A17">
      <w:pPr>
        <w:rPr>
          <w:rFonts w:cs="Arial"/>
          <w:bCs/>
          <w:color w:val="000000"/>
          <w:szCs w:val="20"/>
        </w:rPr>
      </w:pPr>
      <w:r w:rsidRPr="003F53EE">
        <w:rPr>
          <w:rFonts w:cs="Arial"/>
          <w:bCs/>
          <w:color w:val="000000"/>
          <w:szCs w:val="20"/>
        </w:rPr>
        <w:t>Višina investicije</w:t>
      </w:r>
      <w:r>
        <w:rPr>
          <w:rFonts w:cs="Arial"/>
          <w:bCs/>
          <w:color w:val="000000"/>
          <w:szCs w:val="20"/>
        </w:rPr>
        <w:t xml:space="preserve"> po stalnih cenah znaša </w:t>
      </w:r>
      <w:r w:rsidRPr="00FC713E">
        <w:rPr>
          <w:rFonts w:cs="Arial"/>
          <w:bCs/>
          <w:color w:val="000000"/>
          <w:szCs w:val="20"/>
        </w:rPr>
        <w:t>712.963,25</w:t>
      </w:r>
      <w:r>
        <w:rPr>
          <w:rFonts w:cs="Arial"/>
          <w:bCs/>
          <w:color w:val="000000"/>
          <w:szCs w:val="20"/>
        </w:rPr>
        <w:t xml:space="preserve"> EUR z DDV in </w:t>
      </w:r>
      <w:r w:rsidRPr="00361EE7">
        <w:rPr>
          <w:rFonts w:cs="Arial"/>
          <w:bCs/>
          <w:color w:val="000000"/>
          <w:szCs w:val="20"/>
        </w:rPr>
        <w:t>584.396,11</w:t>
      </w:r>
      <w:r>
        <w:rPr>
          <w:rFonts w:cs="Arial"/>
          <w:bCs/>
          <w:color w:val="000000"/>
          <w:szCs w:val="20"/>
        </w:rPr>
        <w:t xml:space="preserve"> EUR brez DDV. </w:t>
      </w:r>
    </w:p>
    <w:p w14:paraId="33EBE845" w14:textId="77777777" w:rsidR="006A4361" w:rsidRDefault="006A4361" w:rsidP="00507875">
      <w:pPr>
        <w:rPr>
          <w:rFonts w:cs="Arial"/>
          <w:bCs/>
          <w:color w:val="000000"/>
          <w:szCs w:val="20"/>
        </w:rPr>
      </w:pPr>
    </w:p>
    <w:p w14:paraId="0970E03C" w14:textId="77777777" w:rsidR="002C5D87" w:rsidRDefault="002C5D87" w:rsidP="002C5D87">
      <w:pPr>
        <w:rPr>
          <w:b/>
          <w:i/>
          <w:color w:val="808080" w:themeColor="background1" w:themeShade="80"/>
        </w:rPr>
      </w:pPr>
      <w:r>
        <w:rPr>
          <w:b/>
          <w:i/>
          <w:color w:val="808080" w:themeColor="background1" w:themeShade="80"/>
        </w:rPr>
        <w:t>Investitor O</w:t>
      </w:r>
      <w:r w:rsidRPr="009F293E">
        <w:rPr>
          <w:b/>
          <w:i/>
          <w:color w:val="808080" w:themeColor="background1" w:themeShade="80"/>
        </w:rPr>
        <w:t xml:space="preserve">bčina </w:t>
      </w:r>
      <w:r>
        <w:rPr>
          <w:b/>
          <w:i/>
          <w:color w:val="808080" w:themeColor="background1" w:themeShade="80"/>
        </w:rPr>
        <w:t>Hoče - Slivnica</w:t>
      </w:r>
      <w:r w:rsidRPr="009F293E">
        <w:rPr>
          <w:b/>
          <w:i/>
          <w:color w:val="808080" w:themeColor="background1" w:themeShade="80"/>
        </w:rPr>
        <w:t xml:space="preserve"> </w:t>
      </w:r>
      <w:r>
        <w:rPr>
          <w:b/>
          <w:i/>
          <w:color w:val="808080" w:themeColor="background1" w:themeShade="80"/>
        </w:rPr>
        <w:t xml:space="preserve">pričakuje, da bo investicija sofinancirana v skladu z </w:t>
      </w:r>
      <w:r w:rsidRPr="00EA16C6">
        <w:rPr>
          <w:b/>
          <w:i/>
          <w:color w:val="808080" w:themeColor="background1" w:themeShade="80"/>
        </w:rPr>
        <w:t>Javni</w:t>
      </w:r>
      <w:r>
        <w:rPr>
          <w:b/>
          <w:i/>
          <w:color w:val="808080" w:themeColor="background1" w:themeShade="80"/>
        </w:rPr>
        <w:t>m</w:t>
      </w:r>
      <w:r w:rsidRPr="00EA16C6">
        <w:rPr>
          <w:b/>
          <w:i/>
          <w:color w:val="808080" w:themeColor="background1" w:themeShade="80"/>
        </w:rPr>
        <w:t xml:space="preserve"> razpis</w:t>
      </w:r>
      <w:r>
        <w:rPr>
          <w:b/>
          <w:i/>
          <w:color w:val="808080" w:themeColor="background1" w:themeShade="80"/>
        </w:rPr>
        <w:t>om</w:t>
      </w:r>
      <w:r w:rsidRPr="00EA16C6">
        <w:rPr>
          <w:b/>
          <w:i/>
          <w:color w:val="808080" w:themeColor="background1" w:themeShade="80"/>
        </w:rPr>
        <w:t xml:space="preserve"> </w:t>
      </w:r>
      <w:r w:rsidRPr="00A6070D">
        <w:rPr>
          <w:b/>
          <w:i/>
          <w:color w:val="808080" w:themeColor="background1" w:themeShade="80"/>
        </w:rPr>
        <w:t>za sofinanciranje vlaganj v javno in skupno turistično infrastrukturo in naravne znamenitosti v turističnih destinacijah</w:t>
      </w:r>
      <w:r>
        <w:rPr>
          <w:b/>
          <w:i/>
          <w:color w:val="808080" w:themeColor="background1" w:themeShade="80"/>
        </w:rPr>
        <w:t>. Ocenjuje se sofinanciranje do 80 % upravičenih stroškov oziroma do maksimalne višine 350.000,00</w:t>
      </w:r>
      <w:r w:rsidRPr="0026292C">
        <w:rPr>
          <w:b/>
          <w:i/>
          <w:color w:val="808080" w:themeColor="background1" w:themeShade="80"/>
        </w:rPr>
        <w:t xml:space="preserve"> </w:t>
      </w:r>
      <w:r w:rsidRPr="003643ED">
        <w:rPr>
          <w:b/>
          <w:i/>
          <w:color w:val="808080" w:themeColor="background1" w:themeShade="80"/>
        </w:rPr>
        <w:t>EUR</w:t>
      </w:r>
      <w:r>
        <w:rPr>
          <w:b/>
          <w:i/>
          <w:color w:val="808080" w:themeColor="background1" w:themeShade="80"/>
        </w:rPr>
        <w:t>.</w:t>
      </w:r>
    </w:p>
    <w:p w14:paraId="014094E1" w14:textId="77777777" w:rsidR="00865038" w:rsidRPr="004819AC" w:rsidRDefault="00865038" w:rsidP="00865038">
      <w:pPr>
        <w:rPr>
          <w:rFonts w:cs="Arial"/>
          <w:bCs/>
          <w:color w:val="000000"/>
          <w:szCs w:val="20"/>
        </w:rPr>
      </w:pPr>
    </w:p>
    <w:p w14:paraId="2F70D8B7" w14:textId="77777777" w:rsidR="00CD3671" w:rsidRDefault="00CD3671" w:rsidP="0010169B"/>
    <w:p w14:paraId="42FC7C36" w14:textId="08F80F55" w:rsidR="00CD3671" w:rsidRDefault="00CD3671" w:rsidP="00CD3671">
      <w:pPr>
        <w:pStyle w:val="Naslov2"/>
      </w:pPr>
      <w:bookmarkStart w:id="2" w:name="_Toc129681881"/>
      <w:r>
        <w:t>Predstavitev investitorja Občina Hoče - Slivnica</w:t>
      </w:r>
      <w:bookmarkEnd w:id="2"/>
    </w:p>
    <w:p w14:paraId="10E1C7D6" w14:textId="77777777" w:rsidR="00CD3671" w:rsidRDefault="00CD3671" w:rsidP="0010169B"/>
    <w:p w14:paraId="641729FF" w14:textId="77777777" w:rsidR="009A52F0" w:rsidRDefault="009A52F0" w:rsidP="009A52F0">
      <w:r>
        <w:t>Občina je bila ustanovljena leta 1998. Občina obsega naslednja naselja: Bohova, Spodnje Hoče, Pivola, Zgornje Hoče, Hočko Pohorje, Slivniško Pohorje, Polana, Čreta, Radizel, Slivnica, Orehova vas, Hotinja vas, Rogoza. Leži v severovzhodni Sloveniji, med Pohorjem in Dravskim poljem, ob drugem največjem slovenskem mestu – Mariboru. Meji na eno mestno občino in na pet nemestnih občin – na Mestno občino Maribor in na občine Slovenska Bistrica, Ruše, Rače-Fram, Starše in Miklavž na Dravskem polju.</w:t>
      </w:r>
    </w:p>
    <w:p w14:paraId="67B2F58C" w14:textId="77777777" w:rsidR="009A52F0" w:rsidRDefault="009A52F0" w:rsidP="009A52F0"/>
    <w:p w14:paraId="6B35FAC2" w14:textId="5782FADD" w:rsidR="00CD3671" w:rsidRDefault="009A52F0" w:rsidP="009A52F0">
      <w:r>
        <w:t>Razprostira se med Pohorjem in Dravskim poljem. Občinsko središče so Spodnje Hoče, ob njem pa je v občini še 12 večjih naselij. Občina se lahko pohvali s številnimi prometnimi povezavami – ima mednarodno letališče v Slivnici, dve železniški postaji – v Spodnjih Hočah in Orehovi vasi.</w:t>
      </w:r>
    </w:p>
    <w:p w14:paraId="56DEC58D" w14:textId="77777777" w:rsidR="009A52F0" w:rsidRDefault="009A52F0" w:rsidP="009A52F0"/>
    <w:p w14:paraId="156746AE" w14:textId="77777777" w:rsidR="002C5D87" w:rsidRDefault="002C5D87" w:rsidP="009A52F0"/>
    <w:p w14:paraId="3D7A3C65" w14:textId="41B3EE92" w:rsidR="009A52F0" w:rsidRPr="008019D0" w:rsidRDefault="009A52F0" w:rsidP="009A52F0">
      <w:pPr>
        <w:pStyle w:val="Napis"/>
      </w:pPr>
      <w:bookmarkStart w:id="3" w:name="_Toc4146046"/>
      <w:bookmarkStart w:id="4" w:name="_Toc129681980"/>
      <w:r>
        <w:t xml:space="preserve">Tabela </w:t>
      </w:r>
      <w:r w:rsidR="009A4512">
        <w:fldChar w:fldCharType="begin"/>
      </w:r>
      <w:r w:rsidR="009A4512">
        <w:instrText xml:space="preserve"> STYLEREF 1 \s </w:instrText>
      </w:r>
      <w:r w:rsidR="009A4512">
        <w:fldChar w:fldCharType="separate"/>
      </w:r>
      <w:r w:rsidR="00356B72">
        <w:rPr>
          <w:noProof/>
        </w:rPr>
        <w:t>1</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t xml:space="preserve">: </w:t>
      </w:r>
      <w:r w:rsidRPr="008019D0">
        <w:t>Osnovni podatki o občini Hoče - Slivnica</w:t>
      </w:r>
      <w:bookmarkEnd w:id="3"/>
      <w:bookmarkEnd w:id="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908"/>
        <w:gridCol w:w="2289"/>
      </w:tblGrid>
      <w:tr w:rsidR="009A52F0" w:rsidRPr="00451DAE" w14:paraId="610EB234" w14:textId="77777777" w:rsidTr="007E23BD">
        <w:trPr>
          <w:jc w:val="center"/>
        </w:trPr>
        <w:tc>
          <w:tcPr>
            <w:tcW w:w="4908" w:type="dxa"/>
            <w:shd w:val="clear" w:color="auto" w:fill="808080" w:themeFill="background1" w:themeFillShade="80"/>
          </w:tcPr>
          <w:p w14:paraId="156BB0DB" w14:textId="77777777" w:rsidR="009A52F0" w:rsidRPr="00451DAE" w:rsidRDefault="009A52F0" w:rsidP="006A4361">
            <w:pPr>
              <w:ind w:left="1"/>
              <w:rPr>
                <w:b/>
                <w:color w:val="FFFFFF" w:themeColor="background1"/>
              </w:rPr>
            </w:pPr>
            <w:r w:rsidRPr="00451DAE">
              <w:rPr>
                <w:b/>
                <w:color w:val="FFFFFF" w:themeColor="background1"/>
              </w:rPr>
              <w:t>Občina Hoče-Slivnica</w:t>
            </w:r>
          </w:p>
        </w:tc>
        <w:tc>
          <w:tcPr>
            <w:tcW w:w="2289" w:type="dxa"/>
            <w:shd w:val="clear" w:color="auto" w:fill="808080" w:themeFill="background1" w:themeFillShade="80"/>
          </w:tcPr>
          <w:p w14:paraId="5F6C83F2" w14:textId="77777777" w:rsidR="009A52F0" w:rsidRPr="00451DAE" w:rsidRDefault="009A52F0" w:rsidP="006A4361">
            <w:pPr>
              <w:jc w:val="right"/>
              <w:rPr>
                <w:b/>
                <w:color w:val="FFFFFF" w:themeColor="background1"/>
              </w:rPr>
            </w:pPr>
            <w:r w:rsidRPr="00451DAE">
              <w:rPr>
                <w:b/>
                <w:color w:val="FFFFFF" w:themeColor="background1"/>
              </w:rPr>
              <w:t>Podatki</w:t>
            </w:r>
          </w:p>
        </w:tc>
      </w:tr>
      <w:tr w:rsidR="00C76594" w:rsidRPr="008019D0" w14:paraId="4F9DE47A" w14:textId="77777777" w:rsidTr="006A4361">
        <w:trPr>
          <w:trHeight w:val="199"/>
          <w:jc w:val="center"/>
        </w:trPr>
        <w:tc>
          <w:tcPr>
            <w:tcW w:w="4908" w:type="dxa"/>
            <w:shd w:val="clear" w:color="auto" w:fill="auto"/>
          </w:tcPr>
          <w:p w14:paraId="0BD76630" w14:textId="536BB7F6" w:rsidR="00C76594" w:rsidRPr="008019D0" w:rsidRDefault="00C76594" w:rsidP="00C76594">
            <w:pPr>
              <w:ind w:left="1"/>
            </w:pPr>
            <w:r w:rsidRPr="002B051F">
              <w:t>Velikost občine</w:t>
            </w:r>
          </w:p>
        </w:tc>
        <w:tc>
          <w:tcPr>
            <w:tcW w:w="2289" w:type="dxa"/>
            <w:shd w:val="clear" w:color="auto" w:fill="auto"/>
          </w:tcPr>
          <w:p w14:paraId="6177E520" w14:textId="380E5376" w:rsidR="00C76594" w:rsidRPr="008019D0" w:rsidRDefault="00C76594" w:rsidP="00C76594">
            <w:pPr>
              <w:jc w:val="right"/>
            </w:pPr>
            <w:r w:rsidRPr="002B051F">
              <w:t>5.411,28 ha</w:t>
            </w:r>
          </w:p>
        </w:tc>
      </w:tr>
      <w:tr w:rsidR="00C76594" w:rsidRPr="008019D0" w14:paraId="74A2F9D7" w14:textId="77777777" w:rsidTr="006A4361">
        <w:trPr>
          <w:trHeight w:val="203"/>
          <w:jc w:val="center"/>
        </w:trPr>
        <w:tc>
          <w:tcPr>
            <w:tcW w:w="4908" w:type="dxa"/>
            <w:shd w:val="clear" w:color="auto" w:fill="auto"/>
          </w:tcPr>
          <w:p w14:paraId="7752ECB7" w14:textId="6B88F219" w:rsidR="00C76594" w:rsidRPr="008019D0" w:rsidRDefault="00C76594" w:rsidP="00C76594">
            <w:pPr>
              <w:ind w:left="1"/>
            </w:pPr>
            <w:r w:rsidRPr="002B051F">
              <w:t>Število prebivalcev (</w:t>
            </w:r>
            <w:r>
              <w:t>2022</w:t>
            </w:r>
            <w:r w:rsidRPr="002B051F">
              <w:t>)</w:t>
            </w:r>
          </w:p>
        </w:tc>
        <w:tc>
          <w:tcPr>
            <w:tcW w:w="2289" w:type="dxa"/>
            <w:shd w:val="clear" w:color="auto" w:fill="auto"/>
          </w:tcPr>
          <w:p w14:paraId="435024DD" w14:textId="019F1CCD" w:rsidR="00C76594" w:rsidRPr="008019D0" w:rsidRDefault="00C76594" w:rsidP="00C76594">
            <w:pPr>
              <w:jc w:val="right"/>
            </w:pPr>
            <w:r>
              <w:t>11.723</w:t>
            </w:r>
          </w:p>
        </w:tc>
      </w:tr>
      <w:tr w:rsidR="00C76594" w:rsidRPr="008019D0" w14:paraId="587EC67E" w14:textId="77777777" w:rsidTr="006A4361">
        <w:trPr>
          <w:trHeight w:val="207"/>
          <w:jc w:val="center"/>
        </w:trPr>
        <w:tc>
          <w:tcPr>
            <w:tcW w:w="4908" w:type="dxa"/>
            <w:shd w:val="clear" w:color="auto" w:fill="auto"/>
          </w:tcPr>
          <w:p w14:paraId="2B5798DB" w14:textId="7F9B1699" w:rsidR="00C76594" w:rsidRPr="008019D0" w:rsidRDefault="00C76594" w:rsidP="00C76594">
            <w:pPr>
              <w:ind w:left="1"/>
            </w:pPr>
            <w:r w:rsidRPr="002B051F">
              <w:t>Povprečna mesečna neto plača (20</w:t>
            </w:r>
            <w:r>
              <w:t>22</w:t>
            </w:r>
            <w:r w:rsidRPr="002B051F">
              <w:t>)</w:t>
            </w:r>
          </w:p>
        </w:tc>
        <w:tc>
          <w:tcPr>
            <w:tcW w:w="2289" w:type="dxa"/>
            <w:shd w:val="clear" w:color="auto" w:fill="auto"/>
          </w:tcPr>
          <w:p w14:paraId="5A8FC4D3" w14:textId="0B6F8E1A" w:rsidR="00C76594" w:rsidRPr="004E3D13" w:rsidRDefault="00C76594" w:rsidP="00C76594">
            <w:pPr>
              <w:jc w:val="right"/>
            </w:pPr>
            <w:r>
              <w:t>1.278,62</w:t>
            </w:r>
            <w:r w:rsidRPr="005F1A9B">
              <w:t xml:space="preserve"> </w:t>
            </w:r>
            <w:r w:rsidRPr="003F3BA3">
              <w:t>EUR</w:t>
            </w:r>
          </w:p>
        </w:tc>
      </w:tr>
      <w:tr w:rsidR="00C76594" w:rsidRPr="008019D0" w14:paraId="13B3C06D" w14:textId="77777777" w:rsidTr="006A4361">
        <w:trPr>
          <w:trHeight w:val="211"/>
          <w:jc w:val="center"/>
        </w:trPr>
        <w:tc>
          <w:tcPr>
            <w:tcW w:w="4908" w:type="dxa"/>
            <w:shd w:val="clear" w:color="auto" w:fill="auto"/>
          </w:tcPr>
          <w:p w14:paraId="1291A293" w14:textId="637731A6" w:rsidR="00C76594" w:rsidRPr="008019D0" w:rsidRDefault="00C76594" w:rsidP="00C76594">
            <w:pPr>
              <w:ind w:left="1"/>
            </w:pPr>
            <w:r w:rsidRPr="002B051F">
              <w:t>Stopnja registrirane brezposelnosti (%)(20</w:t>
            </w:r>
            <w:r>
              <w:t>22</w:t>
            </w:r>
            <w:r w:rsidRPr="002B051F">
              <w:t>)</w:t>
            </w:r>
          </w:p>
        </w:tc>
        <w:tc>
          <w:tcPr>
            <w:tcW w:w="2289" w:type="dxa"/>
            <w:shd w:val="clear" w:color="auto" w:fill="auto"/>
          </w:tcPr>
          <w:p w14:paraId="781689DC" w14:textId="322AC344" w:rsidR="00C76594" w:rsidRPr="004E3D13" w:rsidRDefault="00C76594" w:rsidP="00C76594">
            <w:pPr>
              <w:jc w:val="right"/>
            </w:pPr>
            <w:r>
              <w:t>8,3</w:t>
            </w:r>
            <w:r w:rsidRPr="002B051F">
              <w:t xml:space="preserve"> %</w:t>
            </w:r>
          </w:p>
        </w:tc>
      </w:tr>
      <w:tr w:rsidR="00C76594" w:rsidRPr="008019D0" w14:paraId="05352031" w14:textId="77777777" w:rsidTr="006A4361">
        <w:trPr>
          <w:trHeight w:val="73"/>
          <w:jc w:val="center"/>
        </w:trPr>
        <w:tc>
          <w:tcPr>
            <w:tcW w:w="4908" w:type="dxa"/>
            <w:shd w:val="clear" w:color="auto" w:fill="auto"/>
          </w:tcPr>
          <w:p w14:paraId="71E9C0AE" w14:textId="39F7132A" w:rsidR="00C76594" w:rsidRPr="008019D0" w:rsidRDefault="00C76594" w:rsidP="00C76594">
            <w:pPr>
              <w:ind w:left="1"/>
            </w:pPr>
            <w:r w:rsidRPr="002B051F">
              <w:t>Delovno aktivno prebivalstvo (20</w:t>
            </w:r>
            <w:r>
              <w:t>22</w:t>
            </w:r>
            <w:r w:rsidRPr="002B051F">
              <w:t>)</w:t>
            </w:r>
          </w:p>
        </w:tc>
        <w:tc>
          <w:tcPr>
            <w:tcW w:w="2289" w:type="dxa"/>
            <w:shd w:val="clear" w:color="auto" w:fill="auto"/>
          </w:tcPr>
          <w:p w14:paraId="2F91BE0F" w14:textId="4E643BBD" w:rsidR="00C76594" w:rsidRPr="004E3D13" w:rsidRDefault="00C76594" w:rsidP="00C76594">
            <w:pPr>
              <w:jc w:val="right"/>
            </w:pPr>
            <w:r>
              <w:t>4.819</w:t>
            </w:r>
          </w:p>
        </w:tc>
      </w:tr>
    </w:tbl>
    <w:p w14:paraId="6220AA00" w14:textId="77777777" w:rsidR="009A52F0" w:rsidRPr="008019D0" w:rsidRDefault="009A52F0" w:rsidP="009A52F0">
      <w:r w:rsidRPr="008019D0">
        <w:rPr>
          <w:bCs/>
        </w:rPr>
        <w:t>Vir: Statistični</w:t>
      </w:r>
      <w:r w:rsidRPr="008019D0">
        <w:t xml:space="preserve"> urad Republike Slovenije </w:t>
      </w:r>
    </w:p>
    <w:p w14:paraId="1AA816AA" w14:textId="77777777" w:rsidR="009A52F0" w:rsidRDefault="009A52F0" w:rsidP="009A52F0"/>
    <w:p w14:paraId="02317640" w14:textId="77777777" w:rsidR="00CD3671" w:rsidRDefault="00CD3671" w:rsidP="00CD3671">
      <w:r>
        <w:t>Občinska uprava Občine Hoče-Slivnica v skladu z zakonom, statutom in splošnimi akti občine izvaja upravne naloge iz občinske pristojnosti, odloča o upravnih stvareh na prvi stopnji, opravlja inšpekcijske naloge in naloge občinskega redarstva oziroma drugih služb nadzora ter strokovna, organizacijska in administrativna opravila za občinske organe.</w:t>
      </w:r>
    </w:p>
    <w:p w14:paraId="229B5902" w14:textId="77777777" w:rsidR="00CD3671" w:rsidRDefault="00CD3671" w:rsidP="00CD3671"/>
    <w:p w14:paraId="3E922B93" w14:textId="08EDB73D" w:rsidR="00CD3671" w:rsidRDefault="00CD3671" w:rsidP="00CD3671">
      <w:r>
        <w:t>Občinsko upravo skladno z 12. členom Statuta Občine Hoče-Slivnica vodi direktor občinske uprave, umerja in nadzoruje pa jo župan.</w:t>
      </w:r>
    </w:p>
    <w:p w14:paraId="3CB25DE5" w14:textId="77777777" w:rsidR="00CD3671" w:rsidRDefault="00CD3671" w:rsidP="00CD3671"/>
    <w:p w14:paraId="29F6278A" w14:textId="089E7455" w:rsidR="00CD3671" w:rsidRDefault="00CD3671" w:rsidP="00CD3671">
      <w:r>
        <w:t>Občinska uprava je organizirana kot enovita uprava.</w:t>
      </w:r>
    </w:p>
    <w:p w14:paraId="63579633" w14:textId="77777777" w:rsidR="00CD3671" w:rsidRDefault="00CD3671" w:rsidP="0010169B"/>
    <w:p w14:paraId="21C8EE90" w14:textId="494AF373" w:rsidR="00CD3671" w:rsidRDefault="00CD3671" w:rsidP="0010169B">
      <w:r w:rsidRPr="00CD3671">
        <w:t>Občina Hoče - Slivnica že vse od ustanovitve samostojne občine leta 1998 izvaja intenzivni investicijski cikel, katerega cilj je zagotoviti ustrezen življenjski standard občankam in občanom v vseh 13 naseljih občine. Ta cikel nadaljuje tudi v letu 202</w:t>
      </w:r>
      <w:r w:rsidR="00C76594">
        <w:t>3</w:t>
      </w:r>
      <w:r w:rsidRPr="00CD3671">
        <w:t>, ter nadaljnjih letih. Navedeno dokazuje tudi razvojno naravnan proračun občine Hoče - Slivnica za leto 202</w:t>
      </w:r>
      <w:r w:rsidR="00C76594">
        <w:t>3</w:t>
      </w:r>
      <w:r w:rsidRPr="00CD3671">
        <w:t xml:space="preserve">, ki v načrtu razvojnih programov opredeljuje številne pomembne in potrebne investicije občine, med njimi tudi </w:t>
      </w:r>
      <w:r w:rsidR="00490456">
        <w:t>u</w:t>
      </w:r>
      <w:r w:rsidR="00C76594" w:rsidRPr="00C76594">
        <w:t>reditev tematske in pohodne poti ob lipovem drevoredu</w:t>
      </w:r>
      <w:r w:rsidRPr="00CD3671">
        <w:t>.</w:t>
      </w:r>
    </w:p>
    <w:p w14:paraId="6D3386AA" w14:textId="77777777" w:rsidR="00507875" w:rsidRDefault="00507875" w:rsidP="0010169B"/>
    <w:p w14:paraId="3474D205" w14:textId="77777777" w:rsidR="00CD3671" w:rsidRDefault="00CD3671" w:rsidP="0010169B"/>
    <w:p w14:paraId="00A9DD24" w14:textId="0D664E0F" w:rsidR="00CD3671" w:rsidRDefault="008658ED" w:rsidP="008658ED">
      <w:pPr>
        <w:pStyle w:val="Naslov3"/>
      </w:pPr>
      <w:bookmarkStart w:id="5" w:name="_Toc129681882"/>
      <w:r>
        <w:t xml:space="preserve">Pretekle izkušnje </w:t>
      </w:r>
      <w:r w:rsidR="00DA4A2B">
        <w:t>s podobnimi projekti</w:t>
      </w:r>
      <w:bookmarkEnd w:id="5"/>
    </w:p>
    <w:p w14:paraId="40638655" w14:textId="77777777" w:rsidR="00507875" w:rsidRDefault="00507875" w:rsidP="008658ED"/>
    <w:p w14:paraId="11B00ECB" w14:textId="705B8B7A" w:rsidR="008658ED" w:rsidRDefault="008658ED" w:rsidP="008658ED">
      <w:r w:rsidRPr="008658ED">
        <w:t>Občina je v zadnjih desetih letih izvedla številne projekte, ki so bili sofinancirani s strani EU. V nadaljevanju navajamo nekaj večjih projektov:</w:t>
      </w:r>
    </w:p>
    <w:p w14:paraId="3B4E99F6" w14:textId="77777777" w:rsidR="008658ED" w:rsidRDefault="008658ED" w:rsidP="008658E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5"/>
        <w:gridCol w:w="6621"/>
      </w:tblGrid>
      <w:tr w:rsidR="00DA4A2B" w:rsidRPr="00DA4A2B" w14:paraId="3D95A655" w14:textId="77777777" w:rsidTr="007E23BD">
        <w:tc>
          <w:tcPr>
            <w:tcW w:w="2405" w:type="dxa"/>
            <w:shd w:val="clear" w:color="auto" w:fill="808080" w:themeFill="background1" w:themeFillShade="80"/>
            <w:tcMar>
              <w:top w:w="0" w:type="dxa"/>
              <w:left w:w="108" w:type="dxa"/>
              <w:bottom w:w="0" w:type="dxa"/>
              <w:right w:w="108" w:type="dxa"/>
            </w:tcMar>
            <w:hideMark/>
          </w:tcPr>
          <w:p w14:paraId="1D2CF117" w14:textId="63CBD3FD" w:rsidR="008658ED" w:rsidRPr="007E23BD" w:rsidRDefault="00DA4A2B" w:rsidP="008658ED">
            <w:pPr>
              <w:spacing w:after="0"/>
              <w:ind w:left="28" w:hanging="28"/>
              <w:rPr>
                <w:b/>
                <w:color w:val="FFFFFF" w:themeColor="background1"/>
                <w:szCs w:val="20"/>
              </w:rPr>
            </w:pPr>
            <w:r w:rsidRPr="007E23BD">
              <w:rPr>
                <w:b/>
                <w:color w:val="FFFFFF" w:themeColor="background1"/>
                <w:szCs w:val="20"/>
              </w:rPr>
              <w:t>Naziv</w:t>
            </w:r>
            <w:r w:rsidR="008658ED" w:rsidRPr="007E23BD">
              <w:rPr>
                <w:b/>
                <w:color w:val="FFFFFF" w:themeColor="background1"/>
                <w:szCs w:val="20"/>
              </w:rPr>
              <w:t xml:space="preserve"> projekta</w:t>
            </w:r>
          </w:p>
        </w:tc>
        <w:tc>
          <w:tcPr>
            <w:tcW w:w="6657" w:type="dxa"/>
            <w:tcMar>
              <w:top w:w="0" w:type="dxa"/>
              <w:left w:w="108" w:type="dxa"/>
              <w:bottom w:w="0" w:type="dxa"/>
              <w:right w:w="108" w:type="dxa"/>
            </w:tcMar>
          </w:tcPr>
          <w:p w14:paraId="6029C5C9" w14:textId="072D56F6" w:rsidR="008658ED" w:rsidRPr="00DA4A2B" w:rsidRDefault="008658ED" w:rsidP="008658ED">
            <w:pPr>
              <w:spacing w:after="0"/>
              <w:rPr>
                <w:b/>
                <w:bCs/>
                <w:szCs w:val="20"/>
              </w:rPr>
            </w:pPr>
            <w:r w:rsidRPr="00DA4A2B">
              <w:rPr>
                <w:b/>
                <w:bCs/>
                <w:szCs w:val="20"/>
              </w:rPr>
              <w:t>Izgradnja nizko</w:t>
            </w:r>
            <w:r w:rsidR="007E23BD">
              <w:rPr>
                <w:b/>
                <w:bCs/>
                <w:szCs w:val="20"/>
              </w:rPr>
              <w:t xml:space="preserve"> </w:t>
            </w:r>
            <w:r w:rsidRPr="00DA4A2B">
              <w:rPr>
                <w:b/>
                <w:bCs/>
                <w:szCs w:val="20"/>
              </w:rPr>
              <w:t xml:space="preserve">energetskega vrtca Hoče </w:t>
            </w:r>
          </w:p>
        </w:tc>
      </w:tr>
      <w:tr w:rsidR="00DA4A2B" w:rsidRPr="00DA4A2B" w14:paraId="3367D9F3" w14:textId="77777777" w:rsidTr="007E23BD">
        <w:tc>
          <w:tcPr>
            <w:tcW w:w="2405" w:type="dxa"/>
            <w:shd w:val="clear" w:color="auto" w:fill="808080" w:themeFill="background1" w:themeFillShade="80"/>
            <w:tcMar>
              <w:top w:w="0" w:type="dxa"/>
              <w:left w:w="108" w:type="dxa"/>
              <w:bottom w:w="0" w:type="dxa"/>
              <w:right w:w="108" w:type="dxa"/>
            </w:tcMar>
            <w:hideMark/>
          </w:tcPr>
          <w:p w14:paraId="311ADD73"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Leto zaključka</w:t>
            </w:r>
          </w:p>
        </w:tc>
        <w:tc>
          <w:tcPr>
            <w:tcW w:w="6657" w:type="dxa"/>
            <w:tcMar>
              <w:top w:w="0" w:type="dxa"/>
              <w:left w:w="108" w:type="dxa"/>
              <w:bottom w:w="0" w:type="dxa"/>
              <w:right w:w="108" w:type="dxa"/>
            </w:tcMar>
          </w:tcPr>
          <w:p w14:paraId="6EAE650F" w14:textId="77777777" w:rsidR="008658ED" w:rsidRPr="00DA4A2B" w:rsidRDefault="008658ED" w:rsidP="008658ED">
            <w:pPr>
              <w:spacing w:after="0"/>
              <w:rPr>
                <w:szCs w:val="20"/>
              </w:rPr>
            </w:pPr>
            <w:r w:rsidRPr="00DA4A2B">
              <w:rPr>
                <w:szCs w:val="20"/>
              </w:rPr>
              <w:t>2018</w:t>
            </w:r>
          </w:p>
        </w:tc>
      </w:tr>
      <w:tr w:rsidR="00DA4A2B" w:rsidRPr="00DA4A2B" w14:paraId="5189796C" w14:textId="77777777" w:rsidTr="007E23BD">
        <w:tc>
          <w:tcPr>
            <w:tcW w:w="2405" w:type="dxa"/>
            <w:shd w:val="clear" w:color="auto" w:fill="808080" w:themeFill="background1" w:themeFillShade="80"/>
            <w:tcMar>
              <w:top w:w="0" w:type="dxa"/>
              <w:left w:w="108" w:type="dxa"/>
              <w:bottom w:w="0" w:type="dxa"/>
              <w:right w:w="108" w:type="dxa"/>
            </w:tcMar>
            <w:hideMark/>
          </w:tcPr>
          <w:p w14:paraId="32210F87"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Vrednost</w:t>
            </w:r>
          </w:p>
        </w:tc>
        <w:tc>
          <w:tcPr>
            <w:tcW w:w="6657" w:type="dxa"/>
            <w:tcMar>
              <w:top w:w="0" w:type="dxa"/>
              <w:left w:w="108" w:type="dxa"/>
              <w:bottom w:w="0" w:type="dxa"/>
              <w:right w:w="108" w:type="dxa"/>
            </w:tcMar>
          </w:tcPr>
          <w:p w14:paraId="395D7620" w14:textId="77777777" w:rsidR="008658ED" w:rsidRPr="00DA4A2B" w:rsidRDefault="008658ED" w:rsidP="008658ED">
            <w:pPr>
              <w:spacing w:after="0"/>
              <w:rPr>
                <w:szCs w:val="20"/>
              </w:rPr>
            </w:pPr>
            <w:r w:rsidRPr="00DA4A2B">
              <w:rPr>
                <w:szCs w:val="20"/>
              </w:rPr>
              <w:t>841.891,00 EUR</w:t>
            </w:r>
          </w:p>
        </w:tc>
      </w:tr>
      <w:tr w:rsidR="00DA4A2B" w:rsidRPr="00DA4A2B" w14:paraId="11B4C9C2" w14:textId="77777777" w:rsidTr="007E23BD">
        <w:tc>
          <w:tcPr>
            <w:tcW w:w="2405" w:type="dxa"/>
            <w:shd w:val="clear" w:color="auto" w:fill="808080" w:themeFill="background1" w:themeFillShade="80"/>
            <w:tcMar>
              <w:top w:w="0" w:type="dxa"/>
              <w:left w:w="108" w:type="dxa"/>
              <w:bottom w:w="0" w:type="dxa"/>
              <w:right w:w="108" w:type="dxa"/>
            </w:tcMar>
            <w:hideMark/>
          </w:tcPr>
          <w:p w14:paraId="22040F3C"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Financer</w:t>
            </w:r>
          </w:p>
        </w:tc>
        <w:tc>
          <w:tcPr>
            <w:tcW w:w="6657" w:type="dxa"/>
            <w:tcMar>
              <w:top w:w="0" w:type="dxa"/>
              <w:left w:w="108" w:type="dxa"/>
              <w:bottom w:w="0" w:type="dxa"/>
              <w:right w:w="108" w:type="dxa"/>
            </w:tcMar>
          </w:tcPr>
          <w:p w14:paraId="10C932F6" w14:textId="77777777" w:rsidR="008658ED" w:rsidRPr="00DA4A2B" w:rsidRDefault="008658ED" w:rsidP="008658ED">
            <w:pPr>
              <w:spacing w:after="0"/>
              <w:rPr>
                <w:szCs w:val="20"/>
              </w:rPr>
            </w:pPr>
            <w:r w:rsidRPr="00DA4A2B">
              <w:rPr>
                <w:szCs w:val="20"/>
              </w:rPr>
              <w:t>EKO SKLAD</w:t>
            </w:r>
          </w:p>
        </w:tc>
      </w:tr>
    </w:tbl>
    <w:p w14:paraId="51755439" w14:textId="77777777" w:rsidR="008658ED" w:rsidRPr="00DA4A2B" w:rsidRDefault="008658ED" w:rsidP="008658ED"/>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3"/>
        <w:gridCol w:w="6613"/>
      </w:tblGrid>
      <w:tr w:rsidR="00DA4A2B" w:rsidRPr="00DA4A2B" w14:paraId="6DD571B4" w14:textId="77777777" w:rsidTr="007E23BD">
        <w:tc>
          <w:tcPr>
            <w:tcW w:w="2393" w:type="dxa"/>
            <w:shd w:val="clear" w:color="auto" w:fill="808080" w:themeFill="background1" w:themeFillShade="80"/>
            <w:tcMar>
              <w:top w:w="0" w:type="dxa"/>
              <w:left w:w="108" w:type="dxa"/>
              <w:bottom w:w="0" w:type="dxa"/>
              <w:right w:w="108" w:type="dxa"/>
            </w:tcMar>
            <w:hideMark/>
          </w:tcPr>
          <w:p w14:paraId="2A9FC483" w14:textId="061213BC" w:rsidR="008658ED" w:rsidRPr="007E23BD" w:rsidRDefault="00DA4A2B" w:rsidP="00DA4A2B">
            <w:pPr>
              <w:spacing w:after="0"/>
              <w:ind w:left="28" w:hanging="28"/>
              <w:rPr>
                <w:b/>
                <w:color w:val="FFFFFF" w:themeColor="background1"/>
                <w:szCs w:val="20"/>
              </w:rPr>
            </w:pPr>
            <w:r w:rsidRPr="007E23BD">
              <w:rPr>
                <w:b/>
                <w:color w:val="FFFFFF" w:themeColor="background1"/>
                <w:szCs w:val="20"/>
              </w:rPr>
              <w:t>Naziv</w:t>
            </w:r>
            <w:r w:rsidR="008658ED" w:rsidRPr="007E23BD">
              <w:rPr>
                <w:b/>
                <w:color w:val="FFFFFF" w:themeColor="background1"/>
                <w:szCs w:val="20"/>
              </w:rPr>
              <w:t xml:space="preserve"> projekta</w:t>
            </w:r>
          </w:p>
        </w:tc>
        <w:tc>
          <w:tcPr>
            <w:tcW w:w="6613" w:type="dxa"/>
            <w:tcMar>
              <w:top w:w="0" w:type="dxa"/>
              <w:left w:w="108" w:type="dxa"/>
              <w:bottom w:w="0" w:type="dxa"/>
              <w:right w:w="108" w:type="dxa"/>
            </w:tcMar>
          </w:tcPr>
          <w:p w14:paraId="4E42A58A" w14:textId="77777777" w:rsidR="008658ED" w:rsidRPr="00DA4A2B" w:rsidRDefault="008658ED" w:rsidP="008658ED">
            <w:pPr>
              <w:spacing w:after="0"/>
              <w:rPr>
                <w:szCs w:val="20"/>
              </w:rPr>
            </w:pPr>
            <w:r w:rsidRPr="00DA4A2B">
              <w:rPr>
                <w:b/>
                <w:szCs w:val="20"/>
              </w:rPr>
              <w:t>Sekundarna kanalizacija odpadnih vod v naselju Rogoza - I. in II. faza</w:t>
            </w:r>
          </w:p>
        </w:tc>
      </w:tr>
      <w:tr w:rsidR="00DA4A2B" w:rsidRPr="00DA4A2B" w14:paraId="632E9CAA" w14:textId="77777777" w:rsidTr="007E23BD">
        <w:tc>
          <w:tcPr>
            <w:tcW w:w="2393" w:type="dxa"/>
            <w:shd w:val="clear" w:color="auto" w:fill="808080" w:themeFill="background1" w:themeFillShade="80"/>
            <w:tcMar>
              <w:top w:w="0" w:type="dxa"/>
              <w:left w:w="108" w:type="dxa"/>
              <w:bottom w:w="0" w:type="dxa"/>
              <w:right w:w="108" w:type="dxa"/>
            </w:tcMar>
            <w:hideMark/>
          </w:tcPr>
          <w:p w14:paraId="3077E6AD"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Leto zaključka</w:t>
            </w:r>
          </w:p>
        </w:tc>
        <w:tc>
          <w:tcPr>
            <w:tcW w:w="6613" w:type="dxa"/>
            <w:tcMar>
              <w:top w:w="0" w:type="dxa"/>
              <w:left w:w="108" w:type="dxa"/>
              <w:bottom w:w="0" w:type="dxa"/>
              <w:right w:w="108" w:type="dxa"/>
            </w:tcMar>
          </w:tcPr>
          <w:p w14:paraId="02D93E10" w14:textId="77777777" w:rsidR="008658ED" w:rsidRPr="00DA4A2B" w:rsidRDefault="008658ED" w:rsidP="008658ED">
            <w:pPr>
              <w:spacing w:after="0"/>
              <w:rPr>
                <w:szCs w:val="20"/>
              </w:rPr>
            </w:pPr>
            <w:r w:rsidRPr="00DA4A2B">
              <w:rPr>
                <w:szCs w:val="20"/>
              </w:rPr>
              <w:t>2009</w:t>
            </w:r>
          </w:p>
        </w:tc>
      </w:tr>
      <w:tr w:rsidR="00DA4A2B" w:rsidRPr="00DA4A2B" w14:paraId="0489A940" w14:textId="77777777" w:rsidTr="007E23BD">
        <w:tc>
          <w:tcPr>
            <w:tcW w:w="2393" w:type="dxa"/>
            <w:shd w:val="clear" w:color="auto" w:fill="808080" w:themeFill="background1" w:themeFillShade="80"/>
            <w:tcMar>
              <w:top w:w="0" w:type="dxa"/>
              <w:left w:w="108" w:type="dxa"/>
              <w:bottom w:w="0" w:type="dxa"/>
              <w:right w:w="108" w:type="dxa"/>
            </w:tcMar>
            <w:hideMark/>
          </w:tcPr>
          <w:p w14:paraId="0E3D1016"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Vrednost</w:t>
            </w:r>
          </w:p>
        </w:tc>
        <w:tc>
          <w:tcPr>
            <w:tcW w:w="6613" w:type="dxa"/>
            <w:tcMar>
              <w:top w:w="0" w:type="dxa"/>
              <w:left w:w="108" w:type="dxa"/>
              <w:bottom w:w="0" w:type="dxa"/>
              <w:right w:w="108" w:type="dxa"/>
            </w:tcMar>
          </w:tcPr>
          <w:p w14:paraId="579EDCCE" w14:textId="77777777" w:rsidR="008658ED" w:rsidRPr="00DA4A2B" w:rsidRDefault="008658ED" w:rsidP="008658ED">
            <w:pPr>
              <w:spacing w:after="0"/>
              <w:rPr>
                <w:szCs w:val="20"/>
              </w:rPr>
            </w:pPr>
            <w:r w:rsidRPr="00DA4A2B">
              <w:rPr>
                <w:szCs w:val="20"/>
              </w:rPr>
              <w:t>444.624,33 EUR</w:t>
            </w:r>
          </w:p>
        </w:tc>
      </w:tr>
      <w:tr w:rsidR="00DA4A2B" w:rsidRPr="00DA4A2B" w14:paraId="154AB75A" w14:textId="77777777" w:rsidTr="007E23BD">
        <w:tc>
          <w:tcPr>
            <w:tcW w:w="2393" w:type="dxa"/>
            <w:shd w:val="clear" w:color="auto" w:fill="808080" w:themeFill="background1" w:themeFillShade="80"/>
            <w:tcMar>
              <w:top w:w="0" w:type="dxa"/>
              <w:left w:w="108" w:type="dxa"/>
              <w:bottom w:w="0" w:type="dxa"/>
              <w:right w:w="108" w:type="dxa"/>
            </w:tcMar>
            <w:hideMark/>
          </w:tcPr>
          <w:p w14:paraId="302EAAA2"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Financer</w:t>
            </w:r>
          </w:p>
        </w:tc>
        <w:tc>
          <w:tcPr>
            <w:tcW w:w="6613" w:type="dxa"/>
            <w:tcMar>
              <w:top w:w="0" w:type="dxa"/>
              <w:left w:w="108" w:type="dxa"/>
              <w:bottom w:w="0" w:type="dxa"/>
              <w:right w:w="108" w:type="dxa"/>
            </w:tcMar>
          </w:tcPr>
          <w:p w14:paraId="0954CD0A" w14:textId="77777777" w:rsidR="008658ED" w:rsidRPr="00DA4A2B" w:rsidRDefault="008658ED" w:rsidP="008658ED">
            <w:pPr>
              <w:spacing w:after="0"/>
              <w:rPr>
                <w:szCs w:val="20"/>
              </w:rPr>
            </w:pPr>
            <w:r w:rsidRPr="00DA4A2B">
              <w:rPr>
                <w:szCs w:val="20"/>
              </w:rPr>
              <w:t>SLUŽBA VLADE ZA REPUBLIKE SLOVENIJE ZA LOKALNO SAMOUPRAVO IN REGIONALNO POLITIKO</w:t>
            </w:r>
          </w:p>
        </w:tc>
      </w:tr>
    </w:tbl>
    <w:p w14:paraId="2A342C02" w14:textId="77777777" w:rsidR="008658ED" w:rsidRPr="00DA4A2B" w:rsidRDefault="008658ED" w:rsidP="008658E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5"/>
        <w:gridCol w:w="6621"/>
      </w:tblGrid>
      <w:tr w:rsidR="00DA4A2B" w:rsidRPr="00DA4A2B" w14:paraId="1166BA35" w14:textId="77777777" w:rsidTr="007E23BD">
        <w:tc>
          <w:tcPr>
            <w:tcW w:w="2405" w:type="dxa"/>
            <w:shd w:val="clear" w:color="auto" w:fill="808080" w:themeFill="background1" w:themeFillShade="80"/>
            <w:tcMar>
              <w:top w:w="0" w:type="dxa"/>
              <w:left w:w="108" w:type="dxa"/>
              <w:bottom w:w="0" w:type="dxa"/>
              <w:right w:w="108" w:type="dxa"/>
            </w:tcMar>
            <w:hideMark/>
          </w:tcPr>
          <w:p w14:paraId="012FF7A1" w14:textId="3F42F086" w:rsidR="008658ED" w:rsidRPr="007E23BD" w:rsidRDefault="00DA4A2B" w:rsidP="00DA4A2B">
            <w:pPr>
              <w:spacing w:after="0"/>
              <w:ind w:left="28" w:hanging="28"/>
              <w:rPr>
                <w:b/>
                <w:color w:val="FFFFFF" w:themeColor="background1"/>
                <w:szCs w:val="20"/>
              </w:rPr>
            </w:pPr>
            <w:r w:rsidRPr="007E23BD">
              <w:rPr>
                <w:b/>
                <w:color w:val="FFFFFF" w:themeColor="background1"/>
                <w:szCs w:val="20"/>
              </w:rPr>
              <w:t>Naziv</w:t>
            </w:r>
            <w:r w:rsidR="008658ED" w:rsidRPr="007E23BD">
              <w:rPr>
                <w:b/>
                <w:color w:val="FFFFFF" w:themeColor="background1"/>
                <w:szCs w:val="20"/>
              </w:rPr>
              <w:t xml:space="preserve"> projekta</w:t>
            </w:r>
          </w:p>
        </w:tc>
        <w:tc>
          <w:tcPr>
            <w:tcW w:w="6657" w:type="dxa"/>
            <w:tcMar>
              <w:top w:w="0" w:type="dxa"/>
              <w:left w:w="108" w:type="dxa"/>
              <w:bottom w:w="0" w:type="dxa"/>
              <w:right w:w="108" w:type="dxa"/>
            </w:tcMar>
          </w:tcPr>
          <w:p w14:paraId="283B98EE" w14:textId="77777777" w:rsidR="008658ED" w:rsidRPr="00DA4A2B" w:rsidRDefault="008658ED" w:rsidP="008658ED">
            <w:pPr>
              <w:spacing w:after="0"/>
              <w:rPr>
                <w:szCs w:val="20"/>
              </w:rPr>
            </w:pPr>
            <w:r w:rsidRPr="00DA4A2B">
              <w:rPr>
                <w:b/>
                <w:szCs w:val="20"/>
              </w:rPr>
              <w:t>Kanalizacija odpadnih vod v naselju Rogoza - III. faza</w:t>
            </w:r>
          </w:p>
        </w:tc>
      </w:tr>
      <w:tr w:rsidR="00DA4A2B" w:rsidRPr="00DA4A2B" w14:paraId="02A1C9A6" w14:textId="77777777" w:rsidTr="007E23BD">
        <w:tc>
          <w:tcPr>
            <w:tcW w:w="2405" w:type="dxa"/>
            <w:shd w:val="clear" w:color="auto" w:fill="808080" w:themeFill="background1" w:themeFillShade="80"/>
            <w:tcMar>
              <w:top w:w="0" w:type="dxa"/>
              <w:left w:w="108" w:type="dxa"/>
              <w:bottom w:w="0" w:type="dxa"/>
              <w:right w:w="108" w:type="dxa"/>
            </w:tcMar>
            <w:hideMark/>
          </w:tcPr>
          <w:p w14:paraId="2D0236C5"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Leto zaključka</w:t>
            </w:r>
          </w:p>
        </w:tc>
        <w:tc>
          <w:tcPr>
            <w:tcW w:w="6657" w:type="dxa"/>
            <w:tcMar>
              <w:top w:w="0" w:type="dxa"/>
              <w:left w:w="108" w:type="dxa"/>
              <w:bottom w:w="0" w:type="dxa"/>
              <w:right w:w="108" w:type="dxa"/>
            </w:tcMar>
          </w:tcPr>
          <w:p w14:paraId="48FBE58A" w14:textId="77777777" w:rsidR="008658ED" w:rsidRPr="00DA4A2B" w:rsidRDefault="008658ED" w:rsidP="008658ED">
            <w:pPr>
              <w:spacing w:after="0"/>
              <w:rPr>
                <w:szCs w:val="20"/>
              </w:rPr>
            </w:pPr>
            <w:r w:rsidRPr="00DA4A2B">
              <w:rPr>
                <w:szCs w:val="20"/>
              </w:rPr>
              <w:t>2010</w:t>
            </w:r>
          </w:p>
        </w:tc>
      </w:tr>
      <w:tr w:rsidR="00DA4A2B" w:rsidRPr="00DA4A2B" w14:paraId="43C3F7A3" w14:textId="77777777" w:rsidTr="007E23BD">
        <w:tc>
          <w:tcPr>
            <w:tcW w:w="2405" w:type="dxa"/>
            <w:shd w:val="clear" w:color="auto" w:fill="808080" w:themeFill="background1" w:themeFillShade="80"/>
            <w:tcMar>
              <w:top w:w="0" w:type="dxa"/>
              <w:left w:w="108" w:type="dxa"/>
              <w:bottom w:w="0" w:type="dxa"/>
              <w:right w:w="108" w:type="dxa"/>
            </w:tcMar>
            <w:hideMark/>
          </w:tcPr>
          <w:p w14:paraId="13C18D52"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Vrednost</w:t>
            </w:r>
          </w:p>
        </w:tc>
        <w:tc>
          <w:tcPr>
            <w:tcW w:w="6657" w:type="dxa"/>
            <w:tcMar>
              <w:top w:w="0" w:type="dxa"/>
              <w:left w:w="108" w:type="dxa"/>
              <w:bottom w:w="0" w:type="dxa"/>
              <w:right w:w="108" w:type="dxa"/>
            </w:tcMar>
          </w:tcPr>
          <w:p w14:paraId="0357361F" w14:textId="77777777" w:rsidR="008658ED" w:rsidRPr="00DA4A2B" w:rsidRDefault="008658ED" w:rsidP="008658ED">
            <w:pPr>
              <w:spacing w:after="0"/>
              <w:rPr>
                <w:szCs w:val="20"/>
              </w:rPr>
            </w:pPr>
            <w:r w:rsidRPr="00DA4A2B">
              <w:rPr>
                <w:szCs w:val="20"/>
              </w:rPr>
              <w:t>763.445,00 EUR</w:t>
            </w:r>
          </w:p>
        </w:tc>
      </w:tr>
      <w:tr w:rsidR="00DA4A2B" w:rsidRPr="00DA4A2B" w14:paraId="231F77BA" w14:textId="77777777" w:rsidTr="007E23BD">
        <w:trPr>
          <w:trHeight w:val="60"/>
        </w:trPr>
        <w:tc>
          <w:tcPr>
            <w:tcW w:w="2405" w:type="dxa"/>
            <w:shd w:val="clear" w:color="auto" w:fill="808080" w:themeFill="background1" w:themeFillShade="80"/>
            <w:tcMar>
              <w:top w:w="0" w:type="dxa"/>
              <w:left w:w="108" w:type="dxa"/>
              <w:bottom w:w="0" w:type="dxa"/>
              <w:right w:w="108" w:type="dxa"/>
            </w:tcMar>
            <w:hideMark/>
          </w:tcPr>
          <w:p w14:paraId="500000C8"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Financer</w:t>
            </w:r>
          </w:p>
        </w:tc>
        <w:tc>
          <w:tcPr>
            <w:tcW w:w="6657" w:type="dxa"/>
            <w:tcMar>
              <w:top w:w="0" w:type="dxa"/>
              <w:left w:w="108" w:type="dxa"/>
              <w:bottom w:w="0" w:type="dxa"/>
              <w:right w:w="108" w:type="dxa"/>
            </w:tcMar>
          </w:tcPr>
          <w:p w14:paraId="2B2AC6F5" w14:textId="77777777" w:rsidR="008658ED" w:rsidRPr="00DA4A2B" w:rsidRDefault="008658ED" w:rsidP="008658ED">
            <w:pPr>
              <w:spacing w:after="0"/>
              <w:rPr>
                <w:szCs w:val="20"/>
              </w:rPr>
            </w:pPr>
            <w:r w:rsidRPr="00DA4A2B">
              <w:rPr>
                <w:szCs w:val="20"/>
              </w:rPr>
              <w:t>SLUŽBA VLADE ZA REPUBLIKE SLOVENIJE ZA LOKALNO SAMOUPRAVO IN REGIONALNO POLITIKO</w:t>
            </w:r>
          </w:p>
        </w:tc>
      </w:tr>
    </w:tbl>
    <w:p w14:paraId="3C5E1B62" w14:textId="77777777" w:rsidR="008658ED" w:rsidRPr="00DA4A2B" w:rsidRDefault="008658ED" w:rsidP="008658ED">
      <w:pPr>
        <w:spacing w:after="0"/>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6"/>
        <w:gridCol w:w="6620"/>
      </w:tblGrid>
      <w:tr w:rsidR="00DA4A2B" w:rsidRPr="00DA4A2B" w14:paraId="33AFA947" w14:textId="77777777" w:rsidTr="007E23BD">
        <w:tc>
          <w:tcPr>
            <w:tcW w:w="2405" w:type="dxa"/>
            <w:shd w:val="clear" w:color="auto" w:fill="808080" w:themeFill="background1" w:themeFillShade="80"/>
            <w:tcMar>
              <w:top w:w="0" w:type="dxa"/>
              <w:left w:w="108" w:type="dxa"/>
              <w:bottom w:w="0" w:type="dxa"/>
              <w:right w:w="108" w:type="dxa"/>
            </w:tcMar>
            <w:hideMark/>
          </w:tcPr>
          <w:p w14:paraId="559872F7" w14:textId="376BD7CF" w:rsidR="008658ED" w:rsidRPr="007E23BD" w:rsidRDefault="00DA4A2B" w:rsidP="00DA4A2B">
            <w:pPr>
              <w:spacing w:after="0"/>
              <w:ind w:left="28" w:hanging="28"/>
              <w:rPr>
                <w:b/>
                <w:color w:val="FFFFFF" w:themeColor="background1"/>
                <w:szCs w:val="20"/>
              </w:rPr>
            </w:pPr>
            <w:r w:rsidRPr="007E23BD">
              <w:rPr>
                <w:b/>
                <w:color w:val="FFFFFF" w:themeColor="background1"/>
                <w:szCs w:val="20"/>
              </w:rPr>
              <w:t>Naziv</w:t>
            </w:r>
            <w:r w:rsidR="008658ED" w:rsidRPr="007E23BD">
              <w:rPr>
                <w:b/>
                <w:color w:val="FFFFFF" w:themeColor="background1"/>
                <w:szCs w:val="20"/>
              </w:rPr>
              <w:t xml:space="preserve"> projekta</w:t>
            </w:r>
          </w:p>
        </w:tc>
        <w:tc>
          <w:tcPr>
            <w:tcW w:w="6657" w:type="dxa"/>
            <w:tcMar>
              <w:top w:w="0" w:type="dxa"/>
              <w:left w:w="108" w:type="dxa"/>
              <w:bottom w:w="0" w:type="dxa"/>
              <w:right w:w="108" w:type="dxa"/>
            </w:tcMar>
          </w:tcPr>
          <w:p w14:paraId="547F5368" w14:textId="716DD98E" w:rsidR="008658ED" w:rsidRPr="00DA4A2B" w:rsidRDefault="008658ED" w:rsidP="008658ED">
            <w:pPr>
              <w:spacing w:after="0"/>
              <w:rPr>
                <w:szCs w:val="20"/>
              </w:rPr>
            </w:pPr>
            <w:r w:rsidRPr="00DA4A2B">
              <w:rPr>
                <w:b/>
                <w:szCs w:val="20"/>
              </w:rPr>
              <w:t>Nizko</w:t>
            </w:r>
            <w:r w:rsidR="007E23BD">
              <w:rPr>
                <w:b/>
                <w:szCs w:val="20"/>
              </w:rPr>
              <w:t xml:space="preserve"> </w:t>
            </w:r>
            <w:r w:rsidRPr="00DA4A2B">
              <w:rPr>
                <w:b/>
                <w:szCs w:val="20"/>
              </w:rPr>
              <w:t>energetski vrtec v Rogozi</w:t>
            </w:r>
          </w:p>
        </w:tc>
      </w:tr>
      <w:tr w:rsidR="00DA4A2B" w:rsidRPr="00DA4A2B" w14:paraId="548E6758" w14:textId="77777777" w:rsidTr="007E23BD">
        <w:trPr>
          <w:trHeight w:val="177"/>
        </w:trPr>
        <w:tc>
          <w:tcPr>
            <w:tcW w:w="2405" w:type="dxa"/>
            <w:shd w:val="clear" w:color="auto" w:fill="808080" w:themeFill="background1" w:themeFillShade="80"/>
            <w:tcMar>
              <w:top w:w="0" w:type="dxa"/>
              <w:left w:w="108" w:type="dxa"/>
              <w:bottom w:w="0" w:type="dxa"/>
              <w:right w:w="108" w:type="dxa"/>
            </w:tcMar>
            <w:hideMark/>
          </w:tcPr>
          <w:p w14:paraId="74FDE33A"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Leto zaključka</w:t>
            </w:r>
          </w:p>
        </w:tc>
        <w:tc>
          <w:tcPr>
            <w:tcW w:w="6657" w:type="dxa"/>
            <w:tcMar>
              <w:top w:w="0" w:type="dxa"/>
              <w:left w:w="108" w:type="dxa"/>
              <w:bottom w:w="0" w:type="dxa"/>
              <w:right w:w="108" w:type="dxa"/>
            </w:tcMar>
          </w:tcPr>
          <w:p w14:paraId="4B03317D" w14:textId="77777777" w:rsidR="008658ED" w:rsidRPr="00DA4A2B" w:rsidRDefault="008658ED" w:rsidP="008658ED">
            <w:pPr>
              <w:spacing w:after="0"/>
              <w:rPr>
                <w:szCs w:val="20"/>
              </w:rPr>
            </w:pPr>
            <w:r w:rsidRPr="00DA4A2B">
              <w:rPr>
                <w:szCs w:val="20"/>
              </w:rPr>
              <w:t>2011</w:t>
            </w:r>
          </w:p>
        </w:tc>
      </w:tr>
      <w:tr w:rsidR="00DA4A2B" w:rsidRPr="00DA4A2B" w14:paraId="14BC74B7" w14:textId="77777777" w:rsidTr="007E23BD">
        <w:tc>
          <w:tcPr>
            <w:tcW w:w="2405" w:type="dxa"/>
            <w:shd w:val="clear" w:color="auto" w:fill="808080" w:themeFill="background1" w:themeFillShade="80"/>
            <w:tcMar>
              <w:top w:w="0" w:type="dxa"/>
              <w:left w:w="108" w:type="dxa"/>
              <w:bottom w:w="0" w:type="dxa"/>
              <w:right w:w="108" w:type="dxa"/>
            </w:tcMar>
            <w:hideMark/>
          </w:tcPr>
          <w:p w14:paraId="761F7A20"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lastRenderedPageBreak/>
              <w:t>Vrednost</w:t>
            </w:r>
          </w:p>
        </w:tc>
        <w:tc>
          <w:tcPr>
            <w:tcW w:w="6657" w:type="dxa"/>
            <w:tcMar>
              <w:top w:w="0" w:type="dxa"/>
              <w:left w:w="108" w:type="dxa"/>
              <w:bottom w:w="0" w:type="dxa"/>
              <w:right w:w="108" w:type="dxa"/>
            </w:tcMar>
          </w:tcPr>
          <w:p w14:paraId="309D11B1" w14:textId="77777777" w:rsidR="008658ED" w:rsidRPr="00DA4A2B" w:rsidRDefault="008658ED" w:rsidP="008658ED">
            <w:pPr>
              <w:spacing w:after="0"/>
              <w:rPr>
                <w:szCs w:val="20"/>
              </w:rPr>
            </w:pPr>
            <w:r w:rsidRPr="00DA4A2B">
              <w:rPr>
                <w:szCs w:val="20"/>
              </w:rPr>
              <w:t>745.891,00 EUR</w:t>
            </w:r>
          </w:p>
        </w:tc>
      </w:tr>
      <w:tr w:rsidR="00DA4A2B" w:rsidRPr="00DA4A2B" w14:paraId="5D9DFB33" w14:textId="77777777" w:rsidTr="007E23BD">
        <w:tc>
          <w:tcPr>
            <w:tcW w:w="2405" w:type="dxa"/>
            <w:shd w:val="clear" w:color="auto" w:fill="808080" w:themeFill="background1" w:themeFillShade="80"/>
            <w:tcMar>
              <w:top w:w="0" w:type="dxa"/>
              <w:left w:w="108" w:type="dxa"/>
              <w:bottom w:w="0" w:type="dxa"/>
              <w:right w:w="108" w:type="dxa"/>
            </w:tcMar>
            <w:hideMark/>
          </w:tcPr>
          <w:p w14:paraId="1CD659EA"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Financer</w:t>
            </w:r>
          </w:p>
        </w:tc>
        <w:tc>
          <w:tcPr>
            <w:tcW w:w="6657" w:type="dxa"/>
            <w:tcMar>
              <w:top w:w="0" w:type="dxa"/>
              <w:left w:w="108" w:type="dxa"/>
              <w:bottom w:w="0" w:type="dxa"/>
              <w:right w:w="108" w:type="dxa"/>
            </w:tcMar>
          </w:tcPr>
          <w:p w14:paraId="664419C8" w14:textId="77777777" w:rsidR="008658ED" w:rsidRPr="00DA4A2B" w:rsidRDefault="008658ED" w:rsidP="008658ED">
            <w:pPr>
              <w:spacing w:after="0"/>
              <w:rPr>
                <w:szCs w:val="20"/>
              </w:rPr>
            </w:pPr>
            <w:r w:rsidRPr="00DA4A2B">
              <w:rPr>
                <w:szCs w:val="20"/>
              </w:rPr>
              <w:t>SVLR</w:t>
            </w:r>
          </w:p>
        </w:tc>
      </w:tr>
    </w:tbl>
    <w:p w14:paraId="2CA874E0" w14:textId="77777777" w:rsidR="008658ED" w:rsidRPr="00DA4A2B" w:rsidRDefault="008658ED" w:rsidP="008658ED">
      <w:pPr>
        <w:spacing w:after="0"/>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95"/>
        <w:gridCol w:w="6621"/>
      </w:tblGrid>
      <w:tr w:rsidR="00DA4A2B" w:rsidRPr="00DA4A2B" w14:paraId="3B307D64" w14:textId="77777777" w:rsidTr="007E23BD">
        <w:tc>
          <w:tcPr>
            <w:tcW w:w="2405" w:type="dxa"/>
            <w:shd w:val="clear" w:color="auto" w:fill="808080" w:themeFill="background1" w:themeFillShade="80"/>
            <w:tcMar>
              <w:top w:w="0" w:type="dxa"/>
              <w:left w:w="108" w:type="dxa"/>
              <w:bottom w:w="0" w:type="dxa"/>
              <w:right w:w="108" w:type="dxa"/>
            </w:tcMar>
            <w:hideMark/>
          </w:tcPr>
          <w:p w14:paraId="727BB3B7" w14:textId="4E2D358A" w:rsidR="008658ED" w:rsidRPr="007E23BD" w:rsidRDefault="00DA4A2B" w:rsidP="008658ED">
            <w:pPr>
              <w:spacing w:after="0"/>
              <w:ind w:left="28" w:hanging="28"/>
              <w:rPr>
                <w:b/>
                <w:color w:val="FFFFFF" w:themeColor="background1"/>
                <w:szCs w:val="20"/>
              </w:rPr>
            </w:pPr>
            <w:r w:rsidRPr="007E23BD">
              <w:rPr>
                <w:b/>
                <w:color w:val="FFFFFF" w:themeColor="background1"/>
                <w:szCs w:val="20"/>
              </w:rPr>
              <w:t xml:space="preserve">Naziv </w:t>
            </w:r>
            <w:r w:rsidR="008658ED" w:rsidRPr="007E23BD">
              <w:rPr>
                <w:b/>
                <w:color w:val="FFFFFF" w:themeColor="background1"/>
                <w:szCs w:val="20"/>
              </w:rPr>
              <w:t>projekta</w:t>
            </w:r>
          </w:p>
        </w:tc>
        <w:tc>
          <w:tcPr>
            <w:tcW w:w="6657" w:type="dxa"/>
            <w:tcMar>
              <w:top w:w="0" w:type="dxa"/>
              <w:left w:w="108" w:type="dxa"/>
              <w:bottom w:w="0" w:type="dxa"/>
              <w:right w:w="108" w:type="dxa"/>
            </w:tcMar>
          </w:tcPr>
          <w:p w14:paraId="0EAA6D51" w14:textId="77777777" w:rsidR="008658ED" w:rsidRPr="00DA4A2B" w:rsidRDefault="008658ED" w:rsidP="008658ED">
            <w:pPr>
              <w:spacing w:after="0"/>
              <w:rPr>
                <w:b/>
                <w:bCs/>
                <w:szCs w:val="20"/>
              </w:rPr>
            </w:pPr>
            <w:r w:rsidRPr="00DA4A2B">
              <w:rPr>
                <w:b/>
                <w:bCs/>
                <w:szCs w:val="20"/>
              </w:rPr>
              <w:t>Odvajanje in čiščenje odpadnih voda na območju MB</w:t>
            </w:r>
          </w:p>
        </w:tc>
      </w:tr>
      <w:tr w:rsidR="00DA4A2B" w:rsidRPr="00DA4A2B" w14:paraId="3699479C" w14:textId="77777777" w:rsidTr="007E23BD">
        <w:tc>
          <w:tcPr>
            <w:tcW w:w="2405" w:type="dxa"/>
            <w:shd w:val="clear" w:color="auto" w:fill="808080" w:themeFill="background1" w:themeFillShade="80"/>
            <w:tcMar>
              <w:top w:w="0" w:type="dxa"/>
              <w:left w:w="108" w:type="dxa"/>
              <w:bottom w:w="0" w:type="dxa"/>
              <w:right w:w="108" w:type="dxa"/>
            </w:tcMar>
            <w:hideMark/>
          </w:tcPr>
          <w:p w14:paraId="4E472B50"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Leto zaključka</w:t>
            </w:r>
          </w:p>
        </w:tc>
        <w:tc>
          <w:tcPr>
            <w:tcW w:w="6657" w:type="dxa"/>
            <w:tcMar>
              <w:top w:w="0" w:type="dxa"/>
              <w:left w:w="108" w:type="dxa"/>
              <w:bottom w:w="0" w:type="dxa"/>
              <w:right w:w="108" w:type="dxa"/>
            </w:tcMar>
          </w:tcPr>
          <w:p w14:paraId="1B556891" w14:textId="77777777" w:rsidR="008658ED" w:rsidRPr="00DA4A2B" w:rsidRDefault="008658ED" w:rsidP="008658ED">
            <w:pPr>
              <w:spacing w:after="0"/>
              <w:rPr>
                <w:szCs w:val="20"/>
              </w:rPr>
            </w:pPr>
            <w:r w:rsidRPr="00DA4A2B">
              <w:rPr>
                <w:szCs w:val="20"/>
              </w:rPr>
              <w:t>2013 - 2015</w:t>
            </w:r>
          </w:p>
        </w:tc>
      </w:tr>
      <w:tr w:rsidR="00DA4A2B" w:rsidRPr="00DA4A2B" w14:paraId="1013C19C" w14:textId="77777777" w:rsidTr="007E23BD">
        <w:tc>
          <w:tcPr>
            <w:tcW w:w="2405" w:type="dxa"/>
            <w:shd w:val="clear" w:color="auto" w:fill="808080" w:themeFill="background1" w:themeFillShade="80"/>
            <w:tcMar>
              <w:top w:w="0" w:type="dxa"/>
              <w:left w:w="108" w:type="dxa"/>
              <w:bottom w:w="0" w:type="dxa"/>
              <w:right w:w="108" w:type="dxa"/>
            </w:tcMar>
            <w:hideMark/>
          </w:tcPr>
          <w:p w14:paraId="315D09B5"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Vrednost</w:t>
            </w:r>
          </w:p>
        </w:tc>
        <w:tc>
          <w:tcPr>
            <w:tcW w:w="6657" w:type="dxa"/>
            <w:tcMar>
              <w:top w:w="0" w:type="dxa"/>
              <w:left w:w="108" w:type="dxa"/>
              <w:bottom w:w="0" w:type="dxa"/>
              <w:right w:w="108" w:type="dxa"/>
            </w:tcMar>
          </w:tcPr>
          <w:p w14:paraId="594A3D05" w14:textId="77777777" w:rsidR="008658ED" w:rsidRPr="00DA4A2B" w:rsidRDefault="008658ED" w:rsidP="008658ED">
            <w:pPr>
              <w:spacing w:after="0"/>
              <w:rPr>
                <w:szCs w:val="20"/>
              </w:rPr>
            </w:pPr>
            <w:r w:rsidRPr="00DA4A2B">
              <w:rPr>
                <w:szCs w:val="20"/>
              </w:rPr>
              <w:t>5.626.308,00 EUR</w:t>
            </w:r>
          </w:p>
        </w:tc>
      </w:tr>
      <w:tr w:rsidR="00DA4A2B" w:rsidRPr="00DA4A2B" w14:paraId="38EEE60B" w14:textId="77777777" w:rsidTr="007E23BD">
        <w:tc>
          <w:tcPr>
            <w:tcW w:w="2405" w:type="dxa"/>
            <w:shd w:val="clear" w:color="auto" w:fill="808080" w:themeFill="background1" w:themeFillShade="80"/>
            <w:tcMar>
              <w:top w:w="0" w:type="dxa"/>
              <w:left w:w="108" w:type="dxa"/>
              <w:bottom w:w="0" w:type="dxa"/>
              <w:right w:w="108" w:type="dxa"/>
            </w:tcMar>
            <w:hideMark/>
          </w:tcPr>
          <w:p w14:paraId="60F73A83" w14:textId="77777777" w:rsidR="008658ED" w:rsidRPr="007E23BD" w:rsidRDefault="008658ED" w:rsidP="008658ED">
            <w:pPr>
              <w:spacing w:after="0"/>
              <w:ind w:left="28" w:hanging="28"/>
              <w:rPr>
                <w:b/>
                <w:color w:val="FFFFFF" w:themeColor="background1"/>
                <w:szCs w:val="20"/>
              </w:rPr>
            </w:pPr>
            <w:r w:rsidRPr="007E23BD">
              <w:rPr>
                <w:b/>
                <w:color w:val="FFFFFF" w:themeColor="background1"/>
                <w:szCs w:val="20"/>
              </w:rPr>
              <w:t>Financer</w:t>
            </w:r>
          </w:p>
        </w:tc>
        <w:tc>
          <w:tcPr>
            <w:tcW w:w="6657" w:type="dxa"/>
            <w:tcMar>
              <w:top w:w="0" w:type="dxa"/>
              <w:left w:w="108" w:type="dxa"/>
              <w:bottom w:w="0" w:type="dxa"/>
              <w:right w:w="108" w:type="dxa"/>
            </w:tcMar>
          </w:tcPr>
          <w:p w14:paraId="078CA051" w14:textId="77777777" w:rsidR="008658ED" w:rsidRPr="00DA4A2B" w:rsidRDefault="008658ED" w:rsidP="008658ED">
            <w:pPr>
              <w:spacing w:after="0"/>
              <w:rPr>
                <w:szCs w:val="20"/>
              </w:rPr>
            </w:pPr>
            <w:r w:rsidRPr="00DA4A2B">
              <w:rPr>
                <w:szCs w:val="20"/>
              </w:rPr>
              <w:t>MOP</w:t>
            </w:r>
          </w:p>
        </w:tc>
      </w:tr>
    </w:tbl>
    <w:p w14:paraId="3516B401" w14:textId="77777777" w:rsidR="008658ED" w:rsidRPr="00D92660" w:rsidRDefault="008658ED" w:rsidP="008658ED">
      <w:pPr>
        <w:spacing w:after="0"/>
        <w:rPr>
          <w:color w:val="008000"/>
          <w:sz w:val="18"/>
          <w:szCs w:val="18"/>
        </w:rPr>
      </w:pPr>
    </w:p>
    <w:p w14:paraId="35C4A18D" w14:textId="77777777" w:rsidR="000D4441" w:rsidRDefault="000D4441" w:rsidP="0010169B"/>
    <w:p w14:paraId="227D4A38" w14:textId="3CC6C27C" w:rsidR="00DA4A2B" w:rsidRDefault="00DA4A2B" w:rsidP="00DA4A2B">
      <w:pPr>
        <w:pStyle w:val="Naslov2"/>
      </w:pPr>
      <w:bookmarkStart w:id="6" w:name="_Toc129681883"/>
      <w:r>
        <w:t>Predstavitev izdelovalca investicijskega programa</w:t>
      </w:r>
      <w:bookmarkEnd w:id="6"/>
    </w:p>
    <w:p w14:paraId="387006EF" w14:textId="77777777" w:rsidR="00DA4A2B" w:rsidRDefault="00DA4A2B" w:rsidP="00DA4A2B"/>
    <w:p w14:paraId="07B22175" w14:textId="77777777" w:rsidR="00507875" w:rsidRDefault="00DA4A2B" w:rsidP="00DA4A2B">
      <w:r>
        <w:t xml:space="preserve">Investitor Občina Hoče – Slivnica je za pripravo in izdelavo investicijske dokumentacije izbral podjetje Riso d.o.o.. </w:t>
      </w:r>
    </w:p>
    <w:p w14:paraId="1C8AD97B" w14:textId="77777777" w:rsidR="00507875" w:rsidRDefault="00507875" w:rsidP="00DA4A2B"/>
    <w:p w14:paraId="6948534D" w14:textId="1C3EB640" w:rsidR="00507875" w:rsidRDefault="00DA4A2B" w:rsidP="00DA4A2B">
      <w:r>
        <w:t xml:space="preserve">Investicijska dokumentacija je pripravljena v skladu z </w:t>
      </w:r>
      <w:r w:rsidRPr="00214DE4">
        <w:rPr>
          <w:rFonts w:cs="Arial"/>
          <w:bCs/>
          <w:color w:val="000000"/>
          <w:szCs w:val="20"/>
        </w:rPr>
        <w:t>Uredb</w:t>
      </w:r>
      <w:r>
        <w:rPr>
          <w:rFonts w:cs="Arial"/>
          <w:bCs/>
          <w:color w:val="000000"/>
          <w:szCs w:val="20"/>
        </w:rPr>
        <w:t>o</w:t>
      </w:r>
      <w:r w:rsidRPr="00214DE4">
        <w:rPr>
          <w:rFonts w:cs="Arial"/>
          <w:bCs/>
          <w:color w:val="000000"/>
          <w:szCs w:val="20"/>
        </w:rPr>
        <w:t xml:space="preserve"> o enotni metodologiji za pripravo in obravnavo investicijske dokumentacije na področju javnih financ</w:t>
      </w:r>
      <w:r>
        <w:rPr>
          <w:rFonts w:cs="Arial"/>
          <w:bCs/>
          <w:color w:val="000000"/>
          <w:szCs w:val="20"/>
        </w:rPr>
        <w:t xml:space="preserve"> (</w:t>
      </w:r>
      <w:r w:rsidRPr="00DA4A2B">
        <w:rPr>
          <w:rFonts w:cs="Arial"/>
          <w:bCs/>
          <w:color w:val="000000"/>
          <w:szCs w:val="20"/>
        </w:rPr>
        <w:t>Uradni list RS, št. 60/2006, 54/2010, 27/16</w:t>
      </w:r>
      <w:r>
        <w:rPr>
          <w:rFonts w:cs="Arial"/>
          <w:bCs/>
          <w:color w:val="000000"/>
          <w:szCs w:val="20"/>
        </w:rPr>
        <w:t>)</w:t>
      </w:r>
      <w:r w:rsidRPr="00DA4A2B">
        <w:rPr>
          <w:rFonts w:cs="Arial"/>
          <w:bCs/>
          <w:color w:val="000000"/>
          <w:szCs w:val="20"/>
        </w:rPr>
        <w:t xml:space="preserve"> in skladno z delovnim</w:t>
      </w:r>
      <w:r>
        <w:rPr>
          <w:rFonts w:cs="Arial"/>
          <w:bCs/>
          <w:color w:val="000000"/>
          <w:szCs w:val="20"/>
        </w:rPr>
        <w:t xml:space="preserve"> </w:t>
      </w:r>
      <w:r w:rsidRPr="00DA4A2B">
        <w:rPr>
          <w:rFonts w:cs="Arial"/>
          <w:bCs/>
          <w:color w:val="000000"/>
          <w:szCs w:val="20"/>
        </w:rPr>
        <w:t xml:space="preserve">dokumentom 4, Smernice glede metodologije za izvedbo analize stroškov in koristi </w:t>
      </w:r>
      <w:r>
        <w:rPr>
          <w:rFonts w:cs="Arial"/>
          <w:bCs/>
          <w:color w:val="000000"/>
          <w:szCs w:val="20"/>
        </w:rPr>
        <w:t>(</w:t>
      </w:r>
      <w:r w:rsidRPr="00DA4A2B">
        <w:rPr>
          <w:rFonts w:cs="Arial"/>
          <w:bCs/>
          <w:color w:val="000000"/>
          <w:szCs w:val="20"/>
        </w:rPr>
        <w:t>Uradni list RS, št. 08/20</w:t>
      </w:r>
      <w:r>
        <w:rPr>
          <w:rFonts w:cs="Arial"/>
          <w:bCs/>
          <w:color w:val="000000"/>
          <w:szCs w:val="20"/>
        </w:rPr>
        <w:t>).</w:t>
      </w:r>
      <w:r w:rsidR="007E23BD">
        <w:rPr>
          <w:rFonts w:cs="Arial"/>
          <w:bCs/>
          <w:color w:val="000000"/>
          <w:szCs w:val="20"/>
        </w:rPr>
        <w:t xml:space="preserve"> </w:t>
      </w:r>
      <w:r w:rsidR="00507875">
        <w:rPr>
          <w:rFonts w:cs="Arial"/>
          <w:bCs/>
          <w:color w:val="000000"/>
          <w:szCs w:val="20"/>
        </w:rPr>
        <w:t xml:space="preserve">V skladu z zgoraj navedenimi dokumenti je izdelovalec pripravil v preteklosti (zadnjih 13 let) več kot </w:t>
      </w:r>
      <w:r w:rsidR="00490456">
        <w:rPr>
          <w:rFonts w:cs="Arial"/>
          <w:bCs/>
          <w:color w:val="000000"/>
          <w:szCs w:val="20"/>
        </w:rPr>
        <w:t>4</w:t>
      </w:r>
      <w:r w:rsidR="00507875">
        <w:rPr>
          <w:rFonts w:cs="Arial"/>
          <w:bCs/>
          <w:color w:val="000000"/>
          <w:szCs w:val="20"/>
        </w:rPr>
        <w:t>00 dokumentov.</w:t>
      </w:r>
    </w:p>
    <w:p w14:paraId="6CC22423" w14:textId="77777777" w:rsidR="00507875" w:rsidRDefault="00507875" w:rsidP="00DA4A2B">
      <w:pPr>
        <w:pStyle w:val="Napis"/>
      </w:pPr>
    </w:p>
    <w:p w14:paraId="3EC8B413" w14:textId="10B200C6" w:rsidR="00DA4A2B" w:rsidRDefault="00DA4A2B" w:rsidP="00DA4A2B">
      <w:pPr>
        <w:pStyle w:val="Napis"/>
      </w:pPr>
      <w:bookmarkStart w:id="7" w:name="_Toc129681981"/>
      <w:r>
        <w:t xml:space="preserve">Tabela </w:t>
      </w:r>
      <w:r w:rsidR="009A4512">
        <w:fldChar w:fldCharType="begin"/>
      </w:r>
      <w:r w:rsidR="009A4512">
        <w:instrText xml:space="preserve"> STYLEREF 1 \s </w:instrText>
      </w:r>
      <w:r w:rsidR="009A4512">
        <w:fldChar w:fldCharType="separate"/>
      </w:r>
      <w:r w:rsidR="00356B72">
        <w:rPr>
          <w:noProof/>
        </w:rPr>
        <w:t>1</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2</w:t>
      </w:r>
      <w:r w:rsidR="009A4512">
        <w:rPr>
          <w:noProof/>
        </w:rPr>
        <w:fldChar w:fldCharType="end"/>
      </w:r>
      <w:r>
        <w:t>: Kontaktni podatki izdelovalca investicijske dokumentacije</w:t>
      </w:r>
      <w:bookmarkEnd w:id="7"/>
    </w:p>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DA4A2B" w:rsidRPr="00606E1E" w14:paraId="653DAA6F" w14:textId="77777777" w:rsidTr="006A4361">
        <w:tc>
          <w:tcPr>
            <w:tcW w:w="7314" w:type="dxa"/>
            <w:gridSpan w:val="2"/>
            <w:tcBorders>
              <w:top w:val="single" w:sz="8" w:space="0" w:color="auto"/>
              <w:left w:val="single" w:sz="8" w:space="0" w:color="auto"/>
              <w:bottom w:val="single" w:sz="4" w:space="0" w:color="auto"/>
              <w:right w:val="single" w:sz="8" w:space="0" w:color="auto"/>
            </w:tcBorders>
            <w:shd w:val="clear" w:color="auto" w:fill="808080" w:themeFill="background1" w:themeFillShade="80"/>
          </w:tcPr>
          <w:p w14:paraId="4E7E7AE6" w14:textId="77777777" w:rsidR="00DA4A2B" w:rsidRPr="00606E1E" w:rsidRDefault="00DA4A2B" w:rsidP="006A4361">
            <w:pPr>
              <w:ind w:left="0"/>
              <w:rPr>
                <w:rFonts w:eastAsia="Batang"/>
                <w:b/>
                <w:color w:val="FFFFFF" w:themeColor="background1"/>
              </w:rPr>
            </w:pPr>
            <w:r w:rsidRPr="00606E1E">
              <w:rPr>
                <w:rFonts w:eastAsia="Batang"/>
                <w:b/>
                <w:color w:val="FFFFFF" w:themeColor="background1"/>
              </w:rPr>
              <w:t>IZDELOVALEC INVESTICIJSKE DOKUMENTACIJE</w:t>
            </w:r>
          </w:p>
        </w:tc>
      </w:tr>
      <w:tr w:rsidR="00DA4A2B" w:rsidRPr="005926A3" w14:paraId="164CC7A3" w14:textId="77777777" w:rsidTr="006A4361">
        <w:tc>
          <w:tcPr>
            <w:tcW w:w="3119" w:type="dxa"/>
            <w:tcBorders>
              <w:top w:val="single" w:sz="4" w:space="0" w:color="auto"/>
              <w:left w:val="single" w:sz="8" w:space="0" w:color="auto"/>
              <w:bottom w:val="single" w:sz="4" w:space="0" w:color="auto"/>
              <w:right w:val="double" w:sz="4" w:space="0" w:color="auto"/>
            </w:tcBorders>
          </w:tcPr>
          <w:p w14:paraId="09C05F36" w14:textId="77777777" w:rsidR="00DA4A2B" w:rsidRPr="005926A3" w:rsidRDefault="00DA4A2B" w:rsidP="006A4361">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341149E6" w14:textId="77777777" w:rsidR="00DA4A2B" w:rsidRPr="005926A3" w:rsidRDefault="00DA4A2B" w:rsidP="006A4361">
            <w:pPr>
              <w:ind w:left="0"/>
              <w:rPr>
                <w:rFonts w:cs="Arial,Bold"/>
                <w:bCs/>
              </w:rPr>
            </w:pPr>
            <w:r w:rsidRPr="005926A3">
              <w:rPr>
                <w:rFonts w:cs="Arial,Bold"/>
                <w:bCs/>
              </w:rPr>
              <w:t>RISO D.O.O.</w:t>
            </w:r>
          </w:p>
        </w:tc>
      </w:tr>
      <w:tr w:rsidR="00DA4A2B" w:rsidRPr="005926A3" w14:paraId="34B19BA1" w14:textId="77777777" w:rsidTr="006A4361">
        <w:tc>
          <w:tcPr>
            <w:tcW w:w="3119" w:type="dxa"/>
            <w:tcBorders>
              <w:top w:val="single" w:sz="4" w:space="0" w:color="auto"/>
              <w:left w:val="single" w:sz="8" w:space="0" w:color="auto"/>
              <w:bottom w:val="single" w:sz="4" w:space="0" w:color="auto"/>
              <w:right w:val="double" w:sz="4" w:space="0" w:color="auto"/>
            </w:tcBorders>
          </w:tcPr>
          <w:p w14:paraId="1A936BD8" w14:textId="77777777" w:rsidR="00DA4A2B" w:rsidRPr="005926A3" w:rsidRDefault="00DA4A2B" w:rsidP="006A4361">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249CF6B7" w14:textId="77777777" w:rsidR="00DA4A2B" w:rsidRPr="005926A3" w:rsidRDefault="00DA4A2B" w:rsidP="006A4361">
            <w:pPr>
              <w:ind w:left="0"/>
              <w:rPr>
                <w:rFonts w:eastAsia="Batang"/>
              </w:rPr>
            </w:pPr>
            <w:r w:rsidRPr="005926A3">
              <w:rPr>
                <w:rFonts w:eastAsia="Batang"/>
              </w:rPr>
              <w:t>Ribiška pot 18, 2230 Lenart v Slovenskih goricah</w:t>
            </w:r>
          </w:p>
        </w:tc>
      </w:tr>
      <w:tr w:rsidR="00DA4A2B" w:rsidRPr="005926A3" w14:paraId="6F0729AE" w14:textId="77777777" w:rsidTr="006A4361">
        <w:tc>
          <w:tcPr>
            <w:tcW w:w="3119" w:type="dxa"/>
            <w:tcBorders>
              <w:top w:val="single" w:sz="4" w:space="0" w:color="auto"/>
              <w:left w:val="single" w:sz="8" w:space="0" w:color="auto"/>
              <w:bottom w:val="single" w:sz="4" w:space="0" w:color="auto"/>
              <w:right w:val="double" w:sz="4" w:space="0" w:color="auto"/>
            </w:tcBorders>
          </w:tcPr>
          <w:p w14:paraId="1CAC3E77" w14:textId="77777777" w:rsidR="00DA4A2B" w:rsidRPr="005926A3" w:rsidRDefault="00DA4A2B" w:rsidP="006A4361">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16E51FF1" w14:textId="77777777" w:rsidR="00DA4A2B" w:rsidRPr="005926A3" w:rsidRDefault="00DA4A2B" w:rsidP="006A4361">
            <w:pPr>
              <w:ind w:left="0"/>
              <w:rPr>
                <w:rFonts w:eastAsia="Batang"/>
              </w:rPr>
            </w:pPr>
            <w:r>
              <w:rPr>
                <w:rFonts w:eastAsia="Batang"/>
              </w:rPr>
              <w:t>dr</w:t>
            </w:r>
            <w:r w:rsidRPr="005926A3">
              <w:rPr>
                <w:rFonts w:eastAsia="Batang"/>
              </w:rPr>
              <w:t>. Sabina Žampa, direktorica</w:t>
            </w:r>
          </w:p>
        </w:tc>
      </w:tr>
      <w:tr w:rsidR="00DA4A2B" w:rsidRPr="005926A3" w14:paraId="17E48236" w14:textId="77777777" w:rsidTr="006A4361">
        <w:tc>
          <w:tcPr>
            <w:tcW w:w="3119" w:type="dxa"/>
            <w:tcBorders>
              <w:top w:val="single" w:sz="4" w:space="0" w:color="auto"/>
              <w:left w:val="single" w:sz="8" w:space="0" w:color="auto"/>
              <w:bottom w:val="single" w:sz="4" w:space="0" w:color="auto"/>
              <w:right w:val="double" w:sz="4" w:space="0" w:color="auto"/>
            </w:tcBorders>
          </w:tcPr>
          <w:p w14:paraId="00D6DCD8" w14:textId="77777777" w:rsidR="00DA4A2B" w:rsidRPr="005926A3" w:rsidRDefault="00DA4A2B" w:rsidP="006A4361">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4DE2FBD9" w14:textId="77777777" w:rsidR="00DA4A2B" w:rsidRPr="005926A3" w:rsidRDefault="00DA4A2B" w:rsidP="006A4361">
            <w:pPr>
              <w:ind w:left="0"/>
              <w:rPr>
                <w:rFonts w:eastAsia="Batang"/>
              </w:rPr>
            </w:pPr>
            <w:r>
              <w:rPr>
                <w:rFonts w:eastAsia="Batang"/>
              </w:rPr>
              <w:t xml:space="preserve">031 </w:t>
            </w:r>
            <w:r w:rsidRPr="005926A3">
              <w:rPr>
                <w:rFonts w:eastAsia="Batang"/>
              </w:rPr>
              <w:t>865 278</w:t>
            </w:r>
          </w:p>
        </w:tc>
      </w:tr>
      <w:tr w:rsidR="00DA4A2B" w:rsidRPr="005926A3" w14:paraId="208FBA36" w14:textId="77777777" w:rsidTr="006A4361">
        <w:tc>
          <w:tcPr>
            <w:tcW w:w="3119" w:type="dxa"/>
            <w:tcBorders>
              <w:top w:val="single" w:sz="4" w:space="0" w:color="auto"/>
              <w:left w:val="single" w:sz="8" w:space="0" w:color="auto"/>
              <w:bottom w:val="single" w:sz="4" w:space="0" w:color="auto"/>
              <w:right w:val="double" w:sz="4" w:space="0" w:color="auto"/>
            </w:tcBorders>
          </w:tcPr>
          <w:p w14:paraId="34641068" w14:textId="77777777" w:rsidR="00DA4A2B" w:rsidRPr="005926A3" w:rsidRDefault="00DA4A2B" w:rsidP="006A4361">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7DD647DC" w14:textId="77777777" w:rsidR="00DA4A2B" w:rsidRPr="005926A3" w:rsidRDefault="00DA4A2B" w:rsidP="006A4361">
            <w:pPr>
              <w:ind w:left="0"/>
              <w:rPr>
                <w:rFonts w:eastAsia="Batang"/>
              </w:rPr>
            </w:pPr>
            <w:r>
              <w:rPr>
                <w:rFonts w:eastAsia="Batang"/>
              </w:rPr>
              <w:t xml:space="preserve">02 </w:t>
            </w:r>
            <w:r w:rsidRPr="005926A3">
              <w:rPr>
                <w:rFonts w:eastAsia="Batang"/>
              </w:rPr>
              <w:t>621 02 71</w:t>
            </w:r>
          </w:p>
        </w:tc>
      </w:tr>
      <w:tr w:rsidR="00DA4A2B" w:rsidRPr="005926A3" w14:paraId="1453C319" w14:textId="77777777" w:rsidTr="006A4361">
        <w:tc>
          <w:tcPr>
            <w:tcW w:w="3119" w:type="dxa"/>
            <w:tcBorders>
              <w:top w:val="single" w:sz="4" w:space="0" w:color="auto"/>
              <w:left w:val="single" w:sz="8" w:space="0" w:color="auto"/>
              <w:bottom w:val="single" w:sz="4" w:space="0" w:color="auto"/>
              <w:right w:val="double" w:sz="4" w:space="0" w:color="auto"/>
            </w:tcBorders>
          </w:tcPr>
          <w:p w14:paraId="44E763B0" w14:textId="77777777" w:rsidR="00DA4A2B" w:rsidRPr="005926A3" w:rsidRDefault="00DA4A2B" w:rsidP="006A4361">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7BE82802" w14:textId="77777777" w:rsidR="00DA4A2B" w:rsidRPr="005926A3" w:rsidRDefault="009A4512" w:rsidP="006A4361">
            <w:pPr>
              <w:ind w:left="0"/>
              <w:rPr>
                <w:rFonts w:eastAsia="Batang"/>
              </w:rPr>
            </w:pPr>
            <w:hyperlink r:id="rId19" w:history="1">
              <w:r w:rsidR="00DA4A2B" w:rsidRPr="005926A3">
                <w:rPr>
                  <w:rStyle w:val="Hiperpovezava"/>
                </w:rPr>
                <w:t>sabina@riso.si</w:t>
              </w:r>
            </w:hyperlink>
            <w:r w:rsidR="00DA4A2B" w:rsidRPr="005926A3">
              <w:t xml:space="preserve">  </w:t>
            </w:r>
          </w:p>
        </w:tc>
      </w:tr>
      <w:tr w:rsidR="00DA4A2B" w:rsidRPr="005926A3" w14:paraId="3FA82DE2" w14:textId="77777777" w:rsidTr="006A4361">
        <w:tc>
          <w:tcPr>
            <w:tcW w:w="3119" w:type="dxa"/>
            <w:tcBorders>
              <w:top w:val="single" w:sz="4" w:space="0" w:color="auto"/>
              <w:left w:val="single" w:sz="8" w:space="0" w:color="auto"/>
              <w:bottom w:val="single" w:sz="4" w:space="0" w:color="auto"/>
              <w:right w:val="double" w:sz="4" w:space="0" w:color="auto"/>
            </w:tcBorders>
          </w:tcPr>
          <w:p w14:paraId="6C705EFC" w14:textId="77777777" w:rsidR="00DA4A2B" w:rsidRPr="005926A3" w:rsidRDefault="00DA4A2B" w:rsidP="006A4361">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2DF8DFA3" w14:textId="77777777" w:rsidR="00DA4A2B" w:rsidRPr="005926A3" w:rsidRDefault="00DA4A2B" w:rsidP="006A4361">
            <w:pPr>
              <w:ind w:left="0"/>
              <w:rPr>
                <w:rFonts w:eastAsia="Batang"/>
              </w:rPr>
            </w:pPr>
            <w:r w:rsidRPr="005926A3">
              <w:rPr>
                <w:rFonts w:eastAsia="Batang"/>
              </w:rPr>
              <w:t>SI66431590</w:t>
            </w:r>
          </w:p>
        </w:tc>
      </w:tr>
      <w:tr w:rsidR="00DA4A2B" w:rsidRPr="005926A3" w14:paraId="67C5D1A2" w14:textId="77777777" w:rsidTr="006A4361">
        <w:tc>
          <w:tcPr>
            <w:tcW w:w="3119" w:type="dxa"/>
            <w:tcBorders>
              <w:top w:val="single" w:sz="4" w:space="0" w:color="auto"/>
              <w:left w:val="single" w:sz="8" w:space="0" w:color="auto"/>
              <w:bottom w:val="single" w:sz="4" w:space="0" w:color="auto"/>
              <w:right w:val="double" w:sz="4" w:space="0" w:color="auto"/>
            </w:tcBorders>
          </w:tcPr>
          <w:p w14:paraId="31F4FD63" w14:textId="77777777" w:rsidR="00DA4A2B" w:rsidRPr="005926A3" w:rsidRDefault="00DA4A2B" w:rsidP="006A4361">
            <w:pPr>
              <w:ind w:left="0"/>
              <w:rPr>
                <w:rFonts w:eastAsia="Batang"/>
              </w:rPr>
            </w:pPr>
            <w:r w:rsidRPr="005926A3">
              <w:rPr>
                <w:rFonts w:eastAsia="Batang"/>
              </w:rPr>
              <w:t>Transakcijski račun:</w:t>
            </w:r>
          </w:p>
        </w:tc>
        <w:tc>
          <w:tcPr>
            <w:tcW w:w="4195" w:type="dxa"/>
            <w:tcBorders>
              <w:top w:val="single" w:sz="4" w:space="0" w:color="auto"/>
              <w:left w:val="double" w:sz="4" w:space="0" w:color="auto"/>
              <w:bottom w:val="single" w:sz="4" w:space="0" w:color="auto"/>
              <w:right w:val="single" w:sz="8" w:space="0" w:color="auto"/>
            </w:tcBorders>
          </w:tcPr>
          <w:p w14:paraId="1EA980FB" w14:textId="77777777" w:rsidR="00DA4A2B" w:rsidRPr="005926A3" w:rsidRDefault="00DA4A2B" w:rsidP="006A4361">
            <w:pPr>
              <w:ind w:left="0"/>
              <w:rPr>
                <w:rFonts w:eastAsia="Batang"/>
              </w:rPr>
            </w:pPr>
            <w:r w:rsidRPr="005926A3">
              <w:rPr>
                <w:rFonts w:eastAsia="Batang"/>
              </w:rPr>
              <w:t>IBAN SI56 0215 0025 8030 275 NOVA LJUBLJANSKA BANKA d.</w:t>
            </w:r>
            <w:r>
              <w:rPr>
                <w:rFonts w:eastAsia="Batang"/>
              </w:rPr>
              <w:t xml:space="preserve"> </w:t>
            </w:r>
            <w:r w:rsidRPr="005926A3">
              <w:rPr>
                <w:rFonts w:eastAsia="Batang"/>
              </w:rPr>
              <w:t>d.</w:t>
            </w:r>
          </w:p>
        </w:tc>
      </w:tr>
      <w:tr w:rsidR="00DA4A2B" w:rsidRPr="005926A3" w14:paraId="0792978C" w14:textId="77777777" w:rsidTr="006A4361">
        <w:tc>
          <w:tcPr>
            <w:tcW w:w="3119" w:type="dxa"/>
            <w:tcBorders>
              <w:top w:val="single" w:sz="4" w:space="0" w:color="auto"/>
              <w:left w:val="single" w:sz="8" w:space="0" w:color="auto"/>
              <w:bottom w:val="single" w:sz="4" w:space="0" w:color="auto"/>
              <w:right w:val="double" w:sz="4" w:space="0" w:color="auto"/>
            </w:tcBorders>
          </w:tcPr>
          <w:p w14:paraId="2B081363" w14:textId="77777777" w:rsidR="00DA4A2B" w:rsidRPr="005926A3" w:rsidRDefault="00DA4A2B" w:rsidP="006A4361">
            <w:pPr>
              <w:ind w:left="0"/>
              <w:rPr>
                <w:rFonts w:eastAsia="Batang"/>
              </w:rPr>
            </w:pPr>
            <w:r w:rsidRPr="005926A3">
              <w:rPr>
                <w:rFonts w:eastAsia="Batang"/>
              </w:rPr>
              <w:t>Odgovorna oseba za pripravo investicijskih dokumentov:</w:t>
            </w:r>
          </w:p>
        </w:tc>
        <w:tc>
          <w:tcPr>
            <w:tcW w:w="4195" w:type="dxa"/>
            <w:tcBorders>
              <w:top w:val="single" w:sz="4" w:space="0" w:color="auto"/>
              <w:left w:val="double" w:sz="4" w:space="0" w:color="auto"/>
              <w:bottom w:val="single" w:sz="4" w:space="0" w:color="auto"/>
              <w:right w:val="single" w:sz="8" w:space="0" w:color="auto"/>
            </w:tcBorders>
          </w:tcPr>
          <w:p w14:paraId="6FDC8724" w14:textId="77777777" w:rsidR="00DA4A2B" w:rsidRPr="005926A3" w:rsidRDefault="00DA4A2B" w:rsidP="006A4361">
            <w:pPr>
              <w:ind w:left="0"/>
              <w:rPr>
                <w:rFonts w:eastAsia="Batang"/>
              </w:rPr>
            </w:pPr>
          </w:p>
          <w:p w14:paraId="7A396989" w14:textId="4A6F24BF" w:rsidR="00DA4A2B" w:rsidRPr="005926A3" w:rsidRDefault="00DA4A2B" w:rsidP="006A4361">
            <w:pPr>
              <w:ind w:left="0"/>
              <w:rPr>
                <w:rFonts w:eastAsia="Batang"/>
              </w:rPr>
            </w:pPr>
            <w:r>
              <w:rPr>
                <w:rFonts w:eastAsia="Batang"/>
              </w:rPr>
              <w:t>Mateja Malek</w:t>
            </w:r>
            <w:r w:rsidR="00445D9C">
              <w:rPr>
                <w:rFonts w:eastAsia="Batang"/>
              </w:rPr>
              <w:t xml:space="preserve"> Slanič</w:t>
            </w:r>
            <w:r>
              <w:rPr>
                <w:rFonts w:eastAsia="Batang"/>
              </w:rPr>
              <w:t>, univ. dipl. ekon.</w:t>
            </w:r>
          </w:p>
        </w:tc>
      </w:tr>
      <w:tr w:rsidR="00DA4A2B" w:rsidRPr="005926A3" w14:paraId="0F6CF45E" w14:textId="77777777" w:rsidTr="006A4361">
        <w:tc>
          <w:tcPr>
            <w:tcW w:w="3119" w:type="dxa"/>
            <w:tcBorders>
              <w:top w:val="single" w:sz="4" w:space="0" w:color="auto"/>
              <w:left w:val="single" w:sz="8" w:space="0" w:color="auto"/>
              <w:bottom w:val="single" w:sz="4" w:space="0" w:color="auto"/>
              <w:right w:val="double" w:sz="4" w:space="0" w:color="auto"/>
            </w:tcBorders>
          </w:tcPr>
          <w:p w14:paraId="1DCC8332" w14:textId="77777777" w:rsidR="00DA4A2B" w:rsidRPr="005926A3" w:rsidRDefault="00DA4A2B" w:rsidP="006A4361">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49D1C485" w14:textId="77777777" w:rsidR="00DA4A2B" w:rsidRPr="005926A3" w:rsidRDefault="00DA4A2B" w:rsidP="006A4361">
            <w:pPr>
              <w:ind w:left="0"/>
              <w:rPr>
                <w:rFonts w:eastAsia="Batang"/>
              </w:rPr>
            </w:pPr>
            <w:r>
              <w:rPr>
                <w:rFonts w:eastAsia="Batang"/>
              </w:rPr>
              <w:t>070 824 504</w:t>
            </w:r>
          </w:p>
        </w:tc>
      </w:tr>
      <w:tr w:rsidR="00DA4A2B" w:rsidRPr="005926A3" w14:paraId="2644D34C" w14:textId="77777777" w:rsidTr="006A4361">
        <w:tc>
          <w:tcPr>
            <w:tcW w:w="3119" w:type="dxa"/>
            <w:tcBorders>
              <w:top w:val="single" w:sz="4" w:space="0" w:color="auto"/>
              <w:left w:val="single" w:sz="8" w:space="0" w:color="auto"/>
              <w:bottom w:val="single" w:sz="4" w:space="0" w:color="auto"/>
              <w:right w:val="double" w:sz="4" w:space="0" w:color="auto"/>
            </w:tcBorders>
          </w:tcPr>
          <w:p w14:paraId="61E769A7" w14:textId="77777777" w:rsidR="00DA4A2B" w:rsidRPr="005926A3" w:rsidRDefault="00DA4A2B" w:rsidP="006A4361">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05CD0BA8" w14:textId="77777777" w:rsidR="00DA4A2B" w:rsidRPr="005926A3" w:rsidRDefault="009A4512" w:rsidP="006A4361">
            <w:pPr>
              <w:ind w:left="0"/>
              <w:rPr>
                <w:rFonts w:eastAsia="Batang"/>
              </w:rPr>
            </w:pPr>
            <w:hyperlink r:id="rId20" w:history="1">
              <w:r w:rsidR="00DA4A2B" w:rsidRPr="0099713E">
                <w:rPr>
                  <w:rStyle w:val="Hiperpovezava"/>
                </w:rPr>
                <w:t>mateja@riso.si</w:t>
              </w:r>
            </w:hyperlink>
            <w:r w:rsidR="00DA4A2B" w:rsidRPr="005926A3">
              <w:t xml:space="preserve">  </w:t>
            </w:r>
          </w:p>
        </w:tc>
      </w:tr>
    </w:tbl>
    <w:p w14:paraId="213A23DC" w14:textId="77777777" w:rsidR="00DA4A2B" w:rsidRDefault="00DA4A2B" w:rsidP="00DA4A2B"/>
    <w:p w14:paraId="092A0EB1" w14:textId="77777777" w:rsidR="00A56786" w:rsidRDefault="00A56786" w:rsidP="00A56786">
      <w:pPr>
        <w:rPr>
          <w:szCs w:val="20"/>
        </w:rPr>
      </w:pPr>
    </w:p>
    <w:p w14:paraId="4144D1CE" w14:textId="2AB8113A" w:rsidR="00507875" w:rsidRDefault="00507875" w:rsidP="00507875">
      <w:pPr>
        <w:pStyle w:val="Naslov2"/>
      </w:pPr>
      <w:bookmarkStart w:id="8" w:name="_Toc129681884"/>
      <w:r>
        <w:t xml:space="preserve">Namen in cilji </w:t>
      </w:r>
      <w:r w:rsidR="0021155B">
        <w:t>investicijskega projekta</w:t>
      </w:r>
      <w:bookmarkEnd w:id="8"/>
    </w:p>
    <w:p w14:paraId="08319F03" w14:textId="77777777" w:rsidR="00507875" w:rsidRDefault="00507875" w:rsidP="00A56786">
      <w:pPr>
        <w:rPr>
          <w:szCs w:val="20"/>
        </w:rPr>
      </w:pPr>
    </w:p>
    <w:p w14:paraId="4CCEF293" w14:textId="77777777" w:rsidR="00B372C8" w:rsidRDefault="00B372C8" w:rsidP="00B372C8">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3A3CCD0A" w14:textId="77777777" w:rsidR="00B372C8" w:rsidRDefault="00B372C8" w:rsidP="00B372C8"/>
    <w:p w14:paraId="4992D817" w14:textId="77777777" w:rsidR="00B372C8" w:rsidRPr="00BB4F78" w:rsidRDefault="00B372C8" w:rsidP="00B372C8">
      <w:r w:rsidRPr="00BB4F78">
        <w:rPr>
          <w:b/>
        </w:rPr>
        <w:t xml:space="preserve">Glavni cilj naložbe </w:t>
      </w:r>
      <w:r>
        <w:t xml:space="preserve">je 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w:t>
      </w:r>
      <w:r w:rsidRPr="00BB4F78">
        <w:t>.</w:t>
      </w:r>
    </w:p>
    <w:p w14:paraId="2178D3EE" w14:textId="77777777" w:rsidR="00B372C8" w:rsidRPr="0021155B" w:rsidRDefault="00B372C8" w:rsidP="00B372C8">
      <w:pPr>
        <w:rPr>
          <w:b/>
        </w:rPr>
      </w:pPr>
    </w:p>
    <w:p w14:paraId="336728AE" w14:textId="77777777" w:rsidR="00B372C8" w:rsidRPr="0021155B" w:rsidRDefault="00B372C8" w:rsidP="00B372C8">
      <w:r>
        <w:t>Ostali cilji investicije:</w:t>
      </w:r>
    </w:p>
    <w:p w14:paraId="17905F2C" w14:textId="77777777" w:rsidR="00B372C8" w:rsidRPr="0021155B" w:rsidRDefault="00B372C8" w:rsidP="00B372C8">
      <w:pPr>
        <w:pStyle w:val="Odstavekseznama"/>
        <w:numPr>
          <w:ilvl w:val="0"/>
          <w:numId w:val="28"/>
        </w:numPr>
      </w:pPr>
      <w:r w:rsidRPr="0021155B">
        <w:lastRenderedPageBreak/>
        <w:t xml:space="preserve">omogočena </w:t>
      </w:r>
      <w:r>
        <w:t xml:space="preserve">varnejša </w:t>
      </w:r>
      <w:r w:rsidRPr="0021155B">
        <w:t xml:space="preserve">dostopnost </w:t>
      </w:r>
      <w:r>
        <w:t>do več turističnih točk občine</w:t>
      </w:r>
      <w:r w:rsidRPr="0021155B">
        <w:t>,</w:t>
      </w:r>
    </w:p>
    <w:p w14:paraId="189FEB29" w14:textId="77777777" w:rsidR="00B372C8" w:rsidRPr="0021155B" w:rsidRDefault="00B372C8" w:rsidP="00B372C8">
      <w:pPr>
        <w:pStyle w:val="Odstavekseznama"/>
        <w:numPr>
          <w:ilvl w:val="0"/>
          <w:numId w:val="28"/>
        </w:numPr>
      </w:pPr>
      <w:r w:rsidRPr="0021155B">
        <w:t xml:space="preserve">zmanjšanje obremenjenosti </w:t>
      </w:r>
      <w:r>
        <w:t>Botaničnega vrta Pivola,</w:t>
      </w:r>
    </w:p>
    <w:p w14:paraId="4A0D4502" w14:textId="77777777" w:rsidR="00B372C8" w:rsidRPr="0021155B" w:rsidRDefault="00B372C8" w:rsidP="00B372C8">
      <w:pPr>
        <w:pStyle w:val="Odstavekseznama"/>
        <w:numPr>
          <w:ilvl w:val="0"/>
          <w:numId w:val="28"/>
        </w:numPr>
      </w:pPr>
      <w:r>
        <w:t>trajnostno preoblikovanje javne turistične infrastrukture z obnovo lipovega drevoreda in izgradnjo tematske in pohodne poti</w:t>
      </w:r>
      <w:r w:rsidRPr="0021155B">
        <w:t>,</w:t>
      </w:r>
    </w:p>
    <w:p w14:paraId="7A1D31A5" w14:textId="77777777" w:rsidR="00B372C8" w:rsidRPr="0021155B" w:rsidRDefault="00B372C8" w:rsidP="00B372C8">
      <w:pPr>
        <w:pStyle w:val="Odstavekseznama"/>
        <w:numPr>
          <w:ilvl w:val="0"/>
          <w:numId w:val="28"/>
        </w:numPr>
      </w:pPr>
      <w:r>
        <w:t>izboljšanje funkcionalnosti, varnosti in kakovosti javne turistične infrastrukture</w:t>
      </w:r>
      <w:r w:rsidRPr="0021155B">
        <w:t>,</w:t>
      </w:r>
    </w:p>
    <w:p w14:paraId="4D067190" w14:textId="77777777" w:rsidR="00B372C8" w:rsidRDefault="00B372C8" w:rsidP="00B372C8">
      <w:pPr>
        <w:pStyle w:val="Odstavekseznama"/>
        <w:numPr>
          <w:ilvl w:val="0"/>
          <w:numId w:val="28"/>
        </w:numPr>
      </w:pPr>
      <w:r w:rsidRPr="0021155B">
        <w:t xml:space="preserve">omogočen hitrejši razvoj </w:t>
      </w:r>
      <w:r>
        <w:t>turistične</w:t>
      </w:r>
      <w:r w:rsidRPr="0021155B">
        <w:t xml:space="preserve"> dejavnosti </w:t>
      </w:r>
      <w:r>
        <w:t>v občini,</w:t>
      </w:r>
    </w:p>
    <w:p w14:paraId="0B3F8D70" w14:textId="77777777" w:rsidR="00B372C8" w:rsidRDefault="00B372C8" w:rsidP="00B372C8">
      <w:pPr>
        <w:pStyle w:val="Odstavekseznama"/>
        <w:numPr>
          <w:ilvl w:val="0"/>
          <w:numId w:val="28"/>
        </w:numPr>
      </w:pPr>
      <w:r>
        <w:t>zagotovitev boljših pogojev bivanja v smislu varovanja okolja, trajnostnih ukrepov, zelene infrastrukture,</w:t>
      </w:r>
    </w:p>
    <w:p w14:paraId="2021B949" w14:textId="77777777" w:rsidR="00B372C8" w:rsidRDefault="00B372C8" w:rsidP="00B372C8">
      <w:pPr>
        <w:pStyle w:val="Odstavekseznama"/>
        <w:numPr>
          <w:ilvl w:val="0"/>
          <w:numId w:val="28"/>
        </w:numPr>
      </w:pPr>
      <w:r>
        <w:t>širjenje ponudbe kakovostnih storitev in doživetij turistov.</w:t>
      </w:r>
    </w:p>
    <w:p w14:paraId="7EE11A74" w14:textId="77777777" w:rsidR="00507875" w:rsidRDefault="00507875" w:rsidP="00507875"/>
    <w:p w14:paraId="406B684B" w14:textId="77777777" w:rsidR="00507875" w:rsidRDefault="00507875" w:rsidP="00A56786">
      <w:pPr>
        <w:rPr>
          <w:szCs w:val="20"/>
        </w:rPr>
      </w:pPr>
    </w:p>
    <w:p w14:paraId="72ADDB07" w14:textId="12E0E7B9" w:rsidR="00507875" w:rsidRPr="00B5382B" w:rsidRDefault="007D4739" w:rsidP="00507875">
      <w:pPr>
        <w:pStyle w:val="Naslov2"/>
      </w:pPr>
      <w:bookmarkStart w:id="9" w:name="_Toc129681885"/>
      <w:r>
        <w:t>Povzetek D</w:t>
      </w:r>
      <w:r w:rsidR="007E23BD">
        <w:t>okumenta identifikacije investicijskega projekta</w:t>
      </w:r>
      <w:r>
        <w:t xml:space="preserve"> in I</w:t>
      </w:r>
      <w:r w:rsidR="000A7D8B">
        <w:t>nvesticijskega programa</w:t>
      </w:r>
      <w:r>
        <w:t xml:space="preserve"> s pojasnili poteka aktivnosti in morebitnih sprememb</w:t>
      </w:r>
      <w:bookmarkEnd w:id="9"/>
      <w:r>
        <w:t xml:space="preserve"> </w:t>
      </w:r>
    </w:p>
    <w:p w14:paraId="3A84F1E8" w14:textId="77777777" w:rsidR="0010169B" w:rsidRDefault="0010169B" w:rsidP="0010169B">
      <w:pPr>
        <w:ind w:left="0" w:firstLine="0"/>
        <w:rPr>
          <w:szCs w:val="20"/>
        </w:rPr>
      </w:pPr>
    </w:p>
    <w:p w14:paraId="1E25AB64" w14:textId="4AF6B8C9" w:rsidR="00D7181D" w:rsidRPr="00474FF3" w:rsidRDefault="00D7181D" w:rsidP="00D7181D">
      <w:pPr>
        <w:rPr>
          <w:rFonts w:cs="Arial"/>
          <w:szCs w:val="20"/>
        </w:rPr>
      </w:pPr>
      <w:r>
        <w:t xml:space="preserve">Predvidena je ureditev </w:t>
      </w:r>
      <w:r w:rsidRPr="008B759E">
        <w:t>tematske in pohodne poti ob lipovem drevoredu</w:t>
      </w:r>
      <w:r>
        <w:t>. S predmetno investicijo želi investitor urediti lipov drevored, ki je v slabem zdravstvenem stanju glede na strokovno mnenje arborista svetovalca. Prav tako pa ob lipovem drevoredu ni urejene pohodne poti, ki bi dnevnim obiskovalcem in vsem turistom omogočala varno pot ob lokalni cesti čez celotne lipov drevored to ostalih pomembnih turističnih točk.</w:t>
      </w:r>
    </w:p>
    <w:p w14:paraId="262CDD7E" w14:textId="77777777" w:rsidR="00D7181D" w:rsidRDefault="00D7181D" w:rsidP="00D7181D">
      <w:pPr>
        <w:rPr>
          <w:rFonts w:cs="Arial"/>
          <w:szCs w:val="20"/>
        </w:rPr>
      </w:pPr>
    </w:p>
    <w:p w14:paraId="2239ED29" w14:textId="77777777" w:rsidR="00D7181D" w:rsidRPr="00474FF3" w:rsidRDefault="00D7181D" w:rsidP="00D7181D">
      <w:pPr>
        <w:rPr>
          <w:rFonts w:cs="Arial"/>
          <w:szCs w:val="20"/>
        </w:rPr>
      </w:pPr>
      <w:r>
        <w:t>Pot se bo proti severu navezovala do vhoda v Botanični vrt ob Pivolski cesti JP880312 v dolžini 515,87 m. Ob tematski poti se uredi tri počivališča z raznimi tematskimi vsebinami ter predvidi obnovo obstoječega lipovega drevoreda v skladu z načrtom krajinske arhitekture.</w:t>
      </w:r>
    </w:p>
    <w:p w14:paraId="234C1530" w14:textId="77777777" w:rsidR="00D7181D" w:rsidRDefault="00D7181D" w:rsidP="00D7181D"/>
    <w:p w14:paraId="38D59D5E" w14:textId="77777777" w:rsidR="00D7181D" w:rsidRDefault="00D7181D" w:rsidP="00D7181D">
      <w:r>
        <w:t>Aktivnosti projekta:</w:t>
      </w:r>
      <w:r>
        <w:tab/>
      </w:r>
      <w:r>
        <w:tab/>
      </w:r>
      <w:r>
        <w:tab/>
      </w:r>
      <w:r>
        <w:tab/>
      </w:r>
      <w:r>
        <w:tab/>
      </w:r>
      <w:r>
        <w:tab/>
      </w:r>
      <w:r>
        <w:tab/>
      </w:r>
      <w:r>
        <w:tab/>
      </w:r>
    </w:p>
    <w:p w14:paraId="7602EB33" w14:textId="77777777" w:rsidR="00D7181D" w:rsidRDefault="00D7181D" w:rsidP="00D7181D">
      <w:pPr>
        <w:pStyle w:val="Odstavekseznama"/>
        <w:numPr>
          <w:ilvl w:val="0"/>
          <w:numId w:val="25"/>
        </w:numPr>
      </w:pPr>
      <w:r>
        <w:t>Izdelava strokovnega mnenja arborista svetovalca,</w:t>
      </w:r>
    </w:p>
    <w:p w14:paraId="6905EB60" w14:textId="77777777" w:rsidR="00D7181D" w:rsidRDefault="00D7181D" w:rsidP="00D7181D">
      <w:pPr>
        <w:pStyle w:val="Odstavekseznama"/>
        <w:numPr>
          <w:ilvl w:val="0"/>
          <w:numId w:val="25"/>
        </w:numPr>
      </w:pPr>
      <w:r>
        <w:t>izdelava projektne in investicijske dokumentacije,</w:t>
      </w:r>
    </w:p>
    <w:p w14:paraId="2323B8CA" w14:textId="77777777" w:rsidR="00D7181D" w:rsidRDefault="00D7181D" w:rsidP="00D7181D">
      <w:pPr>
        <w:pStyle w:val="Odstavekseznama"/>
        <w:numPr>
          <w:ilvl w:val="0"/>
          <w:numId w:val="25"/>
        </w:numPr>
      </w:pPr>
      <w:r>
        <w:t>izvedba gradbeno ureditvenih del tematske in sprehajalne poti,</w:t>
      </w:r>
    </w:p>
    <w:p w14:paraId="2C74DAFA" w14:textId="77777777" w:rsidR="00D7181D" w:rsidRDefault="00D7181D" w:rsidP="00D7181D">
      <w:pPr>
        <w:pStyle w:val="Odstavekseznama"/>
        <w:numPr>
          <w:ilvl w:val="0"/>
          <w:numId w:val="25"/>
        </w:numPr>
      </w:pPr>
      <w:r>
        <w:t>ureditev lipovega drevoreda,</w:t>
      </w:r>
    </w:p>
    <w:p w14:paraId="1A016823" w14:textId="77777777" w:rsidR="00D7181D" w:rsidRDefault="00D7181D" w:rsidP="00D7181D">
      <w:pPr>
        <w:pStyle w:val="Odstavekseznama"/>
        <w:numPr>
          <w:ilvl w:val="0"/>
          <w:numId w:val="25"/>
        </w:numPr>
      </w:pPr>
      <w:r>
        <w:t>postavitev urbane opreme z info točkami ter digitalnimi vsebinami,</w:t>
      </w:r>
    </w:p>
    <w:p w14:paraId="4304CCD9" w14:textId="77777777" w:rsidR="00D7181D" w:rsidRDefault="00D7181D" w:rsidP="00D7181D">
      <w:pPr>
        <w:pStyle w:val="Odstavekseznama"/>
        <w:numPr>
          <w:ilvl w:val="0"/>
          <w:numId w:val="25"/>
        </w:numPr>
      </w:pPr>
      <w:r>
        <w:t>izvajanje gradbenega nadzora.</w:t>
      </w:r>
    </w:p>
    <w:p w14:paraId="2A337B46" w14:textId="77777777" w:rsidR="00D7181D" w:rsidRDefault="00D7181D" w:rsidP="00D7181D">
      <w:r>
        <w:tab/>
      </w:r>
      <w:r>
        <w:tab/>
      </w:r>
      <w:r>
        <w:tab/>
      </w:r>
      <w:r>
        <w:tab/>
      </w:r>
      <w:r>
        <w:tab/>
      </w:r>
      <w:r>
        <w:tab/>
      </w:r>
      <w:r>
        <w:tab/>
      </w:r>
      <w:r>
        <w:tab/>
      </w:r>
    </w:p>
    <w:p w14:paraId="140CE920" w14:textId="77777777" w:rsidR="00D7181D" w:rsidRDefault="00D7181D" w:rsidP="00D7181D">
      <w:pPr>
        <w:rPr>
          <w:rFonts w:cs="Arial"/>
          <w:bCs/>
          <w:color w:val="000000"/>
          <w:szCs w:val="20"/>
        </w:rPr>
      </w:pPr>
      <w:r w:rsidRPr="003F53EE">
        <w:rPr>
          <w:rFonts w:cs="Arial"/>
          <w:bCs/>
          <w:color w:val="000000"/>
          <w:szCs w:val="20"/>
        </w:rPr>
        <w:t>Višina investicije</w:t>
      </w:r>
      <w:r>
        <w:rPr>
          <w:rFonts w:cs="Arial"/>
          <w:bCs/>
          <w:color w:val="000000"/>
          <w:szCs w:val="20"/>
        </w:rPr>
        <w:t xml:space="preserve"> po stalnih cenah znaša </w:t>
      </w:r>
      <w:r w:rsidRPr="00FC713E">
        <w:rPr>
          <w:rFonts w:cs="Arial"/>
          <w:bCs/>
          <w:color w:val="000000"/>
          <w:szCs w:val="20"/>
        </w:rPr>
        <w:t>712.963,25</w:t>
      </w:r>
      <w:r>
        <w:rPr>
          <w:rFonts w:cs="Arial"/>
          <w:bCs/>
          <w:color w:val="000000"/>
          <w:szCs w:val="20"/>
        </w:rPr>
        <w:t xml:space="preserve"> EUR z DDV in </w:t>
      </w:r>
      <w:r w:rsidRPr="00361EE7">
        <w:rPr>
          <w:rFonts w:cs="Arial"/>
          <w:bCs/>
          <w:color w:val="000000"/>
          <w:szCs w:val="20"/>
        </w:rPr>
        <w:t>584.396,11</w:t>
      </w:r>
      <w:r>
        <w:rPr>
          <w:rFonts w:cs="Arial"/>
          <w:bCs/>
          <w:color w:val="000000"/>
          <w:szCs w:val="20"/>
        </w:rPr>
        <w:t xml:space="preserve"> EUR brez DDV. </w:t>
      </w:r>
    </w:p>
    <w:p w14:paraId="32D2004F" w14:textId="77777777" w:rsidR="007B5DA9" w:rsidRDefault="007B5DA9" w:rsidP="007B5DA9">
      <w:pPr>
        <w:spacing w:before="60" w:after="60"/>
        <w:rPr>
          <w:rFonts w:eastAsia="Batang" w:cs="Arial"/>
        </w:rPr>
      </w:pPr>
    </w:p>
    <w:p w14:paraId="3EECA8AD" w14:textId="6C8ECDC6" w:rsidR="007D4739" w:rsidRPr="005926A3" w:rsidRDefault="007D4739" w:rsidP="007D4739">
      <w:pPr>
        <w:spacing w:before="60" w:after="60"/>
        <w:rPr>
          <w:rFonts w:eastAsia="Batang" w:cs="Arial"/>
        </w:rPr>
      </w:pPr>
      <w:r w:rsidRPr="005926A3">
        <w:rPr>
          <w:rFonts w:eastAsia="Batang" w:cs="Arial"/>
        </w:rPr>
        <w:t>KAZALNIKI INVESTICIJE</w:t>
      </w:r>
      <w:r>
        <w:rPr>
          <w:rFonts w:eastAsia="Batang" w:cs="Arial"/>
        </w:rPr>
        <w:t xml:space="preserve"> iz DIIP-a</w:t>
      </w:r>
      <w:r w:rsidR="00DB1176">
        <w:rPr>
          <w:rFonts w:eastAsia="Batang" w:cs="Arial"/>
        </w:rPr>
        <w:t>:</w:t>
      </w:r>
    </w:p>
    <w:p w14:paraId="180FD668" w14:textId="77777777" w:rsidR="007D4739" w:rsidRDefault="007D4739" w:rsidP="007D4739">
      <w:pPr>
        <w:rPr>
          <w:rFonts w:eastAsia="Batang" w:cs="Arial"/>
        </w:rPr>
      </w:pPr>
      <w:r w:rsidRPr="005926A3">
        <w:rPr>
          <w:rFonts w:eastAsia="Batang" w:cs="Arial"/>
        </w:rPr>
        <w:t>Iz spodaj navedenih kazalnikov je razvidna tudi ekonomska upravičenost in smiselnost investicije.</w:t>
      </w:r>
    </w:p>
    <w:p w14:paraId="32A11A4A" w14:textId="77777777" w:rsidR="007D4739" w:rsidRPr="005926A3" w:rsidRDefault="007D4739" w:rsidP="007D4739">
      <w:pPr>
        <w:rPr>
          <w:rFonts w:eastAsia="Batang" w:cs="Arial"/>
        </w:rPr>
      </w:pPr>
    </w:p>
    <w:p w14:paraId="697A5FCC" w14:textId="3BB4C5B0" w:rsidR="007D4739" w:rsidRDefault="007D4739" w:rsidP="007D4739">
      <w:r w:rsidRPr="005926A3">
        <w:t>Rezultati finančne in ekonomske analize</w:t>
      </w:r>
      <w:r>
        <w:t>:</w:t>
      </w:r>
    </w:p>
    <w:p w14:paraId="16BA09ED" w14:textId="77777777" w:rsidR="007D4739" w:rsidRPr="009F7646" w:rsidRDefault="007D4739" w:rsidP="007D4739">
      <w:pPr>
        <w:shd w:val="clear" w:color="auto" w:fill="808080" w:themeFill="background1" w:themeFillShade="80"/>
        <w:rPr>
          <w:b/>
          <w:color w:val="FFFFFF" w:themeColor="background1"/>
        </w:rPr>
      </w:pPr>
      <w:r w:rsidRPr="009F7646">
        <w:rPr>
          <w:b/>
          <w:color w:val="FFFFFF" w:themeColor="background1"/>
        </w:rPr>
        <w:t>Finančna analiza</w:t>
      </w:r>
    </w:p>
    <w:tbl>
      <w:tblPr>
        <w:tblW w:w="7122" w:type="dxa"/>
        <w:tblInd w:w="638" w:type="dxa"/>
        <w:tblCellMar>
          <w:left w:w="70" w:type="dxa"/>
          <w:right w:w="70" w:type="dxa"/>
        </w:tblCellMar>
        <w:tblLook w:val="04A0" w:firstRow="1" w:lastRow="0" w:firstColumn="1" w:lastColumn="0" w:noHBand="0" w:noVBand="1"/>
      </w:tblPr>
      <w:tblGrid>
        <w:gridCol w:w="3496"/>
        <w:gridCol w:w="678"/>
        <w:gridCol w:w="773"/>
        <w:gridCol w:w="618"/>
        <w:gridCol w:w="462"/>
        <w:gridCol w:w="159"/>
        <w:gridCol w:w="159"/>
        <w:gridCol w:w="159"/>
        <w:gridCol w:w="618"/>
      </w:tblGrid>
      <w:tr w:rsidR="005B12D4" w:rsidRPr="00CF7A95" w14:paraId="389D0B11" w14:textId="77777777" w:rsidTr="00AF7D19">
        <w:trPr>
          <w:trHeight w:val="288"/>
        </w:trPr>
        <w:tc>
          <w:tcPr>
            <w:tcW w:w="4947" w:type="dxa"/>
            <w:gridSpan w:val="3"/>
            <w:tcBorders>
              <w:top w:val="nil"/>
              <w:left w:val="nil"/>
              <w:bottom w:val="nil"/>
              <w:right w:val="nil"/>
            </w:tcBorders>
            <w:shd w:val="clear" w:color="auto" w:fill="auto"/>
            <w:noWrap/>
            <w:vAlign w:val="bottom"/>
            <w:hideMark/>
          </w:tcPr>
          <w:p w14:paraId="7FE93257"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CF7A95">
              <w:rPr>
                <w:rFonts w:asciiTheme="minorHAnsi" w:eastAsia="Times New Roman" w:hAnsiTheme="minorHAnsi" w:cs="Times New Roman"/>
                <w:szCs w:val="20"/>
              </w:rPr>
              <w:t xml:space="preserve">I = </w:t>
            </w:r>
          </w:p>
        </w:tc>
        <w:tc>
          <w:tcPr>
            <w:tcW w:w="2175" w:type="dxa"/>
            <w:gridSpan w:val="6"/>
            <w:tcBorders>
              <w:top w:val="nil"/>
              <w:left w:val="nil"/>
              <w:bottom w:val="nil"/>
              <w:right w:val="nil"/>
            </w:tcBorders>
            <w:shd w:val="clear" w:color="auto" w:fill="auto"/>
            <w:noWrap/>
            <w:vAlign w:val="bottom"/>
            <w:hideMark/>
          </w:tcPr>
          <w:p w14:paraId="303D3EC0" w14:textId="77777777" w:rsidR="005B12D4" w:rsidRPr="00CF7A95" w:rsidRDefault="005B12D4" w:rsidP="00AF7D19">
            <w:pPr>
              <w:spacing w:after="0" w:line="240" w:lineRule="auto"/>
              <w:ind w:left="0" w:firstLine="0"/>
              <w:jc w:val="left"/>
              <w:rPr>
                <w:rFonts w:asciiTheme="minorHAnsi" w:eastAsia="Times New Roman" w:hAnsiTheme="minorHAnsi" w:cs="Times New Roman"/>
                <w:color w:val="000000"/>
                <w:szCs w:val="20"/>
              </w:rPr>
            </w:pPr>
            <w:r w:rsidRPr="00067B09">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p>
        </w:tc>
      </w:tr>
      <w:tr w:rsidR="005B12D4" w:rsidRPr="00CF7A95" w14:paraId="0EB8CF3A" w14:textId="77777777" w:rsidTr="00AF7D19">
        <w:trPr>
          <w:trHeight w:val="288"/>
        </w:trPr>
        <w:tc>
          <w:tcPr>
            <w:tcW w:w="4174" w:type="dxa"/>
            <w:gridSpan w:val="2"/>
            <w:tcBorders>
              <w:top w:val="nil"/>
              <w:left w:val="nil"/>
              <w:bottom w:val="nil"/>
              <w:right w:val="nil"/>
            </w:tcBorders>
            <w:shd w:val="clear" w:color="auto" w:fill="auto"/>
            <w:noWrap/>
            <w:vAlign w:val="bottom"/>
            <w:hideMark/>
          </w:tcPr>
          <w:p w14:paraId="7BBE514E"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ekonomska doba investicije (v letih) </w:t>
            </w:r>
          </w:p>
        </w:tc>
        <w:tc>
          <w:tcPr>
            <w:tcW w:w="773" w:type="dxa"/>
            <w:tcBorders>
              <w:top w:val="nil"/>
              <w:left w:val="nil"/>
              <w:bottom w:val="nil"/>
              <w:right w:val="nil"/>
            </w:tcBorders>
            <w:shd w:val="clear" w:color="auto" w:fill="auto"/>
            <w:noWrap/>
            <w:vAlign w:val="bottom"/>
            <w:hideMark/>
          </w:tcPr>
          <w:p w14:paraId="4F421E23" w14:textId="77777777" w:rsidR="005B12D4" w:rsidRPr="00CF7A95" w:rsidRDefault="005B12D4" w:rsidP="00AF7D19">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i=</w:t>
            </w:r>
          </w:p>
        </w:tc>
        <w:tc>
          <w:tcPr>
            <w:tcW w:w="2175" w:type="dxa"/>
            <w:gridSpan w:val="6"/>
            <w:tcBorders>
              <w:top w:val="nil"/>
              <w:left w:val="nil"/>
              <w:bottom w:val="nil"/>
              <w:right w:val="nil"/>
            </w:tcBorders>
            <w:shd w:val="clear" w:color="auto" w:fill="auto"/>
            <w:noWrap/>
            <w:vAlign w:val="bottom"/>
            <w:hideMark/>
          </w:tcPr>
          <w:p w14:paraId="368B07D9" w14:textId="77777777" w:rsidR="005B12D4" w:rsidRPr="00CF7A95" w:rsidRDefault="005B12D4"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15</w:t>
            </w:r>
          </w:p>
        </w:tc>
      </w:tr>
      <w:tr w:rsidR="005B12D4" w:rsidRPr="00CF7A95" w14:paraId="740C5743" w14:textId="77777777" w:rsidTr="00AF7D19">
        <w:trPr>
          <w:trHeight w:val="288"/>
        </w:trPr>
        <w:tc>
          <w:tcPr>
            <w:tcW w:w="3496" w:type="dxa"/>
            <w:tcBorders>
              <w:top w:val="nil"/>
              <w:left w:val="nil"/>
              <w:bottom w:val="nil"/>
              <w:right w:val="nil"/>
            </w:tcBorders>
            <w:shd w:val="clear" w:color="auto" w:fill="auto"/>
            <w:noWrap/>
            <w:vAlign w:val="bottom"/>
            <w:hideMark/>
          </w:tcPr>
          <w:p w14:paraId="62F28ACE"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diskontna stopnja </w:t>
            </w:r>
          </w:p>
        </w:tc>
        <w:tc>
          <w:tcPr>
            <w:tcW w:w="678" w:type="dxa"/>
            <w:tcBorders>
              <w:top w:val="nil"/>
              <w:left w:val="nil"/>
              <w:bottom w:val="nil"/>
              <w:right w:val="nil"/>
            </w:tcBorders>
            <w:shd w:val="clear" w:color="auto" w:fill="auto"/>
            <w:noWrap/>
            <w:vAlign w:val="bottom"/>
            <w:hideMark/>
          </w:tcPr>
          <w:p w14:paraId="0DC3FD85"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773" w:type="dxa"/>
            <w:tcBorders>
              <w:top w:val="nil"/>
              <w:left w:val="nil"/>
              <w:bottom w:val="nil"/>
              <w:right w:val="nil"/>
            </w:tcBorders>
            <w:shd w:val="clear" w:color="auto" w:fill="auto"/>
            <w:noWrap/>
            <w:vAlign w:val="bottom"/>
            <w:hideMark/>
          </w:tcPr>
          <w:p w14:paraId="32E19462" w14:textId="77777777" w:rsidR="005B12D4" w:rsidRPr="00CF7A95" w:rsidRDefault="005B12D4" w:rsidP="00AF7D19">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r=</w:t>
            </w:r>
          </w:p>
        </w:tc>
        <w:tc>
          <w:tcPr>
            <w:tcW w:w="2175" w:type="dxa"/>
            <w:gridSpan w:val="6"/>
            <w:tcBorders>
              <w:top w:val="nil"/>
              <w:left w:val="nil"/>
              <w:bottom w:val="nil"/>
              <w:right w:val="nil"/>
            </w:tcBorders>
            <w:shd w:val="clear" w:color="auto" w:fill="auto"/>
            <w:noWrap/>
            <w:vAlign w:val="bottom"/>
            <w:hideMark/>
          </w:tcPr>
          <w:p w14:paraId="13064EDE" w14:textId="77777777" w:rsidR="005B12D4" w:rsidRPr="00CF7A95" w:rsidRDefault="005B12D4"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4,00%</w:t>
            </w:r>
          </w:p>
        </w:tc>
      </w:tr>
      <w:tr w:rsidR="005B12D4" w:rsidRPr="00CF7A95" w14:paraId="3FBDECEE" w14:textId="77777777" w:rsidTr="00AF7D19">
        <w:trPr>
          <w:trHeight w:val="288"/>
        </w:trPr>
        <w:tc>
          <w:tcPr>
            <w:tcW w:w="5565" w:type="dxa"/>
            <w:gridSpan w:val="4"/>
            <w:tcBorders>
              <w:top w:val="nil"/>
              <w:left w:val="nil"/>
              <w:bottom w:val="nil"/>
              <w:right w:val="nil"/>
            </w:tcBorders>
            <w:shd w:val="clear" w:color="auto" w:fill="auto"/>
            <w:noWrap/>
            <w:vAlign w:val="bottom"/>
            <w:hideMark/>
          </w:tcPr>
          <w:p w14:paraId="187CA386" w14:textId="77777777" w:rsidR="005B12D4" w:rsidRPr="00CF7A95" w:rsidRDefault="005B12D4" w:rsidP="00AF7D19">
            <w:pPr>
              <w:spacing w:after="0" w:line="240" w:lineRule="auto"/>
              <w:ind w:left="0" w:firstLine="0"/>
              <w:jc w:val="left"/>
              <w:rPr>
                <w:rFonts w:asciiTheme="minorHAnsi" w:eastAsia="Times New Roman" w:hAnsiTheme="minorHAnsi" w:cs="Times New Roman"/>
                <w:color w:val="000000"/>
                <w:szCs w:val="20"/>
              </w:rPr>
            </w:pPr>
          </w:p>
        </w:tc>
        <w:tc>
          <w:tcPr>
            <w:tcW w:w="462" w:type="dxa"/>
            <w:tcBorders>
              <w:top w:val="nil"/>
              <w:left w:val="nil"/>
              <w:bottom w:val="nil"/>
              <w:right w:val="nil"/>
            </w:tcBorders>
            <w:shd w:val="clear" w:color="auto" w:fill="auto"/>
            <w:noWrap/>
            <w:vAlign w:val="bottom"/>
            <w:hideMark/>
          </w:tcPr>
          <w:p w14:paraId="0099FAAA"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E31FAF7"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4E7599D7"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109BB6B8"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40BD7853"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r>
      <w:tr w:rsidR="005B12D4" w:rsidRPr="00CF7A95" w14:paraId="23594789" w14:textId="77777777" w:rsidTr="00AF7D19">
        <w:trPr>
          <w:trHeight w:val="288"/>
        </w:trPr>
        <w:tc>
          <w:tcPr>
            <w:tcW w:w="3496" w:type="dxa"/>
            <w:tcBorders>
              <w:top w:val="nil"/>
              <w:left w:val="nil"/>
              <w:bottom w:val="nil"/>
              <w:right w:val="nil"/>
            </w:tcBorders>
            <w:shd w:val="clear" w:color="auto" w:fill="auto"/>
            <w:noWrap/>
            <w:vAlign w:val="bottom"/>
            <w:hideMark/>
          </w:tcPr>
          <w:p w14:paraId="74374C10" w14:textId="77777777" w:rsidR="005B12D4" w:rsidRPr="00CF7A95" w:rsidRDefault="005B12D4" w:rsidP="00AF7D19">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DINAMIČNI KAZALNIKI</w:t>
            </w:r>
          </w:p>
        </w:tc>
        <w:tc>
          <w:tcPr>
            <w:tcW w:w="678" w:type="dxa"/>
            <w:tcBorders>
              <w:top w:val="nil"/>
              <w:left w:val="nil"/>
              <w:bottom w:val="nil"/>
              <w:right w:val="nil"/>
            </w:tcBorders>
            <w:shd w:val="clear" w:color="auto" w:fill="auto"/>
            <w:noWrap/>
            <w:vAlign w:val="bottom"/>
            <w:hideMark/>
          </w:tcPr>
          <w:p w14:paraId="086DE758" w14:textId="77777777" w:rsidR="005B12D4" w:rsidRPr="00CF7A95" w:rsidRDefault="005B12D4" w:rsidP="00AF7D19">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7B50D33D"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66C4B4CF"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r>
      <w:tr w:rsidR="005B12D4" w:rsidRPr="00CF7A95" w14:paraId="4A1F8A00"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331A208C"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0C5F632B"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426C26F6"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sidRPr="00067B09">
              <w:rPr>
                <w:rFonts w:asciiTheme="minorHAnsi" w:eastAsia="Times New Roman" w:hAnsiTheme="minorHAnsi" w:cs="Times New Roman"/>
                <w:i/>
                <w:iCs/>
                <w:color w:val="000000"/>
                <w:szCs w:val="20"/>
              </w:rPr>
              <w:t>-764.837,72</w:t>
            </w:r>
          </w:p>
        </w:tc>
      </w:tr>
      <w:tr w:rsidR="005B12D4" w:rsidRPr="00CF7A95" w14:paraId="33FE3996"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36FE0BA6"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4B11BD7D"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029F4A9E"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5B12D4" w:rsidRPr="00CF7A95" w14:paraId="3459B241"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3AF3ED16"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3ADB3B4F"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077F2922"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sidRPr="00516D0B">
              <w:rPr>
                <w:rFonts w:asciiTheme="minorHAnsi" w:eastAsia="Times New Roman" w:hAnsiTheme="minorHAnsi" w:cs="Times New Roman"/>
                <w:i/>
                <w:iCs/>
                <w:color w:val="000000"/>
                <w:szCs w:val="20"/>
              </w:rPr>
              <w:t>-1,103</w:t>
            </w:r>
          </w:p>
        </w:tc>
      </w:tr>
      <w:tr w:rsidR="005B12D4" w:rsidRPr="00CF7A95" w14:paraId="15EF507F" w14:textId="77777777" w:rsidTr="00AF7D19">
        <w:trPr>
          <w:trHeight w:val="288"/>
        </w:trPr>
        <w:tc>
          <w:tcPr>
            <w:tcW w:w="3496" w:type="dxa"/>
            <w:tcBorders>
              <w:top w:val="single" w:sz="4" w:space="0" w:color="auto"/>
              <w:left w:val="nil"/>
              <w:bottom w:val="single" w:sz="4" w:space="0" w:color="auto"/>
              <w:right w:val="nil"/>
            </w:tcBorders>
            <w:shd w:val="clear" w:color="auto" w:fill="auto"/>
            <w:noWrap/>
            <w:vAlign w:val="bottom"/>
            <w:hideMark/>
          </w:tcPr>
          <w:p w14:paraId="7018243A"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Doba vračanja investicije</w:t>
            </w:r>
          </w:p>
        </w:tc>
        <w:tc>
          <w:tcPr>
            <w:tcW w:w="678" w:type="dxa"/>
            <w:tcBorders>
              <w:top w:val="nil"/>
              <w:left w:val="nil"/>
              <w:bottom w:val="single" w:sz="4" w:space="0" w:color="auto"/>
              <w:right w:val="nil"/>
            </w:tcBorders>
            <w:shd w:val="clear" w:color="auto" w:fill="auto"/>
            <w:noWrap/>
            <w:vAlign w:val="bottom"/>
            <w:hideMark/>
          </w:tcPr>
          <w:p w14:paraId="6932C33F" w14:textId="77777777" w:rsidR="005B12D4" w:rsidRPr="00CF7A95" w:rsidRDefault="005B12D4"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 </w:t>
            </w:r>
          </w:p>
        </w:tc>
        <w:tc>
          <w:tcPr>
            <w:tcW w:w="773" w:type="dxa"/>
            <w:tcBorders>
              <w:top w:val="nil"/>
              <w:left w:val="nil"/>
              <w:bottom w:val="single" w:sz="4" w:space="0" w:color="auto"/>
              <w:right w:val="nil"/>
            </w:tcBorders>
            <w:shd w:val="clear" w:color="auto" w:fill="auto"/>
            <w:noWrap/>
            <w:vAlign w:val="bottom"/>
            <w:hideMark/>
          </w:tcPr>
          <w:p w14:paraId="5B794398"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DV=</w:t>
            </w:r>
          </w:p>
        </w:tc>
        <w:tc>
          <w:tcPr>
            <w:tcW w:w="2175" w:type="dxa"/>
            <w:gridSpan w:val="6"/>
            <w:tcBorders>
              <w:top w:val="nil"/>
              <w:left w:val="nil"/>
              <w:bottom w:val="nil"/>
              <w:right w:val="nil"/>
            </w:tcBorders>
            <w:shd w:val="clear" w:color="auto" w:fill="auto"/>
            <w:noWrap/>
            <w:vAlign w:val="bottom"/>
            <w:hideMark/>
          </w:tcPr>
          <w:p w14:paraId="5622F3C9"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ni povračila glede na načrtovano projekcijo let</w:t>
            </w:r>
          </w:p>
        </w:tc>
      </w:tr>
      <w:tr w:rsidR="005B12D4" w:rsidRPr="00CF7A95" w14:paraId="2B23AD46" w14:textId="77777777" w:rsidTr="00AF7D19">
        <w:trPr>
          <w:trHeight w:val="288"/>
        </w:trPr>
        <w:tc>
          <w:tcPr>
            <w:tcW w:w="5565" w:type="dxa"/>
            <w:gridSpan w:val="4"/>
            <w:tcBorders>
              <w:top w:val="nil"/>
              <w:left w:val="nil"/>
              <w:bottom w:val="nil"/>
              <w:right w:val="nil"/>
            </w:tcBorders>
            <w:shd w:val="clear" w:color="auto" w:fill="auto"/>
            <w:noWrap/>
            <w:vAlign w:val="bottom"/>
            <w:hideMark/>
          </w:tcPr>
          <w:p w14:paraId="18EFCFE3"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p>
        </w:tc>
        <w:tc>
          <w:tcPr>
            <w:tcW w:w="462" w:type="dxa"/>
            <w:tcBorders>
              <w:top w:val="nil"/>
              <w:left w:val="nil"/>
              <w:bottom w:val="nil"/>
              <w:right w:val="nil"/>
            </w:tcBorders>
            <w:shd w:val="clear" w:color="auto" w:fill="auto"/>
            <w:noWrap/>
            <w:vAlign w:val="bottom"/>
            <w:hideMark/>
          </w:tcPr>
          <w:p w14:paraId="4306F056"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7C3EE7E8"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1453B93A"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6AF5A8FB"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6D6086E3"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r>
      <w:tr w:rsidR="005B12D4" w:rsidRPr="00CF7A95" w14:paraId="09B5F76C" w14:textId="77777777" w:rsidTr="00AF7D19">
        <w:trPr>
          <w:trHeight w:val="288"/>
        </w:trPr>
        <w:tc>
          <w:tcPr>
            <w:tcW w:w="3496" w:type="dxa"/>
            <w:tcBorders>
              <w:top w:val="nil"/>
              <w:left w:val="nil"/>
              <w:bottom w:val="nil"/>
              <w:right w:val="nil"/>
            </w:tcBorders>
            <w:shd w:val="clear" w:color="auto" w:fill="auto"/>
            <w:noWrap/>
            <w:vAlign w:val="bottom"/>
            <w:hideMark/>
          </w:tcPr>
          <w:p w14:paraId="12BB252F" w14:textId="77777777" w:rsidR="005B12D4" w:rsidRPr="00CF7A95" w:rsidRDefault="005B12D4" w:rsidP="00AF7D19">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lastRenderedPageBreak/>
              <w:t>STATIČNI KAZALNIKI</w:t>
            </w:r>
          </w:p>
        </w:tc>
        <w:tc>
          <w:tcPr>
            <w:tcW w:w="678" w:type="dxa"/>
            <w:tcBorders>
              <w:top w:val="nil"/>
              <w:left w:val="nil"/>
              <w:bottom w:val="nil"/>
              <w:right w:val="nil"/>
            </w:tcBorders>
            <w:shd w:val="clear" w:color="auto" w:fill="auto"/>
            <w:noWrap/>
            <w:vAlign w:val="bottom"/>
            <w:hideMark/>
          </w:tcPr>
          <w:p w14:paraId="308E2BE1" w14:textId="77777777" w:rsidR="005B12D4" w:rsidRPr="00CF7A95" w:rsidRDefault="005B12D4" w:rsidP="00AF7D19">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59362C3B"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0E4BB6F1"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p>
        </w:tc>
      </w:tr>
      <w:tr w:rsidR="005B12D4" w:rsidRPr="00CF7A95" w14:paraId="33C67DBE"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24E1A2BB"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7F2CB81F"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71A07572"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-808.173,18</w:t>
            </w:r>
          </w:p>
        </w:tc>
      </w:tr>
      <w:tr w:rsidR="005B12D4" w:rsidRPr="00CF7A95" w14:paraId="2983D963"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60D2A814"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0C87011A"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32420342"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5B12D4" w:rsidRPr="00CF7A95" w14:paraId="3E8875D6"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42377FB5" w14:textId="77777777" w:rsidR="005B12D4" w:rsidRPr="00CF7A95" w:rsidRDefault="005B12D4"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662B2D4D" w14:textId="77777777" w:rsidR="005B12D4" w:rsidRPr="00CF7A95" w:rsidRDefault="005B12D4"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2175C80E" w14:textId="77777777" w:rsidR="005B12D4" w:rsidRPr="00CF7A95" w:rsidRDefault="005B12D4" w:rsidP="00AF7D19">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-1,134</w:t>
            </w:r>
          </w:p>
        </w:tc>
      </w:tr>
    </w:tbl>
    <w:p w14:paraId="641A97FE" w14:textId="77777777" w:rsidR="007D4739" w:rsidRPr="005926A3" w:rsidRDefault="007D4739" w:rsidP="007D4739"/>
    <w:p w14:paraId="6B45D43F" w14:textId="77777777" w:rsidR="007D4739" w:rsidRPr="009F7646" w:rsidRDefault="007D4739" w:rsidP="007D4739">
      <w:pPr>
        <w:shd w:val="clear" w:color="auto" w:fill="808080" w:themeFill="background1" w:themeFillShade="80"/>
        <w:rPr>
          <w:b/>
          <w:color w:val="FFFFFF" w:themeColor="background1"/>
        </w:rPr>
      </w:pPr>
      <w:r w:rsidRPr="009F7646">
        <w:rPr>
          <w:b/>
          <w:color w:val="FFFFFF" w:themeColor="background1"/>
        </w:rPr>
        <w:t>Ekonomska analiza</w:t>
      </w:r>
    </w:p>
    <w:tbl>
      <w:tblPr>
        <w:tblW w:w="7867" w:type="dxa"/>
        <w:tblInd w:w="638" w:type="dxa"/>
        <w:tblCellMar>
          <w:left w:w="70" w:type="dxa"/>
          <w:right w:w="70" w:type="dxa"/>
        </w:tblCellMar>
        <w:tblLook w:val="04A0" w:firstRow="1" w:lastRow="0" w:firstColumn="1" w:lastColumn="0" w:noHBand="0" w:noVBand="1"/>
      </w:tblPr>
      <w:tblGrid>
        <w:gridCol w:w="3119"/>
        <w:gridCol w:w="283"/>
        <w:gridCol w:w="567"/>
        <w:gridCol w:w="1418"/>
        <w:gridCol w:w="334"/>
        <w:gridCol w:w="160"/>
        <w:gridCol w:w="160"/>
        <w:gridCol w:w="373"/>
        <w:gridCol w:w="1453"/>
      </w:tblGrid>
      <w:tr w:rsidR="006206A5" w:rsidRPr="00AA1352" w14:paraId="12D679E5" w14:textId="77777777" w:rsidTr="00AF7D19">
        <w:trPr>
          <w:trHeight w:val="288"/>
        </w:trPr>
        <w:tc>
          <w:tcPr>
            <w:tcW w:w="5387" w:type="dxa"/>
            <w:gridSpan w:val="4"/>
            <w:tcBorders>
              <w:top w:val="nil"/>
              <w:left w:val="nil"/>
              <w:bottom w:val="nil"/>
              <w:right w:val="nil"/>
            </w:tcBorders>
            <w:shd w:val="clear" w:color="auto" w:fill="auto"/>
            <w:noWrap/>
            <w:vAlign w:val="bottom"/>
            <w:hideMark/>
          </w:tcPr>
          <w:p w14:paraId="586CA090"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AA1352">
              <w:rPr>
                <w:rFonts w:asciiTheme="minorHAnsi" w:eastAsia="Times New Roman" w:hAnsiTheme="minorHAnsi" w:cs="Times New Roman"/>
                <w:szCs w:val="20"/>
              </w:rPr>
              <w:t xml:space="preserve"> I = </w:t>
            </w:r>
          </w:p>
        </w:tc>
        <w:tc>
          <w:tcPr>
            <w:tcW w:w="2480" w:type="dxa"/>
            <w:gridSpan w:val="5"/>
            <w:tcBorders>
              <w:top w:val="nil"/>
              <w:left w:val="nil"/>
              <w:bottom w:val="nil"/>
              <w:right w:val="nil"/>
            </w:tcBorders>
            <w:shd w:val="clear" w:color="auto" w:fill="auto"/>
            <w:noWrap/>
            <w:vAlign w:val="bottom"/>
            <w:hideMark/>
          </w:tcPr>
          <w:p w14:paraId="5A589199" w14:textId="77777777" w:rsidR="006206A5" w:rsidRPr="00AA1352" w:rsidRDefault="006206A5" w:rsidP="00AF7D19">
            <w:pPr>
              <w:spacing w:after="0" w:line="240" w:lineRule="auto"/>
              <w:ind w:left="0" w:firstLine="0"/>
              <w:jc w:val="left"/>
              <w:rPr>
                <w:rFonts w:asciiTheme="minorHAnsi" w:eastAsia="Times New Roman" w:hAnsiTheme="minorHAnsi" w:cs="Times New Roman"/>
                <w:color w:val="000000"/>
                <w:szCs w:val="20"/>
              </w:rPr>
            </w:pPr>
            <w:r w:rsidRPr="00A1355B">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r w:rsidRPr="00AA1352">
              <w:rPr>
                <w:rFonts w:asciiTheme="minorHAnsi" w:eastAsia="Times New Roman" w:hAnsiTheme="minorHAnsi" w:cs="Times New Roman"/>
                <w:color w:val="000000"/>
                <w:szCs w:val="20"/>
              </w:rPr>
              <w:t xml:space="preserve"> </w:t>
            </w:r>
          </w:p>
        </w:tc>
      </w:tr>
      <w:tr w:rsidR="006206A5" w:rsidRPr="00AA1352" w14:paraId="119E38CF" w14:textId="77777777" w:rsidTr="00AF7D19">
        <w:trPr>
          <w:trHeight w:val="288"/>
        </w:trPr>
        <w:tc>
          <w:tcPr>
            <w:tcW w:w="3969" w:type="dxa"/>
            <w:gridSpan w:val="3"/>
            <w:tcBorders>
              <w:top w:val="nil"/>
              <w:left w:val="nil"/>
              <w:bottom w:val="nil"/>
              <w:right w:val="nil"/>
            </w:tcBorders>
            <w:shd w:val="clear" w:color="auto" w:fill="auto"/>
            <w:noWrap/>
            <w:vAlign w:val="bottom"/>
            <w:hideMark/>
          </w:tcPr>
          <w:p w14:paraId="490EFB77"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ekonomska doba investicije (v letih) </w:t>
            </w:r>
          </w:p>
        </w:tc>
        <w:tc>
          <w:tcPr>
            <w:tcW w:w="1418" w:type="dxa"/>
            <w:tcBorders>
              <w:top w:val="nil"/>
              <w:left w:val="nil"/>
              <w:bottom w:val="nil"/>
              <w:right w:val="nil"/>
            </w:tcBorders>
            <w:shd w:val="clear" w:color="auto" w:fill="auto"/>
            <w:noWrap/>
            <w:vAlign w:val="bottom"/>
            <w:hideMark/>
          </w:tcPr>
          <w:p w14:paraId="5ED1E3B0" w14:textId="77777777" w:rsidR="006206A5" w:rsidRPr="00AA1352" w:rsidRDefault="006206A5" w:rsidP="00AF7D19">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i=</w:t>
            </w:r>
          </w:p>
        </w:tc>
        <w:tc>
          <w:tcPr>
            <w:tcW w:w="2480" w:type="dxa"/>
            <w:gridSpan w:val="5"/>
            <w:tcBorders>
              <w:top w:val="nil"/>
              <w:left w:val="nil"/>
              <w:bottom w:val="nil"/>
              <w:right w:val="nil"/>
            </w:tcBorders>
            <w:shd w:val="clear" w:color="auto" w:fill="auto"/>
            <w:noWrap/>
            <w:vAlign w:val="bottom"/>
            <w:hideMark/>
          </w:tcPr>
          <w:p w14:paraId="3518C083" w14:textId="77777777" w:rsidR="006206A5" w:rsidRPr="00AA1352" w:rsidRDefault="006206A5" w:rsidP="00AF7D19">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15</w:t>
            </w:r>
          </w:p>
        </w:tc>
      </w:tr>
      <w:tr w:rsidR="006206A5" w:rsidRPr="00AA1352" w14:paraId="29D3700C"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7DF62128"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diskontna stopnja </w:t>
            </w:r>
          </w:p>
        </w:tc>
        <w:tc>
          <w:tcPr>
            <w:tcW w:w="567" w:type="dxa"/>
            <w:tcBorders>
              <w:top w:val="nil"/>
              <w:left w:val="nil"/>
              <w:bottom w:val="nil"/>
              <w:right w:val="nil"/>
            </w:tcBorders>
            <w:shd w:val="clear" w:color="auto" w:fill="auto"/>
            <w:noWrap/>
            <w:vAlign w:val="bottom"/>
            <w:hideMark/>
          </w:tcPr>
          <w:p w14:paraId="6662F211"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418" w:type="dxa"/>
            <w:tcBorders>
              <w:top w:val="nil"/>
              <w:left w:val="nil"/>
              <w:bottom w:val="nil"/>
              <w:right w:val="nil"/>
            </w:tcBorders>
            <w:shd w:val="clear" w:color="auto" w:fill="auto"/>
            <w:noWrap/>
            <w:vAlign w:val="bottom"/>
            <w:hideMark/>
          </w:tcPr>
          <w:p w14:paraId="7CED5DCC" w14:textId="77777777" w:rsidR="006206A5" w:rsidRPr="00AA1352" w:rsidRDefault="006206A5" w:rsidP="00AF7D19">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r=</w:t>
            </w:r>
          </w:p>
        </w:tc>
        <w:tc>
          <w:tcPr>
            <w:tcW w:w="2480" w:type="dxa"/>
            <w:gridSpan w:val="5"/>
            <w:tcBorders>
              <w:top w:val="nil"/>
              <w:left w:val="nil"/>
              <w:bottom w:val="nil"/>
              <w:right w:val="nil"/>
            </w:tcBorders>
            <w:shd w:val="clear" w:color="auto" w:fill="auto"/>
            <w:noWrap/>
            <w:vAlign w:val="bottom"/>
            <w:hideMark/>
          </w:tcPr>
          <w:p w14:paraId="39346354" w14:textId="77777777" w:rsidR="006206A5" w:rsidRPr="00AA1352" w:rsidRDefault="006206A5" w:rsidP="00AF7D19">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5,00%</w:t>
            </w:r>
          </w:p>
        </w:tc>
      </w:tr>
      <w:tr w:rsidR="006206A5" w:rsidRPr="00AA1352" w14:paraId="48CCD7C4" w14:textId="77777777" w:rsidTr="00AF7D19">
        <w:trPr>
          <w:trHeight w:val="288"/>
        </w:trPr>
        <w:tc>
          <w:tcPr>
            <w:tcW w:w="3119" w:type="dxa"/>
            <w:tcBorders>
              <w:top w:val="nil"/>
              <w:left w:val="nil"/>
              <w:bottom w:val="nil"/>
              <w:right w:val="nil"/>
            </w:tcBorders>
            <w:shd w:val="clear" w:color="auto" w:fill="auto"/>
            <w:noWrap/>
            <w:vAlign w:val="bottom"/>
            <w:hideMark/>
          </w:tcPr>
          <w:p w14:paraId="2F7E50BB" w14:textId="77777777" w:rsidR="006206A5" w:rsidRPr="00AA1352" w:rsidRDefault="006206A5" w:rsidP="00AF7D19">
            <w:pPr>
              <w:spacing w:after="0" w:line="240" w:lineRule="auto"/>
              <w:ind w:left="0" w:firstLine="0"/>
              <w:jc w:val="left"/>
              <w:rPr>
                <w:rFonts w:asciiTheme="minorHAnsi" w:eastAsia="Times New Roman" w:hAnsiTheme="minorHAnsi" w:cs="Times New Roman"/>
                <w:color w:val="000000"/>
                <w:szCs w:val="20"/>
              </w:rPr>
            </w:pPr>
          </w:p>
        </w:tc>
        <w:tc>
          <w:tcPr>
            <w:tcW w:w="2602" w:type="dxa"/>
            <w:gridSpan w:val="4"/>
            <w:tcBorders>
              <w:top w:val="nil"/>
              <w:left w:val="nil"/>
              <w:bottom w:val="nil"/>
              <w:right w:val="nil"/>
            </w:tcBorders>
            <w:shd w:val="clear" w:color="auto" w:fill="auto"/>
            <w:noWrap/>
            <w:vAlign w:val="bottom"/>
            <w:hideMark/>
          </w:tcPr>
          <w:p w14:paraId="1BEBDDA4"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42A2AFE6"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7642E3CB"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nil"/>
              <w:right w:val="nil"/>
            </w:tcBorders>
            <w:shd w:val="clear" w:color="auto" w:fill="auto"/>
            <w:noWrap/>
            <w:vAlign w:val="bottom"/>
            <w:hideMark/>
          </w:tcPr>
          <w:p w14:paraId="7F29C965"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453" w:type="dxa"/>
            <w:tcBorders>
              <w:top w:val="nil"/>
              <w:left w:val="nil"/>
              <w:bottom w:val="nil"/>
              <w:right w:val="nil"/>
            </w:tcBorders>
            <w:shd w:val="clear" w:color="auto" w:fill="auto"/>
            <w:noWrap/>
            <w:vAlign w:val="bottom"/>
            <w:hideMark/>
          </w:tcPr>
          <w:p w14:paraId="01202234"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r>
      <w:tr w:rsidR="006206A5" w:rsidRPr="00AA1352" w14:paraId="31BFF7BB"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757E60DA" w14:textId="77777777" w:rsidR="006206A5" w:rsidRPr="00AA1352" w:rsidRDefault="006206A5" w:rsidP="00AF7D19">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DINAMIČNI KAZALNIKI</w:t>
            </w:r>
          </w:p>
        </w:tc>
        <w:tc>
          <w:tcPr>
            <w:tcW w:w="567" w:type="dxa"/>
            <w:tcBorders>
              <w:top w:val="nil"/>
              <w:left w:val="nil"/>
              <w:bottom w:val="nil"/>
              <w:right w:val="nil"/>
            </w:tcBorders>
            <w:shd w:val="clear" w:color="auto" w:fill="auto"/>
            <w:noWrap/>
            <w:vAlign w:val="bottom"/>
            <w:hideMark/>
          </w:tcPr>
          <w:p w14:paraId="0C569105" w14:textId="77777777" w:rsidR="006206A5" w:rsidRPr="00AA1352" w:rsidRDefault="006206A5" w:rsidP="00AF7D19">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7006302D"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38731380"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r>
      <w:tr w:rsidR="006206A5" w:rsidRPr="00AA1352" w14:paraId="1C10EF0E"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2C8F9FCB"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1CF206F0"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0C00F703"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341.441,60</w:t>
            </w:r>
          </w:p>
        </w:tc>
      </w:tr>
      <w:tr w:rsidR="006206A5" w:rsidRPr="00AA1352" w14:paraId="10953B80"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50AFB211"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7F4F290A"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1AE64FEF"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23,592%</w:t>
            </w:r>
          </w:p>
        </w:tc>
      </w:tr>
      <w:tr w:rsidR="006206A5" w:rsidRPr="00AA1352" w14:paraId="6EB58C39"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48184F67"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67AAFB35"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25740376"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0,765</w:t>
            </w:r>
          </w:p>
        </w:tc>
      </w:tr>
      <w:tr w:rsidR="006206A5" w:rsidRPr="00AA1352" w14:paraId="002F9C50"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45D1560D"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doba vračanja investicije</w:t>
            </w:r>
          </w:p>
        </w:tc>
        <w:tc>
          <w:tcPr>
            <w:tcW w:w="1418" w:type="dxa"/>
            <w:tcBorders>
              <w:top w:val="nil"/>
              <w:left w:val="nil"/>
              <w:bottom w:val="single" w:sz="4" w:space="0" w:color="auto"/>
              <w:right w:val="nil"/>
            </w:tcBorders>
            <w:shd w:val="clear" w:color="auto" w:fill="auto"/>
            <w:noWrap/>
            <w:vAlign w:val="bottom"/>
            <w:hideMark/>
          </w:tcPr>
          <w:p w14:paraId="0ADF0791"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EDV=</w:t>
            </w:r>
          </w:p>
        </w:tc>
        <w:tc>
          <w:tcPr>
            <w:tcW w:w="2480" w:type="dxa"/>
            <w:gridSpan w:val="5"/>
            <w:tcBorders>
              <w:top w:val="nil"/>
              <w:left w:val="nil"/>
              <w:bottom w:val="single" w:sz="4" w:space="0" w:color="auto"/>
              <w:right w:val="nil"/>
            </w:tcBorders>
            <w:shd w:val="clear" w:color="auto" w:fill="auto"/>
            <w:noWrap/>
            <w:vAlign w:val="bottom"/>
            <w:hideMark/>
          </w:tcPr>
          <w:p w14:paraId="29320D29"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szCs w:val="20"/>
              </w:rPr>
            </w:pPr>
            <w:r w:rsidRPr="00BE391F">
              <w:rPr>
                <w:rFonts w:asciiTheme="minorHAnsi" w:eastAsia="Times New Roman" w:hAnsiTheme="minorHAnsi" w:cs="Times New Roman"/>
                <w:i/>
                <w:iCs/>
                <w:szCs w:val="20"/>
              </w:rPr>
              <w:t xml:space="preserve">4,824 </w:t>
            </w:r>
            <w:r>
              <w:rPr>
                <w:rFonts w:asciiTheme="minorHAnsi" w:eastAsia="Times New Roman" w:hAnsiTheme="minorHAnsi" w:cs="Times New Roman"/>
                <w:i/>
                <w:iCs/>
                <w:szCs w:val="20"/>
              </w:rPr>
              <w:t>let</w:t>
            </w:r>
          </w:p>
        </w:tc>
      </w:tr>
      <w:tr w:rsidR="006206A5" w:rsidRPr="00AA1352" w14:paraId="39C590D2" w14:textId="77777777" w:rsidTr="00AF7D19">
        <w:trPr>
          <w:trHeight w:val="288"/>
        </w:trPr>
        <w:tc>
          <w:tcPr>
            <w:tcW w:w="3119" w:type="dxa"/>
            <w:tcBorders>
              <w:top w:val="nil"/>
              <w:left w:val="nil"/>
              <w:bottom w:val="nil"/>
              <w:right w:val="nil"/>
            </w:tcBorders>
            <w:shd w:val="clear" w:color="auto" w:fill="auto"/>
            <w:noWrap/>
            <w:vAlign w:val="bottom"/>
            <w:hideMark/>
          </w:tcPr>
          <w:p w14:paraId="3D8C684D"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szCs w:val="20"/>
              </w:rPr>
            </w:pPr>
          </w:p>
        </w:tc>
        <w:tc>
          <w:tcPr>
            <w:tcW w:w="2602" w:type="dxa"/>
            <w:gridSpan w:val="4"/>
            <w:tcBorders>
              <w:top w:val="nil"/>
              <w:left w:val="nil"/>
              <w:bottom w:val="nil"/>
              <w:right w:val="nil"/>
            </w:tcBorders>
            <w:shd w:val="clear" w:color="auto" w:fill="auto"/>
            <w:noWrap/>
            <w:vAlign w:val="bottom"/>
            <w:hideMark/>
          </w:tcPr>
          <w:p w14:paraId="4E8A3780"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27801673"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77E9F14C"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single" w:sz="4" w:space="0" w:color="auto"/>
              <w:right w:val="nil"/>
            </w:tcBorders>
            <w:shd w:val="clear" w:color="auto" w:fill="auto"/>
            <w:noWrap/>
            <w:vAlign w:val="bottom"/>
            <w:hideMark/>
          </w:tcPr>
          <w:p w14:paraId="64DAE14D"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oz.</w:t>
            </w:r>
          </w:p>
        </w:tc>
        <w:tc>
          <w:tcPr>
            <w:tcW w:w="1453" w:type="dxa"/>
            <w:tcBorders>
              <w:top w:val="nil"/>
              <w:left w:val="nil"/>
              <w:bottom w:val="single" w:sz="4" w:space="0" w:color="auto"/>
              <w:right w:val="nil"/>
            </w:tcBorders>
            <w:shd w:val="clear" w:color="auto" w:fill="auto"/>
            <w:noWrap/>
            <w:vAlign w:val="bottom"/>
            <w:hideMark/>
          </w:tcPr>
          <w:p w14:paraId="3C022801"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57,88</w:t>
            </w:r>
            <w:r w:rsidRPr="003A247C">
              <w:rPr>
                <w:rFonts w:asciiTheme="minorHAnsi" w:eastAsia="Times New Roman" w:hAnsiTheme="minorHAnsi" w:cs="Times New Roman"/>
                <w:i/>
                <w:iCs/>
                <w:color w:val="000000"/>
                <w:szCs w:val="20"/>
              </w:rPr>
              <w:t xml:space="preserve"> </w:t>
            </w:r>
            <w:r>
              <w:rPr>
                <w:rFonts w:asciiTheme="minorHAnsi" w:eastAsia="Times New Roman" w:hAnsiTheme="minorHAnsi" w:cs="Times New Roman"/>
                <w:i/>
                <w:iCs/>
                <w:color w:val="000000"/>
                <w:szCs w:val="20"/>
              </w:rPr>
              <w:t>mesecev</w:t>
            </w:r>
          </w:p>
        </w:tc>
      </w:tr>
      <w:tr w:rsidR="006206A5" w:rsidRPr="00AA1352" w14:paraId="36894B89"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6B5195B0" w14:textId="77777777" w:rsidR="006206A5" w:rsidRPr="00AA1352" w:rsidRDefault="006206A5" w:rsidP="00AF7D19">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STATIČNI KAZALNIKI</w:t>
            </w:r>
          </w:p>
        </w:tc>
        <w:tc>
          <w:tcPr>
            <w:tcW w:w="567" w:type="dxa"/>
            <w:tcBorders>
              <w:top w:val="nil"/>
              <w:left w:val="nil"/>
              <w:bottom w:val="nil"/>
              <w:right w:val="nil"/>
            </w:tcBorders>
            <w:shd w:val="clear" w:color="auto" w:fill="auto"/>
            <w:noWrap/>
            <w:vAlign w:val="bottom"/>
            <w:hideMark/>
          </w:tcPr>
          <w:p w14:paraId="33E87321" w14:textId="77777777" w:rsidR="006206A5" w:rsidRPr="00AA1352" w:rsidRDefault="006206A5" w:rsidP="00AF7D19">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77958BEE"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3F262C96"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p>
        </w:tc>
      </w:tr>
      <w:tr w:rsidR="006206A5" w:rsidRPr="00AA1352" w14:paraId="6AAB3F79"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4C23A6D4"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0EC3E79D"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0C992849"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586.393,65</w:t>
            </w:r>
          </w:p>
        </w:tc>
      </w:tr>
      <w:tr w:rsidR="006206A5" w:rsidRPr="00AA1352" w14:paraId="37818ED2"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46AF05AF"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4379E6A9"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3692C44D" w14:textId="77777777" w:rsidR="006206A5" w:rsidRPr="00AA1352" w:rsidRDefault="006206A5" w:rsidP="00AF7D19">
            <w:pPr>
              <w:spacing w:after="0" w:line="240" w:lineRule="auto"/>
              <w:ind w:left="0" w:firstLine="0"/>
              <w:jc w:val="left"/>
              <w:rPr>
                <w:rFonts w:asciiTheme="minorHAnsi" w:eastAsia="Times New Roman" w:hAnsiTheme="minorHAnsi" w:cs="Times New Roman"/>
                <w:i/>
                <w:iCs/>
                <w:color w:val="000000"/>
                <w:szCs w:val="20"/>
              </w:rPr>
            </w:pPr>
            <w:r w:rsidRPr="00915311">
              <w:rPr>
                <w:rFonts w:asciiTheme="minorHAnsi" w:eastAsia="Times New Roman" w:hAnsiTheme="minorHAnsi" w:cs="Times New Roman"/>
                <w:i/>
                <w:iCs/>
                <w:color w:val="000000"/>
                <w:szCs w:val="20"/>
              </w:rPr>
              <w:t>23,592%</w:t>
            </w:r>
          </w:p>
        </w:tc>
      </w:tr>
      <w:tr w:rsidR="006206A5" w:rsidRPr="00AA1352" w14:paraId="5BD1099E"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0050E7C2" w14:textId="77777777" w:rsidR="006206A5" w:rsidRPr="00AA1352" w:rsidRDefault="006206A5"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3AD7AC4F" w14:textId="77777777" w:rsidR="006206A5" w:rsidRPr="00AA1352" w:rsidRDefault="006206A5"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7EFA1A54" w14:textId="77777777" w:rsidR="006206A5" w:rsidRPr="00231E31" w:rsidRDefault="006206A5" w:rsidP="00AF7D19">
            <w:pPr>
              <w:spacing w:after="0" w:line="240" w:lineRule="auto"/>
              <w:ind w:left="0" w:firstLine="0"/>
              <w:jc w:val="left"/>
              <w:rPr>
                <w:rFonts w:eastAsia="Times New Roman"/>
                <w:i/>
                <w:iCs/>
                <w:color w:val="000000"/>
                <w:szCs w:val="20"/>
              </w:rPr>
            </w:pPr>
            <w:r w:rsidRPr="00915311">
              <w:rPr>
                <w:i/>
                <w:iCs/>
                <w:color w:val="000000"/>
                <w:szCs w:val="20"/>
              </w:rPr>
              <w:t>1,270</w:t>
            </w:r>
          </w:p>
        </w:tc>
      </w:tr>
    </w:tbl>
    <w:p w14:paraId="28213086" w14:textId="77777777" w:rsidR="007D4739" w:rsidRPr="007D4739" w:rsidRDefault="007D4739" w:rsidP="007D4739"/>
    <w:p w14:paraId="555D88CE" w14:textId="77777777" w:rsidR="00CB38D7" w:rsidRDefault="00CB38D7" w:rsidP="00CB38D7"/>
    <w:p w14:paraId="5C88D427" w14:textId="77777777" w:rsidR="007B76FA" w:rsidRDefault="007B76FA" w:rsidP="00EC758A">
      <w:pPr>
        <w:pStyle w:val="Naslov1"/>
        <w:sectPr w:rsidR="007B76FA" w:rsidSect="009B2F69">
          <w:pgSz w:w="11906" w:h="16838"/>
          <w:pgMar w:top="1560" w:right="1440" w:bottom="1560" w:left="1440" w:header="563" w:footer="92" w:gutter="0"/>
          <w:cols w:space="708"/>
          <w:docGrid w:linePitch="272"/>
        </w:sectPr>
      </w:pPr>
    </w:p>
    <w:p w14:paraId="3A84F1EF" w14:textId="77777777" w:rsidR="00CB38D7" w:rsidRDefault="00EC758A" w:rsidP="00EC758A">
      <w:pPr>
        <w:pStyle w:val="Naslov1"/>
      </w:pPr>
      <w:bookmarkStart w:id="10" w:name="_Toc129681886"/>
      <w:r w:rsidRPr="00EC758A">
        <w:lastRenderedPageBreak/>
        <w:t>POVZETEK INVESTICIJSKEGA PROGRAMA</w:t>
      </w:r>
      <w:bookmarkEnd w:id="10"/>
    </w:p>
    <w:p w14:paraId="3A84F1F0" w14:textId="77777777" w:rsidR="00CB38D7" w:rsidRDefault="00CB38D7" w:rsidP="008A1D8D">
      <w:pPr>
        <w:ind w:left="0" w:firstLine="0"/>
      </w:pPr>
    </w:p>
    <w:p w14:paraId="67627E4F" w14:textId="77777777" w:rsidR="000D21EC" w:rsidRDefault="000D21EC" w:rsidP="000D21EC">
      <w:pPr>
        <w:rPr>
          <w:rFonts w:asciiTheme="minorHAnsi" w:hAnsiTheme="minorHAnsi" w:cs="Arial"/>
          <w:lang w:eastAsia="zh-TW"/>
        </w:rPr>
      </w:pPr>
      <w:bookmarkStart w:id="11" w:name="_Toc46246800"/>
      <w:bookmarkStart w:id="12" w:name="_Toc48306436"/>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48949961" w14:textId="77777777" w:rsidR="000D21EC" w:rsidRDefault="000D21EC" w:rsidP="000D21EC"/>
    <w:p w14:paraId="07CD01AC" w14:textId="77777777" w:rsidR="000D21EC" w:rsidRPr="00BB4F78" w:rsidRDefault="000D21EC" w:rsidP="000D21EC">
      <w:r w:rsidRPr="00BB4F78">
        <w:rPr>
          <w:b/>
        </w:rPr>
        <w:t xml:space="preserve">Glavni cilj naložbe </w:t>
      </w:r>
      <w:r>
        <w:t xml:space="preserve">je 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w:t>
      </w:r>
      <w:r w:rsidRPr="00BB4F78">
        <w:t>.</w:t>
      </w:r>
    </w:p>
    <w:p w14:paraId="5EC5D862" w14:textId="77777777" w:rsidR="000D21EC" w:rsidRPr="0021155B" w:rsidRDefault="000D21EC" w:rsidP="000D21EC">
      <w:pPr>
        <w:rPr>
          <w:b/>
        </w:rPr>
      </w:pPr>
    </w:p>
    <w:p w14:paraId="670B0A94" w14:textId="77777777" w:rsidR="000D21EC" w:rsidRPr="0021155B" w:rsidRDefault="000D21EC" w:rsidP="000D21EC">
      <w:r>
        <w:t>Ostali cilji investicije:</w:t>
      </w:r>
    </w:p>
    <w:p w14:paraId="2DA1CDF2" w14:textId="77777777" w:rsidR="000D21EC" w:rsidRPr="0021155B" w:rsidRDefault="000D21EC" w:rsidP="000D21EC">
      <w:pPr>
        <w:pStyle w:val="Odstavekseznama"/>
        <w:numPr>
          <w:ilvl w:val="0"/>
          <w:numId w:val="28"/>
        </w:numPr>
      </w:pPr>
      <w:r w:rsidRPr="0021155B">
        <w:t xml:space="preserve">omogočena </w:t>
      </w:r>
      <w:r>
        <w:t xml:space="preserve">varnejša </w:t>
      </w:r>
      <w:r w:rsidRPr="0021155B">
        <w:t xml:space="preserve">dostopnost </w:t>
      </w:r>
      <w:r>
        <w:t>do več turističnih točk občine</w:t>
      </w:r>
      <w:r w:rsidRPr="0021155B">
        <w:t>,</w:t>
      </w:r>
    </w:p>
    <w:p w14:paraId="33669242" w14:textId="77777777" w:rsidR="000D21EC" w:rsidRPr="0021155B" w:rsidRDefault="000D21EC" w:rsidP="000D21EC">
      <w:pPr>
        <w:pStyle w:val="Odstavekseznama"/>
        <w:numPr>
          <w:ilvl w:val="0"/>
          <w:numId w:val="28"/>
        </w:numPr>
      </w:pPr>
      <w:r w:rsidRPr="0021155B">
        <w:t xml:space="preserve">zmanjšanje obremenjenosti </w:t>
      </w:r>
      <w:r>
        <w:t>Botaničnega vrta Pivola,</w:t>
      </w:r>
    </w:p>
    <w:p w14:paraId="0105C38D" w14:textId="77777777" w:rsidR="000D21EC" w:rsidRPr="0021155B" w:rsidRDefault="000D21EC" w:rsidP="000D21EC">
      <w:pPr>
        <w:pStyle w:val="Odstavekseznama"/>
        <w:numPr>
          <w:ilvl w:val="0"/>
          <w:numId w:val="28"/>
        </w:numPr>
      </w:pPr>
      <w:r>
        <w:t>trajnostno preoblikovanje javne turistične infrastrukture z obnovo lipovega drevoreda in izgradnjo tematske in pohodne poti</w:t>
      </w:r>
      <w:r w:rsidRPr="0021155B">
        <w:t>,</w:t>
      </w:r>
    </w:p>
    <w:p w14:paraId="552B95F8" w14:textId="77777777" w:rsidR="000D21EC" w:rsidRPr="0021155B" w:rsidRDefault="000D21EC" w:rsidP="000D21EC">
      <w:pPr>
        <w:pStyle w:val="Odstavekseznama"/>
        <w:numPr>
          <w:ilvl w:val="0"/>
          <w:numId w:val="28"/>
        </w:numPr>
      </w:pPr>
      <w:r>
        <w:t>izboljšanje funkcionalnosti, varnosti in kakovosti javne turistične infrastrukture</w:t>
      </w:r>
      <w:r w:rsidRPr="0021155B">
        <w:t>,</w:t>
      </w:r>
    </w:p>
    <w:p w14:paraId="04252935" w14:textId="77777777" w:rsidR="000D21EC" w:rsidRDefault="000D21EC" w:rsidP="000D21EC">
      <w:pPr>
        <w:pStyle w:val="Odstavekseznama"/>
        <w:numPr>
          <w:ilvl w:val="0"/>
          <w:numId w:val="28"/>
        </w:numPr>
      </w:pPr>
      <w:r w:rsidRPr="0021155B">
        <w:t xml:space="preserve">omogočen hitrejši razvoj </w:t>
      </w:r>
      <w:r>
        <w:t>turistične</w:t>
      </w:r>
      <w:r w:rsidRPr="0021155B">
        <w:t xml:space="preserve"> dejavnosti </w:t>
      </w:r>
      <w:r>
        <w:t>v občini,</w:t>
      </w:r>
    </w:p>
    <w:p w14:paraId="20AA9A97" w14:textId="77777777" w:rsidR="000D21EC" w:rsidRDefault="000D21EC" w:rsidP="000D21EC">
      <w:pPr>
        <w:pStyle w:val="Odstavekseznama"/>
        <w:numPr>
          <w:ilvl w:val="0"/>
          <w:numId w:val="28"/>
        </w:numPr>
      </w:pPr>
      <w:r>
        <w:t>zagotovitev boljših pogojev bivanja v smislu varovanja okolja, trajnostnih ukrepov, zelene infrastrukture,</w:t>
      </w:r>
    </w:p>
    <w:p w14:paraId="4BF95F82" w14:textId="77777777" w:rsidR="000D21EC" w:rsidRDefault="000D21EC" w:rsidP="000D21EC">
      <w:pPr>
        <w:pStyle w:val="Odstavekseznama"/>
        <w:numPr>
          <w:ilvl w:val="0"/>
          <w:numId w:val="28"/>
        </w:numPr>
      </w:pPr>
      <w:r>
        <w:t>širjenje ponudbe kakovostnih storitev in doživetij turistov.</w:t>
      </w:r>
    </w:p>
    <w:p w14:paraId="72631DDB" w14:textId="77777777" w:rsidR="007C580B" w:rsidRDefault="007C580B" w:rsidP="007C580B"/>
    <w:p w14:paraId="46B9BF86" w14:textId="77777777" w:rsidR="003A7D3A" w:rsidRPr="005926A3" w:rsidRDefault="003A7D3A" w:rsidP="003A7D3A">
      <w:r w:rsidRPr="005926A3">
        <w:t xml:space="preserve">Naložba izkazuje zelo pozitivnem učinek </w:t>
      </w:r>
      <w:r>
        <w:t xml:space="preserve">na družbeno – socialni razvoj v Občini Hoče - Slivnica. </w:t>
      </w:r>
      <w:r w:rsidRPr="005926A3">
        <w:t xml:space="preserve">Naložba ima vpliv na vse skupine prebivalstva območja: otroke, mlade, ženske, </w:t>
      </w:r>
      <w:r>
        <w:t xml:space="preserve">moške, </w:t>
      </w:r>
      <w:r w:rsidRPr="005926A3">
        <w:t xml:space="preserve">starostnike, invalide. Naložba bo vplivala tudi k večjemu </w:t>
      </w:r>
      <w:r>
        <w:t>zdravju ljudi</w:t>
      </w:r>
      <w:r w:rsidRPr="005926A3">
        <w:t xml:space="preserve">, boljši varnosti in dostopnosti do </w:t>
      </w:r>
      <w:r>
        <w:t>storitev turistom</w:t>
      </w:r>
      <w:r w:rsidRPr="005926A3">
        <w:t>.</w:t>
      </w:r>
    </w:p>
    <w:p w14:paraId="5EF54DFF" w14:textId="77777777" w:rsidR="003A7D3A" w:rsidRDefault="003A7D3A" w:rsidP="003A7D3A"/>
    <w:p w14:paraId="03BE1312" w14:textId="77777777" w:rsidR="003A7D3A" w:rsidRDefault="003A7D3A" w:rsidP="003A7D3A">
      <w:pPr>
        <w:ind w:left="0" w:firstLine="0"/>
        <w:rPr>
          <w:rFonts w:cs="Courier New"/>
          <w:color w:val="000000"/>
        </w:rPr>
      </w:pPr>
      <w:r w:rsidRPr="005926A3">
        <w:rPr>
          <w:rFonts w:cs="Courier New"/>
          <w:color w:val="000000"/>
        </w:rPr>
        <w:t>Načrtovana naložba iz ekološkega vidika ni sporna. Dela bodo izvajana in vsebine investicije vzdrževane v skladu z določili veljavne zakonodaje.</w:t>
      </w:r>
    </w:p>
    <w:p w14:paraId="3A84F21D" w14:textId="77777777" w:rsidR="002C1020" w:rsidRDefault="002C1020" w:rsidP="002C1020"/>
    <w:p w14:paraId="3A84F21E" w14:textId="77777777" w:rsidR="002C1020" w:rsidRDefault="002C1020" w:rsidP="002C1020">
      <w:pPr>
        <w:rPr>
          <w:i/>
          <w:u w:val="single"/>
        </w:rPr>
      </w:pPr>
      <w:r>
        <w:rPr>
          <w:i/>
          <w:u w:val="single"/>
        </w:rPr>
        <w:t>Spisek strokovnih podlag</w:t>
      </w:r>
    </w:p>
    <w:p w14:paraId="621974DC" w14:textId="77777777" w:rsidR="00163E41" w:rsidRDefault="00163E41" w:rsidP="00163E41">
      <w:pPr>
        <w:pStyle w:val="Odstavekseznama"/>
        <w:numPr>
          <w:ilvl w:val="0"/>
          <w:numId w:val="37"/>
        </w:numPr>
      </w:pPr>
      <w:r>
        <w:t>Projektna dokumentacija: IDP – načrt iz področja gradbeništva: Tematska in pohodna pot ob lipovem drevoredu</w:t>
      </w:r>
      <w:r w:rsidRPr="003900A9">
        <w:t xml:space="preserve">, št. </w:t>
      </w:r>
      <w:r>
        <w:t>49HL/21</w:t>
      </w:r>
      <w:r w:rsidRPr="003900A9">
        <w:t xml:space="preserve">, </w:t>
      </w:r>
      <w:r>
        <w:t>januar</w:t>
      </w:r>
      <w:r w:rsidRPr="003900A9">
        <w:t xml:space="preserve"> 202</w:t>
      </w:r>
      <w:r>
        <w:t>3</w:t>
      </w:r>
      <w:r w:rsidRPr="003900A9">
        <w:t xml:space="preserve"> (</w:t>
      </w:r>
      <w:r w:rsidRPr="002E4100">
        <w:t>HL Ljubo Hansel s.p.</w:t>
      </w:r>
      <w:r w:rsidRPr="003900A9">
        <w:t xml:space="preserve">, </w:t>
      </w:r>
      <w:r>
        <w:t>Gornja Radgona</w:t>
      </w:r>
      <w:r w:rsidRPr="003900A9">
        <w:t>)</w:t>
      </w:r>
      <w:r>
        <w:t>.</w:t>
      </w:r>
    </w:p>
    <w:p w14:paraId="05A516A9" w14:textId="77777777" w:rsidR="00163E41" w:rsidRDefault="00163E41" w:rsidP="00163E41">
      <w:pPr>
        <w:pStyle w:val="Odstavekseznama"/>
        <w:numPr>
          <w:ilvl w:val="0"/>
          <w:numId w:val="37"/>
        </w:numPr>
      </w:pPr>
      <w:r>
        <w:t>Strokovno mnenje arborista svetovalca: Arboristična analiza drevesnega fonda in arboristična ocena; št. gradiva MN 2021-06-04, julij 2021 (Nega dreves ARBORIST Tanja Grmošek s.p., Maribor).</w:t>
      </w:r>
    </w:p>
    <w:p w14:paraId="3F5F92B6" w14:textId="77777777" w:rsidR="00D36934" w:rsidRDefault="00D36934" w:rsidP="002C1020">
      <w:pPr>
        <w:rPr>
          <w:i/>
          <w:u w:val="single"/>
        </w:rPr>
      </w:pPr>
    </w:p>
    <w:p w14:paraId="3A84F223" w14:textId="2F85E99A" w:rsidR="002C1020" w:rsidRPr="000E36FA" w:rsidRDefault="002C1020" w:rsidP="002C1020">
      <w:pPr>
        <w:rPr>
          <w:i/>
          <w:u w:val="single"/>
        </w:rPr>
      </w:pPr>
      <w:r w:rsidRPr="009532BD">
        <w:rPr>
          <w:i/>
          <w:u w:val="single"/>
        </w:rPr>
        <w:t>Kratek opis upoštevanih variant ter utemeljitev</w:t>
      </w:r>
      <w:r w:rsidRPr="000E36FA">
        <w:rPr>
          <w:i/>
          <w:u w:val="single"/>
        </w:rPr>
        <w:t xml:space="preserve"> izbire optimalne variante</w:t>
      </w:r>
    </w:p>
    <w:p w14:paraId="3A84F224" w14:textId="77777777" w:rsidR="002C1020" w:rsidRPr="000E36FA" w:rsidRDefault="002C1020" w:rsidP="002C1020">
      <w:pPr>
        <w:rPr>
          <w:i/>
          <w:u w:val="single"/>
        </w:rPr>
      </w:pPr>
    </w:p>
    <w:p w14:paraId="59CDA5D8" w14:textId="77777777" w:rsidR="00D00C1D" w:rsidRDefault="00D00C1D" w:rsidP="00D00C1D">
      <w:r>
        <w:t>Ureditev turistične infrastrukture na območju lipovega drevoreda</w:t>
      </w:r>
      <w:r w:rsidRPr="001C6694">
        <w:t xml:space="preserve"> </w:t>
      </w:r>
      <w:r w:rsidRPr="003361CB">
        <w:t xml:space="preserve">je nujno potrebna. </w:t>
      </w:r>
      <w:r>
        <w:rPr>
          <w:rFonts w:asciiTheme="minorHAnsi" w:hAnsiTheme="minorHAnsi" w:cs="Arial"/>
          <w:lang w:eastAsia="zh-TW"/>
        </w:rPr>
        <w:t>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r w:rsidRPr="00263C40">
        <w:t xml:space="preserve"> </w:t>
      </w:r>
    </w:p>
    <w:p w14:paraId="416043D5" w14:textId="77777777" w:rsidR="00D00C1D" w:rsidRDefault="00D00C1D" w:rsidP="00D00C1D"/>
    <w:p w14:paraId="25171F97" w14:textId="77777777" w:rsidR="00D00C1D" w:rsidRDefault="00D00C1D" w:rsidP="00D00C1D">
      <w:pPr>
        <w:ind w:left="0" w:firstLine="0"/>
      </w:pPr>
      <w:r>
        <w:t>Drevesa v lipovem drevoredu je zaradi zdravstvenega staja (pospešeno upadanje zdravstvenega stanja dreves, velika prizadetost zaradi bele omele, odmiranje vrhov, povečana verjetnost zloma delov krošnje) potrebno odstraniti glede na strokovnega mnenja arborista svetovalca.</w:t>
      </w:r>
    </w:p>
    <w:p w14:paraId="17633F8B" w14:textId="77777777" w:rsidR="009532BD" w:rsidRDefault="009532BD" w:rsidP="009532BD"/>
    <w:p w14:paraId="558986EB" w14:textId="1559DE5A" w:rsidR="009532BD" w:rsidRDefault="000A7D8B" w:rsidP="009532BD">
      <w:r>
        <w:lastRenderedPageBreak/>
        <w:t xml:space="preserve">Investitor je v fazi priprave </w:t>
      </w:r>
      <w:r w:rsidR="009532BD">
        <w:t>IP-a obravnaval dve varianti, in sicer:</w:t>
      </w:r>
    </w:p>
    <w:p w14:paraId="1809D3E5" w14:textId="77777777" w:rsidR="009532BD" w:rsidRDefault="009532BD" w:rsidP="0010514E">
      <w:pPr>
        <w:pStyle w:val="Odstavekseznama"/>
        <w:numPr>
          <w:ilvl w:val="0"/>
          <w:numId w:val="12"/>
        </w:numPr>
      </w:pPr>
      <w:r>
        <w:t>Varianto »Z« investicijo in</w:t>
      </w:r>
    </w:p>
    <w:p w14:paraId="4C12A898" w14:textId="77777777" w:rsidR="009532BD" w:rsidRDefault="009532BD" w:rsidP="0010514E">
      <w:pPr>
        <w:pStyle w:val="Odstavekseznama"/>
        <w:numPr>
          <w:ilvl w:val="0"/>
          <w:numId w:val="12"/>
        </w:numPr>
      </w:pPr>
      <w:r>
        <w:t>Varianto »BREZ« investicije.</w:t>
      </w:r>
    </w:p>
    <w:p w14:paraId="02DAB619" w14:textId="77777777" w:rsidR="009532BD" w:rsidRDefault="009532BD" w:rsidP="009532BD"/>
    <w:p w14:paraId="1B889F9F" w14:textId="77777777" w:rsidR="009532BD" w:rsidRDefault="009532BD" w:rsidP="009532BD">
      <w:r>
        <w:t>Odločil se je za varianto 1 – »Z« investicijo. Utemeljitev je razvidna iz nadaljevanja. Do izvedbe bo v načrtovanem časovnem okviru prišlo le ob pogojih pridobitve ustreznih sofinancerskih sredstev.</w:t>
      </w:r>
    </w:p>
    <w:p w14:paraId="4FA42EC9" w14:textId="77777777" w:rsidR="00601C2B" w:rsidRDefault="00601C2B" w:rsidP="009532BD"/>
    <w:p w14:paraId="636055A1" w14:textId="09C09B13" w:rsidR="009532BD" w:rsidRDefault="009532BD" w:rsidP="009532BD">
      <w:r w:rsidRPr="00FC01B7">
        <w:t>Prva investicijska varianta »</w:t>
      </w:r>
      <w:r>
        <w:t>BREZ</w:t>
      </w:r>
      <w:r w:rsidRPr="00FC01B7">
        <w:t xml:space="preserve">« investicije pomeni enako stanje obstoječemu; to je, da se </w:t>
      </w:r>
      <w:r>
        <w:t>investicija ne bi izvedla</w:t>
      </w:r>
      <w:r w:rsidRPr="00086A14">
        <w:t xml:space="preserve">, kar pomeni, </w:t>
      </w:r>
      <w:r w:rsidR="000D5CF3" w:rsidRPr="003361CB">
        <w:t>da</w:t>
      </w:r>
      <w:r w:rsidR="000D5CF3">
        <w:t xml:space="preserve"> se ne izvede </w:t>
      </w:r>
      <w:r w:rsidR="00A91479">
        <w:t>ureditev tematske in pohodne poti ob lipovem drevoredu</w:t>
      </w:r>
      <w:r w:rsidRPr="00086A14">
        <w:t>.</w:t>
      </w:r>
      <w:r>
        <w:t xml:space="preserve"> </w:t>
      </w:r>
      <w:r w:rsidRPr="00FC01B7">
        <w:t>S tem ni mogoče realizira</w:t>
      </w:r>
      <w:r>
        <w:t>ti zastavljenih ciljev. Zato je varianta</w:t>
      </w:r>
      <w:r w:rsidRPr="00FC01B7">
        <w:t xml:space="preserve"> »</w:t>
      </w:r>
      <w:r>
        <w:t>BREZ</w:t>
      </w:r>
      <w:r w:rsidRPr="00FC01B7">
        <w:t>«  investicije izločena  iz  nadaljnje  obravnave  investicije.</w:t>
      </w:r>
      <w:r>
        <w:t xml:space="preserve"> Urejanje </w:t>
      </w:r>
      <w:r w:rsidR="00987916">
        <w:t xml:space="preserve">javne turistične </w:t>
      </w:r>
      <w:r>
        <w:t xml:space="preserve">infrastrukture na območju občin za prebivalstvo in celotno javnost je skladno z zakonom določena izvirna naloga občin, zato varianta </w:t>
      </w:r>
      <w:r w:rsidRPr="00FC01B7">
        <w:t>»</w:t>
      </w:r>
      <w:r>
        <w:t>BREZ</w:t>
      </w:r>
      <w:r w:rsidRPr="00FC01B7">
        <w:t>« investicije</w:t>
      </w:r>
      <w:r>
        <w:t xml:space="preserve"> za investitorja absolutno ni sprejemljiva in je zato utemeljeno zavrnjena.</w:t>
      </w:r>
    </w:p>
    <w:p w14:paraId="01C1DB2E" w14:textId="77777777" w:rsidR="009532BD" w:rsidRDefault="009532BD" w:rsidP="009532BD">
      <w:pPr>
        <w:ind w:left="0" w:firstLine="0"/>
      </w:pPr>
    </w:p>
    <w:p w14:paraId="05023773" w14:textId="277D4664" w:rsidR="009532BD" w:rsidRDefault="009532BD" w:rsidP="009532BD">
      <w:r w:rsidRPr="00086A14">
        <w:t xml:space="preserve">Ureditev tovrstne infrastrukture je namreč bistven prispevek občine k uresničevanju razvojne vizije za varnost območja, izboljšanje pogojev za bivanje, delo in  krepitev </w:t>
      </w:r>
      <w:r w:rsidR="00AF4349">
        <w:t>turizma</w:t>
      </w:r>
      <w:r w:rsidRPr="00086A14">
        <w:t xml:space="preserve"> in ostalih gospodarskih dejavnosti, zlasti pa za ohranitev in povečevanje atraktivnosti življenja na območju celotne občine.</w:t>
      </w:r>
    </w:p>
    <w:p w14:paraId="10FA0052" w14:textId="77777777" w:rsidR="000A7D8B" w:rsidRDefault="000A7D8B" w:rsidP="009532BD"/>
    <w:p w14:paraId="0E7331D8" w14:textId="64D43037" w:rsidR="000A7D8B" w:rsidRDefault="000A7D8B" w:rsidP="000A7D8B">
      <w:r w:rsidRPr="005926A3">
        <w:t xml:space="preserve">Glede na načrtovani obseg sredstev se je </w:t>
      </w:r>
      <w:r>
        <w:t xml:space="preserve">investitor </w:t>
      </w:r>
      <w:r w:rsidRPr="005926A3">
        <w:t>odločil za</w:t>
      </w:r>
      <w:r>
        <w:t xml:space="preserve"> varianto, ki je predmet tega </w:t>
      </w:r>
      <w:r w:rsidRPr="005926A3">
        <w:t>IP</w:t>
      </w:r>
      <w:r>
        <w:t>-a</w:t>
      </w:r>
      <w:r w:rsidRPr="005926A3">
        <w:t>, kar predstav</w:t>
      </w:r>
      <w:r>
        <w:t xml:space="preserve">lja razvojni potencial območja in zagotovitev ustrezne infrastrukture za krepitev </w:t>
      </w:r>
      <w:r w:rsidR="00145757">
        <w:t>turistične</w:t>
      </w:r>
      <w:r>
        <w:t xml:space="preserve"> dejavnosti v občini. </w:t>
      </w:r>
    </w:p>
    <w:p w14:paraId="744BECBA" w14:textId="77777777" w:rsidR="000A7D8B" w:rsidRDefault="000A7D8B" w:rsidP="000A7D8B"/>
    <w:p w14:paraId="1FC5A3CB" w14:textId="77777777" w:rsidR="000A7D8B" w:rsidRDefault="000A7D8B" w:rsidP="000A7D8B">
      <w:pPr>
        <w:rPr>
          <w:i/>
        </w:rPr>
      </w:pPr>
      <w:r w:rsidRPr="005926A3">
        <w:t>Samo z izvedbo predvidene investicije se bodo izpolnila vsa pričakovanja in dosegli zastavljeni cilji</w:t>
      </w:r>
      <w:r w:rsidRPr="005926A3">
        <w:rPr>
          <w:i/>
        </w:rPr>
        <w:t>.</w:t>
      </w:r>
    </w:p>
    <w:p w14:paraId="7C295EE9" w14:textId="77777777" w:rsidR="000A7D8B" w:rsidRPr="00ED2E59" w:rsidRDefault="000A7D8B" w:rsidP="000A7D8B"/>
    <w:p w14:paraId="5A2B0B60" w14:textId="6DEFA0AB" w:rsidR="000A7D8B" w:rsidRPr="00742D88" w:rsidRDefault="000A7D8B" w:rsidP="000A7D8B">
      <w:pPr>
        <w:autoSpaceDE w:val="0"/>
        <w:autoSpaceDN w:val="0"/>
        <w:adjustRightInd w:val="0"/>
        <w:spacing w:line="240" w:lineRule="auto"/>
      </w:pPr>
      <w:r w:rsidRPr="00742D88">
        <w:t>Kot je razvidno iz spodnje tabele varianta »brez investicije« predstavlja stroškovno višjo varianto, kot varianta »z investicijo«. Zato je primerna odloč</w:t>
      </w:r>
      <w:r w:rsidRPr="00683DCB">
        <w:t>itev</w:t>
      </w:r>
      <w:r>
        <w:t xml:space="preserve"> </w:t>
      </w:r>
      <w:r w:rsidRPr="00742D88">
        <w:t xml:space="preserve">za </w:t>
      </w:r>
      <w:r w:rsidR="000018C2">
        <w:t xml:space="preserve">ureditev tematske </w:t>
      </w:r>
      <w:r w:rsidR="00341CBC">
        <w:t>in pohodne poti ob lipovem drevoredu</w:t>
      </w:r>
      <w:r w:rsidRPr="00742D88">
        <w:t>.</w:t>
      </w:r>
    </w:p>
    <w:p w14:paraId="40605018" w14:textId="77777777" w:rsidR="000A7D8B" w:rsidRDefault="000A7D8B" w:rsidP="000A7D8B">
      <w:pPr>
        <w:ind w:left="0" w:firstLine="0"/>
      </w:pPr>
    </w:p>
    <w:p w14:paraId="49ED89FA" w14:textId="58D7DA88" w:rsidR="000A7D8B" w:rsidRPr="000E7952" w:rsidRDefault="000A7D8B" w:rsidP="000A7D8B">
      <w:r w:rsidRPr="000E7952">
        <w:t xml:space="preserve">Iz spodnje tabele </w:t>
      </w:r>
      <w:r w:rsidR="00EE2202">
        <w:t>2-</w:t>
      </w:r>
      <w:r w:rsidR="00042F7F">
        <w:t>1</w:t>
      </w:r>
      <w:r w:rsidRPr="000E7952">
        <w:t xml:space="preserve"> je razvidna stroškovna učinkovitost izvedbe projekta »z« ali »brez« investicije. </w:t>
      </w:r>
    </w:p>
    <w:p w14:paraId="38D30CD2" w14:textId="77777777" w:rsidR="000A7D8B" w:rsidRDefault="000A7D8B" w:rsidP="000A7D8B"/>
    <w:p w14:paraId="1AFF8A42" w14:textId="77777777" w:rsidR="00B37840" w:rsidRDefault="000A7D8B" w:rsidP="000A7D8B">
      <w:r w:rsidRPr="000E7952">
        <w:t xml:space="preserve">Pri tej analizi smo povzeli podatke o stroških variante »z investicijo« iz nadaljevanja pričujočega dokumenta. </w:t>
      </w:r>
    </w:p>
    <w:p w14:paraId="1E118B03" w14:textId="77777777" w:rsidR="00B37840" w:rsidRDefault="00B37840" w:rsidP="000A7D8B"/>
    <w:p w14:paraId="139F9554" w14:textId="5867B82D" w:rsidR="000A7D8B" w:rsidRPr="000E7952" w:rsidRDefault="000A7D8B" w:rsidP="000A7D8B">
      <w:r w:rsidRPr="000E7952">
        <w:t>Poleg teh podatkov smo predpostavili še naslednje:</w:t>
      </w:r>
    </w:p>
    <w:p w14:paraId="6C308477" w14:textId="4434F332" w:rsidR="000A7D8B" w:rsidRPr="000E7952" w:rsidRDefault="000A7D8B" w:rsidP="0010514E">
      <w:pPr>
        <w:pStyle w:val="Odstavekseznama"/>
        <w:numPr>
          <w:ilvl w:val="0"/>
          <w:numId w:val="29"/>
        </w:numPr>
      </w:pPr>
      <w:r w:rsidRPr="000E7952">
        <w:t>obravnavano opazovano ekonomsko obdo</w:t>
      </w:r>
      <w:r>
        <w:t>bje investicije je med leti 20</w:t>
      </w:r>
      <w:r w:rsidR="00B57E86">
        <w:t>22</w:t>
      </w:r>
      <w:r>
        <w:t xml:space="preserve"> do 203</w:t>
      </w:r>
      <w:r w:rsidR="00B57E86">
        <w:t>6</w:t>
      </w:r>
      <w:r w:rsidRPr="000E7952">
        <w:t xml:space="preserve">, t.j. </w:t>
      </w:r>
      <w:r>
        <w:t>15</w:t>
      </w:r>
      <w:r w:rsidRPr="000E7952">
        <w:t xml:space="preserve"> let,</w:t>
      </w:r>
    </w:p>
    <w:p w14:paraId="1C56B7FA" w14:textId="77777777" w:rsidR="000A7D8B" w:rsidRPr="000E7952" w:rsidRDefault="000A7D8B" w:rsidP="0010514E">
      <w:pPr>
        <w:pStyle w:val="Odstavekseznama"/>
        <w:numPr>
          <w:ilvl w:val="0"/>
          <w:numId w:val="29"/>
        </w:numPr>
      </w:pPr>
      <w:r w:rsidRPr="000E7952">
        <w:t>oportunitetni stroški pri varianti »brez investicije« je dejansko javna korist variante »z investicijo«,</w:t>
      </w:r>
    </w:p>
    <w:p w14:paraId="45DCB747" w14:textId="77777777" w:rsidR="000A7D8B" w:rsidRPr="000E7952" w:rsidRDefault="000A7D8B" w:rsidP="0010514E">
      <w:pPr>
        <w:pStyle w:val="Odstavekseznama"/>
        <w:numPr>
          <w:ilvl w:val="0"/>
          <w:numId w:val="29"/>
        </w:numPr>
      </w:pPr>
      <w:r w:rsidRPr="000E7952">
        <w:t>stroški vzdrževanja pri varianti »brez investicije« so ocenjeni v isti višini,</w:t>
      </w:r>
    </w:p>
    <w:p w14:paraId="3F70073E" w14:textId="77777777" w:rsidR="000A7D8B" w:rsidRPr="000E7952" w:rsidRDefault="000A7D8B" w:rsidP="0010514E">
      <w:pPr>
        <w:pStyle w:val="Odstavekseznama"/>
        <w:numPr>
          <w:ilvl w:val="0"/>
          <w:numId w:val="29"/>
        </w:numPr>
      </w:pPr>
      <w:r w:rsidRPr="000E7952">
        <w:t xml:space="preserve">skupne stroške pri obeh variantah smo v ekonomskem obdobju investicije diskontirali po </w:t>
      </w:r>
      <w:r>
        <w:t>5</w:t>
      </w:r>
      <w:r w:rsidRPr="000E7952">
        <w:t xml:space="preserve"> % stopnji.</w:t>
      </w:r>
      <w:r w:rsidRPr="000E7952">
        <w:tab/>
      </w:r>
      <w:r w:rsidRPr="000E7952">
        <w:tab/>
      </w:r>
      <w:r w:rsidRPr="000E7952">
        <w:tab/>
      </w:r>
      <w:r w:rsidRPr="000E7952">
        <w:tab/>
      </w:r>
      <w:r w:rsidRPr="000E7952">
        <w:tab/>
      </w:r>
      <w:r w:rsidRPr="000E7952">
        <w:tab/>
      </w:r>
      <w:r w:rsidRPr="000E7952">
        <w:tab/>
      </w:r>
      <w:r w:rsidRPr="000E7952">
        <w:tab/>
      </w:r>
      <w:r w:rsidRPr="000E7952">
        <w:tab/>
      </w:r>
      <w:r w:rsidRPr="000E7952">
        <w:tab/>
      </w:r>
    </w:p>
    <w:p w14:paraId="47D2B74E" w14:textId="77777777" w:rsidR="000A7D8B" w:rsidRDefault="000A7D8B" w:rsidP="000A7D8B"/>
    <w:p w14:paraId="3FD8A55B" w14:textId="77777777" w:rsidR="00042F7F" w:rsidRDefault="00042F7F" w:rsidP="00042F7F">
      <w:pPr>
        <w:spacing w:after="0" w:line="240" w:lineRule="auto"/>
        <w:ind w:left="0" w:firstLine="0"/>
      </w:pPr>
      <w:r w:rsidRPr="000E7952">
        <w:t xml:space="preserve">Diskontirana vrednost investicije v varianti »brez« </w:t>
      </w:r>
      <w:r w:rsidRPr="00005BC7">
        <w:rPr>
          <w:rFonts w:asciiTheme="minorHAnsi" w:hAnsiTheme="minorHAnsi" w:cstheme="minorHAnsi"/>
          <w:szCs w:val="20"/>
        </w:rPr>
        <w:t xml:space="preserve">investicije znaša </w:t>
      </w:r>
      <w:r w:rsidRPr="00FC70AD">
        <w:rPr>
          <w:rFonts w:asciiTheme="minorHAnsi" w:eastAsia="Times New Roman" w:hAnsiTheme="minorHAnsi" w:cstheme="minorHAnsi"/>
          <w:b/>
          <w:bCs/>
          <w:szCs w:val="20"/>
        </w:rPr>
        <w:t>1.089.901,31</w:t>
      </w:r>
      <w:r w:rsidRPr="00005BC7">
        <w:rPr>
          <w:rFonts w:asciiTheme="minorHAnsi" w:eastAsia="Times New Roman" w:hAnsiTheme="minorHAnsi" w:cstheme="minorHAnsi"/>
          <w:b/>
          <w:bCs/>
          <w:szCs w:val="20"/>
        </w:rPr>
        <w:t xml:space="preserve"> </w:t>
      </w:r>
      <w:r w:rsidRPr="00005BC7">
        <w:rPr>
          <w:rFonts w:asciiTheme="minorHAnsi" w:hAnsiTheme="minorHAnsi" w:cstheme="minorHAnsi"/>
          <w:b/>
          <w:szCs w:val="20"/>
        </w:rPr>
        <w:t>EUR</w:t>
      </w:r>
      <w:r w:rsidRPr="00005BC7">
        <w:rPr>
          <w:rFonts w:asciiTheme="minorHAnsi" w:hAnsiTheme="minorHAnsi" w:cstheme="minorHAnsi"/>
          <w:szCs w:val="20"/>
        </w:rPr>
        <w:t xml:space="preserve">. Diskontirana vrednost investicije v varianti »z« investicijo pa znaša </w:t>
      </w:r>
      <w:r w:rsidRPr="00CE0C06">
        <w:rPr>
          <w:rFonts w:asciiTheme="minorHAnsi" w:eastAsia="Times New Roman" w:hAnsiTheme="minorHAnsi" w:cstheme="minorHAnsi"/>
          <w:b/>
          <w:bCs/>
          <w:szCs w:val="20"/>
        </w:rPr>
        <w:t>625.228,72</w:t>
      </w:r>
      <w:r>
        <w:rPr>
          <w:rFonts w:asciiTheme="minorHAnsi" w:eastAsia="Times New Roman" w:hAnsiTheme="minorHAnsi" w:cstheme="minorHAnsi"/>
          <w:b/>
          <w:bCs/>
          <w:szCs w:val="20"/>
        </w:rPr>
        <w:t xml:space="preserve"> </w:t>
      </w:r>
      <w:r w:rsidRPr="00005BC7">
        <w:rPr>
          <w:rFonts w:asciiTheme="minorHAnsi" w:eastAsia="Times New Roman" w:hAnsiTheme="minorHAnsi" w:cstheme="minorHAnsi"/>
          <w:b/>
          <w:bCs/>
          <w:szCs w:val="20"/>
        </w:rPr>
        <w:t>EUR</w:t>
      </w:r>
      <w:r w:rsidRPr="000E7952">
        <w:t>. Kar pomeni, da je varianta »z« investicijo bistveno sprejemljivejša varianta.</w:t>
      </w:r>
    </w:p>
    <w:p w14:paraId="53A4AA26" w14:textId="77777777" w:rsidR="002F7A01" w:rsidRDefault="002F7A01" w:rsidP="009532BD"/>
    <w:p w14:paraId="69E40920" w14:textId="77777777" w:rsidR="00F57694" w:rsidRDefault="00F57694" w:rsidP="009532BD"/>
    <w:p w14:paraId="3644E306" w14:textId="77777777" w:rsidR="00F57694" w:rsidRDefault="00F57694" w:rsidP="009532BD"/>
    <w:p w14:paraId="0011FF8D" w14:textId="77777777" w:rsidR="00F57694" w:rsidRDefault="00F57694" w:rsidP="009532BD"/>
    <w:p w14:paraId="0D10A933" w14:textId="77777777" w:rsidR="00F57694" w:rsidRDefault="00F57694" w:rsidP="009532BD"/>
    <w:p w14:paraId="128900C0" w14:textId="77777777" w:rsidR="00F57694" w:rsidRDefault="00F57694" w:rsidP="009532BD"/>
    <w:p w14:paraId="4E55CB06" w14:textId="77777777" w:rsidR="00F57694" w:rsidRDefault="00F57694" w:rsidP="009532BD"/>
    <w:p w14:paraId="783926CE" w14:textId="77777777" w:rsidR="00F57694" w:rsidRDefault="00F57694" w:rsidP="009532BD"/>
    <w:p w14:paraId="02C892C9" w14:textId="77777777" w:rsidR="00F57694" w:rsidRDefault="00F57694" w:rsidP="009532BD"/>
    <w:p w14:paraId="75EDD9F3" w14:textId="77777777" w:rsidR="00F57694" w:rsidRDefault="00F57694" w:rsidP="009532BD"/>
    <w:p w14:paraId="768B1761" w14:textId="77777777" w:rsidR="00F57694" w:rsidRDefault="00F57694" w:rsidP="009532BD"/>
    <w:p w14:paraId="1268C20D" w14:textId="77777777" w:rsidR="00F57694" w:rsidRDefault="00F57694" w:rsidP="009532BD"/>
    <w:p w14:paraId="6F2046BF" w14:textId="5646CB62" w:rsidR="002F7A01" w:rsidRDefault="00EE2202" w:rsidP="00EE2202">
      <w:pPr>
        <w:pStyle w:val="Napis"/>
      </w:pPr>
      <w:bookmarkStart w:id="13" w:name="_Toc129681982"/>
      <w:r>
        <w:lastRenderedPageBreak/>
        <w:t xml:space="preserve">Tabela </w:t>
      </w:r>
      <w:r w:rsidR="009A4512">
        <w:fldChar w:fldCharType="begin"/>
      </w:r>
      <w:r w:rsidR="009A4512">
        <w:instrText xml:space="preserve"> STYLEREF 1 \s </w:instrText>
      </w:r>
      <w:r w:rsidR="009A4512">
        <w:fldChar w:fldCharType="separate"/>
      </w:r>
      <w:r w:rsidR="00356B72">
        <w:rPr>
          <w:noProof/>
        </w:rPr>
        <w:t>2</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t>: Varianta »brez investicije« in varianta »z investicijo« - stroškovna učinkovitost</w:t>
      </w:r>
      <w:bookmarkEnd w:id="13"/>
    </w:p>
    <w:p w14:paraId="4002674A" w14:textId="7CA75210" w:rsidR="00EE2202" w:rsidRDefault="002530B2" w:rsidP="009532BD">
      <w:r w:rsidRPr="002530B2">
        <w:rPr>
          <w:noProof/>
        </w:rPr>
        <w:drawing>
          <wp:inline distT="0" distB="0" distL="0" distR="0" wp14:anchorId="04592835" wp14:editId="485A0AA1">
            <wp:extent cx="5731510" cy="2701925"/>
            <wp:effectExtent l="0" t="0" r="2540" b="317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701925"/>
                    </a:xfrm>
                    <a:prstGeom prst="rect">
                      <a:avLst/>
                    </a:prstGeom>
                    <a:noFill/>
                    <a:ln>
                      <a:noFill/>
                    </a:ln>
                  </pic:spPr>
                </pic:pic>
              </a:graphicData>
            </a:graphic>
          </wp:inline>
        </w:drawing>
      </w:r>
    </w:p>
    <w:p w14:paraId="37414E9C" w14:textId="77777777" w:rsidR="00EE2202" w:rsidRDefault="00EE2202" w:rsidP="009532BD"/>
    <w:p w14:paraId="798797D2" w14:textId="77777777" w:rsidR="009532BD" w:rsidRPr="00955741" w:rsidRDefault="009532BD" w:rsidP="009532BD">
      <w:pPr>
        <w:rPr>
          <w:i/>
          <w:u w:val="single"/>
        </w:rPr>
      </w:pPr>
      <w:r w:rsidRPr="00955741">
        <w:rPr>
          <w:i/>
          <w:u w:val="single"/>
        </w:rPr>
        <w:t>Navedba odgovorne osebe za izdelavo investicijskega programa, projektne in druge dokumentacije ter odgovornega vodje za izvedbo investicijskega projekta</w:t>
      </w:r>
    </w:p>
    <w:p w14:paraId="61D84734" w14:textId="77777777" w:rsidR="009532BD" w:rsidRDefault="009532BD" w:rsidP="009532BD"/>
    <w:tbl>
      <w:tblPr>
        <w:tblStyle w:val="Tabelamrea"/>
        <w:tblW w:w="8585" w:type="dxa"/>
        <w:tblInd w:w="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9"/>
        <w:gridCol w:w="4536"/>
      </w:tblGrid>
      <w:tr w:rsidR="009532BD" w14:paraId="3FC26060" w14:textId="77777777" w:rsidTr="00D15A66">
        <w:tc>
          <w:tcPr>
            <w:tcW w:w="4049" w:type="dxa"/>
            <w:tcBorders>
              <w:bottom w:val="single" w:sz="4" w:space="0" w:color="auto"/>
              <w:right w:val="single" w:sz="4" w:space="0" w:color="auto"/>
            </w:tcBorders>
          </w:tcPr>
          <w:p w14:paraId="413086A8" w14:textId="77777777" w:rsidR="009532BD" w:rsidRDefault="009532BD" w:rsidP="00D15A66">
            <w:pPr>
              <w:ind w:left="0" w:firstLine="0"/>
            </w:pPr>
            <w:r>
              <w:t>Odgovorna oseba za izdelavo investicijskega projekta:</w:t>
            </w:r>
          </w:p>
        </w:tc>
        <w:tc>
          <w:tcPr>
            <w:tcW w:w="4536" w:type="dxa"/>
            <w:tcBorders>
              <w:left w:val="single" w:sz="4" w:space="0" w:color="auto"/>
              <w:bottom w:val="single" w:sz="4" w:space="0" w:color="auto"/>
            </w:tcBorders>
          </w:tcPr>
          <w:p w14:paraId="7DAAC307" w14:textId="77777777" w:rsidR="009532BD" w:rsidRDefault="009532BD" w:rsidP="00D15A66">
            <w:pPr>
              <w:ind w:left="0" w:firstLine="0"/>
            </w:pPr>
            <w:r>
              <w:t>dr. Sabina Žampa,</w:t>
            </w:r>
          </w:p>
          <w:p w14:paraId="1B08E83E" w14:textId="77777777" w:rsidR="009532BD" w:rsidRDefault="009532BD" w:rsidP="00D15A66">
            <w:pPr>
              <w:ind w:left="0" w:firstLine="0"/>
            </w:pPr>
            <w:r>
              <w:t>Riso d.o.o.</w:t>
            </w:r>
          </w:p>
        </w:tc>
      </w:tr>
      <w:tr w:rsidR="009532BD" w14:paraId="1696E0FA" w14:textId="77777777" w:rsidTr="00D15A66">
        <w:tc>
          <w:tcPr>
            <w:tcW w:w="4049" w:type="dxa"/>
            <w:tcBorders>
              <w:top w:val="single" w:sz="4" w:space="0" w:color="auto"/>
              <w:bottom w:val="single" w:sz="4" w:space="0" w:color="auto"/>
              <w:right w:val="single" w:sz="4" w:space="0" w:color="auto"/>
            </w:tcBorders>
            <w:vAlign w:val="center"/>
          </w:tcPr>
          <w:p w14:paraId="1EF81227" w14:textId="77777777" w:rsidR="009532BD" w:rsidRDefault="009532BD" w:rsidP="00D15A66">
            <w:pPr>
              <w:ind w:left="0" w:firstLine="0"/>
              <w:jc w:val="left"/>
            </w:pPr>
            <w:r>
              <w:t>Odgovorne osebe za izdelavo projektne in druge dokumentacije:</w:t>
            </w:r>
          </w:p>
        </w:tc>
        <w:tc>
          <w:tcPr>
            <w:tcW w:w="4536" w:type="dxa"/>
            <w:tcBorders>
              <w:top w:val="single" w:sz="4" w:space="0" w:color="auto"/>
              <w:left w:val="single" w:sz="4" w:space="0" w:color="auto"/>
              <w:bottom w:val="single" w:sz="4" w:space="0" w:color="auto"/>
            </w:tcBorders>
          </w:tcPr>
          <w:p w14:paraId="03017A18" w14:textId="77777777" w:rsidR="000C115C" w:rsidRDefault="000C115C" w:rsidP="002B46FB">
            <w:pPr>
              <w:ind w:left="0" w:firstLine="0"/>
              <w:rPr>
                <w:rFonts w:cs="Arial,Bold"/>
                <w:bCs/>
              </w:rPr>
            </w:pPr>
            <w:r w:rsidRPr="000C115C">
              <w:rPr>
                <w:rFonts w:cs="Arial,Bold"/>
                <w:bCs/>
              </w:rPr>
              <w:t>Ljubo HANSEL inž.gradb.</w:t>
            </w:r>
          </w:p>
          <w:p w14:paraId="2DDD1C64" w14:textId="324706C2" w:rsidR="009532BD" w:rsidRPr="002B46FB" w:rsidRDefault="00582661" w:rsidP="002B46FB">
            <w:pPr>
              <w:ind w:left="0" w:firstLine="0"/>
              <w:rPr>
                <w:rFonts w:cs="Arial,Bold"/>
                <w:bCs/>
              </w:rPr>
            </w:pPr>
            <w:r w:rsidRPr="00582661">
              <w:rPr>
                <w:rFonts w:cs="Arial,Bold"/>
                <w:bCs/>
              </w:rPr>
              <w:t>HL arh.in gradb.proj. Ljubo HANSEL s.p.</w:t>
            </w:r>
          </w:p>
        </w:tc>
      </w:tr>
      <w:tr w:rsidR="009532BD" w14:paraId="3E07B057" w14:textId="77777777" w:rsidTr="00D15A66">
        <w:tc>
          <w:tcPr>
            <w:tcW w:w="4049" w:type="dxa"/>
            <w:tcBorders>
              <w:top w:val="single" w:sz="4" w:space="0" w:color="auto"/>
              <w:bottom w:val="single" w:sz="4" w:space="0" w:color="auto"/>
              <w:right w:val="single" w:sz="4" w:space="0" w:color="auto"/>
            </w:tcBorders>
            <w:vAlign w:val="center"/>
          </w:tcPr>
          <w:p w14:paraId="35419696" w14:textId="77777777" w:rsidR="009532BD" w:rsidRDefault="009532BD" w:rsidP="00D15A66">
            <w:pPr>
              <w:ind w:left="0" w:firstLine="0"/>
              <w:jc w:val="left"/>
            </w:pPr>
            <w:r>
              <w:t>Odgovorne osebe za izvedbo investicijskega projekta:</w:t>
            </w:r>
          </w:p>
        </w:tc>
        <w:tc>
          <w:tcPr>
            <w:tcW w:w="4536" w:type="dxa"/>
            <w:tcBorders>
              <w:top w:val="single" w:sz="4" w:space="0" w:color="auto"/>
              <w:left w:val="single" w:sz="4" w:space="0" w:color="auto"/>
              <w:bottom w:val="single" w:sz="4" w:space="0" w:color="auto"/>
            </w:tcBorders>
          </w:tcPr>
          <w:p w14:paraId="303AC213" w14:textId="5D563068" w:rsidR="009532BD" w:rsidRDefault="009532BD" w:rsidP="00D15A66">
            <w:pPr>
              <w:ind w:left="0" w:firstLine="0"/>
              <w:rPr>
                <w:rFonts w:eastAsia="Batang"/>
              </w:rPr>
            </w:pPr>
            <w:r w:rsidRPr="009532BD">
              <w:t>dr. Marko Soršak, univ. dipl. gosp. inž., župan</w:t>
            </w:r>
          </w:p>
          <w:p w14:paraId="5934149D" w14:textId="77777777" w:rsidR="009532BD" w:rsidRPr="00267B71" w:rsidRDefault="009532BD" w:rsidP="00D15A66">
            <w:pPr>
              <w:ind w:left="0" w:firstLine="0"/>
              <w:rPr>
                <w:rFonts w:eastAsia="Batang"/>
              </w:rPr>
            </w:pPr>
            <w:r>
              <w:rPr>
                <w:rFonts w:eastAsia="Batang"/>
              </w:rPr>
              <w:t>Občina Hoče - Slivnica</w:t>
            </w:r>
          </w:p>
        </w:tc>
      </w:tr>
    </w:tbl>
    <w:p w14:paraId="046F5FF9" w14:textId="77777777" w:rsidR="00E555FD" w:rsidRDefault="00E555FD" w:rsidP="009532BD">
      <w:pPr>
        <w:rPr>
          <w:i/>
          <w:u w:val="single"/>
        </w:rPr>
      </w:pPr>
    </w:p>
    <w:p w14:paraId="625E62FF" w14:textId="1836ABF4" w:rsidR="009532BD" w:rsidRDefault="009532BD" w:rsidP="009532BD">
      <w:pPr>
        <w:rPr>
          <w:i/>
          <w:u w:val="single"/>
        </w:rPr>
      </w:pPr>
      <w:r>
        <w:rPr>
          <w:i/>
          <w:u w:val="single"/>
        </w:rPr>
        <w:t>Predvidena o</w:t>
      </w:r>
      <w:r w:rsidRPr="00F44D1D">
        <w:rPr>
          <w:i/>
          <w:u w:val="single"/>
        </w:rPr>
        <w:t>rganizacija</w:t>
      </w:r>
    </w:p>
    <w:p w14:paraId="5A08C11A" w14:textId="77777777" w:rsidR="009532BD" w:rsidRPr="00F44D1D" w:rsidRDefault="009532BD" w:rsidP="009532BD">
      <w:pPr>
        <w:rPr>
          <w:i/>
          <w:u w:val="single"/>
        </w:rPr>
      </w:pPr>
    </w:p>
    <w:p w14:paraId="0C85B167" w14:textId="77777777" w:rsidR="00EA3BFC" w:rsidRPr="005926A3" w:rsidRDefault="00EA3BFC" w:rsidP="00EA3BFC">
      <w:r w:rsidRPr="005926A3">
        <w:t xml:space="preserve">Odgovorna oseba investitorja je župan Občine </w:t>
      </w:r>
      <w:r>
        <w:t>Hoče – Slivnica</w:t>
      </w:r>
      <w:r w:rsidRPr="005926A3">
        <w:t xml:space="preserve">, </w:t>
      </w:r>
      <w:r>
        <w:t xml:space="preserve">dr. </w:t>
      </w:r>
      <w:r w:rsidRPr="00BB6BB6">
        <w:t>Marko SORŠAK</w:t>
      </w:r>
      <w:r w:rsidRPr="005926A3">
        <w:t>.</w:t>
      </w:r>
    </w:p>
    <w:p w14:paraId="7FF37FED" w14:textId="77777777" w:rsidR="00EA3BFC" w:rsidRDefault="00EA3BFC" w:rsidP="00EA3BFC"/>
    <w:p w14:paraId="3B7F9A30" w14:textId="77777777" w:rsidR="00EA3BFC" w:rsidRPr="00B02191" w:rsidRDefault="00EA3BFC" w:rsidP="00EA3BFC">
      <w:pPr>
        <w:rPr>
          <w:b/>
        </w:rPr>
      </w:pPr>
      <w:r w:rsidRPr="005926A3">
        <w:t xml:space="preserve">Občina je določila glavnega koordinatorja projekta, to je </w:t>
      </w:r>
      <w:r w:rsidRPr="005518B3">
        <w:rPr>
          <w:b/>
        </w:rPr>
        <w:t>Katja Arnšek Kvar</w:t>
      </w:r>
      <w:r>
        <w:rPr>
          <w:b/>
        </w:rPr>
        <w:t xml:space="preserve">, </w:t>
      </w:r>
      <w:r w:rsidRPr="005518B3">
        <w:rPr>
          <w:bCs/>
        </w:rPr>
        <w:t>svetovalka za družbene dejavnosti</w:t>
      </w:r>
      <w:r w:rsidRPr="005926A3">
        <w:t>.</w:t>
      </w:r>
      <w:r>
        <w:t xml:space="preserve"> </w:t>
      </w:r>
      <w:r w:rsidRPr="005926A3">
        <w:t>Za nemoteno izvedbo projekta bo skrbela ustrezno strokovno usposobljena, neformalno oblikovana projektna skupina.</w:t>
      </w:r>
    </w:p>
    <w:p w14:paraId="294AFD47" w14:textId="77777777" w:rsidR="00EA3BFC" w:rsidRDefault="00EA3BFC" w:rsidP="00EA3BFC"/>
    <w:p w14:paraId="3CE35E77" w14:textId="77777777" w:rsidR="00EA3BFC" w:rsidRDefault="00EA3BFC" w:rsidP="00EA3BFC">
      <w:r w:rsidRPr="005926A3">
        <w:t xml:space="preserve">Projektna skupina bo delovala v prostorih Občinske uprave Občine </w:t>
      </w:r>
      <w:r>
        <w:t>Hoče  - Slivnica</w:t>
      </w:r>
      <w:r w:rsidRPr="005926A3">
        <w:t xml:space="preserve"> in na </w:t>
      </w:r>
      <w:r>
        <w:t>lokaciji</w:t>
      </w:r>
      <w:r w:rsidRPr="005926A3">
        <w:t xml:space="preserve"> naložbe. Sestajala se bo po potrebi, praviloma pa enkrat tedensko. Odločitve </w:t>
      </w:r>
      <w:r>
        <w:t xml:space="preserve">skupine bodo razvidne iz vodenih zapisnikov oz. </w:t>
      </w:r>
      <w:r w:rsidRPr="005926A3">
        <w:t>poročil.</w:t>
      </w:r>
    </w:p>
    <w:p w14:paraId="79ABD49E" w14:textId="77777777" w:rsidR="00EA3BFC" w:rsidRDefault="00EA3BFC" w:rsidP="00EA3BFC"/>
    <w:p w14:paraId="5008A5FC" w14:textId="39E3E72A" w:rsidR="00EA3BFC" w:rsidRPr="005926A3" w:rsidRDefault="00EA3BFC" w:rsidP="00EA3BFC">
      <w:pPr>
        <w:pStyle w:val="Napis"/>
      </w:pPr>
      <w:bookmarkStart w:id="14" w:name="_Toc483472308"/>
      <w:bookmarkStart w:id="15" w:name="_Toc4146061"/>
      <w:bookmarkStart w:id="16" w:name="_Toc100826729"/>
      <w:bookmarkStart w:id="17" w:name="_Toc129681983"/>
      <w:r>
        <w:t xml:space="preserve">Tabela </w:t>
      </w:r>
      <w:r w:rsidR="009A4512">
        <w:fldChar w:fldCharType="begin"/>
      </w:r>
      <w:r w:rsidR="009A4512">
        <w:instrText xml:space="preserve"> STYLEREF 1 \s </w:instrText>
      </w:r>
      <w:r w:rsidR="009A4512">
        <w:fldChar w:fldCharType="separate"/>
      </w:r>
      <w:r w:rsidR="00356B72">
        <w:rPr>
          <w:noProof/>
        </w:rPr>
        <w:t>2</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2</w:t>
      </w:r>
      <w:r w:rsidR="009A4512">
        <w:rPr>
          <w:noProof/>
        </w:rPr>
        <w:fldChar w:fldCharType="end"/>
      </w:r>
      <w:r>
        <w:t xml:space="preserve">: </w:t>
      </w:r>
      <w:r w:rsidRPr="005926A3">
        <w:t>Projektna skupina</w:t>
      </w:r>
      <w:bookmarkEnd w:id="14"/>
      <w:bookmarkEnd w:id="15"/>
      <w:bookmarkEnd w:id="16"/>
      <w:bookmarkEnd w:id="17"/>
    </w:p>
    <w:tbl>
      <w:tblPr>
        <w:tblW w:w="0" w:type="auto"/>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4606"/>
      </w:tblGrid>
      <w:tr w:rsidR="00EA3BFC" w:rsidRPr="00DA42AA" w14:paraId="4BD27454" w14:textId="77777777" w:rsidTr="00391C98">
        <w:tc>
          <w:tcPr>
            <w:tcW w:w="3652" w:type="dxa"/>
            <w:shd w:val="clear" w:color="auto" w:fill="767171" w:themeFill="background2" w:themeFillShade="80"/>
          </w:tcPr>
          <w:p w14:paraId="76D4A6A9" w14:textId="77777777" w:rsidR="00EA3BFC" w:rsidRPr="00DA42AA" w:rsidRDefault="00EA3BFC" w:rsidP="00391C98">
            <w:pPr>
              <w:ind w:left="1"/>
              <w:rPr>
                <w:b/>
                <w:color w:val="FFFFFF" w:themeColor="background1"/>
              </w:rPr>
            </w:pPr>
            <w:r w:rsidRPr="00DA42AA">
              <w:rPr>
                <w:b/>
                <w:color w:val="FFFFFF" w:themeColor="background1"/>
              </w:rPr>
              <w:t>Naziv dela</w:t>
            </w:r>
          </w:p>
        </w:tc>
        <w:tc>
          <w:tcPr>
            <w:tcW w:w="4606" w:type="dxa"/>
            <w:shd w:val="clear" w:color="auto" w:fill="767171" w:themeFill="background2" w:themeFillShade="80"/>
          </w:tcPr>
          <w:p w14:paraId="570A93BC" w14:textId="77777777" w:rsidR="00EA3BFC" w:rsidRPr="00DA42AA" w:rsidRDefault="00EA3BFC" w:rsidP="00391C98">
            <w:pPr>
              <w:ind w:left="0"/>
              <w:rPr>
                <w:b/>
                <w:color w:val="FFFFFF" w:themeColor="background1"/>
              </w:rPr>
            </w:pPr>
            <w:r w:rsidRPr="00DA42AA">
              <w:rPr>
                <w:b/>
                <w:color w:val="FFFFFF" w:themeColor="background1"/>
              </w:rPr>
              <w:t xml:space="preserve">Izvajalec </w:t>
            </w:r>
          </w:p>
        </w:tc>
      </w:tr>
      <w:tr w:rsidR="00EA3BFC" w:rsidRPr="005926A3" w14:paraId="0B03C8C1" w14:textId="77777777" w:rsidTr="00391C98">
        <w:tc>
          <w:tcPr>
            <w:tcW w:w="3652" w:type="dxa"/>
          </w:tcPr>
          <w:p w14:paraId="63C59CF8" w14:textId="77777777" w:rsidR="00EA3BFC" w:rsidRPr="005926A3" w:rsidRDefault="00EA3BFC" w:rsidP="00391C98">
            <w:pPr>
              <w:ind w:left="1"/>
            </w:pPr>
            <w:r w:rsidRPr="005926A3">
              <w:t>Odgovorna oseba investitorja</w:t>
            </w:r>
          </w:p>
        </w:tc>
        <w:tc>
          <w:tcPr>
            <w:tcW w:w="4606" w:type="dxa"/>
          </w:tcPr>
          <w:p w14:paraId="2F23C9DC" w14:textId="77777777" w:rsidR="00EA3BFC" w:rsidRPr="005926A3" w:rsidRDefault="00EA3BFC" w:rsidP="00391C98">
            <w:pPr>
              <w:ind w:left="35"/>
            </w:pPr>
            <w:r>
              <w:t xml:space="preserve">dr. </w:t>
            </w:r>
            <w:r w:rsidRPr="00BB6BB6">
              <w:t>Marko SORŠAK</w:t>
            </w:r>
            <w:r w:rsidRPr="005926A3">
              <w:t>, župan</w:t>
            </w:r>
          </w:p>
        </w:tc>
      </w:tr>
      <w:tr w:rsidR="00EA3BFC" w:rsidRPr="005926A3" w14:paraId="4B032F7E" w14:textId="77777777" w:rsidTr="00391C98">
        <w:tc>
          <w:tcPr>
            <w:tcW w:w="3652" w:type="dxa"/>
          </w:tcPr>
          <w:p w14:paraId="2B3940B2" w14:textId="77777777" w:rsidR="00EA3BFC" w:rsidRPr="005926A3" w:rsidRDefault="00EA3BFC" w:rsidP="00391C98">
            <w:pPr>
              <w:ind w:left="1"/>
            </w:pPr>
            <w:r w:rsidRPr="005926A3">
              <w:t>Vodja investicije</w:t>
            </w:r>
          </w:p>
        </w:tc>
        <w:tc>
          <w:tcPr>
            <w:tcW w:w="4606" w:type="dxa"/>
          </w:tcPr>
          <w:p w14:paraId="4E73C96D" w14:textId="77777777" w:rsidR="00EA3BFC" w:rsidRPr="005926A3" w:rsidRDefault="00EA3BFC" w:rsidP="00391C98">
            <w:pPr>
              <w:ind w:left="35"/>
            </w:pPr>
            <w:r w:rsidRPr="005518B3">
              <w:rPr>
                <w:b/>
              </w:rPr>
              <w:t>Katja Arnšek Kvar</w:t>
            </w:r>
            <w:r>
              <w:rPr>
                <w:b/>
              </w:rPr>
              <w:t xml:space="preserve">, </w:t>
            </w:r>
            <w:r w:rsidRPr="005518B3">
              <w:rPr>
                <w:bCs/>
              </w:rPr>
              <w:t>svetovalka za družbene dejavnosti</w:t>
            </w:r>
          </w:p>
        </w:tc>
      </w:tr>
      <w:tr w:rsidR="00EA3BFC" w:rsidRPr="005926A3" w14:paraId="3893A7EF" w14:textId="77777777" w:rsidTr="00391C98">
        <w:tc>
          <w:tcPr>
            <w:tcW w:w="3652" w:type="dxa"/>
          </w:tcPr>
          <w:p w14:paraId="5441C6E5" w14:textId="77777777" w:rsidR="00EA3BFC" w:rsidRDefault="00EA3BFC" w:rsidP="00391C98">
            <w:pPr>
              <w:ind w:left="1"/>
            </w:pPr>
            <w:r>
              <w:t xml:space="preserve">Strokovna pomoč </w:t>
            </w:r>
          </w:p>
          <w:p w14:paraId="7A781C06" w14:textId="77777777" w:rsidR="00EA3BFC" w:rsidRPr="005926A3" w:rsidRDefault="00EA3BFC" w:rsidP="00391C98">
            <w:pPr>
              <w:ind w:left="1"/>
            </w:pPr>
            <w:r>
              <w:t>(gradbeni nadzor)</w:t>
            </w:r>
          </w:p>
        </w:tc>
        <w:tc>
          <w:tcPr>
            <w:tcW w:w="4606" w:type="dxa"/>
          </w:tcPr>
          <w:p w14:paraId="6CD81467" w14:textId="77777777" w:rsidR="00EA3BFC" w:rsidRPr="006D0417" w:rsidRDefault="00EA3BFC" w:rsidP="00391C98">
            <w:pPr>
              <w:ind w:left="35"/>
              <w:rPr>
                <w:rStyle w:val="Krepko"/>
                <w:b w:val="0"/>
              </w:rPr>
            </w:pPr>
            <w:r w:rsidRPr="006D0417">
              <w:rPr>
                <w:rStyle w:val="Krepko"/>
                <w:b w:val="0"/>
              </w:rPr>
              <w:t>Še ni izbran</w:t>
            </w:r>
          </w:p>
        </w:tc>
      </w:tr>
      <w:tr w:rsidR="00EA3BFC" w:rsidRPr="005926A3" w14:paraId="018CED97" w14:textId="77777777" w:rsidTr="00391C98">
        <w:tc>
          <w:tcPr>
            <w:tcW w:w="3652" w:type="dxa"/>
          </w:tcPr>
          <w:p w14:paraId="139E40B0" w14:textId="77777777" w:rsidR="00EA3BFC" w:rsidRPr="005926A3" w:rsidRDefault="00EA3BFC" w:rsidP="00391C98">
            <w:pPr>
              <w:ind w:left="1"/>
            </w:pPr>
            <w:r w:rsidRPr="005926A3">
              <w:t xml:space="preserve">Strokovna pomoč </w:t>
            </w:r>
          </w:p>
          <w:p w14:paraId="392450A4" w14:textId="77777777" w:rsidR="00EA3BFC" w:rsidRPr="005926A3" w:rsidRDefault="00EA3BFC" w:rsidP="00391C98">
            <w:pPr>
              <w:ind w:left="1"/>
            </w:pPr>
            <w:r w:rsidRPr="005926A3">
              <w:t>(investicijska dokumentacija)</w:t>
            </w:r>
          </w:p>
        </w:tc>
        <w:tc>
          <w:tcPr>
            <w:tcW w:w="4606" w:type="dxa"/>
          </w:tcPr>
          <w:p w14:paraId="41367FF7" w14:textId="77777777" w:rsidR="00EA3BFC" w:rsidRPr="005926A3" w:rsidRDefault="00EA3BFC" w:rsidP="00391C98">
            <w:pPr>
              <w:ind w:left="35"/>
            </w:pPr>
            <w:r w:rsidRPr="005926A3">
              <w:t>Riso d.o.o.</w:t>
            </w:r>
          </w:p>
          <w:p w14:paraId="62D7FF25" w14:textId="77777777" w:rsidR="00EA3BFC" w:rsidRDefault="00EA3BFC" w:rsidP="00391C98">
            <w:pPr>
              <w:ind w:left="35"/>
            </w:pPr>
            <w:r>
              <w:t xml:space="preserve">dr. </w:t>
            </w:r>
            <w:r w:rsidRPr="005926A3">
              <w:t>Sabina Žampa, direktorica</w:t>
            </w:r>
          </w:p>
          <w:p w14:paraId="1364152C" w14:textId="77777777" w:rsidR="00EA3BFC" w:rsidRPr="005926A3" w:rsidRDefault="00EA3BFC" w:rsidP="00391C98">
            <w:pPr>
              <w:ind w:left="35"/>
            </w:pPr>
            <w:r w:rsidRPr="00E737F8">
              <w:t>Mateja Malek Slanič, univ. dipl. econ.</w:t>
            </w:r>
          </w:p>
        </w:tc>
      </w:tr>
    </w:tbl>
    <w:p w14:paraId="3FA34F2F" w14:textId="77777777" w:rsidR="009532BD" w:rsidRDefault="009532BD" w:rsidP="009532BD"/>
    <w:p w14:paraId="5E8F2DEB" w14:textId="77777777" w:rsidR="00EE2202" w:rsidRDefault="00EE2202" w:rsidP="009532BD"/>
    <w:p w14:paraId="60C4C70C" w14:textId="77777777" w:rsidR="009532BD" w:rsidRPr="00F44D1D" w:rsidRDefault="009532BD" w:rsidP="009532BD">
      <w:pPr>
        <w:rPr>
          <w:i/>
          <w:u w:val="single"/>
        </w:rPr>
      </w:pPr>
      <w:r w:rsidRPr="00F44D1D">
        <w:rPr>
          <w:i/>
          <w:u w:val="single"/>
        </w:rPr>
        <w:lastRenderedPageBreak/>
        <w:t>Prikaz ocenjene vrednosti investicije ter predvidene finančne konstrukcije z izračunanim deležem sofinanciranja investicije s sredstvi proračuna Republike Slovenije</w:t>
      </w:r>
    </w:p>
    <w:p w14:paraId="7814F88A" w14:textId="77777777" w:rsidR="009532BD" w:rsidRDefault="009532BD" w:rsidP="009532BD"/>
    <w:p w14:paraId="3F5A1E34" w14:textId="5125323D" w:rsidR="009532BD" w:rsidRDefault="00031962" w:rsidP="00031962">
      <w:pPr>
        <w:spacing w:after="0" w:line="240" w:lineRule="auto"/>
        <w:rPr>
          <w:rFonts w:eastAsia="Batang" w:cs="Arial"/>
        </w:rPr>
      </w:pPr>
      <w:r w:rsidRPr="00031962">
        <w:rPr>
          <w:rFonts w:eastAsia="Batang" w:cs="Arial"/>
        </w:rPr>
        <w:t>Skupna vrednost upravičenih stroškov po stalnih cenah znaša 559.741,11 EUR.</w:t>
      </w:r>
      <w:r>
        <w:rPr>
          <w:rFonts w:eastAsia="Batang" w:cs="Arial"/>
        </w:rPr>
        <w:t xml:space="preserve"> </w:t>
      </w:r>
      <w:r w:rsidRPr="00031962">
        <w:rPr>
          <w:rFonts w:eastAsia="Batang" w:cs="Arial"/>
        </w:rPr>
        <w:t>Skupna vrednost preostalih stroškov po stalnih cenah znaša 153.222,14 EUR.</w:t>
      </w:r>
      <w:r>
        <w:rPr>
          <w:rFonts w:eastAsia="Batang" w:cs="Arial"/>
        </w:rPr>
        <w:t xml:space="preserve"> </w:t>
      </w:r>
      <w:r w:rsidRPr="00031962">
        <w:rPr>
          <w:rFonts w:eastAsia="Batang" w:cs="Arial"/>
        </w:rPr>
        <w:t>Skupna vrednost investicije po stalnih cenah znaša 712.963,25 EUR.</w:t>
      </w:r>
    </w:p>
    <w:p w14:paraId="30D0AEAE" w14:textId="77777777" w:rsidR="00031962" w:rsidRDefault="00031962" w:rsidP="00031962">
      <w:pPr>
        <w:spacing w:after="0" w:line="240" w:lineRule="auto"/>
      </w:pPr>
    </w:p>
    <w:p w14:paraId="3A84F25F" w14:textId="0DDE6F6E" w:rsidR="002C1020" w:rsidRDefault="009532BD" w:rsidP="009532BD">
      <w:r>
        <w:t>Občina bo del investicije pokrila iz sredstev občine za sofinanciranje investicij v letih 20</w:t>
      </w:r>
      <w:r w:rsidR="00A71689">
        <w:t>22</w:t>
      </w:r>
      <w:r w:rsidR="002B46FB">
        <w:t xml:space="preserve"> do</w:t>
      </w:r>
      <w:r>
        <w:t xml:space="preserve"> 202</w:t>
      </w:r>
      <w:r w:rsidR="00031962">
        <w:t>4</w:t>
      </w:r>
      <w:r>
        <w:t xml:space="preserve">. </w:t>
      </w:r>
      <w:r w:rsidRPr="0046111B">
        <w:t>Investitor  pričakuje, da bo preostali del investicije</w:t>
      </w:r>
      <w:r w:rsidRPr="002E2104">
        <w:rPr>
          <w:b/>
          <w:i/>
          <w:color w:val="808080" w:themeColor="background1" w:themeShade="80"/>
        </w:rPr>
        <w:t xml:space="preserve"> sofinanciran </w:t>
      </w:r>
      <w:r>
        <w:rPr>
          <w:b/>
          <w:i/>
          <w:color w:val="808080" w:themeColor="background1" w:themeShade="80"/>
        </w:rPr>
        <w:t xml:space="preserve">iz </w:t>
      </w:r>
      <w:r w:rsidR="003E2D5C" w:rsidRPr="003E2D5C">
        <w:rPr>
          <w:b/>
          <w:i/>
          <w:color w:val="808080" w:themeColor="background1" w:themeShade="80"/>
        </w:rPr>
        <w:t xml:space="preserve">Javnega razpisa </w:t>
      </w:r>
      <w:r w:rsidR="005E0105" w:rsidRPr="005E0105">
        <w:rPr>
          <w:b/>
          <w:i/>
          <w:color w:val="808080" w:themeColor="background1" w:themeShade="80"/>
        </w:rPr>
        <w:t>za sofinanciranje vlaganj v javno in skupno turistično infrastrukturo in naravne znamenitosti v turističnih destinacijah, kjer je predvideno 80 % sofinanciranje upravičenih stroškov oziroma največ do 350.000,00 EUR.</w:t>
      </w:r>
    </w:p>
    <w:p w14:paraId="3A84F260" w14:textId="77777777" w:rsidR="002C1020" w:rsidRDefault="002C1020" w:rsidP="002C1020"/>
    <w:p w14:paraId="3A84F261" w14:textId="5139E7DF" w:rsidR="002C1020" w:rsidRDefault="002C1020" w:rsidP="002C1020">
      <w:pPr>
        <w:pStyle w:val="Napis"/>
      </w:pPr>
      <w:r>
        <w:t xml:space="preserve"> </w:t>
      </w:r>
      <w:bookmarkStart w:id="18" w:name="_Toc506212851"/>
      <w:bookmarkStart w:id="19" w:name="_Toc129681984"/>
      <w:r w:rsidR="004533BB">
        <w:t>Tabela</w:t>
      </w:r>
      <w:r w:rsidRPr="00011843">
        <w:t xml:space="preserve"> </w:t>
      </w:r>
      <w:r w:rsidR="009A4512">
        <w:fldChar w:fldCharType="begin"/>
      </w:r>
      <w:r w:rsidR="009A4512">
        <w:instrText xml:space="preserve"> STYLEREF 1 \s </w:instrText>
      </w:r>
      <w:r w:rsidR="009A4512">
        <w:fldChar w:fldCharType="separate"/>
      </w:r>
      <w:r w:rsidR="00356B72">
        <w:rPr>
          <w:noProof/>
        </w:rPr>
        <w:t>2</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3</w:t>
      </w:r>
      <w:r w:rsidR="009A4512">
        <w:rPr>
          <w:noProof/>
        </w:rPr>
        <w:fldChar w:fldCharType="end"/>
      </w:r>
      <w:r w:rsidRPr="00582CAE">
        <w:t>: Viri financiranja</w:t>
      </w:r>
      <w:r w:rsidRPr="00011843">
        <w:t xml:space="preserve"> investicije po stalnih cenah</w:t>
      </w:r>
      <w:bookmarkEnd w:id="18"/>
      <w:bookmarkEnd w:id="19"/>
    </w:p>
    <w:tbl>
      <w:tblPr>
        <w:tblW w:w="5000" w:type="pct"/>
        <w:tblCellMar>
          <w:left w:w="70" w:type="dxa"/>
          <w:right w:w="70" w:type="dxa"/>
        </w:tblCellMar>
        <w:tblLook w:val="04A0" w:firstRow="1" w:lastRow="0" w:firstColumn="1" w:lastColumn="0" w:noHBand="0" w:noVBand="1"/>
      </w:tblPr>
      <w:tblGrid>
        <w:gridCol w:w="2615"/>
        <w:gridCol w:w="1272"/>
        <w:gridCol w:w="1357"/>
        <w:gridCol w:w="1463"/>
        <w:gridCol w:w="1463"/>
        <w:gridCol w:w="846"/>
      </w:tblGrid>
      <w:tr w:rsidR="00C2699E" w:rsidRPr="002C39ED" w14:paraId="6E58E2AD" w14:textId="77777777" w:rsidTr="00AF7D19">
        <w:trPr>
          <w:trHeight w:val="300"/>
        </w:trPr>
        <w:tc>
          <w:tcPr>
            <w:tcW w:w="1451"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255DD580" w14:textId="77777777" w:rsidR="00C2699E" w:rsidRPr="002C39ED" w:rsidRDefault="00C2699E"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 xml:space="preserve">Viri financiranja </w:t>
            </w:r>
          </w:p>
        </w:tc>
        <w:tc>
          <w:tcPr>
            <w:tcW w:w="705" w:type="pct"/>
            <w:tcBorders>
              <w:top w:val="single" w:sz="4" w:space="0" w:color="auto"/>
              <w:left w:val="nil"/>
              <w:bottom w:val="single" w:sz="4" w:space="0" w:color="auto"/>
              <w:right w:val="single" w:sz="4" w:space="0" w:color="auto"/>
            </w:tcBorders>
            <w:shd w:val="clear" w:color="000000" w:fill="757171"/>
            <w:noWrap/>
            <w:vAlign w:val="center"/>
            <w:hideMark/>
          </w:tcPr>
          <w:p w14:paraId="1BD446CD" w14:textId="77777777" w:rsidR="00C2699E" w:rsidRPr="002C39ED" w:rsidRDefault="00C2699E"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2022</w:t>
            </w:r>
          </w:p>
        </w:tc>
        <w:tc>
          <w:tcPr>
            <w:tcW w:w="753" w:type="pct"/>
            <w:tcBorders>
              <w:top w:val="single" w:sz="4" w:space="0" w:color="auto"/>
              <w:left w:val="nil"/>
              <w:bottom w:val="single" w:sz="4" w:space="0" w:color="auto"/>
              <w:right w:val="single" w:sz="4" w:space="0" w:color="auto"/>
            </w:tcBorders>
            <w:shd w:val="clear" w:color="000000" w:fill="757171"/>
            <w:noWrap/>
            <w:vAlign w:val="center"/>
            <w:hideMark/>
          </w:tcPr>
          <w:p w14:paraId="39ACDBE6" w14:textId="77777777" w:rsidR="00C2699E" w:rsidRPr="002C39ED" w:rsidRDefault="00C2699E"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2023</w:t>
            </w:r>
          </w:p>
        </w:tc>
        <w:tc>
          <w:tcPr>
            <w:tcW w:w="811" w:type="pct"/>
            <w:tcBorders>
              <w:top w:val="single" w:sz="4" w:space="0" w:color="auto"/>
              <w:left w:val="nil"/>
              <w:bottom w:val="single" w:sz="4" w:space="0" w:color="auto"/>
              <w:right w:val="single" w:sz="4" w:space="0" w:color="auto"/>
            </w:tcBorders>
            <w:shd w:val="clear" w:color="000000" w:fill="757171"/>
            <w:noWrap/>
            <w:vAlign w:val="center"/>
            <w:hideMark/>
          </w:tcPr>
          <w:p w14:paraId="377CCD96" w14:textId="77777777" w:rsidR="00C2699E" w:rsidRPr="002C39ED" w:rsidRDefault="00C2699E"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2024</w:t>
            </w:r>
          </w:p>
        </w:tc>
        <w:tc>
          <w:tcPr>
            <w:tcW w:w="811" w:type="pct"/>
            <w:tcBorders>
              <w:top w:val="single" w:sz="4" w:space="0" w:color="auto"/>
              <w:left w:val="nil"/>
              <w:bottom w:val="single" w:sz="4" w:space="0" w:color="auto"/>
              <w:right w:val="single" w:sz="4" w:space="0" w:color="auto"/>
            </w:tcBorders>
            <w:shd w:val="clear" w:color="000000" w:fill="757171"/>
            <w:noWrap/>
            <w:vAlign w:val="bottom"/>
            <w:hideMark/>
          </w:tcPr>
          <w:p w14:paraId="49E7D4D3" w14:textId="77777777" w:rsidR="00C2699E" w:rsidRPr="002C39ED" w:rsidRDefault="00C2699E"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469" w:type="pct"/>
            <w:tcBorders>
              <w:top w:val="single" w:sz="4" w:space="0" w:color="auto"/>
              <w:left w:val="nil"/>
              <w:bottom w:val="single" w:sz="4" w:space="0" w:color="auto"/>
              <w:right w:val="single" w:sz="4" w:space="0" w:color="auto"/>
            </w:tcBorders>
            <w:shd w:val="clear" w:color="000000" w:fill="757171"/>
            <w:noWrap/>
            <w:vAlign w:val="center"/>
            <w:hideMark/>
          </w:tcPr>
          <w:p w14:paraId="5DDC7A9E" w14:textId="77777777" w:rsidR="00C2699E" w:rsidRPr="002C39ED" w:rsidRDefault="00C2699E"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w:t>
            </w:r>
          </w:p>
        </w:tc>
      </w:tr>
      <w:tr w:rsidR="00C2699E" w:rsidRPr="002C39ED" w14:paraId="15C1589D" w14:textId="77777777" w:rsidTr="00AF7D19">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62FCFA89" w14:textId="77777777" w:rsidR="00C2699E" w:rsidRPr="002C39ED" w:rsidRDefault="00C2699E" w:rsidP="00AF7D19">
            <w:pPr>
              <w:spacing w:after="0" w:line="240" w:lineRule="auto"/>
              <w:ind w:left="0" w:firstLine="0"/>
              <w:jc w:val="left"/>
              <w:rPr>
                <w:rFonts w:eastAsia="Times New Roman"/>
                <w:color w:val="000000"/>
                <w:szCs w:val="20"/>
              </w:rPr>
            </w:pPr>
            <w:r w:rsidRPr="002C39ED">
              <w:rPr>
                <w:rFonts w:eastAsia="Times New Roman"/>
                <w:color w:val="000000"/>
                <w:szCs w:val="20"/>
              </w:rPr>
              <w:t>MGTŠ</w:t>
            </w:r>
          </w:p>
        </w:tc>
        <w:tc>
          <w:tcPr>
            <w:tcW w:w="705" w:type="pct"/>
            <w:tcBorders>
              <w:top w:val="nil"/>
              <w:left w:val="nil"/>
              <w:bottom w:val="single" w:sz="4" w:space="0" w:color="auto"/>
              <w:right w:val="single" w:sz="4" w:space="0" w:color="auto"/>
            </w:tcBorders>
            <w:shd w:val="clear" w:color="auto" w:fill="auto"/>
            <w:noWrap/>
            <w:vAlign w:val="center"/>
            <w:hideMark/>
          </w:tcPr>
          <w:p w14:paraId="1E2444FF"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w:t>
            </w:r>
          </w:p>
        </w:tc>
        <w:tc>
          <w:tcPr>
            <w:tcW w:w="753" w:type="pct"/>
            <w:tcBorders>
              <w:top w:val="nil"/>
              <w:left w:val="nil"/>
              <w:bottom w:val="single" w:sz="4" w:space="0" w:color="auto"/>
              <w:right w:val="single" w:sz="4" w:space="0" w:color="auto"/>
            </w:tcBorders>
            <w:shd w:val="clear" w:color="auto" w:fill="auto"/>
            <w:noWrap/>
            <w:vAlign w:val="center"/>
            <w:hideMark/>
          </w:tcPr>
          <w:p w14:paraId="70779B56"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100.000,00   </w:t>
            </w:r>
          </w:p>
        </w:tc>
        <w:tc>
          <w:tcPr>
            <w:tcW w:w="811" w:type="pct"/>
            <w:tcBorders>
              <w:top w:val="nil"/>
              <w:left w:val="nil"/>
              <w:bottom w:val="single" w:sz="4" w:space="0" w:color="auto"/>
              <w:right w:val="single" w:sz="4" w:space="0" w:color="auto"/>
            </w:tcBorders>
            <w:shd w:val="clear" w:color="auto" w:fill="auto"/>
            <w:noWrap/>
            <w:vAlign w:val="center"/>
            <w:hideMark/>
          </w:tcPr>
          <w:p w14:paraId="378F34FE"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250.000,00   </w:t>
            </w:r>
          </w:p>
        </w:tc>
        <w:tc>
          <w:tcPr>
            <w:tcW w:w="811" w:type="pct"/>
            <w:tcBorders>
              <w:top w:val="nil"/>
              <w:left w:val="nil"/>
              <w:bottom w:val="single" w:sz="4" w:space="0" w:color="auto"/>
              <w:right w:val="single" w:sz="4" w:space="0" w:color="auto"/>
            </w:tcBorders>
            <w:shd w:val="clear" w:color="auto" w:fill="auto"/>
            <w:noWrap/>
            <w:vAlign w:val="bottom"/>
            <w:hideMark/>
          </w:tcPr>
          <w:p w14:paraId="0BF0CCC4" w14:textId="77777777" w:rsidR="00C2699E" w:rsidRPr="002C39ED" w:rsidRDefault="00C2699E" w:rsidP="00AF7D19">
            <w:pPr>
              <w:spacing w:after="0" w:line="240" w:lineRule="auto"/>
              <w:ind w:left="0" w:firstLine="0"/>
              <w:jc w:val="left"/>
              <w:rPr>
                <w:rFonts w:eastAsia="Times New Roman"/>
                <w:color w:val="000000"/>
                <w:szCs w:val="20"/>
              </w:rPr>
            </w:pPr>
            <w:r w:rsidRPr="002C39ED">
              <w:rPr>
                <w:rFonts w:eastAsia="Times New Roman"/>
                <w:color w:val="000000"/>
                <w:szCs w:val="20"/>
              </w:rPr>
              <w:t xml:space="preserve">         350.000,00   </w:t>
            </w:r>
          </w:p>
        </w:tc>
        <w:tc>
          <w:tcPr>
            <w:tcW w:w="469" w:type="pct"/>
            <w:tcBorders>
              <w:top w:val="nil"/>
              <w:left w:val="nil"/>
              <w:bottom w:val="single" w:sz="4" w:space="0" w:color="auto"/>
              <w:right w:val="single" w:sz="4" w:space="0" w:color="auto"/>
            </w:tcBorders>
            <w:shd w:val="clear" w:color="auto" w:fill="auto"/>
            <w:noWrap/>
            <w:vAlign w:val="center"/>
            <w:hideMark/>
          </w:tcPr>
          <w:p w14:paraId="2FEC4289"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49,09%</w:t>
            </w:r>
          </w:p>
        </w:tc>
      </w:tr>
      <w:tr w:rsidR="00C2699E" w:rsidRPr="002C39ED" w14:paraId="5D9ED047" w14:textId="77777777" w:rsidTr="00AF7D19">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35714685" w14:textId="77777777" w:rsidR="00C2699E" w:rsidRPr="002C39ED" w:rsidRDefault="00C2699E" w:rsidP="00AF7D19">
            <w:pPr>
              <w:spacing w:after="0" w:line="240" w:lineRule="auto"/>
              <w:ind w:left="0" w:firstLine="0"/>
              <w:jc w:val="left"/>
              <w:rPr>
                <w:rFonts w:eastAsia="Times New Roman"/>
                <w:color w:val="000000"/>
                <w:szCs w:val="20"/>
              </w:rPr>
            </w:pPr>
            <w:r w:rsidRPr="002C39ED">
              <w:rPr>
                <w:rFonts w:eastAsia="Times New Roman"/>
                <w:color w:val="000000"/>
                <w:szCs w:val="20"/>
              </w:rPr>
              <w:t>Občina Hoče - Slivnica</w:t>
            </w:r>
          </w:p>
        </w:tc>
        <w:tc>
          <w:tcPr>
            <w:tcW w:w="705" w:type="pct"/>
            <w:tcBorders>
              <w:top w:val="nil"/>
              <w:left w:val="nil"/>
              <w:bottom w:val="single" w:sz="4" w:space="0" w:color="auto"/>
              <w:right w:val="single" w:sz="4" w:space="0" w:color="auto"/>
            </w:tcBorders>
            <w:shd w:val="clear" w:color="auto" w:fill="auto"/>
            <w:noWrap/>
            <w:vAlign w:val="center"/>
            <w:hideMark/>
          </w:tcPr>
          <w:p w14:paraId="55AB1ABB"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10.492,00   </w:t>
            </w:r>
          </w:p>
        </w:tc>
        <w:tc>
          <w:tcPr>
            <w:tcW w:w="753" w:type="pct"/>
            <w:tcBorders>
              <w:top w:val="nil"/>
              <w:left w:val="nil"/>
              <w:bottom w:val="single" w:sz="4" w:space="0" w:color="auto"/>
              <w:right w:val="single" w:sz="4" w:space="0" w:color="auto"/>
            </w:tcBorders>
            <w:shd w:val="clear" w:color="auto" w:fill="auto"/>
            <w:noWrap/>
            <w:vAlign w:val="center"/>
            <w:hideMark/>
          </w:tcPr>
          <w:p w14:paraId="202D5D8A"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98.198,43   </w:t>
            </w:r>
          </w:p>
        </w:tc>
        <w:tc>
          <w:tcPr>
            <w:tcW w:w="811" w:type="pct"/>
            <w:tcBorders>
              <w:top w:val="nil"/>
              <w:left w:val="nil"/>
              <w:bottom w:val="single" w:sz="4" w:space="0" w:color="auto"/>
              <w:right w:val="single" w:sz="4" w:space="0" w:color="auto"/>
            </w:tcBorders>
            <w:shd w:val="clear" w:color="auto" w:fill="auto"/>
            <w:noWrap/>
            <w:vAlign w:val="center"/>
            <w:hideMark/>
          </w:tcPr>
          <w:p w14:paraId="076A364D"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254.272,82   </w:t>
            </w:r>
          </w:p>
        </w:tc>
        <w:tc>
          <w:tcPr>
            <w:tcW w:w="811" w:type="pct"/>
            <w:tcBorders>
              <w:top w:val="nil"/>
              <w:left w:val="nil"/>
              <w:bottom w:val="single" w:sz="4" w:space="0" w:color="auto"/>
              <w:right w:val="single" w:sz="4" w:space="0" w:color="auto"/>
            </w:tcBorders>
            <w:shd w:val="clear" w:color="auto" w:fill="auto"/>
            <w:noWrap/>
            <w:vAlign w:val="bottom"/>
            <w:hideMark/>
          </w:tcPr>
          <w:p w14:paraId="10B1E02C" w14:textId="77777777" w:rsidR="00C2699E" w:rsidRPr="002C39ED" w:rsidRDefault="00C2699E" w:rsidP="00AF7D19">
            <w:pPr>
              <w:spacing w:after="0" w:line="240" w:lineRule="auto"/>
              <w:ind w:left="0" w:firstLine="0"/>
              <w:jc w:val="left"/>
              <w:rPr>
                <w:rFonts w:eastAsia="Times New Roman"/>
                <w:color w:val="000000"/>
                <w:szCs w:val="20"/>
              </w:rPr>
            </w:pPr>
            <w:r w:rsidRPr="002C39ED">
              <w:rPr>
                <w:rFonts w:eastAsia="Times New Roman"/>
                <w:color w:val="000000"/>
                <w:szCs w:val="20"/>
              </w:rPr>
              <w:t xml:space="preserve">         362.963,25   </w:t>
            </w:r>
          </w:p>
        </w:tc>
        <w:tc>
          <w:tcPr>
            <w:tcW w:w="469" w:type="pct"/>
            <w:tcBorders>
              <w:top w:val="nil"/>
              <w:left w:val="nil"/>
              <w:bottom w:val="single" w:sz="4" w:space="0" w:color="auto"/>
              <w:right w:val="single" w:sz="4" w:space="0" w:color="auto"/>
            </w:tcBorders>
            <w:shd w:val="clear" w:color="auto" w:fill="auto"/>
            <w:noWrap/>
            <w:vAlign w:val="center"/>
            <w:hideMark/>
          </w:tcPr>
          <w:p w14:paraId="12F1B44E" w14:textId="77777777" w:rsidR="00C2699E" w:rsidRPr="002C39ED" w:rsidRDefault="00C2699E" w:rsidP="00AF7D19">
            <w:pPr>
              <w:spacing w:after="0" w:line="240" w:lineRule="auto"/>
              <w:ind w:left="0" w:firstLine="0"/>
              <w:jc w:val="right"/>
              <w:rPr>
                <w:rFonts w:eastAsia="Times New Roman"/>
                <w:color w:val="000000"/>
                <w:szCs w:val="20"/>
              </w:rPr>
            </w:pPr>
            <w:r w:rsidRPr="002C39ED">
              <w:rPr>
                <w:rFonts w:eastAsia="Times New Roman"/>
                <w:color w:val="000000"/>
                <w:szCs w:val="20"/>
              </w:rPr>
              <w:t>50,91%</w:t>
            </w:r>
          </w:p>
        </w:tc>
      </w:tr>
      <w:tr w:rsidR="00C2699E" w:rsidRPr="002C39ED" w14:paraId="618B15C7" w14:textId="77777777" w:rsidTr="00AF7D19">
        <w:trPr>
          <w:trHeight w:val="300"/>
        </w:trPr>
        <w:tc>
          <w:tcPr>
            <w:tcW w:w="1451" w:type="pct"/>
            <w:tcBorders>
              <w:top w:val="nil"/>
              <w:left w:val="single" w:sz="4" w:space="0" w:color="auto"/>
              <w:bottom w:val="single" w:sz="4" w:space="0" w:color="auto"/>
              <w:right w:val="single" w:sz="4" w:space="0" w:color="auto"/>
            </w:tcBorders>
            <w:shd w:val="clear" w:color="000000" w:fill="757171"/>
            <w:noWrap/>
            <w:vAlign w:val="center"/>
            <w:hideMark/>
          </w:tcPr>
          <w:p w14:paraId="30A9199F" w14:textId="77777777" w:rsidR="00C2699E" w:rsidRPr="002C39ED" w:rsidRDefault="00C2699E"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705" w:type="pct"/>
            <w:tcBorders>
              <w:top w:val="nil"/>
              <w:left w:val="nil"/>
              <w:bottom w:val="single" w:sz="4" w:space="0" w:color="auto"/>
              <w:right w:val="single" w:sz="4" w:space="0" w:color="auto"/>
            </w:tcBorders>
            <w:shd w:val="clear" w:color="000000" w:fill="757171"/>
            <w:noWrap/>
            <w:vAlign w:val="center"/>
            <w:hideMark/>
          </w:tcPr>
          <w:p w14:paraId="6248BCD4" w14:textId="77777777" w:rsidR="00C2699E" w:rsidRPr="002C39ED" w:rsidRDefault="00C2699E"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10.492,00   </w:t>
            </w:r>
          </w:p>
        </w:tc>
        <w:tc>
          <w:tcPr>
            <w:tcW w:w="753" w:type="pct"/>
            <w:tcBorders>
              <w:top w:val="nil"/>
              <w:left w:val="nil"/>
              <w:bottom w:val="single" w:sz="4" w:space="0" w:color="auto"/>
              <w:right w:val="single" w:sz="4" w:space="0" w:color="auto"/>
            </w:tcBorders>
            <w:shd w:val="clear" w:color="000000" w:fill="757171"/>
            <w:noWrap/>
            <w:vAlign w:val="center"/>
            <w:hideMark/>
          </w:tcPr>
          <w:p w14:paraId="1B810994" w14:textId="77777777" w:rsidR="00C2699E" w:rsidRPr="002C39ED" w:rsidRDefault="00C2699E"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198.198,43   </w:t>
            </w:r>
          </w:p>
        </w:tc>
        <w:tc>
          <w:tcPr>
            <w:tcW w:w="811" w:type="pct"/>
            <w:tcBorders>
              <w:top w:val="nil"/>
              <w:left w:val="nil"/>
              <w:bottom w:val="single" w:sz="4" w:space="0" w:color="auto"/>
              <w:right w:val="single" w:sz="4" w:space="0" w:color="auto"/>
            </w:tcBorders>
            <w:shd w:val="clear" w:color="000000" w:fill="757171"/>
            <w:noWrap/>
            <w:vAlign w:val="center"/>
            <w:hideMark/>
          </w:tcPr>
          <w:p w14:paraId="40593035" w14:textId="77777777" w:rsidR="00C2699E" w:rsidRPr="002C39ED" w:rsidRDefault="00C2699E"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504.272,82   </w:t>
            </w:r>
          </w:p>
        </w:tc>
        <w:tc>
          <w:tcPr>
            <w:tcW w:w="811" w:type="pct"/>
            <w:tcBorders>
              <w:top w:val="nil"/>
              <w:left w:val="nil"/>
              <w:bottom w:val="single" w:sz="4" w:space="0" w:color="auto"/>
              <w:right w:val="single" w:sz="4" w:space="0" w:color="auto"/>
            </w:tcBorders>
            <w:shd w:val="clear" w:color="000000" w:fill="757171"/>
            <w:noWrap/>
            <w:vAlign w:val="center"/>
            <w:hideMark/>
          </w:tcPr>
          <w:p w14:paraId="389B38FF" w14:textId="77777777" w:rsidR="00C2699E" w:rsidRPr="002C39ED" w:rsidRDefault="00C2699E"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712.963,25   </w:t>
            </w:r>
          </w:p>
        </w:tc>
        <w:tc>
          <w:tcPr>
            <w:tcW w:w="469" w:type="pct"/>
            <w:tcBorders>
              <w:top w:val="nil"/>
              <w:left w:val="nil"/>
              <w:bottom w:val="single" w:sz="4" w:space="0" w:color="auto"/>
              <w:right w:val="single" w:sz="4" w:space="0" w:color="auto"/>
            </w:tcBorders>
            <w:shd w:val="clear" w:color="000000" w:fill="757171"/>
            <w:noWrap/>
            <w:vAlign w:val="center"/>
            <w:hideMark/>
          </w:tcPr>
          <w:p w14:paraId="35E65D03" w14:textId="77777777" w:rsidR="00C2699E" w:rsidRPr="002C39ED" w:rsidRDefault="00C2699E"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100,00%</w:t>
            </w:r>
          </w:p>
        </w:tc>
      </w:tr>
    </w:tbl>
    <w:p w14:paraId="1150CD26" w14:textId="77777777" w:rsidR="00552FAD" w:rsidRDefault="00552FAD" w:rsidP="002C1020"/>
    <w:p w14:paraId="3A84F286" w14:textId="386AB471" w:rsidR="002C1020" w:rsidRDefault="002C1020" w:rsidP="002C1020">
      <w:r w:rsidRPr="00557B07">
        <w:t>Pri izračunih tekočih cen se upoštevajo inflacijske stopnje, ki so predvidene za pripravo državnega proračuna, oziroma tiste, ki jih pripravlja in objavlja nosilec javnih pooblastil za makroekonomske analize Republike Slovenije.</w:t>
      </w:r>
      <w:r>
        <w:t xml:space="preserve"> V skladu z </w:t>
      </w:r>
      <w:r w:rsidRPr="005926A3">
        <w:t>Uredbe o enotni metodologiji za pripravo in obravnavo</w:t>
      </w:r>
      <w:r>
        <w:t xml:space="preserve"> </w:t>
      </w:r>
      <w:r w:rsidRPr="005926A3">
        <w:t>investicijske dokumentacije na področju javnih financ (Uradni list RS, št. 60/2006</w:t>
      </w:r>
      <w:r>
        <w:t xml:space="preserve">, </w:t>
      </w:r>
      <w:r w:rsidRPr="005926A3">
        <w:t>54/2010</w:t>
      </w:r>
      <w:r>
        <w:t>, 27/2016</w:t>
      </w:r>
      <w:r w:rsidRPr="005926A3">
        <w:t>)</w:t>
      </w:r>
      <w:r w:rsidRPr="00E31737">
        <w:t xml:space="preserve"> se tekoče cene izračunavajo le, če je predvidena dinamika investiranja daljša od enega leta</w:t>
      </w:r>
      <w:r>
        <w:t xml:space="preserve">. Operacija se bo izvedla </w:t>
      </w:r>
      <w:r w:rsidR="00B166C9">
        <w:t>med leti</w:t>
      </w:r>
      <w:r>
        <w:t xml:space="preserve"> 20</w:t>
      </w:r>
      <w:r w:rsidR="00C2699E">
        <w:t>22</w:t>
      </w:r>
      <w:r>
        <w:t xml:space="preserve"> in 20</w:t>
      </w:r>
      <w:r w:rsidR="00011843">
        <w:t>2</w:t>
      </w:r>
      <w:r w:rsidR="00C2699E">
        <w:t>4</w:t>
      </w:r>
      <w:r>
        <w:t>, tako je narejen izračun v tekočih cenah in v nadaljevanju podajamo še tabelo virov financiranja investicije po tekočih cenah.</w:t>
      </w:r>
    </w:p>
    <w:p w14:paraId="3A84F287" w14:textId="77777777" w:rsidR="002C1020" w:rsidRDefault="002C1020" w:rsidP="002C1020"/>
    <w:p w14:paraId="3A84F288" w14:textId="795DD93F" w:rsidR="002C1020" w:rsidRDefault="004533BB" w:rsidP="002C1020">
      <w:pPr>
        <w:pStyle w:val="Napis"/>
      </w:pPr>
      <w:bookmarkStart w:id="20" w:name="_Toc129681985"/>
      <w:bookmarkStart w:id="21" w:name="_Toc506212852"/>
      <w:r>
        <w:t>Tabela</w:t>
      </w:r>
      <w:r w:rsidR="002C1020" w:rsidRPr="00011843">
        <w:t xml:space="preserve"> </w:t>
      </w:r>
      <w:r w:rsidR="009A4512">
        <w:fldChar w:fldCharType="begin"/>
      </w:r>
      <w:r w:rsidR="009A4512">
        <w:instrText xml:space="preserve"> STYLEREF 1 \s </w:instrText>
      </w:r>
      <w:r w:rsidR="009A4512">
        <w:fldChar w:fldCharType="separate"/>
      </w:r>
      <w:r w:rsidR="00356B72">
        <w:rPr>
          <w:noProof/>
        </w:rPr>
        <w:t>2</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4</w:t>
      </w:r>
      <w:r w:rsidR="009A4512">
        <w:rPr>
          <w:noProof/>
        </w:rPr>
        <w:fldChar w:fldCharType="end"/>
      </w:r>
      <w:r w:rsidR="002C1020" w:rsidRPr="00582CAE">
        <w:t>: Viri financiranja investicije</w:t>
      </w:r>
      <w:r w:rsidR="002C1020" w:rsidRPr="00011843">
        <w:t xml:space="preserve"> po tekočih cenah</w:t>
      </w:r>
      <w:bookmarkEnd w:id="20"/>
      <w:r w:rsidR="002C1020" w:rsidRPr="00011843">
        <w:t xml:space="preserve"> </w:t>
      </w:r>
      <w:bookmarkEnd w:id="21"/>
    </w:p>
    <w:tbl>
      <w:tblPr>
        <w:tblW w:w="5000" w:type="pct"/>
        <w:tblCellMar>
          <w:left w:w="70" w:type="dxa"/>
          <w:right w:w="70" w:type="dxa"/>
        </w:tblCellMar>
        <w:tblLook w:val="04A0" w:firstRow="1" w:lastRow="0" w:firstColumn="1" w:lastColumn="0" w:noHBand="0" w:noVBand="1"/>
      </w:tblPr>
      <w:tblGrid>
        <w:gridCol w:w="2673"/>
        <w:gridCol w:w="1181"/>
        <w:gridCol w:w="1357"/>
        <w:gridCol w:w="1418"/>
        <w:gridCol w:w="1463"/>
        <w:gridCol w:w="924"/>
      </w:tblGrid>
      <w:tr w:rsidR="00612F81" w:rsidRPr="00D87BBF" w14:paraId="0E88477D" w14:textId="77777777" w:rsidTr="00AF7D19">
        <w:trPr>
          <w:trHeight w:val="300"/>
        </w:trPr>
        <w:tc>
          <w:tcPr>
            <w:tcW w:w="1629"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11E501AE" w14:textId="77777777" w:rsidR="00612F81" w:rsidRPr="00D87BBF" w:rsidRDefault="00612F81"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 xml:space="preserve">Viri financiranja </w:t>
            </w:r>
          </w:p>
        </w:tc>
        <w:tc>
          <w:tcPr>
            <w:tcW w:w="593" w:type="pct"/>
            <w:tcBorders>
              <w:top w:val="single" w:sz="4" w:space="0" w:color="auto"/>
              <w:left w:val="nil"/>
              <w:bottom w:val="single" w:sz="4" w:space="0" w:color="auto"/>
              <w:right w:val="single" w:sz="4" w:space="0" w:color="auto"/>
            </w:tcBorders>
            <w:shd w:val="clear" w:color="000000" w:fill="757171"/>
            <w:noWrap/>
            <w:vAlign w:val="center"/>
            <w:hideMark/>
          </w:tcPr>
          <w:p w14:paraId="197E28DC" w14:textId="77777777" w:rsidR="00612F81" w:rsidRPr="00D87BBF" w:rsidRDefault="00612F81"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2022</w:t>
            </w:r>
          </w:p>
        </w:tc>
        <w:tc>
          <w:tcPr>
            <w:tcW w:w="678" w:type="pct"/>
            <w:tcBorders>
              <w:top w:val="single" w:sz="4" w:space="0" w:color="auto"/>
              <w:left w:val="nil"/>
              <w:bottom w:val="single" w:sz="4" w:space="0" w:color="auto"/>
              <w:right w:val="single" w:sz="4" w:space="0" w:color="auto"/>
            </w:tcBorders>
            <w:shd w:val="clear" w:color="000000" w:fill="757171"/>
            <w:noWrap/>
            <w:vAlign w:val="center"/>
            <w:hideMark/>
          </w:tcPr>
          <w:p w14:paraId="17F23FB0" w14:textId="77777777" w:rsidR="00612F81" w:rsidRPr="00D87BBF" w:rsidRDefault="00612F81"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2023</w:t>
            </w:r>
          </w:p>
        </w:tc>
        <w:tc>
          <w:tcPr>
            <w:tcW w:w="716" w:type="pct"/>
            <w:tcBorders>
              <w:top w:val="single" w:sz="4" w:space="0" w:color="auto"/>
              <w:left w:val="nil"/>
              <w:bottom w:val="single" w:sz="4" w:space="0" w:color="auto"/>
              <w:right w:val="single" w:sz="4" w:space="0" w:color="auto"/>
            </w:tcBorders>
            <w:shd w:val="clear" w:color="000000" w:fill="757171"/>
            <w:noWrap/>
            <w:vAlign w:val="center"/>
            <w:hideMark/>
          </w:tcPr>
          <w:p w14:paraId="43820C84" w14:textId="77777777" w:rsidR="00612F81" w:rsidRPr="00D87BBF" w:rsidRDefault="00612F81"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2024</w:t>
            </w:r>
          </w:p>
        </w:tc>
        <w:tc>
          <w:tcPr>
            <w:tcW w:w="725" w:type="pct"/>
            <w:tcBorders>
              <w:top w:val="single" w:sz="4" w:space="0" w:color="auto"/>
              <w:left w:val="nil"/>
              <w:bottom w:val="single" w:sz="4" w:space="0" w:color="auto"/>
              <w:right w:val="single" w:sz="4" w:space="0" w:color="auto"/>
            </w:tcBorders>
            <w:shd w:val="clear" w:color="000000" w:fill="757171"/>
            <w:noWrap/>
            <w:vAlign w:val="bottom"/>
            <w:hideMark/>
          </w:tcPr>
          <w:p w14:paraId="6F270C07" w14:textId="77777777" w:rsidR="00612F81" w:rsidRPr="00D87BBF" w:rsidRDefault="00612F81"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659" w:type="pct"/>
            <w:tcBorders>
              <w:top w:val="single" w:sz="4" w:space="0" w:color="auto"/>
              <w:left w:val="nil"/>
              <w:bottom w:val="single" w:sz="4" w:space="0" w:color="auto"/>
              <w:right w:val="single" w:sz="4" w:space="0" w:color="auto"/>
            </w:tcBorders>
            <w:shd w:val="clear" w:color="000000" w:fill="757171"/>
            <w:noWrap/>
            <w:vAlign w:val="center"/>
            <w:hideMark/>
          </w:tcPr>
          <w:p w14:paraId="48054DD9" w14:textId="77777777" w:rsidR="00612F81" w:rsidRPr="00D87BBF" w:rsidRDefault="00612F81"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w:t>
            </w:r>
          </w:p>
        </w:tc>
      </w:tr>
      <w:tr w:rsidR="00612F81" w:rsidRPr="00D87BBF" w14:paraId="2AF38B20" w14:textId="77777777" w:rsidTr="00AF7D19">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1D2B4F18" w14:textId="77777777" w:rsidR="00612F81" w:rsidRPr="00D87BBF" w:rsidRDefault="00612F81" w:rsidP="00AF7D19">
            <w:pPr>
              <w:spacing w:after="0" w:line="240" w:lineRule="auto"/>
              <w:ind w:left="0" w:firstLine="0"/>
              <w:jc w:val="left"/>
              <w:rPr>
                <w:rFonts w:eastAsia="Times New Roman"/>
                <w:color w:val="000000"/>
                <w:szCs w:val="20"/>
              </w:rPr>
            </w:pPr>
            <w:r w:rsidRPr="00D87BBF">
              <w:rPr>
                <w:rFonts w:eastAsia="Times New Roman"/>
                <w:color w:val="000000"/>
                <w:szCs w:val="20"/>
              </w:rPr>
              <w:t>MG</w:t>
            </w:r>
            <w:r>
              <w:rPr>
                <w:rFonts w:eastAsia="Times New Roman"/>
                <w:color w:val="000000"/>
                <w:szCs w:val="20"/>
              </w:rPr>
              <w:t>TŠ</w:t>
            </w:r>
          </w:p>
        </w:tc>
        <w:tc>
          <w:tcPr>
            <w:tcW w:w="593" w:type="pct"/>
            <w:tcBorders>
              <w:top w:val="nil"/>
              <w:left w:val="nil"/>
              <w:bottom w:val="single" w:sz="4" w:space="0" w:color="auto"/>
              <w:right w:val="single" w:sz="4" w:space="0" w:color="auto"/>
            </w:tcBorders>
            <w:shd w:val="clear" w:color="auto" w:fill="auto"/>
            <w:noWrap/>
            <w:vAlign w:val="center"/>
            <w:hideMark/>
          </w:tcPr>
          <w:p w14:paraId="2186068A"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w:t>
            </w:r>
          </w:p>
        </w:tc>
        <w:tc>
          <w:tcPr>
            <w:tcW w:w="678" w:type="pct"/>
            <w:tcBorders>
              <w:top w:val="nil"/>
              <w:left w:val="nil"/>
              <w:bottom w:val="single" w:sz="4" w:space="0" w:color="auto"/>
              <w:right w:val="single" w:sz="4" w:space="0" w:color="auto"/>
            </w:tcBorders>
            <w:shd w:val="clear" w:color="auto" w:fill="auto"/>
            <w:noWrap/>
            <w:vAlign w:val="center"/>
            <w:hideMark/>
          </w:tcPr>
          <w:p w14:paraId="2DB5A62A"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100.000,00   </w:t>
            </w:r>
          </w:p>
        </w:tc>
        <w:tc>
          <w:tcPr>
            <w:tcW w:w="716" w:type="pct"/>
            <w:tcBorders>
              <w:top w:val="nil"/>
              <w:left w:val="nil"/>
              <w:bottom w:val="single" w:sz="4" w:space="0" w:color="auto"/>
              <w:right w:val="single" w:sz="4" w:space="0" w:color="auto"/>
            </w:tcBorders>
            <w:shd w:val="clear" w:color="auto" w:fill="auto"/>
            <w:noWrap/>
            <w:vAlign w:val="center"/>
            <w:hideMark/>
          </w:tcPr>
          <w:p w14:paraId="2CB45E6B"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250.000,00   </w:t>
            </w:r>
          </w:p>
        </w:tc>
        <w:tc>
          <w:tcPr>
            <w:tcW w:w="725" w:type="pct"/>
            <w:tcBorders>
              <w:top w:val="nil"/>
              <w:left w:val="nil"/>
              <w:bottom w:val="single" w:sz="4" w:space="0" w:color="auto"/>
              <w:right w:val="single" w:sz="4" w:space="0" w:color="auto"/>
            </w:tcBorders>
            <w:shd w:val="clear" w:color="auto" w:fill="auto"/>
            <w:noWrap/>
            <w:vAlign w:val="bottom"/>
            <w:hideMark/>
          </w:tcPr>
          <w:p w14:paraId="1E96FB73" w14:textId="77777777" w:rsidR="00612F81" w:rsidRPr="00D87BBF" w:rsidRDefault="00612F81" w:rsidP="00AF7D19">
            <w:pPr>
              <w:spacing w:after="0" w:line="240" w:lineRule="auto"/>
              <w:ind w:left="0" w:firstLine="0"/>
              <w:jc w:val="left"/>
              <w:rPr>
                <w:rFonts w:eastAsia="Times New Roman"/>
                <w:color w:val="000000"/>
                <w:szCs w:val="20"/>
              </w:rPr>
            </w:pPr>
            <w:r w:rsidRPr="00D87BBF">
              <w:rPr>
                <w:rFonts w:eastAsia="Times New Roman"/>
                <w:color w:val="000000"/>
                <w:szCs w:val="20"/>
              </w:rPr>
              <w:t xml:space="preserve">         350.000,00   </w:t>
            </w:r>
          </w:p>
        </w:tc>
        <w:tc>
          <w:tcPr>
            <w:tcW w:w="659" w:type="pct"/>
            <w:tcBorders>
              <w:top w:val="nil"/>
              <w:left w:val="nil"/>
              <w:bottom w:val="single" w:sz="4" w:space="0" w:color="auto"/>
              <w:right w:val="single" w:sz="4" w:space="0" w:color="auto"/>
            </w:tcBorders>
            <w:shd w:val="clear" w:color="auto" w:fill="auto"/>
            <w:noWrap/>
            <w:vAlign w:val="center"/>
            <w:hideMark/>
          </w:tcPr>
          <w:p w14:paraId="213936AF"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46,28%</w:t>
            </w:r>
          </w:p>
        </w:tc>
      </w:tr>
      <w:tr w:rsidR="00612F81" w:rsidRPr="00D87BBF" w14:paraId="6E634565" w14:textId="77777777" w:rsidTr="00AF7D19">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5C2D2344" w14:textId="77777777" w:rsidR="00612F81" w:rsidRPr="00D87BBF" w:rsidRDefault="00612F81" w:rsidP="00AF7D19">
            <w:pPr>
              <w:spacing w:after="0" w:line="240" w:lineRule="auto"/>
              <w:ind w:left="0" w:firstLine="0"/>
              <w:jc w:val="left"/>
              <w:rPr>
                <w:rFonts w:eastAsia="Times New Roman"/>
                <w:color w:val="000000"/>
                <w:szCs w:val="20"/>
              </w:rPr>
            </w:pPr>
            <w:r w:rsidRPr="00D87BBF">
              <w:rPr>
                <w:rFonts w:eastAsia="Times New Roman"/>
                <w:color w:val="000000"/>
                <w:szCs w:val="20"/>
              </w:rPr>
              <w:t>Občina Hoče - Slivnica</w:t>
            </w:r>
          </w:p>
        </w:tc>
        <w:tc>
          <w:tcPr>
            <w:tcW w:w="593" w:type="pct"/>
            <w:tcBorders>
              <w:top w:val="nil"/>
              <w:left w:val="nil"/>
              <w:bottom w:val="single" w:sz="4" w:space="0" w:color="auto"/>
              <w:right w:val="single" w:sz="4" w:space="0" w:color="auto"/>
            </w:tcBorders>
            <w:shd w:val="clear" w:color="auto" w:fill="auto"/>
            <w:noWrap/>
            <w:vAlign w:val="center"/>
            <w:hideMark/>
          </w:tcPr>
          <w:p w14:paraId="4AAEBCF9"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10.492,00   </w:t>
            </w:r>
          </w:p>
        </w:tc>
        <w:tc>
          <w:tcPr>
            <w:tcW w:w="678" w:type="pct"/>
            <w:tcBorders>
              <w:top w:val="nil"/>
              <w:left w:val="nil"/>
              <w:bottom w:val="single" w:sz="4" w:space="0" w:color="auto"/>
              <w:right w:val="single" w:sz="4" w:space="0" w:color="auto"/>
            </w:tcBorders>
            <w:shd w:val="clear" w:color="auto" w:fill="auto"/>
            <w:noWrap/>
            <w:vAlign w:val="center"/>
            <w:hideMark/>
          </w:tcPr>
          <w:p w14:paraId="2C946B0F"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98.198,43   </w:t>
            </w:r>
          </w:p>
        </w:tc>
        <w:tc>
          <w:tcPr>
            <w:tcW w:w="716" w:type="pct"/>
            <w:tcBorders>
              <w:top w:val="nil"/>
              <w:left w:val="nil"/>
              <w:bottom w:val="single" w:sz="4" w:space="0" w:color="auto"/>
              <w:right w:val="single" w:sz="4" w:space="0" w:color="auto"/>
            </w:tcBorders>
            <w:shd w:val="clear" w:color="auto" w:fill="auto"/>
            <w:noWrap/>
            <w:vAlign w:val="center"/>
            <w:hideMark/>
          </w:tcPr>
          <w:p w14:paraId="54DBE6AE"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297.521,28   </w:t>
            </w:r>
          </w:p>
        </w:tc>
        <w:tc>
          <w:tcPr>
            <w:tcW w:w="725" w:type="pct"/>
            <w:tcBorders>
              <w:top w:val="nil"/>
              <w:left w:val="nil"/>
              <w:bottom w:val="single" w:sz="4" w:space="0" w:color="auto"/>
              <w:right w:val="single" w:sz="4" w:space="0" w:color="auto"/>
            </w:tcBorders>
            <w:shd w:val="clear" w:color="auto" w:fill="auto"/>
            <w:noWrap/>
            <w:vAlign w:val="bottom"/>
            <w:hideMark/>
          </w:tcPr>
          <w:p w14:paraId="132D7EF3" w14:textId="77777777" w:rsidR="00612F81" w:rsidRPr="00D87BBF" w:rsidRDefault="00612F81" w:rsidP="00AF7D19">
            <w:pPr>
              <w:spacing w:after="0" w:line="240" w:lineRule="auto"/>
              <w:ind w:left="0" w:firstLine="0"/>
              <w:jc w:val="left"/>
              <w:rPr>
                <w:rFonts w:eastAsia="Times New Roman"/>
                <w:color w:val="000000"/>
                <w:szCs w:val="20"/>
              </w:rPr>
            </w:pPr>
            <w:r w:rsidRPr="00D87BBF">
              <w:rPr>
                <w:rFonts w:eastAsia="Times New Roman"/>
                <w:color w:val="000000"/>
                <w:szCs w:val="20"/>
              </w:rPr>
              <w:t xml:space="preserve">         406.211,71   </w:t>
            </w:r>
          </w:p>
        </w:tc>
        <w:tc>
          <w:tcPr>
            <w:tcW w:w="659" w:type="pct"/>
            <w:tcBorders>
              <w:top w:val="nil"/>
              <w:left w:val="nil"/>
              <w:bottom w:val="single" w:sz="4" w:space="0" w:color="auto"/>
              <w:right w:val="single" w:sz="4" w:space="0" w:color="auto"/>
            </w:tcBorders>
            <w:shd w:val="clear" w:color="auto" w:fill="auto"/>
            <w:noWrap/>
            <w:vAlign w:val="center"/>
            <w:hideMark/>
          </w:tcPr>
          <w:p w14:paraId="536BECAB" w14:textId="77777777" w:rsidR="00612F81" w:rsidRPr="00D87BBF" w:rsidRDefault="00612F81" w:rsidP="00AF7D19">
            <w:pPr>
              <w:spacing w:after="0" w:line="240" w:lineRule="auto"/>
              <w:ind w:left="0" w:firstLine="0"/>
              <w:jc w:val="right"/>
              <w:rPr>
                <w:rFonts w:eastAsia="Times New Roman"/>
                <w:color w:val="000000"/>
                <w:szCs w:val="20"/>
              </w:rPr>
            </w:pPr>
            <w:r w:rsidRPr="00D87BBF">
              <w:rPr>
                <w:rFonts w:eastAsia="Times New Roman"/>
                <w:color w:val="000000"/>
                <w:szCs w:val="20"/>
              </w:rPr>
              <w:t>53,72%</w:t>
            </w:r>
          </w:p>
        </w:tc>
      </w:tr>
      <w:tr w:rsidR="00612F81" w:rsidRPr="00D87BBF" w14:paraId="53F8821D" w14:textId="77777777" w:rsidTr="00AF7D19">
        <w:trPr>
          <w:trHeight w:val="300"/>
        </w:trPr>
        <w:tc>
          <w:tcPr>
            <w:tcW w:w="1629" w:type="pct"/>
            <w:tcBorders>
              <w:top w:val="nil"/>
              <w:left w:val="single" w:sz="4" w:space="0" w:color="auto"/>
              <w:bottom w:val="single" w:sz="4" w:space="0" w:color="auto"/>
              <w:right w:val="single" w:sz="4" w:space="0" w:color="auto"/>
            </w:tcBorders>
            <w:shd w:val="clear" w:color="000000" w:fill="757171"/>
            <w:noWrap/>
            <w:vAlign w:val="center"/>
            <w:hideMark/>
          </w:tcPr>
          <w:p w14:paraId="716A1565" w14:textId="77777777" w:rsidR="00612F81" w:rsidRPr="00D87BBF" w:rsidRDefault="00612F81"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593" w:type="pct"/>
            <w:tcBorders>
              <w:top w:val="nil"/>
              <w:left w:val="nil"/>
              <w:bottom w:val="single" w:sz="4" w:space="0" w:color="auto"/>
              <w:right w:val="single" w:sz="4" w:space="0" w:color="auto"/>
            </w:tcBorders>
            <w:shd w:val="clear" w:color="000000" w:fill="757171"/>
            <w:noWrap/>
            <w:vAlign w:val="center"/>
            <w:hideMark/>
          </w:tcPr>
          <w:p w14:paraId="0DC3BE81" w14:textId="77777777" w:rsidR="00612F81" w:rsidRPr="00D87BBF" w:rsidRDefault="00612F81"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10.492,00   </w:t>
            </w:r>
          </w:p>
        </w:tc>
        <w:tc>
          <w:tcPr>
            <w:tcW w:w="678" w:type="pct"/>
            <w:tcBorders>
              <w:top w:val="nil"/>
              <w:left w:val="nil"/>
              <w:bottom w:val="single" w:sz="4" w:space="0" w:color="auto"/>
              <w:right w:val="single" w:sz="4" w:space="0" w:color="auto"/>
            </w:tcBorders>
            <w:shd w:val="clear" w:color="000000" w:fill="757171"/>
            <w:noWrap/>
            <w:vAlign w:val="center"/>
            <w:hideMark/>
          </w:tcPr>
          <w:p w14:paraId="29700340" w14:textId="77777777" w:rsidR="00612F81" w:rsidRPr="00D87BBF" w:rsidRDefault="00612F81"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198.198,43   </w:t>
            </w:r>
          </w:p>
        </w:tc>
        <w:tc>
          <w:tcPr>
            <w:tcW w:w="716" w:type="pct"/>
            <w:tcBorders>
              <w:top w:val="nil"/>
              <w:left w:val="nil"/>
              <w:bottom w:val="single" w:sz="4" w:space="0" w:color="auto"/>
              <w:right w:val="single" w:sz="4" w:space="0" w:color="auto"/>
            </w:tcBorders>
            <w:shd w:val="clear" w:color="000000" w:fill="757171"/>
            <w:noWrap/>
            <w:vAlign w:val="center"/>
            <w:hideMark/>
          </w:tcPr>
          <w:p w14:paraId="4939846B" w14:textId="77777777" w:rsidR="00612F81" w:rsidRPr="00D87BBF" w:rsidRDefault="00612F81"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547.521,28   </w:t>
            </w:r>
          </w:p>
        </w:tc>
        <w:tc>
          <w:tcPr>
            <w:tcW w:w="725" w:type="pct"/>
            <w:tcBorders>
              <w:top w:val="nil"/>
              <w:left w:val="nil"/>
              <w:bottom w:val="single" w:sz="4" w:space="0" w:color="auto"/>
              <w:right w:val="single" w:sz="4" w:space="0" w:color="auto"/>
            </w:tcBorders>
            <w:shd w:val="clear" w:color="000000" w:fill="757171"/>
            <w:noWrap/>
            <w:vAlign w:val="center"/>
            <w:hideMark/>
          </w:tcPr>
          <w:p w14:paraId="3E99D25D" w14:textId="77777777" w:rsidR="00612F81" w:rsidRPr="00D87BBF" w:rsidRDefault="00612F81"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756.211,71   </w:t>
            </w:r>
          </w:p>
        </w:tc>
        <w:tc>
          <w:tcPr>
            <w:tcW w:w="659" w:type="pct"/>
            <w:tcBorders>
              <w:top w:val="nil"/>
              <w:left w:val="nil"/>
              <w:bottom w:val="single" w:sz="4" w:space="0" w:color="auto"/>
              <w:right w:val="single" w:sz="4" w:space="0" w:color="auto"/>
            </w:tcBorders>
            <w:shd w:val="clear" w:color="000000" w:fill="757171"/>
            <w:noWrap/>
            <w:vAlign w:val="center"/>
            <w:hideMark/>
          </w:tcPr>
          <w:p w14:paraId="2E281D4B" w14:textId="77777777" w:rsidR="00612F81" w:rsidRPr="00D87BBF" w:rsidRDefault="00612F81"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100,00%</w:t>
            </w:r>
          </w:p>
        </w:tc>
      </w:tr>
    </w:tbl>
    <w:p w14:paraId="3A84F2AD" w14:textId="77777777" w:rsidR="002C1020" w:rsidRDefault="002C1020" w:rsidP="00582CAE">
      <w:pPr>
        <w:ind w:left="0" w:firstLine="0"/>
        <w:rPr>
          <w:i/>
          <w:u w:val="single"/>
        </w:rPr>
      </w:pPr>
    </w:p>
    <w:p w14:paraId="3A84F2AE" w14:textId="77777777" w:rsidR="002C1020" w:rsidRPr="009E2FD8" w:rsidRDefault="002C1020" w:rsidP="002C1020">
      <w:pPr>
        <w:rPr>
          <w:i/>
          <w:u w:val="single"/>
        </w:rPr>
      </w:pPr>
      <w:r>
        <w:rPr>
          <w:i/>
          <w:u w:val="single"/>
        </w:rPr>
        <w:t>Z</w:t>
      </w:r>
      <w:r w:rsidRPr="009E2FD8">
        <w:rPr>
          <w:i/>
          <w:u w:val="single"/>
        </w:rPr>
        <w:t>birni prikaz rezultatov izračunov ter utemeljitev upravičenosti investicijskega projekta</w:t>
      </w:r>
    </w:p>
    <w:p w14:paraId="3A84F2AF" w14:textId="77777777" w:rsidR="002C1020" w:rsidRDefault="002C1020" w:rsidP="002C1020"/>
    <w:p w14:paraId="3A84F2B0" w14:textId="1B47AB24" w:rsidR="00D15A66" w:rsidRDefault="002C1020" w:rsidP="00D15A66">
      <w:pPr>
        <w:spacing w:before="120" w:after="60"/>
        <w:rPr>
          <w:rFonts w:eastAsia="Batang" w:cs="Arial"/>
        </w:rPr>
      </w:pPr>
      <w:r w:rsidRPr="005926A3">
        <w:rPr>
          <w:rFonts w:eastAsia="Batang" w:cs="Arial"/>
        </w:rPr>
        <w:t xml:space="preserve">Investicija bo zraven ekonomske upravičenosti, upravičena predvsem zato, ker je družbeno upravičena in ni ekološko sporna. </w:t>
      </w:r>
      <w:r>
        <w:rPr>
          <w:rFonts w:eastAsia="Batang" w:cs="Arial"/>
        </w:rPr>
        <w:t xml:space="preserve"> </w:t>
      </w:r>
    </w:p>
    <w:p w14:paraId="2CB7FEDF" w14:textId="77777777" w:rsidR="00B61D9F" w:rsidRDefault="00B61D9F" w:rsidP="002C1020">
      <w:pPr>
        <w:spacing w:before="60" w:after="60"/>
        <w:rPr>
          <w:rFonts w:eastAsia="Batang" w:cs="Arial"/>
        </w:rPr>
      </w:pPr>
    </w:p>
    <w:p w14:paraId="3A84F2B6" w14:textId="77777777" w:rsidR="002C1020" w:rsidRPr="005926A3" w:rsidRDefault="002C1020" w:rsidP="002C1020">
      <w:pPr>
        <w:spacing w:before="60" w:after="60"/>
        <w:rPr>
          <w:rFonts w:eastAsia="Batang" w:cs="Arial"/>
        </w:rPr>
      </w:pPr>
      <w:r w:rsidRPr="00FF443C">
        <w:rPr>
          <w:rFonts w:eastAsia="Batang" w:cs="Arial"/>
        </w:rPr>
        <w:t>KAZALNIKI INVESTICIJE</w:t>
      </w:r>
    </w:p>
    <w:p w14:paraId="3A84F2B7" w14:textId="77777777" w:rsidR="002C1020" w:rsidRPr="005926A3" w:rsidRDefault="002C1020" w:rsidP="002C1020">
      <w:pPr>
        <w:rPr>
          <w:rFonts w:eastAsia="Batang" w:cs="Arial"/>
        </w:rPr>
      </w:pPr>
      <w:r w:rsidRPr="005926A3">
        <w:rPr>
          <w:rFonts w:eastAsia="Batang" w:cs="Arial"/>
        </w:rPr>
        <w:t>Iz spodaj navedenih kazalnikov je razvidna tudi ekonomska upravičenost in smiselnost investicije.</w:t>
      </w:r>
    </w:p>
    <w:p w14:paraId="3A84F2B8" w14:textId="77777777" w:rsidR="002C1020" w:rsidRDefault="002C1020" w:rsidP="002C1020"/>
    <w:p w14:paraId="3A84F2B9" w14:textId="77777777" w:rsidR="002C1020" w:rsidRDefault="002C1020" w:rsidP="002C1020">
      <w:r w:rsidRPr="005926A3">
        <w:t>Rezultati finančne in ekonomske analize:</w:t>
      </w:r>
    </w:p>
    <w:p w14:paraId="3A84F2BA" w14:textId="77777777" w:rsidR="002C1020" w:rsidRDefault="002C1020" w:rsidP="002C1020"/>
    <w:p w14:paraId="77E40B6A" w14:textId="77777777" w:rsidR="000077BA" w:rsidRDefault="000077BA" w:rsidP="000077BA">
      <w:pPr>
        <w:rPr>
          <w:b/>
          <w:i/>
          <w:u w:val="single"/>
        </w:rPr>
      </w:pPr>
      <w:r>
        <w:rPr>
          <w:b/>
          <w:i/>
          <w:u w:val="single"/>
        </w:rPr>
        <w:t>Finančni kazalniki</w:t>
      </w:r>
    </w:p>
    <w:tbl>
      <w:tblPr>
        <w:tblW w:w="6451" w:type="dxa"/>
        <w:tblLayout w:type="fixed"/>
        <w:tblCellMar>
          <w:left w:w="70" w:type="dxa"/>
          <w:right w:w="70" w:type="dxa"/>
        </w:tblCellMar>
        <w:tblLook w:val="0000" w:firstRow="0" w:lastRow="0" w:firstColumn="0" w:lastColumn="0" w:noHBand="0" w:noVBand="0"/>
      </w:tblPr>
      <w:tblGrid>
        <w:gridCol w:w="1119"/>
        <w:gridCol w:w="1505"/>
        <w:gridCol w:w="938"/>
        <w:gridCol w:w="1187"/>
        <w:gridCol w:w="1702"/>
      </w:tblGrid>
      <w:tr w:rsidR="00090C46" w14:paraId="1237CBA9" w14:textId="77777777" w:rsidTr="00AF7D19">
        <w:trPr>
          <w:trHeight w:val="198"/>
        </w:trPr>
        <w:tc>
          <w:tcPr>
            <w:tcW w:w="1119" w:type="dxa"/>
            <w:vMerge w:val="restart"/>
            <w:vAlign w:val="center"/>
          </w:tcPr>
          <w:p w14:paraId="57267CF4" w14:textId="77777777" w:rsidR="00090C46" w:rsidRDefault="00090C46" w:rsidP="00AF7D19">
            <w:pPr>
              <w:widowControl w:val="0"/>
              <w:rPr>
                <w:rFonts w:cs="Arial"/>
                <w:b/>
                <w:bCs/>
              </w:rPr>
            </w:pPr>
            <w:r>
              <w:rPr>
                <w:rFonts w:cs="Arial"/>
                <w:b/>
                <w:bCs/>
              </w:rPr>
              <w:t>FISD=</w:t>
            </w:r>
          </w:p>
        </w:tc>
        <w:tc>
          <w:tcPr>
            <w:tcW w:w="1505" w:type="dxa"/>
            <w:vMerge w:val="restart"/>
            <w:shd w:val="clear" w:color="auto" w:fill="767171" w:themeFill="background2" w:themeFillShade="80"/>
            <w:vAlign w:val="center"/>
          </w:tcPr>
          <w:p w14:paraId="7A947F51" w14:textId="77777777" w:rsidR="00090C46" w:rsidRDefault="00090C46" w:rsidP="00AF7D19">
            <w:pPr>
              <w:widowControl w:val="0"/>
              <w:ind w:left="0" w:firstLine="0"/>
              <w:rPr>
                <w:rFonts w:cs="Arial"/>
                <w:b/>
                <w:color w:val="FFFFFF"/>
              </w:rPr>
            </w:pPr>
            <w:r>
              <w:rPr>
                <w:rFonts w:cs="Arial"/>
                <w:b/>
                <w:color w:val="FFFFFF"/>
              </w:rPr>
              <w:t>negativna</w:t>
            </w:r>
          </w:p>
        </w:tc>
        <w:tc>
          <w:tcPr>
            <w:tcW w:w="938" w:type="dxa"/>
            <w:vAlign w:val="bottom"/>
          </w:tcPr>
          <w:p w14:paraId="2DE54F19" w14:textId="77777777" w:rsidR="00090C46" w:rsidRDefault="00090C46" w:rsidP="00AF7D19">
            <w:pPr>
              <w:widowControl w:val="0"/>
              <w:rPr>
                <w:rFonts w:cs="Arial"/>
              </w:rPr>
            </w:pPr>
          </w:p>
        </w:tc>
        <w:tc>
          <w:tcPr>
            <w:tcW w:w="1187" w:type="dxa"/>
            <w:vMerge w:val="restart"/>
            <w:vAlign w:val="center"/>
          </w:tcPr>
          <w:p w14:paraId="5118318C" w14:textId="77777777" w:rsidR="00090C46" w:rsidRDefault="00090C46" w:rsidP="00AF7D19">
            <w:pPr>
              <w:widowControl w:val="0"/>
              <w:rPr>
                <w:rFonts w:cs="Arial"/>
                <w:b/>
                <w:bCs/>
              </w:rPr>
            </w:pPr>
            <w:r>
              <w:rPr>
                <w:rFonts w:cs="Arial"/>
                <w:b/>
                <w:bCs/>
              </w:rPr>
              <w:t>FNSV=</w:t>
            </w:r>
          </w:p>
        </w:tc>
        <w:tc>
          <w:tcPr>
            <w:tcW w:w="1702" w:type="dxa"/>
            <w:vMerge w:val="restart"/>
            <w:shd w:val="clear" w:color="auto" w:fill="767171" w:themeFill="background2" w:themeFillShade="80"/>
            <w:vAlign w:val="center"/>
          </w:tcPr>
          <w:p w14:paraId="28319BEE" w14:textId="77777777" w:rsidR="00090C46" w:rsidRDefault="00090C46" w:rsidP="00AF7D19">
            <w:pPr>
              <w:widowControl w:val="0"/>
              <w:spacing w:after="0" w:line="240" w:lineRule="auto"/>
              <w:ind w:left="0" w:firstLine="0"/>
              <w:rPr>
                <w:rFonts w:eastAsia="Times New Roman" w:cs="Times New Roman"/>
                <w:b/>
                <w:bCs/>
                <w:i/>
                <w:iCs/>
                <w:color w:val="FFFFFF"/>
                <w:sz w:val="22"/>
              </w:rPr>
            </w:pPr>
            <w:r w:rsidRPr="00704513">
              <w:rPr>
                <w:rFonts w:eastAsia="Times New Roman" w:cs="Times New Roman"/>
                <w:b/>
                <w:bCs/>
                <w:i/>
                <w:iCs/>
                <w:color w:val="FFFFFF"/>
                <w:sz w:val="22"/>
              </w:rPr>
              <w:t>-764.837,72</w:t>
            </w:r>
          </w:p>
        </w:tc>
      </w:tr>
      <w:tr w:rsidR="00090C46" w14:paraId="06EB992B" w14:textId="77777777" w:rsidTr="00AF7D19">
        <w:trPr>
          <w:trHeight w:val="191"/>
        </w:trPr>
        <w:tc>
          <w:tcPr>
            <w:tcW w:w="1119" w:type="dxa"/>
            <w:vMerge/>
            <w:vAlign w:val="center"/>
          </w:tcPr>
          <w:p w14:paraId="018CCFD7" w14:textId="77777777" w:rsidR="00090C46" w:rsidRDefault="00090C46" w:rsidP="00AF7D19">
            <w:pPr>
              <w:widowControl w:val="0"/>
              <w:rPr>
                <w:b/>
                <w:i/>
                <w:color w:val="808080"/>
              </w:rPr>
            </w:pPr>
          </w:p>
        </w:tc>
        <w:tc>
          <w:tcPr>
            <w:tcW w:w="1505" w:type="dxa"/>
            <w:vMerge/>
            <w:shd w:val="clear" w:color="auto" w:fill="767171" w:themeFill="background2" w:themeFillShade="80"/>
            <w:vAlign w:val="center"/>
          </w:tcPr>
          <w:p w14:paraId="120E1C7D" w14:textId="77777777" w:rsidR="00090C46" w:rsidRDefault="00090C46" w:rsidP="00AF7D19">
            <w:pPr>
              <w:widowControl w:val="0"/>
              <w:rPr>
                <w:b/>
                <w:i/>
                <w:color w:val="808080"/>
              </w:rPr>
            </w:pPr>
          </w:p>
        </w:tc>
        <w:tc>
          <w:tcPr>
            <w:tcW w:w="938" w:type="dxa"/>
            <w:vAlign w:val="bottom"/>
          </w:tcPr>
          <w:p w14:paraId="42678F6C" w14:textId="77777777" w:rsidR="00090C46" w:rsidRDefault="00090C46" w:rsidP="00AF7D19">
            <w:pPr>
              <w:widowControl w:val="0"/>
              <w:rPr>
                <w:rFonts w:cs="Arial"/>
              </w:rPr>
            </w:pPr>
          </w:p>
        </w:tc>
        <w:tc>
          <w:tcPr>
            <w:tcW w:w="1187" w:type="dxa"/>
            <w:vMerge/>
            <w:vAlign w:val="center"/>
          </w:tcPr>
          <w:p w14:paraId="19F6076D" w14:textId="77777777" w:rsidR="00090C46" w:rsidRDefault="00090C46" w:rsidP="00AF7D19">
            <w:pPr>
              <w:widowControl w:val="0"/>
              <w:rPr>
                <w:b/>
                <w:i/>
                <w:color w:val="808080"/>
              </w:rPr>
            </w:pPr>
          </w:p>
        </w:tc>
        <w:tc>
          <w:tcPr>
            <w:tcW w:w="1702" w:type="dxa"/>
            <w:vMerge/>
            <w:shd w:val="clear" w:color="auto" w:fill="767171" w:themeFill="background2" w:themeFillShade="80"/>
            <w:vAlign w:val="center"/>
          </w:tcPr>
          <w:p w14:paraId="0E87B306" w14:textId="77777777" w:rsidR="00090C46" w:rsidRDefault="00090C46" w:rsidP="00AF7D19">
            <w:pPr>
              <w:widowControl w:val="0"/>
              <w:rPr>
                <w:b/>
                <w:i/>
                <w:color w:val="808080"/>
              </w:rPr>
            </w:pPr>
          </w:p>
        </w:tc>
      </w:tr>
    </w:tbl>
    <w:p w14:paraId="175FABA3" w14:textId="77777777" w:rsidR="00090C46" w:rsidRDefault="00090C46" w:rsidP="00090C46">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090C46" w14:paraId="0E8B2936" w14:textId="77777777" w:rsidTr="00AF7D19">
        <w:trPr>
          <w:trHeight w:val="255"/>
        </w:trPr>
        <w:tc>
          <w:tcPr>
            <w:tcW w:w="1206" w:type="dxa"/>
            <w:vAlign w:val="center"/>
          </w:tcPr>
          <w:p w14:paraId="4C485BB7" w14:textId="77777777" w:rsidR="00090C46" w:rsidRDefault="00090C46" w:rsidP="00AF7D19">
            <w:pPr>
              <w:widowControl w:val="0"/>
              <w:rPr>
                <w:rFonts w:cs="Arial"/>
                <w:b/>
                <w:bCs/>
              </w:rPr>
            </w:pPr>
            <w:r>
              <w:rPr>
                <w:rFonts w:cs="Arial"/>
                <w:b/>
                <w:bCs/>
              </w:rPr>
              <w:t>RNSV=</w:t>
            </w:r>
          </w:p>
        </w:tc>
        <w:tc>
          <w:tcPr>
            <w:tcW w:w="1417" w:type="dxa"/>
            <w:shd w:val="clear" w:color="auto" w:fill="767171" w:themeFill="background2" w:themeFillShade="80"/>
            <w:vAlign w:val="center"/>
          </w:tcPr>
          <w:p w14:paraId="0EF34A9C" w14:textId="77777777" w:rsidR="00090C46" w:rsidRDefault="00090C46" w:rsidP="00AF7D19">
            <w:pPr>
              <w:widowControl w:val="0"/>
              <w:spacing w:after="0" w:line="240" w:lineRule="auto"/>
              <w:ind w:left="0" w:firstLine="0"/>
              <w:rPr>
                <w:b/>
                <w:i/>
                <w:iCs/>
                <w:color w:val="FFFFFF"/>
                <w:sz w:val="22"/>
              </w:rPr>
            </w:pPr>
            <w:r w:rsidRPr="00704513">
              <w:rPr>
                <w:b/>
                <w:i/>
                <w:iCs/>
                <w:color w:val="FFFFFF"/>
                <w:sz w:val="22"/>
              </w:rPr>
              <w:t>-1,103</w:t>
            </w:r>
          </w:p>
        </w:tc>
        <w:tc>
          <w:tcPr>
            <w:tcW w:w="900" w:type="dxa"/>
            <w:vAlign w:val="bottom"/>
          </w:tcPr>
          <w:p w14:paraId="2681EEF5" w14:textId="77777777" w:rsidR="00090C46" w:rsidRDefault="00090C46" w:rsidP="00AF7D19">
            <w:pPr>
              <w:widowControl w:val="0"/>
              <w:rPr>
                <w:rFonts w:cs="Arial"/>
              </w:rPr>
            </w:pPr>
          </w:p>
        </w:tc>
        <w:tc>
          <w:tcPr>
            <w:tcW w:w="976" w:type="dxa"/>
            <w:vAlign w:val="bottom"/>
          </w:tcPr>
          <w:p w14:paraId="61B8EDE4" w14:textId="77777777" w:rsidR="00090C46" w:rsidRDefault="00090C46" w:rsidP="00AF7D19">
            <w:pPr>
              <w:widowControl w:val="0"/>
              <w:rPr>
                <w:rFonts w:cs="Arial"/>
                <w:b/>
                <w:bCs/>
              </w:rPr>
            </w:pPr>
          </w:p>
        </w:tc>
      </w:tr>
    </w:tbl>
    <w:p w14:paraId="0BB8A6E1" w14:textId="77777777" w:rsidR="00090C46" w:rsidRDefault="00090C46" w:rsidP="00090C46">
      <w:pPr>
        <w:rPr>
          <w:b/>
          <w:i/>
          <w:color w:val="808080"/>
        </w:rPr>
      </w:pPr>
    </w:p>
    <w:p w14:paraId="45E6CA4C" w14:textId="77777777" w:rsidR="00090C46" w:rsidRDefault="00090C46" w:rsidP="00090C46">
      <w:pPr>
        <w:rPr>
          <w:b/>
          <w:i/>
          <w:u w:val="single"/>
        </w:rPr>
      </w:pPr>
    </w:p>
    <w:p w14:paraId="41EBA72B" w14:textId="77777777" w:rsidR="00090C46" w:rsidRDefault="00090C46" w:rsidP="00090C46">
      <w:pPr>
        <w:rPr>
          <w:b/>
          <w:i/>
          <w:u w:val="single"/>
        </w:rPr>
      </w:pPr>
      <w:r>
        <w:rPr>
          <w:b/>
          <w:i/>
          <w:u w:val="single"/>
        </w:rPr>
        <w:t>Ekonomski kazalniki</w:t>
      </w:r>
    </w:p>
    <w:p w14:paraId="0878E322" w14:textId="77777777" w:rsidR="00090C46" w:rsidRDefault="00090C46" w:rsidP="00090C46">
      <w:pPr>
        <w:rPr>
          <w:b/>
          <w:i/>
          <w:color w:val="808080"/>
        </w:rPr>
      </w:pPr>
    </w:p>
    <w:tbl>
      <w:tblPr>
        <w:tblW w:w="6451" w:type="dxa"/>
        <w:tblLayout w:type="fixed"/>
        <w:tblCellMar>
          <w:left w:w="70" w:type="dxa"/>
          <w:right w:w="70" w:type="dxa"/>
        </w:tblCellMar>
        <w:tblLook w:val="0000" w:firstRow="0" w:lastRow="0" w:firstColumn="0" w:lastColumn="0" w:noHBand="0" w:noVBand="0"/>
      </w:tblPr>
      <w:tblGrid>
        <w:gridCol w:w="1125"/>
        <w:gridCol w:w="1499"/>
        <w:gridCol w:w="849"/>
        <w:gridCol w:w="1396"/>
        <w:gridCol w:w="1582"/>
      </w:tblGrid>
      <w:tr w:rsidR="00090C46" w14:paraId="504751EB" w14:textId="77777777" w:rsidTr="00AF7D19">
        <w:trPr>
          <w:trHeight w:val="255"/>
        </w:trPr>
        <w:tc>
          <w:tcPr>
            <w:tcW w:w="1125" w:type="dxa"/>
            <w:vMerge w:val="restart"/>
            <w:vAlign w:val="center"/>
          </w:tcPr>
          <w:p w14:paraId="20AE3FE8" w14:textId="77777777" w:rsidR="00090C46" w:rsidRDefault="00090C46" w:rsidP="00AF7D19">
            <w:pPr>
              <w:widowControl w:val="0"/>
              <w:rPr>
                <w:rFonts w:cs="Arial"/>
                <w:b/>
                <w:bCs/>
              </w:rPr>
            </w:pPr>
            <w:r>
              <w:rPr>
                <w:rFonts w:cs="Arial"/>
                <w:b/>
                <w:bCs/>
              </w:rPr>
              <w:t>EISD=</w:t>
            </w:r>
          </w:p>
        </w:tc>
        <w:tc>
          <w:tcPr>
            <w:tcW w:w="1499" w:type="dxa"/>
            <w:vMerge w:val="restart"/>
            <w:shd w:val="clear" w:color="auto" w:fill="767171" w:themeFill="background2" w:themeFillShade="80"/>
            <w:vAlign w:val="center"/>
          </w:tcPr>
          <w:p w14:paraId="57D675BB" w14:textId="77777777" w:rsidR="00090C46" w:rsidRDefault="00090C46" w:rsidP="00AF7D19">
            <w:pPr>
              <w:widowControl w:val="0"/>
              <w:rPr>
                <w:rFonts w:cs="Arial"/>
                <w:b/>
                <w:bCs/>
                <w:color w:val="FFFFFF"/>
              </w:rPr>
            </w:pPr>
            <w:r w:rsidRPr="00881678">
              <w:rPr>
                <w:rFonts w:cs="Arial"/>
                <w:b/>
                <w:bCs/>
                <w:color w:val="FFFFFF"/>
              </w:rPr>
              <w:t>23,592%</w:t>
            </w:r>
          </w:p>
        </w:tc>
        <w:tc>
          <w:tcPr>
            <w:tcW w:w="849" w:type="dxa"/>
            <w:vAlign w:val="bottom"/>
          </w:tcPr>
          <w:p w14:paraId="596F6797" w14:textId="77777777" w:rsidR="00090C46" w:rsidRDefault="00090C46" w:rsidP="00AF7D19">
            <w:pPr>
              <w:widowControl w:val="0"/>
              <w:rPr>
                <w:rFonts w:cs="Arial"/>
              </w:rPr>
            </w:pPr>
          </w:p>
        </w:tc>
        <w:tc>
          <w:tcPr>
            <w:tcW w:w="1396" w:type="dxa"/>
            <w:vMerge w:val="restart"/>
            <w:vAlign w:val="center"/>
          </w:tcPr>
          <w:p w14:paraId="21E5F1D6" w14:textId="77777777" w:rsidR="00090C46" w:rsidRDefault="00090C46" w:rsidP="00AF7D19">
            <w:pPr>
              <w:widowControl w:val="0"/>
              <w:rPr>
                <w:rFonts w:cs="Arial"/>
                <w:b/>
                <w:bCs/>
              </w:rPr>
            </w:pPr>
            <w:r>
              <w:rPr>
                <w:rFonts w:cs="Arial"/>
                <w:b/>
                <w:bCs/>
              </w:rPr>
              <w:t xml:space="preserve">    ENSV=</w:t>
            </w:r>
          </w:p>
        </w:tc>
        <w:tc>
          <w:tcPr>
            <w:tcW w:w="1582" w:type="dxa"/>
            <w:vMerge w:val="restart"/>
            <w:shd w:val="clear" w:color="auto" w:fill="767171" w:themeFill="background2" w:themeFillShade="80"/>
            <w:vAlign w:val="center"/>
          </w:tcPr>
          <w:p w14:paraId="0D7B5A63" w14:textId="77777777" w:rsidR="00090C46" w:rsidRDefault="00090C46" w:rsidP="00AF7D19">
            <w:pPr>
              <w:widowControl w:val="0"/>
              <w:ind w:left="94"/>
              <w:rPr>
                <w:rFonts w:eastAsia="Times New Roman" w:cs="Times New Roman"/>
                <w:b/>
                <w:bCs/>
                <w:i/>
                <w:iCs/>
                <w:color w:val="FFFFFF"/>
                <w:sz w:val="22"/>
              </w:rPr>
            </w:pPr>
            <w:r w:rsidRPr="00704513">
              <w:rPr>
                <w:rFonts w:eastAsia="Times New Roman" w:cs="Times New Roman"/>
                <w:b/>
                <w:bCs/>
                <w:i/>
                <w:iCs/>
                <w:color w:val="FFFFFF"/>
                <w:sz w:val="22"/>
              </w:rPr>
              <w:t>341.441,60</w:t>
            </w:r>
          </w:p>
        </w:tc>
      </w:tr>
      <w:tr w:rsidR="00090C46" w14:paraId="0D19D49F" w14:textId="77777777" w:rsidTr="00AF7D19">
        <w:trPr>
          <w:trHeight w:val="255"/>
        </w:trPr>
        <w:tc>
          <w:tcPr>
            <w:tcW w:w="1125" w:type="dxa"/>
            <w:vMerge/>
            <w:vAlign w:val="center"/>
          </w:tcPr>
          <w:p w14:paraId="5B1E88EC" w14:textId="77777777" w:rsidR="00090C46" w:rsidRDefault="00090C46" w:rsidP="00AF7D19">
            <w:pPr>
              <w:widowControl w:val="0"/>
              <w:rPr>
                <w:b/>
                <w:i/>
                <w:color w:val="808080"/>
              </w:rPr>
            </w:pPr>
          </w:p>
        </w:tc>
        <w:tc>
          <w:tcPr>
            <w:tcW w:w="1499" w:type="dxa"/>
            <w:vMerge/>
            <w:shd w:val="clear" w:color="auto" w:fill="767171" w:themeFill="background2" w:themeFillShade="80"/>
            <w:vAlign w:val="center"/>
          </w:tcPr>
          <w:p w14:paraId="3D77BCCC" w14:textId="77777777" w:rsidR="00090C46" w:rsidRDefault="00090C46" w:rsidP="00AF7D19">
            <w:pPr>
              <w:widowControl w:val="0"/>
              <w:rPr>
                <w:b/>
                <w:i/>
                <w:color w:val="808080"/>
              </w:rPr>
            </w:pPr>
          </w:p>
        </w:tc>
        <w:tc>
          <w:tcPr>
            <w:tcW w:w="849" w:type="dxa"/>
            <w:vAlign w:val="bottom"/>
          </w:tcPr>
          <w:p w14:paraId="3592A9A3" w14:textId="77777777" w:rsidR="00090C46" w:rsidRDefault="00090C46" w:rsidP="00AF7D19">
            <w:pPr>
              <w:widowControl w:val="0"/>
              <w:rPr>
                <w:rFonts w:cs="Arial"/>
              </w:rPr>
            </w:pPr>
          </w:p>
        </w:tc>
        <w:tc>
          <w:tcPr>
            <w:tcW w:w="1396" w:type="dxa"/>
            <w:vMerge/>
            <w:vAlign w:val="center"/>
          </w:tcPr>
          <w:p w14:paraId="5682AFA6" w14:textId="77777777" w:rsidR="00090C46" w:rsidRDefault="00090C46" w:rsidP="00AF7D19">
            <w:pPr>
              <w:widowControl w:val="0"/>
              <w:rPr>
                <w:b/>
                <w:i/>
                <w:color w:val="808080"/>
              </w:rPr>
            </w:pPr>
          </w:p>
        </w:tc>
        <w:tc>
          <w:tcPr>
            <w:tcW w:w="1582" w:type="dxa"/>
            <w:vMerge/>
            <w:shd w:val="clear" w:color="auto" w:fill="767171" w:themeFill="background2" w:themeFillShade="80"/>
            <w:vAlign w:val="center"/>
          </w:tcPr>
          <w:p w14:paraId="6E99608C" w14:textId="77777777" w:rsidR="00090C46" w:rsidRDefault="00090C46" w:rsidP="00AF7D19">
            <w:pPr>
              <w:widowControl w:val="0"/>
              <w:rPr>
                <w:b/>
                <w:i/>
                <w:color w:val="808080"/>
              </w:rPr>
            </w:pPr>
          </w:p>
        </w:tc>
      </w:tr>
    </w:tbl>
    <w:p w14:paraId="32FE91AF" w14:textId="77777777" w:rsidR="00090C46" w:rsidRDefault="00090C46" w:rsidP="00090C46">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090C46" w14:paraId="625D6C44" w14:textId="77777777" w:rsidTr="00AF7D19">
        <w:trPr>
          <w:trHeight w:val="255"/>
        </w:trPr>
        <w:tc>
          <w:tcPr>
            <w:tcW w:w="1206" w:type="dxa"/>
            <w:vAlign w:val="center"/>
          </w:tcPr>
          <w:p w14:paraId="6B27A9B5" w14:textId="77777777" w:rsidR="00090C46" w:rsidRDefault="00090C46" w:rsidP="00AF7D19">
            <w:pPr>
              <w:widowControl w:val="0"/>
              <w:rPr>
                <w:rFonts w:cs="Arial"/>
                <w:b/>
                <w:bCs/>
              </w:rPr>
            </w:pPr>
            <w:r>
              <w:rPr>
                <w:rFonts w:cs="Arial"/>
                <w:b/>
                <w:bCs/>
              </w:rPr>
              <w:t>RNSV=</w:t>
            </w:r>
          </w:p>
        </w:tc>
        <w:tc>
          <w:tcPr>
            <w:tcW w:w="1417" w:type="dxa"/>
            <w:shd w:val="clear" w:color="auto" w:fill="767171" w:themeFill="background2" w:themeFillShade="80"/>
            <w:vAlign w:val="center"/>
          </w:tcPr>
          <w:p w14:paraId="6BA67B5D" w14:textId="77777777" w:rsidR="00090C46" w:rsidRDefault="00090C46" w:rsidP="00AF7D19">
            <w:pPr>
              <w:widowControl w:val="0"/>
              <w:rPr>
                <w:rFonts w:cs="Arial"/>
                <w:b/>
                <w:color w:val="FFFFFF"/>
              </w:rPr>
            </w:pPr>
            <w:r w:rsidRPr="00881678">
              <w:rPr>
                <w:rFonts w:cs="Arial"/>
                <w:b/>
                <w:color w:val="FFFFFF"/>
              </w:rPr>
              <w:t>0,765</w:t>
            </w:r>
          </w:p>
        </w:tc>
        <w:tc>
          <w:tcPr>
            <w:tcW w:w="900" w:type="dxa"/>
            <w:vAlign w:val="bottom"/>
          </w:tcPr>
          <w:p w14:paraId="6CD78D4D" w14:textId="77777777" w:rsidR="00090C46" w:rsidRDefault="00090C46" w:rsidP="00AF7D19">
            <w:pPr>
              <w:widowControl w:val="0"/>
              <w:rPr>
                <w:rFonts w:cs="Arial"/>
              </w:rPr>
            </w:pPr>
          </w:p>
        </w:tc>
        <w:tc>
          <w:tcPr>
            <w:tcW w:w="976" w:type="dxa"/>
            <w:vAlign w:val="bottom"/>
          </w:tcPr>
          <w:p w14:paraId="2454C02E" w14:textId="77777777" w:rsidR="00090C46" w:rsidRDefault="00090C46" w:rsidP="00AF7D19">
            <w:pPr>
              <w:widowControl w:val="0"/>
              <w:rPr>
                <w:rFonts w:cs="Arial"/>
                <w:b/>
                <w:bCs/>
              </w:rPr>
            </w:pPr>
          </w:p>
        </w:tc>
      </w:tr>
    </w:tbl>
    <w:p w14:paraId="350F5873" w14:textId="77777777" w:rsidR="00090C46" w:rsidRDefault="00090C46" w:rsidP="00090C46">
      <w:pPr>
        <w:rPr>
          <w:b/>
          <w:i/>
          <w:color w:val="808080"/>
        </w:rPr>
      </w:pPr>
    </w:p>
    <w:tbl>
      <w:tblPr>
        <w:tblW w:w="7290" w:type="dxa"/>
        <w:tblInd w:w="-70" w:type="dxa"/>
        <w:tblLayout w:type="fixed"/>
        <w:tblCellMar>
          <w:left w:w="70" w:type="dxa"/>
          <w:right w:w="70" w:type="dxa"/>
        </w:tblCellMar>
        <w:tblLook w:val="0000" w:firstRow="0" w:lastRow="0" w:firstColumn="0" w:lastColumn="0" w:noHBand="0" w:noVBand="0"/>
      </w:tblPr>
      <w:tblGrid>
        <w:gridCol w:w="969"/>
        <w:gridCol w:w="968"/>
        <w:gridCol w:w="971"/>
        <w:gridCol w:w="969"/>
        <w:gridCol w:w="1296"/>
        <w:gridCol w:w="781"/>
        <w:gridCol w:w="1336"/>
      </w:tblGrid>
      <w:tr w:rsidR="00090C46" w14:paraId="0940CE55" w14:textId="77777777" w:rsidTr="00AF7D19">
        <w:trPr>
          <w:trHeight w:val="300"/>
        </w:trPr>
        <w:tc>
          <w:tcPr>
            <w:tcW w:w="3876" w:type="dxa"/>
            <w:gridSpan w:val="4"/>
            <w:vAlign w:val="bottom"/>
          </w:tcPr>
          <w:p w14:paraId="28C11543" w14:textId="77777777" w:rsidR="00090C46" w:rsidRDefault="00090C46" w:rsidP="00AF7D19">
            <w:pPr>
              <w:widowControl w:val="0"/>
              <w:spacing w:after="0" w:line="240" w:lineRule="auto"/>
              <w:ind w:left="497" w:firstLine="0"/>
              <w:jc w:val="left"/>
              <w:rPr>
                <w:rFonts w:eastAsia="Times New Roman"/>
                <w:b/>
                <w:szCs w:val="20"/>
              </w:rPr>
            </w:pPr>
            <w:r>
              <w:rPr>
                <w:rFonts w:eastAsia="Times New Roman"/>
                <w:b/>
                <w:szCs w:val="20"/>
              </w:rPr>
              <w:t>Ekonomska doba vračanja investicije</w:t>
            </w:r>
          </w:p>
        </w:tc>
        <w:tc>
          <w:tcPr>
            <w:tcW w:w="1296" w:type="dxa"/>
            <w:vAlign w:val="bottom"/>
          </w:tcPr>
          <w:p w14:paraId="12596AE2" w14:textId="77777777" w:rsidR="00090C46" w:rsidRDefault="00090C46" w:rsidP="00AF7D19">
            <w:pPr>
              <w:widowControl w:val="0"/>
              <w:spacing w:after="0" w:line="240" w:lineRule="auto"/>
              <w:ind w:left="0" w:firstLine="0"/>
              <w:jc w:val="right"/>
              <w:rPr>
                <w:rFonts w:eastAsia="Times New Roman"/>
                <w:b/>
                <w:i/>
                <w:iCs/>
                <w:color w:val="000000"/>
                <w:szCs w:val="20"/>
              </w:rPr>
            </w:pPr>
            <w:r>
              <w:rPr>
                <w:rFonts w:eastAsia="Times New Roman"/>
                <w:b/>
                <w:i/>
                <w:iCs/>
                <w:color w:val="000000"/>
                <w:szCs w:val="20"/>
              </w:rPr>
              <w:t>EDV=</w:t>
            </w:r>
          </w:p>
        </w:tc>
        <w:tc>
          <w:tcPr>
            <w:tcW w:w="781" w:type="dxa"/>
            <w:shd w:val="clear" w:color="auto" w:fill="767171" w:themeFill="background2" w:themeFillShade="80"/>
            <w:vAlign w:val="bottom"/>
          </w:tcPr>
          <w:p w14:paraId="0B6614C8" w14:textId="77777777" w:rsidR="00090C46" w:rsidRDefault="00090C46" w:rsidP="00AF7D19">
            <w:pPr>
              <w:widowControl w:val="0"/>
              <w:spacing w:after="0" w:line="240" w:lineRule="auto"/>
              <w:ind w:left="0" w:firstLine="0"/>
              <w:jc w:val="left"/>
              <w:rPr>
                <w:rFonts w:eastAsia="Times New Roman"/>
                <w:b/>
                <w:i/>
                <w:iCs/>
                <w:color w:val="FFFFFF"/>
                <w:szCs w:val="20"/>
              </w:rPr>
            </w:pPr>
            <w:r w:rsidRPr="00881678">
              <w:rPr>
                <w:rFonts w:eastAsia="Times New Roman"/>
                <w:b/>
                <w:i/>
                <w:iCs/>
                <w:color w:val="FFFFFF"/>
                <w:szCs w:val="20"/>
              </w:rPr>
              <w:t>4,824</w:t>
            </w:r>
          </w:p>
        </w:tc>
        <w:tc>
          <w:tcPr>
            <w:tcW w:w="1336" w:type="dxa"/>
            <w:shd w:val="clear" w:color="auto" w:fill="767171" w:themeFill="background2" w:themeFillShade="80"/>
            <w:vAlign w:val="bottom"/>
          </w:tcPr>
          <w:p w14:paraId="6637E45E" w14:textId="77777777" w:rsidR="00090C46" w:rsidRDefault="00090C46" w:rsidP="00AF7D19">
            <w:pPr>
              <w:widowControl w:val="0"/>
              <w:spacing w:after="0" w:line="240" w:lineRule="auto"/>
              <w:ind w:left="0" w:firstLine="0"/>
              <w:jc w:val="left"/>
              <w:rPr>
                <w:rFonts w:eastAsia="Times New Roman"/>
                <w:b/>
                <w:color w:val="FFFFFF"/>
                <w:szCs w:val="20"/>
              </w:rPr>
            </w:pPr>
            <w:r>
              <w:rPr>
                <w:rFonts w:eastAsia="Times New Roman"/>
                <w:b/>
                <w:color w:val="FFFFFF"/>
                <w:szCs w:val="20"/>
              </w:rPr>
              <w:t>leta</w:t>
            </w:r>
          </w:p>
        </w:tc>
      </w:tr>
      <w:tr w:rsidR="00090C46" w14:paraId="4D2F3E95" w14:textId="77777777" w:rsidTr="00AF7D19">
        <w:trPr>
          <w:trHeight w:val="300"/>
        </w:trPr>
        <w:tc>
          <w:tcPr>
            <w:tcW w:w="968" w:type="dxa"/>
            <w:vAlign w:val="bottom"/>
          </w:tcPr>
          <w:p w14:paraId="163840BD" w14:textId="77777777" w:rsidR="00090C46" w:rsidRDefault="00090C46" w:rsidP="00AF7D19">
            <w:pPr>
              <w:widowControl w:val="0"/>
              <w:spacing w:after="0" w:line="240" w:lineRule="auto"/>
              <w:ind w:left="0" w:firstLine="0"/>
              <w:jc w:val="left"/>
              <w:rPr>
                <w:rFonts w:eastAsia="Times New Roman"/>
                <w:color w:val="000000"/>
                <w:sz w:val="22"/>
              </w:rPr>
            </w:pPr>
          </w:p>
        </w:tc>
        <w:tc>
          <w:tcPr>
            <w:tcW w:w="968" w:type="dxa"/>
            <w:vAlign w:val="bottom"/>
          </w:tcPr>
          <w:p w14:paraId="07184C6F" w14:textId="77777777" w:rsidR="00090C46" w:rsidRDefault="00090C46" w:rsidP="00AF7D19">
            <w:pPr>
              <w:widowControl w:val="0"/>
              <w:spacing w:after="0" w:line="240" w:lineRule="auto"/>
              <w:ind w:left="0" w:firstLine="0"/>
              <w:jc w:val="left"/>
              <w:rPr>
                <w:rFonts w:ascii="Times New Roman" w:eastAsia="Times New Roman" w:hAnsi="Times New Roman" w:cs="Times New Roman"/>
                <w:szCs w:val="20"/>
              </w:rPr>
            </w:pPr>
          </w:p>
        </w:tc>
        <w:tc>
          <w:tcPr>
            <w:tcW w:w="971" w:type="dxa"/>
            <w:vAlign w:val="bottom"/>
          </w:tcPr>
          <w:p w14:paraId="4A38F386" w14:textId="77777777" w:rsidR="00090C46" w:rsidRDefault="00090C46" w:rsidP="00AF7D19">
            <w:pPr>
              <w:widowControl w:val="0"/>
              <w:spacing w:after="0" w:line="240" w:lineRule="auto"/>
              <w:ind w:left="0" w:firstLine="0"/>
              <w:jc w:val="left"/>
              <w:rPr>
                <w:rFonts w:ascii="Times New Roman" w:eastAsia="Times New Roman" w:hAnsi="Times New Roman" w:cs="Times New Roman"/>
                <w:szCs w:val="20"/>
              </w:rPr>
            </w:pPr>
          </w:p>
        </w:tc>
        <w:tc>
          <w:tcPr>
            <w:tcW w:w="969" w:type="dxa"/>
            <w:vAlign w:val="bottom"/>
          </w:tcPr>
          <w:p w14:paraId="05E3342D" w14:textId="77777777" w:rsidR="00090C46" w:rsidRDefault="00090C46" w:rsidP="00AF7D19">
            <w:pPr>
              <w:widowControl w:val="0"/>
              <w:spacing w:after="0" w:line="240" w:lineRule="auto"/>
              <w:ind w:left="0" w:firstLine="0"/>
              <w:jc w:val="left"/>
              <w:rPr>
                <w:rFonts w:ascii="Times New Roman" w:eastAsia="Times New Roman" w:hAnsi="Times New Roman" w:cs="Times New Roman"/>
                <w:szCs w:val="20"/>
              </w:rPr>
            </w:pPr>
          </w:p>
        </w:tc>
        <w:tc>
          <w:tcPr>
            <w:tcW w:w="1296" w:type="dxa"/>
            <w:vAlign w:val="bottom"/>
          </w:tcPr>
          <w:p w14:paraId="78554350" w14:textId="77777777" w:rsidR="00090C46" w:rsidRDefault="00090C46" w:rsidP="00AF7D19">
            <w:pPr>
              <w:widowControl w:val="0"/>
              <w:spacing w:after="0" w:line="240" w:lineRule="auto"/>
              <w:ind w:left="0" w:firstLine="0"/>
              <w:jc w:val="right"/>
              <w:rPr>
                <w:rFonts w:eastAsia="Times New Roman"/>
                <w:i/>
                <w:iCs/>
                <w:color w:val="000000"/>
                <w:szCs w:val="20"/>
              </w:rPr>
            </w:pPr>
            <w:r>
              <w:rPr>
                <w:rFonts w:eastAsia="Times New Roman"/>
                <w:i/>
                <w:iCs/>
                <w:color w:val="000000"/>
                <w:szCs w:val="20"/>
              </w:rPr>
              <w:t>oz.</w:t>
            </w:r>
          </w:p>
        </w:tc>
        <w:tc>
          <w:tcPr>
            <w:tcW w:w="781" w:type="dxa"/>
            <w:shd w:val="clear" w:color="auto" w:fill="767171" w:themeFill="background2" w:themeFillShade="80"/>
            <w:vAlign w:val="bottom"/>
          </w:tcPr>
          <w:p w14:paraId="7A045144" w14:textId="77777777" w:rsidR="00090C46" w:rsidRDefault="00090C46" w:rsidP="00AF7D19">
            <w:pPr>
              <w:widowControl w:val="0"/>
              <w:spacing w:after="0" w:line="240" w:lineRule="auto"/>
              <w:ind w:left="0" w:firstLine="0"/>
              <w:jc w:val="left"/>
              <w:rPr>
                <w:rFonts w:eastAsia="Times New Roman"/>
                <w:i/>
                <w:iCs/>
                <w:color w:val="FFFFFF"/>
                <w:szCs w:val="20"/>
              </w:rPr>
            </w:pPr>
            <w:r w:rsidRPr="00881678">
              <w:rPr>
                <w:rFonts w:eastAsia="Times New Roman"/>
                <w:i/>
                <w:iCs/>
                <w:color w:val="FFFFFF"/>
                <w:szCs w:val="20"/>
              </w:rPr>
              <w:t>57,88</w:t>
            </w:r>
          </w:p>
        </w:tc>
        <w:tc>
          <w:tcPr>
            <w:tcW w:w="1336" w:type="dxa"/>
            <w:shd w:val="clear" w:color="auto" w:fill="767171" w:themeFill="background2" w:themeFillShade="80"/>
            <w:vAlign w:val="bottom"/>
          </w:tcPr>
          <w:p w14:paraId="12AE8BA0" w14:textId="77777777" w:rsidR="00090C46" w:rsidRDefault="00090C46" w:rsidP="00AF7D19">
            <w:pPr>
              <w:widowControl w:val="0"/>
              <w:spacing w:after="0" w:line="240" w:lineRule="auto"/>
              <w:ind w:left="0" w:firstLine="0"/>
              <w:jc w:val="left"/>
              <w:rPr>
                <w:rFonts w:eastAsia="Times New Roman"/>
                <w:color w:val="FFFFFF"/>
                <w:szCs w:val="20"/>
              </w:rPr>
            </w:pPr>
            <w:r>
              <w:rPr>
                <w:rFonts w:eastAsia="Times New Roman"/>
                <w:color w:val="FFFFFF"/>
                <w:szCs w:val="20"/>
              </w:rPr>
              <w:t>mesecev</w:t>
            </w:r>
          </w:p>
        </w:tc>
      </w:tr>
    </w:tbl>
    <w:p w14:paraId="4DC0227D" w14:textId="77777777" w:rsidR="00B61D9F" w:rsidRDefault="00B61D9F" w:rsidP="002C1020"/>
    <w:p w14:paraId="3A84F2F3" w14:textId="77777777" w:rsidR="002C1020" w:rsidRPr="005926A3" w:rsidRDefault="002C1020" w:rsidP="002C1020">
      <w:r w:rsidRPr="005926A3">
        <w:t>Iz zgoraj navedenih kazalnikov je razvidno da je finančna analiza prikazala nesmotrnost investicije, medtem ko je ekonomska analiza prikazala upravičenost in smiselnost investicije.</w:t>
      </w:r>
    </w:p>
    <w:p w14:paraId="3A84F2F6" w14:textId="40887185" w:rsidR="00263D38" w:rsidRDefault="002C1020" w:rsidP="00263D38">
      <w:pPr>
        <w:rPr>
          <w:rFonts w:cs="Arial"/>
        </w:rPr>
      </w:pPr>
      <w:r w:rsidRPr="005926A3">
        <w:rPr>
          <w:rFonts w:cs="Arial"/>
        </w:rPr>
        <w:t xml:space="preserve">Odločitev </w:t>
      </w:r>
      <w:r w:rsidRPr="005926A3">
        <w:rPr>
          <w:rFonts w:cs="Arial"/>
          <w:b/>
        </w:rPr>
        <w:t>ZA investicijo</w:t>
      </w:r>
      <w:r w:rsidRPr="005926A3">
        <w:rPr>
          <w:rFonts w:cs="Arial"/>
        </w:rPr>
        <w:t xml:space="preserve"> je ekonomsko upravičeno in sprejemljiva.</w:t>
      </w:r>
    </w:p>
    <w:p w14:paraId="4D77CEDC" w14:textId="77777777" w:rsidR="00D15A66" w:rsidRDefault="00D15A66" w:rsidP="00263D38"/>
    <w:p w14:paraId="3A84F2F7" w14:textId="77777777" w:rsidR="00263D38" w:rsidRPr="00263D38" w:rsidRDefault="00263D38" w:rsidP="00263D38">
      <w:pPr>
        <w:sectPr w:rsidR="00263D38" w:rsidRPr="00263D38" w:rsidSect="009B2F69">
          <w:pgSz w:w="11906" w:h="16838"/>
          <w:pgMar w:top="1560" w:right="1440" w:bottom="1560" w:left="1440" w:header="563" w:footer="92" w:gutter="0"/>
          <w:cols w:space="708"/>
          <w:docGrid w:linePitch="272"/>
        </w:sectPr>
      </w:pPr>
    </w:p>
    <w:p w14:paraId="3A84F2F8" w14:textId="77777777" w:rsidR="00EC758A" w:rsidRPr="00EC758A" w:rsidRDefault="00EC758A" w:rsidP="00EC758A">
      <w:pPr>
        <w:pStyle w:val="Naslov1"/>
      </w:pPr>
      <w:bookmarkStart w:id="22" w:name="_Toc129681887"/>
      <w:r w:rsidRPr="00EC758A">
        <w:lastRenderedPageBreak/>
        <w:t>OSNOVNI PODATKI O INVESTITORJU, IZDELOVALCIH INVESTICIJSKE DOKUMENTACIJE IN PRIHODNJEM UPRAVLJAVCU</w:t>
      </w:r>
      <w:bookmarkEnd w:id="11"/>
      <w:bookmarkEnd w:id="12"/>
      <w:bookmarkEnd w:id="22"/>
      <w:r w:rsidRPr="00EC758A">
        <w:t xml:space="preserve"> </w:t>
      </w:r>
    </w:p>
    <w:p w14:paraId="3A84F2F9" w14:textId="77777777" w:rsidR="00EC758A" w:rsidRDefault="00EC758A" w:rsidP="008A1D8D">
      <w:pPr>
        <w:ind w:left="0" w:firstLine="0"/>
      </w:pPr>
    </w:p>
    <w:p w14:paraId="3A84F2FA" w14:textId="521C7E13" w:rsidR="00AA7E75" w:rsidRPr="005F4745" w:rsidRDefault="00AA7E75" w:rsidP="00AA7E75">
      <w:r>
        <w:t>V tej točki so navedeni osnovni podatki o investitorj</w:t>
      </w:r>
      <w:r w:rsidR="00B166C9">
        <w:t>u</w:t>
      </w:r>
      <w:r>
        <w:t>, izdelovalc</w:t>
      </w:r>
      <w:r w:rsidR="00B166C9">
        <w:t xml:space="preserve">u </w:t>
      </w:r>
      <w:r>
        <w:t>investicijske in projektne dokumentacije ter prihodnj</w:t>
      </w:r>
      <w:r w:rsidR="00B166C9">
        <w:t>em</w:t>
      </w:r>
      <w:r>
        <w:t xml:space="preserve"> upravljalc</w:t>
      </w:r>
      <w:r w:rsidR="00B166C9">
        <w:t>u</w:t>
      </w:r>
      <w:r>
        <w:t>.</w:t>
      </w:r>
      <w:r w:rsidR="0050004D">
        <w:t xml:space="preserve"> Žigi in podpisi odgovornih oseb so na strani 3 investicijskega programa.</w:t>
      </w:r>
    </w:p>
    <w:p w14:paraId="3A84F2FB" w14:textId="77777777" w:rsidR="00AA7E75" w:rsidRDefault="00AA7E75" w:rsidP="008A1D8D">
      <w:pPr>
        <w:ind w:left="0" w:firstLine="0"/>
      </w:pPr>
    </w:p>
    <w:p w14:paraId="4072FC74" w14:textId="77777777" w:rsidR="00A62030" w:rsidRDefault="00A62030" w:rsidP="00A62030">
      <w:pPr>
        <w:pStyle w:val="Naslov2"/>
      </w:pPr>
      <w:bookmarkStart w:id="23" w:name="_Toc483472238"/>
      <w:bookmarkStart w:id="24" w:name="_Toc4145965"/>
      <w:bookmarkStart w:id="25" w:name="_Toc100826646"/>
      <w:bookmarkStart w:id="26" w:name="_Toc129681888"/>
      <w:r w:rsidRPr="005926A3">
        <w:t>Navedba investitorja</w:t>
      </w:r>
      <w:bookmarkEnd w:id="23"/>
      <w:bookmarkEnd w:id="24"/>
      <w:bookmarkEnd w:id="25"/>
      <w:bookmarkEnd w:id="26"/>
    </w:p>
    <w:p w14:paraId="164BD685" w14:textId="77777777" w:rsidR="00A62030" w:rsidRDefault="00A62030" w:rsidP="00A62030">
      <w:pPr>
        <w:ind w:left="0" w:firstLine="0"/>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A62030" w:rsidRPr="002E2104" w14:paraId="769A1EBC" w14:textId="77777777" w:rsidTr="00391C9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767160C3" w14:textId="77777777" w:rsidR="00A62030" w:rsidRPr="002E2104" w:rsidRDefault="00A62030" w:rsidP="00391C98">
            <w:pPr>
              <w:ind w:left="0"/>
              <w:rPr>
                <w:rFonts w:eastAsia="Batang"/>
                <w:b/>
                <w:color w:val="FFFFFF" w:themeColor="background1"/>
              </w:rPr>
            </w:pPr>
            <w:r w:rsidRPr="002E2104">
              <w:rPr>
                <w:rFonts w:eastAsia="Batang"/>
                <w:b/>
                <w:color w:val="FFFFFF" w:themeColor="background1"/>
              </w:rPr>
              <w:t>INVESTITOR</w:t>
            </w:r>
          </w:p>
        </w:tc>
      </w:tr>
      <w:tr w:rsidR="00A62030" w:rsidRPr="005926A3" w14:paraId="1BC269FD" w14:textId="77777777" w:rsidTr="00391C98">
        <w:tc>
          <w:tcPr>
            <w:tcW w:w="3119" w:type="dxa"/>
            <w:tcBorders>
              <w:top w:val="single" w:sz="4" w:space="0" w:color="auto"/>
              <w:left w:val="single" w:sz="8" w:space="0" w:color="auto"/>
              <w:bottom w:val="single" w:sz="4" w:space="0" w:color="auto"/>
              <w:right w:val="double" w:sz="4" w:space="0" w:color="auto"/>
            </w:tcBorders>
          </w:tcPr>
          <w:p w14:paraId="119A02EB" w14:textId="77777777" w:rsidR="00A62030" w:rsidRPr="005926A3" w:rsidRDefault="00A62030" w:rsidP="00391C98">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5C6EA525" w14:textId="77777777" w:rsidR="00A62030" w:rsidRPr="005926A3" w:rsidRDefault="00A62030" w:rsidP="00391C98">
            <w:pPr>
              <w:ind w:left="0"/>
              <w:rPr>
                <w:rFonts w:eastAsia="Batang"/>
              </w:rPr>
            </w:pPr>
            <w:r w:rsidRPr="005926A3">
              <w:rPr>
                <w:bCs/>
              </w:rPr>
              <w:t xml:space="preserve">OBČINA </w:t>
            </w:r>
            <w:r>
              <w:rPr>
                <w:bCs/>
              </w:rPr>
              <w:t>HOČE - SLIVNICA</w:t>
            </w:r>
          </w:p>
        </w:tc>
      </w:tr>
      <w:tr w:rsidR="00A62030" w:rsidRPr="005926A3" w14:paraId="151F9056" w14:textId="77777777" w:rsidTr="00391C98">
        <w:tc>
          <w:tcPr>
            <w:tcW w:w="3119" w:type="dxa"/>
            <w:tcBorders>
              <w:top w:val="single" w:sz="4" w:space="0" w:color="auto"/>
              <w:left w:val="single" w:sz="8" w:space="0" w:color="auto"/>
              <w:bottom w:val="single" w:sz="4" w:space="0" w:color="auto"/>
              <w:right w:val="double" w:sz="4" w:space="0" w:color="auto"/>
            </w:tcBorders>
          </w:tcPr>
          <w:p w14:paraId="0C68D7D2" w14:textId="77777777" w:rsidR="00A62030" w:rsidRPr="005926A3" w:rsidRDefault="00A62030" w:rsidP="00391C98">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2D2C3CA7" w14:textId="77777777" w:rsidR="00A62030" w:rsidRPr="005926A3" w:rsidRDefault="00A62030" w:rsidP="00391C98">
            <w:pPr>
              <w:ind w:left="0"/>
              <w:rPr>
                <w:rFonts w:eastAsia="Batang"/>
              </w:rPr>
            </w:pPr>
            <w:r>
              <w:t>Pohorska cesta 15, 2311 Hoče</w:t>
            </w:r>
            <w:r w:rsidRPr="005926A3">
              <w:t>, Slovenija</w:t>
            </w:r>
          </w:p>
        </w:tc>
      </w:tr>
      <w:tr w:rsidR="00A62030" w:rsidRPr="005926A3" w14:paraId="6DA15DF9" w14:textId="77777777" w:rsidTr="00391C98">
        <w:tc>
          <w:tcPr>
            <w:tcW w:w="3119" w:type="dxa"/>
            <w:tcBorders>
              <w:top w:val="single" w:sz="4" w:space="0" w:color="auto"/>
              <w:left w:val="single" w:sz="8" w:space="0" w:color="auto"/>
              <w:bottom w:val="single" w:sz="4" w:space="0" w:color="auto"/>
              <w:right w:val="double" w:sz="4" w:space="0" w:color="auto"/>
            </w:tcBorders>
          </w:tcPr>
          <w:p w14:paraId="76F0F986" w14:textId="77777777" w:rsidR="00A62030" w:rsidRPr="005926A3" w:rsidRDefault="00A62030" w:rsidP="00391C98">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15A1720F" w14:textId="77777777" w:rsidR="00A62030" w:rsidRPr="005926A3" w:rsidRDefault="00A62030" w:rsidP="00391C98">
            <w:pPr>
              <w:ind w:left="0"/>
              <w:rPr>
                <w:rFonts w:eastAsia="Batang"/>
              </w:rPr>
            </w:pPr>
            <w:r>
              <w:t>dr. Marko Soršak</w:t>
            </w:r>
            <w:r w:rsidRPr="005926A3">
              <w:rPr>
                <w:rFonts w:eastAsia="Batang"/>
              </w:rPr>
              <w:t>, župan</w:t>
            </w:r>
          </w:p>
        </w:tc>
      </w:tr>
      <w:tr w:rsidR="00A62030" w:rsidRPr="005926A3" w14:paraId="6C709711" w14:textId="77777777" w:rsidTr="00391C98">
        <w:tc>
          <w:tcPr>
            <w:tcW w:w="3119" w:type="dxa"/>
            <w:tcBorders>
              <w:top w:val="single" w:sz="4" w:space="0" w:color="auto"/>
              <w:left w:val="single" w:sz="8" w:space="0" w:color="auto"/>
              <w:bottom w:val="single" w:sz="4" w:space="0" w:color="auto"/>
              <w:right w:val="double" w:sz="4" w:space="0" w:color="auto"/>
            </w:tcBorders>
          </w:tcPr>
          <w:p w14:paraId="629EFFF5" w14:textId="77777777" w:rsidR="00A62030" w:rsidRPr="005926A3" w:rsidRDefault="00A62030" w:rsidP="00391C98">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08CE466E" w14:textId="77777777" w:rsidR="00A62030" w:rsidRPr="005926A3" w:rsidRDefault="00A62030" w:rsidP="00391C98">
            <w:pPr>
              <w:ind w:left="0"/>
              <w:rPr>
                <w:rFonts w:eastAsia="Batang"/>
              </w:rPr>
            </w:pPr>
            <w:r>
              <w:t>02 616 53 20</w:t>
            </w:r>
          </w:p>
        </w:tc>
      </w:tr>
      <w:tr w:rsidR="00A62030" w:rsidRPr="005926A3" w14:paraId="5A5C0D6C" w14:textId="77777777" w:rsidTr="00391C98">
        <w:tc>
          <w:tcPr>
            <w:tcW w:w="3119" w:type="dxa"/>
            <w:tcBorders>
              <w:top w:val="single" w:sz="4" w:space="0" w:color="auto"/>
              <w:left w:val="single" w:sz="8" w:space="0" w:color="auto"/>
              <w:bottom w:val="single" w:sz="4" w:space="0" w:color="auto"/>
              <w:right w:val="double" w:sz="4" w:space="0" w:color="auto"/>
            </w:tcBorders>
          </w:tcPr>
          <w:p w14:paraId="36604E5A" w14:textId="77777777" w:rsidR="00A62030" w:rsidRPr="005926A3" w:rsidRDefault="00A62030" w:rsidP="00391C98">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27AAB12F" w14:textId="77777777" w:rsidR="00A62030" w:rsidRPr="005926A3" w:rsidRDefault="00A62030" w:rsidP="00391C98">
            <w:pPr>
              <w:ind w:left="0"/>
              <w:rPr>
                <w:rFonts w:eastAsia="Batang"/>
              </w:rPr>
            </w:pPr>
            <w:r>
              <w:t>02 616 53 30</w:t>
            </w:r>
          </w:p>
        </w:tc>
      </w:tr>
      <w:tr w:rsidR="00A62030" w:rsidRPr="005926A3" w14:paraId="76AA726C" w14:textId="77777777" w:rsidTr="00391C98">
        <w:tc>
          <w:tcPr>
            <w:tcW w:w="3119" w:type="dxa"/>
            <w:tcBorders>
              <w:top w:val="single" w:sz="4" w:space="0" w:color="auto"/>
              <w:left w:val="single" w:sz="8" w:space="0" w:color="auto"/>
              <w:bottom w:val="single" w:sz="4" w:space="0" w:color="auto"/>
              <w:right w:val="double" w:sz="4" w:space="0" w:color="auto"/>
            </w:tcBorders>
          </w:tcPr>
          <w:p w14:paraId="187BCEAA"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60B40ED9" w14:textId="77777777" w:rsidR="00A62030" w:rsidRPr="005926A3" w:rsidRDefault="009A4512" w:rsidP="00391C98">
            <w:pPr>
              <w:ind w:left="0"/>
              <w:rPr>
                <w:rFonts w:eastAsia="Batang"/>
              </w:rPr>
            </w:pPr>
            <w:hyperlink r:id="rId22" w:history="1">
              <w:r w:rsidR="00A62030" w:rsidRPr="00A8275E">
                <w:rPr>
                  <w:rStyle w:val="Hiperpovezava"/>
                </w:rPr>
                <w:t>obcina@hoce-slivnica.si</w:t>
              </w:r>
            </w:hyperlink>
            <w:r w:rsidR="00A62030">
              <w:t xml:space="preserve"> </w:t>
            </w:r>
          </w:p>
        </w:tc>
      </w:tr>
      <w:tr w:rsidR="00A62030" w:rsidRPr="005926A3" w14:paraId="297A7CE1" w14:textId="77777777" w:rsidTr="00391C98">
        <w:tc>
          <w:tcPr>
            <w:tcW w:w="3119" w:type="dxa"/>
            <w:tcBorders>
              <w:top w:val="single" w:sz="4" w:space="0" w:color="auto"/>
              <w:left w:val="single" w:sz="8" w:space="0" w:color="auto"/>
              <w:bottom w:val="single" w:sz="4" w:space="0" w:color="auto"/>
              <w:right w:val="double" w:sz="4" w:space="0" w:color="auto"/>
            </w:tcBorders>
          </w:tcPr>
          <w:p w14:paraId="03F4800A" w14:textId="77777777" w:rsidR="00A62030" w:rsidRPr="005926A3" w:rsidRDefault="00A62030" w:rsidP="00391C98">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55E0BB33" w14:textId="77777777" w:rsidR="00A62030" w:rsidRPr="005926A3" w:rsidRDefault="00A62030" w:rsidP="00391C98">
            <w:pPr>
              <w:ind w:left="0"/>
              <w:rPr>
                <w:rFonts w:eastAsia="Batang"/>
              </w:rPr>
            </w:pPr>
            <w:r>
              <w:t>SI24685844</w:t>
            </w:r>
          </w:p>
        </w:tc>
      </w:tr>
      <w:tr w:rsidR="00A62030" w:rsidRPr="005926A3" w14:paraId="0231A86A" w14:textId="77777777" w:rsidTr="00391C98">
        <w:tc>
          <w:tcPr>
            <w:tcW w:w="3119" w:type="dxa"/>
            <w:tcBorders>
              <w:top w:val="single" w:sz="4" w:space="0" w:color="auto"/>
              <w:left w:val="single" w:sz="8" w:space="0" w:color="auto"/>
              <w:bottom w:val="single" w:sz="4" w:space="0" w:color="auto"/>
              <w:right w:val="double" w:sz="4" w:space="0" w:color="auto"/>
            </w:tcBorders>
          </w:tcPr>
          <w:p w14:paraId="5B15860C" w14:textId="77777777" w:rsidR="00A62030" w:rsidRPr="005926A3" w:rsidRDefault="00A62030" w:rsidP="00391C98">
            <w:pPr>
              <w:ind w:left="0"/>
              <w:rPr>
                <w:rFonts w:eastAsia="Batang"/>
              </w:rPr>
            </w:pPr>
            <w:r w:rsidRPr="005926A3">
              <w:rPr>
                <w:rFonts w:eastAsia="Batang"/>
              </w:rPr>
              <w:t>Transakcijski račun:</w:t>
            </w:r>
          </w:p>
        </w:tc>
        <w:tc>
          <w:tcPr>
            <w:tcW w:w="4195" w:type="dxa"/>
            <w:tcBorders>
              <w:top w:val="single" w:sz="4" w:space="0" w:color="auto"/>
              <w:left w:val="double" w:sz="4" w:space="0" w:color="auto"/>
              <w:bottom w:val="single" w:sz="4" w:space="0" w:color="auto"/>
              <w:right w:val="single" w:sz="8" w:space="0" w:color="auto"/>
            </w:tcBorders>
          </w:tcPr>
          <w:p w14:paraId="63C4710B" w14:textId="77777777" w:rsidR="00A62030" w:rsidRPr="005926A3" w:rsidRDefault="00A62030" w:rsidP="00391C98">
            <w:pPr>
              <w:spacing w:after="0" w:line="240" w:lineRule="auto"/>
              <w:ind w:left="0" w:firstLine="0"/>
              <w:rPr>
                <w:rFonts w:eastAsia="Batang"/>
              </w:rPr>
            </w:pPr>
            <w:r>
              <w:t>SI56 0136 0010 0009425</w:t>
            </w:r>
            <w:r>
              <w:rPr>
                <w:rFonts w:ascii="Times New Roman" w:eastAsia="Times New Roman" w:hAnsi="Times New Roman" w:cs="Times New Roman"/>
                <w:b/>
                <w:bCs/>
              </w:rPr>
              <w:t xml:space="preserve"> </w:t>
            </w:r>
            <w:r w:rsidRPr="005926A3">
              <w:t>Banka Slovenije</w:t>
            </w:r>
          </w:p>
        </w:tc>
      </w:tr>
      <w:tr w:rsidR="00A62030" w:rsidRPr="00322A9F" w14:paraId="7ADA737E" w14:textId="77777777" w:rsidTr="00391C98">
        <w:tc>
          <w:tcPr>
            <w:tcW w:w="3119" w:type="dxa"/>
            <w:tcBorders>
              <w:top w:val="single" w:sz="4" w:space="0" w:color="auto"/>
              <w:left w:val="single" w:sz="8" w:space="0" w:color="auto"/>
              <w:bottom w:val="single" w:sz="4" w:space="0" w:color="auto"/>
              <w:right w:val="double" w:sz="4" w:space="0" w:color="auto"/>
            </w:tcBorders>
          </w:tcPr>
          <w:p w14:paraId="46168FD2" w14:textId="77777777" w:rsidR="00A62030" w:rsidRPr="00322A9F" w:rsidRDefault="00A62030" w:rsidP="00391C98">
            <w:pPr>
              <w:ind w:left="0"/>
              <w:rPr>
                <w:rFonts w:eastAsia="Batang"/>
              </w:rPr>
            </w:pPr>
            <w:r w:rsidRPr="00322A9F">
              <w:rPr>
                <w:rFonts w:eastAsia="Batang"/>
              </w:rPr>
              <w:t>Odgovorna oseba za pripravo investicijskih projektov:</w:t>
            </w:r>
          </w:p>
        </w:tc>
        <w:tc>
          <w:tcPr>
            <w:tcW w:w="4195" w:type="dxa"/>
            <w:tcBorders>
              <w:top w:val="single" w:sz="4" w:space="0" w:color="auto"/>
              <w:left w:val="double" w:sz="4" w:space="0" w:color="auto"/>
              <w:bottom w:val="single" w:sz="4" w:space="0" w:color="auto"/>
              <w:right w:val="single" w:sz="8" w:space="0" w:color="auto"/>
            </w:tcBorders>
          </w:tcPr>
          <w:p w14:paraId="6A9856A9" w14:textId="77777777" w:rsidR="00A62030" w:rsidRDefault="00A62030" w:rsidP="00391C98">
            <w:pPr>
              <w:ind w:left="0"/>
              <w:rPr>
                <w:rStyle w:val="Krepko"/>
                <w:b w:val="0"/>
              </w:rPr>
            </w:pPr>
            <w:r w:rsidRPr="00B803EC">
              <w:rPr>
                <w:rStyle w:val="Krepko"/>
                <w:b w:val="0"/>
              </w:rPr>
              <w:t xml:space="preserve">Katja Arnšek Kvar </w:t>
            </w:r>
          </w:p>
          <w:p w14:paraId="71418D66" w14:textId="77777777" w:rsidR="00A62030" w:rsidRPr="00322A9F" w:rsidRDefault="00A62030" w:rsidP="00391C98">
            <w:pPr>
              <w:ind w:left="0"/>
              <w:rPr>
                <w:rFonts w:eastAsia="Batang"/>
                <w:b/>
              </w:rPr>
            </w:pPr>
            <w:r>
              <w:rPr>
                <w:rStyle w:val="Krepko"/>
                <w:b w:val="0"/>
              </w:rPr>
              <w:t>S</w:t>
            </w:r>
            <w:r w:rsidRPr="0026292C">
              <w:rPr>
                <w:rStyle w:val="Krepko"/>
                <w:b w:val="0"/>
              </w:rPr>
              <w:t>vetovalka za družb</w:t>
            </w:r>
            <w:r>
              <w:rPr>
                <w:rStyle w:val="Krepko"/>
                <w:b w:val="0"/>
              </w:rPr>
              <w:t>ene</w:t>
            </w:r>
            <w:r w:rsidRPr="0026292C">
              <w:rPr>
                <w:rStyle w:val="Krepko"/>
                <w:b w:val="0"/>
              </w:rPr>
              <w:t xml:space="preserve"> dej</w:t>
            </w:r>
            <w:r>
              <w:rPr>
                <w:rStyle w:val="Krepko"/>
                <w:b w:val="0"/>
              </w:rPr>
              <w:t>avnosti</w:t>
            </w:r>
          </w:p>
        </w:tc>
      </w:tr>
      <w:tr w:rsidR="00A62030" w:rsidRPr="00322A9F" w14:paraId="39715299" w14:textId="77777777" w:rsidTr="00391C98">
        <w:tc>
          <w:tcPr>
            <w:tcW w:w="3119" w:type="dxa"/>
            <w:tcBorders>
              <w:top w:val="single" w:sz="4" w:space="0" w:color="auto"/>
              <w:left w:val="single" w:sz="8" w:space="0" w:color="auto"/>
              <w:bottom w:val="single" w:sz="4" w:space="0" w:color="auto"/>
              <w:right w:val="double" w:sz="4" w:space="0" w:color="auto"/>
            </w:tcBorders>
          </w:tcPr>
          <w:p w14:paraId="298DA947" w14:textId="77777777" w:rsidR="00A62030" w:rsidRPr="00322A9F" w:rsidRDefault="00A62030" w:rsidP="00391C98">
            <w:pPr>
              <w:ind w:left="0"/>
              <w:rPr>
                <w:rFonts w:eastAsia="Batang"/>
              </w:rPr>
            </w:pPr>
            <w:r w:rsidRPr="00322A9F">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3AA3D00D" w14:textId="77777777" w:rsidR="00A62030" w:rsidRPr="00322A9F" w:rsidRDefault="00A62030" w:rsidP="00391C98">
            <w:pPr>
              <w:ind w:left="0"/>
            </w:pPr>
            <w:r w:rsidRPr="00687B19">
              <w:t>02/616 53 22</w:t>
            </w:r>
          </w:p>
        </w:tc>
      </w:tr>
      <w:tr w:rsidR="00A62030" w:rsidRPr="00322A9F" w14:paraId="59BEDF72" w14:textId="77777777" w:rsidTr="00391C98">
        <w:tc>
          <w:tcPr>
            <w:tcW w:w="3119" w:type="dxa"/>
            <w:tcBorders>
              <w:top w:val="single" w:sz="4" w:space="0" w:color="auto"/>
              <w:left w:val="single" w:sz="8" w:space="0" w:color="auto"/>
              <w:bottom w:val="single" w:sz="4" w:space="0" w:color="auto"/>
              <w:right w:val="double" w:sz="4" w:space="0" w:color="auto"/>
            </w:tcBorders>
          </w:tcPr>
          <w:p w14:paraId="4B7A832F" w14:textId="77777777" w:rsidR="00A62030" w:rsidRPr="00322A9F" w:rsidRDefault="00A62030" w:rsidP="00391C98">
            <w:pPr>
              <w:ind w:left="0"/>
              <w:rPr>
                <w:rFonts w:eastAsia="Batang"/>
              </w:rPr>
            </w:pPr>
            <w:r w:rsidRPr="00322A9F">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3607867B" w14:textId="77777777" w:rsidR="00A62030" w:rsidRPr="00322A9F" w:rsidRDefault="00A62030" w:rsidP="00391C98">
            <w:pPr>
              <w:ind w:left="0"/>
              <w:rPr>
                <w:rFonts w:eastAsia="Batang"/>
              </w:rPr>
            </w:pPr>
            <w:r w:rsidRPr="00322A9F">
              <w:t>02 616 53 30</w:t>
            </w:r>
          </w:p>
        </w:tc>
      </w:tr>
      <w:tr w:rsidR="00A62030" w:rsidRPr="005926A3" w14:paraId="48223DC4" w14:textId="77777777" w:rsidTr="00391C98">
        <w:tc>
          <w:tcPr>
            <w:tcW w:w="3119" w:type="dxa"/>
            <w:tcBorders>
              <w:top w:val="single" w:sz="4" w:space="0" w:color="auto"/>
              <w:left w:val="single" w:sz="8" w:space="0" w:color="auto"/>
              <w:bottom w:val="single" w:sz="4" w:space="0" w:color="auto"/>
              <w:right w:val="double" w:sz="4" w:space="0" w:color="auto"/>
            </w:tcBorders>
          </w:tcPr>
          <w:p w14:paraId="0A8EEC30"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807A3C3" w14:textId="77777777" w:rsidR="00A62030" w:rsidRPr="00290284" w:rsidRDefault="00A62030" w:rsidP="00391C98">
            <w:pPr>
              <w:ind w:left="0"/>
              <w:rPr>
                <w:rFonts w:asciiTheme="minorHAnsi" w:eastAsia="Batang" w:hAnsiTheme="minorHAnsi"/>
              </w:rPr>
            </w:pPr>
            <w:r w:rsidRPr="00481485">
              <w:rPr>
                <w:rStyle w:val="Hiperpovezava"/>
                <w:rFonts w:asciiTheme="minorHAnsi" w:hAnsiTheme="minorHAnsi"/>
              </w:rPr>
              <w:t>katja.arnsek@hoce-slivnica.si</w:t>
            </w:r>
          </w:p>
        </w:tc>
      </w:tr>
      <w:tr w:rsidR="00A62030" w:rsidRPr="005926A3" w14:paraId="5E6CCBC2" w14:textId="77777777" w:rsidTr="00391C98">
        <w:tc>
          <w:tcPr>
            <w:tcW w:w="3119" w:type="dxa"/>
            <w:tcBorders>
              <w:top w:val="single" w:sz="4" w:space="0" w:color="auto"/>
              <w:left w:val="single" w:sz="8" w:space="0" w:color="auto"/>
              <w:bottom w:val="single" w:sz="4" w:space="0" w:color="auto"/>
              <w:right w:val="double" w:sz="4" w:space="0" w:color="auto"/>
            </w:tcBorders>
          </w:tcPr>
          <w:p w14:paraId="64A85E72" w14:textId="77777777" w:rsidR="00A62030" w:rsidRPr="005926A3" w:rsidRDefault="00A62030" w:rsidP="00391C98">
            <w:pPr>
              <w:ind w:left="0"/>
              <w:rPr>
                <w:rFonts w:eastAsia="Batang"/>
              </w:rPr>
            </w:pPr>
            <w:r w:rsidRPr="005926A3">
              <w:rPr>
                <w:rFonts w:eastAsia="Batang"/>
              </w:rPr>
              <w:t>Odgovorna oseba za izvajanje investicije:</w:t>
            </w:r>
          </w:p>
        </w:tc>
        <w:tc>
          <w:tcPr>
            <w:tcW w:w="4195" w:type="dxa"/>
            <w:tcBorders>
              <w:top w:val="single" w:sz="4" w:space="0" w:color="auto"/>
              <w:left w:val="double" w:sz="4" w:space="0" w:color="auto"/>
              <w:bottom w:val="single" w:sz="4" w:space="0" w:color="auto"/>
              <w:right w:val="single" w:sz="8" w:space="0" w:color="auto"/>
            </w:tcBorders>
          </w:tcPr>
          <w:p w14:paraId="2A3C17E1" w14:textId="77777777" w:rsidR="00A62030" w:rsidRPr="005926A3" w:rsidRDefault="00A62030" w:rsidP="00391C98">
            <w:pPr>
              <w:ind w:left="0"/>
              <w:rPr>
                <w:rFonts w:eastAsia="Batang"/>
              </w:rPr>
            </w:pPr>
            <w:r>
              <w:t>dr. Marko Soršak</w:t>
            </w:r>
            <w:r w:rsidRPr="005926A3">
              <w:rPr>
                <w:rFonts w:eastAsia="Batang"/>
              </w:rPr>
              <w:t>, župan</w:t>
            </w:r>
          </w:p>
        </w:tc>
      </w:tr>
      <w:tr w:rsidR="00A62030" w:rsidRPr="005926A3" w14:paraId="108C41AF" w14:textId="77777777" w:rsidTr="00391C98">
        <w:tc>
          <w:tcPr>
            <w:tcW w:w="3119" w:type="dxa"/>
            <w:tcBorders>
              <w:top w:val="single" w:sz="4" w:space="0" w:color="auto"/>
              <w:left w:val="single" w:sz="8" w:space="0" w:color="auto"/>
              <w:bottom w:val="single" w:sz="4" w:space="0" w:color="auto"/>
              <w:right w:val="double" w:sz="4" w:space="0" w:color="auto"/>
            </w:tcBorders>
          </w:tcPr>
          <w:p w14:paraId="0ED1B416" w14:textId="77777777" w:rsidR="00A62030" w:rsidRPr="005926A3" w:rsidRDefault="00A62030" w:rsidP="00391C98">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1DF664F8" w14:textId="77777777" w:rsidR="00A62030" w:rsidRPr="005926A3" w:rsidRDefault="00A62030" w:rsidP="00391C98">
            <w:pPr>
              <w:ind w:left="0"/>
              <w:rPr>
                <w:rFonts w:eastAsia="Batang"/>
              </w:rPr>
            </w:pPr>
            <w:r>
              <w:t>02 616 53 20</w:t>
            </w:r>
          </w:p>
        </w:tc>
      </w:tr>
      <w:tr w:rsidR="00A62030" w:rsidRPr="005926A3" w14:paraId="28119F0C" w14:textId="77777777" w:rsidTr="00391C98">
        <w:tc>
          <w:tcPr>
            <w:tcW w:w="3119" w:type="dxa"/>
            <w:tcBorders>
              <w:top w:val="single" w:sz="4" w:space="0" w:color="auto"/>
              <w:left w:val="single" w:sz="8" w:space="0" w:color="auto"/>
              <w:bottom w:val="single" w:sz="4" w:space="0" w:color="auto"/>
              <w:right w:val="double" w:sz="4" w:space="0" w:color="auto"/>
            </w:tcBorders>
          </w:tcPr>
          <w:p w14:paraId="6FC083E7" w14:textId="77777777" w:rsidR="00A62030" w:rsidRPr="005926A3" w:rsidRDefault="00A62030" w:rsidP="00391C98">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47913100" w14:textId="77777777" w:rsidR="00A62030" w:rsidRPr="005926A3" w:rsidRDefault="00A62030" w:rsidP="00391C98">
            <w:pPr>
              <w:ind w:left="0"/>
              <w:rPr>
                <w:rFonts w:eastAsia="Batang"/>
              </w:rPr>
            </w:pPr>
            <w:r>
              <w:t>02 616 53 30</w:t>
            </w:r>
          </w:p>
        </w:tc>
      </w:tr>
      <w:tr w:rsidR="00A62030" w:rsidRPr="005926A3" w14:paraId="2911E0B7" w14:textId="77777777" w:rsidTr="00391C98">
        <w:tc>
          <w:tcPr>
            <w:tcW w:w="3119" w:type="dxa"/>
            <w:tcBorders>
              <w:top w:val="single" w:sz="4" w:space="0" w:color="auto"/>
              <w:left w:val="single" w:sz="8" w:space="0" w:color="auto"/>
              <w:bottom w:val="single" w:sz="4" w:space="0" w:color="auto"/>
              <w:right w:val="double" w:sz="4" w:space="0" w:color="auto"/>
            </w:tcBorders>
          </w:tcPr>
          <w:p w14:paraId="470F653A"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34AB420E" w14:textId="77777777" w:rsidR="00A62030" w:rsidRPr="005926A3" w:rsidRDefault="009A4512" w:rsidP="00391C98">
            <w:pPr>
              <w:ind w:left="0"/>
              <w:rPr>
                <w:rFonts w:eastAsia="Batang"/>
              </w:rPr>
            </w:pPr>
            <w:hyperlink r:id="rId23" w:history="1">
              <w:r w:rsidR="00A62030" w:rsidRPr="00A8275E">
                <w:rPr>
                  <w:rStyle w:val="Hiperpovezava"/>
                </w:rPr>
                <w:t>obcina@hoce-slivnica.si</w:t>
              </w:r>
            </w:hyperlink>
          </w:p>
        </w:tc>
      </w:tr>
    </w:tbl>
    <w:p w14:paraId="2DE686DA" w14:textId="77777777" w:rsidR="00A62030" w:rsidRDefault="00A62030" w:rsidP="00A62030"/>
    <w:p w14:paraId="7FD01FC6" w14:textId="77777777" w:rsidR="00A62030" w:rsidRDefault="00A62030" w:rsidP="00A62030"/>
    <w:p w14:paraId="6E5FF32D" w14:textId="77777777" w:rsidR="00A62030" w:rsidRDefault="00A62030" w:rsidP="00A62030">
      <w:pPr>
        <w:pStyle w:val="Naslov2"/>
      </w:pPr>
      <w:bookmarkStart w:id="27" w:name="_Toc483472239"/>
      <w:bookmarkStart w:id="28" w:name="_Toc4145966"/>
      <w:bookmarkStart w:id="29" w:name="_Toc100826647"/>
      <w:bookmarkStart w:id="30" w:name="_Toc129681889"/>
      <w:r w:rsidRPr="005926A3">
        <w:t>Navedba izdelovalca projektne in investicijske dokumentacije</w:t>
      </w:r>
      <w:bookmarkEnd w:id="27"/>
      <w:bookmarkEnd w:id="28"/>
      <w:bookmarkEnd w:id="29"/>
      <w:bookmarkEnd w:id="30"/>
    </w:p>
    <w:p w14:paraId="7200F61D" w14:textId="77777777" w:rsidR="00A62030" w:rsidRDefault="00A62030" w:rsidP="00A62030"/>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A62030" w:rsidRPr="00606E1E" w14:paraId="4247AC0D" w14:textId="77777777" w:rsidTr="00391C9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9EE9E9D" w14:textId="77777777" w:rsidR="00A62030" w:rsidRPr="00606E1E" w:rsidRDefault="00A62030" w:rsidP="00391C98">
            <w:pPr>
              <w:ind w:left="0"/>
              <w:rPr>
                <w:rFonts w:eastAsia="Batang"/>
                <w:b/>
                <w:color w:val="FFFFFF" w:themeColor="background1"/>
              </w:rPr>
            </w:pPr>
            <w:r>
              <w:rPr>
                <w:rFonts w:eastAsiaTheme="minorEastAsia"/>
                <w:sz w:val="22"/>
              </w:rPr>
              <w:t xml:space="preserve"> </w:t>
            </w:r>
            <w:r w:rsidRPr="00606E1E">
              <w:rPr>
                <w:rFonts w:eastAsia="Batang"/>
                <w:b/>
                <w:color w:val="FFFFFF" w:themeColor="background1"/>
              </w:rPr>
              <w:t>IZDELOVALEC INVESTICIJSKE DOKUMENTACIJE</w:t>
            </w:r>
          </w:p>
        </w:tc>
      </w:tr>
      <w:tr w:rsidR="00A62030" w:rsidRPr="005926A3" w14:paraId="02DAF564" w14:textId="77777777" w:rsidTr="00391C98">
        <w:tc>
          <w:tcPr>
            <w:tcW w:w="3119" w:type="dxa"/>
            <w:tcBorders>
              <w:top w:val="single" w:sz="4" w:space="0" w:color="auto"/>
              <w:left w:val="single" w:sz="8" w:space="0" w:color="auto"/>
              <w:bottom w:val="single" w:sz="4" w:space="0" w:color="auto"/>
              <w:right w:val="double" w:sz="4" w:space="0" w:color="auto"/>
            </w:tcBorders>
          </w:tcPr>
          <w:p w14:paraId="52A03F58" w14:textId="77777777" w:rsidR="00A62030" w:rsidRPr="005926A3" w:rsidRDefault="00A62030" w:rsidP="00391C98">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68AAFDE4" w14:textId="77777777" w:rsidR="00A62030" w:rsidRPr="005926A3" w:rsidRDefault="00A62030" w:rsidP="00391C98">
            <w:pPr>
              <w:ind w:left="0"/>
              <w:rPr>
                <w:rFonts w:cs="Arial,Bold"/>
                <w:bCs/>
              </w:rPr>
            </w:pPr>
            <w:r w:rsidRPr="005926A3">
              <w:rPr>
                <w:rFonts w:cs="Arial,Bold"/>
                <w:bCs/>
              </w:rPr>
              <w:t>RISO D.O.O.</w:t>
            </w:r>
          </w:p>
        </w:tc>
      </w:tr>
      <w:tr w:rsidR="00A62030" w:rsidRPr="005926A3" w14:paraId="29C6D3D4" w14:textId="77777777" w:rsidTr="00391C98">
        <w:tc>
          <w:tcPr>
            <w:tcW w:w="3119" w:type="dxa"/>
            <w:tcBorders>
              <w:top w:val="single" w:sz="4" w:space="0" w:color="auto"/>
              <w:left w:val="single" w:sz="8" w:space="0" w:color="auto"/>
              <w:bottom w:val="single" w:sz="4" w:space="0" w:color="auto"/>
              <w:right w:val="double" w:sz="4" w:space="0" w:color="auto"/>
            </w:tcBorders>
          </w:tcPr>
          <w:p w14:paraId="25049D79" w14:textId="77777777" w:rsidR="00A62030" w:rsidRPr="005926A3" w:rsidRDefault="00A62030" w:rsidP="00391C98">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3D1A01E0" w14:textId="77777777" w:rsidR="00A62030" w:rsidRPr="005926A3" w:rsidRDefault="00A62030" w:rsidP="00391C98">
            <w:pPr>
              <w:ind w:left="0"/>
              <w:rPr>
                <w:rFonts w:eastAsia="Batang"/>
              </w:rPr>
            </w:pPr>
            <w:r w:rsidRPr="005926A3">
              <w:rPr>
                <w:rFonts w:eastAsia="Batang"/>
              </w:rPr>
              <w:t>Ribiška pot 18, 2230 Lenart v Slovenskih goricah</w:t>
            </w:r>
          </w:p>
        </w:tc>
      </w:tr>
      <w:tr w:rsidR="00A62030" w:rsidRPr="005926A3" w14:paraId="0C03AC1B" w14:textId="77777777" w:rsidTr="00391C98">
        <w:tc>
          <w:tcPr>
            <w:tcW w:w="3119" w:type="dxa"/>
            <w:tcBorders>
              <w:top w:val="single" w:sz="4" w:space="0" w:color="auto"/>
              <w:left w:val="single" w:sz="8" w:space="0" w:color="auto"/>
              <w:bottom w:val="single" w:sz="4" w:space="0" w:color="auto"/>
              <w:right w:val="double" w:sz="4" w:space="0" w:color="auto"/>
            </w:tcBorders>
          </w:tcPr>
          <w:p w14:paraId="4BB9439B" w14:textId="77777777" w:rsidR="00A62030" w:rsidRPr="005926A3" w:rsidRDefault="00A62030" w:rsidP="00391C98">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1D63781D" w14:textId="77777777" w:rsidR="00A62030" w:rsidRPr="005926A3" w:rsidRDefault="00A62030" w:rsidP="00391C98">
            <w:pPr>
              <w:ind w:left="0"/>
              <w:rPr>
                <w:rFonts w:eastAsia="Batang"/>
              </w:rPr>
            </w:pPr>
            <w:r>
              <w:rPr>
                <w:rFonts w:eastAsia="Batang"/>
              </w:rPr>
              <w:t>dr</w:t>
            </w:r>
            <w:r w:rsidRPr="005926A3">
              <w:rPr>
                <w:rFonts w:eastAsia="Batang"/>
              </w:rPr>
              <w:t>. Sabina Žampa, direktorica</w:t>
            </w:r>
          </w:p>
        </w:tc>
      </w:tr>
      <w:tr w:rsidR="00A62030" w:rsidRPr="005926A3" w14:paraId="210C9D8F" w14:textId="77777777" w:rsidTr="00391C98">
        <w:tc>
          <w:tcPr>
            <w:tcW w:w="3119" w:type="dxa"/>
            <w:tcBorders>
              <w:top w:val="single" w:sz="4" w:space="0" w:color="auto"/>
              <w:left w:val="single" w:sz="8" w:space="0" w:color="auto"/>
              <w:bottom w:val="single" w:sz="4" w:space="0" w:color="auto"/>
              <w:right w:val="double" w:sz="4" w:space="0" w:color="auto"/>
            </w:tcBorders>
          </w:tcPr>
          <w:p w14:paraId="03EE4ACC" w14:textId="77777777" w:rsidR="00A62030" w:rsidRPr="005926A3" w:rsidRDefault="00A62030" w:rsidP="00391C98">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67B8366B" w14:textId="77777777" w:rsidR="00A62030" w:rsidRPr="005926A3" w:rsidRDefault="00A62030" w:rsidP="00391C98">
            <w:pPr>
              <w:ind w:left="0"/>
              <w:rPr>
                <w:rFonts w:eastAsia="Batang"/>
              </w:rPr>
            </w:pPr>
            <w:r>
              <w:rPr>
                <w:rFonts w:eastAsia="Batang"/>
              </w:rPr>
              <w:t xml:space="preserve">031 </w:t>
            </w:r>
            <w:r w:rsidRPr="005926A3">
              <w:rPr>
                <w:rFonts w:eastAsia="Batang"/>
              </w:rPr>
              <w:t>865 278</w:t>
            </w:r>
          </w:p>
        </w:tc>
      </w:tr>
      <w:tr w:rsidR="00A62030" w:rsidRPr="005926A3" w14:paraId="53C08D5E" w14:textId="77777777" w:rsidTr="00391C98">
        <w:tc>
          <w:tcPr>
            <w:tcW w:w="3119" w:type="dxa"/>
            <w:tcBorders>
              <w:top w:val="single" w:sz="4" w:space="0" w:color="auto"/>
              <w:left w:val="single" w:sz="8" w:space="0" w:color="auto"/>
              <w:bottom w:val="single" w:sz="4" w:space="0" w:color="auto"/>
              <w:right w:val="double" w:sz="4" w:space="0" w:color="auto"/>
            </w:tcBorders>
          </w:tcPr>
          <w:p w14:paraId="7C0545FF" w14:textId="77777777" w:rsidR="00A62030" w:rsidRPr="005926A3" w:rsidRDefault="00A62030" w:rsidP="00391C98">
            <w:pPr>
              <w:ind w:left="0"/>
              <w:rPr>
                <w:rFonts w:eastAsia="Batang"/>
              </w:rPr>
            </w:pPr>
            <w:r w:rsidRPr="005926A3">
              <w:rPr>
                <w:rFonts w:eastAsia="Batang"/>
              </w:rPr>
              <w:t>Telefaks:</w:t>
            </w:r>
          </w:p>
        </w:tc>
        <w:tc>
          <w:tcPr>
            <w:tcW w:w="4195" w:type="dxa"/>
            <w:tcBorders>
              <w:top w:val="single" w:sz="4" w:space="0" w:color="auto"/>
              <w:left w:val="double" w:sz="4" w:space="0" w:color="auto"/>
              <w:bottom w:val="single" w:sz="4" w:space="0" w:color="auto"/>
              <w:right w:val="single" w:sz="8" w:space="0" w:color="auto"/>
            </w:tcBorders>
          </w:tcPr>
          <w:p w14:paraId="715B39AD" w14:textId="77777777" w:rsidR="00A62030" w:rsidRPr="005926A3" w:rsidRDefault="00A62030" w:rsidP="00391C98">
            <w:pPr>
              <w:ind w:left="0"/>
              <w:rPr>
                <w:rFonts w:eastAsia="Batang"/>
              </w:rPr>
            </w:pPr>
            <w:r>
              <w:rPr>
                <w:rFonts w:eastAsia="Batang"/>
              </w:rPr>
              <w:t xml:space="preserve">02 </w:t>
            </w:r>
            <w:r w:rsidRPr="005926A3">
              <w:rPr>
                <w:rFonts w:eastAsia="Batang"/>
              </w:rPr>
              <w:t>621 02 71</w:t>
            </w:r>
          </w:p>
        </w:tc>
      </w:tr>
      <w:tr w:rsidR="00A62030" w:rsidRPr="005926A3" w14:paraId="04417FC9" w14:textId="77777777" w:rsidTr="00391C98">
        <w:tc>
          <w:tcPr>
            <w:tcW w:w="3119" w:type="dxa"/>
            <w:tcBorders>
              <w:top w:val="single" w:sz="4" w:space="0" w:color="auto"/>
              <w:left w:val="single" w:sz="8" w:space="0" w:color="auto"/>
              <w:bottom w:val="single" w:sz="4" w:space="0" w:color="auto"/>
              <w:right w:val="double" w:sz="4" w:space="0" w:color="auto"/>
            </w:tcBorders>
          </w:tcPr>
          <w:p w14:paraId="1CFC422A"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14831822" w14:textId="77777777" w:rsidR="00A62030" w:rsidRPr="005926A3" w:rsidRDefault="009A4512" w:rsidP="00391C98">
            <w:pPr>
              <w:ind w:left="0"/>
              <w:rPr>
                <w:rFonts w:eastAsia="Batang"/>
              </w:rPr>
            </w:pPr>
            <w:hyperlink r:id="rId24" w:history="1">
              <w:r w:rsidR="00A62030" w:rsidRPr="005926A3">
                <w:rPr>
                  <w:rStyle w:val="Hiperpovezava"/>
                </w:rPr>
                <w:t>sabina@riso.si</w:t>
              </w:r>
            </w:hyperlink>
            <w:r w:rsidR="00A62030" w:rsidRPr="005926A3">
              <w:t xml:space="preserve">  </w:t>
            </w:r>
          </w:p>
        </w:tc>
      </w:tr>
      <w:tr w:rsidR="00A62030" w:rsidRPr="005926A3" w14:paraId="001583CC" w14:textId="77777777" w:rsidTr="00391C98">
        <w:tc>
          <w:tcPr>
            <w:tcW w:w="3119" w:type="dxa"/>
            <w:tcBorders>
              <w:top w:val="single" w:sz="4" w:space="0" w:color="auto"/>
              <w:left w:val="single" w:sz="8" w:space="0" w:color="auto"/>
              <w:bottom w:val="single" w:sz="4" w:space="0" w:color="auto"/>
              <w:right w:val="double" w:sz="4" w:space="0" w:color="auto"/>
            </w:tcBorders>
          </w:tcPr>
          <w:p w14:paraId="5FCFF4AB" w14:textId="77777777" w:rsidR="00A62030" w:rsidRPr="005926A3" w:rsidRDefault="00A62030" w:rsidP="00391C98">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47EA3C3B" w14:textId="77777777" w:rsidR="00A62030" w:rsidRPr="005926A3" w:rsidRDefault="00A62030" w:rsidP="00391C98">
            <w:pPr>
              <w:ind w:left="0"/>
              <w:rPr>
                <w:rFonts w:eastAsia="Batang"/>
              </w:rPr>
            </w:pPr>
            <w:r w:rsidRPr="005926A3">
              <w:rPr>
                <w:rFonts w:eastAsia="Batang"/>
              </w:rPr>
              <w:t>SI66431590</w:t>
            </w:r>
          </w:p>
        </w:tc>
      </w:tr>
      <w:tr w:rsidR="00A62030" w:rsidRPr="005926A3" w14:paraId="4818AD3F" w14:textId="77777777" w:rsidTr="00391C98">
        <w:tc>
          <w:tcPr>
            <w:tcW w:w="3119" w:type="dxa"/>
            <w:tcBorders>
              <w:top w:val="single" w:sz="4" w:space="0" w:color="auto"/>
              <w:left w:val="single" w:sz="8" w:space="0" w:color="auto"/>
              <w:bottom w:val="single" w:sz="4" w:space="0" w:color="auto"/>
              <w:right w:val="double" w:sz="4" w:space="0" w:color="auto"/>
            </w:tcBorders>
          </w:tcPr>
          <w:p w14:paraId="546DCCD9" w14:textId="77777777" w:rsidR="00A62030" w:rsidRPr="005926A3" w:rsidRDefault="00A62030" w:rsidP="00391C98">
            <w:pPr>
              <w:ind w:left="0"/>
              <w:rPr>
                <w:rFonts w:eastAsia="Batang"/>
              </w:rPr>
            </w:pPr>
            <w:r w:rsidRPr="005926A3">
              <w:rPr>
                <w:rFonts w:eastAsia="Batang"/>
              </w:rPr>
              <w:t>Transakcijski račun:</w:t>
            </w:r>
          </w:p>
        </w:tc>
        <w:tc>
          <w:tcPr>
            <w:tcW w:w="4195" w:type="dxa"/>
            <w:tcBorders>
              <w:top w:val="single" w:sz="4" w:space="0" w:color="auto"/>
              <w:left w:val="double" w:sz="4" w:space="0" w:color="auto"/>
              <w:bottom w:val="single" w:sz="4" w:space="0" w:color="auto"/>
              <w:right w:val="single" w:sz="8" w:space="0" w:color="auto"/>
            </w:tcBorders>
          </w:tcPr>
          <w:p w14:paraId="13589354" w14:textId="77777777" w:rsidR="00A62030" w:rsidRPr="005926A3" w:rsidRDefault="00A62030" w:rsidP="00391C98">
            <w:pPr>
              <w:ind w:left="0"/>
              <w:rPr>
                <w:rFonts w:eastAsia="Batang"/>
              </w:rPr>
            </w:pPr>
            <w:r w:rsidRPr="005926A3">
              <w:rPr>
                <w:rFonts w:eastAsia="Batang"/>
              </w:rPr>
              <w:t>IBAN SI56 0215 0025 8030 275 NOVA LJUBLJANSKA BANKA d.</w:t>
            </w:r>
            <w:r>
              <w:rPr>
                <w:rFonts w:eastAsia="Batang"/>
              </w:rPr>
              <w:t xml:space="preserve"> </w:t>
            </w:r>
            <w:r w:rsidRPr="005926A3">
              <w:rPr>
                <w:rFonts w:eastAsia="Batang"/>
              </w:rPr>
              <w:t>d.</w:t>
            </w:r>
          </w:p>
        </w:tc>
      </w:tr>
      <w:tr w:rsidR="00A62030" w:rsidRPr="005926A3" w14:paraId="2D617680" w14:textId="77777777" w:rsidTr="00391C98">
        <w:tc>
          <w:tcPr>
            <w:tcW w:w="3119" w:type="dxa"/>
            <w:tcBorders>
              <w:top w:val="single" w:sz="4" w:space="0" w:color="auto"/>
              <w:left w:val="single" w:sz="8" w:space="0" w:color="auto"/>
              <w:bottom w:val="single" w:sz="4" w:space="0" w:color="auto"/>
              <w:right w:val="double" w:sz="4" w:space="0" w:color="auto"/>
            </w:tcBorders>
          </w:tcPr>
          <w:p w14:paraId="75BB1869" w14:textId="77777777" w:rsidR="00A62030" w:rsidRPr="005926A3" w:rsidRDefault="00A62030" w:rsidP="00391C98">
            <w:pPr>
              <w:ind w:left="0"/>
              <w:rPr>
                <w:rFonts w:eastAsia="Batang"/>
              </w:rPr>
            </w:pPr>
            <w:r w:rsidRPr="005926A3">
              <w:rPr>
                <w:rFonts w:eastAsia="Batang"/>
              </w:rPr>
              <w:t>Odgovorna oseba za pripravo investicijskih dokumentov:</w:t>
            </w:r>
          </w:p>
        </w:tc>
        <w:tc>
          <w:tcPr>
            <w:tcW w:w="4195" w:type="dxa"/>
            <w:tcBorders>
              <w:top w:val="single" w:sz="4" w:space="0" w:color="auto"/>
              <w:left w:val="double" w:sz="4" w:space="0" w:color="auto"/>
              <w:bottom w:val="single" w:sz="4" w:space="0" w:color="auto"/>
              <w:right w:val="single" w:sz="8" w:space="0" w:color="auto"/>
            </w:tcBorders>
          </w:tcPr>
          <w:p w14:paraId="25A45BC6" w14:textId="77777777" w:rsidR="00A62030" w:rsidRPr="005926A3" w:rsidRDefault="00A62030" w:rsidP="00391C98">
            <w:pPr>
              <w:ind w:left="0"/>
              <w:rPr>
                <w:rFonts w:eastAsia="Batang"/>
              </w:rPr>
            </w:pPr>
            <w:r>
              <w:rPr>
                <w:rFonts w:eastAsia="Batang"/>
              </w:rPr>
              <w:t>Mateja Malek Slanič, univ. dipl. ekon.</w:t>
            </w:r>
          </w:p>
        </w:tc>
      </w:tr>
      <w:tr w:rsidR="00A62030" w:rsidRPr="005926A3" w14:paraId="1B3F7988" w14:textId="77777777" w:rsidTr="00391C98">
        <w:tc>
          <w:tcPr>
            <w:tcW w:w="3119" w:type="dxa"/>
            <w:tcBorders>
              <w:top w:val="single" w:sz="4" w:space="0" w:color="auto"/>
              <w:left w:val="single" w:sz="8" w:space="0" w:color="auto"/>
              <w:bottom w:val="single" w:sz="4" w:space="0" w:color="auto"/>
              <w:right w:val="double" w:sz="4" w:space="0" w:color="auto"/>
            </w:tcBorders>
          </w:tcPr>
          <w:p w14:paraId="0F0BCF7D" w14:textId="77777777" w:rsidR="00A62030" w:rsidRPr="005926A3" w:rsidRDefault="00A62030" w:rsidP="00391C98">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5323B0B9" w14:textId="77777777" w:rsidR="00A62030" w:rsidRPr="005926A3" w:rsidRDefault="00A62030" w:rsidP="00391C98">
            <w:pPr>
              <w:ind w:left="0"/>
              <w:rPr>
                <w:rFonts w:eastAsia="Batang"/>
              </w:rPr>
            </w:pPr>
            <w:r>
              <w:rPr>
                <w:rFonts w:eastAsia="Batang"/>
              </w:rPr>
              <w:t>070 824 504</w:t>
            </w:r>
          </w:p>
        </w:tc>
      </w:tr>
      <w:tr w:rsidR="00A62030" w:rsidRPr="005926A3" w14:paraId="6CD4613B" w14:textId="77777777" w:rsidTr="00391C98">
        <w:tc>
          <w:tcPr>
            <w:tcW w:w="3119" w:type="dxa"/>
            <w:tcBorders>
              <w:top w:val="single" w:sz="4" w:space="0" w:color="auto"/>
              <w:left w:val="single" w:sz="8" w:space="0" w:color="auto"/>
              <w:bottom w:val="single" w:sz="4" w:space="0" w:color="auto"/>
              <w:right w:val="double" w:sz="4" w:space="0" w:color="auto"/>
            </w:tcBorders>
          </w:tcPr>
          <w:p w14:paraId="6D262574"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6B77C52E" w14:textId="77777777" w:rsidR="00A62030" w:rsidRPr="005926A3" w:rsidRDefault="009A4512" w:rsidP="00391C98">
            <w:pPr>
              <w:ind w:left="0"/>
              <w:rPr>
                <w:rFonts w:eastAsia="Batang"/>
              </w:rPr>
            </w:pPr>
            <w:hyperlink r:id="rId25" w:history="1">
              <w:r w:rsidR="00A62030" w:rsidRPr="0099713E">
                <w:rPr>
                  <w:rStyle w:val="Hiperpovezava"/>
                </w:rPr>
                <w:t>mateja@riso.si</w:t>
              </w:r>
            </w:hyperlink>
            <w:r w:rsidR="00A62030" w:rsidRPr="005926A3">
              <w:t xml:space="preserve">  </w:t>
            </w:r>
          </w:p>
        </w:tc>
      </w:tr>
    </w:tbl>
    <w:p w14:paraId="2AA30773" w14:textId="77777777" w:rsidR="00A62030" w:rsidRDefault="00A62030" w:rsidP="00A62030">
      <w:bookmarkStart w:id="31" w:name="_Toc483472240"/>
      <w:bookmarkStart w:id="32" w:name="_Toc4145967"/>
    </w:p>
    <w:p w14:paraId="4B6199B9" w14:textId="77777777" w:rsidR="00A62030" w:rsidRDefault="00A62030" w:rsidP="00A62030"/>
    <w:p w14:paraId="7A532AF7" w14:textId="77777777" w:rsidR="00A62030" w:rsidRDefault="00A62030" w:rsidP="00A62030"/>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7A4DB6" w:rsidRPr="00606E1E" w14:paraId="18187926" w14:textId="77777777" w:rsidTr="00AF7D19">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2A9B04EB" w14:textId="77777777" w:rsidR="007A4DB6" w:rsidRPr="00606E1E" w:rsidRDefault="007A4DB6" w:rsidP="00AF7D19">
            <w:pPr>
              <w:ind w:left="0"/>
              <w:rPr>
                <w:rFonts w:eastAsia="Batang"/>
                <w:b/>
                <w:color w:val="FFFFFF" w:themeColor="background1"/>
              </w:rPr>
            </w:pPr>
            <w:r w:rsidRPr="00606E1E">
              <w:rPr>
                <w:rFonts w:eastAsia="Batang"/>
                <w:b/>
                <w:color w:val="FFFFFF" w:themeColor="background1"/>
              </w:rPr>
              <w:t xml:space="preserve">IZDELOVALEC </w:t>
            </w:r>
            <w:r>
              <w:rPr>
                <w:rFonts w:eastAsia="Batang"/>
                <w:b/>
                <w:color w:val="FFFFFF" w:themeColor="background1"/>
              </w:rPr>
              <w:t>PROJEKTNE</w:t>
            </w:r>
            <w:r w:rsidRPr="00606E1E">
              <w:rPr>
                <w:rFonts w:eastAsia="Batang"/>
                <w:b/>
                <w:color w:val="FFFFFF" w:themeColor="background1"/>
              </w:rPr>
              <w:t xml:space="preserve"> DOKUMENTACIJE</w:t>
            </w:r>
          </w:p>
        </w:tc>
      </w:tr>
      <w:tr w:rsidR="007A4DB6" w:rsidRPr="005926A3" w14:paraId="373D9503" w14:textId="77777777" w:rsidTr="00AF7D19">
        <w:tc>
          <w:tcPr>
            <w:tcW w:w="3119" w:type="dxa"/>
            <w:tcBorders>
              <w:top w:val="single" w:sz="4" w:space="0" w:color="auto"/>
              <w:left w:val="single" w:sz="8" w:space="0" w:color="auto"/>
              <w:bottom w:val="single" w:sz="4" w:space="0" w:color="auto"/>
              <w:right w:val="double" w:sz="4" w:space="0" w:color="auto"/>
            </w:tcBorders>
          </w:tcPr>
          <w:p w14:paraId="7DEC6F1B" w14:textId="77777777" w:rsidR="007A4DB6" w:rsidRPr="005926A3" w:rsidRDefault="007A4DB6" w:rsidP="00AF7D19">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726F69DF" w14:textId="77777777" w:rsidR="007A4DB6" w:rsidRPr="0085640B" w:rsidRDefault="007A4DB6" w:rsidP="00AF7D19">
            <w:pPr>
              <w:ind w:left="0"/>
              <w:rPr>
                <w:rFonts w:eastAsia="Batang"/>
              </w:rPr>
            </w:pPr>
            <w:r w:rsidRPr="007E6F01">
              <w:rPr>
                <w:rFonts w:eastAsia="Batang"/>
              </w:rPr>
              <w:t>HL arh.in gradb.proj. Ljubo HANSEL s.p.</w:t>
            </w:r>
          </w:p>
        </w:tc>
      </w:tr>
      <w:tr w:rsidR="007A4DB6" w:rsidRPr="005926A3" w14:paraId="35BB7B8B" w14:textId="77777777" w:rsidTr="00AF7D19">
        <w:tc>
          <w:tcPr>
            <w:tcW w:w="3119" w:type="dxa"/>
            <w:tcBorders>
              <w:top w:val="single" w:sz="4" w:space="0" w:color="auto"/>
              <w:left w:val="single" w:sz="8" w:space="0" w:color="auto"/>
              <w:bottom w:val="single" w:sz="4" w:space="0" w:color="auto"/>
              <w:right w:val="double" w:sz="4" w:space="0" w:color="auto"/>
            </w:tcBorders>
          </w:tcPr>
          <w:p w14:paraId="508A5773" w14:textId="77777777" w:rsidR="007A4DB6" w:rsidRPr="005926A3" w:rsidRDefault="007A4DB6" w:rsidP="00AF7D19">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6649BBEE" w14:textId="77777777" w:rsidR="007A4DB6" w:rsidRPr="005926A3" w:rsidRDefault="007A4DB6" w:rsidP="00AF7D19">
            <w:pPr>
              <w:ind w:left="0"/>
              <w:rPr>
                <w:rFonts w:eastAsia="Batang"/>
              </w:rPr>
            </w:pPr>
            <w:r w:rsidRPr="00186B2A">
              <w:rPr>
                <w:rFonts w:eastAsia="Batang"/>
              </w:rPr>
              <w:t>Lomanoše 6a, 9250 Gornja Radgona</w:t>
            </w:r>
          </w:p>
        </w:tc>
      </w:tr>
      <w:tr w:rsidR="007A4DB6" w:rsidRPr="005926A3" w14:paraId="642C1A7B" w14:textId="77777777" w:rsidTr="00AF7D19">
        <w:tc>
          <w:tcPr>
            <w:tcW w:w="3119" w:type="dxa"/>
            <w:tcBorders>
              <w:top w:val="single" w:sz="4" w:space="0" w:color="auto"/>
              <w:left w:val="single" w:sz="8" w:space="0" w:color="auto"/>
              <w:bottom w:val="single" w:sz="4" w:space="0" w:color="auto"/>
              <w:right w:val="double" w:sz="4" w:space="0" w:color="auto"/>
            </w:tcBorders>
          </w:tcPr>
          <w:p w14:paraId="747F546A" w14:textId="77777777" w:rsidR="007A4DB6" w:rsidRPr="005926A3" w:rsidRDefault="007A4DB6" w:rsidP="00AF7D19">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53D66D4E" w14:textId="77777777" w:rsidR="007A4DB6" w:rsidRPr="0085640B" w:rsidRDefault="007A4DB6" w:rsidP="00AF7D19">
            <w:pPr>
              <w:ind w:left="0"/>
              <w:rPr>
                <w:rFonts w:eastAsia="Batang"/>
              </w:rPr>
            </w:pPr>
            <w:r w:rsidRPr="00824027">
              <w:rPr>
                <w:rFonts w:eastAsia="Batang"/>
              </w:rPr>
              <w:t>Ljubo HANSEL inž.gradb.</w:t>
            </w:r>
            <w:r w:rsidRPr="0085640B">
              <w:rPr>
                <w:rFonts w:eastAsia="Batang"/>
              </w:rPr>
              <w:t>, direktor</w:t>
            </w:r>
          </w:p>
        </w:tc>
      </w:tr>
      <w:tr w:rsidR="007A4DB6" w:rsidRPr="005926A3" w14:paraId="6207BBF5" w14:textId="77777777" w:rsidTr="00AF7D19">
        <w:tc>
          <w:tcPr>
            <w:tcW w:w="3119" w:type="dxa"/>
            <w:tcBorders>
              <w:top w:val="single" w:sz="4" w:space="0" w:color="auto"/>
              <w:left w:val="single" w:sz="8" w:space="0" w:color="auto"/>
              <w:bottom w:val="single" w:sz="4" w:space="0" w:color="auto"/>
              <w:right w:val="double" w:sz="4" w:space="0" w:color="auto"/>
            </w:tcBorders>
          </w:tcPr>
          <w:p w14:paraId="0B00D606" w14:textId="77777777" w:rsidR="007A4DB6" w:rsidRPr="005926A3" w:rsidRDefault="007A4DB6" w:rsidP="00AF7D19">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3A1F68E4" w14:textId="77777777" w:rsidR="007A4DB6" w:rsidRPr="005926A3" w:rsidRDefault="007A4DB6" w:rsidP="00AF7D19">
            <w:pPr>
              <w:ind w:left="0"/>
              <w:rPr>
                <w:rFonts w:eastAsia="Batang"/>
              </w:rPr>
            </w:pPr>
            <w:r w:rsidRPr="00772F8E">
              <w:rPr>
                <w:rFonts w:eastAsia="Batang"/>
              </w:rPr>
              <w:t>041 72 62 20</w:t>
            </w:r>
          </w:p>
        </w:tc>
      </w:tr>
      <w:tr w:rsidR="007A4DB6" w:rsidRPr="005926A3" w14:paraId="2DB0F5B9" w14:textId="77777777" w:rsidTr="00AF7D19">
        <w:tc>
          <w:tcPr>
            <w:tcW w:w="3119" w:type="dxa"/>
            <w:tcBorders>
              <w:top w:val="single" w:sz="4" w:space="0" w:color="auto"/>
              <w:left w:val="single" w:sz="8" w:space="0" w:color="auto"/>
              <w:bottom w:val="single" w:sz="4" w:space="0" w:color="auto"/>
              <w:right w:val="double" w:sz="4" w:space="0" w:color="auto"/>
            </w:tcBorders>
          </w:tcPr>
          <w:p w14:paraId="5DC28AA2" w14:textId="77777777" w:rsidR="007A4DB6" w:rsidRPr="005926A3" w:rsidRDefault="007A4DB6" w:rsidP="00AF7D19">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0B4D4085" w14:textId="77777777" w:rsidR="007A4DB6" w:rsidRPr="0085640B" w:rsidRDefault="009A4512" w:rsidP="00AF7D19">
            <w:pPr>
              <w:ind w:left="0"/>
              <w:rPr>
                <w:rFonts w:eastAsia="Batang"/>
              </w:rPr>
            </w:pPr>
            <w:hyperlink r:id="rId26" w:history="1">
              <w:r w:rsidR="007A4DB6">
                <w:rPr>
                  <w:rStyle w:val="Hiperpovezava"/>
                </w:rPr>
                <w:t>hansel.ljubo@siol.net</w:t>
              </w:r>
            </w:hyperlink>
          </w:p>
        </w:tc>
      </w:tr>
      <w:tr w:rsidR="007A4DB6" w:rsidRPr="005926A3" w14:paraId="76A49293" w14:textId="77777777" w:rsidTr="00AF7D19">
        <w:tc>
          <w:tcPr>
            <w:tcW w:w="3119" w:type="dxa"/>
            <w:tcBorders>
              <w:top w:val="single" w:sz="4" w:space="0" w:color="auto"/>
              <w:left w:val="single" w:sz="8" w:space="0" w:color="auto"/>
              <w:bottom w:val="single" w:sz="4" w:space="0" w:color="auto"/>
              <w:right w:val="double" w:sz="4" w:space="0" w:color="auto"/>
            </w:tcBorders>
          </w:tcPr>
          <w:p w14:paraId="78CF9804" w14:textId="77777777" w:rsidR="007A4DB6" w:rsidRPr="005926A3" w:rsidRDefault="007A4DB6" w:rsidP="00AF7D19">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4F07BB2D" w14:textId="77777777" w:rsidR="007A4DB6" w:rsidRPr="005926A3" w:rsidRDefault="007A4DB6" w:rsidP="00AF7D19">
            <w:pPr>
              <w:ind w:left="0"/>
              <w:rPr>
                <w:rFonts w:eastAsia="Batang"/>
              </w:rPr>
            </w:pPr>
            <w:r>
              <w:rPr>
                <w:rStyle w:val="podjetjepodatek"/>
              </w:rPr>
              <w:t>SI 31134343</w:t>
            </w:r>
          </w:p>
        </w:tc>
      </w:tr>
    </w:tbl>
    <w:p w14:paraId="2297FA74" w14:textId="77777777" w:rsidR="007A4DB6" w:rsidRDefault="007A4DB6" w:rsidP="007A4DB6"/>
    <w:tbl>
      <w:tblPr>
        <w:tblW w:w="0" w:type="auto"/>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7A4DB6" w:rsidRPr="00606E1E" w14:paraId="52E6BE19" w14:textId="77777777" w:rsidTr="00AF7D19">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3B700118" w14:textId="77777777" w:rsidR="007A4DB6" w:rsidRPr="00606E1E" w:rsidRDefault="007A4DB6" w:rsidP="00AF7D19">
            <w:pPr>
              <w:ind w:left="0"/>
              <w:rPr>
                <w:rFonts w:eastAsia="Batang"/>
                <w:b/>
                <w:color w:val="FFFFFF" w:themeColor="background1"/>
              </w:rPr>
            </w:pPr>
            <w:r w:rsidRPr="00606E1E">
              <w:rPr>
                <w:rFonts w:eastAsia="Batang"/>
                <w:b/>
                <w:color w:val="FFFFFF" w:themeColor="background1"/>
              </w:rPr>
              <w:t xml:space="preserve">IZDELOVALEC </w:t>
            </w:r>
            <w:r>
              <w:rPr>
                <w:rFonts w:eastAsia="Batang"/>
                <w:b/>
                <w:color w:val="FFFFFF" w:themeColor="background1"/>
              </w:rPr>
              <w:t>PROJEKTNE</w:t>
            </w:r>
            <w:r w:rsidRPr="00606E1E">
              <w:rPr>
                <w:rFonts w:eastAsia="Batang"/>
                <w:b/>
                <w:color w:val="FFFFFF" w:themeColor="background1"/>
              </w:rPr>
              <w:t xml:space="preserve"> DOKUMENTACIJE</w:t>
            </w:r>
            <w:r>
              <w:rPr>
                <w:rFonts w:eastAsia="Batang"/>
                <w:b/>
                <w:color w:val="FFFFFF" w:themeColor="background1"/>
              </w:rPr>
              <w:t xml:space="preserve"> - arborista</w:t>
            </w:r>
          </w:p>
        </w:tc>
      </w:tr>
      <w:tr w:rsidR="007A4DB6" w:rsidRPr="005926A3" w14:paraId="0D3F0227" w14:textId="77777777" w:rsidTr="00AF7D19">
        <w:tc>
          <w:tcPr>
            <w:tcW w:w="3119" w:type="dxa"/>
            <w:tcBorders>
              <w:top w:val="single" w:sz="4" w:space="0" w:color="auto"/>
              <w:left w:val="single" w:sz="8" w:space="0" w:color="auto"/>
              <w:bottom w:val="single" w:sz="4" w:space="0" w:color="auto"/>
              <w:right w:val="double" w:sz="4" w:space="0" w:color="auto"/>
            </w:tcBorders>
          </w:tcPr>
          <w:p w14:paraId="7917B0C0" w14:textId="77777777" w:rsidR="007A4DB6" w:rsidRPr="005926A3" w:rsidRDefault="007A4DB6" w:rsidP="00AF7D19">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1CE4B6A1" w14:textId="77777777" w:rsidR="007A4DB6" w:rsidRPr="0085640B" w:rsidRDefault="007A4DB6" w:rsidP="00AF7D19">
            <w:pPr>
              <w:ind w:left="0"/>
              <w:rPr>
                <w:rFonts w:eastAsia="Batang"/>
              </w:rPr>
            </w:pPr>
            <w:r w:rsidRPr="00CB154C">
              <w:rPr>
                <w:rFonts w:eastAsia="Batang"/>
              </w:rPr>
              <w:t>NEGA DREVES ARBORIST TANJA GRMOVŠEK S.P.</w:t>
            </w:r>
          </w:p>
        </w:tc>
      </w:tr>
      <w:tr w:rsidR="007A4DB6" w:rsidRPr="005926A3" w14:paraId="1069993A" w14:textId="77777777" w:rsidTr="00AF7D19">
        <w:tc>
          <w:tcPr>
            <w:tcW w:w="3119" w:type="dxa"/>
            <w:tcBorders>
              <w:top w:val="single" w:sz="4" w:space="0" w:color="auto"/>
              <w:left w:val="single" w:sz="8" w:space="0" w:color="auto"/>
              <w:bottom w:val="single" w:sz="4" w:space="0" w:color="auto"/>
              <w:right w:val="double" w:sz="4" w:space="0" w:color="auto"/>
            </w:tcBorders>
          </w:tcPr>
          <w:p w14:paraId="45424678" w14:textId="77777777" w:rsidR="007A4DB6" w:rsidRPr="005926A3" w:rsidRDefault="007A4DB6" w:rsidP="00AF7D19">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1A963B31" w14:textId="77777777" w:rsidR="007A4DB6" w:rsidRPr="005926A3" w:rsidRDefault="007A4DB6" w:rsidP="00AF7D19">
            <w:pPr>
              <w:ind w:left="0"/>
              <w:rPr>
                <w:rFonts w:eastAsia="Batang"/>
              </w:rPr>
            </w:pPr>
            <w:r w:rsidRPr="00CB154C">
              <w:rPr>
                <w:rFonts w:eastAsia="Batang"/>
              </w:rPr>
              <w:t>Gospejna ulica 7, 2000 Maribor</w:t>
            </w:r>
          </w:p>
        </w:tc>
      </w:tr>
      <w:tr w:rsidR="007A4DB6" w:rsidRPr="005926A3" w14:paraId="7E667ABA" w14:textId="77777777" w:rsidTr="00AF7D19">
        <w:tc>
          <w:tcPr>
            <w:tcW w:w="3119" w:type="dxa"/>
            <w:tcBorders>
              <w:top w:val="single" w:sz="4" w:space="0" w:color="auto"/>
              <w:left w:val="single" w:sz="8" w:space="0" w:color="auto"/>
              <w:bottom w:val="single" w:sz="4" w:space="0" w:color="auto"/>
              <w:right w:val="double" w:sz="4" w:space="0" w:color="auto"/>
            </w:tcBorders>
          </w:tcPr>
          <w:p w14:paraId="3E27F20E" w14:textId="77777777" w:rsidR="007A4DB6" w:rsidRPr="005926A3" w:rsidRDefault="007A4DB6" w:rsidP="00AF7D19">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1D7DCE77" w14:textId="77777777" w:rsidR="007A4DB6" w:rsidRPr="0085640B" w:rsidRDefault="007A4DB6" w:rsidP="00AF7D19">
            <w:pPr>
              <w:ind w:left="0"/>
              <w:rPr>
                <w:rFonts w:eastAsia="Batang"/>
              </w:rPr>
            </w:pPr>
            <w:r w:rsidRPr="00860B36">
              <w:rPr>
                <w:rFonts w:eastAsia="Batang"/>
              </w:rPr>
              <w:t>Tanja Grmovšek</w:t>
            </w:r>
            <w:r>
              <w:rPr>
                <w:rFonts w:eastAsia="Batang"/>
              </w:rPr>
              <w:t xml:space="preserve">, </w:t>
            </w:r>
            <w:r w:rsidRPr="0085640B">
              <w:rPr>
                <w:rFonts w:eastAsia="Batang"/>
              </w:rPr>
              <w:t>direktor</w:t>
            </w:r>
            <w:r>
              <w:rPr>
                <w:rFonts w:eastAsia="Batang"/>
              </w:rPr>
              <w:t>ica</w:t>
            </w:r>
          </w:p>
        </w:tc>
      </w:tr>
      <w:tr w:rsidR="007A4DB6" w:rsidRPr="005926A3" w14:paraId="24D6A8F9" w14:textId="77777777" w:rsidTr="00AF7D19">
        <w:tc>
          <w:tcPr>
            <w:tcW w:w="3119" w:type="dxa"/>
            <w:tcBorders>
              <w:top w:val="single" w:sz="4" w:space="0" w:color="auto"/>
              <w:left w:val="single" w:sz="8" w:space="0" w:color="auto"/>
              <w:bottom w:val="single" w:sz="4" w:space="0" w:color="auto"/>
              <w:right w:val="double" w:sz="4" w:space="0" w:color="auto"/>
            </w:tcBorders>
          </w:tcPr>
          <w:p w14:paraId="3C7F270F" w14:textId="77777777" w:rsidR="007A4DB6" w:rsidRPr="005926A3" w:rsidRDefault="007A4DB6" w:rsidP="00AF7D19">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750A3D18" w14:textId="77777777" w:rsidR="007A4DB6" w:rsidRPr="005926A3" w:rsidRDefault="007A4DB6" w:rsidP="00AF7D19">
            <w:pPr>
              <w:ind w:left="0"/>
              <w:rPr>
                <w:rFonts w:eastAsia="Batang"/>
              </w:rPr>
            </w:pPr>
            <w:r>
              <w:t>040/510-681</w:t>
            </w:r>
          </w:p>
        </w:tc>
      </w:tr>
      <w:tr w:rsidR="007A4DB6" w:rsidRPr="005926A3" w14:paraId="4DABE578" w14:textId="77777777" w:rsidTr="00AF7D19">
        <w:tc>
          <w:tcPr>
            <w:tcW w:w="3119" w:type="dxa"/>
            <w:tcBorders>
              <w:top w:val="single" w:sz="4" w:space="0" w:color="auto"/>
              <w:left w:val="single" w:sz="8" w:space="0" w:color="auto"/>
              <w:bottom w:val="single" w:sz="4" w:space="0" w:color="auto"/>
              <w:right w:val="double" w:sz="4" w:space="0" w:color="auto"/>
            </w:tcBorders>
          </w:tcPr>
          <w:p w14:paraId="5A1D179F" w14:textId="77777777" w:rsidR="007A4DB6" w:rsidRPr="005926A3" w:rsidRDefault="007A4DB6" w:rsidP="00AF7D19">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29200D53" w14:textId="77777777" w:rsidR="007A4DB6" w:rsidRPr="0085640B" w:rsidRDefault="009A4512" w:rsidP="00AF7D19">
            <w:pPr>
              <w:ind w:left="0"/>
              <w:rPr>
                <w:rFonts w:eastAsia="Batang"/>
              </w:rPr>
            </w:pPr>
            <w:hyperlink r:id="rId27" w:history="1">
              <w:r w:rsidR="007A4DB6">
                <w:rPr>
                  <w:rStyle w:val="Hiperpovezava"/>
                </w:rPr>
                <w:t>tanja@arborist.si</w:t>
              </w:r>
            </w:hyperlink>
          </w:p>
        </w:tc>
      </w:tr>
      <w:tr w:rsidR="007A4DB6" w:rsidRPr="005926A3" w14:paraId="08C64AAD" w14:textId="77777777" w:rsidTr="00AF7D19">
        <w:tc>
          <w:tcPr>
            <w:tcW w:w="3119" w:type="dxa"/>
            <w:tcBorders>
              <w:top w:val="single" w:sz="4" w:space="0" w:color="auto"/>
              <w:left w:val="single" w:sz="8" w:space="0" w:color="auto"/>
              <w:bottom w:val="single" w:sz="4" w:space="0" w:color="auto"/>
              <w:right w:val="double" w:sz="4" w:space="0" w:color="auto"/>
            </w:tcBorders>
          </w:tcPr>
          <w:p w14:paraId="568F0EE6" w14:textId="77777777" w:rsidR="007A4DB6" w:rsidRPr="005926A3" w:rsidRDefault="007A4DB6" w:rsidP="00AF7D19">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493B7362" w14:textId="77777777" w:rsidR="007A4DB6" w:rsidRPr="005926A3" w:rsidRDefault="007A4DB6" w:rsidP="00AF7D19">
            <w:pPr>
              <w:ind w:left="0"/>
              <w:rPr>
                <w:rFonts w:eastAsia="Batang"/>
              </w:rPr>
            </w:pPr>
            <w:r w:rsidRPr="00EE19F9">
              <w:rPr>
                <w:rFonts w:eastAsia="Batang"/>
              </w:rPr>
              <w:t>25505777</w:t>
            </w:r>
          </w:p>
        </w:tc>
      </w:tr>
    </w:tbl>
    <w:p w14:paraId="47FB2B7B" w14:textId="77777777" w:rsidR="00A62030" w:rsidRDefault="00A62030" w:rsidP="00A62030"/>
    <w:p w14:paraId="26818151" w14:textId="77777777" w:rsidR="007A4DB6" w:rsidRDefault="007A4DB6" w:rsidP="00A62030"/>
    <w:p w14:paraId="09BFE55A" w14:textId="77777777" w:rsidR="00A62030" w:rsidRPr="00E928AD" w:rsidRDefault="00A62030" w:rsidP="00A62030">
      <w:pPr>
        <w:pStyle w:val="Naslov2"/>
      </w:pPr>
      <w:bookmarkStart w:id="33" w:name="_Toc100826648"/>
      <w:bookmarkStart w:id="34" w:name="_Toc129681890"/>
      <w:r w:rsidRPr="00E928AD">
        <w:t>Navedba upravljavca</w:t>
      </w:r>
      <w:bookmarkEnd w:id="31"/>
      <w:bookmarkEnd w:id="32"/>
      <w:bookmarkEnd w:id="33"/>
      <w:bookmarkEnd w:id="34"/>
    </w:p>
    <w:p w14:paraId="21CE751B" w14:textId="77777777" w:rsidR="00A62030" w:rsidRPr="00997A43" w:rsidRDefault="00A62030" w:rsidP="00A62030"/>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A62030" w:rsidRPr="002E2104" w14:paraId="2F9A5B57" w14:textId="77777777" w:rsidTr="00391C98">
        <w:tc>
          <w:tcPr>
            <w:tcW w:w="7314" w:type="dxa"/>
            <w:gridSpan w:val="2"/>
            <w:tcBorders>
              <w:top w:val="single" w:sz="8" w:space="0" w:color="auto"/>
              <w:left w:val="single" w:sz="8" w:space="0" w:color="auto"/>
              <w:bottom w:val="single" w:sz="4" w:space="0" w:color="auto"/>
              <w:right w:val="single" w:sz="8" w:space="0" w:color="auto"/>
            </w:tcBorders>
            <w:shd w:val="clear" w:color="auto" w:fill="767171" w:themeFill="background2" w:themeFillShade="80"/>
          </w:tcPr>
          <w:p w14:paraId="086F4442" w14:textId="77777777" w:rsidR="00A62030" w:rsidRPr="002E2104" w:rsidRDefault="00A62030" w:rsidP="00391C98">
            <w:pPr>
              <w:ind w:left="0"/>
              <w:rPr>
                <w:rFonts w:eastAsia="Batang"/>
                <w:b/>
                <w:color w:val="FFFFFF" w:themeColor="background1"/>
              </w:rPr>
            </w:pPr>
            <w:r>
              <w:rPr>
                <w:rFonts w:eastAsia="Batang"/>
                <w:b/>
                <w:color w:val="FFFFFF" w:themeColor="background1"/>
              </w:rPr>
              <w:t>UPRAVLJAVEC</w:t>
            </w:r>
          </w:p>
        </w:tc>
      </w:tr>
      <w:tr w:rsidR="00A62030" w:rsidRPr="005926A3" w14:paraId="2AF1BFDB" w14:textId="77777777" w:rsidTr="00391C98">
        <w:tc>
          <w:tcPr>
            <w:tcW w:w="3119" w:type="dxa"/>
            <w:tcBorders>
              <w:top w:val="single" w:sz="4" w:space="0" w:color="auto"/>
              <w:left w:val="single" w:sz="8" w:space="0" w:color="auto"/>
              <w:bottom w:val="single" w:sz="4" w:space="0" w:color="auto"/>
              <w:right w:val="double" w:sz="4" w:space="0" w:color="auto"/>
            </w:tcBorders>
          </w:tcPr>
          <w:p w14:paraId="4FAED765" w14:textId="77777777" w:rsidR="00A62030" w:rsidRPr="005926A3" w:rsidRDefault="00A62030" w:rsidP="00391C98">
            <w:pPr>
              <w:ind w:left="0"/>
              <w:rPr>
                <w:rFonts w:eastAsia="Batang"/>
              </w:rPr>
            </w:pPr>
            <w:r w:rsidRPr="005926A3">
              <w:rPr>
                <w:rFonts w:eastAsia="Batang"/>
              </w:rPr>
              <w:t>Naziv:</w:t>
            </w:r>
          </w:p>
        </w:tc>
        <w:tc>
          <w:tcPr>
            <w:tcW w:w="4195" w:type="dxa"/>
            <w:tcBorders>
              <w:top w:val="single" w:sz="4" w:space="0" w:color="auto"/>
              <w:left w:val="double" w:sz="4" w:space="0" w:color="auto"/>
              <w:bottom w:val="single" w:sz="4" w:space="0" w:color="auto"/>
              <w:right w:val="single" w:sz="8" w:space="0" w:color="auto"/>
            </w:tcBorders>
          </w:tcPr>
          <w:p w14:paraId="018A1FC7" w14:textId="77777777" w:rsidR="00A62030" w:rsidRPr="002146EC" w:rsidRDefault="00A62030" w:rsidP="00391C98">
            <w:pPr>
              <w:ind w:left="0"/>
              <w:rPr>
                <w:bCs/>
              </w:rPr>
            </w:pPr>
            <w:r w:rsidRPr="005926A3">
              <w:rPr>
                <w:bCs/>
              </w:rPr>
              <w:t xml:space="preserve">OBČINA </w:t>
            </w:r>
            <w:r>
              <w:rPr>
                <w:bCs/>
              </w:rPr>
              <w:t>HOČE - SLIVNICA</w:t>
            </w:r>
          </w:p>
        </w:tc>
      </w:tr>
      <w:tr w:rsidR="00A62030" w:rsidRPr="005926A3" w14:paraId="415F0378" w14:textId="77777777" w:rsidTr="00391C98">
        <w:tc>
          <w:tcPr>
            <w:tcW w:w="3119" w:type="dxa"/>
            <w:tcBorders>
              <w:top w:val="single" w:sz="4" w:space="0" w:color="auto"/>
              <w:left w:val="single" w:sz="8" w:space="0" w:color="auto"/>
              <w:bottom w:val="single" w:sz="4" w:space="0" w:color="auto"/>
              <w:right w:val="double" w:sz="4" w:space="0" w:color="auto"/>
            </w:tcBorders>
          </w:tcPr>
          <w:p w14:paraId="1759EEA2" w14:textId="77777777" w:rsidR="00A62030" w:rsidRPr="005926A3" w:rsidRDefault="00A62030" w:rsidP="00391C98">
            <w:pPr>
              <w:ind w:left="0"/>
              <w:rPr>
                <w:rFonts w:eastAsia="Batang"/>
              </w:rPr>
            </w:pPr>
            <w:r w:rsidRPr="005926A3">
              <w:rPr>
                <w:rFonts w:eastAsia="Batang"/>
              </w:rPr>
              <w:t>Naslov:</w:t>
            </w:r>
          </w:p>
        </w:tc>
        <w:tc>
          <w:tcPr>
            <w:tcW w:w="4195" w:type="dxa"/>
            <w:tcBorders>
              <w:top w:val="single" w:sz="4" w:space="0" w:color="auto"/>
              <w:left w:val="double" w:sz="4" w:space="0" w:color="auto"/>
              <w:bottom w:val="single" w:sz="4" w:space="0" w:color="auto"/>
              <w:right w:val="single" w:sz="8" w:space="0" w:color="auto"/>
            </w:tcBorders>
          </w:tcPr>
          <w:p w14:paraId="7024730F" w14:textId="77777777" w:rsidR="00A62030" w:rsidRPr="005926A3" w:rsidRDefault="00A62030" w:rsidP="00391C98">
            <w:pPr>
              <w:ind w:left="0"/>
              <w:rPr>
                <w:rFonts w:eastAsia="Batang"/>
              </w:rPr>
            </w:pPr>
            <w:r>
              <w:t>Pohorska cesta 15, 2311 Hoče</w:t>
            </w:r>
            <w:r w:rsidRPr="005926A3">
              <w:t>, Slovenija</w:t>
            </w:r>
          </w:p>
        </w:tc>
      </w:tr>
      <w:tr w:rsidR="00A62030" w:rsidRPr="005926A3" w14:paraId="031E233C" w14:textId="77777777" w:rsidTr="00391C98">
        <w:tc>
          <w:tcPr>
            <w:tcW w:w="3119" w:type="dxa"/>
            <w:tcBorders>
              <w:top w:val="single" w:sz="4" w:space="0" w:color="auto"/>
              <w:left w:val="single" w:sz="8" w:space="0" w:color="auto"/>
              <w:bottom w:val="single" w:sz="4" w:space="0" w:color="auto"/>
              <w:right w:val="double" w:sz="4" w:space="0" w:color="auto"/>
            </w:tcBorders>
          </w:tcPr>
          <w:p w14:paraId="7514DBF2" w14:textId="77777777" w:rsidR="00A62030" w:rsidRPr="005926A3" w:rsidRDefault="00A62030" w:rsidP="00391C98">
            <w:pPr>
              <w:ind w:left="0"/>
              <w:rPr>
                <w:rFonts w:eastAsia="Batang"/>
              </w:rPr>
            </w:pPr>
            <w:r w:rsidRPr="005926A3">
              <w:rPr>
                <w:rFonts w:eastAsia="Batang"/>
              </w:rPr>
              <w:t>Odgovorna oseba:</w:t>
            </w:r>
          </w:p>
        </w:tc>
        <w:tc>
          <w:tcPr>
            <w:tcW w:w="4195" w:type="dxa"/>
            <w:tcBorders>
              <w:top w:val="single" w:sz="4" w:space="0" w:color="auto"/>
              <w:left w:val="double" w:sz="4" w:space="0" w:color="auto"/>
              <w:bottom w:val="single" w:sz="4" w:space="0" w:color="auto"/>
              <w:right w:val="single" w:sz="8" w:space="0" w:color="auto"/>
            </w:tcBorders>
          </w:tcPr>
          <w:p w14:paraId="3C46CC73" w14:textId="77777777" w:rsidR="00A62030" w:rsidRPr="005926A3" w:rsidRDefault="00A62030" w:rsidP="00391C98">
            <w:pPr>
              <w:ind w:left="0"/>
              <w:rPr>
                <w:rFonts w:eastAsia="Batang"/>
              </w:rPr>
            </w:pPr>
            <w:r>
              <w:t>dr. Marko Soršak</w:t>
            </w:r>
            <w:r w:rsidRPr="005926A3">
              <w:rPr>
                <w:rFonts w:eastAsia="Batang"/>
              </w:rPr>
              <w:t>, župan</w:t>
            </w:r>
          </w:p>
        </w:tc>
      </w:tr>
      <w:tr w:rsidR="00A62030" w:rsidRPr="005926A3" w14:paraId="508593C2" w14:textId="77777777" w:rsidTr="00391C98">
        <w:tc>
          <w:tcPr>
            <w:tcW w:w="3119" w:type="dxa"/>
            <w:tcBorders>
              <w:top w:val="single" w:sz="4" w:space="0" w:color="auto"/>
              <w:left w:val="single" w:sz="8" w:space="0" w:color="auto"/>
              <w:bottom w:val="single" w:sz="4" w:space="0" w:color="auto"/>
              <w:right w:val="double" w:sz="4" w:space="0" w:color="auto"/>
            </w:tcBorders>
          </w:tcPr>
          <w:p w14:paraId="363A64E7" w14:textId="77777777" w:rsidR="00A62030" w:rsidRPr="005926A3" w:rsidRDefault="00A62030" w:rsidP="00391C98">
            <w:pPr>
              <w:ind w:left="0"/>
              <w:rPr>
                <w:rFonts w:eastAsia="Batang"/>
              </w:rPr>
            </w:pPr>
            <w:r w:rsidRPr="005926A3">
              <w:rPr>
                <w:rFonts w:eastAsia="Batang"/>
              </w:rPr>
              <w:t>Telefon:</w:t>
            </w:r>
          </w:p>
        </w:tc>
        <w:tc>
          <w:tcPr>
            <w:tcW w:w="4195" w:type="dxa"/>
            <w:tcBorders>
              <w:top w:val="single" w:sz="4" w:space="0" w:color="auto"/>
              <w:left w:val="double" w:sz="4" w:space="0" w:color="auto"/>
              <w:bottom w:val="single" w:sz="4" w:space="0" w:color="auto"/>
              <w:right w:val="single" w:sz="8" w:space="0" w:color="auto"/>
            </w:tcBorders>
          </w:tcPr>
          <w:p w14:paraId="793DBCEC" w14:textId="77777777" w:rsidR="00A62030" w:rsidRPr="005926A3" w:rsidRDefault="00A62030" w:rsidP="00391C98">
            <w:pPr>
              <w:ind w:left="0"/>
              <w:rPr>
                <w:rFonts w:eastAsia="Batang"/>
              </w:rPr>
            </w:pPr>
            <w:r>
              <w:t>02 616 53 20</w:t>
            </w:r>
          </w:p>
        </w:tc>
      </w:tr>
      <w:tr w:rsidR="00A62030" w:rsidRPr="005926A3" w14:paraId="4466BB29" w14:textId="77777777" w:rsidTr="00391C98">
        <w:tc>
          <w:tcPr>
            <w:tcW w:w="3119" w:type="dxa"/>
            <w:tcBorders>
              <w:top w:val="single" w:sz="4" w:space="0" w:color="auto"/>
              <w:left w:val="single" w:sz="8" w:space="0" w:color="auto"/>
              <w:bottom w:val="single" w:sz="4" w:space="0" w:color="auto"/>
              <w:right w:val="double" w:sz="4" w:space="0" w:color="auto"/>
            </w:tcBorders>
          </w:tcPr>
          <w:p w14:paraId="2F825437" w14:textId="77777777" w:rsidR="00A62030" w:rsidRPr="005926A3" w:rsidRDefault="00A62030" w:rsidP="00391C98">
            <w:pPr>
              <w:ind w:left="0"/>
              <w:rPr>
                <w:rFonts w:eastAsia="Batang"/>
              </w:rPr>
            </w:pPr>
            <w:r w:rsidRPr="005926A3">
              <w:rPr>
                <w:rFonts w:eastAsia="Batang"/>
              </w:rPr>
              <w:t>E-pošta:</w:t>
            </w:r>
          </w:p>
        </w:tc>
        <w:tc>
          <w:tcPr>
            <w:tcW w:w="4195" w:type="dxa"/>
            <w:tcBorders>
              <w:top w:val="single" w:sz="4" w:space="0" w:color="auto"/>
              <w:left w:val="double" w:sz="4" w:space="0" w:color="auto"/>
              <w:bottom w:val="single" w:sz="4" w:space="0" w:color="auto"/>
              <w:right w:val="single" w:sz="8" w:space="0" w:color="auto"/>
            </w:tcBorders>
          </w:tcPr>
          <w:p w14:paraId="35E59A8C" w14:textId="77777777" w:rsidR="00A62030" w:rsidRPr="005926A3" w:rsidRDefault="009A4512" w:rsidP="00391C98">
            <w:pPr>
              <w:ind w:left="0"/>
              <w:rPr>
                <w:rFonts w:eastAsia="Batang"/>
              </w:rPr>
            </w:pPr>
            <w:hyperlink r:id="rId28" w:history="1">
              <w:r w:rsidR="00A62030" w:rsidRPr="00A8275E">
                <w:rPr>
                  <w:rStyle w:val="Hiperpovezava"/>
                </w:rPr>
                <w:t>obcina@hoce-slivnica.si</w:t>
              </w:r>
            </w:hyperlink>
          </w:p>
        </w:tc>
      </w:tr>
      <w:tr w:rsidR="00A62030" w:rsidRPr="005926A3" w14:paraId="250BB5DF" w14:textId="77777777" w:rsidTr="00391C98">
        <w:tc>
          <w:tcPr>
            <w:tcW w:w="3119" w:type="dxa"/>
            <w:tcBorders>
              <w:top w:val="single" w:sz="4" w:space="0" w:color="auto"/>
              <w:left w:val="single" w:sz="8" w:space="0" w:color="auto"/>
              <w:bottom w:val="single" w:sz="4" w:space="0" w:color="auto"/>
              <w:right w:val="double" w:sz="4" w:space="0" w:color="auto"/>
            </w:tcBorders>
          </w:tcPr>
          <w:p w14:paraId="3426E69E" w14:textId="77777777" w:rsidR="00A62030" w:rsidRPr="005926A3" w:rsidRDefault="00A62030" w:rsidP="00391C98">
            <w:pPr>
              <w:ind w:left="0"/>
              <w:rPr>
                <w:rFonts w:eastAsia="Batang"/>
              </w:rPr>
            </w:pPr>
            <w:r w:rsidRPr="005926A3">
              <w:rPr>
                <w:rFonts w:eastAsia="Batang"/>
              </w:rPr>
              <w:t>Davčna številka:</w:t>
            </w:r>
          </w:p>
        </w:tc>
        <w:tc>
          <w:tcPr>
            <w:tcW w:w="4195" w:type="dxa"/>
            <w:tcBorders>
              <w:top w:val="single" w:sz="4" w:space="0" w:color="auto"/>
              <w:left w:val="double" w:sz="4" w:space="0" w:color="auto"/>
              <w:bottom w:val="single" w:sz="4" w:space="0" w:color="auto"/>
              <w:right w:val="single" w:sz="8" w:space="0" w:color="auto"/>
            </w:tcBorders>
          </w:tcPr>
          <w:p w14:paraId="536A0341" w14:textId="77777777" w:rsidR="00A62030" w:rsidRPr="005926A3" w:rsidRDefault="00A62030" w:rsidP="00391C98">
            <w:pPr>
              <w:ind w:left="0"/>
              <w:rPr>
                <w:rFonts w:eastAsia="Batang"/>
              </w:rPr>
            </w:pPr>
            <w:r>
              <w:t>SI24685844</w:t>
            </w:r>
          </w:p>
        </w:tc>
      </w:tr>
    </w:tbl>
    <w:p w14:paraId="4D4CFD02" w14:textId="77777777" w:rsidR="00A62030" w:rsidRDefault="00A62030" w:rsidP="00A62030"/>
    <w:p w14:paraId="138A5D16" w14:textId="77777777" w:rsidR="006F01B8" w:rsidRDefault="006F01B8" w:rsidP="006F01B8">
      <w:r w:rsidRPr="00EC0347">
        <w:t>Predvideni poseg se bo izvedel na parcelah v k.o. 0698 Pivola katerih del je v upravljanju</w:t>
      </w:r>
      <w:r>
        <w:t xml:space="preserve"> </w:t>
      </w:r>
      <w:r w:rsidRPr="00EC0347">
        <w:t>Občine Hoče – Slivnica večji del pa je v lasti Univerze Maribor – Biotehniška fakulteta.</w:t>
      </w:r>
      <w:r>
        <w:t xml:space="preserve"> </w:t>
      </w:r>
      <w:r w:rsidRPr="00EC0347">
        <w:t>Investitor Občina Hoče – Slivnica bo pridobil vsa potrebna soglasja za izvedbo</w:t>
      </w:r>
      <w:r>
        <w:t xml:space="preserve"> </w:t>
      </w:r>
      <w:r w:rsidRPr="00EC0347">
        <w:t>predvidenega posega na zemljiščih UM-Biotehnična fakulteta</w:t>
      </w:r>
      <w:r>
        <w:t>.</w:t>
      </w:r>
    </w:p>
    <w:p w14:paraId="3A84F388" w14:textId="77777777" w:rsidR="00791FC2" w:rsidRDefault="00791FC2" w:rsidP="00997A43"/>
    <w:p w14:paraId="63A176AC" w14:textId="77777777" w:rsidR="008A6F0C" w:rsidRDefault="008A6F0C" w:rsidP="00997A43"/>
    <w:p w14:paraId="3A84F389" w14:textId="77777777" w:rsidR="00997A43" w:rsidRDefault="00997A43" w:rsidP="00997A43">
      <w:pPr>
        <w:pStyle w:val="Naslov2"/>
      </w:pPr>
      <w:r>
        <w:tab/>
      </w:r>
      <w:bookmarkStart w:id="35" w:name="_Toc483472241"/>
      <w:bookmarkStart w:id="36" w:name="_Toc4145968"/>
      <w:bookmarkStart w:id="37" w:name="_Toc129681891"/>
      <w:r w:rsidR="00EF7215">
        <w:t xml:space="preserve">Datum izdelave </w:t>
      </w:r>
      <w:r w:rsidRPr="005926A3">
        <w:t>IP-a</w:t>
      </w:r>
      <w:bookmarkEnd w:id="35"/>
      <w:bookmarkEnd w:id="36"/>
      <w:bookmarkEnd w:id="37"/>
    </w:p>
    <w:p w14:paraId="3A84F38A" w14:textId="77777777" w:rsidR="00997A43" w:rsidRPr="00997A43" w:rsidRDefault="00997A43" w:rsidP="00997A43"/>
    <w:p w14:paraId="3A84F38B" w14:textId="77777777" w:rsidR="00997A43" w:rsidRDefault="00997A43" w:rsidP="00997A43"/>
    <w:p w14:paraId="3A84F38C" w14:textId="631D0F49" w:rsidR="00997A43" w:rsidRDefault="00997A43" w:rsidP="00997A43">
      <w:r w:rsidRPr="005926A3">
        <w:t>Datum izdelave</w:t>
      </w:r>
      <w:r>
        <w:t xml:space="preserve"> </w:t>
      </w:r>
      <w:r w:rsidRPr="005926A3">
        <w:t xml:space="preserve">IP-a: </w:t>
      </w:r>
      <w:r w:rsidR="006F01B8">
        <w:t>marec</w:t>
      </w:r>
      <w:r w:rsidRPr="005926A3">
        <w:t xml:space="preserve"> 20</w:t>
      </w:r>
      <w:r>
        <w:t>2</w:t>
      </w:r>
      <w:r w:rsidR="006F01B8">
        <w:t>3</w:t>
      </w:r>
    </w:p>
    <w:p w14:paraId="3A84F38D" w14:textId="77777777" w:rsidR="00997A43" w:rsidRDefault="00997A43" w:rsidP="00997A43"/>
    <w:p w14:paraId="3A84F38E" w14:textId="77777777" w:rsidR="00997A43" w:rsidRDefault="00997A43" w:rsidP="00997A43">
      <w:pPr>
        <w:sectPr w:rsidR="00997A43" w:rsidSect="009B2F69">
          <w:pgSz w:w="11906" w:h="16838"/>
          <w:pgMar w:top="1560" w:right="1440" w:bottom="1560" w:left="1440" w:header="563" w:footer="92" w:gutter="0"/>
          <w:cols w:space="708"/>
          <w:docGrid w:linePitch="272"/>
        </w:sectPr>
      </w:pPr>
    </w:p>
    <w:p w14:paraId="3A84F38F" w14:textId="77777777" w:rsidR="00EF7215" w:rsidRPr="00EF7215" w:rsidRDefault="00EF7215" w:rsidP="00EF7215">
      <w:pPr>
        <w:pStyle w:val="Naslov1"/>
      </w:pPr>
      <w:bookmarkStart w:id="38" w:name="_Toc129681892"/>
      <w:r w:rsidRPr="0003179C">
        <w:lastRenderedPageBreak/>
        <w:t>ANALIZO OBSTOJEČEGA STANJA S PRIKAZOM</w:t>
      </w:r>
      <w:r w:rsidRPr="00EF7215">
        <w:t xml:space="preserve"> POTREB</w:t>
      </w:r>
      <w:bookmarkEnd w:id="38"/>
    </w:p>
    <w:p w14:paraId="3A84F390" w14:textId="77777777" w:rsidR="00997A43" w:rsidRDefault="00997A43" w:rsidP="00997A43"/>
    <w:p w14:paraId="6019726F" w14:textId="02E345EA" w:rsidR="00435757" w:rsidRDefault="000A4BC7" w:rsidP="000A4BC7">
      <w:pPr>
        <w:pStyle w:val="Naslov2"/>
      </w:pPr>
      <w:bookmarkStart w:id="39" w:name="_Toc483472243"/>
      <w:bookmarkStart w:id="40" w:name="_Toc4145970"/>
      <w:bookmarkStart w:id="41" w:name="_Toc129681893"/>
      <w:r>
        <w:t>Analiza obstoječega stanja v Podravski regiji</w:t>
      </w:r>
      <w:bookmarkEnd w:id="39"/>
      <w:bookmarkEnd w:id="40"/>
      <w:bookmarkEnd w:id="41"/>
    </w:p>
    <w:p w14:paraId="43A9BA8E" w14:textId="77777777" w:rsidR="000A4BC7" w:rsidRDefault="000A4BC7" w:rsidP="0093297F"/>
    <w:p w14:paraId="7F7F59AB" w14:textId="77777777" w:rsidR="002322C0" w:rsidRDefault="002322C0" w:rsidP="002322C0">
      <w:r w:rsidRPr="00EA6590">
        <w:t xml:space="preserve">Občina </w:t>
      </w:r>
      <w:r>
        <w:t>Hoče - Slivnica</w:t>
      </w:r>
      <w:r w:rsidRPr="00EA6590">
        <w:t xml:space="preserve"> leži v Podravski statistični oz. razvojni regiji, ki sodi v vzhodno kohezijsko regijo in leži v severovzhodnem delu Republike Slovenije. Podravska statistična regija s površino 2,170 km</w:t>
      </w:r>
      <w:r w:rsidRPr="0028038C">
        <w:rPr>
          <w:vertAlign w:val="superscript"/>
        </w:rPr>
        <w:t>2</w:t>
      </w:r>
      <w:r w:rsidRPr="00EA6590">
        <w:t xml:space="preserve"> obsega 10,7</w:t>
      </w:r>
      <w:r>
        <w:t xml:space="preserve"> </w:t>
      </w:r>
      <w:r w:rsidRPr="00EA6590">
        <w:t>% slovenskega ozemlja in je peta največja slovenska statistična regija.</w:t>
      </w:r>
    </w:p>
    <w:p w14:paraId="539FF5C6" w14:textId="77777777" w:rsidR="002322C0" w:rsidRDefault="002322C0" w:rsidP="002322C0"/>
    <w:p w14:paraId="3AA48220" w14:textId="4075DACB" w:rsidR="002322C0" w:rsidRDefault="002322C0" w:rsidP="002322C0">
      <w:pPr>
        <w:pStyle w:val="Napis"/>
      </w:pPr>
      <w:bookmarkStart w:id="42" w:name="_Toc129615889"/>
      <w:bookmarkStart w:id="43" w:name="_Toc129682018"/>
      <w:r>
        <w:t xml:space="preserve">Slika </w:t>
      </w:r>
      <w:fldSimple w:instr=" STYLEREF 1 \s ">
        <w:r>
          <w:rPr>
            <w:noProof/>
          </w:rPr>
          <w:t>4</w:t>
        </w:r>
      </w:fldSimple>
      <w:r>
        <w:noBreakHyphen/>
      </w:r>
      <w:fldSimple w:instr=" SEQ Slika \* ARABIC \s 1 ">
        <w:r>
          <w:rPr>
            <w:noProof/>
          </w:rPr>
          <w:t>1</w:t>
        </w:r>
      </w:fldSimple>
      <w:r>
        <w:t xml:space="preserve">: </w:t>
      </w:r>
      <w:r w:rsidRPr="00186372">
        <w:t>Umestitev Podravske regije v prostoru Republike Slovenije</w:t>
      </w:r>
      <w:bookmarkEnd w:id="42"/>
      <w:bookmarkEnd w:id="43"/>
    </w:p>
    <w:p w14:paraId="5420CD41" w14:textId="77777777" w:rsidR="002322C0" w:rsidRDefault="002322C0" w:rsidP="002322C0">
      <w:pPr>
        <w:jc w:val="center"/>
      </w:pPr>
      <w:r w:rsidRPr="004633BA">
        <w:rPr>
          <w:noProof/>
          <w:szCs w:val="20"/>
        </w:rPr>
        <w:drawing>
          <wp:inline distT="0" distB="0" distL="0" distR="0" wp14:anchorId="42B8149F" wp14:editId="2AFBF5F3">
            <wp:extent cx="3909060" cy="2606040"/>
            <wp:effectExtent l="0" t="0" r="0" b="3810"/>
            <wp:docPr id="17" name="Slika 17" descr="Podravska re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dravska regija"/>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909060" cy="2606040"/>
                    </a:xfrm>
                    <a:prstGeom prst="rect">
                      <a:avLst/>
                    </a:prstGeom>
                    <a:noFill/>
                    <a:ln>
                      <a:noFill/>
                    </a:ln>
                  </pic:spPr>
                </pic:pic>
              </a:graphicData>
            </a:graphic>
          </wp:inline>
        </w:drawing>
      </w:r>
    </w:p>
    <w:p w14:paraId="096F2955" w14:textId="77777777" w:rsidR="002322C0" w:rsidRPr="00EA6590" w:rsidRDefault="002322C0" w:rsidP="002322C0">
      <w:pPr>
        <w:rPr>
          <w:szCs w:val="20"/>
        </w:rPr>
      </w:pPr>
      <w:r w:rsidRPr="00EA6590">
        <w:rPr>
          <w:szCs w:val="20"/>
        </w:rPr>
        <w:t xml:space="preserve">Prirejeno po viru: </w:t>
      </w:r>
      <w:hyperlink r:id="rId30" w:history="1">
        <w:r w:rsidRPr="00EA6590">
          <w:rPr>
            <w:rStyle w:val="Hiperpovezava"/>
          </w:rPr>
          <w:t>http://sl.wikipedia.org/wiki/Slika:Slov-reg.PNG</w:t>
        </w:r>
      </w:hyperlink>
    </w:p>
    <w:p w14:paraId="089158E1" w14:textId="77777777" w:rsidR="002322C0" w:rsidRDefault="002322C0" w:rsidP="002322C0"/>
    <w:p w14:paraId="4B0B6FA7" w14:textId="77777777" w:rsidR="002322C0" w:rsidRDefault="002322C0" w:rsidP="002322C0">
      <w:r w:rsidRPr="00141094">
        <w:t xml:space="preserve">V regiji je, po podatkih Statističnega urada RS, </w:t>
      </w:r>
      <w:r>
        <w:t>v prvi polovici leta 2022</w:t>
      </w:r>
      <w:r w:rsidRPr="00141094">
        <w:t xml:space="preserve"> živelo </w:t>
      </w:r>
      <w:r w:rsidRPr="00D40C6D">
        <w:t>328.469</w:t>
      </w:r>
      <w:r>
        <w:t xml:space="preserve"> </w:t>
      </w:r>
      <w:r w:rsidRPr="00141094">
        <w:t>prebivalcev, kar predstavlja 15,</w:t>
      </w:r>
      <w:r>
        <w:t>57</w:t>
      </w:r>
      <w:r w:rsidRPr="00141094">
        <w:t xml:space="preserve"> % delež slovenske populacije. Delež prebivalstva v strukturi prebivalstva Republike Slovenije konstantno upada.</w:t>
      </w:r>
    </w:p>
    <w:p w14:paraId="10C73130" w14:textId="77777777" w:rsidR="002322C0" w:rsidRDefault="002322C0" w:rsidP="002322C0"/>
    <w:p w14:paraId="44B6B7E8" w14:textId="2C6C00CF" w:rsidR="002322C0" w:rsidRDefault="002322C0" w:rsidP="002322C0">
      <w:pPr>
        <w:pStyle w:val="Napis"/>
      </w:pPr>
      <w:bookmarkStart w:id="44" w:name="_Toc129615828"/>
      <w:bookmarkStart w:id="45" w:name="_Toc129681986"/>
      <w:r>
        <w:t xml:space="preserve">Tabela </w:t>
      </w:r>
      <w:fldSimple w:instr=" STYLEREF 1 \s ">
        <w:r>
          <w:rPr>
            <w:noProof/>
          </w:rPr>
          <w:t>4</w:t>
        </w:r>
      </w:fldSimple>
      <w:r>
        <w:noBreakHyphen/>
      </w:r>
      <w:fldSimple w:instr=" SEQ Tabela \* ARABIC \s 1 ">
        <w:r>
          <w:rPr>
            <w:noProof/>
          </w:rPr>
          <w:t>1</w:t>
        </w:r>
      </w:fldSimple>
      <w:r>
        <w:t>: Delež prebivalstva v Podravski regiji</w:t>
      </w:r>
      <w:bookmarkEnd w:id="44"/>
      <w:bookmarkEnd w:id="45"/>
    </w:p>
    <w:tbl>
      <w:tblPr>
        <w:tblW w:w="0" w:type="auto"/>
        <w:tblCellMar>
          <w:left w:w="70" w:type="dxa"/>
          <w:right w:w="70" w:type="dxa"/>
        </w:tblCellMar>
        <w:tblLook w:val="04A0" w:firstRow="1" w:lastRow="0" w:firstColumn="1" w:lastColumn="0" w:noHBand="0" w:noVBand="1"/>
      </w:tblPr>
      <w:tblGrid>
        <w:gridCol w:w="818"/>
        <w:gridCol w:w="870"/>
        <w:gridCol w:w="870"/>
        <w:gridCol w:w="870"/>
        <w:gridCol w:w="870"/>
        <w:gridCol w:w="870"/>
        <w:gridCol w:w="870"/>
        <w:gridCol w:w="870"/>
        <w:gridCol w:w="870"/>
        <w:gridCol w:w="870"/>
      </w:tblGrid>
      <w:tr w:rsidR="002322C0" w:rsidRPr="002B051F" w14:paraId="18B6375E" w14:textId="77777777" w:rsidTr="00AF7D19">
        <w:trPr>
          <w:trHeight w:val="300"/>
        </w:trPr>
        <w:tc>
          <w:tcPr>
            <w:tcW w:w="0" w:type="auto"/>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center"/>
            <w:hideMark/>
          </w:tcPr>
          <w:p w14:paraId="30BA2556" w14:textId="77777777" w:rsidR="002322C0" w:rsidRPr="002B051F" w:rsidRDefault="002322C0" w:rsidP="00AF7D19">
            <w:pPr>
              <w:rPr>
                <w:b/>
                <w:bCs/>
                <w:color w:val="FFFFFF"/>
              </w:rPr>
            </w:pPr>
            <w:r w:rsidRPr="002B051F">
              <w:rPr>
                <w:b/>
                <w:bCs/>
                <w:color w:val="FFFFFF"/>
              </w:rPr>
              <w:t xml:space="preserve">Leto </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703716DA" w14:textId="77777777" w:rsidR="002322C0" w:rsidRPr="002B051F" w:rsidRDefault="002322C0" w:rsidP="00AF7D19">
            <w:pPr>
              <w:jc w:val="center"/>
              <w:rPr>
                <w:b/>
                <w:bCs/>
                <w:color w:val="FFFFFF"/>
              </w:rPr>
            </w:pPr>
            <w:r w:rsidRPr="002B051F">
              <w:rPr>
                <w:b/>
                <w:bCs/>
                <w:color w:val="FFFFFF"/>
              </w:rPr>
              <w:t>2014</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C749565" w14:textId="77777777" w:rsidR="002322C0" w:rsidRPr="002B051F" w:rsidRDefault="002322C0" w:rsidP="00AF7D19">
            <w:pPr>
              <w:jc w:val="center"/>
              <w:rPr>
                <w:b/>
                <w:bCs/>
                <w:color w:val="FFFFFF"/>
              </w:rPr>
            </w:pPr>
            <w:r w:rsidRPr="002B051F">
              <w:rPr>
                <w:b/>
                <w:bCs/>
                <w:color w:val="FFFFFF"/>
              </w:rPr>
              <w:t>2015</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6F940241" w14:textId="77777777" w:rsidR="002322C0" w:rsidRPr="002B051F" w:rsidRDefault="002322C0" w:rsidP="00AF7D19">
            <w:pPr>
              <w:rPr>
                <w:b/>
                <w:color w:val="FFFFFF"/>
              </w:rPr>
            </w:pPr>
            <w:r w:rsidRPr="002B051F">
              <w:rPr>
                <w:b/>
                <w:color w:val="FFFFFF"/>
              </w:rPr>
              <w:t>2016</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1C276B28" w14:textId="77777777" w:rsidR="002322C0" w:rsidRPr="002B051F" w:rsidRDefault="002322C0" w:rsidP="00AF7D19">
            <w:pPr>
              <w:rPr>
                <w:b/>
                <w:color w:val="FFFFFF"/>
              </w:rPr>
            </w:pPr>
            <w:r w:rsidRPr="002B051F">
              <w:rPr>
                <w:b/>
                <w:color w:val="FFFFFF"/>
              </w:rPr>
              <w:t>2017</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2F46949B" w14:textId="77777777" w:rsidR="002322C0" w:rsidRPr="002B051F" w:rsidRDefault="002322C0" w:rsidP="00AF7D19">
            <w:pPr>
              <w:rPr>
                <w:b/>
                <w:color w:val="FFFFFF"/>
              </w:rPr>
            </w:pPr>
            <w:r w:rsidRPr="002B051F">
              <w:rPr>
                <w:b/>
                <w:color w:val="FFFFFF"/>
              </w:rPr>
              <w:t>2018</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41BFC531" w14:textId="77777777" w:rsidR="002322C0" w:rsidRPr="002B051F" w:rsidRDefault="002322C0" w:rsidP="00AF7D19">
            <w:pPr>
              <w:rPr>
                <w:b/>
                <w:color w:val="FFFFFF"/>
              </w:rPr>
            </w:pPr>
            <w:r w:rsidRPr="002B051F">
              <w:rPr>
                <w:b/>
                <w:color w:val="FFFFFF"/>
              </w:rPr>
              <w:t>2019</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74FCBC31" w14:textId="77777777" w:rsidR="002322C0" w:rsidRPr="002B051F" w:rsidRDefault="002322C0" w:rsidP="00AF7D19">
            <w:pPr>
              <w:rPr>
                <w:b/>
                <w:color w:val="FFFFFF"/>
              </w:rPr>
            </w:pPr>
            <w:r>
              <w:rPr>
                <w:b/>
                <w:color w:val="FFFFFF"/>
              </w:rPr>
              <w:t>2020</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vAlign w:val="center"/>
          </w:tcPr>
          <w:p w14:paraId="1ECCAA60" w14:textId="77777777" w:rsidR="002322C0" w:rsidRDefault="002322C0" w:rsidP="00AF7D19">
            <w:pPr>
              <w:rPr>
                <w:b/>
                <w:color w:val="FFFFFF"/>
              </w:rPr>
            </w:pPr>
            <w:r>
              <w:rPr>
                <w:b/>
                <w:color w:val="FFFFFF"/>
              </w:rPr>
              <w:t>2021</w:t>
            </w:r>
          </w:p>
        </w:tc>
        <w:tc>
          <w:tcPr>
            <w:tcW w:w="0" w:type="auto"/>
            <w:tcBorders>
              <w:top w:val="single" w:sz="4" w:space="0" w:color="auto"/>
              <w:left w:val="nil"/>
              <w:bottom w:val="single" w:sz="4" w:space="0" w:color="auto"/>
              <w:right w:val="single" w:sz="4" w:space="0" w:color="auto"/>
            </w:tcBorders>
            <w:shd w:val="clear" w:color="auto" w:fill="767171" w:themeFill="background2" w:themeFillShade="80"/>
          </w:tcPr>
          <w:p w14:paraId="2CB0E10B" w14:textId="77777777" w:rsidR="002322C0" w:rsidRDefault="002322C0" w:rsidP="00AF7D19">
            <w:pPr>
              <w:rPr>
                <w:b/>
                <w:color w:val="FFFFFF"/>
              </w:rPr>
            </w:pPr>
            <w:r>
              <w:rPr>
                <w:b/>
                <w:color w:val="FFFFFF"/>
              </w:rPr>
              <w:t>2022</w:t>
            </w:r>
          </w:p>
        </w:tc>
      </w:tr>
      <w:tr w:rsidR="002322C0" w:rsidRPr="00E637F4" w14:paraId="404F306E" w14:textId="77777777" w:rsidTr="00AF7D19">
        <w:trPr>
          <w:trHeight w:val="3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176D8DB" w14:textId="77777777" w:rsidR="002322C0" w:rsidRPr="00AF7136" w:rsidRDefault="002322C0" w:rsidP="00AF7D19">
            <w:pPr>
              <w:rPr>
                <w:b/>
                <w:color w:val="000000"/>
                <w:sz w:val="18"/>
                <w:szCs w:val="18"/>
              </w:rPr>
            </w:pPr>
            <w:r w:rsidRPr="00AF7136">
              <w:rPr>
                <w:b/>
                <w:color w:val="000000"/>
                <w:sz w:val="18"/>
                <w:szCs w:val="18"/>
              </w:rPr>
              <w:t>Slovenija</w:t>
            </w:r>
          </w:p>
        </w:tc>
        <w:tc>
          <w:tcPr>
            <w:tcW w:w="0" w:type="auto"/>
            <w:tcBorders>
              <w:top w:val="nil"/>
              <w:left w:val="nil"/>
              <w:bottom w:val="single" w:sz="4" w:space="0" w:color="auto"/>
              <w:right w:val="single" w:sz="4" w:space="0" w:color="auto"/>
            </w:tcBorders>
            <w:shd w:val="clear" w:color="auto" w:fill="auto"/>
            <w:noWrap/>
            <w:vAlign w:val="center"/>
            <w:hideMark/>
          </w:tcPr>
          <w:p w14:paraId="676A1CE0"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2.061.623</w:t>
            </w:r>
          </w:p>
        </w:tc>
        <w:tc>
          <w:tcPr>
            <w:tcW w:w="0" w:type="auto"/>
            <w:tcBorders>
              <w:top w:val="nil"/>
              <w:left w:val="nil"/>
              <w:bottom w:val="single" w:sz="4" w:space="0" w:color="auto"/>
              <w:right w:val="single" w:sz="4" w:space="0" w:color="auto"/>
            </w:tcBorders>
            <w:shd w:val="clear" w:color="auto" w:fill="auto"/>
            <w:noWrap/>
            <w:vAlign w:val="center"/>
            <w:hideMark/>
          </w:tcPr>
          <w:p w14:paraId="6CE2BCFA"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2.063.077</w:t>
            </w:r>
          </w:p>
        </w:tc>
        <w:tc>
          <w:tcPr>
            <w:tcW w:w="0" w:type="auto"/>
            <w:tcBorders>
              <w:top w:val="nil"/>
              <w:left w:val="nil"/>
              <w:bottom w:val="single" w:sz="4" w:space="0" w:color="auto"/>
              <w:right w:val="single" w:sz="4" w:space="0" w:color="auto"/>
            </w:tcBorders>
            <w:vAlign w:val="center"/>
          </w:tcPr>
          <w:p w14:paraId="5178A979" w14:textId="77777777" w:rsidR="002322C0" w:rsidRPr="00AF7136" w:rsidRDefault="002322C0" w:rsidP="00AF7D19">
            <w:pPr>
              <w:jc w:val="right"/>
              <w:rPr>
                <w:rFonts w:asciiTheme="minorHAnsi" w:hAnsiTheme="minorHAnsi" w:cstheme="minorHAnsi"/>
                <w:sz w:val="18"/>
                <w:szCs w:val="18"/>
              </w:rPr>
            </w:pPr>
            <w:r w:rsidRPr="00AF7136">
              <w:rPr>
                <w:rFonts w:asciiTheme="minorHAnsi" w:hAnsiTheme="minorHAnsi" w:cstheme="minorHAnsi"/>
                <w:sz w:val="18"/>
                <w:szCs w:val="18"/>
              </w:rPr>
              <w:t>2.064.241</w:t>
            </w:r>
          </w:p>
        </w:tc>
        <w:tc>
          <w:tcPr>
            <w:tcW w:w="0" w:type="auto"/>
            <w:tcBorders>
              <w:top w:val="nil"/>
              <w:left w:val="nil"/>
              <w:bottom w:val="single" w:sz="4" w:space="0" w:color="auto"/>
              <w:right w:val="single" w:sz="4" w:space="0" w:color="auto"/>
            </w:tcBorders>
            <w:vAlign w:val="center"/>
          </w:tcPr>
          <w:p w14:paraId="1D0A5B1B"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2.066.161</w:t>
            </w:r>
          </w:p>
        </w:tc>
        <w:tc>
          <w:tcPr>
            <w:tcW w:w="0" w:type="auto"/>
            <w:tcBorders>
              <w:top w:val="nil"/>
              <w:left w:val="nil"/>
              <w:bottom w:val="single" w:sz="4" w:space="0" w:color="auto"/>
              <w:right w:val="single" w:sz="4" w:space="0" w:color="auto"/>
            </w:tcBorders>
            <w:vAlign w:val="center"/>
          </w:tcPr>
          <w:p w14:paraId="3155CD9C"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2.070.050</w:t>
            </w:r>
          </w:p>
        </w:tc>
        <w:tc>
          <w:tcPr>
            <w:tcW w:w="0" w:type="auto"/>
            <w:tcBorders>
              <w:top w:val="nil"/>
              <w:left w:val="nil"/>
              <w:bottom w:val="single" w:sz="4" w:space="0" w:color="auto"/>
              <w:right w:val="single" w:sz="4" w:space="0" w:color="auto"/>
            </w:tcBorders>
            <w:vAlign w:val="center"/>
          </w:tcPr>
          <w:p w14:paraId="43BDB95B"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2.080.908</w:t>
            </w:r>
          </w:p>
        </w:tc>
        <w:tc>
          <w:tcPr>
            <w:tcW w:w="0" w:type="auto"/>
            <w:tcBorders>
              <w:top w:val="nil"/>
              <w:left w:val="nil"/>
              <w:bottom w:val="single" w:sz="4" w:space="0" w:color="auto"/>
              <w:right w:val="single" w:sz="4" w:space="0" w:color="auto"/>
            </w:tcBorders>
            <w:vAlign w:val="center"/>
          </w:tcPr>
          <w:p w14:paraId="607CB02C"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2.095.861</w:t>
            </w:r>
          </w:p>
        </w:tc>
        <w:tc>
          <w:tcPr>
            <w:tcW w:w="0" w:type="auto"/>
            <w:tcBorders>
              <w:top w:val="nil"/>
              <w:left w:val="nil"/>
              <w:bottom w:val="single" w:sz="4" w:space="0" w:color="auto"/>
              <w:right w:val="single" w:sz="4" w:space="0" w:color="auto"/>
            </w:tcBorders>
            <w:vAlign w:val="center"/>
          </w:tcPr>
          <w:p w14:paraId="2A7F7934"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2.108.977</w:t>
            </w:r>
          </w:p>
        </w:tc>
        <w:tc>
          <w:tcPr>
            <w:tcW w:w="0" w:type="auto"/>
            <w:tcBorders>
              <w:top w:val="nil"/>
              <w:left w:val="nil"/>
              <w:bottom w:val="single" w:sz="4" w:space="0" w:color="auto"/>
              <w:right w:val="single" w:sz="4" w:space="0" w:color="auto"/>
            </w:tcBorders>
          </w:tcPr>
          <w:p w14:paraId="775984F9"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2.108.732</w:t>
            </w:r>
          </w:p>
        </w:tc>
      </w:tr>
      <w:tr w:rsidR="002322C0" w:rsidRPr="00E637F4" w14:paraId="77ED506D" w14:textId="77777777" w:rsidTr="00AF7D19">
        <w:trPr>
          <w:trHeight w:val="38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901BC0F" w14:textId="77777777" w:rsidR="002322C0" w:rsidRPr="00AF7136" w:rsidRDefault="002322C0" w:rsidP="00AF7D19">
            <w:pPr>
              <w:rPr>
                <w:b/>
                <w:color w:val="000000"/>
                <w:sz w:val="18"/>
                <w:szCs w:val="18"/>
              </w:rPr>
            </w:pPr>
            <w:r w:rsidRPr="00AF7136">
              <w:rPr>
                <w:b/>
                <w:color w:val="000000"/>
                <w:sz w:val="18"/>
                <w:szCs w:val="18"/>
              </w:rPr>
              <w:t>Podravje</w:t>
            </w:r>
          </w:p>
        </w:tc>
        <w:tc>
          <w:tcPr>
            <w:tcW w:w="0" w:type="auto"/>
            <w:tcBorders>
              <w:top w:val="nil"/>
              <w:left w:val="nil"/>
              <w:bottom w:val="single" w:sz="4" w:space="0" w:color="auto"/>
              <w:right w:val="single" w:sz="4" w:space="0" w:color="auto"/>
            </w:tcBorders>
            <w:shd w:val="clear" w:color="auto" w:fill="auto"/>
            <w:noWrap/>
            <w:vAlign w:val="center"/>
            <w:hideMark/>
          </w:tcPr>
          <w:p w14:paraId="12986BF6"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323.034</w:t>
            </w:r>
          </w:p>
        </w:tc>
        <w:tc>
          <w:tcPr>
            <w:tcW w:w="0" w:type="auto"/>
            <w:tcBorders>
              <w:top w:val="nil"/>
              <w:left w:val="nil"/>
              <w:bottom w:val="single" w:sz="4" w:space="0" w:color="auto"/>
              <w:right w:val="single" w:sz="4" w:space="0" w:color="auto"/>
            </w:tcBorders>
            <w:shd w:val="clear" w:color="auto" w:fill="auto"/>
            <w:noWrap/>
            <w:vAlign w:val="center"/>
            <w:hideMark/>
          </w:tcPr>
          <w:p w14:paraId="7C726E0B"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322.545</w:t>
            </w:r>
          </w:p>
        </w:tc>
        <w:tc>
          <w:tcPr>
            <w:tcW w:w="0" w:type="auto"/>
            <w:tcBorders>
              <w:top w:val="nil"/>
              <w:left w:val="nil"/>
              <w:bottom w:val="single" w:sz="4" w:space="0" w:color="auto"/>
              <w:right w:val="single" w:sz="4" w:space="0" w:color="auto"/>
            </w:tcBorders>
            <w:vAlign w:val="center"/>
          </w:tcPr>
          <w:p w14:paraId="4CF4863E" w14:textId="77777777" w:rsidR="002322C0" w:rsidRPr="00AF7136" w:rsidRDefault="002322C0" w:rsidP="00AF7D19">
            <w:pPr>
              <w:jc w:val="right"/>
              <w:rPr>
                <w:rFonts w:asciiTheme="minorHAnsi" w:hAnsiTheme="minorHAnsi" w:cstheme="minorHAnsi"/>
                <w:sz w:val="18"/>
                <w:szCs w:val="18"/>
              </w:rPr>
            </w:pPr>
            <w:r w:rsidRPr="00AF7136">
              <w:rPr>
                <w:rFonts w:asciiTheme="minorHAnsi" w:hAnsiTheme="minorHAnsi" w:cstheme="minorHAnsi"/>
                <w:color w:val="000000"/>
                <w:sz w:val="18"/>
                <w:szCs w:val="18"/>
              </w:rPr>
              <w:t>321.493</w:t>
            </w:r>
          </w:p>
        </w:tc>
        <w:tc>
          <w:tcPr>
            <w:tcW w:w="0" w:type="auto"/>
            <w:tcBorders>
              <w:top w:val="nil"/>
              <w:left w:val="nil"/>
              <w:bottom w:val="single" w:sz="4" w:space="0" w:color="auto"/>
              <w:right w:val="single" w:sz="4" w:space="0" w:color="auto"/>
            </w:tcBorders>
            <w:vAlign w:val="center"/>
          </w:tcPr>
          <w:p w14:paraId="5BCEE83D"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321.420</w:t>
            </w:r>
          </w:p>
        </w:tc>
        <w:tc>
          <w:tcPr>
            <w:tcW w:w="0" w:type="auto"/>
            <w:tcBorders>
              <w:top w:val="nil"/>
              <w:left w:val="nil"/>
              <w:bottom w:val="single" w:sz="4" w:space="0" w:color="auto"/>
              <w:right w:val="single" w:sz="4" w:space="0" w:color="auto"/>
            </w:tcBorders>
            <w:vAlign w:val="center"/>
          </w:tcPr>
          <w:p w14:paraId="2BB065B2"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321.960</w:t>
            </w:r>
          </w:p>
        </w:tc>
        <w:tc>
          <w:tcPr>
            <w:tcW w:w="0" w:type="auto"/>
            <w:tcBorders>
              <w:top w:val="nil"/>
              <w:left w:val="nil"/>
              <w:bottom w:val="single" w:sz="4" w:space="0" w:color="auto"/>
              <w:right w:val="single" w:sz="4" w:space="0" w:color="auto"/>
            </w:tcBorders>
            <w:vAlign w:val="center"/>
          </w:tcPr>
          <w:p w14:paraId="293A28F8"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324.104</w:t>
            </w:r>
          </w:p>
        </w:tc>
        <w:tc>
          <w:tcPr>
            <w:tcW w:w="0" w:type="auto"/>
            <w:tcBorders>
              <w:top w:val="nil"/>
              <w:left w:val="nil"/>
              <w:bottom w:val="single" w:sz="4" w:space="0" w:color="auto"/>
              <w:right w:val="single" w:sz="4" w:space="0" w:color="auto"/>
            </w:tcBorders>
            <w:vAlign w:val="center"/>
          </w:tcPr>
          <w:p w14:paraId="37427AA0"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325.994</w:t>
            </w:r>
          </w:p>
        </w:tc>
        <w:tc>
          <w:tcPr>
            <w:tcW w:w="0" w:type="auto"/>
            <w:tcBorders>
              <w:top w:val="nil"/>
              <w:left w:val="nil"/>
              <w:bottom w:val="single" w:sz="4" w:space="0" w:color="auto"/>
              <w:right w:val="single" w:sz="4" w:space="0" w:color="auto"/>
            </w:tcBorders>
            <w:vAlign w:val="center"/>
          </w:tcPr>
          <w:p w14:paraId="0C671F60"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328.469</w:t>
            </w:r>
          </w:p>
        </w:tc>
        <w:tc>
          <w:tcPr>
            <w:tcW w:w="0" w:type="auto"/>
            <w:tcBorders>
              <w:top w:val="nil"/>
              <w:left w:val="nil"/>
              <w:bottom w:val="single" w:sz="4" w:space="0" w:color="auto"/>
              <w:right w:val="single" w:sz="4" w:space="0" w:color="auto"/>
            </w:tcBorders>
          </w:tcPr>
          <w:p w14:paraId="6B2B51C8"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327.858</w:t>
            </w:r>
          </w:p>
        </w:tc>
      </w:tr>
      <w:tr w:rsidR="002322C0" w:rsidRPr="00E637F4" w14:paraId="2A1BC443" w14:textId="77777777" w:rsidTr="00AF7D19">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335FA7" w14:textId="77777777" w:rsidR="002322C0" w:rsidRPr="00AF7136" w:rsidRDefault="002322C0" w:rsidP="00AF7D19">
            <w:pPr>
              <w:rPr>
                <w:b/>
                <w:color w:val="000000"/>
                <w:sz w:val="18"/>
                <w:szCs w:val="18"/>
              </w:rPr>
            </w:pPr>
            <w:r w:rsidRPr="00AF7136">
              <w:rPr>
                <w:b/>
                <w:color w:val="000000"/>
                <w:sz w:val="18"/>
                <w:szCs w:val="18"/>
              </w:rPr>
              <w:t xml:space="preserve">Delež </w:t>
            </w:r>
          </w:p>
        </w:tc>
        <w:tc>
          <w:tcPr>
            <w:tcW w:w="0" w:type="auto"/>
            <w:tcBorders>
              <w:top w:val="nil"/>
              <w:left w:val="nil"/>
              <w:bottom w:val="single" w:sz="4" w:space="0" w:color="auto"/>
              <w:right w:val="single" w:sz="4" w:space="0" w:color="auto"/>
            </w:tcBorders>
            <w:shd w:val="clear" w:color="auto" w:fill="auto"/>
            <w:noWrap/>
            <w:vAlign w:val="center"/>
            <w:hideMark/>
          </w:tcPr>
          <w:p w14:paraId="5BE985D3"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15,67%</w:t>
            </w:r>
          </w:p>
        </w:tc>
        <w:tc>
          <w:tcPr>
            <w:tcW w:w="0" w:type="auto"/>
            <w:tcBorders>
              <w:top w:val="nil"/>
              <w:left w:val="nil"/>
              <w:bottom w:val="single" w:sz="4" w:space="0" w:color="auto"/>
              <w:right w:val="single" w:sz="4" w:space="0" w:color="auto"/>
            </w:tcBorders>
            <w:shd w:val="clear" w:color="auto" w:fill="auto"/>
            <w:noWrap/>
            <w:vAlign w:val="center"/>
            <w:hideMark/>
          </w:tcPr>
          <w:p w14:paraId="28BFC8AB"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15,63%</w:t>
            </w:r>
          </w:p>
        </w:tc>
        <w:tc>
          <w:tcPr>
            <w:tcW w:w="0" w:type="auto"/>
            <w:tcBorders>
              <w:top w:val="nil"/>
              <w:left w:val="nil"/>
              <w:bottom w:val="single" w:sz="4" w:space="0" w:color="auto"/>
              <w:right w:val="single" w:sz="4" w:space="0" w:color="auto"/>
            </w:tcBorders>
            <w:vAlign w:val="center"/>
          </w:tcPr>
          <w:p w14:paraId="608219DE" w14:textId="77777777" w:rsidR="002322C0" w:rsidRPr="00AF7136" w:rsidRDefault="002322C0" w:rsidP="00AF7D19">
            <w:pPr>
              <w:jc w:val="right"/>
              <w:rPr>
                <w:rFonts w:asciiTheme="minorHAnsi" w:hAnsiTheme="minorHAnsi" w:cstheme="minorHAnsi"/>
                <w:sz w:val="18"/>
                <w:szCs w:val="18"/>
              </w:rPr>
            </w:pPr>
            <w:r w:rsidRPr="00AF7136">
              <w:rPr>
                <w:rFonts w:asciiTheme="minorHAnsi" w:hAnsiTheme="minorHAnsi" w:cstheme="minorHAnsi"/>
                <w:sz w:val="18"/>
                <w:szCs w:val="18"/>
              </w:rPr>
              <w:t>15,57 %</w:t>
            </w:r>
          </w:p>
        </w:tc>
        <w:tc>
          <w:tcPr>
            <w:tcW w:w="0" w:type="auto"/>
            <w:tcBorders>
              <w:top w:val="nil"/>
              <w:left w:val="nil"/>
              <w:bottom w:val="single" w:sz="4" w:space="0" w:color="auto"/>
              <w:right w:val="single" w:sz="4" w:space="0" w:color="auto"/>
            </w:tcBorders>
            <w:vAlign w:val="center"/>
          </w:tcPr>
          <w:p w14:paraId="7A273A01" w14:textId="77777777" w:rsidR="002322C0" w:rsidRPr="00AF7136" w:rsidRDefault="002322C0" w:rsidP="00AF7D19">
            <w:pPr>
              <w:jc w:val="right"/>
              <w:rPr>
                <w:rFonts w:asciiTheme="minorHAnsi" w:hAnsiTheme="minorHAnsi" w:cstheme="minorHAnsi"/>
                <w:sz w:val="18"/>
                <w:szCs w:val="18"/>
              </w:rPr>
            </w:pPr>
            <w:r w:rsidRPr="00AF7136">
              <w:rPr>
                <w:rFonts w:asciiTheme="minorHAnsi" w:hAnsiTheme="minorHAnsi" w:cstheme="minorHAnsi"/>
                <w:color w:val="000000"/>
                <w:sz w:val="18"/>
                <w:szCs w:val="18"/>
              </w:rPr>
              <w:t>15,56%</w:t>
            </w:r>
          </w:p>
        </w:tc>
        <w:tc>
          <w:tcPr>
            <w:tcW w:w="0" w:type="auto"/>
            <w:tcBorders>
              <w:top w:val="nil"/>
              <w:left w:val="nil"/>
              <w:bottom w:val="single" w:sz="4" w:space="0" w:color="auto"/>
              <w:right w:val="single" w:sz="4" w:space="0" w:color="auto"/>
            </w:tcBorders>
            <w:vAlign w:val="center"/>
          </w:tcPr>
          <w:p w14:paraId="4DE928D5" w14:textId="77777777" w:rsidR="002322C0" w:rsidRPr="00AF7136" w:rsidRDefault="002322C0" w:rsidP="00AF7D19">
            <w:pPr>
              <w:jc w:val="right"/>
              <w:rPr>
                <w:rFonts w:asciiTheme="minorHAnsi" w:hAnsiTheme="minorHAnsi" w:cstheme="minorHAnsi"/>
                <w:sz w:val="18"/>
                <w:szCs w:val="18"/>
              </w:rPr>
            </w:pPr>
            <w:r w:rsidRPr="00AF7136">
              <w:rPr>
                <w:rFonts w:asciiTheme="minorHAnsi" w:hAnsiTheme="minorHAnsi" w:cstheme="minorHAnsi"/>
                <w:color w:val="000000"/>
                <w:sz w:val="18"/>
                <w:szCs w:val="18"/>
              </w:rPr>
              <w:t>15,55%</w:t>
            </w:r>
          </w:p>
        </w:tc>
        <w:tc>
          <w:tcPr>
            <w:tcW w:w="0" w:type="auto"/>
            <w:tcBorders>
              <w:top w:val="nil"/>
              <w:left w:val="nil"/>
              <w:bottom w:val="single" w:sz="4" w:space="0" w:color="auto"/>
              <w:right w:val="single" w:sz="4" w:space="0" w:color="auto"/>
            </w:tcBorders>
            <w:vAlign w:val="center"/>
          </w:tcPr>
          <w:p w14:paraId="04D03F96"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15,58%</w:t>
            </w:r>
          </w:p>
        </w:tc>
        <w:tc>
          <w:tcPr>
            <w:tcW w:w="0" w:type="auto"/>
            <w:tcBorders>
              <w:top w:val="nil"/>
              <w:left w:val="nil"/>
              <w:bottom w:val="single" w:sz="4" w:space="0" w:color="auto"/>
              <w:right w:val="single" w:sz="4" w:space="0" w:color="auto"/>
            </w:tcBorders>
            <w:vAlign w:val="center"/>
          </w:tcPr>
          <w:p w14:paraId="4424068E"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15,54%</w:t>
            </w:r>
          </w:p>
        </w:tc>
        <w:tc>
          <w:tcPr>
            <w:tcW w:w="0" w:type="auto"/>
            <w:tcBorders>
              <w:top w:val="nil"/>
              <w:left w:val="nil"/>
              <w:bottom w:val="single" w:sz="4" w:space="0" w:color="auto"/>
              <w:right w:val="single" w:sz="4" w:space="0" w:color="auto"/>
            </w:tcBorders>
            <w:vAlign w:val="center"/>
          </w:tcPr>
          <w:p w14:paraId="351C3DBE"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15,57%</w:t>
            </w:r>
          </w:p>
        </w:tc>
        <w:tc>
          <w:tcPr>
            <w:tcW w:w="0" w:type="auto"/>
            <w:tcBorders>
              <w:top w:val="nil"/>
              <w:left w:val="nil"/>
              <w:bottom w:val="single" w:sz="4" w:space="0" w:color="auto"/>
              <w:right w:val="single" w:sz="4" w:space="0" w:color="auto"/>
            </w:tcBorders>
          </w:tcPr>
          <w:p w14:paraId="177978CB" w14:textId="77777777" w:rsidR="002322C0" w:rsidRPr="00AF7136" w:rsidRDefault="002322C0" w:rsidP="00AF7D19">
            <w:pPr>
              <w:jc w:val="right"/>
              <w:rPr>
                <w:rFonts w:asciiTheme="minorHAnsi" w:hAnsiTheme="minorHAnsi" w:cstheme="minorHAnsi"/>
                <w:color w:val="000000"/>
                <w:sz w:val="18"/>
                <w:szCs w:val="18"/>
              </w:rPr>
            </w:pPr>
            <w:r w:rsidRPr="00AF7136">
              <w:rPr>
                <w:rFonts w:asciiTheme="minorHAnsi" w:hAnsiTheme="minorHAnsi" w:cstheme="minorHAnsi"/>
                <w:color w:val="000000"/>
                <w:sz w:val="18"/>
                <w:szCs w:val="18"/>
              </w:rPr>
              <w:t>15,55%</w:t>
            </w:r>
          </w:p>
        </w:tc>
      </w:tr>
    </w:tbl>
    <w:p w14:paraId="064500E1" w14:textId="77777777" w:rsidR="002322C0" w:rsidRPr="006B2218" w:rsidRDefault="002322C0" w:rsidP="002322C0">
      <w:r w:rsidRPr="006B2218">
        <w:t>Vir: Statistični urad Republike Slovenije</w:t>
      </w:r>
    </w:p>
    <w:p w14:paraId="203F769B" w14:textId="77777777" w:rsidR="002322C0" w:rsidRDefault="002322C0" w:rsidP="002322C0"/>
    <w:p w14:paraId="3DB5DAFF" w14:textId="04894962" w:rsidR="002322C0" w:rsidRDefault="002322C0" w:rsidP="002322C0">
      <w:pPr>
        <w:pStyle w:val="Napis"/>
      </w:pPr>
      <w:bookmarkStart w:id="46" w:name="_Toc129615829"/>
      <w:bookmarkStart w:id="47" w:name="_Toc129681987"/>
      <w:r>
        <w:t xml:space="preserve">Tabela </w:t>
      </w:r>
      <w:fldSimple w:instr=" STYLEREF 1 \s ">
        <w:r>
          <w:rPr>
            <w:noProof/>
          </w:rPr>
          <w:t>4</w:t>
        </w:r>
      </w:fldSimple>
      <w:r>
        <w:noBreakHyphen/>
      </w:r>
      <w:fldSimple w:instr=" SEQ Tabela \* ARABIC \s 1 ">
        <w:r>
          <w:rPr>
            <w:noProof/>
          </w:rPr>
          <w:t>2</w:t>
        </w:r>
      </w:fldSimple>
      <w:r>
        <w:t xml:space="preserve">: </w:t>
      </w:r>
      <w:r w:rsidRPr="00A64D6B">
        <w:t>Starostna struktura prebivalstva v Podravski regiji</w:t>
      </w:r>
      <w:bookmarkEnd w:id="46"/>
      <w:bookmarkEnd w:id="47"/>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88"/>
        <w:gridCol w:w="831"/>
        <w:gridCol w:w="832"/>
        <w:gridCol w:w="831"/>
        <w:gridCol w:w="832"/>
        <w:gridCol w:w="831"/>
        <w:gridCol w:w="832"/>
        <w:gridCol w:w="831"/>
        <w:gridCol w:w="832"/>
        <w:gridCol w:w="832"/>
      </w:tblGrid>
      <w:tr w:rsidR="002322C0" w:rsidRPr="000D2F9D" w14:paraId="750927F6" w14:textId="77777777" w:rsidTr="00AF7D19">
        <w:trPr>
          <w:trHeight w:val="300"/>
        </w:trPr>
        <w:tc>
          <w:tcPr>
            <w:tcW w:w="1588" w:type="dxa"/>
            <w:shd w:val="clear" w:color="auto" w:fill="767171" w:themeFill="background2" w:themeFillShade="80"/>
            <w:vAlign w:val="center"/>
            <w:hideMark/>
          </w:tcPr>
          <w:p w14:paraId="049F3571" w14:textId="77777777" w:rsidR="002322C0" w:rsidRPr="000D2F9D" w:rsidRDefault="002322C0" w:rsidP="00AF7D19">
            <w:pPr>
              <w:spacing w:after="0" w:line="240" w:lineRule="auto"/>
              <w:ind w:left="0" w:firstLine="0"/>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 xml:space="preserve">Leto </w:t>
            </w:r>
          </w:p>
        </w:tc>
        <w:tc>
          <w:tcPr>
            <w:tcW w:w="2494" w:type="dxa"/>
            <w:gridSpan w:val="3"/>
            <w:shd w:val="clear" w:color="auto" w:fill="767171" w:themeFill="background2" w:themeFillShade="80"/>
            <w:vAlign w:val="center"/>
            <w:hideMark/>
          </w:tcPr>
          <w:p w14:paraId="6AD1EA7E" w14:textId="77777777" w:rsidR="002322C0" w:rsidRPr="000D2F9D" w:rsidRDefault="002322C0" w:rsidP="00AF7D19">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2020</w:t>
            </w:r>
          </w:p>
        </w:tc>
        <w:tc>
          <w:tcPr>
            <w:tcW w:w="2495" w:type="dxa"/>
            <w:gridSpan w:val="3"/>
            <w:shd w:val="clear" w:color="auto" w:fill="767171" w:themeFill="background2" w:themeFillShade="80"/>
            <w:vAlign w:val="center"/>
            <w:hideMark/>
          </w:tcPr>
          <w:p w14:paraId="121DD7B1" w14:textId="77777777" w:rsidR="002322C0" w:rsidRPr="000D2F9D" w:rsidRDefault="002322C0" w:rsidP="00AF7D19">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w:t>
            </w:r>
            <w:r>
              <w:rPr>
                <w:rFonts w:asciiTheme="minorHAnsi" w:eastAsia="Times New Roman" w:hAnsiTheme="minorHAnsi" w:cstheme="minorHAnsi"/>
                <w:b/>
                <w:bCs/>
                <w:color w:val="FFFFFF"/>
                <w:szCs w:val="20"/>
              </w:rPr>
              <w:t>1</w:t>
            </w:r>
          </w:p>
        </w:tc>
        <w:tc>
          <w:tcPr>
            <w:tcW w:w="2495" w:type="dxa"/>
            <w:gridSpan w:val="3"/>
            <w:shd w:val="clear" w:color="auto" w:fill="767171" w:themeFill="background2" w:themeFillShade="80"/>
            <w:vAlign w:val="center"/>
          </w:tcPr>
          <w:p w14:paraId="1DE854C7" w14:textId="77777777" w:rsidR="002322C0" w:rsidRPr="000D2F9D" w:rsidRDefault="002322C0" w:rsidP="00AF7D19">
            <w:pPr>
              <w:spacing w:after="0" w:line="240" w:lineRule="auto"/>
              <w:ind w:left="0" w:firstLine="0"/>
              <w:jc w:val="center"/>
              <w:rPr>
                <w:rFonts w:asciiTheme="minorHAnsi" w:eastAsia="Times New Roman" w:hAnsiTheme="minorHAnsi" w:cstheme="minorHAnsi"/>
                <w:b/>
                <w:bCs/>
                <w:color w:val="FFFFFF"/>
                <w:szCs w:val="20"/>
              </w:rPr>
            </w:pPr>
            <w:r w:rsidRPr="000D2F9D">
              <w:rPr>
                <w:rFonts w:asciiTheme="minorHAnsi" w:eastAsia="Times New Roman" w:hAnsiTheme="minorHAnsi" w:cstheme="minorHAnsi"/>
                <w:b/>
                <w:bCs/>
                <w:color w:val="FFFFFF"/>
                <w:szCs w:val="20"/>
              </w:rPr>
              <w:t>202</w:t>
            </w:r>
            <w:r>
              <w:rPr>
                <w:rFonts w:asciiTheme="minorHAnsi" w:eastAsia="Times New Roman" w:hAnsiTheme="minorHAnsi" w:cstheme="minorHAnsi"/>
                <w:b/>
                <w:bCs/>
                <w:color w:val="FFFFFF"/>
                <w:szCs w:val="20"/>
              </w:rPr>
              <w:t>2</w:t>
            </w:r>
          </w:p>
        </w:tc>
      </w:tr>
      <w:tr w:rsidR="002322C0" w:rsidRPr="00BD5C69" w14:paraId="4826AFB2" w14:textId="77777777" w:rsidTr="00AF7D19">
        <w:trPr>
          <w:trHeight w:val="564"/>
        </w:trPr>
        <w:tc>
          <w:tcPr>
            <w:tcW w:w="1588" w:type="dxa"/>
            <w:shd w:val="clear" w:color="auto" w:fill="auto"/>
            <w:vAlign w:val="center"/>
            <w:hideMark/>
          </w:tcPr>
          <w:p w14:paraId="7B4F081E" w14:textId="77777777" w:rsidR="002322C0" w:rsidRPr="00BD5C69" w:rsidRDefault="002322C0" w:rsidP="00AF7D19">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Starostna skupina</w:t>
            </w:r>
          </w:p>
        </w:tc>
        <w:tc>
          <w:tcPr>
            <w:tcW w:w="831" w:type="dxa"/>
            <w:shd w:val="clear" w:color="auto" w:fill="auto"/>
            <w:vAlign w:val="center"/>
            <w:hideMark/>
          </w:tcPr>
          <w:p w14:paraId="21F75B90"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2" w:type="dxa"/>
            <w:shd w:val="clear" w:color="auto" w:fill="auto"/>
            <w:vAlign w:val="center"/>
            <w:hideMark/>
          </w:tcPr>
          <w:p w14:paraId="2980761C"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1" w:type="dxa"/>
            <w:shd w:val="clear" w:color="auto" w:fill="auto"/>
            <w:vAlign w:val="center"/>
            <w:hideMark/>
          </w:tcPr>
          <w:p w14:paraId="403FDEFF"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c>
          <w:tcPr>
            <w:tcW w:w="832" w:type="dxa"/>
            <w:shd w:val="clear" w:color="auto" w:fill="auto"/>
            <w:vAlign w:val="center"/>
            <w:hideMark/>
          </w:tcPr>
          <w:p w14:paraId="6D5AB9C5"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1" w:type="dxa"/>
            <w:shd w:val="clear" w:color="auto" w:fill="auto"/>
            <w:vAlign w:val="center"/>
            <w:hideMark/>
          </w:tcPr>
          <w:p w14:paraId="4C95B24D"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2" w:type="dxa"/>
            <w:shd w:val="clear" w:color="auto" w:fill="auto"/>
            <w:vAlign w:val="center"/>
            <w:hideMark/>
          </w:tcPr>
          <w:p w14:paraId="25E61801"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c>
          <w:tcPr>
            <w:tcW w:w="831" w:type="dxa"/>
            <w:vAlign w:val="center"/>
          </w:tcPr>
          <w:p w14:paraId="0733A4A6"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0-14 let</w:t>
            </w:r>
          </w:p>
        </w:tc>
        <w:tc>
          <w:tcPr>
            <w:tcW w:w="832" w:type="dxa"/>
            <w:vAlign w:val="center"/>
          </w:tcPr>
          <w:p w14:paraId="63403651"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15-64 let</w:t>
            </w:r>
          </w:p>
        </w:tc>
        <w:tc>
          <w:tcPr>
            <w:tcW w:w="832" w:type="dxa"/>
            <w:vAlign w:val="center"/>
          </w:tcPr>
          <w:p w14:paraId="31709C3D" w14:textId="77777777" w:rsidR="002322C0" w:rsidRPr="00BD5C69" w:rsidRDefault="002322C0" w:rsidP="00AF7D19">
            <w:pPr>
              <w:spacing w:after="0" w:line="240" w:lineRule="auto"/>
              <w:ind w:left="0" w:firstLine="0"/>
              <w:jc w:val="center"/>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65 + let</w:t>
            </w:r>
          </w:p>
        </w:tc>
      </w:tr>
      <w:tr w:rsidR="002322C0" w:rsidRPr="00BD5C69" w14:paraId="151CF35B" w14:textId="77777777" w:rsidTr="00AF7D19">
        <w:trPr>
          <w:trHeight w:val="300"/>
        </w:trPr>
        <w:tc>
          <w:tcPr>
            <w:tcW w:w="1588" w:type="dxa"/>
            <w:shd w:val="clear" w:color="auto" w:fill="auto"/>
            <w:vAlign w:val="center"/>
            <w:hideMark/>
          </w:tcPr>
          <w:p w14:paraId="0F2F09D9" w14:textId="77777777" w:rsidR="002322C0" w:rsidRPr="00BD5C69" w:rsidRDefault="002322C0" w:rsidP="00AF7D19">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Slovenija</w:t>
            </w:r>
          </w:p>
        </w:tc>
        <w:tc>
          <w:tcPr>
            <w:tcW w:w="831" w:type="dxa"/>
            <w:shd w:val="clear" w:color="auto" w:fill="auto"/>
            <w:vAlign w:val="center"/>
          </w:tcPr>
          <w:p w14:paraId="1A997691"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316.657</w:t>
            </w:r>
          </w:p>
        </w:tc>
        <w:tc>
          <w:tcPr>
            <w:tcW w:w="832" w:type="dxa"/>
            <w:shd w:val="clear" w:color="auto" w:fill="auto"/>
            <w:vAlign w:val="center"/>
          </w:tcPr>
          <w:p w14:paraId="0C665D04"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1.353.614</w:t>
            </w:r>
          </w:p>
        </w:tc>
        <w:tc>
          <w:tcPr>
            <w:tcW w:w="831" w:type="dxa"/>
            <w:shd w:val="clear" w:color="auto" w:fill="auto"/>
            <w:vAlign w:val="center"/>
          </w:tcPr>
          <w:p w14:paraId="4E0B08BE"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429.855</w:t>
            </w:r>
          </w:p>
        </w:tc>
        <w:tc>
          <w:tcPr>
            <w:tcW w:w="832" w:type="dxa"/>
            <w:shd w:val="clear" w:color="auto" w:fill="auto"/>
            <w:vAlign w:val="center"/>
          </w:tcPr>
          <w:p w14:paraId="185B33E6"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317.781</w:t>
            </w:r>
          </w:p>
        </w:tc>
        <w:tc>
          <w:tcPr>
            <w:tcW w:w="831" w:type="dxa"/>
            <w:shd w:val="clear" w:color="auto" w:fill="auto"/>
            <w:vAlign w:val="center"/>
          </w:tcPr>
          <w:p w14:paraId="7DE2ADFB"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1.348.577</w:t>
            </w:r>
          </w:p>
        </w:tc>
        <w:tc>
          <w:tcPr>
            <w:tcW w:w="832" w:type="dxa"/>
            <w:shd w:val="clear" w:color="auto" w:fill="auto"/>
            <w:vAlign w:val="center"/>
          </w:tcPr>
          <w:p w14:paraId="7C39758F"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440.649</w:t>
            </w:r>
          </w:p>
        </w:tc>
        <w:tc>
          <w:tcPr>
            <w:tcW w:w="831" w:type="dxa"/>
            <w:vAlign w:val="center"/>
          </w:tcPr>
          <w:p w14:paraId="435FE70F"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317.072</w:t>
            </w:r>
          </w:p>
        </w:tc>
        <w:tc>
          <w:tcPr>
            <w:tcW w:w="832" w:type="dxa"/>
            <w:vAlign w:val="center"/>
          </w:tcPr>
          <w:p w14:paraId="51300AE2"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1.342.136</w:t>
            </w:r>
          </w:p>
        </w:tc>
        <w:tc>
          <w:tcPr>
            <w:tcW w:w="832" w:type="dxa"/>
            <w:vAlign w:val="center"/>
          </w:tcPr>
          <w:p w14:paraId="3B1E512D"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449.524</w:t>
            </w:r>
          </w:p>
        </w:tc>
      </w:tr>
      <w:tr w:rsidR="002322C0" w:rsidRPr="00BD5C69" w14:paraId="491F09C7" w14:textId="77777777" w:rsidTr="00AF7D19">
        <w:trPr>
          <w:trHeight w:val="300"/>
        </w:trPr>
        <w:tc>
          <w:tcPr>
            <w:tcW w:w="1588" w:type="dxa"/>
            <w:shd w:val="clear" w:color="auto" w:fill="auto"/>
            <w:vAlign w:val="center"/>
            <w:hideMark/>
          </w:tcPr>
          <w:p w14:paraId="12B0B2E4" w14:textId="77777777" w:rsidR="002322C0" w:rsidRPr="00BD5C69" w:rsidRDefault="002322C0" w:rsidP="00AF7D19">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Podravje</w:t>
            </w:r>
          </w:p>
        </w:tc>
        <w:tc>
          <w:tcPr>
            <w:tcW w:w="831" w:type="dxa"/>
            <w:shd w:val="clear" w:color="auto" w:fill="auto"/>
            <w:vAlign w:val="center"/>
          </w:tcPr>
          <w:p w14:paraId="1FCB9D96"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45.261</w:t>
            </w:r>
          </w:p>
        </w:tc>
        <w:tc>
          <w:tcPr>
            <w:tcW w:w="832" w:type="dxa"/>
            <w:shd w:val="clear" w:color="auto" w:fill="auto"/>
            <w:vAlign w:val="center"/>
          </w:tcPr>
          <w:p w14:paraId="61694547"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212.064</w:t>
            </w:r>
          </w:p>
        </w:tc>
        <w:tc>
          <w:tcPr>
            <w:tcW w:w="831" w:type="dxa"/>
            <w:shd w:val="clear" w:color="auto" w:fill="auto"/>
            <w:vAlign w:val="center"/>
          </w:tcPr>
          <w:p w14:paraId="1E93A111"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69.185</w:t>
            </w:r>
          </w:p>
        </w:tc>
        <w:tc>
          <w:tcPr>
            <w:tcW w:w="832" w:type="dxa"/>
            <w:shd w:val="clear" w:color="auto" w:fill="auto"/>
            <w:vAlign w:val="center"/>
          </w:tcPr>
          <w:p w14:paraId="2096CEB6"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45.479</w:t>
            </w:r>
          </w:p>
        </w:tc>
        <w:tc>
          <w:tcPr>
            <w:tcW w:w="831" w:type="dxa"/>
            <w:shd w:val="clear" w:color="auto" w:fill="auto"/>
            <w:vAlign w:val="center"/>
          </w:tcPr>
          <w:p w14:paraId="5484E52C"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211.246</w:t>
            </w:r>
          </w:p>
        </w:tc>
        <w:tc>
          <w:tcPr>
            <w:tcW w:w="832" w:type="dxa"/>
            <w:shd w:val="clear" w:color="auto" w:fill="auto"/>
            <w:vAlign w:val="center"/>
          </w:tcPr>
          <w:p w14:paraId="0958A6A6"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sz w:val="17"/>
                <w:szCs w:val="17"/>
              </w:rPr>
              <w:t>70.852</w:t>
            </w:r>
          </w:p>
        </w:tc>
        <w:tc>
          <w:tcPr>
            <w:tcW w:w="831" w:type="dxa"/>
            <w:vAlign w:val="center"/>
          </w:tcPr>
          <w:p w14:paraId="28FDE3BB"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45.452</w:t>
            </w:r>
          </w:p>
        </w:tc>
        <w:tc>
          <w:tcPr>
            <w:tcW w:w="832" w:type="dxa"/>
            <w:vAlign w:val="center"/>
          </w:tcPr>
          <w:p w14:paraId="2F1643F8"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210.255</w:t>
            </w:r>
          </w:p>
        </w:tc>
        <w:tc>
          <w:tcPr>
            <w:tcW w:w="832" w:type="dxa"/>
            <w:vAlign w:val="center"/>
          </w:tcPr>
          <w:p w14:paraId="043A3C11"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72.151</w:t>
            </w:r>
          </w:p>
        </w:tc>
      </w:tr>
      <w:tr w:rsidR="002322C0" w:rsidRPr="00BD5C69" w14:paraId="00955206" w14:textId="77777777" w:rsidTr="00AF7D19">
        <w:trPr>
          <w:trHeight w:val="300"/>
        </w:trPr>
        <w:tc>
          <w:tcPr>
            <w:tcW w:w="1588" w:type="dxa"/>
            <w:shd w:val="clear" w:color="auto" w:fill="auto"/>
            <w:noWrap/>
            <w:vAlign w:val="center"/>
            <w:hideMark/>
          </w:tcPr>
          <w:p w14:paraId="46C6FA93" w14:textId="77777777" w:rsidR="002322C0" w:rsidRPr="00BD5C69" w:rsidRDefault="002322C0" w:rsidP="00AF7D19">
            <w:pPr>
              <w:spacing w:after="0" w:line="240" w:lineRule="auto"/>
              <w:ind w:left="0" w:firstLine="0"/>
              <w:rPr>
                <w:rFonts w:asciiTheme="minorHAnsi" w:eastAsia="Times New Roman" w:hAnsiTheme="minorHAnsi" w:cstheme="minorHAnsi"/>
                <w:b/>
                <w:bCs/>
                <w:color w:val="000000"/>
                <w:sz w:val="17"/>
                <w:szCs w:val="17"/>
              </w:rPr>
            </w:pPr>
            <w:r w:rsidRPr="00BD5C69">
              <w:rPr>
                <w:rFonts w:asciiTheme="minorHAnsi" w:eastAsia="Times New Roman" w:hAnsiTheme="minorHAnsi" w:cstheme="minorHAnsi"/>
                <w:b/>
                <w:bCs/>
                <w:color w:val="000000"/>
                <w:sz w:val="17"/>
                <w:szCs w:val="17"/>
              </w:rPr>
              <w:t>Odstotek</w:t>
            </w:r>
          </w:p>
        </w:tc>
        <w:tc>
          <w:tcPr>
            <w:tcW w:w="831" w:type="dxa"/>
            <w:shd w:val="clear" w:color="auto" w:fill="auto"/>
            <w:vAlign w:val="center"/>
          </w:tcPr>
          <w:p w14:paraId="5A87A6BA"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14,29%</w:t>
            </w:r>
          </w:p>
        </w:tc>
        <w:tc>
          <w:tcPr>
            <w:tcW w:w="832" w:type="dxa"/>
            <w:shd w:val="clear" w:color="auto" w:fill="auto"/>
            <w:vAlign w:val="center"/>
          </w:tcPr>
          <w:p w14:paraId="211418CB"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15,67%</w:t>
            </w:r>
          </w:p>
        </w:tc>
        <w:tc>
          <w:tcPr>
            <w:tcW w:w="831" w:type="dxa"/>
            <w:shd w:val="clear" w:color="auto" w:fill="auto"/>
            <w:vAlign w:val="center"/>
          </w:tcPr>
          <w:p w14:paraId="1B07FAD1"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16,09%</w:t>
            </w:r>
          </w:p>
        </w:tc>
        <w:tc>
          <w:tcPr>
            <w:tcW w:w="832" w:type="dxa"/>
            <w:shd w:val="clear" w:color="auto" w:fill="auto"/>
            <w:vAlign w:val="center"/>
          </w:tcPr>
          <w:p w14:paraId="1C2DD9F4"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14,31%</w:t>
            </w:r>
          </w:p>
        </w:tc>
        <w:tc>
          <w:tcPr>
            <w:tcW w:w="831" w:type="dxa"/>
            <w:shd w:val="clear" w:color="auto" w:fill="auto"/>
            <w:vAlign w:val="center"/>
          </w:tcPr>
          <w:p w14:paraId="260F17B2"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15,66%</w:t>
            </w:r>
          </w:p>
        </w:tc>
        <w:tc>
          <w:tcPr>
            <w:tcW w:w="832" w:type="dxa"/>
            <w:shd w:val="clear" w:color="auto" w:fill="auto"/>
            <w:vAlign w:val="center"/>
          </w:tcPr>
          <w:p w14:paraId="2C0CC807"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hAnsiTheme="minorHAnsi" w:cstheme="minorHAnsi"/>
                <w:color w:val="000000"/>
                <w:sz w:val="17"/>
                <w:szCs w:val="17"/>
              </w:rPr>
              <w:t>16,08%</w:t>
            </w:r>
          </w:p>
        </w:tc>
        <w:tc>
          <w:tcPr>
            <w:tcW w:w="831" w:type="dxa"/>
            <w:vAlign w:val="center"/>
          </w:tcPr>
          <w:p w14:paraId="01628F83"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14,34%</w:t>
            </w:r>
          </w:p>
        </w:tc>
        <w:tc>
          <w:tcPr>
            <w:tcW w:w="832" w:type="dxa"/>
            <w:vAlign w:val="center"/>
          </w:tcPr>
          <w:p w14:paraId="3D283556"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15,67%</w:t>
            </w:r>
          </w:p>
        </w:tc>
        <w:tc>
          <w:tcPr>
            <w:tcW w:w="832" w:type="dxa"/>
            <w:vAlign w:val="center"/>
          </w:tcPr>
          <w:p w14:paraId="4A92E62E" w14:textId="77777777" w:rsidR="002322C0" w:rsidRPr="00BD5C69" w:rsidRDefault="002322C0" w:rsidP="00AF7D19">
            <w:pPr>
              <w:spacing w:after="0" w:line="240" w:lineRule="auto"/>
              <w:ind w:left="0" w:firstLine="0"/>
              <w:jc w:val="right"/>
              <w:rPr>
                <w:rFonts w:asciiTheme="minorHAnsi" w:eastAsia="Times New Roman" w:hAnsiTheme="minorHAnsi" w:cstheme="minorHAnsi"/>
                <w:color w:val="000000"/>
                <w:sz w:val="17"/>
                <w:szCs w:val="17"/>
              </w:rPr>
            </w:pPr>
            <w:r w:rsidRPr="00BD5C69">
              <w:rPr>
                <w:rFonts w:asciiTheme="minorHAnsi" w:eastAsia="Times New Roman" w:hAnsiTheme="minorHAnsi" w:cstheme="minorHAnsi"/>
                <w:color w:val="000000"/>
                <w:sz w:val="17"/>
                <w:szCs w:val="17"/>
              </w:rPr>
              <w:t>16,05%</w:t>
            </w:r>
          </w:p>
        </w:tc>
      </w:tr>
    </w:tbl>
    <w:p w14:paraId="7B786573" w14:textId="77777777" w:rsidR="002322C0" w:rsidRPr="006B2218" w:rsidRDefault="002322C0" w:rsidP="002322C0">
      <w:r w:rsidRPr="006B2218">
        <w:t>Vir: Statistični urad Republike Slovenije</w:t>
      </w:r>
    </w:p>
    <w:p w14:paraId="54D8F299" w14:textId="77777777" w:rsidR="002322C0" w:rsidRDefault="002322C0" w:rsidP="002322C0"/>
    <w:p w14:paraId="21DFCCB2" w14:textId="77777777" w:rsidR="002322C0" w:rsidRDefault="002322C0" w:rsidP="002322C0">
      <w:r w:rsidRPr="00EA6590">
        <w:t>Gostota prebivalstva v Podravski statistični regiji močno presega slovensko povprečje.</w:t>
      </w:r>
    </w:p>
    <w:p w14:paraId="21BC9ED5" w14:textId="77777777" w:rsidR="002322C0" w:rsidRDefault="002322C0" w:rsidP="002322C0">
      <w:pPr>
        <w:pStyle w:val="Napis"/>
      </w:pPr>
    </w:p>
    <w:p w14:paraId="5C2626DF" w14:textId="7EFA33D5" w:rsidR="002322C0" w:rsidRDefault="002322C0" w:rsidP="002322C0">
      <w:pPr>
        <w:pStyle w:val="Napis"/>
        <w:rPr>
          <w:szCs w:val="20"/>
        </w:rPr>
      </w:pPr>
      <w:bookmarkStart w:id="48" w:name="_Toc129615830"/>
      <w:bookmarkStart w:id="49" w:name="_Toc129681988"/>
      <w:r>
        <w:lastRenderedPageBreak/>
        <w:t xml:space="preserve">Tabela </w:t>
      </w:r>
      <w:fldSimple w:instr=" STYLEREF 1 \s ">
        <w:r>
          <w:rPr>
            <w:noProof/>
          </w:rPr>
          <w:t>4</w:t>
        </w:r>
      </w:fldSimple>
      <w:r>
        <w:noBreakHyphen/>
      </w:r>
      <w:fldSimple w:instr=" SEQ Tabela \* ARABIC \s 1 ">
        <w:r>
          <w:rPr>
            <w:noProof/>
          </w:rPr>
          <w:t>3</w:t>
        </w:r>
      </w:fldSimple>
      <w:r>
        <w:t xml:space="preserve">: </w:t>
      </w:r>
      <w:r w:rsidRPr="004E464E">
        <w:rPr>
          <w:szCs w:val="20"/>
        </w:rPr>
        <w:t>Gostota naseljenosti v Podravski regiji</w:t>
      </w:r>
      <w:bookmarkEnd w:id="48"/>
      <w:bookmarkEnd w:id="49"/>
    </w:p>
    <w:tbl>
      <w:tblPr>
        <w:tblW w:w="8429" w:type="dxa"/>
        <w:tblInd w:w="-5" w:type="dxa"/>
        <w:tblCellMar>
          <w:left w:w="70" w:type="dxa"/>
          <w:right w:w="70" w:type="dxa"/>
        </w:tblCellMar>
        <w:tblLook w:val="04A0" w:firstRow="1" w:lastRow="0" w:firstColumn="1" w:lastColumn="0" w:noHBand="0" w:noVBand="1"/>
      </w:tblPr>
      <w:tblGrid>
        <w:gridCol w:w="1249"/>
        <w:gridCol w:w="1795"/>
        <w:gridCol w:w="960"/>
        <w:gridCol w:w="907"/>
        <w:gridCol w:w="907"/>
        <w:gridCol w:w="907"/>
        <w:gridCol w:w="907"/>
        <w:gridCol w:w="797"/>
      </w:tblGrid>
      <w:tr w:rsidR="002322C0" w:rsidRPr="009F3880" w14:paraId="5181DC76" w14:textId="77777777" w:rsidTr="00AF7D19">
        <w:trPr>
          <w:trHeight w:val="300"/>
        </w:trPr>
        <w:tc>
          <w:tcPr>
            <w:tcW w:w="304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AE1C84" w14:textId="77777777" w:rsidR="002322C0" w:rsidRPr="009F3880" w:rsidRDefault="002322C0" w:rsidP="00AF7D19">
            <w:pPr>
              <w:jc w:val="center"/>
              <w:rPr>
                <w:b/>
                <w:bCs/>
                <w:color w:val="000000"/>
                <w:szCs w:val="20"/>
              </w:rPr>
            </w:pPr>
            <w:r w:rsidRPr="009F3880">
              <w:rPr>
                <w:b/>
                <w:bCs/>
                <w:color w:val="000000"/>
                <w:szCs w:val="20"/>
              </w:rPr>
              <w:t> </w:t>
            </w:r>
          </w:p>
        </w:tc>
        <w:tc>
          <w:tcPr>
            <w:tcW w:w="960" w:type="dxa"/>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3888D62F" w14:textId="77777777" w:rsidR="002322C0" w:rsidRPr="009F3880" w:rsidRDefault="002322C0" w:rsidP="00AF7D19">
            <w:pPr>
              <w:jc w:val="center"/>
              <w:rPr>
                <w:b/>
                <w:bCs/>
                <w:color w:val="FFFFFF"/>
                <w:szCs w:val="20"/>
              </w:rPr>
            </w:pPr>
            <w:r w:rsidRPr="009F3880">
              <w:rPr>
                <w:b/>
                <w:bCs/>
                <w:color w:val="FFFFFF"/>
                <w:szCs w:val="20"/>
              </w:rPr>
              <w:t>2017</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748DA7EE" w14:textId="77777777" w:rsidR="002322C0" w:rsidRPr="009F3880" w:rsidRDefault="002322C0" w:rsidP="00AF7D19">
            <w:pPr>
              <w:jc w:val="center"/>
              <w:rPr>
                <w:b/>
                <w:bCs/>
                <w:color w:val="FFFFFF"/>
                <w:szCs w:val="20"/>
              </w:rPr>
            </w:pPr>
            <w:r w:rsidRPr="009F3880">
              <w:rPr>
                <w:b/>
                <w:bCs/>
                <w:color w:val="FFFFFF"/>
                <w:szCs w:val="20"/>
              </w:rPr>
              <w:t>2018</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79705403" w14:textId="77777777" w:rsidR="002322C0" w:rsidRPr="009F3880" w:rsidRDefault="002322C0" w:rsidP="00AF7D19">
            <w:pPr>
              <w:jc w:val="center"/>
              <w:rPr>
                <w:b/>
                <w:bCs/>
                <w:color w:val="FFFFFF"/>
                <w:szCs w:val="20"/>
              </w:rPr>
            </w:pPr>
            <w:r w:rsidRPr="009F3880">
              <w:rPr>
                <w:b/>
                <w:bCs/>
                <w:color w:val="FFFFFF"/>
                <w:szCs w:val="20"/>
              </w:rPr>
              <w:t>2019</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6553EF59" w14:textId="77777777" w:rsidR="002322C0" w:rsidRPr="009F3880" w:rsidRDefault="002322C0" w:rsidP="00AF7D19">
            <w:pPr>
              <w:jc w:val="center"/>
              <w:rPr>
                <w:b/>
                <w:bCs/>
                <w:color w:val="FFFFFF"/>
                <w:szCs w:val="20"/>
              </w:rPr>
            </w:pPr>
            <w:r w:rsidRPr="009F3880">
              <w:rPr>
                <w:b/>
                <w:bCs/>
                <w:color w:val="FFFFFF"/>
                <w:szCs w:val="20"/>
              </w:rPr>
              <w:t>2020</w:t>
            </w:r>
          </w:p>
        </w:tc>
        <w:tc>
          <w:tcPr>
            <w:tcW w:w="907" w:type="dxa"/>
            <w:tcBorders>
              <w:top w:val="single" w:sz="4" w:space="0" w:color="auto"/>
              <w:left w:val="nil"/>
              <w:bottom w:val="single" w:sz="4" w:space="0" w:color="auto"/>
              <w:right w:val="single" w:sz="4" w:space="0" w:color="auto"/>
            </w:tcBorders>
            <w:shd w:val="clear" w:color="auto" w:fill="767171" w:themeFill="background2" w:themeFillShade="80"/>
          </w:tcPr>
          <w:p w14:paraId="601217B3" w14:textId="77777777" w:rsidR="002322C0" w:rsidRPr="009F3880" w:rsidRDefault="002322C0" w:rsidP="00AF7D19">
            <w:pPr>
              <w:jc w:val="center"/>
              <w:rPr>
                <w:b/>
                <w:bCs/>
                <w:color w:val="FFFFFF"/>
                <w:szCs w:val="20"/>
              </w:rPr>
            </w:pPr>
            <w:r w:rsidRPr="009F3880">
              <w:rPr>
                <w:b/>
                <w:bCs/>
                <w:color w:val="FFFFFF"/>
                <w:szCs w:val="20"/>
              </w:rPr>
              <w:t>2021</w:t>
            </w:r>
          </w:p>
        </w:tc>
        <w:tc>
          <w:tcPr>
            <w:tcW w:w="797" w:type="dxa"/>
            <w:tcBorders>
              <w:top w:val="single" w:sz="4" w:space="0" w:color="auto"/>
              <w:left w:val="nil"/>
              <w:bottom w:val="single" w:sz="4" w:space="0" w:color="auto"/>
              <w:right w:val="single" w:sz="4" w:space="0" w:color="auto"/>
            </w:tcBorders>
            <w:shd w:val="clear" w:color="auto" w:fill="767171" w:themeFill="background2" w:themeFillShade="80"/>
          </w:tcPr>
          <w:p w14:paraId="31241D39" w14:textId="77777777" w:rsidR="002322C0" w:rsidRPr="009F3880" w:rsidRDefault="002322C0" w:rsidP="00AF7D19">
            <w:pPr>
              <w:jc w:val="center"/>
              <w:rPr>
                <w:b/>
                <w:bCs/>
                <w:color w:val="FFFFFF"/>
                <w:szCs w:val="20"/>
              </w:rPr>
            </w:pPr>
            <w:r>
              <w:rPr>
                <w:b/>
                <w:bCs/>
                <w:color w:val="FFFFFF"/>
                <w:szCs w:val="20"/>
              </w:rPr>
              <w:t>2022</w:t>
            </w:r>
          </w:p>
        </w:tc>
      </w:tr>
      <w:tr w:rsidR="002322C0" w:rsidRPr="009F3880" w14:paraId="27D35C14" w14:textId="77777777" w:rsidTr="00AF7D19">
        <w:trPr>
          <w:trHeight w:val="310"/>
        </w:trPr>
        <w:tc>
          <w:tcPr>
            <w:tcW w:w="1249" w:type="dxa"/>
            <w:vMerge w:val="restart"/>
            <w:tcBorders>
              <w:top w:val="nil"/>
              <w:left w:val="single" w:sz="4" w:space="0" w:color="auto"/>
              <w:bottom w:val="single" w:sz="4" w:space="0" w:color="auto"/>
              <w:right w:val="single" w:sz="4" w:space="0" w:color="auto"/>
            </w:tcBorders>
            <w:shd w:val="clear" w:color="auto" w:fill="auto"/>
            <w:vAlign w:val="bottom"/>
            <w:hideMark/>
          </w:tcPr>
          <w:p w14:paraId="7DF38304" w14:textId="77777777" w:rsidR="002322C0" w:rsidRPr="009F3880" w:rsidRDefault="002322C0" w:rsidP="00AF7D19">
            <w:pPr>
              <w:rPr>
                <w:b/>
                <w:color w:val="000000"/>
                <w:szCs w:val="20"/>
              </w:rPr>
            </w:pPr>
            <w:r w:rsidRPr="009F3880">
              <w:rPr>
                <w:b/>
                <w:color w:val="000000"/>
                <w:szCs w:val="20"/>
              </w:rPr>
              <w:t>SLOVENIJA</w:t>
            </w:r>
          </w:p>
        </w:tc>
        <w:tc>
          <w:tcPr>
            <w:tcW w:w="1795" w:type="dxa"/>
            <w:tcBorders>
              <w:top w:val="nil"/>
              <w:left w:val="nil"/>
              <w:bottom w:val="single" w:sz="4" w:space="0" w:color="auto"/>
              <w:right w:val="single" w:sz="4" w:space="0" w:color="auto"/>
            </w:tcBorders>
            <w:shd w:val="clear" w:color="auto" w:fill="auto"/>
            <w:vAlign w:val="bottom"/>
            <w:hideMark/>
          </w:tcPr>
          <w:p w14:paraId="01F61CBB" w14:textId="77777777" w:rsidR="002322C0" w:rsidRPr="009F3880" w:rsidRDefault="002322C0" w:rsidP="00AF7D19">
            <w:pPr>
              <w:rPr>
                <w:b/>
                <w:color w:val="000000"/>
                <w:szCs w:val="20"/>
              </w:rPr>
            </w:pPr>
            <w:r w:rsidRPr="009F3880">
              <w:rPr>
                <w:b/>
                <w:color w:val="000000"/>
                <w:szCs w:val="20"/>
              </w:rPr>
              <w:t>Površina teritorialne enote (km2)</w:t>
            </w:r>
          </w:p>
        </w:tc>
        <w:tc>
          <w:tcPr>
            <w:tcW w:w="960" w:type="dxa"/>
            <w:tcBorders>
              <w:top w:val="nil"/>
              <w:left w:val="nil"/>
              <w:bottom w:val="single" w:sz="4" w:space="0" w:color="auto"/>
              <w:right w:val="single" w:sz="4" w:space="0" w:color="auto"/>
            </w:tcBorders>
            <w:shd w:val="clear" w:color="auto" w:fill="auto"/>
            <w:noWrap/>
            <w:vAlign w:val="center"/>
          </w:tcPr>
          <w:p w14:paraId="59B8D12D" w14:textId="77777777" w:rsidR="002322C0" w:rsidRPr="009F3880" w:rsidRDefault="002322C0" w:rsidP="00AF7D19">
            <w:pPr>
              <w:jc w:val="right"/>
              <w:rPr>
                <w:color w:val="000000"/>
                <w:szCs w:val="20"/>
              </w:rPr>
            </w:pPr>
            <w:r w:rsidRPr="009F3880">
              <w:rPr>
                <w:color w:val="000000"/>
                <w:szCs w:val="20"/>
                <w:shd w:val="clear" w:color="auto" w:fill="FFFFFF"/>
              </w:rPr>
              <w:t>20.273</w:t>
            </w:r>
          </w:p>
        </w:tc>
        <w:tc>
          <w:tcPr>
            <w:tcW w:w="907" w:type="dxa"/>
            <w:tcBorders>
              <w:top w:val="nil"/>
              <w:left w:val="nil"/>
              <w:bottom w:val="single" w:sz="4" w:space="0" w:color="auto"/>
              <w:right w:val="single" w:sz="4" w:space="0" w:color="auto"/>
            </w:tcBorders>
            <w:vAlign w:val="center"/>
          </w:tcPr>
          <w:p w14:paraId="223DA1BD" w14:textId="77777777" w:rsidR="002322C0" w:rsidRPr="009F3880" w:rsidRDefault="002322C0" w:rsidP="00AF7D19">
            <w:pPr>
              <w:jc w:val="right"/>
              <w:rPr>
                <w:color w:val="000000"/>
                <w:szCs w:val="20"/>
              </w:rPr>
            </w:pPr>
            <w:r w:rsidRPr="009F3880">
              <w:rPr>
                <w:color w:val="000000"/>
                <w:szCs w:val="20"/>
                <w:shd w:val="clear" w:color="auto" w:fill="FFFFFF"/>
              </w:rPr>
              <w:t>20.273</w:t>
            </w:r>
          </w:p>
        </w:tc>
        <w:tc>
          <w:tcPr>
            <w:tcW w:w="907" w:type="dxa"/>
            <w:tcBorders>
              <w:top w:val="nil"/>
              <w:left w:val="nil"/>
              <w:bottom w:val="single" w:sz="4" w:space="0" w:color="auto"/>
              <w:right w:val="single" w:sz="4" w:space="0" w:color="auto"/>
            </w:tcBorders>
            <w:vAlign w:val="center"/>
          </w:tcPr>
          <w:p w14:paraId="317299D7" w14:textId="77777777" w:rsidR="002322C0" w:rsidRPr="009F3880" w:rsidRDefault="002322C0" w:rsidP="00AF7D19">
            <w:pPr>
              <w:jc w:val="right"/>
              <w:rPr>
                <w:color w:val="000000"/>
                <w:szCs w:val="20"/>
                <w:shd w:val="clear" w:color="auto" w:fill="FFFFFF"/>
              </w:rPr>
            </w:pPr>
            <w:r w:rsidRPr="009F3880">
              <w:rPr>
                <w:color w:val="000000"/>
                <w:szCs w:val="20"/>
                <w:shd w:val="clear" w:color="auto" w:fill="FFFFFF"/>
              </w:rPr>
              <w:t>20.271</w:t>
            </w:r>
          </w:p>
        </w:tc>
        <w:tc>
          <w:tcPr>
            <w:tcW w:w="907" w:type="dxa"/>
            <w:tcBorders>
              <w:top w:val="nil"/>
              <w:left w:val="nil"/>
              <w:bottom w:val="single" w:sz="4" w:space="0" w:color="auto"/>
              <w:right w:val="single" w:sz="4" w:space="0" w:color="auto"/>
            </w:tcBorders>
            <w:vAlign w:val="center"/>
          </w:tcPr>
          <w:p w14:paraId="1484A034" w14:textId="77777777" w:rsidR="002322C0" w:rsidRPr="009F3880" w:rsidRDefault="002322C0" w:rsidP="00AF7D19">
            <w:pPr>
              <w:jc w:val="right"/>
              <w:rPr>
                <w:color w:val="000000"/>
                <w:szCs w:val="20"/>
                <w:shd w:val="clear" w:color="auto" w:fill="FFFFFF"/>
              </w:rPr>
            </w:pPr>
            <w:r w:rsidRPr="009F3880">
              <w:rPr>
                <w:szCs w:val="20"/>
              </w:rPr>
              <w:t>20.271</w:t>
            </w:r>
          </w:p>
        </w:tc>
        <w:tc>
          <w:tcPr>
            <w:tcW w:w="907" w:type="dxa"/>
            <w:tcBorders>
              <w:top w:val="nil"/>
              <w:left w:val="nil"/>
              <w:bottom w:val="single" w:sz="4" w:space="0" w:color="auto"/>
              <w:right w:val="single" w:sz="4" w:space="0" w:color="auto"/>
            </w:tcBorders>
            <w:vAlign w:val="center"/>
          </w:tcPr>
          <w:p w14:paraId="3F02AF3A" w14:textId="77777777" w:rsidR="002322C0" w:rsidRPr="009F3880" w:rsidRDefault="002322C0" w:rsidP="00AF7D19">
            <w:pPr>
              <w:jc w:val="right"/>
              <w:rPr>
                <w:color w:val="000000"/>
                <w:szCs w:val="20"/>
                <w:shd w:val="clear" w:color="auto" w:fill="FFFFFF"/>
              </w:rPr>
            </w:pPr>
            <w:r w:rsidRPr="009F3880">
              <w:rPr>
                <w:szCs w:val="20"/>
              </w:rPr>
              <w:t>20.271</w:t>
            </w:r>
          </w:p>
        </w:tc>
        <w:tc>
          <w:tcPr>
            <w:tcW w:w="797" w:type="dxa"/>
            <w:tcBorders>
              <w:top w:val="nil"/>
              <w:left w:val="nil"/>
              <w:bottom w:val="single" w:sz="4" w:space="0" w:color="auto"/>
              <w:right w:val="single" w:sz="4" w:space="0" w:color="auto"/>
            </w:tcBorders>
            <w:vAlign w:val="center"/>
          </w:tcPr>
          <w:p w14:paraId="650910B8" w14:textId="77777777" w:rsidR="002322C0" w:rsidRPr="009F3880" w:rsidRDefault="002322C0" w:rsidP="00AF7D19">
            <w:pPr>
              <w:jc w:val="right"/>
              <w:rPr>
                <w:szCs w:val="20"/>
              </w:rPr>
            </w:pPr>
            <w:r>
              <w:rPr>
                <w:szCs w:val="20"/>
              </w:rPr>
              <w:t>20.271</w:t>
            </w:r>
          </w:p>
        </w:tc>
      </w:tr>
      <w:tr w:rsidR="002322C0" w:rsidRPr="009F3880" w14:paraId="52CF8952" w14:textId="77777777" w:rsidTr="00AF7D19">
        <w:trPr>
          <w:trHeight w:val="374"/>
        </w:trPr>
        <w:tc>
          <w:tcPr>
            <w:tcW w:w="1249" w:type="dxa"/>
            <w:vMerge/>
            <w:tcBorders>
              <w:top w:val="nil"/>
              <w:left w:val="single" w:sz="4" w:space="0" w:color="auto"/>
              <w:bottom w:val="single" w:sz="4" w:space="0" w:color="auto"/>
              <w:right w:val="single" w:sz="4" w:space="0" w:color="auto"/>
            </w:tcBorders>
            <w:vAlign w:val="center"/>
            <w:hideMark/>
          </w:tcPr>
          <w:p w14:paraId="7280410E" w14:textId="77777777" w:rsidR="002322C0" w:rsidRPr="009F3880" w:rsidRDefault="002322C0" w:rsidP="00AF7D19">
            <w:pPr>
              <w:rPr>
                <w:b/>
                <w:color w:val="000000"/>
                <w:szCs w:val="20"/>
              </w:rPr>
            </w:pPr>
          </w:p>
        </w:tc>
        <w:tc>
          <w:tcPr>
            <w:tcW w:w="1795" w:type="dxa"/>
            <w:tcBorders>
              <w:top w:val="nil"/>
              <w:left w:val="nil"/>
              <w:bottom w:val="single" w:sz="4" w:space="0" w:color="auto"/>
              <w:right w:val="single" w:sz="4" w:space="0" w:color="auto"/>
            </w:tcBorders>
            <w:shd w:val="clear" w:color="auto" w:fill="auto"/>
            <w:vAlign w:val="bottom"/>
            <w:hideMark/>
          </w:tcPr>
          <w:p w14:paraId="3D4CB577" w14:textId="77777777" w:rsidR="002322C0" w:rsidRPr="009F3880" w:rsidRDefault="002322C0" w:rsidP="00AF7D19">
            <w:pPr>
              <w:rPr>
                <w:b/>
                <w:color w:val="000000"/>
                <w:szCs w:val="20"/>
              </w:rPr>
            </w:pPr>
            <w:r w:rsidRPr="009F3880">
              <w:rPr>
                <w:b/>
                <w:color w:val="000000"/>
                <w:szCs w:val="20"/>
              </w:rPr>
              <w:t>Gostota naseljenosti</w:t>
            </w:r>
          </w:p>
        </w:tc>
        <w:tc>
          <w:tcPr>
            <w:tcW w:w="960" w:type="dxa"/>
            <w:tcBorders>
              <w:top w:val="nil"/>
              <w:left w:val="nil"/>
              <w:bottom w:val="single" w:sz="4" w:space="0" w:color="auto"/>
              <w:right w:val="single" w:sz="4" w:space="0" w:color="auto"/>
            </w:tcBorders>
            <w:shd w:val="clear" w:color="auto" w:fill="auto"/>
            <w:noWrap/>
            <w:vAlign w:val="center"/>
          </w:tcPr>
          <w:p w14:paraId="42DA67FA" w14:textId="77777777" w:rsidR="002322C0" w:rsidRPr="009F3880" w:rsidRDefault="002322C0" w:rsidP="00AF7D19">
            <w:pPr>
              <w:jc w:val="right"/>
              <w:rPr>
                <w:color w:val="000000"/>
                <w:szCs w:val="20"/>
              </w:rPr>
            </w:pPr>
            <w:r w:rsidRPr="009F3880">
              <w:rPr>
                <w:color w:val="000000"/>
                <w:szCs w:val="20"/>
                <w:shd w:val="clear" w:color="auto" w:fill="FFFFFF"/>
              </w:rPr>
              <w:t>101,9</w:t>
            </w:r>
          </w:p>
        </w:tc>
        <w:tc>
          <w:tcPr>
            <w:tcW w:w="907" w:type="dxa"/>
            <w:tcBorders>
              <w:top w:val="nil"/>
              <w:left w:val="nil"/>
              <w:bottom w:val="single" w:sz="4" w:space="0" w:color="auto"/>
              <w:right w:val="single" w:sz="4" w:space="0" w:color="auto"/>
            </w:tcBorders>
            <w:vAlign w:val="center"/>
          </w:tcPr>
          <w:p w14:paraId="4FD3C22D" w14:textId="77777777" w:rsidR="002322C0" w:rsidRPr="009F3880" w:rsidRDefault="002322C0" w:rsidP="00AF7D19">
            <w:pPr>
              <w:jc w:val="right"/>
              <w:rPr>
                <w:color w:val="000000"/>
                <w:szCs w:val="20"/>
              </w:rPr>
            </w:pPr>
            <w:r w:rsidRPr="009F3880">
              <w:rPr>
                <w:color w:val="000000"/>
                <w:szCs w:val="20"/>
                <w:shd w:val="clear" w:color="auto" w:fill="FFFFFF"/>
              </w:rPr>
              <w:t>102,1</w:t>
            </w:r>
          </w:p>
        </w:tc>
        <w:tc>
          <w:tcPr>
            <w:tcW w:w="907" w:type="dxa"/>
            <w:tcBorders>
              <w:top w:val="nil"/>
              <w:left w:val="nil"/>
              <w:bottom w:val="single" w:sz="4" w:space="0" w:color="auto"/>
              <w:right w:val="single" w:sz="4" w:space="0" w:color="auto"/>
            </w:tcBorders>
            <w:vAlign w:val="center"/>
          </w:tcPr>
          <w:p w14:paraId="09CD28D2" w14:textId="77777777" w:rsidR="002322C0" w:rsidRPr="009F3880" w:rsidRDefault="002322C0" w:rsidP="00AF7D19">
            <w:pPr>
              <w:jc w:val="right"/>
              <w:rPr>
                <w:color w:val="000000"/>
                <w:szCs w:val="20"/>
                <w:shd w:val="clear" w:color="auto" w:fill="FFFFFF"/>
              </w:rPr>
            </w:pPr>
            <w:r w:rsidRPr="009F3880">
              <w:rPr>
                <w:color w:val="000000"/>
                <w:szCs w:val="20"/>
                <w:shd w:val="clear" w:color="auto" w:fill="FFFFFF"/>
              </w:rPr>
              <w:t>201,7</w:t>
            </w:r>
          </w:p>
        </w:tc>
        <w:tc>
          <w:tcPr>
            <w:tcW w:w="907" w:type="dxa"/>
            <w:tcBorders>
              <w:top w:val="nil"/>
              <w:left w:val="nil"/>
              <w:bottom w:val="single" w:sz="4" w:space="0" w:color="auto"/>
              <w:right w:val="single" w:sz="4" w:space="0" w:color="auto"/>
            </w:tcBorders>
            <w:vAlign w:val="center"/>
          </w:tcPr>
          <w:p w14:paraId="1EA3A60E" w14:textId="77777777" w:rsidR="002322C0" w:rsidRPr="009F3880" w:rsidRDefault="002322C0" w:rsidP="00AF7D19">
            <w:pPr>
              <w:jc w:val="right"/>
              <w:rPr>
                <w:color w:val="000000"/>
                <w:szCs w:val="20"/>
                <w:shd w:val="clear" w:color="auto" w:fill="FFFFFF"/>
              </w:rPr>
            </w:pPr>
            <w:r w:rsidRPr="009F3880">
              <w:rPr>
                <w:szCs w:val="20"/>
              </w:rPr>
              <w:t>103,4</w:t>
            </w:r>
          </w:p>
        </w:tc>
        <w:tc>
          <w:tcPr>
            <w:tcW w:w="907" w:type="dxa"/>
            <w:tcBorders>
              <w:top w:val="nil"/>
              <w:left w:val="nil"/>
              <w:bottom w:val="single" w:sz="4" w:space="0" w:color="auto"/>
              <w:right w:val="single" w:sz="4" w:space="0" w:color="auto"/>
            </w:tcBorders>
            <w:vAlign w:val="center"/>
          </w:tcPr>
          <w:p w14:paraId="07262F8C" w14:textId="77777777" w:rsidR="002322C0" w:rsidRPr="009F3880" w:rsidRDefault="002322C0" w:rsidP="00AF7D19">
            <w:pPr>
              <w:jc w:val="right"/>
              <w:rPr>
                <w:color w:val="000000"/>
                <w:szCs w:val="20"/>
                <w:shd w:val="clear" w:color="auto" w:fill="FFFFFF"/>
              </w:rPr>
            </w:pPr>
            <w:r w:rsidRPr="009F3880">
              <w:rPr>
                <w:szCs w:val="20"/>
              </w:rPr>
              <w:t>104,0</w:t>
            </w:r>
          </w:p>
        </w:tc>
        <w:tc>
          <w:tcPr>
            <w:tcW w:w="797" w:type="dxa"/>
            <w:tcBorders>
              <w:top w:val="nil"/>
              <w:left w:val="nil"/>
              <w:bottom w:val="single" w:sz="4" w:space="0" w:color="auto"/>
              <w:right w:val="single" w:sz="4" w:space="0" w:color="auto"/>
            </w:tcBorders>
            <w:vAlign w:val="center"/>
          </w:tcPr>
          <w:p w14:paraId="5EFAB3C6" w14:textId="77777777" w:rsidR="002322C0" w:rsidRPr="009F3880" w:rsidRDefault="002322C0" w:rsidP="00AF7D19">
            <w:pPr>
              <w:jc w:val="right"/>
              <w:rPr>
                <w:szCs w:val="20"/>
              </w:rPr>
            </w:pPr>
            <w:r>
              <w:rPr>
                <w:szCs w:val="20"/>
              </w:rPr>
              <w:t>104</w:t>
            </w:r>
          </w:p>
        </w:tc>
      </w:tr>
      <w:tr w:rsidR="002322C0" w:rsidRPr="009F3880" w14:paraId="63245B5B" w14:textId="77777777" w:rsidTr="00AF7D19">
        <w:trPr>
          <w:trHeight w:val="407"/>
        </w:trPr>
        <w:tc>
          <w:tcPr>
            <w:tcW w:w="1249" w:type="dxa"/>
            <w:vMerge w:val="restart"/>
            <w:tcBorders>
              <w:top w:val="nil"/>
              <w:left w:val="single" w:sz="4" w:space="0" w:color="auto"/>
              <w:bottom w:val="single" w:sz="4" w:space="0" w:color="auto"/>
              <w:right w:val="single" w:sz="4" w:space="0" w:color="auto"/>
            </w:tcBorders>
            <w:shd w:val="clear" w:color="auto" w:fill="auto"/>
            <w:vAlign w:val="bottom"/>
            <w:hideMark/>
          </w:tcPr>
          <w:p w14:paraId="7ED3F92F" w14:textId="77777777" w:rsidR="002322C0" w:rsidRPr="009F3880" w:rsidRDefault="002322C0" w:rsidP="00AF7D19">
            <w:pPr>
              <w:rPr>
                <w:b/>
                <w:color w:val="000000"/>
                <w:szCs w:val="20"/>
              </w:rPr>
            </w:pPr>
            <w:r w:rsidRPr="009F3880">
              <w:rPr>
                <w:b/>
                <w:color w:val="000000"/>
                <w:szCs w:val="20"/>
              </w:rPr>
              <w:t>Podravska</w:t>
            </w:r>
          </w:p>
        </w:tc>
        <w:tc>
          <w:tcPr>
            <w:tcW w:w="1795" w:type="dxa"/>
            <w:tcBorders>
              <w:top w:val="nil"/>
              <w:left w:val="nil"/>
              <w:bottom w:val="single" w:sz="4" w:space="0" w:color="auto"/>
              <w:right w:val="single" w:sz="4" w:space="0" w:color="auto"/>
            </w:tcBorders>
            <w:shd w:val="clear" w:color="auto" w:fill="auto"/>
            <w:vAlign w:val="bottom"/>
            <w:hideMark/>
          </w:tcPr>
          <w:p w14:paraId="250B7D95" w14:textId="77777777" w:rsidR="002322C0" w:rsidRPr="009F3880" w:rsidRDefault="002322C0" w:rsidP="00AF7D19">
            <w:pPr>
              <w:rPr>
                <w:b/>
                <w:color w:val="000000"/>
                <w:szCs w:val="20"/>
              </w:rPr>
            </w:pPr>
            <w:r w:rsidRPr="009F3880">
              <w:rPr>
                <w:b/>
                <w:color w:val="000000"/>
                <w:szCs w:val="20"/>
              </w:rPr>
              <w:t>Površina teritorialne enote (km2)</w:t>
            </w:r>
          </w:p>
        </w:tc>
        <w:tc>
          <w:tcPr>
            <w:tcW w:w="960" w:type="dxa"/>
            <w:tcBorders>
              <w:top w:val="nil"/>
              <w:left w:val="nil"/>
              <w:bottom w:val="single" w:sz="4" w:space="0" w:color="auto"/>
              <w:right w:val="single" w:sz="4" w:space="0" w:color="auto"/>
            </w:tcBorders>
            <w:shd w:val="clear" w:color="auto" w:fill="auto"/>
            <w:noWrap/>
            <w:vAlign w:val="center"/>
          </w:tcPr>
          <w:p w14:paraId="44DD7A32" w14:textId="77777777" w:rsidR="002322C0" w:rsidRPr="009F3880" w:rsidRDefault="002322C0" w:rsidP="00AF7D19">
            <w:pPr>
              <w:jc w:val="right"/>
              <w:rPr>
                <w:color w:val="000000"/>
                <w:szCs w:val="20"/>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7FA5AB6C" w14:textId="77777777" w:rsidR="002322C0" w:rsidRPr="009F3880" w:rsidRDefault="002322C0" w:rsidP="00AF7D19">
            <w:pPr>
              <w:jc w:val="right"/>
              <w:rPr>
                <w:color w:val="000000"/>
                <w:szCs w:val="20"/>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11AE5795" w14:textId="77777777" w:rsidR="002322C0" w:rsidRPr="009F3880" w:rsidRDefault="002322C0" w:rsidP="00AF7D19">
            <w:pPr>
              <w:jc w:val="right"/>
              <w:rPr>
                <w:color w:val="000000"/>
                <w:szCs w:val="20"/>
                <w:shd w:val="clear" w:color="auto" w:fill="FFFFFF"/>
              </w:rPr>
            </w:pPr>
            <w:r w:rsidRPr="009F3880">
              <w:rPr>
                <w:color w:val="000000"/>
                <w:szCs w:val="20"/>
                <w:shd w:val="clear" w:color="auto" w:fill="FFFFFF"/>
              </w:rPr>
              <w:t>2.170</w:t>
            </w:r>
          </w:p>
        </w:tc>
        <w:tc>
          <w:tcPr>
            <w:tcW w:w="907" w:type="dxa"/>
            <w:tcBorders>
              <w:top w:val="nil"/>
              <w:left w:val="nil"/>
              <w:bottom w:val="single" w:sz="4" w:space="0" w:color="auto"/>
              <w:right w:val="single" w:sz="4" w:space="0" w:color="auto"/>
            </w:tcBorders>
            <w:vAlign w:val="center"/>
          </w:tcPr>
          <w:p w14:paraId="6862A0A8" w14:textId="77777777" w:rsidR="002322C0" w:rsidRPr="009F3880" w:rsidRDefault="002322C0" w:rsidP="00AF7D19">
            <w:pPr>
              <w:jc w:val="right"/>
              <w:rPr>
                <w:color w:val="000000"/>
                <w:szCs w:val="20"/>
                <w:shd w:val="clear" w:color="auto" w:fill="FFFFFF"/>
              </w:rPr>
            </w:pPr>
            <w:r w:rsidRPr="009F3880">
              <w:rPr>
                <w:szCs w:val="20"/>
              </w:rPr>
              <w:t>2.170</w:t>
            </w:r>
          </w:p>
        </w:tc>
        <w:tc>
          <w:tcPr>
            <w:tcW w:w="907" w:type="dxa"/>
            <w:tcBorders>
              <w:top w:val="nil"/>
              <w:left w:val="nil"/>
              <w:bottom w:val="single" w:sz="4" w:space="0" w:color="auto"/>
              <w:right w:val="single" w:sz="4" w:space="0" w:color="auto"/>
            </w:tcBorders>
            <w:vAlign w:val="center"/>
          </w:tcPr>
          <w:p w14:paraId="2ABA2958" w14:textId="77777777" w:rsidR="002322C0" w:rsidRPr="009F3880" w:rsidRDefault="002322C0" w:rsidP="00AF7D19">
            <w:pPr>
              <w:jc w:val="right"/>
              <w:rPr>
                <w:color w:val="000000"/>
                <w:szCs w:val="20"/>
                <w:shd w:val="clear" w:color="auto" w:fill="FFFFFF"/>
              </w:rPr>
            </w:pPr>
            <w:r w:rsidRPr="009F3880">
              <w:rPr>
                <w:szCs w:val="20"/>
              </w:rPr>
              <w:t>2.170</w:t>
            </w:r>
          </w:p>
        </w:tc>
        <w:tc>
          <w:tcPr>
            <w:tcW w:w="797" w:type="dxa"/>
            <w:tcBorders>
              <w:top w:val="nil"/>
              <w:left w:val="nil"/>
              <w:bottom w:val="single" w:sz="4" w:space="0" w:color="auto"/>
              <w:right w:val="single" w:sz="4" w:space="0" w:color="auto"/>
            </w:tcBorders>
            <w:vAlign w:val="center"/>
          </w:tcPr>
          <w:p w14:paraId="42D0E66A" w14:textId="77777777" w:rsidR="002322C0" w:rsidRPr="009F3880" w:rsidRDefault="002322C0" w:rsidP="00AF7D19">
            <w:pPr>
              <w:jc w:val="right"/>
              <w:rPr>
                <w:szCs w:val="20"/>
              </w:rPr>
            </w:pPr>
            <w:r>
              <w:rPr>
                <w:szCs w:val="20"/>
              </w:rPr>
              <w:t>2.170</w:t>
            </w:r>
          </w:p>
        </w:tc>
      </w:tr>
      <w:tr w:rsidR="002322C0" w:rsidRPr="009F3880" w14:paraId="037EC433" w14:textId="77777777" w:rsidTr="00AF7D19">
        <w:trPr>
          <w:trHeight w:val="344"/>
        </w:trPr>
        <w:tc>
          <w:tcPr>
            <w:tcW w:w="1249" w:type="dxa"/>
            <w:vMerge/>
            <w:tcBorders>
              <w:top w:val="nil"/>
              <w:left w:val="single" w:sz="4" w:space="0" w:color="auto"/>
              <w:bottom w:val="single" w:sz="4" w:space="0" w:color="auto"/>
              <w:right w:val="single" w:sz="4" w:space="0" w:color="auto"/>
            </w:tcBorders>
            <w:vAlign w:val="center"/>
            <w:hideMark/>
          </w:tcPr>
          <w:p w14:paraId="04D18CA7" w14:textId="77777777" w:rsidR="002322C0" w:rsidRPr="009F3880" w:rsidRDefault="002322C0" w:rsidP="00AF7D19">
            <w:pPr>
              <w:rPr>
                <w:b/>
                <w:color w:val="000000"/>
                <w:szCs w:val="20"/>
              </w:rPr>
            </w:pPr>
          </w:p>
        </w:tc>
        <w:tc>
          <w:tcPr>
            <w:tcW w:w="1795" w:type="dxa"/>
            <w:tcBorders>
              <w:top w:val="nil"/>
              <w:left w:val="nil"/>
              <w:bottom w:val="single" w:sz="4" w:space="0" w:color="auto"/>
              <w:right w:val="single" w:sz="4" w:space="0" w:color="auto"/>
            </w:tcBorders>
            <w:shd w:val="clear" w:color="auto" w:fill="auto"/>
            <w:vAlign w:val="bottom"/>
            <w:hideMark/>
          </w:tcPr>
          <w:p w14:paraId="760D86EE" w14:textId="77777777" w:rsidR="002322C0" w:rsidRPr="009F3880" w:rsidRDefault="002322C0" w:rsidP="00AF7D19">
            <w:pPr>
              <w:rPr>
                <w:b/>
                <w:color w:val="000000"/>
                <w:szCs w:val="20"/>
              </w:rPr>
            </w:pPr>
            <w:r w:rsidRPr="009F3880">
              <w:rPr>
                <w:b/>
                <w:color w:val="000000"/>
                <w:szCs w:val="20"/>
              </w:rPr>
              <w:t>Gostota naseljenosti</w:t>
            </w:r>
          </w:p>
        </w:tc>
        <w:tc>
          <w:tcPr>
            <w:tcW w:w="960" w:type="dxa"/>
            <w:tcBorders>
              <w:top w:val="nil"/>
              <w:left w:val="nil"/>
              <w:bottom w:val="single" w:sz="4" w:space="0" w:color="auto"/>
              <w:right w:val="single" w:sz="4" w:space="0" w:color="auto"/>
            </w:tcBorders>
            <w:shd w:val="clear" w:color="auto" w:fill="auto"/>
            <w:noWrap/>
            <w:vAlign w:val="center"/>
          </w:tcPr>
          <w:p w14:paraId="7FFE555D" w14:textId="77777777" w:rsidR="002322C0" w:rsidRPr="009F3880" w:rsidRDefault="002322C0" w:rsidP="00AF7D19">
            <w:pPr>
              <w:jc w:val="right"/>
              <w:rPr>
                <w:color w:val="000000"/>
                <w:szCs w:val="20"/>
              </w:rPr>
            </w:pPr>
            <w:r w:rsidRPr="009F3880">
              <w:rPr>
                <w:color w:val="000000"/>
                <w:szCs w:val="20"/>
                <w:shd w:val="clear" w:color="auto" w:fill="FFFFFF"/>
              </w:rPr>
              <w:t>148,1</w:t>
            </w:r>
          </w:p>
        </w:tc>
        <w:tc>
          <w:tcPr>
            <w:tcW w:w="907" w:type="dxa"/>
            <w:tcBorders>
              <w:top w:val="nil"/>
              <w:left w:val="nil"/>
              <w:bottom w:val="single" w:sz="4" w:space="0" w:color="auto"/>
              <w:right w:val="single" w:sz="4" w:space="0" w:color="auto"/>
            </w:tcBorders>
            <w:vAlign w:val="center"/>
          </w:tcPr>
          <w:p w14:paraId="5B1DC932" w14:textId="77777777" w:rsidR="002322C0" w:rsidRPr="009F3880" w:rsidRDefault="002322C0" w:rsidP="00AF7D19">
            <w:pPr>
              <w:jc w:val="right"/>
              <w:rPr>
                <w:color w:val="000000"/>
                <w:szCs w:val="20"/>
              </w:rPr>
            </w:pPr>
            <w:r w:rsidRPr="009F3880">
              <w:rPr>
                <w:color w:val="000000"/>
                <w:szCs w:val="20"/>
                <w:shd w:val="clear" w:color="auto" w:fill="FFFFFF"/>
              </w:rPr>
              <w:t>148,4</w:t>
            </w:r>
          </w:p>
        </w:tc>
        <w:tc>
          <w:tcPr>
            <w:tcW w:w="907" w:type="dxa"/>
            <w:tcBorders>
              <w:top w:val="nil"/>
              <w:left w:val="nil"/>
              <w:bottom w:val="single" w:sz="4" w:space="0" w:color="auto"/>
              <w:right w:val="single" w:sz="4" w:space="0" w:color="auto"/>
            </w:tcBorders>
            <w:vAlign w:val="center"/>
          </w:tcPr>
          <w:p w14:paraId="20BC591C" w14:textId="77777777" w:rsidR="002322C0" w:rsidRPr="009F3880" w:rsidRDefault="002322C0" w:rsidP="00AF7D19">
            <w:pPr>
              <w:jc w:val="right"/>
              <w:rPr>
                <w:color w:val="000000"/>
                <w:szCs w:val="20"/>
                <w:shd w:val="clear" w:color="auto" w:fill="FFFFFF"/>
              </w:rPr>
            </w:pPr>
            <w:r w:rsidRPr="009F3880">
              <w:rPr>
                <w:color w:val="000000"/>
                <w:szCs w:val="20"/>
                <w:shd w:val="clear" w:color="auto" w:fill="FFFFFF"/>
              </w:rPr>
              <w:t>149,4</w:t>
            </w:r>
          </w:p>
        </w:tc>
        <w:tc>
          <w:tcPr>
            <w:tcW w:w="907" w:type="dxa"/>
            <w:tcBorders>
              <w:top w:val="nil"/>
              <w:left w:val="nil"/>
              <w:bottom w:val="single" w:sz="4" w:space="0" w:color="auto"/>
              <w:right w:val="single" w:sz="4" w:space="0" w:color="auto"/>
            </w:tcBorders>
            <w:vAlign w:val="center"/>
          </w:tcPr>
          <w:p w14:paraId="74B347C2" w14:textId="77777777" w:rsidR="002322C0" w:rsidRPr="009F3880" w:rsidRDefault="002322C0" w:rsidP="00AF7D19">
            <w:pPr>
              <w:jc w:val="right"/>
              <w:rPr>
                <w:color w:val="000000"/>
                <w:szCs w:val="20"/>
                <w:shd w:val="clear" w:color="auto" w:fill="FFFFFF"/>
              </w:rPr>
            </w:pPr>
            <w:r w:rsidRPr="009F3880">
              <w:rPr>
                <w:szCs w:val="20"/>
              </w:rPr>
              <w:t>150,2</w:t>
            </w:r>
          </w:p>
        </w:tc>
        <w:tc>
          <w:tcPr>
            <w:tcW w:w="907" w:type="dxa"/>
            <w:tcBorders>
              <w:top w:val="nil"/>
              <w:left w:val="nil"/>
              <w:bottom w:val="single" w:sz="4" w:space="0" w:color="auto"/>
              <w:right w:val="single" w:sz="4" w:space="0" w:color="auto"/>
            </w:tcBorders>
            <w:vAlign w:val="center"/>
          </w:tcPr>
          <w:p w14:paraId="1CD4CD59" w14:textId="77777777" w:rsidR="002322C0" w:rsidRPr="009F3880" w:rsidRDefault="002322C0" w:rsidP="00AF7D19">
            <w:pPr>
              <w:jc w:val="right"/>
              <w:rPr>
                <w:color w:val="000000"/>
                <w:szCs w:val="20"/>
                <w:shd w:val="clear" w:color="auto" w:fill="FFFFFF"/>
              </w:rPr>
            </w:pPr>
            <w:r w:rsidRPr="009F3880">
              <w:rPr>
                <w:szCs w:val="20"/>
              </w:rPr>
              <w:t>151,4</w:t>
            </w:r>
          </w:p>
        </w:tc>
        <w:tc>
          <w:tcPr>
            <w:tcW w:w="797" w:type="dxa"/>
            <w:tcBorders>
              <w:top w:val="nil"/>
              <w:left w:val="nil"/>
              <w:bottom w:val="single" w:sz="4" w:space="0" w:color="auto"/>
              <w:right w:val="single" w:sz="4" w:space="0" w:color="auto"/>
            </w:tcBorders>
            <w:vAlign w:val="center"/>
          </w:tcPr>
          <w:p w14:paraId="2AD68A27" w14:textId="77777777" w:rsidR="002322C0" w:rsidRPr="009F3880" w:rsidRDefault="002322C0" w:rsidP="00AF7D19">
            <w:pPr>
              <w:jc w:val="right"/>
              <w:rPr>
                <w:szCs w:val="20"/>
              </w:rPr>
            </w:pPr>
            <w:r>
              <w:rPr>
                <w:szCs w:val="20"/>
              </w:rPr>
              <w:t>151,1</w:t>
            </w:r>
          </w:p>
        </w:tc>
      </w:tr>
    </w:tbl>
    <w:p w14:paraId="31399DB0" w14:textId="77777777" w:rsidR="002322C0" w:rsidRDefault="002322C0" w:rsidP="002322C0">
      <w:pPr>
        <w:ind w:left="0" w:firstLine="0"/>
      </w:pPr>
      <w:r w:rsidRPr="008019D0">
        <w:t>Vir: Statistični urad Republike Slovenije</w:t>
      </w:r>
    </w:p>
    <w:p w14:paraId="0A633585" w14:textId="77777777" w:rsidR="002322C0" w:rsidRDefault="002322C0" w:rsidP="002322C0"/>
    <w:p w14:paraId="1B08D4DC" w14:textId="77777777" w:rsidR="002322C0" w:rsidRDefault="002322C0" w:rsidP="002322C0">
      <w:r w:rsidRPr="00EA6590">
        <w:t>Gre za regijo z velikimi razvojnimi problemi, v okviru katere je koncentracija gospodarskih dejavnosti in prebivalstva na nekaterih območjih v preteklosti povzročila različne pogoje za življenje in delo (razlike v prostorski razporeditvi delovnih mest, stopnji brezposelnosti, v izobrazbeni strukturi prebivalstva) ter neenakomerno dostopnost do gospodarske in družbene infrastrukture znotraj regije. Problemi so še posebej izraziti v strukturno zaostalih in ekonomsko-razvojno šibkih območjih s pretežno agrarno usmeritvijo, v območjih z demografskimi problemi, z nizkim dohodkom na prebivalca, v ekonomsko in socialno nestabilnih območjih. S pristopom Slovenije k EU so se tovrstni strukturni problemi jasno pokazali in na nekaterih področjih še poglobili (Dr</w:t>
      </w:r>
      <w:r>
        <w:t xml:space="preserve">žavni razvojni </w:t>
      </w:r>
      <w:r w:rsidRPr="00EA6590">
        <w:t>program 2007-2013).</w:t>
      </w:r>
    </w:p>
    <w:p w14:paraId="3CDAAF79" w14:textId="77777777" w:rsidR="002322C0" w:rsidRDefault="002322C0" w:rsidP="002322C0"/>
    <w:p w14:paraId="2C8A8D99" w14:textId="77777777" w:rsidR="002322C0" w:rsidRDefault="002322C0" w:rsidP="002322C0"/>
    <w:p w14:paraId="5A66FBD9" w14:textId="77777777" w:rsidR="002322C0" w:rsidRDefault="002322C0" w:rsidP="002322C0">
      <w:pPr>
        <w:pStyle w:val="Naslov2"/>
      </w:pPr>
      <w:bookmarkStart w:id="50" w:name="_Toc483472244"/>
      <w:bookmarkStart w:id="51" w:name="_Toc4145971"/>
      <w:bookmarkStart w:id="52" w:name="_Toc129615778"/>
      <w:bookmarkStart w:id="53" w:name="_Toc129681894"/>
      <w:r>
        <w:t xml:space="preserve">Analiza stanja v občini </w:t>
      </w:r>
      <w:bookmarkEnd w:id="50"/>
      <w:bookmarkEnd w:id="51"/>
      <w:r>
        <w:t>Hoče - Slivnica</w:t>
      </w:r>
      <w:bookmarkEnd w:id="52"/>
      <w:bookmarkEnd w:id="53"/>
    </w:p>
    <w:p w14:paraId="3BD8A8CC" w14:textId="77777777" w:rsidR="002322C0" w:rsidRDefault="002322C0" w:rsidP="002322C0"/>
    <w:p w14:paraId="01D06258" w14:textId="77777777" w:rsidR="002322C0" w:rsidRPr="008A1D8D" w:rsidRDefault="002322C0" w:rsidP="002322C0">
      <w:r w:rsidRPr="008019D0">
        <w:t xml:space="preserve">Občina Hoče-Slivnica zajema 5.411,28 ha površine in 13 naselij. V občini živi </w:t>
      </w:r>
      <w:r>
        <w:t xml:space="preserve">11.723 </w:t>
      </w:r>
      <w:r w:rsidRPr="008019D0">
        <w:t>prebivalcev. Še leta 2000 pa jih je v občini živelo 9.613. Iz tega izhaja, da se število prebivalcev in potrebe z leti povečujejo.</w:t>
      </w:r>
    </w:p>
    <w:p w14:paraId="32598158" w14:textId="77777777" w:rsidR="002322C0" w:rsidRPr="008A1D8D" w:rsidRDefault="002322C0" w:rsidP="002322C0"/>
    <w:p w14:paraId="2EC3C95D" w14:textId="3981A952" w:rsidR="002322C0" w:rsidRPr="008A1D8D" w:rsidRDefault="002322C0" w:rsidP="002322C0">
      <w:pPr>
        <w:pStyle w:val="Napis"/>
      </w:pPr>
      <w:bookmarkStart w:id="54" w:name="_Toc129615831"/>
      <w:bookmarkStart w:id="55" w:name="_Toc129681989"/>
      <w:r w:rsidRPr="008A1D8D">
        <w:t xml:space="preserve">Tabela </w:t>
      </w:r>
      <w:fldSimple w:instr=" STYLEREF 1 \s ">
        <w:r>
          <w:rPr>
            <w:noProof/>
          </w:rPr>
          <w:t>4</w:t>
        </w:r>
      </w:fldSimple>
      <w:r>
        <w:noBreakHyphen/>
      </w:r>
      <w:fldSimple w:instr=" SEQ Tabela \* ARABIC \s 1 ">
        <w:r>
          <w:rPr>
            <w:noProof/>
          </w:rPr>
          <w:t>4</w:t>
        </w:r>
      </w:fldSimple>
      <w:r w:rsidRPr="008A1D8D">
        <w:t xml:space="preserve">: Osnovni podatki o občini </w:t>
      </w:r>
      <w:r>
        <w:t>Hoče - Slivnica</w:t>
      </w:r>
      <w:bookmarkEnd w:id="54"/>
      <w:bookmarkEnd w:id="5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908"/>
        <w:gridCol w:w="2289"/>
      </w:tblGrid>
      <w:tr w:rsidR="002322C0" w:rsidRPr="002B051F" w14:paraId="6B395263" w14:textId="77777777" w:rsidTr="00AF7D19">
        <w:trPr>
          <w:trHeight w:hRule="exact" w:val="227"/>
        </w:trPr>
        <w:tc>
          <w:tcPr>
            <w:tcW w:w="4908" w:type="dxa"/>
            <w:shd w:val="clear" w:color="auto" w:fill="767171" w:themeFill="background2" w:themeFillShade="80"/>
          </w:tcPr>
          <w:p w14:paraId="2810CEB3" w14:textId="77777777" w:rsidR="002322C0" w:rsidRPr="002B051F" w:rsidRDefault="002322C0" w:rsidP="00AF7D19">
            <w:pPr>
              <w:ind w:left="1"/>
              <w:rPr>
                <w:b/>
                <w:color w:val="FFFFFF"/>
              </w:rPr>
            </w:pPr>
            <w:r w:rsidRPr="002B051F">
              <w:rPr>
                <w:b/>
                <w:color w:val="FFFFFF"/>
              </w:rPr>
              <w:t>Občina Hoče-Slivnica</w:t>
            </w:r>
          </w:p>
        </w:tc>
        <w:tc>
          <w:tcPr>
            <w:tcW w:w="2289" w:type="dxa"/>
            <w:shd w:val="clear" w:color="auto" w:fill="767171" w:themeFill="background2" w:themeFillShade="80"/>
          </w:tcPr>
          <w:p w14:paraId="27D681AB" w14:textId="77777777" w:rsidR="002322C0" w:rsidRPr="002B051F" w:rsidRDefault="002322C0" w:rsidP="00AF7D19">
            <w:pPr>
              <w:jc w:val="right"/>
              <w:rPr>
                <w:b/>
                <w:color w:val="FFFFFF"/>
              </w:rPr>
            </w:pPr>
            <w:r w:rsidRPr="002B051F">
              <w:rPr>
                <w:b/>
                <w:color w:val="FFFFFF"/>
              </w:rPr>
              <w:t>Podatki</w:t>
            </w:r>
          </w:p>
        </w:tc>
      </w:tr>
      <w:tr w:rsidR="002322C0" w:rsidRPr="002B051F" w14:paraId="25D1E1E9" w14:textId="77777777" w:rsidTr="00AF7D19">
        <w:trPr>
          <w:trHeight w:hRule="exact" w:val="227"/>
        </w:trPr>
        <w:tc>
          <w:tcPr>
            <w:tcW w:w="4908" w:type="dxa"/>
            <w:shd w:val="clear" w:color="auto" w:fill="auto"/>
          </w:tcPr>
          <w:p w14:paraId="111A94EE" w14:textId="77777777" w:rsidR="002322C0" w:rsidRPr="002B051F" w:rsidRDefault="002322C0" w:rsidP="00AF7D19">
            <w:pPr>
              <w:ind w:left="1"/>
            </w:pPr>
            <w:r w:rsidRPr="002B051F">
              <w:t>Velikost občine</w:t>
            </w:r>
          </w:p>
        </w:tc>
        <w:tc>
          <w:tcPr>
            <w:tcW w:w="2289" w:type="dxa"/>
            <w:shd w:val="clear" w:color="auto" w:fill="auto"/>
          </w:tcPr>
          <w:p w14:paraId="43D036C4" w14:textId="77777777" w:rsidR="002322C0" w:rsidRPr="002B051F" w:rsidRDefault="002322C0" w:rsidP="00AF7D19">
            <w:pPr>
              <w:jc w:val="right"/>
            </w:pPr>
            <w:r w:rsidRPr="002B051F">
              <w:t>5.411,28 ha</w:t>
            </w:r>
          </w:p>
        </w:tc>
      </w:tr>
      <w:tr w:rsidR="002322C0" w:rsidRPr="002B051F" w14:paraId="2391745E" w14:textId="77777777" w:rsidTr="00AF7D19">
        <w:trPr>
          <w:trHeight w:hRule="exact" w:val="227"/>
        </w:trPr>
        <w:tc>
          <w:tcPr>
            <w:tcW w:w="4908" w:type="dxa"/>
            <w:shd w:val="clear" w:color="auto" w:fill="auto"/>
          </w:tcPr>
          <w:p w14:paraId="7FD45FEA" w14:textId="77777777" w:rsidR="002322C0" w:rsidRPr="002B051F" w:rsidRDefault="002322C0" w:rsidP="00AF7D19">
            <w:pPr>
              <w:ind w:left="1"/>
            </w:pPr>
            <w:r w:rsidRPr="002B051F">
              <w:t>Število prebivalcev (</w:t>
            </w:r>
            <w:r>
              <w:t>2022</w:t>
            </w:r>
            <w:r w:rsidRPr="002B051F">
              <w:t>)</w:t>
            </w:r>
          </w:p>
        </w:tc>
        <w:tc>
          <w:tcPr>
            <w:tcW w:w="2289" w:type="dxa"/>
            <w:shd w:val="clear" w:color="auto" w:fill="auto"/>
          </w:tcPr>
          <w:p w14:paraId="11707DA9" w14:textId="77777777" w:rsidR="002322C0" w:rsidRPr="002B051F" w:rsidRDefault="002322C0" w:rsidP="00AF7D19">
            <w:pPr>
              <w:jc w:val="right"/>
            </w:pPr>
            <w:r>
              <w:t>11.723</w:t>
            </w:r>
          </w:p>
        </w:tc>
      </w:tr>
      <w:tr w:rsidR="002322C0" w:rsidRPr="000A5706" w14:paraId="161A6F20" w14:textId="77777777" w:rsidTr="00AF7D19">
        <w:trPr>
          <w:trHeight w:hRule="exact" w:val="227"/>
        </w:trPr>
        <w:tc>
          <w:tcPr>
            <w:tcW w:w="4908" w:type="dxa"/>
            <w:shd w:val="clear" w:color="auto" w:fill="auto"/>
          </w:tcPr>
          <w:p w14:paraId="1E2A07ED" w14:textId="77777777" w:rsidR="002322C0" w:rsidRPr="002B051F" w:rsidRDefault="002322C0" w:rsidP="00AF7D19">
            <w:pPr>
              <w:ind w:left="1"/>
            </w:pPr>
            <w:r w:rsidRPr="002B051F">
              <w:t>Povprečna mesečna neto plača (20</w:t>
            </w:r>
            <w:r>
              <w:t>22</w:t>
            </w:r>
            <w:r w:rsidRPr="002B051F">
              <w:t>)</w:t>
            </w:r>
          </w:p>
        </w:tc>
        <w:tc>
          <w:tcPr>
            <w:tcW w:w="2289" w:type="dxa"/>
            <w:shd w:val="clear" w:color="auto" w:fill="auto"/>
          </w:tcPr>
          <w:p w14:paraId="4D7ED767" w14:textId="77777777" w:rsidR="002322C0" w:rsidRPr="000A5706" w:rsidRDefault="002322C0" w:rsidP="00AF7D19">
            <w:pPr>
              <w:jc w:val="right"/>
              <w:rPr>
                <w:highlight w:val="yellow"/>
              </w:rPr>
            </w:pPr>
            <w:r>
              <w:t>1.278,62</w:t>
            </w:r>
            <w:r w:rsidRPr="005F1A9B">
              <w:t xml:space="preserve"> </w:t>
            </w:r>
            <w:r w:rsidRPr="003F3BA3">
              <w:t>EUR</w:t>
            </w:r>
          </w:p>
        </w:tc>
      </w:tr>
      <w:tr w:rsidR="002322C0" w:rsidRPr="002B051F" w14:paraId="7BA42E49" w14:textId="77777777" w:rsidTr="00AF7D19">
        <w:trPr>
          <w:trHeight w:hRule="exact" w:val="227"/>
        </w:trPr>
        <w:tc>
          <w:tcPr>
            <w:tcW w:w="4908" w:type="dxa"/>
            <w:shd w:val="clear" w:color="auto" w:fill="auto"/>
          </w:tcPr>
          <w:p w14:paraId="0F25D6E6" w14:textId="77777777" w:rsidR="002322C0" w:rsidRPr="002B051F" w:rsidRDefault="002322C0" w:rsidP="00AF7D19">
            <w:pPr>
              <w:ind w:left="1"/>
            </w:pPr>
            <w:r w:rsidRPr="002B051F">
              <w:t>Stopnja registrirane brezposelnosti (%)(20</w:t>
            </w:r>
            <w:r>
              <w:t>22</w:t>
            </w:r>
            <w:r w:rsidRPr="002B051F">
              <w:t>)</w:t>
            </w:r>
          </w:p>
        </w:tc>
        <w:tc>
          <w:tcPr>
            <w:tcW w:w="2289" w:type="dxa"/>
            <w:shd w:val="clear" w:color="auto" w:fill="auto"/>
          </w:tcPr>
          <w:p w14:paraId="39B1F8D7" w14:textId="77777777" w:rsidR="002322C0" w:rsidRPr="002B051F" w:rsidRDefault="002322C0" w:rsidP="00AF7D19">
            <w:pPr>
              <w:jc w:val="right"/>
            </w:pPr>
            <w:r>
              <w:t>8,3</w:t>
            </w:r>
            <w:r w:rsidRPr="002B051F">
              <w:t xml:space="preserve"> %</w:t>
            </w:r>
          </w:p>
        </w:tc>
      </w:tr>
      <w:tr w:rsidR="002322C0" w:rsidRPr="002B051F" w14:paraId="2AE74917" w14:textId="77777777" w:rsidTr="00AF7D19">
        <w:trPr>
          <w:trHeight w:hRule="exact" w:val="227"/>
        </w:trPr>
        <w:tc>
          <w:tcPr>
            <w:tcW w:w="4908" w:type="dxa"/>
            <w:shd w:val="clear" w:color="auto" w:fill="auto"/>
          </w:tcPr>
          <w:p w14:paraId="6490B315" w14:textId="77777777" w:rsidR="002322C0" w:rsidRPr="002B051F" w:rsidRDefault="002322C0" w:rsidP="00AF7D19">
            <w:pPr>
              <w:ind w:left="1"/>
            </w:pPr>
            <w:r w:rsidRPr="002B051F">
              <w:t>Delovno aktivno prebivalstvo (20</w:t>
            </w:r>
            <w:r>
              <w:t>22</w:t>
            </w:r>
            <w:r w:rsidRPr="002B051F">
              <w:t>)</w:t>
            </w:r>
          </w:p>
        </w:tc>
        <w:tc>
          <w:tcPr>
            <w:tcW w:w="2289" w:type="dxa"/>
            <w:shd w:val="clear" w:color="auto" w:fill="auto"/>
          </w:tcPr>
          <w:p w14:paraId="1E33238B" w14:textId="77777777" w:rsidR="002322C0" w:rsidRPr="002B051F" w:rsidRDefault="002322C0" w:rsidP="00AF7D19">
            <w:pPr>
              <w:jc w:val="right"/>
            </w:pPr>
            <w:r>
              <w:t>4.819</w:t>
            </w:r>
          </w:p>
        </w:tc>
      </w:tr>
    </w:tbl>
    <w:p w14:paraId="05EBB6AC" w14:textId="77777777" w:rsidR="002322C0" w:rsidRDefault="002322C0" w:rsidP="002322C0">
      <w:r w:rsidRPr="008A1D8D">
        <w:t>Vir: Statistični urad Republike Slovenije</w:t>
      </w:r>
    </w:p>
    <w:p w14:paraId="3ECBAA9E" w14:textId="77777777" w:rsidR="002322C0" w:rsidRDefault="002322C0" w:rsidP="002322C0"/>
    <w:p w14:paraId="265D49D7" w14:textId="08F1A50C" w:rsidR="002322C0" w:rsidRDefault="002322C0" w:rsidP="002322C0">
      <w:pPr>
        <w:pStyle w:val="Napis"/>
      </w:pPr>
      <w:bookmarkStart w:id="56" w:name="_Toc129615890"/>
      <w:bookmarkStart w:id="57" w:name="_Toc129682019"/>
      <w:r>
        <w:t xml:space="preserve">Slika </w:t>
      </w:r>
      <w:fldSimple w:instr=" STYLEREF 1 \s ">
        <w:r>
          <w:rPr>
            <w:noProof/>
          </w:rPr>
          <w:t>4</w:t>
        </w:r>
      </w:fldSimple>
      <w:r>
        <w:noBreakHyphen/>
      </w:r>
      <w:fldSimple w:instr=" SEQ Slika \* ARABIC \s 1 ">
        <w:r>
          <w:rPr>
            <w:noProof/>
          </w:rPr>
          <w:t>2</w:t>
        </w:r>
      </w:fldSimple>
      <w:r>
        <w:t>: Geografska umeščenost občine</w:t>
      </w:r>
      <w:bookmarkEnd w:id="56"/>
      <w:bookmarkEnd w:id="57"/>
    </w:p>
    <w:p w14:paraId="63E679CC" w14:textId="77777777" w:rsidR="002322C0" w:rsidRDefault="002322C0" w:rsidP="002322C0">
      <w:pPr>
        <w:jc w:val="center"/>
      </w:pPr>
      <w:r w:rsidRPr="00F511F3">
        <w:rPr>
          <w:noProof/>
        </w:rPr>
        <w:drawing>
          <wp:inline distT="0" distB="0" distL="0" distR="0" wp14:anchorId="1F172B1E" wp14:editId="56DDEE72">
            <wp:extent cx="2179320" cy="1455420"/>
            <wp:effectExtent l="0" t="0" r="0" b="0"/>
            <wp:docPr id="16" name="Slika 16" descr="Umestitev ob&amp;ccaron;ine Ho&amp;ccaron;e - Slivnica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Umestitev ob&amp;ccaron;ine Ho&amp;ccaron;e - Slivnica v Sloveniji"/>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179320" cy="1455420"/>
                    </a:xfrm>
                    <a:prstGeom prst="rect">
                      <a:avLst/>
                    </a:prstGeom>
                    <a:noFill/>
                    <a:ln>
                      <a:noFill/>
                    </a:ln>
                  </pic:spPr>
                </pic:pic>
              </a:graphicData>
            </a:graphic>
          </wp:inline>
        </w:drawing>
      </w:r>
      <w:r>
        <w:t xml:space="preserve"> </w:t>
      </w:r>
      <w:r w:rsidRPr="00F511F3">
        <w:rPr>
          <w:noProof/>
        </w:rPr>
        <w:drawing>
          <wp:inline distT="0" distB="0" distL="0" distR="0" wp14:anchorId="1B116F5F" wp14:editId="06EA4ED4">
            <wp:extent cx="3497580" cy="1455420"/>
            <wp:effectExtent l="0" t="0" r="7620" b="0"/>
            <wp:docPr id="14" name="Slika 14" descr="Zemljevid lokacije Ho&amp;ccaron;e - Slivnica Slov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Zemljevid lokacije Ho&amp;ccaron;e - Slivnica Slovenija"/>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l="14075" r="925"/>
                    <a:stretch/>
                  </pic:blipFill>
                  <pic:spPr bwMode="auto">
                    <a:xfrm>
                      <a:off x="0" y="0"/>
                      <a:ext cx="3497580" cy="1455420"/>
                    </a:xfrm>
                    <a:prstGeom prst="rect">
                      <a:avLst/>
                    </a:prstGeom>
                    <a:noFill/>
                    <a:ln>
                      <a:noFill/>
                    </a:ln>
                    <a:extLst>
                      <a:ext uri="{53640926-AAD7-44D8-BBD7-CCE9431645EC}">
                        <a14:shadowObscured xmlns:a14="http://schemas.microsoft.com/office/drawing/2010/main"/>
                      </a:ext>
                    </a:extLst>
                  </pic:spPr>
                </pic:pic>
              </a:graphicData>
            </a:graphic>
          </wp:inline>
        </w:drawing>
      </w:r>
    </w:p>
    <w:p w14:paraId="1BDB65E5" w14:textId="77777777" w:rsidR="002322C0" w:rsidRPr="002B051F" w:rsidRDefault="002322C0" w:rsidP="002322C0">
      <w:r w:rsidRPr="002B051F">
        <w:t xml:space="preserve">Vir: </w:t>
      </w:r>
      <w:hyperlink r:id="rId33" w:history="1">
        <w:r w:rsidRPr="002B051F">
          <w:rPr>
            <w:rStyle w:val="Hiperpovezava"/>
          </w:rPr>
          <w:t>http://www.geopedia.si/</w:t>
        </w:r>
      </w:hyperlink>
      <w:r w:rsidRPr="002B051F">
        <w:t xml:space="preserve"> , </w:t>
      </w:r>
      <w:hyperlink r:id="rId34" w:history="1">
        <w:r w:rsidRPr="002B051F">
          <w:rPr>
            <w:rStyle w:val="Hiperpovezava"/>
          </w:rPr>
          <w:t>https://www.google.si/maps/</w:t>
        </w:r>
      </w:hyperlink>
      <w:r w:rsidRPr="002B051F">
        <w:t xml:space="preserve"> </w:t>
      </w:r>
    </w:p>
    <w:p w14:paraId="4AE0D36A" w14:textId="77777777" w:rsidR="002322C0" w:rsidRPr="00D17C3E" w:rsidRDefault="002322C0" w:rsidP="002322C0"/>
    <w:p w14:paraId="2E1B5F74" w14:textId="77777777" w:rsidR="002322C0" w:rsidRDefault="002322C0" w:rsidP="002322C0">
      <w:r>
        <w:t xml:space="preserve">Občina je bila ustanovljena leta 1998. Občina obsega naslednja naselja: Bohova, Spodnje Hoče, Pivola, Zgornje Hoče, Hočko Pohorje, Slivniško Pohorje, Polana, Čreta, Radizel, Slivnica, Orehova vas, Hotinja vas, Rogoza. Leži v </w:t>
      </w:r>
      <w:r>
        <w:lastRenderedPageBreak/>
        <w:t>severovzhodni Sloveniji, med Pohorjem in Dravskim poljem, ob drugem največjem slovenskem mestu – Mariboru. Meji na eno mestno občino in na pet nemestnih občin – na Mestno občino Maribor in na občine Slovenska Bistrica, Ruše, Rače-Fram, Starše in Miklavž na Dravskem polju.</w:t>
      </w:r>
    </w:p>
    <w:p w14:paraId="6B29A5BA" w14:textId="77777777" w:rsidR="002322C0" w:rsidRDefault="002322C0" w:rsidP="002322C0"/>
    <w:p w14:paraId="37C7C070" w14:textId="77777777" w:rsidR="002322C0" w:rsidRDefault="002322C0" w:rsidP="002322C0">
      <w:r>
        <w:t>Razprostira se med Pohorjem in Dravskim poljem. Občinsko središče so Spodnje Hoče, ob njem pa je v občini še 12 večjih naselij. Občina se lahko pohvali s številnimi prometnimi povezavami – ima mednarodno letališče v Slivnici, dve železniški postaji – v Spodnjih Hočah in Orehovi vasi.</w:t>
      </w:r>
    </w:p>
    <w:p w14:paraId="052E69E0" w14:textId="77777777" w:rsidR="002322C0" w:rsidRDefault="002322C0" w:rsidP="002322C0"/>
    <w:p w14:paraId="60A05A0A" w14:textId="77777777" w:rsidR="002322C0" w:rsidRDefault="002322C0" w:rsidP="002322C0">
      <w:r>
        <w:t>Okoli 53 % občinskih površin je obdelovalne zemlje, gozdov je 39 %, 8 % predstavljajo druge površine.</w:t>
      </w:r>
    </w:p>
    <w:p w14:paraId="02AB1D29" w14:textId="77777777" w:rsidR="002322C0" w:rsidRDefault="002322C0" w:rsidP="002322C0"/>
    <w:p w14:paraId="798A541B" w14:textId="77777777" w:rsidR="002322C0" w:rsidRDefault="002322C0" w:rsidP="002322C0">
      <w:r>
        <w:t>Občinsko središče Spodnje Hoče je od glavnega mesta Ljubljane oddaljeno 130 kilometrov, od meje s sosednjo Avstrijo 20 kilometrov, s Hrvaško 45 kilometrov in od meje z Madžarsko 100 kilometrov.</w:t>
      </w:r>
    </w:p>
    <w:p w14:paraId="4AC98214" w14:textId="77777777" w:rsidR="002322C0" w:rsidRDefault="002322C0" w:rsidP="002322C0"/>
    <w:p w14:paraId="2F9003D2" w14:textId="77777777" w:rsidR="002322C0" w:rsidRDefault="002322C0" w:rsidP="002322C0">
      <w:r>
        <w:t>Območje občine Hoče − Slivnica je glede na naravne in kulturne danosti izredno bogato, s svojo lego ima velike možnosti za razvoj turizma, predvsem zimskega, saj občina obsega tudi velik del Pohorja. Na samem območju se ponuja veliko število različnih možnosti, kot so: rekreacija v naravi, zimski šport, sprehodi, pohodništvo, planinarjenje, padalstvo, zmajarstvo, panoramski ogledi, kolesarjenje, jahanje…</w:t>
      </w:r>
    </w:p>
    <w:p w14:paraId="42EF5EDD" w14:textId="77777777" w:rsidR="002322C0" w:rsidRDefault="002322C0" w:rsidP="002322C0"/>
    <w:p w14:paraId="74171A60" w14:textId="77777777" w:rsidR="002322C0" w:rsidRDefault="002322C0" w:rsidP="002322C0"/>
    <w:p w14:paraId="355BC9C4" w14:textId="77777777" w:rsidR="002322C0" w:rsidRDefault="002322C0" w:rsidP="002322C0">
      <w:pPr>
        <w:pStyle w:val="Naslov2"/>
      </w:pPr>
      <w:bookmarkStart w:id="58" w:name="_Toc483472245"/>
      <w:bookmarkStart w:id="59" w:name="_Toc4145972"/>
      <w:bookmarkStart w:id="60" w:name="_Toc24020336"/>
      <w:bookmarkStart w:id="61" w:name="_Toc129615779"/>
      <w:bookmarkStart w:id="62" w:name="_Toc129681895"/>
      <w:r w:rsidRPr="005926A3">
        <w:t>Statistični podatki občine</w:t>
      </w:r>
      <w:bookmarkEnd w:id="58"/>
      <w:bookmarkEnd w:id="59"/>
      <w:bookmarkEnd w:id="60"/>
      <w:bookmarkEnd w:id="61"/>
      <w:bookmarkEnd w:id="62"/>
    </w:p>
    <w:p w14:paraId="1D582578" w14:textId="77777777" w:rsidR="002322C0" w:rsidRDefault="002322C0" w:rsidP="002322C0"/>
    <w:p w14:paraId="59A22816" w14:textId="77777777" w:rsidR="002322C0" w:rsidRDefault="002322C0" w:rsidP="002322C0">
      <w:r w:rsidRPr="002A301E">
        <w:t xml:space="preserve">Po podatkih Statističnega urada RS je </w:t>
      </w:r>
      <w:r>
        <w:t>v letu 2022</w:t>
      </w:r>
      <w:r w:rsidRPr="002A301E">
        <w:t xml:space="preserve"> v 1</w:t>
      </w:r>
      <w:r>
        <w:t>3</w:t>
      </w:r>
      <w:r w:rsidRPr="002A301E">
        <w:t xml:space="preserve"> naseljih občine živelo skupaj </w:t>
      </w:r>
      <w:r>
        <w:t>11.723</w:t>
      </w:r>
      <w:r w:rsidRPr="00B00695">
        <w:t xml:space="preserve"> </w:t>
      </w:r>
      <w:r>
        <w:t>prebivalcev, za čas p</w:t>
      </w:r>
      <w:r w:rsidRPr="002A301E">
        <w:t xml:space="preserve">opisa 2002 pa </w:t>
      </w:r>
      <w:r>
        <w:t>9.629</w:t>
      </w:r>
      <w:r w:rsidRPr="002A301E">
        <w:t xml:space="preserve"> prebivalcev.</w:t>
      </w:r>
    </w:p>
    <w:p w14:paraId="3CE8B660" w14:textId="77777777" w:rsidR="002322C0" w:rsidRDefault="002322C0" w:rsidP="002322C0"/>
    <w:p w14:paraId="46A9474F" w14:textId="53433291" w:rsidR="002322C0" w:rsidRDefault="002322C0" w:rsidP="002322C0">
      <w:pPr>
        <w:pStyle w:val="Napis"/>
      </w:pPr>
      <w:bookmarkStart w:id="63" w:name="_Toc483472297"/>
      <w:bookmarkStart w:id="64" w:name="_Toc4146047"/>
      <w:bookmarkStart w:id="65" w:name="_Toc24020475"/>
      <w:bookmarkStart w:id="66" w:name="_Toc129615832"/>
      <w:bookmarkStart w:id="67" w:name="_Toc129681990"/>
      <w:r>
        <w:t xml:space="preserve">Tabela </w:t>
      </w:r>
      <w:fldSimple w:instr=" STYLEREF 1 \s ">
        <w:r>
          <w:rPr>
            <w:noProof/>
          </w:rPr>
          <w:t>4</w:t>
        </w:r>
      </w:fldSimple>
      <w:r>
        <w:noBreakHyphen/>
      </w:r>
      <w:fldSimple w:instr=" SEQ Tabela \* ARABIC \s 1 ">
        <w:r>
          <w:rPr>
            <w:noProof/>
          </w:rPr>
          <w:t>5</w:t>
        </w:r>
      </w:fldSimple>
      <w:r>
        <w:t>: Prebivalstvo v O</w:t>
      </w:r>
      <w:r w:rsidRPr="005926A3">
        <w:t xml:space="preserve">bčini </w:t>
      </w:r>
      <w:r>
        <w:t>Hoče - Slivnica</w:t>
      </w:r>
      <w:r w:rsidRPr="005926A3">
        <w:t xml:space="preserve"> po spolu, primerjava Popis 2002 in </w:t>
      </w:r>
      <w:bookmarkEnd w:id="63"/>
      <w:r>
        <w:t>v letu 20</w:t>
      </w:r>
      <w:bookmarkEnd w:id="64"/>
      <w:bookmarkEnd w:id="65"/>
      <w:r>
        <w:t>22</w:t>
      </w:r>
      <w:bookmarkEnd w:id="66"/>
      <w:bookmarkEnd w:id="67"/>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2"/>
        <w:gridCol w:w="2087"/>
        <w:gridCol w:w="2087"/>
      </w:tblGrid>
      <w:tr w:rsidR="002322C0" w:rsidRPr="002B051F" w14:paraId="19BD1A88" w14:textId="77777777" w:rsidTr="00AF7D19">
        <w:trPr>
          <w:trHeight w:hRule="exact" w:val="284"/>
        </w:trPr>
        <w:tc>
          <w:tcPr>
            <w:tcW w:w="2342" w:type="dxa"/>
            <w:shd w:val="clear" w:color="auto" w:fill="767171" w:themeFill="background2" w:themeFillShade="80"/>
            <w:noWrap/>
            <w:vAlign w:val="bottom"/>
          </w:tcPr>
          <w:p w14:paraId="672171A5" w14:textId="77777777" w:rsidR="002322C0" w:rsidRPr="002B051F" w:rsidRDefault="002322C0" w:rsidP="00AF7D19">
            <w:pPr>
              <w:ind w:left="1"/>
              <w:jc w:val="left"/>
              <w:rPr>
                <w:color w:val="FFFFFF"/>
              </w:rPr>
            </w:pPr>
          </w:p>
        </w:tc>
        <w:tc>
          <w:tcPr>
            <w:tcW w:w="2087" w:type="dxa"/>
            <w:shd w:val="clear" w:color="auto" w:fill="767171" w:themeFill="background2" w:themeFillShade="80"/>
            <w:vAlign w:val="bottom"/>
          </w:tcPr>
          <w:p w14:paraId="0911BFE1" w14:textId="77777777" w:rsidR="002322C0" w:rsidRPr="002B051F" w:rsidRDefault="002322C0" w:rsidP="00AF7D19">
            <w:pPr>
              <w:ind w:left="1"/>
              <w:jc w:val="right"/>
              <w:rPr>
                <w:color w:val="FFFFFF"/>
              </w:rPr>
            </w:pPr>
            <w:r w:rsidRPr="002B051F">
              <w:rPr>
                <w:color w:val="FFFFFF"/>
              </w:rPr>
              <w:t>Popis 2002</w:t>
            </w:r>
          </w:p>
        </w:tc>
        <w:tc>
          <w:tcPr>
            <w:tcW w:w="2087" w:type="dxa"/>
            <w:shd w:val="clear" w:color="auto" w:fill="767171" w:themeFill="background2" w:themeFillShade="80"/>
            <w:vAlign w:val="bottom"/>
          </w:tcPr>
          <w:p w14:paraId="08FAD4A9" w14:textId="77777777" w:rsidR="002322C0" w:rsidRPr="002B051F" w:rsidRDefault="002322C0" w:rsidP="00AF7D19">
            <w:pPr>
              <w:ind w:left="1"/>
              <w:jc w:val="right"/>
              <w:rPr>
                <w:color w:val="FFFFFF"/>
              </w:rPr>
            </w:pPr>
            <w:r w:rsidRPr="002B051F">
              <w:rPr>
                <w:color w:val="FFFFFF"/>
              </w:rPr>
              <w:t>20</w:t>
            </w:r>
            <w:r>
              <w:rPr>
                <w:color w:val="FFFFFF"/>
              </w:rPr>
              <w:t>22</w:t>
            </w:r>
          </w:p>
        </w:tc>
      </w:tr>
      <w:tr w:rsidR="002322C0" w:rsidRPr="002B051F" w14:paraId="4FB9BBE0" w14:textId="77777777" w:rsidTr="00AF7D19">
        <w:trPr>
          <w:trHeight w:hRule="exact" w:val="284"/>
        </w:trPr>
        <w:tc>
          <w:tcPr>
            <w:tcW w:w="2342" w:type="dxa"/>
            <w:shd w:val="clear" w:color="auto" w:fill="E6E6E6"/>
            <w:noWrap/>
            <w:vAlign w:val="bottom"/>
          </w:tcPr>
          <w:p w14:paraId="06AFA3A9" w14:textId="77777777" w:rsidR="002322C0" w:rsidRPr="002B051F" w:rsidRDefault="002322C0" w:rsidP="00AF7D19">
            <w:pPr>
              <w:ind w:left="1"/>
              <w:jc w:val="left"/>
            </w:pPr>
            <w:r w:rsidRPr="002B051F">
              <w:t>Spol</w:t>
            </w:r>
          </w:p>
        </w:tc>
        <w:tc>
          <w:tcPr>
            <w:tcW w:w="2087" w:type="dxa"/>
            <w:shd w:val="clear" w:color="auto" w:fill="E6E6E6"/>
            <w:noWrap/>
            <w:vAlign w:val="bottom"/>
          </w:tcPr>
          <w:p w14:paraId="1B262C1D" w14:textId="77777777" w:rsidR="002322C0" w:rsidRPr="002B051F" w:rsidRDefault="002322C0" w:rsidP="00AF7D19">
            <w:pPr>
              <w:ind w:left="1"/>
              <w:jc w:val="right"/>
            </w:pPr>
            <w:r w:rsidRPr="002B051F">
              <w:t>Število prebivalcev</w:t>
            </w:r>
          </w:p>
        </w:tc>
        <w:tc>
          <w:tcPr>
            <w:tcW w:w="2087" w:type="dxa"/>
            <w:shd w:val="clear" w:color="auto" w:fill="E6E6E6"/>
            <w:vAlign w:val="bottom"/>
          </w:tcPr>
          <w:p w14:paraId="22772456" w14:textId="77777777" w:rsidR="002322C0" w:rsidRPr="002B051F" w:rsidRDefault="002322C0" w:rsidP="00AF7D19">
            <w:pPr>
              <w:ind w:left="1"/>
              <w:jc w:val="right"/>
            </w:pPr>
            <w:r w:rsidRPr="002B051F">
              <w:t>Število prebivalcev</w:t>
            </w:r>
          </w:p>
        </w:tc>
      </w:tr>
      <w:tr w:rsidR="002322C0" w:rsidRPr="002B051F" w14:paraId="4B795E6B" w14:textId="77777777" w:rsidTr="00AF7D19">
        <w:trPr>
          <w:trHeight w:hRule="exact" w:val="284"/>
        </w:trPr>
        <w:tc>
          <w:tcPr>
            <w:tcW w:w="2342" w:type="dxa"/>
            <w:shd w:val="clear" w:color="auto" w:fill="auto"/>
            <w:noWrap/>
            <w:vAlign w:val="bottom"/>
          </w:tcPr>
          <w:p w14:paraId="236968E7" w14:textId="77777777" w:rsidR="002322C0" w:rsidRPr="002B051F" w:rsidRDefault="002322C0" w:rsidP="00AF7D19">
            <w:pPr>
              <w:ind w:left="1"/>
              <w:jc w:val="left"/>
            </w:pPr>
            <w:r w:rsidRPr="002B051F">
              <w:t>Moški</w:t>
            </w:r>
          </w:p>
        </w:tc>
        <w:tc>
          <w:tcPr>
            <w:tcW w:w="2087" w:type="dxa"/>
            <w:shd w:val="clear" w:color="auto" w:fill="auto"/>
            <w:noWrap/>
            <w:vAlign w:val="bottom"/>
          </w:tcPr>
          <w:p w14:paraId="1DEA284F" w14:textId="77777777" w:rsidR="002322C0" w:rsidRPr="002B051F" w:rsidRDefault="002322C0" w:rsidP="00AF7D19">
            <w:pPr>
              <w:ind w:left="1"/>
              <w:jc w:val="right"/>
            </w:pPr>
            <w:r w:rsidRPr="002B051F">
              <w:t>4.725</w:t>
            </w:r>
          </w:p>
        </w:tc>
        <w:tc>
          <w:tcPr>
            <w:tcW w:w="2087" w:type="dxa"/>
            <w:vAlign w:val="bottom"/>
          </w:tcPr>
          <w:p w14:paraId="3B190FA1" w14:textId="77777777" w:rsidR="002322C0" w:rsidRPr="002B051F" w:rsidRDefault="002322C0" w:rsidP="00AF7D19">
            <w:pPr>
              <w:ind w:left="1"/>
              <w:jc w:val="right"/>
            </w:pPr>
            <w:r w:rsidRPr="00D45EF3">
              <w:t>6.0</w:t>
            </w:r>
            <w:r>
              <w:t>31</w:t>
            </w:r>
          </w:p>
        </w:tc>
      </w:tr>
      <w:tr w:rsidR="002322C0" w:rsidRPr="002B051F" w14:paraId="26EBF1D9" w14:textId="77777777" w:rsidTr="00AF7D19">
        <w:trPr>
          <w:trHeight w:hRule="exact" w:val="284"/>
        </w:trPr>
        <w:tc>
          <w:tcPr>
            <w:tcW w:w="2342" w:type="dxa"/>
            <w:shd w:val="clear" w:color="auto" w:fill="auto"/>
            <w:noWrap/>
            <w:vAlign w:val="bottom"/>
          </w:tcPr>
          <w:p w14:paraId="0A27FAED" w14:textId="77777777" w:rsidR="002322C0" w:rsidRPr="002B051F" w:rsidRDefault="002322C0" w:rsidP="00AF7D19">
            <w:pPr>
              <w:ind w:left="1"/>
              <w:jc w:val="left"/>
            </w:pPr>
            <w:r w:rsidRPr="002B051F">
              <w:t>Ženske</w:t>
            </w:r>
          </w:p>
        </w:tc>
        <w:tc>
          <w:tcPr>
            <w:tcW w:w="2087" w:type="dxa"/>
            <w:shd w:val="clear" w:color="auto" w:fill="auto"/>
            <w:noWrap/>
            <w:vAlign w:val="bottom"/>
          </w:tcPr>
          <w:p w14:paraId="3AD21796" w14:textId="77777777" w:rsidR="002322C0" w:rsidRPr="002B051F" w:rsidRDefault="002322C0" w:rsidP="00AF7D19">
            <w:pPr>
              <w:ind w:left="1"/>
              <w:jc w:val="right"/>
            </w:pPr>
            <w:r w:rsidRPr="002B051F">
              <w:t>4.904</w:t>
            </w:r>
          </w:p>
        </w:tc>
        <w:tc>
          <w:tcPr>
            <w:tcW w:w="2087" w:type="dxa"/>
            <w:vAlign w:val="bottom"/>
          </w:tcPr>
          <w:p w14:paraId="28DFA5E4" w14:textId="77777777" w:rsidR="002322C0" w:rsidRPr="002B051F" w:rsidRDefault="002322C0" w:rsidP="00AF7D19">
            <w:pPr>
              <w:ind w:left="1"/>
              <w:jc w:val="right"/>
            </w:pPr>
            <w:r w:rsidRPr="00D45EF3">
              <w:t>5.6</w:t>
            </w:r>
            <w:r>
              <w:t>92</w:t>
            </w:r>
          </w:p>
        </w:tc>
      </w:tr>
      <w:tr w:rsidR="002322C0" w:rsidRPr="002B051F" w14:paraId="17A4C47D" w14:textId="77777777" w:rsidTr="00AF7D19">
        <w:trPr>
          <w:trHeight w:hRule="exact" w:val="284"/>
        </w:trPr>
        <w:tc>
          <w:tcPr>
            <w:tcW w:w="2342" w:type="dxa"/>
            <w:shd w:val="clear" w:color="auto" w:fill="767171" w:themeFill="background2" w:themeFillShade="80"/>
            <w:noWrap/>
            <w:vAlign w:val="bottom"/>
          </w:tcPr>
          <w:p w14:paraId="44A9D963" w14:textId="77777777" w:rsidR="002322C0" w:rsidRPr="002B051F" w:rsidRDefault="002322C0" w:rsidP="00AF7D19">
            <w:pPr>
              <w:ind w:left="1"/>
              <w:jc w:val="left"/>
              <w:rPr>
                <w:color w:val="FFFFFF"/>
              </w:rPr>
            </w:pPr>
            <w:r w:rsidRPr="002B051F">
              <w:rPr>
                <w:color w:val="FFFFFF"/>
              </w:rPr>
              <w:t xml:space="preserve">Skupaj občina </w:t>
            </w:r>
          </w:p>
        </w:tc>
        <w:tc>
          <w:tcPr>
            <w:tcW w:w="2087" w:type="dxa"/>
            <w:shd w:val="clear" w:color="auto" w:fill="767171" w:themeFill="background2" w:themeFillShade="80"/>
            <w:noWrap/>
            <w:vAlign w:val="bottom"/>
          </w:tcPr>
          <w:p w14:paraId="430596B6" w14:textId="77777777" w:rsidR="002322C0" w:rsidRPr="002B051F" w:rsidRDefault="002322C0" w:rsidP="00AF7D19">
            <w:pPr>
              <w:ind w:left="1"/>
              <w:jc w:val="right"/>
              <w:rPr>
                <w:color w:val="FFFFFF"/>
              </w:rPr>
            </w:pPr>
            <w:r w:rsidRPr="002B051F">
              <w:rPr>
                <w:color w:val="FFFFFF"/>
              </w:rPr>
              <w:t>9.629</w:t>
            </w:r>
          </w:p>
        </w:tc>
        <w:tc>
          <w:tcPr>
            <w:tcW w:w="2087" w:type="dxa"/>
            <w:shd w:val="clear" w:color="auto" w:fill="767171" w:themeFill="background2" w:themeFillShade="80"/>
            <w:vAlign w:val="bottom"/>
          </w:tcPr>
          <w:p w14:paraId="4873A599" w14:textId="77777777" w:rsidR="002322C0" w:rsidRPr="002B051F" w:rsidRDefault="002322C0" w:rsidP="00AF7D19">
            <w:pPr>
              <w:ind w:left="1"/>
              <w:jc w:val="right"/>
              <w:rPr>
                <w:color w:val="FFFFFF"/>
              </w:rPr>
            </w:pPr>
            <w:r w:rsidRPr="00B00695">
              <w:rPr>
                <w:color w:val="FFFFFF"/>
              </w:rPr>
              <w:t>11.72</w:t>
            </w:r>
            <w:r>
              <w:rPr>
                <w:color w:val="FFFFFF"/>
              </w:rPr>
              <w:t>3</w:t>
            </w:r>
          </w:p>
        </w:tc>
      </w:tr>
    </w:tbl>
    <w:p w14:paraId="2712A416" w14:textId="77777777" w:rsidR="002322C0" w:rsidRDefault="002322C0" w:rsidP="002322C0">
      <w:pPr>
        <w:ind w:left="0" w:firstLine="0"/>
      </w:pPr>
      <w:r w:rsidRPr="005926A3">
        <w:t>Vir: Statistični urad Republike Slovenije.</w:t>
      </w:r>
    </w:p>
    <w:p w14:paraId="112DAE12" w14:textId="77777777" w:rsidR="002322C0" w:rsidRDefault="002322C0" w:rsidP="002322C0"/>
    <w:p w14:paraId="207BA65B" w14:textId="52D64797" w:rsidR="002322C0" w:rsidRDefault="002322C0" w:rsidP="002322C0">
      <w:pPr>
        <w:pStyle w:val="Napis"/>
      </w:pPr>
      <w:bookmarkStart w:id="68" w:name="_Toc483472298"/>
      <w:bookmarkStart w:id="69" w:name="_Toc499015409"/>
      <w:bookmarkStart w:id="70" w:name="_Toc4146048"/>
      <w:bookmarkStart w:id="71" w:name="_Toc24020476"/>
      <w:bookmarkStart w:id="72" w:name="_Toc129615833"/>
      <w:bookmarkStart w:id="73" w:name="_Toc129681991"/>
      <w:r>
        <w:t xml:space="preserve">Tabela </w:t>
      </w:r>
      <w:fldSimple w:instr=" STYLEREF 1 \s ">
        <w:r>
          <w:rPr>
            <w:noProof/>
          </w:rPr>
          <w:t>4</w:t>
        </w:r>
      </w:fldSimple>
      <w:r>
        <w:noBreakHyphen/>
      </w:r>
      <w:fldSimple w:instr=" SEQ Tabela \* ARABIC \s 1 ">
        <w:r>
          <w:rPr>
            <w:noProof/>
          </w:rPr>
          <w:t>6</w:t>
        </w:r>
      </w:fldSimple>
      <w:r w:rsidRPr="005926A3">
        <w:t xml:space="preserve">: Prebivalstvo po naseljih v Občini </w:t>
      </w:r>
      <w:r>
        <w:t>Hoče - Slivnica</w:t>
      </w:r>
      <w:r w:rsidRPr="005926A3">
        <w:t xml:space="preserve">, </w:t>
      </w:r>
      <w:bookmarkEnd w:id="68"/>
      <w:bookmarkEnd w:id="69"/>
      <w:r>
        <w:t>20</w:t>
      </w:r>
      <w:bookmarkEnd w:id="70"/>
      <w:bookmarkEnd w:id="71"/>
      <w:r>
        <w:t>22</w:t>
      </w:r>
      <w:bookmarkEnd w:id="72"/>
      <w:bookmarkEnd w:id="73"/>
    </w:p>
    <w:tbl>
      <w:tblPr>
        <w:tblW w:w="8460" w:type="dxa"/>
        <w:tblCellMar>
          <w:left w:w="70" w:type="dxa"/>
          <w:right w:w="70" w:type="dxa"/>
        </w:tblCellMar>
        <w:tblLook w:val="04A0" w:firstRow="1" w:lastRow="0" w:firstColumn="1" w:lastColumn="0" w:noHBand="0" w:noVBand="1"/>
      </w:tblPr>
      <w:tblGrid>
        <w:gridCol w:w="2423"/>
        <w:gridCol w:w="1877"/>
        <w:gridCol w:w="2540"/>
        <w:gridCol w:w="1620"/>
      </w:tblGrid>
      <w:tr w:rsidR="002322C0" w:rsidRPr="002B051F" w14:paraId="18E9A3AA" w14:textId="77777777" w:rsidTr="00AF7D19">
        <w:trPr>
          <w:trHeight w:hRule="exact" w:val="284"/>
        </w:trPr>
        <w:tc>
          <w:tcPr>
            <w:tcW w:w="2423"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2A9C547" w14:textId="77777777" w:rsidR="002322C0" w:rsidRPr="002B051F" w:rsidRDefault="002322C0" w:rsidP="00AF7D19">
            <w:pPr>
              <w:rPr>
                <w:b/>
                <w:bCs/>
                <w:color w:val="FFFFFF"/>
              </w:rPr>
            </w:pPr>
            <w:r w:rsidRPr="002B051F">
              <w:rPr>
                <w:b/>
                <w:bCs/>
                <w:color w:val="FFFFFF"/>
              </w:rPr>
              <w:t> leto</w:t>
            </w:r>
          </w:p>
        </w:tc>
        <w:tc>
          <w:tcPr>
            <w:tcW w:w="6037" w:type="dxa"/>
            <w:gridSpan w:val="3"/>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60214EE" w14:textId="77777777" w:rsidR="002322C0" w:rsidRPr="002B051F" w:rsidRDefault="002322C0" w:rsidP="00AF7D19">
            <w:pPr>
              <w:jc w:val="center"/>
              <w:rPr>
                <w:b/>
                <w:bCs/>
                <w:color w:val="FFFFFF"/>
              </w:rPr>
            </w:pPr>
            <w:r w:rsidRPr="002B051F">
              <w:rPr>
                <w:b/>
                <w:bCs/>
                <w:color w:val="FFFFFF"/>
              </w:rPr>
              <w:t>20</w:t>
            </w:r>
            <w:r>
              <w:rPr>
                <w:b/>
                <w:bCs/>
                <w:color w:val="FFFFFF"/>
              </w:rPr>
              <w:t>22</w:t>
            </w:r>
          </w:p>
        </w:tc>
      </w:tr>
      <w:tr w:rsidR="002322C0" w:rsidRPr="002B051F" w14:paraId="02E3230B"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767171" w:themeFill="background2" w:themeFillShade="80"/>
            <w:vAlign w:val="center"/>
            <w:hideMark/>
          </w:tcPr>
          <w:p w14:paraId="563862E2" w14:textId="77777777" w:rsidR="002322C0" w:rsidRPr="002B051F" w:rsidRDefault="002322C0" w:rsidP="00AF7D19">
            <w:pPr>
              <w:rPr>
                <w:b/>
                <w:bCs/>
                <w:color w:val="FFFFFF"/>
              </w:rPr>
            </w:pPr>
            <w:r w:rsidRPr="002B051F">
              <w:rPr>
                <w:b/>
                <w:bCs/>
                <w:color w:val="FFFFFF"/>
              </w:rPr>
              <w:t> </w:t>
            </w:r>
          </w:p>
        </w:tc>
        <w:tc>
          <w:tcPr>
            <w:tcW w:w="1877" w:type="dxa"/>
            <w:tcBorders>
              <w:top w:val="nil"/>
              <w:left w:val="nil"/>
              <w:bottom w:val="single" w:sz="4" w:space="0" w:color="auto"/>
              <w:right w:val="single" w:sz="4" w:space="0" w:color="auto"/>
            </w:tcBorders>
            <w:shd w:val="clear" w:color="auto" w:fill="767171" w:themeFill="background2" w:themeFillShade="80"/>
            <w:vAlign w:val="center"/>
            <w:hideMark/>
          </w:tcPr>
          <w:p w14:paraId="4C3665CC" w14:textId="77777777" w:rsidR="002322C0" w:rsidRPr="002B051F" w:rsidRDefault="002322C0" w:rsidP="00AF7D19">
            <w:pPr>
              <w:jc w:val="center"/>
              <w:rPr>
                <w:b/>
                <w:bCs/>
                <w:color w:val="FFFFFF"/>
              </w:rPr>
            </w:pPr>
            <w:r w:rsidRPr="002B051F">
              <w:rPr>
                <w:b/>
                <w:bCs/>
                <w:color w:val="FFFFFF"/>
              </w:rPr>
              <w:t>Prebivalstvo</w:t>
            </w:r>
          </w:p>
        </w:tc>
        <w:tc>
          <w:tcPr>
            <w:tcW w:w="2540" w:type="dxa"/>
            <w:tcBorders>
              <w:top w:val="nil"/>
              <w:left w:val="nil"/>
              <w:bottom w:val="single" w:sz="4" w:space="0" w:color="auto"/>
              <w:right w:val="single" w:sz="4" w:space="0" w:color="auto"/>
            </w:tcBorders>
            <w:shd w:val="clear" w:color="auto" w:fill="767171" w:themeFill="background2" w:themeFillShade="80"/>
            <w:vAlign w:val="center"/>
            <w:hideMark/>
          </w:tcPr>
          <w:p w14:paraId="5DEC19F3" w14:textId="77777777" w:rsidR="002322C0" w:rsidRPr="002B051F" w:rsidRDefault="002322C0" w:rsidP="00AF7D19">
            <w:pPr>
              <w:jc w:val="center"/>
              <w:rPr>
                <w:b/>
                <w:bCs/>
                <w:color w:val="FFFFFF"/>
              </w:rPr>
            </w:pPr>
            <w:r w:rsidRPr="002B051F">
              <w:rPr>
                <w:b/>
                <w:bCs/>
                <w:color w:val="FFFFFF"/>
              </w:rPr>
              <w:t>Povprečna starost (leta)</w:t>
            </w:r>
          </w:p>
        </w:tc>
        <w:tc>
          <w:tcPr>
            <w:tcW w:w="1620" w:type="dxa"/>
            <w:tcBorders>
              <w:top w:val="nil"/>
              <w:left w:val="nil"/>
              <w:bottom w:val="single" w:sz="4" w:space="0" w:color="auto"/>
              <w:right w:val="single" w:sz="4" w:space="0" w:color="auto"/>
            </w:tcBorders>
            <w:shd w:val="clear" w:color="auto" w:fill="767171" w:themeFill="background2" w:themeFillShade="80"/>
            <w:vAlign w:val="center"/>
            <w:hideMark/>
          </w:tcPr>
          <w:p w14:paraId="45AC6D1F" w14:textId="77777777" w:rsidR="002322C0" w:rsidRPr="002B051F" w:rsidRDefault="002322C0" w:rsidP="00AF7D19">
            <w:pPr>
              <w:jc w:val="center"/>
              <w:rPr>
                <w:b/>
                <w:bCs/>
                <w:color w:val="FFFFFF"/>
              </w:rPr>
            </w:pPr>
            <w:r w:rsidRPr="002B051F">
              <w:rPr>
                <w:b/>
                <w:bCs/>
                <w:color w:val="FFFFFF"/>
              </w:rPr>
              <w:t>Indeks staranja</w:t>
            </w:r>
          </w:p>
        </w:tc>
      </w:tr>
      <w:tr w:rsidR="002322C0" w:rsidRPr="002B051F" w14:paraId="53BB81D9"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bottom"/>
            <w:hideMark/>
          </w:tcPr>
          <w:p w14:paraId="5EC41C3C" w14:textId="77777777" w:rsidR="002322C0" w:rsidRPr="002B051F" w:rsidRDefault="002322C0" w:rsidP="00AF7D19">
            <w:pPr>
              <w:rPr>
                <w:color w:val="000000"/>
              </w:rPr>
            </w:pPr>
            <w:r w:rsidRPr="002B051F">
              <w:rPr>
                <w:color w:val="000000"/>
              </w:rPr>
              <w:t>HOČE - SLIVNICA</w:t>
            </w:r>
          </w:p>
        </w:tc>
        <w:tc>
          <w:tcPr>
            <w:tcW w:w="1877" w:type="dxa"/>
            <w:tcBorders>
              <w:top w:val="nil"/>
              <w:left w:val="nil"/>
              <w:bottom w:val="single" w:sz="4" w:space="0" w:color="auto"/>
              <w:right w:val="single" w:sz="4" w:space="0" w:color="auto"/>
            </w:tcBorders>
            <w:shd w:val="clear" w:color="auto" w:fill="auto"/>
            <w:noWrap/>
            <w:vAlign w:val="center"/>
            <w:hideMark/>
          </w:tcPr>
          <w:p w14:paraId="247C0F54" w14:textId="77777777" w:rsidR="002322C0" w:rsidRPr="00AA1330" w:rsidRDefault="002322C0" w:rsidP="00AF7D19">
            <w:pPr>
              <w:jc w:val="right"/>
              <w:rPr>
                <w:color w:val="000000"/>
                <w:szCs w:val="20"/>
              </w:rPr>
            </w:pPr>
            <w:r w:rsidRPr="00AA1330">
              <w:rPr>
                <w:szCs w:val="20"/>
              </w:rPr>
              <w:t>11.723</w:t>
            </w:r>
          </w:p>
        </w:tc>
        <w:tc>
          <w:tcPr>
            <w:tcW w:w="2540" w:type="dxa"/>
            <w:tcBorders>
              <w:top w:val="nil"/>
              <w:left w:val="nil"/>
              <w:bottom w:val="single" w:sz="4" w:space="0" w:color="auto"/>
              <w:right w:val="single" w:sz="4" w:space="0" w:color="auto"/>
            </w:tcBorders>
            <w:shd w:val="clear" w:color="auto" w:fill="auto"/>
            <w:noWrap/>
            <w:vAlign w:val="center"/>
            <w:hideMark/>
          </w:tcPr>
          <w:p w14:paraId="4664D8B7" w14:textId="77777777" w:rsidR="002322C0" w:rsidRDefault="002322C0" w:rsidP="00AF7D19">
            <w:pPr>
              <w:spacing w:after="0" w:line="240" w:lineRule="auto"/>
              <w:ind w:left="0" w:firstLine="0"/>
              <w:jc w:val="center"/>
              <w:rPr>
                <w:rFonts w:ascii="Times New Roman" w:eastAsia="Times New Roman" w:hAnsi="Times New Roman" w:cs="Times New Roman"/>
              </w:rPr>
            </w:pPr>
            <w:r>
              <w:t>44,4</w:t>
            </w:r>
          </w:p>
        </w:tc>
        <w:tc>
          <w:tcPr>
            <w:tcW w:w="1620" w:type="dxa"/>
            <w:tcBorders>
              <w:top w:val="nil"/>
              <w:left w:val="nil"/>
              <w:bottom w:val="single" w:sz="4" w:space="0" w:color="auto"/>
              <w:right w:val="single" w:sz="4" w:space="0" w:color="auto"/>
            </w:tcBorders>
            <w:shd w:val="clear" w:color="auto" w:fill="auto"/>
            <w:noWrap/>
            <w:vAlign w:val="center"/>
            <w:hideMark/>
          </w:tcPr>
          <w:p w14:paraId="25DABE19" w14:textId="77777777" w:rsidR="002322C0" w:rsidRDefault="002322C0" w:rsidP="00AF7D19">
            <w:pPr>
              <w:jc w:val="center"/>
            </w:pPr>
            <w:r>
              <w:t>146,3</w:t>
            </w:r>
          </w:p>
        </w:tc>
      </w:tr>
      <w:tr w:rsidR="002322C0" w:rsidRPr="002B051F" w14:paraId="602DFDCA"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B714795" w14:textId="77777777" w:rsidR="002322C0" w:rsidRPr="002B051F" w:rsidRDefault="002322C0" w:rsidP="00AF7D19">
            <w:pPr>
              <w:rPr>
                <w:color w:val="000000"/>
              </w:rPr>
            </w:pPr>
            <w:r w:rsidRPr="002B051F">
              <w:rPr>
                <w:color w:val="000000"/>
              </w:rPr>
              <w:t>Bohova</w:t>
            </w:r>
          </w:p>
        </w:tc>
        <w:tc>
          <w:tcPr>
            <w:tcW w:w="1877" w:type="dxa"/>
            <w:tcBorders>
              <w:top w:val="nil"/>
              <w:left w:val="nil"/>
              <w:bottom w:val="single" w:sz="4" w:space="0" w:color="auto"/>
              <w:right w:val="single" w:sz="4" w:space="0" w:color="auto"/>
            </w:tcBorders>
            <w:shd w:val="clear" w:color="auto" w:fill="auto"/>
            <w:noWrap/>
            <w:vAlign w:val="center"/>
            <w:hideMark/>
          </w:tcPr>
          <w:p w14:paraId="23D41298" w14:textId="77777777" w:rsidR="002322C0" w:rsidRPr="00AA1330" w:rsidRDefault="002322C0" w:rsidP="00AF7D19">
            <w:pPr>
              <w:jc w:val="right"/>
              <w:rPr>
                <w:color w:val="000000"/>
                <w:szCs w:val="20"/>
              </w:rPr>
            </w:pPr>
            <w:r w:rsidRPr="00AA1330">
              <w:rPr>
                <w:color w:val="000000"/>
                <w:szCs w:val="20"/>
              </w:rPr>
              <w:t>303</w:t>
            </w:r>
          </w:p>
        </w:tc>
        <w:tc>
          <w:tcPr>
            <w:tcW w:w="2540" w:type="dxa"/>
            <w:tcBorders>
              <w:top w:val="nil"/>
              <w:left w:val="nil"/>
              <w:bottom w:val="single" w:sz="4" w:space="0" w:color="auto"/>
              <w:right w:val="single" w:sz="4" w:space="0" w:color="auto"/>
            </w:tcBorders>
            <w:shd w:val="clear" w:color="auto" w:fill="auto"/>
            <w:noWrap/>
            <w:vAlign w:val="center"/>
            <w:hideMark/>
          </w:tcPr>
          <w:p w14:paraId="19DA278A" w14:textId="77777777" w:rsidR="002322C0" w:rsidRDefault="002322C0" w:rsidP="00AF7D19">
            <w:pPr>
              <w:spacing w:after="0" w:line="240" w:lineRule="auto"/>
              <w:ind w:left="0" w:firstLine="0"/>
              <w:jc w:val="center"/>
              <w:rPr>
                <w:rFonts w:ascii="Times New Roman" w:eastAsia="Times New Roman" w:hAnsi="Times New Roman" w:cs="Times New Roman"/>
              </w:rPr>
            </w:pPr>
            <w:r>
              <w:t>46,1</w:t>
            </w:r>
          </w:p>
        </w:tc>
        <w:tc>
          <w:tcPr>
            <w:tcW w:w="1620" w:type="dxa"/>
            <w:tcBorders>
              <w:top w:val="nil"/>
              <w:left w:val="nil"/>
              <w:bottom w:val="single" w:sz="4" w:space="0" w:color="auto"/>
              <w:right w:val="single" w:sz="4" w:space="0" w:color="auto"/>
            </w:tcBorders>
            <w:shd w:val="clear" w:color="auto" w:fill="auto"/>
            <w:noWrap/>
            <w:vAlign w:val="center"/>
            <w:hideMark/>
          </w:tcPr>
          <w:p w14:paraId="612B9633" w14:textId="77777777" w:rsidR="002322C0" w:rsidRDefault="002322C0" w:rsidP="00AF7D19">
            <w:pPr>
              <w:jc w:val="center"/>
            </w:pPr>
            <w:r>
              <w:t>188,6</w:t>
            </w:r>
          </w:p>
        </w:tc>
      </w:tr>
      <w:tr w:rsidR="002322C0" w:rsidRPr="002B051F" w14:paraId="72BE973F"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5F6E115D" w14:textId="77777777" w:rsidR="002322C0" w:rsidRPr="002B051F" w:rsidRDefault="002322C0" w:rsidP="00AF7D19">
            <w:pPr>
              <w:rPr>
                <w:color w:val="000000"/>
              </w:rPr>
            </w:pPr>
            <w:r w:rsidRPr="002B051F">
              <w:rPr>
                <w:color w:val="000000"/>
              </w:rPr>
              <w:t>Čreta</w:t>
            </w:r>
          </w:p>
        </w:tc>
        <w:tc>
          <w:tcPr>
            <w:tcW w:w="1877" w:type="dxa"/>
            <w:tcBorders>
              <w:top w:val="nil"/>
              <w:left w:val="nil"/>
              <w:bottom w:val="single" w:sz="4" w:space="0" w:color="auto"/>
              <w:right w:val="single" w:sz="4" w:space="0" w:color="auto"/>
            </w:tcBorders>
            <w:shd w:val="clear" w:color="auto" w:fill="auto"/>
            <w:noWrap/>
            <w:vAlign w:val="center"/>
            <w:hideMark/>
          </w:tcPr>
          <w:p w14:paraId="1C9CF49B" w14:textId="77777777" w:rsidR="002322C0" w:rsidRPr="00AA1330" w:rsidRDefault="002322C0" w:rsidP="00AF7D19">
            <w:pPr>
              <w:jc w:val="right"/>
              <w:rPr>
                <w:color w:val="000000"/>
                <w:szCs w:val="20"/>
              </w:rPr>
            </w:pPr>
            <w:r w:rsidRPr="00AA1330">
              <w:rPr>
                <w:color w:val="000000"/>
                <w:szCs w:val="20"/>
              </w:rPr>
              <w:t>357</w:t>
            </w:r>
          </w:p>
        </w:tc>
        <w:tc>
          <w:tcPr>
            <w:tcW w:w="2540" w:type="dxa"/>
            <w:tcBorders>
              <w:top w:val="nil"/>
              <w:left w:val="nil"/>
              <w:bottom w:val="single" w:sz="4" w:space="0" w:color="auto"/>
              <w:right w:val="single" w:sz="4" w:space="0" w:color="auto"/>
            </w:tcBorders>
            <w:shd w:val="clear" w:color="auto" w:fill="auto"/>
            <w:noWrap/>
            <w:vAlign w:val="center"/>
            <w:hideMark/>
          </w:tcPr>
          <w:p w14:paraId="4C608D4A" w14:textId="77777777" w:rsidR="002322C0" w:rsidRDefault="002322C0" w:rsidP="00AF7D19">
            <w:pPr>
              <w:spacing w:after="0" w:line="240" w:lineRule="auto"/>
              <w:ind w:left="0" w:firstLine="0"/>
              <w:jc w:val="center"/>
              <w:rPr>
                <w:rFonts w:ascii="Times New Roman" w:eastAsia="Times New Roman" w:hAnsi="Times New Roman" w:cs="Times New Roman"/>
              </w:rPr>
            </w:pPr>
            <w:r>
              <w:t>45,7</w:t>
            </w:r>
          </w:p>
        </w:tc>
        <w:tc>
          <w:tcPr>
            <w:tcW w:w="1620" w:type="dxa"/>
            <w:tcBorders>
              <w:top w:val="nil"/>
              <w:left w:val="nil"/>
              <w:bottom w:val="single" w:sz="4" w:space="0" w:color="auto"/>
              <w:right w:val="single" w:sz="4" w:space="0" w:color="auto"/>
            </w:tcBorders>
            <w:shd w:val="clear" w:color="auto" w:fill="auto"/>
            <w:noWrap/>
            <w:vAlign w:val="center"/>
            <w:hideMark/>
          </w:tcPr>
          <w:p w14:paraId="2F192574" w14:textId="77777777" w:rsidR="002322C0" w:rsidRDefault="002322C0" w:rsidP="00AF7D19">
            <w:pPr>
              <w:jc w:val="center"/>
            </w:pPr>
            <w:r>
              <w:t>148,3</w:t>
            </w:r>
          </w:p>
        </w:tc>
      </w:tr>
      <w:tr w:rsidR="002322C0" w:rsidRPr="002B051F" w14:paraId="68ACA281"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4BD505D" w14:textId="77777777" w:rsidR="002322C0" w:rsidRPr="002B051F" w:rsidRDefault="002322C0" w:rsidP="00AF7D19">
            <w:pPr>
              <w:rPr>
                <w:color w:val="000000"/>
              </w:rPr>
            </w:pPr>
            <w:r w:rsidRPr="002B051F">
              <w:rPr>
                <w:color w:val="000000"/>
              </w:rPr>
              <w:t>Hočko Pohorje</w:t>
            </w:r>
          </w:p>
        </w:tc>
        <w:tc>
          <w:tcPr>
            <w:tcW w:w="1877" w:type="dxa"/>
            <w:tcBorders>
              <w:top w:val="nil"/>
              <w:left w:val="nil"/>
              <w:bottom w:val="single" w:sz="4" w:space="0" w:color="auto"/>
              <w:right w:val="single" w:sz="4" w:space="0" w:color="auto"/>
            </w:tcBorders>
            <w:shd w:val="clear" w:color="auto" w:fill="auto"/>
            <w:noWrap/>
            <w:vAlign w:val="center"/>
            <w:hideMark/>
          </w:tcPr>
          <w:p w14:paraId="3DC0B8A8" w14:textId="77777777" w:rsidR="002322C0" w:rsidRPr="00AA1330" w:rsidRDefault="002322C0" w:rsidP="00AF7D19">
            <w:pPr>
              <w:jc w:val="right"/>
              <w:rPr>
                <w:color w:val="000000"/>
                <w:szCs w:val="20"/>
              </w:rPr>
            </w:pPr>
            <w:r w:rsidRPr="00AA1330">
              <w:rPr>
                <w:color w:val="000000"/>
                <w:szCs w:val="20"/>
              </w:rPr>
              <w:t>509</w:t>
            </w:r>
          </w:p>
        </w:tc>
        <w:tc>
          <w:tcPr>
            <w:tcW w:w="2540" w:type="dxa"/>
            <w:tcBorders>
              <w:top w:val="nil"/>
              <w:left w:val="nil"/>
              <w:bottom w:val="single" w:sz="4" w:space="0" w:color="auto"/>
              <w:right w:val="single" w:sz="4" w:space="0" w:color="auto"/>
            </w:tcBorders>
            <w:shd w:val="clear" w:color="auto" w:fill="auto"/>
            <w:noWrap/>
            <w:vAlign w:val="center"/>
            <w:hideMark/>
          </w:tcPr>
          <w:p w14:paraId="2578D9B4" w14:textId="77777777" w:rsidR="002322C0" w:rsidRDefault="002322C0" w:rsidP="00AF7D19">
            <w:pPr>
              <w:spacing w:after="0" w:line="240" w:lineRule="auto"/>
              <w:ind w:left="0" w:firstLine="0"/>
              <w:jc w:val="center"/>
              <w:rPr>
                <w:rFonts w:ascii="Times New Roman" w:eastAsia="Times New Roman" w:hAnsi="Times New Roman" w:cs="Times New Roman"/>
              </w:rPr>
            </w:pPr>
            <w:r>
              <w:t>47,1</w:t>
            </w:r>
          </w:p>
        </w:tc>
        <w:tc>
          <w:tcPr>
            <w:tcW w:w="1620" w:type="dxa"/>
            <w:tcBorders>
              <w:top w:val="nil"/>
              <w:left w:val="nil"/>
              <w:bottom w:val="single" w:sz="4" w:space="0" w:color="auto"/>
              <w:right w:val="single" w:sz="4" w:space="0" w:color="auto"/>
            </w:tcBorders>
            <w:shd w:val="clear" w:color="auto" w:fill="auto"/>
            <w:noWrap/>
            <w:vAlign w:val="center"/>
            <w:hideMark/>
          </w:tcPr>
          <w:p w14:paraId="28448B9C" w14:textId="77777777" w:rsidR="002322C0" w:rsidRDefault="002322C0" w:rsidP="00AF7D19">
            <w:pPr>
              <w:jc w:val="center"/>
            </w:pPr>
            <w:r>
              <w:t>200,0</w:t>
            </w:r>
          </w:p>
        </w:tc>
      </w:tr>
      <w:tr w:rsidR="002322C0" w:rsidRPr="002B051F" w14:paraId="24E7AB02"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41E32FF7" w14:textId="77777777" w:rsidR="002322C0" w:rsidRPr="002B051F" w:rsidRDefault="002322C0" w:rsidP="00AF7D19">
            <w:pPr>
              <w:rPr>
                <w:color w:val="000000"/>
              </w:rPr>
            </w:pPr>
            <w:r w:rsidRPr="002B051F">
              <w:rPr>
                <w:color w:val="000000"/>
              </w:rPr>
              <w:t>Hotinja vas</w:t>
            </w:r>
          </w:p>
        </w:tc>
        <w:tc>
          <w:tcPr>
            <w:tcW w:w="1877" w:type="dxa"/>
            <w:tcBorders>
              <w:top w:val="nil"/>
              <w:left w:val="nil"/>
              <w:bottom w:val="single" w:sz="4" w:space="0" w:color="auto"/>
              <w:right w:val="single" w:sz="4" w:space="0" w:color="auto"/>
            </w:tcBorders>
            <w:shd w:val="clear" w:color="auto" w:fill="auto"/>
            <w:noWrap/>
            <w:vAlign w:val="center"/>
            <w:hideMark/>
          </w:tcPr>
          <w:p w14:paraId="43B3EF4C" w14:textId="77777777" w:rsidR="002322C0" w:rsidRPr="00AA1330" w:rsidRDefault="002322C0" w:rsidP="00AF7D19">
            <w:pPr>
              <w:jc w:val="right"/>
              <w:rPr>
                <w:color w:val="000000"/>
                <w:szCs w:val="20"/>
              </w:rPr>
            </w:pPr>
            <w:r w:rsidRPr="00AA1330">
              <w:rPr>
                <w:color w:val="000000"/>
                <w:szCs w:val="20"/>
              </w:rPr>
              <w:t>1.363</w:t>
            </w:r>
          </w:p>
        </w:tc>
        <w:tc>
          <w:tcPr>
            <w:tcW w:w="2540" w:type="dxa"/>
            <w:tcBorders>
              <w:top w:val="nil"/>
              <w:left w:val="nil"/>
              <w:bottom w:val="single" w:sz="4" w:space="0" w:color="auto"/>
              <w:right w:val="single" w:sz="4" w:space="0" w:color="auto"/>
            </w:tcBorders>
            <w:shd w:val="clear" w:color="auto" w:fill="auto"/>
            <w:noWrap/>
            <w:vAlign w:val="center"/>
            <w:hideMark/>
          </w:tcPr>
          <w:p w14:paraId="68F004E8" w14:textId="77777777" w:rsidR="002322C0" w:rsidRDefault="002322C0" w:rsidP="00AF7D19">
            <w:pPr>
              <w:spacing w:after="0" w:line="240" w:lineRule="auto"/>
              <w:ind w:left="0" w:firstLine="0"/>
              <w:jc w:val="center"/>
              <w:rPr>
                <w:rFonts w:ascii="Times New Roman" w:eastAsia="Times New Roman" w:hAnsi="Times New Roman" w:cs="Times New Roman"/>
              </w:rPr>
            </w:pPr>
            <w:r>
              <w:t>45</w:t>
            </w:r>
          </w:p>
        </w:tc>
        <w:tc>
          <w:tcPr>
            <w:tcW w:w="1620" w:type="dxa"/>
            <w:tcBorders>
              <w:top w:val="nil"/>
              <w:left w:val="nil"/>
              <w:bottom w:val="single" w:sz="4" w:space="0" w:color="auto"/>
              <w:right w:val="single" w:sz="4" w:space="0" w:color="auto"/>
            </w:tcBorders>
            <w:shd w:val="clear" w:color="auto" w:fill="auto"/>
            <w:noWrap/>
            <w:vAlign w:val="center"/>
            <w:hideMark/>
          </w:tcPr>
          <w:p w14:paraId="5AF9315D" w14:textId="77777777" w:rsidR="002322C0" w:rsidRDefault="002322C0" w:rsidP="00AF7D19">
            <w:pPr>
              <w:jc w:val="center"/>
            </w:pPr>
            <w:r>
              <w:t>150</w:t>
            </w:r>
          </w:p>
        </w:tc>
      </w:tr>
      <w:tr w:rsidR="002322C0" w:rsidRPr="002B051F" w14:paraId="07C6FDAF"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6698269E" w14:textId="77777777" w:rsidR="002322C0" w:rsidRPr="002B051F" w:rsidRDefault="002322C0" w:rsidP="00AF7D19">
            <w:pPr>
              <w:rPr>
                <w:color w:val="000000"/>
              </w:rPr>
            </w:pPr>
            <w:r w:rsidRPr="002B051F">
              <w:rPr>
                <w:color w:val="000000"/>
              </w:rPr>
              <w:t>Orehova vas</w:t>
            </w:r>
          </w:p>
        </w:tc>
        <w:tc>
          <w:tcPr>
            <w:tcW w:w="1877" w:type="dxa"/>
            <w:tcBorders>
              <w:top w:val="nil"/>
              <w:left w:val="nil"/>
              <w:bottom w:val="single" w:sz="4" w:space="0" w:color="auto"/>
              <w:right w:val="single" w:sz="4" w:space="0" w:color="auto"/>
            </w:tcBorders>
            <w:shd w:val="clear" w:color="auto" w:fill="auto"/>
            <w:noWrap/>
            <w:vAlign w:val="center"/>
            <w:hideMark/>
          </w:tcPr>
          <w:p w14:paraId="760E72C2" w14:textId="77777777" w:rsidR="002322C0" w:rsidRPr="00AA1330" w:rsidRDefault="002322C0" w:rsidP="00AF7D19">
            <w:pPr>
              <w:jc w:val="right"/>
              <w:rPr>
                <w:color w:val="000000"/>
                <w:szCs w:val="20"/>
              </w:rPr>
            </w:pPr>
            <w:r w:rsidRPr="00AA1330">
              <w:rPr>
                <w:color w:val="000000"/>
                <w:szCs w:val="20"/>
              </w:rPr>
              <w:t>447</w:t>
            </w:r>
          </w:p>
        </w:tc>
        <w:tc>
          <w:tcPr>
            <w:tcW w:w="2540" w:type="dxa"/>
            <w:tcBorders>
              <w:top w:val="nil"/>
              <w:left w:val="nil"/>
              <w:bottom w:val="single" w:sz="4" w:space="0" w:color="auto"/>
              <w:right w:val="single" w:sz="4" w:space="0" w:color="auto"/>
            </w:tcBorders>
            <w:shd w:val="clear" w:color="auto" w:fill="auto"/>
            <w:noWrap/>
            <w:vAlign w:val="center"/>
            <w:hideMark/>
          </w:tcPr>
          <w:p w14:paraId="235563E1" w14:textId="77777777" w:rsidR="002322C0" w:rsidRDefault="002322C0" w:rsidP="00AF7D19">
            <w:pPr>
              <w:spacing w:after="0" w:line="240" w:lineRule="auto"/>
              <w:ind w:left="0" w:firstLine="0"/>
              <w:jc w:val="center"/>
              <w:rPr>
                <w:rFonts w:ascii="Times New Roman" w:eastAsia="Times New Roman" w:hAnsi="Times New Roman" w:cs="Times New Roman"/>
              </w:rPr>
            </w:pPr>
            <w:r>
              <w:t>43,1</w:t>
            </w:r>
          </w:p>
        </w:tc>
        <w:tc>
          <w:tcPr>
            <w:tcW w:w="1620" w:type="dxa"/>
            <w:tcBorders>
              <w:top w:val="nil"/>
              <w:left w:val="nil"/>
              <w:bottom w:val="single" w:sz="4" w:space="0" w:color="auto"/>
              <w:right w:val="single" w:sz="4" w:space="0" w:color="auto"/>
            </w:tcBorders>
            <w:shd w:val="clear" w:color="auto" w:fill="auto"/>
            <w:noWrap/>
            <w:vAlign w:val="center"/>
            <w:hideMark/>
          </w:tcPr>
          <w:p w14:paraId="1DE57BB1" w14:textId="77777777" w:rsidR="002322C0" w:rsidRDefault="002322C0" w:rsidP="00AF7D19">
            <w:pPr>
              <w:jc w:val="center"/>
            </w:pPr>
            <w:r>
              <w:t>122,5</w:t>
            </w:r>
          </w:p>
        </w:tc>
      </w:tr>
      <w:tr w:rsidR="002322C0" w:rsidRPr="002B051F" w14:paraId="49288422"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77FEE7E1" w14:textId="77777777" w:rsidR="002322C0" w:rsidRPr="002B051F" w:rsidRDefault="002322C0" w:rsidP="00AF7D19">
            <w:pPr>
              <w:rPr>
                <w:color w:val="000000"/>
              </w:rPr>
            </w:pPr>
            <w:r w:rsidRPr="002B051F">
              <w:rPr>
                <w:color w:val="000000"/>
              </w:rPr>
              <w:t>Pivola</w:t>
            </w:r>
          </w:p>
        </w:tc>
        <w:tc>
          <w:tcPr>
            <w:tcW w:w="1877" w:type="dxa"/>
            <w:tcBorders>
              <w:top w:val="nil"/>
              <w:left w:val="nil"/>
              <w:bottom w:val="single" w:sz="4" w:space="0" w:color="auto"/>
              <w:right w:val="single" w:sz="4" w:space="0" w:color="auto"/>
            </w:tcBorders>
            <w:shd w:val="clear" w:color="auto" w:fill="auto"/>
            <w:noWrap/>
            <w:vAlign w:val="center"/>
            <w:hideMark/>
          </w:tcPr>
          <w:p w14:paraId="0912A39E" w14:textId="77777777" w:rsidR="002322C0" w:rsidRPr="00AA1330" w:rsidRDefault="002322C0" w:rsidP="00AF7D19">
            <w:pPr>
              <w:jc w:val="right"/>
              <w:rPr>
                <w:color w:val="000000"/>
                <w:szCs w:val="20"/>
              </w:rPr>
            </w:pPr>
            <w:r w:rsidRPr="00AA1330">
              <w:rPr>
                <w:color w:val="000000"/>
                <w:szCs w:val="20"/>
              </w:rPr>
              <w:t>733</w:t>
            </w:r>
          </w:p>
        </w:tc>
        <w:tc>
          <w:tcPr>
            <w:tcW w:w="2540" w:type="dxa"/>
            <w:tcBorders>
              <w:top w:val="nil"/>
              <w:left w:val="nil"/>
              <w:bottom w:val="single" w:sz="4" w:space="0" w:color="auto"/>
              <w:right w:val="single" w:sz="4" w:space="0" w:color="auto"/>
            </w:tcBorders>
            <w:shd w:val="clear" w:color="auto" w:fill="auto"/>
            <w:noWrap/>
            <w:vAlign w:val="center"/>
            <w:hideMark/>
          </w:tcPr>
          <w:p w14:paraId="2B1BA80F" w14:textId="77777777" w:rsidR="002322C0" w:rsidRDefault="002322C0" w:rsidP="00AF7D19">
            <w:pPr>
              <w:spacing w:after="0" w:line="240" w:lineRule="auto"/>
              <w:ind w:left="0" w:firstLine="0"/>
              <w:jc w:val="center"/>
              <w:rPr>
                <w:rFonts w:ascii="Times New Roman" w:eastAsia="Times New Roman" w:hAnsi="Times New Roman" w:cs="Times New Roman"/>
              </w:rPr>
            </w:pPr>
            <w:r>
              <w:t>44,3</w:t>
            </w:r>
          </w:p>
        </w:tc>
        <w:tc>
          <w:tcPr>
            <w:tcW w:w="1620" w:type="dxa"/>
            <w:tcBorders>
              <w:top w:val="nil"/>
              <w:left w:val="nil"/>
              <w:bottom w:val="single" w:sz="4" w:space="0" w:color="auto"/>
              <w:right w:val="single" w:sz="4" w:space="0" w:color="auto"/>
            </w:tcBorders>
            <w:shd w:val="clear" w:color="auto" w:fill="auto"/>
            <w:noWrap/>
            <w:vAlign w:val="center"/>
            <w:hideMark/>
          </w:tcPr>
          <w:p w14:paraId="5F0B221C" w14:textId="77777777" w:rsidR="002322C0" w:rsidRDefault="002322C0" w:rsidP="00AF7D19">
            <w:pPr>
              <w:jc w:val="center"/>
            </w:pPr>
            <w:r>
              <w:t>141,3</w:t>
            </w:r>
          </w:p>
        </w:tc>
      </w:tr>
      <w:tr w:rsidR="002322C0" w:rsidRPr="002B051F" w14:paraId="0C5169EA"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3261DEC6" w14:textId="77777777" w:rsidR="002322C0" w:rsidRPr="002B051F" w:rsidRDefault="002322C0" w:rsidP="00AF7D19">
            <w:pPr>
              <w:rPr>
                <w:color w:val="000000"/>
              </w:rPr>
            </w:pPr>
            <w:r w:rsidRPr="002B051F">
              <w:rPr>
                <w:color w:val="000000"/>
              </w:rPr>
              <w:t>Polana</w:t>
            </w:r>
          </w:p>
        </w:tc>
        <w:tc>
          <w:tcPr>
            <w:tcW w:w="1877" w:type="dxa"/>
            <w:tcBorders>
              <w:top w:val="nil"/>
              <w:left w:val="nil"/>
              <w:bottom w:val="single" w:sz="4" w:space="0" w:color="auto"/>
              <w:right w:val="single" w:sz="4" w:space="0" w:color="auto"/>
            </w:tcBorders>
            <w:shd w:val="clear" w:color="auto" w:fill="auto"/>
            <w:noWrap/>
            <w:vAlign w:val="center"/>
            <w:hideMark/>
          </w:tcPr>
          <w:p w14:paraId="6FAC2446" w14:textId="77777777" w:rsidR="002322C0" w:rsidRPr="00AA1330" w:rsidRDefault="002322C0" w:rsidP="00AF7D19">
            <w:pPr>
              <w:jc w:val="right"/>
              <w:rPr>
                <w:color w:val="000000"/>
                <w:szCs w:val="20"/>
              </w:rPr>
            </w:pPr>
            <w:r w:rsidRPr="00AA1330">
              <w:rPr>
                <w:color w:val="000000"/>
                <w:szCs w:val="20"/>
              </w:rPr>
              <w:t>245</w:t>
            </w:r>
          </w:p>
        </w:tc>
        <w:tc>
          <w:tcPr>
            <w:tcW w:w="2540" w:type="dxa"/>
            <w:tcBorders>
              <w:top w:val="nil"/>
              <w:left w:val="nil"/>
              <w:bottom w:val="single" w:sz="4" w:space="0" w:color="auto"/>
              <w:right w:val="single" w:sz="4" w:space="0" w:color="auto"/>
            </w:tcBorders>
            <w:shd w:val="clear" w:color="auto" w:fill="auto"/>
            <w:noWrap/>
            <w:vAlign w:val="center"/>
            <w:hideMark/>
          </w:tcPr>
          <w:p w14:paraId="39F8832C" w14:textId="77777777" w:rsidR="002322C0" w:rsidRDefault="002322C0" w:rsidP="00AF7D19">
            <w:pPr>
              <w:spacing w:after="0" w:line="240" w:lineRule="auto"/>
              <w:ind w:left="0" w:firstLine="0"/>
              <w:jc w:val="center"/>
              <w:rPr>
                <w:rFonts w:ascii="Times New Roman" w:eastAsia="Times New Roman" w:hAnsi="Times New Roman" w:cs="Times New Roman"/>
              </w:rPr>
            </w:pPr>
            <w:r>
              <w:t>47,2</w:t>
            </w:r>
          </w:p>
        </w:tc>
        <w:tc>
          <w:tcPr>
            <w:tcW w:w="1620" w:type="dxa"/>
            <w:tcBorders>
              <w:top w:val="nil"/>
              <w:left w:val="nil"/>
              <w:bottom w:val="single" w:sz="4" w:space="0" w:color="auto"/>
              <w:right w:val="single" w:sz="4" w:space="0" w:color="auto"/>
            </w:tcBorders>
            <w:shd w:val="clear" w:color="auto" w:fill="auto"/>
            <w:noWrap/>
            <w:vAlign w:val="center"/>
            <w:hideMark/>
          </w:tcPr>
          <w:p w14:paraId="0DCCFEA3" w14:textId="77777777" w:rsidR="002322C0" w:rsidRDefault="002322C0" w:rsidP="00AF7D19">
            <w:pPr>
              <w:jc w:val="center"/>
            </w:pPr>
            <w:r>
              <w:t>234,6</w:t>
            </w:r>
          </w:p>
        </w:tc>
      </w:tr>
      <w:tr w:rsidR="002322C0" w:rsidRPr="002B051F" w14:paraId="729D3FD8"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2A59006A" w14:textId="77777777" w:rsidR="002322C0" w:rsidRPr="002B051F" w:rsidRDefault="002322C0" w:rsidP="00AF7D19">
            <w:pPr>
              <w:rPr>
                <w:color w:val="000000"/>
              </w:rPr>
            </w:pPr>
            <w:r w:rsidRPr="002B051F">
              <w:rPr>
                <w:color w:val="000000"/>
              </w:rPr>
              <w:t>Radizel</w:t>
            </w:r>
          </w:p>
        </w:tc>
        <w:tc>
          <w:tcPr>
            <w:tcW w:w="1877" w:type="dxa"/>
            <w:tcBorders>
              <w:top w:val="nil"/>
              <w:left w:val="nil"/>
              <w:bottom w:val="single" w:sz="4" w:space="0" w:color="auto"/>
              <w:right w:val="single" w:sz="4" w:space="0" w:color="auto"/>
            </w:tcBorders>
            <w:shd w:val="clear" w:color="auto" w:fill="auto"/>
            <w:noWrap/>
            <w:vAlign w:val="center"/>
            <w:hideMark/>
          </w:tcPr>
          <w:p w14:paraId="3371A425" w14:textId="77777777" w:rsidR="002322C0" w:rsidRPr="00AA1330" w:rsidRDefault="002322C0" w:rsidP="00AF7D19">
            <w:pPr>
              <w:jc w:val="right"/>
              <w:rPr>
                <w:color w:val="000000"/>
                <w:szCs w:val="20"/>
              </w:rPr>
            </w:pPr>
            <w:r w:rsidRPr="00AA1330">
              <w:rPr>
                <w:color w:val="000000"/>
                <w:szCs w:val="20"/>
              </w:rPr>
              <w:t>1.854</w:t>
            </w:r>
          </w:p>
        </w:tc>
        <w:tc>
          <w:tcPr>
            <w:tcW w:w="2540" w:type="dxa"/>
            <w:tcBorders>
              <w:top w:val="nil"/>
              <w:left w:val="nil"/>
              <w:bottom w:val="single" w:sz="4" w:space="0" w:color="auto"/>
              <w:right w:val="single" w:sz="4" w:space="0" w:color="auto"/>
            </w:tcBorders>
            <w:shd w:val="clear" w:color="auto" w:fill="auto"/>
            <w:noWrap/>
            <w:vAlign w:val="center"/>
            <w:hideMark/>
          </w:tcPr>
          <w:p w14:paraId="29B2FDC7" w14:textId="77777777" w:rsidR="002322C0" w:rsidRDefault="002322C0" w:rsidP="00AF7D19">
            <w:pPr>
              <w:spacing w:after="0" w:line="240" w:lineRule="auto"/>
              <w:ind w:left="0" w:firstLine="0"/>
              <w:jc w:val="center"/>
              <w:rPr>
                <w:rFonts w:ascii="Times New Roman" w:eastAsia="Times New Roman" w:hAnsi="Times New Roman" w:cs="Times New Roman"/>
              </w:rPr>
            </w:pPr>
            <w:r>
              <w:t>44,5</w:t>
            </w:r>
          </w:p>
        </w:tc>
        <w:tc>
          <w:tcPr>
            <w:tcW w:w="1620" w:type="dxa"/>
            <w:tcBorders>
              <w:top w:val="nil"/>
              <w:left w:val="nil"/>
              <w:bottom w:val="single" w:sz="4" w:space="0" w:color="auto"/>
              <w:right w:val="single" w:sz="4" w:space="0" w:color="auto"/>
            </w:tcBorders>
            <w:shd w:val="clear" w:color="auto" w:fill="auto"/>
            <w:noWrap/>
            <w:vAlign w:val="center"/>
            <w:hideMark/>
          </w:tcPr>
          <w:p w14:paraId="52BE8911" w14:textId="77777777" w:rsidR="002322C0" w:rsidRDefault="002322C0" w:rsidP="00AF7D19">
            <w:pPr>
              <w:jc w:val="center"/>
            </w:pPr>
            <w:r>
              <w:t>148,9</w:t>
            </w:r>
          </w:p>
        </w:tc>
      </w:tr>
      <w:tr w:rsidR="002322C0" w:rsidRPr="002B051F" w14:paraId="44385FB3"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5A7262D" w14:textId="77777777" w:rsidR="002322C0" w:rsidRPr="002B051F" w:rsidRDefault="002322C0" w:rsidP="00AF7D19">
            <w:pPr>
              <w:rPr>
                <w:color w:val="000000"/>
              </w:rPr>
            </w:pPr>
            <w:r w:rsidRPr="002B051F">
              <w:rPr>
                <w:color w:val="000000"/>
              </w:rPr>
              <w:t>Rogoza</w:t>
            </w:r>
          </w:p>
        </w:tc>
        <w:tc>
          <w:tcPr>
            <w:tcW w:w="1877" w:type="dxa"/>
            <w:tcBorders>
              <w:top w:val="nil"/>
              <w:left w:val="nil"/>
              <w:bottom w:val="single" w:sz="4" w:space="0" w:color="auto"/>
              <w:right w:val="single" w:sz="4" w:space="0" w:color="auto"/>
            </w:tcBorders>
            <w:shd w:val="clear" w:color="auto" w:fill="auto"/>
            <w:noWrap/>
            <w:vAlign w:val="center"/>
            <w:hideMark/>
          </w:tcPr>
          <w:p w14:paraId="4870449E" w14:textId="77777777" w:rsidR="002322C0" w:rsidRPr="00AA1330" w:rsidRDefault="002322C0" w:rsidP="00AF7D19">
            <w:pPr>
              <w:jc w:val="right"/>
              <w:rPr>
                <w:color w:val="000000"/>
                <w:szCs w:val="20"/>
              </w:rPr>
            </w:pPr>
            <w:r w:rsidRPr="00AA1330">
              <w:rPr>
                <w:color w:val="000000"/>
                <w:szCs w:val="20"/>
              </w:rPr>
              <w:t>1.683</w:t>
            </w:r>
          </w:p>
        </w:tc>
        <w:tc>
          <w:tcPr>
            <w:tcW w:w="2540" w:type="dxa"/>
            <w:tcBorders>
              <w:top w:val="nil"/>
              <w:left w:val="nil"/>
              <w:bottom w:val="single" w:sz="4" w:space="0" w:color="auto"/>
              <w:right w:val="single" w:sz="4" w:space="0" w:color="auto"/>
            </w:tcBorders>
            <w:shd w:val="clear" w:color="auto" w:fill="auto"/>
            <w:noWrap/>
            <w:vAlign w:val="center"/>
            <w:hideMark/>
          </w:tcPr>
          <w:p w14:paraId="16054B0D" w14:textId="77777777" w:rsidR="002322C0" w:rsidRDefault="002322C0" w:rsidP="00AF7D19">
            <w:pPr>
              <w:spacing w:after="0" w:line="240" w:lineRule="auto"/>
              <w:ind w:left="0" w:firstLine="0"/>
              <w:jc w:val="center"/>
              <w:rPr>
                <w:rFonts w:ascii="Times New Roman" w:eastAsia="Times New Roman" w:hAnsi="Times New Roman" w:cs="Times New Roman"/>
              </w:rPr>
            </w:pPr>
            <w:r>
              <w:t>42,5</w:t>
            </w:r>
          </w:p>
        </w:tc>
        <w:tc>
          <w:tcPr>
            <w:tcW w:w="1620" w:type="dxa"/>
            <w:tcBorders>
              <w:top w:val="nil"/>
              <w:left w:val="nil"/>
              <w:bottom w:val="single" w:sz="4" w:space="0" w:color="auto"/>
              <w:right w:val="single" w:sz="4" w:space="0" w:color="auto"/>
            </w:tcBorders>
            <w:shd w:val="clear" w:color="auto" w:fill="auto"/>
            <w:noWrap/>
            <w:vAlign w:val="center"/>
            <w:hideMark/>
          </w:tcPr>
          <w:p w14:paraId="641CE98B" w14:textId="77777777" w:rsidR="002322C0" w:rsidRDefault="002322C0" w:rsidP="00AF7D19">
            <w:pPr>
              <w:jc w:val="center"/>
            </w:pPr>
            <w:r>
              <w:t>119,0</w:t>
            </w:r>
          </w:p>
        </w:tc>
      </w:tr>
      <w:tr w:rsidR="002322C0" w:rsidRPr="002B051F" w14:paraId="07116330"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41BC2693" w14:textId="77777777" w:rsidR="002322C0" w:rsidRPr="002B051F" w:rsidRDefault="002322C0" w:rsidP="00AF7D19">
            <w:pPr>
              <w:rPr>
                <w:color w:val="000000"/>
              </w:rPr>
            </w:pPr>
            <w:r w:rsidRPr="002B051F">
              <w:rPr>
                <w:color w:val="000000"/>
              </w:rPr>
              <w:t>Slivnica pri Mariboru</w:t>
            </w:r>
          </w:p>
        </w:tc>
        <w:tc>
          <w:tcPr>
            <w:tcW w:w="1877" w:type="dxa"/>
            <w:tcBorders>
              <w:top w:val="nil"/>
              <w:left w:val="nil"/>
              <w:bottom w:val="single" w:sz="4" w:space="0" w:color="auto"/>
              <w:right w:val="single" w:sz="4" w:space="0" w:color="auto"/>
            </w:tcBorders>
            <w:shd w:val="clear" w:color="auto" w:fill="auto"/>
            <w:noWrap/>
            <w:vAlign w:val="center"/>
            <w:hideMark/>
          </w:tcPr>
          <w:p w14:paraId="6A20B95B" w14:textId="77777777" w:rsidR="002322C0" w:rsidRPr="00AA1330" w:rsidRDefault="002322C0" w:rsidP="00AF7D19">
            <w:pPr>
              <w:jc w:val="right"/>
              <w:rPr>
                <w:color w:val="000000"/>
                <w:szCs w:val="20"/>
              </w:rPr>
            </w:pPr>
            <w:r w:rsidRPr="00AA1330">
              <w:rPr>
                <w:szCs w:val="20"/>
              </w:rPr>
              <w:t>620</w:t>
            </w:r>
          </w:p>
        </w:tc>
        <w:tc>
          <w:tcPr>
            <w:tcW w:w="2540" w:type="dxa"/>
            <w:tcBorders>
              <w:top w:val="nil"/>
              <w:left w:val="nil"/>
              <w:bottom w:val="single" w:sz="4" w:space="0" w:color="auto"/>
              <w:right w:val="single" w:sz="4" w:space="0" w:color="auto"/>
            </w:tcBorders>
            <w:shd w:val="clear" w:color="auto" w:fill="auto"/>
            <w:noWrap/>
            <w:vAlign w:val="center"/>
            <w:hideMark/>
          </w:tcPr>
          <w:p w14:paraId="0473BDBE" w14:textId="77777777" w:rsidR="002322C0" w:rsidRDefault="002322C0" w:rsidP="00AF7D19">
            <w:pPr>
              <w:spacing w:after="0" w:line="240" w:lineRule="auto"/>
              <w:ind w:left="0" w:firstLine="0"/>
              <w:jc w:val="center"/>
              <w:rPr>
                <w:rFonts w:ascii="Times New Roman" w:eastAsia="Times New Roman" w:hAnsi="Times New Roman" w:cs="Times New Roman"/>
              </w:rPr>
            </w:pPr>
            <w:r>
              <w:t>45,3</w:t>
            </w:r>
          </w:p>
        </w:tc>
        <w:tc>
          <w:tcPr>
            <w:tcW w:w="1620" w:type="dxa"/>
            <w:tcBorders>
              <w:top w:val="nil"/>
              <w:left w:val="nil"/>
              <w:bottom w:val="single" w:sz="4" w:space="0" w:color="auto"/>
              <w:right w:val="single" w:sz="4" w:space="0" w:color="auto"/>
            </w:tcBorders>
            <w:shd w:val="clear" w:color="auto" w:fill="auto"/>
            <w:noWrap/>
            <w:vAlign w:val="center"/>
            <w:hideMark/>
          </w:tcPr>
          <w:p w14:paraId="6742C1CA" w14:textId="77777777" w:rsidR="002322C0" w:rsidRDefault="002322C0" w:rsidP="00AF7D19">
            <w:pPr>
              <w:jc w:val="center"/>
            </w:pPr>
            <w:r>
              <w:t>153,4</w:t>
            </w:r>
          </w:p>
        </w:tc>
      </w:tr>
      <w:tr w:rsidR="002322C0" w:rsidRPr="002B051F" w14:paraId="08007934"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4116E521" w14:textId="77777777" w:rsidR="002322C0" w:rsidRPr="002B051F" w:rsidRDefault="002322C0" w:rsidP="00AF7D19">
            <w:pPr>
              <w:rPr>
                <w:color w:val="000000"/>
              </w:rPr>
            </w:pPr>
            <w:r w:rsidRPr="002B051F">
              <w:rPr>
                <w:color w:val="000000"/>
              </w:rPr>
              <w:t>Slivniško Pohorje</w:t>
            </w:r>
          </w:p>
        </w:tc>
        <w:tc>
          <w:tcPr>
            <w:tcW w:w="1877" w:type="dxa"/>
            <w:tcBorders>
              <w:top w:val="nil"/>
              <w:left w:val="nil"/>
              <w:bottom w:val="single" w:sz="4" w:space="0" w:color="auto"/>
              <w:right w:val="single" w:sz="4" w:space="0" w:color="auto"/>
            </w:tcBorders>
            <w:shd w:val="clear" w:color="auto" w:fill="auto"/>
            <w:noWrap/>
            <w:vAlign w:val="center"/>
            <w:hideMark/>
          </w:tcPr>
          <w:p w14:paraId="266101C6" w14:textId="77777777" w:rsidR="002322C0" w:rsidRPr="00AA1330" w:rsidRDefault="002322C0" w:rsidP="00AF7D19">
            <w:pPr>
              <w:jc w:val="right"/>
              <w:rPr>
                <w:color w:val="000000"/>
                <w:szCs w:val="20"/>
              </w:rPr>
            </w:pPr>
            <w:r w:rsidRPr="00AA1330">
              <w:rPr>
                <w:szCs w:val="20"/>
              </w:rPr>
              <w:t>178</w:t>
            </w:r>
          </w:p>
        </w:tc>
        <w:tc>
          <w:tcPr>
            <w:tcW w:w="2540" w:type="dxa"/>
            <w:tcBorders>
              <w:top w:val="nil"/>
              <w:left w:val="nil"/>
              <w:bottom w:val="single" w:sz="4" w:space="0" w:color="auto"/>
              <w:right w:val="single" w:sz="4" w:space="0" w:color="auto"/>
            </w:tcBorders>
            <w:shd w:val="clear" w:color="auto" w:fill="auto"/>
            <w:noWrap/>
            <w:vAlign w:val="center"/>
            <w:hideMark/>
          </w:tcPr>
          <w:p w14:paraId="728DDA26" w14:textId="77777777" w:rsidR="002322C0" w:rsidRDefault="002322C0" w:rsidP="00AF7D19">
            <w:pPr>
              <w:spacing w:after="0" w:line="240" w:lineRule="auto"/>
              <w:ind w:left="0" w:firstLine="0"/>
              <w:jc w:val="center"/>
              <w:rPr>
                <w:rFonts w:ascii="Times New Roman" w:eastAsia="Times New Roman" w:hAnsi="Times New Roman" w:cs="Times New Roman"/>
              </w:rPr>
            </w:pPr>
            <w:r>
              <w:t>48,1</w:t>
            </w:r>
          </w:p>
        </w:tc>
        <w:tc>
          <w:tcPr>
            <w:tcW w:w="1620" w:type="dxa"/>
            <w:tcBorders>
              <w:top w:val="nil"/>
              <w:left w:val="nil"/>
              <w:bottom w:val="single" w:sz="4" w:space="0" w:color="auto"/>
              <w:right w:val="single" w:sz="4" w:space="0" w:color="auto"/>
            </w:tcBorders>
            <w:shd w:val="clear" w:color="auto" w:fill="auto"/>
            <w:noWrap/>
            <w:vAlign w:val="center"/>
            <w:hideMark/>
          </w:tcPr>
          <w:p w14:paraId="46F6E01C" w14:textId="77777777" w:rsidR="002322C0" w:rsidRDefault="002322C0" w:rsidP="00AF7D19">
            <w:pPr>
              <w:jc w:val="center"/>
            </w:pPr>
            <w:r>
              <w:t>253,3</w:t>
            </w:r>
          </w:p>
        </w:tc>
      </w:tr>
      <w:tr w:rsidR="002322C0" w:rsidRPr="002B051F" w14:paraId="086A2752"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15366A01" w14:textId="77777777" w:rsidR="002322C0" w:rsidRPr="002B051F" w:rsidRDefault="002322C0" w:rsidP="00AF7D19">
            <w:pPr>
              <w:rPr>
                <w:color w:val="000000"/>
              </w:rPr>
            </w:pPr>
            <w:r w:rsidRPr="002B051F">
              <w:rPr>
                <w:color w:val="000000"/>
              </w:rPr>
              <w:t>Spodnje Hoče</w:t>
            </w:r>
          </w:p>
        </w:tc>
        <w:tc>
          <w:tcPr>
            <w:tcW w:w="1877" w:type="dxa"/>
            <w:tcBorders>
              <w:top w:val="nil"/>
              <w:left w:val="nil"/>
              <w:bottom w:val="single" w:sz="4" w:space="0" w:color="auto"/>
              <w:right w:val="single" w:sz="4" w:space="0" w:color="auto"/>
            </w:tcBorders>
            <w:shd w:val="clear" w:color="auto" w:fill="auto"/>
            <w:noWrap/>
            <w:vAlign w:val="center"/>
            <w:hideMark/>
          </w:tcPr>
          <w:p w14:paraId="638D5EFC" w14:textId="77777777" w:rsidR="002322C0" w:rsidRPr="00AA1330" w:rsidRDefault="002322C0" w:rsidP="00AF7D19">
            <w:pPr>
              <w:jc w:val="right"/>
              <w:rPr>
                <w:color w:val="000000"/>
                <w:szCs w:val="20"/>
              </w:rPr>
            </w:pPr>
            <w:r w:rsidRPr="00AA1330">
              <w:rPr>
                <w:szCs w:val="20"/>
              </w:rPr>
              <w:t>2.763</w:t>
            </w:r>
          </w:p>
        </w:tc>
        <w:tc>
          <w:tcPr>
            <w:tcW w:w="2540" w:type="dxa"/>
            <w:tcBorders>
              <w:top w:val="nil"/>
              <w:left w:val="nil"/>
              <w:bottom w:val="single" w:sz="4" w:space="0" w:color="auto"/>
              <w:right w:val="single" w:sz="4" w:space="0" w:color="auto"/>
            </w:tcBorders>
            <w:shd w:val="clear" w:color="auto" w:fill="auto"/>
            <w:noWrap/>
            <w:vAlign w:val="center"/>
            <w:hideMark/>
          </w:tcPr>
          <w:p w14:paraId="4181D359" w14:textId="77777777" w:rsidR="002322C0" w:rsidRDefault="002322C0" w:rsidP="00AF7D19">
            <w:pPr>
              <w:spacing w:after="0" w:line="240" w:lineRule="auto"/>
              <w:ind w:left="0" w:firstLine="0"/>
              <w:jc w:val="center"/>
              <w:rPr>
                <w:rFonts w:ascii="Times New Roman" w:eastAsia="Times New Roman" w:hAnsi="Times New Roman" w:cs="Times New Roman"/>
              </w:rPr>
            </w:pPr>
            <w:r>
              <w:t>43,9</w:t>
            </w:r>
          </w:p>
        </w:tc>
        <w:tc>
          <w:tcPr>
            <w:tcW w:w="1620" w:type="dxa"/>
            <w:tcBorders>
              <w:top w:val="nil"/>
              <w:left w:val="nil"/>
              <w:bottom w:val="single" w:sz="4" w:space="0" w:color="auto"/>
              <w:right w:val="single" w:sz="4" w:space="0" w:color="auto"/>
            </w:tcBorders>
            <w:shd w:val="clear" w:color="auto" w:fill="auto"/>
            <w:noWrap/>
            <w:vAlign w:val="center"/>
            <w:hideMark/>
          </w:tcPr>
          <w:p w14:paraId="2C95C317" w14:textId="77777777" w:rsidR="002322C0" w:rsidRDefault="002322C0" w:rsidP="00AF7D19">
            <w:pPr>
              <w:jc w:val="center"/>
            </w:pPr>
            <w:r>
              <w:t>133,6</w:t>
            </w:r>
          </w:p>
        </w:tc>
      </w:tr>
      <w:tr w:rsidR="002322C0" w:rsidRPr="002B051F" w14:paraId="456BA24C" w14:textId="77777777" w:rsidTr="00AF7D19">
        <w:trPr>
          <w:trHeight w:hRule="exact" w:val="284"/>
        </w:trPr>
        <w:tc>
          <w:tcPr>
            <w:tcW w:w="2423" w:type="dxa"/>
            <w:tcBorders>
              <w:top w:val="nil"/>
              <w:left w:val="single" w:sz="4" w:space="0" w:color="auto"/>
              <w:bottom w:val="single" w:sz="4" w:space="0" w:color="auto"/>
              <w:right w:val="single" w:sz="4" w:space="0" w:color="auto"/>
            </w:tcBorders>
            <w:shd w:val="clear" w:color="auto" w:fill="auto"/>
            <w:vAlign w:val="center"/>
            <w:hideMark/>
          </w:tcPr>
          <w:p w14:paraId="6B731FB8" w14:textId="77777777" w:rsidR="002322C0" w:rsidRPr="002B051F" w:rsidRDefault="002322C0" w:rsidP="00AF7D19">
            <w:pPr>
              <w:rPr>
                <w:color w:val="000000"/>
              </w:rPr>
            </w:pPr>
            <w:r w:rsidRPr="002B051F">
              <w:rPr>
                <w:color w:val="000000"/>
              </w:rPr>
              <w:t>Zgornje Hoče</w:t>
            </w:r>
          </w:p>
        </w:tc>
        <w:tc>
          <w:tcPr>
            <w:tcW w:w="1877" w:type="dxa"/>
            <w:tcBorders>
              <w:top w:val="nil"/>
              <w:left w:val="nil"/>
              <w:bottom w:val="single" w:sz="4" w:space="0" w:color="auto"/>
              <w:right w:val="single" w:sz="4" w:space="0" w:color="auto"/>
            </w:tcBorders>
            <w:shd w:val="clear" w:color="auto" w:fill="auto"/>
            <w:noWrap/>
            <w:vAlign w:val="center"/>
            <w:hideMark/>
          </w:tcPr>
          <w:p w14:paraId="3A94D91E" w14:textId="77777777" w:rsidR="002322C0" w:rsidRPr="00AA1330" w:rsidRDefault="002322C0" w:rsidP="00AF7D19">
            <w:pPr>
              <w:jc w:val="right"/>
              <w:rPr>
                <w:color w:val="000000"/>
                <w:szCs w:val="20"/>
              </w:rPr>
            </w:pPr>
            <w:r w:rsidRPr="00AA1330">
              <w:rPr>
                <w:szCs w:val="20"/>
              </w:rPr>
              <w:t>668</w:t>
            </w:r>
          </w:p>
        </w:tc>
        <w:tc>
          <w:tcPr>
            <w:tcW w:w="2540" w:type="dxa"/>
            <w:tcBorders>
              <w:top w:val="nil"/>
              <w:left w:val="nil"/>
              <w:bottom w:val="single" w:sz="4" w:space="0" w:color="auto"/>
              <w:right w:val="single" w:sz="4" w:space="0" w:color="auto"/>
            </w:tcBorders>
            <w:shd w:val="clear" w:color="auto" w:fill="auto"/>
            <w:noWrap/>
            <w:vAlign w:val="center"/>
            <w:hideMark/>
          </w:tcPr>
          <w:p w14:paraId="7B5A36BA" w14:textId="77777777" w:rsidR="002322C0" w:rsidRDefault="002322C0" w:rsidP="00AF7D19">
            <w:pPr>
              <w:spacing w:after="0" w:line="240" w:lineRule="auto"/>
              <w:ind w:left="0" w:firstLine="0"/>
              <w:jc w:val="center"/>
              <w:rPr>
                <w:rFonts w:ascii="Times New Roman" w:eastAsia="Times New Roman" w:hAnsi="Times New Roman" w:cs="Times New Roman"/>
              </w:rPr>
            </w:pPr>
            <w:r>
              <w:t>45,2</w:t>
            </w:r>
          </w:p>
        </w:tc>
        <w:tc>
          <w:tcPr>
            <w:tcW w:w="1620" w:type="dxa"/>
            <w:tcBorders>
              <w:top w:val="nil"/>
              <w:left w:val="nil"/>
              <w:bottom w:val="single" w:sz="4" w:space="0" w:color="auto"/>
              <w:right w:val="single" w:sz="4" w:space="0" w:color="auto"/>
            </w:tcBorders>
            <w:shd w:val="clear" w:color="auto" w:fill="auto"/>
            <w:noWrap/>
            <w:vAlign w:val="center"/>
            <w:hideMark/>
          </w:tcPr>
          <w:p w14:paraId="4EF26DD0" w14:textId="77777777" w:rsidR="002322C0" w:rsidRDefault="002322C0" w:rsidP="00AF7D19">
            <w:pPr>
              <w:jc w:val="center"/>
            </w:pPr>
            <w:r>
              <w:t>190,9</w:t>
            </w:r>
          </w:p>
        </w:tc>
      </w:tr>
    </w:tbl>
    <w:p w14:paraId="4D3E205D" w14:textId="77777777" w:rsidR="002322C0" w:rsidRDefault="002322C0" w:rsidP="002322C0">
      <w:r w:rsidRPr="005926A3">
        <w:t>Vir: Statistični urad Republike Slovenije.</w:t>
      </w:r>
    </w:p>
    <w:p w14:paraId="636C790F" w14:textId="56913E86" w:rsidR="002322C0" w:rsidRDefault="002322C0" w:rsidP="002322C0">
      <w:pPr>
        <w:pStyle w:val="Napis"/>
        <w:rPr>
          <w:b/>
          <w:color w:val="808080"/>
        </w:rPr>
      </w:pPr>
      <w:bookmarkStart w:id="74" w:name="_Toc64543250"/>
      <w:bookmarkStart w:id="75" w:name="_Toc129615834"/>
      <w:bookmarkStart w:id="76" w:name="_Toc129681992"/>
      <w:r>
        <w:lastRenderedPageBreak/>
        <w:t xml:space="preserve">Tabela </w:t>
      </w:r>
      <w:fldSimple w:instr=" STYLEREF 1 \s ">
        <w:r>
          <w:rPr>
            <w:noProof/>
          </w:rPr>
          <w:t>4</w:t>
        </w:r>
      </w:fldSimple>
      <w:r>
        <w:noBreakHyphen/>
      </w:r>
      <w:fldSimple w:instr=" SEQ Tabela \* ARABIC \s 1 ">
        <w:r>
          <w:rPr>
            <w:noProof/>
          </w:rPr>
          <w:t>7</w:t>
        </w:r>
      </w:fldSimple>
      <w:r>
        <w:t>: Starostna struktura prebivalstva v Občini H</w:t>
      </w:r>
      <w:bookmarkEnd w:id="74"/>
      <w:r>
        <w:t>oče - Slivnica</w:t>
      </w:r>
      <w:bookmarkEnd w:id="75"/>
      <w:bookmarkEnd w:id="76"/>
    </w:p>
    <w:tbl>
      <w:tblPr>
        <w:tblW w:w="5000" w:type="pct"/>
        <w:tblInd w:w="-61" w:type="dxa"/>
        <w:tblCellMar>
          <w:left w:w="70" w:type="dxa"/>
          <w:right w:w="70" w:type="dxa"/>
        </w:tblCellMar>
        <w:tblLook w:val="04A0" w:firstRow="1" w:lastRow="0" w:firstColumn="1" w:lastColumn="0" w:noHBand="0" w:noVBand="1"/>
      </w:tblPr>
      <w:tblGrid>
        <w:gridCol w:w="1746"/>
        <w:gridCol w:w="733"/>
        <w:gridCol w:w="831"/>
        <w:gridCol w:w="732"/>
        <w:gridCol w:w="779"/>
        <w:gridCol w:w="930"/>
        <w:gridCol w:w="779"/>
        <w:gridCol w:w="779"/>
        <w:gridCol w:w="930"/>
        <w:gridCol w:w="777"/>
      </w:tblGrid>
      <w:tr w:rsidR="002322C0" w:rsidRPr="002B051F" w14:paraId="335514DC" w14:textId="77777777" w:rsidTr="00AF7D19">
        <w:trPr>
          <w:trHeight w:val="300"/>
        </w:trPr>
        <w:tc>
          <w:tcPr>
            <w:tcW w:w="968" w:type="pct"/>
            <w:tcBorders>
              <w:top w:val="single" w:sz="4"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36D1628" w14:textId="77777777" w:rsidR="002322C0" w:rsidRPr="002B051F" w:rsidRDefault="002322C0" w:rsidP="00AF7D19">
            <w:pPr>
              <w:rPr>
                <w:b/>
                <w:bCs/>
                <w:color w:val="FFFFFF"/>
              </w:rPr>
            </w:pPr>
            <w:r w:rsidRPr="002B051F">
              <w:rPr>
                <w:b/>
                <w:bCs/>
                <w:color w:val="FFFFFF"/>
              </w:rPr>
              <w:t xml:space="preserve">Leto </w:t>
            </w:r>
          </w:p>
        </w:tc>
        <w:tc>
          <w:tcPr>
            <w:tcW w:w="1273" w:type="pct"/>
            <w:gridSpan w:val="3"/>
            <w:tcBorders>
              <w:top w:val="single" w:sz="4" w:space="0" w:color="auto"/>
              <w:left w:val="nil"/>
              <w:bottom w:val="single" w:sz="4" w:space="0" w:color="auto"/>
              <w:right w:val="single" w:sz="4" w:space="0" w:color="auto"/>
            </w:tcBorders>
            <w:shd w:val="clear" w:color="auto" w:fill="767171" w:themeFill="background2" w:themeFillShade="80"/>
            <w:vAlign w:val="center"/>
          </w:tcPr>
          <w:p w14:paraId="1AF7D0FA" w14:textId="77777777" w:rsidR="002322C0" w:rsidRPr="002B051F" w:rsidRDefault="002322C0" w:rsidP="00AF7D19">
            <w:pPr>
              <w:jc w:val="center"/>
              <w:rPr>
                <w:b/>
                <w:bCs/>
                <w:color w:val="FFFFFF"/>
              </w:rPr>
            </w:pPr>
            <w:r w:rsidRPr="002B051F">
              <w:rPr>
                <w:b/>
                <w:bCs/>
                <w:color w:val="FFFFFF"/>
              </w:rPr>
              <w:t>201</w:t>
            </w:r>
            <w:r>
              <w:rPr>
                <w:b/>
                <w:bCs/>
                <w:color w:val="FFFFFF"/>
              </w:rPr>
              <w:t>5…</w:t>
            </w:r>
          </w:p>
        </w:tc>
        <w:tc>
          <w:tcPr>
            <w:tcW w:w="1380" w:type="pct"/>
            <w:gridSpan w:val="3"/>
            <w:tcBorders>
              <w:top w:val="single" w:sz="4" w:space="0" w:color="auto"/>
              <w:left w:val="nil"/>
              <w:bottom w:val="single" w:sz="4" w:space="0" w:color="auto"/>
              <w:right w:val="single" w:sz="4" w:space="0" w:color="auto"/>
            </w:tcBorders>
            <w:shd w:val="clear" w:color="auto" w:fill="767171" w:themeFill="background2" w:themeFillShade="80"/>
            <w:vAlign w:val="center"/>
          </w:tcPr>
          <w:p w14:paraId="3018D57F" w14:textId="77777777" w:rsidR="002322C0" w:rsidRPr="002B051F" w:rsidRDefault="002322C0" w:rsidP="00AF7D19">
            <w:pPr>
              <w:jc w:val="center"/>
              <w:rPr>
                <w:b/>
                <w:bCs/>
                <w:color w:val="FFFFFF"/>
              </w:rPr>
            </w:pPr>
            <w:r>
              <w:rPr>
                <w:b/>
                <w:bCs/>
                <w:color w:val="FFFFFF"/>
              </w:rPr>
              <w:t>…</w:t>
            </w:r>
            <w:r w:rsidRPr="002B051F">
              <w:rPr>
                <w:b/>
                <w:bCs/>
                <w:color w:val="FFFFFF"/>
              </w:rPr>
              <w:t>201</w:t>
            </w:r>
            <w:r>
              <w:rPr>
                <w:b/>
                <w:bCs/>
                <w:color w:val="FFFFFF"/>
              </w:rPr>
              <w:t>9</w:t>
            </w:r>
          </w:p>
        </w:tc>
        <w:tc>
          <w:tcPr>
            <w:tcW w:w="1379" w:type="pct"/>
            <w:gridSpan w:val="3"/>
            <w:tcBorders>
              <w:top w:val="single" w:sz="4" w:space="0" w:color="auto"/>
              <w:left w:val="nil"/>
              <w:bottom w:val="single" w:sz="4" w:space="0" w:color="auto"/>
              <w:right w:val="single" w:sz="4" w:space="0" w:color="auto"/>
            </w:tcBorders>
            <w:shd w:val="clear" w:color="auto" w:fill="767171" w:themeFill="background2" w:themeFillShade="80"/>
          </w:tcPr>
          <w:p w14:paraId="43C33856" w14:textId="77777777" w:rsidR="002322C0" w:rsidRPr="002B051F" w:rsidRDefault="002322C0" w:rsidP="00AF7D19">
            <w:pPr>
              <w:jc w:val="center"/>
              <w:rPr>
                <w:b/>
                <w:bCs/>
                <w:color w:val="FFFFFF"/>
              </w:rPr>
            </w:pPr>
            <w:r>
              <w:rPr>
                <w:b/>
                <w:bCs/>
                <w:color w:val="FFFFFF"/>
              </w:rPr>
              <w:t>2022</w:t>
            </w:r>
          </w:p>
        </w:tc>
      </w:tr>
      <w:tr w:rsidR="002322C0" w:rsidRPr="002B051F" w14:paraId="5A076A6F" w14:textId="77777777" w:rsidTr="00AF7D19">
        <w:trPr>
          <w:trHeight w:val="600"/>
        </w:trPr>
        <w:tc>
          <w:tcPr>
            <w:tcW w:w="968" w:type="pct"/>
            <w:tcBorders>
              <w:top w:val="nil"/>
              <w:left w:val="single" w:sz="4" w:space="0" w:color="auto"/>
              <w:bottom w:val="single" w:sz="4" w:space="0" w:color="auto"/>
              <w:right w:val="single" w:sz="4" w:space="0" w:color="auto"/>
            </w:tcBorders>
            <w:shd w:val="clear" w:color="auto" w:fill="auto"/>
            <w:vAlign w:val="center"/>
            <w:hideMark/>
          </w:tcPr>
          <w:p w14:paraId="620DF8B0" w14:textId="77777777" w:rsidR="002322C0" w:rsidRPr="002B051F" w:rsidRDefault="002322C0" w:rsidP="00AF7D19">
            <w:pPr>
              <w:rPr>
                <w:b/>
                <w:bCs/>
                <w:color w:val="000000"/>
              </w:rPr>
            </w:pPr>
            <w:r w:rsidRPr="002B051F">
              <w:rPr>
                <w:b/>
                <w:bCs/>
                <w:color w:val="000000"/>
              </w:rPr>
              <w:t>Starostna skupina</w:t>
            </w:r>
          </w:p>
        </w:tc>
        <w:tc>
          <w:tcPr>
            <w:tcW w:w="406" w:type="pct"/>
            <w:tcBorders>
              <w:top w:val="nil"/>
              <w:left w:val="nil"/>
              <w:bottom w:val="single" w:sz="4" w:space="0" w:color="auto"/>
              <w:right w:val="single" w:sz="4" w:space="0" w:color="auto"/>
            </w:tcBorders>
            <w:shd w:val="clear" w:color="auto" w:fill="auto"/>
            <w:vAlign w:val="center"/>
          </w:tcPr>
          <w:p w14:paraId="4D0A5DB1" w14:textId="77777777" w:rsidR="002322C0" w:rsidRPr="006A47A1" w:rsidRDefault="002322C0" w:rsidP="00AF7D19">
            <w:pPr>
              <w:jc w:val="center"/>
              <w:rPr>
                <w:b/>
                <w:bCs/>
                <w:color w:val="000000"/>
                <w:sz w:val="18"/>
                <w:szCs w:val="18"/>
              </w:rPr>
            </w:pPr>
            <w:r w:rsidRPr="006A47A1">
              <w:rPr>
                <w:b/>
                <w:bCs/>
                <w:color w:val="000000"/>
                <w:sz w:val="18"/>
                <w:szCs w:val="18"/>
              </w:rPr>
              <w:t>0-14 let</w:t>
            </w:r>
          </w:p>
        </w:tc>
        <w:tc>
          <w:tcPr>
            <w:tcW w:w="461" w:type="pct"/>
            <w:tcBorders>
              <w:top w:val="nil"/>
              <w:left w:val="nil"/>
              <w:bottom w:val="single" w:sz="4" w:space="0" w:color="auto"/>
              <w:right w:val="single" w:sz="4" w:space="0" w:color="auto"/>
            </w:tcBorders>
            <w:shd w:val="clear" w:color="auto" w:fill="auto"/>
            <w:vAlign w:val="center"/>
          </w:tcPr>
          <w:p w14:paraId="21B91C67" w14:textId="77777777" w:rsidR="002322C0" w:rsidRPr="006A47A1" w:rsidRDefault="002322C0" w:rsidP="00AF7D19">
            <w:pPr>
              <w:jc w:val="center"/>
              <w:rPr>
                <w:b/>
                <w:bCs/>
                <w:color w:val="000000"/>
                <w:sz w:val="18"/>
                <w:szCs w:val="18"/>
              </w:rPr>
            </w:pPr>
            <w:r w:rsidRPr="006A47A1">
              <w:rPr>
                <w:b/>
                <w:bCs/>
                <w:color w:val="000000"/>
                <w:sz w:val="18"/>
                <w:szCs w:val="18"/>
              </w:rPr>
              <w:t>15-64 let</w:t>
            </w:r>
          </w:p>
        </w:tc>
        <w:tc>
          <w:tcPr>
            <w:tcW w:w="406" w:type="pct"/>
            <w:tcBorders>
              <w:top w:val="nil"/>
              <w:left w:val="nil"/>
              <w:bottom w:val="single" w:sz="4" w:space="0" w:color="auto"/>
              <w:right w:val="single" w:sz="4" w:space="0" w:color="auto"/>
            </w:tcBorders>
            <w:shd w:val="clear" w:color="auto" w:fill="auto"/>
            <w:vAlign w:val="center"/>
          </w:tcPr>
          <w:p w14:paraId="558371BC" w14:textId="77777777" w:rsidR="002322C0" w:rsidRPr="006A47A1" w:rsidRDefault="002322C0" w:rsidP="00AF7D19">
            <w:pPr>
              <w:jc w:val="center"/>
              <w:rPr>
                <w:b/>
                <w:bCs/>
                <w:color w:val="000000"/>
                <w:sz w:val="18"/>
                <w:szCs w:val="18"/>
              </w:rPr>
            </w:pPr>
            <w:r w:rsidRPr="006A47A1">
              <w:rPr>
                <w:b/>
                <w:bCs/>
                <w:color w:val="000000"/>
                <w:sz w:val="18"/>
                <w:szCs w:val="18"/>
              </w:rPr>
              <w:t>65 + let</w:t>
            </w:r>
          </w:p>
        </w:tc>
        <w:tc>
          <w:tcPr>
            <w:tcW w:w="432" w:type="pct"/>
            <w:tcBorders>
              <w:top w:val="nil"/>
              <w:left w:val="nil"/>
              <w:bottom w:val="single" w:sz="4" w:space="0" w:color="auto"/>
              <w:right w:val="single" w:sz="4" w:space="0" w:color="auto"/>
            </w:tcBorders>
            <w:vAlign w:val="center"/>
          </w:tcPr>
          <w:p w14:paraId="2EAF1CBA" w14:textId="77777777" w:rsidR="002322C0" w:rsidRPr="006A47A1" w:rsidRDefault="002322C0" w:rsidP="00AF7D19">
            <w:pPr>
              <w:jc w:val="center"/>
              <w:rPr>
                <w:b/>
                <w:bCs/>
                <w:color w:val="000000"/>
                <w:sz w:val="18"/>
                <w:szCs w:val="18"/>
              </w:rPr>
            </w:pPr>
            <w:r w:rsidRPr="006A47A1">
              <w:rPr>
                <w:b/>
                <w:bCs/>
                <w:color w:val="000000"/>
                <w:sz w:val="18"/>
                <w:szCs w:val="18"/>
              </w:rPr>
              <w:t>0-14 let</w:t>
            </w:r>
          </w:p>
        </w:tc>
        <w:tc>
          <w:tcPr>
            <w:tcW w:w="516" w:type="pct"/>
            <w:tcBorders>
              <w:top w:val="nil"/>
              <w:left w:val="nil"/>
              <w:bottom w:val="single" w:sz="4" w:space="0" w:color="auto"/>
              <w:right w:val="single" w:sz="4" w:space="0" w:color="auto"/>
            </w:tcBorders>
            <w:vAlign w:val="center"/>
          </w:tcPr>
          <w:p w14:paraId="0EEDE6D6" w14:textId="77777777" w:rsidR="002322C0" w:rsidRPr="006A47A1" w:rsidRDefault="002322C0" w:rsidP="00AF7D19">
            <w:pPr>
              <w:jc w:val="center"/>
              <w:rPr>
                <w:b/>
                <w:bCs/>
                <w:color w:val="000000"/>
                <w:sz w:val="18"/>
                <w:szCs w:val="18"/>
              </w:rPr>
            </w:pPr>
            <w:r w:rsidRPr="006A47A1">
              <w:rPr>
                <w:b/>
                <w:bCs/>
                <w:color w:val="000000"/>
                <w:sz w:val="18"/>
                <w:szCs w:val="18"/>
              </w:rPr>
              <w:t>15-64 let</w:t>
            </w:r>
          </w:p>
        </w:tc>
        <w:tc>
          <w:tcPr>
            <w:tcW w:w="432" w:type="pct"/>
            <w:tcBorders>
              <w:top w:val="nil"/>
              <w:left w:val="nil"/>
              <w:bottom w:val="single" w:sz="4" w:space="0" w:color="auto"/>
              <w:right w:val="single" w:sz="4" w:space="0" w:color="auto"/>
            </w:tcBorders>
            <w:vAlign w:val="center"/>
          </w:tcPr>
          <w:p w14:paraId="57BD5C5C" w14:textId="77777777" w:rsidR="002322C0" w:rsidRPr="006A47A1" w:rsidRDefault="002322C0" w:rsidP="00AF7D19">
            <w:pPr>
              <w:jc w:val="center"/>
              <w:rPr>
                <w:b/>
                <w:bCs/>
                <w:color w:val="000000"/>
                <w:sz w:val="18"/>
                <w:szCs w:val="18"/>
              </w:rPr>
            </w:pPr>
            <w:r w:rsidRPr="006A47A1">
              <w:rPr>
                <w:b/>
                <w:bCs/>
                <w:color w:val="000000"/>
                <w:sz w:val="18"/>
                <w:szCs w:val="18"/>
              </w:rPr>
              <w:t>65 + let</w:t>
            </w:r>
          </w:p>
        </w:tc>
        <w:tc>
          <w:tcPr>
            <w:tcW w:w="432" w:type="pct"/>
            <w:tcBorders>
              <w:top w:val="nil"/>
              <w:left w:val="nil"/>
              <w:bottom w:val="single" w:sz="4" w:space="0" w:color="auto"/>
              <w:right w:val="single" w:sz="4" w:space="0" w:color="auto"/>
            </w:tcBorders>
            <w:vAlign w:val="center"/>
          </w:tcPr>
          <w:p w14:paraId="168D0D3E" w14:textId="77777777" w:rsidR="002322C0" w:rsidRPr="006A47A1" w:rsidRDefault="002322C0" w:rsidP="00AF7D19">
            <w:pPr>
              <w:jc w:val="center"/>
              <w:rPr>
                <w:b/>
                <w:bCs/>
                <w:color w:val="000000"/>
                <w:sz w:val="18"/>
                <w:szCs w:val="18"/>
              </w:rPr>
            </w:pPr>
            <w:r w:rsidRPr="006A47A1">
              <w:rPr>
                <w:b/>
                <w:bCs/>
                <w:color w:val="000000"/>
                <w:sz w:val="18"/>
                <w:szCs w:val="18"/>
              </w:rPr>
              <w:t>0-14 let</w:t>
            </w:r>
          </w:p>
        </w:tc>
        <w:tc>
          <w:tcPr>
            <w:tcW w:w="516" w:type="pct"/>
            <w:tcBorders>
              <w:top w:val="nil"/>
              <w:left w:val="nil"/>
              <w:bottom w:val="single" w:sz="4" w:space="0" w:color="auto"/>
              <w:right w:val="single" w:sz="4" w:space="0" w:color="auto"/>
            </w:tcBorders>
            <w:vAlign w:val="center"/>
          </w:tcPr>
          <w:p w14:paraId="3C41B281" w14:textId="77777777" w:rsidR="002322C0" w:rsidRPr="006A47A1" w:rsidRDefault="002322C0" w:rsidP="00AF7D19">
            <w:pPr>
              <w:jc w:val="center"/>
              <w:rPr>
                <w:b/>
                <w:bCs/>
                <w:color w:val="000000"/>
                <w:sz w:val="18"/>
                <w:szCs w:val="18"/>
              </w:rPr>
            </w:pPr>
            <w:r w:rsidRPr="006A47A1">
              <w:rPr>
                <w:b/>
                <w:bCs/>
                <w:color w:val="000000"/>
                <w:sz w:val="18"/>
                <w:szCs w:val="18"/>
              </w:rPr>
              <w:t>15-64 let</w:t>
            </w:r>
          </w:p>
        </w:tc>
        <w:tc>
          <w:tcPr>
            <w:tcW w:w="431" w:type="pct"/>
            <w:tcBorders>
              <w:top w:val="nil"/>
              <w:left w:val="nil"/>
              <w:bottom w:val="single" w:sz="4" w:space="0" w:color="auto"/>
              <w:right w:val="single" w:sz="4" w:space="0" w:color="auto"/>
            </w:tcBorders>
            <w:vAlign w:val="center"/>
          </w:tcPr>
          <w:p w14:paraId="3F69D46F" w14:textId="77777777" w:rsidR="002322C0" w:rsidRPr="006A47A1" w:rsidRDefault="002322C0" w:rsidP="00AF7D19">
            <w:pPr>
              <w:jc w:val="center"/>
              <w:rPr>
                <w:b/>
                <w:bCs/>
                <w:color w:val="000000"/>
                <w:sz w:val="18"/>
                <w:szCs w:val="18"/>
              </w:rPr>
            </w:pPr>
            <w:r w:rsidRPr="006A47A1">
              <w:rPr>
                <w:b/>
                <w:bCs/>
                <w:color w:val="000000"/>
                <w:sz w:val="18"/>
                <w:szCs w:val="18"/>
              </w:rPr>
              <w:t>65 + let</w:t>
            </w:r>
          </w:p>
        </w:tc>
      </w:tr>
      <w:tr w:rsidR="002322C0" w:rsidRPr="002B051F" w14:paraId="45E9F0A7" w14:textId="77777777" w:rsidTr="00AF7D19">
        <w:trPr>
          <w:trHeight w:val="309"/>
        </w:trPr>
        <w:tc>
          <w:tcPr>
            <w:tcW w:w="968" w:type="pct"/>
            <w:tcBorders>
              <w:top w:val="nil"/>
              <w:left w:val="single" w:sz="4" w:space="0" w:color="auto"/>
              <w:bottom w:val="single" w:sz="4" w:space="0" w:color="auto"/>
              <w:right w:val="single" w:sz="4" w:space="0" w:color="auto"/>
            </w:tcBorders>
            <w:shd w:val="clear" w:color="auto" w:fill="auto"/>
            <w:vAlign w:val="bottom"/>
            <w:hideMark/>
          </w:tcPr>
          <w:p w14:paraId="698B026F" w14:textId="77777777" w:rsidR="002322C0" w:rsidRPr="00642490" w:rsidRDefault="002322C0" w:rsidP="00AF7D19">
            <w:pPr>
              <w:rPr>
                <w:b/>
                <w:color w:val="000000"/>
                <w:sz w:val="18"/>
                <w:szCs w:val="18"/>
              </w:rPr>
            </w:pPr>
            <w:r w:rsidRPr="00642490">
              <w:rPr>
                <w:b/>
                <w:color w:val="000000"/>
                <w:sz w:val="18"/>
                <w:szCs w:val="18"/>
              </w:rPr>
              <w:t>Občina Hoče-Slivnica</w:t>
            </w:r>
          </w:p>
        </w:tc>
        <w:tc>
          <w:tcPr>
            <w:tcW w:w="406" w:type="pct"/>
            <w:tcBorders>
              <w:top w:val="nil"/>
              <w:left w:val="nil"/>
              <w:bottom w:val="single" w:sz="4" w:space="0" w:color="auto"/>
              <w:right w:val="single" w:sz="4" w:space="0" w:color="auto"/>
            </w:tcBorders>
            <w:shd w:val="clear" w:color="auto" w:fill="auto"/>
            <w:noWrap/>
            <w:vAlign w:val="center"/>
          </w:tcPr>
          <w:p w14:paraId="14E93B90" w14:textId="77777777" w:rsidR="002322C0" w:rsidRPr="00642490" w:rsidRDefault="002322C0" w:rsidP="00AF7D19">
            <w:pPr>
              <w:jc w:val="right"/>
              <w:rPr>
                <w:color w:val="000000"/>
                <w:sz w:val="18"/>
                <w:szCs w:val="18"/>
              </w:rPr>
            </w:pPr>
            <w:r w:rsidRPr="00642490">
              <w:rPr>
                <w:sz w:val="18"/>
                <w:szCs w:val="18"/>
              </w:rPr>
              <w:t>1.631</w:t>
            </w:r>
          </w:p>
        </w:tc>
        <w:tc>
          <w:tcPr>
            <w:tcW w:w="461" w:type="pct"/>
            <w:tcBorders>
              <w:top w:val="nil"/>
              <w:left w:val="nil"/>
              <w:bottom w:val="single" w:sz="4" w:space="0" w:color="auto"/>
              <w:right w:val="single" w:sz="4" w:space="0" w:color="auto"/>
            </w:tcBorders>
            <w:shd w:val="clear" w:color="auto" w:fill="auto"/>
            <w:noWrap/>
            <w:vAlign w:val="center"/>
          </w:tcPr>
          <w:p w14:paraId="529EB19E" w14:textId="77777777" w:rsidR="002322C0" w:rsidRPr="00642490" w:rsidRDefault="002322C0" w:rsidP="00AF7D19">
            <w:pPr>
              <w:jc w:val="right"/>
              <w:rPr>
                <w:color w:val="000000"/>
                <w:sz w:val="18"/>
                <w:szCs w:val="18"/>
              </w:rPr>
            </w:pPr>
            <w:r w:rsidRPr="00642490">
              <w:rPr>
                <w:sz w:val="18"/>
                <w:szCs w:val="18"/>
              </w:rPr>
              <w:t>7.464</w:t>
            </w:r>
          </w:p>
        </w:tc>
        <w:tc>
          <w:tcPr>
            <w:tcW w:w="406" w:type="pct"/>
            <w:tcBorders>
              <w:top w:val="nil"/>
              <w:left w:val="nil"/>
              <w:bottom w:val="single" w:sz="4" w:space="0" w:color="auto"/>
              <w:right w:val="single" w:sz="4" w:space="0" w:color="auto"/>
            </w:tcBorders>
            <w:shd w:val="clear" w:color="auto" w:fill="auto"/>
            <w:noWrap/>
            <w:vAlign w:val="center"/>
          </w:tcPr>
          <w:p w14:paraId="2D10DDFB" w14:textId="77777777" w:rsidR="002322C0" w:rsidRPr="00642490" w:rsidRDefault="002322C0" w:rsidP="00AF7D19">
            <w:pPr>
              <w:jc w:val="right"/>
              <w:rPr>
                <w:color w:val="000000"/>
                <w:sz w:val="18"/>
                <w:szCs w:val="18"/>
              </w:rPr>
            </w:pPr>
            <w:r w:rsidRPr="00642490">
              <w:rPr>
                <w:sz w:val="18"/>
                <w:szCs w:val="18"/>
              </w:rPr>
              <w:t>2.091</w:t>
            </w:r>
          </w:p>
        </w:tc>
        <w:tc>
          <w:tcPr>
            <w:tcW w:w="432" w:type="pct"/>
            <w:tcBorders>
              <w:top w:val="nil"/>
              <w:left w:val="nil"/>
              <w:bottom w:val="single" w:sz="4" w:space="0" w:color="auto"/>
              <w:right w:val="single" w:sz="4" w:space="0" w:color="auto"/>
            </w:tcBorders>
            <w:vAlign w:val="center"/>
          </w:tcPr>
          <w:p w14:paraId="7B20A904" w14:textId="77777777" w:rsidR="002322C0" w:rsidRPr="00642490" w:rsidRDefault="002322C0" w:rsidP="00AF7D19">
            <w:pPr>
              <w:jc w:val="right"/>
              <w:rPr>
                <w:color w:val="000000"/>
                <w:sz w:val="18"/>
                <w:szCs w:val="18"/>
              </w:rPr>
            </w:pPr>
            <w:r w:rsidRPr="00642490">
              <w:rPr>
                <w:sz w:val="18"/>
                <w:szCs w:val="18"/>
              </w:rPr>
              <w:t>1.706</w:t>
            </w:r>
          </w:p>
        </w:tc>
        <w:tc>
          <w:tcPr>
            <w:tcW w:w="516" w:type="pct"/>
            <w:tcBorders>
              <w:top w:val="nil"/>
              <w:left w:val="nil"/>
              <w:bottom w:val="single" w:sz="4" w:space="0" w:color="auto"/>
              <w:right w:val="single" w:sz="4" w:space="0" w:color="auto"/>
            </w:tcBorders>
            <w:vAlign w:val="center"/>
          </w:tcPr>
          <w:p w14:paraId="2F00FF8E" w14:textId="77777777" w:rsidR="002322C0" w:rsidRPr="00642490" w:rsidRDefault="002322C0" w:rsidP="00AF7D19">
            <w:pPr>
              <w:jc w:val="right"/>
              <w:rPr>
                <w:color w:val="000000"/>
                <w:sz w:val="18"/>
                <w:szCs w:val="18"/>
              </w:rPr>
            </w:pPr>
            <w:r w:rsidRPr="00642490">
              <w:rPr>
                <w:sz w:val="18"/>
                <w:szCs w:val="18"/>
              </w:rPr>
              <w:t>7.808</w:t>
            </w:r>
          </w:p>
        </w:tc>
        <w:tc>
          <w:tcPr>
            <w:tcW w:w="432" w:type="pct"/>
            <w:tcBorders>
              <w:top w:val="nil"/>
              <w:left w:val="nil"/>
              <w:bottom w:val="single" w:sz="4" w:space="0" w:color="auto"/>
              <w:right w:val="single" w:sz="4" w:space="0" w:color="auto"/>
            </w:tcBorders>
            <w:vAlign w:val="center"/>
          </w:tcPr>
          <w:p w14:paraId="5458C33A" w14:textId="77777777" w:rsidR="002322C0" w:rsidRPr="00642490" w:rsidRDefault="002322C0" w:rsidP="00AF7D19">
            <w:pPr>
              <w:jc w:val="right"/>
              <w:rPr>
                <w:color w:val="000000"/>
                <w:sz w:val="18"/>
                <w:szCs w:val="18"/>
              </w:rPr>
            </w:pPr>
            <w:r w:rsidRPr="00642490">
              <w:rPr>
                <w:sz w:val="18"/>
                <w:szCs w:val="18"/>
              </w:rPr>
              <w:t>2.334</w:t>
            </w:r>
          </w:p>
        </w:tc>
        <w:tc>
          <w:tcPr>
            <w:tcW w:w="432" w:type="pct"/>
            <w:tcBorders>
              <w:top w:val="nil"/>
              <w:left w:val="nil"/>
              <w:bottom w:val="single" w:sz="4" w:space="0" w:color="auto"/>
              <w:right w:val="single" w:sz="4" w:space="0" w:color="auto"/>
            </w:tcBorders>
            <w:vAlign w:val="center"/>
          </w:tcPr>
          <w:p w14:paraId="6C465D56" w14:textId="77777777" w:rsidR="002322C0" w:rsidRPr="00642490" w:rsidRDefault="002322C0" w:rsidP="00AF7D19">
            <w:pPr>
              <w:jc w:val="right"/>
              <w:rPr>
                <w:color w:val="000000"/>
                <w:sz w:val="18"/>
                <w:szCs w:val="18"/>
              </w:rPr>
            </w:pPr>
            <w:r w:rsidRPr="00642490">
              <w:rPr>
                <w:sz w:val="18"/>
                <w:szCs w:val="18"/>
              </w:rPr>
              <w:t>1.7</w:t>
            </w:r>
            <w:r>
              <w:rPr>
                <w:sz w:val="18"/>
                <w:szCs w:val="18"/>
              </w:rPr>
              <w:t>4</w:t>
            </w:r>
            <w:r w:rsidRPr="00642490">
              <w:rPr>
                <w:sz w:val="18"/>
                <w:szCs w:val="18"/>
              </w:rPr>
              <w:t>1</w:t>
            </w:r>
          </w:p>
        </w:tc>
        <w:tc>
          <w:tcPr>
            <w:tcW w:w="516" w:type="pct"/>
            <w:tcBorders>
              <w:top w:val="nil"/>
              <w:left w:val="nil"/>
              <w:bottom w:val="single" w:sz="4" w:space="0" w:color="auto"/>
              <w:right w:val="single" w:sz="4" w:space="0" w:color="auto"/>
            </w:tcBorders>
            <w:vAlign w:val="center"/>
          </w:tcPr>
          <w:p w14:paraId="6277A134" w14:textId="77777777" w:rsidR="002322C0" w:rsidRPr="00642490" w:rsidRDefault="002322C0" w:rsidP="00AF7D19">
            <w:pPr>
              <w:jc w:val="right"/>
              <w:rPr>
                <w:color w:val="000000"/>
                <w:sz w:val="18"/>
                <w:szCs w:val="18"/>
              </w:rPr>
            </w:pPr>
            <w:r w:rsidRPr="00642490">
              <w:rPr>
                <w:sz w:val="18"/>
                <w:szCs w:val="18"/>
              </w:rPr>
              <w:t>7.</w:t>
            </w:r>
            <w:r>
              <w:rPr>
                <w:sz w:val="18"/>
                <w:szCs w:val="18"/>
              </w:rPr>
              <w:t>434</w:t>
            </w:r>
          </w:p>
        </w:tc>
        <w:tc>
          <w:tcPr>
            <w:tcW w:w="431" w:type="pct"/>
            <w:tcBorders>
              <w:top w:val="nil"/>
              <w:left w:val="nil"/>
              <w:bottom w:val="single" w:sz="4" w:space="0" w:color="auto"/>
              <w:right w:val="single" w:sz="4" w:space="0" w:color="auto"/>
            </w:tcBorders>
            <w:vAlign w:val="center"/>
          </w:tcPr>
          <w:p w14:paraId="22703690" w14:textId="77777777" w:rsidR="002322C0" w:rsidRPr="00642490" w:rsidRDefault="002322C0" w:rsidP="00AF7D19">
            <w:pPr>
              <w:jc w:val="right"/>
              <w:rPr>
                <w:color w:val="000000"/>
                <w:sz w:val="18"/>
                <w:szCs w:val="18"/>
              </w:rPr>
            </w:pPr>
            <w:r w:rsidRPr="00642490">
              <w:rPr>
                <w:sz w:val="18"/>
                <w:szCs w:val="18"/>
              </w:rPr>
              <w:t>2.</w:t>
            </w:r>
            <w:r>
              <w:rPr>
                <w:sz w:val="18"/>
                <w:szCs w:val="18"/>
              </w:rPr>
              <w:t>630</w:t>
            </w:r>
          </w:p>
        </w:tc>
      </w:tr>
    </w:tbl>
    <w:p w14:paraId="3AC2154E" w14:textId="77777777" w:rsidR="002322C0" w:rsidRPr="00B95DA0" w:rsidRDefault="002322C0" w:rsidP="002322C0">
      <w:pPr>
        <w:ind w:left="0" w:firstLine="0"/>
        <w:rPr>
          <w:b/>
          <w:i/>
          <w:color w:val="808080"/>
        </w:rPr>
      </w:pPr>
      <w:r w:rsidRPr="00B95DA0">
        <w:rPr>
          <w:i/>
        </w:rPr>
        <w:t>Vir: Statistični urad Republike Slovenije</w:t>
      </w:r>
    </w:p>
    <w:p w14:paraId="74AD73A6" w14:textId="77777777" w:rsidR="00A65705" w:rsidRDefault="00A65705" w:rsidP="000A4BC7"/>
    <w:p w14:paraId="27730714" w14:textId="77777777" w:rsidR="000A4BC7" w:rsidRDefault="000A4BC7" w:rsidP="0093297F"/>
    <w:p w14:paraId="32331F24" w14:textId="2681BC84" w:rsidR="000A4BC7" w:rsidRPr="00970325" w:rsidRDefault="000A4BC7" w:rsidP="000A4BC7">
      <w:pPr>
        <w:pStyle w:val="Naslov2"/>
      </w:pPr>
      <w:bookmarkStart w:id="77" w:name="_Toc4145973"/>
      <w:bookmarkStart w:id="78" w:name="_Toc129681896"/>
      <w:r w:rsidRPr="00970325">
        <w:t>Pregled in analiza obstoječega stanja investicije</w:t>
      </w:r>
      <w:bookmarkEnd w:id="77"/>
      <w:bookmarkEnd w:id="78"/>
      <w:r w:rsidRPr="00970325">
        <w:t xml:space="preserve"> </w:t>
      </w:r>
    </w:p>
    <w:p w14:paraId="6C30C6E4" w14:textId="77777777" w:rsidR="000A4BC7" w:rsidRPr="000A4BC7" w:rsidRDefault="000A4BC7" w:rsidP="000A4BC7"/>
    <w:p w14:paraId="42B4E7A9" w14:textId="77777777" w:rsidR="006451C9" w:rsidRDefault="006451C9" w:rsidP="006451C9">
      <w:pPr>
        <w:rPr>
          <w:szCs w:val="20"/>
        </w:rPr>
      </w:pPr>
      <w:r w:rsidRPr="00621FC3">
        <w:rPr>
          <w:szCs w:val="20"/>
        </w:rPr>
        <w:t xml:space="preserve">Območje predvidene </w:t>
      </w:r>
      <w:r>
        <w:rPr>
          <w:szCs w:val="20"/>
        </w:rPr>
        <w:t>ureditve</w:t>
      </w:r>
      <w:r w:rsidRPr="00621FC3">
        <w:rPr>
          <w:szCs w:val="20"/>
        </w:rPr>
        <w:t xml:space="preserve"> tematske</w:t>
      </w:r>
      <w:r>
        <w:rPr>
          <w:szCs w:val="20"/>
        </w:rPr>
        <w:t xml:space="preserve"> in</w:t>
      </w:r>
      <w:r w:rsidRPr="00621FC3">
        <w:rPr>
          <w:szCs w:val="20"/>
        </w:rPr>
        <w:t xml:space="preserve"> pohodne poti se nahaja v zatravljenih površinah</w:t>
      </w:r>
      <w:r>
        <w:rPr>
          <w:szCs w:val="20"/>
        </w:rPr>
        <w:t xml:space="preserve"> </w:t>
      </w:r>
      <w:r w:rsidRPr="00621FC3">
        <w:rPr>
          <w:szCs w:val="20"/>
        </w:rPr>
        <w:t>severno od obstoječega lipovega drevoreda ob lokalni cesti LC380051 Sp.</w:t>
      </w:r>
      <w:r>
        <w:rPr>
          <w:szCs w:val="20"/>
        </w:rPr>
        <w:t xml:space="preserve"> </w:t>
      </w:r>
      <w:r w:rsidRPr="00621FC3">
        <w:rPr>
          <w:szCs w:val="20"/>
        </w:rPr>
        <w:t>Hoče – Pohorski</w:t>
      </w:r>
      <w:r>
        <w:rPr>
          <w:szCs w:val="20"/>
        </w:rPr>
        <w:t xml:space="preserve"> </w:t>
      </w:r>
      <w:r w:rsidRPr="00621FC3">
        <w:rPr>
          <w:szCs w:val="20"/>
        </w:rPr>
        <w:t>dvor, teren se vzpenja proti zahodu, pod Pohorskim dvorom pa se strmo dviga do gradu</w:t>
      </w:r>
      <w:r>
        <w:rPr>
          <w:szCs w:val="20"/>
        </w:rPr>
        <w:t xml:space="preserve"> </w:t>
      </w:r>
      <w:r w:rsidRPr="00621FC3">
        <w:rPr>
          <w:szCs w:val="20"/>
        </w:rPr>
        <w:t>Hompoš. Po prečkanju lokalne ceste pa tematska pohodna pot poteka po travni površini</w:t>
      </w:r>
      <w:r>
        <w:rPr>
          <w:szCs w:val="20"/>
        </w:rPr>
        <w:t xml:space="preserve"> </w:t>
      </w:r>
      <w:r w:rsidRPr="00621FC3">
        <w:rPr>
          <w:szCs w:val="20"/>
        </w:rPr>
        <w:t>med obstoječim cestnim jarkom in žično ograjo do nivoja pod obstoječim avtobusnim</w:t>
      </w:r>
      <w:r>
        <w:rPr>
          <w:szCs w:val="20"/>
        </w:rPr>
        <w:t xml:space="preserve"> </w:t>
      </w:r>
      <w:r w:rsidRPr="00621FC3">
        <w:rPr>
          <w:szCs w:val="20"/>
        </w:rPr>
        <w:t>postajališčem. Priključek tematske poti iz severa – Botanični vrt – poteka od obstoječega</w:t>
      </w:r>
      <w:r>
        <w:rPr>
          <w:szCs w:val="20"/>
        </w:rPr>
        <w:t xml:space="preserve"> </w:t>
      </w:r>
      <w:r w:rsidRPr="00621FC3">
        <w:rPr>
          <w:szCs w:val="20"/>
        </w:rPr>
        <w:t>parkirišča ob zahodnem robu javne poti JP880312 med obstoječim cestnim jarkom in</w:t>
      </w:r>
      <w:r>
        <w:rPr>
          <w:szCs w:val="20"/>
        </w:rPr>
        <w:t xml:space="preserve"> </w:t>
      </w:r>
      <w:r w:rsidRPr="00621FC3">
        <w:rPr>
          <w:szCs w:val="20"/>
        </w:rPr>
        <w:t>obstoječo žično ograjo, pred stikom z drevoredom pa ob obstoječem polju in cestnim</w:t>
      </w:r>
      <w:r>
        <w:rPr>
          <w:szCs w:val="20"/>
        </w:rPr>
        <w:t xml:space="preserve"> </w:t>
      </w:r>
      <w:r w:rsidRPr="00621FC3">
        <w:rPr>
          <w:szCs w:val="20"/>
        </w:rPr>
        <w:t>jarkom.</w:t>
      </w:r>
    </w:p>
    <w:p w14:paraId="3128183C" w14:textId="77777777" w:rsidR="006451C9" w:rsidRPr="00621FC3" w:rsidRDefault="006451C9" w:rsidP="006451C9">
      <w:pPr>
        <w:rPr>
          <w:szCs w:val="20"/>
        </w:rPr>
      </w:pPr>
    </w:p>
    <w:p w14:paraId="6A368777" w14:textId="77777777" w:rsidR="006451C9" w:rsidRDefault="006451C9" w:rsidP="006451C9">
      <w:pPr>
        <w:rPr>
          <w:szCs w:val="20"/>
        </w:rPr>
      </w:pPr>
      <w:r w:rsidRPr="00621FC3">
        <w:rPr>
          <w:szCs w:val="20"/>
        </w:rPr>
        <w:t xml:space="preserve">V območju predvidene </w:t>
      </w:r>
      <w:r>
        <w:rPr>
          <w:szCs w:val="20"/>
        </w:rPr>
        <w:t>ureditve</w:t>
      </w:r>
      <w:r w:rsidRPr="00621FC3">
        <w:rPr>
          <w:szCs w:val="20"/>
        </w:rPr>
        <w:t xml:space="preserve"> tematske </w:t>
      </w:r>
      <w:r>
        <w:rPr>
          <w:szCs w:val="20"/>
        </w:rPr>
        <w:t xml:space="preserve">in </w:t>
      </w:r>
      <w:r w:rsidRPr="00621FC3">
        <w:rPr>
          <w:szCs w:val="20"/>
        </w:rPr>
        <w:t>pohodne poti severno od lipovega drevoreda se</w:t>
      </w:r>
      <w:r>
        <w:rPr>
          <w:szCs w:val="20"/>
        </w:rPr>
        <w:t xml:space="preserve"> </w:t>
      </w:r>
      <w:r w:rsidRPr="00621FC3">
        <w:rPr>
          <w:szCs w:val="20"/>
        </w:rPr>
        <w:t>nahaja obstoječi javni zbirni fekalni kanal izveden iz PVC cevi DN300 z revizijskimi jaški,</w:t>
      </w:r>
      <w:r>
        <w:rPr>
          <w:szCs w:val="20"/>
        </w:rPr>
        <w:t xml:space="preserve"> </w:t>
      </w:r>
      <w:r w:rsidRPr="00621FC3">
        <w:rPr>
          <w:szCs w:val="20"/>
        </w:rPr>
        <w:t>kateri sledi nivoju ter nagibu terena v globini ca. 1,30</w:t>
      </w:r>
      <w:r>
        <w:rPr>
          <w:szCs w:val="20"/>
        </w:rPr>
        <w:t xml:space="preserve"> </w:t>
      </w:r>
      <w:r w:rsidRPr="00621FC3">
        <w:rPr>
          <w:szCs w:val="20"/>
        </w:rPr>
        <w:t>m od zahoda proti vzhodu in nato</w:t>
      </w:r>
      <w:r>
        <w:rPr>
          <w:szCs w:val="20"/>
        </w:rPr>
        <w:t xml:space="preserve"> </w:t>
      </w:r>
      <w:r w:rsidRPr="00621FC3">
        <w:rPr>
          <w:szCs w:val="20"/>
        </w:rPr>
        <w:t>poteka pod dnom Pivolskega potoka dalje proti vzhodu. V obsegu predvidenih del niso</w:t>
      </w:r>
      <w:r>
        <w:rPr>
          <w:szCs w:val="20"/>
        </w:rPr>
        <w:t xml:space="preserve"> </w:t>
      </w:r>
      <w:r w:rsidRPr="00621FC3">
        <w:rPr>
          <w:szCs w:val="20"/>
        </w:rPr>
        <w:t>predvideni novi priključki na zbirni fekalni kanal. Izvede se pregled kanalizacije s kamero in</w:t>
      </w:r>
      <w:r>
        <w:rPr>
          <w:szCs w:val="20"/>
        </w:rPr>
        <w:t xml:space="preserve"> </w:t>
      </w:r>
      <w:r w:rsidRPr="00621FC3">
        <w:rPr>
          <w:szCs w:val="20"/>
        </w:rPr>
        <w:t>pridobi poročilo o eventuelnih poškodbah. V slučaju poškodb se tangirani del kanala sanira.</w:t>
      </w:r>
    </w:p>
    <w:p w14:paraId="48F7DFFC" w14:textId="77777777" w:rsidR="006451C9" w:rsidRPr="00621FC3" w:rsidRDefault="006451C9" w:rsidP="006451C9">
      <w:pPr>
        <w:rPr>
          <w:szCs w:val="20"/>
        </w:rPr>
      </w:pPr>
    </w:p>
    <w:p w14:paraId="685894C5" w14:textId="77777777" w:rsidR="006451C9" w:rsidRDefault="006451C9" w:rsidP="006451C9">
      <w:pPr>
        <w:rPr>
          <w:szCs w:val="20"/>
        </w:rPr>
      </w:pPr>
      <w:r w:rsidRPr="00621FC3">
        <w:rPr>
          <w:szCs w:val="20"/>
        </w:rPr>
        <w:t xml:space="preserve">V območju predvidene </w:t>
      </w:r>
      <w:r>
        <w:rPr>
          <w:szCs w:val="20"/>
        </w:rPr>
        <w:t>ureditve</w:t>
      </w:r>
      <w:r w:rsidRPr="00621FC3">
        <w:rPr>
          <w:szCs w:val="20"/>
        </w:rPr>
        <w:t xml:space="preserve"> tematske pohodne poti severno od lipovega drevoreda se</w:t>
      </w:r>
      <w:r>
        <w:rPr>
          <w:szCs w:val="20"/>
        </w:rPr>
        <w:t xml:space="preserve"> </w:t>
      </w:r>
      <w:r w:rsidRPr="00621FC3">
        <w:rPr>
          <w:szCs w:val="20"/>
        </w:rPr>
        <w:t>nahaja obstoječa kabelska kanalizacija telekomunikacijskih vodov z revizijskimi jaški.</w:t>
      </w:r>
      <w:r>
        <w:rPr>
          <w:szCs w:val="20"/>
        </w:rPr>
        <w:t xml:space="preserve"> </w:t>
      </w:r>
      <w:r w:rsidRPr="00621FC3">
        <w:rPr>
          <w:szCs w:val="20"/>
        </w:rPr>
        <w:t xml:space="preserve">Predvidena </w:t>
      </w:r>
      <w:r>
        <w:rPr>
          <w:szCs w:val="20"/>
        </w:rPr>
        <w:t>ureditev</w:t>
      </w:r>
      <w:r w:rsidRPr="00621FC3">
        <w:rPr>
          <w:szCs w:val="20"/>
        </w:rPr>
        <w:t xml:space="preserve"> se bo izvajala ob prometnicah katere imajo povezovalno funkcijo v</w:t>
      </w:r>
      <w:r>
        <w:rPr>
          <w:szCs w:val="20"/>
        </w:rPr>
        <w:t xml:space="preserve"> </w:t>
      </w:r>
      <w:r w:rsidRPr="00621FC3">
        <w:rPr>
          <w:szCs w:val="20"/>
        </w:rPr>
        <w:t>lokalnem okolju, sama lokalna cesta LC380051 Sp.</w:t>
      </w:r>
      <w:r>
        <w:rPr>
          <w:szCs w:val="20"/>
        </w:rPr>
        <w:t xml:space="preserve"> </w:t>
      </w:r>
      <w:r w:rsidRPr="00621FC3">
        <w:rPr>
          <w:szCs w:val="20"/>
        </w:rPr>
        <w:t>Hoče – Pohorski dvor pa se vzpenja na</w:t>
      </w:r>
      <w:r>
        <w:rPr>
          <w:szCs w:val="20"/>
        </w:rPr>
        <w:t xml:space="preserve"> </w:t>
      </w:r>
      <w:r w:rsidRPr="00621FC3">
        <w:rPr>
          <w:szCs w:val="20"/>
        </w:rPr>
        <w:t>Pohorje in omogoča širšo prometno povezavo. Po lokalni cesti se odvija promet osebnih</w:t>
      </w:r>
      <w:r>
        <w:rPr>
          <w:szCs w:val="20"/>
        </w:rPr>
        <w:t xml:space="preserve"> </w:t>
      </w:r>
      <w:r w:rsidRPr="00621FC3">
        <w:rPr>
          <w:szCs w:val="20"/>
        </w:rPr>
        <w:t>vozil, tovornih vozil dostave, lokalni avtobusi, motorna kolesa in kolesa. Prometna</w:t>
      </w:r>
      <w:r>
        <w:rPr>
          <w:szCs w:val="20"/>
        </w:rPr>
        <w:t xml:space="preserve"> </w:t>
      </w:r>
      <w:r w:rsidRPr="00621FC3">
        <w:rPr>
          <w:szCs w:val="20"/>
        </w:rPr>
        <w:t>obremenitev ceste se v času prometnih konic nekoliko poveča</w:t>
      </w:r>
      <w:r>
        <w:rPr>
          <w:szCs w:val="20"/>
        </w:rPr>
        <w:t xml:space="preserve"> in ni varno za sprehajalce.</w:t>
      </w:r>
    </w:p>
    <w:p w14:paraId="29503BAF" w14:textId="77777777" w:rsidR="006451C9" w:rsidRDefault="006451C9" w:rsidP="006451C9">
      <w:pPr>
        <w:rPr>
          <w:szCs w:val="20"/>
        </w:rPr>
      </w:pPr>
    </w:p>
    <w:p w14:paraId="060E748E" w14:textId="2BFFA35D" w:rsidR="006451C9" w:rsidRDefault="006451C9" w:rsidP="006451C9">
      <w:pPr>
        <w:pStyle w:val="Napis"/>
        <w:rPr>
          <w:szCs w:val="20"/>
        </w:rPr>
      </w:pPr>
      <w:bookmarkStart w:id="79" w:name="_Toc129615891"/>
      <w:bookmarkStart w:id="80" w:name="_Toc129682020"/>
      <w:r>
        <w:t xml:space="preserve">Slika </w:t>
      </w:r>
      <w:fldSimple w:instr=" STYLEREF 1 \s ">
        <w:r>
          <w:rPr>
            <w:noProof/>
          </w:rPr>
          <w:t>4</w:t>
        </w:r>
      </w:fldSimple>
      <w:r>
        <w:noBreakHyphen/>
      </w:r>
      <w:fldSimple w:instr=" SEQ Slika \* ARABIC \s 1 ">
        <w:r>
          <w:rPr>
            <w:noProof/>
          </w:rPr>
          <w:t>3</w:t>
        </w:r>
      </w:fldSimple>
      <w:r>
        <w:t xml:space="preserve">: </w:t>
      </w:r>
      <w:r>
        <w:rPr>
          <w:szCs w:val="20"/>
        </w:rPr>
        <w:t>P</w:t>
      </w:r>
      <w:r w:rsidRPr="00C0029B">
        <w:rPr>
          <w:szCs w:val="20"/>
        </w:rPr>
        <w:t>ogled proti pričetku</w:t>
      </w:r>
      <w:r>
        <w:rPr>
          <w:szCs w:val="20"/>
        </w:rPr>
        <w:t xml:space="preserve"> </w:t>
      </w:r>
      <w:r w:rsidRPr="00C0029B">
        <w:rPr>
          <w:szCs w:val="20"/>
        </w:rPr>
        <w:t>trase predvidene tematske</w:t>
      </w:r>
      <w:r>
        <w:rPr>
          <w:szCs w:val="20"/>
        </w:rPr>
        <w:t xml:space="preserve"> in </w:t>
      </w:r>
      <w:r w:rsidRPr="00C0029B">
        <w:rPr>
          <w:szCs w:val="20"/>
        </w:rPr>
        <w:t>pohodne poti</w:t>
      </w:r>
      <w:bookmarkEnd w:id="79"/>
      <w:bookmarkEnd w:id="80"/>
    </w:p>
    <w:p w14:paraId="739A261A" w14:textId="77777777" w:rsidR="006451C9" w:rsidRDefault="006451C9" w:rsidP="006451C9">
      <w:pPr>
        <w:jc w:val="center"/>
        <w:rPr>
          <w:szCs w:val="20"/>
        </w:rPr>
      </w:pPr>
      <w:r w:rsidRPr="008B7AE7">
        <w:rPr>
          <w:noProof/>
          <w:szCs w:val="20"/>
        </w:rPr>
        <w:drawing>
          <wp:inline distT="0" distB="0" distL="0" distR="0" wp14:anchorId="30D50CA3" wp14:editId="7852A958">
            <wp:extent cx="4961214" cy="2798859"/>
            <wp:effectExtent l="0" t="0" r="0" b="19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968708" cy="2803087"/>
                    </a:xfrm>
                    <a:prstGeom prst="rect">
                      <a:avLst/>
                    </a:prstGeom>
                    <a:noFill/>
                    <a:ln>
                      <a:noFill/>
                    </a:ln>
                  </pic:spPr>
                </pic:pic>
              </a:graphicData>
            </a:graphic>
          </wp:inline>
        </w:drawing>
      </w:r>
    </w:p>
    <w:p w14:paraId="7BB4AE53" w14:textId="77777777" w:rsidR="006451C9" w:rsidRDefault="006451C9" w:rsidP="006451C9">
      <w:pPr>
        <w:jc w:val="center"/>
        <w:rPr>
          <w:szCs w:val="20"/>
        </w:rPr>
      </w:pPr>
    </w:p>
    <w:p w14:paraId="5D90A228" w14:textId="77777777" w:rsidR="006451C9" w:rsidRDefault="006451C9" w:rsidP="006451C9">
      <w:pPr>
        <w:jc w:val="center"/>
        <w:rPr>
          <w:szCs w:val="20"/>
        </w:rPr>
      </w:pPr>
    </w:p>
    <w:p w14:paraId="10A9CA0D" w14:textId="244683C9" w:rsidR="006451C9" w:rsidRDefault="006451C9" w:rsidP="006451C9">
      <w:pPr>
        <w:pStyle w:val="Napis"/>
      </w:pPr>
      <w:bookmarkStart w:id="81" w:name="_Toc129615892"/>
      <w:bookmarkStart w:id="82" w:name="_Toc129682021"/>
      <w:r>
        <w:lastRenderedPageBreak/>
        <w:t xml:space="preserve">Slika </w:t>
      </w:r>
      <w:fldSimple w:instr=" STYLEREF 1 \s ">
        <w:r>
          <w:rPr>
            <w:noProof/>
          </w:rPr>
          <w:t>4</w:t>
        </w:r>
      </w:fldSimple>
      <w:r>
        <w:noBreakHyphen/>
      </w:r>
      <w:fldSimple w:instr=" SEQ Slika \* ARABIC \s 1 ">
        <w:r>
          <w:rPr>
            <w:noProof/>
          </w:rPr>
          <w:t>4</w:t>
        </w:r>
      </w:fldSimple>
      <w:r>
        <w:t>: P</w:t>
      </w:r>
      <w:r w:rsidRPr="00610C2E">
        <w:t>rehod preko mostu</w:t>
      </w:r>
      <w:bookmarkEnd w:id="81"/>
      <w:bookmarkEnd w:id="82"/>
    </w:p>
    <w:p w14:paraId="5CB90F51" w14:textId="77777777" w:rsidR="006451C9" w:rsidRDefault="006451C9" w:rsidP="006451C9">
      <w:pPr>
        <w:jc w:val="center"/>
      </w:pPr>
      <w:r w:rsidRPr="00971DAC">
        <w:rPr>
          <w:noProof/>
        </w:rPr>
        <w:drawing>
          <wp:inline distT="0" distB="0" distL="0" distR="0" wp14:anchorId="163796E6" wp14:editId="6DA4A7D4">
            <wp:extent cx="5750543" cy="3228230"/>
            <wp:effectExtent l="0" t="0" r="317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76619" cy="3242868"/>
                    </a:xfrm>
                    <a:prstGeom prst="rect">
                      <a:avLst/>
                    </a:prstGeom>
                    <a:noFill/>
                    <a:ln>
                      <a:noFill/>
                    </a:ln>
                  </pic:spPr>
                </pic:pic>
              </a:graphicData>
            </a:graphic>
          </wp:inline>
        </w:drawing>
      </w:r>
    </w:p>
    <w:p w14:paraId="428D71EA" w14:textId="77777777" w:rsidR="006451C9" w:rsidRDefault="006451C9" w:rsidP="006451C9"/>
    <w:p w14:paraId="4757EF88" w14:textId="70E4C000" w:rsidR="006451C9" w:rsidRDefault="006451C9" w:rsidP="006451C9">
      <w:pPr>
        <w:pStyle w:val="Napis"/>
      </w:pPr>
      <w:bookmarkStart w:id="83" w:name="_Toc129615893"/>
      <w:bookmarkStart w:id="84" w:name="_Toc129682022"/>
      <w:r>
        <w:t xml:space="preserve">Slika </w:t>
      </w:r>
      <w:fldSimple w:instr=" STYLEREF 1 \s ">
        <w:r>
          <w:rPr>
            <w:noProof/>
          </w:rPr>
          <w:t>4</w:t>
        </w:r>
      </w:fldSimple>
      <w:r>
        <w:noBreakHyphen/>
      </w:r>
      <w:fldSimple w:instr=" SEQ Slika \* ARABIC \s 1 ">
        <w:r>
          <w:rPr>
            <w:noProof/>
          </w:rPr>
          <w:t>5</w:t>
        </w:r>
      </w:fldSimple>
      <w:r>
        <w:t>: P</w:t>
      </w:r>
      <w:r w:rsidRPr="00AD59EF">
        <w:t>redvidena tematska pot bo potekala po travniku med lipovim drevoredom in njivami</w:t>
      </w:r>
      <w:bookmarkEnd w:id="83"/>
      <w:bookmarkEnd w:id="84"/>
    </w:p>
    <w:p w14:paraId="138CFFDD" w14:textId="77777777" w:rsidR="006451C9" w:rsidRDefault="006451C9" w:rsidP="006451C9">
      <w:pPr>
        <w:jc w:val="center"/>
      </w:pPr>
      <w:r>
        <w:rPr>
          <w:noProof/>
        </w:rPr>
        <w:drawing>
          <wp:inline distT="0" distB="0" distL="0" distR="0" wp14:anchorId="60C76BA5" wp14:editId="5D798E0E">
            <wp:extent cx="5731510" cy="3225800"/>
            <wp:effectExtent l="0" t="0" r="2540" b="0"/>
            <wp:docPr id="35" name="Slika 35" descr="Slika, ki vsebuje besede trava, zunanje, drevo,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descr="Slika, ki vsebuje besede trava, zunanje, drevo, nebo&#10;&#10;Opis je samodejno ustvarjen"/>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3225800"/>
                    </a:xfrm>
                    <a:prstGeom prst="rect">
                      <a:avLst/>
                    </a:prstGeom>
                  </pic:spPr>
                </pic:pic>
              </a:graphicData>
            </a:graphic>
          </wp:inline>
        </w:drawing>
      </w:r>
    </w:p>
    <w:p w14:paraId="23407164" w14:textId="77777777" w:rsidR="006451C9" w:rsidRDefault="006451C9" w:rsidP="006451C9"/>
    <w:p w14:paraId="7A4AD454" w14:textId="77777777" w:rsidR="006451C9" w:rsidRDefault="006451C9" w:rsidP="006451C9"/>
    <w:p w14:paraId="23C093E7" w14:textId="77777777" w:rsidR="006451C9" w:rsidRDefault="006451C9" w:rsidP="006451C9"/>
    <w:p w14:paraId="2DF6C249" w14:textId="77777777" w:rsidR="006451C9" w:rsidRDefault="006451C9" w:rsidP="006451C9"/>
    <w:p w14:paraId="6E883B4A" w14:textId="77777777" w:rsidR="006451C9" w:rsidRDefault="006451C9" w:rsidP="006451C9"/>
    <w:p w14:paraId="7B577EBD" w14:textId="77777777" w:rsidR="006451C9" w:rsidRDefault="006451C9" w:rsidP="006451C9"/>
    <w:p w14:paraId="66A61869" w14:textId="77777777" w:rsidR="006451C9" w:rsidRDefault="006451C9" w:rsidP="006451C9"/>
    <w:p w14:paraId="0D0368D0" w14:textId="77777777" w:rsidR="006451C9" w:rsidRDefault="006451C9" w:rsidP="006451C9"/>
    <w:p w14:paraId="56D89FEB" w14:textId="77777777" w:rsidR="006451C9" w:rsidRDefault="006451C9" w:rsidP="006451C9"/>
    <w:p w14:paraId="4F7BE897" w14:textId="6CFF0FD7" w:rsidR="006451C9" w:rsidRDefault="006451C9" w:rsidP="006451C9">
      <w:pPr>
        <w:pStyle w:val="Napis"/>
      </w:pPr>
      <w:bookmarkStart w:id="85" w:name="_Toc129615894"/>
      <w:bookmarkStart w:id="86" w:name="_Toc129682023"/>
      <w:r>
        <w:lastRenderedPageBreak/>
        <w:t xml:space="preserve">Slika </w:t>
      </w:r>
      <w:fldSimple w:instr=" STYLEREF 1 \s ">
        <w:r>
          <w:rPr>
            <w:noProof/>
          </w:rPr>
          <w:t>4</w:t>
        </w:r>
      </w:fldSimple>
      <w:r>
        <w:noBreakHyphen/>
      </w:r>
      <w:fldSimple w:instr=" SEQ Slika \* ARABIC \s 1 ">
        <w:r>
          <w:rPr>
            <w:noProof/>
          </w:rPr>
          <w:t>6</w:t>
        </w:r>
      </w:fldSimple>
      <w:r>
        <w:t>: Predvidena tematska pohodna pot bo proti zahodu potekala po travniku južno od lokalne ceste med cestnim jarkom in obstoječo ograjo</w:t>
      </w:r>
      <w:bookmarkEnd w:id="85"/>
      <w:bookmarkEnd w:id="86"/>
    </w:p>
    <w:p w14:paraId="5F96CA1C" w14:textId="77777777" w:rsidR="006451C9" w:rsidRDefault="006451C9" w:rsidP="006451C9">
      <w:pPr>
        <w:jc w:val="center"/>
      </w:pPr>
      <w:r>
        <w:rPr>
          <w:noProof/>
        </w:rPr>
        <w:drawing>
          <wp:inline distT="0" distB="0" distL="0" distR="0" wp14:anchorId="1B4B8542" wp14:editId="3B43E41B">
            <wp:extent cx="5731510" cy="3209290"/>
            <wp:effectExtent l="0" t="0" r="2540" b="0"/>
            <wp:docPr id="36" name="Slika 36" descr="Slika, ki vsebuje besede trava, zunanje, nebo, umazanij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trava, zunanje, nebo, umazanija&#10;&#10;Opis je samodejno ustvarjen"/>
                    <pic:cNvPicPr/>
                  </pic:nvPicPr>
                  <pic:blipFill>
                    <a:blip r:embed="rId38" cstate="email">
                      <a:extLst>
                        <a:ext uri="{28A0092B-C50C-407E-A947-70E740481C1C}">
                          <a14:useLocalDpi xmlns:a14="http://schemas.microsoft.com/office/drawing/2010/main"/>
                        </a:ext>
                      </a:extLst>
                    </a:blip>
                    <a:stretch>
                      <a:fillRect/>
                    </a:stretch>
                  </pic:blipFill>
                  <pic:spPr>
                    <a:xfrm>
                      <a:off x="0" y="0"/>
                      <a:ext cx="5731510" cy="3209290"/>
                    </a:xfrm>
                    <a:prstGeom prst="rect">
                      <a:avLst/>
                    </a:prstGeom>
                  </pic:spPr>
                </pic:pic>
              </a:graphicData>
            </a:graphic>
          </wp:inline>
        </w:drawing>
      </w:r>
    </w:p>
    <w:p w14:paraId="36D48B89" w14:textId="77777777" w:rsidR="006451C9" w:rsidRDefault="006451C9" w:rsidP="006451C9"/>
    <w:p w14:paraId="12F9C7CF" w14:textId="78AF200A" w:rsidR="006451C9" w:rsidRDefault="006451C9" w:rsidP="006451C9">
      <w:pPr>
        <w:pStyle w:val="Napis"/>
      </w:pPr>
      <w:bookmarkStart w:id="87" w:name="_Toc129615895"/>
      <w:bookmarkStart w:id="88" w:name="_Toc129682024"/>
      <w:r>
        <w:t xml:space="preserve">Slika </w:t>
      </w:r>
      <w:fldSimple w:instr=" STYLEREF 1 \s ">
        <w:r>
          <w:rPr>
            <w:noProof/>
          </w:rPr>
          <w:t>4</w:t>
        </w:r>
      </w:fldSimple>
      <w:r>
        <w:noBreakHyphen/>
      </w:r>
      <w:fldSimple w:instr=" SEQ Slika \* ARABIC \s 1 ">
        <w:r>
          <w:rPr>
            <w:noProof/>
          </w:rPr>
          <w:t>7</w:t>
        </w:r>
      </w:fldSimple>
      <w:r>
        <w:t>: Zaključek tematske pohodne poti pri avtobusnem postajališču v naselju pohorski dvor pod gradom Hompoš</w:t>
      </w:r>
      <w:bookmarkEnd w:id="87"/>
      <w:bookmarkEnd w:id="88"/>
    </w:p>
    <w:p w14:paraId="13731D27" w14:textId="77777777" w:rsidR="006451C9" w:rsidRDefault="006451C9" w:rsidP="006451C9">
      <w:r w:rsidRPr="001F3FD3">
        <w:rPr>
          <w:noProof/>
        </w:rPr>
        <w:drawing>
          <wp:inline distT="0" distB="0" distL="0" distR="0" wp14:anchorId="3692C350" wp14:editId="375BB64B">
            <wp:extent cx="5731510" cy="3211195"/>
            <wp:effectExtent l="0" t="0" r="2540" b="825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1510" cy="3211195"/>
                    </a:xfrm>
                    <a:prstGeom prst="rect">
                      <a:avLst/>
                    </a:prstGeom>
                    <a:noFill/>
                    <a:ln>
                      <a:noFill/>
                    </a:ln>
                  </pic:spPr>
                </pic:pic>
              </a:graphicData>
            </a:graphic>
          </wp:inline>
        </w:drawing>
      </w:r>
    </w:p>
    <w:p w14:paraId="4232298D" w14:textId="77777777" w:rsidR="006451C9" w:rsidRDefault="006451C9" w:rsidP="006451C9"/>
    <w:p w14:paraId="1970CB89" w14:textId="77777777" w:rsidR="006451C9" w:rsidRDefault="006451C9" w:rsidP="006451C9">
      <w:r>
        <w:t>V območju naselij so izvedeni asfaltirani pločniki, zato je zaradi zagotavljanja varnosti na območju med naselji nujno izvesti še predvideno tematsko in pohodno pot. Vožnja z motornimi vozili, traktorji in kolesi z pomožnim motorjem se zaradi večje varnosti na poti prepove. Prilagodi in prometno uredi se obstoječe priključke ob poti tako, da je omogočeno le prečkanje poti.</w:t>
      </w:r>
    </w:p>
    <w:p w14:paraId="173CFAEC" w14:textId="77777777" w:rsidR="006451C9" w:rsidRDefault="006451C9" w:rsidP="006451C9"/>
    <w:p w14:paraId="1972F366" w14:textId="77777777" w:rsidR="006451C9" w:rsidRDefault="006451C9" w:rsidP="006451C9">
      <w:r>
        <w:t xml:space="preserve">Prehajanje ljudi po zelenicah ob drevoredu je občasno povečano (dostop do fakultete, naselja, priljubljeno turistično območje). Skozi drevored redno vozijo avtobusi, večja vozila in avtomobili ter kolesarji. Zaradi povečanega prometa je večja nevarnost za pohodnike in sprehajalce. </w:t>
      </w:r>
    </w:p>
    <w:p w14:paraId="69F0445A" w14:textId="77777777" w:rsidR="006451C9" w:rsidRDefault="006451C9" w:rsidP="006451C9"/>
    <w:p w14:paraId="417B28A8" w14:textId="77777777" w:rsidR="006451C9" w:rsidRDefault="006451C9" w:rsidP="006451C9">
      <w:r>
        <w:lastRenderedPageBreak/>
        <w:t xml:space="preserve">V drevoredni liniji lipovega drevoreda, ki preide v hruškov drevored se nahaja 259 drevesnih lokacij, v času zadnjega, 222 dreves in 29 panjev. Gre za zelo heterogeno zasaditev različnih vrst lip, ki jih je težko določevati (Tilia cordata, Tilia platyphyllos, Tilia x intermedia in verjetno križanci). Drevesa so na starih razglednicah vidna že konec 19. stoletja (faza odraščanja). Del linije lipovega drevoreda je viden že na Franciscejskem katastru (1825), vendar ob nekoliko spremenjenem poteku glavne ceste. Na tretjem vojaške zemljevidu (1869-1887) je drevoredna linija že vidna v celoti in poteka skoraj do današnje hiše Pivolska cesta 3. </w:t>
      </w:r>
    </w:p>
    <w:p w14:paraId="2CD38774" w14:textId="77777777" w:rsidR="006451C9" w:rsidRDefault="006451C9" w:rsidP="006451C9"/>
    <w:p w14:paraId="4A003F7D" w14:textId="0BC839D8" w:rsidR="006451C9" w:rsidRDefault="006451C9" w:rsidP="006451C9">
      <w:pPr>
        <w:pStyle w:val="Napis"/>
      </w:pPr>
      <w:bookmarkStart w:id="89" w:name="_Toc129615896"/>
      <w:bookmarkStart w:id="90" w:name="_Toc129682025"/>
      <w:r>
        <w:t xml:space="preserve">Slika </w:t>
      </w:r>
      <w:fldSimple w:instr=" STYLEREF 1 \s ">
        <w:r>
          <w:rPr>
            <w:noProof/>
          </w:rPr>
          <w:t>4</w:t>
        </w:r>
      </w:fldSimple>
      <w:r>
        <w:noBreakHyphen/>
      </w:r>
      <w:fldSimple w:instr=" SEQ Slika \* ARABIC \s 1 ">
        <w:r>
          <w:rPr>
            <w:noProof/>
          </w:rPr>
          <w:t>8</w:t>
        </w:r>
      </w:fldSimple>
      <w:r>
        <w:t>: S</w:t>
      </w:r>
      <w:r w:rsidRPr="00A541B8">
        <w:t>tar</w:t>
      </w:r>
      <w:r>
        <w:t>a</w:t>
      </w:r>
      <w:r w:rsidRPr="00A541B8">
        <w:t xml:space="preserve"> razglednic</w:t>
      </w:r>
      <w:r>
        <w:t>a iz leta 1990, kjer je že viden lipov drevored</w:t>
      </w:r>
      <w:bookmarkEnd w:id="89"/>
      <w:bookmarkEnd w:id="90"/>
    </w:p>
    <w:p w14:paraId="069069CB" w14:textId="77777777" w:rsidR="006451C9" w:rsidRDefault="006451C9" w:rsidP="006451C9">
      <w:r w:rsidRPr="00F13AB4">
        <w:rPr>
          <w:noProof/>
        </w:rPr>
        <w:drawing>
          <wp:inline distT="0" distB="0" distL="0" distR="0" wp14:anchorId="546D3A1B" wp14:editId="7D5AF5FF">
            <wp:extent cx="5731510" cy="3995420"/>
            <wp:effectExtent l="0" t="0" r="2540" b="508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31510" cy="3995420"/>
                    </a:xfrm>
                    <a:prstGeom prst="rect">
                      <a:avLst/>
                    </a:prstGeom>
                    <a:noFill/>
                    <a:ln>
                      <a:noFill/>
                    </a:ln>
                  </pic:spPr>
                </pic:pic>
              </a:graphicData>
            </a:graphic>
          </wp:inline>
        </w:drawing>
      </w:r>
    </w:p>
    <w:p w14:paraId="6D3739E1" w14:textId="77777777" w:rsidR="006451C9" w:rsidRDefault="006451C9" w:rsidP="006451C9"/>
    <w:p w14:paraId="7AB46239" w14:textId="77777777" w:rsidR="006451C9" w:rsidRDefault="006451C9" w:rsidP="006451C9">
      <w:r>
        <w:t xml:space="preserve">Na podlagi strokovnega mnenja arborista se za 24 lipovih dreves in 1 staro hruško predlaga prednostna odstranitev na podlagi slabega zdravstvenega stanja in okuženosti z belo omelo. </w:t>
      </w:r>
    </w:p>
    <w:p w14:paraId="75291DB7" w14:textId="77777777" w:rsidR="006451C9" w:rsidRDefault="006451C9" w:rsidP="006451C9"/>
    <w:p w14:paraId="4565DCCE" w14:textId="77777777" w:rsidR="006451C9" w:rsidRDefault="006451C9" w:rsidP="006451C9">
      <w:r>
        <w:t>Vsa lipova drevesa so bila v 90. letih prejšnjega stoletja obglavljena (močneje znižana, pri čemer je ostalo samo</w:t>
      </w:r>
    </w:p>
    <w:p w14:paraId="6FD4B741" w14:textId="77777777" w:rsidR="006451C9" w:rsidRDefault="006451C9" w:rsidP="006451C9">
      <w:r>
        <w:t>ogrodje glavnih vej, odstranjena je bila vsa zelena površina v krošnji. Cilj takratne »sanacije drevoreda« je bil reševanje problematike prisotnosti bele omele. V tistem času je »obglavljanje« dreves postala ena izmed pogostejših praks v Sloveniji. Z desetletji odmika od tistega časa in novimi znanji ter razumevanjem dreves se je izkazalo, da je bil tako drastičen poseg v krošnjo lipovih dreves zelo škodljiv in številna drevesa v lipovem drevoredu v Pivoli so veliko hitreje propadla.</w:t>
      </w:r>
    </w:p>
    <w:p w14:paraId="4E873272" w14:textId="77777777" w:rsidR="006451C9" w:rsidRDefault="006451C9" w:rsidP="006451C9"/>
    <w:p w14:paraId="33A726BE" w14:textId="77777777" w:rsidR="006451C9" w:rsidRDefault="006451C9" w:rsidP="006451C9"/>
    <w:p w14:paraId="2E860D02" w14:textId="77777777" w:rsidR="006451C9" w:rsidRDefault="006451C9" w:rsidP="006451C9"/>
    <w:p w14:paraId="67ADD23A" w14:textId="77777777" w:rsidR="006451C9" w:rsidRDefault="006451C9" w:rsidP="006451C9"/>
    <w:p w14:paraId="1266E65F" w14:textId="77777777" w:rsidR="006451C9" w:rsidRDefault="006451C9" w:rsidP="006451C9"/>
    <w:p w14:paraId="10A08230" w14:textId="77777777" w:rsidR="006451C9" w:rsidRDefault="006451C9" w:rsidP="006451C9"/>
    <w:p w14:paraId="78AF1D56" w14:textId="77777777" w:rsidR="006451C9" w:rsidRDefault="006451C9" w:rsidP="006451C9"/>
    <w:p w14:paraId="71056B65" w14:textId="77777777" w:rsidR="006451C9" w:rsidRDefault="006451C9" w:rsidP="006451C9"/>
    <w:p w14:paraId="77F5E4F8" w14:textId="77777777" w:rsidR="006451C9" w:rsidRDefault="006451C9" w:rsidP="006451C9"/>
    <w:p w14:paraId="2F5DF1DC" w14:textId="77777777" w:rsidR="006451C9" w:rsidRDefault="006451C9" w:rsidP="006451C9"/>
    <w:p w14:paraId="421450D3" w14:textId="68768CBE" w:rsidR="006451C9" w:rsidRDefault="006451C9" w:rsidP="006451C9">
      <w:pPr>
        <w:pStyle w:val="Napis"/>
      </w:pPr>
      <w:bookmarkStart w:id="91" w:name="_Toc129615897"/>
      <w:bookmarkStart w:id="92" w:name="_Toc129682026"/>
      <w:r>
        <w:lastRenderedPageBreak/>
        <w:t xml:space="preserve">Slika </w:t>
      </w:r>
      <w:fldSimple w:instr=" STYLEREF 1 \s ">
        <w:r>
          <w:rPr>
            <w:noProof/>
          </w:rPr>
          <w:t>4</w:t>
        </w:r>
      </w:fldSimple>
      <w:r>
        <w:noBreakHyphen/>
      </w:r>
      <w:fldSimple w:instr=" SEQ Slika \* ARABIC \s 1 ">
        <w:r>
          <w:rPr>
            <w:noProof/>
          </w:rPr>
          <w:t>9</w:t>
        </w:r>
      </w:fldSimple>
      <w:r>
        <w:t>: Sanacija drevoreda leta 1991</w:t>
      </w:r>
      <w:bookmarkEnd w:id="91"/>
      <w:bookmarkEnd w:id="92"/>
    </w:p>
    <w:p w14:paraId="206D8892" w14:textId="77777777" w:rsidR="006451C9" w:rsidRDefault="006451C9" w:rsidP="006451C9">
      <w:r w:rsidRPr="00D44CDF">
        <w:rPr>
          <w:noProof/>
        </w:rPr>
        <w:drawing>
          <wp:inline distT="0" distB="0" distL="0" distR="0" wp14:anchorId="259C2FD3" wp14:editId="73E3729D">
            <wp:extent cx="5731510" cy="3485515"/>
            <wp:effectExtent l="0" t="0" r="2540" b="63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731510" cy="3485515"/>
                    </a:xfrm>
                    <a:prstGeom prst="rect">
                      <a:avLst/>
                    </a:prstGeom>
                    <a:noFill/>
                    <a:ln>
                      <a:noFill/>
                    </a:ln>
                  </pic:spPr>
                </pic:pic>
              </a:graphicData>
            </a:graphic>
          </wp:inline>
        </w:drawing>
      </w:r>
    </w:p>
    <w:p w14:paraId="251CFB51" w14:textId="77777777" w:rsidR="006451C9" w:rsidRDefault="006451C9" w:rsidP="006451C9"/>
    <w:p w14:paraId="63E227B1" w14:textId="77777777" w:rsidR="006451C9" w:rsidRDefault="006451C9" w:rsidP="006451C9">
      <w:r>
        <w:t>Lipova drevesa (Tilia sp.) velja kot drevesa vrsta za t.i. »slabega kompartmentalizatorja« (slabo opredeljuje poškodovana lesna vlakna od zdravih), kar pomeni nastanek zelo velikih razkrojnih procesov. Ljudje pa zaradi edine možne strategije drevesa v primeru odstranitve vseh popkov in listov pogosto napačno razumejo bujno odganjanje lipovih dreves, katero poimenujejo tudi »dobro pomlajevanje«.</w:t>
      </w:r>
    </w:p>
    <w:p w14:paraId="7619A643" w14:textId="77777777" w:rsidR="006451C9" w:rsidRDefault="006451C9" w:rsidP="006451C9"/>
    <w:p w14:paraId="510C46EF" w14:textId="77777777" w:rsidR="006451C9" w:rsidRDefault="006451C9" w:rsidP="006451C9">
      <w:r>
        <w:t xml:space="preserve">V lipovem drevoredu je prisotna zelo heterogena zasaditev različnih vrst lip, ki jih je na terenu težko določevati (Tilia cordata, Tilia platyphyllos, Tilia x intermedia in verjetno križanci ter kakšne novejše sorte). S spodnji tabeli so navedene vse vrste lip na obravnavanem območju. </w:t>
      </w:r>
    </w:p>
    <w:p w14:paraId="5F0A1C8F" w14:textId="77777777" w:rsidR="006451C9" w:rsidRDefault="006451C9" w:rsidP="006451C9"/>
    <w:p w14:paraId="21F67CB5" w14:textId="176D9FD3" w:rsidR="006451C9" w:rsidRDefault="006451C9" w:rsidP="006451C9">
      <w:pPr>
        <w:pStyle w:val="Napis"/>
      </w:pPr>
      <w:bookmarkStart w:id="93" w:name="_Toc129615835"/>
      <w:bookmarkStart w:id="94" w:name="_Toc129681993"/>
      <w:r>
        <w:t xml:space="preserve">Tabela </w:t>
      </w:r>
      <w:fldSimple w:instr=" STYLEREF 1 \s ">
        <w:r>
          <w:rPr>
            <w:noProof/>
          </w:rPr>
          <w:t>4</w:t>
        </w:r>
      </w:fldSimple>
      <w:r>
        <w:noBreakHyphen/>
      </w:r>
      <w:fldSimple w:instr=" SEQ Tabela \* ARABIC \s 1 ">
        <w:r>
          <w:rPr>
            <w:noProof/>
          </w:rPr>
          <w:t>8</w:t>
        </w:r>
      </w:fldSimple>
      <w:r>
        <w:t>: Pregled drevesnih vrst v lipovem drevoredu</w:t>
      </w:r>
      <w:bookmarkEnd w:id="93"/>
      <w:bookmarkEnd w:id="94"/>
    </w:p>
    <w:p w14:paraId="081AEEAB" w14:textId="77777777" w:rsidR="006451C9" w:rsidRDefault="006451C9" w:rsidP="006451C9">
      <w:r w:rsidRPr="00DB7D7B">
        <w:rPr>
          <w:noProof/>
        </w:rPr>
        <w:drawing>
          <wp:inline distT="0" distB="0" distL="0" distR="0" wp14:anchorId="77B0DD61" wp14:editId="5729C541">
            <wp:extent cx="5062770" cy="2956554"/>
            <wp:effectExtent l="0" t="0" r="5080" b="0"/>
            <wp:docPr id="46" name="Slika 46"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descr="Slika, ki vsebuje besede miza&#10;&#10;Opis je samodejno ustvarjen"/>
                    <pic:cNvPicPr/>
                  </pic:nvPicPr>
                  <pic:blipFill>
                    <a:blip r:embed="rId42" cstate="email">
                      <a:extLst>
                        <a:ext uri="{28A0092B-C50C-407E-A947-70E740481C1C}">
                          <a14:useLocalDpi xmlns:a14="http://schemas.microsoft.com/office/drawing/2010/main"/>
                        </a:ext>
                      </a:extLst>
                    </a:blip>
                    <a:stretch>
                      <a:fillRect/>
                    </a:stretch>
                  </pic:blipFill>
                  <pic:spPr>
                    <a:xfrm>
                      <a:off x="0" y="0"/>
                      <a:ext cx="5072593" cy="2962290"/>
                    </a:xfrm>
                    <a:prstGeom prst="rect">
                      <a:avLst/>
                    </a:prstGeom>
                  </pic:spPr>
                </pic:pic>
              </a:graphicData>
            </a:graphic>
          </wp:inline>
        </w:drawing>
      </w:r>
    </w:p>
    <w:p w14:paraId="0C42D178" w14:textId="77777777" w:rsidR="006451C9" w:rsidRDefault="006451C9" w:rsidP="006451C9"/>
    <w:p w14:paraId="7A6A96AC" w14:textId="25C1F1D3" w:rsidR="006451C9" w:rsidRDefault="006451C9" w:rsidP="006451C9">
      <w:pPr>
        <w:pStyle w:val="Napis"/>
      </w:pPr>
      <w:bookmarkStart w:id="95" w:name="_Toc129615836"/>
      <w:bookmarkStart w:id="96" w:name="_Toc129681994"/>
      <w:r>
        <w:lastRenderedPageBreak/>
        <w:t xml:space="preserve">Tabela </w:t>
      </w:r>
      <w:fldSimple w:instr=" STYLEREF 1 \s ">
        <w:r>
          <w:rPr>
            <w:noProof/>
          </w:rPr>
          <w:t>4</w:t>
        </w:r>
      </w:fldSimple>
      <w:r>
        <w:noBreakHyphen/>
      </w:r>
      <w:fldSimple w:instr=" SEQ Tabela \* ARABIC \s 1 ">
        <w:r>
          <w:rPr>
            <w:noProof/>
          </w:rPr>
          <w:t>9</w:t>
        </w:r>
      </w:fldSimple>
      <w:r>
        <w:t>: Pregled stopnje okuženosti lipovih dreves s polparazitno cvetnico – belo omelo</w:t>
      </w:r>
      <w:bookmarkEnd w:id="95"/>
      <w:bookmarkEnd w:id="96"/>
    </w:p>
    <w:p w14:paraId="66233985" w14:textId="77777777" w:rsidR="006451C9" w:rsidRDefault="006451C9" w:rsidP="006451C9">
      <w:r w:rsidRPr="009620F0">
        <w:rPr>
          <w:noProof/>
        </w:rPr>
        <w:drawing>
          <wp:inline distT="0" distB="0" distL="0" distR="0" wp14:anchorId="7881218E" wp14:editId="0CF147B7">
            <wp:extent cx="5731510" cy="3412490"/>
            <wp:effectExtent l="0" t="0" r="2540" b="0"/>
            <wp:docPr id="47" name="Slika 47"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descr="Slika, ki vsebuje besede miza&#10;&#10;Opis je samodejno ustvarjen"/>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3412490"/>
                    </a:xfrm>
                    <a:prstGeom prst="rect">
                      <a:avLst/>
                    </a:prstGeom>
                  </pic:spPr>
                </pic:pic>
              </a:graphicData>
            </a:graphic>
          </wp:inline>
        </w:drawing>
      </w:r>
    </w:p>
    <w:p w14:paraId="70629907" w14:textId="77777777" w:rsidR="006451C9" w:rsidRDefault="006451C9" w:rsidP="006451C9"/>
    <w:p w14:paraId="11958919" w14:textId="77777777" w:rsidR="006451C9" w:rsidRDefault="006451C9" w:rsidP="006451C9">
      <w:r>
        <w:t>Zaradi načrtovanih ureditvenih del tematske in pohodne poti na tem območju je pripravljena tudi analiza značilnosti koreninskega sistema za lipova drevesa in kakšna bi naj bila toleranca na vplive gradbenih del. Tako lipovec kot lipa in vsi njuni križanci ter sorte imajo podobne lastnosti. Tujerodna lipova drevesa pa so nekatera veliko bolj občutljiva na vse posege.</w:t>
      </w:r>
    </w:p>
    <w:p w14:paraId="30B938C2" w14:textId="77777777" w:rsidR="006451C9" w:rsidRDefault="006451C9" w:rsidP="006451C9"/>
    <w:p w14:paraId="4CC3388D" w14:textId="0EE0DBBA" w:rsidR="006451C9" w:rsidRDefault="006451C9" w:rsidP="006451C9">
      <w:pPr>
        <w:pStyle w:val="Napis"/>
      </w:pPr>
      <w:bookmarkStart w:id="97" w:name="_Toc129615837"/>
      <w:bookmarkStart w:id="98" w:name="_Toc129681995"/>
      <w:r>
        <w:t xml:space="preserve">Tabela </w:t>
      </w:r>
      <w:fldSimple w:instr=" STYLEREF 1 \s ">
        <w:r>
          <w:rPr>
            <w:noProof/>
          </w:rPr>
          <w:t>4</w:t>
        </w:r>
      </w:fldSimple>
      <w:r>
        <w:noBreakHyphen/>
      </w:r>
      <w:fldSimple w:instr=" SEQ Tabela \* ARABIC \s 1 ">
        <w:r>
          <w:rPr>
            <w:noProof/>
          </w:rPr>
          <w:t>10</w:t>
        </w:r>
      </w:fldSimple>
      <w:r>
        <w:t>: Značilnosti koreninskega sistema lip</w:t>
      </w:r>
      <w:bookmarkEnd w:id="97"/>
      <w:bookmarkEnd w:id="98"/>
    </w:p>
    <w:p w14:paraId="785D5D66" w14:textId="77777777" w:rsidR="006451C9" w:rsidRDefault="006451C9" w:rsidP="006451C9">
      <w:r w:rsidRPr="00771DB9">
        <w:rPr>
          <w:noProof/>
        </w:rPr>
        <w:drawing>
          <wp:inline distT="0" distB="0" distL="0" distR="0" wp14:anchorId="1F58E62A" wp14:editId="308292F4">
            <wp:extent cx="5731510" cy="2103755"/>
            <wp:effectExtent l="0" t="0" r="2540" b="0"/>
            <wp:docPr id="34" name="Slika 34"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ki vsebuje besede miza&#10;&#10;Opis je samodejno ustvarjen"/>
                    <pic:cNvPicPr/>
                  </pic:nvPicPr>
                  <pic:blipFill>
                    <a:blip r:embed="rId44" cstate="email">
                      <a:extLst>
                        <a:ext uri="{28A0092B-C50C-407E-A947-70E740481C1C}">
                          <a14:useLocalDpi xmlns:a14="http://schemas.microsoft.com/office/drawing/2010/main"/>
                        </a:ext>
                      </a:extLst>
                    </a:blip>
                    <a:stretch>
                      <a:fillRect/>
                    </a:stretch>
                  </pic:blipFill>
                  <pic:spPr>
                    <a:xfrm>
                      <a:off x="0" y="0"/>
                      <a:ext cx="5731510" cy="2103755"/>
                    </a:xfrm>
                    <a:prstGeom prst="rect">
                      <a:avLst/>
                    </a:prstGeom>
                  </pic:spPr>
                </pic:pic>
              </a:graphicData>
            </a:graphic>
          </wp:inline>
        </w:drawing>
      </w:r>
      <w:r w:rsidRPr="00771DB9">
        <w:t xml:space="preserve"> </w:t>
      </w:r>
    </w:p>
    <w:p w14:paraId="419543F1" w14:textId="77777777" w:rsidR="0050004D" w:rsidRDefault="0050004D" w:rsidP="00710C7B"/>
    <w:p w14:paraId="40E114B5" w14:textId="77777777" w:rsidR="00863761" w:rsidRDefault="00863761" w:rsidP="00710C7B"/>
    <w:p w14:paraId="3A84F3A9" w14:textId="77777777" w:rsidR="005265B5" w:rsidRPr="001A2650" w:rsidRDefault="005265B5" w:rsidP="001A2650">
      <w:pPr>
        <w:pStyle w:val="Naslov2"/>
      </w:pPr>
      <w:bookmarkStart w:id="99" w:name="_Toc460227549"/>
      <w:bookmarkStart w:id="100" w:name="_Toc466886283"/>
      <w:bookmarkStart w:id="101" w:name="_Toc24020338"/>
      <w:bookmarkStart w:id="102" w:name="_Toc129681897"/>
      <w:r w:rsidRPr="001A2650">
        <w:t>Temeljni razlogi za investicijsko namero</w:t>
      </w:r>
      <w:bookmarkEnd w:id="99"/>
      <w:bookmarkEnd w:id="100"/>
      <w:bookmarkEnd w:id="101"/>
      <w:bookmarkEnd w:id="102"/>
    </w:p>
    <w:p w14:paraId="3A84F3AA" w14:textId="77777777" w:rsidR="00576D98" w:rsidRDefault="00576D98" w:rsidP="005265B5"/>
    <w:p w14:paraId="2947C2BB" w14:textId="77777777" w:rsidR="00507F28" w:rsidRDefault="00507F28" w:rsidP="00507F28">
      <w:r>
        <w:t>Usmeritev Občine Hoče - Slivnica je v zagotavljanju kvalitetnih pogojev bivanja, dela in razvoja tako za občane, šolarje, podjetnike, kmetovalce, mlade, kot tudi turiste. Občina oskrbuje prebivalstvo z javnimi funkcijami in služnostnimi dejavnostmi na regionalni ravni (splošne preskrbovalne potrebe prebivalstva v izobraževalnem, socialnem, športno rekreativnem, turističnem, kulturnem in gospodarskem pogledu). Prebivalce povezuje v regionalnih, lokalnih in (med)občinskih središčih.</w:t>
      </w:r>
    </w:p>
    <w:p w14:paraId="410643F8" w14:textId="77777777" w:rsidR="00507F28" w:rsidRDefault="00507F28" w:rsidP="00507F28">
      <w:r>
        <w:lastRenderedPageBreak/>
        <w:t xml:space="preserve">Občina Hoče – Slivnica že vse od ustanovitve občine leta 1998 izvaja intenzivni investicijski cikel, katerega cilj je zagotoviti ustrezen življenjski standard občankam in občanom v vseh 13 naseljih občine. Ta cikel nadaljuje tudi v letu 2023. </w:t>
      </w:r>
    </w:p>
    <w:p w14:paraId="286A583D" w14:textId="77777777" w:rsidR="00507F28" w:rsidRDefault="00507F28" w:rsidP="00507F28"/>
    <w:p w14:paraId="12C7D928" w14:textId="77777777" w:rsidR="00507F28" w:rsidRPr="005265B5" w:rsidRDefault="00507F28" w:rsidP="00507F28">
      <w:pPr>
        <w:rPr>
          <w:b/>
        </w:rPr>
      </w:pPr>
      <w:r w:rsidRPr="005265B5">
        <w:rPr>
          <w:b/>
        </w:rPr>
        <w:t>Temeljni razlog za investicijo:</w:t>
      </w:r>
    </w:p>
    <w:p w14:paraId="17E28177" w14:textId="77777777" w:rsidR="00507F28" w:rsidRDefault="00507F28" w:rsidP="00507F28">
      <w:r>
        <w:t>Ob lokalni cesti LC380051 Sp. Hoče – Pohorski dvor se bo uredila nova tematska in pohodna pot ob lipovem drevoredu širine 2,50 m v dolžini 858,79 m v podaljšku proti zahodu ob levem robu v dolžini  228,00 m do naselja ob gradu Hompoš. Pot se bo proti severu navezovala do vhoda v Botanični vrt ob Pivolski cesti JP880312 v dolžini 515,87 m. Ob tematski poti se uredi tri počivališča z raznimi tematskimi vsebinami ter predvidi obnovo obstoječega lipovega drevoreda v skladu z načrtom krajinske arhitekture.</w:t>
      </w:r>
    </w:p>
    <w:p w14:paraId="678D72F7" w14:textId="77777777" w:rsidR="00507F28" w:rsidRDefault="00507F28" w:rsidP="00507F28"/>
    <w:p w14:paraId="38806B89" w14:textId="77777777" w:rsidR="00507F28" w:rsidRDefault="00507F28" w:rsidP="00507F28">
      <w:pPr>
        <w:ind w:left="0" w:firstLine="0"/>
      </w:pPr>
      <w:r>
        <w:t xml:space="preserve">Predvideni poseg se bo izvedel na parcelah v k.o. 0698 Pivola katerih del je v upravljanju Občine Hoče – Slivnica večji del pa je v lasti Univerze Maribor – Biotehniška fakulteta. Drevesa se nahajajo na območju, ki ima status zavarovanja pri Zavodu za varstvo kulturne dediščine Slovenije (ZVKDS), EŠD 9274 Pivola – Lopov drevored (vrtnoarhitekturna dediščina) in pri Zavodu RS za varstvo naravne (ZRSVN), ID 7125 Pivola – Lipov drevored (naravna vrednost, območje; lokalni pomen), ID 803 Pivola – Lipov drevored (zavarovano območje, lokalni pomen), ID 1659 Drevesni parti in lipov drevored na posestvu Pohorski dvor v Pivoli (zavarovano območje, državni pomen); je tudi del ID 46100 Ekološko pomembno območje (EPO) Razvanje. </w:t>
      </w:r>
    </w:p>
    <w:p w14:paraId="31AA3FA3" w14:textId="77777777" w:rsidR="00507F28" w:rsidRDefault="00507F28" w:rsidP="00507F28">
      <w:pPr>
        <w:ind w:left="0" w:firstLine="0"/>
      </w:pPr>
    </w:p>
    <w:p w14:paraId="6B581406" w14:textId="77777777" w:rsidR="00507F28" w:rsidRDefault="00507F28" w:rsidP="00507F28">
      <w:pPr>
        <w:ind w:left="0" w:firstLine="0"/>
      </w:pPr>
      <w:r>
        <w:t>Drevesa v lipovem drevoredu je zaradi zdravstvenega staja (pospešeno upadanje zdravstvenega stanja dreves, velika prizadetost zaradi bele omele, odmiranje vrhov, povečana verjetnost zloma delov krošnje) potrebno odstraniti glede na strokovnega mnenja arborista svetovalca.</w:t>
      </w:r>
    </w:p>
    <w:p w14:paraId="2D0512C8" w14:textId="77777777" w:rsidR="00507F28" w:rsidRDefault="00507F28" w:rsidP="00507F28">
      <w:pPr>
        <w:ind w:left="0" w:firstLine="0"/>
        <w:rPr>
          <w:highlight w:val="yellow"/>
        </w:rPr>
      </w:pPr>
    </w:p>
    <w:p w14:paraId="36AE4C03" w14:textId="77777777" w:rsidR="00507F28" w:rsidRPr="00D43D89" w:rsidRDefault="00507F28" w:rsidP="00507F28">
      <w:r w:rsidRPr="00D43D89">
        <w:t xml:space="preserve">Zaradi tega je Občina Hoče – Slivnica pristopila k izdelavi investicijske dokumentacije za namene investicije v </w:t>
      </w:r>
      <w:r>
        <w:t>ureditev tematske in pohodne poti ob lipovem drevoredu.</w:t>
      </w:r>
      <w:r w:rsidRPr="00D43D89">
        <w:t xml:space="preserve"> </w:t>
      </w:r>
    </w:p>
    <w:p w14:paraId="57A6E242" w14:textId="77777777" w:rsidR="00507F28" w:rsidRPr="00D43D89" w:rsidRDefault="00507F28" w:rsidP="00507F28"/>
    <w:p w14:paraId="3842EFA5" w14:textId="77777777" w:rsidR="00507F28" w:rsidRDefault="00507F28" w:rsidP="00507F28">
      <w:pPr>
        <w:rPr>
          <w:noProof/>
        </w:rPr>
      </w:pPr>
      <w:r w:rsidRPr="00D43D89">
        <w:rPr>
          <w:noProof/>
        </w:rPr>
        <w:t xml:space="preserve">Občina Hoče – Slivnica </w:t>
      </w:r>
      <w:r>
        <w:rPr>
          <w:noProof/>
        </w:rPr>
        <w:t>je pridobila strokovno mnenje arborista svetovalca o nujnosti zamenjave določenih dreversnih vrst v lipovem drevoredu, pridobiva vsa potrebna soglasja, lastništvo oziroma služnost je urejena. Ureditev tematske in pohodne poti</w:t>
      </w:r>
      <w:r w:rsidRPr="00D43D89">
        <w:rPr>
          <w:noProof/>
        </w:rPr>
        <w:t xml:space="preserve"> se  bo izvedla</w:t>
      </w:r>
      <w:r>
        <w:rPr>
          <w:noProof/>
        </w:rPr>
        <w:t xml:space="preserve"> med leti 2023 in 2024. </w:t>
      </w:r>
    </w:p>
    <w:p w14:paraId="2E88A212" w14:textId="77777777" w:rsidR="003853B8" w:rsidRDefault="003853B8" w:rsidP="003853B8">
      <w:pPr>
        <w:rPr>
          <w:rFonts w:asciiTheme="minorHAnsi" w:hAnsiTheme="minorHAnsi" w:cstheme="minorHAnsi"/>
        </w:rPr>
      </w:pPr>
    </w:p>
    <w:p w14:paraId="3A84F3B9" w14:textId="77777777" w:rsidR="008E6AFE" w:rsidRDefault="008E6AFE" w:rsidP="00111DFD">
      <w:pPr>
        <w:ind w:left="0" w:firstLine="0"/>
      </w:pPr>
    </w:p>
    <w:p w14:paraId="3A84F3BA" w14:textId="77777777" w:rsidR="008E6AFE" w:rsidRDefault="008E6AFE" w:rsidP="008E6AFE">
      <w:pPr>
        <w:pStyle w:val="Naslov2"/>
      </w:pPr>
      <w:bookmarkStart w:id="103" w:name="_Toc129681898"/>
      <w:r w:rsidRPr="008E6AFE">
        <w:t>Preveritev usklajenosti operacije z razvojnimi strategijami in politikami</w:t>
      </w:r>
      <w:bookmarkEnd w:id="103"/>
    </w:p>
    <w:p w14:paraId="3A84F3BB" w14:textId="77777777" w:rsidR="00C97189" w:rsidRDefault="00C97189" w:rsidP="00C97189">
      <w:pPr>
        <w:rPr>
          <w:b/>
        </w:rPr>
      </w:pPr>
    </w:p>
    <w:p w14:paraId="39BAD301" w14:textId="77777777" w:rsidR="00756D83" w:rsidRDefault="00756D83" w:rsidP="00756D83">
      <w:r>
        <w:t xml:space="preserve">Operacija je usklajena z vsebinami, cilji in ukrepi ključnih državnih, regionalnih in občinskih strateških razvojnih dokumentov, strategij in politik ter zahtevami Javnega razpisa </w:t>
      </w:r>
      <w:r w:rsidRPr="002C276A">
        <w:t>za sofinanciranje vlaganj v javno in skupno turistično infrastrukturo in naravne znamenitosti v turističnih destinaci</w:t>
      </w:r>
      <w:r>
        <w:t xml:space="preserve">jah in z  </w:t>
      </w:r>
      <w:r w:rsidRPr="004957BD">
        <w:t>Načrt</w:t>
      </w:r>
      <w:r>
        <w:t>om</w:t>
      </w:r>
      <w:r w:rsidRPr="004957BD">
        <w:t xml:space="preserve"> za okrevanje in odpornost Republike Slovenije</w:t>
      </w:r>
      <w:r>
        <w:t>.</w:t>
      </w:r>
    </w:p>
    <w:p w14:paraId="4F3DA375" w14:textId="77777777" w:rsidR="00756D83" w:rsidRDefault="00756D83" w:rsidP="00756D83"/>
    <w:p w14:paraId="0AB48E08" w14:textId="77777777" w:rsidR="00756D83" w:rsidRDefault="00756D83" w:rsidP="00756D83">
      <w:pPr>
        <w:pStyle w:val="Default"/>
        <w:rPr>
          <w:sz w:val="20"/>
          <w:szCs w:val="20"/>
        </w:rPr>
      </w:pPr>
      <w:r>
        <w:rPr>
          <w:sz w:val="20"/>
          <w:szCs w:val="20"/>
        </w:rPr>
        <w:t xml:space="preserve">Projekt je v skladu z </w:t>
      </w:r>
      <w:r w:rsidRPr="00A93388">
        <w:rPr>
          <w:b/>
          <w:bCs/>
          <w:sz w:val="20"/>
          <w:szCs w:val="20"/>
        </w:rPr>
        <w:t>Načrtom za okrevanje in odpornost</w:t>
      </w:r>
      <w:r>
        <w:rPr>
          <w:sz w:val="20"/>
          <w:szCs w:val="20"/>
        </w:rPr>
        <w:t xml:space="preserve">. Projekt podpira ukrepe iz področij: </w:t>
      </w:r>
    </w:p>
    <w:p w14:paraId="4BB98A2B" w14:textId="77777777" w:rsidR="00756D83" w:rsidRDefault="00756D83" w:rsidP="00756D83">
      <w:pPr>
        <w:pStyle w:val="Default"/>
        <w:numPr>
          <w:ilvl w:val="0"/>
          <w:numId w:val="49"/>
        </w:numPr>
        <w:rPr>
          <w:sz w:val="20"/>
          <w:szCs w:val="20"/>
        </w:rPr>
      </w:pPr>
      <w:r>
        <w:rPr>
          <w:sz w:val="20"/>
          <w:szCs w:val="20"/>
        </w:rPr>
        <w:t xml:space="preserve">zeleni prehod, </w:t>
      </w:r>
    </w:p>
    <w:p w14:paraId="27F6757B" w14:textId="77777777" w:rsidR="00756D83" w:rsidRDefault="00756D83" w:rsidP="00756D83">
      <w:pPr>
        <w:pStyle w:val="Default"/>
        <w:numPr>
          <w:ilvl w:val="0"/>
          <w:numId w:val="49"/>
        </w:numPr>
        <w:rPr>
          <w:sz w:val="20"/>
          <w:szCs w:val="20"/>
        </w:rPr>
      </w:pPr>
      <w:r>
        <w:rPr>
          <w:sz w:val="20"/>
          <w:szCs w:val="20"/>
        </w:rPr>
        <w:t xml:space="preserve">digitalna preobrazba, </w:t>
      </w:r>
    </w:p>
    <w:p w14:paraId="3505ABB4" w14:textId="77777777" w:rsidR="00756D83" w:rsidRDefault="00756D83" w:rsidP="00756D83">
      <w:pPr>
        <w:pStyle w:val="Default"/>
        <w:numPr>
          <w:ilvl w:val="0"/>
          <w:numId w:val="49"/>
        </w:numPr>
        <w:rPr>
          <w:sz w:val="20"/>
          <w:szCs w:val="20"/>
        </w:rPr>
      </w:pPr>
      <w:r>
        <w:rPr>
          <w:sz w:val="20"/>
          <w:szCs w:val="20"/>
        </w:rPr>
        <w:t xml:space="preserve">pametna, trajnostna in vključujoča rast. </w:t>
      </w:r>
    </w:p>
    <w:p w14:paraId="3598DED3" w14:textId="77777777" w:rsidR="00756D83" w:rsidRDefault="00756D83" w:rsidP="00756D83">
      <w:pPr>
        <w:pStyle w:val="Default"/>
        <w:rPr>
          <w:sz w:val="20"/>
          <w:szCs w:val="20"/>
        </w:rPr>
      </w:pPr>
    </w:p>
    <w:p w14:paraId="44A9149A" w14:textId="77777777" w:rsidR="00756D83" w:rsidRDefault="00756D83" w:rsidP="00756D83">
      <w:pPr>
        <w:pStyle w:val="Default"/>
        <w:rPr>
          <w:sz w:val="20"/>
          <w:szCs w:val="20"/>
        </w:rPr>
      </w:pPr>
      <w:r>
        <w:rPr>
          <w:sz w:val="20"/>
          <w:szCs w:val="20"/>
        </w:rPr>
        <w:t xml:space="preserve">Zeleni prehod projekt podpira v komponentah: </w:t>
      </w:r>
    </w:p>
    <w:p w14:paraId="25882A85" w14:textId="77777777" w:rsidR="00756D83" w:rsidRDefault="00756D83" w:rsidP="00756D83">
      <w:pPr>
        <w:pStyle w:val="Default"/>
        <w:numPr>
          <w:ilvl w:val="0"/>
          <w:numId w:val="49"/>
        </w:numPr>
        <w:rPr>
          <w:sz w:val="20"/>
          <w:szCs w:val="20"/>
        </w:rPr>
      </w:pPr>
      <w:r>
        <w:rPr>
          <w:sz w:val="20"/>
          <w:szCs w:val="20"/>
        </w:rPr>
        <w:t xml:space="preserve">Obnovljivi viri energije in učinkovita raba v gospodarstvu (uporaba odstranjenih dreves za lesene predmete in skulpture ter sekance) </w:t>
      </w:r>
    </w:p>
    <w:p w14:paraId="73D3EA3C" w14:textId="77777777" w:rsidR="00756D83" w:rsidRDefault="00756D83" w:rsidP="00756D83">
      <w:pPr>
        <w:pStyle w:val="Default"/>
        <w:numPr>
          <w:ilvl w:val="0"/>
          <w:numId w:val="49"/>
        </w:numPr>
        <w:rPr>
          <w:sz w:val="20"/>
          <w:szCs w:val="20"/>
        </w:rPr>
      </w:pPr>
      <w:r>
        <w:rPr>
          <w:sz w:val="20"/>
          <w:szCs w:val="20"/>
        </w:rPr>
        <w:t xml:space="preserve">Trajnostna mobilnost (tematska in sprehajalna pot) </w:t>
      </w:r>
    </w:p>
    <w:p w14:paraId="23CDE94C" w14:textId="77777777" w:rsidR="00756D83" w:rsidRDefault="00756D83" w:rsidP="00756D83">
      <w:pPr>
        <w:pStyle w:val="Default"/>
        <w:numPr>
          <w:ilvl w:val="0"/>
          <w:numId w:val="49"/>
        </w:numPr>
        <w:rPr>
          <w:sz w:val="20"/>
          <w:szCs w:val="20"/>
        </w:rPr>
      </w:pPr>
      <w:r>
        <w:rPr>
          <w:sz w:val="20"/>
          <w:szCs w:val="20"/>
        </w:rPr>
        <w:t xml:space="preserve">Krožno gospodarstvo – učinkovita raba virov </w:t>
      </w:r>
    </w:p>
    <w:p w14:paraId="2D7BD8DC" w14:textId="77777777" w:rsidR="00756D83" w:rsidRDefault="00756D83" w:rsidP="00756D83">
      <w:pPr>
        <w:pStyle w:val="Default"/>
        <w:numPr>
          <w:ilvl w:val="0"/>
          <w:numId w:val="49"/>
        </w:numPr>
        <w:rPr>
          <w:sz w:val="20"/>
          <w:szCs w:val="20"/>
        </w:rPr>
      </w:pPr>
      <w:r>
        <w:rPr>
          <w:sz w:val="20"/>
          <w:szCs w:val="20"/>
        </w:rPr>
        <w:t xml:space="preserve">Dvig produktivnosti, prijazno poslovno okolje za investitorje </w:t>
      </w:r>
    </w:p>
    <w:p w14:paraId="033B3802" w14:textId="77777777" w:rsidR="00756D83" w:rsidRDefault="00756D83" w:rsidP="00756D83">
      <w:pPr>
        <w:pStyle w:val="Default"/>
        <w:numPr>
          <w:ilvl w:val="0"/>
          <w:numId w:val="49"/>
        </w:numPr>
        <w:rPr>
          <w:sz w:val="20"/>
          <w:szCs w:val="20"/>
        </w:rPr>
      </w:pPr>
      <w:r>
        <w:rPr>
          <w:sz w:val="20"/>
          <w:szCs w:val="20"/>
        </w:rPr>
        <w:t xml:space="preserve">Krepitev kompetenc, zlasti digitalnih in tistih, ki jih zahtevajo novi poklici in zeleni prehod </w:t>
      </w:r>
    </w:p>
    <w:p w14:paraId="11E04E2A" w14:textId="77777777" w:rsidR="00756D83" w:rsidRDefault="00756D83" w:rsidP="00756D83">
      <w:pPr>
        <w:pStyle w:val="Default"/>
        <w:rPr>
          <w:sz w:val="20"/>
          <w:szCs w:val="20"/>
        </w:rPr>
      </w:pPr>
    </w:p>
    <w:p w14:paraId="652365E4" w14:textId="77777777" w:rsidR="00756D83" w:rsidRDefault="00756D83" w:rsidP="00756D83">
      <w:pPr>
        <w:pStyle w:val="Default"/>
        <w:rPr>
          <w:sz w:val="20"/>
          <w:szCs w:val="20"/>
        </w:rPr>
      </w:pPr>
      <w:r w:rsidRPr="00A93388">
        <w:rPr>
          <w:sz w:val="20"/>
          <w:szCs w:val="20"/>
        </w:rPr>
        <w:t>Digitalno preobrazbo</w:t>
      </w:r>
      <w:r>
        <w:rPr>
          <w:b/>
          <w:bCs/>
          <w:sz w:val="20"/>
          <w:szCs w:val="20"/>
        </w:rPr>
        <w:t xml:space="preserve"> </w:t>
      </w:r>
      <w:r>
        <w:rPr>
          <w:sz w:val="20"/>
          <w:szCs w:val="20"/>
        </w:rPr>
        <w:t xml:space="preserve">projekt podpira v komponentah: </w:t>
      </w:r>
    </w:p>
    <w:p w14:paraId="1A08DB5C" w14:textId="77777777" w:rsidR="00756D83" w:rsidRDefault="00756D83" w:rsidP="00756D83">
      <w:pPr>
        <w:pStyle w:val="Default"/>
        <w:numPr>
          <w:ilvl w:val="0"/>
          <w:numId w:val="49"/>
        </w:numPr>
        <w:rPr>
          <w:sz w:val="20"/>
          <w:szCs w:val="20"/>
        </w:rPr>
      </w:pPr>
      <w:r>
        <w:rPr>
          <w:sz w:val="20"/>
          <w:szCs w:val="20"/>
        </w:rPr>
        <w:lastRenderedPageBreak/>
        <w:t xml:space="preserve">Obnovljivi viri energije in učinkovita raba v gospodarstvu </w:t>
      </w:r>
    </w:p>
    <w:p w14:paraId="60D411BE" w14:textId="77777777" w:rsidR="00756D83" w:rsidRDefault="00756D83" w:rsidP="00756D83">
      <w:pPr>
        <w:pStyle w:val="Default"/>
        <w:numPr>
          <w:ilvl w:val="0"/>
          <w:numId w:val="49"/>
        </w:numPr>
        <w:rPr>
          <w:sz w:val="20"/>
          <w:szCs w:val="20"/>
        </w:rPr>
      </w:pPr>
      <w:r>
        <w:rPr>
          <w:sz w:val="20"/>
          <w:szCs w:val="20"/>
        </w:rPr>
        <w:t xml:space="preserve">Digitalna preobrazba gospodarstva </w:t>
      </w:r>
    </w:p>
    <w:p w14:paraId="42B97E24" w14:textId="77777777" w:rsidR="00756D83" w:rsidRDefault="00756D83" w:rsidP="00756D83">
      <w:pPr>
        <w:pStyle w:val="Default"/>
        <w:numPr>
          <w:ilvl w:val="0"/>
          <w:numId w:val="49"/>
        </w:numPr>
        <w:rPr>
          <w:sz w:val="20"/>
          <w:szCs w:val="20"/>
        </w:rPr>
      </w:pPr>
      <w:r>
        <w:rPr>
          <w:sz w:val="20"/>
          <w:szCs w:val="20"/>
        </w:rPr>
        <w:t xml:space="preserve">Raziskave, razvoj in inovacije </w:t>
      </w:r>
    </w:p>
    <w:p w14:paraId="6128F5EE" w14:textId="77777777" w:rsidR="00756D83" w:rsidRDefault="00756D83" w:rsidP="00756D83">
      <w:pPr>
        <w:pStyle w:val="Default"/>
        <w:rPr>
          <w:sz w:val="20"/>
          <w:szCs w:val="20"/>
        </w:rPr>
      </w:pPr>
    </w:p>
    <w:p w14:paraId="7B6F96E8" w14:textId="77777777" w:rsidR="00756D83" w:rsidRPr="00BE7798" w:rsidRDefault="00756D83" w:rsidP="00756D83">
      <w:pPr>
        <w:rPr>
          <w:rFonts w:asciiTheme="minorHAnsi" w:hAnsiTheme="minorHAnsi" w:cstheme="minorHAnsi"/>
          <w:szCs w:val="20"/>
          <w:lang w:eastAsia="de-DE"/>
        </w:rPr>
      </w:pPr>
      <w:r w:rsidRPr="00BE7798">
        <w:rPr>
          <w:rFonts w:asciiTheme="minorHAnsi" w:hAnsiTheme="minorHAnsi" w:cstheme="minorHAnsi"/>
          <w:szCs w:val="20"/>
          <w:lang w:eastAsia="de-DE"/>
        </w:rPr>
        <w:t xml:space="preserve">Upravljanje, trženje in informiranje turistov o ponudbi </w:t>
      </w:r>
      <w:r>
        <w:rPr>
          <w:rFonts w:asciiTheme="minorHAnsi" w:hAnsiTheme="minorHAnsi" w:cstheme="minorHAnsi"/>
          <w:szCs w:val="20"/>
          <w:lang w:eastAsia="de-DE"/>
        </w:rPr>
        <w:t xml:space="preserve">urejene tematske in pohodne poti ob lipovem drevoredu </w:t>
      </w:r>
      <w:r w:rsidRPr="00BE7798">
        <w:rPr>
          <w:rFonts w:asciiTheme="minorHAnsi" w:hAnsiTheme="minorHAnsi" w:cstheme="minorHAnsi"/>
          <w:szCs w:val="20"/>
          <w:lang w:eastAsia="de-DE"/>
        </w:rPr>
        <w:t xml:space="preserve"> bo nadgrajeno z uporabo sodobnih digitalnih orodij, s katero bo zagotovljena kvalitetna uporabniška izkušnja.</w:t>
      </w:r>
    </w:p>
    <w:p w14:paraId="02FD2E42" w14:textId="77777777" w:rsidR="00756D83" w:rsidRDefault="00756D83" w:rsidP="00756D83">
      <w:pPr>
        <w:pStyle w:val="Default"/>
        <w:rPr>
          <w:sz w:val="20"/>
          <w:szCs w:val="20"/>
        </w:rPr>
      </w:pPr>
    </w:p>
    <w:p w14:paraId="45E443B6" w14:textId="77777777" w:rsidR="00756D83" w:rsidRDefault="00756D83" w:rsidP="00756D83">
      <w:pPr>
        <w:pStyle w:val="Default"/>
        <w:rPr>
          <w:sz w:val="20"/>
          <w:szCs w:val="20"/>
        </w:rPr>
      </w:pPr>
      <w:r>
        <w:rPr>
          <w:sz w:val="20"/>
          <w:szCs w:val="20"/>
        </w:rPr>
        <w:t xml:space="preserve">Pametna, trajnostna in vključujoča rast projekt podpira v komponentah: </w:t>
      </w:r>
    </w:p>
    <w:p w14:paraId="61067DA0" w14:textId="77777777" w:rsidR="00756D83" w:rsidRPr="003B7E90" w:rsidRDefault="00756D83" w:rsidP="00756D83">
      <w:pPr>
        <w:pStyle w:val="Default"/>
        <w:numPr>
          <w:ilvl w:val="0"/>
          <w:numId w:val="49"/>
        </w:numPr>
        <w:rPr>
          <w:sz w:val="20"/>
          <w:szCs w:val="20"/>
        </w:rPr>
      </w:pPr>
      <w:r w:rsidRPr="003B7E90">
        <w:rPr>
          <w:sz w:val="20"/>
          <w:szCs w:val="20"/>
        </w:rPr>
        <w:t xml:space="preserve">Povečanje produktivnosti </w:t>
      </w:r>
      <w:r>
        <w:rPr>
          <w:sz w:val="20"/>
          <w:szCs w:val="20"/>
        </w:rPr>
        <w:t>lokalnih ponudnikov</w:t>
      </w:r>
    </w:p>
    <w:p w14:paraId="510E522B" w14:textId="77777777" w:rsidR="00756D83" w:rsidRPr="003B7E90" w:rsidRDefault="00756D83" w:rsidP="00756D83">
      <w:pPr>
        <w:pStyle w:val="Default"/>
        <w:numPr>
          <w:ilvl w:val="0"/>
          <w:numId w:val="49"/>
        </w:numPr>
        <w:rPr>
          <w:sz w:val="20"/>
          <w:szCs w:val="20"/>
        </w:rPr>
      </w:pPr>
      <w:r w:rsidRPr="003B7E90">
        <w:rPr>
          <w:sz w:val="20"/>
          <w:szCs w:val="20"/>
        </w:rPr>
        <w:t xml:space="preserve">Povečanje dodane vrednosti </w:t>
      </w:r>
      <w:r>
        <w:rPr>
          <w:sz w:val="20"/>
          <w:szCs w:val="20"/>
        </w:rPr>
        <w:t>lokalnih ponudnikov</w:t>
      </w:r>
    </w:p>
    <w:p w14:paraId="2D731CCE" w14:textId="77777777" w:rsidR="00756D83" w:rsidRPr="003B7E90" w:rsidRDefault="00756D83" w:rsidP="00756D83">
      <w:pPr>
        <w:pStyle w:val="Default"/>
        <w:numPr>
          <w:ilvl w:val="0"/>
          <w:numId w:val="49"/>
        </w:numPr>
        <w:rPr>
          <w:sz w:val="20"/>
          <w:szCs w:val="20"/>
        </w:rPr>
      </w:pPr>
      <w:r w:rsidRPr="003B7E90">
        <w:rPr>
          <w:sz w:val="20"/>
          <w:szCs w:val="20"/>
        </w:rPr>
        <w:t xml:space="preserve">Povečanje prihodkov </w:t>
      </w:r>
      <w:r>
        <w:rPr>
          <w:sz w:val="20"/>
          <w:szCs w:val="20"/>
        </w:rPr>
        <w:t>lokalnih ponudnikov</w:t>
      </w:r>
    </w:p>
    <w:p w14:paraId="3424D4DE" w14:textId="77777777" w:rsidR="00756D83" w:rsidRPr="003B7E90" w:rsidRDefault="00756D83" w:rsidP="00756D83">
      <w:pPr>
        <w:pStyle w:val="Default"/>
        <w:numPr>
          <w:ilvl w:val="0"/>
          <w:numId w:val="49"/>
        </w:numPr>
        <w:rPr>
          <w:sz w:val="20"/>
          <w:szCs w:val="20"/>
        </w:rPr>
      </w:pPr>
      <w:r w:rsidRPr="003B7E90">
        <w:rPr>
          <w:sz w:val="20"/>
          <w:szCs w:val="20"/>
        </w:rPr>
        <w:t>Povečanje dobička</w:t>
      </w:r>
      <w:r>
        <w:rPr>
          <w:sz w:val="20"/>
          <w:szCs w:val="20"/>
        </w:rPr>
        <w:t xml:space="preserve"> lokalnih ponudnikov</w:t>
      </w:r>
      <w:r w:rsidRPr="003B7E90">
        <w:rPr>
          <w:sz w:val="20"/>
          <w:szCs w:val="20"/>
        </w:rPr>
        <w:t xml:space="preserve"> </w:t>
      </w:r>
    </w:p>
    <w:p w14:paraId="04070DD0" w14:textId="77777777" w:rsidR="00756D83" w:rsidRPr="003B7E90" w:rsidRDefault="00756D83" w:rsidP="00756D83">
      <w:pPr>
        <w:pStyle w:val="Default"/>
        <w:numPr>
          <w:ilvl w:val="0"/>
          <w:numId w:val="49"/>
        </w:numPr>
        <w:rPr>
          <w:sz w:val="20"/>
          <w:szCs w:val="20"/>
        </w:rPr>
      </w:pPr>
      <w:r w:rsidRPr="003B7E90">
        <w:rPr>
          <w:sz w:val="20"/>
          <w:szCs w:val="20"/>
        </w:rPr>
        <w:t xml:space="preserve">Povečanje števila zaposlenih </w:t>
      </w:r>
      <w:r>
        <w:rPr>
          <w:sz w:val="20"/>
          <w:szCs w:val="20"/>
        </w:rPr>
        <w:t>pri lokalnih ponudnikih</w:t>
      </w:r>
    </w:p>
    <w:p w14:paraId="1DA98AC7" w14:textId="77777777" w:rsidR="00756D83" w:rsidRPr="00882E6B" w:rsidRDefault="00756D83" w:rsidP="00756D83"/>
    <w:p w14:paraId="0C3DC033" w14:textId="77777777" w:rsidR="00756D83" w:rsidRDefault="00756D83" w:rsidP="00756D83">
      <w:r w:rsidRPr="003671FD">
        <w:rPr>
          <w:b/>
          <w:bCs/>
        </w:rPr>
        <w:t>J</w:t>
      </w:r>
      <w:r>
        <w:rPr>
          <w:b/>
          <w:bCs/>
        </w:rPr>
        <w:t xml:space="preserve">avni razpis </w:t>
      </w:r>
      <w:r w:rsidRPr="00895CDB">
        <w:t>je v NOO uvrščen v razvojno področje C3: Pametna, trajnostna in vključujoča rast, komponenta K</w:t>
      </w:r>
      <w:r>
        <w:t>4</w:t>
      </w:r>
      <w:r w:rsidRPr="00895CDB">
        <w:t>: Trajnostni razvoj slovenskega turizma, vključno s kulturno dediščino in v naložbo I</w:t>
      </w:r>
      <w:r>
        <w:t>C</w:t>
      </w:r>
      <w:r w:rsidRPr="00895CDB">
        <w:t xml:space="preserve">: Trajnostni razvoj </w:t>
      </w:r>
      <w:r>
        <w:t xml:space="preserve">javne in skupne </w:t>
      </w:r>
      <w:r w:rsidRPr="00895CDB">
        <w:t xml:space="preserve">turistične </w:t>
      </w:r>
      <w:r>
        <w:t>infrastrukture in naravnih znamenitosti v turističnih destinacijah</w:t>
      </w:r>
      <w:r w:rsidRPr="00895CDB">
        <w:t>.</w:t>
      </w:r>
    </w:p>
    <w:p w14:paraId="38031814" w14:textId="77777777" w:rsidR="00756D83" w:rsidRDefault="00756D83" w:rsidP="00756D83"/>
    <w:p w14:paraId="69BF8FE7" w14:textId="77777777" w:rsidR="00756D83" w:rsidRDefault="00756D83" w:rsidP="00756D83">
      <w:r>
        <w:t xml:space="preserve">Namen javnega razpisa je </w:t>
      </w:r>
      <w:r w:rsidRPr="007B5A46">
        <w:t>je krepitev trajnostnega razvoja javne in skupne turistične infrastrukture in naravnih znamenitosti v turističnih destinacijah,  dvig kakovosti in s tem konkurenčnosti destinacij in njenih deležnikov, višjo kakovost doživetij turistov, dvig dodane vrednosti v turizmu ter izboljšanje kakovosti bivanja domačega prebivalstva in sprejemljivost turizma za lokalno okolje in vključenost domačega prebivalstva v koristi od turizma.</w:t>
      </w:r>
    </w:p>
    <w:p w14:paraId="75008C8C" w14:textId="77777777" w:rsidR="00756D83" w:rsidRDefault="00756D83" w:rsidP="00756D83"/>
    <w:p w14:paraId="311CCBD3" w14:textId="77777777" w:rsidR="00756D83" w:rsidRDefault="00756D83" w:rsidP="00756D83">
      <w:pPr>
        <w:ind w:left="0" w:firstLine="0"/>
      </w:pPr>
      <w:r>
        <w:rPr>
          <w:rStyle w:val="Krepko"/>
        </w:rPr>
        <w:t>Cilji </w:t>
      </w:r>
      <w:r>
        <w:t>javnega razpisa so trajnostno preoblikovanje javne turistične infrastrukture z vlaganji v obnovo in izgradnjo javne turistične infrastrukture ter izboljšanje funkcionalnosti, varnosti in kakovosti javne turistične infrastrukture ter dviga kakovosti storitev in doživetij turistov.</w:t>
      </w:r>
    </w:p>
    <w:p w14:paraId="38C425F5" w14:textId="77777777" w:rsidR="00756D83" w:rsidRDefault="00756D83" w:rsidP="00756D83">
      <w:pPr>
        <w:ind w:left="0" w:firstLine="0"/>
      </w:pPr>
    </w:p>
    <w:p w14:paraId="57F10CB5" w14:textId="77777777" w:rsidR="00756D83" w:rsidRDefault="00756D83" w:rsidP="00756D83">
      <w:pPr>
        <w:ind w:left="0" w:firstLine="0"/>
      </w:pPr>
      <w:r>
        <w:t>Projekt »</w:t>
      </w:r>
      <w:r w:rsidRPr="00103C61">
        <w:t>Ureditev tematske in pohodne poti ob lipovem drevoredu</w:t>
      </w:r>
      <w:r>
        <w:t>« bo z izvedbo zasledoval vse cilje razpisa z izvajanjem aktivnosti na področju okoljske trajnosti, z dvigom dodane vrednosti lokalnih ponudnikov turističnih atrakcij.</w:t>
      </w:r>
    </w:p>
    <w:p w14:paraId="55815A63" w14:textId="77777777" w:rsidR="00756D83" w:rsidRDefault="00756D83" w:rsidP="00756D83">
      <w:pPr>
        <w:ind w:left="0" w:firstLine="0"/>
      </w:pPr>
    </w:p>
    <w:p w14:paraId="5E75719D" w14:textId="77777777" w:rsidR="00756D83" w:rsidRDefault="00756D83" w:rsidP="00756D83">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5A947238" w14:textId="77777777" w:rsidR="00756D83" w:rsidRDefault="00756D83" w:rsidP="00756D83">
      <w:pPr>
        <w:ind w:left="0" w:firstLine="0"/>
      </w:pPr>
    </w:p>
    <w:p w14:paraId="0BEEB48D" w14:textId="77777777" w:rsidR="00756D83" w:rsidRPr="00B0471E" w:rsidRDefault="00756D83" w:rsidP="00756D83">
      <w:pPr>
        <w:ind w:left="0" w:firstLine="0"/>
        <w:rPr>
          <w:b/>
          <w:bCs/>
        </w:rPr>
      </w:pPr>
      <w:r w:rsidRPr="00B0471E">
        <w:rPr>
          <w:b/>
          <w:bCs/>
        </w:rPr>
        <w:t>Strategijo slovenskega turizma 2022 - 2028</w:t>
      </w:r>
    </w:p>
    <w:p w14:paraId="5F912F68" w14:textId="77777777" w:rsidR="00756D83" w:rsidRPr="00B0471E" w:rsidRDefault="00756D83" w:rsidP="00756D83">
      <w:pPr>
        <w:rPr>
          <w:rFonts w:asciiTheme="minorHAnsi" w:hAnsiTheme="minorHAnsi" w:cstheme="minorHAnsi"/>
          <w:color w:val="000000"/>
          <w:szCs w:val="20"/>
          <w:lang w:eastAsia="en-GB"/>
        </w:rPr>
      </w:pPr>
      <w:r w:rsidRPr="00B0471E">
        <w:rPr>
          <w:rFonts w:asciiTheme="minorHAnsi" w:hAnsiTheme="minorHAnsi" w:cstheme="minorHAnsi"/>
          <w:color w:val="000000"/>
          <w:szCs w:val="20"/>
          <w:lang w:eastAsia="en-GB"/>
        </w:rPr>
        <w:t>Vizija slovenskega turizma, ki naslavlja predvsem preobrazbo ponudbene strani in se osredotoča na odgovornega, zahtevnejšega gosta, je: »Zelena butičnost z manjšim odtisom in večjo vrednostjo za vse«</w:t>
      </w:r>
      <w:r>
        <w:rPr>
          <w:rFonts w:asciiTheme="minorHAnsi" w:hAnsiTheme="minorHAnsi" w:cstheme="minorHAnsi"/>
          <w:color w:val="000000"/>
          <w:szCs w:val="20"/>
          <w:lang w:eastAsia="en-GB"/>
        </w:rPr>
        <w:t>, v kateri smeri se bo izvajal tudi predmetni projekt.</w:t>
      </w:r>
    </w:p>
    <w:p w14:paraId="5FD48CBC" w14:textId="77777777" w:rsidR="00756D83" w:rsidRDefault="00756D83" w:rsidP="00756D83">
      <w:pPr>
        <w:ind w:left="0" w:firstLine="0"/>
      </w:pPr>
    </w:p>
    <w:p w14:paraId="7827EDF9" w14:textId="77777777" w:rsidR="00756D83" w:rsidRDefault="00756D83" w:rsidP="00756D83">
      <w:pPr>
        <w:ind w:left="0" w:firstLine="0"/>
      </w:pPr>
      <w:r>
        <w:t>Predmetni projekt zasleduje prav tako vse 7 e</w:t>
      </w:r>
      <w:r w:rsidRPr="00A245B6">
        <w:t>lement</w:t>
      </w:r>
      <w:r>
        <w:t>ov</w:t>
      </w:r>
      <w:r w:rsidRPr="00A245B6">
        <w:t xml:space="preserve"> tržnega pozicioniranja</w:t>
      </w:r>
      <w:r>
        <w:t>, ki jih opredeljuje strategija slovenskega turizma</w:t>
      </w:r>
      <w:r w:rsidRPr="00A245B6">
        <w:t>: ZELENO</w:t>
      </w:r>
      <w:r>
        <w:t>,</w:t>
      </w:r>
      <w:r w:rsidRPr="00A245B6">
        <w:t xml:space="preserve"> BUTIČNO</w:t>
      </w:r>
      <w:r>
        <w:t>, n</w:t>
      </w:r>
      <w:r w:rsidRPr="00A245B6">
        <w:t>agovarjamo INDIVIDUALNEGA, ODGOVORNEGA, zahtevnejšega gosta, Slovenija je destinacija, kjer je NARAVA vedno na dosegu</w:t>
      </w:r>
      <w:r>
        <w:t>, v</w:t>
      </w:r>
      <w:r w:rsidRPr="00A245B6">
        <w:t xml:space="preserve"> Sloveniji se človek ustavi in poskrbi za svoje ZDRAVJE in dobro počutje</w:t>
      </w:r>
      <w:r>
        <w:t xml:space="preserve">, </w:t>
      </w:r>
      <w:r w:rsidRPr="00A245B6">
        <w:t>KULTURNA DOŽIVETJA z močnim lokalnim AVTENTIČNIM KARAKTERJEM</w:t>
      </w:r>
      <w:r>
        <w:t xml:space="preserve"> in v</w:t>
      </w:r>
      <w:r w:rsidRPr="00A245B6">
        <w:t>arna destinacija, majhne, uravnotežene in gostoljubne lokalne skupnosti.</w:t>
      </w:r>
    </w:p>
    <w:p w14:paraId="2EE155F4" w14:textId="77777777" w:rsidR="00756D83" w:rsidRDefault="00756D83" w:rsidP="00756D83">
      <w:pPr>
        <w:ind w:left="0" w:firstLine="0"/>
      </w:pPr>
    </w:p>
    <w:p w14:paraId="15AB4C15" w14:textId="77777777" w:rsidR="00756D83" w:rsidRDefault="00756D83" w:rsidP="00756D83">
      <w:pPr>
        <w:ind w:left="0" w:firstLine="0"/>
      </w:pPr>
      <w:r>
        <w:t>Investicija</w:t>
      </w:r>
      <w:r w:rsidRPr="00602739">
        <w:t xml:space="preserve"> sodi v razvojni kontekst vseh navedenih dokumentov. Naložba </w:t>
      </w:r>
      <w:r>
        <w:t>je</w:t>
      </w:r>
      <w:r w:rsidRPr="00602739">
        <w:t xml:space="preserve"> opredeljena v Načrtu razvojnih programov Občine </w:t>
      </w:r>
      <w:r>
        <w:t>Hoče - Slivnica</w:t>
      </w:r>
      <w:r w:rsidRPr="00602739">
        <w:t xml:space="preserve"> </w:t>
      </w:r>
      <w:r>
        <w:t>v letu 2023.</w:t>
      </w:r>
    </w:p>
    <w:p w14:paraId="3A84F415" w14:textId="77777777" w:rsidR="0003179C" w:rsidRDefault="00AE5CEF" w:rsidP="00AE5CEF">
      <w:pPr>
        <w:pStyle w:val="Naslov2"/>
      </w:pPr>
      <w:bookmarkStart w:id="104" w:name="_Toc46246807"/>
      <w:bookmarkStart w:id="105" w:name="_Toc48306443"/>
      <w:bookmarkStart w:id="106" w:name="_Toc129681899"/>
      <w:r>
        <w:lastRenderedPageBreak/>
        <w:t>Zakonodaja, ki ureja predmetno področje</w:t>
      </w:r>
      <w:bookmarkEnd w:id="104"/>
      <w:bookmarkEnd w:id="105"/>
      <w:bookmarkEnd w:id="106"/>
    </w:p>
    <w:p w14:paraId="3A84F416" w14:textId="77777777" w:rsidR="00AE5CEF" w:rsidRDefault="00AE5CEF" w:rsidP="00111DFD">
      <w:pPr>
        <w:ind w:left="0" w:firstLine="0"/>
      </w:pPr>
    </w:p>
    <w:p w14:paraId="7A1BDD81" w14:textId="77777777" w:rsidR="008B1538" w:rsidRDefault="008B1538" w:rsidP="008B1538">
      <w:r w:rsidRPr="005926A3">
        <w:t>Investicijski projekt bo usklajen z naslednjimi dokumenti / področji:</w:t>
      </w:r>
    </w:p>
    <w:p w14:paraId="69DF398E" w14:textId="77777777" w:rsidR="00F821BF" w:rsidRPr="00B53780" w:rsidRDefault="00F821BF" w:rsidP="00F821BF">
      <w:pPr>
        <w:pStyle w:val="Odstavekseznama"/>
        <w:numPr>
          <w:ilvl w:val="0"/>
          <w:numId w:val="37"/>
        </w:numPr>
        <w:spacing w:after="0" w:line="240" w:lineRule="auto"/>
        <w:rPr>
          <w:bCs/>
        </w:rPr>
      </w:pPr>
      <w:r w:rsidRPr="000D0B85">
        <w:rPr>
          <w:bCs/>
        </w:rPr>
        <w:t>Odlok</w:t>
      </w:r>
      <w:r>
        <w:rPr>
          <w:bCs/>
        </w:rPr>
        <w:t>om</w:t>
      </w:r>
      <w:r w:rsidRPr="000D0B85">
        <w:rPr>
          <w:bCs/>
        </w:rPr>
        <w:t xml:space="preserve"> o proračunu Občine Hoče - Slivnica za leto 202</w:t>
      </w:r>
      <w:r>
        <w:rPr>
          <w:bCs/>
        </w:rPr>
        <w:t>2</w:t>
      </w:r>
      <w:r w:rsidRPr="000D0B85">
        <w:rPr>
          <w:bCs/>
        </w:rPr>
        <w:t xml:space="preserve"> (Uradno glasilo slovenskih občin, št. 8/2021, 20/2021, 29/2021, 44/2021, 67/2021)</w:t>
      </w:r>
      <w:r w:rsidRPr="00B53780">
        <w:rPr>
          <w:bCs/>
        </w:rPr>
        <w:t>.</w:t>
      </w:r>
    </w:p>
    <w:p w14:paraId="33AFE436" w14:textId="77777777" w:rsidR="00F821BF" w:rsidRDefault="00F821BF" w:rsidP="00F821BF">
      <w:pPr>
        <w:pStyle w:val="Odstavekseznama"/>
        <w:numPr>
          <w:ilvl w:val="0"/>
          <w:numId w:val="37"/>
        </w:numPr>
        <w:spacing w:after="0" w:line="240" w:lineRule="auto"/>
      </w:pPr>
      <w:r>
        <w:rPr>
          <w:bCs/>
        </w:rPr>
        <w:t>Načrtom razvojnih programov Občine Hoče - Slivnica.</w:t>
      </w:r>
    </w:p>
    <w:p w14:paraId="7DD2CD78" w14:textId="77777777" w:rsidR="00F821BF" w:rsidRDefault="00F821BF" w:rsidP="00F821BF">
      <w:pPr>
        <w:pStyle w:val="Odstavekseznama"/>
        <w:numPr>
          <w:ilvl w:val="0"/>
          <w:numId w:val="37"/>
        </w:numPr>
        <w:rPr>
          <w:rFonts w:asciiTheme="minorHAnsi" w:hAnsiTheme="minorHAnsi" w:cstheme="minorHAnsi"/>
        </w:rPr>
      </w:pPr>
      <w:r>
        <w:rPr>
          <w:rFonts w:asciiTheme="minorHAnsi" w:hAnsiTheme="minorHAnsi" w:cstheme="minorHAnsi"/>
        </w:rPr>
        <w:t>Odlokom o razglasitvi naravnih znamenitosti na območju občine Maribor (MUV, št. 17/92-286)</w:t>
      </w:r>
    </w:p>
    <w:p w14:paraId="1B217D57" w14:textId="77777777" w:rsidR="00F821BF" w:rsidRPr="005C0E9E" w:rsidRDefault="00F821BF" w:rsidP="00F821BF">
      <w:pPr>
        <w:pStyle w:val="Odstavekseznama"/>
        <w:numPr>
          <w:ilvl w:val="0"/>
          <w:numId w:val="37"/>
        </w:numPr>
        <w:rPr>
          <w:rFonts w:asciiTheme="minorHAnsi" w:hAnsiTheme="minorHAnsi" w:cstheme="minorHAnsi"/>
        </w:rPr>
      </w:pPr>
      <w:r w:rsidRPr="005C0E9E">
        <w:rPr>
          <w:rFonts w:asciiTheme="minorHAnsi" w:hAnsiTheme="minorHAnsi" w:cstheme="minorHAnsi"/>
        </w:rPr>
        <w:t>Odlok</w:t>
      </w:r>
      <w:r>
        <w:rPr>
          <w:rFonts w:asciiTheme="minorHAnsi" w:hAnsiTheme="minorHAnsi" w:cstheme="minorHAnsi"/>
        </w:rPr>
        <w:t>om</w:t>
      </w:r>
      <w:r w:rsidRPr="005C0E9E">
        <w:rPr>
          <w:rFonts w:asciiTheme="minorHAnsi" w:hAnsiTheme="minorHAnsi" w:cstheme="minorHAnsi"/>
        </w:rPr>
        <w:t xml:space="preserve"> o občinskem prostorskem načrtu Občine Hoče-Slivnica (MUV, št. 28/14, 4/15-teh. popravek, 10/15-obvezna razlaga, 23/15-teh. popravek, 24/15-obvezna razlaga, 1/16-teh. popravek, 9/16, 10/16-teh. popravek, 4/17-teh. popravek, 6/17, 23/17, 24/17, 3/18-obvezna razlaga, Uradno glasilo slovenskih občin št. 18/19, 37/19, 41/20, 29/21, 8/22-teh. popravek, 11/22-teh. popravek</w:t>
      </w:r>
      <w:r>
        <w:rPr>
          <w:rFonts w:asciiTheme="minorHAnsi" w:hAnsiTheme="minorHAnsi" w:cstheme="minorHAnsi"/>
        </w:rPr>
        <w:t>).</w:t>
      </w:r>
    </w:p>
    <w:p w14:paraId="6ED2391C" w14:textId="77777777" w:rsidR="00F821BF" w:rsidRDefault="00F821BF" w:rsidP="00F821BF">
      <w:pPr>
        <w:pStyle w:val="Odstavekseznama"/>
        <w:numPr>
          <w:ilvl w:val="0"/>
          <w:numId w:val="37"/>
        </w:numPr>
      </w:pPr>
      <w:r w:rsidRPr="006B1BE4">
        <w:t>Gradbeni</w:t>
      </w:r>
      <w:r>
        <w:t>m</w:t>
      </w:r>
      <w:r w:rsidRPr="006B1BE4">
        <w:t xml:space="preserve"> </w:t>
      </w:r>
      <w:r w:rsidRPr="004853DC">
        <w:t>zakon (Uradni list RS, št. 199/21 in 105/22 – ZZNŠPP)</w:t>
      </w:r>
      <w:r>
        <w:t>.</w:t>
      </w:r>
    </w:p>
    <w:p w14:paraId="11E5E475" w14:textId="77777777" w:rsidR="00F821BF" w:rsidRDefault="00F821BF" w:rsidP="00F821BF">
      <w:pPr>
        <w:pStyle w:val="Odstavekseznama"/>
        <w:numPr>
          <w:ilvl w:val="0"/>
          <w:numId w:val="37"/>
        </w:numPr>
      </w:pPr>
      <w:r w:rsidRPr="006B1BE4">
        <w:t>Zakon o varstvu okolja (Uradni list RS, št. 39/06 – uradno prečiščeno besedilo, 49/06 – ZMetD, 66/06 – odl. US, 33/07 – ZPNačrt, 57/08 – ZFO-1A, 70/08, 108/09, 108/09 – ZPNačrt-A, 48/12, 57/12, 92/13, 56/15, 102/15, 30/16, 61/17 – GZ, 21/18 – - ZNOrg, 84/18 – ZIURKOE in 158/20)</w:t>
      </w:r>
      <w:r>
        <w:t xml:space="preserve">. </w:t>
      </w:r>
    </w:p>
    <w:p w14:paraId="3B7A0497" w14:textId="77777777" w:rsidR="00F821BF" w:rsidRDefault="00F821BF" w:rsidP="00F821BF">
      <w:pPr>
        <w:pStyle w:val="Odstavekseznama"/>
        <w:numPr>
          <w:ilvl w:val="0"/>
          <w:numId w:val="37"/>
        </w:numPr>
      </w:pPr>
      <w:r w:rsidRPr="002A7260">
        <w:t>Zakon o urejanju prostora (Uradni list RS, št. 199/21 in 18/23 – ZDU-1O)</w:t>
      </w:r>
      <w:r>
        <w:t>.</w:t>
      </w:r>
      <w:r w:rsidRPr="002A7260">
        <w:t xml:space="preserve"> </w:t>
      </w:r>
    </w:p>
    <w:p w14:paraId="530EF583" w14:textId="77777777" w:rsidR="00F821BF" w:rsidRDefault="00F821BF" w:rsidP="00F821BF">
      <w:pPr>
        <w:pStyle w:val="Odstavekseznama"/>
        <w:numPr>
          <w:ilvl w:val="0"/>
          <w:numId w:val="37"/>
        </w:numPr>
      </w:pPr>
      <w:r>
        <w:t xml:space="preserve">Zakon </w:t>
      </w:r>
      <w:r w:rsidRPr="00090669">
        <w:t>o prostorskem načrtovanju (Uradni list RS, št. 33/07, 70/08 – ZVO-1B, 108/09, 80/10 – ZUPUDPP, 43/11 – ZKZ-C, 57/12, 57/12 – ZUPUDPP-A, 109/12, 76/14 – odl. US, 14/15 – ZUUJFO, 61/17 – ZUreP-2 in 199/21 – ZUreP-3)</w:t>
      </w:r>
      <w:r>
        <w:t xml:space="preserve">. </w:t>
      </w:r>
    </w:p>
    <w:p w14:paraId="7FED8890" w14:textId="77777777" w:rsidR="00F821BF" w:rsidRDefault="00F821BF" w:rsidP="00F821BF">
      <w:pPr>
        <w:pStyle w:val="Odstavekseznama"/>
        <w:numPr>
          <w:ilvl w:val="0"/>
          <w:numId w:val="37"/>
        </w:numPr>
      </w:pPr>
      <w:r>
        <w:t xml:space="preserve">Zakon o </w:t>
      </w:r>
      <w:r w:rsidRPr="00183AC7">
        <w:t>stavbnih zemljiščih (Uradni list RS, št. 44/97, 67/02 – ZV-1, 110/02 – ZUreP-1, 110/02 – ZGO-1 in 199/21 – ZUreP-3)</w:t>
      </w:r>
      <w:r>
        <w:t>.</w:t>
      </w:r>
    </w:p>
    <w:p w14:paraId="569D04AE" w14:textId="77777777" w:rsidR="00F821BF" w:rsidRDefault="00F821BF" w:rsidP="00F821BF">
      <w:pPr>
        <w:pStyle w:val="Odstavekseznama"/>
        <w:numPr>
          <w:ilvl w:val="0"/>
          <w:numId w:val="37"/>
        </w:numPr>
      </w:pPr>
      <w:r w:rsidRPr="001B1991">
        <w:t>Zakon o vodah</w:t>
      </w:r>
      <w:r>
        <w:t xml:space="preserve"> </w:t>
      </w:r>
      <w:r w:rsidRPr="001A3B8A">
        <w:t>(Uradni list RS, št. 67/02, 2/04 – ZZdrI-A, 41/04 – ZVO-1, 57/08, 57/12, 100/13, 40/14, 56/15 in 65/20)</w:t>
      </w:r>
      <w:r>
        <w:t>,</w:t>
      </w:r>
    </w:p>
    <w:p w14:paraId="60C97787" w14:textId="77777777" w:rsidR="00F821BF" w:rsidRDefault="00F821BF" w:rsidP="00F821BF">
      <w:pPr>
        <w:pStyle w:val="Odstavekseznama"/>
        <w:numPr>
          <w:ilvl w:val="0"/>
          <w:numId w:val="37"/>
        </w:numPr>
      </w:pPr>
      <w:r w:rsidRPr="003D154D">
        <w:t xml:space="preserve">Zakon o </w:t>
      </w:r>
      <w:r w:rsidRPr="008756C8">
        <w:t>ohranjanju narave (Uradni list RS, št. 96/04 – uradno prečiščeno besedilo, 61/06 – ZDru-1, 8/10 – ZSKZ-B, 46/14, 21/18 – ZNOrg, 31/18, 82/20, 3/22 – ZDeb, 105/22 – ZZNŠPP in 18/23 – ZDU-1O)</w:t>
      </w:r>
      <w:r>
        <w:t>.</w:t>
      </w:r>
    </w:p>
    <w:p w14:paraId="2BFB5A99" w14:textId="77777777" w:rsidR="00F821BF" w:rsidRDefault="00F821BF" w:rsidP="00F821BF">
      <w:pPr>
        <w:pStyle w:val="Odstavekseznama"/>
        <w:numPr>
          <w:ilvl w:val="0"/>
          <w:numId w:val="37"/>
        </w:numPr>
      </w:pPr>
      <w:r w:rsidRPr="006B1BE4">
        <w:t xml:space="preserve">Zakon </w:t>
      </w:r>
      <w:r w:rsidRPr="005614D5">
        <w:t>o javnem naročanju (Uradni list RS, št. 91/15, 14/18, 121/21, 10/22, 74/22 – odl. US in 100/22 – ZNUZSZS)</w:t>
      </w:r>
      <w:r>
        <w:t>.</w:t>
      </w:r>
    </w:p>
    <w:p w14:paraId="64CF7047" w14:textId="77777777" w:rsidR="00F821BF" w:rsidRDefault="00F821BF" w:rsidP="00F821BF">
      <w:pPr>
        <w:pStyle w:val="Odstavekseznama"/>
        <w:numPr>
          <w:ilvl w:val="0"/>
          <w:numId w:val="37"/>
        </w:numPr>
      </w:pPr>
      <w:r w:rsidRPr="00F364CC">
        <w:t xml:space="preserve">Zakon o financiranju občin </w:t>
      </w:r>
      <w:r w:rsidRPr="0068361E">
        <w:t>(Uradni list RS, št. 123/06, 57/08, 36/11, 14/15 – ZUUJFO, 71/17, 21/18 – popr., 80/20 – ZIUOOPE, 189/20 – ZFRO, 207/21 in 44/22 – ZVO-2)</w:t>
      </w:r>
      <w:r>
        <w:t>.</w:t>
      </w:r>
    </w:p>
    <w:p w14:paraId="051345B0" w14:textId="77777777" w:rsidR="00F821BF" w:rsidRDefault="00F821BF" w:rsidP="00F821BF">
      <w:pPr>
        <w:pStyle w:val="Odstavekseznama"/>
        <w:numPr>
          <w:ilvl w:val="0"/>
          <w:numId w:val="37"/>
        </w:numPr>
      </w:pPr>
      <w:r>
        <w:t xml:space="preserve">Zakon o </w:t>
      </w:r>
      <w:r w:rsidRPr="009537CB">
        <w:t xml:space="preserve">javnih financah </w:t>
      </w:r>
      <w:r w:rsidRPr="00AB780B">
        <w:t>(Uradni list RS, št. 11/11 – uradno prečiščeno besedilo, 14/13 – popr., 101/13, 55/15 – ZFisP, 96/15 – ZIPRS1617, 13/18, 195/20 – odl. US in 18/23 – ZDU-1O)</w:t>
      </w:r>
      <w:r>
        <w:t>.</w:t>
      </w:r>
    </w:p>
    <w:p w14:paraId="4F652802" w14:textId="77777777" w:rsidR="00F821BF" w:rsidRDefault="00F821BF" w:rsidP="00F821BF">
      <w:pPr>
        <w:pStyle w:val="Odstavekseznama"/>
        <w:numPr>
          <w:ilvl w:val="0"/>
          <w:numId w:val="37"/>
        </w:numPr>
      </w:pPr>
      <w:r w:rsidRPr="006A07F1">
        <w:t>Zakon o spodbujanju skladnega regionalnega razvoja (Uradni list RS, št. 20/11, 57/12 in 46/16)</w:t>
      </w:r>
      <w:r>
        <w:t>.</w:t>
      </w:r>
    </w:p>
    <w:p w14:paraId="76BCC1F8" w14:textId="77777777" w:rsidR="00F821BF" w:rsidRDefault="00F821BF" w:rsidP="00F821BF">
      <w:pPr>
        <w:pStyle w:val="Odstavekseznama"/>
        <w:numPr>
          <w:ilvl w:val="0"/>
          <w:numId w:val="37"/>
        </w:numPr>
      </w:pPr>
      <w:r w:rsidRPr="00AE3369">
        <w:t>Zakon o izvrševanju proračunov Republike Slovenije za leti 2022 in 2023 (Uradni list RS, št. 187/21 in 206/21 – ZDUPŠOP)</w:t>
      </w:r>
    </w:p>
    <w:p w14:paraId="426A40DA" w14:textId="77777777" w:rsidR="00F821BF" w:rsidRDefault="00F821BF" w:rsidP="00F821BF">
      <w:pPr>
        <w:pStyle w:val="Odstavekseznama"/>
        <w:numPr>
          <w:ilvl w:val="0"/>
          <w:numId w:val="37"/>
        </w:numPr>
      </w:pPr>
      <w:r>
        <w:t>Zakon o spodbujanju razvoja turizma (Uradni list RS, št. 13/18),</w:t>
      </w:r>
    </w:p>
    <w:p w14:paraId="0146CB7B" w14:textId="77777777" w:rsidR="00F821BF" w:rsidRDefault="00F821BF" w:rsidP="00F821BF">
      <w:pPr>
        <w:pStyle w:val="Odstavekseznama"/>
        <w:numPr>
          <w:ilvl w:val="0"/>
          <w:numId w:val="37"/>
        </w:numPr>
      </w:pPr>
      <w:r>
        <w:t>Uredba o razvojnih spodbudah za turizem (Uradni list RS št. 208/21),</w:t>
      </w:r>
    </w:p>
    <w:p w14:paraId="13F8F0D3" w14:textId="77777777" w:rsidR="00F821BF" w:rsidRDefault="00F821BF" w:rsidP="00F821BF">
      <w:pPr>
        <w:pStyle w:val="Odstavekseznama"/>
        <w:numPr>
          <w:ilvl w:val="0"/>
          <w:numId w:val="37"/>
        </w:numPr>
      </w:pPr>
      <w:r>
        <w:t>Zakon o spodbujanju skladnega regionalnega razvoja (Uradni list RS, št. 20/11, 57/12 in 46/16),</w:t>
      </w:r>
    </w:p>
    <w:p w14:paraId="503B788A" w14:textId="77777777" w:rsidR="00F821BF" w:rsidRDefault="00F821BF" w:rsidP="00F821BF">
      <w:pPr>
        <w:pStyle w:val="Odstavekseznama"/>
        <w:numPr>
          <w:ilvl w:val="0"/>
          <w:numId w:val="37"/>
        </w:numPr>
      </w:pPr>
      <w:r>
        <w:t>Proračun Republike Slovenije za leto 2023 (DP2023) (Uradni list RS, št. 187/21 in 150/22),</w:t>
      </w:r>
    </w:p>
    <w:p w14:paraId="148C19B8" w14:textId="77777777" w:rsidR="00F821BF" w:rsidRDefault="00F821BF" w:rsidP="00F821BF">
      <w:pPr>
        <w:pStyle w:val="Odstavekseznama"/>
        <w:numPr>
          <w:ilvl w:val="0"/>
          <w:numId w:val="37"/>
        </w:numPr>
      </w:pPr>
      <w:r>
        <w:t>Zakon o izvrševanju proračunov Republike Slovenije za leti 2022 in 2023 (Uradni list RS, št. 187/21 in 206/21-ZDUPŠOP, 129/22, 140/22 – ZSDH-1A in 150/22 – ZIPRS2324),</w:t>
      </w:r>
    </w:p>
    <w:p w14:paraId="5DC35FE3" w14:textId="77777777" w:rsidR="00F821BF" w:rsidRDefault="00F821BF" w:rsidP="00F821BF">
      <w:pPr>
        <w:pStyle w:val="Odstavekseznama"/>
        <w:numPr>
          <w:ilvl w:val="0"/>
          <w:numId w:val="37"/>
        </w:numPr>
      </w:pPr>
      <w:r>
        <w:t>Pravilnik o postopkih za izvrševanje proračuna Republike Slovenije (Uradni list RS, št. 50/07, 61/08, 99/09 – ZIPRS1011, 3/13, 81/16, 11/22, 96/22, 105/22 – ZZNŠPP in 149/22).</w:t>
      </w:r>
    </w:p>
    <w:p w14:paraId="2B428293" w14:textId="77777777" w:rsidR="00F821BF" w:rsidRDefault="00F821BF" w:rsidP="00F821BF"/>
    <w:p w14:paraId="31980597" w14:textId="77CE25E4" w:rsidR="00F821BF" w:rsidRPr="005926A3" w:rsidRDefault="00F821BF" w:rsidP="00F821BF">
      <w:r w:rsidRPr="005926A3">
        <w:t xml:space="preserve">Strokovne podlage za pripravo IP-a: </w:t>
      </w:r>
    </w:p>
    <w:p w14:paraId="301B3092" w14:textId="77777777" w:rsidR="00F821BF" w:rsidRDefault="00F821BF" w:rsidP="00F821BF">
      <w:pPr>
        <w:pStyle w:val="Odstavekseznama"/>
        <w:numPr>
          <w:ilvl w:val="0"/>
          <w:numId w:val="37"/>
        </w:numPr>
      </w:pPr>
      <w:r>
        <w:t>Uredba o enotni metodologiji za pripravo investicijske dokumentacije na področju javnih financ (URL. RS. 60/2006, 54/2010 in 27/16).</w:t>
      </w:r>
    </w:p>
    <w:p w14:paraId="1E232C27" w14:textId="77777777" w:rsidR="00F821BF" w:rsidRDefault="00F821BF" w:rsidP="00F821BF">
      <w:pPr>
        <w:pStyle w:val="Odstavekseznama"/>
        <w:numPr>
          <w:ilvl w:val="0"/>
          <w:numId w:val="37"/>
        </w:numPr>
      </w:pPr>
      <w:r>
        <w:t>Projektna dokumentacija: IDP – načrt iz področja gradbeništva: Tematska in pohodna pot ob lipovem drevoredu</w:t>
      </w:r>
      <w:r w:rsidRPr="003900A9">
        <w:t xml:space="preserve">, št. </w:t>
      </w:r>
      <w:r>
        <w:t>49HL/21</w:t>
      </w:r>
      <w:r w:rsidRPr="003900A9">
        <w:t xml:space="preserve">, </w:t>
      </w:r>
      <w:r>
        <w:t>januar</w:t>
      </w:r>
      <w:r w:rsidRPr="003900A9">
        <w:t xml:space="preserve"> 202</w:t>
      </w:r>
      <w:r>
        <w:t>3</w:t>
      </w:r>
      <w:r w:rsidRPr="003900A9">
        <w:t xml:space="preserve"> (</w:t>
      </w:r>
      <w:r w:rsidRPr="002E4100">
        <w:t>HL Ljubo Hansel s.p.</w:t>
      </w:r>
      <w:r w:rsidRPr="003900A9">
        <w:t xml:space="preserve">, </w:t>
      </w:r>
      <w:r>
        <w:t>Gornja Radgona</w:t>
      </w:r>
      <w:r w:rsidRPr="003900A9">
        <w:t>)</w:t>
      </w:r>
      <w:r>
        <w:t>.</w:t>
      </w:r>
    </w:p>
    <w:p w14:paraId="4661A936" w14:textId="77777777" w:rsidR="00F821BF" w:rsidRDefault="00F821BF" w:rsidP="00F821BF">
      <w:pPr>
        <w:pStyle w:val="Odstavekseznama"/>
        <w:numPr>
          <w:ilvl w:val="0"/>
          <w:numId w:val="37"/>
        </w:numPr>
      </w:pPr>
      <w:r>
        <w:t>Strokovno mnenje arborista svetovalca: Arboristična analiza drevesnega fonda in arboristična ocena; št. gradiva MN 2021-06-04, julij 2021 (Nega dreves ARBORIST Tanja Grmošek s.p., Maribor).</w:t>
      </w:r>
    </w:p>
    <w:p w14:paraId="3A84F427" w14:textId="77777777" w:rsidR="00AE5CEF" w:rsidRDefault="00AE5CEF" w:rsidP="00AE5CEF">
      <w:pPr>
        <w:ind w:left="0" w:firstLine="0"/>
      </w:pPr>
    </w:p>
    <w:p w14:paraId="3A84F428" w14:textId="77777777" w:rsidR="00AE5CEF" w:rsidRDefault="00AE5CEF" w:rsidP="00AE5CEF">
      <w:pPr>
        <w:ind w:left="0" w:firstLine="0"/>
        <w:sectPr w:rsidR="00AE5CEF" w:rsidSect="009B2F69">
          <w:pgSz w:w="11906" w:h="16838"/>
          <w:pgMar w:top="1560" w:right="1440" w:bottom="1560" w:left="1440" w:header="563" w:footer="92" w:gutter="0"/>
          <w:cols w:space="708"/>
          <w:docGrid w:linePitch="272"/>
        </w:sectPr>
      </w:pPr>
    </w:p>
    <w:p w14:paraId="3A84F42A" w14:textId="77777777" w:rsidR="00AE5CEF" w:rsidRPr="00AE5CEF" w:rsidRDefault="00AE5CEF" w:rsidP="00AE5CEF">
      <w:pPr>
        <w:pStyle w:val="Naslov1"/>
      </w:pPr>
      <w:bookmarkStart w:id="107" w:name="_Toc46246808"/>
      <w:bookmarkStart w:id="108" w:name="_Toc48306444"/>
      <w:bookmarkStart w:id="109" w:name="_Toc129681900"/>
      <w:r w:rsidRPr="00280E79">
        <w:lastRenderedPageBreak/>
        <w:t>ANALIZA TRŽNIH MOŽNOSTI SKUPAJ Z ANALIZO ZA TISTE DELE DEJAVNOSTI,</w:t>
      </w:r>
      <w:r w:rsidRPr="00AE5CEF">
        <w:t xml:space="preserve"> KI SE TRŽIJO ALI IZVAJAJO V OKVIRU JAVNE SLUŽBE</w:t>
      </w:r>
      <w:bookmarkEnd w:id="107"/>
      <w:bookmarkEnd w:id="108"/>
      <w:bookmarkEnd w:id="109"/>
      <w:r w:rsidRPr="00AE5CEF">
        <w:t xml:space="preserve"> </w:t>
      </w:r>
    </w:p>
    <w:p w14:paraId="3A84F42B" w14:textId="77777777" w:rsidR="00AE5CEF" w:rsidRDefault="00AE5CEF" w:rsidP="00AE5CEF">
      <w:pPr>
        <w:ind w:left="0" w:firstLine="0"/>
      </w:pPr>
    </w:p>
    <w:p w14:paraId="65D06508" w14:textId="385A6AF5" w:rsidR="006D2405" w:rsidRDefault="006D2405" w:rsidP="006D2405">
      <w:pPr>
        <w:spacing w:after="0"/>
      </w:pPr>
      <w:r w:rsidRPr="00456A82">
        <w:t xml:space="preserve">Investicija </w:t>
      </w:r>
      <w:r>
        <w:t>»</w:t>
      </w:r>
      <w:r w:rsidR="00F20B0B" w:rsidRPr="00F20B0B">
        <w:t>Ureditev tematske in pohodne poti ob lipovem drevoredu</w:t>
      </w:r>
      <w:r>
        <w:t>« neposredno</w:t>
      </w:r>
      <w:r w:rsidRPr="00C215AC">
        <w:t xml:space="preserve"> </w:t>
      </w:r>
      <w:r w:rsidRPr="00456A82">
        <w:t>ni namenjena trženju in njen namen ni zasledovanje finančnih učinkov oz. rezultatov</w:t>
      </w:r>
      <w:r>
        <w:t xml:space="preserve"> na strani investitorja</w:t>
      </w:r>
      <w:r w:rsidRPr="00456A82">
        <w:t>.</w:t>
      </w:r>
      <w:r>
        <w:t xml:space="preserve"> </w:t>
      </w:r>
      <w:r w:rsidR="00F20B0B">
        <w:t xml:space="preserve">Investicija se nanaša na ureditev javne turistične infrastrukture. </w:t>
      </w:r>
      <w:r>
        <w:t>Posredno pa se bodo ustvarjali pozitivni donosi s strani ponudnikov turističnih storitev.</w:t>
      </w:r>
      <w:r w:rsidR="00863258">
        <w:t xml:space="preserve"> Občina bo za trženje novo oblikovani integralnih turističnih produktov</w:t>
      </w:r>
      <w:r w:rsidR="00472D4E">
        <w:t xml:space="preserve"> sklenila z lokalno institucijo, ki bo prevzela vodenje in trženje </w:t>
      </w:r>
      <w:r w:rsidR="00845920">
        <w:t xml:space="preserve">teh produktov. </w:t>
      </w:r>
    </w:p>
    <w:p w14:paraId="6DB98689" w14:textId="77777777" w:rsidR="00845920" w:rsidRDefault="00845920" w:rsidP="006D2405">
      <w:pPr>
        <w:spacing w:after="0"/>
      </w:pPr>
    </w:p>
    <w:p w14:paraId="08B1E6D4" w14:textId="37BFA69E" w:rsidR="00845920" w:rsidRDefault="00845920" w:rsidP="006D2405">
      <w:pPr>
        <w:spacing w:after="0"/>
      </w:pPr>
      <w:r>
        <w:t>Posredno bo tako občina imela koristi iz naslova višje turistične takse.</w:t>
      </w:r>
    </w:p>
    <w:p w14:paraId="77F7E4CD" w14:textId="77777777" w:rsidR="005905BD" w:rsidRDefault="005905BD" w:rsidP="005905BD"/>
    <w:p w14:paraId="48BBD5AE" w14:textId="77777777" w:rsidR="005905BD" w:rsidRDefault="005905BD" w:rsidP="005905BD"/>
    <w:p w14:paraId="72A05471" w14:textId="77777777" w:rsidR="005905BD" w:rsidRDefault="005905BD" w:rsidP="005905BD"/>
    <w:p w14:paraId="709B5341" w14:textId="77777777" w:rsidR="005905BD" w:rsidRDefault="005905BD" w:rsidP="005905BD"/>
    <w:p w14:paraId="3FBF8322" w14:textId="0BD4750E" w:rsidR="005905BD" w:rsidRPr="005905BD" w:rsidRDefault="005905BD" w:rsidP="005905BD">
      <w:pPr>
        <w:sectPr w:rsidR="005905BD" w:rsidRPr="005905BD" w:rsidSect="009B2F69">
          <w:pgSz w:w="11906" w:h="16838"/>
          <w:pgMar w:top="1560" w:right="1440" w:bottom="1560" w:left="1440" w:header="563" w:footer="92" w:gutter="0"/>
          <w:cols w:space="708"/>
          <w:docGrid w:linePitch="272"/>
        </w:sectPr>
      </w:pPr>
    </w:p>
    <w:p w14:paraId="3A84F42F" w14:textId="37AE960F" w:rsidR="00AE5CEF" w:rsidRPr="00CB70D5" w:rsidRDefault="00AE5CEF" w:rsidP="00CB70D5">
      <w:pPr>
        <w:pStyle w:val="Naslov1"/>
      </w:pPr>
      <w:bookmarkStart w:id="110" w:name="_Toc129681901"/>
      <w:r w:rsidRPr="00CB70D5">
        <w:lastRenderedPageBreak/>
        <w:t>TEHNIČNO-TEHNOLOŠKI DEL</w:t>
      </w:r>
      <w:bookmarkEnd w:id="110"/>
    </w:p>
    <w:p w14:paraId="3A84F430" w14:textId="77777777" w:rsidR="003361CB" w:rsidRDefault="003361CB" w:rsidP="003361CB">
      <w:pPr>
        <w:ind w:left="0" w:firstLine="0"/>
      </w:pPr>
    </w:p>
    <w:p w14:paraId="397F9E25" w14:textId="77777777" w:rsidR="00117560" w:rsidRDefault="00117560" w:rsidP="00117560">
      <w:pPr>
        <w:pStyle w:val="Naslov2"/>
      </w:pPr>
      <w:bookmarkStart w:id="111" w:name="_Toc483472259"/>
      <w:bookmarkStart w:id="112" w:name="_Toc4145991"/>
      <w:bookmarkStart w:id="113" w:name="_Toc100826668"/>
      <w:bookmarkStart w:id="114" w:name="_Toc129681902"/>
      <w:bookmarkStart w:id="115" w:name="_Toc483472258"/>
      <w:bookmarkStart w:id="116" w:name="_Toc4145990"/>
      <w:r w:rsidRPr="005926A3">
        <w:t>Opredelitev osnovnih tehnično-tehnoloških rešitev v okviru operacije</w:t>
      </w:r>
      <w:bookmarkEnd w:id="111"/>
      <w:bookmarkEnd w:id="112"/>
      <w:bookmarkEnd w:id="113"/>
      <w:bookmarkEnd w:id="114"/>
    </w:p>
    <w:p w14:paraId="6FE2B732" w14:textId="77777777" w:rsidR="00117560" w:rsidRDefault="00117560" w:rsidP="00117560">
      <w:pPr>
        <w:ind w:left="0" w:firstLine="0"/>
      </w:pPr>
    </w:p>
    <w:p w14:paraId="778CA273" w14:textId="77777777" w:rsidR="008014AF" w:rsidRDefault="008014AF" w:rsidP="008014AF">
      <w:r>
        <w:t xml:space="preserve">Občina </w:t>
      </w:r>
      <w:r>
        <w:rPr>
          <w:vanish/>
        </w:rPr>
        <w:t xml:space="preserve">      </w:t>
      </w:r>
      <w:r>
        <w:t xml:space="preserve">Hoče - Slivnica bo izvedla novo tematsko in pohodno pot severno ob lipovem drevoredu širine 2,50 m v dolžini 858,79 m ob lokalni cesti LC380051 Sp. Hoče – Pohorski dvor širine 2,50m v dolžini 858,79 m in v podaljšku proti zahodu ob levem robu v dolžini 228,00m do naselja ob gradu Hompoš. Pot se bo proti severu navezovala do vhoda v Botanični vrt ob Pivolski cesti JP880312 v dolžini 515,87m. </w:t>
      </w:r>
    </w:p>
    <w:p w14:paraId="694114A1" w14:textId="77777777" w:rsidR="008014AF" w:rsidRDefault="008014AF" w:rsidP="008014AF"/>
    <w:p w14:paraId="00C15243" w14:textId="77777777" w:rsidR="008014AF" w:rsidRDefault="008014AF" w:rsidP="008014AF">
      <w:r>
        <w:t xml:space="preserve">Ob tematski poti želi Občina Hoče – Slivnica urediti tri počivališča z raznimi tematskimi vsebinami ter obnoviti obstoječi lipov drevored v skladu z načrtom krajinske arhitekture mapa 10, številka načrta TSK 22/16, katerega je izdelalo projektivno podjetje Studio TSK oblikovanje krajine Tanja Simonič Korošak s.p., Koroška cesta 53 D, 2000 Maribor.   </w:t>
      </w:r>
    </w:p>
    <w:p w14:paraId="137D8BCA" w14:textId="77777777" w:rsidR="008014AF" w:rsidRDefault="008014AF" w:rsidP="008014AF"/>
    <w:p w14:paraId="526887BE" w14:textId="77777777" w:rsidR="008014AF" w:rsidRDefault="008014AF" w:rsidP="008014AF">
      <w:r>
        <w:t>Predvideni poseg se bo izvedel na parcelah v k.o. 0698 Pivola, katerih del je v upravljanju Občine Hoče – Slivnica, večji del pa je v lasti Univerze Maribor – Biotehniška fakulteta. Investitor Občina Hoče – Slivnica bo pridobil vsa potrebna soglasja za izvedbo predvidenega posega na zemljiščih UM-Biotehnična fakulteta. Predvidena gradnja se bo izvajala na hribovitem območju pod Hočkim Pohorjem na nadmorski višini od 286,50 (Sp. Hoče) do 335,95m.n.m. (AP Grad Hompoš - Pohorski dvor). Dostop iz smeri vzhoda do tematske in pohodne poti se bo omogočil po novem asfaltiranem pločniku širine 1,60m, dolžine 57,75m od zaključka obstoječega pločnika ob lokalni cesti LC380051 v km 0+217,00 proti zahodu, do obstoječega pločnika na mostu preko Pivolskega potoka. Tematska in pohodna pot se nato prične za mostom in zavije proti severozahodu, kjer se nadaljuje na severni strani obstoječe drevoredne zasaditve lipovih dreves.</w:t>
      </w:r>
    </w:p>
    <w:p w14:paraId="0F2C74AE" w14:textId="77777777" w:rsidR="008014AF" w:rsidRDefault="008014AF" w:rsidP="008014AF"/>
    <w:p w14:paraId="3785018A" w14:textId="77777777" w:rsidR="008014AF" w:rsidRDefault="008014AF" w:rsidP="008014AF">
      <w:r>
        <w:t>Dostop iz severa bo omogočen iz obstoječega parkirišča botaničnega vrta po novi utrjeni tematski pohodni poti širine 2,50m dolžine 515,87 in poteka proti jugu ob zahodnem robu javne poti JP880312 do lipovega drevoreda. Odcep od lipovega drevoreda proti severu – do botaničnega vrta se vzpenja z nagibom 1,00% ca. 100,00m, nato pa se spušča z nagibom od 0,75% do maksimalno 1,65% do parkirišča pri botaničnem vrtu. Prečni nagib tega dela poti je nagnjen proti jugu.</w:t>
      </w:r>
    </w:p>
    <w:p w14:paraId="0498EC2B" w14:textId="77777777" w:rsidR="008014AF" w:rsidRDefault="008014AF" w:rsidP="008014AF"/>
    <w:p w14:paraId="79A8E9B6" w14:textId="77777777" w:rsidR="008014AF" w:rsidRDefault="008014AF" w:rsidP="008014AF">
      <w:r>
        <w:t>Dostop iz zahoda – naselje Pohorski dvor – grad Hompoš se bo uredil na južni strani lokalne ceste LC380051 Sp. Hoče – Pohorski dvor po novi tematski pohodni poti širine 2,50m v dolžini 298,30m s spustom ca 9,85% proti vzhodu. Lokalno cesto LC380051 bo tematska pohodna pot prečkala v km 1+095,00 na stiku z lipovim drevoredom.</w:t>
      </w:r>
    </w:p>
    <w:p w14:paraId="601ADEE1" w14:textId="77777777" w:rsidR="008014AF" w:rsidRDefault="008014AF" w:rsidP="008014AF"/>
    <w:p w14:paraId="01E55002" w14:textId="77777777" w:rsidR="008014AF" w:rsidRDefault="008014AF" w:rsidP="008014AF">
      <w:r>
        <w:t>Predvidene ureditve tematske pohodne poti se bodo izvedle tako, da bodo gotove utrjene površine v čim večji meri prilagojene nivoju obstoječega terena. V času izvajanja zemeljskih del se bo zavarovalo vse obstoječe komunalne vode v območju obdelave v skladu z navodili upravljavcev, kateri bodo izvajali nadzor med gradnjo. Po potrebi se bo višinsko prilagodilo vse pokrove kanalizacijskih in drugih jaškov v območju obdelave. Izvedlo se bo dodatne utrditve na lokacijah obstoječih cestnih priključkov poljskih poti za zagotavljanje nemotenega gospodarjenja in vzdrževanja.</w:t>
      </w:r>
    </w:p>
    <w:p w14:paraId="553B1047" w14:textId="77777777" w:rsidR="008014AF" w:rsidRDefault="008014AF" w:rsidP="008014AF"/>
    <w:p w14:paraId="55EC4C6F" w14:textId="77777777" w:rsidR="008014AF" w:rsidRDefault="008014AF" w:rsidP="008014AF">
      <w:r>
        <w:t>Odvajanje padavinske vode se bo zagotavljalo preko vzdolžnih in prečnih nagibov na zelenice, kjer bo razpršeno poniknila. Delno se bo padavinska voda stekala tudi v obstoječe odvodne cestne jarke. Predvideno je čiščenje obstoječih cestnih jarkov v območju obdelave. Dodatno se bo uredilo obstoječe prepuste ob LC380051 s podaljški v km 0+300,50 in v km 1+095,00 ter ob JP880312 v km 0+212,30 z usedalnimi jaški ter betonskimi cevmi D=40cm. Ob JP880312 v km 0+235,00 se bo izvedel novi prepust iz BC D=40cm v sklopu ureditve cestnega priključka.</w:t>
      </w:r>
    </w:p>
    <w:p w14:paraId="653D2A98" w14:textId="77777777" w:rsidR="008014AF" w:rsidRDefault="008014AF" w:rsidP="008014AF"/>
    <w:p w14:paraId="7697F51D" w14:textId="77777777" w:rsidR="008014AF" w:rsidRDefault="008014AF" w:rsidP="008014AF">
      <w:r>
        <w:lastRenderedPageBreak/>
        <w:t>Po rušitvi severnega dela drevoreda se bo izvedlo vgrajevanje kovinske vertikalne zapore proti vdoru soli do korenin novih dreves. Obstoječi plitvi jarek se bo poglobil, položila vzdolžna drenaža zasuta s filtrnim slojem pranega proda frakcije 8/16mm zavitem v geosintetik. Nato se bo izvedla izravnava terena z dobro prepustnim slojem pranega proda frakcije 16/64mm s funkcijo ponikanja in zadrževanja. Izpust drenaže se izvede diagonalno</w:t>
      </w:r>
    </w:p>
    <w:p w14:paraId="3EA348F4" w14:textId="77777777" w:rsidR="008014AF" w:rsidRDefault="008014AF" w:rsidP="008014AF">
      <w:r>
        <w:t>pod počivališči proti nižje ležečemu terenu, kjer se precejšne vode razpršeno razlijejo v prodnem terenu in ponikajo.</w:t>
      </w:r>
    </w:p>
    <w:p w14:paraId="19329661" w14:textId="77777777" w:rsidR="008014AF" w:rsidRDefault="008014AF" w:rsidP="008014AF"/>
    <w:p w14:paraId="44BFC3A1" w14:textId="77777777" w:rsidR="008014AF" w:rsidRDefault="008014AF" w:rsidP="008014AF">
      <w:r>
        <w:t>Po rušitvi južnega dela drevoreda se bo izvedla sanacija ter čiščenje obstoječega cestnega jarka in vgrajevanje kovinske vertikalne zapore proti vdoru soli do korenin novih dreves. Za zagotavljanje kontroliranega stekanja padavinske vode se bodo vgradile betonske kanalete (hudourniške) s stopničastim polaganjem na podložnem betonu. Pred vtoki v obstoječe prepuste se bodo izvedli betonski usedalni jaški.</w:t>
      </w:r>
    </w:p>
    <w:p w14:paraId="0BC0E0C4" w14:textId="77777777" w:rsidR="008014AF" w:rsidRDefault="008014AF" w:rsidP="008014AF"/>
    <w:p w14:paraId="017B7A8D" w14:textId="7EB38E33" w:rsidR="008014AF" w:rsidRDefault="008014AF" w:rsidP="008014AF">
      <w:pPr>
        <w:pStyle w:val="Napis"/>
        <w:keepNext/>
      </w:pPr>
      <w:bookmarkStart w:id="117" w:name="_Toc129615898"/>
      <w:bookmarkStart w:id="118" w:name="_Toc129682027"/>
      <w:r>
        <w:t xml:space="preserve">Slika </w:t>
      </w:r>
      <w:fldSimple w:instr=" STYLEREF 1 \s ">
        <w:r>
          <w:rPr>
            <w:noProof/>
          </w:rPr>
          <w:t>6</w:t>
        </w:r>
      </w:fldSimple>
      <w:r>
        <w:noBreakHyphen/>
      </w:r>
      <w:fldSimple w:instr=" SEQ Slika \* ARABIC \s 1 ">
        <w:r>
          <w:rPr>
            <w:noProof/>
          </w:rPr>
          <w:t>1</w:t>
        </w:r>
      </w:fldSimple>
      <w:r>
        <w:t xml:space="preserve">: </w:t>
      </w:r>
      <w:r w:rsidRPr="0046234B">
        <w:t>Tematska in pohodna pot ob lipovem drevoredu</w:t>
      </w:r>
      <w:bookmarkEnd w:id="117"/>
      <w:bookmarkEnd w:id="118"/>
    </w:p>
    <w:p w14:paraId="7919214D" w14:textId="77777777" w:rsidR="008014AF" w:rsidRDefault="008014AF" w:rsidP="008014AF">
      <w:r w:rsidRPr="00AE7393">
        <w:rPr>
          <w:noProof/>
        </w:rPr>
        <w:drawing>
          <wp:inline distT="0" distB="0" distL="0" distR="0" wp14:anchorId="2A7E0142" wp14:editId="3F030AB5">
            <wp:extent cx="5760720" cy="3402965"/>
            <wp:effectExtent l="0" t="0" r="0" b="6985"/>
            <wp:docPr id="59" name="Slika 59"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preslikava&#10;&#10;Opis je samodejno ustvarjen"/>
                    <pic:cNvPicPr/>
                  </pic:nvPicPr>
                  <pic:blipFill>
                    <a:blip r:embed="rId45" cstate="email">
                      <a:extLst>
                        <a:ext uri="{28A0092B-C50C-407E-A947-70E740481C1C}">
                          <a14:useLocalDpi xmlns:a14="http://schemas.microsoft.com/office/drawing/2010/main"/>
                        </a:ext>
                      </a:extLst>
                    </a:blip>
                    <a:stretch>
                      <a:fillRect/>
                    </a:stretch>
                  </pic:blipFill>
                  <pic:spPr>
                    <a:xfrm>
                      <a:off x="0" y="0"/>
                      <a:ext cx="5760720" cy="3402965"/>
                    </a:xfrm>
                    <a:prstGeom prst="rect">
                      <a:avLst/>
                    </a:prstGeom>
                  </pic:spPr>
                </pic:pic>
              </a:graphicData>
            </a:graphic>
          </wp:inline>
        </w:drawing>
      </w:r>
    </w:p>
    <w:p w14:paraId="541F7C03" w14:textId="77777777" w:rsidR="008014AF" w:rsidRDefault="008014AF" w:rsidP="008014AF"/>
    <w:p w14:paraId="56E559D4" w14:textId="77777777" w:rsidR="008014AF" w:rsidRPr="00C87965" w:rsidRDefault="008014AF" w:rsidP="008014AF">
      <w:pPr>
        <w:rPr>
          <w:b/>
          <w:bCs/>
        </w:rPr>
      </w:pPr>
      <w:r w:rsidRPr="00C87965">
        <w:rPr>
          <w:b/>
          <w:bCs/>
        </w:rPr>
        <w:t>Funkcija predvidene tematske in pohodne poti</w:t>
      </w:r>
    </w:p>
    <w:p w14:paraId="37B3F295" w14:textId="77777777" w:rsidR="008014AF" w:rsidRDefault="008014AF" w:rsidP="008014AF">
      <w:r>
        <w:t>Predvidena asfaltirana tematska in pohodna pot ob lipovem drevoredu bo povezovala naselja Spodnje Hoče, Pivola in Pohorski dvor. Služila bo lokalnim stanovalcem in obiskovalcem, da se bodo lahko varno sprehajali med naselji, glede na pomembno območje, katerega biotske, okoljske in zgodovinske značilnosti zagotavljajo mnoge možnosti predstavitve mimoidočim s prikazi na počivališčih ter ob poti. V območju naselij so izvedeni asfaltirani pločniki, zato bo zaradi zagotavljanja varnosti na območju med naselji nujno izvesti še predvideno pot. Vožnja z motornimi vozili, traktorji in kolesi s pomožnim motorjem bo na poti prepovedana. Prilagodilo in prometno uredilo se bo obstoječe priključke ob poti tako, da bo omogočeno le prečkanje poti.</w:t>
      </w:r>
    </w:p>
    <w:p w14:paraId="0D6E0C6F" w14:textId="77777777" w:rsidR="008014AF" w:rsidRDefault="008014AF" w:rsidP="008014AF"/>
    <w:p w14:paraId="51DFAAAE" w14:textId="77777777" w:rsidR="008014AF" w:rsidRPr="00C87965" w:rsidRDefault="008014AF" w:rsidP="008014AF">
      <w:pPr>
        <w:rPr>
          <w:b/>
          <w:bCs/>
        </w:rPr>
      </w:pPr>
      <w:r w:rsidRPr="00C87965">
        <w:rPr>
          <w:b/>
          <w:bCs/>
        </w:rPr>
        <w:t>Prometna oprema in signalizacija</w:t>
      </w:r>
    </w:p>
    <w:p w14:paraId="0CA3C36F" w14:textId="77777777" w:rsidR="008014AF" w:rsidRDefault="008014AF" w:rsidP="008014AF">
      <w:r>
        <w:t xml:space="preserve">Zaradi izvedbe tematske in pohodne poti ob lipovem drevoredu bo potrebno pred križiščem katerega tvori cestni priključek na obstoječi asfaltni površini označiti novi prehod za pešce in kolesarje (2432). Z namenom varnega prečkanja se pred obstoječim mostom izvede del asfaltiranega pločnika širine 1,60  m dolžine 57,75m na severni strani s potrebno asfaltno klančino za premagovanje fizičnih ovir, pogreznjenimi robniki in dvignjenimi robniki kot je prikazano v Situaciji ureditve. </w:t>
      </w:r>
    </w:p>
    <w:p w14:paraId="018D3439" w14:textId="77777777" w:rsidR="008014AF" w:rsidRDefault="008014AF" w:rsidP="008014AF"/>
    <w:p w14:paraId="21191958" w14:textId="77777777" w:rsidR="008014AF" w:rsidRDefault="008014AF" w:rsidP="008014AF">
      <w:pPr>
        <w:ind w:left="0" w:firstLine="0"/>
      </w:pPr>
      <w:r>
        <w:t xml:space="preserve">V avtobusno postajališče in prometno ureditev obstoječih cest se ne bo posegalo. </w:t>
      </w:r>
    </w:p>
    <w:p w14:paraId="5AEE0602" w14:textId="77777777" w:rsidR="008014AF" w:rsidRDefault="008014AF" w:rsidP="008014AF">
      <w:pPr>
        <w:ind w:left="0" w:firstLine="0"/>
      </w:pPr>
      <w:r>
        <w:lastRenderedPageBreak/>
        <w:t>TEHNIČNI OPIS TRASE:</w:t>
      </w:r>
    </w:p>
    <w:p w14:paraId="7869532D" w14:textId="77777777" w:rsidR="008014AF" w:rsidRDefault="008014AF" w:rsidP="008014AF">
      <w:r>
        <w:t>Normalni prečni profil tematske pohodne poti ob lipovem drevoredu:</w:t>
      </w:r>
    </w:p>
    <w:p w14:paraId="7BA8E2C6" w14:textId="77777777" w:rsidR="008014AF" w:rsidRDefault="008014AF" w:rsidP="008014AF"/>
    <w:p w14:paraId="1910C8D5" w14:textId="77777777" w:rsidR="008014AF" w:rsidRDefault="008014AF" w:rsidP="008014AF">
      <w:r w:rsidRPr="00C42536">
        <w:rPr>
          <w:noProof/>
        </w:rPr>
        <w:drawing>
          <wp:inline distT="0" distB="0" distL="0" distR="0" wp14:anchorId="72BE9166" wp14:editId="13DCF97B">
            <wp:extent cx="3886926" cy="673100"/>
            <wp:effectExtent l="0" t="0" r="0" b="0"/>
            <wp:docPr id="60" name="Slika 60" descr="Slika, ki vsebuje besede pravokotni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Slika, ki vsebuje besede pravokotnik&#10;&#10;Opis je samodejno ustvarjen"/>
                    <pic:cNvPicPr/>
                  </pic:nvPicPr>
                  <pic:blipFill>
                    <a:blip r:embed="rId46" cstate="email">
                      <a:extLst>
                        <a:ext uri="{28A0092B-C50C-407E-A947-70E740481C1C}">
                          <a14:useLocalDpi xmlns:a14="http://schemas.microsoft.com/office/drawing/2010/main"/>
                        </a:ext>
                      </a:extLst>
                    </a:blip>
                    <a:stretch>
                      <a:fillRect/>
                    </a:stretch>
                  </pic:blipFill>
                  <pic:spPr>
                    <a:xfrm>
                      <a:off x="0" y="0"/>
                      <a:ext cx="3924825" cy="679663"/>
                    </a:xfrm>
                    <a:prstGeom prst="rect">
                      <a:avLst/>
                    </a:prstGeom>
                  </pic:spPr>
                </pic:pic>
              </a:graphicData>
            </a:graphic>
          </wp:inline>
        </w:drawing>
      </w:r>
    </w:p>
    <w:p w14:paraId="33F55372" w14:textId="77777777" w:rsidR="008014AF" w:rsidRDefault="008014AF" w:rsidP="008014AF"/>
    <w:p w14:paraId="658EFB80" w14:textId="77777777" w:rsidR="008014AF" w:rsidRPr="009A46C5" w:rsidRDefault="008014AF" w:rsidP="008014AF">
      <w:r w:rsidRPr="009A46C5">
        <w:t>Predlagana je naslednja konstrukcija zgornjega ustroja površine pločnika in poti:</w:t>
      </w:r>
    </w:p>
    <w:p w14:paraId="39535B75" w14:textId="77777777" w:rsidR="008014AF" w:rsidRPr="009A46C5" w:rsidRDefault="008014AF" w:rsidP="008014AF">
      <w:r w:rsidRPr="009A46C5">
        <w:t xml:space="preserve">5,0 cm </w:t>
      </w:r>
      <w:r>
        <w:tab/>
      </w:r>
      <w:r>
        <w:tab/>
      </w:r>
      <w:r w:rsidRPr="009A46C5">
        <w:t>AC8 surf B70/100 A4</w:t>
      </w:r>
    </w:p>
    <w:p w14:paraId="4DE857F1" w14:textId="77777777" w:rsidR="008014AF" w:rsidRPr="009A46C5" w:rsidRDefault="008014AF" w:rsidP="008014AF">
      <w:r w:rsidRPr="009A46C5">
        <w:t xml:space="preserve">30,0 cm </w:t>
      </w:r>
      <w:r>
        <w:tab/>
      </w:r>
      <w:r>
        <w:tab/>
      </w:r>
      <w:r w:rsidRPr="009A46C5">
        <w:t>tamponski lomljenec TD32</w:t>
      </w:r>
    </w:p>
    <w:p w14:paraId="65829A7B" w14:textId="77777777" w:rsidR="008014AF" w:rsidRPr="009A46C5" w:rsidRDefault="008014AF" w:rsidP="008014AF">
      <w:r w:rsidRPr="009A46C5">
        <w:t xml:space="preserve">20,0 cm </w:t>
      </w:r>
      <w:r>
        <w:tab/>
      </w:r>
      <w:r>
        <w:tab/>
      </w:r>
      <w:r w:rsidRPr="009A46C5">
        <w:t>zmrzlinsko odporna gramozna greda GP 0/64mm</w:t>
      </w:r>
    </w:p>
    <w:p w14:paraId="5E6D4A08" w14:textId="77777777" w:rsidR="008014AF" w:rsidRPr="009A46C5" w:rsidRDefault="008014AF" w:rsidP="008014AF">
      <w:pPr>
        <w:ind w:left="718" w:firstLine="698"/>
      </w:pPr>
      <w:r w:rsidRPr="009A46C5">
        <w:t>po navodilih geomehanika možna tudi zamenjava temeljnih tal</w:t>
      </w:r>
    </w:p>
    <w:p w14:paraId="21BDFD95" w14:textId="77777777" w:rsidR="008014AF" w:rsidRPr="009A46C5" w:rsidRDefault="008014AF" w:rsidP="008014AF">
      <w:pPr>
        <w:ind w:left="718" w:firstLine="698"/>
      </w:pPr>
      <w:r w:rsidRPr="009A46C5">
        <w:t>in po profilu nasipno telo – stenski gramoz ali kamniti drobir na geotekstilu</w:t>
      </w:r>
    </w:p>
    <w:p w14:paraId="10B60D75" w14:textId="77777777" w:rsidR="008014AF" w:rsidRDefault="008014AF" w:rsidP="008014AF"/>
    <w:p w14:paraId="332EEA31" w14:textId="77777777" w:rsidR="008014AF" w:rsidRPr="009A46C5" w:rsidRDefault="008014AF" w:rsidP="008014AF">
      <w:r w:rsidRPr="009A46C5">
        <w:t>Predlagana je naslednja konstrukcija tlaka počivališč:</w:t>
      </w:r>
    </w:p>
    <w:p w14:paraId="29DB257B" w14:textId="77777777" w:rsidR="008014AF" w:rsidRPr="009A46C5" w:rsidRDefault="008014AF" w:rsidP="008014AF">
      <w:r w:rsidRPr="009A46C5">
        <w:t xml:space="preserve">10,0 cm </w:t>
      </w:r>
      <w:r>
        <w:tab/>
      </w:r>
      <w:r>
        <w:tab/>
      </w:r>
      <w:r w:rsidRPr="009A46C5">
        <w:t>plošče iz naravnega kamna tonalit zatravljene široke fuge</w:t>
      </w:r>
    </w:p>
    <w:p w14:paraId="5739A4B1" w14:textId="77777777" w:rsidR="008014AF" w:rsidRPr="009A46C5" w:rsidRDefault="008014AF" w:rsidP="008014AF">
      <w:r w:rsidRPr="009A46C5">
        <w:t xml:space="preserve">30,0 cm </w:t>
      </w:r>
      <w:r>
        <w:tab/>
      </w:r>
      <w:r>
        <w:tab/>
      </w:r>
      <w:r w:rsidRPr="009A46C5">
        <w:t>tamponski lomljenec TD32</w:t>
      </w:r>
    </w:p>
    <w:p w14:paraId="596FFF4E" w14:textId="77777777" w:rsidR="008014AF" w:rsidRPr="009A46C5" w:rsidRDefault="008014AF" w:rsidP="008014AF">
      <w:pPr>
        <w:ind w:left="718" w:firstLine="698"/>
      </w:pPr>
      <w:r w:rsidRPr="009A46C5">
        <w:t>po navodilih geomehanika možna tudi zamenjava temeljnih tal</w:t>
      </w:r>
    </w:p>
    <w:p w14:paraId="38A2277B" w14:textId="77777777" w:rsidR="008014AF" w:rsidRPr="009A46C5" w:rsidRDefault="008014AF" w:rsidP="008014AF">
      <w:pPr>
        <w:ind w:left="718" w:firstLine="698"/>
      </w:pPr>
      <w:r w:rsidRPr="009A46C5">
        <w:t>in po profilu nasipno telo – stenski gramoz ali kamniti drobir na geotekstilu</w:t>
      </w:r>
    </w:p>
    <w:p w14:paraId="3FD172D9" w14:textId="77777777" w:rsidR="008014AF" w:rsidRDefault="008014AF" w:rsidP="008014AF"/>
    <w:p w14:paraId="612FCE84" w14:textId="77777777" w:rsidR="008014AF" w:rsidRPr="009A46C5" w:rsidRDefault="008014AF" w:rsidP="008014AF">
      <w:r w:rsidRPr="009A46C5">
        <w:t>Predlagana je naslednja konstrukcija zgornjega ustroja povoznih površin v območju</w:t>
      </w:r>
      <w:r>
        <w:t xml:space="preserve"> </w:t>
      </w:r>
      <w:r w:rsidRPr="009A46C5">
        <w:t>cestnih priključkov:</w:t>
      </w:r>
    </w:p>
    <w:p w14:paraId="02127613" w14:textId="77777777" w:rsidR="008014AF" w:rsidRPr="009A46C5" w:rsidRDefault="008014AF" w:rsidP="008014AF">
      <w:r w:rsidRPr="009A46C5">
        <w:t xml:space="preserve">5,0 cm </w:t>
      </w:r>
      <w:r>
        <w:tab/>
      </w:r>
      <w:r>
        <w:tab/>
      </w:r>
      <w:r w:rsidRPr="009A46C5">
        <w:t>AC8 surf B70/100 A4</w:t>
      </w:r>
    </w:p>
    <w:p w14:paraId="19485B65" w14:textId="77777777" w:rsidR="008014AF" w:rsidRPr="009A46C5" w:rsidRDefault="008014AF" w:rsidP="008014AF">
      <w:r w:rsidRPr="009A46C5">
        <w:t xml:space="preserve">6,0 cm </w:t>
      </w:r>
      <w:r>
        <w:tab/>
      </w:r>
      <w:r>
        <w:tab/>
      </w:r>
      <w:r w:rsidRPr="009A46C5">
        <w:t>AC22 BASE B50/70 A3</w:t>
      </w:r>
    </w:p>
    <w:p w14:paraId="07E6F6C8" w14:textId="77777777" w:rsidR="008014AF" w:rsidRPr="009A46C5" w:rsidRDefault="008014AF" w:rsidP="008014AF">
      <w:r w:rsidRPr="009A46C5">
        <w:t xml:space="preserve">30,0 cm </w:t>
      </w:r>
      <w:r>
        <w:tab/>
      </w:r>
      <w:r>
        <w:tab/>
      </w:r>
      <w:r w:rsidRPr="009A46C5">
        <w:t>tamponski lomljenec TD32</w:t>
      </w:r>
    </w:p>
    <w:p w14:paraId="42960CE8" w14:textId="77777777" w:rsidR="008014AF" w:rsidRPr="009A46C5" w:rsidRDefault="008014AF" w:rsidP="008014AF">
      <w:r w:rsidRPr="009A46C5">
        <w:t xml:space="preserve">20,0 cm </w:t>
      </w:r>
      <w:r>
        <w:tab/>
      </w:r>
      <w:r>
        <w:tab/>
      </w:r>
      <w:r w:rsidRPr="009A46C5">
        <w:t>zmrzlinsko odporna gramozna greda GP 0/64mm</w:t>
      </w:r>
    </w:p>
    <w:p w14:paraId="1179E73E" w14:textId="77777777" w:rsidR="008014AF" w:rsidRPr="009A46C5" w:rsidRDefault="008014AF" w:rsidP="008014AF">
      <w:pPr>
        <w:ind w:left="718" w:firstLine="698"/>
      </w:pPr>
      <w:r w:rsidRPr="009A46C5">
        <w:t>po navodilih geomehanika možna tudi zamenjava temeljnih tal</w:t>
      </w:r>
    </w:p>
    <w:p w14:paraId="0CA8E987" w14:textId="77777777" w:rsidR="008014AF" w:rsidRPr="009A46C5" w:rsidRDefault="008014AF" w:rsidP="008014AF">
      <w:pPr>
        <w:ind w:left="718" w:firstLine="698"/>
      </w:pPr>
      <w:r w:rsidRPr="009A46C5">
        <w:t>in po profilu nasipno telo – stenski gramoz ali kamniti drobir na geotekstilu</w:t>
      </w:r>
    </w:p>
    <w:p w14:paraId="471395C4" w14:textId="77777777" w:rsidR="008014AF" w:rsidRPr="009A46C5" w:rsidRDefault="008014AF" w:rsidP="008014AF"/>
    <w:p w14:paraId="5565631C" w14:textId="77777777" w:rsidR="008014AF" w:rsidRPr="009A46C5" w:rsidRDefault="008014AF" w:rsidP="008014AF">
      <w:r w:rsidRPr="009A46C5">
        <w:t xml:space="preserve">Pred pričetkom del </w:t>
      </w:r>
      <w:r>
        <w:t>je potrebno naročiti</w:t>
      </w:r>
      <w:r w:rsidRPr="009A46C5">
        <w:t xml:space="preserve"> zakoličbo obstoječih komunalnih vodov. Pri pristojnih upravljavcih se prijavi dela, dogovori nadzor nad deli v varovanem pasu vodov in lokalno preverja ter dogovarja način zavarovanja vodov v času izvedbe del. </w:t>
      </w:r>
    </w:p>
    <w:p w14:paraId="2D97FA05" w14:textId="77777777" w:rsidR="008014AF" w:rsidRPr="009A46C5" w:rsidRDefault="008014AF" w:rsidP="008014AF"/>
    <w:p w14:paraId="3A5F6B48" w14:textId="77777777" w:rsidR="008014AF" w:rsidRPr="009A46C5" w:rsidRDefault="008014AF" w:rsidP="008014AF">
      <w:r w:rsidRPr="009A46C5">
        <w:t>Izkop za varovanje komunalnih vodov se izvede ročno do potrebne globine v rastru, katerega predpisujejo prerezi izkopov za posamezne inštalacije. Zavarovanje telekomunikacijskih vodov se izvede z obbetoniranjem , pod cestnimi priključki pa v obbetoniranih zaščitnih ceveh. Zasipavanje kinet komunalnih vodov in gradbene jame se</w:t>
      </w:r>
    </w:p>
    <w:p w14:paraId="79A37E59" w14:textId="77777777" w:rsidR="008014AF" w:rsidRPr="009A46C5" w:rsidRDefault="008014AF" w:rsidP="008014AF">
      <w:r w:rsidRPr="009A46C5">
        <w:t>vrši v slojih po 30-40</w:t>
      </w:r>
      <w:r>
        <w:t xml:space="preserve"> </w:t>
      </w:r>
      <w:r w:rsidRPr="009A46C5">
        <w:t>cm s vmesnim komprimiranjem, da se prepreči kasnejše posedke.</w:t>
      </w:r>
    </w:p>
    <w:p w14:paraId="10330A54" w14:textId="77777777" w:rsidR="008014AF" w:rsidRPr="009A46C5" w:rsidRDefault="008014AF" w:rsidP="008014AF"/>
    <w:p w14:paraId="112004DF" w14:textId="77777777" w:rsidR="008014AF" w:rsidRPr="009A46C5" w:rsidRDefault="008014AF" w:rsidP="008014AF">
      <w:r w:rsidRPr="009A46C5">
        <w:t>V času del izvajalec pridobi dovoljenje in izvede občasno delno zaporo ceste. Zagotovi postavitev predpisane prometne signalizacije in po potrebi uredi usmerjanje prometa v skladu z veljavnimi predpisi. Uredi</w:t>
      </w:r>
      <w:r>
        <w:t>lo</w:t>
      </w:r>
      <w:r w:rsidRPr="009A46C5">
        <w:t xml:space="preserve"> se</w:t>
      </w:r>
      <w:r>
        <w:t xml:space="preserve"> bo</w:t>
      </w:r>
      <w:r w:rsidRPr="009A46C5">
        <w:t xml:space="preserve"> gradbišče in definira</w:t>
      </w:r>
      <w:r>
        <w:t>lo</w:t>
      </w:r>
      <w:r w:rsidRPr="009A46C5">
        <w:t xml:space="preserve"> predpisane gabarite za začasne deponije materiala, opremo gradbišča in strojev. Zagotovi</w:t>
      </w:r>
      <w:r>
        <w:t>lo</w:t>
      </w:r>
      <w:r w:rsidRPr="009A46C5">
        <w:t xml:space="preserve"> se</w:t>
      </w:r>
      <w:r>
        <w:t xml:space="preserve"> bo</w:t>
      </w:r>
      <w:r w:rsidRPr="009A46C5">
        <w:t xml:space="preserve"> varovanje okolja v skladu z veljavnimi predpisi.</w:t>
      </w:r>
    </w:p>
    <w:p w14:paraId="14679603" w14:textId="77777777" w:rsidR="008014AF" w:rsidRPr="009A46C5" w:rsidRDefault="008014AF" w:rsidP="008014AF"/>
    <w:p w14:paraId="64F2B100" w14:textId="77777777" w:rsidR="008014AF" w:rsidRPr="009A46C5" w:rsidRDefault="008014AF" w:rsidP="008014AF">
      <w:r w:rsidRPr="009A46C5">
        <w:t>V gabaritih predvidene trase se skupaj z lastniki in pooblaščenim delavcem Zavoda za gozdove predvidi in izvede rušitev dreves, ruvanje panjev in odvoz lesa v skladu z veljavnimi predpisi.</w:t>
      </w:r>
    </w:p>
    <w:p w14:paraId="4D7D4AE1" w14:textId="77777777" w:rsidR="008014AF" w:rsidRPr="009A46C5" w:rsidRDefault="008014AF" w:rsidP="008014AF"/>
    <w:p w14:paraId="5AAE7992" w14:textId="77777777" w:rsidR="008014AF" w:rsidRPr="009A46C5" w:rsidRDefault="008014AF" w:rsidP="008014AF">
      <w:r w:rsidRPr="009A46C5">
        <w:t>Odstrani se del humusa in deponira na gradbišču. Izkoplje se obstoječi teren do projektirane kote planuma. Zaradi zagotavljanja primernega odvodnjavanja se</w:t>
      </w:r>
      <w:r>
        <w:t xml:space="preserve"> bo</w:t>
      </w:r>
      <w:r w:rsidRPr="009A46C5">
        <w:t xml:space="preserve"> izkop</w:t>
      </w:r>
      <w:r>
        <w:t>alo</w:t>
      </w:r>
      <w:r w:rsidRPr="009A46C5">
        <w:t xml:space="preserve"> ponikovalne jarke vzdolž trase poti v skladu z načrtom. Glede na lokalno globje plasti nepropustnih zemljin se </w:t>
      </w:r>
      <w:r>
        <w:t xml:space="preserve">bo </w:t>
      </w:r>
      <w:r w:rsidRPr="009A46C5">
        <w:t>po navodilih geomehanika izkop</w:t>
      </w:r>
      <w:r>
        <w:t xml:space="preserve">alo </w:t>
      </w:r>
      <w:r w:rsidRPr="009A46C5">
        <w:t>poglobitve v jarku in</w:t>
      </w:r>
      <w:r>
        <w:t xml:space="preserve"> se bodo</w:t>
      </w:r>
      <w:r w:rsidRPr="009A46C5">
        <w:t xml:space="preserve"> le te zasu</w:t>
      </w:r>
      <w:r>
        <w:t>l</w:t>
      </w:r>
      <w:r w:rsidRPr="009A46C5">
        <w:t xml:space="preserve">e z dobro prepustnim prodom v slojih po 30cm in vmesnim komprimiranjem. Na uvaljan planum pod predvideno potjo se </w:t>
      </w:r>
      <w:r>
        <w:t xml:space="preserve">bo </w:t>
      </w:r>
      <w:r w:rsidRPr="009A46C5">
        <w:t>v predpisanih nagibih vgradi</w:t>
      </w:r>
      <w:r>
        <w:t>le</w:t>
      </w:r>
      <w:r w:rsidRPr="009A46C5">
        <w:t xml:space="preserve"> plast zmrzlinske </w:t>
      </w:r>
      <w:r w:rsidRPr="009A46C5">
        <w:lastRenderedPageBreak/>
        <w:t>grede iz prodnega materiala GP 0/64mm (Ev2&gt;80 MN/m2) v debelini minimalno 20cm, na utrjenem planumu pa se</w:t>
      </w:r>
      <w:r>
        <w:t xml:space="preserve"> bo</w:t>
      </w:r>
      <w:r w:rsidRPr="009A46C5">
        <w:t xml:space="preserve"> uvalja</w:t>
      </w:r>
      <w:r>
        <w:t xml:space="preserve">lo </w:t>
      </w:r>
      <w:r w:rsidRPr="009A46C5">
        <w:t>tamponski sloj iz tamponskega drobljenca TD 32 debeline od minimalno 30cm ( Ev2&gt;120 MN/m2), katerega površina se izvede v končnih nagibih.</w:t>
      </w:r>
    </w:p>
    <w:p w14:paraId="727ABC17" w14:textId="77777777" w:rsidR="008014AF" w:rsidRPr="009A46C5" w:rsidRDefault="008014AF" w:rsidP="008014AF"/>
    <w:p w14:paraId="698EA754" w14:textId="77777777" w:rsidR="008014AF" w:rsidRPr="009A46C5" w:rsidRDefault="008014AF" w:rsidP="008014AF">
      <w:r w:rsidRPr="009A46C5">
        <w:t>Planum zgornjega ustroja se izvede v padcu površin predvidenem v načrtu. Točnost izdelave planuma zgornjega ustroja mora znašati +- 2cm (4m lata) in maksimalno višinsko odstopanje +-2cm.</w:t>
      </w:r>
    </w:p>
    <w:p w14:paraId="20B62DCA" w14:textId="77777777" w:rsidR="008014AF" w:rsidRPr="009A46C5" w:rsidRDefault="008014AF" w:rsidP="008014AF"/>
    <w:p w14:paraId="080763EC" w14:textId="77777777" w:rsidR="008014AF" w:rsidRDefault="008014AF" w:rsidP="008014AF">
      <w:r w:rsidRPr="009A46C5">
        <w:t>Asfaltiranje poti se</w:t>
      </w:r>
      <w:r>
        <w:t xml:space="preserve"> bo</w:t>
      </w:r>
      <w:r w:rsidRPr="009A46C5">
        <w:t xml:space="preserve"> izved</w:t>
      </w:r>
      <w:r>
        <w:t>lo</w:t>
      </w:r>
      <w:r w:rsidRPr="009A46C5">
        <w:t xml:space="preserve"> na komprimiranem tamponu z bitumenskim prebrizgom in vgraditvijo predvidene bitumenske mešanice tako, da</w:t>
      </w:r>
      <w:r>
        <w:t xml:space="preserve"> bo</w:t>
      </w:r>
      <w:r w:rsidRPr="009A46C5">
        <w:t xml:space="preserve"> točnost izdelave zagotavlja</w:t>
      </w:r>
      <w:r>
        <w:t>la</w:t>
      </w:r>
      <w:r w:rsidRPr="009A46C5">
        <w:t xml:space="preserve"> +-1.0cm (4m lata) in maksimalno višinsko odstopanje + 1cm . Absolutna vrednost nagiba sme odstopati od predpisane maksimalno 0,2%.</w:t>
      </w:r>
    </w:p>
    <w:p w14:paraId="1E90F76E" w14:textId="77777777" w:rsidR="008014AF" w:rsidRPr="009A46C5" w:rsidRDefault="008014AF" w:rsidP="008014AF"/>
    <w:p w14:paraId="3A70EE42" w14:textId="77777777" w:rsidR="008014AF" w:rsidRDefault="008014AF" w:rsidP="008014AF">
      <w:pPr>
        <w:ind w:left="0" w:firstLine="0"/>
      </w:pPr>
    </w:p>
    <w:p w14:paraId="197135C4" w14:textId="77777777" w:rsidR="008014AF" w:rsidRPr="00CE1F43" w:rsidRDefault="008014AF" w:rsidP="008014AF">
      <w:pPr>
        <w:pStyle w:val="Naslov2"/>
      </w:pPr>
      <w:bookmarkStart w:id="119" w:name="_Toc129615794"/>
      <w:bookmarkStart w:id="120" w:name="_Toc129681903"/>
      <w:r>
        <w:t>Ureditev l</w:t>
      </w:r>
      <w:r w:rsidRPr="00CE1F43">
        <w:t>ipov</w:t>
      </w:r>
      <w:r>
        <w:t>ega</w:t>
      </w:r>
      <w:r w:rsidRPr="00CE1F43">
        <w:t xml:space="preserve"> drevored</w:t>
      </w:r>
      <w:r>
        <w:t>a z odstranitvijo starih in zasaditvijo novih lip</w:t>
      </w:r>
      <w:bookmarkEnd w:id="119"/>
      <w:bookmarkEnd w:id="120"/>
    </w:p>
    <w:p w14:paraId="2728673D" w14:textId="77777777" w:rsidR="008014AF" w:rsidRDefault="008014AF" w:rsidP="008014AF">
      <w:pPr>
        <w:ind w:left="0" w:firstLine="0"/>
      </w:pPr>
    </w:p>
    <w:p w14:paraId="540D4A21" w14:textId="77777777" w:rsidR="008014AF" w:rsidRDefault="008014AF" w:rsidP="008014AF">
      <w:pPr>
        <w:ind w:left="0" w:firstLine="0"/>
      </w:pPr>
      <w:r>
        <w:t>Cilj strokovne obravnave dreves na območju lipovega drevoreda v Pivoli je bila, da se na podlagi stanja dreves, njihovega pričakovanega razvoja in analiz pripravijo smernice in izhodišča za presojo morebitne obnove drevoreda. Gradivo je bilo pripravljeno tako, da se lahko pridobivajo tudi mnenja, pogoji ter usklajujejo interesi za pridobivanje potrebnih soglasij vseh pristojnih služb. Prav tako je bil namen, da se za obravnavo območja vključi tudi načrtovalske principe mestne arboristike in da se lahko digitalni podatki v prihodnje dopolnjujejo ter uporabljajo.</w:t>
      </w:r>
    </w:p>
    <w:p w14:paraId="1CE1ABF5" w14:textId="77777777" w:rsidR="008014AF" w:rsidRDefault="008014AF" w:rsidP="008014AF">
      <w:pPr>
        <w:ind w:left="0" w:firstLine="0"/>
      </w:pPr>
    </w:p>
    <w:p w14:paraId="188E92EC" w14:textId="77777777" w:rsidR="008014AF" w:rsidRDefault="008014AF" w:rsidP="008014AF">
      <w:pPr>
        <w:ind w:left="0" w:firstLine="0"/>
      </w:pPr>
      <w:r>
        <w:t>V drevoredni liniji lipovega drevoreda, ki preide v hruškov drevored se nahaja 259 drevesnih lokacij, v času zadnjega terenskega dela (2021) je raslo 222 dreves in 29 panjev. V SV liniji lipovega drevoreda so 4 lokacije za drevo; v S liniji lipovega drevoreda je 105 lokacij za drevo in v SZ liniji lipovega drevoreda je 27 lokacij za drevo. V JZ drevoredni liniji (hruškov drevored) je 25 lokacij za drevo in v J liniji lipovega drevoreda je 97 lokacij za drevo.</w:t>
      </w:r>
    </w:p>
    <w:p w14:paraId="30A73510" w14:textId="77777777" w:rsidR="008014AF" w:rsidRDefault="008014AF" w:rsidP="008014AF">
      <w:pPr>
        <w:ind w:left="0" w:firstLine="0"/>
      </w:pPr>
    </w:p>
    <w:p w14:paraId="19AB6BAD" w14:textId="77777777" w:rsidR="008014AF" w:rsidRDefault="008014AF" w:rsidP="008014AF">
      <w:pPr>
        <w:ind w:left="0" w:firstLine="0"/>
      </w:pPr>
      <w:r>
        <w:t>Vsa lipova drevesa so bila v 90. letih prejšnjega stoletja obglavljena (močneje znižana, pri čemer je ostalo samo</w:t>
      </w:r>
    </w:p>
    <w:p w14:paraId="604E7C8D" w14:textId="77777777" w:rsidR="008014AF" w:rsidRDefault="008014AF" w:rsidP="008014AF">
      <w:pPr>
        <w:ind w:left="0" w:firstLine="0"/>
      </w:pPr>
      <w:r>
        <w:t>ogrodje glavnih vej, odstranjena je bila vsa zelena površina v krošnji). Kolikor je znano bi naj bil cilj takratne »sanacije drevoreda« reševanje problematike prisotnosti bele omele. V tistem času je »obglavljanje« dreves postala ena izmed pogostejših praks v Sloveniji. Z desetletji odmika od tistega časa in novimi znanji ter razumevanjem dreves se je izkazalo, da je bil tako drastičen poseg v krošnjo lipovih dreves zelo škodljiv in številna</w:t>
      </w:r>
    </w:p>
    <w:p w14:paraId="3E0D099C" w14:textId="77777777" w:rsidR="008014AF" w:rsidRDefault="008014AF" w:rsidP="008014AF">
      <w:pPr>
        <w:ind w:left="0" w:firstLine="0"/>
      </w:pPr>
      <w:r>
        <w:t>drevesa v lipovem drevoredu v Pivoli so veliko hitreje propadla.</w:t>
      </w:r>
    </w:p>
    <w:p w14:paraId="15367E17" w14:textId="77777777" w:rsidR="008014AF" w:rsidRDefault="008014AF" w:rsidP="008014AF">
      <w:pPr>
        <w:ind w:left="0" w:firstLine="0"/>
      </w:pPr>
    </w:p>
    <w:p w14:paraId="668FF8B8" w14:textId="77777777" w:rsidR="008014AF" w:rsidRDefault="008014AF" w:rsidP="008014AF">
      <w:pPr>
        <w:ind w:left="0" w:firstLine="0"/>
      </w:pPr>
      <w:r>
        <w:t>Lipova drevesa (Tilia sp.) velja kot drevesa vrsta za t.i. »slabega kompartmentalizatorja« (slabo opredeljuje poškodovana lesna vlakna od zdravih), kar pomeni nastanek zelo velikih razkrojnih procesov. Ljudje pa zaradi edine možne strategije drevesa v primeru odstranitve vseh popkov in listov pogosto napačno razumejo bujno odganjanje lipovih dreves, katero poimenujejo tudi »dobro pomlajevanje«.</w:t>
      </w:r>
    </w:p>
    <w:p w14:paraId="3C4585CF" w14:textId="77777777" w:rsidR="008014AF" w:rsidRDefault="008014AF" w:rsidP="008014AF">
      <w:pPr>
        <w:ind w:left="0" w:firstLine="0"/>
      </w:pPr>
    </w:p>
    <w:p w14:paraId="522B1D4E" w14:textId="77777777" w:rsidR="008014AF" w:rsidRDefault="008014AF" w:rsidP="008014AF">
      <w:pPr>
        <w:ind w:left="0" w:firstLine="0"/>
      </w:pPr>
      <w:r>
        <w:t>V vmesni fazi priprave gradiva (maj 2021) je arboristka za 24 lipovih dreves in eno odmrlo staro hruško predlagala, da se izvede njihova prednostna odstranitev, na podlagi stanja in pričakovanega razvoja. Navedla je,  da panjev zaenkrat ni potrebno odstranjevati, saj se mora sprejeti strategija upravljanja s tem drevoredom glede na več dejavnikov. Nekaj dreves si je še dodatno zabeležila, da sodijo med t.i. »mejna drevesa« (zaznano upadanje zdravstvenega stanja) in se bodo v prihodnje po potrebi še dodatno presojala.</w:t>
      </w:r>
    </w:p>
    <w:p w14:paraId="5B1021A3" w14:textId="77777777" w:rsidR="008014AF" w:rsidRDefault="008014AF" w:rsidP="008014AF">
      <w:pPr>
        <w:ind w:left="0" w:firstLine="0"/>
      </w:pPr>
    </w:p>
    <w:p w14:paraId="14E73E10" w14:textId="77777777" w:rsidR="008014AF" w:rsidRDefault="008014AF" w:rsidP="008014AF">
      <w:pPr>
        <w:ind w:left="0" w:firstLine="0"/>
      </w:pPr>
      <w:r>
        <w:t>Zaradi velike problematike prizadetosti lipovih dreves z belo omelo je arboristka v letu 2021 določevala tudi ta dodatni atribut - kolikšna je okuženost drevesa z belo omelo. V drevoredu je zabeležila prisotnost te polparazitske cvetnice predvsem na lipovih drevesih, zgolj eno drevo je bila črna jelša (samosevna).</w:t>
      </w:r>
    </w:p>
    <w:p w14:paraId="0644A91C" w14:textId="77777777" w:rsidR="008014AF" w:rsidRDefault="008014AF" w:rsidP="008014AF">
      <w:pPr>
        <w:ind w:left="0" w:firstLine="0"/>
      </w:pPr>
      <w:r>
        <w:t xml:space="preserve">Splošne usmeritve: za vsa drevesa, ki se bodo ohranjala in vse drevesne lokacije, kjer bi se naj izvajale nadomestne ali nove saditve je potrebno prilagoditi izvajanje vseh gradbenih del ter tudi saditvena dela. Prav tako je potrebno preprečiti nastanek dodatnih poškodb delov dreves, ki se bodo ohranjala, preprečevati </w:t>
      </w:r>
      <w:r>
        <w:lastRenderedPageBreak/>
        <w:t>nepotrebno dodatno zbijanje talne podlage v zaščitnem območju korenin (ZOK) in izvesti določene vsaj minimalne vzdrževalne ukrepe tudi v krošnji dreves (predvsem čiščenje krošenj dreves).</w:t>
      </w:r>
    </w:p>
    <w:p w14:paraId="13183A9E" w14:textId="77777777" w:rsidR="008014AF" w:rsidRDefault="008014AF" w:rsidP="008014AF">
      <w:pPr>
        <w:ind w:left="0" w:firstLine="0"/>
      </w:pPr>
    </w:p>
    <w:p w14:paraId="238D6FA8" w14:textId="77777777" w:rsidR="008014AF" w:rsidRDefault="008014AF" w:rsidP="008014AF">
      <w:pPr>
        <w:ind w:left="0" w:firstLine="0"/>
      </w:pPr>
      <w:r>
        <w:t>Na površini okoli vseh dreves je potrebno omejevati nastanek zbitosti talne podlage (enaki pogoji veljajo za vse</w:t>
      </w:r>
    </w:p>
    <w:p w14:paraId="0401329D" w14:textId="77777777" w:rsidR="008014AF" w:rsidRDefault="008014AF" w:rsidP="008014AF">
      <w:pPr>
        <w:ind w:left="0" w:firstLine="0"/>
      </w:pPr>
      <w:r>
        <w:t>izvajalce, ne glede na vrsto ali trajanje dela). Na območju odprtih zelenih površin ne sme prihajati do onesnaženja</w:t>
      </w:r>
    </w:p>
    <w:p w14:paraId="3CFF5573" w14:textId="77777777" w:rsidR="008014AF" w:rsidRDefault="008014AF" w:rsidP="008014AF">
      <w:pPr>
        <w:ind w:left="0" w:firstLine="0"/>
      </w:pPr>
      <w:r>
        <w:t>tal zaradi cementnega mleka, naftnih derivatov, različnih snovi iz ostankov gradbenega materiala ipd.</w:t>
      </w:r>
    </w:p>
    <w:p w14:paraId="3E0D01C4" w14:textId="77777777" w:rsidR="00237ABC" w:rsidRDefault="00237ABC" w:rsidP="00117560">
      <w:pPr>
        <w:ind w:left="0" w:firstLine="0"/>
      </w:pPr>
    </w:p>
    <w:p w14:paraId="4644F972" w14:textId="77777777" w:rsidR="00117560" w:rsidRDefault="00117560" w:rsidP="00117560">
      <w:pPr>
        <w:ind w:left="0" w:firstLine="0"/>
      </w:pPr>
    </w:p>
    <w:p w14:paraId="348324C1" w14:textId="77777777" w:rsidR="0036484B" w:rsidRDefault="0036484B" w:rsidP="000533EA"/>
    <w:p w14:paraId="3A84F447" w14:textId="0B3DFB5D" w:rsidR="000B0AB0" w:rsidRPr="000B0AB0" w:rsidRDefault="000B0AB0" w:rsidP="000B0AB0">
      <w:pPr>
        <w:pStyle w:val="Naslov1"/>
      </w:pPr>
      <w:bookmarkStart w:id="121" w:name="_Toc46246810"/>
      <w:bookmarkStart w:id="122" w:name="_Toc48306446"/>
      <w:bookmarkStart w:id="123" w:name="_Toc129681904"/>
      <w:r w:rsidRPr="000B0AB0">
        <w:t>ANALIZA ZAPOSLENIH ZA SCENARIJ »Z« INVESTICIJO GLEDE NA SCENARIJ »BREZ« INVESTICIJE IN/ALI MINIMALNO ALTERNATIVO</w:t>
      </w:r>
      <w:bookmarkEnd w:id="121"/>
      <w:bookmarkEnd w:id="122"/>
      <w:bookmarkEnd w:id="123"/>
    </w:p>
    <w:p w14:paraId="3A84F448" w14:textId="77777777" w:rsidR="000B0AB0" w:rsidRDefault="000B0AB0" w:rsidP="000B0AB0"/>
    <w:p w14:paraId="4A576158" w14:textId="417C55EE" w:rsidR="00931076" w:rsidRDefault="00931076" w:rsidP="00931076">
      <w:pPr>
        <w:pStyle w:val="Odstavekseznama"/>
        <w:ind w:left="0" w:firstLine="0"/>
        <w:rPr>
          <w:szCs w:val="20"/>
        </w:rPr>
      </w:pPr>
      <w:r>
        <w:rPr>
          <w:szCs w:val="20"/>
        </w:rPr>
        <w:t xml:space="preserve">Z izvedbo investicije se ne predvidevajo nove zaposlitve. Širše gledano bo investicija doprinesla več gospodarskih koristi, saj se bo povečal pomen </w:t>
      </w:r>
      <w:r w:rsidR="006D6F1B">
        <w:rPr>
          <w:szCs w:val="20"/>
        </w:rPr>
        <w:t>javne turistične infrastrukture</w:t>
      </w:r>
      <w:r>
        <w:rPr>
          <w:szCs w:val="20"/>
        </w:rPr>
        <w:t xml:space="preserve"> in tudi možnost širitve obstoječih podjetij ter s tem povečanje prihodkov in nova delovna mesta.</w:t>
      </w:r>
    </w:p>
    <w:p w14:paraId="153E374D" w14:textId="77777777" w:rsidR="00931076" w:rsidRDefault="00931076" w:rsidP="00931076">
      <w:pPr>
        <w:rPr>
          <w:highlight w:val="yellow"/>
        </w:rPr>
      </w:pPr>
    </w:p>
    <w:p w14:paraId="3A84F44D" w14:textId="1D01D4D5" w:rsidR="00E12F32" w:rsidRDefault="00931076" w:rsidP="000B0AB0">
      <w:r w:rsidRPr="0046111B">
        <w:t>Naložba posredno ustvarja nova delovna mesta ter s tem zmanjšuje stopnjo brezposelnosti na problemskem območju Maribora z okolico.</w:t>
      </w:r>
    </w:p>
    <w:p w14:paraId="3A84F44E" w14:textId="77777777" w:rsidR="000B0AB0" w:rsidRDefault="000B0AB0" w:rsidP="000B0AB0"/>
    <w:p w14:paraId="3A84F44F" w14:textId="77777777" w:rsidR="000B0AB0" w:rsidRDefault="000B0AB0" w:rsidP="000B0AB0"/>
    <w:p w14:paraId="3A84F450" w14:textId="77777777" w:rsidR="000B0AB0" w:rsidRDefault="000B0AB0" w:rsidP="000B0AB0"/>
    <w:p w14:paraId="3A84F451" w14:textId="77777777" w:rsidR="000B0AB0" w:rsidRDefault="000B0AB0" w:rsidP="000B0AB0"/>
    <w:p w14:paraId="3A84F452" w14:textId="77777777" w:rsidR="000B0AB0" w:rsidRDefault="000B0AB0" w:rsidP="000B0AB0"/>
    <w:p w14:paraId="3A84F453" w14:textId="77777777" w:rsidR="000B0AB0" w:rsidRDefault="000B0AB0" w:rsidP="000B0AB0">
      <w:pPr>
        <w:sectPr w:rsidR="000B0AB0" w:rsidSect="009B2F69">
          <w:pgSz w:w="11906" w:h="16838"/>
          <w:pgMar w:top="1560" w:right="1440" w:bottom="1560" w:left="1440" w:header="563" w:footer="92" w:gutter="0"/>
          <w:cols w:space="708"/>
          <w:docGrid w:linePitch="272"/>
        </w:sectPr>
      </w:pPr>
    </w:p>
    <w:p w14:paraId="3A84F454" w14:textId="77777777" w:rsidR="000B0AB0" w:rsidRDefault="000B0AB0" w:rsidP="000B0AB0">
      <w:pPr>
        <w:pStyle w:val="Naslov1"/>
      </w:pPr>
      <w:bookmarkStart w:id="124" w:name="_Toc46246811"/>
      <w:bookmarkStart w:id="125" w:name="_Toc48306447"/>
      <w:bookmarkStart w:id="126" w:name="_Toc129681905"/>
      <w:r>
        <w:lastRenderedPageBreak/>
        <w:t>OCENA VREDNOSTI PROJEKTA PO STALNIH IN TEKOČIH CENAH, LOČENO ZA UPRAVIČENE IN PREOSTALE STROŠKE, Z NAVEDBO OSNOV IN IZHODIŠČ ZA OCENO</w:t>
      </w:r>
      <w:bookmarkEnd w:id="124"/>
      <w:bookmarkEnd w:id="125"/>
      <w:bookmarkEnd w:id="126"/>
    </w:p>
    <w:p w14:paraId="3A84F455" w14:textId="77777777" w:rsidR="004433CD" w:rsidRDefault="004433CD" w:rsidP="004433CD"/>
    <w:p w14:paraId="63019C8D" w14:textId="77777777" w:rsidR="007852D4" w:rsidRDefault="007852D4" w:rsidP="004433CD"/>
    <w:p w14:paraId="7C188C0C" w14:textId="77777777" w:rsidR="00932261" w:rsidRPr="002E09C1" w:rsidRDefault="00932261" w:rsidP="00932261">
      <w:pPr>
        <w:pStyle w:val="Naslov2"/>
      </w:pPr>
      <w:bookmarkStart w:id="127" w:name="_Toc483472262"/>
      <w:bookmarkStart w:id="128" w:name="_Toc4145994"/>
      <w:bookmarkStart w:id="129" w:name="_Toc100826684"/>
      <w:bookmarkStart w:id="130" w:name="_Toc129681906"/>
      <w:r w:rsidRPr="002E09C1">
        <w:t>Ocena investicijskih stroškov po stalnih cenah in tekočih cenah</w:t>
      </w:r>
      <w:bookmarkEnd w:id="127"/>
      <w:bookmarkEnd w:id="128"/>
      <w:bookmarkEnd w:id="129"/>
      <w:bookmarkEnd w:id="130"/>
    </w:p>
    <w:p w14:paraId="54C19262" w14:textId="77777777" w:rsidR="00932261" w:rsidRDefault="00932261" w:rsidP="00932261"/>
    <w:p w14:paraId="25790275" w14:textId="77777777" w:rsidR="00550AF9" w:rsidRPr="005926A3" w:rsidRDefault="00550AF9" w:rsidP="00550AF9">
      <w:r w:rsidRPr="005926A3">
        <w:t>V skladu z 11. členom Uredbe o enotni metodologiji za pripravo in obravnavo investicijske dokumentacije na področju javnih financ (Uradni list RS, št. 60/2006</w:t>
      </w:r>
      <w:r>
        <w:t>,</w:t>
      </w:r>
      <w:r w:rsidRPr="005926A3">
        <w:t xml:space="preserve"> 54/2010</w:t>
      </w:r>
      <w:r>
        <w:t xml:space="preserve"> in 27/2016</w:t>
      </w:r>
      <w:r w:rsidRPr="005926A3">
        <w:t>) je ocena investicijskih stroškov podana po stalnih</w:t>
      </w:r>
      <w:r>
        <w:t xml:space="preserve"> in tekočih cenah</w:t>
      </w:r>
      <w:r w:rsidRPr="005926A3">
        <w:t>.</w:t>
      </w:r>
    </w:p>
    <w:p w14:paraId="2E601C0B" w14:textId="77777777" w:rsidR="00550AF9" w:rsidRDefault="00550AF9" w:rsidP="00550AF9"/>
    <w:p w14:paraId="3820AE29" w14:textId="77777777" w:rsidR="00550AF9" w:rsidRPr="00456D7E" w:rsidRDefault="00550AF9" w:rsidP="00550AF9">
      <w:r>
        <w:t xml:space="preserve">Ovrednotenje posameznih postavk je potekalo na podlagi analize vrednosti že izvedenih investicij in na podlagi </w:t>
      </w:r>
      <w:r w:rsidRPr="00432244">
        <w:t xml:space="preserve">projektantske ocene </w:t>
      </w:r>
      <w:r>
        <w:t xml:space="preserve">podjetja </w:t>
      </w:r>
      <w:r w:rsidRPr="000A490A">
        <w:t>HL arh.in gradb.proj. Ljubo HANSEL s.p.</w:t>
      </w:r>
      <w:r>
        <w:t xml:space="preserve"> in </w:t>
      </w:r>
      <w:r w:rsidRPr="000A490A">
        <w:t>STUDIO TSK TANJA SIMONIČ KOROŠAK S.P.</w:t>
      </w:r>
      <w:r>
        <w:t>.</w:t>
      </w:r>
      <w:r>
        <w:rPr>
          <w:rFonts w:cs="Arial"/>
          <w:bCs/>
          <w:color w:val="000000"/>
          <w:szCs w:val="20"/>
        </w:rPr>
        <w:t xml:space="preserve"> </w:t>
      </w:r>
    </w:p>
    <w:p w14:paraId="58C61E67" w14:textId="77777777" w:rsidR="00550AF9" w:rsidRDefault="00550AF9" w:rsidP="00550AF9">
      <w:pPr>
        <w:autoSpaceDE w:val="0"/>
        <w:autoSpaceDN w:val="0"/>
        <w:adjustRightInd w:val="0"/>
      </w:pPr>
    </w:p>
    <w:p w14:paraId="43894882" w14:textId="77777777" w:rsidR="00550AF9" w:rsidRDefault="00550AF9" w:rsidP="00550AF9">
      <w:r>
        <w:t xml:space="preserve">Predviden začetek projekta je leto </w:t>
      </w:r>
      <w:r w:rsidRPr="00FF1321">
        <w:t>20</w:t>
      </w:r>
      <w:r>
        <w:t>23 s pripravo projektne in investicijske dokumentacije</w:t>
      </w:r>
      <w:r w:rsidRPr="00FF1321">
        <w:t>,</w:t>
      </w:r>
      <w:r>
        <w:t xml:space="preserve"> urejanje lipovega drevoreda s tematsko in pohodno potjo se bo izvedla v letu 2023 in 2024, </w:t>
      </w:r>
      <w:r w:rsidRPr="00FF1321">
        <w:t xml:space="preserve"> zaključek se predvideva v letu 202</w:t>
      </w:r>
      <w:r>
        <w:t>4</w:t>
      </w:r>
      <w:r w:rsidRPr="00FF1321">
        <w:t>.</w:t>
      </w:r>
    </w:p>
    <w:p w14:paraId="04AF7D12" w14:textId="77777777" w:rsidR="00550AF9" w:rsidRDefault="00550AF9" w:rsidP="00550AF9">
      <w:pPr>
        <w:ind w:left="0" w:firstLine="0"/>
      </w:pPr>
    </w:p>
    <w:p w14:paraId="5B5DC6D9" w14:textId="77777777" w:rsidR="00550AF9" w:rsidRDefault="00550AF9" w:rsidP="00550AF9">
      <w:pPr>
        <w:rPr>
          <w:rFonts w:cs="Arial"/>
          <w:bCs/>
          <w:color w:val="000000"/>
          <w:szCs w:val="20"/>
        </w:rPr>
      </w:pPr>
      <w:r w:rsidRPr="003F53EE">
        <w:rPr>
          <w:rFonts w:cs="Arial"/>
          <w:bCs/>
          <w:color w:val="000000"/>
          <w:szCs w:val="20"/>
        </w:rPr>
        <w:t>Višina investicije</w:t>
      </w:r>
      <w:r>
        <w:rPr>
          <w:rFonts w:cs="Arial"/>
          <w:bCs/>
          <w:color w:val="000000"/>
          <w:szCs w:val="20"/>
        </w:rPr>
        <w:t xml:space="preserve"> po stalnih cenah znaša </w:t>
      </w:r>
      <w:r w:rsidRPr="00FC713E">
        <w:rPr>
          <w:rFonts w:cs="Arial"/>
          <w:bCs/>
          <w:color w:val="000000"/>
          <w:szCs w:val="20"/>
        </w:rPr>
        <w:t>712.963,25</w:t>
      </w:r>
      <w:r>
        <w:rPr>
          <w:rFonts w:cs="Arial"/>
          <w:bCs/>
          <w:color w:val="000000"/>
          <w:szCs w:val="20"/>
        </w:rPr>
        <w:t xml:space="preserve"> EUR z DDV in </w:t>
      </w:r>
      <w:r w:rsidRPr="00361EE7">
        <w:rPr>
          <w:rFonts w:cs="Arial"/>
          <w:bCs/>
          <w:color w:val="000000"/>
          <w:szCs w:val="20"/>
        </w:rPr>
        <w:t>584.396,11</w:t>
      </w:r>
      <w:r>
        <w:rPr>
          <w:rFonts w:cs="Arial"/>
          <w:bCs/>
          <w:color w:val="000000"/>
          <w:szCs w:val="20"/>
        </w:rPr>
        <w:t xml:space="preserve"> EUR brez DDV. </w:t>
      </w:r>
    </w:p>
    <w:p w14:paraId="37A24C39" w14:textId="77777777" w:rsidR="00550AF9" w:rsidRDefault="00550AF9" w:rsidP="00550AF9">
      <w:pPr>
        <w:autoSpaceDE w:val="0"/>
        <w:autoSpaceDN w:val="0"/>
        <w:adjustRightInd w:val="0"/>
        <w:ind w:left="0" w:firstLine="0"/>
        <w:rPr>
          <w:rFonts w:cs="Arial"/>
        </w:rPr>
      </w:pPr>
    </w:p>
    <w:p w14:paraId="6852F4EE" w14:textId="77777777" w:rsidR="00550AF9" w:rsidRDefault="00550AF9" w:rsidP="00550AF9">
      <w:pPr>
        <w:autoSpaceDE w:val="0"/>
        <w:autoSpaceDN w:val="0"/>
        <w:adjustRightInd w:val="0"/>
        <w:rPr>
          <w:rFonts w:cs="Arial"/>
        </w:rPr>
      </w:pPr>
      <w:r w:rsidRPr="005926A3">
        <w:rPr>
          <w:rFonts w:cs="Arial"/>
        </w:rPr>
        <w:t xml:space="preserve">V skladu z Uredbo o enotni metodologiji za pripravo in obravnavo investicijske dokumentacije na področju javnih financ so »investicijski stroški« vsi izdatki in vložki v denarju in stvareh, ki so neposredno vezani na investicijski projekt in jih investitor oziroma investitorji namenijo za predhodne raziskave in študije, pridobivanje dokumentacije, soglasij in dovoljenj, zemljišč, pripravljalna in zemeljska dela, izvedbo gradbenih, obrtniških del in napeljav, nabavo in namestitev opreme in naprav, svetovanje in nadzor izvedbe, izobraževanje in usposabljanje ter druge izdatke za blago in storitve, vključno odškodnine, ki so neposredno vezane na investicijski projekt in tudi obratna sredstva (kadar so potrebna). </w:t>
      </w:r>
    </w:p>
    <w:p w14:paraId="518B4093" w14:textId="77777777" w:rsidR="00550AF9" w:rsidRDefault="00550AF9" w:rsidP="00550AF9">
      <w:pPr>
        <w:autoSpaceDE w:val="0"/>
        <w:autoSpaceDN w:val="0"/>
        <w:adjustRightInd w:val="0"/>
        <w:rPr>
          <w:rFonts w:cs="Arial"/>
        </w:rPr>
      </w:pPr>
    </w:p>
    <w:p w14:paraId="663939BE" w14:textId="77777777" w:rsidR="00550AF9" w:rsidRDefault="00550AF9" w:rsidP="00550AF9">
      <w:r>
        <w:t>Naložbo sestavljajo sledeče aktivnosti:</w:t>
      </w:r>
      <w:r>
        <w:tab/>
      </w:r>
      <w:r>
        <w:tab/>
      </w:r>
      <w:r>
        <w:tab/>
      </w:r>
      <w:r>
        <w:tab/>
      </w:r>
      <w:r>
        <w:tab/>
      </w:r>
      <w:r>
        <w:tab/>
      </w:r>
      <w:r>
        <w:tab/>
      </w:r>
      <w:r>
        <w:tab/>
      </w:r>
    </w:p>
    <w:p w14:paraId="3C690EE8" w14:textId="77777777" w:rsidR="00550AF9" w:rsidRDefault="00550AF9" w:rsidP="00550AF9">
      <w:pPr>
        <w:pStyle w:val="Odstavekseznama"/>
        <w:numPr>
          <w:ilvl w:val="0"/>
          <w:numId w:val="25"/>
        </w:numPr>
      </w:pPr>
      <w:bookmarkStart w:id="131" w:name="_Hlk129610558"/>
      <w:r>
        <w:t>Izdelava strokovnega mnenja arborista svetovalca,</w:t>
      </w:r>
    </w:p>
    <w:p w14:paraId="256DAECD" w14:textId="77777777" w:rsidR="00550AF9" w:rsidRDefault="00550AF9" w:rsidP="00550AF9">
      <w:pPr>
        <w:pStyle w:val="Odstavekseznama"/>
        <w:numPr>
          <w:ilvl w:val="0"/>
          <w:numId w:val="25"/>
        </w:numPr>
      </w:pPr>
      <w:r>
        <w:t>izdelava projektne in investicijske dokumentacije,</w:t>
      </w:r>
    </w:p>
    <w:p w14:paraId="7BD7C41D" w14:textId="77777777" w:rsidR="00550AF9" w:rsidRDefault="00550AF9" w:rsidP="00550AF9">
      <w:pPr>
        <w:pStyle w:val="Odstavekseznama"/>
        <w:numPr>
          <w:ilvl w:val="0"/>
          <w:numId w:val="25"/>
        </w:numPr>
      </w:pPr>
      <w:r>
        <w:t>izvedba gradbeno ureditvenih del tematske in sprehajalne poti,</w:t>
      </w:r>
    </w:p>
    <w:p w14:paraId="1F8B7DFB" w14:textId="77777777" w:rsidR="00550AF9" w:rsidRDefault="00550AF9" w:rsidP="00550AF9">
      <w:pPr>
        <w:pStyle w:val="Odstavekseznama"/>
        <w:numPr>
          <w:ilvl w:val="0"/>
          <w:numId w:val="25"/>
        </w:numPr>
      </w:pPr>
      <w:r>
        <w:t>ureditev lipovega drevoreda,</w:t>
      </w:r>
    </w:p>
    <w:p w14:paraId="456CB9F6" w14:textId="77777777" w:rsidR="00550AF9" w:rsidRDefault="00550AF9" w:rsidP="00550AF9">
      <w:pPr>
        <w:pStyle w:val="Odstavekseznama"/>
        <w:numPr>
          <w:ilvl w:val="0"/>
          <w:numId w:val="25"/>
        </w:numPr>
      </w:pPr>
      <w:r>
        <w:t>postavitev urbane opreme z info točkami ter digitalnimi vsebinami,</w:t>
      </w:r>
    </w:p>
    <w:p w14:paraId="7726D98C" w14:textId="77777777" w:rsidR="00550AF9" w:rsidRDefault="00550AF9" w:rsidP="00550AF9">
      <w:pPr>
        <w:pStyle w:val="Odstavekseznama"/>
        <w:numPr>
          <w:ilvl w:val="0"/>
          <w:numId w:val="25"/>
        </w:numPr>
      </w:pPr>
      <w:r>
        <w:t>izvajanje gradbenega nadzora.</w:t>
      </w:r>
    </w:p>
    <w:bookmarkEnd w:id="131"/>
    <w:p w14:paraId="646A249F" w14:textId="77777777" w:rsidR="00932261" w:rsidRDefault="00932261" w:rsidP="00932261"/>
    <w:p w14:paraId="570BCC04" w14:textId="77777777" w:rsidR="00932261" w:rsidRDefault="00932261" w:rsidP="00932261"/>
    <w:p w14:paraId="7A9E90A3" w14:textId="77777777" w:rsidR="00932261" w:rsidRDefault="00932261" w:rsidP="00932261">
      <w:pPr>
        <w:pStyle w:val="Naslov2"/>
      </w:pPr>
      <w:bookmarkStart w:id="132" w:name="_Toc100826685"/>
      <w:bookmarkStart w:id="133" w:name="_Toc129681907"/>
      <w:r w:rsidRPr="005926A3">
        <w:t>Ocena celotnih investicijskih stroškov po stalnih cenah</w:t>
      </w:r>
      <w:bookmarkEnd w:id="132"/>
      <w:bookmarkEnd w:id="133"/>
    </w:p>
    <w:p w14:paraId="301FBF97" w14:textId="77777777" w:rsidR="00932261" w:rsidRDefault="00932261" w:rsidP="00932261"/>
    <w:p w14:paraId="59774624" w14:textId="77777777" w:rsidR="00AF03C9" w:rsidRDefault="00AF03C9" w:rsidP="00AF03C9">
      <w:pPr>
        <w:autoSpaceDE w:val="0"/>
        <w:autoSpaceDN w:val="0"/>
        <w:adjustRightInd w:val="0"/>
      </w:pPr>
      <w:r w:rsidRPr="005926A3">
        <w:rPr>
          <w:rFonts w:cs="Arial"/>
        </w:rPr>
        <w:t xml:space="preserve">Upoštevane so investicijske vrednosti, ki </w:t>
      </w:r>
      <w:r>
        <w:rPr>
          <w:rFonts w:cs="Arial"/>
        </w:rPr>
        <w:t xml:space="preserve">jih je predložil investitor na podlagi </w:t>
      </w:r>
      <w:r w:rsidRPr="0052747C">
        <w:rPr>
          <w:rFonts w:cs="Arial"/>
        </w:rPr>
        <w:t>analize vrednosti že izvedenih</w:t>
      </w:r>
      <w:r>
        <w:rPr>
          <w:rFonts w:cs="Arial"/>
        </w:rPr>
        <w:t xml:space="preserve"> podobnih</w:t>
      </w:r>
      <w:r w:rsidRPr="0052747C">
        <w:rPr>
          <w:rFonts w:cs="Arial"/>
        </w:rPr>
        <w:t xml:space="preserve"> investicij</w:t>
      </w:r>
      <w:r>
        <w:rPr>
          <w:rFonts w:cs="Arial"/>
        </w:rPr>
        <w:t xml:space="preserve"> in na podlagi projektantske ocene. </w:t>
      </w:r>
      <w:r>
        <w:t>V spodnjih tabelah so prikazani investicijski stroški po stalnih cenah.</w:t>
      </w:r>
    </w:p>
    <w:p w14:paraId="4FCAAD71" w14:textId="77777777" w:rsidR="00AF03C9" w:rsidRDefault="00AF03C9" w:rsidP="00AF03C9"/>
    <w:p w14:paraId="5310175D" w14:textId="77777777" w:rsidR="007852D4" w:rsidRDefault="007852D4" w:rsidP="00AF03C9"/>
    <w:p w14:paraId="7D53D8C5" w14:textId="77777777" w:rsidR="007852D4" w:rsidRDefault="007852D4" w:rsidP="00AF03C9"/>
    <w:p w14:paraId="7D518243" w14:textId="77777777" w:rsidR="007852D4" w:rsidRDefault="007852D4" w:rsidP="00AF03C9"/>
    <w:p w14:paraId="1EEB162C" w14:textId="77777777" w:rsidR="007852D4" w:rsidRDefault="007852D4" w:rsidP="00AF03C9"/>
    <w:p w14:paraId="10D37750" w14:textId="77777777" w:rsidR="007852D4" w:rsidRDefault="007852D4" w:rsidP="00AF03C9"/>
    <w:p w14:paraId="2D6CA424" w14:textId="4D0A1114" w:rsidR="00AF03C9" w:rsidRDefault="00AF03C9" w:rsidP="00AF03C9">
      <w:pPr>
        <w:pStyle w:val="Napis"/>
      </w:pPr>
      <w:bookmarkStart w:id="134" w:name="_Toc129615840"/>
      <w:bookmarkStart w:id="135" w:name="_Toc129681996"/>
      <w:r>
        <w:lastRenderedPageBreak/>
        <w:t xml:space="preserve">Tabela </w:t>
      </w:r>
      <w:fldSimple w:instr=" STYLEREF 1 \s ">
        <w:r w:rsidR="007852D4">
          <w:rPr>
            <w:noProof/>
          </w:rPr>
          <w:t>8</w:t>
        </w:r>
      </w:fldSimple>
      <w:r>
        <w:noBreakHyphen/>
      </w:r>
      <w:fldSimple w:instr=" SEQ Tabela \* ARABIC \s 1 ">
        <w:r w:rsidR="007852D4">
          <w:rPr>
            <w:noProof/>
          </w:rPr>
          <w:t>1</w:t>
        </w:r>
      </w:fldSimple>
      <w:r w:rsidRPr="005926A3">
        <w:t>: Ocena investicijskih stroškov po stalnih cenah</w:t>
      </w:r>
      <w:r>
        <w:t xml:space="preserve"> - osnova</w:t>
      </w:r>
      <w:bookmarkEnd w:id="134"/>
      <w:bookmarkEnd w:id="135"/>
    </w:p>
    <w:tbl>
      <w:tblPr>
        <w:tblW w:w="4442" w:type="pct"/>
        <w:tblCellMar>
          <w:left w:w="70" w:type="dxa"/>
          <w:right w:w="70" w:type="dxa"/>
        </w:tblCellMar>
        <w:tblLook w:val="04A0" w:firstRow="1" w:lastRow="0" w:firstColumn="1" w:lastColumn="0" w:noHBand="0" w:noVBand="1"/>
      </w:tblPr>
      <w:tblGrid>
        <w:gridCol w:w="395"/>
        <w:gridCol w:w="3441"/>
        <w:gridCol w:w="1006"/>
        <w:gridCol w:w="1056"/>
        <w:gridCol w:w="1056"/>
        <w:gridCol w:w="1056"/>
      </w:tblGrid>
      <w:tr w:rsidR="00AF03C9" w:rsidRPr="00A34955" w14:paraId="16DA9C26" w14:textId="77777777" w:rsidTr="00E65150">
        <w:trPr>
          <w:trHeight w:hRule="exact" w:val="284"/>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3BE1B59F" w14:textId="77777777" w:rsidR="00AF03C9" w:rsidRPr="00A34955" w:rsidRDefault="00AF03C9" w:rsidP="00AF7D19">
            <w:pPr>
              <w:spacing w:after="0" w:line="240" w:lineRule="auto"/>
              <w:ind w:left="0" w:firstLine="0"/>
              <w:jc w:val="left"/>
              <w:rPr>
                <w:rFonts w:eastAsia="Times New Roman"/>
                <w:b/>
                <w:bCs/>
                <w:szCs w:val="20"/>
              </w:rPr>
            </w:pPr>
            <w:r w:rsidRPr="00A34955">
              <w:rPr>
                <w:rFonts w:eastAsia="Times New Roman"/>
                <w:b/>
                <w:bCs/>
                <w:szCs w:val="20"/>
              </w:rPr>
              <w:t>Investicijska vrednost</w:t>
            </w:r>
          </w:p>
        </w:tc>
        <w:tc>
          <w:tcPr>
            <w:tcW w:w="628" w:type="pct"/>
            <w:tcBorders>
              <w:top w:val="single" w:sz="4" w:space="0" w:color="auto"/>
              <w:left w:val="nil"/>
              <w:bottom w:val="single" w:sz="4" w:space="0" w:color="auto"/>
              <w:right w:val="single" w:sz="4" w:space="0" w:color="auto"/>
            </w:tcBorders>
            <w:shd w:val="clear" w:color="000000" w:fill="BFBFBF"/>
            <w:noWrap/>
            <w:vAlign w:val="bottom"/>
            <w:hideMark/>
          </w:tcPr>
          <w:p w14:paraId="5D01659C"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2022</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19A3EB24"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2023</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408072E9"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2024</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1AC51C47"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Skupaj</w:t>
            </w:r>
          </w:p>
        </w:tc>
      </w:tr>
      <w:tr w:rsidR="00AF03C9" w:rsidRPr="00A34955" w14:paraId="30337F8A"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5BA514CD"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w:t>
            </w:r>
          </w:p>
        </w:tc>
        <w:tc>
          <w:tcPr>
            <w:tcW w:w="2148" w:type="pct"/>
            <w:tcBorders>
              <w:top w:val="nil"/>
              <w:left w:val="nil"/>
              <w:bottom w:val="single" w:sz="4" w:space="0" w:color="auto"/>
              <w:right w:val="single" w:sz="4" w:space="0" w:color="auto"/>
            </w:tcBorders>
            <w:shd w:val="clear" w:color="000000" w:fill="FCE4D6"/>
            <w:noWrap/>
            <w:vAlign w:val="bottom"/>
            <w:hideMark/>
          </w:tcPr>
          <w:p w14:paraId="671BE2BF"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xml:space="preserve">Gradnja </w:t>
            </w:r>
          </w:p>
        </w:tc>
        <w:tc>
          <w:tcPr>
            <w:tcW w:w="628" w:type="pct"/>
            <w:tcBorders>
              <w:top w:val="nil"/>
              <w:left w:val="nil"/>
              <w:bottom w:val="single" w:sz="4" w:space="0" w:color="auto"/>
              <w:right w:val="single" w:sz="4" w:space="0" w:color="auto"/>
            </w:tcBorders>
            <w:shd w:val="clear" w:color="000000" w:fill="FCE4D6"/>
            <w:noWrap/>
            <w:vAlign w:val="bottom"/>
            <w:hideMark/>
          </w:tcPr>
          <w:p w14:paraId="33D6B744"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4F418B89"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148.902,73</w:t>
            </w:r>
          </w:p>
        </w:tc>
        <w:tc>
          <w:tcPr>
            <w:tcW w:w="659" w:type="pct"/>
            <w:tcBorders>
              <w:top w:val="nil"/>
              <w:left w:val="nil"/>
              <w:bottom w:val="single" w:sz="4" w:space="0" w:color="auto"/>
              <w:right w:val="single" w:sz="4" w:space="0" w:color="auto"/>
            </w:tcBorders>
            <w:shd w:val="clear" w:color="000000" w:fill="FCE4D6"/>
            <w:noWrap/>
            <w:vAlign w:val="bottom"/>
            <w:hideMark/>
          </w:tcPr>
          <w:p w14:paraId="2092ECD3"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383.318,38</w:t>
            </w:r>
          </w:p>
        </w:tc>
        <w:tc>
          <w:tcPr>
            <w:tcW w:w="659" w:type="pct"/>
            <w:tcBorders>
              <w:top w:val="nil"/>
              <w:left w:val="nil"/>
              <w:bottom w:val="single" w:sz="4" w:space="0" w:color="auto"/>
              <w:right w:val="single" w:sz="4" w:space="0" w:color="auto"/>
            </w:tcBorders>
            <w:shd w:val="clear" w:color="000000" w:fill="FCE4D6"/>
            <w:noWrap/>
            <w:vAlign w:val="bottom"/>
            <w:hideMark/>
          </w:tcPr>
          <w:p w14:paraId="3F941D44"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532.221,11</w:t>
            </w:r>
          </w:p>
        </w:tc>
      </w:tr>
      <w:tr w:rsidR="00AF03C9" w:rsidRPr="00A34955" w14:paraId="77D9D27D"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42B08FB3"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1.1</w:t>
            </w:r>
          </w:p>
        </w:tc>
        <w:tc>
          <w:tcPr>
            <w:tcW w:w="2148" w:type="pct"/>
            <w:tcBorders>
              <w:top w:val="nil"/>
              <w:left w:val="nil"/>
              <w:bottom w:val="single" w:sz="4" w:space="0" w:color="auto"/>
              <w:right w:val="single" w:sz="4" w:space="0" w:color="auto"/>
            </w:tcBorders>
            <w:shd w:val="clear" w:color="auto" w:fill="auto"/>
            <w:noWrap/>
            <w:vAlign w:val="bottom"/>
            <w:hideMark/>
          </w:tcPr>
          <w:p w14:paraId="0A859335"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TEMATSKA POT OB LC380051</w:t>
            </w:r>
          </w:p>
        </w:tc>
        <w:tc>
          <w:tcPr>
            <w:tcW w:w="628" w:type="pct"/>
            <w:tcBorders>
              <w:top w:val="nil"/>
              <w:left w:val="nil"/>
              <w:bottom w:val="single" w:sz="4" w:space="0" w:color="auto"/>
              <w:right w:val="single" w:sz="4" w:space="0" w:color="auto"/>
            </w:tcBorders>
            <w:shd w:val="clear" w:color="auto" w:fill="auto"/>
            <w:noWrap/>
            <w:vAlign w:val="bottom"/>
            <w:hideMark/>
          </w:tcPr>
          <w:p w14:paraId="416D0F2D"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0FEC10A9"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6E47D8AB"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169.160,25</w:t>
            </w:r>
          </w:p>
        </w:tc>
        <w:tc>
          <w:tcPr>
            <w:tcW w:w="659" w:type="pct"/>
            <w:tcBorders>
              <w:top w:val="nil"/>
              <w:left w:val="nil"/>
              <w:bottom w:val="single" w:sz="4" w:space="0" w:color="auto"/>
              <w:right w:val="single" w:sz="4" w:space="0" w:color="auto"/>
            </w:tcBorders>
            <w:shd w:val="clear" w:color="auto" w:fill="auto"/>
            <w:noWrap/>
            <w:vAlign w:val="bottom"/>
            <w:hideMark/>
          </w:tcPr>
          <w:p w14:paraId="554FF794"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169.160,25</w:t>
            </w:r>
          </w:p>
        </w:tc>
      </w:tr>
      <w:tr w:rsidR="00AF03C9" w:rsidRPr="00A34955" w14:paraId="42C38A00"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7A6CEA8F"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1.2</w:t>
            </w:r>
          </w:p>
        </w:tc>
        <w:tc>
          <w:tcPr>
            <w:tcW w:w="2148" w:type="pct"/>
            <w:tcBorders>
              <w:top w:val="nil"/>
              <w:left w:val="nil"/>
              <w:bottom w:val="single" w:sz="4" w:space="0" w:color="auto"/>
              <w:right w:val="single" w:sz="4" w:space="0" w:color="auto"/>
            </w:tcBorders>
            <w:shd w:val="clear" w:color="auto" w:fill="auto"/>
            <w:noWrap/>
            <w:vAlign w:val="bottom"/>
            <w:hideMark/>
          </w:tcPr>
          <w:p w14:paraId="3F6F788B"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TEMATSKA POT OB JP880312</w:t>
            </w:r>
          </w:p>
        </w:tc>
        <w:tc>
          <w:tcPr>
            <w:tcW w:w="628" w:type="pct"/>
            <w:tcBorders>
              <w:top w:val="nil"/>
              <w:left w:val="nil"/>
              <w:bottom w:val="single" w:sz="4" w:space="0" w:color="auto"/>
              <w:right w:val="single" w:sz="4" w:space="0" w:color="auto"/>
            </w:tcBorders>
            <w:shd w:val="clear" w:color="auto" w:fill="auto"/>
            <w:noWrap/>
            <w:vAlign w:val="bottom"/>
            <w:hideMark/>
          </w:tcPr>
          <w:p w14:paraId="32704B6E"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190A9A1F"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46C764F6"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65.255,40</w:t>
            </w:r>
          </w:p>
        </w:tc>
        <w:tc>
          <w:tcPr>
            <w:tcW w:w="659" w:type="pct"/>
            <w:tcBorders>
              <w:top w:val="nil"/>
              <w:left w:val="nil"/>
              <w:bottom w:val="single" w:sz="4" w:space="0" w:color="auto"/>
              <w:right w:val="single" w:sz="4" w:space="0" w:color="auto"/>
            </w:tcBorders>
            <w:shd w:val="clear" w:color="auto" w:fill="auto"/>
            <w:noWrap/>
            <w:vAlign w:val="bottom"/>
            <w:hideMark/>
          </w:tcPr>
          <w:p w14:paraId="6A791911"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65.255,40</w:t>
            </w:r>
          </w:p>
        </w:tc>
      </w:tr>
      <w:tr w:rsidR="00AF03C9" w:rsidRPr="00A34955" w14:paraId="712E996D"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62920042"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1.3</w:t>
            </w:r>
          </w:p>
        </w:tc>
        <w:tc>
          <w:tcPr>
            <w:tcW w:w="2148" w:type="pct"/>
            <w:tcBorders>
              <w:top w:val="nil"/>
              <w:left w:val="nil"/>
              <w:bottom w:val="single" w:sz="4" w:space="0" w:color="auto"/>
              <w:right w:val="single" w:sz="4" w:space="0" w:color="auto"/>
            </w:tcBorders>
            <w:shd w:val="clear" w:color="auto" w:fill="auto"/>
            <w:noWrap/>
            <w:vAlign w:val="bottom"/>
            <w:hideMark/>
          </w:tcPr>
          <w:p w14:paraId="1620D126"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Ureditev lipovega drevoreda</w:t>
            </w:r>
          </w:p>
        </w:tc>
        <w:tc>
          <w:tcPr>
            <w:tcW w:w="628" w:type="pct"/>
            <w:tcBorders>
              <w:top w:val="nil"/>
              <w:left w:val="nil"/>
              <w:bottom w:val="single" w:sz="4" w:space="0" w:color="auto"/>
              <w:right w:val="single" w:sz="4" w:space="0" w:color="auto"/>
            </w:tcBorders>
            <w:shd w:val="clear" w:color="auto" w:fill="auto"/>
            <w:noWrap/>
            <w:vAlign w:val="bottom"/>
            <w:hideMark/>
          </w:tcPr>
          <w:p w14:paraId="04046B3C"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38929AC3"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148.902,73</w:t>
            </w:r>
          </w:p>
        </w:tc>
        <w:tc>
          <w:tcPr>
            <w:tcW w:w="659" w:type="pct"/>
            <w:tcBorders>
              <w:top w:val="nil"/>
              <w:left w:val="nil"/>
              <w:bottom w:val="single" w:sz="4" w:space="0" w:color="auto"/>
              <w:right w:val="single" w:sz="4" w:space="0" w:color="auto"/>
            </w:tcBorders>
            <w:shd w:val="clear" w:color="auto" w:fill="auto"/>
            <w:noWrap/>
            <w:vAlign w:val="bottom"/>
            <w:hideMark/>
          </w:tcPr>
          <w:p w14:paraId="6B480CFE"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148.902,73</w:t>
            </w:r>
          </w:p>
        </w:tc>
        <w:tc>
          <w:tcPr>
            <w:tcW w:w="659" w:type="pct"/>
            <w:tcBorders>
              <w:top w:val="nil"/>
              <w:left w:val="nil"/>
              <w:bottom w:val="single" w:sz="4" w:space="0" w:color="auto"/>
              <w:right w:val="single" w:sz="4" w:space="0" w:color="auto"/>
            </w:tcBorders>
            <w:shd w:val="clear" w:color="auto" w:fill="auto"/>
            <w:noWrap/>
            <w:vAlign w:val="bottom"/>
            <w:hideMark/>
          </w:tcPr>
          <w:p w14:paraId="46276A87"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297.805,46</w:t>
            </w:r>
          </w:p>
        </w:tc>
      </w:tr>
      <w:tr w:rsidR="00AF03C9" w:rsidRPr="00A34955" w14:paraId="1E674355"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23C0E961"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2</w:t>
            </w:r>
          </w:p>
        </w:tc>
        <w:tc>
          <w:tcPr>
            <w:tcW w:w="2148" w:type="pct"/>
            <w:tcBorders>
              <w:top w:val="nil"/>
              <w:left w:val="nil"/>
              <w:bottom w:val="single" w:sz="4" w:space="0" w:color="auto"/>
              <w:right w:val="single" w:sz="4" w:space="0" w:color="auto"/>
            </w:tcBorders>
            <w:shd w:val="clear" w:color="000000" w:fill="FCE4D6"/>
            <w:noWrap/>
            <w:vAlign w:val="bottom"/>
            <w:hideMark/>
          </w:tcPr>
          <w:p w14:paraId="3AC5EE9A"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Oprema</w:t>
            </w:r>
          </w:p>
        </w:tc>
        <w:tc>
          <w:tcPr>
            <w:tcW w:w="628" w:type="pct"/>
            <w:tcBorders>
              <w:top w:val="nil"/>
              <w:left w:val="nil"/>
              <w:bottom w:val="single" w:sz="4" w:space="0" w:color="auto"/>
              <w:right w:val="single" w:sz="4" w:space="0" w:color="auto"/>
            </w:tcBorders>
            <w:shd w:val="clear" w:color="000000" w:fill="FCE4D6"/>
            <w:noWrap/>
            <w:vAlign w:val="bottom"/>
            <w:hideMark/>
          </w:tcPr>
          <w:p w14:paraId="565F64E8"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24AF05C1"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0,00</w:t>
            </w:r>
          </w:p>
        </w:tc>
        <w:tc>
          <w:tcPr>
            <w:tcW w:w="659" w:type="pct"/>
            <w:tcBorders>
              <w:top w:val="nil"/>
              <w:left w:val="nil"/>
              <w:bottom w:val="single" w:sz="4" w:space="0" w:color="auto"/>
              <w:right w:val="single" w:sz="4" w:space="0" w:color="auto"/>
            </w:tcBorders>
            <w:shd w:val="clear" w:color="000000" w:fill="FCE4D6"/>
            <w:noWrap/>
            <w:vAlign w:val="bottom"/>
            <w:hideMark/>
          </w:tcPr>
          <w:p w14:paraId="697C7F0C"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15.000,00</w:t>
            </w:r>
          </w:p>
        </w:tc>
        <w:tc>
          <w:tcPr>
            <w:tcW w:w="659" w:type="pct"/>
            <w:tcBorders>
              <w:top w:val="nil"/>
              <w:left w:val="nil"/>
              <w:bottom w:val="single" w:sz="4" w:space="0" w:color="auto"/>
              <w:right w:val="single" w:sz="4" w:space="0" w:color="auto"/>
            </w:tcBorders>
            <w:shd w:val="clear" w:color="000000" w:fill="FCE4D6"/>
            <w:noWrap/>
            <w:vAlign w:val="bottom"/>
            <w:hideMark/>
          </w:tcPr>
          <w:p w14:paraId="6822E991"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15.000,00</w:t>
            </w:r>
          </w:p>
        </w:tc>
      </w:tr>
      <w:tr w:rsidR="00AF03C9" w:rsidRPr="00A34955" w14:paraId="022D1E2A"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auto" w:fill="auto"/>
            <w:noWrap/>
            <w:vAlign w:val="bottom"/>
            <w:hideMark/>
          </w:tcPr>
          <w:p w14:paraId="7A8EDDAE"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2.1</w:t>
            </w:r>
          </w:p>
        </w:tc>
        <w:tc>
          <w:tcPr>
            <w:tcW w:w="2148" w:type="pct"/>
            <w:tcBorders>
              <w:top w:val="nil"/>
              <w:left w:val="nil"/>
              <w:bottom w:val="single" w:sz="4" w:space="0" w:color="auto"/>
              <w:right w:val="single" w:sz="4" w:space="0" w:color="auto"/>
            </w:tcBorders>
            <w:shd w:val="clear" w:color="auto" w:fill="auto"/>
            <w:noWrap/>
            <w:vAlign w:val="bottom"/>
            <w:hideMark/>
          </w:tcPr>
          <w:p w14:paraId="55DB5931"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Urbana oprema</w:t>
            </w:r>
          </w:p>
        </w:tc>
        <w:tc>
          <w:tcPr>
            <w:tcW w:w="628" w:type="pct"/>
            <w:tcBorders>
              <w:top w:val="nil"/>
              <w:left w:val="nil"/>
              <w:bottom w:val="single" w:sz="4" w:space="0" w:color="auto"/>
              <w:right w:val="single" w:sz="4" w:space="0" w:color="auto"/>
            </w:tcBorders>
            <w:shd w:val="clear" w:color="auto" w:fill="auto"/>
            <w:noWrap/>
            <w:vAlign w:val="bottom"/>
            <w:hideMark/>
          </w:tcPr>
          <w:p w14:paraId="5AF985BD"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318C94CE"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 </w:t>
            </w:r>
          </w:p>
        </w:tc>
        <w:tc>
          <w:tcPr>
            <w:tcW w:w="659" w:type="pct"/>
            <w:tcBorders>
              <w:top w:val="nil"/>
              <w:left w:val="nil"/>
              <w:bottom w:val="single" w:sz="4" w:space="0" w:color="auto"/>
              <w:right w:val="single" w:sz="4" w:space="0" w:color="auto"/>
            </w:tcBorders>
            <w:shd w:val="clear" w:color="auto" w:fill="auto"/>
            <w:noWrap/>
            <w:vAlign w:val="bottom"/>
            <w:hideMark/>
          </w:tcPr>
          <w:p w14:paraId="793560F3"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15.000,00</w:t>
            </w:r>
          </w:p>
        </w:tc>
        <w:tc>
          <w:tcPr>
            <w:tcW w:w="659" w:type="pct"/>
            <w:tcBorders>
              <w:top w:val="nil"/>
              <w:left w:val="nil"/>
              <w:bottom w:val="single" w:sz="4" w:space="0" w:color="auto"/>
              <w:right w:val="single" w:sz="4" w:space="0" w:color="auto"/>
            </w:tcBorders>
            <w:shd w:val="clear" w:color="auto" w:fill="auto"/>
            <w:noWrap/>
            <w:vAlign w:val="bottom"/>
            <w:hideMark/>
          </w:tcPr>
          <w:p w14:paraId="0FD53A60" w14:textId="77777777" w:rsidR="00AF03C9" w:rsidRPr="00A34955" w:rsidRDefault="00AF03C9" w:rsidP="00AF7D19">
            <w:pPr>
              <w:spacing w:after="0" w:line="240" w:lineRule="auto"/>
              <w:ind w:left="0" w:firstLine="0"/>
              <w:jc w:val="right"/>
              <w:rPr>
                <w:rFonts w:eastAsia="Times New Roman"/>
                <w:color w:val="000000"/>
                <w:szCs w:val="20"/>
              </w:rPr>
            </w:pPr>
            <w:r w:rsidRPr="00A34955">
              <w:rPr>
                <w:rFonts w:eastAsia="Times New Roman"/>
                <w:color w:val="000000"/>
                <w:szCs w:val="20"/>
              </w:rPr>
              <w:t>15.000,00</w:t>
            </w:r>
          </w:p>
        </w:tc>
      </w:tr>
      <w:tr w:rsidR="00AF03C9" w:rsidRPr="00A34955" w14:paraId="20A6AB88"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17EAE7F5"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3</w:t>
            </w:r>
          </w:p>
        </w:tc>
        <w:tc>
          <w:tcPr>
            <w:tcW w:w="2148" w:type="pct"/>
            <w:tcBorders>
              <w:top w:val="nil"/>
              <w:left w:val="nil"/>
              <w:bottom w:val="single" w:sz="4" w:space="0" w:color="auto"/>
              <w:right w:val="single" w:sz="4" w:space="0" w:color="auto"/>
            </w:tcBorders>
            <w:shd w:val="clear" w:color="000000" w:fill="FCE4D6"/>
            <w:noWrap/>
            <w:vAlign w:val="bottom"/>
            <w:hideMark/>
          </w:tcPr>
          <w:p w14:paraId="29D16C69"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Gradbeni nadzor</w:t>
            </w:r>
          </w:p>
        </w:tc>
        <w:tc>
          <w:tcPr>
            <w:tcW w:w="628" w:type="pct"/>
            <w:tcBorders>
              <w:top w:val="nil"/>
              <w:left w:val="nil"/>
              <w:bottom w:val="single" w:sz="4" w:space="0" w:color="auto"/>
              <w:right w:val="single" w:sz="4" w:space="0" w:color="auto"/>
            </w:tcBorders>
            <w:shd w:val="clear" w:color="000000" w:fill="FCE4D6"/>
            <w:noWrap/>
            <w:vAlign w:val="bottom"/>
            <w:hideMark/>
          </w:tcPr>
          <w:p w14:paraId="6238D0C8"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38AE844A"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2.500,00</w:t>
            </w:r>
          </w:p>
        </w:tc>
        <w:tc>
          <w:tcPr>
            <w:tcW w:w="659" w:type="pct"/>
            <w:tcBorders>
              <w:top w:val="nil"/>
              <w:left w:val="nil"/>
              <w:bottom w:val="single" w:sz="4" w:space="0" w:color="auto"/>
              <w:right w:val="single" w:sz="4" w:space="0" w:color="auto"/>
            </w:tcBorders>
            <w:shd w:val="clear" w:color="000000" w:fill="FCE4D6"/>
            <w:noWrap/>
            <w:vAlign w:val="bottom"/>
            <w:hideMark/>
          </w:tcPr>
          <w:p w14:paraId="1A15D97C"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2.500,00</w:t>
            </w:r>
          </w:p>
        </w:tc>
        <w:tc>
          <w:tcPr>
            <w:tcW w:w="659" w:type="pct"/>
            <w:tcBorders>
              <w:top w:val="nil"/>
              <w:left w:val="nil"/>
              <w:bottom w:val="single" w:sz="4" w:space="0" w:color="auto"/>
              <w:right w:val="single" w:sz="4" w:space="0" w:color="auto"/>
            </w:tcBorders>
            <w:shd w:val="clear" w:color="000000" w:fill="FCE4D6"/>
            <w:noWrap/>
            <w:vAlign w:val="bottom"/>
            <w:hideMark/>
          </w:tcPr>
          <w:p w14:paraId="53453247"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5.000,00</w:t>
            </w:r>
          </w:p>
        </w:tc>
      </w:tr>
      <w:tr w:rsidR="00AF03C9" w:rsidRPr="00A34955" w14:paraId="77860BB1"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350F3CCD"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4</w:t>
            </w:r>
          </w:p>
        </w:tc>
        <w:tc>
          <w:tcPr>
            <w:tcW w:w="2148" w:type="pct"/>
            <w:tcBorders>
              <w:top w:val="nil"/>
              <w:left w:val="nil"/>
              <w:bottom w:val="single" w:sz="4" w:space="0" w:color="auto"/>
              <w:right w:val="single" w:sz="4" w:space="0" w:color="auto"/>
            </w:tcBorders>
            <w:shd w:val="clear" w:color="000000" w:fill="FCE4D6"/>
            <w:noWrap/>
            <w:vAlign w:val="bottom"/>
            <w:hideMark/>
          </w:tcPr>
          <w:p w14:paraId="249C4763"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Projektna dokumentacija</w:t>
            </w:r>
          </w:p>
        </w:tc>
        <w:tc>
          <w:tcPr>
            <w:tcW w:w="628" w:type="pct"/>
            <w:tcBorders>
              <w:top w:val="nil"/>
              <w:left w:val="nil"/>
              <w:bottom w:val="single" w:sz="4" w:space="0" w:color="auto"/>
              <w:right w:val="single" w:sz="4" w:space="0" w:color="auto"/>
            </w:tcBorders>
            <w:shd w:val="clear" w:color="000000" w:fill="FCE4D6"/>
            <w:noWrap/>
            <w:vAlign w:val="bottom"/>
            <w:hideMark/>
          </w:tcPr>
          <w:p w14:paraId="1A6B5C50"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8.600,00</w:t>
            </w:r>
          </w:p>
        </w:tc>
        <w:tc>
          <w:tcPr>
            <w:tcW w:w="659" w:type="pct"/>
            <w:tcBorders>
              <w:top w:val="nil"/>
              <w:left w:val="nil"/>
              <w:bottom w:val="single" w:sz="4" w:space="0" w:color="auto"/>
              <w:right w:val="single" w:sz="4" w:space="0" w:color="auto"/>
            </w:tcBorders>
            <w:shd w:val="clear" w:color="000000" w:fill="FCE4D6"/>
            <w:noWrap/>
            <w:vAlign w:val="bottom"/>
            <w:hideMark/>
          </w:tcPr>
          <w:p w14:paraId="23C11725"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5.000,00</w:t>
            </w:r>
          </w:p>
        </w:tc>
        <w:tc>
          <w:tcPr>
            <w:tcW w:w="659" w:type="pct"/>
            <w:tcBorders>
              <w:top w:val="nil"/>
              <w:left w:val="nil"/>
              <w:bottom w:val="single" w:sz="4" w:space="0" w:color="auto"/>
              <w:right w:val="single" w:sz="4" w:space="0" w:color="auto"/>
            </w:tcBorders>
            <w:shd w:val="clear" w:color="000000" w:fill="FCE4D6"/>
            <w:noWrap/>
            <w:vAlign w:val="bottom"/>
            <w:hideMark/>
          </w:tcPr>
          <w:p w14:paraId="41A1B51E"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73AE0F18"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13.600,00</w:t>
            </w:r>
          </w:p>
        </w:tc>
      </w:tr>
      <w:tr w:rsidR="00AF03C9" w:rsidRPr="00A34955" w14:paraId="35750F46"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6C7B8ECB"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5</w:t>
            </w:r>
          </w:p>
        </w:tc>
        <w:tc>
          <w:tcPr>
            <w:tcW w:w="2148" w:type="pct"/>
            <w:tcBorders>
              <w:top w:val="nil"/>
              <w:left w:val="nil"/>
              <w:bottom w:val="single" w:sz="4" w:space="0" w:color="auto"/>
              <w:right w:val="single" w:sz="4" w:space="0" w:color="auto"/>
            </w:tcBorders>
            <w:shd w:val="clear" w:color="000000" w:fill="FCE4D6"/>
            <w:noWrap/>
            <w:vAlign w:val="bottom"/>
            <w:hideMark/>
          </w:tcPr>
          <w:p w14:paraId="5B21E793"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Investicijska dokumentacija</w:t>
            </w:r>
          </w:p>
        </w:tc>
        <w:tc>
          <w:tcPr>
            <w:tcW w:w="628" w:type="pct"/>
            <w:tcBorders>
              <w:top w:val="nil"/>
              <w:left w:val="nil"/>
              <w:bottom w:val="single" w:sz="4" w:space="0" w:color="auto"/>
              <w:right w:val="single" w:sz="4" w:space="0" w:color="auto"/>
            </w:tcBorders>
            <w:shd w:val="clear" w:color="000000" w:fill="FCE4D6"/>
            <w:noWrap/>
            <w:vAlign w:val="bottom"/>
            <w:hideMark/>
          </w:tcPr>
          <w:p w14:paraId="3EBDC68C"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1176C207"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6.055,00</w:t>
            </w:r>
          </w:p>
        </w:tc>
        <w:tc>
          <w:tcPr>
            <w:tcW w:w="659" w:type="pct"/>
            <w:tcBorders>
              <w:top w:val="nil"/>
              <w:left w:val="nil"/>
              <w:bottom w:val="single" w:sz="4" w:space="0" w:color="auto"/>
              <w:right w:val="single" w:sz="4" w:space="0" w:color="auto"/>
            </w:tcBorders>
            <w:shd w:val="clear" w:color="000000" w:fill="FCE4D6"/>
            <w:noWrap/>
            <w:vAlign w:val="bottom"/>
            <w:hideMark/>
          </w:tcPr>
          <w:p w14:paraId="13FE3FDE"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1BE4D967"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6.055,00</w:t>
            </w:r>
          </w:p>
        </w:tc>
      </w:tr>
      <w:tr w:rsidR="00AF03C9" w:rsidRPr="00A34955" w14:paraId="6FA2EE32" w14:textId="77777777" w:rsidTr="00E65150">
        <w:trPr>
          <w:trHeight w:hRule="exact" w:val="284"/>
        </w:trPr>
        <w:tc>
          <w:tcPr>
            <w:tcW w:w="246" w:type="pct"/>
            <w:tcBorders>
              <w:top w:val="nil"/>
              <w:left w:val="single" w:sz="4" w:space="0" w:color="auto"/>
              <w:bottom w:val="single" w:sz="4" w:space="0" w:color="auto"/>
              <w:right w:val="single" w:sz="4" w:space="0" w:color="auto"/>
            </w:tcBorders>
            <w:shd w:val="clear" w:color="000000" w:fill="FCE4D6"/>
            <w:noWrap/>
            <w:vAlign w:val="bottom"/>
            <w:hideMark/>
          </w:tcPr>
          <w:p w14:paraId="66D7B583"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6</w:t>
            </w:r>
          </w:p>
        </w:tc>
        <w:tc>
          <w:tcPr>
            <w:tcW w:w="2148" w:type="pct"/>
            <w:tcBorders>
              <w:top w:val="nil"/>
              <w:left w:val="nil"/>
              <w:bottom w:val="single" w:sz="4" w:space="0" w:color="auto"/>
              <w:right w:val="single" w:sz="4" w:space="0" w:color="auto"/>
            </w:tcBorders>
            <w:shd w:val="clear" w:color="000000" w:fill="FCE4D6"/>
            <w:noWrap/>
            <w:vAlign w:val="bottom"/>
            <w:hideMark/>
          </w:tcPr>
          <w:p w14:paraId="7C5B4E8F"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Digitalizacija</w:t>
            </w:r>
          </w:p>
        </w:tc>
        <w:tc>
          <w:tcPr>
            <w:tcW w:w="628" w:type="pct"/>
            <w:tcBorders>
              <w:top w:val="nil"/>
              <w:left w:val="nil"/>
              <w:bottom w:val="single" w:sz="4" w:space="0" w:color="auto"/>
              <w:right w:val="single" w:sz="4" w:space="0" w:color="auto"/>
            </w:tcBorders>
            <w:shd w:val="clear" w:color="000000" w:fill="FCE4D6"/>
            <w:noWrap/>
            <w:vAlign w:val="bottom"/>
            <w:hideMark/>
          </w:tcPr>
          <w:p w14:paraId="55E1BA56"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4FB64EC8" w14:textId="77777777" w:rsidR="00AF03C9" w:rsidRPr="00A34955" w:rsidRDefault="00AF03C9" w:rsidP="00AF7D19">
            <w:pPr>
              <w:spacing w:after="0" w:line="240" w:lineRule="auto"/>
              <w:ind w:left="0" w:firstLine="0"/>
              <w:jc w:val="left"/>
              <w:rPr>
                <w:rFonts w:eastAsia="Times New Roman"/>
                <w:b/>
                <w:bCs/>
                <w:color w:val="000000"/>
                <w:szCs w:val="20"/>
              </w:rPr>
            </w:pPr>
            <w:r w:rsidRPr="00A34955">
              <w:rPr>
                <w:rFonts w:eastAsia="Times New Roman"/>
                <w:b/>
                <w:bCs/>
                <w:color w:val="000000"/>
                <w:szCs w:val="20"/>
              </w:rPr>
              <w:t> </w:t>
            </w:r>
          </w:p>
        </w:tc>
        <w:tc>
          <w:tcPr>
            <w:tcW w:w="659" w:type="pct"/>
            <w:tcBorders>
              <w:top w:val="nil"/>
              <w:left w:val="nil"/>
              <w:bottom w:val="single" w:sz="4" w:space="0" w:color="auto"/>
              <w:right w:val="single" w:sz="4" w:space="0" w:color="auto"/>
            </w:tcBorders>
            <w:shd w:val="clear" w:color="000000" w:fill="FCE4D6"/>
            <w:noWrap/>
            <w:vAlign w:val="bottom"/>
            <w:hideMark/>
          </w:tcPr>
          <w:p w14:paraId="1FF92AD2"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12.520,00</w:t>
            </w:r>
          </w:p>
        </w:tc>
        <w:tc>
          <w:tcPr>
            <w:tcW w:w="659" w:type="pct"/>
            <w:tcBorders>
              <w:top w:val="nil"/>
              <w:left w:val="nil"/>
              <w:bottom w:val="single" w:sz="4" w:space="0" w:color="auto"/>
              <w:right w:val="single" w:sz="4" w:space="0" w:color="auto"/>
            </w:tcBorders>
            <w:shd w:val="clear" w:color="000000" w:fill="FCE4D6"/>
            <w:noWrap/>
            <w:vAlign w:val="bottom"/>
            <w:hideMark/>
          </w:tcPr>
          <w:p w14:paraId="34EC7DCD"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12.520,00</w:t>
            </w:r>
          </w:p>
        </w:tc>
      </w:tr>
      <w:tr w:rsidR="00AF03C9" w:rsidRPr="00A34955" w14:paraId="336A92A1" w14:textId="77777777" w:rsidTr="00E65150">
        <w:trPr>
          <w:trHeight w:hRule="exact" w:val="170"/>
        </w:trPr>
        <w:tc>
          <w:tcPr>
            <w:tcW w:w="246" w:type="pct"/>
            <w:tcBorders>
              <w:top w:val="nil"/>
              <w:left w:val="nil"/>
              <w:bottom w:val="nil"/>
              <w:right w:val="nil"/>
            </w:tcBorders>
            <w:shd w:val="clear" w:color="auto" w:fill="auto"/>
            <w:noWrap/>
            <w:vAlign w:val="bottom"/>
            <w:hideMark/>
          </w:tcPr>
          <w:p w14:paraId="5898F45D" w14:textId="77777777" w:rsidR="00AF03C9" w:rsidRPr="00A34955" w:rsidRDefault="00AF03C9" w:rsidP="00AF7D19">
            <w:pPr>
              <w:spacing w:after="0" w:line="240" w:lineRule="auto"/>
              <w:ind w:left="0" w:firstLine="0"/>
              <w:jc w:val="right"/>
              <w:rPr>
                <w:rFonts w:eastAsia="Times New Roman"/>
                <w:b/>
                <w:bCs/>
                <w:color w:val="000000"/>
                <w:szCs w:val="20"/>
              </w:rPr>
            </w:pPr>
          </w:p>
        </w:tc>
        <w:tc>
          <w:tcPr>
            <w:tcW w:w="2148" w:type="pct"/>
            <w:tcBorders>
              <w:top w:val="nil"/>
              <w:left w:val="nil"/>
              <w:bottom w:val="nil"/>
              <w:right w:val="nil"/>
            </w:tcBorders>
            <w:shd w:val="clear" w:color="auto" w:fill="auto"/>
            <w:noWrap/>
            <w:vAlign w:val="bottom"/>
            <w:hideMark/>
          </w:tcPr>
          <w:p w14:paraId="7EE38BE4" w14:textId="77777777" w:rsidR="00AF03C9" w:rsidRPr="00A34955" w:rsidRDefault="00AF03C9" w:rsidP="00AF7D19">
            <w:pPr>
              <w:spacing w:after="0" w:line="240" w:lineRule="auto"/>
              <w:ind w:left="0" w:firstLine="0"/>
              <w:jc w:val="left"/>
              <w:rPr>
                <w:rFonts w:ascii="Times New Roman" w:eastAsia="Times New Roman" w:hAnsi="Times New Roman" w:cs="Times New Roman"/>
                <w:szCs w:val="20"/>
              </w:rPr>
            </w:pPr>
          </w:p>
        </w:tc>
        <w:tc>
          <w:tcPr>
            <w:tcW w:w="628" w:type="pct"/>
            <w:tcBorders>
              <w:top w:val="nil"/>
              <w:left w:val="nil"/>
              <w:bottom w:val="nil"/>
              <w:right w:val="nil"/>
            </w:tcBorders>
            <w:shd w:val="clear" w:color="auto" w:fill="auto"/>
            <w:noWrap/>
            <w:vAlign w:val="bottom"/>
            <w:hideMark/>
          </w:tcPr>
          <w:p w14:paraId="7A7AB08C" w14:textId="77777777" w:rsidR="00AF03C9" w:rsidRPr="00A34955" w:rsidRDefault="00AF03C9" w:rsidP="00AF7D19">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4FD3DB7A" w14:textId="77777777" w:rsidR="00AF03C9" w:rsidRPr="00A34955" w:rsidRDefault="00AF03C9" w:rsidP="00AF7D19">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0D97B176" w14:textId="77777777" w:rsidR="00AF03C9" w:rsidRPr="00A34955" w:rsidRDefault="00AF03C9" w:rsidP="00AF7D19">
            <w:pPr>
              <w:spacing w:after="0" w:line="240" w:lineRule="auto"/>
              <w:ind w:left="0" w:firstLine="0"/>
              <w:jc w:val="left"/>
              <w:rPr>
                <w:rFonts w:ascii="Times New Roman" w:eastAsia="Times New Roman" w:hAnsi="Times New Roman" w:cs="Times New Roman"/>
                <w:szCs w:val="20"/>
              </w:rPr>
            </w:pPr>
          </w:p>
        </w:tc>
        <w:tc>
          <w:tcPr>
            <w:tcW w:w="659" w:type="pct"/>
            <w:tcBorders>
              <w:top w:val="nil"/>
              <w:left w:val="nil"/>
              <w:bottom w:val="nil"/>
              <w:right w:val="nil"/>
            </w:tcBorders>
            <w:shd w:val="clear" w:color="auto" w:fill="auto"/>
            <w:noWrap/>
            <w:vAlign w:val="bottom"/>
            <w:hideMark/>
          </w:tcPr>
          <w:p w14:paraId="0F7FC30D" w14:textId="77777777" w:rsidR="00AF03C9" w:rsidRPr="00A34955" w:rsidRDefault="00AF03C9" w:rsidP="00AF7D19">
            <w:pPr>
              <w:spacing w:after="0" w:line="240" w:lineRule="auto"/>
              <w:ind w:left="0" w:firstLine="0"/>
              <w:jc w:val="left"/>
              <w:rPr>
                <w:rFonts w:ascii="Times New Roman" w:eastAsia="Times New Roman" w:hAnsi="Times New Roman" w:cs="Times New Roman"/>
                <w:szCs w:val="20"/>
              </w:rPr>
            </w:pPr>
          </w:p>
        </w:tc>
      </w:tr>
      <w:tr w:rsidR="00AF03C9" w:rsidRPr="00A34955" w14:paraId="442D322F" w14:textId="77777777" w:rsidTr="00E65150">
        <w:trPr>
          <w:trHeight w:hRule="exact" w:val="284"/>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A87FA37" w14:textId="77777777" w:rsidR="00AF03C9" w:rsidRPr="00A34955" w:rsidRDefault="00AF03C9" w:rsidP="00AF7D19">
            <w:pPr>
              <w:spacing w:after="0" w:line="240" w:lineRule="auto"/>
              <w:ind w:left="0" w:firstLine="0"/>
              <w:jc w:val="left"/>
              <w:rPr>
                <w:rFonts w:eastAsia="Times New Roman"/>
                <w:b/>
                <w:bCs/>
                <w:szCs w:val="20"/>
              </w:rPr>
            </w:pPr>
            <w:r w:rsidRPr="00A34955">
              <w:rPr>
                <w:rFonts w:eastAsia="Times New Roman"/>
                <w:b/>
                <w:bCs/>
                <w:szCs w:val="20"/>
              </w:rPr>
              <w:t>Skupaj brez DDV</w:t>
            </w:r>
          </w:p>
        </w:tc>
        <w:tc>
          <w:tcPr>
            <w:tcW w:w="628" w:type="pct"/>
            <w:tcBorders>
              <w:top w:val="single" w:sz="4" w:space="0" w:color="auto"/>
              <w:left w:val="nil"/>
              <w:bottom w:val="single" w:sz="4" w:space="0" w:color="auto"/>
              <w:right w:val="single" w:sz="4" w:space="0" w:color="auto"/>
            </w:tcBorders>
            <w:shd w:val="clear" w:color="000000" w:fill="BFBFBF"/>
            <w:noWrap/>
            <w:vAlign w:val="bottom"/>
            <w:hideMark/>
          </w:tcPr>
          <w:p w14:paraId="6D96CDA5"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8.600,00</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4D5C1F96"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162.457,73</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6234A604"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413.338,38</w:t>
            </w:r>
          </w:p>
        </w:tc>
        <w:tc>
          <w:tcPr>
            <w:tcW w:w="659" w:type="pct"/>
            <w:tcBorders>
              <w:top w:val="single" w:sz="4" w:space="0" w:color="auto"/>
              <w:left w:val="nil"/>
              <w:bottom w:val="single" w:sz="4" w:space="0" w:color="auto"/>
              <w:right w:val="single" w:sz="4" w:space="0" w:color="auto"/>
            </w:tcBorders>
            <w:shd w:val="clear" w:color="000000" w:fill="BFBFBF"/>
            <w:noWrap/>
            <w:vAlign w:val="bottom"/>
            <w:hideMark/>
          </w:tcPr>
          <w:p w14:paraId="18D1D035"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584.396,11</w:t>
            </w:r>
          </w:p>
        </w:tc>
      </w:tr>
      <w:tr w:rsidR="00AF03C9" w:rsidRPr="00A34955" w14:paraId="1F7A9942" w14:textId="77777777" w:rsidTr="00E65150">
        <w:trPr>
          <w:trHeight w:hRule="exact" w:val="284"/>
        </w:trPr>
        <w:tc>
          <w:tcPr>
            <w:tcW w:w="239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B0001" w14:textId="77777777" w:rsidR="00AF03C9" w:rsidRPr="00A34955" w:rsidRDefault="00AF03C9" w:rsidP="00AF7D19">
            <w:pPr>
              <w:spacing w:after="0" w:line="240" w:lineRule="auto"/>
              <w:ind w:left="0" w:firstLine="0"/>
              <w:jc w:val="left"/>
              <w:rPr>
                <w:rFonts w:eastAsia="Times New Roman"/>
                <w:color w:val="000000"/>
                <w:szCs w:val="20"/>
              </w:rPr>
            </w:pPr>
            <w:r w:rsidRPr="00A34955">
              <w:rPr>
                <w:rFonts w:eastAsia="Times New Roman"/>
                <w:color w:val="000000"/>
                <w:szCs w:val="20"/>
              </w:rPr>
              <w:t>DDV</w:t>
            </w:r>
          </w:p>
        </w:tc>
        <w:tc>
          <w:tcPr>
            <w:tcW w:w="628" w:type="pct"/>
            <w:tcBorders>
              <w:top w:val="nil"/>
              <w:left w:val="nil"/>
              <w:bottom w:val="single" w:sz="4" w:space="0" w:color="auto"/>
              <w:right w:val="single" w:sz="4" w:space="0" w:color="auto"/>
            </w:tcBorders>
            <w:shd w:val="clear" w:color="auto" w:fill="auto"/>
            <w:noWrap/>
            <w:vAlign w:val="bottom"/>
            <w:hideMark/>
          </w:tcPr>
          <w:p w14:paraId="166BF26B"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1.892,00</w:t>
            </w:r>
          </w:p>
        </w:tc>
        <w:tc>
          <w:tcPr>
            <w:tcW w:w="659" w:type="pct"/>
            <w:tcBorders>
              <w:top w:val="nil"/>
              <w:left w:val="nil"/>
              <w:bottom w:val="single" w:sz="4" w:space="0" w:color="auto"/>
              <w:right w:val="single" w:sz="4" w:space="0" w:color="auto"/>
            </w:tcBorders>
            <w:shd w:val="clear" w:color="auto" w:fill="auto"/>
            <w:noWrap/>
            <w:vAlign w:val="bottom"/>
            <w:hideMark/>
          </w:tcPr>
          <w:p w14:paraId="463FB45C"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35.740,70</w:t>
            </w:r>
          </w:p>
        </w:tc>
        <w:tc>
          <w:tcPr>
            <w:tcW w:w="659" w:type="pct"/>
            <w:tcBorders>
              <w:top w:val="nil"/>
              <w:left w:val="nil"/>
              <w:bottom w:val="single" w:sz="4" w:space="0" w:color="auto"/>
              <w:right w:val="single" w:sz="4" w:space="0" w:color="auto"/>
            </w:tcBorders>
            <w:shd w:val="clear" w:color="auto" w:fill="auto"/>
            <w:noWrap/>
            <w:vAlign w:val="bottom"/>
            <w:hideMark/>
          </w:tcPr>
          <w:p w14:paraId="14F6FDD3"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90.934,44</w:t>
            </w:r>
          </w:p>
        </w:tc>
        <w:tc>
          <w:tcPr>
            <w:tcW w:w="659" w:type="pct"/>
            <w:tcBorders>
              <w:top w:val="nil"/>
              <w:left w:val="nil"/>
              <w:bottom w:val="single" w:sz="4" w:space="0" w:color="auto"/>
              <w:right w:val="single" w:sz="4" w:space="0" w:color="auto"/>
            </w:tcBorders>
            <w:shd w:val="clear" w:color="auto" w:fill="auto"/>
            <w:noWrap/>
            <w:vAlign w:val="bottom"/>
            <w:hideMark/>
          </w:tcPr>
          <w:p w14:paraId="6274374E" w14:textId="77777777" w:rsidR="00AF03C9" w:rsidRPr="00A34955" w:rsidRDefault="00AF03C9" w:rsidP="00AF7D19">
            <w:pPr>
              <w:spacing w:after="0" w:line="240" w:lineRule="auto"/>
              <w:ind w:left="0" w:firstLine="0"/>
              <w:jc w:val="right"/>
              <w:rPr>
                <w:rFonts w:eastAsia="Times New Roman"/>
                <w:b/>
                <w:bCs/>
                <w:color w:val="000000"/>
                <w:szCs w:val="20"/>
              </w:rPr>
            </w:pPr>
            <w:r w:rsidRPr="00A34955">
              <w:rPr>
                <w:rFonts w:eastAsia="Times New Roman"/>
                <w:b/>
                <w:bCs/>
                <w:color w:val="000000"/>
                <w:szCs w:val="20"/>
              </w:rPr>
              <w:t>128.567,14</w:t>
            </w:r>
          </w:p>
        </w:tc>
      </w:tr>
      <w:tr w:rsidR="00AF03C9" w:rsidRPr="00A34955" w14:paraId="311BA2E8" w14:textId="77777777" w:rsidTr="00E65150">
        <w:trPr>
          <w:trHeight w:hRule="exact" w:val="284"/>
        </w:trPr>
        <w:tc>
          <w:tcPr>
            <w:tcW w:w="2394" w:type="pct"/>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3D563E5C" w14:textId="77777777" w:rsidR="00AF03C9" w:rsidRPr="00A34955" w:rsidRDefault="00AF03C9" w:rsidP="00AF7D19">
            <w:pPr>
              <w:spacing w:after="0" w:line="240" w:lineRule="auto"/>
              <w:ind w:left="0" w:firstLine="0"/>
              <w:jc w:val="left"/>
              <w:rPr>
                <w:rFonts w:eastAsia="Times New Roman"/>
                <w:b/>
                <w:bCs/>
                <w:szCs w:val="20"/>
              </w:rPr>
            </w:pPr>
            <w:r w:rsidRPr="00A34955">
              <w:rPr>
                <w:rFonts w:eastAsia="Times New Roman"/>
                <w:b/>
                <w:bCs/>
                <w:szCs w:val="20"/>
              </w:rPr>
              <w:t>Skupaj z DDV</w:t>
            </w:r>
          </w:p>
        </w:tc>
        <w:tc>
          <w:tcPr>
            <w:tcW w:w="628" w:type="pct"/>
            <w:tcBorders>
              <w:top w:val="nil"/>
              <w:left w:val="nil"/>
              <w:bottom w:val="single" w:sz="4" w:space="0" w:color="auto"/>
              <w:right w:val="single" w:sz="4" w:space="0" w:color="auto"/>
            </w:tcBorders>
            <w:shd w:val="clear" w:color="000000" w:fill="BFBFBF"/>
            <w:noWrap/>
            <w:vAlign w:val="bottom"/>
            <w:hideMark/>
          </w:tcPr>
          <w:p w14:paraId="30A330E8"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10.492,00</w:t>
            </w:r>
          </w:p>
        </w:tc>
        <w:tc>
          <w:tcPr>
            <w:tcW w:w="659" w:type="pct"/>
            <w:tcBorders>
              <w:top w:val="nil"/>
              <w:left w:val="nil"/>
              <w:bottom w:val="single" w:sz="4" w:space="0" w:color="auto"/>
              <w:right w:val="single" w:sz="4" w:space="0" w:color="auto"/>
            </w:tcBorders>
            <w:shd w:val="clear" w:color="000000" w:fill="BFBFBF"/>
            <w:noWrap/>
            <w:vAlign w:val="bottom"/>
            <w:hideMark/>
          </w:tcPr>
          <w:p w14:paraId="7F97F3D1"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198.198,43</w:t>
            </w:r>
          </w:p>
        </w:tc>
        <w:tc>
          <w:tcPr>
            <w:tcW w:w="659" w:type="pct"/>
            <w:tcBorders>
              <w:top w:val="nil"/>
              <w:left w:val="nil"/>
              <w:bottom w:val="single" w:sz="4" w:space="0" w:color="auto"/>
              <w:right w:val="single" w:sz="4" w:space="0" w:color="auto"/>
            </w:tcBorders>
            <w:shd w:val="clear" w:color="000000" w:fill="BFBFBF"/>
            <w:noWrap/>
            <w:vAlign w:val="bottom"/>
            <w:hideMark/>
          </w:tcPr>
          <w:p w14:paraId="03719A55"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504.272,82</w:t>
            </w:r>
          </w:p>
        </w:tc>
        <w:tc>
          <w:tcPr>
            <w:tcW w:w="659" w:type="pct"/>
            <w:tcBorders>
              <w:top w:val="nil"/>
              <w:left w:val="nil"/>
              <w:bottom w:val="single" w:sz="4" w:space="0" w:color="auto"/>
              <w:right w:val="single" w:sz="4" w:space="0" w:color="auto"/>
            </w:tcBorders>
            <w:shd w:val="clear" w:color="000000" w:fill="BFBFBF"/>
            <w:noWrap/>
            <w:vAlign w:val="bottom"/>
            <w:hideMark/>
          </w:tcPr>
          <w:p w14:paraId="383A56AB" w14:textId="77777777" w:rsidR="00AF03C9" w:rsidRPr="00A34955" w:rsidRDefault="00AF03C9" w:rsidP="00AF7D19">
            <w:pPr>
              <w:spacing w:after="0" w:line="240" w:lineRule="auto"/>
              <w:ind w:left="0" w:firstLine="0"/>
              <w:jc w:val="right"/>
              <w:rPr>
                <w:rFonts w:eastAsia="Times New Roman"/>
                <w:b/>
                <w:bCs/>
                <w:szCs w:val="20"/>
              </w:rPr>
            </w:pPr>
            <w:r w:rsidRPr="00A34955">
              <w:rPr>
                <w:rFonts w:eastAsia="Times New Roman"/>
                <w:b/>
                <w:bCs/>
                <w:szCs w:val="20"/>
              </w:rPr>
              <w:t>712.963,25</w:t>
            </w:r>
          </w:p>
        </w:tc>
      </w:tr>
    </w:tbl>
    <w:p w14:paraId="0C456E62" w14:textId="77777777" w:rsidR="00AF03C9" w:rsidRDefault="00AF03C9" w:rsidP="00AF03C9"/>
    <w:p w14:paraId="5EA85FBF" w14:textId="77777777" w:rsidR="00AF03C9" w:rsidRDefault="00AF03C9" w:rsidP="00AF03C9"/>
    <w:p w14:paraId="7C6DFA6D" w14:textId="66072B6B" w:rsidR="00AF03C9" w:rsidRDefault="00AF03C9" w:rsidP="00AF03C9">
      <w:pPr>
        <w:pStyle w:val="Napis"/>
      </w:pPr>
      <w:bookmarkStart w:id="136" w:name="_Toc129615841"/>
      <w:bookmarkStart w:id="137" w:name="_Toc129681997"/>
      <w:r>
        <w:t xml:space="preserve">Tabela </w:t>
      </w:r>
      <w:fldSimple w:instr=" STYLEREF 1 \s ">
        <w:r w:rsidR="00D26116">
          <w:rPr>
            <w:noProof/>
          </w:rPr>
          <w:t>8</w:t>
        </w:r>
      </w:fldSimple>
      <w:r>
        <w:noBreakHyphen/>
      </w:r>
      <w:fldSimple w:instr=" SEQ Tabela \* ARABIC \s 1 ">
        <w:r w:rsidR="00D26116">
          <w:rPr>
            <w:noProof/>
          </w:rPr>
          <w:t>2</w:t>
        </w:r>
      </w:fldSimple>
      <w:r w:rsidRPr="005926A3">
        <w:t>: Ocena investicijskih stroškov po stalnih cenah</w:t>
      </w:r>
      <w:bookmarkEnd w:id="136"/>
      <w:bookmarkEnd w:id="137"/>
    </w:p>
    <w:tbl>
      <w:tblPr>
        <w:tblW w:w="9560" w:type="dxa"/>
        <w:tblCellMar>
          <w:left w:w="70" w:type="dxa"/>
          <w:right w:w="70" w:type="dxa"/>
        </w:tblCellMar>
        <w:tblLook w:val="04A0" w:firstRow="1" w:lastRow="0" w:firstColumn="1" w:lastColumn="0" w:noHBand="0" w:noVBand="1"/>
      </w:tblPr>
      <w:tblGrid>
        <w:gridCol w:w="3940"/>
        <w:gridCol w:w="1360"/>
        <w:gridCol w:w="1440"/>
        <w:gridCol w:w="1540"/>
        <w:gridCol w:w="1280"/>
      </w:tblGrid>
      <w:tr w:rsidR="00AF03C9" w:rsidRPr="004C5482" w14:paraId="74F454CF" w14:textId="77777777" w:rsidTr="00AF7D19">
        <w:trPr>
          <w:trHeight w:val="300"/>
        </w:trPr>
        <w:tc>
          <w:tcPr>
            <w:tcW w:w="3940" w:type="dxa"/>
            <w:tcBorders>
              <w:top w:val="nil"/>
              <w:left w:val="nil"/>
              <w:bottom w:val="nil"/>
              <w:right w:val="nil"/>
            </w:tcBorders>
            <w:shd w:val="clear" w:color="auto" w:fill="auto"/>
            <w:noWrap/>
            <w:vAlign w:val="bottom"/>
            <w:hideMark/>
          </w:tcPr>
          <w:p w14:paraId="222D11D9" w14:textId="77777777" w:rsidR="00AF03C9" w:rsidRPr="004C5482" w:rsidRDefault="00AF03C9" w:rsidP="00AF7D19">
            <w:pPr>
              <w:spacing w:after="0" w:line="240" w:lineRule="auto"/>
              <w:ind w:left="0" w:firstLine="0"/>
              <w:jc w:val="left"/>
              <w:rPr>
                <w:rFonts w:ascii="Times New Roman" w:eastAsia="Times New Roman" w:hAnsi="Times New Roman" w:cs="Times New Roman"/>
                <w:sz w:val="24"/>
                <w:szCs w:val="24"/>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127B30"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7E0CB39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485332FA"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3AD7696D" w14:textId="77777777" w:rsidR="00AF03C9" w:rsidRPr="004C5482" w:rsidRDefault="00AF03C9" w:rsidP="00AF7D19">
            <w:pPr>
              <w:spacing w:after="0" w:line="240" w:lineRule="auto"/>
              <w:ind w:left="0" w:firstLine="0"/>
              <w:jc w:val="right"/>
              <w:rPr>
                <w:rFonts w:eastAsia="Times New Roman"/>
                <w:color w:val="000000"/>
                <w:sz w:val="18"/>
                <w:szCs w:val="18"/>
              </w:rPr>
            </w:pPr>
          </w:p>
        </w:tc>
      </w:tr>
      <w:tr w:rsidR="00AF03C9" w:rsidRPr="004C5482" w14:paraId="2882DF53" w14:textId="77777777" w:rsidTr="00AF7D19">
        <w:trPr>
          <w:trHeight w:val="36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5C667DB6" w14:textId="77777777" w:rsidR="00AF03C9" w:rsidRPr="004C5482" w:rsidRDefault="00AF03C9"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UPRAVIČENI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62F19A56"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69BAD2AC"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3F30ECDF"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52FBFF6D" w14:textId="77777777" w:rsidR="00AF03C9" w:rsidRPr="004C5482" w:rsidRDefault="00AF03C9"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AF03C9" w:rsidRPr="004C5482" w14:paraId="3528280C"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FBE4E1E"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LC380051</w:t>
            </w:r>
          </w:p>
        </w:tc>
        <w:tc>
          <w:tcPr>
            <w:tcW w:w="1360" w:type="dxa"/>
            <w:tcBorders>
              <w:top w:val="nil"/>
              <w:left w:val="nil"/>
              <w:bottom w:val="single" w:sz="4" w:space="0" w:color="auto"/>
              <w:right w:val="single" w:sz="4" w:space="0" w:color="auto"/>
            </w:tcBorders>
            <w:shd w:val="clear" w:color="000000" w:fill="FFFFFF"/>
            <w:noWrap/>
            <w:vAlign w:val="bottom"/>
            <w:hideMark/>
          </w:tcPr>
          <w:p w14:paraId="02C79C02"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EB8BAAA"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FDDDF9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169.160,25</w:t>
            </w:r>
          </w:p>
        </w:tc>
        <w:tc>
          <w:tcPr>
            <w:tcW w:w="1280" w:type="dxa"/>
            <w:tcBorders>
              <w:top w:val="nil"/>
              <w:left w:val="nil"/>
              <w:bottom w:val="single" w:sz="4" w:space="0" w:color="auto"/>
              <w:right w:val="single" w:sz="4" w:space="0" w:color="auto"/>
            </w:tcBorders>
            <w:shd w:val="clear" w:color="000000" w:fill="D9E1F2"/>
            <w:noWrap/>
            <w:vAlign w:val="bottom"/>
            <w:hideMark/>
          </w:tcPr>
          <w:p w14:paraId="0DD8119B"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169.160,25</w:t>
            </w:r>
          </w:p>
        </w:tc>
      </w:tr>
      <w:tr w:rsidR="00AF03C9" w:rsidRPr="004C5482" w14:paraId="2246D137"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60952BCD"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JP880312</w:t>
            </w:r>
          </w:p>
        </w:tc>
        <w:tc>
          <w:tcPr>
            <w:tcW w:w="1360" w:type="dxa"/>
            <w:tcBorders>
              <w:top w:val="nil"/>
              <w:left w:val="nil"/>
              <w:bottom w:val="single" w:sz="4" w:space="0" w:color="auto"/>
              <w:right w:val="single" w:sz="4" w:space="0" w:color="auto"/>
            </w:tcBorders>
            <w:shd w:val="clear" w:color="000000" w:fill="FFFFFF"/>
            <w:noWrap/>
            <w:vAlign w:val="bottom"/>
            <w:hideMark/>
          </w:tcPr>
          <w:p w14:paraId="55BE3056"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C513D6A"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53ADF41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65.255,40</w:t>
            </w:r>
          </w:p>
        </w:tc>
        <w:tc>
          <w:tcPr>
            <w:tcW w:w="1280" w:type="dxa"/>
            <w:tcBorders>
              <w:top w:val="nil"/>
              <w:left w:val="nil"/>
              <w:bottom w:val="single" w:sz="4" w:space="0" w:color="auto"/>
              <w:right w:val="single" w:sz="4" w:space="0" w:color="auto"/>
            </w:tcBorders>
            <w:shd w:val="clear" w:color="000000" w:fill="D9E1F2"/>
            <w:noWrap/>
            <w:vAlign w:val="bottom"/>
            <w:hideMark/>
          </w:tcPr>
          <w:p w14:paraId="537A9F87"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65.255,40</w:t>
            </w:r>
          </w:p>
        </w:tc>
      </w:tr>
      <w:tr w:rsidR="00AF03C9" w:rsidRPr="004C5482" w14:paraId="0A58EFA6"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1D4F649"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Ureditev lipovega drevoreda</w:t>
            </w:r>
          </w:p>
        </w:tc>
        <w:tc>
          <w:tcPr>
            <w:tcW w:w="1360" w:type="dxa"/>
            <w:tcBorders>
              <w:top w:val="nil"/>
              <w:left w:val="nil"/>
              <w:bottom w:val="single" w:sz="4" w:space="0" w:color="auto"/>
              <w:right w:val="single" w:sz="4" w:space="0" w:color="auto"/>
            </w:tcBorders>
            <w:shd w:val="clear" w:color="000000" w:fill="FFFFFF"/>
            <w:noWrap/>
            <w:vAlign w:val="bottom"/>
            <w:hideMark/>
          </w:tcPr>
          <w:p w14:paraId="31F9170D"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BF620F8"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148.902,73</w:t>
            </w:r>
          </w:p>
        </w:tc>
        <w:tc>
          <w:tcPr>
            <w:tcW w:w="1540" w:type="dxa"/>
            <w:tcBorders>
              <w:top w:val="nil"/>
              <w:left w:val="nil"/>
              <w:bottom w:val="single" w:sz="4" w:space="0" w:color="auto"/>
              <w:right w:val="single" w:sz="4" w:space="0" w:color="auto"/>
            </w:tcBorders>
            <w:shd w:val="clear" w:color="000000" w:fill="FFFFFF"/>
            <w:noWrap/>
            <w:vAlign w:val="bottom"/>
            <w:hideMark/>
          </w:tcPr>
          <w:p w14:paraId="6C5B9C5D"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148.902,73</w:t>
            </w:r>
          </w:p>
        </w:tc>
        <w:tc>
          <w:tcPr>
            <w:tcW w:w="1280" w:type="dxa"/>
            <w:tcBorders>
              <w:top w:val="nil"/>
              <w:left w:val="nil"/>
              <w:bottom w:val="single" w:sz="4" w:space="0" w:color="auto"/>
              <w:right w:val="single" w:sz="4" w:space="0" w:color="auto"/>
            </w:tcBorders>
            <w:shd w:val="clear" w:color="000000" w:fill="D9E1F2"/>
            <w:noWrap/>
            <w:vAlign w:val="bottom"/>
            <w:hideMark/>
          </w:tcPr>
          <w:p w14:paraId="118A8690"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297.805,46</w:t>
            </w:r>
          </w:p>
        </w:tc>
      </w:tr>
      <w:tr w:rsidR="00AF03C9" w:rsidRPr="004C5482" w14:paraId="33839C4F"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0EE62AA"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Urbana oprema</w:t>
            </w:r>
          </w:p>
        </w:tc>
        <w:tc>
          <w:tcPr>
            <w:tcW w:w="1360" w:type="dxa"/>
            <w:tcBorders>
              <w:top w:val="nil"/>
              <w:left w:val="nil"/>
              <w:bottom w:val="single" w:sz="4" w:space="0" w:color="auto"/>
              <w:right w:val="single" w:sz="4" w:space="0" w:color="auto"/>
            </w:tcBorders>
            <w:shd w:val="clear" w:color="000000" w:fill="FFFFFF"/>
            <w:noWrap/>
            <w:vAlign w:val="bottom"/>
            <w:hideMark/>
          </w:tcPr>
          <w:p w14:paraId="244BBF71"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08FC27EC"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4C94425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15.000,00</w:t>
            </w:r>
          </w:p>
        </w:tc>
        <w:tc>
          <w:tcPr>
            <w:tcW w:w="1280" w:type="dxa"/>
            <w:tcBorders>
              <w:top w:val="nil"/>
              <w:left w:val="nil"/>
              <w:bottom w:val="single" w:sz="4" w:space="0" w:color="auto"/>
              <w:right w:val="single" w:sz="4" w:space="0" w:color="auto"/>
            </w:tcBorders>
            <w:shd w:val="clear" w:color="000000" w:fill="D9E1F2"/>
            <w:noWrap/>
            <w:vAlign w:val="bottom"/>
            <w:hideMark/>
          </w:tcPr>
          <w:p w14:paraId="6EC26AAF"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15.000,00</w:t>
            </w:r>
          </w:p>
        </w:tc>
      </w:tr>
      <w:tr w:rsidR="00AF03C9" w:rsidRPr="004C5482" w14:paraId="390010B7"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5B10495B"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Digitalizacija</w:t>
            </w:r>
          </w:p>
        </w:tc>
        <w:tc>
          <w:tcPr>
            <w:tcW w:w="1360" w:type="dxa"/>
            <w:tcBorders>
              <w:top w:val="nil"/>
              <w:left w:val="nil"/>
              <w:bottom w:val="single" w:sz="4" w:space="0" w:color="auto"/>
              <w:right w:val="single" w:sz="4" w:space="0" w:color="auto"/>
            </w:tcBorders>
            <w:shd w:val="clear" w:color="000000" w:fill="FFFFFF"/>
            <w:noWrap/>
            <w:vAlign w:val="bottom"/>
            <w:hideMark/>
          </w:tcPr>
          <w:p w14:paraId="1ADB0CEA"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608B3337"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540" w:type="dxa"/>
            <w:tcBorders>
              <w:top w:val="nil"/>
              <w:left w:val="nil"/>
              <w:bottom w:val="single" w:sz="4" w:space="0" w:color="auto"/>
              <w:right w:val="single" w:sz="4" w:space="0" w:color="auto"/>
            </w:tcBorders>
            <w:shd w:val="clear" w:color="000000" w:fill="FFFFFF"/>
            <w:noWrap/>
            <w:vAlign w:val="bottom"/>
            <w:hideMark/>
          </w:tcPr>
          <w:p w14:paraId="5738A663"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12.520,00</w:t>
            </w:r>
          </w:p>
        </w:tc>
        <w:tc>
          <w:tcPr>
            <w:tcW w:w="1280" w:type="dxa"/>
            <w:tcBorders>
              <w:top w:val="nil"/>
              <w:left w:val="nil"/>
              <w:bottom w:val="single" w:sz="4" w:space="0" w:color="auto"/>
              <w:right w:val="single" w:sz="4" w:space="0" w:color="auto"/>
            </w:tcBorders>
            <w:shd w:val="clear" w:color="000000" w:fill="D9E1F2"/>
            <w:noWrap/>
            <w:vAlign w:val="bottom"/>
            <w:hideMark/>
          </w:tcPr>
          <w:p w14:paraId="335402E6"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12.520,00</w:t>
            </w:r>
          </w:p>
        </w:tc>
      </w:tr>
      <w:tr w:rsidR="00AF03C9" w:rsidRPr="004C5482" w14:paraId="50508013" w14:textId="77777777" w:rsidTr="00AF7D19">
        <w:trPr>
          <w:trHeight w:val="278"/>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528E0A2E"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2E296E6A"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0,00</w:t>
            </w:r>
          </w:p>
        </w:tc>
        <w:tc>
          <w:tcPr>
            <w:tcW w:w="1440" w:type="dxa"/>
            <w:tcBorders>
              <w:top w:val="nil"/>
              <w:left w:val="nil"/>
              <w:bottom w:val="single" w:sz="4" w:space="0" w:color="auto"/>
              <w:right w:val="single" w:sz="4" w:space="0" w:color="auto"/>
            </w:tcBorders>
            <w:shd w:val="clear" w:color="000000" w:fill="D9E1F2"/>
            <w:noWrap/>
            <w:vAlign w:val="bottom"/>
            <w:hideMark/>
          </w:tcPr>
          <w:p w14:paraId="067D9AF9"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148.902,73</w:t>
            </w:r>
          </w:p>
        </w:tc>
        <w:tc>
          <w:tcPr>
            <w:tcW w:w="1540" w:type="dxa"/>
            <w:tcBorders>
              <w:top w:val="nil"/>
              <w:left w:val="nil"/>
              <w:bottom w:val="single" w:sz="4" w:space="0" w:color="auto"/>
              <w:right w:val="single" w:sz="4" w:space="0" w:color="auto"/>
            </w:tcBorders>
            <w:shd w:val="clear" w:color="000000" w:fill="D9E1F2"/>
            <w:noWrap/>
            <w:vAlign w:val="bottom"/>
            <w:hideMark/>
          </w:tcPr>
          <w:p w14:paraId="1BAEFA5B"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410.838,38</w:t>
            </w:r>
          </w:p>
        </w:tc>
        <w:tc>
          <w:tcPr>
            <w:tcW w:w="1280" w:type="dxa"/>
            <w:tcBorders>
              <w:top w:val="nil"/>
              <w:left w:val="nil"/>
              <w:bottom w:val="single" w:sz="4" w:space="0" w:color="auto"/>
              <w:right w:val="single" w:sz="4" w:space="0" w:color="auto"/>
            </w:tcBorders>
            <w:shd w:val="clear" w:color="000000" w:fill="D9E1F2"/>
            <w:noWrap/>
            <w:vAlign w:val="bottom"/>
            <w:hideMark/>
          </w:tcPr>
          <w:p w14:paraId="22C73BDE"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559.741,11</w:t>
            </w:r>
          </w:p>
        </w:tc>
      </w:tr>
      <w:tr w:rsidR="00AF03C9" w:rsidRPr="004C5482" w14:paraId="051524D0" w14:textId="77777777" w:rsidTr="00AF7D19">
        <w:trPr>
          <w:trHeight w:val="300"/>
        </w:trPr>
        <w:tc>
          <w:tcPr>
            <w:tcW w:w="3940" w:type="dxa"/>
            <w:tcBorders>
              <w:top w:val="nil"/>
              <w:left w:val="nil"/>
              <w:bottom w:val="nil"/>
              <w:right w:val="nil"/>
            </w:tcBorders>
            <w:shd w:val="clear" w:color="auto" w:fill="auto"/>
            <w:noWrap/>
            <w:vAlign w:val="bottom"/>
            <w:hideMark/>
          </w:tcPr>
          <w:p w14:paraId="3B4E3D3B" w14:textId="77777777" w:rsidR="00AF03C9" w:rsidRPr="004C5482" w:rsidRDefault="00AF03C9" w:rsidP="00AF7D19">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438FE297"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01F492C0"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1EAE85B3"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284BF57A"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r>
      <w:tr w:rsidR="00AF03C9" w:rsidRPr="004C5482" w14:paraId="38171E6E" w14:textId="77777777" w:rsidTr="00AF7D19">
        <w:trPr>
          <w:trHeight w:val="300"/>
        </w:trPr>
        <w:tc>
          <w:tcPr>
            <w:tcW w:w="3940" w:type="dxa"/>
            <w:tcBorders>
              <w:top w:val="nil"/>
              <w:left w:val="nil"/>
              <w:bottom w:val="nil"/>
              <w:right w:val="nil"/>
            </w:tcBorders>
            <w:shd w:val="clear" w:color="auto" w:fill="auto"/>
            <w:noWrap/>
            <w:vAlign w:val="bottom"/>
            <w:hideMark/>
          </w:tcPr>
          <w:p w14:paraId="1731EAB9"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0686A8"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2268D7DD"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2B2E0471"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1F6D1DA6" w14:textId="77777777" w:rsidR="00AF03C9" w:rsidRPr="004C5482" w:rsidRDefault="00AF03C9" w:rsidP="00AF7D19">
            <w:pPr>
              <w:spacing w:after="0" w:line="240" w:lineRule="auto"/>
              <w:ind w:left="0" w:firstLine="0"/>
              <w:jc w:val="right"/>
              <w:rPr>
                <w:rFonts w:eastAsia="Times New Roman"/>
                <w:color w:val="000000"/>
                <w:sz w:val="18"/>
                <w:szCs w:val="18"/>
              </w:rPr>
            </w:pPr>
          </w:p>
        </w:tc>
      </w:tr>
      <w:tr w:rsidR="00AF03C9" w:rsidRPr="004C5482" w14:paraId="5527DB2D" w14:textId="77777777" w:rsidTr="00AF7D19">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69F7337B" w14:textId="77777777" w:rsidR="00AF03C9" w:rsidRPr="004C5482" w:rsidRDefault="00AF03C9"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PREOSTALI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4B7EE780"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5E83EFF7"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0699C81A"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549E3A1A" w14:textId="77777777" w:rsidR="00AF03C9" w:rsidRPr="004C5482" w:rsidRDefault="00AF03C9"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AF03C9" w:rsidRPr="004C5482" w14:paraId="37AE2CF7"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5101E1E"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Gradbeni nadzor</w:t>
            </w:r>
          </w:p>
        </w:tc>
        <w:tc>
          <w:tcPr>
            <w:tcW w:w="1360" w:type="dxa"/>
            <w:tcBorders>
              <w:top w:val="nil"/>
              <w:left w:val="nil"/>
              <w:bottom w:val="single" w:sz="4" w:space="0" w:color="auto"/>
              <w:right w:val="single" w:sz="4" w:space="0" w:color="auto"/>
            </w:tcBorders>
            <w:shd w:val="clear" w:color="000000" w:fill="FFFFFF"/>
            <w:noWrap/>
            <w:vAlign w:val="bottom"/>
            <w:hideMark/>
          </w:tcPr>
          <w:p w14:paraId="06605DC3"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9F9B4DE"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2.500,00</w:t>
            </w:r>
          </w:p>
        </w:tc>
        <w:tc>
          <w:tcPr>
            <w:tcW w:w="1540" w:type="dxa"/>
            <w:tcBorders>
              <w:top w:val="nil"/>
              <w:left w:val="nil"/>
              <w:bottom w:val="single" w:sz="4" w:space="0" w:color="auto"/>
              <w:right w:val="single" w:sz="4" w:space="0" w:color="auto"/>
            </w:tcBorders>
            <w:shd w:val="clear" w:color="000000" w:fill="FFFFFF"/>
            <w:noWrap/>
            <w:vAlign w:val="bottom"/>
            <w:hideMark/>
          </w:tcPr>
          <w:p w14:paraId="3B9C76E0"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2.500,00</w:t>
            </w:r>
          </w:p>
        </w:tc>
        <w:tc>
          <w:tcPr>
            <w:tcW w:w="1280" w:type="dxa"/>
            <w:tcBorders>
              <w:top w:val="nil"/>
              <w:left w:val="nil"/>
              <w:bottom w:val="single" w:sz="4" w:space="0" w:color="auto"/>
              <w:right w:val="single" w:sz="4" w:space="0" w:color="auto"/>
            </w:tcBorders>
            <w:shd w:val="clear" w:color="000000" w:fill="D9E1F2"/>
            <w:noWrap/>
            <w:vAlign w:val="bottom"/>
            <w:hideMark/>
          </w:tcPr>
          <w:p w14:paraId="7C893B20"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5.000,00</w:t>
            </w:r>
          </w:p>
        </w:tc>
      </w:tr>
      <w:tr w:rsidR="00AF03C9" w:rsidRPr="004C5482" w14:paraId="4A94B030"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FFFE0C4"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Projektna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065E7B4D"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8.600,00</w:t>
            </w:r>
          </w:p>
        </w:tc>
        <w:tc>
          <w:tcPr>
            <w:tcW w:w="1440" w:type="dxa"/>
            <w:tcBorders>
              <w:top w:val="nil"/>
              <w:left w:val="nil"/>
              <w:bottom w:val="single" w:sz="4" w:space="0" w:color="auto"/>
              <w:right w:val="single" w:sz="4" w:space="0" w:color="auto"/>
            </w:tcBorders>
            <w:shd w:val="clear" w:color="000000" w:fill="FFFFFF"/>
            <w:noWrap/>
            <w:vAlign w:val="bottom"/>
            <w:hideMark/>
          </w:tcPr>
          <w:p w14:paraId="71ACE002"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5.000,00</w:t>
            </w:r>
          </w:p>
        </w:tc>
        <w:tc>
          <w:tcPr>
            <w:tcW w:w="1540" w:type="dxa"/>
            <w:tcBorders>
              <w:top w:val="nil"/>
              <w:left w:val="nil"/>
              <w:bottom w:val="single" w:sz="4" w:space="0" w:color="auto"/>
              <w:right w:val="single" w:sz="4" w:space="0" w:color="auto"/>
            </w:tcBorders>
            <w:shd w:val="clear" w:color="000000" w:fill="FFFFFF"/>
            <w:noWrap/>
            <w:vAlign w:val="bottom"/>
            <w:hideMark/>
          </w:tcPr>
          <w:p w14:paraId="101A9EEC"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684F7051"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13.600,00</w:t>
            </w:r>
          </w:p>
        </w:tc>
      </w:tr>
      <w:tr w:rsidR="00AF03C9" w:rsidRPr="004C5482" w14:paraId="35A239A8"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4537F655"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Investicijska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0EF1ED01"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721DF5D5"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6.055,00</w:t>
            </w:r>
          </w:p>
        </w:tc>
        <w:tc>
          <w:tcPr>
            <w:tcW w:w="1540" w:type="dxa"/>
            <w:tcBorders>
              <w:top w:val="nil"/>
              <w:left w:val="nil"/>
              <w:bottom w:val="single" w:sz="4" w:space="0" w:color="auto"/>
              <w:right w:val="single" w:sz="4" w:space="0" w:color="auto"/>
            </w:tcBorders>
            <w:shd w:val="clear" w:color="000000" w:fill="FFFFFF"/>
            <w:noWrap/>
            <w:vAlign w:val="bottom"/>
            <w:hideMark/>
          </w:tcPr>
          <w:p w14:paraId="026CEE9C" w14:textId="77777777" w:rsidR="00AF03C9" w:rsidRPr="004C5482" w:rsidRDefault="00AF03C9"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280" w:type="dxa"/>
            <w:tcBorders>
              <w:top w:val="nil"/>
              <w:left w:val="nil"/>
              <w:bottom w:val="single" w:sz="4" w:space="0" w:color="auto"/>
              <w:right w:val="single" w:sz="4" w:space="0" w:color="auto"/>
            </w:tcBorders>
            <w:shd w:val="clear" w:color="000000" w:fill="D9E1F2"/>
            <w:noWrap/>
            <w:vAlign w:val="bottom"/>
            <w:hideMark/>
          </w:tcPr>
          <w:p w14:paraId="280A7E76"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6.055,00</w:t>
            </w:r>
          </w:p>
        </w:tc>
      </w:tr>
      <w:tr w:rsidR="00AF03C9" w:rsidRPr="004C5482" w14:paraId="233D54F2"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2B8AA2C5"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DDV</w:t>
            </w:r>
          </w:p>
        </w:tc>
        <w:tc>
          <w:tcPr>
            <w:tcW w:w="1360" w:type="dxa"/>
            <w:tcBorders>
              <w:top w:val="nil"/>
              <w:left w:val="nil"/>
              <w:bottom w:val="single" w:sz="4" w:space="0" w:color="auto"/>
              <w:right w:val="single" w:sz="4" w:space="0" w:color="auto"/>
            </w:tcBorders>
            <w:shd w:val="clear" w:color="000000" w:fill="FFFFFF"/>
            <w:noWrap/>
            <w:vAlign w:val="bottom"/>
            <w:hideMark/>
          </w:tcPr>
          <w:p w14:paraId="00933703"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1.892,00</w:t>
            </w:r>
          </w:p>
        </w:tc>
        <w:tc>
          <w:tcPr>
            <w:tcW w:w="1440" w:type="dxa"/>
            <w:tcBorders>
              <w:top w:val="nil"/>
              <w:left w:val="nil"/>
              <w:bottom w:val="single" w:sz="4" w:space="0" w:color="auto"/>
              <w:right w:val="single" w:sz="4" w:space="0" w:color="auto"/>
            </w:tcBorders>
            <w:shd w:val="clear" w:color="000000" w:fill="FFFFFF"/>
            <w:noWrap/>
            <w:vAlign w:val="bottom"/>
            <w:hideMark/>
          </w:tcPr>
          <w:p w14:paraId="2AB22098"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35.740,70</w:t>
            </w:r>
          </w:p>
        </w:tc>
        <w:tc>
          <w:tcPr>
            <w:tcW w:w="1540" w:type="dxa"/>
            <w:tcBorders>
              <w:top w:val="nil"/>
              <w:left w:val="nil"/>
              <w:bottom w:val="single" w:sz="4" w:space="0" w:color="auto"/>
              <w:right w:val="single" w:sz="4" w:space="0" w:color="auto"/>
            </w:tcBorders>
            <w:shd w:val="clear" w:color="000000" w:fill="FFFFFF"/>
            <w:noWrap/>
            <w:vAlign w:val="bottom"/>
            <w:hideMark/>
          </w:tcPr>
          <w:p w14:paraId="0E992B09"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90.934,44</w:t>
            </w:r>
          </w:p>
        </w:tc>
        <w:tc>
          <w:tcPr>
            <w:tcW w:w="1280" w:type="dxa"/>
            <w:tcBorders>
              <w:top w:val="nil"/>
              <w:left w:val="nil"/>
              <w:bottom w:val="single" w:sz="4" w:space="0" w:color="auto"/>
              <w:right w:val="single" w:sz="4" w:space="0" w:color="auto"/>
            </w:tcBorders>
            <w:shd w:val="clear" w:color="000000" w:fill="D9E1F2"/>
            <w:noWrap/>
            <w:vAlign w:val="bottom"/>
            <w:hideMark/>
          </w:tcPr>
          <w:p w14:paraId="25149FA5"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128.567,14</w:t>
            </w:r>
          </w:p>
        </w:tc>
      </w:tr>
      <w:tr w:rsidR="00AF03C9" w:rsidRPr="004C5482" w14:paraId="290C657C"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02F09B80"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638A3595"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10.492,00</w:t>
            </w:r>
          </w:p>
        </w:tc>
        <w:tc>
          <w:tcPr>
            <w:tcW w:w="1440" w:type="dxa"/>
            <w:tcBorders>
              <w:top w:val="nil"/>
              <w:left w:val="nil"/>
              <w:bottom w:val="single" w:sz="4" w:space="0" w:color="auto"/>
              <w:right w:val="single" w:sz="4" w:space="0" w:color="auto"/>
            </w:tcBorders>
            <w:shd w:val="clear" w:color="000000" w:fill="D9E1F2"/>
            <w:noWrap/>
            <w:vAlign w:val="bottom"/>
            <w:hideMark/>
          </w:tcPr>
          <w:p w14:paraId="4836808A"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49.295,70</w:t>
            </w:r>
          </w:p>
        </w:tc>
        <w:tc>
          <w:tcPr>
            <w:tcW w:w="1540" w:type="dxa"/>
            <w:tcBorders>
              <w:top w:val="nil"/>
              <w:left w:val="nil"/>
              <w:bottom w:val="single" w:sz="4" w:space="0" w:color="auto"/>
              <w:right w:val="single" w:sz="4" w:space="0" w:color="auto"/>
            </w:tcBorders>
            <w:shd w:val="clear" w:color="000000" w:fill="D9E1F2"/>
            <w:noWrap/>
            <w:vAlign w:val="bottom"/>
            <w:hideMark/>
          </w:tcPr>
          <w:p w14:paraId="6DEE1A67"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93.434,44</w:t>
            </w:r>
          </w:p>
        </w:tc>
        <w:tc>
          <w:tcPr>
            <w:tcW w:w="1280" w:type="dxa"/>
            <w:tcBorders>
              <w:top w:val="nil"/>
              <w:left w:val="nil"/>
              <w:bottom w:val="single" w:sz="4" w:space="0" w:color="auto"/>
              <w:right w:val="single" w:sz="4" w:space="0" w:color="auto"/>
            </w:tcBorders>
            <w:shd w:val="clear" w:color="000000" w:fill="D9E1F2"/>
            <w:noWrap/>
            <w:vAlign w:val="bottom"/>
            <w:hideMark/>
          </w:tcPr>
          <w:p w14:paraId="6277CD50"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153.222,14</w:t>
            </w:r>
          </w:p>
        </w:tc>
      </w:tr>
      <w:tr w:rsidR="00AF03C9" w:rsidRPr="004C5482" w14:paraId="3D4DB24A" w14:textId="77777777" w:rsidTr="00AF7D19">
        <w:trPr>
          <w:trHeight w:val="300"/>
        </w:trPr>
        <w:tc>
          <w:tcPr>
            <w:tcW w:w="3940" w:type="dxa"/>
            <w:tcBorders>
              <w:top w:val="nil"/>
              <w:left w:val="nil"/>
              <w:bottom w:val="nil"/>
              <w:right w:val="nil"/>
            </w:tcBorders>
            <w:shd w:val="clear" w:color="auto" w:fill="auto"/>
            <w:noWrap/>
            <w:vAlign w:val="bottom"/>
            <w:hideMark/>
          </w:tcPr>
          <w:p w14:paraId="5B9DFD58" w14:textId="77777777" w:rsidR="00AF03C9" w:rsidRPr="004C5482" w:rsidRDefault="00AF03C9" w:rsidP="00AF7D19">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570CF4C1"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27167D83"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24D9C58F"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517CD6EA"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r>
      <w:tr w:rsidR="00AF03C9" w:rsidRPr="004C5482" w14:paraId="7A8C68E5" w14:textId="77777777" w:rsidTr="00AF7D19">
        <w:trPr>
          <w:trHeight w:val="300"/>
        </w:trPr>
        <w:tc>
          <w:tcPr>
            <w:tcW w:w="3940" w:type="dxa"/>
            <w:tcBorders>
              <w:top w:val="nil"/>
              <w:left w:val="nil"/>
              <w:bottom w:val="nil"/>
              <w:right w:val="nil"/>
            </w:tcBorders>
            <w:shd w:val="clear" w:color="auto" w:fill="auto"/>
            <w:noWrap/>
            <w:vAlign w:val="bottom"/>
            <w:hideMark/>
          </w:tcPr>
          <w:p w14:paraId="68BD8E35" w14:textId="77777777" w:rsidR="00AF03C9" w:rsidRPr="004C5482" w:rsidRDefault="00AF03C9" w:rsidP="00AF7D19">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B05727A"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D9E1F2"/>
            <w:noWrap/>
            <w:vAlign w:val="bottom"/>
            <w:hideMark/>
          </w:tcPr>
          <w:p w14:paraId="2B058963"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D9E1F2"/>
            <w:noWrap/>
            <w:vAlign w:val="bottom"/>
            <w:hideMark/>
          </w:tcPr>
          <w:p w14:paraId="0E74775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2513901D" w14:textId="77777777" w:rsidR="00AF03C9" w:rsidRPr="004C5482" w:rsidRDefault="00AF03C9" w:rsidP="00AF7D19">
            <w:pPr>
              <w:spacing w:after="0" w:line="240" w:lineRule="auto"/>
              <w:ind w:left="0" w:firstLine="0"/>
              <w:jc w:val="right"/>
              <w:rPr>
                <w:rFonts w:eastAsia="Times New Roman"/>
                <w:color w:val="000000"/>
                <w:sz w:val="18"/>
                <w:szCs w:val="18"/>
              </w:rPr>
            </w:pPr>
          </w:p>
        </w:tc>
      </w:tr>
      <w:tr w:rsidR="00AF03C9" w:rsidRPr="004C5482" w14:paraId="109EF7F1" w14:textId="77777777" w:rsidTr="00AF7D19">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77A11A84" w14:textId="77777777" w:rsidR="00AF03C9" w:rsidRPr="004C5482" w:rsidRDefault="00AF03C9"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SKUPAJ VSI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7A832792"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1492025B"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40710957" w14:textId="77777777" w:rsidR="00AF03C9" w:rsidRPr="004C5482" w:rsidRDefault="00AF03C9"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4B8035DB" w14:textId="77777777" w:rsidR="00AF03C9" w:rsidRPr="004C5482" w:rsidRDefault="00AF03C9"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AF03C9" w:rsidRPr="004C5482" w14:paraId="6B7449B8" w14:textId="77777777" w:rsidTr="00AF7D19">
        <w:trPr>
          <w:trHeight w:val="39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3D9A82D0"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6B992A1F"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D9E1F2"/>
            <w:noWrap/>
            <w:vAlign w:val="bottom"/>
            <w:hideMark/>
          </w:tcPr>
          <w:p w14:paraId="6DF1C8D1"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6FB1E6F2"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410.838,38 </w:t>
            </w:r>
          </w:p>
        </w:tc>
        <w:tc>
          <w:tcPr>
            <w:tcW w:w="1280" w:type="dxa"/>
            <w:tcBorders>
              <w:top w:val="nil"/>
              <w:left w:val="nil"/>
              <w:bottom w:val="single" w:sz="4" w:space="0" w:color="auto"/>
              <w:right w:val="single" w:sz="4" w:space="0" w:color="auto"/>
            </w:tcBorders>
            <w:shd w:val="clear" w:color="000000" w:fill="D9E1F2"/>
            <w:noWrap/>
            <w:vAlign w:val="bottom"/>
            <w:hideMark/>
          </w:tcPr>
          <w:p w14:paraId="16F5B6D8"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559.741,11 </w:t>
            </w:r>
          </w:p>
        </w:tc>
      </w:tr>
      <w:tr w:rsidR="00AF03C9" w:rsidRPr="004C5482" w14:paraId="43011A9F"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673CFC19"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29A0266C"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7FEEC0D1"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05680BFD"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93.434,44 </w:t>
            </w:r>
          </w:p>
        </w:tc>
        <w:tc>
          <w:tcPr>
            <w:tcW w:w="1280" w:type="dxa"/>
            <w:tcBorders>
              <w:top w:val="nil"/>
              <w:left w:val="nil"/>
              <w:bottom w:val="single" w:sz="4" w:space="0" w:color="auto"/>
              <w:right w:val="single" w:sz="4" w:space="0" w:color="auto"/>
            </w:tcBorders>
            <w:shd w:val="clear" w:color="000000" w:fill="D9E1F2"/>
            <w:noWrap/>
            <w:vAlign w:val="bottom"/>
            <w:hideMark/>
          </w:tcPr>
          <w:p w14:paraId="03A09858"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153.222,14 </w:t>
            </w:r>
          </w:p>
        </w:tc>
      </w:tr>
      <w:tr w:rsidR="00AF03C9" w:rsidRPr="004C5482" w14:paraId="6D9114AD"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1C671783" w14:textId="77777777" w:rsidR="00AF03C9" w:rsidRPr="004C5482" w:rsidRDefault="00AF03C9"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39FDB696"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55526298"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198.198,43 </w:t>
            </w:r>
          </w:p>
        </w:tc>
        <w:tc>
          <w:tcPr>
            <w:tcW w:w="1540" w:type="dxa"/>
            <w:tcBorders>
              <w:top w:val="nil"/>
              <w:left w:val="nil"/>
              <w:bottom w:val="single" w:sz="4" w:space="0" w:color="auto"/>
              <w:right w:val="single" w:sz="4" w:space="0" w:color="auto"/>
            </w:tcBorders>
            <w:shd w:val="clear" w:color="000000" w:fill="D9E1F2"/>
            <w:noWrap/>
            <w:vAlign w:val="bottom"/>
            <w:hideMark/>
          </w:tcPr>
          <w:p w14:paraId="549D53B5"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504.272,82 </w:t>
            </w:r>
          </w:p>
        </w:tc>
        <w:tc>
          <w:tcPr>
            <w:tcW w:w="1280" w:type="dxa"/>
            <w:tcBorders>
              <w:top w:val="nil"/>
              <w:left w:val="nil"/>
              <w:bottom w:val="single" w:sz="4" w:space="0" w:color="auto"/>
              <w:right w:val="single" w:sz="4" w:space="0" w:color="auto"/>
            </w:tcBorders>
            <w:shd w:val="clear" w:color="000000" w:fill="D9E1F2"/>
            <w:noWrap/>
            <w:vAlign w:val="bottom"/>
            <w:hideMark/>
          </w:tcPr>
          <w:p w14:paraId="32A13593" w14:textId="77777777" w:rsidR="00AF03C9" w:rsidRPr="004C5482" w:rsidRDefault="00AF03C9"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712.963,25 </w:t>
            </w:r>
          </w:p>
        </w:tc>
      </w:tr>
    </w:tbl>
    <w:p w14:paraId="71D32D9A" w14:textId="77777777" w:rsidR="00AF03C9" w:rsidRDefault="00AF03C9" w:rsidP="00AF03C9"/>
    <w:p w14:paraId="4D89576B" w14:textId="77777777" w:rsidR="00AF03C9" w:rsidRPr="00C34D65" w:rsidRDefault="00AF03C9" w:rsidP="00AF03C9">
      <w:pPr>
        <w:spacing w:line="340" w:lineRule="exact"/>
        <w:rPr>
          <w:rFonts w:eastAsia="Batang" w:cs="Arial"/>
          <w:bCs/>
        </w:rPr>
      </w:pPr>
      <w:r w:rsidRPr="005926A3">
        <w:rPr>
          <w:rFonts w:eastAsia="Batang" w:cs="Arial"/>
        </w:rPr>
        <w:t xml:space="preserve">Skupna vrednost </w:t>
      </w:r>
      <w:r>
        <w:rPr>
          <w:rFonts w:eastAsia="Batang" w:cs="Arial"/>
        </w:rPr>
        <w:t>upravičenih stroškov</w:t>
      </w:r>
      <w:r w:rsidRPr="005926A3">
        <w:rPr>
          <w:rFonts w:eastAsia="Batang" w:cs="Arial"/>
        </w:rPr>
        <w:t xml:space="preserve"> po stalnih cenah </w:t>
      </w:r>
      <w:r>
        <w:rPr>
          <w:rFonts w:eastAsia="Batang" w:cs="Arial"/>
        </w:rPr>
        <w:t>znaša</w:t>
      </w:r>
      <w:r>
        <w:rPr>
          <w:bCs/>
          <w:i/>
          <w:iCs/>
          <w:color w:val="000000"/>
          <w:szCs w:val="20"/>
        </w:rPr>
        <w:t xml:space="preserve"> </w:t>
      </w:r>
      <w:r w:rsidRPr="00D6409A">
        <w:rPr>
          <w:bCs/>
          <w:i/>
          <w:iCs/>
          <w:color w:val="000000"/>
          <w:szCs w:val="20"/>
        </w:rPr>
        <w:t xml:space="preserve">559.741,11 </w:t>
      </w:r>
      <w:r w:rsidRPr="00C34D65">
        <w:rPr>
          <w:rFonts w:eastAsia="Batang" w:cs="Arial"/>
          <w:bCs/>
        </w:rPr>
        <w:t>EUR.</w:t>
      </w:r>
    </w:p>
    <w:p w14:paraId="28EB820F" w14:textId="77777777" w:rsidR="00AF03C9" w:rsidRDefault="00AF03C9" w:rsidP="00AF03C9">
      <w:pPr>
        <w:rPr>
          <w:rFonts w:eastAsia="Batang" w:cs="Arial"/>
          <w:bCs/>
        </w:rPr>
      </w:pPr>
      <w:r w:rsidRPr="00C34D65">
        <w:rPr>
          <w:rFonts w:eastAsia="Batang" w:cs="Arial"/>
        </w:rPr>
        <w:t xml:space="preserve">Skupna vrednost </w:t>
      </w:r>
      <w:r>
        <w:rPr>
          <w:rFonts w:eastAsia="Batang" w:cs="Arial"/>
        </w:rPr>
        <w:t>preostalih stroškov po stalnih cenah znaša</w:t>
      </w:r>
      <w:r>
        <w:rPr>
          <w:bCs/>
          <w:i/>
          <w:iCs/>
          <w:color w:val="000000"/>
          <w:szCs w:val="20"/>
        </w:rPr>
        <w:t xml:space="preserve"> </w:t>
      </w:r>
      <w:r w:rsidRPr="00D6409A">
        <w:rPr>
          <w:bCs/>
          <w:i/>
          <w:iCs/>
          <w:color w:val="000000"/>
          <w:szCs w:val="20"/>
        </w:rPr>
        <w:t xml:space="preserve">153.222,14 </w:t>
      </w:r>
      <w:r w:rsidRPr="00C34D65">
        <w:rPr>
          <w:rFonts w:eastAsia="Batang" w:cs="Arial"/>
          <w:bCs/>
        </w:rPr>
        <w:t>EUR.</w:t>
      </w:r>
    </w:p>
    <w:p w14:paraId="6DE93949" w14:textId="77777777" w:rsidR="00AF03C9" w:rsidRDefault="00AF03C9" w:rsidP="00AF03C9">
      <w:pPr>
        <w:rPr>
          <w:rFonts w:eastAsia="Batang" w:cs="Arial"/>
          <w:bCs/>
        </w:rPr>
      </w:pPr>
      <w:r>
        <w:rPr>
          <w:rFonts w:eastAsia="Batang" w:cs="Arial"/>
          <w:bCs/>
        </w:rPr>
        <w:t xml:space="preserve">Skupna vrednost investicije po stalnih cenah znaša </w:t>
      </w:r>
      <w:r w:rsidRPr="00D6409A">
        <w:rPr>
          <w:bCs/>
          <w:i/>
          <w:iCs/>
          <w:color w:val="000000"/>
          <w:szCs w:val="20"/>
        </w:rPr>
        <w:t xml:space="preserve">712.963,25 </w:t>
      </w:r>
      <w:r w:rsidRPr="00C34D65">
        <w:rPr>
          <w:rFonts w:eastAsia="Batang" w:cs="Arial"/>
          <w:bCs/>
        </w:rPr>
        <w:t>EUR.</w:t>
      </w:r>
    </w:p>
    <w:p w14:paraId="27479C6F" w14:textId="77777777" w:rsidR="00AF03C9" w:rsidRDefault="00AF03C9" w:rsidP="00AF03C9"/>
    <w:p w14:paraId="2A00B362" w14:textId="77777777" w:rsidR="00932261" w:rsidRDefault="00932261" w:rsidP="00932261">
      <w:pPr>
        <w:pStyle w:val="Naslov2"/>
      </w:pPr>
      <w:bookmarkStart w:id="138" w:name="_Toc11672960"/>
      <w:bookmarkStart w:id="139" w:name="_Toc100826686"/>
      <w:bookmarkStart w:id="140" w:name="_Toc129681908"/>
      <w:r>
        <w:lastRenderedPageBreak/>
        <w:t>Ocena celotnih investicijskih stroškov po tekočih cenah</w:t>
      </w:r>
      <w:bookmarkEnd w:id="138"/>
      <w:bookmarkEnd w:id="139"/>
      <w:bookmarkEnd w:id="140"/>
    </w:p>
    <w:p w14:paraId="77EE7670" w14:textId="77777777" w:rsidR="00932261" w:rsidRPr="00D73BF0" w:rsidRDefault="00932261" w:rsidP="00932261"/>
    <w:p w14:paraId="5A1EF9FD" w14:textId="77777777" w:rsidR="002E13C5" w:rsidRDefault="002E13C5" w:rsidP="002E13C5">
      <w:r w:rsidRPr="003B7356">
        <w:t>Inves</w:t>
      </w:r>
      <w:r>
        <w:t>ticija se bo izvajala v letih 2022 do 2024</w:t>
      </w:r>
      <w:r w:rsidRPr="003B7356">
        <w:t>. Pri izračunih tekočih cen se upoštevajo inflacijske stopnje, ki so predvidene za pripravo državnega proračuna, oziroma tiste, ki jih pripravlja in objavlja nosilec javnih pooblastil za makroekonomske analize Republike Slovenije.</w:t>
      </w:r>
    </w:p>
    <w:p w14:paraId="716953DF" w14:textId="77777777" w:rsidR="002E13C5" w:rsidRDefault="002E13C5" w:rsidP="002E13C5"/>
    <w:p w14:paraId="70C3809A" w14:textId="77777777" w:rsidR="002E13C5" w:rsidRDefault="002E13C5" w:rsidP="002E13C5">
      <w:r>
        <w:t>Predvidene stopnje inflacije:</w:t>
      </w:r>
    </w:p>
    <w:tbl>
      <w:tblPr>
        <w:tblStyle w:val="Tabelamrea"/>
        <w:tblW w:w="0" w:type="auto"/>
        <w:tblInd w:w="521" w:type="dxa"/>
        <w:tblLook w:val="04A0" w:firstRow="1" w:lastRow="0" w:firstColumn="1" w:lastColumn="0" w:noHBand="0" w:noVBand="1"/>
      </w:tblPr>
      <w:tblGrid>
        <w:gridCol w:w="1317"/>
        <w:gridCol w:w="3260"/>
      </w:tblGrid>
      <w:tr w:rsidR="002E13C5" w:rsidRPr="00414360" w14:paraId="64844EE5" w14:textId="77777777" w:rsidTr="00AF7D19">
        <w:tc>
          <w:tcPr>
            <w:tcW w:w="1317" w:type="dxa"/>
            <w:shd w:val="clear" w:color="auto" w:fill="767171" w:themeFill="background2" w:themeFillShade="80"/>
          </w:tcPr>
          <w:p w14:paraId="1729980C" w14:textId="77777777" w:rsidR="002E13C5" w:rsidRPr="00414360" w:rsidRDefault="002E13C5" w:rsidP="00AF7D19">
            <w:pPr>
              <w:ind w:left="0" w:firstLine="0"/>
              <w:rPr>
                <w:b/>
                <w:color w:val="FFFFFF" w:themeColor="background1"/>
              </w:rPr>
            </w:pPr>
            <w:r w:rsidRPr="00414360">
              <w:rPr>
                <w:b/>
                <w:color w:val="FFFFFF" w:themeColor="background1"/>
              </w:rPr>
              <w:t xml:space="preserve">Leto </w:t>
            </w:r>
          </w:p>
        </w:tc>
        <w:tc>
          <w:tcPr>
            <w:tcW w:w="3260" w:type="dxa"/>
            <w:shd w:val="clear" w:color="auto" w:fill="767171" w:themeFill="background2" w:themeFillShade="80"/>
          </w:tcPr>
          <w:p w14:paraId="31BAC0D4" w14:textId="77777777" w:rsidR="002E13C5" w:rsidRPr="00414360" w:rsidRDefault="002E13C5" w:rsidP="00AF7D19">
            <w:pPr>
              <w:ind w:left="0" w:firstLine="0"/>
              <w:rPr>
                <w:b/>
                <w:color w:val="FFFFFF" w:themeColor="background1"/>
              </w:rPr>
            </w:pPr>
            <w:r w:rsidRPr="00414360">
              <w:rPr>
                <w:b/>
                <w:color w:val="FFFFFF" w:themeColor="background1"/>
              </w:rPr>
              <w:t>Stopnja inflacije – povprečje leta</w:t>
            </w:r>
          </w:p>
        </w:tc>
      </w:tr>
      <w:tr w:rsidR="002E13C5" w14:paraId="6AE072B0" w14:textId="77777777" w:rsidTr="00AF7D19">
        <w:tc>
          <w:tcPr>
            <w:tcW w:w="1317" w:type="dxa"/>
          </w:tcPr>
          <w:p w14:paraId="42D384C7" w14:textId="77777777" w:rsidR="002E13C5" w:rsidRDefault="002E13C5" w:rsidP="00AF7D19">
            <w:pPr>
              <w:ind w:left="0" w:firstLine="0"/>
            </w:pPr>
            <w:r>
              <w:t>2023</w:t>
            </w:r>
          </w:p>
        </w:tc>
        <w:tc>
          <w:tcPr>
            <w:tcW w:w="3260" w:type="dxa"/>
          </w:tcPr>
          <w:p w14:paraId="47999B1D" w14:textId="77777777" w:rsidR="002E13C5" w:rsidRDefault="002E13C5" w:rsidP="00AF7D19">
            <w:pPr>
              <w:ind w:left="0" w:firstLine="0"/>
            </w:pPr>
            <w:r>
              <w:t>7,1</w:t>
            </w:r>
          </w:p>
        </w:tc>
      </w:tr>
      <w:tr w:rsidR="002E13C5" w14:paraId="6D5B1A79" w14:textId="77777777" w:rsidTr="00AF7D19">
        <w:tc>
          <w:tcPr>
            <w:tcW w:w="1317" w:type="dxa"/>
          </w:tcPr>
          <w:p w14:paraId="3F9CAAE5" w14:textId="77777777" w:rsidR="002E13C5" w:rsidRDefault="002E13C5" w:rsidP="00AF7D19">
            <w:pPr>
              <w:ind w:left="0" w:firstLine="0"/>
            </w:pPr>
            <w:r>
              <w:t>2024</w:t>
            </w:r>
          </w:p>
        </w:tc>
        <w:tc>
          <w:tcPr>
            <w:tcW w:w="3260" w:type="dxa"/>
          </w:tcPr>
          <w:p w14:paraId="7854EED3" w14:textId="77777777" w:rsidR="002E13C5" w:rsidRDefault="002E13C5" w:rsidP="00AF7D19">
            <w:pPr>
              <w:ind w:left="0" w:firstLine="0"/>
            </w:pPr>
            <w:r>
              <w:t>4,2</w:t>
            </w:r>
          </w:p>
        </w:tc>
      </w:tr>
      <w:tr w:rsidR="002E13C5" w14:paraId="69ABEEBC" w14:textId="77777777" w:rsidTr="00AF7D19">
        <w:tc>
          <w:tcPr>
            <w:tcW w:w="1317" w:type="dxa"/>
          </w:tcPr>
          <w:p w14:paraId="5B137DAE" w14:textId="77777777" w:rsidR="002E13C5" w:rsidRDefault="002E13C5" w:rsidP="00AF7D19">
            <w:pPr>
              <w:ind w:left="0" w:firstLine="0"/>
            </w:pPr>
            <w:r>
              <w:t>2025</w:t>
            </w:r>
          </w:p>
        </w:tc>
        <w:tc>
          <w:tcPr>
            <w:tcW w:w="3260" w:type="dxa"/>
          </w:tcPr>
          <w:p w14:paraId="15C96171" w14:textId="77777777" w:rsidR="002E13C5" w:rsidRDefault="002E13C5" w:rsidP="00AF7D19">
            <w:pPr>
              <w:ind w:left="0" w:firstLine="0"/>
            </w:pPr>
            <w:r>
              <w:t>2,4</w:t>
            </w:r>
          </w:p>
        </w:tc>
      </w:tr>
    </w:tbl>
    <w:p w14:paraId="03F29577" w14:textId="77777777" w:rsidR="002E13C5" w:rsidRDefault="002E13C5" w:rsidP="002E13C5"/>
    <w:p w14:paraId="0C5CB0AE" w14:textId="25426B58" w:rsidR="002E13C5" w:rsidRDefault="002E13C5" w:rsidP="002E13C5">
      <w:pPr>
        <w:pStyle w:val="Napis"/>
      </w:pPr>
      <w:bookmarkStart w:id="141" w:name="_Toc45804977"/>
      <w:bookmarkStart w:id="142" w:name="_Toc129615842"/>
      <w:bookmarkStart w:id="143" w:name="_Toc129681998"/>
      <w:r>
        <w:t xml:space="preserve">Tabela </w:t>
      </w:r>
      <w:fldSimple w:instr=" STYLEREF 1 \s ">
        <w:r w:rsidR="00D26116">
          <w:rPr>
            <w:noProof/>
          </w:rPr>
          <w:t>8</w:t>
        </w:r>
      </w:fldSimple>
      <w:r>
        <w:noBreakHyphen/>
      </w:r>
      <w:fldSimple w:instr=" SEQ Tabela \* ARABIC \s 1 ">
        <w:r w:rsidR="00D26116">
          <w:rPr>
            <w:noProof/>
          </w:rPr>
          <w:t>3</w:t>
        </w:r>
      </w:fldSimple>
      <w:r w:rsidRPr="005926A3">
        <w:t xml:space="preserve">: Ocena investicijskih stroškov po </w:t>
      </w:r>
      <w:r>
        <w:t>tekočih</w:t>
      </w:r>
      <w:r w:rsidRPr="005926A3">
        <w:t xml:space="preserve"> cenah</w:t>
      </w:r>
      <w:bookmarkEnd w:id="141"/>
      <w:bookmarkEnd w:id="142"/>
      <w:bookmarkEnd w:id="143"/>
    </w:p>
    <w:tbl>
      <w:tblPr>
        <w:tblW w:w="9560" w:type="dxa"/>
        <w:tblCellMar>
          <w:left w:w="70" w:type="dxa"/>
          <w:right w:w="70" w:type="dxa"/>
        </w:tblCellMar>
        <w:tblLook w:val="04A0" w:firstRow="1" w:lastRow="0" w:firstColumn="1" w:lastColumn="0" w:noHBand="0" w:noVBand="1"/>
      </w:tblPr>
      <w:tblGrid>
        <w:gridCol w:w="3940"/>
        <w:gridCol w:w="1360"/>
        <w:gridCol w:w="1440"/>
        <w:gridCol w:w="1540"/>
        <w:gridCol w:w="1280"/>
      </w:tblGrid>
      <w:tr w:rsidR="002E13C5" w:rsidRPr="004C5482" w14:paraId="4855795C" w14:textId="77777777" w:rsidTr="00AF7D19">
        <w:trPr>
          <w:trHeight w:val="300"/>
        </w:trPr>
        <w:tc>
          <w:tcPr>
            <w:tcW w:w="3940" w:type="dxa"/>
            <w:tcBorders>
              <w:top w:val="nil"/>
              <w:left w:val="nil"/>
              <w:bottom w:val="nil"/>
              <w:right w:val="nil"/>
            </w:tcBorders>
            <w:shd w:val="clear" w:color="auto" w:fill="auto"/>
            <w:noWrap/>
            <w:vAlign w:val="bottom"/>
            <w:hideMark/>
          </w:tcPr>
          <w:p w14:paraId="5AF2AA66" w14:textId="77777777" w:rsidR="002E13C5" w:rsidRPr="004C5482" w:rsidRDefault="002E13C5" w:rsidP="00AF7D19">
            <w:pPr>
              <w:spacing w:after="0" w:line="240" w:lineRule="auto"/>
              <w:ind w:left="0" w:firstLine="0"/>
              <w:jc w:val="left"/>
              <w:rPr>
                <w:rFonts w:ascii="Times New Roman" w:eastAsia="Times New Roman" w:hAnsi="Times New Roman" w:cs="Times New Roman"/>
                <w:sz w:val="24"/>
                <w:szCs w:val="24"/>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A7FE4D2"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077A16FF"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71D0EBC8"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76F24BDE" w14:textId="77777777" w:rsidR="002E13C5" w:rsidRPr="004C5482" w:rsidRDefault="002E13C5" w:rsidP="00AF7D19">
            <w:pPr>
              <w:spacing w:after="0" w:line="240" w:lineRule="auto"/>
              <w:ind w:left="0" w:firstLine="0"/>
              <w:jc w:val="right"/>
              <w:rPr>
                <w:rFonts w:eastAsia="Times New Roman"/>
                <w:color w:val="000000"/>
                <w:sz w:val="18"/>
                <w:szCs w:val="18"/>
              </w:rPr>
            </w:pPr>
          </w:p>
        </w:tc>
      </w:tr>
      <w:tr w:rsidR="002E13C5" w:rsidRPr="004C5482" w14:paraId="689D35D1" w14:textId="77777777" w:rsidTr="00AF7D19">
        <w:trPr>
          <w:trHeight w:val="36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21DA60D" w14:textId="77777777" w:rsidR="002E13C5" w:rsidRPr="004C5482" w:rsidRDefault="002E13C5"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UPRAVIČENI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1677FC38"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1413AC5D"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51C83238"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083B5E4C" w14:textId="77777777" w:rsidR="002E13C5" w:rsidRPr="004C5482" w:rsidRDefault="002E13C5"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2E13C5" w:rsidRPr="004C5482" w14:paraId="46611069"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2267335"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LC380051</w:t>
            </w:r>
          </w:p>
        </w:tc>
        <w:tc>
          <w:tcPr>
            <w:tcW w:w="1360" w:type="dxa"/>
            <w:tcBorders>
              <w:top w:val="nil"/>
              <w:left w:val="nil"/>
              <w:bottom w:val="single" w:sz="4" w:space="0" w:color="auto"/>
              <w:right w:val="single" w:sz="4" w:space="0" w:color="auto"/>
            </w:tcBorders>
            <w:shd w:val="clear" w:color="000000" w:fill="FFFFFF"/>
            <w:noWrap/>
            <w:vAlign w:val="bottom"/>
            <w:hideMark/>
          </w:tcPr>
          <w:p w14:paraId="481EA1C1" w14:textId="77777777" w:rsidR="002E13C5" w:rsidRPr="004C5482" w:rsidRDefault="002E13C5"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5A30395C"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07156CDF"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183.668,11 </w:t>
            </w:r>
          </w:p>
        </w:tc>
        <w:tc>
          <w:tcPr>
            <w:tcW w:w="1280" w:type="dxa"/>
            <w:tcBorders>
              <w:top w:val="nil"/>
              <w:left w:val="nil"/>
              <w:bottom w:val="single" w:sz="4" w:space="0" w:color="auto"/>
              <w:right w:val="single" w:sz="4" w:space="0" w:color="auto"/>
            </w:tcBorders>
            <w:shd w:val="clear" w:color="000000" w:fill="D9E1F2"/>
            <w:noWrap/>
            <w:vAlign w:val="bottom"/>
            <w:hideMark/>
          </w:tcPr>
          <w:p w14:paraId="5BFE5072"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183.668,11 </w:t>
            </w:r>
          </w:p>
        </w:tc>
      </w:tr>
      <w:tr w:rsidR="002E13C5" w:rsidRPr="004C5482" w14:paraId="5D05A8F6"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4BF74AC"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TEMATSKA POT OB JP880312</w:t>
            </w:r>
          </w:p>
        </w:tc>
        <w:tc>
          <w:tcPr>
            <w:tcW w:w="1360" w:type="dxa"/>
            <w:tcBorders>
              <w:top w:val="nil"/>
              <w:left w:val="nil"/>
              <w:bottom w:val="single" w:sz="4" w:space="0" w:color="auto"/>
              <w:right w:val="single" w:sz="4" w:space="0" w:color="auto"/>
            </w:tcBorders>
            <w:shd w:val="clear" w:color="000000" w:fill="FFFFFF"/>
            <w:noWrap/>
            <w:vAlign w:val="bottom"/>
            <w:hideMark/>
          </w:tcPr>
          <w:p w14:paraId="0FEBACE0" w14:textId="77777777" w:rsidR="002E13C5" w:rsidRPr="004C5482" w:rsidRDefault="002E13C5"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5F53BE4D"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2AB88144"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70.851,96 </w:t>
            </w:r>
          </w:p>
        </w:tc>
        <w:tc>
          <w:tcPr>
            <w:tcW w:w="1280" w:type="dxa"/>
            <w:tcBorders>
              <w:top w:val="nil"/>
              <w:left w:val="nil"/>
              <w:bottom w:val="single" w:sz="4" w:space="0" w:color="auto"/>
              <w:right w:val="single" w:sz="4" w:space="0" w:color="auto"/>
            </w:tcBorders>
            <w:shd w:val="clear" w:color="000000" w:fill="D9E1F2"/>
            <w:noWrap/>
            <w:vAlign w:val="bottom"/>
            <w:hideMark/>
          </w:tcPr>
          <w:p w14:paraId="0343D9C2"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70.851,96 </w:t>
            </w:r>
          </w:p>
        </w:tc>
      </w:tr>
      <w:tr w:rsidR="002E13C5" w:rsidRPr="004C5482" w14:paraId="77A0E104"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D2FDC22"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Gradnja: Ureditev lipovega drevoreda</w:t>
            </w:r>
          </w:p>
        </w:tc>
        <w:tc>
          <w:tcPr>
            <w:tcW w:w="1360" w:type="dxa"/>
            <w:tcBorders>
              <w:top w:val="nil"/>
              <w:left w:val="nil"/>
              <w:bottom w:val="single" w:sz="4" w:space="0" w:color="auto"/>
              <w:right w:val="single" w:sz="4" w:space="0" w:color="auto"/>
            </w:tcBorders>
            <w:shd w:val="clear" w:color="000000" w:fill="FFFFFF"/>
            <w:noWrap/>
            <w:vAlign w:val="bottom"/>
            <w:hideMark/>
          </w:tcPr>
          <w:p w14:paraId="701CCB02" w14:textId="77777777" w:rsidR="002E13C5" w:rsidRPr="004C5482" w:rsidRDefault="002E13C5"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1BA4F095"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FFFFFF"/>
            <w:noWrap/>
            <w:vAlign w:val="bottom"/>
            <w:hideMark/>
          </w:tcPr>
          <w:p w14:paraId="21AE4A7D"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161.673,22 </w:t>
            </w:r>
          </w:p>
        </w:tc>
        <w:tc>
          <w:tcPr>
            <w:tcW w:w="1280" w:type="dxa"/>
            <w:tcBorders>
              <w:top w:val="nil"/>
              <w:left w:val="nil"/>
              <w:bottom w:val="single" w:sz="4" w:space="0" w:color="auto"/>
              <w:right w:val="single" w:sz="4" w:space="0" w:color="auto"/>
            </w:tcBorders>
            <w:shd w:val="clear" w:color="000000" w:fill="D9E1F2"/>
            <w:noWrap/>
            <w:vAlign w:val="bottom"/>
            <w:hideMark/>
          </w:tcPr>
          <w:p w14:paraId="366C6664"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310.575,95 </w:t>
            </w:r>
          </w:p>
        </w:tc>
      </w:tr>
      <w:tr w:rsidR="002E13C5" w:rsidRPr="004C5482" w14:paraId="34280A29"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1E55CB9"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Urbana oprema</w:t>
            </w:r>
          </w:p>
        </w:tc>
        <w:tc>
          <w:tcPr>
            <w:tcW w:w="1360" w:type="dxa"/>
            <w:tcBorders>
              <w:top w:val="nil"/>
              <w:left w:val="nil"/>
              <w:bottom w:val="single" w:sz="4" w:space="0" w:color="auto"/>
              <w:right w:val="single" w:sz="4" w:space="0" w:color="auto"/>
            </w:tcBorders>
            <w:shd w:val="clear" w:color="000000" w:fill="FFFFFF"/>
            <w:noWrap/>
            <w:vAlign w:val="bottom"/>
            <w:hideMark/>
          </w:tcPr>
          <w:p w14:paraId="0723123B" w14:textId="77777777" w:rsidR="002E13C5" w:rsidRPr="004C5482" w:rsidRDefault="002E13C5"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677F1FFF"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12FB6D2E"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16.286,46 </w:t>
            </w:r>
          </w:p>
        </w:tc>
        <w:tc>
          <w:tcPr>
            <w:tcW w:w="1280" w:type="dxa"/>
            <w:tcBorders>
              <w:top w:val="nil"/>
              <w:left w:val="nil"/>
              <w:bottom w:val="single" w:sz="4" w:space="0" w:color="auto"/>
              <w:right w:val="single" w:sz="4" w:space="0" w:color="auto"/>
            </w:tcBorders>
            <w:shd w:val="clear" w:color="000000" w:fill="D9E1F2"/>
            <w:noWrap/>
            <w:vAlign w:val="bottom"/>
            <w:hideMark/>
          </w:tcPr>
          <w:p w14:paraId="529834A2"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16.286,46 </w:t>
            </w:r>
          </w:p>
        </w:tc>
      </w:tr>
      <w:tr w:rsidR="002E13C5" w:rsidRPr="004C5482" w14:paraId="6303B936"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7F1AA287"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Digitalizacija</w:t>
            </w:r>
          </w:p>
        </w:tc>
        <w:tc>
          <w:tcPr>
            <w:tcW w:w="1360" w:type="dxa"/>
            <w:tcBorders>
              <w:top w:val="nil"/>
              <w:left w:val="nil"/>
              <w:bottom w:val="single" w:sz="4" w:space="0" w:color="auto"/>
              <w:right w:val="single" w:sz="4" w:space="0" w:color="auto"/>
            </w:tcBorders>
            <w:shd w:val="clear" w:color="000000" w:fill="FFFFFF"/>
            <w:noWrap/>
            <w:vAlign w:val="bottom"/>
            <w:hideMark/>
          </w:tcPr>
          <w:p w14:paraId="3BDA1ADE" w14:textId="77777777" w:rsidR="002E13C5" w:rsidRPr="004C5482" w:rsidRDefault="002E13C5" w:rsidP="00AF7D19">
            <w:pPr>
              <w:spacing w:after="0" w:line="240" w:lineRule="auto"/>
              <w:ind w:left="0" w:firstLine="0"/>
              <w:jc w:val="left"/>
              <w:rPr>
                <w:rFonts w:eastAsia="Times New Roman"/>
                <w:color w:val="000000"/>
                <w:sz w:val="18"/>
                <w:szCs w:val="18"/>
              </w:rPr>
            </w:pPr>
            <w:r w:rsidRPr="004C5482">
              <w:rPr>
                <w:rFonts w:eastAsia="Times New Roman"/>
                <w:color w:val="000000"/>
                <w:sz w:val="18"/>
                <w:szCs w:val="18"/>
              </w:rPr>
              <w:t> </w:t>
            </w:r>
          </w:p>
        </w:tc>
        <w:tc>
          <w:tcPr>
            <w:tcW w:w="1440" w:type="dxa"/>
            <w:tcBorders>
              <w:top w:val="nil"/>
              <w:left w:val="nil"/>
              <w:bottom w:val="single" w:sz="4" w:space="0" w:color="auto"/>
              <w:right w:val="single" w:sz="4" w:space="0" w:color="auto"/>
            </w:tcBorders>
            <w:shd w:val="clear" w:color="000000" w:fill="FFFFFF"/>
            <w:noWrap/>
            <w:vAlign w:val="bottom"/>
            <w:hideMark/>
          </w:tcPr>
          <w:p w14:paraId="39457A02"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540" w:type="dxa"/>
            <w:tcBorders>
              <w:top w:val="nil"/>
              <w:left w:val="nil"/>
              <w:bottom w:val="single" w:sz="4" w:space="0" w:color="auto"/>
              <w:right w:val="single" w:sz="4" w:space="0" w:color="auto"/>
            </w:tcBorders>
            <w:shd w:val="clear" w:color="000000" w:fill="FFFFFF"/>
            <w:noWrap/>
            <w:vAlign w:val="bottom"/>
            <w:hideMark/>
          </w:tcPr>
          <w:p w14:paraId="396683E1"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13.593,77 </w:t>
            </w:r>
          </w:p>
        </w:tc>
        <w:tc>
          <w:tcPr>
            <w:tcW w:w="1280" w:type="dxa"/>
            <w:tcBorders>
              <w:top w:val="nil"/>
              <w:left w:val="nil"/>
              <w:bottom w:val="single" w:sz="4" w:space="0" w:color="auto"/>
              <w:right w:val="single" w:sz="4" w:space="0" w:color="auto"/>
            </w:tcBorders>
            <w:shd w:val="clear" w:color="000000" w:fill="D9E1F2"/>
            <w:noWrap/>
            <w:vAlign w:val="bottom"/>
            <w:hideMark/>
          </w:tcPr>
          <w:p w14:paraId="2CDE30D2"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13.593,77 </w:t>
            </w:r>
          </w:p>
        </w:tc>
      </w:tr>
      <w:tr w:rsidR="002E13C5" w:rsidRPr="004C5482" w14:paraId="556B7B16" w14:textId="77777777" w:rsidTr="00AF7D19">
        <w:trPr>
          <w:trHeight w:val="278"/>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20E52D0D"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12FE1CCC" w14:textId="77777777" w:rsidR="002E13C5" w:rsidRPr="004C5482" w:rsidRDefault="002E13C5"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0,00</w:t>
            </w:r>
          </w:p>
        </w:tc>
        <w:tc>
          <w:tcPr>
            <w:tcW w:w="1440" w:type="dxa"/>
            <w:tcBorders>
              <w:top w:val="nil"/>
              <w:left w:val="nil"/>
              <w:bottom w:val="single" w:sz="4" w:space="0" w:color="auto"/>
              <w:right w:val="single" w:sz="4" w:space="0" w:color="auto"/>
            </w:tcBorders>
            <w:shd w:val="clear" w:color="000000" w:fill="D9E1F2"/>
            <w:noWrap/>
            <w:vAlign w:val="bottom"/>
            <w:hideMark/>
          </w:tcPr>
          <w:p w14:paraId="39A3861E"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515CF5BA"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446.073,52 </w:t>
            </w:r>
          </w:p>
        </w:tc>
        <w:tc>
          <w:tcPr>
            <w:tcW w:w="1280" w:type="dxa"/>
            <w:tcBorders>
              <w:top w:val="nil"/>
              <w:left w:val="nil"/>
              <w:bottom w:val="single" w:sz="4" w:space="0" w:color="auto"/>
              <w:right w:val="single" w:sz="4" w:space="0" w:color="auto"/>
            </w:tcBorders>
            <w:shd w:val="clear" w:color="000000" w:fill="D9E1F2"/>
            <w:noWrap/>
            <w:vAlign w:val="bottom"/>
            <w:hideMark/>
          </w:tcPr>
          <w:p w14:paraId="764BCFB0"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594.976,25 </w:t>
            </w:r>
          </w:p>
        </w:tc>
      </w:tr>
      <w:tr w:rsidR="002E13C5" w:rsidRPr="004C5482" w14:paraId="485D3AFE" w14:textId="77777777" w:rsidTr="00AF7D19">
        <w:trPr>
          <w:trHeight w:val="300"/>
        </w:trPr>
        <w:tc>
          <w:tcPr>
            <w:tcW w:w="3940" w:type="dxa"/>
            <w:tcBorders>
              <w:top w:val="nil"/>
              <w:left w:val="nil"/>
              <w:bottom w:val="nil"/>
              <w:right w:val="nil"/>
            </w:tcBorders>
            <w:shd w:val="clear" w:color="auto" w:fill="auto"/>
            <w:noWrap/>
            <w:vAlign w:val="bottom"/>
            <w:hideMark/>
          </w:tcPr>
          <w:p w14:paraId="175DE76B" w14:textId="77777777" w:rsidR="002E13C5" w:rsidRPr="004C5482" w:rsidRDefault="002E13C5" w:rsidP="00AF7D19">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0883A0FB"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3CC37DFF"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32C57E0C"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5D81671A"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r>
      <w:tr w:rsidR="002E13C5" w:rsidRPr="004C5482" w14:paraId="388E45B6" w14:textId="77777777" w:rsidTr="00AF7D19">
        <w:trPr>
          <w:trHeight w:val="300"/>
        </w:trPr>
        <w:tc>
          <w:tcPr>
            <w:tcW w:w="3940" w:type="dxa"/>
            <w:tcBorders>
              <w:top w:val="nil"/>
              <w:left w:val="nil"/>
              <w:bottom w:val="nil"/>
              <w:right w:val="nil"/>
            </w:tcBorders>
            <w:shd w:val="clear" w:color="auto" w:fill="auto"/>
            <w:noWrap/>
            <w:vAlign w:val="bottom"/>
            <w:hideMark/>
          </w:tcPr>
          <w:p w14:paraId="3BAD075A"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7FFE2CE"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14:paraId="2EACF43F"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3C22CEA8"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1E5EDE99" w14:textId="77777777" w:rsidR="002E13C5" w:rsidRPr="004C5482" w:rsidRDefault="002E13C5" w:rsidP="00AF7D19">
            <w:pPr>
              <w:spacing w:after="0" w:line="240" w:lineRule="auto"/>
              <w:ind w:left="0" w:firstLine="0"/>
              <w:jc w:val="right"/>
              <w:rPr>
                <w:rFonts w:eastAsia="Times New Roman"/>
                <w:color w:val="000000"/>
                <w:sz w:val="18"/>
                <w:szCs w:val="18"/>
              </w:rPr>
            </w:pPr>
          </w:p>
        </w:tc>
      </w:tr>
      <w:tr w:rsidR="002E13C5" w:rsidRPr="004C5482" w14:paraId="02C9A5EF" w14:textId="77777777" w:rsidTr="00AF7D19">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45151E73" w14:textId="77777777" w:rsidR="002E13C5" w:rsidRPr="004C5482" w:rsidRDefault="002E13C5"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PREOSTALI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563DF89E"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2277B33F"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6524364D"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39440D93" w14:textId="77777777" w:rsidR="002E13C5" w:rsidRPr="004C5482" w:rsidRDefault="002E13C5"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2E13C5" w:rsidRPr="004C5482" w14:paraId="44768CA7"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0CEF7A06"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Gradbeni nadzor</w:t>
            </w:r>
          </w:p>
        </w:tc>
        <w:tc>
          <w:tcPr>
            <w:tcW w:w="1360" w:type="dxa"/>
            <w:tcBorders>
              <w:top w:val="nil"/>
              <w:left w:val="nil"/>
              <w:bottom w:val="single" w:sz="4" w:space="0" w:color="auto"/>
              <w:right w:val="single" w:sz="4" w:space="0" w:color="auto"/>
            </w:tcBorders>
            <w:shd w:val="clear" w:color="000000" w:fill="FFFFFF"/>
            <w:noWrap/>
            <w:vAlign w:val="bottom"/>
            <w:hideMark/>
          </w:tcPr>
          <w:p w14:paraId="5A28F47F"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FFFFFF"/>
            <w:noWrap/>
            <w:vAlign w:val="bottom"/>
            <w:hideMark/>
          </w:tcPr>
          <w:p w14:paraId="7038A56F"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2.500,00 </w:t>
            </w:r>
          </w:p>
        </w:tc>
        <w:tc>
          <w:tcPr>
            <w:tcW w:w="1540" w:type="dxa"/>
            <w:tcBorders>
              <w:top w:val="nil"/>
              <w:left w:val="nil"/>
              <w:bottom w:val="single" w:sz="4" w:space="0" w:color="auto"/>
              <w:right w:val="single" w:sz="4" w:space="0" w:color="auto"/>
            </w:tcBorders>
            <w:shd w:val="clear" w:color="000000" w:fill="FFFFFF"/>
            <w:noWrap/>
            <w:vAlign w:val="bottom"/>
            <w:hideMark/>
          </w:tcPr>
          <w:p w14:paraId="482F872A"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2.714,41 </w:t>
            </w:r>
          </w:p>
        </w:tc>
        <w:tc>
          <w:tcPr>
            <w:tcW w:w="1280" w:type="dxa"/>
            <w:tcBorders>
              <w:top w:val="nil"/>
              <w:left w:val="nil"/>
              <w:bottom w:val="single" w:sz="4" w:space="0" w:color="auto"/>
              <w:right w:val="single" w:sz="4" w:space="0" w:color="auto"/>
            </w:tcBorders>
            <w:shd w:val="clear" w:color="000000" w:fill="D9E1F2"/>
            <w:noWrap/>
            <w:vAlign w:val="bottom"/>
            <w:hideMark/>
          </w:tcPr>
          <w:p w14:paraId="62612934"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5.214,41 </w:t>
            </w:r>
          </w:p>
        </w:tc>
      </w:tr>
      <w:tr w:rsidR="002E13C5" w:rsidRPr="004C5482" w14:paraId="7D9EB187"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12FEB791"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Projektna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50D4E16F"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8.600,00 </w:t>
            </w:r>
          </w:p>
        </w:tc>
        <w:tc>
          <w:tcPr>
            <w:tcW w:w="1440" w:type="dxa"/>
            <w:tcBorders>
              <w:top w:val="nil"/>
              <w:left w:val="nil"/>
              <w:bottom w:val="single" w:sz="4" w:space="0" w:color="auto"/>
              <w:right w:val="single" w:sz="4" w:space="0" w:color="auto"/>
            </w:tcBorders>
            <w:shd w:val="clear" w:color="000000" w:fill="FFFFFF"/>
            <w:noWrap/>
            <w:vAlign w:val="bottom"/>
            <w:hideMark/>
          </w:tcPr>
          <w:p w14:paraId="11D93C2A"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5.000,00 </w:t>
            </w:r>
          </w:p>
        </w:tc>
        <w:tc>
          <w:tcPr>
            <w:tcW w:w="1540" w:type="dxa"/>
            <w:tcBorders>
              <w:top w:val="nil"/>
              <w:left w:val="nil"/>
              <w:bottom w:val="single" w:sz="4" w:space="0" w:color="auto"/>
              <w:right w:val="single" w:sz="4" w:space="0" w:color="auto"/>
            </w:tcBorders>
            <w:shd w:val="clear" w:color="000000" w:fill="FFFFFF"/>
            <w:noWrap/>
            <w:vAlign w:val="bottom"/>
            <w:hideMark/>
          </w:tcPr>
          <w:p w14:paraId="55E5CCC1"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280" w:type="dxa"/>
            <w:tcBorders>
              <w:top w:val="nil"/>
              <w:left w:val="nil"/>
              <w:bottom w:val="single" w:sz="4" w:space="0" w:color="auto"/>
              <w:right w:val="single" w:sz="4" w:space="0" w:color="auto"/>
            </w:tcBorders>
            <w:shd w:val="clear" w:color="000000" w:fill="D9E1F2"/>
            <w:noWrap/>
            <w:vAlign w:val="bottom"/>
            <w:hideMark/>
          </w:tcPr>
          <w:p w14:paraId="6BECFC79"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13.600,00 </w:t>
            </w:r>
          </w:p>
        </w:tc>
      </w:tr>
      <w:tr w:rsidR="002E13C5" w:rsidRPr="004C5482" w14:paraId="2E66F892"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4C0D86BF"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Investicijska dokumentacija</w:t>
            </w:r>
          </w:p>
        </w:tc>
        <w:tc>
          <w:tcPr>
            <w:tcW w:w="1360" w:type="dxa"/>
            <w:tcBorders>
              <w:top w:val="nil"/>
              <w:left w:val="nil"/>
              <w:bottom w:val="single" w:sz="4" w:space="0" w:color="auto"/>
              <w:right w:val="single" w:sz="4" w:space="0" w:color="auto"/>
            </w:tcBorders>
            <w:shd w:val="clear" w:color="000000" w:fill="FFFFFF"/>
            <w:noWrap/>
            <w:vAlign w:val="bottom"/>
            <w:hideMark/>
          </w:tcPr>
          <w:p w14:paraId="3DF72D38"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FFFFFF"/>
            <w:noWrap/>
            <w:vAlign w:val="bottom"/>
            <w:hideMark/>
          </w:tcPr>
          <w:p w14:paraId="4E8EA365"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6.055,00 </w:t>
            </w:r>
          </w:p>
        </w:tc>
        <w:tc>
          <w:tcPr>
            <w:tcW w:w="1540" w:type="dxa"/>
            <w:tcBorders>
              <w:top w:val="nil"/>
              <w:left w:val="nil"/>
              <w:bottom w:val="single" w:sz="4" w:space="0" w:color="auto"/>
              <w:right w:val="single" w:sz="4" w:space="0" w:color="auto"/>
            </w:tcBorders>
            <w:shd w:val="clear" w:color="000000" w:fill="FFFFFF"/>
            <w:noWrap/>
            <w:vAlign w:val="bottom"/>
            <w:hideMark/>
          </w:tcPr>
          <w:p w14:paraId="511F42AA" w14:textId="77777777" w:rsidR="002E13C5" w:rsidRPr="004C5482" w:rsidRDefault="002E13C5" w:rsidP="00AF7D19">
            <w:pPr>
              <w:spacing w:after="0" w:line="240" w:lineRule="auto"/>
              <w:ind w:left="0" w:firstLine="0"/>
              <w:jc w:val="left"/>
              <w:rPr>
                <w:rFonts w:eastAsia="Times New Roman"/>
                <w:color w:val="000000"/>
                <w:sz w:val="18"/>
                <w:szCs w:val="18"/>
              </w:rPr>
            </w:pPr>
            <w:r>
              <w:rPr>
                <w:color w:val="000000"/>
                <w:sz w:val="18"/>
                <w:szCs w:val="18"/>
              </w:rPr>
              <w:t xml:space="preserve">0,00 </w:t>
            </w:r>
          </w:p>
        </w:tc>
        <w:tc>
          <w:tcPr>
            <w:tcW w:w="1280" w:type="dxa"/>
            <w:tcBorders>
              <w:top w:val="nil"/>
              <w:left w:val="nil"/>
              <w:bottom w:val="single" w:sz="4" w:space="0" w:color="auto"/>
              <w:right w:val="single" w:sz="4" w:space="0" w:color="auto"/>
            </w:tcBorders>
            <w:shd w:val="clear" w:color="000000" w:fill="D9E1F2"/>
            <w:noWrap/>
            <w:vAlign w:val="bottom"/>
            <w:hideMark/>
          </w:tcPr>
          <w:p w14:paraId="374D5FF5"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6.055,00 </w:t>
            </w:r>
          </w:p>
        </w:tc>
      </w:tr>
      <w:tr w:rsidR="002E13C5" w:rsidRPr="004C5482" w14:paraId="61BA401D"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DFFFF"/>
            <w:vAlign w:val="bottom"/>
            <w:hideMark/>
          </w:tcPr>
          <w:p w14:paraId="3F5AC637"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DDV</w:t>
            </w:r>
          </w:p>
        </w:tc>
        <w:tc>
          <w:tcPr>
            <w:tcW w:w="1360" w:type="dxa"/>
            <w:tcBorders>
              <w:top w:val="nil"/>
              <w:left w:val="nil"/>
              <w:bottom w:val="single" w:sz="4" w:space="0" w:color="auto"/>
              <w:right w:val="single" w:sz="4" w:space="0" w:color="auto"/>
            </w:tcBorders>
            <w:shd w:val="clear" w:color="000000" w:fill="FFFFFF"/>
            <w:noWrap/>
            <w:vAlign w:val="bottom"/>
            <w:hideMark/>
          </w:tcPr>
          <w:p w14:paraId="18730945"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1.892,00 </w:t>
            </w:r>
          </w:p>
        </w:tc>
        <w:tc>
          <w:tcPr>
            <w:tcW w:w="1440" w:type="dxa"/>
            <w:tcBorders>
              <w:top w:val="nil"/>
              <w:left w:val="nil"/>
              <w:bottom w:val="single" w:sz="4" w:space="0" w:color="auto"/>
              <w:right w:val="single" w:sz="4" w:space="0" w:color="auto"/>
            </w:tcBorders>
            <w:shd w:val="clear" w:color="000000" w:fill="FFFFFF"/>
            <w:noWrap/>
            <w:vAlign w:val="bottom"/>
            <w:hideMark/>
          </w:tcPr>
          <w:p w14:paraId="10375504"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35.740,70 </w:t>
            </w:r>
          </w:p>
        </w:tc>
        <w:tc>
          <w:tcPr>
            <w:tcW w:w="1540" w:type="dxa"/>
            <w:tcBorders>
              <w:top w:val="nil"/>
              <w:left w:val="nil"/>
              <w:bottom w:val="single" w:sz="4" w:space="0" w:color="auto"/>
              <w:right w:val="single" w:sz="4" w:space="0" w:color="auto"/>
            </w:tcBorders>
            <w:shd w:val="clear" w:color="000000" w:fill="FFFFFF"/>
            <w:noWrap/>
            <w:vAlign w:val="bottom"/>
            <w:hideMark/>
          </w:tcPr>
          <w:p w14:paraId="35C52FBA" w14:textId="77777777" w:rsidR="002E13C5" w:rsidRPr="004C5482" w:rsidRDefault="002E13C5" w:rsidP="00AF7D19">
            <w:pPr>
              <w:spacing w:after="0" w:line="240" w:lineRule="auto"/>
              <w:ind w:left="0" w:firstLine="0"/>
              <w:jc w:val="right"/>
              <w:rPr>
                <w:rFonts w:eastAsia="Times New Roman"/>
                <w:color w:val="000000"/>
                <w:sz w:val="18"/>
                <w:szCs w:val="18"/>
              </w:rPr>
            </w:pPr>
            <w:r>
              <w:rPr>
                <w:color w:val="000000"/>
                <w:sz w:val="18"/>
                <w:szCs w:val="18"/>
              </w:rPr>
              <w:t xml:space="preserve">98.733,35 </w:t>
            </w:r>
          </w:p>
        </w:tc>
        <w:tc>
          <w:tcPr>
            <w:tcW w:w="1280" w:type="dxa"/>
            <w:tcBorders>
              <w:top w:val="nil"/>
              <w:left w:val="nil"/>
              <w:bottom w:val="single" w:sz="4" w:space="0" w:color="auto"/>
              <w:right w:val="single" w:sz="4" w:space="0" w:color="auto"/>
            </w:tcBorders>
            <w:shd w:val="clear" w:color="000000" w:fill="D9E1F2"/>
            <w:noWrap/>
            <w:vAlign w:val="bottom"/>
            <w:hideMark/>
          </w:tcPr>
          <w:p w14:paraId="68C4D207"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136.366,05 </w:t>
            </w:r>
          </w:p>
        </w:tc>
      </w:tr>
      <w:tr w:rsidR="002E13C5" w:rsidRPr="004C5482" w14:paraId="0CCDD609"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413A961D"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7F9DC0DB"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61FC8818"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2FFDE859"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101.447,76 </w:t>
            </w:r>
          </w:p>
        </w:tc>
        <w:tc>
          <w:tcPr>
            <w:tcW w:w="1280" w:type="dxa"/>
            <w:tcBorders>
              <w:top w:val="nil"/>
              <w:left w:val="nil"/>
              <w:bottom w:val="single" w:sz="4" w:space="0" w:color="auto"/>
              <w:right w:val="single" w:sz="4" w:space="0" w:color="auto"/>
            </w:tcBorders>
            <w:shd w:val="clear" w:color="000000" w:fill="D9E1F2"/>
            <w:noWrap/>
            <w:vAlign w:val="bottom"/>
            <w:hideMark/>
          </w:tcPr>
          <w:p w14:paraId="3AC759D3"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161.235,46 </w:t>
            </w:r>
          </w:p>
        </w:tc>
      </w:tr>
      <w:tr w:rsidR="002E13C5" w:rsidRPr="004C5482" w14:paraId="1C960B29" w14:textId="77777777" w:rsidTr="00AF7D19">
        <w:trPr>
          <w:trHeight w:val="300"/>
        </w:trPr>
        <w:tc>
          <w:tcPr>
            <w:tcW w:w="3940" w:type="dxa"/>
            <w:tcBorders>
              <w:top w:val="nil"/>
              <w:left w:val="nil"/>
              <w:bottom w:val="nil"/>
              <w:right w:val="nil"/>
            </w:tcBorders>
            <w:shd w:val="clear" w:color="auto" w:fill="auto"/>
            <w:noWrap/>
            <w:vAlign w:val="bottom"/>
            <w:hideMark/>
          </w:tcPr>
          <w:p w14:paraId="4F98DDB4" w14:textId="77777777" w:rsidR="002E13C5" w:rsidRPr="004C5482" w:rsidRDefault="002E13C5" w:rsidP="00AF7D19">
            <w:pPr>
              <w:spacing w:after="0" w:line="240" w:lineRule="auto"/>
              <w:ind w:left="0" w:firstLine="0"/>
              <w:jc w:val="right"/>
              <w:rPr>
                <w:rFonts w:eastAsia="Times New Roman"/>
                <w:b/>
                <w:bCs/>
                <w:color w:val="000000"/>
                <w:sz w:val="18"/>
                <w:szCs w:val="18"/>
              </w:rPr>
            </w:pPr>
          </w:p>
        </w:tc>
        <w:tc>
          <w:tcPr>
            <w:tcW w:w="1360" w:type="dxa"/>
            <w:tcBorders>
              <w:top w:val="nil"/>
              <w:left w:val="nil"/>
              <w:bottom w:val="single" w:sz="4" w:space="0" w:color="auto"/>
              <w:right w:val="nil"/>
            </w:tcBorders>
            <w:shd w:val="clear" w:color="auto" w:fill="auto"/>
            <w:noWrap/>
            <w:vAlign w:val="bottom"/>
            <w:hideMark/>
          </w:tcPr>
          <w:p w14:paraId="367E1257"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440" w:type="dxa"/>
            <w:tcBorders>
              <w:top w:val="nil"/>
              <w:left w:val="nil"/>
              <w:bottom w:val="single" w:sz="4" w:space="0" w:color="auto"/>
              <w:right w:val="nil"/>
            </w:tcBorders>
            <w:shd w:val="clear" w:color="auto" w:fill="auto"/>
            <w:noWrap/>
            <w:vAlign w:val="bottom"/>
            <w:hideMark/>
          </w:tcPr>
          <w:p w14:paraId="1D92662E"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540" w:type="dxa"/>
            <w:tcBorders>
              <w:top w:val="nil"/>
              <w:left w:val="nil"/>
              <w:bottom w:val="single" w:sz="4" w:space="0" w:color="auto"/>
              <w:right w:val="nil"/>
            </w:tcBorders>
            <w:shd w:val="clear" w:color="auto" w:fill="auto"/>
            <w:noWrap/>
            <w:vAlign w:val="bottom"/>
            <w:hideMark/>
          </w:tcPr>
          <w:p w14:paraId="1466ACA2"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280" w:type="dxa"/>
            <w:tcBorders>
              <w:top w:val="nil"/>
              <w:left w:val="nil"/>
              <w:bottom w:val="nil"/>
              <w:right w:val="nil"/>
            </w:tcBorders>
            <w:shd w:val="clear" w:color="auto" w:fill="auto"/>
            <w:noWrap/>
            <w:vAlign w:val="bottom"/>
            <w:hideMark/>
          </w:tcPr>
          <w:p w14:paraId="41F985FD"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r>
      <w:tr w:rsidR="002E13C5" w:rsidRPr="004C5482" w14:paraId="24B6FB3A" w14:textId="77777777" w:rsidTr="00AF7D19">
        <w:trPr>
          <w:trHeight w:val="300"/>
        </w:trPr>
        <w:tc>
          <w:tcPr>
            <w:tcW w:w="3940" w:type="dxa"/>
            <w:tcBorders>
              <w:top w:val="nil"/>
              <w:left w:val="nil"/>
              <w:bottom w:val="nil"/>
              <w:right w:val="nil"/>
            </w:tcBorders>
            <w:shd w:val="clear" w:color="auto" w:fill="auto"/>
            <w:noWrap/>
            <w:vAlign w:val="bottom"/>
            <w:hideMark/>
          </w:tcPr>
          <w:p w14:paraId="4336EBFA" w14:textId="77777777" w:rsidR="002E13C5" w:rsidRPr="004C5482" w:rsidRDefault="002E13C5" w:rsidP="00AF7D19">
            <w:pPr>
              <w:spacing w:after="0" w:line="240" w:lineRule="auto"/>
              <w:ind w:left="0" w:firstLine="0"/>
              <w:jc w:val="left"/>
              <w:rPr>
                <w:rFonts w:ascii="Times New Roman" w:eastAsia="Times New Roman" w:hAnsi="Times New Roman" w:cs="Times New Roman"/>
                <w:szCs w:val="20"/>
              </w:rPr>
            </w:pPr>
          </w:p>
        </w:tc>
        <w:tc>
          <w:tcPr>
            <w:tcW w:w="136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2D07A59F"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2022</w:t>
            </w:r>
          </w:p>
        </w:tc>
        <w:tc>
          <w:tcPr>
            <w:tcW w:w="1440" w:type="dxa"/>
            <w:tcBorders>
              <w:top w:val="single" w:sz="4" w:space="0" w:color="auto"/>
              <w:left w:val="nil"/>
              <w:bottom w:val="single" w:sz="4" w:space="0" w:color="auto"/>
              <w:right w:val="single" w:sz="4" w:space="0" w:color="auto"/>
            </w:tcBorders>
            <w:shd w:val="clear" w:color="000000" w:fill="D9E1F2"/>
            <w:noWrap/>
            <w:vAlign w:val="bottom"/>
            <w:hideMark/>
          </w:tcPr>
          <w:p w14:paraId="19698966"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2023</w:t>
            </w:r>
          </w:p>
        </w:tc>
        <w:tc>
          <w:tcPr>
            <w:tcW w:w="1540" w:type="dxa"/>
            <w:tcBorders>
              <w:top w:val="single" w:sz="4" w:space="0" w:color="auto"/>
              <w:left w:val="nil"/>
              <w:bottom w:val="single" w:sz="4" w:space="0" w:color="auto"/>
              <w:right w:val="single" w:sz="4" w:space="0" w:color="auto"/>
            </w:tcBorders>
            <w:shd w:val="clear" w:color="000000" w:fill="D9E1F2"/>
            <w:noWrap/>
            <w:vAlign w:val="bottom"/>
            <w:hideMark/>
          </w:tcPr>
          <w:p w14:paraId="00C8D038"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2024</w:t>
            </w:r>
          </w:p>
        </w:tc>
        <w:tc>
          <w:tcPr>
            <w:tcW w:w="1280" w:type="dxa"/>
            <w:tcBorders>
              <w:top w:val="nil"/>
              <w:left w:val="nil"/>
              <w:bottom w:val="nil"/>
              <w:right w:val="nil"/>
            </w:tcBorders>
            <w:shd w:val="clear" w:color="auto" w:fill="auto"/>
            <w:noWrap/>
            <w:vAlign w:val="bottom"/>
            <w:hideMark/>
          </w:tcPr>
          <w:p w14:paraId="32E8B6BB" w14:textId="77777777" w:rsidR="002E13C5" w:rsidRPr="004C5482" w:rsidRDefault="002E13C5" w:rsidP="00AF7D19">
            <w:pPr>
              <w:spacing w:after="0" w:line="240" w:lineRule="auto"/>
              <w:ind w:left="0" w:firstLine="0"/>
              <w:jc w:val="right"/>
              <w:rPr>
                <w:rFonts w:eastAsia="Times New Roman"/>
                <w:color w:val="000000"/>
                <w:sz w:val="18"/>
                <w:szCs w:val="18"/>
              </w:rPr>
            </w:pPr>
          </w:p>
        </w:tc>
      </w:tr>
      <w:tr w:rsidR="002E13C5" w:rsidRPr="004C5482" w14:paraId="692D1485" w14:textId="77777777" w:rsidTr="00AF7D19">
        <w:trPr>
          <w:trHeight w:val="300"/>
        </w:trPr>
        <w:tc>
          <w:tcPr>
            <w:tcW w:w="39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AD0B681" w14:textId="77777777" w:rsidR="002E13C5" w:rsidRPr="004C5482" w:rsidRDefault="002E13C5" w:rsidP="00AF7D19">
            <w:pPr>
              <w:spacing w:after="0" w:line="240" w:lineRule="auto"/>
              <w:ind w:left="0" w:firstLine="0"/>
              <w:jc w:val="right"/>
              <w:rPr>
                <w:rFonts w:eastAsia="Times New Roman"/>
                <w:b/>
                <w:bCs/>
                <w:i/>
                <w:iCs/>
                <w:color w:val="000000"/>
                <w:szCs w:val="20"/>
              </w:rPr>
            </w:pPr>
            <w:r w:rsidRPr="004C5482">
              <w:rPr>
                <w:rFonts w:eastAsia="Times New Roman"/>
                <w:b/>
                <w:bCs/>
                <w:i/>
                <w:iCs/>
                <w:color w:val="000000"/>
                <w:szCs w:val="20"/>
              </w:rPr>
              <w:t>SKUPAJ VSI STROŠKI</w:t>
            </w:r>
          </w:p>
        </w:tc>
        <w:tc>
          <w:tcPr>
            <w:tcW w:w="1360" w:type="dxa"/>
            <w:tcBorders>
              <w:top w:val="nil"/>
              <w:left w:val="nil"/>
              <w:bottom w:val="single" w:sz="4" w:space="0" w:color="auto"/>
              <w:right w:val="single" w:sz="4" w:space="0" w:color="auto"/>
            </w:tcBorders>
            <w:shd w:val="clear" w:color="000000" w:fill="D9E1F2"/>
            <w:noWrap/>
            <w:vAlign w:val="bottom"/>
            <w:hideMark/>
          </w:tcPr>
          <w:p w14:paraId="53F62733"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440" w:type="dxa"/>
            <w:tcBorders>
              <w:top w:val="nil"/>
              <w:left w:val="nil"/>
              <w:bottom w:val="single" w:sz="4" w:space="0" w:color="auto"/>
              <w:right w:val="single" w:sz="4" w:space="0" w:color="auto"/>
            </w:tcBorders>
            <w:shd w:val="clear" w:color="000000" w:fill="D9E1F2"/>
            <w:noWrap/>
            <w:vAlign w:val="bottom"/>
            <w:hideMark/>
          </w:tcPr>
          <w:p w14:paraId="254AB7CB"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0</w:t>
            </w:r>
          </w:p>
        </w:tc>
        <w:tc>
          <w:tcPr>
            <w:tcW w:w="1540" w:type="dxa"/>
            <w:tcBorders>
              <w:top w:val="nil"/>
              <w:left w:val="nil"/>
              <w:bottom w:val="single" w:sz="4" w:space="0" w:color="auto"/>
              <w:right w:val="single" w:sz="4" w:space="0" w:color="auto"/>
            </w:tcBorders>
            <w:shd w:val="clear" w:color="000000" w:fill="D9E1F2"/>
            <w:noWrap/>
            <w:vAlign w:val="bottom"/>
            <w:hideMark/>
          </w:tcPr>
          <w:p w14:paraId="3E79A3E3" w14:textId="77777777" w:rsidR="002E13C5" w:rsidRPr="004C5482" w:rsidRDefault="002E13C5" w:rsidP="00AF7D19">
            <w:pPr>
              <w:spacing w:after="0" w:line="240" w:lineRule="auto"/>
              <w:ind w:left="0" w:firstLine="0"/>
              <w:jc w:val="right"/>
              <w:rPr>
                <w:rFonts w:eastAsia="Times New Roman"/>
                <w:color w:val="000000"/>
                <w:sz w:val="18"/>
                <w:szCs w:val="18"/>
              </w:rPr>
            </w:pPr>
            <w:r w:rsidRPr="004C5482">
              <w:rPr>
                <w:rFonts w:eastAsia="Times New Roman"/>
                <w:color w:val="000000"/>
                <w:sz w:val="18"/>
                <w:szCs w:val="18"/>
              </w:rPr>
              <w:t>1</w:t>
            </w:r>
          </w:p>
        </w:tc>
        <w:tc>
          <w:tcPr>
            <w:tcW w:w="1280" w:type="dxa"/>
            <w:tcBorders>
              <w:top w:val="single" w:sz="4" w:space="0" w:color="auto"/>
              <w:left w:val="nil"/>
              <w:bottom w:val="single" w:sz="4" w:space="0" w:color="auto"/>
              <w:right w:val="single" w:sz="4" w:space="0" w:color="auto"/>
            </w:tcBorders>
            <w:shd w:val="clear" w:color="000000" w:fill="D9E1F2"/>
            <w:noWrap/>
            <w:vAlign w:val="bottom"/>
            <w:hideMark/>
          </w:tcPr>
          <w:p w14:paraId="5B911DB2" w14:textId="77777777" w:rsidR="002E13C5" w:rsidRPr="004C5482" w:rsidRDefault="002E13C5" w:rsidP="00AF7D19">
            <w:pPr>
              <w:spacing w:after="0" w:line="240" w:lineRule="auto"/>
              <w:ind w:left="0" w:firstLine="0"/>
              <w:jc w:val="left"/>
              <w:rPr>
                <w:rFonts w:eastAsia="Times New Roman"/>
                <w:b/>
                <w:bCs/>
                <w:color w:val="000000"/>
                <w:sz w:val="18"/>
                <w:szCs w:val="18"/>
              </w:rPr>
            </w:pPr>
            <w:r w:rsidRPr="004C5482">
              <w:rPr>
                <w:rFonts w:eastAsia="Times New Roman"/>
                <w:b/>
                <w:bCs/>
                <w:color w:val="000000"/>
                <w:sz w:val="18"/>
                <w:szCs w:val="18"/>
              </w:rPr>
              <w:t>SKUPAJ</w:t>
            </w:r>
          </w:p>
        </w:tc>
      </w:tr>
      <w:tr w:rsidR="002E13C5" w:rsidRPr="004C5482" w14:paraId="3D7CB479" w14:textId="77777777" w:rsidTr="00AF7D19">
        <w:trPr>
          <w:trHeight w:val="39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017930E0"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upravičeni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2154ACD6" w14:textId="77777777" w:rsidR="002E13C5" w:rsidRPr="004C5482" w:rsidRDefault="002E13C5" w:rsidP="00AF7D19">
            <w:pPr>
              <w:spacing w:after="0" w:line="240" w:lineRule="auto"/>
              <w:ind w:left="0" w:firstLine="0"/>
              <w:jc w:val="right"/>
              <w:rPr>
                <w:rFonts w:eastAsia="Times New Roman"/>
                <w:b/>
                <w:bCs/>
                <w:color w:val="000000"/>
                <w:sz w:val="18"/>
                <w:szCs w:val="18"/>
              </w:rPr>
            </w:pPr>
            <w:r w:rsidRPr="004C5482">
              <w:rPr>
                <w:rFonts w:eastAsia="Times New Roman"/>
                <w:b/>
                <w:bCs/>
                <w:color w:val="000000"/>
                <w:sz w:val="18"/>
                <w:szCs w:val="18"/>
              </w:rPr>
              <w:t xml:space="preserve">0,00 </w:t>
            </w:r>
          </w:p>
        </w:tc>
        <w:tc>
          <w:tcPr>
            <w:tcW w:w="1440" w:type="dxa"/>
            <w:tcBorders>
              <w:top w:val="nil"/>
              <w:left w:val="nil"/>
              <w:bottom w:val="single" w:sz="4" w:space="0" w:color="auto"/>
              <w:right w:val="single" w:sz="4" w:space="0" w:color="auto"/>
            </w:tcBorders>
            <w:shd w:val="clear" w:color="000000" w:fill="D9E1F2"/>
            <w:noWrap/>
            <w:vAlign w:val="bottom"/>
            <w:hideMark/>
          </w:tcPr>
          <w:p w14:paraId="48774EB5"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148.902,73 </w:t>
            </w:r>
          </w:p>
        </w:tc>
        <w:tc>
          <w:tcPr>
            <w:tcW w:w="1540" w:type="dxa"/>
            <w:tcBorders>
              <w:top w:val="nil"/>
              <w:left w:val="nil"/>
              <w:bottom w:val="single" w:sz="4" w:space="0" w:color="auto"/>
              <w:right w:val="single" w:sz="4" w:space="0" w:color="auto"/>
            </w:tcBorders>
            <w:shd w:val="clear" w:color="000000" w:fill="D9E1F2"/>
            <w:noWrap/>
            <w:vAlign w:val="bottom"/>
            <w:hideMark/>
          </w:tcPr>
          <w:p w14:paraId="2413473E"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446.073,52 </w:t>
            </w:r>
          </w:p>
        </w:tc>
        <w:tc>
          <w:tcPr>
            <w:tcW w:w="1280" w:type="dxa"/>
            <w:tcBorders>
              <w:top w:val="nil"/>
              <w:left w:val="nil"/>
              <w:bottom w:val="single" w:sz="4" w:space="0" w:color="auto"/>
              <w:right w:val="single" w:sz="4" w:space="0" w:color="auto"/>
            </w:tcBorders>
            <w:shd w:val="clear" w:color="000000" w:fill="D9E1F2"/>
            <w:noWrap/>
            <w:vAlign w:val="bottom"/>
            <w:hideMark/>
          </w:tcPr>
          <w:p w14:paraId="12A0CA47"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594.976,25 </w:t>
            </w:r>
          </w:p>
        </w:tc>
      </w:tr>
      <w:tr w:rsidR="002E13C5" w:rsidRPr="004C5482" w14:paraId="7E7E764C"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74246603"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preostali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336A7C0C"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1725B50C"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49.295,70 </w:t>
            </w:r>
          </w:p>
        </w:tc>
        <w:tc>
          <w:tcPr>
            <w:tcW w:w="1540" w:type="dxa"/>
            <w:tcBorders>
              <w:top w:val="nil"/>
              <w:left w:val="nil"/>
              <w:bottom w:val="single" w:sz="4" w:space="0" w:color="auto"/>
              <w:right w:val="single" w:sz="4" w:space="0" w:color="auto"/>
            </w:tcBorders>
            <w:shd w:val="clear" w:color="000000" w:fill="D9E1F2"/>
            <w:noWrap/>
            <w:vAlign w:val="bottom"/>
            <w:hideMark/>
          </w:tcPr>
          <w:p w14:paraId="1C9F5B4A"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101.447,76 </w:t>
            </w:r>
          </w:p>
        </w:tc>
        <w:tc>
          <w:tcPr>
            <w:tcW w:w="1280" w:type="dxa"/>
            <w:tcBorders>
              <w:top w:val="nil"/>
              <w:left w:val="nil"/>
              <w:bottom w:val="single" w:sz="4" w:space="0" w:color="auto"/>
              <w:right w:val="single" w:sz="4" w:space="0" w:color="auto"/>
            </w:tcBorders>
            <w:shd w:val="clear" w:color="000000" w:fill="D9E1F2"/>
            <w:noWrap/>
            <w:vAlign w:val="bottom"/>
            <w:hideMark/>
          </w:tcPr>
          <w:p w14:paraId="287DD5C4"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161.235,46 </w:t>
            </w:r>
          </w:p>
        </w:tc>
      </w:tr>
      <w:tr w:rsidR="002E13C5" w:rsidRPr="004C5482" w14:paraId="6006D103" w14:textId="77777777" w:rsidTr="00AF7D19">
        <w:trPr>
          <w:trHeight w:val="300"/>
        </w:trPr>
        <w:tc>
          <w:tcPr>
            <w:tcW w:w="3940" w:type="dxa"/>
            <w:tcBorders>
              <w:top w:val="nil"/>
              <w:left w:val="single" w:sz="4" w:space="0" w:color="auto"/>
              <w:bottom w:val="single" w:sz="4" w:space="0" w:color="auto"/>
              <w:right w:val="single" w:sz="4" w:space="0" w:color="auto"/>
            </w:tcBorders>
            <w:shd w:val="clear" w:color="000000" w:fill="D9E1F2"/>
            <w:vAlign w:val="bottom"/>
            <w:hideMark/>
          </w:tcPr>
          <w:p w14:paraId="548D475B" w14:textId="77777777" w:rsidR="002E13C5" w:rsidRPr="004C5482" w:rsidRDefault="002E13C5" w:rsidP="00AF7D19">
            <w:pPr>
              <w:spacing w:after="0" w:line="240" w:lineRule="auto"/>
              <w:ind w:left="0" w:firstLine="0"/>
              <w:jc w:val="left"/>
              <w:rPr>
                <w:rFonts w:eastAsia="Times New Roman"/>
                <w:i/>
                <w:iCs/>
                <w:color w:val="000000"/>
                <w:szCs w:val="20"/>
              </w:rPr>
            </w:pPr>
            <w:r w:rsidRPr="004C5482">
              <w:rPr>
                <w:rFonts w:eastAsia="Times New Roman"/>
                <w:i/>
                <w:iCs/>
                <w:color w:val="000000"/>
                <w:szCs w:val="20"/>
              </w:rPr>
              <w:t>SKUPAJ stroški investicije:</w:t>
            </w:r>
          </w:p>
        </w:tc>
        <w:tc>
          <w:tcPr>
            <w:tcW w:w="1360" w:type="dxa"/>
            <w:tcBorders>
              <w:top w:val="nil"/>
              <w:left w:val="nil"/>
              <w:bottom w:val="single" w:sz="4" w:space="0" w:color="auto"/>
              <w:right w:val="single" w:sz="4" w:space="0" w:color="auto"/>
            </w:tcBorders>
            <w:shd w:val="clear" w:color="000000" w:fill="D9E1F2"/>
            <w:noWrap/>
            <w:vAlign w:val="bottom"/>
            <w:hideMark/>
          </w:tcPr>
          <w:p w14:paraId="4AF750BD"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10.492,00 </w:t>
            </w:r>
          </w:p>
        </w:tc>
        <w:tc>
          <w:tcPr>
            <w:tcW w:w="1440" w:type="dxa"/>
            <w:tcBorders>
              <w:top w:val="nil"/>
              <w:left w:val="nil"/>
              <w:bottom w:val="single" w:sz="4" w:space="0" w:color="auto"/>
              <w:right w:val="single" w:sz="4" w:space="0" w:color="auto"/>
            </w:tcBorders>
            <w:shd w:val="clear" w:color="000000" w:fill="D9E1F2"/>
            <w:noWrap/>
            <w:vAlign w:val="bottom"/>
            <w:hideMark/>
          </w:tcPr>
          <w:p w14:paraId="0CE144F8"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198.198,43 </w:t>
            </w:r>
          </w:p>
        </w:tc>
        <w:tc>
          <w:tcPr>
            <w:tcW w:w="1540" w:type="dxa"/>
            <w:tcBorders>
              <w:top w:val="nil"/>
              <w:left w:val="nil"/>
              <w:bottom w:val="single" w:sz="4" w:space="0" w:color="auto"/>
              <w:right w:val="single" w:sz="4" w:space="0" w:color="auto"/>
            </w:tcBorders>
            <w:shd w:val="clear" w:color="000000" w:fill="D9E1F2"/>
            <w:noWrap/>
            <w:vAlign w:val="bottom"/>
            <w:hideMark/>
          </w:tcPr>
          <w:p w14:paraId="391F9D8F"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547.521,28 </w:t>
            </w:r>
          </w:p>
        </w:tc>
        <w:tc>
          <w:tcPr>
            <w:tcW w:w="1280" w:type="dxa"/>
            <w:tcBorders>
              <w:top w:val="nil"/>
              <w:left w:val="nil"/>
              <w:bottom w:val="single" w:sz="4" w:space="0" w:color="auto"/>
              <w:right w:val="single" w:sz="4" w:space="0" w:color="auto"/>
            </w:tcBorders>
            <w:shd w:val="clear" w:color="000000" w:fill="D9E1F2"/>
            <w:noWrap/>
            <w:vAlign w:val="bottom"/>
            <w:hideMark/>
          </w:tcPr>
          <w:p w14:paraId="0CEC4B06" w14:textId="77777777" w:rsidR="002E13C5" w:rsidRPr="004C5482" w:rsidRDefault="002E13C5" w:rsidP="00AF7D19">
            <w:pPr>
              <w:spacing w:after="0" w:line="240" w:lineRule="auto"/>
              <w:ind w:left="0" w:firstLine="0"/>
              <w:jc w:val="right"/>
              <w:rPr>
                <w:rFonts w:eastAsia="Times New Roman"/>
                <w:b/>
                <w:bCs/>
                <w:color w:val="000000"/>
                <w:sz w:val="18"/>
                <w:szCs w:val="18"/>
              </w:rPr>
            </w:pPr>
            <w:r>
              <w:rPr>
                <w:b/>
                <w:bCs/>
                <w:color w:val="000000"/>
                <w:sz w:val="18"/>
                <w:szCs w:val="18"/>
              </w:rPr>
              <w:t xml:space="preserve">756.211,71 </w:t>
            </w:r>
          </w:p>
        </w:tc>
      </w:tr>
    </w:tbl>
    <w:p w14:paraId="008D43E6" w14:textId="77777777" w:rsidR="002E13C5" w:rsidRDefault="002E13C5" w:rsidP="002E13C5"/>
    <w:p w14:paraId="46727FEF" w14:textId="77777777" w:rsidR="002E13C5" w:rsidRPr="00C34D65" w:rsidRDefault="002E13C5" w:rsidP="002E13C5">
      <w:pPr>
        <w:spacing w:line="340" w:lineRule="exact"/>
        <w:rPr>
          <w:rFonts w:eastAsia="Batang" w:cs="Arial"/>
          <w:bCs/>
        </w:rPr>
      </w:pPr>
      <w:r w:rsidRPr="005926A3">
        <w:rPr>
          <w:rFonts w:eastAsia="Batang" w:cs="Arial"/>
        </w:rPr>
        <w:t xml:space="preserve">Skupna vrednost </w:t>
      </w:r>
      <w:r>
        <w:rPr>
          <w:rFonts w:eastAsia="Batang" w:cs="Arial"/>
        </w:rPr>
        <w:t>upravičenih stroškov</w:t>
      </w:r>
      <w:r w:rsidRPr="005926A3">
        <w:rPr>
          <w:rFonts w:eastAsia="Batang" w:cs="Arial"/>
        </w:rPr>
        <w:t xml:space="preserve"> po </w:t>
      </w:r>
      <w:r>
        <w:rPr>
          <w:rFonts w:eastAsia="Batang" w:cs="Arial"/>
        </w:rPr>
        <w:t>tekočih</w:t>
      </w:r>
      <w:r w:rsidRPr="005926A3">
        <w:rPr>
          <w:rFonts w:eastAsia="Batang" w:cs="Arial"/>
        </w:rPr>
        <w:t xml:space="preserve"> cenah </w:t>
      </w:r>
      <w:r>
        <w:rPr>
          <w:rFonts w:eastAsia="Batang" w:cs="Arial"/>
        </w:rPr>
        <w:t>znaša</w:t>
      </w:r>
      <w:r w:rsidRPr="001A501C">
        <w:rPr>
          <w:bCs/>
          <w:i/>
          <w:iCs/>
          <w:color w:val="000000"/>
          <w:szCs w:val="20"/>
        </w:rPr>
        <w:t xml:space="preserve"> </w:t>
      </w:r>
      <w:r w:rsidRPr="00D25E9A">
        <w:rPr>
          <w:bCs/>
          <w:i/>
          <w:iCs/>
          <w:color w:val="000000"/>
          <w:szCs w:val="20"/>
        </w:rPr>
        <w:t xml:space="preserve">594.976,25 </w:t>
      </w:r>
      <w:r w:rsidRPr="00C34D65">
        <w:rPr>
          <w:rFonts w:eastAsia="Batang" w:cs="Arial"/>
          <w:bCs/>
        </w:rPr>
        <w:t>EUR.</w:t>
      </w:r>
    </w:p>
    <w:p w14:paraId="31A2C234" w14:textId="77777777" w:rsidR="002E13C5" w:rsidRDefault="002E13C5" w:rsidP="002E13C5">
      <w:pPr>
        <w:rPr>
          <w:rFonts w:eastAsia="Batang" w:cs="Arial"/>
          <w:bCs/>
        </w:rPr>
      </w:pPr>
      <w:r w:rsidRPr="00C34D65">
        <w:rPr>
          <w:rFonts w:eastAsia="Batang" w:cs="Arial"/>
        </w:rPr>
        <w:t xml:space="preserve">Skupna vrednost </w:t>
      </w:r>
      <w:r>
        <w:rPr>
          <w:rFonts w:eastAsia="Batang" w:cs="Arial"/>
        </w:rPr>
        <w:t>preostalih stroškov po stalnih cenah znaša</w:t>
      </w:r>
      <w:r>
        <w:rPr>
          <w:bCs/>
          <w:i/>
          <w:iCs/>
          <w:color w:val="000000"/>
          <w:szCs w:val="20"/>
        </w:rPr>
        <w:t xml:space="preserve"> </w:t>
      </w:r>
      <w:r w:rsidRPr="00D25E9A">
        <w:rPr>
          <w:bCs/>
          <w:i/>
          <w:iCs/>
          <w:color w:val="000000"/>
          <w:szCs w:val="20"/>
        </w:rPr>
        <w:t xml:space="preserve">161.235,46 </w:t>
      </w:r>
      <w:r w:rsidRPr="00C34D65">
        <w:rPr>
          <w:rFonts w:eastAsia="Batang" w:cs="Arial"/>
          <w:bCs/>
        </w:rPr>
        <w:t>EUR.</w:t>
      </w:r>
    </w:p>
    <w:p w14:paraId="4C0103AE" w14:textId="77777777" w:rsidR="002E13C5" w:rsidRDefault="002E13C5" w:rsidP="002E13C5">
      <w:r>
        <w:rPr>
          <w:rFonts w:eastAsia="Batang" w:cs="Arial"/>
          <w:bCs/>
        </w:rPr>
        <w:t xml:space="preserve">Skupna vrednost investicije po tekočih cenah znaša </w:t>
      </w:r>
      <w:r w:rsidRPr="00D25E9A">
        <w:rPr>
          <w:bCs/>
          <w:i/>
          <w:iCs/>
          <w:color w:val="000000"/>
          <w:szCs w:val="20"/>
        </w:rPr>
        <w:t xml:space="preserve">756.211,71 </w:t>
      </w:r>
      <w:r>
        <w:rPr>
          <w:bCs/>
          <w:i/>
          <w:iCs/>
          <w:color w:val="000000"/>
          <w:szCs w:val="20"/>
        </w:rPr>
        <w:t xml:space="preserve"> </w:t>
      </w:r>
      <w:r w:rsidRPr="00C34D65">
        <w:rPr>
          <w:rFonts w:eastAsia="Batang" w:cs="Arial"/>
          <w:bCs/>
        </w:rPr>
        <w:t>EUR.</w:t>
      </w:r>
    </w:p>
    <w:p w14:paraId="59F4D4CE" w14:textId="77777777" w:rsidR="00932261" w:rsidRDefault="00932261" w:rsidP="00932261"/>
    <w:p w14:paraId="2094C2F9" w14:textId="77777777" w:rsidR="00932261" w:rsidRDefault="00932261" w:rsidP="00932261"/>
    <w:p w14:paraId="1175F95C" w14:textId="77777777" w:rsidR="0074032E" w:rsidRDefault="0074032E" w:rsidP="00932261"/>
    <w:p w14:paraId="7E2749F5" w14:textId="77777777" w:rsidR="0074032E" w:rsidRDefault="0074032E" w:rsidP="00932261"/>
    <w:p w14:paraId="51803A42" w14:textId="77777777" w:rsidR="0074032E" w:rsidRDefault="0074032E" w:rsidP="00932261"/>
    <w:p w14:paraId="049DD5FC" w14:textId="77777777" w:rsidR="0074032E" w:rsidRDefault="0074032E" w:rsidP="00932261"/>
    <w:p w14:paraId="06087FA9" w14:textId="77777777" w:rsidR="00932261" w:rsidRPr="00D73BF0" w:rsidRDefault="00932261" w:rsidP="00932261">
      <w:pPr>
        <w:pStyle w:val="Naslov2"/>
      </w:pPr>
      <w:bookmarkStart w:id="144" w:name="_Toc100826687"/>
      <w:bookmarkStart w:id="145" w:name="_Toc129681909"/>
      <w:r w:rsidRPr="00D73BF0">
        <w:lastRenderedPageBreak/>
        <w:t>Navedba osnov za oceno vrednosti</w:t>
      </w:r>
      <w:bookmarkEnd w:id="144"/>
      <w:bookmarkEnd w:id="145"/>
    </w:p>
    <w:p w14:paraId="0F162886" w14:textId="77777777" w:rsidR="00932261" w:rsidRDefault="00932261" w:rsidP="00932261"/>
    <w:p w14:paraId="7B2F8B04" w14:textId="77777777" w:rsidR="007852D4" w:rsidRPr="00584822" w:rsidRDefault="007852D4" w:rsidP="007852D4">
      <w:pPr>
        <w:rPr>
          <w:b/>
        </w:rPr>
      </w:pPr>
      <w:r>
        <w:t xml:space="preserve">Osnovne vrednosti za oceno investicije so podane na podlagi analize vrednosti že izvedenih investicij oz. na podlagi drugih verodostojnih izhodišč. V tem primeru gre za pretekle izvedene investicije občin, na podlagi katerih je prišlo do ocenjenih vrednosti posameznih postavk investicije in projektantske ocene. Celotna investicijska vrednost je ocenjena </w:t>
      </w:r>
      <w:r w:rsidRPr="00B10438">
        <w:t>na</w:t>
      </w:r>
      <w:r w:rsidRPr="00D57D9B">
        <w:t xml:space="preserve"> </w:t>
      </w:r>
      <w:r w:rsidRPr="00DB71D2">
        <w:t xml:space="preserve">712.963,25 </w:t>
      </w:r>
      <w:r w:rsidRPr="00B10438">
        <w:t>EUR</w:t>
      </w:r>
      <w:r>
        <w:t>. Upravičeni stroški znašajo</w:t>
      </w:r>
      <w:r w:rsidRPr="00D57D9B">
        <w:rPr>
          <w:b/>
        </w:rPr>
        <w:t xml:space="preserve"> </w:t>
      </w:r>
      <w:r w:rsidRPr="00DB71D2">
        <w:rPr>
          <w:b/>
        </w:rPr>
        <w:t xml:space="preserve">559.741,11 </w:t>
      </w:r>
      <w:r w:rsidRPr="000219DD">
        <w:rPr>
          <w:b/>
        </w:rPr>
        <w:t>EUR.</w:t>
      </w:r>
      <w:r>
        <w:t xml:space="preserve"> </w:t>
      </w:r>
    </w:p>
    <w:p w14:paraId="69F51582" w14:textId="77777777" w:rsidR="007852D4" w:rsidRDefault="007852D4" w:rsidP="007852D4">
      <w:pPr>
        <w:autoSpaceDE w:val="0"/>
        <w:autoSpaceDN w:val="0"/>
        <w:adjustRightInd w:val="0"/>
        <w:ind w:left="0" w:firstLine="0"/>
        <w:rPr>
          <w:rFonts w:cs="Arial"/>
        </w:rPr>
      </w:pPr>
    </w:p>
    <w:p w14:paraId="7A46FC35" w14:textId="77777777" w:rsidR="007852D4" w:rsidRDefault="007852D4" w:rsidP="007852D4">
      <w:r w:rsidRPr="005926A3">
        <w:rPr>
          <w:rFonts w:eastAsia="Batang" w:cs="Arial"/>
        </w:rPr>
        <w:t>Za obseg potrebne vsebine DIIP-a smo upoštevali Uredbo o enotni metodologiji za pripravo investicijske dokumentacije na področju javnih financ (Uradni list RS, št. 60/2006</w:t>
      </w:r>
      <w:r>
        <w:rPr>
          <w:rFonts w:eastAsia="Batang" w:cs="Arial"/>
        </w:rPr>
        <w:t>, 5</w:t>
      </w:r>
      <w:r w:rsidRPr="005926A3">
        <w:rPr>
          <w:rFonts w:eastAsia="Batang" w:cs="Arial"/>
        </w:rPr>
        <w:t>4/2010</w:t>
      </w:r>
      <w:r>
        <w:rPr>
          <w:rFonts w:eastAsia="Batang" w:cs="Arial"/>
        </w:rPr>
        <w:t xml:space="preserve"> in 27/2016.</w:t>
      </w:r>
    </w:p>
    <w:p w14:paraId="405E2E46" w14:textId="77777777" w:rsidR="005E51D8" w:rsidRDefault="005E51D8" w:rsidP="00932261"/>
    <w:p w14:paraId="7BAAADF6" w14:textId="77777777" w:rsidR="005E51D8" w:rsidRDefault="005E51D8" w:rsidP="005E51D8">
      <w:pPr>
        <w:rPr>
          <w:i/>
          <w:u w:val="single"/>
        </w:rPr>
      </w:pPr>
      <w:r>
        <w:rPr>
          <w:i/>
          <w:u w:val="single"/>
        </w:rPr>
        <w:t>Spisek strokovnih podlag</w:t>
      </w:r>
    </w:p>
    <w:p w14:paraId="6617886C" w14:textId="77777777" w:rsidR="007852D4" w:rsidRDefault="007852D4" w:rsidP="007852D4">
      <w:pPr>
        <w:pStyle w:val="Odstavekseznama"/>
        <w:numPr>
          <w:ilvl w:val="0"/>
          <w:numId w:val="37"/>
        </w:numPr>
      </w:pPr>
      <w:r>
        <w:t>Projektna dokumentacija: IDP – načrt iz področja gradbeništva: Tematska in pohodna pot ob lipovem drevoredu</w:t>
      </w:r>
      <w:r w:rsidRPr="003900A9">
        <w:t xml:space="preserve">, št. </w:t>
      </w:r>
      <w:r>
        <w:t>49HL/21</w:t>
      </w:r>
      <w:r w:rsidRPr="003900A9">
        <w:t xml:space="preserve">, </w:t>
      </w:r>
      <w:r>
        <w:t>januar</w:t>
      </w:r>
      <w:r w:rsidRPr="003900A9">
        <w:t xml:space="preserve"> 202</w:t>
      </w:r>
      <w:r>
        <w:t>3</w:t>
      </w:r>
      <w:r w:rsidRPr="003900A9">
        <w:t xml:space="preserve"> (</w:t>
      </w:r>
      <w:r w:rsidRPr="002E4100">
        <w:t>HL Ljubo Hansel s.p.</w:t>
      </w:r>
      <w:r w:rsidRPr="003900A9">
        <w:t xml:space="preserve">, </w:t>
      </w:r>
      <w:r>
        <w:t>Gornja Radgona</w:t>
      </w:r>
      <w:r w:rsidRPr="003900A9">
        <w:t>)</w:t>
      </w:r>
      <w:r>
        <w:t>.</w:t>
      </w:r>
    </w:p>
    <w:p w14:paraId="2FD98980" w14:textId="77777777" w:rsidR="007852D4" w:rsidRDefault="007852D4" w:rsidP="007852D4">
      <w:pPr>
        <w:pStyle w:val="Odstavekseznama"/>
        <w:numPr>
          <w:ilvl w:val="0"/>
          <w:numId w:val="37"/>
        </w:numPr>
      </w:pPr>
      <w:r>
        <w:t>Strokovno mnenje arborista svetovalca: Arboristična analiza drevesnega fonda in arboristična ocena; št. gradiva MN 2021-06-04, julij 2021 (Nega dreves ARBORIST Tanja Grmošek s.p., Maribor).</w:t>
      </w:r>
    </w:p>
    <w:p w14:paraId="2D23B85E" w14:textId="77777777" w:rsidR="007852D4" w:rsidRDefault="007852D4" w:rsidP="007852D4">
      <w:pPr>
        <w:autoSpaceDE w:val="0"/>
        <w:autoSpaceDN w:val="0"/>
        <w:adjustRightInd w:val="0"/>
        <w:spacing w:after="0" w:line="276" w:lineRule="auto"/>
        <w:rPr>
          <w:rFonts w:cs="Arial"/>
        </w:rPr>
      </w:pPr>
    </w:p>
    <w:p w14:paraId="70A5439A" w14:textId="77777777" w:rsidR="007852D4" w:rsidRPr="007852D4" w:rsidRDefault="007852D4" w:rsidP="007852D4">
      <w:pPr>
        <w:autoSpaceDE w:val="0"/>
        <w:autoSpaceDN w:val="0"/>
        <w:adjustRightInd w:val="0"/>
        <w:spacing w:after="0" w:line="276" w:lineRule="auto"/>
        <w:rPr>
          <w:rFonts w:cs="Arial"/>
        </w:rPr>
      </w:pPr>
    </w:p>
    <w:p w14:paraId="675BD9C2" w14:textId="77777777" w:rsidR="00126655" w:rsidRDefault="00126655" w:rsidP="00A54699">
      <w:pPr>
        <w:pStyle w:val="Naslov1"/>
        <w:sectPr w:rsidR="00126655" w:rsidSect="00AF03C9">
          <w:pgSz w:w="11906" w:h="16838"/>
          <w:pgMar w:top="1560" w:right="1440" w:bottom="1560" w:left="1440" w:header="563" w:footer="92" w:gutter="0"/>
          <w:cols w:space="708"/>
          <w:docGrid w:linePitch="272"/>
        </w:sectPr>
      </w:pPr>
      <w:bookmarkStart w:id="146" w:name="_Toc46246816"/>
      <w:bookmarkStart w:id="147" w:name="_Toc48306452"/>
      <w:bookmarkEnd w:id="115"/>
      <w:bookmarkEnd w:id="116"/>
    </w:p>
    <w:p w14:paraId="3A84F603" w14:textId="1BF6D526" w:rsidR="00E06B9D" w:rsidRPr="004A31E8" w:rsidRDefault="00A54699" w:rsidP="00A54699">
      <w:pPr>
        <w:pStyle w:val="Naslov1"/>
      </w:pPr>
      <w:bookmarkStart w:id="148" w:name="_Toc129681910"/>
      <w:r w:rsidRPr="004A31E8">
        <w:lastRenderedPageBreak/>
        <w:t>ANALIZA LOKACIJE</w:t>
      </w:r>
      <w:bookmarkEnd w:id="146"/>
      <w:bookmarkEnd w:id="147"/>
      <w:bookmarkEnd w:id="148"/>
    </w:p>
    <w:p w14:paraId="3A84F604" w14:textId="77777777" w:rsidR="00A54699" w:rsidRDefault="00A54699" w:rsidP="00A54699">
      <w:bookmarkStart w:id="149" w:name="_Toc4146002"/>
    </w:p>
    <w:p w14:paraId="244D5784" w14:textId="7769321E" w:rsidR="002F7A01" w:rsidRDefault="002F7A01" w:rsidP="00CF4B7C">
      <w:pPr>
        <w:pStyle w:val="Naslov2"/>
      </w:pPr>
      <w:bookmarkStart w:id="150" w:name="_Toc129681911"/>
      <w:bookmarkEnd w:id="149"/>
      <w:r>
        <w:t>Makrolokacija</w:t>
      </w:r>
      <w:r w:rsidR="00CF4B7C">
        <w:t xml:space="preserve"> umestitve projekta</w:t>
      </w:r>
      <w:bookmarkEnd w:id="150"/>
      <w:r w:rsidR="00CF4B7C">
        <w:t xml:space="preserve"> </w:t>
      </w:r>
    </w:p>
    <w:p w14:paraId="36A38C2A" w14:textId="77777777" w:rsidR="00CF4B7C" w:rsidRDefault="00CF4B7C" w:rsidP="00690704"/>
    <w:p w14:paraId="4CFF855B" w14:textId="77777777" w:rsidR="00A13B2E" w:rsidRDefault="00A13B2E" w:rsidP="00A13B2E">
      <w:pPr>
        <w:ind w:left="0" w:firstLine="0"/>
      </w:pPr>
      <w:r>
        <w:t>Predmetni projekt se bo izvedel v sklopu naselja ob lipovem drevoredu v Pivoli in se uvršča v Vzhodno kohezijsko regijo. Občina Hoče - Slivnica je del podravske statistične regije.</w:t>
      </w:r>
    </w:p>
    <w:p w14:paraId="7ADD0B94" w14:textId="77777777" w:rsidR="00CF4B7C" w:rsidRDefault="00CF4B7C" w:rsidP="00CF4B7C"/>
    <w:p w14:paraId="6C66E986" w14:textId="5BAD1F91" w:rsidR="00CF4B7C" w:rsidRDefault="00CF4B7C" w:rsidP="00690704">
      <w:r>
        <w:t xml:space="preserve">Lokacijsko občina na severu meji na </w:t>
      </w:r>
      <w:hyperlink r:id="rId47" w:tooltip="Mestna občina Maribor" w:history="1">
        <w:r w:rsidRPr="00CF4B7C">
          <w:t>mestno občino Maribor</w:t>
        </w:r>
      </w:hyperlink>
      <w:r>
        <w:t xml:space="preserve">, na vzhodu na </w:t>
      </w:r>
      <w:hyperlink r:id="rId48" w:tooltip="Občina Miklavž na Dravskem polju" w:history="1">
        <w:r w:rsidRPr="00CF4B7C">
          <w:t>Miklavž</w:t>
        </w:r>
      </w:hyperlink>
      <w:r>
        <w:t xml:space="preserve">, na jugu na </w:t>
      </w:r>
      <w:hyperlink r:id="rId49" w:tooltip="Občina Rače - Fram" w:history="1">
        <w:r w:rsidRPr="00CF4B7C">
          <w:t>Rače - Fram</w:t>
        </w:r>
      </w:hyperlink>
      <w:r>
        <w:t xml:space="preserve">, ter na vzhodu na </w:t>
      </w:r>
      <w:hyperlink r:id="rId50" w:tooltip="Občina Slovenska Bistrica" w:history="1">
        <w:r w:rsidRPr="00CF4B7C">
          <w:t>Slovensko Bistrico</w:t>
        </w:r>
      </w:hyperlink>
      <w:r>
        <w:t xml:space="preserve"> in </w:t>
      </w:r>
      <w:hyperlink r:id="rId51" w:tooltip="Občina Ruše" w:history="1">
        <w:r w:rsidRPr="00CF4B7C">
          <w:t>Ruše</w:t>
        </w:r>
      </w:hyperlink>
      <w:r>
        <w:t>.</w:t>
      </w:r>
    </w:p>
    <w:p w14:paraId="7022CE44" w14:textId="77777777" w:rsidR="00CF4B7C" w:rsidRDefault="00CF4B7C" w:rsidP="00690704"/>
    <w:p w14:paraId="0CE03D21" w14:textId="67D7CEC8" w:rsidR="00355926" w:rsidRPr="00186372" w:rsidRDefault="00355926" w:rsidP="00355926">
      <w:pPr>
        <w:pStyle w:val="Napis"/>
      </w:pPr>
      <w:bookmarkStart w:id="151" w:name="_Toc129682028"/>
      <w:r w:rsidRPr="00186372">
        <w:t xml:space="preserve">Slika </w:t>
      </w:r>
      <w:r w:rsidR="009A4512">
        <w:fldChar w:fldCharType="begin"/>
      </w:r>
      <w:r w:rsidR="009A4512">
        <w:instrText xml:space="preserve"> STYLEREF 1 \s </w:instrText>
      </w:r>
      <w:r w:rsidR="009A4512">
        <w:fldChar w:fldCharType="separate"/>
      </w:r>
      <w:r w:rsidR="00697D85">
        <w:rPr>
          <w:noProof/>
        </w:rPr>
        <w:t>9</w:t>
      </w:r>
      <w:r w:rsidR="009A4512">
        <w:rPr>
          <w:noProof/>
        </w:rPr>
        <w:fldChar w:fldCharType="end"/>
      </w:r>
      <w:r w:rsidR="00697D85">
        <w:noBreakHyphen/>
      </w:r>
      <w:r w:rsidR="009A4512">
        <w:fldChar w:fldCharType="begin"/>
      </w:r>
      <w:r w:rsidR="009A4512">
        <w:instrText xml:space="preserve"> SEQ Slika \* ARABIC \s 1 </w:instrText>
      </w:r>
      <w:r w:rsidR="009A4512">
        <w:fldChar w:fldCharType="separate"/>
      </w:r>
      <w:r w:rsidR="00697D85">
        <w:rPr>
          <w:noProof/>
        </w:rPr>
        <w:t>1</w:t>
      </w:r>
      <w:r w:rsidR="009A4512">
        <w:rPr>
          <w:noProof/>
        </w:rPr>
        <w:fldChar w:fldCharType="end"/>
      </w:r>
      <w:r w:rsidRPr="00186372">
        <w:t xml:space="preserve">: Umestitev </w:t>
      </w:r>
      <w:r>
        <w:t>glede na statistične regije</w:t>
      </w:r>
      <w:bookmarkEnd w:id="151"/>
    </w:p>
    <w:p w14:paraId="1D304A63" w14:textId="0544ED34" w:rsidR="00355926" w:rsidRDefault="00355926" w:rsidP="00355926">
      <w:pPr>
        <w:jc w:val="center"/>
      </w:pPr>
      <w:r>
        <w:rPr>
          <w:noProof/>
        </w:rPr>
        <w:drawing>
          <wp:inline distT="0" distB="0" distL="0" distR="0" wp14:anchorId="3FFBBCD8" wp14:editId="32714BFC">
            <wp:extent cx="4728817" cy="3193759"/>
            <wp:effectExtent l="0" t="0" r="0" b="6985"/>
            <wp:docPr id="102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Slika 1"/>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t="5844" b="4191"/>
                    <a:stretch/>
                  </pic:blipFill>
                  <pic:spPr bwMode="auto">
                    <a:xfrm>
                      <a:off x="0" y="0"/>
                      <a:ext cx="4741170" cy="3202102"/>
                    </a:xfrm>
                    <a:prstGeom prst="rect">
                      <a:avLst/>
                    </a:prstGeom>
                    <a:noFill/>
                    <a:ln>
                      <a:noFill/>
                    </a:ln>
                    <a:extLst>
                      <a:ext uri="{53640926-AAD7-44D8-BBD7-CCE9431645EC}">
                        <a14:shadowObscured xmlns:a14="http://schemas.microsoft.com/office/drawing/2010/main"/>
                      </a:ext>
                    </a:extLst>
                  </pic:spPr>
                </pic:pic>
              </a:graphicData>
            </a:graphic>
          </wp:inline>
        </w:drawing>
      </w:r>
    </w:p>
    <w:p w14:paraId="404C8FB9" w14:textId="366CE4CE" w:rsidR="00355926" w:rsidRPr="00355926" w:rsidRDefault="00355926" w:rsidP="00355926">
      <w:r>
        <w:t>Vir: STAT in GURS</w:t>
      </w:r>
    </w:p>
    <w:p w14:paraId="024FEC29" w14:textId="77777777" w:rsidR="00CF4B7C" w:rsidRDefault="00CF4B7C" w:rsidP="00690704"/>
    <w:p w14:paraId="4319A893" w14:textId="77777777" w:rsidR="00CF4B7C" w:rsidRDefault="00CF4B7C" w:rsidP="00690704"/>
    <w:p w14:paraId="31C39A2A" w14:textId="4349764C" w:rsidR="002F7A01" w:rsidRDefault="00CF4B7C" w:rsidP="00CF4B7C">
      <w:pPr>
        <w:pStyle w:val="Naslov2"/>
      </w:pPr>
      <w:bookmarkStart w:id="152" w:name="_Toc129681912"/>
      <w:r>
        <w:t>Mikrolokacija umestitve projekta</w:t>
      </w:r>
      <w:bookmarkEnd w:id="152"/>
    </w:p>
    <w:p w14:paraId="744C215D" w14:textId="77777777" w:rsidR="00CF4B7C" w:rsidRDefault="00CF4B7C" w:rsidP="00690704"/>
    <w:p w14:paraId="629227BC" w14:textId="77777777" w:rsidR="00E56CF2" w:rsidRDefault="00E56CF2" w:rsidP="00E56CF2">
      <w:r>
        <w:t xml:space="preserve">Predvidena investicija </w:t>
      </w:r>
      <w:r w:rsidRPr="002F4BEE">
        <w:t>se bo izved</w:t>
      </w:r>
      <w:r>
        <w:t>la</w:t>
      </w:r>
      <w:r w:rsidRPr="002F4BEE">
        <w:t xml:space="preserve"> v sklopu naselja ob lipovem drevoredu v Pivoli</w:t>
      </w:r>
      <w:r>
        <w:t>.</w:t>
      </w:r>
    </w:p>
    <w:p w14:paraId="2704E277" w14:textId="77777777" w:rsidR="00235BEF" w:rsidRDefault="004B1537" w:rsidP="004B1537">
      <w:r>
        <w:tab/>
      </w:r>
    </w:p>
    <w:p w14:paraId="0EE733A9" w14:textId="238B781A" w:rsidR="008D16B8" w:rsidRDefault="008D16B8" w:rsidP="008D16B8">
      <w:pPr>
        <w:pStyle w:val="Napis"/>
      </w:pPr>
      <w:bookmarkStart w:id="153" w:name="_Toc129615839"/>
      <w:bookmarkStart w:id="154" w:name="_Toc129681999"/>
      <w:r>
        <w:t xml:space="preserve">Tabela </w:t>
      </w:r>
      <w:fldSimple w:instr=" STYLEREF 1 \s ">
        <w:r>
          <w:rPr>
            <w:noProof/>
          </w:rPr>
          <w:t>9</w:t>
        </w:r>
      </w:fldSimple>
      <w:r>
        <w:noBreakHyphen/>
      </w:r>
      <w:fldSimple w:instr=" SEQ Tabela \* ARABIC \s 1 ">
        <w:r>
          <w:rPr>
            <w:noProof/>
          </w:rPr>
          <w:t>1</w:t>
        </w:r>
      </w:fldSimple>
      <w:r>
        <w:t>: Lokacija obravnave ob lipovem drevoredu</w:t>
      </w:r>
      <w:bookmarkEnd w:id="153"/>
      <w:bookmarkEnd w:id="154"/>
    </w:p>
    <w:p w14:paraId="56B58926" w14:textId="77777777" w:rsidR="008D16B8" w:rsidRDefault="008D16B8" w:rsidP="008D16B8">
      <w:r w:rsidRPr="00C561AB">
        <w:rPr>
          <w:noProof/>
        </w:rPr>
        <w:drawing>
          <wp:inline distT="0" distB="0" distL="0" distR="0" wp14:anchorId="428A40FD" wp14:editId="4CEC0E77">
            <wp:extent cx="5080883" cy="1746729"/>
            <wp:effectExtent l="0" t="0" r="5715" b="6350"/>
            <wp:docPr id="41" name="Slika 4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ki vsebuje besede besedilo&#10;&#10;Opis je samodejno ustvarjen"/>
                    <pic:cNvPicPr/>
                  </pic:nvPicPr>
                  <pic:blipFill>
                    <a:blip r:embed="rId53" cstate="email">
                      <a:extLst>
                        <a:ext uri="{28A0092B-C50C-407E-A947-70E740481C1C}">
                          <a14:useLocalDpi xmlns:a14="http://schemas.microsoft.com/office/drawing/2010/main"/>
                        </a:ext>
                      </a:extLst>
                    </a:blip>
                    <a:stretch>
                      <a:fillRect/>
                    </a:stretch>
                  </pic:blipFill>
                  <pic:spPr>
                    <a:xfrm>
                      <a:off x="0" y="0"/>
                      <a:ext cx="5098413" cy="1752756"/>
                    </a:xfrm>
                    <a:prstGeom prst="rect">
                      <a:avLst/>
                    </a:prstGeom>
                  </pic:spPr>
                </pic:pic>
              </a:graphicData>
            </a:graphic>
          </wp:inline>
        </w:drawing>
      </w:r>
    </w:p>
    <w:p w14:paraId="0D5B5DD6" w14:textId="77777777" w:rsidR="008D16B8" w:rsidRDefault="008D16B8" w:rsidP="008D16B8"/>
    <w:p w14:paraId="052B84DB" w14:textId="1BBDA958" w:rsidR="008D16B8" w:rsidRDefault="008D16B8" w:rsidP="008D16B8">
      <w:pPr>
        <w:pStyle w:val="Napis"/>
      </w:pPr>
      <w:bookmarkStart w:id="155" w:name="_Toc129615899"/>
      <w:bookmarkStart w:id="156" w:name="_Toc129682029"/>
      <w:r>
        <w:lastRenderedPageBreak/>
        <w:t xml:space="preserve">Slika </w:t>
      </w:r>
      <w:fldSimple w:instr=" STYLEREF 1 \s ">
        <w:r>
          <w:rPr>
            <w:noProof/>
          </w:rPr>
          <w:t>9</w:t>
        </w:r>
      </w:fldSimple>
      <w:r>
        <w:noBreakHyphen/>
      </w:r>
      <w:fldSimple w:instr=" SEQ Slika \* ARABIC \s 1 ">
        <w:r>
          <w:rPr>
            <w:noProof/>
          </w:rPr>
          <w:t>2</w:t>
        </w:r>
      </w:fldSimple>
      <w:r>
        <w:t>: Lokacija investicije – lipov drevored</w:t>
      </w:r>
      <w:bookmarkEnd w:id="155"/>
      <w:bookmarkEnd w:id="156"/>
    </w:p>
    <w:p w14:paraId="71947C2E" w14:textId="77777777" w:rsidR="008D16B8" w:rsidRDefault="008D16B8" w:rsidP="008D16B8">
      <w:r w:rsidRPr="000342F5">
        <w:rPr>
          <w:noProof/>
        </w:rPr>
        <w:drawing>
          <wp:inline distT="0" distB="0" distL="0" distR="0" wp14:anchorId="16F3BBEE" wp14:editId="1F7D64FE">
            <wp:extent cx="5907819" cy="3524663"/>
            <wp:effectExtent l="0" t="0" r="0" b="0"/>
            <wp:docPr id="52" name="Slika 52" descr="Slika, ki vsebuje besede besedilo, voda, zele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Slika, ki vsebuje besede besedilo, voda, zelena&#10;&#10;Opis je samodejno ustvarjen"/>
                    <pic:cNvPicPr/>
                  </pic:nvPicPr>
                  <pic:blipFill>
                    <a:blip r:embed="rId54" cstate="email">
                      <a:extLst>
                        <a:ext uri="{28A0092B-C50C-407E-A947-70E740481C1C}">
                          <a14:useLocalDpi xmlns:a14="http://schemas.microsoft.com/office/drawing/2010/main"/>
                        </a:ext>
                      </a:extLst>
                    </a:blip>
                    <a:stretch>
                      <a:fillRect/>
                    </a:stretch>
                  </pic:blipFill>
                  <pic:spPr>
                    <a:xfrm>
                      <a:off x="0" y="0"/>
                      <a:ext cx="5928143" cy="3536788"/>
                    </a:xfrm>
                    <a:prstGeom prst="rect">
                      <a:avLst/>
                    </a:prstGeom>
                  </pic:spPr>
                </pic:pic>
              </a:graphicData>
            </a:graphic>
          </wp:inline>
        </w:drawing>
      </w:r>
    </w:p>
    <w:p w14:paraId="686CDA82" w14:textId="77777777" w:rsidR="008D16B8" w:rsidRDefault="008D16B8" w:rsidP="008D16B8"/>
    <w:p w14:paraId="7A979867" w14:textId="4B0E2740" w:rsidR="008D16B8" w:rsidRDefault="008D16B8" w:rsidP="008D16B8">
      <w:pPr>
        <w:pStyle w:val="Napis"/>
      </w:pPr>
      <w:bookmarkStart w:id="157" w:name="_Toc129615900"/>
      <w:bookmarkStart w:id="158" w:name="_Toc129682030"/>
      <w:r>
        <w:t xml:space="preserve">Slika </w:t>
      </w:r>
      <w:fldSimple w:instr=" STYLEREF 1 \s ">
        <w:r>
          <w:rPr>
            <w:noProof/>
          </w:rPr>
          <w:t>9</w:t>
        </w:r>
      </w:fldSimple>
      <w:r>
        <w:noBreakHyphen/>
      </w:r>
      <w:fldSimple w:instr=" SEQ Slika \* ARABIC \s 1 ">
        <w:r>
          <w:rPr>
            <w:noProof/>
          </w:rPr>
          <w:t>3</w:t>
        </w:r>
      </w:fldSimple>
      <w:r>
        <w:t>: Lokacija investicije – tematska in pohodna pot</w:t>
      </w:r>
      <w:bookmarkEnd w:id="157"/>
      <w:bookmarkEnd w:id="158"/>
    </w:p>
    <w:p w14:paraId="24BEB09D" w14:textId="77777777" w:rsidR="008D16B8" w:rsidRDefault="008D16B8" w:rsidP="008D16B8">
      <w:r w:rsidRPr="005D5E69">
        <w:rPr>
          <w:noProof/>
        </w:rPr>
        <w:drawing>
          <wp:inline distT="0" distB="0" distL="0" distR="0" wp14:anchorId="28981B59" wp14:editId="6E5DEC36">
            <wp:extent cx="5731510" cy="3411220"/>
            <wp:effectExtent l="0" t="0" r="2540" b="0"/>
            <wp:docPr id="57" name="Slika 57" descr="Slika, ki vsebuje besede diagram, zemljevid&#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ki vsebuje besede diagram, zemljevid&#10;&#10;Opis je samodejno ustvarjen"/>
                    <pic:cNvPicPr/>
                  </pic:nvPicPr>
                  <pic:blipFill>
                    <a:blip r:embed="rId55" cstate="email">
                      <a:extLst>
                        <a:ext uri="{28A0092B-C50C-407E-A947-70E740481C1C}">
                          <a14:useLocalDpi xmlns:a14="http://schemas.microsoft.com/office/drawing/2010/main"/>
                        </a:ext>
                      </a:extLst>
                    </a:blip>
                    <a:stretch>
                      <a:fillRect/>
                    </a:stretch>
                  </pic:blipFill>
                  <pic:spPr>
                    <a:xfrm>
                      <a:off x="0" y="0"/>
                      <a:ext cx="5731510" cy="3411220"/>
                    </a:xfrm>
                    <a:prstGeom prst="rect">
                      <a:avLst/>
                    </a:prstGeom>
                  </pic:spPr>
                </pic:pic>
              </a:graphicData>
            </a:graphic>
          </wp:inline>
        </w:drawing>
      </w:r>
    </w:p>
    <w:p w14:paraId="763D2D9C" w14:textId="77777777" w:rsidR="00B55D67" w:rsidRDefault="00B55D67" w:rsidP="00E56CF2">
      <w:pPr>
        <w:rPr>
          <w:rFonts w:asciiTheme="minorHAnsi" w:hAnsiTheme="minorHAnsi" w:cstheme="minorHAnsi"/>
        </w:rPr>
      </w:pPr>
    </w:p>
    <w:p w14:paraId="3EA6D96B" w14:textId="7904A0CE" w:rsidR="00CC58C4" w:rsidRDefault="00CC58C4" w:rsidP="00983497"/>
    <w:p w14:paraId="63009203" w14:textId="419A07E1" w:rsidR="0080340B" w:rsidRDefault="0080340B" w:rsidP="007239E6"/>
    <w:p w14:paraId="592EA497" w14:textId="5AC8C37E" w:rsidR="007239E6" w:rsidRPr="006F2168" w:rsidRDefault="007239E6" w:rsidP="006F2168">
      <w:pPr>
        <w:sectPr w:rsidR="007239E6" w:rsidRPr="006F2168" w:rsidSect="008D16B8">
          <w:pgSz w:w="11906" w:h="16838"/>
          <w:pgMar w:top="1560" w:right="1440" w:bottom="1560" w:left="1440" w:header="563" w:footer="92" w:gutter="0"/>
          <w:cols w:space="708"/>
          <w:docGrid w:linePitch="272"/>
        </w:sectPr>
      </w:pPr>
    </w:p>
    <w:p w14:paraId="3A84F60E" w14:textId="161C5D29" w:rsidR="009F193A" w:rsidRPr="009F193A" w:rsidRDefault="009F193A" w:rsidP="009F193A">
      <w:pPr>
        <w:pStyle w:val="Naslov1"/>
      </w:pPr>
      <w:bookmarkStart w:id="159" w:name="_Toc129681913"/>
      <w:r w:rsidRPr="009F193A">
        <w:lastRenderedPageBreak/>
        <w:t>ANALIZA VPLIVOV INVESTICIJSKEGA PROJEKTA NA OKOLJE TER OCENO STROŠKOV ZA ODPRAVO NEGATIVNIH VPLIVOV</w:t>
      </w:r>
      <w:bookmarkEnd w:id="159"/>
      <w:r w:rsidRPr="009F193A">
        <w:t xml:space="preserve"> </w:t>
      </w:r>
    </w:p>
    <w:p w14:paraId="3A84F60F" w14:textId="77777777" w:rsidR="00D73BF0" w:rsidRDefault="00D73BF0" w:rsidP="00D73BF0"/>
    <w:p w14:paraId="688661B7" w14:textId="77777777" w:rsidR="00CD7664" w:rsidRPr="005926A3" w:rsidRDefault="00CD7664" w:rsidP="00CD7664">
      <w:r w:rsidRPr="005926A3">
        <w:t>Glede na predpise s področja varstva okolja je bila naložba ocenjena z vidika varstva okolja, pri čemer je investitor ugotovil:</w:t>
      </w:r>
    </w:p>
    <w:p w14:paraId="065F85DF" w14:textId="77777777" w:rsidR="00CD7664" w:rsidRPr="005926A3" w:rsidRDefault="00CD7664" w:rsidP="00CD7664">
      <w:pPr>
        <w:pStyle w:val="Odstavekseznama"/>
        <w:numPr>
          <w:ilvl w:val="0"/>
          <w:numId w:val="2"/>
        </w:numPr>
      </w:pPr>
      <w:r w:rsidRPr="005926A3">
        <w:t>da negativni vplivi objektov ne bodo presegali zakonsko predpisanih vrednosti,</w:t>
      </w:r>
    </w:p>
    <w:p w14:paraId="199F6E11" w14:textId="77777777" w:rsidR="00CD7664" w:rsidRPr="005926A3" w:rsidRDefault="00CD7664" w:rsidP="00CD7664">
      <w:pPr>
        <w:pStyle w:val="Odstavekseznama"/>
        <w:numPr>
          <w:ilvl w:val="0"/>
          <w:numId w:val="2"/>
        </w:numPr>
      </w:pPr>
      <w:r w:rsidRPr="005926A3">
        <w:t>med gradnjo se bo gradbišče zaščitilo, gradnja ne bo negativno vplivala na okolico,</w:t>
      </w:r>
    </w:p>
    <w:p w14:paraId="144E428B" w14:textId="77777777" w:rsidR="00CD7664" w:rsidRPr="005926A3" w:rsidRDefault="00CD7664" w:rsidP="00CD7664">
      <w:pPr>
        <w:pStyle w:val="Odstavekseznama"/>
        <w:numPr>
          <w:ilvl w:val="0"/>
          <w:numId w:val="2"/>
        </w:numPr>
      </w:pPr>
      <w:r w:rsidRPr="005926A3">
        <w:t>da se kvaliteta zraka v neposredni okolici ne bo poslabšala,</w:t>
      </w:r>
    </w:p>
    <w:p w14:paraId="195B8319" w14:textId="77777777" w:rsidR="00CD7664" w:rsidRPr="005926A3" w:rsidRDefault="00CD7664" w:rsidP="00CD7664">
      <w:pPr>
        <w:pStyle w:val="Odstavekseznama"/>
        <w:numPr>
          <w:ilvl w:val="0"/>
          <w:numId w:val="2"/>
        </w:numPr>
      </w:pPr>
      <w:r w:rsidRPr="005926A3">
        <w:t>da se emisijsko stanje hrupa v b</w:t>
      </w:r>
      <w:r>
        <w:t>ližnji okolici ne bo poslabšalo.</w:t>
      </w:r>
    </w:p>
    <w:p w14:paraId="66C11D30" w14:textId="77777777" w:rsidR="00CD7664" w:rsidRDefault="00CD7664" w:rsidP="00CD7664"/>
    <w:p w14:paraId="1989A2BE" w14:textId="77777777" w:rsidR="00CD7664" w:rsidRPr="005926A3" w:rsidRDefault="00CD7664" w:rsidP="00CD7664">
      <w:r w:rsidRPr="005926A3">
        <w:t>Negativne vplive na zrak, tla in posredno na podzemno vodo v času gradbenih del je potrebno omejiti z vrsto ukrepov, kot npr.:</w:t>
      </w:r>
    </w:p>
    <w:p w14:paraId="50350081" w14:textId="77777777" w:rsidR="00CD7664" w:rsidRPr="005926A3" w:rsidRDefault="00CD7664" w:rsidP="00CD7664">
      <w:pPr>
        <w:pStyle w:val="Odstavekseznama"/>
        <w:numPr>
          <w:ilvl w:val="0"/>
          <w:numId w:val="3"/>
        </w:numPr>
      </w:pPr>
      <w:r w:rsidRPr="005926A3">
        <w:t>z učinkovito izrabo naravnih virov (učinkovita raba vode in surovin),</w:t>
      </w:r>
    </w:p>
    <w:p w14:paraId="1C613885" w14:textId="77777777" w:rsidR="00CD7664" w:rsidRPr="005926A3" w:rsidRDefault="00CD7664" w:rsidP="00CD7664">
      <w:pPr>
        <w:pStyle w:val="Odstavekseznama"/>
        <w:numPr>
          <w:ilvl w:val="0"/>
          <w:numId w:val="3"/>
        </w:numPr>
      </w:pPr>
      <w:r w:rsidRPr="005926A3">
        <w:t>z uporabo tehnično brezhibnih transportnih in gradbenih strojev,</w:t>
      </w:r>
    </w:p>
    <w:p w14:paraId="58C2101F" w14:textId="77777777" w:rsidR="00CD7664" w:rsidRPr="005926A3" w:rsidRDefault="00CD7664" w:rsidP="00CD7664">
      <w:pPr>
        <w:pStyle w:val="Odstavekseznama"/>
        <w:numPr>
          <w:ilvl w:val="0"/>
          <w:numId w:val="3"/>
        </w:numPr>
      </w:pPr>
      <w:r w:rsidRPr="005926A3">
        <w:t>z optimizacijo gradbenih poti,</w:t>
      </w:r>
    </w:p>
    <w:p w14:paraId="27F14BE1" w14:textId="77777777" w:rsidR="00CD7664" w:rsidRPr="005926A3" w:rsidRDefault="00CD7664" w:rsidP="00CD7664">
      <w:pPr>
        <w:pStyle w:val="Odstavekseznama"/>
        <w:numPr>
          <w:ilvl w:val="0"/>
          <w:numId w:val="3"/>
        </w:numPr>
      </w:pPr>
      <w:r w:rsidRPr="005926A3">
        <w:t xml:space="preserve">z rednim čiščenjem in primernim vzdrževanjem voznih površin (preprečevanje zapraševanja), </w:t>
      </w:r>
    </w:p>
    <w:p w14:paraId="6EF8CFAD" w14:textId="77777777" w:rsidR="00CD7664" w:rsidRPr="005926A3" w:rsidRDefault="00CD7664" w:rsidP="00CD7664">
      <w:pPr>
        <w:pStyle w:val="Odstavekseznama"/>
        <w:numPr>
          <w:ilvl w:val="0"/>
          <w:numId w:val="3"/>
        </w:numPr>
      </w:pPr>
      <w:r w:rsidRPr="005926A3">
        <w:t xml:space="preserve">z uporabo kvalitetnih, okolju nenevarnih materialov, </w:t>
      </w:r>
    </w:p>
    <w:p w14:paraId="5A4410FD" w14:textId="77777777" w:rsidR="00CD7664" w:rsidRPr="005926A3" w:rsidRDefault="00CD7664" w:rsidP="00CD7664">
      <w:pPr>
        <w:pStyle w:val="Odstavekseznama"/>
        <w:numPr>
          <w:ilvl w:val="0"/>
          <w:numId w:val="3"/>
        </w:numPr>
      </w:pPr>
      <w:r w:rsidRPr="005926A3">
        <w:t>z onesnaženim materialom se ravna v skladu z veljavnimi pravilniki in drugo pozitivno zakonodajo,</w:t>
      </w:r>
    </w:p>
    <w:p w14:paraId="004C9E8B" w14:textId="77777777" w:rsidR="00CD7664" w:rsidRPr="005926A3" w:rsidRDefault="00CD7664" w:rsidP="00CD7664">
      <w:pPr>
        <w:pStyle w:val="Odstavekseznama"/>
        <w:numPr>
          <w:ilvl w:val="0"/>
          <w:numId w:val="3"/>
        </w:numPr>
      </w:pPr>
      <w:r w:rsidRPr="005926A3">
        <w:t>z ustrezno hrambo, skladiščenjem in oddajo ter predelavo gradbenih odpadkov,</w:t>
      </w:r>
    </w:p>
    <w:p w14:paraId="166AEBCD" w14:textId="77777777" w:rsidR="00CD7664" w:rsidRPr="005926A3" w:rsidRDefault="00CD7664" w:rsidP="00CD7664">
      <w:pPr>
        <w:pStyle w:val="Odstavekseznama"/>
        <w:numPr>
          <w:ilvl w:val="0"/>
          <w:numId w:val="3"/>
        </w:numPr>
      </w:pPr>
      <w:r w:rsidRPr="005926A3">
        <w:t>z izvedbo gradnje izven nočnega časa, nedelj in praznikov,</w:t>
      </w:r>
    </w:p>
    <w:p w14:paraId="1EE4DEE2" w14:textId="77777777" w:rsidR="00CD7664" w:rsidRPr="005926A3" w:rsidRDefault="00CD7664" w:rsidP="00CD7664">
      <w:pPr>
        <w:pStyle w:val="Odstavekseznama"/>
        <w:numPr>
          <w:ilvl w:val="0"/>
          <w:numId w:val="3"/>
        </w:numPr>
      </w:pPr>
      <w:r w:rsidRPr="005926A3">
        <w:t>z uporabo strojev, ki prekomerno ne povzročajo hrupa,</w:t>
      </w:r>
    </w:p>
    <w:p w14:paraId="4D4749EA" w14:textId="77777777" w:rsidR="00CD7664" w:rsidRPr="005926A3" w:rsidRDefault="00CD7664" w:rsidP="00CD7664">
      <w:pPr>
        <w:pStyle w:val="Odstavekseznama"/>
        <w:numPr>
          <w:ilvl w:val="0"/>
          <w:numId w:val="3"/>
        </w:numPr>
      </w:pPr>
      <w:r w:rsidRPr="005926A3">
        <w:t>z izogibanjem posegov v habitat v obdobju vegetacije in razmnoževanja.</w:t>
      </w:r>
    </w:p>
    <w:p w14:paraId="42EB82CE" w14:textId="77777777" w:rsidR="00CD7664" w:rsidRPr="005926A3" w:rsidRDefault="00CD7664" w:rsidP="00CD7664"/>
    <w:p w14:paraId="6005E8C8" w14:textId="77777777" w:rsidR="00CD7664" w:rsidRPr="005926A3" w:rsidRDefault="00CD7664" w:rsidP="00CD7664">
      <w:r w:rsidRPr="005926A3">
        <w:t>Morebitno nastali negativni vplivi na okolje bodo odpravljeni na stroške povzročitelja.</w:t>
      </w:r>
    </w:p>
    <w:p w14:paraId="5DC03997" w14:textId="77777777" w:rsidR="00CD7664" w:rsidRDefault="00CD7664" w:rsidP="00CD7664"/>
    <w:p w14:paraId="326E3624" w14:textId="77777777" w:rsidR="00CD7664" w:rsidRPr="005926A3" w:rsidRDefault="00CD7664" w:rsidP="00CD7664">
      <w:r w:rsidRPr="005926A3">
        <w:t>Pri načrtovanju in izvedbi investicije</w:t>
      </w:r>
      <w:r>
        <w:t xml:space="preserve"> bodo upoštevani naslednji okolj</w:t>
      </w:r>
      <w:r w:rsidRPr="005926A3">
        <w:t xml:space="preserve">ski omilitveni ukrepi: </w:t>
      </w:r>
    </w:p>
    <w:p w14:paraId="491FC637" w14:textId="77777777" w:rsidR="00CD7664" w:rsidRPr="005926A3" w:rsidRDefault="00CD7664" w:rsidP="00CD7664">
      <w:pPr>
        <w:pStyle w:val="Odstavekseznama"/>
        <w:numPr>
          <w:ilvl w:val="0"/>
          <w:numId w:val="14"/>
        </w:numPr>
      </w:pPr>
      <w:r w:rsidRPr="005926A3">
        <w:t>učinkovitost izrabe naravnih virov (učinkovita raba vode in surovin),</w:t>
      </w:r>
    </w:p>
    <w:p w14:paraId="6303FC3A" w14:textId="77777777" w:rsidR="00CD7664" w:rsidRPr="005926A3" w:rsidRDefault="00CD7664" w:rsidP="00CD7664">
      <w:pPr>
        <w:pStyle w:val="Odstavekseznama"/>
        <w:numPr>
          <w:ilvl w:val="0"/>
          <w:numId w:val="14"/>
        </w:numPr>
      </w:pPr>
      <w:r w:rsidRPr="005926A3">
        <w:t xml:space="preserve">okoljska učinkovitost (uporaba kvalitetnih, okolju nenevarnih materialov, uporaba najboljših razpoložljivih tehnik, kontrolirano ravnanje z gradbenimi odpadki), </w:t>
      </w:r>
    </w:p>
    <w:p w14:paraId="2AF02B84" w14:textId="77777777" w:rsidR="00CD7664" w:rsidRDefault="00CD7664" w:rsidP="00CD7664">
      <w:pPr>
        <w:pStyle w:val="Odstavekseznama"/>
        <w:numPr>
          <w:ilvl w:val="0"/>
          <w:numId w:val="14"/>
        </w:numPr>
      </w:pPr>
      <w:r w:rsidRPr="005926A3">
        <w:t>trajnostna dostopnost (uporabe strojev in transportnih vozil, prijaznih okolju; optimizacija gradbenih in transportnih poti).</w:t>
      </w:r>
    </w:p>
    <w:p w14:paraId="5AC236C0" w14:textId="77777777" w:rsidR="00CD7664" w:rsidRDefault="00CD7664" w:rsidP="00CD7664"/>
    <w:p w14:paraId="67BB4EBF" w14:textId="77777777" w:rsidR="00CD7664" w:rsidRDefault="00CD7664" w:rsidP="00CD7664">
      <w:r>
        <w:t>Načrtovan projekt bo pozitivno vplival na okolje.</w:t>
      </w:r>
    </w:p>
    <w:p w14:paraId="49B2D373" w14:textId="77777777" w:rsidR="00CD7664" w:rsidRDefault="00CD7664" w:rsidP="00CD7664">
      <w:pPr>
        <w:rPr>
          <w:b/>
          <w:bCs/>
        </w:rPr>
      </w:pPr>
      <w:r w:rsidRPr="009D17C1">
        <w:rPr>
          <w:b/>
          <w:bCs/>
        </w:rPr>
        <w:tab/>
      </w:r>
    </w:p>
    <w:p w14:paraId="17C8DDEA" w14:textId="1654AE63" w:rsidR="00CD7664" w:rsidRPr="009D17C1" w:rsidRDefault="00CD7664" w:rsidP="00CD7664">
      <w:pPr>
        <w:rPr>
          <w:b/>
          <w:bCs/>
        </w:rPr>
      </w:pPr>
      <w:r w:rsidRPr="009D17C1">
        <w:rPr>
          <w:b/>
          <w:bCs/>
        </w:rPr>
        <w:t>Ravnanje z gradbenimi odpadki</w:t>
      </w:r>
    </w:p>
    <w:p w14:paraId="0FF61C66" w14:textId="77777777" w:rsidR="00CD7664" w:rsidRDefault="00CD7664" w:rsidP="00CD7664">
      <w:r>
        <w:t>V območju gradnje, je potrebno posvetiti posebno skrb ravnanju z gradbenimi odpadki. Z gradbenimi odpadki je potrebno ravnati v skladu z :</w:t>
      </w:r>
    </w:p>
    <w:p w14:paraId="6FAC25FB" w14:textId="77777777" w:rsidR="00CD7664" w:rsidRDefault="00CD7664" w:rsidP="00CD7664">
      <w:pPr>
        <w:pStyle w:val="Odstavekseznama"/>
        <w:numPr>
          <w:ilvl w:val="0"/>
          <w:numId w:val="42"/>
        </w:numPr>
      </w:pPr>
      <w:r>
        <w:t>Zakon o varstvu okolja (ZVO-1, Ur. l. RS, št. 39/06, 70/08, 108/09, 48/12, 57/12, 92/13 in 56/15),</w:t>
      </w:r>
    </w:p>
    <w:p w14:paraId="3A39FF7A" w14:textId="77777777" w:rsidR="00CD7664" w:rsidRDefault="00CD7664" w:rsidP="00CD7664">
      <w:pPr>
        <w:pStyle w:val="Odstavekseznama"/>
        <w:numPr>
          <w:ilvl w:val="0"/>
          <w:numId w:val="42"/>
        </w:numPr>
      </w:pPr>
      <w:r>
        <w:t>Uredba o odpadkih (Ur. l. RS, št. 37/15, 69/15),</w:t>
      </w:r>
    </w:p>
    <w:p w14:paraId="5E0AB75F" w14:textId="77777777" w:rsidR="00CD7664" w:rsidRDefault="00CD7664" w:rsidP="00CD7664">
      <w:pPr>
        <w:pStyle w:val="Odstavekseznama"/>
        <w:numPr>
          <w:ilvl w:val="0"/>
          <w:numId w:val="42"/>
        </w:numPr>
      </w:pPr>
      <w:r>
        <w:t>Uredba o ravnanju z odpadki, ki nastanejo pri gradbenih delih (Ur. l. RS, št. 34/08),</w:t>
      </w:r>
    </w:p>
    <w:p w14:paraId="5C299F5C" w14:textId="77777777" w:rsidR="00CD7664" w:rsidRDefault="00CD7664" w:rsidP="00CD7664">
      <w:pPr>
        <w:pStyle w:val="Odstavekseznama"/>
        <w:numPr>
          <w:ilvl w:val="0"/>
          <w:numId w:val="42"/>
        </w:numPr>
      </w:pPr>
      <w:r>
        <w:t>Uredba o obremenjevanju tal z vnašanjem odpadkov (Ur. l. RS, št. 34/08, 61/11),</w:t>
      </w:r>
    </w:p>
    <w:p w14:paraId="43D3832F" w14:textId="77777777" w:rsidR="00CD7664" w:rsidRDefault="00CD7664" w:rsidP="00CD7664">
      <w:pPr>
        <w:pStyle w:val="Odstavekseznama"/>
        <w:numPr>
          <w:ilvl w:val="0"/>
          <w:numId w:val="42"/>
        </w:numPr>
      </w:pPr>
      <w:r>
        <w:t>načrti, ki so predmet tega projekta.</w:t>
      </w:r>
    </w:p>
    <w:p w14:paraId="245C7818" w14:textId="77777777" w:rsidR="00CD7664" w:rsidRDefault="00CD7664" w:rsidP="00CD7664"/>
    <w:p w14:paraId="0A77F847" w14:textId="42647117" w:rsidR="00CD7664" w:rsidRDefault="00CD7664" w:rsidP="00CD7664">
      <w:r>
        <w:t xml:space="preserve">Investitor mora zagotoviti, da izvajalci gradbenih del gradbene odpadke hranijo ali začasno skladiščijo na gradbišču tako, da ne onesnažujejo okolja in je zbiralcu gradbenih odpadkov omogočen dostop za njihov prevzem ali prevozniku gradbenih odpadkov za njihovo odpremo predelovalcu ali odstranjevalcu gradbenih odpadkov. </w:t>
      </w:r>
    </w:p>
    <w:p w14:paraId="377C812D" w14:textId="77777777" w:rsidR="00CD7664" w:rsidRDefault="00CD7664" w:rsidP="00CD7664">
      <w:pPr>
        <w:pStyle w:val="Default"/>
        <w:rPr>
          <w:sz w:val="20"/>
          <w:szCs w:val="20"/>
        </w:rPr>
      </w:pPr>
    </w:p>
    <w:p w14:paraId="3A84F62E" w14:textId="24B63DEA" w:rsidR="009F193A" w:rsidRDefault="00CD7664" w:rsidP="006C2A9B">
      <w:pPr>
        <w:pStyle w:val="Default"/>
      </w:pPr>
      <w:r>
        <w:rPr>
          <w:sz w:val="20"/>
          <w:szCs w:val="20"/>
        </w:rPr>
        <w:t>Obnovljivi viri energije in učinkovita raba v gospodarstvu: uporaba odstranjenih dreves za lesene predmete in skulpture ter sekance.</w:t>
      </w:r>
    </w:p>
    <w:p w14:paraId="3A84F62F" w14:textId="77777777" w:rsidR="009F193A" w:rsidRDefault="009F193A" w:rsidP="009F193A">
      <w:pPr>
        <w:sectPr w:rsidR="009F193A" w:rsidSect="009B2F69">
          <w:pgSz w:w="11906" w:h="16838"/>
          <w:pgMar w:top="1560" w:right="1440" w:bottom="1560" w:left="1440" w:header="563" w:footer="92" w:gutter="0"/>
          <w:cols w:space="708"/>
          <w:docGrid w:linePitch="272"/>
        </w:sectPr>
      </w:pPr>
    </w:p>
    <w:p w14:paraId="3A84F630" w14:textId="77777777" w:rsidR="009F193A" w:rsidRDefault="009F193A" w:rsidP="009F193A">
      <w:pPr>
        <w:pStyle w:val="Naslov1"/>
      </w:pPr>
      <w:bookmarkStart w:id="160" w:name="_Toc129681914"/>
      <w:r w:rsidRPr="009F193A">
        <w:lastRenderedPageBreak/>
        <w:t>ČASOVNI NAČRT IZVEDBE INVESTICIJE S POPISOM VSEH AKTIVNOSTI SKUPNO Z ORGANIZACIJO VODENJA PROJEKTA IN IZDELANO ANALIZO IZVEDLJIVOSTI</w:t>
      </w:r>
      <w:bookmarkEnd w:id="160"/>
    </w:p>
    <w:p w14:paraId="3A84F631" w14:textId="77777777" w:rsidR="009F193A" w:rsidRDefault="009F193A" w:rsidP="009F193A"/>
    <w:p w14:paraId="3A84F632" w14:textId="219E96AC" w:rsidR="00FF0DAE" w:rsidRPr="00A573A4" w:rsidRDefault="00FF3E71" w:rsidP="009A081A">
      <w:pPr>
        <w:pStyle w:val="Naslov2"/>
      </w:pPr>
      <w:bookmarkStart w:id="161" w:name="_Toc129681915"/>
      <w:r>
        <w:t>Časovni načrt izvedbe</w:t>
      </w:r>
      <w:bookmarkEnd w:id="161"/>
      <w:r w:rsidR="00FF0DAE">
        <w:rPr>
          <w:rFonts w:eastAsia="Times New Roman"/>
        </w:rPr>
        <w:t xml:space="preserve"> </w:t>
      </w:r>
    </w:p>
    <w:p w14:paraId="2F045FFC" w14:textId="77777777" w:rsidR="009A081A" w:rsidRDefault="009A081A" w:rsidP="008F1D80"/>
    <w:p w14:paraId="7F115775" w14:textId="77777777" w:rsidR="00BD2509" w:rsidRDefault="00BD2509" w:rsidP="00BD2509">
      <w:r>
        <w:t xml:space="preserve">Predviden začetek projekta je leto </w:t>
      </w:r>
      <w:r w:rsidRPr="00FF1321">
        <w:t>20</w:t>
      </w:r>
      <w:r>
        <w:t>23 s pripravo projektne in investicijske dokumentacije</w:t>
      </w:r>
      <w:r w:rsidRPr="00FF1321">
        <w:t>,</w:t>
      </w:r>
      <w:r>
        <w:t xml:space="preserve"> urejanje lipovega drevoreda s tematsko in pohodno potjo se bo izvedla v letu 2023 in 2024, </w:t>
      </w:r>
      <w:r w:rsidRPr="00FF1321">
        <w:t xml:space="preserve"> zaključek se predvideva v letu 202</w:t>
      </w:r>
      <w:r>
        <w:t>4</w:t>
      </w:r>
      <w:r w:rsidRPr="00FF1321">
        <w:t>.</w:t>
      </w:r>
    </w:p>
    <w:p w14:paraId="3B58C5FC" w14:textId="77777777" w:rsidR="00BD6FF6" w:rsidRDefault="00BD6FF6" w:rsidP="008F1D80">
      <w:pPr>
        <w:rPr>
          <w:rFonts w:eastAsia="Times New Roman"/>
        </w:rPr>
      </w:pPr>
    </w:p>
    <w:p w14:paraId="3A84F634" w14:textId="7452D2F1" w:rsidR="00FF0DAE" w:rsidRDefault="009A081A" w:rsidP="008F1D80">
      <w:r>
        <w:rPr>
          <w:rFonts w:eastAsia="Times New Roman"/>
        </w:rPr>
        <w:t>Glede na to, da o</w:t>
      </w:r>
      <w:r w:rsidR="008F1D80">
        <w:rPr>
          <w:rFonts w:eastAsia="Times New Roman"/>
        </w:rPr>
        <w:t>bčina skozi vsa leta aktivno izvaja investicijske cikluse oz. projekte, podobnih vrednosti in zahtevnosti, se ne predvideva posebnih nepredvidenih aktivnosti za izpeljavo teh investicij.</w:t>
      </w:r>
    </w:p>
    <w:p w14:paraId="1E3DCEA3" w14:textId="77777777" w:rsidR="00BD6FF6" w:rsidRDefault="00BD6FF6" w:rsidP="006300C2">
      <w:pPr>
        <w:pStyle w:val="Napis"/>
      </w:pPr>
    </w:p>
    <w:p w14:paraId="3A84F635" w14:textId="54980BE3" w:rsidR="006300C2" w:rsidRDefault="004533BB" w:rsidP="006300C2">
      <w:pPr>
        <w:pStyle w:val="Napis"/>
      </w:pPr>
      <w:bookmarkStart w:id="162" w:name="_Toc129682000"/>
      <w:r>
        <w:t>Tabela</w:t>
      </w:r>
      <w:r w:rsidR="006300C2">
        <w:t xml:space="preserve"> </w:t>
      </w:r>
      <w:r w:rsidR="009A4512">
        <w:fldChar w:fldCharType="begin"/>
      </w:r>
      <w:r w:rsidR="009A4512">
        <w:instrText xml:space="preserve"> STYLEREF 1 \s </w:instrText>
      </w:r>
      <w:r w:rsidR="009A4512">
        <w:fldChar w:fldCharType="separate"/>
      </w:r>
      <w:r w:rsidR="00356B72">
        <w:rPr>
          <w:noProof/>
        </w:rPr>
        <w:t>11</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rsidR="006300C2">
        <w:t xml:space="preserve">: </w:t>
      </w:r>
      <w:r w:rsidR="006300C2" w:rsidRPr="00C61A72">
        <w:rPr>
          <w:lang w:eastAsia="en-US"/>
        </w:rPr>
        <w:t>Časovni načrt izvedbe projekta</w:t>
      </w:r>
      <w:bookmarkEnd w:id="162"/>
    </w:p>
    <w:tbl>
      <w:tblPr>
        <w:tblW w:w="4999" w:type="pct"/>
        <w:tblCellMar>
          <w:left w:w="70" w:type="dxa"/>
          <w:right w:w="70" w:type="dxa"/>
        </w:tblCellMar>
        <w:tblLook w:val="04A0" w:firstRow="1" w:lastRow="0" w:firstColumn="1" w:lastColumn="0" w:noHBand="0" w:noVBand="1"/>
      </w:tblPr>
      <w:tblGrid>
        <w:gridCol w:w="2825"/>
        <w:gridCol w:w="781"/>
        <w:gridCol w:w="449"/>
        <w:gridCol w:w="449"/>
        <w:gridCol w:w="450"/>
        <w:gridCol w:w="450"/>
        <w:gridCol w:w="450"/>
        <w:gridCol w:w="450"/>
        <w:gridCol w:w="450"/>
        <w:gridCol w:w="450"/>
        <w:gridCol w:w="450"/>
        <w:gridCol w:w="450"/>
        <w:gridCol w:w="450"/>
        <w:gridCol w:w="450"/>
      </w:tblGrid>
      <w:tr w:rsidR="00775E87" w:rsidRPr="00C06A9D" w14:paraId="03BE5AE4" w14:textId="77777777" w:rsidTr="00AF7D19">
        <w:trPr>
          <w:trHeight w:hRule="exact" w:val="284"/>
        </w:trPr>
        <w:tc>
          <w:tcPr>
            <w:tcW w:w="2825" w:type="dxa"/>
            <w:tcBorders>
              <w:top w:val="single" w:sz="8" w:space="0" w:color="auto"/>
              <w:left w:val="single" w:sz="8" w:space="0" w:color="auto"/>
              <w:bottom w:val="single" w:sz="8" w:space="0" w:color="auto"/>
              <w:right w:val="single" w:sz="8" w:space="0" w:color="auto"/>
            </w:tcBorders>
            <w:shd w:val="clear" w:color="000000" w:fill="808080"/>
            <w:hideMark/>
          </w:tcPr>
          <w:p w14:paraId="26E1DB06" w14:textId="77777777" w:rsidR="00775E87" w:rsidRPr="00C06A9D" w:rsidRDefault="00775E87" w:rsidP="00AF7D19">
            <w:pPr>
              <w:spacing w:after="0" w:line="240" w:lineRule="auto"/>
              <w:ind w:left="0" w:firstLine="0"/>
              <w:jc w:val="left"/>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Terminski plan</w:t>
            </w:r>
          </w:p>
        </w:tc>
        <w:tc>
          <w:tcPr>
            <w:tcW w:w="781" w:type="dxa"/>
            <w:tcBorders>
              <w:top w:val="single" w:sz="8" w:space="0" w:color="auto"/>
              <w:left w:val="nil"/>
              <w:bottom w:val="single" w:sz="8" w:space="0" w:color="auto"/>
              <w:right w:val="single" w:sz="4" w:space="0" w:color="auto"/>
            </w:tcBorders>
            <w:shd w:val="clear" w:color="000000" w:fill="808080"/>
          </w:tcPr>
          <w:p w14:paraId="419C4F3E"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6"/>
                <w:szCs w:val="16"/>
              </w:rPr>
            </w:pPr>
            <w:r>
              <w:rPr>
                <w:rFonts w:asciiTheme="minorHAnsi" w:eastAsia="Times New Roman" w:hAnsiTheme="minorHAnsi" w:cstheme="minorHAnsi"/>
                <w:b/>
                <w:bCs/>
                <w:color w:val="FFFFFF"/>
                <w:sz w:val="16"/>
                <w:szCs w:val="16"/>
              </w:rPr>
              <w:t>2021</w:t>
            </w:r>
          </w:p>
        </w:tc>
        <w:tc>
          <w:tcPr>
            <w:tcW w:w="1798" w:type="dxa"/>
            <w:gridSpan w:val="4"/>
            <w:tcBorders>
              <w:top w:val="single" w:sz="4" w:space="0" w:color="auto"/>
              <w:left w:val="single" w:sz="4" w:space="0" w:color="auto"/>
              <w:bottom w:val="single" w:sz="4" w:space="0" w:color="auto"/>
              <w:right w:val="single" w:sz="4" w:space="0" w:color="auto"/>
            </w:tcBorders>
            <w:shd w:val="clear" w:color="000000" w:fill="808080"/>
            <w:vAlign w:val="center"/>
            <w:hideMark/>
          </w:tcPr>
          <w:p w14:paraId="2498E41A"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2022</w:t>
            </w:r>
          </w:p>
        </w:tc>
        <w:tc>
          <w:tcPr>
            <w:tcW w:w="1800" w:type="dxa"/>
            <w:gridSpan w:val="4"/>
            <w:tcBorders>
              <w:top w:val="single" w:sz="8" w:space="0" w:color="auto"/>
              <w:left w:val="single" w:sz="4" w:space="0" w:color="auto"/>
              <w:bottom w:val="single" w:sz="8" w:space="0" w:color="auto"/>
              <w:right w:val="single" w:sz="8" w:space="0" w:color="000000"/>
            </w:tcBorders>
            <w:shd w:val="clear" w:color="000000" w:fill="808080"/>
            <w:vAlign w:val="center"/>
            <w:hideMark/>
          </w:tcPr>
          <w:p w14:paraId="18738679"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2023</w:t>
            </w:r>
          </w:p>
        </w:tc>
        <w:tc>
          <w:tcPr>
            <w:tcW w:w="1800" w:type="dxa"/>
            <w:gridSpan w:val="4"/>
            <w:tcBorders>
              <w:top w:val="single" w:sz="8" w:space="0" w:color="auto"/>
              <w:left w:val="nil"/>
              <w:bottom w:val="single" w:sz="8" w:space="0" w:color="auto"/>
              <w:right w:val="single" w:sz="8" w:space="0" w:color="000000"/>
            </w:tcBorders>
            <w:shd w:val="clear" w:color="000000" w:fill="808080"/>
            <w:vAlign w:val="center"/>
            <w:hideMark/>
          </w:tcPr>
          <w:p w14:paraId="22FA9F4F"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2024</w:t>
            </w:r>
          </w:p>
        </w:tc>
      </w:tr>
      <w:tr w:rsidR="00775E87" w:rsidRPr="00C06A9D" w14:paraId="3C25AEF5"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000000" w:fill="808080"/>
            <w:vAlign w:val="center"/>
            <w:hideMark/>
          </w:tcPr>
          <w:p w14:paraId="38B1915B"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6"/>
                <w:szCs w:val="16"/>
              </w:rPr>
            </w:pPr>
            <w:r w:rsidRPr="00C06A9D">
              <w:rPr>
                <w:rFonts w:asciiTheme="minorHAnsi" w:eastAsia="Times New Roman" w:hAnsiTheme="minorHAnsi" w:cstheme="minorHAnsi"/>
                <w:b/>
                <w:bCs/>
                <w:color w:val="FFFFFF"/>
                <w:sz w:val="16"/>
                <w:szCs w:val="16"/>
              </w:rPr>
              <w:t>Mesec</w:t>
            </w:r>
          </w:p>
        </w:tc>
        <w:tc>
          <w:tcPr>
            <w:tcW w:w="781" w:type="dxa"/>
            <w:tcBorders>
              <w:top w:val="nil"/>
              <w:left w:val="nil"/>
              <w:bottom w:val="single" w:sz="8" w:space="0" w:color="auto"/>
              <w:right w:val="single" w:sz="4" w:space="0" w:color="auto"/>
            </w:tcBorders>
            <w:shd w:val="clear" w:color="000000" w:fill="808080"/>
          </w:tcPr>
          <w:p w14:paraId="0F221033"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Pr>
                <w:rFonts w:asciiTheme="minorHAnsi" w:eastAsia="Times New Roman" w:hAnsiTheme="minorHAnsi" w:cstheme="minorHAnsi"/>
                <w:b/>
                <w:bCs/>
                <w:color w:val="FFFFFF"/>
                <w:sz w:val="12"/>
                <w:szCs w:val="12"/>
              </w:rPr>
              <w:t>I-XII</w:t>
            </w:r>
          </w:p>
        </w:tc>
        <w:tc>
          <w:tcPr>
            <w:tcW w:w="449"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28D43A96"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49" w:type="dxa"/>
            <w:tcBorders>
              <w:top w:val="single" w:sz="4" w:space="0" w:color="auto"/>
              <w:left w:val="single" w:sz="4" w:space="0" w:color="auto"/>
              <w:bottom w:val="single" w:sz="8" w:space="0" w:color="auto"/>
              <w:right w:val="single" w:sz="8" w:space="0" w:color="auto"/>
            </w:tcBorders>
            <w:shd w:val="clear" w:color="000000" w:fill="808080"/>
            <w:vAlign w:val="center"/>
            <w:hideMark/>
          </w:tcPr>
          <w:p w14:paraId="70D85FF6"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single" w:sz="4" w:space="0" w:color="auto"/>
              <w:left w:val="nil"/>
              <w:bottom w:val="single" w:sz="8" w:space="0" w:color="auto"/>
              <w:right w:val="single" w:sz="8" w:space="0" w:color="auto"/>
            </w:tcBorders>
            <w:shd w:val="clear" w:color="000000" w:fill="808080"/>
            <w:vAlign w:val="center"/>
            <w:hideMark/>
          </w:tcPr>
          <w:p w14:paraId="37E6478B"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single" w:sz="4" w:space="0" w:color="auto"/>
              <w:left w:val="nil"/>
              <w:bottom w:val="single" w:sz="8" w:space="0" w:color="auto"/>
              <w:right w:val="single" w:sz="8" w:space="0" w:color="auto"/>
            </w:tcBorders>
            <w:shd w:val="clear" w:color="000000" w:fill="808080"/>
            <w:vAlign w:val="center"/>
            <w:hideMark/>
          </w:tcPr>
          <w:p w14:paraId="18537DFC"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c>
          <w:tcPr>
            <w:tcW w:w="450" w:type="dxa"/>
            <w:tcBorders>
              <w:top w:val="nil"/>
              <w:left w:val="nil"/>
              <w:bottom w:val="single" w:sz="8" w:space="0" w:color="auto"/>
              <w:right w:val="single" w:sz="8" w:space="0" w:color="auto"/>
            </w:tcBorders>
            <w:shd w:val="clear" w:color="000000" w:fill="808080"/>
            <w:vAlign w:val="center"/>
            <w:hideMark/>
          </w:tcPr>
          <w:p w14:paraId="5614E1E5"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50" w:type="dxa"/>
            <w:tcBorders>
              <w:top w:val="nil"/>
              <w:left w:val="nil"/>
              <w:bottom w:val="single" w:sz="8" w:space="0" w:color="auto"/>
              <w:right w:val="single" w:sz="8" w:space="0" w:color="auto"/>
            </w:tcBorders>
            <w:shd w:val="clear" w:color="000000" w:fill="808080"/>
            <w:vAlign w:val="center"/>
            <w:hideMark/>
          </w:tcPr>
          <w:p w14:paraId="7A2AF49D"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nil"/>
              <w:left w:val="nil"/>
              <w:bottom w:val="single" w:sz="8" w:space="0" w:color="auto"/>
              <w:right w:val="single" w:sz="8" w:space="0" w:color="auto"/>
            </w:tcBorders>
            <w:shd w:val="clear" w:color="000000" w:fill="808080"/>
            <w:vAlign w:val="center"/>
            <w:hideMark/>
          </w:tcPr>
          <w:p w14:paraId="5CF736DA"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nil"/>
              <w:left w:val="nil"/>
              <w:bottom w:val="single" w:sz="8" w:space="0" w:color="auto"/>
              <w:right w:val="single" w:sz="8" w:space="0" w:color="auto"/>
            </w:tcBorders>
            <w:shd w:val="clear" w:color="000000" w:fill="808080"/>
            <w:vAlign w:val="center"/>
            <w:hideMark/>
          </w:tcPr>
          <w:p w14:paraId="130020F0"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c>
          <w:tcPr>
            <w:tcW w:w="450" w:type="dxa"/>
            <w:tcBorders>
              <w:top w:val="nil"/>
              <w:left w:val="nil"/>
              <w:bottom w:val="single" w:sz="8" w:space="0" w:color="auto"/>
              <w:right w:val="single" w:sz="8" w:space="0" w:color="auto"/>
            </w:tcBorders>
            <w:shd w:val="clear" w:color="000000" w:fill="808080"/>
            <w:vAlign w:val="center"/>
            <w:hideMark/>
          </w:tcPr>
          <w:p w14:paraId="06FC6591"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I-III</w:t>
            </w:r>
          </w:p>
        </w:tc>
        <w:tc>
          <w:tcPr>
            <w:tcW w:w="450" w:type="dxa"/>
            <w:tcBorders>
              <w:top w:val="nil"/>
              <w:left w:val="nil"/>
              <w:bottom w:val="single" w:sz="8" w:space="0" w:color="auto"/>
              <w:right w:val="single" w:sz="8" w:space="0" w:color="auto"/>
            </w:tcBorders>
            <w:shd w:val="clear" w:color="000000" w:fill="808080"/>
            <w:vAlign w:val="center"/>
            <w:hideMark/>
          </w:tcPr>
          <w:p w14:paraId="1BD11F01"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IV-VI</w:t>
            </w:r>
          </w:p>
        </w:tc>
        <w:tc>
          <w:tcPr>
            <w:tcW w:w="450" w:type="dxa"/>
            <w:tcBorders>
              <w:top w:val="nil"/>
              <w:left w:val="nil"/>
              <w:bottom w:val="single" w:sz="8" w:space="0" w:color="auto"/>
              <w:right w:val="single" w:sz="8" w:space="0" w:color="auto"/>
            </w:tcBorders>
            <w:shd w:val="clear" w:color="000000" w:fill="808080"/>
            <w:vAlign w:val="center"/>
            <w:hideMark/>
          </w:tcPr>
          <w:p w14:paraId="409F2D19"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VII-IX</w:t>
            </w:r>
          </w:p>
        </w:tc>
        <w:tc>
          <w:tcPr>
            <w:tcW w:w="450" w:type="dxa"/>
            <w:tcBorders>
              <w:top w:val="nil"/>
              <w:left w:val="nil"/>
              <w:bottom w:val="single" w:sz="8" w:space="0" w:color="auto"/>
              <w:right w:val="single" w:sz="8" w:space="0" w:color="auto"/>
            </w:tcBorders>
            <w:shd w:val="clear" w:color="000000" w:fill="808080"/>
            <w:vAlign w:val="center"/>
            <w:hideMark/>
          </w:tcPr>
          <w:p w14:paraId="3591F9B7" w14:textId="77777777" w:rsidR="00775E87" w:rsidRPr="00C06A9D" w:rsidRDefault="00775E87" w:rsidP="00AF7D19">
            <w:pPr>
              <w:spacing w:after="0" w:line="240" w:lineRule="auto"/>
              <w:ind w:left="0" w:firstLine="0"/>
              <w:jc w:val="center"/>
              <w:rPr>
                <w:rFonts w:asciiTheme="minorHAnsi" w:eastAsia="Times New Roman" w:hAnsiTheme="minorHAnsi" w:cstheme="minorHAnsi"/>
                <w:b/>
                <w:bCs/>
                <w:color w:val="FFFFFF"/>
                <w:sz w:val="12"/>
                <w:szCs w:val="12"/>
              </w:rPr>
            </w:pPr>
            <w:r w:rsidRPr="00C06A9D">
              <w:rPr>
                <w:rFonts w:asciiTheme="minorHAnsi" w:eastAsia="Times New Roman" w:hAnsiTheme="minorHAnsi" w:cstheme="minorHAnsi"/>
                <w:b/>
                <w:bCs/>
                <w:color w:val="FFFFFF"/>
                <w:sz w:val="12"/>
                <w:szCs w:val="12"/>
              </w:rPr>
              <w:t>X-XII</w:t>
            </w:r>
          </w:p>
        </w:tc>
      </w:tr>
      <w:tr w:rsidR="00775E87" w:rsidRPr="00C06A9D" w14:paraId="2ADB46CA"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0CB5BFCE"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Pr>
                <w:rFonts w:asciiTheme="minorHAnsi" w:eastAsia="Times New Roman" w:hAnsiTheme="minorHAnsi" w:cstheme="minorHAnsi"/>
                <w:color w:val="000000"/>
                <w:sz w:val="16"/>
                <w:szCs w:val="16"/>
              </w:rPr>
              <w:t>Izdelava strokovnega mnenja arborista</w:t>
            </w:r>
          </w:p>
        </w:tc>
        <w:tc>
          <w:tcPr>
            <w:tcW w:w="781" w:type="dxa"/>
            <w:tcBorders>
              <w:top w:val="nil"/>
              <w:left w:val="nil"/>
              <w:bottom w:val="single" w:sz="8" w:space="0" w:color="auto"/>
              <w:right w:val="single" w:sz="4" w:space="0" w:color="auto"/>
            </w:tcBorders>
            <w:shd w:val="clear" w:color="auto" w:fill="BFBFBF" w:themeFill="background1" w:themeFillShade="BF"/>
          </w:tcPr>
          <w:p w14:paraId="338BEA4C"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842B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67156AC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BAD785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8EF19C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7BC64D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174A65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31EB14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B83978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25912B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E3026A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847167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A36294E"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28B336D9"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393788BA"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Izdelava investicijske dokumentacije</w:t>
            </w:r>
          </w:p>
        </w:tc>
        <w:tc>
          <w:tcPr>
            <w:tcW w:w="781" w:type="dxa"/>
            <w:tcBorders>
              <w:top w:val="nil"/>
              <w:left w:val="nil"/>
              <w:bottom w:val="single" w:sz="8" w:space="0" w:color="auto"/>
              <w:right w:val="single" w:sz="4" w:space="0" w:color="auto"/>
            </w:tcBorders>
          </w:tcPr>
          <w:p w14:paraId="22851D2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BB230"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26AFB98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E6E0F1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F45E06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56BE198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5E6D2B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32DD16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FC734F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84875D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EDDD88E"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FC9877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15DDB4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310A4709"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7E4BF1CE"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Izdelava projektne dokumentacije</w:t>
            </w:r>
          </w:p>
        </w:tc>
        <w:tc>
          <w:tcPr>
            <w:tcW w:w="781" w:type="dxa"/>
            <w:tcBorders>
              <w:top w:val="nil"/>
              <w:left w:val="nil"/>
              <w:bottom w:val="single" w:sz="8" w:space="0" w:color="auto"/>
              <w:right w:val="single" w:sz="4" w:space="0" w:color="auto"/>
            </w:tcBorders>
          </w:tcPr>
          <w:p w14:paraId="428856E9"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7AF1D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1E9CFD6E"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7B3388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18B9B03"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3C6760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FAA4C9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3486F8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CEB7CD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121F69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EFCC8B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2AC8BC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07B9B8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3FB316DA"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7253F890"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Prijava na javni razpis</w:t>
            </w:r>
          </w:p>
        </w:tc>
        <w:tc>
          <w:tcPr>
            <w:tcW w:w="781" w:type="dxa"/>
            <w:tcBorders>
              <w:top w:val="nil"/>
              <w:left w:val="nil"/>
              <w:bottom w:val="single" w:sz="8" w:space="0" w:color="auto"/>
              <w:right w:val="single" w:sz="4" w:space="0" w:color="auto"/>
            </w:tcBorders>
          </w:tcPr>
          <w:p w14:paraId="1A73936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B20F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7D5BE32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925C640"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9336DED"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50CED6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BFD174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773173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54DC4B0"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37F608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8A673D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4B7727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CAF649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0ED6E0CD" w14:textId="77777777" w:rsidTr="00AF7D19">
        <w:trPr>
          <w:trHeight w:hRule="exact" w:val="488"/>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548077CB"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Izvedba javnega naročila za izbor izvajalca del</w:t>
            </w:r>
          </w:p>
        </w:tc>
        <w:tc>
          <w:tcPr>
            <w:tcW w:w="781" w:type="dxa"/>
            <w:tcBorders>
              <w:top w:val="nil"/>
              <w:left w:val="nil"/>
              <w:bottom w:val="single" w:sz="8" w:space="0" w:color="auto"/>
              <w:right w:val="single" w:sz="4" w:space="0" w:color="auto"/>
            </w:tcBorders>
          </w:tcPr>
          <w:p w14:paraId="5F80955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E085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60C2D45C"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D59B6B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5C2AC5E"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85B8CF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B3B61A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01F1F8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50A989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28C214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4E4C35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72766DC"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DA1AF8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0F049A40"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647AD264"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Pr>
                <w:rFonts w:asciiTheme="minorHAnsi" w:eastAsia="Times New Roman" w:hAnsiTheme="minorHAnsi" w:cstheme="minorHAnsi"/>
                <w:color w:val="000000"/>
                <w:sz w:val="16"/>
                <w:szCs w:val="16"/>
              </w:rPr>
              <w:t>Ureditev lipovega drevoreda</w:t>
            </w:r>
          </w:p>
        </w:tc>
        <w:tc>
          <w:tcPr>
            <w:tcW w:w="781" w:type="dxa"/>
            <w:tcBorders>
              <w:top w:val="nil"/>
              <w:left w:val="nil"/>
              <w:bottom w:val="single" w:sz="8" w:space="0" w:color="auto"/>
              <w:right w:val="single" w:sz="4" w:space="0" w:color="auto"/>
            </w:tcBorders>
          </w:tcPr>
          <w:p w14:paraId="56E62FD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5A84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54D500C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A8BEED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555B2ED"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3BDF04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8B6FCBB"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3F0A42D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7B3E33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1B208109"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4902F7C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1E79DE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DA0706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4866D249"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3E9E4EB5"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Izvedba gradbenih del</w:t>
            </w:r>
          </w:p>
        </w:tc>
        <w:tc>
          <w:tcPr>
            <w:tcW w:w="781" w:type="dxa"/>
            <w:tcBorders>
              <w:top w:val="nil"/>
              <w:left w:val="nil"/>
              <w:bottom w:val="single" w:sz="8" w:space="0" w:color="auto"/>
              <w:right w:val="single" w:sz="4" w:space="0" w:color="auto"/>
            </w:tcBorders>
          </w:tcPr>
          <w:p w14:paraId="5A3E5E3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0D2A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0B8EEBE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4FCA11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ABD7EBE"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2B43B7C"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75AAC35"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C8D54E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4FE3498"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734AAE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A8D00D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5E64FB6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30EC34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162879EF"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2B9E23A5"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Gradbeni nadzor</w:t>
            </w:r>
          </w:p>
        </w:tc>
        <w:tc>
          <w:tcPr>
            <w:tcW w:w="781" w:type="dxa"/>
            <w:tcBorders>
              <w:top w:val="nil"/>
              <w:left w:val="nil"/>
              <w:bottom w:val="single" w:sz="8" w:space="0" w:color="auto"/>
              <w:right w:val="single" w:sz="4" w:space="0" w:color="auto"/>
            </w:tcBorders>
          </w:tcPr>
          <w:p w14:paraId="6CCA44B5"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AD6CE"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68CF6AD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84270F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7F418FC"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A6F350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751C08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1652FDD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08E0E704"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370B49FD"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000000" w:fill="BFBFBF"/>
            <w:vAlign w:val="center"/>
            <w:hideMark/>
          </w:tcPr>
          <w:p w14:paraId="472237F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6C9DC65"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918C41E"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336CC77D"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29DA80CB"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xml:space="preserve">Tehnični prevzem </w:t>
            </w:r>
          </w:p>
        </w:tc>
        <w:tc>
          <w:tcPr>
            <w:tcW w:w="781" w:type="dxa"/>
            <w:tcBorders>
              <w:top w:val="nil"/>
              <w:left w:val="nil"/>
              <w:bottom w:val="single" w:sz="8" w:space="0" w:color="auto"/>
              <w:right w:val="single" w:sz="4" w:space="0" w:color="auto"/>
            </w:tcBorders>
          </w:tcPr>
          <w:p w14:paraId="3E8BC3B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0006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367C166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173727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4FAEFEF"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9D3803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1EA7009"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19D8C9A3"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2CBC26D1"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929FE09"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B037E80"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0018EF89"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57AA182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r w:rsidR="00775E87" w:rsidRPr="00C06A9D" w14:paraId="5ADDA109" w14:textId="77777777" w:rsidTr="00AF7D19">
        <w:trPr>
          <w:trHeight w:hRule="exact" w:val="284"/>
        </w:trPr>
        <w:tc>
          <w:tcPr>
            <w:tcW w:w="2825" w:type="dxa"/>
            <w:tcBorders>
              <w:top w:val="nil"/>
              <w:left w:val="single" w:sz="8" w:space="0" w:color="auto"/>
              <w:bottom w:val="single" w:sz="8" w:space="0" w:color="auto"/>
              <w:right w:val="single" w:sz="8" w:space="0" w:color="auto"/>
            </w:tcBorders>
            <w:shd w:val="clear" w:color="auto" w:fill="auto"/>
            <w:vAlign w:val="center"/>
            <w:hideMark/>
          </w:tcPr>
          <w:p w14:paraId="6F2DE68A"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Predaja v uporabo</w:t>
            </w:r>
          </w:p>
        </w:tc>
        <w:tc>
          <w:tcPr>
            <w:tcW w:w="781" w:type="dxa"/>
            <w:tcBorders>
              <w:top w:val="nil"/>
              <w:left w:val="nil"/>
              <w:bottom w:val="single" w:sz="8" w:space="0" w:color="auto"/>
              <w:right w:val="single" w:sz="4" w:space="0" w:color="auto"/>
            </w:tcBorders>
          </w:tcPr>
          <w:p w14:paraId="4EF23E0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p>
        </w:tc>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39E17"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49" w:type="dxa"/>
            <w:tcBorders>
              <w:top w:val="nil"/>
              <w:left w:val="single" w:sz="4" w:space="0" w:color="auto"/>
              <w:bottom w:val="single" w:sz="8" w:space="0" w:color="auto"/>
              <w:right w:val="single" w:sz="8" w:space="0" w:color="auto"/>
            </w:tcBorders>
            <w:shd w:val="clear" w:color="auto" w:fill="auto"/>
            <w:vAlign w:val="center"/>
            <w:hideMark/>
          </w:tcPr>
          <w:p w14:paraId="4314ADA0"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B55A1B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6F2A24CC" w14:textId="77777777" w:rsidR="00775E87" w:rsidRPr="00C06A9D" w:rsidRDefault="00775E87" w:rsidP="00AF7D19">
            <w:pPr>
              <w:spacing w:after="0" w:line="240" w:lineRule="auto"/>
              <w:ind w:left="0" w:firstLine="0"/>
              <w:jc w:val="left"/>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ED2AA35"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2D8961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A0293D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0FEFAF9A"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79305566"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4E491B9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BFBFBF" w:themeFill="background1" w:themeFillShade="BF"/>
            <w:vAlign w:val="center"/>
            <w:hideMark/>
          </w:tcPr>
          <w:p w14:paraId="65B39112"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c>
          <w:tcPr>
            <w:tcW w:w="450" w:type="dxa"/>
            <w:tcBorders>
              <w:top w:val="nil"/>
              <w:left w:val="nil"/>
              <w:bottom w:val="single" w:sz="8" w:space="0" w:color="auto"/>
              <w:right w:val="single" w:sz="8" w:space="0" w:color="auto"/>
            </w:tcBorders>
            <w:shd w:val="clear" w:color="auto" w:fill="auto"/>
            <w:vAlign w:val="center"/>
            <w:hideMark/>
          </w:tcPr>
          <w:p w14:paraId="34D141FF" w14:textId="77777777" w:rsidR="00775E87" w:rsidRPr="00C06A9D" w:rsidRDefault="00775E87" w:rsidP="00AF7D19">
            <w:pPr>
              <w:spacing w:after="0" w:line="240" w:lineRule="auto"/>
              <w:ind w:left="0" w:firstLine="0"/>
              <w:jc w:val="center"/>
              <w:rPr>
                <w:rFonts w:asciiTheme="minorHAnsi" w:eastAsia="Times New Roman" w:hAnsiTheme="minorHAnsi" w:cstheme="minorHAnsi"/>
                <w:color w:val="000000"/>
                <w:sz w:val="16"/>
                <w:szCs w:val="16"/>
              </w:rPr>
            </w:pPr>
            <w:r w:rsidRPr="00C06A9D">
              <w:rPr>
                <w:rFonts w:asciiTheme="minorHAnsi" w:eastAsia="Times New Roman" w:hAnsiTheme="minorHAnsi" w:cstheme="minorHAnsi"/>
                <w:color w:val="000000"/>
                <w:sz w:val="16"/>
                <w:szCs w:val="16"/>
              </w:rPr>
              <w:t> </w:t>
            </w:r>
          </w:p>
        </w:tc>
      </w:tr>
    </w:tbl>
    <w:p w14:paraId="3A84F6FB" w14:textId="77777777" w:rsidR="00223C48" w:rsidRDefault="00223C48" w:rsidP="006300C2"/>
    <w:p w14:paraId="3A84F6FC" w14:textId="77777777" w:rsidR="00A573A4" w:rsidRDefault="00A573A4" w:rsidP="00A573A4">
      <w:r>
        <w:t>Odgovorne osebe investitorj</w:t>
      </w:r>
      <w:r w:rsidR="00C20CB0">
        <w:t>a</w:t>
      </w:r>
      <w:r>
        <w:t xml:space="preserve">: </w:t>
      </w:r>
    </w:p>
    <w:p w14:paraId="07399938" w14:textId="77777777" w:rsidR="009B1EC5" w:rsidRDefault="009B1EC5" w:rsidP="00C20CB0">
      <w:pPr>
        <w:autoSpaceDE w:val="0"/>
        <w:autoSpaceDN w:val="0"/>
        <w:adjustRightInd w:val="0"/>
        <w:rPr>
          <w:rFonts w:cs="Arial,Bold"/>
          <w:b/>
          <w:bCs/>
        </w:rPr>
      </w:pPr>
      <w:r w:rsidRPr="009B1EC5">
        <w:rPr>
          <w:rFonts w:cs="Arial,Bold"/>
          <w:b/>
          <w:bCs/>
        </w:rPr>
        <w:t xml:space="preserve">dr. Marko Soršak, univ. dipl. gosp. inž., župan </w:t>
      </w:r>
    </w:p>
    <w:p w14:paraId="343AC091" w14:textId="77777777" w:rsidR="008D1865" w:rsidRPr="00775E87" w:rsidRDefault="008D1865" w:rsidP="00C20CB0">
      <w:pPr>
        <w:autoSpaceDE w:val="0"/>
        <w:autoSpaceDN w:val="0"/>
        <w:adjustRightInd w:val="0"/>
        <w:rPr>
          <w:rFonts w:cs="Arial,Bold"/>
        </w:rPr>
      </w:pPr>
      <w:bookmarkStart w:id="163" w:name="_Toc4146010"/>
    </w:p>
    <w:p w14:paraId="3E6EC584" w14:textId="77777777" w:rsidR="00775E87" w:rsidRPr="00775E87" w:rsidRDefault="00775E87" w:rsidP="00C20CB0">
      <w:pPr>
        <w:autoSpaceDE w:val="0"/>
        <w:autoSpaceDN w:val="0"/>
        <w:adjustRightInd w:val="0"/>
        <w:rPr>
          <w:rFonts w:cs="Arial,Bold"/>
        </w:rPr>
      </w:pPr>
    </w:p>
    <w:p w14:paraId="6E1B2BF6" w14:textId="55E31AB1" w:rsidR="009A081A" w:rsidRDefault="009A081A" w:rsidP="009A081A">
      <w:pPr>
        <w:pStyle w:val="Naslov2"/>
      </w:pPr>
      <w:bookmarkStart w:id="164" w:name="_Toc129681916"/>
      <w:bookmarkStart w:id="165" w:name="_Toc46246819"/>
      <w:bookmarkStart w:id="166" w:name="_Toc48306455"/>
      <w:r>
        <w:t>Organizacija vodenja projekta</w:t>
      </w:r>
      <w:bookmarkEnd w:id="164"/>
    </w:p>
    <w:p w14:paraId="237272E8" w14:textId="77777777" w:rsidR="009A081A" w:rsidRDefault="009A081A" w:rsidP="009A081A"/>
    <w:p w14:paraId="5ECA6755" w14:textId="77777777" w:rsidR="00AC1DB3" w:rsidRPr="005926A3" w:rsidRDefault="00AC1DB3" w:rsidP="00AC1DB3">
      <w:r w:rsidRPr="005926A3">
        <w:t xml:space="preserve">Odgovorna oseba investitorja je župan Občine </w:t>
      </w:r>
      <w:r>
        <w:t>Hoče – Slivnica</w:t>
      </w:r>
      <w:r w:rsidRPr="005926A3">
        <w:t xml:space="preserve">, </w:t>
      </w:r>
      <w:r>
        <w:t xml:space="preserve">dr. </w:t>
      </w:r>
      <w:r w:rsidRPr="00BB6BB6">
        <w:t>Marko SORŠAK</w:t>
      </w:r>
      <w:r w:rsidRPr="005926A3">
        <w:t>.</w:t>
      </w:r>
    </w:p>
    <w:p w14:paraId="15EB14DD" w14:textId="77777777" w:rsidR="00AC1DB3" w:rsidRDefault="00AC1DB3" w:rsidP="00AC1DB3"/>
    <w:p w14:paraId="768C3082" w14:textId="77777777" w:rsidR="00AC1DB3" w:rsidRPr="00B02191" w:rsidRDefault="00AC1DB3" w:rsidP="00AC1DB3">
      <w:pPr>
        <w:rPr>
          <w:b/>
        </w:rPr>
      </w:pPr>
      <w:r w:rsidRPr="005926A3">
        <w:t xml:space="preserve">Občina je določila glavnega koordinatorja projekta, to je </w:t>
      </w:r>
      <w:r w:rsidRPr="005518B3">
        <w:rPr>
          <w:b/>
        </w:rPr>
        <w:t>Katja Arnšek Kvar</w:t>
      </w:r>
      <w:r>
        <w:rPr>
          <w:b/>
        </w:rPr>
        <w:t xml:space="preserve">, </w:t>
      </w:r>
      <w:r w:rsidRPr="005518B3">
        <w:rPr>
          <w:bCs/>
        </w:rPr>
        <w:t>svetovalka za družbene dejavnosti</w:t>
      </w:r>
      <w:r w:rsidRPr="005926A3">
        <w:t>.</w:t>
      </w:r>
      <w:r>
        <w:t xml:space="preserve"> </w:t>
      </w:r>
      <w:r w:rsidRPr="005926A3">
        <w:t>Za nemoteno izvedbo projekta bo skrbela ustrezno strokovno usposobljena, neformalno oblikovana projektna skupina.</w:t>
      </w:r>
    </w:p>
    <w:p w14:paraId="7B2DDD57" w14:textId="77777777" w:rsidR="00AC1DB3" w:rsidRDefault="00AC1DB3" w:rsidP="00AC1DB3"/>
    <w:p w14:paraId="29914506" w14:textId="77777777" w:rsidR="00AC1DB3" w:rsidRDefault="00AC1DB3" w:rsidP="00AC1DB3">
      <w:r w:rsidRPr="005926A3">
        <w:t xml:space="preserve">Projektna skupina bo delovala v prostorih Občinske uprave Občine </w:t>
      </w:r>
      <w:r>
        <w:t>Hoče  - Slivnica</w:t>
      </w:r>
      <w:r w:rsidRPr="005926A3">
        <w:t xml:space="preserve"> in na </w:t>
      </w:r>
      <w:r>
        <w:t>lokaciji</w:t>
      </w:r>
      <w:r w:rsidRPr="005926A3">
        <w:t xml:space="preserve"> naložbe. Sestajala se bo po potrebi, praviloma pa enkrat tedensko. Odločitve </w:t>
      </w:r>
      <w:r>
        <w:t xml:space="preserve">skupine bodo razvidne iz vodenih zapisnikov oz. </w:t>
      </w:r>
      <w:r w:rsidRPr="005926A3">
        <w:t>poročil.</w:t>
      </w:r>
    </w:p>
    <w:p w14:paraId="4511B8BE" w14:textId="77777777" w:rsidR="00AC1DB3" w:rsidRDefault="00AC1DB3" w:rsidP="00AC1DB3"/>
    <w:p w14:paraId="62D05645" w14:textId="77777777" w:rsidR="00775E87" w:rsidRDefault="00775E87" w:rsidP="00AC1DB3"/>
    <w:p w14:paraId="00AC7ED6" w14:textId="77777777" w:rsidR="00775E87" w:rsidRDefault="00775E87" w:rsidP="00AC1DB3"/>
    <w:p w14:paraId="6A984A35" w14:textId="77777777" w:rsidR="00775E87" w:rsidRDefault="00775E87" w:rsidP="00AC1DB3"/>
    <w:p w14:paraId="7D33E06C" w14:textId="77777777" w:rsidR="00775E87" w:rsidRDefault="00775E87" w:rsidP="00AC1DB3"/>
    <w:p w14:paraId="3DCF2E97" w14:textId="77777777" w:rsidR="00775E87" w:rsidRDefault="00775E87" w:rsidP="00AC1DB3"/>
    <w:p w14:paraId="53E92864" w14:textId="63C16B0E" w:rsidR="00AC1DB3" w:rsidRPr="005926A3" w:rsidRDefault="00AC1DB3" w:rsidP="00AC1DB3">
      <w:pPr>
        <w:pStyle w:val="Napis"/>
      </w:pPr>
      <w:bookmarkStart w:id="167" w:name="_Toc129682001"/>
      <w:r>
        <w:t xml:space="preserve">Tabela </w:t>
      </w:r>
      <w:r w:rsidR="009A4512">
        <w:fldChar w:fldCharType="begin"/>
      </w:r>
      <w:r w:rsidR="009A4512">
        <w:instrText xml:space="preserve"> STYLEREF 1 \s </w:instrText>
      </w:r>
      <w:r w:rsidR="009A4512">
        <w:fldChar w:fldCharType="separate"/>
      </w:r>
      <w:r w:rsidR="00356B72">
        <w:rPr>
          <w:noProof/>
        </w:rPr>
        <w:t>11</w:t>
      </w:r>
      <w:r w:rsidR="009A4512">
        <w:rPr>
          <w:noProof/>
        </w:rPr>
        <w:fldChar w:fldCharType="end"/>
      </w:r>
      <w:r w:rsidR="00356B72">
        <w:noBreakHyphen/>
      </w:r>
      <w:r w:rsidR="009A4512">
        <w:fldChar w:fldCharType="begin"/>
      </w:r>
      <w:r w:rsidR="009A4512">
        <w:instrText xml:space="preserve"> SEQ Tabela \* ARA</w:instrText>
      </w:r>
      <w:r w:rsidR="009A4512">
        <w:instrText xml:space="preserve">BIC \s 1 </w:instrText>
      </w:r>
      <w:r w:rsidR="009A4512">
        <w:fldChar w:fldCharType="separate"/>
      </w:r>
      <w:r w:rsidR="00356B72">
        <w:rPr>
          <w:noProof/>
        </w:rPr>
        <w:t>2</w:t>
      </w:r>
      <w:r w:rsidR="009A4512">
        <w:rPr>
          <w:noProof/>
        </w:rPr>
        <w:fldChar w:fldCharType="end"/>
      </w:r>
      <w:r>
        <w:t xml:space="preserve">: </w:t>
      </w:r>
      <w:r w:rsidRPr="005926A3">
        <w:t>Projektna skupina</w:t>
      </w:r>
      <w:bookmarkEnd w:id="167"/>
    </w:p>
    <w:tbl>
      <w:tblPr>
        <w:tblW w:w="0" w:type="auto"/>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4606"/>
      </w:tblGrid>
      <w:tr w:rsidR="00AC1DB3" w:rsidRPr="00DA42AA" w14:paraId="66886339" w14:textId="77777777" w:rsidTr="00391C98">
        <w:tc>
          <w:tcPr>
            <w:tcW w:w="3652" w:type="dxa"/>
            <w:shd w:val="clear" w:color="auto" w:fill="767171" w:themeFill="background2" w:themeFillShade="80"/>
          </w:tcPr>
          <w:p w14:paraId="32BF563A" w14:textId="77777777" w:rsidR="00AC1DB3" w:rsidRPr="00DA42AA" w:rsidRDefault="00AC1DB3" w:rsidP="00391C98">
            <w:pPr>
              <w:ind w:left="1"/>
              <w:rPr>
                <w:b/>
                <w:color w:val="FFFFFF" w:themeColor="background1"/>
              </w:rPr>
            </w:pPr>
            <w:r w:rsidRPr="00DA42AA">
              <w:rPr>
                <w:b/>
                <w:color w:val="FFFFFF" w:themeColor="background1"/>
              </w:rPr>
              <w:t>Naziv dela</w:t>
            </w:r>
          </w:p>
        </w:tc>
        <w:tc>
          <w:tcPr>
            <w:tcW w:w="4606" w:type="dxa"/>
            <w:shd w:val="clear" w:color="auto" w:fill="767171" w:themeFill="background2" w:themeFillShade="80"/>
          </w:tcPr>
          <w:p w14:paraId="715BB700" w14:textId="77777777" w:rsidR="00AC1DB3" w:rsidRPr="00DA42AA" w:rsidRDefault="00AC1DB3" w:rsidP="00391C98">
            <w:pPr>
              <w:ind w:left="0"/>
              <w:rPr>
                <w:b/>
                <w:color w:val="FFFFFF" w:themeColor="background1"/>
              </w:rPr>
            </w:pPr>
            <w:r w:rsidRPr="00DA42AA">
              <w:rPr>
                <w:b/>
                <w:color w:val="FFFFFF" w:themeColor="background1"/>
              </w:rPr>
              <w:t xml:space="preserve">Izvajalec </w:t>
            </w:r>
          </w:p>
        </w:tc>
      </w:tr>
      <w:tr w:rsidR="00AC1DB3" w:rsidRPr="005926A3" w14:paraId="41D66C9F" w14:textId="77777777" w:rsidTr="00391C98">
        <w:tc>
          <w:tcPr>
            <w:tcW w:w="3652" w:type="dxa"/>
          </w:tcPr>
          <w:p w14:paraId="19537506" w14:textId="77777777" w:rsidR="00AC1DB3" w:rsidRPr="005926A3" w:rsidRDefault="00AC1DB3" w:rsidP="00391C98">
            <w:pPr>
              <w:ind w:left="1"/>
            </w:pPr>
            <w:r w:rsidRPr="005926A3">
              <w:t>Odgovorna oseba investitorja</w:t>
            </w:r>
          </w:p>
        </w:tc>
        <w:tc>
          <w:tcPr>
            <w:tcW w:w="4606" w:type="dxa"/>
          </w:tcPr>
          <w:p w14:paraId="31BD2F90" w14:textId="77777777" w:rsidR="00AC1DB3" w:rsidRPr="005926A3" w:rsidRDefault="00AC1DB3" w:rsidP="00391C98">
            <w:pPr>
              <w:ind w:left="35"/>
            </w:pPr>
            <w:r>
              <w:t xml:space="preserve">dr. </w:t>
            </w:r>
            <w:r w:rsidRPr="00BB6BB6">
              <w:t>Marko SORŠAK</w:t>
            </w:r>
            <w:r w:rsidRPr="005926A3">
              <w:t>, župan</w:t>
            </w:r>
          </w:p>
        </w:tc>
      </w:tr>
      <w:tr w:rsidR="00AC1DB3" w:rsidRPr="005926A3" w14:paraId="73BB61CD" w14:textId="77777777" w:rsidTr="00391C98">
        <w:tc>
          <w:tcPr>
            <w:tcW w:w="3652" w:type="dxa"/>
          </w:tcPr>
          <w:p w14:paraId="5A11EA46" w14:textId="77777777" w:rsidR="00AC1DB3" w:rsidRPr="005926A3" w:rsidRDefault="00AC1DB3" w:rsidP="00391C98">
            <w:pPr>
              <w:ind w:left="1"/>
            </w:pPr>
            <w:r w:rsidRPr="005926A3">
              <w:t>Vodja investicije</w:t>
            </w:r>
          </w:p>
        </w:tc>
        <w:tc>
          <w:tcPr>
            <w:tcW w:w="4606" w:type="dxa"/>
          </w:tcPr>
          <w:p w14:paraId="7C556973" w14:textId="77777777" w:rsidR="00AC1DB3" w:rsidRPr="005926A3" w:rsidRDefault="00AC1DB3" w:rsidP="00391C98">
            <w:pPr>
              <w:ind w:left="35"/>
            </w:pPr>
            <w:r w:rsidRPr="005518B3">
              <w:rPr>
                <w:b/>
              </w:rPr>
              <w:t>Katja Arnšek Kvar</w:t>
            </w:r>
            <w:r>
              <w:rPr>
                <w:b/>
              </w:rPr>
              <w:t xml:space="preserve">, </w:t>
            </w:r>
            <w:r w:rsidRPr="005518B3">
              <w:rPr>
                <w:bCs/>
              </w:rPr>
              <w:t>svetovalka za družbene dejavnosti</w:t>
            </w:r>
          </w:p>
        </w:tc>
      </w:tr>
      <w:tr w:rsidR="00AC1DB3" w:rsidRPr="005926A3" w14:paraId="62FEA3D7" w14:textId="77777777" w:rsidTr="00391C98">
        <w:tc>
          <w:tcPr>
            <w:tcW w:w="3652" w:type="dxa"/>
          </w:tcPr>
          <w:p w14:paraId="76A3ED94" w14:textId="77777777" w:rsidR="00AC1DB3" w:rsidRDefault="00AC1DB3" w:rsidP="00391C98">
            <w:pPr>
              <w:ind w:left="1"/>
            </w:pPr>
            <w:r>
              <w:t xml:space="preserve">Strokovna pomoč </w:t>
            </w:r>
          </w:p>
          <w:p w14:paraId="09DE4D91" w14:textId="77777777" w:rsidR="00AC1DB3" w:rsidRPr="005926A3" w:rsidRDefault="00AC1DB3" w:rsidP="00391C98">
            <w:pPr>
              <w:ind w:left="1"/>
            </w:pPr>
            <w:r>
              <w:t>(gradbeni nadzor)</w:t>
            </w:r>
          </w:p>
        </w:tc>
        <w:tc>
          <w:tcPr>
            <w:tcW w:w="4606" w:type="dxa"/>
          </w:tcPr>
          <w:p w14:paraId="30525E76" w14:textId="77777777" w:rsidR="00AC1DB3" w:rsidRPr="006D0417" w:rsidRDefault="00AC1DB3" w:rsidP="00391C98">
            <w:pPr>
              <w:ind w:left="35"/>
              <w:rPr>
                <w:rStyle w:val="Krepko"/>
                <w:b w:val="0"/>
              </w:rPr>
            </w:pPr>
            <w:r w:rsidRPr="006D0417">
              <w:rPr>
                <w:rStyle w:val="Krepko"/>
                <w:b w:val="0"/>
              </w:rPr>
              <w:t>Še ni izbran</w:t>
            </w:r>
          </w:p>
        </w:tc>
      </w:tr>
      <w:tr w:rsidR="00AC1DB3" w:rsidRPr="005926A3" w14:paraId="115FC9D3" w14:textId="77777777" w:rsidTr="00391C98">
        <w:tc>
          <w:tcPr>
            <w:tcW w:w="3652" w:type="dxa"/>
          </w:tcPr>
          <w:p w14:paraId="5DE05A2D" w14:textId="77777777" w:rsidR="00AC1DB3" w:rsidRPr="005926A3" w:rsidRDefault="00AC1DB3" w:rsidP="00391C98">
            <w:pPr>
              <w:ind w:left="1"/>
            </w:pPr>
            <w:r w:rsidRPr="005926A3">
              <w:t xml:space="preserve">Strokovna pomoč </w:t>
            </w:r>
          </w:p>
          <w:p w14:paraId="02F05FD8" w14:textId="77777777" w:rsidR="00AC1DB3" w:rsidRPr="005926A3" w:rsidRDefault="00AC1DB3" w:rsidP="00391C98">
            <w:pPr>
              <w:ind w:left="1"/>
            </w:pPr>
            <w:r w:rsidRPr="005926A3">
              <w:t>(investicijska dokumentacija)</w:t>
            </w:r>
          </w:p>
        </w:tc>
        <w:tc>
          <w:tcPr>
            <w:tcW w:w="4606" w:type="dxa"/>
          </w:tcPr>
          <w:p w14:paraId="5A999FBC" w14:textId="77777777" w:rsidR="00AC1DB3" w:rsidRPr="005926A3" w:rsidRDefault="00AC1DB3" w:rsidP="00391C98">
            <w:pPr>
              <w:ind w:left="35"/>
            </w:pPr>
            <w:r w:rsidRPr="005926A3">
              <w:t>Riso d.o.o.</w:t>
            </w:r>
          </w:p>
          <w:p w14:paraId="5291C6F7" w14:textId="77777777" w:rsidR="00AC1DB3" w:rsidRDefault="00AC1DB3" w:rsidP="00391C98">
            <w:pPr>
              <w:ind w:left="35"/>
            </w:pPr>
            <w:r>
              <w:t xml:space="preserve">dr. </w:t>
            </w:r>
            <w:r w:rsidRPr="005926A3">
              <w:t>Sabina Žampa, direktorica</w:t>
            </w:r>
          </w:p>
          <w:p w14:paraId="3D8AD024" w14:textId="77777777" w:rsidR="00AC1DB3" w:rsidRPr="005926A3" w:rsidRDefault="00AC1DB3" w:rsidP="00391C98">
            <w:pPr>
              <w:ind w:left="35"/>
            </w:pPr>
            <w:r w:rsidRPr="00E737F8">
              <w:t>Mateja Malek Slanič, univ. dipl. econ.</w:t>
            </w:r>
          </w:p>
        </w:tc>
      </w:tr>
    </w:tbl>
    <w:p w14:paraId="22CE67D7" w14:textId="77777777" w:rsidR="00AC1DB3" w:rsidRDefault="00AC1DB3" w:rsidP="00AC1DB3"/>
    <w:p w14:paraId="637261D2" w14:textId="54345E4A" w:rsidR="00AC1DB3" w:rsidRDefault="00AC1DB3" w:rsidP="00AC1DB3">
      <w:pPr>
        <w:pStyle w:val="Napis"/>
      </w:pPr>
      <w:bookmarkStart w:id="168" w:name="_Toc100826730"/>
      <w:bookmarkStart w:id="169" w:name="_Toc129682002"/>
      <w:r>
        <w:t xml:space="preserve">Tabela </w:t>
      </w:r>
      <w:r w:rsidR="009A4512">
        <w:fldChar w:fldCharType="begin"/>
      </w:r>
      <w:r w:rsidR="009A4512">
        <w:instrText xml:space="preserve"> STYLEREF 1 \s </w:instrText>
      </w:r>
      <w:r w:rsidR="009A4512">
        <w:fldChar w:fldCharType="separate"/>
      </w:r>
      <w:r w:rsidR="00356B72">
        <w:rPr>
          <w:noProof/>
        </w:rPr>
        <w:t>11</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3</w:t>
      </w:r>
      <w:r w:rsidR="009A4512">
        <w:rPr>
          <w:noProof/>
        </w:rPr>
        <w:fldChar w:fldCharType="end"/>
      </w:r>
      <w:r>
        <w:t xml:space="preserve">: </w:t>
      </w:r>
      <w:r w:rsidRPr="003445A7">
        <w:t>Pregled članov projektne skupine za vodenje projekta</w:t>
      </w:r>
      <w:bookmarkEnd w:id="168"/>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304"/>
        <w:gridCol w:w="1010"/>
        <w:gridCol w:w="2124"/>
        <w:gridCol w:w="2784"/>
      </w:tblGrid>
      <w:tr w:rsidR="00AC1DB3" w:rsidRPr="00DA42AA" w14:paraId="7A74F7BE" w14:textId="77777777" w:rsidTr="00391C98">
        <w:tc>
          <w:tcPr>
            <w:tcW w:w="995" w:type="pct"/>
            <w:shd w:val="clear" w:color="auto" w:fill="767171" w:themeFill="background2" w:themeFillShade="80"/>
          </w:tcPr>
          <w:p w14:paraId="361F9067" w14:textId="77777777" w:rsidR="00AC1DB3" w:rsidRPr="00DA42AA" w:rsidRDefault="00AC1DB3" w:rsidP="00391C98">
            <w:pPr>
              <w:ind w:left="1"/>
              <w:rPr>
                <w:b/>
                <w:color w:val="FFFFFF" w:themeColor="background1"/>
              </w:rPr>
            </w:pPr>
            <w:r>
              <w:rPr>
                <w:b/>
                <w:color w:val="FFFFFF" w:themeColor="background1"/>
              </w:rPr>
              <w:t>Ime in Priimek</w:t>
            </w:r>
          </w:p>
        </w:tc>
        <w:tc>
          <w:tcPr>
            <w:tcW w:w="723" w:type="pct"/>
            <w:shd w:val="clear" w:color="auto" w:fill="767171" w:themeFill="background2" w:themeFillShade="80"/>
          </w:tcPr>
          <w:p w14:paraId="73F39475" w14:textId="77777777" w:rsidR="00AC1DB3" w:rsidRPr="00DA42AA" w:rsidRDefault="00AC1DB3" w:rsidP="00391C98">
            <w:pPr>
              <w:ind w:left="0"/>
              <w:rPr>
                <w:b/>
                <w:color w:val="FFFFFF" w:themeColor="background1"/>
              </w:rPr>
            </w:pPr>
            <w:r>
              <w:rPr>
                <w:b/>
                <w:color w:val="FFFFFF" w:themeColor="background1"/>
              </w:rPr>
              <w:t>Izobrazba</w:t>
            </w:r>
          </w:p>
        </w:tc>
        <w:tc>
          <w:tcPr>
            <w:tcW w:w="560" w:type="pct"/>
            <w:shd w:val="clear" w:color="auto" w:fill="767171" w:themeFill="background2" w:themeFillShade="80"/>
          </w:tcPr>
          <w:p w14:paraId="629352EC" w14:textId="77777777" w:rsidR="00AC1DB3" w:rsidRDefault="00AC1DB3" w:rsidP="00391C98">
            <w:pPr>
              <w:ind w:left="0"/>
              <w:rPr>
                <w:b/>
                <w:color w:val="FFFFFF" w:themeColor="background1"/>
              </w:rPr>
            </w:pPr>
            <w:r>
              <w:rPr>
                <w:b/>
                <w:color w:val="FFFFFF" w:themeColor="background1"/>
              </w:rPr>
              <w:t>Leta del. izkušenj</w:t>
            </w:r>
          </w:p>
        </w:tc>
        <w:tc>
          <w:tcPr>
            <w:tcW w:w="1178" w:type="pct"/>
            <w:shd w:val="clear" w:color="auto" w:fill="767171" w:themeFill="background2" w:themeFillShade="80"/>
          </w:tcPr>
          <w:p w14:paraId="48E122D7" w14:textId="77777777" w:rsidR="00AC1DB3" w:rsidRDefault="00AC1DB3" w:rsidP="00391C98">
            <w:pPr>
              <w:ind w:left="0"/>
              <w:rPr>
                <w:b/>
                <w:color w:val="FFFFFF" w:themeColor="background1"/>
              </w:rPr>
            </w:pPr>
            <w:r>
              <w:rPr>
                <w:b/>
                <w:color w:val="FFFFFF" w:themeColor="background1"/>
              </w:rPr>
              <w:t>Delovno mesto</w:t>
            </w:r>
          </w:p>
        </w:tc>
        <w:tc>
          <w:tcPr>
            <w:tcW w:w="1544" w:type="pct"/>
            <w:shd w:val="clear" w:color="auto" w:fill="767171" w:themeFill="background2" w:themeFillShade="80"/>
          </w:tcPr>
          <w:p w14:paraId="00027CA8" w14:textId="77777777" w:rsidR="00AC1DB3" w:rsidRDefault="00AC1DB3" w:rsidP="00391C98">
            <w:pPr>
              <w:ind w:left="0"/>
              <w:rPr>
                <w:b/>
                <w:color w:val="FFFFFF" w:themeColor="background1"/>
              </w:rPr>
            </w:pPr>
            <w:r>
              <w:rPr>
                <w:b/>
                <w:color w:val="FFFFFF" w:themeColor="background1"/>
              </w:rPr>
              <w:t>Zadolžitve v projektu</w:t>
            </w:r>
          </w:p>
        </w:tc>
      </w:tr>
      <w:tr w:rsidR="00AC1DB3" w:rsidRPr="005926A3" w14:paraId="0B4322F3" w14:textId="77777777" w:rsidTr="00391C98">
        <w:tc>
          <w:tcPr>
            <w:tcW w:w="995" w:type="pct"/>
          </w:tcPr>
          <w:p w14:paraId="74513580" w14:textId="77777777" w:rsidR="00AC1DB3" w:rsidRPr="005926A3" w:rsidRDefault="00AC1DB3" w:rsidP="00391C98">
            <w:pPr>
              <w:ind w:left="1"/>
              <w:jc w:val="left"/>
            </w:pPr>
            <w:r>
              <w:t xml:space="preserve">dr. </w:t>
            </w:r>
            <w:r w:rsidRPr="00BB6BB6">
              <w:t>Marko SORŠAK</w:t>
            </w:r>
            <w:r w:rsidRPr="005926A3">
              <w:t xml:space="preserve">, </w:t>
            </w:r>
          </w:p>
        </w:tc>
        <w:tc>
          <w:tcPr>
            <w:tcW w:w="723" w:type="pct"/>
          </w:tcPr>
          <w:p w14:paraId="6A7E527A" w14:textId="77777777" w:rsidR="00AC1DB3" w:rsidRPr="005926A3" w:rsidRDefault="00AC1DB3" w:rsidP="00391C98">
            <w:pPr>
              <w:ind w:left="35"/>
              <w:jc w:val="left"/>
            </w:pPr>
            <w:r>
              <w:t>Dr. gradbeništva</w:t>
            </w:r>
          </w:p>
        </w:tc>
        <w:tc>
          <w:tcPr>
            <w:tcW w:w="560" w:type="pct"/>
          </w:tcPr>
          <w:p w14:paraId="0B2F1094" w14:textId="77777777" w:rsidR="00AC1DB3" w:rsidRPr="005926A3" w:rsidRDefault="00AC1DB3" w:rsidP="00391C98">
            <w:pPr>
              <w:ind w:left="35"/>
              <w:jc w:val="left"/>
            </w:pPr>
            <w:r>
              <w:t>15</w:t>
            </w:r>
          </w:p>
        </w:tc>
        <w:tc>
          <w:tcPr>
            <w:tcW w:w="1178" w:type="pct"/>
          </w:tcPr>
          <w:p w14:paraId="279BB3B7" w14:textId="77777777" w:rsidR="00AC1DB3" w:rsidRPr="005926A3" w:rsidRDefault="00AC1DB3" w:rsidP="00391C98">
            <w:pPr>
              <w:ind w:left="35"/>
              <w:jc w:val="left"/>
            </w:pPr>
            <w:r>
              <w:t>Župan</w:t>
            </w:r>
          </w:p>
        </w:tc>
        <w:tc>
          <w:tcPr>
            <w:tcW w:w="1544" w:type="pct"/>
          </w:tcPr>
          <w:p w14:paraId="1B4A44EE" w14:textId="77777777" w:rsidR="00AC1DB3" w:rsidRPr="005926A3" w:rsidRDefault="00AC1DB3" w:rsidP="00391C98">
            <w:pPr>
              <w:ind w:left="35"/>
              <w:jc w:val="left"/>
            </w:pPr>
            <w:r>
              <w:t>Nadzor in koordinacija</w:t>
            </w:r>
          </w:p>
        </w:tc>
      </w:tr>
      <w:tr w:rsidR="00AC1DB3" w:rsidRPr="005926A3" w14:paraId="79092BBE" w14:textId="77777777" w:rsidTr="00391C98">
        <w:tc>
          <w:tcPr>
            <w:tcW w:w="995" w:type="pct"/>
          </w:tcPr>
          <w:p w14:paraId="29A07881" w14:textId="77777777" w:rsidR="00AC1DB3" w:rsidRPr="000A2DC8" w:rsidRDefault="00AC1DB3" w:rsidP="00391C98">
            <w:pPr>
              <w:ind w:left="1"/>
              <w:jc w:val="left"/>
              <w:rPr>
                <w:bCs/>
              </w:rPr>
            </w:pPr>
            <w:r w:rsidRPr="000A2DC8">
              <w:rPr>
                <w:bCs/>
              </w:rPr>
              <w:t>Katja Arnšek Kvar</w:t>
            </w:r>
          </w:p>
        </w:tc>
        <w:tc>
          <w:tcPr>
            <w:tcW w:w="723" w:type="pct"/>
          </w:tcPr>
          <w:p w14:paraId="0C3BB77F" w14:textId="77777777" w:rsidR="00AC1DB3" w:rsidRPr="005926A3" w:rsidRDefault="00AC1DB3" w:rsidP="00391C98">
            <w:pPr>
              <w:ind w:left="35"/>
              <w:jc w:val="left"/>
            </w:pPr>
            <w:r>
              <w:t>dipl. sanitarni inženir</w:t>
            </w:r>
          </w:p>
        </w:tc>
        <w:tc>
          <w:tcPr>
            <w:tcW w:w="560" w:type="pct"/>
          </w:tcPr>
          <w:p w14:paraId="69FB3350" w14:textId="77777777" w:rsidR="00AC1DB3" w:rsidRPr="003445A7" w:rsidRDefault="00AC1DB3" w:rsidP="00391C98">
            <w:pPr>
              <w:ind w:left="35"/>
              <w:jc w:val="left"/>
            </w:pPr>
            <w:r w:rsidRPr="003445A7">
              <w:t>15</w:t>
            </w:r>
          </w:p>
        </w:tc>
        <w:tc>
          <w:tcPr>
            <w:tcW w:w="1178" w:type="pct"/>
          </w:tcPr>
          <w:p w14:paraId="64EC7C65" w14:textId="77777777" w:rsidR="00AC1DB3" w:rsidRDefault="00AC1DB3" w:rsidP="00391C98">
            <w:pPr>
              <w:ind w:left="35"/>
              <w:jc w:val="left"/>
              <w:rPr>
                <w:b/>
              </w:rPr>
            </w:pPr>
            <w:r>
              <w:t>Svetovalka za družbene dejavnosti</w:t>
            </w:r>
          </w:p>
        </w:tc>
        <w:tc>
          <w:tcPr>
            <w:tcW w:w="1544" w:type="pct"/>
          </w:tcPr>
          <w:p w14:paraId="5F6D23F4" w14:textId="77777777" w:rsidR="00AC1DB3" w:rsidRPr="003445A7" w:rsidRDefault="00AC1DB3" w:rsidP="00391C98">
            <w:pPr>
              <w:ind w:left="35"/>
              <w:jc w:val="left"/>
            </w:pPr>
            <w:r w:rsidRPr="003445A7">
              <w:t>Oddaja vloge, priprava listin ter dokumentacije</w:t>
            </w:r>
          </w:p>
        </w:tc>
      </w:tr>
      <w:tr w:rsidR="00AC1DB3" w:rsidRPr="005926A3" w14:paraId="3B94E613" w14:textId="77777777" w:rsidTr="00391C98">
        <w:tc>
          <w:tcPr>
            <w:tcW w:w="995" w:type="pct"/>
          </w:tcPr>
          <w:p w14:paraId="6FE00BA3" w14:textId="77777777" w:rsidR="00AC1DB3" w:rsidRPr="005926A3" w:rsidRDefault="00AC1DB3" w:rsidP="00391C98">
            <w:pPr>
              <w:ind w:left="1"/>
              <w:jc w:val="left"/>
            </w:pPr>
            <w:r w:rsidRPr="00686603">
              <w:t>Metka Meglič</w:t>
            </w:r>
          </w:p>
        </w:tc>
        <w:tc>
          <w:tcPr>
            <w:tcW w:w="723" w:type="pct"/>
          </w:tcPr>
          <w:p w14:paraId="012B508C" w14:textId="77777777" w:rsidR="00AC1DB3" w:rsidRPr="003445A7" w:rsidRDefault="00AC1DB3" w:rsidP="00391C98">
            <w:pPr>
              <w:ind w:left="35"/>
              <w:jc w:val="left"/>
              <w:rPr>
                <w:rStyle w:val="Krepko"/>
                <w:b w:val="0"/>
                <w:bCs w:val="0"/>
              </w:rPr>
            </w:pPr>
            <w:r w:rsidRPr="003445A7">
              <w:rPr>
                <w:rStyle w:val="Krepko"/>
                <w:b w:val="0"/>
                <w:bCs w:val="0"/>
              </w:rPr>
              <w:t>Univ. dipl. prav.</w:t>
            </w:r>
          </w:p>
        </w:tc>
        <w:tc>
          <w:tcPr>
            <w:tcW w:w="560" w:type="pct"/>
          </w:tcPr>
          <w:p w14:paraId="75BDC6B9" w14:textId="77777777" w:rsidR="00AC1DB3" w:rsidRPr="006D0417" w:rsidRDefault="00AC1DB3" w:rsidP="00391C98">
            <w:pPr>
              <w:ind w:left="35"/>
              <w:jc w:val="left"/>
              <w:rPr>
                <w:rStyle w:val="Krepko"/>
                <w:b w:val="0"/>
              </w:rPr>
            </w:pPr>
            <w:r>
              <w:rPr>
                <w:rStyle w:val="Krepko"/>
                <w:b w:val="0"/>
                <w:bCs w:val="0"/>
              </w:rPr>
              <w:t>13</w:t>
            </w:r>
          </w:p>
        </w:tc>
        <w:tc>
          <w:tcPr>
            <w:tcW w:w="1178" w:type="pct"/>
          </w:tcPr>
          <w:p w14:paraId="0C7DAC6F" w14:textId="77777777" w:rsidR="00AC1DB3" w:rsidRPr="006D0417" w:rsidRDefault="00AC1DB3" w:rsidP="00391C98">
            <w:pPr>
              <w:ind w:left="35"/>
              <w:jc w:val="left"/>
              <w:rPr>
                <w:rStyle w:val="Krepko"/>
                <w:b w:val="0"/>
              </w:rPr>
            </w:pPr>
            <w:r>
              <w:rPr>
                <w:rStyle w:val="Krepko"/>
                <w:b w:val="0"/>
                <w:bCs w:val="0"/>
              </w:rPr>
              <w:t>Direktorica Občinske uprave</w:t>
            </w:r>
          </w:p>
        </w:tc>
        <w:tc>
          <w:tcPr>
            <w:tcW w:w="1544" w:type="pct"/>
          </w:tcPr>
          <w:p w14:paraId="4C4CDBB1" w14:textId="77777777" w:rsidR="00AC1DB3" w:rsidRPr="003445A7" w:rsidRDefault="00AC1DB3" w:rsidP="00391C98">
            <w:pPr>
              <w:ind w:left="35"/>
              <w:jc w:val="left"/>
              <w:rPr>
                <w:rStyle w:val="Krepko"/>
                <w:b w:val="0"/>
                <w:bCs w:val="0"/>
              </w:rPr>
            </w:pPr>
            <w:r w:rsidRPr="003445A7">
              <w:rPr>
                <w:rStyle w:val="Krepko"/>
                <w:b w:val="0"/>
                <w:bCs w:val="0"/>
              </w:rPr>
              <w:t>Vodenje in koordinacija</w:t>
            </w:r>
          </w:p>
        </w:tc>
      </w:tr>
      <w:tr w:rsidR="00AC1DB3" w:rsidRPr="005926A3" w14:paraId="0E8B2BAB" w14:textId="77777777" w:rsidTr="00391C98">
        <w:tc>
          <w:tcPr>
            <w:tcW w:w="995" w:type="pct"/>
          </w:tcPr>
          <w:p w14:paraId="5A4B3966" w14:textId="77777777" w:rsidR="00AC1DB3" w:rsidRPr="005926A3" w:rsidRDefault="00AC1DB3" w:rsidP="00391C98">
            <w:pPr>
              <w:ind w:left="1"/>
              <w:jc w:val="left"/>
            </w:pPr>
            <w:r w:rsidRPr="00A90CFB">
              <w:t>Ksenija Petrič</w:t>
            </w:r>
          </w:p>
        </w:tc>
        <w:tc>
          <w:tcPr>
            <w:tcW w:w="723" w:type="pct"/>
          </w:tcPr>
          <w:p w14:paraId="12E5D75F" w14:textId="77777777" w:rsidR="00AC1DB3" w:rsidRPr="005926A3" w:rsidRDefault="00AC1DB3" w:rsidP="00391C98">
            <w:pPr>
              <w:ind w:left="35"/>
              <w:jc w:val="left"/>
            </w:pPr>
            <w:r>
              <w:t>Kom. inž.</w:t>
            </w:r>
          </w:p>
        </w:tc>
        <w:tc>
          <w:tcPr>
            <w:tcW w:w="560" w:type="pct"/>
          </w:tcPr>
          <w:p w14:paraId="16841EC5" w14:textId="77777777" w:rsidR="00AC1DB3" w:rsidRPr="005926A3" w:rsidRDefault="00AC1DB3" w:rsidP="00391C98">
            <w:pPr>
              <w:ind w:left="35"/>
              <w:jc w:val="left"/>
            </w:pPr>
            <w:r>
              <w:t>15</w:t>
            </w:r>
          </w:p>
        </w:tc>
        <w:tc>
          <w:tcPr>
            <w:tcW w:w="1178" w:type="pct"/>
          </w:tcPr>
          <w:p w14:paraId="659D3B70" w14:textId="77777777" w:rsidR="00AC1DB3" w:rsidRDefault="00AC1DB3" w:rsidP="00391C98">
            <w:pPr>
              <w:ind w:left="35"/>
              <w:jc w:val="left"/>
            </w:pPr>
            <w:r>
              <w:t xml:space="preserve">Strokovni sodelavec VI </w:t>
            </w:r>
          </w:p>
          <w:p w14:paraId="5BFE29A7" w14:textId="77777777" w:rsidR="00AC1DB3" w:rsidRPr="005926A3" w:rsidRDefault="00AC1DB3" w:rsidP="00391C98">
            <w:pPr>
              <w:ind w:left="35"/>
              <w:jc w:val="left"/>
            </w:pPr>
            <w:r>
              <w:t>Okolje in prostor</w:t>
            </w:r>
          </w:p>
        </w:tc>
        <w:tc>
          <w:tcPr>
            <w:tcW w:w="1544" w:type="pct"/>
          </w:tcPr>
          <w:p w14:paraId="4090D012" w14:textId="77777777" w:rsidR="00AC1DB3" w:rsidRPr="003445A7" w:rsidRDefault="00AC1DB3" w:rsidP="00391C98">
            <w:pPr>
              <w:ind w:left="35"/>
              <w:jc w:val="left"/>
            </w:pPr>
            <w:r w:rsidRPr="003445A7">
              <w:t>Priprava listin in dokumentacije ter koordinacija gradnje</w:t>
            </w:r>
          </w:p>
        </w:tc>
      </w:tr>
    </w:tbl>
    <w:p w14:paraId="3D0CB35D" w14:textId="77777777" w:rsidR="009A081A" w:rsidRDefault="009A081A" w:rsidP="009A081A"/>
    <w:p w14:paraId="7B160340" w14:textId="77777777" w:rsidR="009A081A" w:rsidRDefault="009A081A" w:rsidP="009A081A">
      <w:pPr>
        <w:autoSpaceDE w:val="0"/>
        <w:autoSpaceDN w:val="0"/>
        <w:adjustRightInd w:val="0"/>
      </w:pPr>
      <w:r>
        <w:t xml:space="preserve">Naloge projektne skupine so: </w:t>
      </w:r>
    </w:p>
    <w:p w14:paraId="1687B679" w14:textId="07BAB253" w:rsidR="009A081A" w:rsidRDefault="009A081A" w:rsidP="0010514E">
      <w:pPr>
        <w:pStyle w:val="Odstavekseznama"/>
        <w:numPr>
          <w:ilvl w:val="0"/>
          <w:numId w:val="13"/>
        </w:numPr>
        <w:autoSpaceDE w:val="0"/>
        <w:autoSpaceDN w:val="0"/>
        <w:adjustRightInd w:val="0"/>
      </w:pPr>
      <w:r>
        <w:t>Pripraviti manjkajočo dokumentacijo</w:t>
      </w:r>
      <w:r w:rsidR="00AC1DB3">
        <w:t xml:space="preserve"> in </w:t>
      </w:r>
      <w:r>
        <w:t xml:space="preserve">dovoljenja; </w:t>
      </w:r>
    </w:p>
    <w:p w14:paraId="6F6FFC1F" w14:textId="77777777" w:rsidR="009A081A" w:rsidRDefault="009A081A" w:rsidP="0010514E">
      <w:pPr>
        <w:pStyle w:val="Odstavekseznama"/>
        <w:numPr>
          <w:ilvl w:val="0"/>
          <w:numId w:val="13"/>
        </w:numPr>
        <w:autoSpaceDE w:val="0"/>
        <w:autoSpaceDN w:val="0"/>
        <w:adjustRightInd w:val="0"/>
      </w:pPr>
      <w:r>
        <w:t xml:space="preserve">Izvesti javna naročila; </w:t>
      </w:r>
    </w:p>
    <w:p w14:paraId="36282BFF" w14:textId="77777777" w:rsidR="009A081A" w:rsidRDefault="009A081A" w:rsidP="0010514E">
      <w:pPr>
        <w:pStyle w:val="Odstavekseznama"/>
        <w:numPr>
          <w:ilvl w:val="0"/>
          <w:numId w:val="13"/>
        </w:numPr>
        <w:autoSpaceDE w:val="0"/>
        <w:autoSpaceDN w:val="0"/>
        <w:adjustRightInd w:val="0"/>
      </w:pPr>
      <w:r>
        <w:t xml:space="preserve">Zagotoviti koordinacijo vseh vpletenih; </w:t>
      </w:r>
    </w:p>
    <w:p w14:paraId="3E2C9D7E" w14:textId="77777777" w:rsidR="009A081A" w:rsidRDefault="009A081A" w:rsidP="0010514E">
      <w:pPr>
        <w:pStyle w:val="Odstavekseznama"/>
        <w:numPr>
          <w:ilvl w:val="0"/>
          <w:numId w:val="13"/>
        </w:numPr>
        <w:autoSpaceDE w:val="0"/>
        <w:autoSpaceDN w:val="0"/>
        <w:adjustRightInd w:val="0"/>
      </w:pPr>
      <w:r>
        <w:t xml:space="preserve">Učinkovito izvesti projekt v skladu s projektno - investicijsko dokumentacijo ter časovnim načrtom; </w:t>
      </w:r>
    </w:p>
    <w:p w14:paraId="50A2CC08" w14:textId="77777777" w:rsidR="009A081A" w:rsidRDefault="009A081A" w:rsidP="0010514E">
      <w:pPr>
        <w:pStyle w:val="Odstavekseznama"/>
        <w:numPr>
          <w:ilvl w:val="0"/>
          <w:numId w:val="13"/>
        </w:numPr>
        <w:autoSpaceDE w:val="0"/>
        <w:autoSpaceDN w:val="0"/>
        <w:adjustRightInd w:val="0"/>
      </w:pPr>
      <w:r>
        <w:t xml:space="preserve">Poročati o poteku investicije; </w:t>
      </w:r>
    </w:p>
    <w:p w14:paraId="107A1FE8" w14:textId="77777777" w:rsidR="009A081A" w:rsidRDefault="009A081A" w:rsidP="0010514E">
      <w:pPr>
        <w:pStyle w:val="Odstavekseznama"/>
        <w:numPr>
          <w:ilvl w:val="0"/>
          <w:numId w:val="13"/>
        </w:numPr>
        <w:autoSpaceDE w:val="0"/>
        <w:autoSpaceDN w:val="0"/>
        <w:adjustRightInd w:val="0"/>
      </w:pPr>
      <w:r>
        <w:t xml:space="preserve">Skrbeti za informiranje in obveščanje javnosti; </w:t>
      </w:r>
    </w:p>
    <w:p w14:paraId="3826C852" w14:textId="77777777" w:rsidR="009A081A" w:rsidRDefault="009A081A" w:rsidP="0010514E">
      <w:pPr>
        <w:pStyle w:val="Odstavekseznama"/>
        <w:numPr>
          <w:ilvl w:val="0"/>
          <w:numId w:val="13"/>
        </w:numPr>
        <w:autoSpaceDE w:val="0"/>
        <w:autoSpaceDN w:val="0"/>
        <w:adjustRightInd w:val="0"/>
      </w:pPr>
      <w:r>
        <w:t xml:space="preserve">Po zaključku investicije pripraviti objekt za zagon in obratovanje. </w:t>
      </w:r>
    </w:p>
    <w:p w14:paraId="15C77377" w14:textId="77777777" w:rsidR="00FF3E71" w:rsidRDefault="00FF3E71" w:rsidP="00FF3E71"/>
    <w:p w14:paraId="7195D64C" w14:textId="77777777" w:rsidR="00AC1DB3" w:rsidRDefault="00AC1DB3" w:rsidP="00FF3E71"/>
    <w:p w14:paraId="70EB4ABB" w14:textId="530122A7" w:rsidR="00FF3E71" w:rsidRDefault="00FF3E71" w:rsidP="00FF3E71">
      <w:pPr>
        <w:pStyle w:val="Naslov2"/>
      </w:pPr>
      <w:bookmarkStart w:id="170" w:name="_Toc129681917"/>
      <w:r>
        <w:t>Analiza izvedljivosti</w:t>
      </w:r>
      <w:bookmarkEnd w:id="170"/>
    </w:p>
    <w:p w14:paraId="260CC57D" w14:textId="77777777" w:rsidR="00FF3E71" w:rsidRDefault="00FF3E71" w:rsidP="00FF3E71"/>
    <w:p w14:paraId="5B9A8DEC" w14:textId="53437B83" w:rsidR="00FF3E71" w:rsidRDefault="00FF3E71" w:rsidP="00FF3E71">
      <w:r>
        <w:t>V nadaljevanju smo preverili izvedljivost načrtovanih aktivnosti z vidika ključnih mejnikov v projektu.</w:t>
      </w:r>
    </w:p>
    <w:p w14:paraId="2B4596CF" w14:textId="77777777" w:rsidR="00FF3E71" w:rsidRDefault="00FF3E71" w:rsidP="00FF3E71"/>
    <w:p w14:paraId="1DE8E860" w14:textId="5523603C" w:rsidR="00FF3E71" w:rsidRPr="00A62CA8" w:rsidRDefault="00FF3E71" w:rsidP="00FF3E71">
      <w:pPr>
        <w:pStyle w:val="Napis"/>
      </w:pPr>
      <w:bookmarkStart w:id="171" w:name="_Toc32920858"/>
      <w:bookmarkStart w:id="172" w:name="_Toc45885207"/>
      <w:bookmarkStart w:id="173" w:name="_Toc129682003"/>
      <w:r>
        <w:t xml:space="preserve">Tabela </w:t>
      </w:r>
      <w:r w:rsidR="009A4512">
        <w:fldChar w:fldCharType="begin"/>
      </w:r>
      <w:r w:rsidR="009A4512">
        <w:instrText xml:space="preserve"> STYLEREF 1 \s </w:instrText>
      </w:r>
      <w:r w:rsidR="009A4512">
        <w:fldChar w:fldCharType="separate"/>
      </w:r>
      <w:r w:rsidR="00356B72">
        <w:rPr>
          <w:noProof/>
        </w:rPr>
        <w:t>11</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4</w:t>
      </w:r>
      <w:r w:rsidR="009A4512">
        <w:rPr>
          <w:noProof/>
        </w:rPr>
        <w:fldChar w:fldCharType="end"/>
      </w:r>
      <w:r>
        <w:t>: Analiza tveganj - matrika</w:t>
      </w:r>
      <w:bookmarkEnd w:id="171"/>
      <w:bookmarkEnd w:id="172"/>
      <w:bookmarkEnd w:id="173"/>
    </w:p>
    <w:tbl>
      <w:tblPr>
        <w:tblStyle w:val="Tabelamrea"/>
        <w:tblW w:w="9153" w:type="dxa"/>
        <w:tblInd w:w="10" w:type="dxa"/>
        <w:tblLayout w:type="fixed"/>
        <w:tblLook w:val="04A0" w:firstRow="1" w:lastRow="0" w:firstColumn="1" w:lastColumn="0" w:noHBand="0" w:noVBand="1"/>
      </w:tblPr>
      <w:tblGrid>
        <w:gridCol w:w="1970"/>
        <w:gridCol w:w="613"/>
        <w:gridCol w:w="708"/>
        <w:gridCol w:w="993"/>
        <w:gridCol w:w="3639"/>
        <w:gridCol w:w="1230"/>
      </w:tblGrid>
      <w:tr w:rsidR="00FF3E71" w:rsidRPr="00FF3E71" w14:paraId="30EEC231" w14:textId="77777777" w:rsidTr="00FF3E71">
        <w:tc>
          <w:tcPr>
            <w:tcW w:w="1970" w:type="dxa"/>
            <w:shd w:val="clear" w:color="auto" w:fill="808080" w:themeFill="background1" w:themeFillShade="80"/>
          </w:tcPr>
          <w:p w14:paraId="0B277AD4" w14:textId="77777777" w:rsidR="00FF3E71" w:rsidRPr="00FF3E71" w:rsidRDefault="00FF3E71" w:rsidP="004B14A3">
            <w:pPr>
              <w:ind w:left="0" w:firstLine="0"/>
              <w:rPr>
                <w:b/>
                <w:i/>
                <w:color w:val="FFFFFF" w:themeColor="background1"/>
              </w:rPr>
            </w:pPr>
            <w:r w:rsidRPr="00FF3E71">
              <w:rPr>
                <w:b/>
                <w:color w:val="FFFFFF" w:themeColor="background1"/>
              </w:rPr>
              <w:t>Opis tveganja</w:t>
            </w:r>
          </w:p>
        </w:tc>
        <w:tc>
          <w:tcPr>
            <w:tcW w:w="613" w:type="dxa"/>
            <w:shd w:val="clear" w:color="auto" w:fill="808080" w:themeFill="background1" w:themeFillShade="80"/>
          </w:tcPr>
          <w:p w14:paraId="049FC33A" w14:textId="77777777" w:rsidR="00FF3E71" w:rsidRPr="00FF3E71" w:rsidRDefault="00FF3E71" w:rsidP="004B14A3">
            <w:pPr>
              <w:ind w:left="0" w:firstLine="0"/>
              <w:rPr>
                <w:b/>
                <w:i/>
                <w:color w:val="FFFFFF" w:themeColor="background1"/>
              </w:rPr>
            </w:pPr>
            <w:r w:rsidRPr="00FF3E71">
              <w:rPr>
                <w:b/>
                <w:color w:val="FFFFFF" w:themeColor="background1"/>
              </w:rPr>
              <w:t>V</w:t>
            </w:r>
          </w:p>
        </w:tc>
        <w:tc>
          <w:tcPr>
            <w:tcW w:w="708" w:type="dxa"/>
            <w:shd w:val="clear" w:color="auto" w:fill="808080" w:themeFill="background1" w:themeFillShade="80"/>
          </w:tcPr>
          <w:p w14:paraId="001141FE" w14:textId="77777777" w:rsidR="00FF3E71" w:rsidRPr="00FF3E71" w:rsidRDefault="00FF3E71" w:rsidP="004B14A3">
            <w:pPr>
              <w:ind w:left="0" w:firstLine="0"/>
              <w:rPr>
                <w:b/>
                <w:i/>
                <w:color w:val="FFFFFF" w:themeColor="background1"/>
              </w:rPr>
            </w:pPr>
            <w:r w:rsidRPr="00FF3E71">
              <w:rPr>
                <w:b/>
                <w:color w:val="FFFFFF" w:themeColor="background1"/>
              </w:rPr>
              <w:t>VP</w:t>
            </w:r>
          </w:p>
        </w:tc>
        <w:tc>
          <w:tcPr>
            <w:tcW w:w="993" w:type="dxa"/>
            <w:shd w:val="clear" w:color="auto" w:fill="808080" w:themeFill="background1" w:themeFillShade="80"/>
          </w:tcPr>
          <w:p w14:paraId="311D7069" w14:textId="77777777" w:rsidR="00FF3E71" w:rsidRPr="00FF3E71" w:rsidRDefault="00FF3E71" w:rsidP="004B14A3">
            <w:pPr>
              <w:ind w:left="0" w:firstLine="0"/>
              <w:rPr>
                <w:b/>
                <w:i/>
                <w:color w:val="FFFFFF" w:themeColor="background1"/>
              </w:rPr>
            </w:pPr>
            <w:r w:rsidRPr="00FF3E71">
              <w:rPr>
                <w:b/>
                <w:color w:val="FFFFFF" w:themeColor="background1"/>
              </w:rPr>
              <w:t>Stopnja tveganja</w:t>
            </w:r>
          </w:p>
        </w:tc>
        <w:tc>
          <w:tcPr>
            <w:tcW w:w="3639" w:type="dxa"/>
            <w:shd w:val="clear" w:color="auto" w:fill="808080" w:themeFill="background1" w:themeFillShade="80"/>
          </w:tcPr>
          <w:p w14:paraId="516E3C65" w14:textId="77777777" w:rsidR="00FF3E71" w:rsidRPr="00FF3E71" w:rsidRDefault="00FF3E71" w:rsidP="004B14A3">
            <w:pPr>
              <w:ind w:left="0" w:firstLine="0"/>
              <w:rPr>
                <w:b/>
                <w:i/>
                <w:color w:val="FFFFFF" w:themeColor="background1"/>
              </w:rPr>
            </w:pPr>
            <w:r w:rsidRPr="00FF3E71">
              <w:rPr>
                <w:b/>
                <w:color w:val="FFFFFF" w:themeColor="background1"/>
              </w:rPr>
              <w:t>Ukrepi za preprečevanje / zmanjšanje tveganja</w:t>
            </w:r>
          </w:p>
        </w:tc>
        <w:tc>
          <w:tcPr>
            <w:tcW w:w="1230" w:type="dxa"/>
            <w:shd w:val="clear" w:color="auto" w:fill="808080" w:themeFill="background1" w:themeFillShade="80"/>
          </w:tcPr>
          <w:p w14:paraId="0D0FC46A" w14:textId="77777777" w:rsidR="00FF3E71" w:rsidRPr="00FF3E71" w:rsidRDefault="00FF3E71" w:rsidP="004B14A3">
            <w:pPr>
              <w:ind w:left="0" w:firstLine="0"/>
              <w:rPr>
                <w:b/>
                <w:i/>
                <w:color w:val="FFFFFF" w:themeColor="background1"/>
              </w:rPr>
            </w:pPr>
            <w:r w:rsidRPr="00FF3E71">
              <w:rPr>
                <w:b/>
                <w:color w:val="FFFFFF" w:themeColor="background1"/>
              </w:rPr>
              <w:t>Preostanek tveganja</w:t>
            </w:r>
          </w:p>
        </w:tc>
      </w:tr>
      <w:tr w:rsidR="00FF3E71" w14:paraId="5ED92B1A" w14:textId="77777777" w:rsidTr="004B14A3">
        <w:tc>
          <w:tcPr>
            <w:tcW w:w="9153" w:type="dxa"/>
            <w:gridSpan w:val="6"/>
          </w:tcPr>
          <w:p w14:paraId="529CA7AB" w14:textId="77777777" w:rsidR="00FF3E71" w:rsidRPr="00942D90" w:rsidRDefault="00FF3E71" w:rsidP="004B14A3">
            <w:pPr>
              <w:ind w:left="0" w:firstLine="0"/>
              <w:jc w:val="center"/>
              <w:rPr>
                <w:b/>
                <w:i/>
              </w:rPr>
            </w:pPr>
            <w:r w:rsidRPr="00942D90">
              <w:rPr>
                <w:b/>
              </w:rPr>
              <w:t>Upravno in institucionalno tveganje</w:t>
            </w:r>
          </w:p>
        </w:tc>
      </w:tr>
      <w:tr w:rsidR="00FF3E71" w14:paraId="2D9A6B76" w14:textId="77777777" w:rsidTr="004B14A3">
        <w:tc>
          <w:tcPr>
            <w:tcW w:w="1970" w:type="dxa"/>
          </w:tcPr>
          <w:p w14:paraId="7D90EFC6" w14:textId="77777777" w:rsidR="00FF3E71" w:rsidRDefault="00FF3E71" w:rsidP="004B14A3">
            <w:pPr>
              <w:ind w:left="0" w:firstLine="0"/>
              <w:rPr>
                <w:i/>
              </w:rPr>
            </w:pPr>
            <w:r w:rsidRPr="00E0222C">
              <w:t>Zamude pri upravnih postopkih</w:t>
            </w:r>
            <w:r>
              <w:t xml:space="preserve"> – pridobitev gradbenega dovoljenja</w:t>
            </w:r>
          </w:p>
        </w:tc>
        <w:tc>
          <w:tcPr>
            <w:tcW w:w="613" w:type="dxa"/>
          </w:tcPr>
          <w:p w14:paraId="3C4B783D" w14:textId="62EF4D38" w:rsidR="00FF3E71" w:rsidRDefault="00FF3E71" w:rsidP="004B14A3">
            <w:pPr>
              <w:ind w:left="0" w:firstLine="0"/>
              <w:rPr>
                <w:i/>
              </w:rPr>
            </w:pPr>
            <w:r>
              <w:t>A</w:t>
            </w:r>
          </w:p>
        </w:tc>
        <w:tc>
          <w:tcPr>
            <w:tcW w:w="708" w:type="dxa"/>
          </w:tcPr>
          <w:p w14:paraId="365098FF" w14:textId="6B0B7A93" w:rsidR="00FF3E71" w:rsidRDefault="00FF3E71" w:rsidP="004B14A3">
            <w:pPr>
              <w:ind w:left="0" w:firstLine="0"/>
              <w:rPr>
                <w:i/>
              </w:rPr>
            </w:pPr>
            <w:r>
              <w:t>II</w:t>
            </w:r>
          </w:p>
        </w:tc>
        <w:tc>
          <w:tcPr>
            <w:tcW w:w="993" w:type="dxa"/>
          </w:tcPr>
          <w:p w14:paraId="4D0A4A80" w14:textId="77777777" w:rsidR="00FF3E71" w:rsidRDefault="00FF3E71" w:rsidP="004B14A3">
            <w:pPr>
              <w:ind w:left="0" w:firstLine="0"/>
              <w:rPr>
                <w:i/>
              </w:rPr>
            </w:pPr>
            <w:r>
              <w:t>Zmerno</w:t>
            </w:r>
          </w:p>
        </w:tc>
        <w:tc>
          <w:tcPr>
            <w:tcW w:w="3639" w:type="dxa"/>
          </w:tcPr>
          <w:p w14:paraId="1ED8DE81" w14:textId="0E7CC0A5" w:rsidR="00FF3E71" w:rsidRDefault="001F1EA7" w:rsidP="00FF3E71">
            <w:pPr>
              <w:ind w:left="0" w:firstLine="0"/>
              <w:rPr>
                <w:i/>
              </w:rPr>
            </w:pPr>
            <w:r>
              <w:t xml:space="preserve">Gradbeno dovoljenje za izvedbo investicije ni potrebno. </w:t>
            </w:r>
            <w:r w:rsidR="00FF3E71">
              <w:t>Vsa dokumentacija z vsemi mnenji in soglasji je pripravljena. Lastništv</w:t>
            </w:r>
            <w:r>
              <w:t>o</w:t>
            </w:r>
            <w:r w:rsidR="00FF3E71">
              <w:t xml:space="preserve"> </w:t>
            </w:r>
            <w:r>
              <w:t>je</w:t>
            </w:r>
            <w:r w:rsidR="00FF3E71">
              <w:t xml:space="preserve"> že urejen</w:t>
            </w:r>
            <w:r>
              <w:t>o</w:t>
            </w:r>
            <w:r w:rsidR="00FF3E71">
              <w:t xml:space="preserve">. </w:t>
            </w:r>
          </w:p>
        </w:tc>
        <w:tc>
          <w:tcPr>
            <w:tcW w:w="1230" w:type="dxa"/>
          </w:tcPr>
          <w:p w14:paraId="00DCB1B7" w14:textId="77777777" w:rsidR="00FF3E71" w:rsidRDefault="00FF3E71" w:rsidP="004B14A3">
            <w:pPr>
              <w:ind w:left="0" w:firstLine="0"/>
              <w:rPr>
                <w:i/>
              </w:rPr>
            </w:pPr>
            <w:r>
              <w:t xml:space="preserve">Nizka </w:t>
            </w:r>
          </w:p>
        </w:tc>
      </w:tr>
      <w:tr w:rsidR="00FF3E71" w14:paraId="39F58920" w14:textId="77777777" w:rsidTr="004B14A3">
        <w:tc>
          <w:tcPr>
            <w:tcW w:w="1970" w:type="dxa"/>
          </w:tcPr>
          <w:p w14:paraId="18194744" w14:textId="77777777" w:rsidR="00FF3E71" w:rsidRDefault="00FF3E71" w:rsidP="004B14A3">
            <w:pPr>
              <w:ind w:left="0" w:firstLine="0"/>
              <w:rPr>
                <w:i/>
              </w:rPr>
            </w:pPr>
            <w:r>
              <w:t xml:space="preserve">Izvedba javnega naročila </w:t>
            </w:r>
          </w:p>
        </w:tc>
        <w:tc>
          <w:tcPr>
            <w:tcW w:w="613" w:type="dxa"/>
          </w:tcPr>
          <w:p w14:paraId="1CCFBFEE" w14:textId="77777777" w:rsidR="00FF3E71" w:rsidRDefault="00FF3E71" w:rsidP="004B14A3">
            <w:pPr>
              <w:ind w:left="0" w:firstLine="0"/>
              <w:rPr>
                <w:i/>
              </w:rPr>
            </w:pPr>
            <w:r>
              <w:t>A</w:t>
            </w:r>
          </w:p>
        </w:tc>
        <w:tc>
          <w:tcPr>
            <w:tcW w:w="708" w:type="dxa"/>
          </w:tcPr>
          <w:p w14:paraId="6902BC7A" w14:textId="77777777" w:rsidR="00FF3E71" w:rsidRDefault="00FF3E71" w:rsidP="004B14A3">
            <w:pPr>
              <w:ind w:left="0" w:firstLine="0"/>
              <w:rPr>
                <w:i/>
              </w:rPr>
            </w:pPr>
            <w:r>
              <w:t>II</w:t>
            </w:r>
          </w:p>
        </w:tc>
        <w:tc>
          <w:tcPr>
            <w:tcW w:w="993" w:type="dxa"/>
          </w:tcPr>
          <w:p w14:paraId="2905808E" w14:textId="77777777" w:rsidR="00FF3E71" w:rsidRDefault="00FF3E71" w:rsidP="004B14A3">
            <w:pPr>
              <w:ind w:left="0" w:firstLine="0"/>
              <w:rPr>
                <w:i/>
              </w:rPr>
            </w:pPr>
            <w:r>
              <w:t>Nizko</w:t>
            </w:r>
          </w:p>
        </w:tc>
        <w:tc>
          <w:tcPr>
            <w:tcW w:w="3639" w:type="dxa"/>
          </w:tcPr>
          <w:p w14:paraId="53219CDA" w14:textId="0AC50E99" w:rsidR="00FF3E71" w:rsidRDefault="00FF3E71" w:rsidP="00FF3E71">
            <w:pPr>
              <w:ind w:left="0" w:firstLine="0"/>
              <w:rPr>
                <w:i/>
              </w:rPr>
            </w:pPr>
            <w:r>
              <w:t xml:space="preserve">Postopek JN je znan iz preteklih JN. </w:t>
            </w:r>
            <w:r w:rsidRPr="00D15CD7">
              <w:t xml:space="preserve">Sama izvedba javnega naročila </w:t>
            </w:r>
            <w:r w:rsidR="00985351">
              <w:t>bi</w:t>
            </w:r>
            <w:r w:rsidRPr="00D15CD7">
              <w:t xml:space="preserve"> </w:t>
            </w:r>
            <w:r>
              <w:t xml:space="preserve">bila </w:t>
            </w:r>
            <w:r w:rsidRPr="00D15CD7">
              <w:t>potencialna nevarnost zarad</w:t>
            </w:r>
            <w:r>
              <w:t xml:space="preserve">i omejenega </w:t>
            </w:r>
            <w:r>
              <w:lastRenderedPageBreak/>
              <w:t xml:space="preserve">števila ponudnikov. Dokumentacija JN </w:t>
            </w:r>
            <w:r w:rsidR="00985351">
              <w:t>bo</w:t>
            </w:r>
            <w:r>
              <w:t xml:space="preserve"> strokovno in tehnično ustrezno pripravljena</w:t>
            </w:r>
            <w:r w:rsidR="00C87D50">
              <w:t>.</w:t>
            </w:r>
          </w:p>
        </w:tc>
        <w:tc>
          <w:tcPr>
            <w:tcW w:w="1230" w:type="dxa"/>
          </w:tcPr>
          <w:p w14:paraId="4B8B4C28" w14:textId="77777777" w:rsidR="00FF3E71" w:rsidRDefault="00FF3E71" w:rsidP="004B14A3">
            <w:pPr>
              <w:ind w:left="0" w:firstLine="0"/>
              <w:rPr>
                <w:i/>
              </w:rPr>
            </w:pPr>
            <w:r>
              <w:lastRenderedPageBreak/>
              <w:t>Nizka</w:t>
            </w:r>
          </w:p>
        </w:tc>
      </w:tr>
      <w:tr w:rsidR="00FF3E71" w14:paraId="78723CE6" w14:textId="77777777" w:rsidTr="004B14A3">
        <w:tc>
          <w:tcPr>
            <w:tcW w:w="1970" w:type="dxa"/>
          </w:tcPr>
          <w:p w14:paraId="1B9A6E5D" w14:textId="77777777" w:rsidR="00FF3E71" w:rsidRDefault="00FF3E71" w:rsidP="004B14A3">
            <w:pPr>
              <w:ind w:left="0" w:firstLine="0"/>
            </w:pPr>
            <w:r>
              <w:t>Zagotovitev lastnih sredstev</w:t>
            </w:r>
          </w:p>
        </w:tc>
        <w:tc>
          <w:tcPr>
            <w:tcW w:w="613" w:type="dxa"/>
          </w:tcPr>
          <w:p w14:paraId="0E88A22E" w14:textId="77777777" w:rsidR="00FF3E71" w:rsidRDefault="00FF3E71" w:rsidP="004B14A3">
            <w:pPr>
              <w:ind w:left="0" w:firstLine="0"/>
            </w:pPr>
            <w:r>
              <w:t>A</w:t>
            </w:r>
          </w:p>
        </w:tc>
        <w:tc>
          <w:tcPr>
            <w:tcW w:w="708" w:type="dxa"/>
          </w:tcPr>
          <w:p w14:paraId="2AC281A0" w14:textId="77777777" w:rsidR="00FF3E71" w:rsidRDefault="00FF3E71" w:rsidP="004B14A3">
            <w:pPr>
              <w:ind w:left="0" w:firstLine="0"/>
            </w:pPr>
            <w:r>
              <w:t>I</w:t>
            </w:r>
          </w:p>
        </w:tc>
        <w:tc>
          <w:tcPr>
            <w:tcW w:w="993" w:type="dxa"/>
          </w:tcPr>
          <w:p w14:paraId="02F39279" w14:textId="77777777" w:rsidR="00FF3E71" w:rsidRDefault="00FF3E71" w:rsidP="004B14A3">
            <w:pPr>
              <w:ind w:left="0" w:firstLine="0"/>
            </w:pPr>
            <w:r>
              <w:t xml:space="preserve">Nizko </w:t>
            </w:r>
          </w:p>
        </w:tc>
        <w:tc>
          <w:tcPr>
            <w:tcW w:w="3639" w:type="dxa"/>
          </w:tcPr>
          <w:p w14:paraId="5546DA09" w14:textId="1757C040" w:rsidR="00FF3E71" w:rsidRDefault="00C87D50" w:rsidP="00C87D50">
            <w:pPr>
              <w:ind w:left="0" w:firstLine="0"/>
            </w:pPr>
            <w:r>
              <w:t>Občina</w:t>
            </w:r>
            <w:r w:rsidR="00FF3E71">
              <w:t xml:space="preserve"> </w:t>
            </w:r>
            <w:r>
              <w:t>je projekt že vključila v NRP z upoštevanjem sofinanciranja</w:t>
            </w:r>
            <w:r w:rsidR="00FF3E71">
              <w:t>.</w:t>
            </w:r>
            <w:r>
              <w:t xml:space="preserve"> Tveganje bi ostalo, če občina ne bi </w:t>
            </w:r>
            <w:r w:rsidR="000E4684">
              <w:t>prejela sofinancerskih sredstev</w:t>
            </w:r>
            <w:r w:rsidR="0097610D">
              <w:t>. Občina je prijavo na Javni razpis pripravila strokovno in ni bojazni, da sredstev ne bi prejela.</w:t>
            </w:r>
          </w:p>
        </w:tc>
        <w:tc>
          <w:tcPr>
            <w:tcW w:w="1230" w:type="dxa"/>
          </w:tcPr>
          <w:p w14:paraId="1A278050" w14:textId="77777777" w:rsidR="00FF3E71" w:rsidRDefault="00FF3E71" w:rsidP="004B14A3">
            <w:pPr>
              <w:ind w:left="0" w:firstLine="0"/>
            </w:pPr>
            <w:r>
              <w:t>Nizka</w:t>
            </w:r>
          </w:p>
        </w:tc>
      </w:tr>
      <w:tr w:rsidR="00FF3E71" w14:paraId="31AACB43" w14:textId="77777777" w:rsidTr="004B14A3">
        <w:tc>
          <w:tcPr>
            <w:tcW w:w="9153" w:type="dxa"/>
            <w:gridSpan w:val="6"/>
            <w:vAlign w:val="center"/>
          </w:tcPr>
          <w:p w14:paraId="51973A77" w14:textId="77777777" w:rsidR="00FF3E71" w:rsidRPr="00942D90" w:rsidRDefault="00FF3E71" w:rsidP="004B14A3">
            <w:pPr>
              <w:ind w:left="0" w:firstLine="0"/>
              <w:jc w:val="center"/>
              <w:rPr>
                <w:b/>
                <w:i/>
              </w:rPr>
            </w:pPr>
            <w:r w:rsidRPr="00942D90">
              <w:rPr>
                <w:b/>
              </w:rPr>
              <w:t>Tveganje pri izvedbi</w:t>
            </w:r>
          </w:p>
        </w:tc>
      </w:tr>
      <w:tr w:rsidR="00FF3E71" w14:paraId="515D003F" w14:textId="77777777" w:rsidTr="004B14A3">
        <w:tc>
          <w:tcPr>
            <w:tcW w:w="1970" w:type="dxa"/>
          </w:tcPr>
          <w:p w14:paraId="00448FA0" w14:textId="77777777" w:rsidR="00FF3E71" w:rsidRDefault="00FF3E71" w:rsidP="004B14A3">
            <w:pPr>
              <w:ind w:left="0" w:firstLine="0"/>
              <w:rPr>
                <w:i/>
              </w:rPr>
            </w:pPr>
            <w:r w:rsidRPr="00421074">
              <w:t>Prekoračitev naložbenih stroškov</w:t>
            </w:r>
          </w:p>
        </w:tc>
        <w:tc>
          <w:tcPr>
            <w:tcW w:w="613" w:type="dxa"/>
          </w:tcPr>
          <w:p w14:paraId="6146AF23" w14:textId="77777777" w:rsidR="00FF3E71" w:rsidRDefault="00FF3E71" w:rsidP="004B14A3">
            <w:pPr>
              <w:ind w:left="0" w:firstLine="0"/>
              <w:rPr>
                <w:i/>
              </w:rPr>
            </w:pPr>
            <w:r>
              <w:t>A</w:t>
            </w:r>
          </w:p>
        </w:tc>
        <w:tc>
          <w:tcPr>
            <w:tcW w:w="708" w:type="dxa"/>
          </w:tcPr>
          <w:p w14:paraId="6FB9AC87" w14:textId="77777777" w:rsidR="00FF3E71" w:rsidRDefault="00FF3E71" w:rsidP="004B14A3">
            <w:pPr>
              <w:ind w:left="0" w:firstLine="0"/>
              <w:rPr>
                <w:i/>
              </w:rPr>
            </w:pPr>
            <w:r>
              <w:t>II.</w:t>
            </w:r>
          </w:p>
        </w:tc>
        <w:tc>
          <w:tcPr>
            <w:tcW w:w="993" w:type="dxa"/>
          </w:tcPr>
          <w:p w14:paraId="411CA4F7" w14:textId="77777777" w:rsidR="00FF3E71" w:rsidRDefault="00FF3E71" w:rsidP="004B14A3">
            <w:pPr>
              <w:ind w:left="0" w:firstLine="0"/>
              <w:rPr>
                <w:i/>
              </w:rPr>
            </w:pPr>
            <w:r>
              <w:t>Nizka</w:t>
            </w:r>
          </w:p>
        </w:tc>
        <w:tc>
          <w:tcPr>
            <w:tcW w:w="3639" w:type="dxa"/>
          </w:tcPr>
          <w:p w14:paraId="02F15D31" w14:textId="7AADAF02" w:rsidR="00FF3E71" w:rsidRDefault="00FF3E71" w:rsidP="004B14A3">
            <w:pPr>
              <w:ind w:left="0" w:firstLine="0"/>
              <w:rPr>
                <w:i/>
              </w:rPr>
            </w:pPr>
            <w:r>
              <w:t>Za vsako vrsto stroška so se zbrale ponudbe</w:t>
            </w:r>
            <w:r w:rsidR="0097610D">
              <w:t xml:space="preserve"> oz. projekt</w:t>
            </w:r>
            <w:r w:rsidR="00B4737B">
              <w:t>antski predračuni</w:t>
            </w:r>
            <w:r>
              <w:t>, tako</w:t>
            </w:r>
            <w:r w:rsidR="00347139">
              <w:t>,</w:t>
            </w:r>
            <w:r>
              <w:t xml:space="preserve"> da so cene stroškov realne.</w:t>
            </w:r>
          </w:p>
        </w:tc>
        <w:tc>
          <w:tcPr>
            <w:tcW w:w="1230" w:type="dxa"/>
          </w:tcPr>
          <w:p w14:paraId="0090E2E4" w14:textId="77777777" w:rsidR="00FF3E71" w:rsidRDefault="00FF3E71" w:rsidP="004B14A3">
            <w:pPr>
              <w:ind w:left="0" w:firstLine="0"/>
              <w:rPr>
                <w:i/>
              </w:rPr>
            </w:pPr>
            <w:r>
              <w:t>Nizka</w:t>
            </w:r>
          </w:p>
        </w:tc>
      </w:tr>
      <w:tr w:rsidR="00FF3E71" w14:paraId="035BDCFC" w14:textId="77777777" w:rsidTr="004B14A3">
        <w:tc>
          <w:tcPr>
            <w:tcW w:w="1970" w:type="dxa"/>
          </w:tcPr>
          <w:p w14:paraId="77DF634B" w14:textId="77777777" w:rsidR="00FF3E71" w:rsidRDefault="00FF3E71" w:rsidP="004B14A3">
            <w:pPr>
              <w:ind w:left="0" w:firstLine="0"/>
              <w:rPr>
                <w:i/>
              </w:rPr>
            </w:pPr>
            <w:r>
              <w:t>Zamude pri izvedbi</w:t>
            </w:r>
          </w:p>
        </w:tc>
        <w:tc>
          <w:tcPr>
            <w:tcW w:w="613" w:type="dxa"/>
          </w:tcPr>
          <w:p w14:paraId="4FF12F5A" w14:textId="77777777" w:rsidR="00FF3E71" w:rsidRDefault="00FF3E71" w:rsidP="004B14A3">
            <w:pPr>
              <w:ind w:left="0" w:firstLine="0"/>
              <w:rPr>
                <w:i/>
              </w:rPr>
            </w:pPr>
            <w:r>
              <w:t>C</w:t>
            </w:r>
          </w:p>
        </w:tc>
        <w:tc>
          <w:tcPr>
            <w:tcW w:w="708" w:type="dxa"/>
          </w:tcPr>
          <w:p w14:paraId="72B27A51" w14:textId="77777777" w:rsidR="00FF3E71" w:rsidRDefault="00FF3E71" w:rsidP="004B14A3">
            <w:pPr>
              <w:ind w:left="0" w:firstLine="0"/>
              <w:rPr>
                <w:i/>
              </w:rPr>
            </w:pPr>
            <w:r>
              <w:t>II.</w:t>
            </w:r>
          </w:p>
        </w:tc>
        <w:tc>
          <w:tcPr>
            <w:tcW w:w="993" w:type="dxa"/>
          </w:tcPr>
          <w:p w14:paraId="440B6179" w14:textId="77777777" w:rsidR="00FF3E71" w:rsidRDefault="00FF3E71" w:rsidP="004B14A3">
            <w:pPr>
              <w:ind w:left="0" w:firstLine="0"/>
              <w:rPr>
                <w:i/>
              </w:rPr>
            </w:pPr>
            <w:r>
              <w:t>Nizka</w:t>
            </w:r>
          </w:p>
        </w:tc>
        <w:tc>
          <w:tcPr>
            <w:tcW w:w="3639" w:type="dxa"/>
          </w:tcPr>
          <w:p w14:paraId="03A7361A" w14:textId="0E712FA8" w:rsidR="00FF3E71" w:rsidRDefault="00FF3E71" w:rsidP="00C87D50">
            <w:pPr>
              <w:ind w:left="0" w:firstLine="0"/>
              <w:rPr>
                <w:i/>
              </w:rPr>
            </w:pPr>
            <w:r>
              <w:t xml:space="preserve">Gre za nezahteven gradbeni projekt. V ta namen se </w:t>
            </w:r>
            <w:r w:rsidR="00B4737B">
              <w:t>bo</w:t>
            </w:r>
            <w:r>
              <w:t xml:space="preserve"> izbralo nadzornika z ustreznimi referencami, ki bo nadziral investicijo. Zato se s samo izvedbo ne pričakuje težav. </w:t>
            </w:r>
          </w:p>
        </w:tc>
        <w:tc>
          <w:tcPr>
            <w:tcW w:w="1230" w:type="dxa"/>
          </w:tcPr>
          <w:p w14:paraId="40D34070" w14:textId="77777777" w:rsidR="00FF3E71" w:rsidRDefault="00FF3E71" w:rsidP="004B14A3">
            <w:pPr>
              <w:ind w:left="0" w:firstLine="0"/>
              <w:rPr>
                <w:i/>
              </w:rPr>
            </w:pPr>
            <w:r>
              <w:t>Nizka</w:t>
            </w:r>
          </w:p>
        </w:tc>
      </w:tr>
      <w:tr w:rsidR="00FF3E71" w14:paraId="149577F7" w14:textId="77777777" w:rsidTr="004B14A3">
        <w:tc>
          <w:tcPr>
            <w:tcW w:w="9153" w:type="dxa"/>
            <w:gridSpan w:val="6"/>
          </w:tcPr>
          <w:p w14:paraId="76397048" w14:textId="77777777" w:rsidR="00FF3E71" w:rsidRPr="00942D90" w:rsidRDefault="00FF3E71" w:rsidP="004B14A3">
            <w:pPr>
              <w:ind w:left="0" w:firstLine="0"/>
              <w:jc w:val="center"/>
              <w:rPr>
                <w:b/>
                <w:i/>
              </w:rPr>
            </w:pPr>
            <w:r w:rsidRPr="00942D90">
              <w:rPr>
                <w:b/>
              </w:rPr>
              <w:t>Operativni riziki</w:t>
            </w:r>
          </w:p>
        </w:tc>
      </w:tr>
      <w:tr w:rsidR="00FF3E71" w14:paraId="2E14BD92" w14:textId="77777777" w:rsidTr="004B14A3">
        <w:tc>
          <w:tcPr>
            <w:tcW w:w="1970" w:type="dxa"/>
          </w:tcPr>
          <w:p w14:paraId="4527F14F" w14:textId="77777777" w:rsidR="00FF3E71" w:rsidRDefault="00FF3E71" w:rsidP="004B14A3">
            <w:pPr>
              <w:ind w:left="0" w:firstLine="0"/>
              <w:rPr>
                <w:i/>
              </w:rPr>
            </w:pPr>
            <w:r w:rsidRPr="00975458">
              <w:t xml:space="preserve">Prekoračitev obratovalnih </w:t>
            </w:r>
            <w:r>
              <w:t xml:space="preserve">in vzdrževalnih </w:t>
            </w:r>
            <w:r w:rsidRPr="00975458">
              <w:t>stroškov</w:t>
            </w:r>
          </w:p>
        </w:tc>
        <w:tc>
          <w:tcPr>
            <w:tcW w:w="613" w:type="dxa"/>
          </w:tcPr>
          <w:p w14:paraId="28612E7B" w14:textId="77777777" w:rsidR="00FF3E71" w:rsidRDefault="00FF3E71" w:rsidP="004B14A3">
            <w:pPr>
              <w:ind w:left="0" w:firstLine="0"/>
              <w:rPr>
                <w:i/>
              </w:rPr>
            </w:pPr>
            <w:r>
              <w:t>A</w:t>
            </w:r>
          </w:p>
        </w:tc>
        <w:tc>
          <w:tcPr>
            <w:tcW w:w="708" w:type="dxa"/>
          </w:tcPr>
          <w:p w14:paraId="3340E2CD" w14:textId="77777777" w:rsidR="00FF3E71" w:rsidRDefault="00FF3E71" w:rsidP="004B14A3">
            <w:pPr>
              <w:ind w:left="0" w:firstLine="0"/>
              <w:rPr>
                <w:i/>
              </w:rPr>
            </w:pPr>
            <w:r>
              <w:t>II.</w:t>
            </w:r>
          </w:p>
        </w:tc>
        <w:tc>
          <w:tcPr>
            <w:tcW w:w="993" w:type="dxa"/>
          </w:tcPr>
          <w:p w14:paraId="5B499C33" w14:textId="77777777" w:rsidR="00FF3E71" w:rsidRDefault="00FF3E71" w:rsidP="004B14A3">
            <w:pPr>
              <w:ind w:left="0" w:firstLine="0"/>
              <w:rPr>
                <w:i/>
              </w:rPr>
            </w:pPr>
            <w:r>
              <w:t>Nizka</w:t>
            </w:r>
          </w:p>
        </w:tc>
        <w:tc>
          <w:tcPr>
            <w:tcW w:w="3639" w:type="dxa"/>
          </w:tcPr>
          <w:p w14:paraId="31FA468A" w14:textId="77777777" w:rsidR="00FF3E71" w:rsidRDefault="00FF3E71" w:rsidP="004B14A3">
            <w:pPr>
              <w:ind w:left="0" w:firstLine="0"/>
              <w:rPr>
                <w:i/>
              </w:rPr>
            </w:pPr>
            <w:r>
              <w:t>Predvideni vzdrževalni stroški so bili pripravljeni na podlagi izkušenj strokovnjakov.</w:t>
            </w:r>
          </w:p>
        </w:tc>
        <w:tc>
          <w:tcPr>
            <w:tcW w:w="1230" w:type="dxa"/>
          </w:tcPr>
          <w:p w14:paraId="6970F931" w14:textId="77777777" w:rsidR="00FF3E71" w:rsidRDefault="00FF3E71" w:rsidP="004B14A3">
            <w:pPr>
              <w:ind w:left="0" w:firstLine="0"/>
              <w:rPr>
                <w:i/>
              </w:rPr>
            </w:pPr>
            <w:r>
              <w:t>Nizka</w:t>
            </w:r>
          </w:p>
        </w:tc>
      </w:tr>
    </w:tbl>
    <w:p w14:paraId="6CB94BAD" w14:textId="77777777" w:rsidR="00FF3E71" w:rsidRPr="006D7E90" w:rsidRDefault="00FF3E71" w:rsidP="00FF3E71">
      <w:pPr>
        <w:rPr>
          <w:i/>
        </w:rPr>
      </w:pPr>
    </w:p>
    <w:p w14:paraId="1B990A2F" w14:textId="77777777" w:rsidR="00FF3E71" w:rsidRPr="00942D90" w:rsidRDefault="00FF3E71" w:rsidP="00FF3E71">
      <w:pPr>
        <w:rPr>
          <w:sz w:val="18"/>
        </w:rPr>
      </w:pPr>
      <w:r w:rsidRPr="00942D90">
        <w:rPr>
          <w:sz w:val="18"/>
        </w:rPr>
        <w:t>Verjetnost (V): A. Zelo malo verjetno; B. malo verjetno; C. približno tako verjetno, da ne; D. Verjetno; E. Zelo verjetno</w:t>
      </w:r>
    </w:p>
    <w:p w14:paraId="59287AEC" w14:textId="77777777" w:rsidR="00FF3E71" w:rsidRPr="00942D90" w:rsidRDefault="00FF3E71" w:rsidP="00FF3E71">
      <w:pPr>
        <w:rPr>
          <w:sz w:val="18"/>
        </w:rPr>
      </w:pPr>
      <w:r w:rsidRPr="00942D90">
        <w:rPr>
          <w:sz w:val="18"/>
        </w:rPr>
        <w:t>Vpliv (VP): I. Brez učinka; II. Majhen; III. Zmeren; IV. Kritičen; V. Katastrofalen</w:t>
      </w:r>
    </w:p>
    <w:p w14:paraId="0100A560" w14:textId="77777777" w:rsidR="00FF3E71" w:rsidRDefault="00FF3E71" w:rsidP="00FF3E71">
      <w:pPr>
        <w:rPr>
          <w:sz w:val="18"/>
        </w:rPr>
      </w:pPr>
      <w:r w:rsidRPr="00942D90">
        <w:rPr>
          <w:sz w:val="18"/>
        </w:rPr>
        <w:t>Stopnja tveganja: Nizka; Zmerno; Visoka; Nesprejemljiva.</w:t>
      </w:r>
    </w:p>
    <w:p w14:paraId="6D9B3D21" w14:textId="77777777" w:rsidR="00FF3E71" w:rsidRDefault="00FF3E71" w:rsidP="00FF3E71"/>
    <w:p w14:paraId="103A2A8A" w14:textId="4B5ACB41" w:rsidR="00FF3E71" w:rsidRDefault="00FF3E71" w:rsidP="00FF3E71">
      <w:pPr>
        <w:autoSpaceDE w:val="0"/>
        <w:autoSpaceDN w:val="0"/>
        <w:adjustRightInd w:val="0"/>
      </w:pPr>
      <w:r>
        <w:t xml:space="preserve">Zaključek: Projekt ima jasno upravljavsko strukturo. Poleg tega so rešena bistvena vprašanja pripravljalne </w:t>
      </w:r>
      <w:r w:rsidR="00C87D50">
        <w:t>faze, vezana na projektiranje,</w:t>
      </w:r>
      <w:r>
        <w:t xml:space="preserve"> lastništvo</w:t>
      </w:r>
      <w:r w:rsidR="00C87D50">
        <w:t>, pridob</w:t>
      </w:r>
      <w:r w:rsidR="00FA6AF7">
        <w:t>ivanje</w:t>
      </w:r>
      <w:r w:rsidR="00C87D50">
        <w:t xml:space="preserve"> gradben</w:t>
      </w:r>
      <w:r w:rsidR="00FA6AF7">
        <w:t>ega</w:t>
      </w:r>
      <w:r w:rsidR="00C87D50">
        <w:t xml:space="preserve"> dovoljenj</w:t>
      </w:r>
      <w:r w:rsidR="00FA6AF7">
        <w:t>a</w:t>
      </w:r>
      <w:r>
        <w:t>, zato je projekt, v kolikor bodo zagotovljeni tudi načrtovani viri financiranja, izvedljiv.</w:t>
      </w:r>
    </w:p>
    <w:p w14:paraId="227EACFA" w14:textId="77777777" w:rsidR="00FF3E71" w:rsidRDefault="00FF3E71" w:rsidP="00FF3E71">
      <w:pPr>
        <w:autoSpaceDE w:val="0"/>
        <w:autoSpaceDN w:val="0"/>
        <w:adjustRightInd w:val="0"/>
      </w:pPr>
    </w:p>
    <w:p w14:paraId="70BEB92D" w14:textId="77777777" w:rsidR="00FF3E71" w:rsidRDefault="00FF3E71" w:rsidP="00FF3E71">
      <w:pPr>
        <w:autoSpaceDE w:val="0"/>
        <w:autoSpaceDN w:val="0"/>
        <w:adjustRightInd w:val="0"/>
      </w:pPr>
    </w:p>
    <w:p w14:paraId="5FD2E2B1" w14:textId="77777777" w:rsidR="00FF3E71" w:rsidRPr="00C20CB0" w:rsidRDefault="00FF3E71" w:rsidP="00FF3E71">
      <w:pPr>
        <w:autoSpaceDE w:val="0"/>
        <w:autoSpaceDN w:val="0"/>
        <w:adjustRightInd w:val="0"/>
        <w:sectPr w:rsidR="00FF3E71" w:rsidRPr="00C20CB0" w:rsidSect="004B14A3">
          <w:pgSz w:w="11906" w:h="16838"/>
          <w:pgMar w:top="1560" w:right="1440" w:bottom="1560" w:left="1440" w:header="563" w:footer="92" w:gutter="0"/>
          <w:cols w:space="708"/>
          <w:docGrid w:linePitch="272"/>
        </w:sectPr>
      </w:pPr>
    </w:p>
    <w:p w14:paraId="3A84F6FF" w14:textId="45B6EDA4" w:rsidR="00C5791C" w:rsidRPr="00F272B9" w:rsidRDefault="00C5791C" w:rsidP="00C5791C">
      <w:pPr>
        <w:pStyle w:val="Naslov1"/>
      </w:pPr>
      <w:bookmarkStart w:id="174" w:name="_Toc129681918"/>
      <w:r w:rsidRPr="00F272B9">
        <w:lastRenderedPageBreak/>
        <w:t>NAČRT FINANCIRANJA V TEKOČIH CENAH PO DINAMIKI IN VIRIH FINANCIRANJA</w:t>
      </w:r>
      <w:bookmarkEnd w:id="165"/>
      <w:bookmarkEnd w:id="166"/>
      <w:bookmarkEnd w:id="174"/>
      <w:r w:rsidRPr="00F272B9">
        <w:t xml:space="preserve"> </w:t>
      </w:r>
    </w:p>
    <w:p w14:paraId="3A84F700" w14:textId="77777777" w:rsidR="00C5791C" w:rsidRDefault="00C5791C" w:rsidP="00C5791C"/>
    <w:p w14:paraId="63B0E5AB" w14:textId="77777777" w:rsidR="00291813" w:rsidRDefault="00291813" w:rsidP="00291813">
      <w:r w:rsidRPr="0035759D">
        <w:t xml:space="preserve">Občina Hoče-Slivnica bo za omenjeni objekt kandidirala za nepovratno finančno spodbudo s strani </w:t>
      </w:r>
      <w:r>
        <w:t>Ministrstva za gospodarstvo, turizem in šport</w:t>
      </w:r>
      <w:r w:rsidRPr="0035759D">
        <w:t>.</w:t>
      </w:r>
      <w:r>
        <w:t xml:space="preserve"> Za izvedbo projekta se pričakuje pridobitev nepovratnih sredstev v sklopu prijave na </w:t>
      </w:r>
      <w:r w:rsidRPr="0037435E">
        <w:t xml:space="preserve">Javni razpis </w:t>
      </w:r>
      <w:r w:rsidRPr="00E84785">
        <w:t>za sofinanciranje vlaganj v javno in skupno turistično infrastrukturo in naravne znamenitosti v turističnih destinacijah</w:t>
      </w:r>
      <w:r>
        <w:t>, kjer je predvideno 80 % sofinanciranje upravičenih stroškov oziroma največ do 350.000,00 EUR.</w:t>
      </w:r>
    </w:p>
    <w:p w14:paraId="1467C03E" w14:textId="77777777" w:rsidR="00291813" w:rsidRDefault="00291813" w:rsidP="00291813">
      <w:pPr>
        <w:ind w:left="0" w:firstLine="0"/>
      </w:pPr>
    </w:p>
    <w:p w14:paraId="6B46CC4F" w14:textId="25305AE0" w:rsidR="00291813" w:rsidRDefault="00291813" w:rsidP="00291813">
      <w:pPr>
        <w:pStyle w:val="Napis"/>
      </w:pPr>
      <w:bookmarkStart w:id="175" w:name="_Toc45804986"/>
      <w:bookmarkStart w:id="176" w:name="_Toc129615847"/>
      <w:bookmarkStart w:id="177" w:name="_Toc129682004"/>
      <w:r>
        <w:t xml:space="preserve">Tabela </w:t>
      </w:r>
      <w:fldSimple w:instr=" STYLEREF 1 \s ">
        <w:r>
          <w:rPr>
            <w:noProof/>
          </w:rPr>
          <w:t>12</w:t>
        </w:r>
      </w:fldSimple>
      <w:r>
        <w:noBreakHyphen/>
      </w:r>
      <w:fldSimple w:instr=" SEQ Tabela \* ARABIC \s 1 ">
        <w:r>
          <w:rPr>
            <w:noProof/>
          </w:rPr>
          <w:t>1</w:t>
        </w:r>
      </w:fldSimple>
      <w:r>
        <w:t xml:space="preserve">: </w:t>
      </w:r>
      <w:r w:rsidRPr="00742D88">
        <w:t>Viri financiranja investicije po stalnih cenah</w:t>
      </w:r>
      <w:bookmarkEnd w:id="175"/>
      <w:bookmarkEnd w:id="176"/>
      <w:bookmarkEnd w:id="177"/>
    </w:p>
    <w:tbl>
      <w:tblPr>
        <w:tblW w:w="5000" w:type="pct"/>
        <w:tblCellMar>
          <w:left w:w="70" w:type="dxa"/>
          <w:right w:w="70" w:type="dxa"/>
        </w:tblCellMar>
        <w:tblLook w:val="04A0" w:firstRow="1" w:lastRow="0" w:firstColumn="1" w:lastColumn="0" w:noHBand="0" w:noVBand="1"/>
      </w:tblPr>
      <w:tblGrid>
        <w:gridCol w:w="2615"/>
        <w:gridCol w:w="1272"/>
        <w:gridCol w:w="1357"/>
        <w:gridCol w:w="1463"/>
        <w:gridCol w:w="1463"/>
        <w:gridCol w:w="846"/>
      </w:tblGrid>
      <w:tr w:rsidR="00291813" w:rsidRPr="002C39ED" w14:paraId="44780AA0" w14:textId="77777777" w:rsidTr="00AF7D19">
        <w:trPr>
          <w:trHeight w:val="300"/>
        </w:trPr>
        <w:tc>
          <w:tcPr>
            <w:tcW w:w="1451"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1618DEF9" w14:textId="77777777" w:rsidR="00291813" w:rsidRPr="002C39ED" w:rsidRDefault="00291813"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 xml:space="preserve">Viri financiranja </w:t>
            </w:r>
          </w:p>
        </w:tc>
        <w:tc>
          <w:tcPr>
            <w:tcW w:w="705" w:type="pct"/>
            <w:tcBorders>
              <w:top w:val="single" w:sz="4" w:space="0" w:color="auto"/>
              <w:left w:val="nil"/>
              <w:bottom w:val="single" w:sz="4" w:space="0" w:color="auto"/>
              <w:right w:val="single" w:sz="4" w:space="0" w:color="auto"/>
            </w:tcBorders>
            <w:shd w:val="clear" w:color="000000" w:fill="757171"/>
            <w:noWrap/>
            <w:vAlign w:val="center"/>
            <w:hideMark/>
          </w:tcPr>
          <w:p w14:paraId="532EBC11" w14:textId="77777777" w:rsidR="00291813" w:rsidRPr="002C39ED" w:rsidRDefault="00291813"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2022</w:t>
            </w:r>
          </w:p>
        </w:tc>
        <w:tc>
          <w:tcPr>
            <w:tcW w:w="753" w:type="pct"/>
            <w:tcBorders>
              <w:top w:val="single" w:sz="4" w:space="0" w:color="auto"/>
              <w:left w:val="nil"/>
              <w:bottom w:val="single" w:sz="4" w:space="0" w:color="auto"/>
              <w:right w:val="single" w:sz="4" w:space="0" w:color="auto"/>
            </w:tcBorders>
            <w:shd w:val="clear" w:color="000000" w:fill="757171"/>
            <w:noWrap/>
            <w:vAlign w:val="center"/>
            <w:hideMark/>
          </w:tcPr>
          <w:p w14:paraId="42F1A833" w14:textId="77777777" w:rsidR="00291813" w:rsidRPr="002C39ED" w:rsidRDefault="00291813"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2023</w:t>
            </w:r>
          </w:p>
        </w:tc>
        <w:tc>
          <w:tcPr>
            <w:tcW w:w="811" w:type="pct"/>
            <w:tcBorders>
              <w:top w:val="single" w:sz="4" w:space="0" w:color="auto"/>
              <w:left w:val="nil"/>
              <w:bottom w:val="single" w:sz="4" w:space="0" w:color="auto"/>
              <w:right w:val="single" w:sz="4" w:space="0" w:color="auto"/>
            </w:tcBorders>
            <w:shd w:val="clear" w:color="000000" w:fill="757171"/>
            <w:noWrap/>
            <w:vAlign w:val="center"/>
            <w:hideMark/>
          </w:tcPr>
          <w:p w14:paraId="4BCE8611" w14:textId="77777777" w:rsidR="00291813" w:rsidRPr="002C39ED" w:rsidRDefault="00291813"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2024</w:t>
            </w:r>
          </w:p>
        </w:tc>
        <w:tc>
          <w:tcPr>
            <w:tcW w:w="811" w:type="pct"/>
            <w:tcBorders>
              <w:top w:val="single" w:sz="4" w:space="0" w:color="auto"/>
              <w:left w:val="nil"/>
              <w:bottom w:val="single" w:sz="4" w:space="0" w:color="auto"/>
              <w:right w:val="single" w:sz="4" w:space="0" w:color="auto"/>
            </w:tcBorders>
            <w:shd w:val="clear" w:color="000000" w:fill="757171"/>
            <w:noWrap/>
            <w:vAlign w:val="bottom"/>
            <w:hideMark/>
          </w:tcPr>
          <w:p w14:paraId="4CFA1656" w14:textId="77777777" w:rsidR="00291813" w:rsidRPr="002C39ED" w:rsidRDefault="00291813"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469" w:type="pct"/>
            <w:tcBorders>
              <w:top w:val="single" w:sz="4" w:space="0" w:color="auto"/>
              <w:left w:val="nil"/>
              <w:bottom w:val="single" w:sz="4" w:space="0" w:color="auto"/>
              <w:right w:val="single" w:sz="4" w:space="0" w:color="auto"/>
            </w:tcBorders>
            <w:shd w:val="clear" w:color="000000" w:fill="757171"/>
            <w:noWrap/>
            <w:vAlign w:val="center"/>
            <w:hideMark/>
          </w:tcPr>
          <w:p w14:paraId="3137CB1E" w14:textId="77777777" w:rsidR="00291813" w:rsidRPr="002C39ED" w:rsidRDefault="00291813" w:rsidP="00AF7D19">
            <w:pPr>
              <w:spacing w:after="0" w:line="240" w:lineRule="auto"/>
              <w:ind w:left="0" w:firstLine="0"/>
              <w:jc w:val="center"/>
              <w:rPr>
                <w:rFonts w:eastAsia="Times New Roman"/>
                <w:b/>
                <w:bCs/>
                <w:color w:val="FFFFFF"/>
                <w:szCs w:val="20"/>
              </w:rPr>
            </w:pPr>
            <w:r w:rsidRPr="002C39ED">
              <w:rPr>
                <w:rFonts w:eastAsia="Times New Roman"/>
                <w:b/>
                <w:bCs/>
                <w:color w:val="FFFFFF"/>
                <w:szCs w:val="20"/>
              </w:rPr>
              <w:t>%</w:t>
            </w:r>
          </w:p>
        </w:tc>
      </w:tr>
      <w:tr w:rsidR="00291813" w:rsidRPr="002C39ED" w14:paraId="5AE63D5E" w14:textId="77777777" w:rsidTr="00AF7D19">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4C3C75F7" w14:textId="77777777" w:rsidR="00291813" w:rsidRPr="002C39ED" w:rsidRDefault="00291813" w:rsidP="00AF7D19">
            <w:pPr>
              <w:spacing w:after="0" w:line="240" w:lineRule="auto"/>
              <w:ind w:left="0" w:firstLine="0"/>
              <w:jc w:val="left"/>
              <w:rPr>
                <w:rFonts w:eastAsia="Times New Roman"/>
                <w:color w:val="000000"/>
                <w:szCs w:val="20"/>
              </w:rPr>
            </w:pPr>
            <w:r w:rsidRPr="002C39ED">
              <w:rPr>
                <w:rFonts w:eastAsia="Times New Roman"/>
                <w:color w:val="000000"/>
                <w:szCs w:val="20"/>
              </w:rPr>
              <w:t>MGTŠ</w:t>
            </w:r>
          </w:p>
        </w:tc>
        <w:tc>
          <w:tcPr>
            <w:tcW w:w="705" w:type="pct"/>
            <w:tcBorders>
              <w:top w:val="nil"/>
              <w:left w:val="nil"/>
              <w:bottom w:val="single" w:sz="4" w:space="0" w:color="auto"/>
              <w:right w:val="single" w:sz="4" w:space="0" w:color="auto"/>
            </w:tcBorders>
            <w:shd w:val="clear" w:color="auto" w:fill="auto"/>
            <w:noWrap/>
            <w:vAlign w:val="center"/>
            <w:hideMark/>
          </w:tcPr>
          <w:p w14:paraId="46865667"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w:t>
            </w:r>
          </w:p>
        </w:tc>
        <w:tc>
          <w:tcPr>
            <w:tcW w:w="753" w:type="pct"/>
            <w:tcBorders>
              <w:top w:val="nil"/>
              <w:left w:val="nil"/>
              <w:bottom w:val="single" w:sz="4" w:space="0" w:color="auto"/>
              <w:right w:val="single" w:sz="4" w:space="0" w:color="auto"/>
            </w:tcBorders>
            <w:shd w:val="clear" w:color="auto" w:fill="auto"/>
            <w:noWrap/>
            <w:vAlign w:val="center"/>
            <w:hideMark/>
          </w:tcPr>
          <w:p w14:paraId="2AAD86CF"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100.000,00   </w:t>
            </w:r>
          </w:p>
        </w:tc>
        <w:tc>
          <w:tcPr>
            <w:tcW w:w="811" w:type="pct"/>
            <w:tcBorders>
              <w:top w:val="nil"/>
              <w:left w:val="nil"/>
              <w:bottom w:val="single" w:sz="4" w:space="0" w:color="auto"/>
              <w:right w:val="single" w:sz="4" w:space="0" w:color="auto"/>
            </w:tcBorders>
            <w:shd w:val="clear" w:color="auto" w:fill="auto"/>
            <w:noWrap/>
            <w:vAlign w:val="center"/>
            <w:hideMark/>
          </w:tcPr>
          <w:p w14:paraId="5E19816C"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250.000,00   </w:t>
            </w:r>
          </w:p>
        </w:tc>
        <w:tc>
          <w:tcPr>
            <w:tcW w:w="811" w:type="pct"/>
            <w:tcBorders>
              <w:top w:val="nil"/>
              <w:left w:val="nil"/>
              <w:bottom w:val="single" w:sz="4" w:space="0" w:color="auto"/>
              <w:right w:val="single" w:sz="4" w:space="0" w:color="auto"/>
            </w:tcBorders>
            <w:shd w:val="clear" w:color="auto" w:fill="auto"/>
            <w:noWrap/>
            <w:vAlign w:val="bottom"/>
            <w:hideMark/>
          </w:tcPr>
          <w:p w14:paraId="1386FE5A" w14:textId="77777777" w:rsidR="00291813" w:rsidRPr="002C39ED" w:rsidRDefault="00291813" w:rsidP="00AF7D19">
            <w:pPr>
              <w:spacing w:after="0" w:line="240" w:lineRule="auto"/>
              <w:ind w:left="0" w:firstLine="0"/>
              <w:jc w:val="left"/>
              <w:rPr>
                <w:rFonts w:eastAsia="Times New Roman"/>
                <w:color w:val="000000"/>
                <w:szCs w:val="20"/>
              </w:rPr>
            </w:pPr>
            <w:r w:rsidRPr="002C39ED">
              <w:rPr>
                <w:rFonts w:eastAsia="Times New Roman"/>
                <w:color w:val="000000"/>
                <w:szCs w:val="20"/>
              </w:rPr>
              <w:t xml:space="preserve">         350.000,00   </w:t>
            </w:r>
          </w:p>
        </w:tc>
        <w:tc>
          <w:tcPr>
            <w:tcW w:w="469" w:type="pct"/>
            <w:tcBorders>
              <w:top w:val="nil"/>
              <w:left w:val="nil"/>
              <w:bottom w:val="single" w:sz="4" w:space="0" w:color="auto"/>
              <w:right w:val="single" w:sz="4" w:space="0" w:color="auto"/>
            </w:tcBorders>
            <w:shd w:val="clear" w:color="auto" w:fill="auto"/>
            <w:noWrap/>
            <w:vAlign w:val="center"/>
            <w:hideMark/>
          </w:tcPr>
          <w:p w14:paraId="3CD88EAC"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49,09%</w:t>
            </w:r>
          </w:p>
        </w:tc>
      </w:tr>
      <w:tr w:rsidR="00291813" w:rsidRPr="002C39ED" w14:paraId="5DD7BDFC" w14:textId="77777777" w:rsidTr="00AF7D19">
        <w:trPr>
          <w:trHeight w:val="300"/>
        </w:trPr>
        <w:tc>
          <w:tcPr>
            <w:tcW w:w="1451" w:type="pct"/>
            <w:tcBorders>
              <w:top w:val="nil"/>
              <w:left w:val="single" w:sz="4" w:space="0" w:color="auto"/>
              <w:bottom w:val="single" w:sz="4" w:space="0" w:color="auto"/>
              <w:right w:val="single" w:sz="4" w:space="0" w:color="auto"/>
            </w:tcBorders>
            <w:shd w:val="clear" w:color="auto" w:fill="auto"/>
            <w:noWrap/>
            <w:vAlign w:val="center"/>
            <w:hideMark/>
          </w:tcPr>
          <w:p w14:paraId="4DCD13AB" w14:textId="77777777" w:rsidR="00291813" w:rsidRPr="002C39ED" w:rsidRDefault="00291813" w:rsidP="00AF7D19">
            <w:pPr>
              <w:spacing w:after="0" w:line="240" w:lineRule="auto"/>
              <w:ind w:left="0" w:firstLine="0"/>
              <w:jc w:val="left"/>
              <w:rPr>
                <w:rFonts w:eastAsia="Times New Roman"/>
                <w:color w:val="000000"/>
                <w:szCs w:val="20"/>
              </w:rPr>
            </w:pPr>
            <w:r w:rsidRPr="002C39ED">
              <w:rPr>
                <w:rFonts w:eastAsia="Times New Roman"/>
                <w:color w:val="000000"/>
                <w:szCs w:val="20"/>
              </w:rPr>
              <w:t>Občina Hoče - Slivnica</w:t>
            </w:r>
          </w:p>
        </w:tc>
        <w:tc>
          <w:tcPr>
            <w:tcW w:w="705" w:type="pct"/>
            <w:tcBorders>
              <w:top w:val="nil"/>
              <w:left w:val="nil"/>
              <w:bottom w:val="single" w:sz="4" w:space="0" w:color="auto"/>
              <w:right w:val="single" w:sz="4" w:space="0" w:color="auto"/>
            </w:tcBorders>
            <w:shd w:val="clear" w:color="auto" w:fill="auto"/>
            <w:noWrap/>
            <w:vAlign w:val="center"/>
            <w:hideMark/>
          </w:tcPr>
          <w:p w14:paraId="4F785CC3"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10.492,00   </w:t>
            </w:r>
          </w:p>
        </w:tc>
        <w:tc>
          <w:tcPr>
            <w:tcW w:w="753" w:type="pct"/>
            <w:tcBorders>
              <w:top w:val="nil"/>
              <w:left w:val="nil"/>
              <w:bottom w:val="single" w:sz="4" w:space="0" w:color="auto"/>
              <w:right w:val="single" w:sz="4" w:space="0" w:color="auto"/>
            </w:tcBorders>
            <w:shd w:val="clear" w:color="auto" w:fill="auto"/>
            <w:noWrap/>
            <w:vAlign w:val="center"/>
            <w:hideMark/>
          </w:tcPr>
          <w:p w14:paraId="578B9648"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98.198,43   </w:t>
            </w:r>
          </w:p>
        </w:tc>
        <w:tc>
          <w:tcPr>
            <w:tcW w:w="811" w:type="pct"/>
            <w:tcBorders>
              <w:top w:val="nil"/>
              <w:left w:val="nil"/>
              <w:bottom w:val="single" w:sz="4" w:space="0" w:color="auto"/>
              <w:right w:val="single" w:sz="4" w:space="0" w:color="auto"/>
            </w:tcBorders>
            <w:shd w:val="clear" w:color="auto" w:fill="auto"/>
            <w:noWrap/>
            <w:vAlign w:val="center"/>
            <w:hideMark/>
          </w:tcPr>
          <w:p w14:paraId="21112226"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 xml:space="preserve">         254.272,82   </w:t>
            </w:r>
          </w:p>
        </w:tc>
        <w:tc>
          <w:tcPr>
            <w:tcW w:w="811" w:type="pct"/>
            <w:tcBorders>
              <w:top w:val="nil"/>
              <w:left w:val="nil"/>
              <w:bottom w:val="single" w:sz="4" w:space="0" w:color="auto"/>
              <w:right w:val="single" w:sz="4" w:space="0" w:color="auto"/>
            </w:tcBorders>
            <w:shd w:val="clear" w:color="auto" w:fill="auto"/>
            <w:noWrap/>
            <w:vAlign w:val="bottom"/>
            <w:hideMark/>
          </w:tcPr>
          <w:p w14:paraId="2957C50D" w14:textId="77777777" w:rsidR="00291813" w:rsidRPr="002C39ED" w:rsidRDefault="00291813" w:rsidP="00AF7D19">
            <w:pPr>
              <w:spacing w:after="0" w:line="240" w:lineRule="auto"/>
              <w:ind w:left="0" w:firstLine="0"/>
              <w:jc w:val="left"/>
              <w:rPr>
                <w:rFonts w:eastAsia="Times New Roman"/>
                <w:color w:val="000000"/>
                <w:szCs w:val="20"/>
              </w:rPr>
            </w:pPr>
            <w:r w:rsidRPr="002C39ED">
              <w:rPr>
                <w:rFonts w:eastAsia="Times New Roman"/>
                <w:color w:val="000000"/>
                <w:szCs w:val="20"/>
              </w:rPr>
              <w:t xml:space="preserve">         362.963,25   </w:t>
            </w:r>
          </w:p>
        </w:tc>
        <w:tc>
          <w:tcPr>
            <w:tcW w:w="469" w:type="pct"/>
            <w:tcBorders>
              <w:top w:val="nil"/>
              <w:left w:val="nil"/>
              <w:bottom w:val="single" w:sz="4" w:space="0" w:color="auto"/>
              <w:right w:val="single" w:sz="4" w:space="0" w:color="auto"/>
            </w:tcBorders>
            <w:shd w:val="clear" w:color="auto" w:fill="auto"/>
            <w:noWrap/>
            <w:vAlign w:val="center"/>
            <w:hideMark/>
          </w:tcPr>
          <w:p w14:paraId="272F54DF" w14:textId="77777777" w:rsidR="00291813" w:rsidRPr="002C39ED" w:rsidRDefault="00291813" w:rsidP="00AF7D19">
            <w:pPr>
              <w:spacing w:after="0" w:line="240" w:lineRule="auto"/>
              <w:ind w:left="0" w:firstLine="0"/>
              <w:jc w:val="right"/>
              <w:rPr>
                <w:rFonts w:eastAsia="Times New Roman"/>
                <w:color w:val="000000"/>
                <w:szCs w:val="20"/>
              </w:rPr>
            </w:pPr>
            <w:r w:rsidRPr="002C39ED">
              <w:rPr>
                <w:rFonts w:eastAsia="Times New Roman"/>
                <w:color w:val="000000"/>
                <w:szCs w:val="20"/>
              </w:rPr>
              <w:t>50,91%</w:t>
            </w:r>
          </w:p>
        </w:tc>
      </w:tr>
      <w:tr w:rsidR="00291813" w:rsidRPr="002C39ED" w14:paraId="7A0A4BA3" w14:textId="77777777" w:rsidTr="00AF7D19">
        <w:trPr>
          <w:trHeight w:val="300"/>
        </w:trPr>
        <w:tc>
          <w:tcPr>
            <w:tcW w:w="1451" w:type="pct"/>
            <w:tcBorders>
              <w:top w:val="nil"/>
              <w:left w:val="single" w:sz="4" w:space="0" w:color="auto"/>
              <w:bottom w:val="single" w:sz="4" w:space="0" w:color="auto"/>
              <w:right w:val="single" w:sz="4" w:space="0" w:color="auto"/>
            </w:tcBorders>
            <w:shd w:val="clear" w:color="000000" w:fill="757171"/>
            <w:noWrap/>
            <w:vAlign w:val="center"/>
            <w:hideMark/>
          </w:tcPr>
          <w:p w14:paraId="38A0579F" w14:textId="77777777" w:rsidR="00291813" w:rsidRPr="002C39ED" w:rsidRDefault="00291813" w:rsidP="00AF7D19">
            <w:pPr>
              <w:spacing w:after="0" w:line="240" w:lineRule="auto"/>
              <w:ind w:left="0" w:firstLine="0"/>
              <w:jc w:val="left"/>
              <w:rPr>
                <w:rFonts w:eastAsia="Times New Roman"/>
                <w:b/>
                <w:bCs/>
                <w:color w:val="FFFFFF"/>
                <w:szCs w:val="20"/>
              </w:rPr>
            </w:pPr>
            <w:r w:rsidRPr="002C39ED">
              <w:rPr>
                <w:rFonts w:eastAsia="Times New Roman"/>
                <w:b/>
                <w:bCs/>
                <w:color w:val="FFFFFF"/>
                <w:szCs w:val="20"/>
              </w:rPr>
              <w:t>SKUPAJ</w:t>
            </w:r>
          </w:p>
        </w:tc>
        <w:tc>
          <w:tcPr>
            <w:tcW w:w="705" w:type="pct"/>
            <w:tcBorders>
              <w:top w:val="nil"/>
              <w:left w:val="nil"/>
              <w:bottom w:val="single" w:sz="4" w:space="0" w:color="auto"/>
              <w:right w:val="single" w:sz="4" w:space="0" w:color="auto"/>
            </w:tcBorders>
            <w:shd w:val="clear" w:color="000000" w:fill="757171"/>
            <w:noWrap/>
            <w:vAlign w:val="center"/>
            <w:hideMark/>
          </w:tcPr>
          <w:p w14:paraId="7A4E37E3" w14:textId="77777777" w:rsidR="00291813" w:rsidRPr="002C39ED" w:rsidRDefault="00291813"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10.492,00   </w:t>
            </w:r>
          </w:p>
        </w:tc>
        <w:tc>
          <w:tcPr>
            <w:tcW w:w="753" w:type="pct"/>
            <w:tcBorders>
              <w:top w:val="nil"/>
              <w:left w:val="nil"/>
              <w:bottom w:val="single" w:sz="4" w:space="0" w:color="auto"/>
              <w:right w:val="single" w:sz="4" w:space="0" w:color="auto"/>
            </w:tcBorders>
            <w:shd w:val="clear" w:color="000000" w:fill="757171"/>
            <w:noWrap/>
            <w:vAlign w:val="center"/>
            <w:hideMark/>
          </w:tcPr>
          <w:p w14:paraId="25C30A75" w14:textId="77777777" w:rsidR="00291813" w:rsidRPr="002C39ED" w:rsidRDefault="00291813"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198.198,43   </w:t>
            </w:r>
          </w:p>
        </w:tc>
        <w:tc>
          <w:tcPr>
            <w:tcW w:w="811" w:type="pct"/>
            <w:tcBorders>
              <w:top w:val="nil"/>
              <w:left w:val="nil"/>
              <w:bottom w:val="single" w:sz="4" w:space="0" w:color="auto"/>
              <w:right w:val="single" w:sz="4" w:space="0" w:color="auto"/>
            </w:tcBorders>
            <w:shd w:val="clear" w:color="000000" w:fill="757171"/>
            <w:noWrap/>
            <w:vAlign w:val="center"/>
            <w:hideMark/>
          </w:tcPr>
          <w:p w14:paraId="4675023F" w14:textId="77777777" w:rsidR="00291813" w:rsidRPr="002C39ED" w:rsidRDefault="00291813"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504.272,82   </w:t>
            </w:r>
          </w:p>
        </w:tc>
        <w:tc>
          <w:tcPr>
            <w:tcW w:w="811" w:type="pct"/>
            <w:tcBorders>
              <w:top w:val="nil"/>
              <w:left w:val="nil"/>
              <w:bottom w:val="single" w:sz="4" w:space="0" w:color="auto"/>
              <w:right w:val="single" w:sz="4" w:space="0" w:color="auto"/>
            </w:tcBorders>
            <w:shd w:val="clear" w:color="000000" w:fill="757171"/>
            <w:noWrap/>
            <w:vAlign w:val="center"/>
            <w:hideMark/>
          </w:tcPr>
          <w:p w14:paraId="11E3F944" w14:textId="77777777" w:rsidR="00291813" w:rsidRPr="002C39ED" w:rsidRDefault="00291813"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 xml:space="preserve">         712.963,25   </w:t>
            </w:r>
          </w:p>
        </w:tc>
        <w:tc>
          <w:tcPr>
            <w:tcW w:w="469" w:type="pct"/>
            <w:tcBorders>
              <w:top w:val="nil"/>
              <w:left w:val="nil"/>
              <w:bottom w:val="single" w:sz="4" w:space="0" w:color="auto"/>
              <w:right w:val="single" w:sz="4" w:space="0" w:color="auto"/>
            </w:tcBorders>
            <w:shd w:val="clear" w:color="000000" w:fill="757171"/>
            <w:noWrap/>
            <w:vAlign w:val="center"/>
            <w:hideMark/>
          </w:tcPr>
          <w:p w14:paraId="71DE5907" w14:textId="77777777" w:rsidR="00291813" w:rsidRPr="002C39ED" w:rsidRDefault="00291813" w:rsidP="00AF7D19">
            <w:pPr>
              <w:spacing w:after="0" w:line="240" w:lineRule="auto"/>
              <w:ind w:left="0" w:firstLine="0"/>
              <w:jc w:val="right"/>
              <w:rPr>
                <w:rFonts w:eastAsia="Times New Roman"/>
                <w:b/>
                <w:bCs/>
                <w:color w:val="FFFFFF"/>
                <w:szCs w:val="20"/>
              </w:rPr>
            </w:pPr>
            <w:r w:rsidRPr="002C39ED">
              <w:rPr>
                <w:rFonts w:eastAsia="Times New Roman"/>
                <w:b/>
                <w:bCs/>
                <w:color w:val="FFFFFF"/>
                <w:szCs w:val="20"/>
              </w:rPr>
              <w:t>100,00%</w:t>
            </w:r>
          </w:p>
        </w:tc>
      </w:tr>
    </w:tbl>
    <w:p w14:paraId="7804B435" w14:textId="77777777" w:rsidR="00291813" w:rsidRDefault="00291813" w:rsidP="00291813"/>
    <w:p w14:paraId="6782492A" w14:textId="77777777" w:rsidR="00291813" w:rsidRDefault="00291813" w:rsidP="00291813">
      <w:r w:rsidRPr="0008516A">
        <w:t xml:space="preserve">Občina Hoče - Slivnica bo za izvedbo investicijskega projekta po stalnih cenah zagotovila </w:t>
      </w:r>
      <w:r w:rsidRPr="00505C23">
        <w:t>362.963,25</w:t>
      </w:r>
      <w:r w:rsidRPr="006072FE">
        <w:t xml:space="preserve"> </w:t>
      </w:r>
      <w:r w:rsidRPr="0008516A">
        <w:t>EUR lastnih sredstev iz naslova občinskega proračuna.</w:t>
      </w:r>
    </w:p>
    <w:p w14:paraId="003609F5" w14:textId="77777777" w:rsidR="00291813" w:rsidRDefault="00291813" w:rsidP="00291813"/>
    <w:p w14:paraId="7735B406" w14:textId="58A9ABF0" w:rsidR="00291813" w:rsidRDefault="00291813" w:rsidP="00291813">
      <w:r w:rsidRPr="00557B07">
        <w:t>Pri izračunih tekočih cen se upoštevajo inflacijske stopnje, ki so predvidene za pripravo državnega proračuna, oziroma tiste, ki jih pripravlja in objavlja nosilec javnih pooblastil za makroekonomske analize Republike Slovenije.</w:t>
      </w:r>
      <w:r>
        <w:t xml:space="preserve"> V skladu z </w:t>
      </w:r>
      <w:r w:rsidRPr="005926A3">
        <w:t>Uredbe o enotni metodologiji za pripravo in obravnavo</w:t>
      </w:r>
      <w:r>
        <w:t xml:space="preserve"> </w:t>
      </w:r>
      <w:r w:rsidRPr="005926A3">
        <w:t>investicijske dokumentacije na področju javnih financ (Uradni list RS, št. 60/2006</w:t>
      </w:r>
      <w:r>
        <w:t xml:space="preserve">, </w:t>
      </w:r>
      <w:r w:rsidRPr="005926A3">
        <w:t>54/2010</w:t>
      </w:r>
      <w:r>
        <w:t>, 27/2016</w:t>
      </w:r>
      <w:r w:rsidRPr="005926A3">
        <w:t>)</w:t>
      </w:r>
      <w:r w:rsidRPr="00E31737">
        <w:t xml:space="preserve"> se tekoče cene izračunavajo le, če je predvidena dinamika investiranja daljša od enega leta</w:t>
      </w:r>
      <w:r>
        <w:t>. Operacija se bo izvedla v letih 2022 do 2025 tako so v spodnji tabeli prikazani viri financiranja v tekočih cenah.</w:t>
      </w:r>
    </w:p>
    <w:p w14:paraId="0C3DD077" w14:textId="77777777" w:rsidR="00291813" w:rsidRDefault="00291813" w:rsidP="00291813"/>
    <w:p w14:paraId="3A73108A" w14:textId="328D0B00" w:rsidR="00291813" w:rsidRPr="00181219" w:rsidRDefault="00291813" w:rsidP="00291813">
      <w:pPr>
        <w:pStyle w:val="Napis"/>
      </w:pPr>
      <w:bookmarkStart w:id="178" w:name="_Toc129615848"/>
      <w:bookmarkStart w:id="179" w:name="_Toc129682005"/>
      <w:r w:rsidRPr="008365B4">
        <w:t xml:space="preserve">Tabela </w:t>
      </w:r>
      <w:fldSimple w:instr=" STYLEREF 1 \s ">
        <w:r>
          <w:rPr>
            <w:noProof/>
          </w:rPr>
          <w:t>12</w:t>
        </w:r>
      </w:fldSimple>
      <w:r>
        <w:noBreakHyphen/>
      </w:r>
      <w:fldSimple w:instr=" SEQ Tabela \* ARABIC \s 1 ">
        <w:r>
          <w:rPr>
            <w:noProof/>
          </w:rPr>
          <w:t>2</w:t>
        </w:r>
      </w:fldSimple>
      <w:r w:rsidRPr="008365B4">
        <w:t>: Viri financiranja investicije po tekočih cenah</w:t>
      </w:r>
      <w:bookmarkEnd w:id="178"/>
      <w:bookmarkEnd w:id="179"/>
    </w:p>
    <w:tbl>
      <w:tblPr>
        <w:tblW w:w="5000" w:type="pct"/>
        <w:tblCellMar>
          <w:left w:w="70" w:type="dxa"/>
          <w:right w:w="70" w:type="dxa"/>
        </w:tblCellMar>
        <w:tblLook w:val="04A0" w:firstRow="1" w:lastRow="0" w:firstColumn="1" w:lastColumn="0" w:noHBand="0" w:noVBand="1"/>
      </w:tblPr>
      <w:tblGrid>
        <w:gridCol w:w="2673"/>
        <w:gridCol w:w="1181"/>
        <w:gridCol w:w="1357"/>
        <w:gridCol w:w="1418"/>
        <w:gridCol w:w="1463"/>
        <w:gridCol w:w="924"/>
      </w:tblGrid>
      <w:tr w:rsidR="00291813" w:rsidRPr="00D87BBF" w14:paraId="0BD46EA4" w14:textId="77777777" w:rsidTr="00AF7D19">
        <w:trPr>
          <w:trHeight w:val="300"/>
        </w:trPr>
        <w:tc>
          <w:tcPr>
            <w:tcW w:w="1629" w:type="pc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6B4E5785" w14:textId="77777777" w:rsidR="00291813" w:rsidRPr="00D87BBF" w:rsidRDefault="00291813"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 xml:space="preserve">Viri financiranja </w:t>
            </w:r>
          </w:p>
        </w:tc>
        <w:tc>
          <w:tcPr>
            <w:tcW w:w="593" w:type="pct"/>
            <w:tcBorders>
              <w:top w:val="single" w:sz="4" w:space="0" w:color="auto"/>
              <w:left w:val="nil"/>
              <w:bottom w:val="single" w:sz="4" w:space="0" w:color="auto"/>
              <w:right w:val="single" w:sz="4" w:space="0" w:color="auto"/>
            </w:tcBorders>
            <w:shd w:val="clear" w:color="000000" w:fill="757171"/>
            <w:noWrap/>
            <w:vAlign w:val="center"/>
            <w:hideMark/>
          </w:tcPr>
          <w:p w14:paraId="37807DE8" w14:textId="77777777" w:rsidR="00291813" w:rsidRPr="00D87BBF" w:rsidRDefault="00291813"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2022</w:t>
            </w:r>
          </w:p>
        </w:tc>
        <w:tc>
          <w:tcPr>
            <w:tcW w:w="678" w:type="pct"/>
            <w:tcBorders>
              <w:top w:val="single" w:sz="4" w:space="0" w:color="auto"/>
              <w:left w:val="nil"/>
              <w:bottom w:val="single" w:sz="4" w:space="0" w:color="auto"/>
              <w:right w:val="single" w:sz="4" w:space="0" w:color="auto"/>
            </w:tcBorders>
            <w:shd w:val="clear" w:color="000000" w:fill="757171"/>
            <w:noWrap/>
            <w:vAlign w:val="center"/>
            <w:hideMark/>
          </w:tcPr>
          <w:p w14:paraId="576AF908" w14:textId="77777777" w:rsidR="00291813" w:rsidRPr="00D87BBF" w:rsidRDefault="00291813"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2023</w:t>
            </w:r>
          </w:p>
        </w:tc>
        <w:tc>
          <w:tcPr>
            <w:tcW w:w="716" w:type="pct"/>
            <w:tcBorders>
              <w:top w:val="single" w:sz="4" w:space="0" w:color="auto"/>
              <w:left w:val="nil"/>
              <w:bottom w:val="single" w:sz="4" w:space="0" w:color="auto"/>
              <w:right w:val="single" w:sz="4" w:space="0" w:color="auto"/>
            </w:tcBorders>
            <w:shd w:val="clear" w:color="000000" w:fill="757171"/>
            <w:noWrap/>
            <w:vAlign w:val="center"/>
            <w:hideMark/>
          </w:tcPr>
          <w:p w14:paraId="3DE09A3F" w14:textId="77777777" w:rsidR="00291813" w:rsidRPr="00D87BBF" w:rsidRDefault="00291813"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2024</w:t>
            </w:r>
          </w:p>
        </w:tc>
        <w:tc>
          <w:tcPr>
            <w:tcW w:w="725" w:type="pct"/>
            <w:tcBorders>
              <w:top w:val="single" w:sz="4" w:space="0" w:color="auto"/>
              <w:left w:val="nil"/>
              <w:bottom w:val="single" w:sz="4" w:space="0" w:color="auto"/>
              <w:right w:val="single" w:sz="4" w:space="0" w:color="auto"/>
            </w:tcBorders>
            <w:shd w:val="clear" w:color="000000" w:fill="757171"/>
            <w:noWrap/>
            <w:vAlign w:val="bottom"/>
            <w:hideMark/>
          </w:tcPr>
          <w:p w14:paraId="6C8A43C4" w14:textId="77777777" w:rsidR="00291813" w:rsidRPr="00D87BBF" w:rsidRDefault="00291813"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659" w:type="pct"/>
            <w:tcBorders>
              <w:top w:val="single" w:sz="4" w:space="0" w:color="auto"/>
              <w:left w:val="nil"/>
              <w:bottom w:val="single" w:sz="4" w:space="0" w:color="auto"/>
              <w:right w:val="single" w:sz="4" w:space="0" w:color="auto"/>
            </w:tcBorders>
            <w:shd w:val="clear" w:color="000000" w:fill="757171"/>
            <w:noWrap/>
            <w:vAlign w:val="center"/>
            <w:hideMark/>
          </w:tcPr>
          <w:p w14:paraId="0F56B117" w14:textId="77777777" w:rsidR="00291813" w:rsidRPr="00D87BBF" w:rsidRDefault="00291813" w:rsidP="00AF7D19">
            <w:pPr>
              <w:spacing w:after="0" w:line="240" w:lineRule="auto"/>
              <w:ind w:left="0" w:firstLine="0"/>
              <w:jc w:val="center"/>
              <w:rPr>
                <w:rFonts w:eastAsia="Times New Roman"/>
                <w:b/>
                <w:bCs/>
                <w:color w:val="FFFFFF"/>
                <w:szCs w:val="20"/>
              </w:rPr>
            </w:pPr>
            <w:r w:rsidRPr="00D87BBF">
              <w:rPr>
                <w:rFonts w:eastAsia="Times New Roman"/>
                <w:b/>
                <w:bCs/>
                <w:color w:val="FFFFFF"/>
                <w:szCs w:val="20"/>
              </w:rPr>
              <w:t>%</w:t>
            </w:r>
          </w:p>
        </w:tc>
      </w:tr>
      <w:tr w:rsidR="00291813" w:rsidRPr="00D87BBF" w14:paraId="0480578F" w14:textId="77777777" w:rsidTr="00AF7D19">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6FA52E4A" w14:textId="77777777" w:rsidR="00291813" w:rsidRPr="00D87BBF" w:rsidRDefault="00291813" w:rsidP="00AF7D19">
            <w:pPr>
              <w:spacing w:after="0" w:line="240" w:lineRule="auto"/>
              <w:ind w:left="0" w:firstLine="0"/>
              <w:jc w:val="left"/>
              <w:rPr>
                <w:rFonts w:eastAsia="Times New Roman"/>
                <w:color w:val="000000"/>
                <w:szCs w:val="20"/>
              </w:rPr>
            </w:pPr>
            <w:r w:rsidRPr="00D87BBF">
              <w:rPr>
                <w:rFonts w:eastAsia="Times New Roman"/>
                <w:color w:val="000000"/>
                <w:szCs w:val="20"/>
              </w:rPr>
              <w:t>MG</w:t>
            </w:r>
            <w:r>
              <w:rPr>
                <w:rFonts w:eastAsia="Times New Roman"/>
                <w:color w:val="000000"/>
                <w:szCs w:val="20"/>
              </w:rPr>
              <w:t>TŠ</w:t>
            </w:r>
          </w:p>
        </w:tc>
        <w:tc>
          <w:tcPr>
            <w:tcW w:w="593" w:type="pct"/>
            <w:tcBorders>
              <w:top w:val="nil"/>
              <w:left w:val="nil"/>
              <w:bottom w:val="single" w:sz="4" w:space="0" w:color="auto"/>
              <w:right w:val="single" w:sz="4" w:space="0" w:color="auto"/>
            </w:tcBorders>
            <w:shd w:val="clear" w:color="auto" w:fill="auto"/>
            <w:noWrap/>
            <w:vAlign w:val="center"/>
            <w:hideMark/>
          </w:tcPr>
          <w:p w14:paraId="2EEDCD3D"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w:t>
            </w:r>
          </w:p>
        </w:tc>
        <w:tc>
          <w:tcPr>
            <w:tcW w:w="678" w:type="pct"/>
            <w:tcBorders>
              <w:top w:val="nil"/>
              <w:left w:val="nil"/>
              <w:bottom w:val="single" w:sz="4" w:space="0" w:color="auto"/>
              <w:right w:val="single" w:sz="4" w:space="0" w:color="auto"/>
            </w:tcBorders>
            <w:shd w:val="clear" w:color="auto" w:fill="auto"/>
            <w:noWrap/>
            <w:vAlign w:val="center"/>
            <w:hideMark/>
          </w:tcPr>
          <w:p w14:paraId="73E7567A"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100.000,00   </w:t>
            </w:r>
          </w:p>
        </w:tc>
        <w:tc>
          <w:tcPr>
            <w:tcW w:w="716" w:type="pct"/>
            <w:tcBorders>
              <w:top w:val="nil"/>
              <w:left w:val="nil"/>
              <w:bottom w:val="single" w:sz="4" w:space="0" w:color="auto"/>
              <w:right w:val="single" w:sz="4" w:space="0" w:color="auto"/>
            </w:tcBorders>
            <w:shd w:val="clear" w:color="auto" w:fill="auto"/>
            <w:noWrap/>
            <w:vAlign w:val="center"/>
            <w:hideMark/>
          </w:tcPr>
          <w:p w14:paraId="0CED84CD"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250.000,00   </w:t>
            </w:r>
          </w:p>
        </w:tc>
        <w:tc>
          <w:tcPr>
            <w:tcW w:w="725" w:type="pct"/>
            <w:tcBorders>
              <w:top w:val="nil"/>
              <w:left w:val="nil"/>
              <w:bottom w:val="single" w:sz="4" w:space="0" w:color="auto"/>
              <w:right w:val="single" w:sz="4" w:space="0" w:color="auto"/>
            </w:tcBorders>
            <w:shd w:val="clear" w:color="auto" w:fill="auto"/>
            <w:noWrap/>
            <w:vAlign w:val="bottom"/>
            <w:hideMark/>
          </w:tcPr>
          <w:p w14:paraId="0F0C7754" w14:textId="77777777" w:rsidR="00291813" w:rsidRPr="00D87BBF" w:rsidRDefault="00291813" w:rsidP="00AF7D19">
            <w:pPr>
              <w:spacing w:after="0" w:line="240" w:lineRule="auto"/>
              <w:ind w:left="0" w:firstLine="0"/>
              <w:jc w:val="left"/>
              <w:rPr>
                <w:rFonts w:eastAsia="Times New Roman"/>
                <w:color w:val="000000"/>
                <w:szCs w:val="20"/>
              </w:rPr>
            </w:pPr>
            <w:r w:rsidRPr="00D87BBF">
              <w:rPr>
                <w:rFonts w:eastAsia="Times New Roman"/>
                <w:color w:val="000000"/>
                <w:szCs w:val="20"/>
              </w:rPr>
              <w:t xml:space="preserve">         350.000,00   </w:t>
            </w:r>
          </w:p>
        </w:tc>
        <w:tc>
          <w:tcPr>
            <w:tcW w:w="659" w:type="pct"/>
            <w:tcBorders>
              <w:top w:val="nil"/>
              <w:left w:val="nil"/>
              <w:bottom w:val="single" w:sz="4" w:space="0" w:color="auto"/>
              <w:right w:val="single" w:sz="4" w:space="0" w:color="auto"/>
            </w:tcBorders>
            <w:shd w:val="clear" w:color="auto" w:fill="auto"/>
            <w:noWrap/>
            <w:vAlign w:val="center"/>
            <w:hideMark/>
          </w:tcPr>
          <w:p w14:paraId="6C4A9699"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46,28%</w:t>
            </w:r>
          </w:p>
        </w:tc>
      </w:tr>
      <w:tr w:rsidR="00291813" w:rsidRPr="00D87BBF" w14:paraId="1C553E98" w14:textId="77777777" w:rsidTr="00AF7D19">
        <w:trPr>
          <w:trHeight w:val="300"/>
        </w:trPr>
        <w:tc>
          <w:tcPr>
            <w:tcW w:w="1629" w:type="pct"/>
            <w:tcBorders>
              <w:top w:val="nil"/>
              <w:left w:val="single" w:sz="4" w:space="0" w:color="auto"/>
              <w:bottom w:val="single" w:sz="4" w:space="0" w:color="auto"/>
              <w:right w:val="single" w:sz="4" w:space="0" w:color="auto"/>
            </w:tcBorders>
            <w:shd w:val="clear" w:color="auto" w:fill="auto"/>
            <w:noWrap/>
            <w:vAlign w:val="center"/>
            <w:hideMark/>
          </w:tcPr>
          <w:p w14:paraId="4AABB2AF" w14:textId="77777777" w:rsidR="00291813" w:rsidRPr="00D87BBF" w:rsidRDefault="00291813" w:rsidP="00AF7D19">
            <w:pPr>
              <w:spacing w:after="0" w:line="240" w:lineRule="auto"/>
              <w:ind w:left="0" w:firstLine="0"/>
              <w:jc w:val="left"/>
              <w:rPr>
                <w:rFonts w:eastAsia="Times New Roman"/>
                <w:color w:val="000000"/>
                <w:szCs w:val="20"/>
              </w:rPr>
            </w:pPr>
            <w:r w:rsidRPr="00D87BBF">
              <w:rPr>
                <w:rFonts w:eastAsia="Times New Roman"/>
                <w:color w:val="000000"/>
                <w:szCs w:val="20"/>
              </w:rPr>
              <w:t>Občina Hoče - Slivnica</w:t>
            </w:r>
          </w:p>
        </w:tc>
        <w:tc>
          <w:tcPr>
            <w:tcW w:w="593" w:type="pct"/>
            <w:tcBorders>
              <w:top w:val="nil"/>
              <w:left w:val="nil"/>
              <w:bottom w:val="single" w:sz="4" w:space="0" w:color="auto"/>
              <w:right w:val="single" w:sz="4" w:space="0" w:color="auto"/>
            </w:tcBorders>
            <w:shd w:val="clear" w:color="auto" w:fill="auto"/>
            <w:noWrap/>
            <w:vAlign w:val="center"/>
            <w:hideMark/>
          </w:tcPr>
          <w:p w14:paraId="37F2C415"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10.492,00   </w:t>
            </w:r>
          </w:p>
        </w:tc>
        <w:tc>
          <w:tcPr>
            <w:tcW w:w="678" w:type="pct"/>
            <w:tcBorders>
              <w:top w:val="nil"/>
              <w:left w:val="nil"/>
              <w:bottom w:val="single" w:sz="4" w:space="0" w:color="auto"/>
              <w:right w:val="single" w:sz="4" w:space="0" w:color="auto"/>
            </w:tcBorders>
            <w:shd w:val="clear" w:color="auto" w:fill="auto"/>
            <w:noWrap/>
            <w:vAlign w:val="center"/>
            <w:hideMark/>
          </w:tcPr>
          <w:p w14:paraId="775931AB"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98.198,43   </w:t>
            </w:r>
          </w:p>
        </w:tc>
        <w:tc>
          <w:tcPr>
            <w:tcW w:w="716" w:type="pct"/>
            <w:tcBorders>
              <w:top w:val="nil"/>
              <w:left w:val="nil"/>
              <w:bottom w:val="single" w:sz="4" w:space="0" w:color="auto"/>
              <w:right w:val="single" w:sz="4" w:space="0" w:color="auto"/>
            </w:tcBorders>
            <w:shd w:val="clear" w:color="auto" w:fill="auto"/>
            <w:noWrap/>
            <w:vAlign w:val="center"/>
            <w:hideMark/>
          </w:tcPr>
          <w:p w14:paraId="33D3575F"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 xml:space="preserve">        297.521,28   </w:t>
            </w:r>
          </w:p>
        </w:tc>
        <w:tc>
          <w:tcPr>
            <w:tcW w:w="725" w:type="pct"/>
            <w:tcBorders>
              <w:top w:val="nil"/>
              <w:left w:val="nil"/>
              <w:bottom w:val="single" w:sz="4" w:space="0" w:color="auto"/>
              <w:right w:val="single" w:sz="4" w:space="0" w:color="auto"/>
            </w:tcBorders>
            <w:shd w:val="clear" w:color="auto" w:fill="auto"/>
            <w:noWrap/>
            <w:vAlign w:val="bottom"/>
            <w:hideMark/>
          </w:tcPr>
          <w:p w14:paraId="4DCBA0DE" w14:textId="77777777" w:rsidR="00291813" w:rsidRPr="00D87BBF" w:rsidRDefault="00291813" w:rsidP="00AF7D19">
            <w:pPr>
              <w:spacing w:after="0" w:line="240" w:lineRule="auto"/>
              <w:ind w:left="0" w:firstLine="0"/>
              <w:jc w:val="left"/>
              <w:rPr>
                <w:rFonts w:eastAsia="Times New Roman"/>
                <w:color w:val="000000"/>
                <w:szCs w:val="20"/>
              </w:rPr>
            </w:pPr>
            <w:r w:rsidRPr="00D87BBF">
              <w:rPr>
                <w:rFonts w:eastAsia="Times New Roman"/>
                <w:color w:val="000000"/>
                <w:szCs w:val="20"/>
              </w:rPr>
              <w:t xml:space="preserve">         406.211,71   </w:t>
            </w:r>
          </w:p>
        </w:tc>
        <w:tc>
          <w:tcPr>
            <w:tcW w:w="659" w:type="pct"/>
            <w:tcBorders>
              <w:top w:val="nil"/>
              <w:left w:val="nil"/>
              <w:bottom w:val="single" w:sz="4" w:space="0" w:color="auto"/>
              <w:right w:val="single" w:sz="4" w:space="0" w:color="auto"/>
            </w:tcBorders>
            <w:shd w:val="clear" w:color="auto" w:fill="auto"/>
            <w:noWrap/>
            <w:vAlign w:val="center"/>
            <w:hideMark/>
          </w:tcPr>
          <w:p w14:paraId="17E737D2" w14:textId="77777777" w:rsidR="00291813" w:rsidRPr="00D87BBF" w:rsidRDefault="00291813" w:rsidP="00AF7D19">
            <w:pPr>
              <w:spacing w:after="0" w:line="240" w:lineRule="auto"/>
              <w:ind w:left="0" w:firstLine="0"/>
              <w:jc w:val="right"/>
              <w:rPr>
                <w:rFonts w:eastAsia="Times New Roman"/>
                <w:color w:val="000000"/>
                <w:szCs w:val="20"/>
              </w:rPr>
            </w:pPr>
            <w:r w:rsidRPr="00D87BBF">
              <w:rPr>
                <w:rFonts w:eastAsia="Times New Roman"/>
                <w:color w:val="000000"/>
                <w:szCs w:val="20"/>
              </w:rPr>
              <w:t>53,72%</w:t>
            </w:r>
          </w:p>
        </w:tc>
      </w:tr>
      <w:tr w:rsidR="00291813" w:rsidRPr="00D87BBF" w14:paraId="775BA507" w14:textId="77777777" w:rsidTr="00AF7D19">
        <w:trPr>
          <w:trHeight w:val="300"/>
        </w:trPr>
        <w:tc>
          <w:tcPr>
            <w:tcW w:w="1629" w:type="pct"/>
            <w:tcBorders>
              <w:top w:val="nil"/>
              <w:left w:val="single" w:sz="4" w:space="0" w:color="auto"/>
              <w:bottom w:val="single" w:sz="4" w:space="0" w:color="auto"/>
              <w:right w:val="single" w:sz="4" w:space="0" w:color="auto"/>
            </w:tcBorders>
            <w:shd w:val="clear" w:color="000000" w:fill="757171"/>
            <w:noWrap/>
            <w:vAlign w:val="center"/>
            <w:hideMark/>
          </w:tcPr>
          <w:p w14:paraId="0D4F15C1" w14:textId="77777777" w:rsidR="00291813" w:rsidRPr="00D87BBF" w:rsidRDefault="00291813" w:rsidP="00AF7D19">
            <w:pPr>
              <w:spacing w:after="0" w:line="240" w:lineRule="auto"/>
              <w:ind w:left="0" w:firstLine="0"/>
              <w:jc w:val="left"/>
              <w:rPr>
                <w:rFonts w:eastAsia="Times New Roman"/>
                <w:b/>
                <w:bCs/>
                <w:color w:val="FFFFFF"/>
                <w:szCs w:val="20"/>
              </w:rPr>
            </w:pPr>
            <w:r w:rsidRPr="00D87BBF">
              <w:rPr>
                <w:rFonts w:eastAsia="Times New Roman"/>
                <w:b/>
                <w:bCs/>
                <w:color w:val="FFFFFF"/>
                <w:szCs w:val="20"/>
              </w:rPr>
              <w:t>SKUPAJ</w:t>
            </w:r>
          </w:p>
        </w:tc>
        <w:tc>
          <w:tcPr>
            <w:tcW w:w="593" w:type="pct"/>
            <w:tcBorders>
              <w:top w:val="nil"/>
              <w:left w:val="nil"/>
              <w:bottom w:val="single" w:sz="4" w:space="0" w:color="auto"/>
              <w:right w:val="single" w:sz="4" w:space="0" w:color="auto"/>
            </w:tcBorders>
            <w:shd w:val="clear" w:color="000000" w:fill="757171"/>
            <w:noWrap/>
            <w:vAlign w:val="center"/>
            <w:hideMark/>
          </w:tcPr>
          <w:p w14:paraId="2E0239FF" w14:textId="77777777" w:rsidR="00291813" w:rsidRPr="00D87BBF" w:rsidRDefault="00291813"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10.492,00   </w:t>
            </w:r>
          </w:p>
        </w:tc>
        <w:tc>
          <w:tcPr>
            <w:tcW w:w="678" w:type="pct"/>
            <w:tcBorders>
              <w:top w:val="nil"/>
              <w:left w:val="nil"/>
              <w:bottom w:val="single" w:sz="4" w:space="0" w:color="auto"/>
              <w:right w:val="single" w:sz="4" w:space="0" w:color="auto"/>
            </w:tcBorders>
            <w:shd w:val="clear" w:color="000000" w:fill="757171"/>
            <w:noWrap/>
            <w:vAlign w:val="center"/>
            <w:hideMark/>
          </w:tcPr>
          <w:p w14:paraId="2677BDE9" w14:textId="77777777" w:rsidR="00291813" w:rsidRPr="00D87BBF" w:rsidRDefault="00291813"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198.198,43   </w:t>
            </w:r>
          </w:p>
        </w:tc>
        <w:tc>
          <w:tcPr>
            <w:tcW w:w="716" w:type="pct"/>
            <w:tcBorders>
              <w:top w:val="nil"/>
              <w:left w:val="nil"/>
              <w:bottom w:val="single" w:sz="4" w:space="0" w:color="auto"/>
              <w:right w:val="single" w:sz="4" w:space="0" w:color="auto"/>
            </w:tcBorders>
            <w:shd w:val="clear" w:color="000000" w:fill="757171"/>
            <w:noWrap/>
            <w:vAlign w:val="center"/>
            <w:hideMark/>
          </w:tcPr>
          <w:p w14:paraId="5ABD580E" w14:textId="77777777" w:rsidR="00291813" w:rsidRPr="00D87BBF" w:rsidRDefault="00291813"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547.521,28   </w:t>
            </w:r>
          </w:p>
        </w:tc>
        <w:tc>
          <w:tcPr>
            <w:tcW w:w="725" w:type="pct"/>
            <w:tcBorders>
              <w:top w:val="nil"/>
              <w:left w:val="nil"/>
              <w:bottom w:val="single" w:sz="4" w:space="0" w:color="auto"/>
              <w:right w:val="single" w:sz="4" w:space="0" w:color="auto"/>
            </w:tcBorders>
            <w:shd w:val="clear" w:color="000000" w:fill="757171"/>
            <w:noWrap/>
            <w:vAlign w:val="center"/>
            <w:hideMark/>
          </w:tcPr>
          <w:p w14:paraId="2CE7E4B5" w14:textId="77777777" w:rsidR="00291813" w:rsidRPr="00D87BBF" w:rsidRDefault="00291813"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 xml:space="preserve">         756.211,71   </w:t>
            </w:r>
          </w:p>
        </w:tc>
        <w:tc>
          <w:tcPr>
            <w:tcW w:w="659" w:type="pct"/>
            <w:tcBorders>
              <w:top w:val="nil"/>
              <w:left w:val="nil"/>
              <w:bottom w:val="single" w:sz="4" w:space="0" w:color="auto"/>
              <w:right w:val="single" w:sz="4" w:space="0" w:color="auto"/>
            </w:tcBorders>
            <w:shd w:val="clear" w:color="000000" w:fill="757171"/>
            <w:noWrap/>
            <w:vAlign w:val="center"/>
            <w:hideMark/>
          </w:tcPr>
          <w:p w14:paraId="573DC281" w14:textId="77777777" w:rsidR="00291813" w:rsidRPr="00D87BBF" w:rsidRDefault="00291813" w:rsidP="00AF7D19">
            <w:pPr>
              <w:spacing w:after="0" w:line="240" w:lineRule="auto"/>
              <w:ind w:left="0" w:firstLine="0"/>
              <w:jc w:val="right"/>
              <w:rPr>
                <w:rFonts w:eastAsia="Times New Roman"/>
                <w:b/>
                <w:bCs/>
                <w:color w:val="FFFFFF"/>
                <w:szCs w:val="20"/>
              </w:rPr>
            </w:pPr>
            <w:r w:rsidRPr="00D87BBF">
              <w:rPr>
                <w:rFonts w:eastAsia="Times New Roman"/>
                <w:b/>
                <w:bCs/>
                <w:color w:val="FFFFFF"/>
                <w:szCs w:val="20"/>
              </w:rPr>
              <w:t>100,00%</w:t>
            </w:r>
          </w:p>
        </w:tc>
      </w:tr>
    </w:tbl>
    <w:p w14:paraId="11D6F967" w14:textId="77777777" w:rsidR="00291813" w:rsidRDefault="00291813" w:rsidP="00291813">
      <w:pPr>
        <w:ind w:left="0" w:firstLine="0"/>
      </w:pPr>
    </w:p>
    <w:p w14:paraId="7F2AA1A1" w14:textId="77777777" w:rsidR="00291813" w:rsidRDefault="00291813" w:rsidP="00291813">
      <w:pPr>
        <w:ind w:left="0" w:firstLine="0"/>
      </w:pPr>
      <w:r w:rsidRPr="008365B4">
        <w:t>Občina Hoče - Slivnica bo za izvedbo investicijskega proje</w:t>
      </w:r>
      <w:r>
        <w:t>kta po tekočih cenah zagotovila</w:t>
      </w:r>
      <w:r>
        <w:rPr>
          <w:color w:val="000000"/>
          <w:szCs w:val="20"/>
        </w:rPr>
        <w:t xml:space="preserve"> </w:t>
      </w:r>
      <w:r w:rsidRPr="00D87BBF">
        <w:rPr>
          <w:color w:val="000000"/>
          <w:szCs w:val="20"/>
        </w:rPr>
        <w:t xml:space="preserve">406.211,71   </w:t>
      </w:r>
      <w:r w:rsidRPr="008365B4">
        <w:t>EUR lastnih sredstev iz naslova občinskega proračuna.</w:t>
      </w:r>
    </w:p>
    <w:p w14:paraId="15C74B8B" w14:textId="77777777" w:rsidR="00291813" w:rsidRDefault="00291813" w:rsidP="00291813"/>
    <w:p w14:paraId="309F2F7B" w14:textId="77777777" w:rsidR="00686E00" w:rsidRDefault="00686E00" w:rsidP="00686E00">
      <w:pPr>
        <w:ind w:left="0" w:firstLine="0"/>
      </w:pPr>
    </w:p>
    <w:p w14:paraId="65ED53BA" w14:textId="2CAE2CAB" w:rsidR="00686E00" w:rsidRDefault="00686E00" w:rsidP="00686E00">
      <w:pPr>
        <w:ind w:left="0" w:firstLine="0"/>
      </w:pPr>
    </w:p>
    <w:p w14:paraId="5CB202CD" w14:textId="77777777" w:rsidR="00686E00" w:rsidRDefault="00686E00" w:rsidP="00686E00">
      <w:pPr>
        <w:sectPr w:rsidR="00686E00" w:rsidSect="009B2F69">
          <w:pgSz w:w="11906" w:h="16838"/>
          <w:pgMar w:top="1560" w:right="1440" w:bottom="1560" w:left="1440" w:header="563" w:footer="92" w:gutter="0"/>
          <w:cols w:space="708"/>
          <w:docGrid w:linePitch="272"/>
        </w:sectPr>
      </w:pPr>
    </w:p>
    <w:p w14:paraId="3A84F7BE" w14:textId="77777777" w:rsidR="00305ED8" w:rsidRPr="00C5791C" w:rsidRDefault="00C5791C" w:rsidP="00C5791C">
      <w:pPr>
        <w:pStyle w:val="Naslov1"/>
      </w:pPr>
      <w:bookmarkStart w:id="180" w:name="_Toc129681919"/>
      <w:bookmarkEnd w:id="163"/>
      <w:r w:rsidRPr="00C5791C">
        <w:lastRenderedPageBreak/>
        <w:t>PROJEKCIJE PRIHODKOV IN STROŠKOV POSLOVANJA PO VZPOSTAVITVI DELOVANJA INVESTICIJE ZA OBDOBJE EKONOMSKE DOBE INVESTICIJSKEGA PROJEKTA</w:t>
      </w:r>
      <w:bookmarkEnd w:id="180"/>
    </w:p>
    <w:p w14:paraId="3A84F7BF" w14:textId="77777777" w:rsidR="00C5791C" w:rsidRDefault="00C5791C" w:rsidP="00305ED8"/>
    <w:p w14:paraId="3A84F7C0" w14:textId="72A57EE7" w:rsidR="00C5791C" w:rsidRDefault="00C5791C" w:rsidP="00305ED8">
      <w:r>
        <w:t>V tej točki so podrobneje opredeljeni stroški (investicijsko vzdrževanje in obratovalni stroški) in splošni prihodki (</w:t>
      </w:r>
      <w:r w:rsidR="00291813">
        <w:t>turistična taksa</w:t>
      </w:r>
      <w:r>
        <w:t>) ter prihodki iz naslova javne koristi.</w:t>
      </w:r>
    </w:p>
    <w:p w14:paraId="3A84F7C1" w14:textId="77777777" w:rsidR="00C5791C" w:rsidRDefault="00C5791C" w:rsidP="00305ED8"/>
    <w:p w14:paraId="3A84F7C2" w14:textId="77777777" w:rsidR="00C5791C" w:rsidRDefault="00C5791C" w:rsidP="00305ED8"/>
    <w:p w14:paraId="3A84F7C3" w14:textId="77777777" w:rsidR="00C5791C" w:rsidRDefault="00C5791C" w:rsidP="00C5791C">
      <w:pPr>
        <w:pStyle w:val="Naslov2"/>
      </w:pPr>
      <w:bookmarkStart w:id="181" w:name="_Toc46246821"/>
      <w:bookmarkStart w:id="182" w:name="_Toc48306457"/>
      <w:bookmarkStart w:id="183" w:name="_Toc129681920"/>
      <w:r>
        <w:t>Projekcija stroškov</w:t>
      </w:r>
      <w:bookmarkEnd w:id="181"/>
      <w:bookmarkEnd w:id="182"/>
      <w:bookmarkEnd w:id="183"/>
    </w:p>
    <w:p w14:paraId="3A84F7C4" w14:textId="77777777" w:rsidR="00C5791C" w:rsidRDefault="00C5791C" w:rsidP="00305ED8"/>
    <w:p w14:paraId="14B90DB7" w14:textId="77777777" w:rsidR="001F39D3" w:rsidRDefault="001F39D3" w:rsidP="001F39D3">
      <w:r>
        <w:t>V   projekciji stroškov so tako opredeljeni:</w:t>
      </w:r>
    </w:p>
    <w:p w14:paraId="1A4FEFBD" w14:textId="77777777" w:rsidR="001F39D3" w:rsidRDefault="001F39D3" w:rsidP="001F39D3">
      <w:r>
        <w:t>Odhodki iz naslova: Investicijsko vzdrževanje.</w:t>
      </w:r>
    </w:p>
    <w:p w14:paraId="07ACD95D" w14:textId="77777777" w:rsidR="001F39D3" w:rsidRDefault="001F39D3" w:rsidP="001F39D3">
      <w:pPr>
        <w:pStyle w:val="Odstavekseznama"/>
        <w:numPr>
          <w:ilvl w:val="0"/>
          <w:numId w:val="43"/>
        </w:numPr>
      </w:pPr>
      <w:r>
        <w:t>Opredelili smo stroške v letih 2029 in 2034 za posamezno leto v višini 2,5 % vrednosti stroškov gradnje brez DDV za predmetno investicijo.</w:t>
      </w:r>
    </w:p>
    <w:p w14:paraId="0D1B8501" w14:textId="77777777" w:rsidR="001F39D3" w:rsidRDefault="001F39D3" w:rsidP="001F39D3"/>
    <w:p w14:paraId="73CA1E06" w14:textId="77777777" w:rsidR="001F39D3" w:rsidRDefault="001F39D3" w:rsidP="001F39D3">
      <w:r>
        <w:t>Odhodki iz naslova: Obratovalni stroški.</w:t>
      </w:r>
    </w:p>
    <w:p w14:paraId="2BEEC1E5" w14:textId="77777777" w:rsidR="001F39D3" w:rsidRDefault="001F39D3" w:rsidP="001F39D3">
      <w:pPr>
        <w:pStyle w:val="Odstavekseznama"/>
        <w:numPr>
          <w:ilvl w:val="0"/>
          <w:numId w:val="6"/>
        </w:numPr>
      </w:pPr>
      <w:r>
        <w:t>Letni obratovalni stroški znašajo so ocenjeni v višini 2,5 % vrednosti stroškov gradnje brez DDV in se nanašajo na stroške čiščenja, komunalnih storitev, urejanja okolice,…</w:t>
      </w:r>
    </w:p>
    <w:p w14:paraId="01912F75" w14:textId="77777777" w:rsidR="001F39D3" w:rsidRDefault="001F39D3" w:rsidP="001F39D3"/>
    <w:p w14:paraId="39D656FF" w14:textId="77777777" w:rsidR="001F39D3" w:rsidRDefault="001F39D3" w:rsidP="001F39D3">
      <w:r>
        <w:t>Predvidevali smo letno rast stroškov investicijskega vzdrževanja in obratovalnih stroškov v višini  2,4 % letno.</w:t>
      </w:r>
    </w:p>
    <w:p w14:paraId="2C807FEC" w14:textId="77777777" w:rsidR="005A7A82" w:rsidRDefault="005A7A82" w:rsidP="00305ED8"/>
    <w:p w14:paraId="1D6A521B" w14:textId="47B6BFAB" w:rsidR="005A7A82" w:rsidRDefault="005A7A82" w:rsidP="005A7A82">
      <w:pPr>
        <w:pStyle w:val="Napis"/>
      </w:pPr>
      <w:bookmarkStart w:id="184" w:name="_Toc100826734"/>
      <w:bookmarkStart w:id="185" w:name="_Toc129682006"/>
      <w:r>
        <w:t xml:space="preserve">Tabela </w:t>
      </w:r>
      <w:r w:rsidR="009A4512">
        <w:fldChar w:fldCharType="begin"/>
      </w:r>
      <w:r w:rsidR="009A4512">
        <w:instrText xml:space="preserve"> STYLEREF 1 \s </w:instrText>
      </w:r>
      <w:r w:rsidR="009A4512">
        <w:fldChar w:fldCharType="separate"/>
      </w:r>
      <w:r w:rsidR="00356B72">
        <w:rPr>
          <w:noProof/>
        </w:rPr>
        <w:t>13</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t>: Projekcija stroškov</w:t>
      </w:r>
      <w:bookmarkEnd w:id="184"/>
      <w:bookmarkEnd w:id="185"/>
    </w:p>
    <w:tbl>
      <w:tblPr>
        <w:tblW w:w="8221" w:type="dxa"/>
        <w:tblInd w:w="279" w:type="dxa"/>
        <w:tblCellMar>
          <w:left w:w="70" w:type="dxa"/>
          <w:right w:w="70" w:type="dxa"/>
        </w:tblCellMar>
        <w:tblLook w:val="04A0" w:firstRow="1" w:lastRow="0" w:firstColumn="1" w:lastColumn="0" w:noHBand="0" w:noVBand="1"/>
      </w:tblPr>
      <w:tblGrid>
        <w:gridCol w:w="676"/>
        <w:gridCol w:w="1167"/>
        <w:gridCol w:w="160"/>
        <w:gridCol w:w="2249"/>
        <w:gridCol w:w="1967"/>
        <w:gridCol w:w="160"/>
        <w:gridCol w:w="1842"/>
      </w:tblGrid>
      <w:tr w:rsidR="00C93D8C" w:rsidRPr="006633FE" w14:paraId="045F2381" w14:textId="77777777" w:rsidTr="00AF7D19">
        <w:trPr>
          <w:trHeight w:val="582"/>
        </w:trPr>
        <w:tc>
          <w:tcPr>
            <w:tcW w:w="676" w:type="dxa"/>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569D34CF"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Leto </w:t>
            </w:r>
          </w:p>
        </w:tc>
        <w:tc>
          <w:tcPr>
            <w:tcW w:w="11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67FFC313"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Referenčno leto</w:t>
            </w:r>
          </w:p>
        </w:tc>
        <w:tc>
          <w:tcPr>
            <w:tcW w:w="160" w:type="dxa"/>
            <w:tcBorders>
              <w:top w:val="nil"/>
              <w:left w:val="single" w:sz="4" w:space="0" w:color="auto"/>
              <w:bottom w:val="nil"/>
              <w:right w:val="nil"/>
            </w:tcBorders>
            <w:shd w:val="clear" w:color="auto" w:fill="auto"/>
            <w:noWrap/>
            <w:vAlign w:val="bottom"/>
            <w:hideMark/>
          </w:tcPr>
          <w:p w14:paraId="59EB9834"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3E3AD6BC"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ODHODKI – </w:t>
            </w:r>
          </w:p>
          <w:p w14:paraId="724CCDF3"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investicijsko vzdrževanje</w:t>
            </w:r>
          </w:p>
        </w:tc>
        <w:tc>
          <w:tcPr>
            <w:tcW w:w="19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0785D373"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633FE">
              <w:rPr>
                <w:rFonts w:asciiTheme="minorHAnsi" w:eastAsia="Times New Roman" w:hAnsiTheme="minorHAnsi" w:cstheme="minorHAnsi"/>
                <w:b/>
                <w:bCs/>
                <w:color w:val="FFFFFF" w:themeColor="background1"/>
                <w:szCs w:val="20"/>
              </w:rPr>
              <w:t xml:space="preserve">ODHODKI  - obratovalni stroški </w:t>
            </w:r>
          </w:p>
        </w:tc>
        <w:tc>
          <w:tcPr>
            <w:tcW w:w="160" w:type="dxa"/>
            <w:tcBorders>
              <w:top w:val="nil"/>
              <w:left w:val="nil"/>
              <w:bottom w:val="nil"/>
              <w:right w:val="nil"/>
            </w:tcBorders>
            <w:shd w:val="clear" w:color="auto" w:fill="auto"/>
            <w:noWrap/>
            <w:vAlign w:val="bottom"/>
            <w:hideMark/>
          </w:tcPr>
          <w:p w14:paraId="340D931B"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07D152B8"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000000"/>
                <w:szCs w:val="20"/>
              </w:rPr>
            </w:pPr>
            <w:r w:rsidRPr="006633FE">
              <w:rPr>
                <w:rFonts w:asciiTheme="minorHAnsi" w:eastAsia="Times New Roman" w:hAnsiTheme="minorHAnsi" w:cstheme="minorHAnsi"/>
                <w:b/>
                <w:bCs/>
                <w:color w:val="FFFFFF" w:themeColor="background1"/>
                <w:szCs w:val="20"/>
              </w:rPr>
              <w:t>ODHODKI - SKUPAJ</w:t>
            </w:r>
          </w:p>
        </w:tc>
      </w:tr>
      <w:tr w:rsidR="00C93D8C" w:rsidRPr="006633FE" w14:paraId="41E35D27"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50E1CA5A"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2022</w:t>
            </w:r>
          </w:p>
        </w:tc>
        <w:tc>
          <w:tcPr>
            <w:tcW w:w="1167" w:type="dxa"/>
            <w:tcBorders>
              <w:top w:val="nil"/>
              <w:left w:val="nil"/>
              <w:bottom w:val="single" w:sz="4" w:space="0" w:color="auto"/>
              <w:right w:val="single" w:sz="4" w:space="0" w:color="auto"/>
            </w:tcBorders>
            <w:shd w:val="clear" w:color="auto" w:fill="auto"/>
            <w:noWrap/>
            <w:vAlign w:val="bottom"/>
            <w:hideMark/>
          </w:tcPr>
          <w:p w14:paraId="011CCB45"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48AED11C"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7598FE1B"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tcPr>
          <w:p w14:paraId="09593C6F"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60" w:type="dxa"/>
            <w:tcBorders>
              <w:top w:val="nil"/>
              <w:left w:val="nil"/>
              <w:bottom w:val="nil"/>
              <w:right w:val="nil"/>
            </w:tcBorders>
            <w:shd w:val="clear" w:color="auto" w:fill="auto"/>
            <w:noWrap/>
            <w:vAlign w:val="bottom"/>
            <w:hideMark/>
          </w:tcPr>
          <w:p w14:paraId="3F703415"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4E8AE797"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r>
      <w:tr w:rsidR="00C93D8C" w:rsidRPr="006633FE" w14:paraId="4EABE49F"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4A797E14"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2023</w:t>
            </w:r>
          </w:p>
        </w:tc>
        <w:tc>
          <w:tcPr>
            <w:tcW w:w="1167" w:type="dxa"/>
            <w:tcBorders>
              <w:top w:val="nil"/>
              <w:left w:val="nil"/>
              <w:bottom w:val="single" w:sz="4" w:space="0" w:color="auto"/>
              <w:right w:val="single" w:sz="4" w:space="0" w:color="auto"/>
            </w:tcBorders>
            <w:shd w:val="clear" w:color="auto" w:fill="auto"/>
            <w:noWrap/>
            <w:vAlign w:val="bottom"/>
            <w:hideMark/>
          </w:tcPr>
          <w:p w14:paraId="31E6A819"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78CB90F5"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4850AF4"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tcPr>
          <w:p w14:paraId="6F020788"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60" w:type="dxa"/>
            <w:tcBorders>
              <w:top w:val="nil"/>
              <w:left w:val="nil"/>
              <w:bottom w:val="nil"/>
              <w:right w:val="nil"/>
            </w:tcBorders>
            <w:shd w:val="clear" w:color="auto" w:fill="auto"/>
            <w:noWrap/>
            <w:vAlign w:val="bottom"/>
            <w:hideMark/>
          </w:tcPr>
          <w:p w14:paraId="3BE7E4E4"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4A44DBAA"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r>
      <w:tr w:rsidR="00C93D8C" w:rsidRPr="006633FE" w14:paraId="55F0FB56"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336E75C3"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2024</w:t>
            </w:r>
          </w:p>
        </w:tc>
        <w:tc>
          <w:tcPr>
            <w:tcW w:w="1167" w:type="dxa"/>
            <w:tcBorders>
              <w:top w:val="nil"/>
              <w:left w:val="nil"/>
              <w:bottom w:val="single" w:sz="4" w:space="0" w:color="auto"/>
              <w:right w:val="single" w:sz="4" w:space="0" w:color="auto"/>
            </w:tcBorders>
            <w:shd w:val="clear" w:color="auto" w:fill="auto"/>
            <w:noWrap/>
            <w:vAlign w:val="bottom"/>
            <w:hideMark/>
          </w:tcPr>
          <w:p w14:paraId="2FA8970D"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w:t>
            </w:r>
          </w:p>
        </w:tc>
        <w:tc>
          <w:tcPr>
            <w:tcW w:w="160" w:type="dxa"/>
            <w:tcBorders>
              <w:top w:val="nil"/>
              <w:left w:val="nil"/>
              <w:bottom w:val="nil"/>
              <w:right w:val="nil"/>
            </w:tcBorders>
            <w:shd w:val="clear" w:color="auto" w:fill="auto"/>
            <w:noWrap/>
            <w:vAlign w:val="bottom"/>
            <w:hideMark/>
          </w:tcPr>
          <w:p w14:paraId="71B7A60F"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D6A9393"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6CAC2745"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13.680,53</w:t>
            </w:r>
          </w:p>
        </w:tc>
        <w:tc>
          <w:tcPr>
            <w:tcW w:w="160" w:type="dxa"/>
            <w:tcBorders>
              <w:top w:val="nil"/>
              <w:left w:val="nil"/>
              <w:bottom w:val="nil"/>
              <w:right w:val="nil"/>
            </w:tcBorders>
            <w:shd w:val="clear" w:color="auto" w:fill="auto"/>
            <w:noWrap/>
            <w:vAlign w:val="bottom"/>
            <w:hideMark/>
          </w:tcPr>
          <w:p w14:paraId="236B7D1A"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DAB0BCF"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13.680,53</w:t>
            </w:r>
          </w:p>
        </w:tc>
      </w:tr>
      <w:tr w:rsidR="00C93D8C" w:rsidRPr="006633FE" w14:paraId="6FFC04E1"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18E6E4E4"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2025</w:t>
            </w:r>
          </w:p>
        </w:tc>
        <w:tc>
          <w:tcPr>
            <w:tcW w:w="1167" w:type="dxa"/>
            <w:tcBorders>
              <w:top w:val="nil"/>
              <w:left w:val="nil"/>
              <w:bottom w:val="single" w:sz="4" w:space="0" w:color="auto"/>
              <w:right w:val="single" w:sz="4" w:space="0" w:color="auto"/>
            </w:tcBorders>
            <w:shd w:val="clear" w:color="auto" w:fill="auto"/>
            <w:noWrap/>
            <w:vAlign w:val="bottom"/>
            <w:hideMark/>
          </w:tcPr>
          <w:p w14:paraId="6CE7BFB7"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w:t>
            </w:r>
          </w:p>
        </w:tc>
        <w:tc>
          <w:tcPr>
            <w:tcW w:w="160" w:type="dxa"/>
            <w:tcBorders>
              <w:top w:val="nil"/>
              <w:left w:val="nil"/>
              <w:bottom w:val="nil"/>
              <w:right w:val="nil"/>
            </w:tcBorders>
            <w:shd w:val="clear" w:color="auto" w:fill="auto"/>
            <w:noWrap/>
            <w:vAlign w:val="bottom"/>
            <w:hideMark/>
          </w:tcPr>
          <w:p w14:paraId="11B2B4DD"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FD12C9F"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66A99B4A"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14.008,86</w:t>
            </w:r>
          </w:p>
        </w:tc>
        <w:tc>
          <w:tcPr>
            <w:tcW w:w="160" w:type="dxa"/>
            <w:tcBorders>
              <w:top w:val="nil"/>
              <w:left w:val="nil"/>
              <w:bottom w:val="nil"/>
              <w:right w:val="nil"/>
            </w:tcBorders>
            <w:shd w:val="clear" w:color="auto" w:fill="auto"/>
            <w:noWrap/>
            <w:vAlign w:val="bottom"/>
            <w:hideMark/>
          </w:tcPr>
          <w:p w14:paraId="13B74352"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789E67AB"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14.008,86</w:t>
            </w:r>
          </w:p>
        </w:tc>
      </w:tr>
      <w:tr w:rsidR="00C93D8C" w:rsidRPr="006633FE" w14:paraId="1C32764B"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32540C06"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2026</w:t>
            </w:r>
          </w:p>
        </w:tc>
        <w:tc>
          <w:tcPr>
            <w:tcW w:w="1167" w:type="dxa"/>
            <w:tcBorders>
              <w:top w:val="nil"/>
              <w:left w:val="nil"/>
              <w:bottom w:val="single" w:sz="4" w:space="0" w:color="auto"/>
              <w:right w:val="single" w:sz="4" w:space="0" w:color="auto"/>
            </w:tcBorders>
            <w:shd w:val="clear" w:color="auto" w:fill="auto"/>
            <w:noWrap/>
            <w:vAlign w:val="bottom"/>
            <w:hideMark/>
          </w:tcPr>
          <w:p w14:paraId="5D5E0564"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3</w:t>
            </w:r>
          </w:p>
        </w:tc>
        <w:tc>
          <w:tcPr>
            <w:tcW w:w="160" w:type="dxa"/>
            <w:tcBorders>
              <w:top w:val="nil"/>
              <w:left w:val="nil"/>
              <w:bottom w:val="nil"/>
              <w:right w:val="nil"/>
            </w:tcBorders>
            <w:shd w:val="clear" w:color="auto" w:fill="auto"/>
            <w:noWrap/>
            <w:vAlign w:val="bottom"/>
            <w:hideMark/>
          </w:tcPr>
          <w:p w14:paraId="7B01A48B"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91252D3"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1F00128A"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14.345,07</w:t>
            </w:r>
          </w:p>
        </w:tc>
        <w:tc>
          <w:tcPr>
            <w:tcW w:w="160" w:type="dxa"/>
            <w:tcBorders>
              <w:top w:val="nil"/>
              <w:left w:val="nil"/>
              <w:bottom w:val="nil"/>
              <w:right w:val="nil"/>
            </w:tcBorders>
            <w:shd w:val="clear" w:color="auto" w:fill="auto"/>
            <w:noWrap/>
            <w:vAlign w:val="bottom"/>
            <w:hideMark/>
          </w:tcPr>
          <w:p w14:paraId="60D40036"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40190DC8"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14.345,07</w:t>
            </w:r>
          </w:p>
        </w:tc>
      </w:tr>
      <w:tr w:rsidR="00C93D8C" w:rsidRPr="006633FE" w14:paraId="479D75E1"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56F0DD68"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2027</w:t>
            </w:r>
          </w:p>
        </w:tc>
        <w:tc>
          <w:tcPr>
            <w:tcW w:w="1167" w:type="dxa"/>
            <w:tcBorders>
              <w:top w:val="nil"/>
              <w:left w:val="nil"/>
              <w:bottom w:val="single" w:sz="4" w:space="0" w:color="auto"/>
              <w:right w:val="single" w:sz="4" w:space="0" w:color="auto"/>
            </w:tcBorders>
            <w:shd w:val="clear" w:color="auto" w:fill="auto"/>
            <w:noWrap/>
            <w:vAlign w:val="bottom"/>
            <w:hideMark/>
          </w:tcPr>
          <w:p w14:paraId="716AC787"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4</w:t>
            </w:r>
          </w:p>
        </w:tc>
        <w:tc>
          <w:tcPr>
            <w:tcW w:w="160" w:type="dxa"/>
            <w:tcBorders>
              <w:top w:val="nil"/>
              <w:left w:val="nil"/>
              <w:bottom w:val="nil"/>
              <w:right w:val="nil"/>
            </w:tcBorders>
            <w:shd w:val="clear" w:color="auto" w:fill="auto"/>
            <w:noWrap/>
            <w:vAlign w:val="bottom"/>
            <w:hideMark/>
          </w:tcPr>
          <w:p w14:paraId="287583B3"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F4A3508"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1CE146EE"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14.689,35</w:t>
            </w:r>
          </w:p>
        </w:tc>
        <w:tc>
          <w:tcPr>
            <w:tcW w:w="160" w:type="dxa"/>
            <w:tcBorders>
              <w:top w:val="nil"/>
              <w:left w:val="nil"/>
              <w:bottom w:val="nil"/>
              <w:right w:val="nil"/>
            </w:tcBorders>
            <w:shd w:val="clear" w:color="auto" w:fill="auto"/>
            <w:noWrap/>
            <w:vAlign w:val="bottom"/>
            <w:hideMark/>
          </w:tcPr>
          <w:p w14:paraId="096AD5D5"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299F6C9"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14.689,35</w:t>
            </w:r>
          </w:p>
        </w:tc>
      </w:tr>
      <w:tr w:rsidR="00C93D8C" w:rsidRPr="006633FE" w14:paraId="3E65E811"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7EC0120D"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2028</w:t>
            </w:r>
          </w:p>
        </w:tc>
        <w:tc>
          <w:tcPr>
            <w:tcW w:w="1167" w:type="dxa"/>
            <w:tcBorders>
              <w:top w:val="nil"/>
              <w:left w:val="nil"/>
              <w:bottom w:val="single" w:sz="4" w:space="0" w:color="auto"/>
              <w:right w:val="single" w:sz="4" w:space="0" w:color="auto"/>
            </w:tcBorders>
            <w:shd w:val="clear" w:color="auto" w:fill="auto"/>
            <w:noWrap/>
            <w:vAlign w:val="bottom"/>
            <w:hideMark/>
          </w:tcPr>
          <w:p w14:paraId="29816A58"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5</w:t>
            </w:r>
          </w:p>
        </w:tc>
        <w:tc>
          <w:tcPr>
            <w:tcW w:w="160" w:type="dxa"/>
            <w:tcBorders>
              <w:top w:val="nil"/>
              <w:left w:val="nil"/>
              <w:bottom w:val="nil"/>
              <w:right w:val="nil"/>
            </w:tcBorders>
            <w:shd w:val="clear" w:color="auto" w:fill="auto"/>
            <w:noWrap/>
            <w:vAlign w:val="bottom"/>
            <w:hideMark/>
          </w:tcPr>
          <w:p w14:paraId="64D981EA"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759E6F2"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1EFD8BD6"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15.041,90</w:t>
            </w:r>
          </w:p>
        </w:tc>
        <w:tc>
          <w:tcPr>
            <w:tcW w:w="160" w:type="dxa"/>
            <w:tcBorders>
              <w:top w:val="nil"/>
              <w:left w:val="nil"/>
              <w:bottom w:val="nil"/>
              <w:right w:val="nil"/>
            </w:tcBorders>
            <w:shd w:val="clear" w:color="auto" w:fill="auto"/>
            <w:noWrap/>
            <w:vAlign w:val="bottom"/>
            <w:hideMark/>
          </w:tcPr>
          <w:p w14:paraId="7FEA53E0"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5BA0AEFC"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15.041,90</w:t>
            </w:r>
          </w:p>
        </w:tc>
      </w:tr>
      <w:tr w:rsidR="00C93D8C" w:rsidRPr="006633FE" w14:paraId="5502FDE3"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6684AAF1"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2029</w:t>
            </w:r>
          </w:p>
        </w:tc>
        <w:tc>
          <w:tcPr>
            <w:tcW w:w="1167" w:type="dxa"/>
            <w:tcBorders>
              <w:top w:val="nil"/>
              <w:left w:val="nil"/>
              <w:bottom w:val="single" w:sz="4" w:space="0" w:color="auto"/>
              <w:right w:val="single" w:sz="4" w:space="0" w:color="auto"/>
            </w:tcBorders>
            <w:shd w:val="clear" w:color="auto" w:fill="auto"/>
            <w:noWrap/>
            <w:vAlign w:val="bottom"/>
            <w:hideMark/>
          </w:tcPr>
          <w:p w14:paraId="0A9EC66E"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6</w:t>
            </w:r>
          </w:p>
        </w:tc>
        <w:tc>
          <w:tcPr>
            <w:tcW w:w="160" w:type="dxa"/>
            <w:tcBorders>
              <w:top w:val="nil"/>
              <w:left w:val="nil"/>
              <w:bottom w:val="nil"/>
              <w:right w:val="nil"/>
            </w:tcBorders>
            <w:shd w:val="clear" w:color="auto" w:fill="auto"/>
            <w:noWrap/>
            <w:vAlign w:val="bottom"/>
            <w:hideMark/>
          </w:tcPr>
          <w:p w14:paraId="082F2C80"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14CAE95E"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13.789,97</w:t>
            </w:r>
          </w:p>
        </w:tc>
        <w:tc>
          <w:tcPr>
            <w:tcW w:w="1967" w:type="dxa"/>
            <w:tcBorders>
              <w:top w:val="nil"/>
              <w:left w:val="nil"/>
              <w:bottom w:val="single" w:sz="4" w:space="0" w:color="auto"/>
              <w:right w:val="single" w:sz="4" w:space="0" w:color="auto"/>
            </w:tcBorders>
            <w:shd w:val="clear" w:color="auto" w:fill="auto"/>
            <w:noWrap/>
            <w:vAlign w:val="bottom"/>
            <w:hideMark/>
          </w:tcPr>
          <w:p w14:paraId="47677DD6"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15.402,90</w:t>
            </w:r>
          </w:p>
        </w:tc>
        <w:tc>
          <w:tcPr>
            <w:tcW w:w="160" w:type="dxa"/>
            <w:tcBorders>
              <w:top w:val="nil"/>
              <w:left w:val="nil"/>
              <w:bottom w:val="nil"/>
              <w:right w:val="nil"/>
            </w:tcBorders>
            <w:shd w:val="clear" w:color="auto" w:fill="auto"/>
            <w:noWrap/>
            <w:vAlign w:val="bottom"/>
            <w:hideMark/>
          </w:tcPr>
          <w:p w14:paraId="6853478B"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5DEC804D"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29.192,88</w:t>
            </w:r>
          </w:p>
        </w:tc>
      </w:tr>
      <w:tr w:rsidR="00C93D8C" w:rsidRPr="006633FE" w14:paraId="1F122ECA"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6ED2C73A"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2030</w:t>
            </w:r>
          </w:p>
        </w:tc>
        <w:tc>
          <w:tcPr>
            <w:tcW w:w="1167" w:type="dxa"/>
            <w:tcBorders>
              <w:top w:val="nil"/>
              <w:left w:val="nil"/>
              <w:bottom w:val="single" w:sz="4" w:space="0" w:color="auto"/>
              <w:right w:val="single" w:sz="4" w:space="0" w:color="auto"/>
            </w:tcBorders>
            <w:shd w:val="clear" w:color="auto" w:fill="auto"/>
            <w:noWrap/>
            <w:vAlign w:val="bottom"/>
            <w:hideMark/>
          </w:tcPr>
          <w:p w14:paraId="2731ED24"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7</w:t>
            </w:r>
          </w:p>
        </w:tc>
        <w:tc>
          <w:tcPr>
            <w:tcW w:w="160" w:type="dxa"/>
            <w:tcBorders>
              <w:top w:val="nil"/>
              <w:left w:val="nil"/>
              <w:bottom w:val="nil"/>
              <w:right w:val="nil"/>
            </w:tcBorders>
            <w:shd w:val="clear" w:color="auto" w:fill="auto"/>
            <w:noWrap/>
            <w:vAlign w:val="bottom"/>
            <w:hideMark/>
          </w:tcPr>
          <w:p w14:paraId="4163354D"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16009FCB"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30FEF9E7"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15.772,57</w:t>
            </w:r>
          </w:p>
        </w:tc>
        <w:tc>
          <w:tcPr>
            <w:tcW w:w="160" w:type="dxa"/>
            <w:tcBorders>
              <w:top w:val="nil"/>
              <w:left w:val="nil"/>
              <w:bottom w:val="nil"/>
              <w:right w:val="nil"/>
            </w:tcBorders>
            <w:shd w:val="clear" w:color="auto" w:fill="auto"/>
            <w:noWrap/>
            <w:vAlign w:val="bottom"/>
            <w:hideMark/>
          </w:tcPr>
          <w:p w14:paraId="40C5CD83"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7F69F613"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15.772,57</w:t>
            </w:r>
          </w:p>
        </w:tc>
      </w:tr>
      <w:tr w:rsidR="00C93D8C" w:rsidRPr="006633FE" w14:paraId="1E4B19D6"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1799C6D7"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2031</w:t>
            </w:r>
          </w:p>
        </w:tc>
        <w:tc>
          <w:tcPr>
            <w:tcW w:w="1167" w:type="dxa"/>
            <w:tcBorders>
              <w:top w:val="nil"/>
              <w:left w:val="nil"/>
              <w:bottom w:val="single" w:sz="4" w:space="0" w:color="auto"/>
              <w:right w:val="single" w:sz="4" w:space="0" w:color="auto"/>
            </w:tcBorders>
            <w:shd w:val="clear" w:color="auto" w:fill="auto"/>
            <w:noWrap/>
            <w:vAlign w:val="bottom"/>
            <w:hideMark/>
          </w:tcPr>
          <w:p w14:paraId="016DD637"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8</w:t>
            </w:r>
          </w:p>
        </w:tc>
        <w:tc>
          <w:tcPr>
            <w:tcW w:w="160" w:type="dxa"/>
            <w:tcBorders>
              <w:top w:val="nil"/>
              <w:left w:val="nil"/>
              <w:bottom w:val="nil"/>
              <w:right w:val="nil"/>
            </w:tcBorders>
            <w:shd w:val="clear" w:color="auto" w:fill="auto"/>
            <w:noWrap/>
            <w:vAlign w:val="bottom"/>
            <w:hideMark/>
          </w:tcPr>
          <w:p w14:paraId="6DBFA09E"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6B81C6C8"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6CB3D5EC"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16.151,12</w:t>
            </w:r>
          </w:p>
        </w:tc>
        <w:tc>
          <w:tcPr>
            <w:tcW w:w="160" w:type="dxa"/>
            <w:tcBorders>
              <w:top w:val="nil"/>
              <w:left w:val="nil"/>
              <w:bottom w:val="nil"/>
              <w:right w:val="nil"/>
            </w:tcBorders>
            <w:shd w:val="clear" w:color="auto" w:fill="auto"/>
            <w:noWrap/>
            <w:vAlign w:val="bottom"/>
            <w:hideMark/>
          </w:tcPr>
          <w:p w14:paraId="4A22B4E5"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3082A044"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16.151,12</w:t>
            </w:r>
          </w:p>
        </w:tc>
      </w:tr>
      <w:tr w:rsidR="00C93D8C" w:rsidRPr="006633FE" w14:paraId="1EADA2F6"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422AE502"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2032</w:t>
            </w:r>
          </w:p>
        </w:tc>
        <w:tc>
          <w:tcPr>
            <w:tcW w:w="1167" w:type="dxa"/>
            <w:tcBorders>
              <w:top w:val="nil"/>
              <w:left w:val="nil"/>
              <w:bottom w:val="single" w:sz="4" w:space="0" w:color="auto"/>
              <w:right w:val="single" w:sz="4" w:space="0" w:color="auto"/>
            </w:tcBorders>
            <w:shd w:val="clear" w:color="auto" w:fill="auto"/>
            <w:noWrap/>
            <w:vAlign w:val="bottom"/>
            <w:hideMark/>
          </w:tcPr>
          <w:p w14:paraId="02A05566"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9</w:t>
            </w:r>
          </w:p>
        </w:tc>
        <w:tc>
          <w:tcPr>
            <w:tcW w:w="160" w:type="dxa"/>
            <w:tcBorders>
              <w:top w:val="nil"/>
              <w:left w:val="nil"/>
              <w:bottom w:val="nil"/>
              <w:right w:val="nil"/>
            </w:tcBorders>
            <w:shd w:val="clear" w:color="auto" w:fill="auto"/>
            <w:noWrap/>
            <w:vAlign w:val="bottom"/>
            <w:hideMark/>
          </w:tcPr>
          <w:p w14:paraId="5BF8CB19"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hideMark/>
          </w:tcPr>
          <w:p w14:paraId="72945BE4"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40963A8E"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16.538,74</w:t>
            </w:r>
          </w:p>
        </w:tc>
        <w:tc>
          <w:tcPr>
            <w:tcW w:w="160" w:type="dxa"/>
            <w:tcBorders>
              <w:top w:val="nil"/>
              <w:left w:val="nil"/>
              <w:bottom w:val="nil"/>
              <w:right w:val="nil"/>
            </w:tcBorders>
            <w:shd w:val="clear" w:color="auto" w:fill="auto"/>
            <w:noWrap/>
            <w:vAlign w:val="bottom"/>
            <w:hideMark/>
          </w:tcPr>
          <w:p w14:paraId="5E5135D2"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C8AAA21"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16.538,74</w:t>
            </w:r>
          </w:p>
        </w:tc>
      </w:tr>
      <w:tr w:rsidR="00C93D8C" w:rsidRPr="006633FE" w14:paraId="4EE1CE3C"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06516B4C"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2033</w:t>
            </w:r>
          </w:p>
        </w:tc>
        <w:tc>
          <w:tcPr>
            <w:tcW w:w="1167" w:type="dxa"/>
            <w:tcBorders>
              <w:top w:val="nil"/>
              <w:left w:val="nil"/>
              <w:bottom w:val="single" w:sz="4" w:space="0" w:color="auto"/>
              <w:right w:val="single" w:sz="4" w:space="0" w:color="auto"/>
            </w:tcBorders>
            <w:shd w:val="clear" w:color="auto" w:fill="auto"/>
            <w:noWrap/>
            <w:vAlign w:val="bottom"/>
            <w:hideMark/>
          </w:tcPr>
          <w:p w14:paraId="7C8DF15C"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10</w:t>
            </w:r>
          </w:p>
        </w:tc>
        <w:tc>
          <w:tcPr>
            <w:tcW w:w="160" w:type="dxa"/>
            <w:tcBorders>
              <w:top w:val="nil"/>
              <w:left w:val="nil"/>
              <w:bottom w:val="nil"/>
              <w:right w:val="nil"/>
            </w:tcBorders>
            <w:shd w:val="clear" w:color="auto" w:fill="auto"/>
            <w:noWrap/>
            <w:vAlign w:val="bottom"/>
            <w:hideMark/>
          </w:tcPr>
          <w:p w14:paraId="6C7163CF"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550EF31C"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 </w:t>
            </w:r>
          </w:p>
        </w:tc>
        <w:tc>
          <w:tcPr>
            <w:tcW w:w="1967" w:type="dxa"/>
            <w:tcBorders>
              <w:top w:val="nil"/>
              <w:left w:val="nil"/>
              <w:bottom w:val="single" w:sz="4" w:space="0" w:color="auto"/>
              <w:right w:val="single" w:sz="4" w:space="0" w:color="auto"/>
            </w:tcBorders>
            <w:shd w:val="clear" w:color="auto" w:fill="auto"/>
            <w:noWrap/>
            <w:vAlign w:val="bottom"/>
            <w:hideMark/>
          </w:tcPr>
          <w:p w14:paraId="39915D34"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16.935,67</w:t>
            </w:r>
          </w:p>
        </w:tc>
        <w:tc>
          <w:tcPr>
            <w:tcW w:w="160" w:type="dxa"/>
            <w:tcBorders>
              <w:top w:val="nil"/>
              <w:left w:val="nil"/>
              <w:bottom w:val="nil"/>
              <w:right w:val="nil"/>
            </w:tcBorders>
            <w:shd w:val="clear" w:color="auto" w:fill="auto"/>
            <w:noWrap/>
            <w:vAlign w:val="bottom"/>
            <w:hideMark/>
          </w:tcPr>
          <w:p w14:paraId="18B15A2D"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6DD325C"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16.935,67</w:t>
            </w:r>
          </w:p>
        </w:tc>
      </w:tr>
      <w:tr w:rsidR="00C93D8C" w:rsidRPr="006633FE" w14:paraId="4545CEAD"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47B1B355"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2034</w:t>
            </w:r>
          </w:p>
        </w:tc>
        <w:tc>
          <w:tcPr>
            <w:tcW w:w="1167" w:type="dxa"/>
            <w:tcBorders>
              <w:top w:val="nil"/>
              <w:left w:val="nil"/>
              <w:bottom w:val="single" w:sz="4" w:space="0" w:color="auto"/>
              <w:right w:val="single" w:sz="4" w:space="0" w:color="auto"/>
            </w:tcBorders>
            <w:shd w:val="clear" w:color="auto" w:fill="auto"/>
            <w:noWrap/>
            <w:vAlign w:val="bottom"/>
            <w:hideMark/>
          </w:tcPr>
          <w:p w14:paraId="07398E10"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11</w:t>
            </w:r>
          </w:p>
        </w:tc>
        <w:tc>
          <w:tcPr>
            <w:tcW w:w="160" w:type="dxa"/>
            <w:tcBorders>
              <w:top w:val="nil"/>
              <w:left w:val="nil"/>
              <w:bottom w:val="nil"/>
              <w:right w:val="nil"/>
            </w:tcBorders>
            <w:shd w:val="clear" w:color="auto" w:fill="auto"/>
            <w:noWrap/>
            <w:vAlign w:val="bottom"/>
            <w:hideMark/>
          </w:tcPr>
          <w:p w14:paraId="460BA88B"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484DC732"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color w:val="000000"/>
                <w:szCs w:val="20"/>
              </w:rPr>
              <w:t>14.120,93</w:t>
            </w:r>
          </w:p>
        </w:tc>
        <w:tc>
          <w:tcPr>
            <w:tcW w:w="1967" w:type="dxa"/>
            <w:tcBorders>
              <w:top w:val="nil"/>
              <w:left w:val="nil"/>
              <w:bottom w:val="single" w:sz="4" w:space="0" w:color="auto"/>
              <w:right w:val="single" w:sz="4" w:space="0" w:color="auto"/>
            </w:tcBorders>
            <w:shd w:val="clear" w:color="auto" w:fill="auto"/>
            <w:noWrap/>
            <w:vAlign w:val="bottom"/>
            <w:hideMark/>
          </w:tcPr>
          <w:p w14:paraId="6ADF95D0"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17.342,13</w:t>
            </w:r>
          </w:p>
        </w:tc>
        <w:tc>
          <w:tcPr>
            <w:tcW w:w="160" w:type="dxa"/>
            <w:tcBorders>
              <w:top w:val="nil"/>
              <w:left w:val="nil"/>
              <w:bottom w:val="nil"/>
              <w:right w:val="nil"/>
            </w:tcBorders>
            <w:shd w:val="clear" w:color="auto" w:fill="auto"/>
            <w:noWrap/>
            <w:vAlign w:val="bottom"/>
            <w:hideMark/>
          </w:tcPr>
          <w:p w14:paraId="1E8345CD"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D19790E"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31.463,06</w:t>
            </w:r>
          </w:p>
        </w:tc>
      </w:tr>
      <w:tr w:rsidR="00C93D8C" w:rsidRPr="006633FE" w14:paraId="3CCC169B"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2168C5B"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2035</w:t>
            </w:r>
          </w:p>
        </w:tc>
        <w:tc>
          <w:tcPr>
            <w:tcW w:w="1167" w:type="dxa"/>
            <w:tcBorders>
              <w:top w:val="nil"/>
              <w:left w:val="nil"/>
              <w:bottom w:val="single" w:sz="4" w:space="0" w:color="auto"/>
              <w:right w:val="single" w:sz="4" w:space="0" w:color="auto"/>
            </w:tcBorders>
            <w:shd w:val="clear" w:color="auto" w:fill="auto"/>
            <w:noWrap/>
            <w:vAlign w:val="bottom"/>
            <w:hideMark/>
          </w:tcPr>
          <w:p w14:paraId="561339CD"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12</w:t>
            </w:r>
          </w:p>
        </w:tc>
        <w:tc>
          <w:tcPr>
            <w:tcW w:w="160" w:type="dxa"/>
            <w:tcBorders>
              <w:top w:val="nil"/>
              <w:left w:val="nil"/>
              <w:bottom w:val="nil"/>
              <w:right w:val="nil"/>
            </w:tcBorders>
            <w:shd w:val="clear" w:color="auto" w:fill="auto"/>
            <w:noWrap/>
            <w:vAlign w:val="bottom"/>
            <w:hideMark/>
          </w:tcPr>
          <w:p w14:paraId="3A9D56E6"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411B7ED6"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56DDA3F1"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17.758,34</w:t>
            </w:r>
          </w:p>
        </w:tc>
        <w:tc>
          <w:tcPr>
            <w:tcW w:w="160" w:type="dxa"/>
            <w:tcBorders>
              <w:top w:val="nil"/>
              <w:left w:val="nil"/>
              <w:bottom w:val="nil"/>
              <w:right w:val="nil"/>
            </w:tcBorders>
            <w:shd w:val="clear" w:color="auto" w:fill="auto"/>
            <w:noWrap/>
            <w:vAlign w:val="bottom"/>
            <w:hideMark/>
          </w:tcPr>
          <w:p w14:paraId="0FE74A57"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371BB3C3"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17.758,34</w:t>
            </w:r>
          </w:p>
        </w:tc>
      </w:tr>
      <w:tr w:rsidR="00C93D8C" w:rsidRPr="006633FE" w14:paraId="78AEED24" w14:textId="77777777" w:rsidTr="00AF7D19">
        <w:trPr>
          <w:trHeight w:val="288"/>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7C8C1F2F"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2036</w:t>
            </w:r>
          </w:p>
        </w:tc>
        <w:tc>
          <w:tcPr>
            <w:tcW w:w="1167" w:type="dxa"/>
            <w:tcBorders>
              <w:top w:val="nil"/>
              <w:left w:val="nil"/>
              <w:bottom w:val="single" w:sz="4" w:space="0" w:color="auto"/>
              <w:right w:val="single" w:sz="4" w:space="0" w:color="auto"/>
            </w:tcBorders>
            <w:shd w:val="clear" w:color="auto" w:fill="auto"/>
            <w:noWrap/>
            <w:vAlign w:val="bottom"/>
            <w:hideMark/>
          </w:tcPr>
          <w:p w14:paraId="269536FA" w14:textId="77777777" w:rsidR="00C93D8C" w:rsidRPr="00184DDE" w:rsidRDefault="00C93D8C" w:rsidP="00AF7D19">
            <w:pPr>
              <w:spacing w:after="0" w:line="240" w:lineRule="auto"/>
              <w:ind w:left="0" w:firstLine="0"/>
              <w:jc w:val="right"/>
              <w:rPr>
                <w:rFonts w:asciiTheme="minorHAnsi" w:eastAsia="Times New Roman" w:hAnsiTheme="minorHAnsi" w:cstheme="minorHAnsi"/>
                <w:color w:val="000000"/>
                <w:szCs w:val="20"/>
              </w:rPr>
            </w:pPr>
            <w:r w:rsidRPr="00184DDE">
              <w:rPr>
                <w:rFonts w:asciiTheme="minorHAnsi" w:hAnsiTheme="minorHAnsi" w:cstheme="minorHAnsi"/>
                <w:color w:val="000000"/>
                <w:szCs w:val="20"/>
              </w:rPr>
              <w:t>13</w:t>
            </w:r>
          </w:p>
        </w:tc>
        <w:tc>
          <w:tcPr>
            <w:tcW w:w="160" w:type="dxa"/>
            <w:tcBorders>
              <w:top w:val="nil"/>
              <w:left w:val="nil"/>
              <w:bottom w:val="nil"/>
              <w:right w:val="nil"/>
            </w:tcBorders>
            <w:shd w:val="clear" w:color="auto" w:fill="auto"/>
            <w:noWrap/>
            <w:vAlign w:val="bottom"/>
            <w:hideMark/>
          </w:tcPr>
          <w:p w14:paraId="456AD3AF"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E47C9A0" w14:textId="77777777" w:rsidR="00C93D8C" w:rsidRPr="006633FE" w:rsidRDefault="00C93D8C" w:rsidP="00AF7D19">
            <w:pPr>
              <w:spacing w:after="0" w:line="240" w:lineRule="auto"/>
              <w:ind w:left="0" w:firstLine="0"/>
              <w:jc w:val="right"/>
              <w:rPr>
                <w:rFonts w:asciiTheme="minorHAnsi" w:eastAsia="Times New Roman" w:hAnsiTheme="minorHAnsi" w:cstheme="minorHAnsi"/>
                <w:color w:val="000000"/>
                <w:szCs w:val="20"/>
              </w:rPr>
            </w:pPr>
          </w:p>
        </w:tc>
        <w:tc>
          <w:tcPr>
            <w:tcW w:w="1967" w:type="dxa"/>
            <w:tcBorders>
              <w:top w:val="nil"/>
              <w:left w:val="nil"/>
              <w:bottom w:val="single" w:sz="4" w:space="0" w:color="auto"/>
              <w:right w:val="single" w:sz="4" w:space="0" w:color="auto"/>
            </w:tcBorders>
            <w:shd w:val="clear" w:color="auto" w:fill="auto"/>
            <w:noWrap/>
            <w:vAlign w:val="bottom"/>
            <w:hideMark/>
          </w:tcPr>
          <w:p w14:paraId="130ECBEE"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18.184,54</w:t>
            </w:r>
          </w:p>
        </w:tc>
        <w:tc>
          <w:tcPr>
            <w:tcW w:w="160" w:type="dxa"/>
            <w:tcBorders>
              <w:top w:val="nil"/>
              <w:left w:val="nil"/>
              <w:bottom w:val="nil"/>
              <w:right w:val="nil"/>
            </w:tcBorders>
            <w:shd w:val="clear" w:color="auto" w:fill="auto"/>
            <w:noWrap/>
            <w:vAlign w:val="bottom"/>
            <w:hideMark/>
          </w:tcPr>
          <w:p w14:paraId="39B223E8"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021848D6" w14:textId="77777777" w:rsidR="00C93D8C" w:rsidRPr="00321C9F" w:rsidRDefault="00C93D8C" w:rsidP="00AF7D19">
            <w:pPr>
              <w:spacing w:after="0" w:line="240" w:lineRule="auto"/>
              <w:ind w:left="0" w:firstLine="0"/>
              <w:jc w:val="right"/>
              <w:rPr>
                <w:rFonts w:asciiTheme="minorHAnsi" w:eastAsia="Times New Roman" w:hAnsiTheme="minorHAnsi" w:cstheme="minorHAnsi"/>
                <w:color w:val="000000"/>
                <w:szCs w:val="20"/>
              </w:rPr>
            </w:pPr>
            <w:r w:rsidRPr="00321C9F">
              <w:rPr>
                <w:color w:val="000000"/>
                <w:szCs w:val="20"/>
              </w:rPr>
              <w:t>18.184,54</w:t>
            </w:r>
          </w:p>
        </w:tc>
      </w:tr>
      <w:tr w:rsidR="00C93D8C" w:rsidRPr="006633FE" w14:paraId="6302296B" w14:textId="77777777" w:rsidTr="00AF7D19">
        <w:trPr>
          <w:trHeight w:val="288"/>
        </w:trPr>
        <w:tc>
          <w:tcPr>
            <w:tcW w:w="676" w:type="dxa"/>
            <w:tcBorders>
              <w:top w:val="nil"/>
              <w:left w:val="nil"/>
              <w:bottom w:val="nil"/>
              <w:right w:val="nil"/>
            </w:tcBorders>
            <w:shd w:val="clear" w:color="auto" w:fill="auto"/>
            <w:noWrap/>
            <w:vAlign w:val="bottom"/>
            <w:hideMark/>
          </w:tcPr>
          <w:p w14:paraId="69CC6F25" w14:textId="77777777" w:rsidR="00C93D8C" w:rsidRPr="006633FE" w:rsidRDefault="00C93D8C" w:rsidP="00AF7D19">
            <w:pPr>
              <w:spacing w:after="0" w:line="240" w:lineRule="auto"/>
              <w:ind w:left="0" w:firstLine="0"/>
              <w:jc w:val="left"/>
              <w:rPr>
                <w:rFonts w:asciiTheme="minorHAnsi" w:eastAsia="Times New Roman" w:hAnsiTheme="minorHAnsi" w:cstheme="minorHAnsi"/>
                <w:color w:val="000000"/>
                <w:szCs w:val="20"/>
              </w:rPr>
            </w:pPr>
          </w:p>
        </w:tc>
        <w:tc>
          <w:tcPr>
            <w:tcW w:w="1167"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62D0D2F4"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000000"/>
                <w:szCs w:val="20"/>
              </w:rPr>
            </w:pPr>
            <w:r w:rsidRPr="006633FE">
              <w:rPr>
                <w:rFonts w:asciiTheme="minorHAnsi" w:eastAsia="Times New Roman" w:hAnsiTheme="minorHAnsi" w:cstheme="minorHAnsi"/>
                <w:b/>
                <w:bCs/>
                <w:color w:val="FFFFFF" w:themeColor="background1"/>
                <w:szCs w:val="20"/>
              </w:rPr>
              <w:t>SKUPAJ</w:t>
            </w:r>
          </w:p>
        </w:tc>
        <w:tc>
          <w:tcPr>
            <w:tcW w:w="160" w:type="dxa"/>
            <w:tcBorders>
              <w:top w:val="nil"/>
              <w:left w:val="nil"/>
              <w:bottom w:val="nil"/>
              <w:right w:val="nil"/>
            </w:tcBorders>
            <w:shd w:val="clear" w:color="auto" w:fill="auto"/>
            <w:noWrap/>
            <w:vAlign w:val="bottom"/>
            <w:hideMark/>
          </w:tcPr>
          <w:p w14:paraId="0039C5CB"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000000"/>
                <w:szCs w:val="20"/>
              </w:rPr>
            </w:pPr>
          </w:p>
        </w:tc>
        <w:tc>
          <w:tcPr>
            <w:tcW w:w="2249"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4365A67B" w14:textId="77777777" w:rsidR="00C93D8C" w:rsidRPr="0014106A" w:rsidRDefault="00C93D8C"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14106A">
              <w:rPr>
                <w:b/>
                <w:bCs/>
                <w:color w:val="FFFFFF" w:themeColor="background1"/>
                <w:szCs w:val="20"/>
              </w:rPr>
              <w:t>27.910,90</w:t>
            </w:r>
          </w:p>
        </w:tc>
        <w:tc>
          <w:tcPr>
            <w:tcW w:w="1967" w:type="dxa"/>
            <w:tcBorders>
              <w:top w:val="nil"/>
              <w:left w:val="nil"/>
              <w:bottom w:val="single" w:sz="4" w:space="0" w:color="auto"/>
              <w:right w:val="single" w:sz="4" w:space="0" w:color="auto"/>
            </w:tcBorders>
            <w:shd w:val="clear" w:color="auto" w:fill="767171" w:themeFill="background2" w:themeFillShade="80"/>
            <w:noWrap/>
            <w:vAlign w:val="bottom"/>
            <w:hideMark/>
          </w:tcPr>
          <w:p w14:paraId="2DB09D32" w14:textId="77777777" w:rsidR="00C93D8C" w:rsidRPr="0014106A" w:rsidRDefault="00C93D8C"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14106A">
              <w:rPr>
                <w:b/>
                <w:bCs/>
                <w:color w:val="FFFFFF" w:themeColor="background1"/>
                <w:szCs w:val="20"/>
              </w:rPr>
              <w:t>205.851,74</w:t>
            </w:r>
          </w:p>
        </w:tc>
        <w:tc>
          <w:tcPr>
            <w:tcW w:w="160" w:type="dxa"/>
            <w:tcBorders>
              <w:top w:val="nil"/>
              <w:left w:val="nil"/>
              <w:bottom w:val="nil"/>
              <w:right w:val="nil"/>
            </w:tcBorders>
            <w:shd w:val="clear" w:color="auto" w:fill="auto"/>
            <w:noWrap/>
            <w:vAlign w:val="bottom"/>
            <w:hideMark/>
          </w:tcPr>
          <w:p w14:paraId="6B8B473A" w14:textId="77777777" w:rsidR="00C93D8C" w:rsidRPr="006633FE" w:rsidRDefault="00C93D8C" w:rsidP="00AF7D19">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9386186" w14:textId="77777777" w:rsidR="00C93D8C" w:rsidRPr="0014106A" w:rsidRDefault="00C93D8C" w:rsidP="00AF7D19">
            <w:pPr>
              <w:spacing w:after="0" w:line="240" w:lineRule="auto"/>
              <w:ind w:left="0" w:firstLine="0"/>
              <w:jc w:val="right"/>
              <w:rPr>
                <w:rFonts w:eastAsia="Times New Roman"/>
                <w:b/>
                <w:bCs/>
                <w:color w:val="000000"/>
                <w:szCs w:val="20"/>
              </w:rPr>
            </w:pPr>
            <w:r w:rsidRPr="0014106A">
              <w:rPr>
                <w:b/>
                <w:bCs/>
                <w:color w:val="FFFFFF" w:themeColor="background1"/>
                <w:szCs w:val="20"/>
              </w:rPr>
              <w:t>233.762,64</w:t>
            </w:r>
          </w:p>
        </w:tc>
      </w:tr>
    </w:tbl>
    <w:p w14:paraId="08AC8432" w14:textId="77777777" w:rsidR="005A7A82" w:rsidRDefault="005A7A82" w:rsidP="005A7A82"/>
    <w:p w14:paraId="3B010ECC" w14:textId="4FAE382B" w:rsidR="00211135" w:rsidRDefault="00211135" w:rsidP="00211135"/>
    <w:p w14:paraId="6B782C42" w14:textId="77777777" w:rsidR="00DC67AC" w:rsidRDefault="00DC67AC" w:rsidP="00211135"/>
    <w:p w14:paraId="69ADA3E8" w14:textId="64517E1F" w:rsidR="00211135" w:rsidRDefault="00211135" w:rsidP="00211135"/>
    <w:p w14:paraId="25604840" w14:textId="77777777" w:rsidR="00211135" w:rsidRPr="00211135" w:rsidRDefault="00211135" w:rsidP="00211135"/>
    <w:p w14:paraId="3A84F946" w14:textId="77777777" w:rsidR="00606603" w:rsidRDefault="00606603" w:rsidP="00606603">
      <w:pPr>
        <w:pStyle w:val="Naslov2"/>
      </w:pPr>
      <w:bookmarkStart w:id="186" w:name="_Toc46246822"/>
      <w:bookmarkStart w:id="187" w:name="_Toc48306458"/>
      <w:bookmarkStart w:id="188" w:name="_Toc129681921"/>
      <w:r>
        <w:lastRenderedPageBreak/>
        <w:t>Projekcija prihodkov</w:t>
      </w:r>
      <w:bookmarkEnd w:id="186"/>
      <w:bookmarkEnd w:id="187"/>
      <w:bookmarkEnd w:id="188"/>
    </w:p>
    <w:p w14:paraId="3A84F947" w14:textId="77777777" w:rsidR="00C5791C" w:rsidRDefault="00C5791C" w:rsidP="00305ED8"/>
    <w:p w14:paraId="2589F1BB" w14:textId="039102FE" w:rsidR="00861D92" w:rsidRDefault="00861D92" w:rsidP="00E67B3F">
      <w:r>
        <w:t>V sklopu projekcije prihodkov se predvidijo redni prihodki in prihodki iz naslova javne koristi:</w:t>
      </w:r>
    </w:p>
    <w:p w14:paraId="380B6C79" w14:textId="77777777" w:rsidR="00861D92" w:rsidRDefault="00861D92" w:rsidP="00861D92">
      <w:pPr>
        <w:ind w:left="0" w:firstLine="0"/>
      </w:pPr>
    </w:p>
    <w:p w14:paraId="555B3E41" w14:textId="77777777" w:rsidR="00FA3637" w:rsidRPr="00CA1C92" w:rsidRDefault="00FA3637" w:rsidP="00FA3637">
      <w:pPr>
        <w:pStyle w:val="Odstavekseznama"/>
        <w:numPr>
          <w:ilvl w:val="0"/>
          <w:numId w:val="27"/>
        </w:numPr>
        <w:ind w:left="370"/>
        <w:rPr>
          <w:i/>
        </w:rPr>
      </w:pPr>
      <w:r w:rsidRPr="00CA1C92">
        <w:rPr>
          <w:i/>
        </w:rPr>
        <w:t>Redni prihodki</w:t>
      </w:r>
      <w:r>
        <w:rPr>
          <w:i/>
        </w:rPr>
        <w:t>:</w:t>
      </w:r>
    </w:p>
    <w:p w14:paraId="2870265F" w14:textId="77777777" w:rsidR="00FA3637" w:rsidRDefault="00FA3637" w:rsidP="00FA3637">
      <w:pPr>
        <w:pStyle w:val="Odstavekseznama"/>
        <w:numPr>
          <w:ilvl w:val="1"/>
          <w:numId w:val="26"/>
        </w:numPr>
        <w:ind w:left="928"/>
      </w:pPr>
      <w:r w:rsidRPr="00551791">
        <w:rPr>
          <w:b/>
          <w:bCs/>
        </w:rPr>
        <w:t>Turistična taksa.</w:t>
      </w:r>
    </w:p>
    <w:p w14:paraId="717CCD6C" w14:textId="77777777" w:rsidR="00FA3637" w:rsidRDefault="00FA3637" w:rsidP="00FA3637">
      <w:pPr>
        <w:pStyle w:val="Odstavekseznama"/>
        <w:ind w:left="928" w:firstLine="0"/>
      </w:pPr>
      <w:r>
        <w:t>V letu 2021 je bilo pobrane za 33.641,27 EUR turistične takse. Ocenjujemo, da je cca 10 % takse iz naslova turistov, ki jih je zanimalo območje lipovega drevoreda. V prihodnjih letih bo zaradi izvedbe investicije in dodatne ponudbe ter novih vsebin iz integralnih turističnih produktov ta odstotek narasel na 25 % v primerjavi z letom 2021. Ocenjuje se manjši porast zaradi privlačnosti območja, ki je posledica predmetne investicije.</w:t>
      </w:r>
    </w:p>
    <w:p w14:paraId="5BE189F1" w14:textId="77777777" w:rsidR="00FA3637" w:rsidRDefault="00FA3637" w:rsidP="00FA3637">
      <w:pPr>
        <w:pStyle w:val="Odstavekseznama"/>
        <w:ind w:left="928" w:firstLine="0"/>
      </w:pPr>
    </w:p>
    <w:p w14:paraId="7675B6FE" w14:textId="77777777" w:rsidR="00FA3637" w:rsidRPr="00CA1C92" w:rsidRDefault="00FA3637" w:rsidP="00FA3637">
      <w:pPr>
        <w:pStyle w:val="Odstavekseznama"/>
        <w:numPr>
          <w:ilvl w:val="0"/>
          <w:numId w:val="27"/>
        </w:numPr>
        <w:ind w:left="370"/>
        <w:rPr>
          <w:i/>
        </w:rPr>
      </w:pPr>
      <w:r w:rsidRPr="00CA1C92">
        <w:rPr>
          <w:i/>
        </w:rPr>
        <w:t>Prihodki iz naslova: Javna korist</w:t>
      </w:r>
    </w:p>
    <w:p w14:paraId="1CFA2350" w14:textId="77777777" w:rsidR="00FA3637" w:rsidRPr="004F2725" w:rsidRDefault="00FA3637" w:rsidP="00FA3637">
      <w:pPr>
        <w:pStyle w:val="Odstavekseznama"/>
        <w:numPr>
          <w:ilvl w:val="1"/>
          <w:numId w:val="26"/>
        </w:numPr>
        <w:ind w:left="928"/>
      </w:pPr>
      <w:r w:rsidRPr="00E421BF">
        <w:rPr>
          <w:b/>
          <w:bCs/>
        </w:rPr>
        <w:t>Javna korist I – Regijski vpliv.</w:t>
      </w:r>
      <w:r>
        <w:t xml:space="preserve"> </w:t>
      </w:r>
      <w:r w:rsidRPr="003B6A19">
        <w:t xml:space="preserve">Pridobitev subvencij v regijo, za kar bodo izvedene investicije in bomo poskušali, da bo vsaj </w:t>
      </w:r>
      <w:r>
        <w:t>55</w:t>
      </w:r>
      <w:r w:rsidRPr="003B6A19">
        <w:t xml:space="preserve"> % izvajalcev iz regije</w:t>
      </w:r>
      <w:r>
        <w:t>.</w:t>
      </w:r>
    </w:p>
    <w:p w14:paraId="43298369" w14:textId="77777777" w:rsidR="00FA3637" w:rsidRDefault="00FA3637" w:rsidP="00FA3637">
      <w:pPr>
        <w:pStyle w:val="Odstavekseznama"/>
        <w:numPr>
          <w:ilvl w:val="1"/>
          <w:numId w:val="26"/>
        </w:numPr>
        <w:ind w:left="928"/>
      </w:pPr>
      <w:r w:rsidRPr="007E6826">
        <w:rPr>
          <w:b/>
        </w:rPr>
        <w:t>J</w:t>
      </w:r>
      <w:r>
        <w:rPr>
          <w:b/>
        </w:rPr>
        <w:t>avna korist II</w:t>
      </w:r>
      <w:r w:rsidRPr="007E6826">
        <w:rPr>
          <w:b/>
        </w:rPr>
        <w:t xml:space="preserve"> – </w:t>
      </w:r>
      <w:r>
        <w:rPr>
          <w:b/>
        </w:rPr>
        <w:t>Dvig življenjske ravni</w:t>
      </w:r>
      <w:r w:rsidRPr="004F2725">
        <w:rPr>
          <w:b/>
        </w:rPr>
        <w:t xml:space="preserve">. </w:t>
      </w:r>
      <w:r w:rsidRPr="004F2725">
        <w:t xml:space="preserve"> </w:t>
      </w:r>
      <w:r w:rsidRPr="00B215FD">
        <w:t>Ureditev tematske in po</w:t>
      </w:r>
      <w:r>
        <w:t>h</w:t>
      </w:r>
      <w:r w:rsidRPr="00B215FD">
        <w:t>odne poti ob lipovem drevoredu in dodatna ponudba turističnih storitev bo pozitivno vplivala na povečanje zadovoljstva prebivalcev občine,  kar se bo odražalo v družbeni trajnosti ter pozitivnem vplivu na družbeno življenje občanov. Izračun: 11.723 občanov občine  * letna vrednost dviga življenjske ravni v višini 4,5 EUR po osebi, skupaj na leto znaša52.753,50 EUR</w:t>
      </w:r>
      <w:r w:rsidRPr="00F920E3">
        <w:t>.</w:t>
      </w:r>
    </w:p>
    <w:p w14:paraId="2AA33AB2" w14:textId="77777777" w:rsidR="00FA3637" w:rsidRDefault="00FA3637" w:rsidP="00FA3637">
      <w:pPr>
        <w:pStyle w:val="Odstavekseznama"/>
        <w:numPr>
          <w:ilvl w:val="1"/>
          <w:numId w:val="26"/>
        </w:numPr>
        <w:ind w:left="928"/>
      </w:pPr>
      <w:r w:rsidRPr="006B13CE">
        <w:rPr>
          <w:b/>
        </w:rPr>
        <w:t>Javna korist I</w:t>
      </w:r>
      <w:r>
        <w:rPr>
          <w:b/>
        </w:rPr>
        <w:t>II</w:t>
      </w:r>
      <w:r w:rsidRPr="006B13CE">
        <w:rPr>
          <w:b/>
        </w:rPr>
        <w:t xml:space="preserve">. – </w:t>
      </w:r>
      <w:r>
        <w:rPr>
          <w:b/>
        </w:rPr>
        <w:t>Prometna varnost</w:t>
      </w:r>
      <w:r w:rsidRPr="006B13CE">
        <w:rPr>
          <w:b/>
        </w:rPr>
        <w:t>.</w:t>
      </w:r>
      <w:r>
        <w:t xml:space="preserve"> </w:t>
      </w:r>
      <w:r w:rsidRPr="003B0DA8">
        <w:t>Zaradi urejene tematske in pohodne poti ob lipovem drevor</w:t>
      </w:r>
      <w:r>
        <w:t>e</w:t>
      </w:r>
      <w:r w:rsidRPr="003B0DA8">
        <w:t>du bo zagotovljena tako za občane kot tudi za turiste večja varnost, saj pot potek ob regionalni cesti. Tako iz naslova prometne varnosti ocenjujemo 12.400 EUR letno</w:t>
      </w:r>
      <w:r w:rsidRPr="005D1E01">
        <w:t>.</w:t>
      </w:r>
    </w:p>
    <w:p w14:paraId="530F998D" w14:textId="77777777" w:rsidR="00FA3637" w:rsidRDefault="00FA3637" w:rsidP="00FA3637">
      <w:pPr>
        <w:rPr>
          <w:szCs w:val="20"/>
        </w:rPr>
      </w:pPr>
    </w:p>
    <w:p w14:paraId="18829CBA" w14:textId="77777777" w:rsidR="00FA3637" w:rsidRDefault="00FA3637" w:rsidP="00FA3637">
      <w:pPr>
        <w:rPr>
          <w:szCs w:val="20"/>
        </w:rPr>
      </w:pPr>
      <w:r w:rsidRPr="000D1B3E">
        <w:rPr>
          <w:szCs w:val="20"/>
        </w:rPr>
        <w:t xml:space="preserve">Predvidevali smo letno rast </w:t>
      </w:r>
      <w:r>
        <w:rPr>
          <w:szCs w:val="20"/>
        </w:rPr>
        <w:t>javne koristi</w:t>
      </w:r>
      <w:r w:rsidRPr="000D1B3E">
        <w:rPr>
          <w:szCs w:val="20"/>
        </w:rPr>
        <w:t xml:space="preserve"> v višini  </w:t>
      </w:r>
      <w:r>
        <w:rPr>
          <w:szCs w:val="20"/>
        </w:rPr>
        <w:t>2,4</w:t>
      </w:r>
      <w:r w:rsidRPr="000D1B3E">
        <w:rPr>
          <w:szCs w:val="20"/>
        </w:rPr>
        <w:t xml:space="preserve"> %.</w:t>
      </w:r>
    </w:p>
    <w:p w14:paraId="5E54F7CD" w14:textId="77777777" w:rsidR="00716A5B" w:rsidRDefault="00716A5B" w:rsidP="00716A5B">
      <w:pPr>
        <w:rPr>
          <w:szCs w:val="20"/>
        </w:rPr>
      </w:pPr>
    </w:p>
    <w:p w14:paraId="7CB36EF3" w14:textId="7EFA3F25" w:rsidR="00716A5B" w:rsidRDefault="00716A5B" w:rsidP="00716A5B">
      <w:pPr>
        <w:pStyle w:val="Napis"/>
      </w:pPr>
      <w:bookmarkStart w:id="189" w:name="_Toc100826735"/>
      <w:bookmarkStart w:id="190" w:name="_Toc129682007"/>
      <w:r>
        <w:t xml:space="preserve">Tabela </w:t>
      </w:r>
      <w:r w:rsidR="009A4512">
        <w:fldChar w:fldCharType="begin"/>
      </w:r>
      <w:r w:rsidR="009A4512">
        <w:instrText xml:space="preserve"> STYLEREF 1 \s </w:instrText>
      </w:r>
      <w:r w:rsidR="009A4512">
        <w:fldChar w:fldCharType="separate"/>
      </w:r>
      <w:r w:rsidR="00356B72">
        <w:rPr>
          <w:noProof/>
        </w:rPr>
        <w:t>13</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2</w:t>
      </w:r>
      <w:r w:rsidR="009A4512">
        <w:rPr>
          <w:noProof/>
        </w:rPr>
        <w:fldChar w:fldCharType="end"/>
      </w:r>
      <w:r>
        <w:t>: Projekcija prihodkov</w:t>
      </w:r>
      <w:bookmarkEnd w:id="189"/>
      <w:bookmarkEnd w:id="190"/>
    </w:p>
    <w:tbl>
      <w:tblPr>
        <w:tblW w:w="4734" w:type="pct"/>
        <w:tblCellMar>
          <w:left w:w="70" w:type="dxa"/>
          <w:right w:w="70" w:type="dxa"/>
        </w:tblCellMar>
        <w:tblLook w:val="04A0" w:firstRow="1" w:lastRow="0" w:firstColumn="1" w:lastColumn="0" w:noHBand="0" w:noVBand="1"/>
      </w:tblPr>
      <w:tblGrid>
        <w:gridCol w:w="505"/>
        <w:gridCol w:w="643"/>
        <w:gridCol w:w="965"/>
        <w:gridCol w:w="177"/>
        <w:gridCol w:w="965"/>
        <w:gridCol w:w="965"/>
        <w:gridCol w:w="943"/>
        <w:gridCol w:w="23"/>
        <w:gridCol w:w="134"/>
        <w:gridCol w:w="12"/>
        <w:gridCol w:w="943"/>
        <w:gridCol w:w="23"/>
        <w:gridCol w:w="1079"/>
        <w:gridCol w:w="27"/>
        <w:gridCol w:w="134"/>
        <w:gridCol w:w="12"/>
        <w:gridCol w:w="1078"/>
        <w:gridCol w:w="27"/>
      </w:tblGrid>
      <w:tr w:rsidR="00467E4A" w:rsidRPr="0078669C" w14:paraId="61D5B8DE" w14:textId="77777777" w:rsidTr="00AF7D19">
        <w:trPr>
          <w:gridAfter w:val="1"/>
          <w:wAfter w:w="13" w:type="pct"/>
          <w:trHeight w:val="300"/>
        </w:trPr>
        <w:tc>
          <w:tcPr>
            <w:tcW w:w="295" w:type="pct"/>
            <w:tcBorders>
              <w:top w:val="nil"/>
              <w:left w:val="nil"/>
              <w:bottom w:val="nil"/>
              <w:right w:val="nil"/>
            </w:tcBorders>
            <w:shd w:val="clear" w:color="auto" w:fill="auto"/>
            <w:noWrap/>
            <w:vAlign w:val="bottom"/>
            <w:hideMark/>
          </w:tcPr>
          <w:p w14:paraId="3BD3C699"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c>
          <w:tcPr>
            <w:tcW w:w="376" w:type="pct"/>
            <w:tcBorders>
              <w:top w:val="nil"/>
              <w:left w:val="nil"/>
              <w:bottom w:val="nil"/>
              <w:right w:val="nil"/>
            </w:tcBorders>
            <w:shd w:val="clear" w:color="auto" w:fill="auto"/>
            <w:noWrap/>
            <w:vAlign w:val="bottom"/>
            <w:hideMark/>
          </w:tcPr>
          <w:p w14:paraId="4676A4C9"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c>
          <w:tcPr>
            <w:tcW w:w="565" w:type="pc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509C9E9E" w14:textId="77777777" w:rsidR="00467E4A" w:rsidRPr="0078669C" w:rsidRDefault="00467E4A" w:rsidP="00AF7D19">
            <w:pPr>
              <w:spacing w:after="0" w:line="240" w:lineRule="auto"/>
              <w:ind w:left="0" w:firstLine="0"/>
              <w:jc w:val="center"/>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w:t>
            </w:r>
          </w:p>
        </w:tc>
        <w:tc>
          <w:tcPr>
            <w:tcW w:w="104" w:type="pct"/>
            <w:tcBorders>
              <w:top w:val="single" w:sz="4" w:space="0" w:color="auto"/>
              <w:left w:val="nil"/>
              <w:bottom w:val="single" w:sz="4" w:space="0" w:color="auto"/>
              <w:right w:val="single" w:sz="4" w:space="0" w:color="auto"/>
            </w:tcBorders>
            <w:shd w:val="clear" w:color="auto" w:fill="auto"/>
            <w:noWrap/>
            <w:vAlign w:val="bottom"/>
            <w:hideMark/>
          </w:tcPr>
          <w:p w14:paraId="237DE6F2" w14:textId="77777777" w:rsidR="00467E4A" w:rsidRPr="0078669C" w:rsidRDefault="00467E4A" w:rsidP="00AF7D19">
            <w:pPr>
              <w:spacing w:after="0" w:line="240" w:lineRule="auto"/>
              <w:ind w:left="0" w:firstLine="0"/>
              <w:jc w:val="center"/>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1682" w:type="pct"/>
            <w:gridSpan w:val="3"/>
            <w:tcBorders>
              <w:top w:val="single" w:sz="4" w:space="0" w:color="auto"/>
              <w:left w:val="nil"/>
              <w:bottom w:val="single" w:sz="4" w:space="0" w:color="auto"/>
              <w:right w:val="single" w:sz="4" w:space="0" w:color="auto"/>
            </w:tcBorders>
            <w:shd w:val="clear" w:color="auto" w:fill="767171" w:themeFill="background2" w:themeFillShade="80"/>
            <w:noWrap/>
            <w:vAlign w:val="bottom"/>
            <w:hideMark/>
          </w:tcPr>
          <w:p w14:paraId="301199B2" w14:textId="77777777" w:rsidR="00467E4A" w:rsidRPr="0078669C" w:rsidRDefault="00467E4A" w:rsidP="00AF7D19">
            <w:pPr>
              <w:spacing w:after="0" w:line="240" w:lineRule="auto"/>
              <w:ind w:left="0" w:firstLine="0"/>
              <w:jc w:val="center"/>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JAVNA KORIST</w:t>
            </w:r>
          </w:p>
        </w:tc>
        <w:tc>
          <w:tcPr>
            <w:tcW w:w="91" w:type="pct"/>
            <w:gridSpan w:val="2"/>
            <w:tcBorders>
              <w:top w:val="nil"/>
              <w:left w:val="nil"/>
              <w:bottom w:val="nil"/>
              <w:right w:val="nil"/>
            </w:tcBorders>
            <w:shd w:val="clear" w:color="auto" w:fill="auto"/>
            <w:noWrap/>
            <w:vAlign w:val="bottom"/>
            <w:hideMark/>
          </w:tcPr>
          <w:p w14:paraId="2E421BF4" w14:textId="77777777" w:rsidR="00467E4A" w:rsidRPr="0078669C" w:rsidRDefault="00467E4A" w:rsidP="00AF7D19">
            <w:pPr>
              <w:spacing w:after="0" w:line="240" w:lineRule="auto"/>
              <w:ind w:left="0" w:firstLine="0"/>
              <w:jc w:val="center"/>
              <w:rPr>
                <w:rFonts w:asciiTheme="minorHAnsi" w:eastAsia="Times New Roman" w:hAnsiTheme="minorHAnsi" w:cstheme="minorHAnsi"/>
                <w:b/>
                <w:bCs/>
                <w:color w:val="000000"/>
                <w:sz w:val="16"/>
                <w:szCs w:val="16"/>
              </w:rPr>
            </w:pPr>
          </w:p>
        </w:tc>
        <w:tc>
          <w:tcPr>
            <w:tcW w:w="559" w:type="pct"/>
            <w:gridSpan w:val="2"/>
            <w:tcBorders>
              <w:top w:val="nil"/>
              <w:left w:val="nil"/>
              <w:bottom w:val="nil"/>
              <w:right w:val="nil"/>
            </w:tcBorders>
            <w:shd w:val="clear" w:color="auto" w:fill="auto"/>
            <w:noWrap/>
            <w:vAlign w:val="bottom"/>
            <w:hideMark/>
          </w:tcPr>
          <w:p w14:paraId="393734C3"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c>
          <w:tcPr>
            <w:tcW w:w="645" w:type="pct"/>
            <w:gridSpan w:val="2"/>
            <w:tcBorders>
              <w:top w:val="nil"/>
              <w:left w:val="nil"/>
              <w:bottom w:val="nil"/>
              <w:right w:val="nil"/>
            </w:tcBorders>
            <w:shd w:val="clear" w:color="auto" w:fill="auto"/>
            <w:noWrap/>
            <w:vAlign w:val="bottom"/>
            <w:hideMark/>
          </w:tcPr>
          <w:p w14:paraId="15EFDD81"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c>
          <w:tcPr>
            <w:tcW w:w="93" w:type="pct"/>
            <w:gridSpan w:val="2"/>
            <w:tcBorders>
              <w:top w:val="nil"/>
              <w:left w:val="nil"/>
              <w:bottom w:val="nil"/>
              <w:right w:val="nil"/>
            </w:tcBorders>
            <w:shd w:val="clear" w:color="auto" w:fill="auto"/>
            <w:noWrap/>
            <w:vAlign w:val="bottom"/>
            <w:hideMark/>
          </w:tcPr>
          <w:p w14:paraId="2E116E56"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c>
          <w:tcPr>
            <w:tcW w:w="577" w:type="pct"/>
            <w:gridSpan w:val="2"/>
            <w:tcBorders>
              <w:top w:val="nil"/>
              <w:left w:val="nil"/>
              <w:bottom w:val="nil"/>
              <w:right w:val="nil"/>
            </w:tcBorders>
            <w:shd w:val="clear" w:color="auto" w:fill="auto"/>
            <w:noWrap/>
            <w:vAlign w:val="bottom"/>
            <w:hideMark/>
          </w:tcPr>
          <w:p w14:paraId="6DC2B63A" w14:textId="77777777" w:rsidR="00467E4A" w:rsidRPr="0078669C" w:rsidRDefault="00467E4A" w:rsidP="00AF7D19">
            <w:pPr>
              <w:spacing w:after="0" w:line="240" w:lineRule="auto"/>
              <w:ind w:left="0" w:firstLine="0"/>
              <w:jc w:val="left"/>
              <w:rPr>
                <w:rFonts w:asciiTheme="minorHAnsi" w:eastAsia="Times New Roman" w:hAnsiTheme="minorHAnsi" w:cstheme="minorHAnsi"/>
                <w:sz w:val="16"/>
                <w:szCs w:val="16"/>
              </w:rPr>
            </w:pPr>
          </w:p>
        </w:tc>
      </w:tr>
      <w:tr w:rsidR="00467E4A" w:rsidRPr="0078669C" w14:paraId="2E4B4FED" w14:textId="77777777" w:rsidTr="00AF7D19">
        <w:trPr>
          <w:trHeight w:val="840"/>
        </w:trPr>
        <w:tc>
          <w:tcPr>
            <w:tcW w:w="295" w:type="pc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5F2208C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Leto </w:t>
            </w:r>
          </w:p>
        </w:tc>
        <w:tc>
          <w:tcPr>
            <w:tcW w:w="376" w:type="pct"/>
            <w:tcBorders>
              <w:top w:val="single" w:sz="4" w:space="0" w:color="auto"/>
              <w:left w:val="nil"/>
              <w:bottom w:val="single" w:sz="4" w:space="0" w:color="auto"/>
              <w:right w:val="nil"/>
            </w:tcBorders>
            <w:shd w:val="clear" w:color="auto" w:fill="767171" w:themeFill="background2" w:themeFillShade="80"/>
            <w:vAlign w:val="bottom"/>
            <w:hideMark/>
          </w:tcPr>
          <w:p w14:paraId="37B74B8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Ref</w:t>
            </w:r>
            <w:r w:rsidRPr="00F70ACE">
              <w:rPr>
                <w:rFonts w:asciiTheme="minorHAnsi" w:eastAsia="Times New Roman" w:hAnsiTheme="minorHAnsi" w:cstheme="minorHAnsi"/>
                <w:color w:val="FFFFFF" w:themeColor="background1"/>
                <w:sz w:val="16"/>
                <w:szCs w:val="16"/>
              </w:rPr>
              <w:t>.</w:t>
            </w:r>
            <w:r w:rsidRPr="0078669C">
              <w:rPr>
                <w:rFonts w:asciiTheme="minorHAnsi" w:eastAsia="Times New Roman" w:hAnsiTheme="minorHAnsi" w:cstheme="minorHAnsi"/>
                <w:color w:val="FFFFFF" w:themeColor="background1"/>
                <w:sz w:val="16"/>
                <w:szCs w:val="16"/>
              </w:rPr>
              <w:t xml:space="preserve"> leto</w:t>
            </w:r>
          </w:p>
        </w:tc>
        <w:tc>
          <w:tcPr>
            <w:tcW w:w="565" w:type="pct"/>
            <w:tcBorders>
              <w:top w:val="nil"/>
              <w:left w:val="single" w:sz="4" w:space="0" w:color="auto"/>
              <w:bottom w:val="single" w:sz="4" w:space="0" w:color="auto"/>
              <w:right w:val="single" w:sz="4" w:space="0" w:color="auto"/>
            </w:tcBorders>
            <w:shd w:val="clear" w:color="auto" w:fill="767171" w:themeFill="background2" w:themeFillShade="80"/>
            <w:vAlign w:val="bottom"/>
            <w:hideMark/>
          </w:tcPr>
          <w:p w14:paraId="0DD94B5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Pr>
                <w:rFonts w:asciiTheme="minorHAnsi" w:eastAsia="Times New Roman" w:hAnsiTheme="minorHAnsi" w:cstheme="minorHAnsi"/>
                <w:color w:val="FFFFFF" w:themeColor="background1"/>
                <w:sz w:val="16"/>
                <w:szCs w:val="16"/>
              </w:rPr>
              <w:t>Turistična taksa</w:t>
            </w:r>
          </w:p>
        </w:tc>
        <w:tc>
          <w:tcPr>
            <w:tcW w:w="104" w:type="pct"/>
            <w:tcBorders>
              <w:top w:val="nil"/>
              <w:left w:val="nil"/>
              <w:bottom w:val="single" w:sz="4" w:space="0" w:color="auto"/>
              <w:right w:val="single" w:sz="4" w:space="0" w:color="auto"/>
            </w:tcBorders>
            <w:shd w:val="clear" w:color="auto" w:fill="auto"/>
            <w:noWrap/>
            <w:vAlign w:val="bottom"/>
            <w:hideMark/>
          </w:tcPr>
          <w:p w14:paraId="642C2584"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auto" w:fill="767171" w:themeFill="background2" w:themeFillShade="80"/>
            <w:vAlign w:val="bottom"/>
            <w:hideMark/>
          </w:tcPr>
          <w:p w14:paraId="0CA81BC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 </w:t>
            </w:r>
          </w:p>
        </w:tc>
        <w:tc>
          <w:tcPr>
            <w:tcW w:w="565" w:type="pct"/>
            <w:tcBorders>
              <w:top w:val="nil"/>
              <w:left w:val="nil"/>
              <w:bottom w:val="single" w:sz="4" w:space="0" w:color="auto"/>
              <w:right w:val="single" w:sz="4" w:space="0" w:color="auto"/>
            </w:tcBorders>
            <w:shd w:val="clear" w:color="auto" w:fill="767171" w:themeFill="background2" w:themeFillShade="80"/>
            <w:vAlign w:val="bottom"/>
            <w:hideMark/>
          </w:tcPr>
          <w:p w14:paraId="283EB7E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II </w:t>
            </w:r>
          </w:p>
        </w:tc>
        <w:tc>
          <w:tcPr>
            <w:tcW w:w="565" w:type="pct"/>
            <w:gridSpan w:val="2"/>
            <w:tcBorders>
              <w:top w:val="nil"/>
              <w:left w:val="nil"/>
              <w:bottom w:val="single" w:sz="4" w:space="0" w:color="auto"/>
              <w:right w:val="single" w:sz="4" w:space="0" w:color="auto"/>
            </w:tcBorders>
            <w:shd w:val="clear" w:color="auto" w:fill="767171" w:themeFill="background2" w:themeFillShade="80"/>
            <w:vAlign w:val="bottom"/>
            <w:hideMark/>
          </w:tcPr>
          <w:p w14:paraId="0921D02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Javna korist III</w:t>
            </w:r>
          </w:p>
        </w:tc>
        <w:tc>
          <w:tcPr>
            <w:tcW w:w="85" w:type="pct"/>
            <w:gridSpan w:val="2"/>
            <w:tcBorders>
              <w:top w:val="nil"/>
              <w:left w:val="nil"/>
              <w:bottom w:val="nil"/>
              <w:right w:val="nil"/>
            </w:tcBorders>
            <w:shd w:val="clear" w:color="auto" w:fill="auto"/>
            <w:noWrap/>
            <w:vAlign w:val="bottom"/>
            <w:hideMark/>
          </w:tcPr>
          <w:p w14:paraId="713AC9E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776047B4"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splošni</w:t>
            </w:r>
          </w:p>
        </w:tc>
        <w:tc>
          <w:tcPr>
            <w:tcW w:w="647" w:type="pct"/>
            <w:gridSpan w:val="2"/>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43ABCBC9"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javna korist - skupaj</w:t>
            </w:r>
          </w:p>
        </w:tc>
        <w:tc>
          <w:tcPr>
            <w:tcW w:w="85" w:type="pct"/>
            <w:gridSpan w:val="2"/>
            <w:tcBorders>
              <w:top w:val="nil"/>
              <w:left w:val="nil"/>
              <w:bottom w:val="nil"/>
              <w:right w:val="nil"/>
            </w:tcBorders>
            <w:shd w:val="clear" w:color="auto" w:fill="auto"/>
            <w:noWrap/>
            <w:vAlign w:val="bottom"/>
            <w:hideMark/>
          </w:tcPr>
          <w:p w14:paraId="30B5C08D"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000000"/>
                <w:sz w:val="16"/>
                <w:szCs w:val="16"/>
              </w:rPr>
            </w:pPr>
          </w:p>
        </w:tc>
        <w:tc>
          <w:tcPr>
            <w:tcW w:w="584"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47A8B597"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splošni in javna korist</w:t>
            </w:r>
          </w:p>
        </w:tc>
      </w:tr>
      <w:tr w:rsidR="00467E4A" w:rsidRPr="0078669C" w14:paraId="50FA1F01"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1A460A6C"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2022</w:t>
            </w:r>
          </w:p>
        </w:tc>
        <w:tc>
          <w:tcPr>
            <w:tcW w:w="376" w:type="pct"/>
            <w:tcBorders>
              <w:top w:val="nil"/>
              <w:left w:val="nil"/>
              <w:bottom w:val="single" w:sz="4" w:space="0" w:color="auto"/>
              <w:right w:val="single" w:sz="4" w:space="0" w:color="auto"/>
            </w:tcBorders>
            <w:shd w:val="clear" w:color="auto" w:fill="auto"/>
            <w:noWrap/>
            <w:vAlign w:val="bottom"/>
            <w:hideMark/>
          </w:tcPr>
          <w:p w14:paraId="0C0A841D"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565" w:type="pct"/>
            <w:tcBorders>
              <w:top w:val="nil"/>
              <w:left w:val="nil"/>
              <w:bottom w:val="single" w:sz="4" w:space="0" w:color="auto"/>
              <w:right w:val="single" w:sz="4" w:space="0" w:color="auto"/>
            </w:tcBorders>
            <w:shd w:val="clear" w:color="000000" w:fill="FFFFFF"/>
            <w:noWrap/>
            <w:vAlign w:val="bottom"/>
            <w:hideMark/>
          </w:tcPr>
          <w:p w14:paraId="0A7B0CD4"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3.364,13</w:t>
            </w:r>
          </w:p>
        </w:tc>
        <w:tc>
          <w:tcPr>
            <w:tcW w:w="104" w:type="pct"/>
            <w:tcBorders>
              <w:top w:val="nil"/>
              <w:left w:val="nil"/>
              <w:bottom w:val="single" w:sz="4" w:space="0" w:color="auto"/>
              <w:right w:val="single" w:sz="4" w:space="0" w:color="auto"/>
            </w:tcBorders>
            <w:shd w:val="clear" w:color="000000" w:fill="FFFFFF"/>
            <w:noWrap/>
            <w:vAlign w:val="bottom"/>
            <w:hideMark/>
          </w:tcPr>
          <w:p w14:paraId="2DA7CEA6"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9AF818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D092654"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6310623E"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85" w:type="pct"/>
            <w:gridSpan w:val="2"/>
            <w:tcBorders>
              <w:top w:val="nil"/>
              <w:left w:val="nil"/>
              <w:bottom w:val="nil"/>
              <w:right w:val="nil"/>
            </w:tcBorders>
            <w:shd w:val="clear" w:color="auto" w:fill="auto"/>
            <w:noWrap/>
            <w:vAlign w:val="bottom"/>
            <w:hideMark/>
          </w:tcPr>
          <w:p w14:paraId="0695DCF0"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E4992B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278D7049" w14:textId="28BA4784"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85" w:type="pct"/>
            <w:gridSpan w:val="2"/>
            <w:tcBorders>
              <w:top w:val="nil"/>
              <w:left w:val="nil"/>
              <w:bottom w:val="nil"/>
              <w:right w:val="nil"/>
            </w:tcBorders>
            <w:shd w:val="clear" w:color="auto" w:fill="auto"/>
            <w:noWrap/>
            <w:vAlign w:val="bottom"/>
            <w:hideMark/>
          </w:tcPr>
          <w:p w14:paraId="78196E2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02A3622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r>
      <w:tr w:rsidR="00467E4A" w:rsidRPr="0078669C" w14:paraId="0BF6A6A1"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26844E39"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2023</w:t>
            </w:r>
          </w:p>
        </w:tc>
        <w:tc>
          <w:tcPr>
            <w:tcW w:w="376" w:type="pct"/>
            <w:tcBorders>
              <w:top w:val="nil"/>
              <w:left w:val="nil"/>
              <w:bottom w:val="single" w:sz="4" w:space="0" w:color="auto"/>
              <w:right w:val="single" w:sz="4" w:space="0" w:color="auto"/>
            </w:tcBorders>
            <w:shd w:val="clear" w:color="auto" w:fill="auto"/>
            <w:noWrap/>
            <w:vAlign w:val="bottom"/>
            <w:hideMark/>
          </w:tcPr>
          <w:p w14:paraId="3CB9978E"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565" w:type="pct"/>
            <w:tcBorders>
              <w:top w:val="nil"/>
              <w:left w:val="nil"/>
              <w:bottom w:val="single" w:sz="4" w:space="0" w:color="auto"/>
              <w:right w:val="single" w:sz="4" w:space="0" w:color="auto"/>
            </w:tcBorders>
            <w:shd w:val="clear" w:color="000000" w:fill="FFFFFF"/>
            <w:noWrap/>
            <w:vAlign w:val="bottom"/>
            <w:hideMark/>
          </w:tcPr>
          <w:p w14:paraId="36F7FAED"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3.602,98</w:t>
            </w:r>
          </w:p>
        </w:tc>
        <w:tc>
          <w:tcPr>
            <w:tcW w:w="104" w:type="pct"/>
            <w:tcBorders>
              <w:top w:val="nil"/>
              <w:left w:val="nil"/>
              <w:bottom w:val="single" w:sz="4" w:space="0" w:color="auto"/>
              <w:right w:val="single" w:sz="4" w:space="0" w:color="auto"/>
            </w:tcBorders>
            <w:shd w:val="clear" w:color="000000" w:fill="FFFFFF"/>
            <w:noWrap/>
            <w:vAlign w:val="bottom"/>
            <w:hideMark/>
          </w:tcPr>
          <w:p w14:paraId="626235DB"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6CB8F1A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565" w:type="pct"/>
            <w:tcBorders>
              <w:top w:val="nil"/>
              <w:left w:val="nil"/>
              <w:bottom w:val="single" w:sz="4" w:space="0" w:color="auto"/>
              <w:right w:val="single" w:sz="4" w:space="0" w:color="auto"/>
            </w:tcBorders>
            <w:shd w:val="clear" w:color="000000" w:fill="FFFFFF"/>
            <w:noWrap/>
            <w:vAlign w:val="bottom"/>
            <w:hideMark/>
          </w:tcPr>
          <w:p w14:paraId="0E1B0DAD"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3EE86B4E"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85" w:type="pct"/>
            <w:gridSpan w:val="2"/>
            <w:tcBorders>
              <w:top w:val="nil"/>
              <w:left w:val="nil"/>
              <w:bottom w:val="nil"/>
              <w:right w:val="nil"/>
            </w:tcBorders>
            <w:shd w:val="clear" w:color="auto" w:fill="auto"/>
            <w:noWrap/>
            <w:vAlign w:val="bottom"/>
            <w:hideMark/>
          </w:tcPr>
          <w:p w14:paraId="756977C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A253BCC"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3.602,98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317402F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85" w:type="pct"/>
            <w:gridSpan w:val="2"/>
            <w:tcBorders>
              <w:top w:val="nil"/>
              <w:left w:val="nil"/>
              <w:bottom w:val="nil"/>
              <w:right w:val="nil"/>
            </w:tcBorders>
            <w:shd w:val="clear" w:color="auto" w:fill="auto"/>
            <w:noWrap/>
            <w:vAlign w:val="bottom"/>
            <w:hideMark/>
          </w:tcPr>
          <w:p w14:paraId="4AA268E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39EBE48"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85.499,48</w:t>
            </w:r>
          </w:p>
        </w:tc>
      </w:tr>
      <w:tr w:rsidR="00467E4A" w:rsidRPr="0078669C" w14:paraId="40D7801F"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1063132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2024</w:t>
            </w:r>
          </w:p>
        </w:tc>
        <w:tc>
          <w:tcPr>
            <w:tcW w:w="376" w:type="pct"/>
            <w:tcBorders>
              <w:top w:val="nil"/>
              <w:left w:val="nil"/>
              <w:bottom w:val="single" w:sz="4" w:space="0" w:color="auto"/>
              <w:right w:val="single" w:sz="4" w:space="0" w:color="auto"/>
            </w:tcBorders>
            <w:shd w:val="clear" w:color="auto" w:fill="auto"/>
            <w:noWrap/>
            <w:vAlign w:val="bottom"/>
            <w:hideMark/>
          </w:tcPr>
          <w:p w14:paraId="43E1AC0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w:t>
            </w:r>
          </w:p>
        </w:tc>
        <w:tc>
          <w:tcPr>
            <w:tcW w:w="565" w:type="pct"/>
            <w:tcBorders>
              <w:top w:val="nil"/>
              <w:left w:val="nil"/>
              <w:bottom w:val="single" w:sz="4" w:space="0" w:color="auto"/>
              <w:right w:val="single" w:sz="4" w:space="0" w:color="auto"/>
            </w:tcBorders>
            <w:shd w:val="clear" w:color="000000" w:fill="FFFFFF"/>
            <w:noWrap/>
            <w:vAlign w:val="bottom"/>
            <w:hideMark/>
          </w:tcPr>
          <w:p w14:paraId="4390AC75"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3.754,31</w:t>
            </w:r>
          </w:p>
        </w:tc>
        <w:tc>
          <w:tcPr>
            <w:tcW w:w="104" w:type="pct"/>
            <w:tcBorders>
              <w:top w:val="nil"/>
              <w:left w:val="nil"/>
              <w:bottom w:val="single" w:sz="4" w:space="0" w:color="auto"/>
              <w:right w:val="single" w:sz="4" w:space="0" w:color="auto"/>
            </w:tcBorders>
            <w:shd w:val="clear" w:color="000000" w:fill="FFFFFF"/>
            <w:noWrap/>
            <w:vAlign w:val="bottom"/>
            <w:hideMark/>
          </w:tcPr>
          <w:p w14:paraId="2034D54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5E6D74A"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565" w:type="pct"/>
            <w:tcBorders>
              <w:top w:val="nil"/>
              <w:left w:val="nil"/>
              <w:bottom w:val="single" w:sz="4" w:space="0" w:color="auto"/>
              <w:right w:val="single" w:sz="4" w:space="0" w:color="auto"/>
            </w:tcBorders>
            <w:shd w:val="clear" w:color="000000" w:fill="FFFFFF"/>
            <w:noWrap/>
            <w:vAlign w:val="bottom"/>
            <w:hideMark/>
          </w:tcPr>
          <w:p w14:paraId="23DE0B33"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18606AC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85" w:type="pct"/>
            <w:gridSpan w:val="2"/>
            <w:tcBorders>
              <w:top w:val="nil"/>
              <w:left w:val="nil"/>
              <w:bottom w:val="nil"/>
              <w:right w:val="nil"/>
            </w:tcBorders>
            <w:shd w:val="clear" w:color="auto" w:fill="auto"/>
            <w:noWrap/>
            <w:vAlign w:val="bottom"/>
            <w:hideMark/>
          </w:tcPr>
          <w:p w14:paraId="45ED70E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110CCCB"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3.754,31</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3C8D6C2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85" w:type="pct"/>
            <w:gridSpan w:val="2"/>
            <w:tcBorders>
              <w:top w:val="nil"/>
              <w:left w:val="nil"/>
              <w:bottom w:val="nil"/>
              <w:right w:val="nil"/>
            </w:tcBorders>
            <w:shd w:val="clear" w:color="auto" w:fill="auto"/>
            <w:noWrap/>
            <w:vAlign w:val="bottom"/>
            <w:hideMark/>
          </w:tcPr>
          <w:p w14:paraId="187AD6E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3B943C3B"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140.932,91</w:t>
            </w:r>
          </w:p>
        </w:tc>
      </w:tr>
      <w:tr w:rsidR="00467E4A" w:rsidRPr="0078669C" w14:paraId="379D332F"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265AF330"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2025</w:t>
            </w:r>
          </w:p>
        </w:tc>
        <w:tc>
          <w:tcPr>
            <w:tcW w:w="376" w:type="pct"/>
            <w:tcBorders>
              <w:top w:val="nil"/>
              <w:left w:val="nil"/>
              <w:bottom w:val="single" w:sz="4" w:space="0" w:color="auto"/>
              <w:right w:val="single" w:sz="4" w:space="0" w:color="auto"/>
            </w:tcBorders>
            <w:shd w:val="clear" w:color="auto" w:fill="auto"/>
            <w:noWrap/>
            <w:vAlign w:val="bottom"/>
            <w:hideMark/>
          </w:tcPr>
          <w:p w14:paraId="0A304EAF"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w:t>
            </w:r>
          </w:p>
        </w:tc>
        <w:tc>
          <w:tcPr>
            <w:tcW w:w="565" w:type="pct"/>
            <w:tcBorders>
              <w:top w:val="nil"/>
              <w:left w:val="nil"/>
              <w:bottom w:val="single" w:sz="4" w:space="0" w:color="auto"/>
              <w:right w:val="single" w:sz="4" w:space="0" w:color="auto"/>
            </w:tcBorders>
            <w:shd w:val="clear" w:color="000000" w:fill="FFFFFF"/>
            <w:noWrap/>
            <w:vAlign w:val="bottom"/>
            <w:hideMark/>
          </w:tcPr>
          <w:p w14:paraId="7A4745AB"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8.410,32</w:t>
            </w:r>
          </w:p>
        </w:tc>
        <w:tc>
          <w:tcPr>
            <w:tcW w:w="104" w:type="pct"/>
            <w:tcBorders>
              <w:top w:val="nil"/>
              <w:left w:val="nil"/>
              <w:bottom w:val="single" w:sz="4" w:space="0" w:color="auto"/>
              <w:right w:val="single" w:sz="4" w:space="0" w:color="auto"/>
            </w:tcBorders>
            <w:shd w:val="clear" w:color="000000" w:fill="FFFFFF"/>
            <w:noWrap/>
            <w:vAlign w:val="bottom"/>
            <w:hideMark/>
          </w:tcPr>
          <w:p w14:paraId="1B48B6DF"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4F9C4554" w14:textId="3F688B71"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65" w:type="pct"/>
            <w:tcBorders>
              <w:top w:val="nil"/>
              <w:left w:val="nil"/>
              <w:bottom w:val="single" w:sz="4" w:space="0" w:color="auto"/>
              <w:right w:val="single" w:sz="4" w:space="0" w:color="auto"/>
            </w:tcBorders>
            <w:shd w:val="clear" w:color="000000" w:fill="FFFFFF"/>
            <w:noWrap/>
            <w:vAlign w:val="bottom"/>
            <w:hideMark/>
          </w:tcPr>
          <w:p w14:paraId="391C89D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52.753,50</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16E0231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12.400,00</w:t>
            </w:r>
          </w:p>
        </w:tc>
        <w:tc>
          <w:tcPr>
            <w:tcW w:w="85" w:type="pct"/>
            <w:gridSpan w:val="2"/>
            <w:tcBorders>
              <w:top w:val="nil"/>
              <w:left w:val="nil"/>
              <w:bottom w:val="nil"/>
              <w:right w:val="nil"/>
            </w:tcBorders>
            <w:shd w:val="clear" w:color="auto" w:fill="auto"/>
            <w:noWrap/>
            <w:vAlign w:val="bottom"/>
            <w:hideMark/>
          </w:tcPr>
          <w:p w14:paraId="2FB009F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7B414B"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8.410,32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68497B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65.153,50</w:t>
            </w:r>
          </w:p>
        </w:tc>
        <w:tc>
          <w:tcPr>
            <w:tcW w:w="85" w:type="pct"/>
            <w:gridSpan w:val="2"/>
            <w:tcBorders>
              <w:top w:val="nil"/>
              <w:left w:val="nil"/>
              <w:bottom w:val="nil"/>
              <w:right w:val="nil"/>
            </w:tcBorders>
            <w:shd w:val="clear" w:color="auto" w:fill="auto"/>
            <w:noWrap/>
            <w:vAlign w:val="bottom"/>
            <w:hideMark/>
          </w:tcPr>
          <w:p w14:paraId="27BC12A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75256B95"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73.563,82</w:t>
            </w:r>
          </w:p>
        </w:tc>
      </w:tr>
      <w:tr w:rsidR="00467E4A" w:rsidRPr="0078669C" w14:paraId="67506047"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24C155E3"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2026</w:t>
            </w:r>
          </w:p>
        </w:tc>
        <w:tc>
          <w:tcPr>
            <w:tcW w:w="376" w:type="pct"/>
            <w:tcBorders>
              <w:top w:val="nil"/>
              <w:left w:val="nil"/>
              <w:bottom w:val="single" w:sz="4" w:space="0" w:color="auto"/>
              <w:right w:val="single" w:sz="4" w:space="0" w:color="auto"/>
            </w:tcBorders>
            <w:shd w:val="clear" w:color="auto" w:fill="auto"/>
            <w:noWrap/>
            <w:vAlign w:val="bottom"/>
            <w:hideMark/>
          </w:tcPr>
          <w:p w14:paraId="2808A7B4"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w:t>
            </w:r>
          </w:p>
        </w:tc>
        <w:tc>
          <w:tcPr>
            <w:tcW w:w="565" w:type="pct"/>
            <w:tcBorders>
              <w:top w:val="nil"/>
              <w:left w:val="nil"/>
              <w:bottom w:val="single" w:sz="4" w:space="0" w:color="auto"/>
              <w:right w:val="single" w:sz="4" w:space="0" w:color="auto"/>
            </w:tcBorders>
            <w:shd w:val="clear" w:color="000000" w:fill="FFFFFF"/>
            <w:noWrap/>
            <w:vAlign w:val="bottom"/>
            <w:hideMark/>
          </w:tcPr>
          <w:p w14:paraId="6F166DBE"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8.763,55</w:t>
            </w:r>
          </w:p>
        </w:tc>
        <w:tc>
          <w:tcPr>
            <w:tcW w:w="104" w:type="pct"/>
            <w:tcBorders>
              <w:top w:val="nil"/>
              <w:left w:val="nil"/>
              <w:bottom w:val="single" w:sz="4" w:space="0" w:color="auto"/>
              <w:right w:val="single" w:sz="4" w:space="0" w:color="auto"/>
            </w:tcBorders>
            <w:shd w:val="clear" w:color="000000" w:fill="FFFFFF"/>
            <w:noWrap/>
            <w:vAlign w:val="bottom"/>
            <w:hideMark/>
          </w:tcPr>
          <w:p w14:paraId="4A7D0B8F"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A31386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D4D9DE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54.019,58</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5AED87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12.697,60</w:t>
            </w:r>
          </w:p>
        </w:tc>
        <w:tc>
          <w:tcPr>
            <w:tcW w:w="85" w:type="pct"/>
            <w:gridSpan w:val="2"/>
            <w:tcBorders>
              <w:top w:val="nil"/>
              <w:left w:val="nil"/>
              <w:bottom w:val="nil"/>
              <w:right w:val="nil"/>
            </w:tcBorders>
            <w:shd w:val="clear" w:color="auto" w:fill="auto"/>
            <w:noWrap/>
            <w:vAlign w:val="bottom"/>
            <w:hideMark/>
          </w:tcPr>
          <w:p w14:paraId="4FB3469D"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A8D8C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8.763,55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790A7FB"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66.717,18</w:t>
            </w:r>
          </w:p>
        </w:tc>
        <w:tc>
          <w:tcPr>
            <w:tcW w:w="85" w:type="pct"/>
            <w:gridSpan w:val="2"/>
            <w:tcBorders>
              <w:top w:val="nil"/>
              <w:left w:val="nil"/>
              <w:bottom w:val="nil"/>
              <w:right w:val="nil"/>
            </w:tcBorders>
            <w:shd w:val="clear" w:color="auto" w:fill="auto"/>
            <w:noWrap/>
            <w:vAlign w:val="bottom"/>
            <w:hideMark/>
          </w:tcPr>
          <w:p w14:paraId="5388F45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811A0BD"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75.480,73</w:t>
            </w:r>
          </w:p>
        </w:tc>
      </w:tr>
      <w:tr w:rsidR="00467E4A" w:rsidRPr="0078669C" w14:paraId="34BEAB6A"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118A7A08"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2027</w:t>
            </w:r>
          </w:p>
        </w:tc>
        <w:tc>
          <w:tcPr>
            <w:tcW w:w="376" w:type="pct"/>
            <w:tcBorders>
              <w:top w:val="nil"/>
              <w:left w:val="nil"/>
              <w:bottom w:val="single" w:sz="4" w:space="0" w:color="auto"/>
              <w:right w:val="single" w:sz="4" w:space="0" w:color="auto"/>
            </w:tcBorders>
            <w:shd w:val="clear" w:color="auto" w:fill="auto"/>
            <w:noWrap/>
            <w:vAlign w:val="bottom"/>
            <w:hideMark/>
          </w:tcPr>
          <w:p w14:paraId="08785083"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4</w:t>
            </w:r>
          </w:p>
        </w:tc>
        <w:tc>
          <w:tcPr>
            <w:tcW w:w="565" w:type="pct"/>
            <w:tcBorders>
              <w:top w:val="nil"/>
              <w:left w:val="nil"/>
              <w:bottom w:val="single" w:sz="4" w:space="0" w:color="auto"/>
              <w:right w:val="single" w:sz="4" w:space="0" w:color="auto"/>
            </w:tcBorders>
            <w:shd w:val="clear" w:color="000000" w:fill="FFFFFF"/>
            <w:noWrap/>
            <w:vAlign w:val="bottom"/>
            <w:hideMark/>
          </w:tcPr>
          <w:p w14:paraId="0AB56FA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9.131,62</w:t>
            </w:r>
          </w:p>
        </w:tc>
        <w:tc>
          <w:tcPr>
            <w:tcW w:w="104" w:type="pct"/>
            <w:tcBorders>
              <w:top w:val="nil"/>
              <w:left w:val="nil"/>
              <w:bottom w:val="single" w:sz="4" w:space="0" w:color="auto"/>
              <w:right w:val="single" w:sz="4" w:space="0" w:color="auto"/>
            </w:tcBorders>
            <w:shd w:val="clear" w:color="000000" w:fill="FFFFFF"/>
            <w:noWrap/>
            <w:vAlign w:val="bottom"/>
            <w:hideMark/>
          </w:tcPr>
          <w:p w14:paraId="6D885C9C"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355C6CF"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CB8A9AC"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55.316,05</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43520759"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13.002,34</w:t>
            </w:r>
          </w:p>
        </w:tc>
        <w:tc>
          <w:tcPr>
            <w:tcW w:w="85" w:type="pct"/>
            <w:gridSpan w:val="2"/>
            <w:tcBorders>
              <w:top w:val="nil"/>
              <w:left w:val="nil"/>
              <w:bottom w:val="nil"/>
              <w:right w:val="nil"/>
            </w:tcBorders>
            <w:shd w:val="clear" w:color="auto" w:fill="auto"/>
            <w:noWrap/>
            <w:vAlign w:val="bottom"/>
            <w:hideMark/>
          </w:tcPr>
          <w:p w14:paraId="3CF0AF5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8832D1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9.131,62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5B65A3B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68.318,40</w:t>
            </w:r>
          </w:p>
        </w:tc>
        <w:tc>
          <w:tcPr>
            <w:tcW w:w="85" w:type="pct"/>
            <w:gridSpan w:val="2"/>
            <w:tcBorders>
              <w:top w:val="nil"/>
              <w:left w:val="nil"/>
              <w:bottom w:val="nil"/>
              <w:right w:val="nil"/>
            </w:tcBorders>
            <w:shd w:val="clear" w:color="auto" w:fill="auto"/>
            <w:noWrap/>
            <w:vAlign w:val="bottom"/>
            <w:hideMark/>
          </w:tcPr>
          <w:p w14:paraId="6545C37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069C530"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77.450,02</w:t>
            </w:r>
          </w:p>
        </w:tc>
      </w:tr>
      <w:tr w:rsidR="00467E4A" w:rsidRPr="0078669C" w14:paraId="7562FBCC"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11C2C758"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2028</w:t>
            </w:r>
          </w:p>
        </w:tc>
        <w:tc>
          <w:tcPr>
            <w:tcW w:w="376" w:type="pct"/>
            <w:tcBorders>
              <w:top w:val="nil"/>
              <w:left w:val="nil"/>
              <w:bottom w:val="single" w:sz="4" w:space="0" w:color="auto"/>
              <w:right w:val="single" w:sz="4" w:space="0" w:color="auto"/>
            </w:tcBorders>
            <w:shd w:val="clear" w:color="auto" w:fill="auto"/>
            <w:noWrap/>
            <w:vAlign w:val="bottom"/>
            <w:hideMark/>
          </w:tcPr>
          <w:p w14:paraId="78663988"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5</w:t>
            </w:r>
          </w:p>
        </w:tc>
        <w:tc>
          <w:tcPr>
            <w:tcW w:w="565" w:type="pct"/>
            <w:tcBorders>
              <w:top w:val="nil"/>
              <w:left w:val="nil"/>
              <w:bottom w:val="single" w:sz="4" w:space="0" w:color="auto"/>
              <w:right w:val="single" w:sz="4" w:space="0" w:color="auto"/>
            </w:tcBorders>
            <w:shd w:val="clear" w:color="000000" w:fill="FFFFFF"/>
            <w:noWrap/>
            <w:vAlign w:val="bottom"/>
            <w:hideMark/>
          </w:tcPr>
          <w:p w14:paraId="04BA09F3"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9.515,15</w:t>
            </w:r>
          </w:p>
        </w:tc>
        <w:tc>
          <w:tcPr>
            <w:tcW w:w="104" w:type="pct"/>
            <w:tcBorders>
              <w:top w:val="nil"/>
              <w:left w:val="nil"/>
              <w:bottom w:val="single" w:sz="4" w:space="0" w:color="auto"/>
              <w:right w:val="single" w:sz="4" w:space="0" w:color="auto"/>
            </w:tcBorders>
            <w:shd w:val="clear" w:color="000000" w:fill="FFFFFF"/>
            <w:noWrap/>
            <w:vAlign w:val="bottom"/>
            <w:hideMark/>
          </w:tcPr>
          <w:p w14:paraId="701C665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C8F519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1396E4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56.643,64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4349BAD8"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13.314,40</w:t>
            </w:r>
          </w:p>
        </w:tc>
        <w:tc>
          <w:tcPr>
            <w:tcW w:w="85" w:type="pct"/>
            <w:gridSpan w:val="2"/>
            <w:tcBorders>
              <w:top w:val="nil"/>
              <w:left w:val="nil"/>
              <w:bottom w:val="nil"/>
              <w:right w:val="nil"/>
            </w:tcBorders>
            <w:shd w:val="clear" w:color="auto" w:fill="auto"/>
            <w:noWrap/>
            <w:vAlign w:val="bottom"/>
            <w:hideMark/>
          </w:tcPr>
          <w:p w14:paraId="7E91CAE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3A22095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9.515,15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46CD072D"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69.958,04</w:t>
            </w:r>
          </w:p>
        </w:tc>
        <w:tc>
          <w:tcPr>
            <w:tcW w:w="85" w:type="pct"/>
            <w:gridSpan w:val="2"/>
            <w:tcBorders>
              <w:top w:val="nil"/>
              <w:left w:val="nil"/>
              <w:bottom w:val="nil"/>
              <w:right w:val="nil"/>
            </w:tcBorders>
            <w:shd w:val="clear" w:color="auto" w:fill="auto"/>
            <w:noWrap/>
            <w:vAlign w:val="bottom"/>
            <w:hideMark/>
          </w:tcPr>
          <w:p w14:paraId="4299288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08B3D0E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79.473,19</w:t>
            </w:r>
          </w:p>
        </w:tc>
      </w:tr>
      <w:tr w:rsidR="00467E4A" w:rsidRPr="0078669C" w14:paraId="68D700AD"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7162A9EE"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2029</w:t>
            </w:r>
          </w:p>
        </w:tc>
        <w:tc>
          <w:tcPr>
            <w:tcW w:w="376" w:type="pct"/>
            <w:tcBorders>
              <w:top w:val="nil"/>
              <w:left w:val="nil"/>
              <w:bottom w:val="single" w:sz="4" w:space="0" w:color="auto"/>
              <w:right w:val="single" w:sz="4" w:space="0" w:color="auto"/>
            </w:tcBorders>
            <w:shd w:val="clear" w:color="auto" w:fill="auto"/>
            <w:noWrap/>
            <w:vAlign w:val="bottom"/>
            <w:hideMark/>
          </w:tcPr>
          <w:p w14:paraId="711E1428"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6</w:t>
            </w:r>
          </w:p>
        </w:tc>
        <w:tc>
          <w:tcPr>
            <w:tcW w:w="565" w:type="pct"/>
            <w:tcBorders>
              <w:top w:val="nil"/>
              <w:left w:val="nil"/>
              <w:bottom w:val="single" w:sz="4" w:space="0" w:color="auto"/>
              <w:right w:val="single" w:sz="4" w:space="0" w:color="auto"/>
            </w:tcBorders>
            <w:shd w:val="clear" w:color="000000" w:fill="FFFFFF"/>
            <w:noWrap/>
            <w:vAlign w:val="bottom"/>
            <w:hideMark/>
          </w:tcPr>
          <w:p w14:paraId="29F836BF"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9.914,78</w:t>
            </w:r>
          </w:p>
        </w:tc>
        <w:tc>
          <w:tcPr>
            <w:tcW w:w="104" w:type="pct"/>
            <w:tcBorders>
              <w:top w:val="nil"/>
              <w:left w:val="nil"/>
              <w:bottom w:val="single" w:sz="4" w:space="0" w:color="auto"/>
              <w:right w:val="single" w:sz="4" w:space="0" w:color="auto"/>
            </w:tcBorders>
            <w:shd w:val="clear" w:color="000000" w:fill="FFFFFF"/>
            <w:noWrap/>
            <w:vAlign w:val="bottom"/>
            <w:hideMark/>
          </w:tcPr>
          <w:p w14:paraId="32590CBD"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D4A6FDA"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4BB1B2B8"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58.003,09</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7B222358"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13.633,94</w:t>
            </w:r>
          </w:p>
        </w:tc>
        <w:tc>
          <w:tcPr>
            <w:tcW w:w="85" w:type="pct"/>
            <w:gridSpan w:val="2"/>
            <w:tcBorders>
              <w:top w:val="nil"/>
              <w:left w:val="nil"/>
              <w:bottom w:val="nil"/>
              <w:right w:val="nil"/>
            </w:tcBorders>
            <w:shd w:val="clear" w:color="auto" w:fill="auto"/>
            <w:noWrap/>
            <w:vAlign w:val="bottom"/>
            <w:hideMark/>
          </w:tcPr>
          <w:p w14:paraId="67B2D363"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26476D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9.914,78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7331372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71.637,03</w:t>
            </w:r>
          </w:p>
        </w:tc>
        <w:tc>
          <w:tcPr>
            <w:tcW w:w="85" w:type="pct"/>
            <w:gridSpan w:val="2"/>
            <w:tcBorders>
              <w:top w:val="nil"/>
              <w:left w:val="nil"/>
              <w:bottom w:val="nil"/>
              <w:right w:val="nil"/>
            </w:tcBorders>
            <w:shd w:val="clear" w:color="auto" w:fill="auto"/>
            <w:noWrap/>
            <w:vAlign w:val="bottom"/>
            <w:hideMark/>
          </w:tcPr>
          <w:p w14:paraId="421DD3D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0D53F47C"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81.551,82</w:t>
            </w:r>
          </w:p>
        </w:tc>
      </w:tr>
      <w:tr w:rsidR="00467E4A" w:rsidRPr="0078669C" w14:paraId="55BC50E6"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1B41DF91"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2030</w:t>
            </w:r>
          </w:p>
        </w:tc>
        <w:tc>
          <w:tcPr>
            <w:tcW w:w="376" w:type="pct"/>
            <w:tcBorders>
              <w:top w:val="nil"/>
              <w:left w:val="nil"/>
              <w:bottom w:val="single" w:sz="4" w:space="0" w:color="auto"/>
              <w:right w:val="single" w:sz="4" w:space="0" w:color="auto"/>
            </w:tcBorders>
            <w:shd w:val="clear" w:color="auto" w:fill="auto"/>
            <w:noWrap/>
            <w:vAlign w:val="bottom"/>
            <w:hideMark/>
          </w:tcPr>
          <w:p w14:paraId="492A74AC"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7</w:t>
            </w:r>
          </w:p>
        </w:tc>
        <w:tc>
          <w:tcPr>
            <w:tcW w:w="565" w:type="pct"/>
            <w:tcBorders>
              <w:top w:val="nil"/>
              <w:left w:val="nil"/>
              <w:bottom w:val="single" w:sz="4" w:space="0" w:color="auto"/>
              <w:right w:val="single" w:sz="4" w:space="0" w:color="auto"/>
            </w:tcBorders>
            <w:shd w:val="clear" w:color="000000" w:fill="FFFFFF"/>
            <w:noWrap/>
            <w:vAlign w:val="bottom"/>
            <w:hideMark/>
          </w:tcPr>
          <w:p w14:paraId="7CCAD0C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10.331,21</w:t>
            </w:r>
          </w:p>
        </w:tc>
        <w:tc>
          <w:tcPr>
            <w:tcW w:w="104" w:type="pct"/>
            <w:tcBorders>
              <w:top w:val="nil"/>
              <w:left w:val="nil"/>
              <w:bottom w:val="single" w:sz="4" w:space="0" w:color="auto"/>
              <w:right w:val="single" w:sz="4" w:space="0" w:color="auto"/>
            </w:tcBorders>
            <w:shd w:val="clear" w:color="000000" w:fill="FFFFFF"/>
            <w:noWrap/>
            <w:vAlign w:val="bottom"/>
            <w:hideMark/>
          </w:tcPr>
          <w:p w14:paraId="0BB7A05C"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E8FA2E5"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768EAE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59.395,16</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5F07A2B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13.961,16</w:t>
            </w:r>
          </w:p>
        </w:tc>
        <w:tc>
          <w:tcPr>
            <w:tcW w:w="85" w:type="pct"/>
            <w:gridSpan w:val="2"/>
            <w:tcBorders>
              <w:top w:val="nil"/>
              <w:left w:val="nil"/>
              <w:bottom w:val="nil"/>
              <w:right w:val="nil"/>
            </w:tcBorders>
            <w:shd w:val="clear" w:color="auto" w:fill="auto"/>
            <w:noWrap/>
            <w:vAlign w:val="bottom"/>
            <w:hideMark/>
          </w:tcPr>
          <w:p w14:paraId="42FA0C50"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DB73DF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10.331,21</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49D2067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73.356,32</w:t>
            </w:r>
          </w:p>
        </w:tc>
        <w:tc>
          <w:tcPr>
            <w:tcW w:w="85" w:type="pct"/>
            <w:gridSpan w:val="2"/>
            <w:tcBorders>
              <w:top w:val="nil"/>
              <w:left w:val="nil"/>
              <w:bottom w:val="nil"/>
              <w:right w:val="nil"/>
            </w:tcBorders>
            <w:shd w:val="clear" w:color="auto" w:fill="auto"/>
            <w:noWrap/>
            <w:vAlign w:val="bottom"/>
            <w:hideMark/>
          </w:tcPr>
          <w:p w14:paraId="194E471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6B09101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83.687,52</w:t>
            </w:r>
          </w:p>
        </w:tc>
      </w:tr>
      <w:tr w:rsidR="00467E4A" w:rsidRPr="0078669C" w14:paraId="3B3A9079"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34786717"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2031</w:t>
            </w:r>
          </w:p>
        </w:tc>
        <w:tc>
          <w:tcPr>
            <w:tcW w:w="376" w:type="pct"/>
            <w:tcBorders>
              <w:top w:val="nil"/>
              <w:left w:val="nil"/>
              <w:bottom w:val="single" w:sz="4" w:space="0" w:color="auto"/>
              <w:right w:val="single" w:sz="4" w:space="0" w:color="auto"/>
            </w:tcBorders>
            <w:shd w:val="clear" w:color="auto" w:fill="auto"/>
            <w:noWrap/>
            <w:vAlign w:val="bottom"/>
            <w:hideMark/>
          </w:tcPr>
          <w:p w14:paraId="0A17A78A"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w:t>
            </w:r>
          </w:p>
        </w:tc>
        <w:tc>
          <w:tcPr>
            <w:tcW w:w="565" w:type="pct"/>
            <w:tcBorders>
              <w:top w:val="nil"/>
              <w:left w:val="nil"/>
              <w:bottom w:val="single" w:sz="4" w:space="0" w:color="auto"/>
              <w:right w:val="single" w:sz="4" w:space="0" w:color="auto"/>
            </w:tcBorders>
            <w:shd w:val="clear" w:color="000000" w:fill="FFFFFF"/>
            <w:noWrap/>
            <w:vAlign w:val="bottom"/>
            <w:hideMark/>
          </w:tcPr>
          <w:p w14:paraId="488305DD"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10.765,12</w:t>
            </w:r>
          </w:p>
        </w:tc>
        <w:tc>
          <w:tcPr>
            <w:tcW w:w="104" w:type="pct"/>
            <w:tcBorders>
              <w:top w:val="nil"/>
              <w:left w:val="nil"/>
              <w:bottom w:val="single" w:sz="4" w:space="0" w:color="auto"/>
              <w:right w:val="single" w:sz="4" w:space="0" w:color="auto"/>
            </w:tcBorders>
            <w:shd w:val="clear" w:color="000000" w:fill="FFFFFF"/>
            <w:noWrap/>
            <w:vAlign w:val="bottom"/>
            <w:hideMark/>
          </w:tcPr>
          <w:p w14:paraId="6584D9FB"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34AB6533"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E56286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60.820,64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3A58A6D9"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14.296,23</w:t>
            </w:r>
          </w:p>
        </w:tc>
        <w:tc>
          <w:tcPr>
            <w:tcW w:w="85" w:type="pct"/>
            <w:gridSpan w:val="2"/>
            <w:tcBorders>
              <w:top w:val="nil"/>
              <w:left w:val="nil"/>
              <w:bottom w:val="nil"/>
              <w:right w:val="nil"/>
            </w:tcBorders>
            <w:shd w:val="clear" w:color="auto" w:fill="auto"/>
            <w:noWrap/>
            <w:vAlign w:val="bottom"/>
            <w:hideMark/>
          </w:tcPr>
          <w:p w14:paraId="7605ABD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529E759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10.765,12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24118F3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75.116,87</w:t>
            </w:r>
          </w:p>
        </w:tc>
        <w:tc>
          <w:tcPr>
            <w:tcW w:w="85" w:type="pct"/>
            <w:gridSpan w:val="2"/>
            <w:tcBorders>
              <w:top w:val="nil"/>
              <w:left w:val="nil"/>
              <w:bottom w:val="nil"/>
              <w:right w:val="nil"/>
            </w:tcBorders>
            <w:shd w:val="clear" w:color="auto" w:fill="auto"/>
            <w:noWrap/>
            <w:vAlign w:val="bottom"/>
            <w:hideMark/>
          </w:tcPr>
          <w:p w14:paraId="50AF6899"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744CA3F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85.881,99</w:t>
            </w:r>
          </w:p>
        </w:tc>
      </w:tr>
      <w:tr w:rsidR="00467E4A" w:rsidRPr="0078669C" w14:paraId="2E13565C"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50C53AB6"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2032</w:t>
            </w:r>
          </w:p>
        </w:tc>
        <w:tc>
          <w:tcPr>
            <w:tcW w:w="376" w:type="pct"/>
            <w:tcBorders>
              <w:top w:val="nil"/>
              <w:left w:val="nil"/>
              <w:bottom w:val="single" w:sz="4" w:space="0" w:color="auto"/>
              <w:right w:val="single" w:sz="4" w:space="0" w:color="auto"/>
            </w:tcBorders>
            <w:shd w:val="clear" w:color="auto" w:fill="auto"/>
            <w:noWrap/>
            <w:vAlign w:val="bottom"/>
            <w:hideMark/>
          </w:tcPr>
          <w:p w14:paraId="396A4045"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w:t>
            </w:r>
          </w:p>
        </w:tc>
        <w:tc>
          <w:tcPr>
            <w:tcW w:w="565" w:type="pct"/>
            <w:tcBorders>
              <w:top w:val="nil"/>
              <w:left w:val="nil"/>
              <w:bottom w:val="single" w:sz="4" w:space="0" w:color="auto"/>
              <w:right w:val="single" w:sz="4" w:space="0" w:color="auto"/>
            </w:tcBorders>
            <w:shd w:val="clear" w:color="000000" w:fill="FFFFFF"/>
            <w:noWrap/>
            <w:vAlign w:val="bottom"/>
            <w:hideMark/>
          </w:tcPr>
          <w:p w14:paraId="3C305CFA"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11.217,25</w:t>
            </w:r>
          </w:p>
        </w:tc>
        <w:tc>
          <w:tcPr>
            <w:tcW w:w="104" w:type="pct"/>
            <w:tcBorders>
              <w:top w:val="nil"/>
              <w:left w:val="nil"/>
              <w:bottom w:val="single" w:sz="4" w:space="0" w:color="auto"/>
              <w:right w:val="single" w:sz="4" w:space="0" w:color="auto"/>
            </w:tcBorders>
            <w:shd w:val="clear" w:color="000000" w:fill="FFFFFF"/>
            <w:noWrap/>
            <w:vAlign w:val="bottom"/>
            <w:hideMark/>
          </w:tcPr>
          <w:p w14:paraId="266BA85B"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B26741E"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D415A3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62.280,34</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2F2E0BF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14.639,34</w:t>
            </w:r>
          </w:p>
        </w:tc>
        <w:tc>
          <w:tcPr>
            <w:tcW w:w="85" w:type="pct"/>
            <w:gridSpan w:val="2"/>
            <w:tcBorders>
              <w:top w:val="nil"/>
              <w:left w:val="nil"/>
              <w:bottom w:val="nil"/>
              <w:right w:val="nil"/>
            </w:tcBorders>
            <w:shd w:val="clear" w:color="auto" w:fill="auto"/>
            <w:noWrap/>
            <w:vAlign w:val="bottom"/>
            <w:hideMark/>
          </w:tcPr>
          <w:p w14:paraId="148D56AD"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0D42E5D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11.217,25</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5A775AE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76.919,68</w:t>
            </w:r>
          </w:p>
        </w:tc>
        <w:tc>
          <w:tcPr>
            <w:tcW w:w="85" w:type="pct"/>
            <w:gridSpan w:val="2"/>
            <w:tcBorders>
              <w:top w:val="nil"/>
              <w:left w:val="nil"/>
              <w:bottom w:val="nil"/>
              <w:right w:val="nil"/>
            </w:tcBorders>
            <w:shd w:val="clear" w:color="auto" w:fill="auto"/>
            <w:noWrap/>
            <w:vAlign w:val="bottom"/>
            <w:hideMark/>
          </w:tcPr>
          <w:p w14:paraId="2FE6C01C"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264BF80"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88.136,93</w:t>
            </w:r>
          </w:p>
        </w:tc>
      </w:tr>
      <w:tr w:rsidR="00467E4A" w:rsidRPr="0078669C" w14:paraId="66197AAF"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36E4DE7D"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2033</w:t>
            </w:r>
          </w:p>
        </w:tc>
        <w:tc>
          <w:tcPr>
            <w:tcW w:w="376" w:type="pct"/>
            <w:tcBorders>
              <w:top w:val="nil"/>
              <w:left w:val="nil"/>
              <w:bottom w:val="single" w:sz="4" w:space="0" w:color="auto"/>
              <w:right w:val="single" w:sz="4" w:space="0" w:color="auto"/>
            </w:tcBorders>
            <w:shd w:val="clear" w:color="auto" w:fill="auto"/>
            <w:noWrap/>
            <w:vAlign w:val="bottom"/>
            <w:hideMark/>
          </w:tcPr>
          <w:p w14:paraId="05383DCD"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w:t>
            </w:r>
          </w:p>
        </w:tc>
        <w:tc>
          <w:tcPr>
            <w:tcW w:w="565" w:type="pct"/>
            <w:tcBorders>
              <w:top w:val="nil"/>
              <w:left w:val="nil"/>
              <w:bottom w:val="single" w:sz="4" w:space="0" w:color="auto"/>
              <w:right w:val="single" w:sz="4" w:space="0" w:color="auto"/>
            </w:tcBorders>
            <w:shd w:val="clear" w:color="000000" w:fill="FFFFFF"/>
            <w:noWrap/>
            <w:vAlign w:val="bottom"/>
            <w:hideMark/>
          </w:tcPr>
          <w:p w14:paraId="59A79386"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11.688,38</w:t>
            </w:r>
          </w:p>
        </w:tc>
        <w:tc>
          <w:tcPr>
            <w:tcW w:w="104" w:type="pct"/>
            <w:tcBorders>
              <w:top w:val="nil"/>
              <w:left w:val="nil"/>
              <w:bottom w:val="single" w:sz="4" w:space="0" w:color="auto"/>
              <w:right w:val="single" w:sz="4" w:space="0" w:color="auto"/>
            </w:tcBorders>
            <w:shd w:val="clear" w:color="000000" w:fill="FFFFFF"/>
            <w:noWrap/>
            <w:vAlign w:val="bottom"/>
            <w:hideMark/>
          </w:tcPr>
          <w:p w14:paraId="0CD3626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24730ABF"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6C70087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63.775,07</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2102B21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14.990,68</w:t>
            </w:r>
          </w:p>
        </w:tc>
        <w:tc>
          <w:tcPr>
            <w:tcW w:w="85" w:type="pct"/>
            <w:gridSpan w:val="2"/>
            <w:tcBorders>
              <w:top w:val="nil"/>
              <w:left w:val="nil"/>
              <w:bottom w:val="nil"/>
              <w:right w:val="nil"/>
            </w:tcBorders>
            <w:shd w:val="clear" w:color="auto" w:fill="auto"/>
            <w:noWrap/>
            <w:vAlign w:val="bottom"/>
            <w:hideMark/>
          </w:tcPr>
          <w:p w14:paraId="7F7656BE"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79EAC10A"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11.688,38</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3DFC8CF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78.765,75</w:t>
            </w:r>
          </w:p>
        </w:tc>
        <w:tc>
          <w:tcPr>
            <w:tcW w:w="85" w:type="pct"/>
            <w:gridSpan w:val="2"/>
            <w:tcBorders>
              <w:top w:val="nil"/>
              <w:left w:val="nil"/>
              <w:bottom w:val="nil"/>
              <w:right w:val="nil"/>
            </w:tcBorders>
            <w:shd w:val="clear" w:color="auto" w:fill="auto"/>
            <w:noWrap/>
            <w:vAlign w:val="bottom"/>
            <w:hideMark/>
          </w:tcPr>
          <w:p w14:paraId="1CB82AE9"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6052DDF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90.454,12</w:t>
            </w:r>
          </w:p>
        </w:tc>
      </w:tr>
      <w:tr w:rsidR="00467E4A" w:rsidRPr="0078669C" w14:paraId="33380D1A"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7A84696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2034</w:t>
            </w:r>
          </w:p>
        </w:tc>
        <w:tc>
          <w:tcPr>
            <w:tcW w:w="376" w:type="pct"/>
            <w:tcBorders>
              <w:top w:val="nil"/>
              <w:left w:val="nil"/>
              <w:bottom w:val="single" w:sz="4" w:space="0" w:color="auto"/>
              <w:right w:val="single" w:sz="4" w:space="0" w:color="auto"/>
            </w:tcBorders>
            <w:shd w:val="clear" w:color="auto" w:fill="auto"/>
            <w:noWrap/>
            <w:vAlign w:val="bottom"/>
            <w:hideMark/>
          </w:tcPr>
          <w:p w14:paraId="44CBBE53"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w:t>
            </w:r>
          </w:p>
        </w:tc>
        <w:tc>
          <w:tcPr>
            <w:tcW w:w="565" w:type="pct"/>
            <w:tcBorders>
              <w:top w:val="nil"/>
              <w:left w:val="nil"/>
              <w:bottom w:val="single" w:sz="4" w:space="0" w:color="auto"/>
              <w:right w:val="single" w:sz="4" w:space="0" w:color="auto"/>
            </w:tcBorders>
            <w:shd w:val="clear" w:color="000000" w:fill="FFFFFF"/>
            <w:noWrap/>
            <w:vAlign w:val="bottom"/>
            <w:hideMark/>
          </w:tcPr>
          <w:p w14:paraId="57515B61"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12.179,29</w:t>
            </w:r>
          </w:p>
        </w:tc>
        <w:tc>
          <w:tcPr>
            <w:tcW w:w="104" w:type="pct"/>
            <w:tcBorders>
              <w:top w:val="nil"/>
              <w:left w:val="nil"/>
              <w:bottom w:val="single" w:sz="4" w:space="0" w:color="auto"/>
              <w:right w:val="single" w:sz="4" w:space="0" w:color="auto"/>
            </w:tcBorders>
            <w:shd w:val="clear" w:color="000000" w:fill="FFFFFF"/>
            <w:noWrap/>
            <w:vAlign w:val="bottom"/>
            <w:hideMark/>
          </w:tcPr>
          <w:p w14:paraId="672B8149"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0B0BC0B0"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CEBDA6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65.305,67</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5F25AF2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15.350,46</w:t>
            </w:r>
          </w:p>
        </w:tc>
        <w:tc>
          <w:tcPr>
            <w:tcW w:w="85" w:type="pct"/>
            <w:gridSpan w:val="2"/>
            <w:tcBorders>
              <w:top w:val="nil"/>
              <w:left w:val="nil"/>
              <w:bottom w:val="nil"/>
              <w:right w:val="nil"/>
            </w:tcBorders>
            <w:shd w:val="clear" w:color="auto" w:fill="auto"/>
            <w:noWrap/>
            <w:vAlign w:val="bottom"/>
            <w:hideMark/>
          </w:tcPr>
          <w:p w14:paraId="43BD44EF"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4F0A4F8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12.179,29</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5999CB8D"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80.656,13</w:t>
            </w:r>
          </w:p>
        </w:tc>
        <w:tc>
          <w:tcPr>
            <w:tcW w:w="85" w:type="pct"/>
            <w:gridSpan w:val="2"/>
            <w:tcBorders>
              <w:top w:val="nil"/>
              <w:left w:val="nil"/>
              <w:bottom w:val="nil"/>
              <w:right w:val="nil"/>
            </w:tcBorders>
            <w:shd w:val="clear" w:color="auto" w:fill="auto"/>
            <w:noWrap/>
            <w:vAlign w:val="bottom"/>
            <w:hideMark/>
          </w:tcPr>
          <w:p w14:paraId="7C22D46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5F3C9BF6"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92.835,41</w:t>
            </w:r>
          </w:p>
        </w:tc>
      </w:tr>
      <w:tr w:rsidR="00467E4A" w:rsidRPr="0078669C" w14:paraId="555281A5"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085B6508"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2035</w:t>
            </w:r>
          </w:p>
        </w:tc>
        <w:tc>
          <w:tcPr>
            <w:tcW w:w="376" w:type="pct"/>
            <w:tcBorders>
              <w:top w:val="nil"/>
              <w:left w:val="nil"/>
              <w:bottom w:val="single" w:sz="4" w:space="0" w:color="auto"/>
              <w:right w:val="single" w:sz="4" w:space="0" w:color="auto"/>
            </w:tcBorders>
            <w:shd w:val="clear" w:color="auto" w:fill="auto"/>
            <w:noWrap/>
            <w:vAlign w:val="bottom"/>
            <w:hideMark/>
          </w:tcPr>
          <w:p w14:paraId="353F9B6E"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w:t>
            </w:r>
          </w:p>
        </w:tc>
        <w:tc>
          <w:tcPr>
            <w:tcW w:w="565" w:type="pct"/>
            <w:tcBorders>
              <w:top w:val="nil"/>
              <w:left w:val="nil"/>
              <w:bottom w:val="single" w:sz="4" w:space="0" w:color="auto"/>
              <w:right w:val="single" w:sz="4" w:space="0" w:color="auto"/>
            </w:tcBorders>
            <w:shd w:val="clear" w:color="000000" w:fill="FFFFFF"/>
            <w:noWrap/>
            <w:vAlign w:val="bottom"/>
            <w:hideMark/>
          </w:tcPr>
          <w:p w14:paraId="643A954A"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12.690,82</w:t>
            </w:r>
          </w:p>
        </w:tc>
        <w:tc>
          <w:tcPr>
            <w:tcW w:w="104" w:type="pct"/>
            <w:tcBorders>
              <w:top w:val="nil"/>
              <w:left w:val="nil"/>
              <w:bottom w:val="single" w:sz="4" w:space="0" w:color="auto"/>
              <w:right w:val="single" w:sz="4" w:space="0" w:color="auto"/>
            </w:tcBorders>
            <w:shd w:val="clear" w:color="000000" w:fill="FFFFFF"/>
            <w:noWrap/>
            <w:vAlign w:val="bottom"/>
            <w:hideMark/>
          </w:tcPr>
          <w:p w14:paraId="367E18EA"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1E8EAB77"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6254C1A1"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66.873,01</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68952FAD"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15.718,87</w:t>
            </w:r>
          </w:p>
        </w:tc>
        <w:tc>
          <w:tcPr>
            <w:tcW w:w="85" w:type="pct"/>
            <w:gridSpan w:val="2"/>
            <w:tcBorders>
              <w:top w:val="nil"/>
              <w:left w:val="nil"/>
              <w:bottom w:val="nil"/>
              <w:right w:val="nil"/>
            </w:tcBorders>
            <w:shd w:val="clear" w:color="auto" w:fill="auto"/>
            <w:noWrap/>
            <w:vAlign w:val="bottom"/>
            <w:hideMark/>
          </w:tcPr>
          <w:p w14:paraId="3E52F92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102D504C"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12.690,82</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356E2224"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82.591,87</w:t>
            </w:r>
          </w:p>
        </w:tc>
        <w:tc>
          <w:tcPr>
            <w:tcW w:w="85" w:type="pct"/>
            <w:gridSpan w:val="2"/>
            <w:tcBorders>
              <w:top w:val="nil"/>
              <w:left w:val="nil"/>
              <w:bottom w:val="nil"/>
              <w:right w:val="nil"/>
            </w:tcBorders>
            <w:shd w:val="clear" w:color="auto" w:fill="auto"/>
            <w:noWrap/>
            <w:vAlign w:val="bottom"/>
            <w:hideMark/>
          </w:tcPr>
          <w:p w14:paraId="5D209133"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456F2E5D"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95.282,69</w:t>
            </w:r>
          </w:p>
        </w:tc>
      </w:tr>
      <w:tr w:rsidR="00467E4A" w:rsidRPr="0078669C" w14:paraId="2D8A2BE6" w14:textId="77777777" w:rsidTr="00AF7D19">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14:paraId="59448B4E"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2036</w:t>
            </w:r>
          </w:p>
        </w:tc>
        <w:tc>
          <w:tcPr>
            <w:tcW w:w="376" w:type="pct"/>
            <w:tcBorders>
              <w:top w:val="nil"/>
              <w:left w:val="nil"/>
              <w:bottom w:val="single" w:sz="4" w:space="0" w:color="auto"/>
              <w:right w:val="single" w:sz="4" w:space="0" w:color="auto"/>
            </w:tcBorders>
            <w:shd w:val="clear" w:color="auto" w:fill="auto"/>
            <w:noWrap/>
            <w:vAlign w:val="bottom"/>
            <w:hideMark/>
          </w:tcPr>
          <w:p w14:paraId="35A10C8C"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13</w:t>
            </w:r>
          </w:p>
        </w:tc>
        <w:tc>
          <w:tcPr>
            <w:tcW w:w="565" w:type="pct"/>
            <w:tcBorders>
              <w:top w:val="nil"/>
              <w:left w:val="nil"/>
              <w:bottom w:val="single" w:sz="4" w:space="0" w:color="auto"/>
              <w:right w:val="single" w:sz="4" w:space="0" w:color="auto"/>
            </w:tcBorders>
            <w:shd w:val="clear" w:color="000000" w:fill="FFFFFF"/>
            <w:noWrap/>
            <w:vAlign w:val="bottom"/>
            <w:hideMark/>
          </w:tcPr>
          <w:p w14:paraId="7E6B2F32" w14:textId="77777777" w:rsidR="00467E4A" w:rsidRPr="00EC5F7E" w:rsidRDefault="00467E4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13.223,83</w:t>
            </w:r>
          </w:p>
        </w:tc>
        <w:tc>
          <w:tcPr>
            <w:tcW w:w="104" w:type="pct"/>
            <w:tcBorders>
              <w:top w:val="nil"/>
              <w:left w:val="nil"/>
              <w:bottom w:val="single" w:sz="4" w:space="0" w:color="auto"/>
              <w:right w:val="single" w:sz="4" w:space="0" w:color="auto"/>
            </w:tcBorders>
            <w:shd w:val="clear" w:color="000000" w:fill="FFFFFF"/>
            <w:noWrap/>
            <w:vAlign w:val="bottom"/>
            <w:hideMark/>
          </w:tcPr>
          <w:p w14:paraId="70FE9748"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71FEAAC0"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565" w:type="pct"/>
            <w:tcBorders>
              <w:top w:val="nil"/>
              <w:left w:val="nil"/>
              <w:bottom w:val="single" w:sz="4" w:space="0" w:color="auto"/>
              <w:right w:val="single" w:sz="4" w:space="0" w:color="auto"/>
            </w:tcBorders>
            <w:shd w:val="clear" w:color="000000" w:fill="FFFFFF"/>
            <w:noWrap/>
            <w:vAlign w:val="bottom"/>
            <w:hideMark/>
          </w:tcPr>
          <w:p w14:paraId="51E982DB"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68.477,96</w:t>
            </w:r>
          </w:p>
        </w:tc>
        <w:tc>
          <w:tcPr>
            <w:tcW w:w="565" w:type="pct"/>
            <w:gridSpan w:val="2"/>
            <w:tcBorders>
              <w:top w:val="nil"/>
              <w:left w:val="nil"/>
              <w:bottom w:val="single" w:sz="4" w:space="0" w:color="auto"/>
              <w:right w:val="single" w:sz="4" w:space="0" w:color="auto"/>
            </w:tcBorders>
            <w:shd w:val="clear" w:color="000000" w:fill="FFFFFF"/>
            <w:noWrap/>
            <w:vAlign w:val="bottom"/>
            <w:hideMark/>
          </w:tcPr>
          <w:p w14:paraId="064DF62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16.096,12</w:t>
            </w:r>
          </w:p>
        </w:tc>
        <w:tc>
          <w:tcPr>
            <w:tcW w:w="85" w:type="pct"/>
            <w:gridSpan w:val="2"/>
            <w:tcBorders>
              <w:top w:val="nil"/>
              <w:left w:val="nil"/>
              <w:bottom w:val="nil"/>
              <w:right w:val="nil"/>
            </w:tcBorders>
            <w:shd w:val="clear" w:color="auto" w:fill="auto"/>
            <w:noWrap/>
            <w:vAlign w:val="bottom"/>
            <w:hideMark/>
          </w:tcPr>
          <w:p w14:paraId="77EA2EC1" w14:textId="77777777" w:rsidR="00467E4A" w:rsidRPr="0078669C" w:rsidRDefault="00467E4A" w:rsidP="00AF7D19">
            <w:pPr>
              <w:spacing w:after="0" w:line="240" w:lineRule="auto"/>
              <w:ind w:left="0" w:firstLine="0"/>
              <w:jc w:val="left"/>
              <w:rPr>
                <w:rFonts w:asciiTheme="minorHAnsi" w:eastAsia="Times New Roman" w:hAnsiTheme="minorHAnsi" w:cstheme="minorHAnsi"/>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auto"/>
            <w:noWrap/>
            <w:vAlign w:val="bottom"/>
            <w:hideMark/>
          </w:tcPr>
          <w:p w14:paraId="6E109F7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13.223,83</w:t>
            </w:r>
          </w:p>
        </w:tc>
        <w:tc>
          <w:tcPr>
            <w:tcW w:w="647" w:type="pct"/>
            <w:gridSpan w:val="2"/>
            <w:tcBorders>
              <w:top w:val="nil"/>
              <w:left w:val="nil"/>
              <w:bottom w:val="single" w:sz="4" w:space="0" w:color="auto"/>
              <w:right w:val="single" w:sz="4" w:space="0" w:color="auto"/>
            </w:tcBorders>
            <w:shd w:val="clear" w:color="auto" w:fill="auto"/>
            <w:noWrap/>
            <w:vAlign w:val="bottom"/>
            <w:hideMark/>
          </w:tcPr>
          <w:p w14:paraId="0EC29417"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84.574,08</w:t>
            </w:r>
          </w:p>
        </w:tc>
        <w:tc>
          <w:tcPr>
            <w:tcW w:w="85" w:type="pct"/>
            <w:gridSpan w:val="2"/>
            <w:tcBorders>
              <w:top w:val="nil"/>
              <w:left w:val="nil"/>
              <w:bottom w:val="nil"/>
              <w:right w:val="nil"/>
            </w:tcBorders>
            <w:shd w:val="clear" w:color="auto" w:fill="auto"/>
            <w:noWrap/>
            <w:vAlign w:val="bottom"/>
            <w:hideMark/>
          </w:tcPr>
          <w:p w14:paraId="59B7F392"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auto"/>
            <w:noWrap/>
            <w:vAlign w:val="bottom"/>
            <w:hideMark/>
          </w:tcPr>
          <w:p w14:paraId="0108113E"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97.797,91</w:t>
            </w:r>
          </w:p>
        </w:tc>
      </w:tr>
      <w:tr w:rsidR="00467E4A" w:rsidRPr="0078669C" w14:paraId="30833016" w14:textId="77777777" w:rsidTr="00AF7D19">
        <w:trPr>
          <w:trHeight w:val="300"/>
        </w:trPr>
        <w:tc>
          <w:tcPr>
            <w:tcW w:w="295" w:type="pct"/>
            <w:tcBorders>
              <w:top w:val="nil"/>
              <w:left w:val="nil"/>
              <w:bottom w:val="nil"/>
              <w:right w:val="nil"/>
            </w:tcBorders>
            <w:shd w:val="clear" w:color="auto" w:fill="auto"/>
            <w:noWrap/>
            <w:vAlign w:val="bottom"/>
            <w:hideMark/>
          </w:tcPr>
          <w:p w14:paraId="28C2EF1F" w14:textId="77777777" w:rsidR="00467E4A" w:rsidRPr="0078669C" w:rsidRDefault="00467E4A" w:rsidP="00AF7D19">
            <w:pPr>
              <w:spacing w:after="0" w:line="240" w:lineRule="auto"/>
              <w:ind w:left="0" w:firstLine="0"/>
              <w:jc w:val="right"/>
              <w:rPr>
                <w:rFonts w:asciiTheme="minorHAnsi" w:eastAsia="Times New Roman" w:hAnsiTheme="minorHAnsi" w:cstheme="minorHAnsi"/>
                <w:color w:val="000000"/>
                <w:sz w:val="16"/>
                <w:szCs w:val="16"/>
              </w:rPr>
            </w:pPr>
          </w:p>
        </w:tc>
        <w:tc>
          <w:tcPr>
            <w:tcW w:w="376" w:type="pct"/>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95C5210"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SKUPAJ</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45C5112F" w14:textId="77777777" w:rsidR="00467E4A" w:rsidRPr="00795AEA" w:rsidRDefault="00467E4A" w:rsidP="00AF7D19">
            <w:pPr>
              <w:spacing w:after="0" w:line="240" w:lineRule="auto"/>
              <w:ind w:left="0" w:firstLine="0"/>
              <w:jc w:val="right"/>
              <w:rPr>
                <w:rFonts w:eastAsia="Times New Roman"/>
                <w:b/>
                <w:bCs/>
                <w:color w:val="000000"/>
                <w:sz w:val="18"/>
                <w:szCs w:val="18"/>
              </w:rPr>
            </w:pPr>
            <w:r w:rsidRPr="00795AEA">
              <w:rPr>
                <w:b/>
                <w:bCs/>
                <w:color w:val="FFFFFF" w:themeColor="background1"/>
                <w:sz w:val="18"/>
                <w:szCs w:val="18"/>
              </w:rPr>
              <w:t>138.552,71</w:t>
            </w:r>
          </w:p>
        </w:tc>
        <w:tc>
          <w:tcPr>
            <w:tcW w:w="104" w:type="pct"/>
            <w:tcBorders>
              <w:top w:val="nil"/>
              <w:left w:val="nil"/>
              <w:bottom w:val="single" w:sz="4" w:space="0" w:color="auto"/>
              <w:right w:val="single" w:sz="4" w:space="0" w:color="auto"/>
            </w:tcBorders>
            <w:shd w:val="clear" w:color="auto" w:fill="767171" w:themeFill="background2" w:themeFillShade="80"/>
            <w:noWrap/>
            <w:vAlign w:val="bottom"/>
            <w:hideMark/>
          </w:tcPr>
          <w:p w14:paraId="3431004E" w14:textId="77777777" w:rsidR="00467E4A" w:rsidRPr="0078669C" w:rsidRDefault="00467E4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 </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56E58E12" w14:textId="77777777" w:rsidR="00467E4A" w:rsidRPr="00795AEA" w:rsidRDefault="00467E4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219.075,11</w:t>
            </w:r>
          </w:p>
        </w:tc>
        <w:tc>
          <w:tcPr>
            <w:tcW w:w="565" w:type="pct"/>
            <w:tcBorders>
              <w:top w:val="nil"/>
              <w:left w:val="nil"/>
              <w:bottom w:val="single" w:sz="4" w:space="0" w:color="auto"/>
              <w:right w:val="single" w:sz="4" w:space="0" w:color="auto"/>
            </w:tcBorders>
            <w:shd w:val="clear" w:color="auto" w:fill="767171" w:themeFill="background2" w:themeFillShade="80"/>
            <w:noWrap/>
            <w:vAlign w:val="bottom"/>
            <w:hideMark/>
          </w:tcPr>
          <w:p w14:paraId="3F882B4B" w14:textId="77777777" w:rsidR="00467E4A" w:rsidRPr="00795AEA" w:rsidRDefault="00467E4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723.663,71</w:t>
            </w:r>
          </w:p>
        </w:tc>
        <w:tc>
          <w:tcPr>
            <w:tcW w:w="565"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65F1C585" w14:textId="77777777" w:rsidR="00467E4A" w:rsidRPr="00795AEA" w:rsidRDefault="00467E4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170.101,13</w:t>
            </w:r>
          </w:p>
        </w:tc>
        <w:tc>
          <w:tcPr>
            <w:tcW w:w="85" w:type="pct"/>
            <w:gridSpan w:val="2"/>
            <w:tcBorders>
              <w:top w:val="nil"/>
              <w:left w:val="nil"/>
              <w:bottom w:val="nil"/>
              <w:right w:val="nil"/>
            </w:tcBorders>
            <w:shd w:val="clear" w:color="auto" w:fill="auto"/>
            <w:noWrap/>
            <w:vAlign w:val="bottom"/>
            <w:hideMark/>
          </w:tcPr>
          <w:p w14:paraId="07336107" w14:textId="77777777" w:rsidR="00467E4A" w:rsidRPr="0078669C" w:rsidRDefault="00467E4A" w:rsidP="00AF7D19">
            <w:pPr>
              <w:spacing w:after="0" w:line="240" w:lineRule="auto"/>
              <w:ind w:left="0" w:firstLine="0"/>
              <w:jc w:val="right"/>
              <w:rPr>
                <w:rFonts w:asciiTheme="minorHAnsi" w:eastAsia="Times New Roman" w:hAnsiTheme="minorHAnsi" w:cstheme="minorHAnsi"/>
                <w:b/>
                <w:bCs/>
                <w:color w:val="000000"/>
                <w:sz w:val="16"/>
                <w:szCs w:val="16"/>
              </w:rPr>
            </w:pPr>
          </w:p>
        </w:tc>
        <w:tc>
          <w:tcPr>
            <w:tcW w:w="565"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91DF79F" w14:textId="77777777" w:rsidR="00467E4A" w:rsidRPr="00003969" w:rsidRDefault="00467E4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138.552,71</w:t>
            </w:r>
          </w:p>
        </w:tc>
        <w:tc>
          <w:tcPr>
            <w:tcW w:w="647"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6DB183CC" w14:textId="77777777" w:rsidR="00467E4A" w:rsidRPr="00003969" w:rsidRDefault="00467E4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1.112.839,95</w:t>
            </w:r>
          </w:p>
        </w:tc>
        <w:tc>
          <w:tcPr>
            <w:tcW w:w="85" w:type="pct"/>
            <w:gridSpan w:val="2"/>
            <w:tcBorders>
              <w:top w:val="nil"/>
              <w:left w:val="nil"/>
              <w:bottom w:val="nil"/>
              <w:right w:val="nil"/>
            </w:tcBorders>
            <w:shd w:val="clear" w:color="auto" w:fill="auto"/>
            <w:noWrap/>
            <w:vAlign w:val="bottom"/>
            <w:hideMark/>
          </w:tcPr>
          <w:p w14:paraId="4E1A1EAC" w14:textId="77777777" w:rsidR="00467E4A" w:rsidRPr="0078669C" w:rsidRDefault="00467E4A" w:rsidP="00AF7D19">
            <w:pPr>
              <w:spacing w:after="0" w:line="240" w:lineRule="auto"/>
              <w:ind w:left="0" w:firstLine="0"/>
              <w:jc w:val="right"/>
              <w:rPr>
                <w:rFonts w:asciiTheme="minorHAnsi" w:eastAsia="Times New Roman" w:hAnsiTheme="minorHAnsi" w:cstheme="minorHAnsi"/>
                <w:b/>
                <w:bCs/>
                <w:color w:val="000000"/>
                <w:sz w:val="16"/>
                <w:szCs w:val="16"/>
              </w:rPr>
            </w:pPr>
          </w:p>
        </w:tc>
        <w:tc>
          <w:tcPr>
            <w:tcW w:w="584"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B17862C" w14:textId="77777777" w:rsidR="00467E4A" w:rsidRPr="00003969" w:rsidRDefault="00467E4A" w:rsidP="00AF7D19">
            <w:pPr>
              <w:spacing w:after="0" w:line="240" w:lineRule="auto"/>
              <w:ind w:left="0" w:firstLine="0"/>
              <w:jc w:val="right"/>
              <w:rPr>
                <w:rFonts w:eastAsia="Times New Roman"/>
                <w:b/>
                <w:bCs/>
                <w:color w:val="000000"/>
                <w:sz w:val="18"/>
                <w:szCs w:val="18"/>
              </w:rPr>
            </w:pPr>
            <w:r w:rsidRPr="00003969">
              <w:rPr>
                <w:b/>
                <w:bCs/>
                <w:color w:val="FFFFFF" w:themeColor="background1"/>
                <w:sz w:val="18"/>
                <w:szCs w:val="18"/>
              </w:rPr>
              <w:t>1.251.392,67</w:t>
            </w:r>
          </w:p>
        </w:tc>
      </w:tr>
    </w:tbl>
    <w:p w14:paraId="3A84FAFC" w14:textId="77777777" w:rsidR="00A52858" w:rsidRDefault="00A52858" w:rsidP="00305ED8"/>
    <w:p w14:paraId="3A84FAFD" w14:textId="77777777" w:rsidR="00A52858" w:rsidRDefault="00A52858" w:rsidP="00305ED8">
      <w:pPr>
        <w:sectPr w:rsidR="00A52858" w:rsidSect="000C49E7">
          <w:pgSz w:w="11906" w:h="16838"/>
          <w:pgMar w:top="1560" w:right="1440" w:bottom="1560" w:left="1440" w:header="563" w:footer="92" w:gutter="0"/>
          <w:cols w:space="708"/>
          <w:docGrid w:linePitch="272"/>
        </w:sectPr>
      </w:pPr>
    </w:p>
    <w:p w14:paraId="3A84FAFE" w14:textId="77777777" w:rsidR="00A52858" w:rsidRPr="00A52858" w:rsidRDefault="00A52858" w:rsidP="00A52858">
      <w:pPr>
        <w:pStyle w:val="Naslov1"/>
      </w:pPr>
      <w:bookmarkStart w:id="191" w:name="_Toc46246823"/>
      <w:bookmarkStart w:id="192" w:name="_Toc48306459"/>
      <w:bookmarkStart w:id="193" w:name="_Toc129681922"/>
      <w:r w:rsidRPr="00A52858">
        <w:lastRenderedPageBreak/>
        <w:t>VREDNOTENJE DRUGIH STROŠKOV IN KORISTI TER PRESOJO UPRAVIČENOSTI (EX-ANTE) V EKONOMSKI DOBI Z IZDELAVO FINANČNE IN EKONOMSKE OCENE</w:t>
      </w:r>
      <w:bookmarkEnd w:id="191"/>
      <w:bookmarkEnd w:id="192"/>
      <w:bookmarkEnd w:id="193"/>
    </w:p>
    <w:p w14:paraId="3A84FAFF" w14:textId="77777777" w:rsidR="00A52858" w:rsidRDefault="00A52858" w:rsidP="00305ED8"/>
    <w:p w14:paraId="3A84FB00" w14:textId="77777777" w:rsidR="00C5791C" w:rsidRDefault="00C5791C" w:rsidP="00305ED8"/>
    <w:p w14:paraId="3A84FB01" w14:textId="77777777" w:rsidR="00305ED8" w:rsidRPr="00305ED8" w:rsidRDefault="00305ED8" w:rsidP="00305ED8">
      <w:pPr>
        <w:pStyle w:val="Naslov2"/>
      </w:pPr>
      <w:bookmarkStart w:id="194" w:name="_Toc483472277"/>
      <w:bookmarkStart w:id="195" w:name="_Toc4146011"/>
      <w:bookmarkStart w:id="196" w:name="_Toc129681923"/>
      <w:r w:rsidRPr="00305ED8">
        <w:t>Finančna analiza</w:t>
      </w:r>
      <w:bookmarkEnd w:id="194"/>
      <w:r w:rsidRPr="00305ED8">
        <w:t xml:space="preserve"> - izhodišča</w:t>
      </w:r>
      <w:bookmarkEnd w:id="195"/>
      <w:bookmarkEnd w:id="196"/>
    </w:p>
    <w:p w14:paraId="3A84FB02" w14:textId="77777777" w:rsidR="00305ED8" w:rsidRDefault="00305ED8" w:rsidP="00305ED8"/>
    <w:p w14:paraId="3A84FB03" w14:textId="4909F174" w:rsidR="00A52858" w:rsidRPr="0018711B" w:rsidRDefault="00A52858" w:rsidP="00A52858">
      <w:r w:rsidRPr="0018711B">
        <w:t xml:space="preserve">Pri finančni analizi smo v obravnavanem </w:t>
      </w:r>
      <w:r w:rsidR="009B6896">
        <w:t>15</w:t>
      </w:r>
      <w:r w:rsidRPr="0018711B">
        <w:t xml:space="preserve">-letnem referenčnem </w:t>
      </w:r>
      <w:r w:rsidR="000C49E7">
        <w:t>finančnem</w:t>
      </w:r>
      <w:r w:rsidRPr="0018711B">
        <w:t xml:space="preserve"> obdobju upoštevali </w:t>
      </w:r>
      <w:r>
        <w:t>4</w:t>
      </w:r>
      <w:r w:rsidRPr="0018711B">
        <w:t xml:space="preserve"> %-no diskontno stopnjo. </w:t>
      </w:r>
    </w:p>
    <w:p w14:paraId="3A84FB04" w14:textId="3F6FE06A" w:rsidR="00A52858" w:rsidRPr="0018711B" w:rsidRDefault="00A52858" w:rsidP="00F7051E">
      <w:pPr>
        <w:pStyle w:val="Telobesedila"/>
        <w:numPr>
          <w:ilvl w:val="0"/>
          <w:numId w:val="4"/>
        </w:numPr>
        <w:spacing w:after="0" w:line="280" w:lineRule="atLeast"/>
        <w:rPr>
          <w:rFonts w:asciiTheme="minorHAnsi" w:hAnsiTheme="minorHAnsi" w:cstheme="minorHAnsi"/>
          <w:iCs/>
        </w:rPr>
      </w:pPr>
      <w:r>
        <w:rPr>
          <w:rFonts w:asciiTheme="minorHAnsi" w:hAnsiTheme="minorHAnsi" w:cstheme="minorHAnsi"/>
          <w:iCs/>
        </w:rPr>
        <w:t>Referenčno obdobje investicije</w:t>
      </w:r>
      <w:r w:rsidRPr="0018711B">
        <w:rPr>
          <w:rFonts w:asciiTheme="minorHAnsi" w:hAnsiTheme="minorHAnsi" w:cstheme="minorHAnsi"/>
          <w:iCs/>
        </w:rPr>
        <w:t xml:space="preserve"> </w:t>
      </w:r>
      <w:r w:rsidRPr="0018711B">
        <w:rPr>
          <w:rFonts w:asciiTheme="minorHAnsi" w:hAnsiTheme="minorHAnsi" w:cstheme="minorHAnsi"/>
          <w:i/>
          <w:iCs/>
        </w:rPr>
        <w:t>i</w:t>
      </w:r>
      <w:r w:rsidRPr="0018711B">
        <w:rPr>
          <w:rFonts w:asciiTheme="minorHAnsi" w:hAnsiTheme="minorHAnsi" w:cstheme="minorHAnsi"/>
          <w:iCs/>
        </w:rPr>
        <w:t xml:space="preserve"> = </w:t>
      </w:r>
      <w:r w:rsidR="009B6896">
        <w:rPr>
          <w:rFonts w:asciiTheme="minorHAnsi" w:hAnsiTheme="minorHAnsi" w:cstheme="minorHAnsi"/>
          <w:iCs/>
        </w:rPr>
        <w:t>15</w:t>
      </w:r>
      <w:r w:rsidRPr="0018711B">
        <w:rPr>
          <w:rFonts w:asciiTheme="minorHAnsi" w:hAnsiTheme="minorHAnsi" w:cstheme="minorHAnsi"/>
          <w:iCs/>
        </w:rPr>
        <w:t xml:space="preserve"> let, </w:t>
      </w:r>
    </w:p>
    <w:p w14:paraId="3A84FB05" w14:textId="77777777" w:rsidR="00A52858" w:rsidRPr="0018711B" w:rsidRDefault="00A52858" w:rsidP="00F7051E">
      <w:pPr>
        <w:pStyle w:val="Telobesedila"/>
        <w:numPr>
          <w:ilvl w:val="0"/>
          <w:numId w:val="4"/>
        </w:numPr>
        <w:spacing w:after="0" w:line="280" w:lineRule="atLeast"/>
        <w:rPr>
          <w:rFonts w:asciiTheme="minorHAnsi" w:hAnsiTheme="minorHAnsi" w:cstheme="minorHAnsi"/>
          <w:iCs/>
        </w:rPr>
      </w:pPr>
      <w:r w:rsidRPr="0018711B">
        <w:rPr>
          <w:rFonts w:asciiTheme="minorHAnsi" w:hAnsiTheme="minorHAnsi" w:cstheme="minorHAnsi"/>
          <w:iCs/>
        </w:rPr>
        <w:t xml:space="preserve">diskontna stopnja </w:t>
      </w:r>
      <w:r w:rsidRPr="0018711B">
        <w:rPr>
          <w:rFonts w:asciiTheme="minorHAnsi" w:hAnsiTheme="minorHAnsi" w:cstheme="minorHAnsi"/>
          <w:i/>
          <w:iCs/>
        </w:rPr>
        <w:t>p</w:t>
      </w:r>
      <w:r>
        <w:rPr>
          <w:rFonts w:asciiTheme="minorHAnsi" w:hAnsiTheme="minorHAnsi" w:cstheme="minorHAnsi"/>
          <w:iCs/>
        </w:rPr>
        <w:t xml:space="preserve"> =  4</w:t>
      </w:r>
      <w:r w:rsidRPr="0018711B">
        <w:rPr>
          <w:rFonts w:asciiTheme="minorHAnsi" w:hAnsiTheme="minorHAnsi" w:cstheme="minorHAnsi"/>
          <w:iCs/>
        </w:rPr>
        <w:t xml:space="preserve"> %.</w:t>
      </w:r>
    </w:p>
    <w:p w14:paraId="3A84FB06" w14:textId="77777777" w:rsidR="00A52858" w:rsidRPr="0018711B" w:rsidRDefault="00A52858" w:rsidP="00A52858">
      <w:pPr>
        <w:spacing w:after="0"/>
        <w:rPr>
          <w:rFonts w:asciiTheme="minorHAnsi" w:hAnsiTheme="minorHAnsi" w:cstheme="minorHAnsi"/>
        </w:rPr>
      </w:pPr>
    </w:p>
    <w:p w14:paraId="3A84FB07" w14:textId="11675F1B" w:rsidR="00A52858" w:rsidRDefault="00A52858" w:rsidP="00A52858">
      <w:r w:rsidRPr="0018711B">
        <w:t>V namen finančn</w:t>
      </w:r>
      <w:r w:rsidR="000C49E7">
        <w:t xml:space="preserve">e </w:t>
      </w:r>
      <w:r w:rsidRPr="0018711B">
        <w:t>analize so izdelani izračuni finančne</w:t>
      </w:r>
      <w:r>
        <w:t xml:space="preserve"> interne </w:t>
      </w:r>
      <w:r w:rsidRPr="0018711B">
        <w:t>stopnje donosa</w:t>
      </w:r>
      <w:r>
        <w:t xml:space="preserve"> (FISD)</w:t>
      </w:r>
      <w:r w:rsidRPr="0018711B">
        <w:t>, finančne neto sedanje vrednosti</w:t>
      </w:r>
      <w:r>
        <w:t xml:space="preserve"> (FNSV)</w:t>
      </w:r>
      <w:r w:rsidRPr="0018711B">
        <w:t xml:space="preserve">, izračun finančne relativne neto sedanje vrednosti </w:t>
      </w:r>
      <w:r>
        <w:t xml:space="preserve">(FRNSV) </w:t>
      </w:r>
      <w:r w:rsidRPr="0018711B">
        <w:t xml:space="preserve">in izračun finančne dobe vračila investicije po stalnih cenah. </w:t>
      </w:r>
    </w:p>
    <w:p w14:paraId="3A84FB08" w14:textId="77777777" w:rsidR="00A52858" w:rsidRDefault="00A52858" w:rsidP="00A52858">
      <w:pPr>
        <w:autoSpaceDE w:val="0"/>
        <w:autoSpaceDN w:val="0"/>
        <w:adjustRightInd w:val="0"/>
        <w:rPr>
          <w:rFonts w:asciiTheme="minorHAnsi" w:hAnsiTheme="minorHAnsi" w:cstheme="minorHAnsi"/>
        </w:rPr>
      </w:pPr>
    </w:p>
    <w:p w14:paraId="3A84FB09" w14:textId="77777777" w:rsidR="00A52858" w:rsidRPr="0018711B" w:rsidRDefault="00A52858" w:rsidP="00A52858">
      <w:pPr>
        <w:autoSpaceDE w:val="0"/>
        <w:autoSpaceDN w:val="0"/>
        <w:adjustRightInd w:val="0"/>
        <w:rPr>
          <w:rFonts w:asciiTheme="minorHAnsi" w:hAnsiTheme="minorHAnsi" w:cstheme="minorHAnsi"/>
        </w:rPr>
      </w:pPr>
      <w:r>
        <w:rPr>
          <w:rFonts w:asciiTheme="minorHAnsi" w:hAnsiTheme="minorHAnsi" w:cstheme="minorHAnsi"/>
        </w:rPr>
        <w:t>Na kratko še podamo opis posameznih kazalnikov:</w:t>
      </w:r>
    </w:p>
    <w:p w14:paraId="3A84FB0A" w14:textId="77777777" w:rsidR="00A52858" w:rsidRPr="002761AF" w:rsidRDefault="00A52858" w:rsidP="00F7051E">
      <w:pPr>
        <w:pStyle w:val="Default"/>
        <w:numPr>
          <w:ilvl w:val="0"/>
          <w:numId w:val="5"/>
        </w:numPr>
        <w:spacing w:after="34"/>
        <w:jc w:val="both"/>
        <w:rPr>
          <w:rFonts w:asciiTheme="minorHAnsi" w:hAnsiTheme="minorHAnsi" w:cstheme="minorHAnsi"/>
          <w:color w:val="auto"/>
          <w:sz w:val="20"/>
          <w:szCs w:val="22"/>
        </w:rPr>
      </w:pPr>
      <w:r w:rsidRPr="002761AF">
        <w:rPr>
          <w:rFonts w:asciiTheme="minorHAnsi" w:hAnsiTheme="minorHAnsi" w:cstheme="minorHAnsi"/>
          <w:color w:val="auto"/>
          <w:sz w:val="20"/>
          <w:szCs w:val="22"/>
        </w:rPr>
        <w:t xml:space="preserve">NSV je metoda ocenjevanja investicijskih projektov z uporabo tehnike diskontiranih denarnih tokov in je eden od osnovnih ekonomskih kazalcev učinkovitosti investicije. Med dvema različnima projektoma s pozitivno NSV izberemo tistega, ki ima višjo NSV. Projekta z negativno NSV ne izberemo. </w:t>
      </w:r>
    </w:p>
    <w:p w14:paraId="3A84FB0B" w14:textId="77777777" w:rsidR="00A52858" w:rsidRPr="002761AF" w:rsidRDefault="00A52858" w:rsidP="00F7051E">
      <w:pPr>
        <w:pStyle w:val="Default"/>
        <w:numPr>
          <w:ilvl w:val="0"/>
          <w:numId w:val="5"/>
        </w:numPr>
        <w:spacing w:after="34"/>
        <w:jc w:val="both"/>
        <w:rPr>
          <w:rFonts w:asciiTheme="minorHAnsi" w:hAnsiTheme="minorHAnsi" w:cstheme="minorHAnsi"/>
          <w:color w:val="auto"/>
          <w:sz w:val="20"/>
          <w:szCs w:val="22"/>
        </w:rPr>
      </w:pPr>
      <w:r w:rsidRPr="002761AF">
        <w:rPr>
          <w:rFonts w:asciiTheme="minorHAnsi" w:hAnsiTheme="minorHAnsi" w:cstheme="minorHAnsi"/>
          <w:color w:val="auto"/>
          <w:sz w:val="20"/>
          <w:szCs w:val="22"/>
        </w:rPr>
        <w:t xml:space="preserve">ISD je tista diskontna stopnja, pri kateri je sedanja vrednost pričakovanih denarnih tokov projekta enaka sedanji vrednosti investicijskih izdatkov projekta, oziroma kjer je NSV enaka 0. Med dvema različnima projektoma izberemo tistega, ki ima višjo ISD. </w:t>
      </w:r>
    </w:p>
    <w:p w14:paraId="3A84FB0C" w14:textId="77777777" w:rsidR="00305ED8" w:rsidRDefault="00A52858" w:rsidP="00F7051E">
      <w:pPr>
        <w:pStyle w:val="Odstavekseznama"/>
        <w:numPr>
          <w:ilvl w:val="0"/>
          <w:numId w:val="5"/>
        </w:numPr>
      </w:pPr>
      <w:r w:rsidRPr="00BE1B8B">
        <w:rPr>
          <w:rFonts w:asciiTheme="minorHAnsi" w:hAnsiTheme="minorHAnsi" w:cstheme="minorHAnsi"/>
        </w:rPr>
        <w:t>Doba vračila investicije predstavlja število let, v katerem se povrne začetni znesek naložbe. V primeru kazalca enostavne dobe vračila denarni tokovi niso diskontirani oziroma ne upoštevamo časovne vrednosti denarja. Med dvema različnima projektoma izberemo tistega, ki ima krajšo dobo vračila.</w:t>
      </w:r>
    </w:p>
    <w:p w14:paraId="3A84FB0D" w14:textId="77777777" w:rsidR="00305ED8" w:rsidRPr="00305ED8" w:rsidRDefault="00305ED8" w:rsidP="00305ED8"/>
    <w:p w14:paraId="3A84FB0E" w14:textId="77777777" w:rsidR="00305ED8" w:rsidRPr="00305ED8" w:rsidRDefault="00305ED8" w:rsidP="00305ED8"/>
    <w:p w14:paraId="3A84FB0F" w14:textId="77777777" w:rsidR="00305ED8" w:rsidRDefault="00305ED8" w:rsidP="00305ED8"/>
    <w:p w14:paraId="3A84FB10" w14:textId="77777777" w:rsidR="00305ED8" w:rsidRDefault="00305ED8" w:rsidP="00305ED8">
      <w:pPr>
        <w:sectPr w:rsidR="00305ED8" w:rsidSect="009B2F69">
          <w:pgSz w:w="11906" w:h="16838"/>
          <w:pgMar w:top="1560" w:right="1440" w:bottom="1560" w:left="1440" w:header="563" w:footer="92" w:gutter="0"/>
          <w:cols w:space="708"/>
          <w:docGrid w:linePitch="272"/>
        </w:sectPr>
      </w:pPr>
    </w:p>
    <w:p w14:paraId="3A84FB11" w14:textId="77777777" w:rsidR="00305ED8" w:rsidRPr="00305ED8" w:rsidRDefault="00305ED8" w:rsidP="00305ED8">
      <w:pPr>
        <w:pStyle w:val="Naslov3"/>
      </w:pPr>
      <w:bookmarkStart w:id="197" w:name="_Toc4146012"/>
      <w:bookmarkStart w:id="198" w:name="_Toc129681924"/>
      <w:r w:rsidRPr="00305ED8">
        <w:lastRenderedPageBreak/>
        <w:t>Projekcija investicije – finančna analiza</w:t>
      </w:r>
      <w:bookmarkEnd w:id="197"/>
      <w:bookmarkEnd w:id="198"/>
    </w:p>
    <w:p w14:paraId="3A84FB12" w14:textId="43BF9E13" w:rsidR="00305ED8" w:rsidRDefault="004533BB" w:rsidP="00305ED8">
      <w:pPr>
        <w:pStyle w:val="Napis"/>
      </w:pPr>
      <w:bookmarkStart w:id="199" w:name="_Toc129682008"/>
      <w:r>
        <w:t>Tabela</w:t>
      </w:r>
      <w:r w:rsidR="00305ED8">
        <w:t xml:space="preserve">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rsidR="00305ED8">
        <w:t>: Projekcija investicije – finančna analiza</w:t>
      </w:r>
      <w:bookmarkEnd w:id="199"/>
    </w:p>
    <w:tbl>
      <w:tblPr>
        <w:tblW w:w="13230" w:type="dxa"/>
        <w:tblCellMar>
          <w:left w:w="70" w:type="dxa"/>
          <w:right w:w="70" w:type="dxa"/>
        </w:tblCellMar>
        <w:tblLook w:val="04A0" w:firstRow="1" w:lastRow="0" w:firstColumn="1" w:lastColumn="0" w:noHBand="0" w:noVBand="1"/>
      </w:tblPr>
      <w:tblGrid>
        <w:gridCol w:w="546"/>
        <w:gridCol w:w="556"/>
        <w:gridCol w:w="1418"/>
        <w:gridCol w:w="1353"/>
        <w:gridCol w:w="1225"/>
        <w:gridCol w:w="1429"/>
        <w:gridCol w:w="1260"/>
        <w:gridCol w:w="1348"/>
        <w:gridCol w:w="1371"/>
        <w:gridCol w:w="1260"/>
        <w:gridCol w:w="1464"/>
      </w:tblGrid>
      <w:tr w:rsidR="00D522DB" w:rsidRPr="006D6306" w14:paraId="5AB0186B" w14:textId="77777777" w:rsidTr="00AF7D19">
        <w:trPr>
          <w:trHeight w:val="315"/>
        </w:trPr>
        <w:tc>
          <w:tcPr>
            <w:tcW w:w="13230" w:type="dxa"/>
            <w:gridSpan w:val="11"/>
            <w:tcBorders>
              <w:top w:val="nil"/>
              <w:left w:val="nil"/>
              <w:bottom w:val="single" w:sz="8" w:space="0" w:color="auto"/>
              <w:right w:val="nil"/>
            </w:tcBorders>
            <w:shd w:val="clear" w:color="auto" w:fill="767171" w:themeFill="background2" w:themeFillShade="80"/>
            <w:noWrap/>
            <w:vAlign w:val="bottom"/>
            <w:hideMark/>
          </w:tcPr>
          <w:p w14:paraId="59E8FFF4"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Preglednica stroškov in prihodkov  – finančna analiza</w:t>
            </w:r>
          </w:p>
        </w:tc>
      </w:tr>
      <w:tr w:rsidR="00D522DB" w:rsidRPr="006D6306" w14:paraId="02A8709F" w14:textId="77777777" w:rsidTr="00AF7D19">
        <w:trPr>
          <w:trHeight w:val="132"/>
        </w:trPr>
        <w:tc>
          <w:tcPr>
            <w:tcW w:w="546" w:type="dxa"/>
            <w:tcBorders>
              <w:top w:val="nil"/>
              <w:left w:val="nil"/>
              <w:bottom w:val="nil"/>
              <w:right w:val="nil"/>
            </w:tcBorders>
            <w:shd w:val="clear" w:color="auto" w:fill="auto"/>
            <w:noWrap/>
            <w:vAlign w:val="bottom"/>
            <w:hideMark/>
          </w:tcPr>
          <w:p w14:paraId="30A5A67A"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szCs w:val="20"/>
              </w:rPr>
            </w:pPr>
          </w:p>
        </w:tc>
        <w:tc>
          <w:tcPr>
            <w:tcW w:w="556" w:type="dxa"/>
            <w:tcBorders>
              <w:top w:val="nil"/>
              <w:left w:val="nil"/>
              <w:bottom w:val="nil"/>
              <w:right w:val="nil"/>
            </w:tcBorders>
            <w:shd w:val="clear" w:color="auto" w:fill="auto"/>
            <w:noWrap/>
            <w:vAlign w:val="bottom"/>
            <w:hideMark/>
          </w:tcPr>
          <w:p w14:paraId="5DF0557C"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418" w:type="dxa"/>
            <w:tcBorders>
              <w:top w:val="nil"/>
              <w:left w:val="nil"/>
              <w:bottom w:val="nil"/>
              <w:right w:val="nil"/>
            </w:tcBorders>
            <w:shd w:val="clear" w:color="auto" w:fill="auto"/>
            <w:noWrap/>
            <w:vAlign w:val="bottom"/>
            <w:hideMark/>
          </w:tcPr>
          <w:p w14:paraId="680C549B"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353" w:type="dxa"/>
            <w:tcBorders>
              <w:top w:val="nil"/>
              <w:left w:val="nil"/>
              <w:bottom w:val="nil"/>
              <w:right w:val="nil"/>
            </w:tcBorders>
            <w:shd w:val="clear" w:color="auto" w:fill="auto"/>
            <w:noWrap/>
            <w:vAlign w:val="bottom"/>
            <w:hideMark/>
          </w:tcPr>
          <w:p w14:paraId="3C16A0FD"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225" w:type="dxa"/>
            <w:tcBorders>
              <w:top w:val="nil"/>
              <w:left w:val="nil"/>
              <w:bottom w:val="nil"/>
              <w:right w:val="nil"/>
            </w:tcBorders>
            <w:shd w:val="clear" w:color="auto" w:fill="auto"/>
            <w:noWrap/>
            <w:vAlign w:val="bottom"/>
            <w:hideMark/>
          </w:tcPr>
          <w:p w14:paraId="4B2AEC37"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429" w:type="dxa"/>
            <w:tcBorders>
              <w:top w:val="nil"/>
              <w:left w:val="nil"/>
              <w:bottom w:val="nil"/>
              <w:right w:val="nil"/>
            </w:tcBorders>
            <w:shd w:val="clear" w:color="auto" w:fill="auto"/>
            <w:noWrap/>
            <w:vAlign w:val="bottom"/>
            <w:hideMark/>
          </w:tcPr>
          <w:p w14:paraId="48B4DFCF"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260" w:type="dxa"/>
            <w:tcBorders>
              <w:top w:val="nil"/>
              <w:left w:val="nil"/>
              <w:bottom w:val="nil"/>
              <w:right w:val="nil"/>
            </w:tcBorders>
            <w:shd w:val="clear" w:color="auto" w:fill="auto"/>
            <w:noWrap/>
            <w:vAlign w:val="bottom"/>
            <w:hideMark/>
          </w:tcPr>
          <w:p w14:paraId="5DFADC44"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348" w:type="dxa"/>
            <w:tcBorders>
              <w:top w:val="nil"/>
              <w:left w:val="nil"/>
              <w:bottom w:val="nil"/>
              <w:right w:val="nil"/>
            </w:tcBorders>
            <w:shd w:val="clear" w:color="auto" w:fill="auto"/>
            <w:noWrap/>
            <w:vAlign w:val="bottom"/>
            <w:hideMark/>
          </w:tcPr>
          <w:p w14:paraId="7BE11542"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371" w:type="dxa"/>
            <w:tcBorders>
              <w:top w:val="nil"/>
              <w:left w:val="nil"/>
              <w:bottom w:val="nil"/>
              <w:right w:val="nil"/>
            </w:tcBorders>
            <w:shd w:val="clear" w:color="auto" w:fill="auto"/>
            <w:noWrap/>
            <w:vAlign w:val="bottom"/>
            <w:hideMark/>
          </w:tcPr>
          <w:p w14:paraId="04F98F26"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260" w:type="dxa"/>
            <w:tcBorders>
              <w:top w:val="nil"/>
              <w:left w:val="nil"/>
              <w:bottom w:val="nil"/>
              <w:right w:val="nil"/>
            </w:tcBorders>
            <w:shd w:val="clear" w:color="auto" w:fill="auto"/>
            <w:noWrap/>
            <w:vAlign w:val="bottom"/>
            <w:hideMark/>
          </w:tcPr>
          <w:p w14:paraId="74F5562E"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c>
          <w:tcPr>
            <w:tcW w:w="1464" w:type="dxa"/>
            <w:tcBorders>
              <w:top w:val="nil"/>
              <w:left w:val="nil"/>
              <w:bottom w:val="nil"/>
              <w:right w:val="nil"/>
            </w:tcBorders>
            <w:shd w:val="clear" w:color="auto" w:fill="auto"/>
            <w:noWrap/>
            <w:vAlign w:val="bottom"/>
            <w:hideMark/>
          </w:tcPr>
          <w:p w14:paraId="02F81774" w14:textId="77777777" w:rsidR="00D522DB" w:rsidRPr="006D6306" w:rsidRDefault="00D522DB" w:rsidP="00AF7D19">
            <w:pPr>
              <w:spacing w:after="0" w:line="240" w:lineRule="auto"/>
              <w:ind w:left="0" w:firstLine="0"/>
              <w:jc w:val="center"/>
              <w:rPr>
                <w:rFonts w:asciiTheme="minorHAnsi" w:eastAsia="Times New Roman" w:hAnsiTheme="minorHAnsi" w:cstheme="minorHAnsi"/>
                <w:szCs w:val="20"/>
              </w:rPr>
            </w:pPr>
          </w:p>
        </w:tc>
      </w:tr>
      <w:tr w:rsidR="00D522DB" w:rsidRPr="006D6306" w14:paraId="377EB4B8" w14:textId="77777777" w:rsidTr="00AF7D19">
        <w:trPr>
          <w:trHeight w:val="300"/>
        </w:trPr>
        <w:tc>
          <w:tcPr>
            <w:tcW w:w="546" w:type="dxa"/>
            <w:vMerge w:val="restart"/>
            <w:tcBorders>
              <w:top w:val="single" w:sz="8" w:space="0" w:color="auto"/>
              <w:left w:val="single" w:sz="8" w:space="0" w:color="auto"/>
              <w:bottom w:val="single" w:sz="4" w:space="0" w:color="auto"/>
              <w:right w:val="single" w:sz="4" w:space="0" w:color="auto"/>
            </w:tcBorders>
            <w:shd w:val="clear" w:color="auto" w:fill="767171" w:themeFill="background2" w:themeFillShade="80"/>
            <w:noWrap/>
            <w:vAlign w:val="center"/>
            <w:hideMark/>
          </w:tcPr>
          <w:p w14:paraId="12F52F13"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Leto</w:t>
            </w:r>
          </w:p>
        </w:tc>
        <w:tc>
          <w:tcPr>
            <w:tcW w:w="556"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textDirection w:val="btLr"/>
            <w:vAlign w:val="center"/>
            <w:hideMark/>
          </w:tcPr>
          <w:p w14:paraId="631BB5ED"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Referenčna leta</w:t>
            </w:r>
          </w:p>
        </w:tc>
        <w:tc>
          <w:tcPr>
            <w:tcW w:w="1418"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91F28FF"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Stroški investicije v stalnih cenah (€)</w:t>
            </w:r>
          </w:p>
        </w:tc>
        <w:tc>
          <w:tcPr>
            <w:tcW w:w="1353"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B74957A"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Operativni stroški (€)</w:t>
            </w:r>
          </w:p>
        </w:tc>
        <w:tc>
          <w:tcPr>
            <w:tcW w:w="1225"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297572A"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Prihodki - splošni (€)</w:t>
            </w:r>
          </w:p>
        </w:tc>
        <w:tc>
          <w:tcPr>
            <w:tcW w:w="1429"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2F7CB30"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Preostala vrednost (€)</w:t>
            </w:r>
          </w:p>
        </w:tc>
        <w:tc>
          <w:tcPr>
            <w:tcW w:w="1260"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73ABD9D"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NETO prihodki  (€)</w:t>
            </w:r>
          </w:p>
        </w:tc>
        <w:tc>
          <w:tcPr>
            <w:tcW w:w="1348" w:type="dxa"/>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3890D52"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NETO denarni tok (€)</w:t>
            </w:r>
          </w:p>
        </w:tc>
        <w:tc>
          <w:tcPr>
            <w:tcW w:w="4095" w:type="dxa"/>
            <w:gridSpan w:val="3"/>
            <w:tcBorders>
              <w:top w:val="single" w:sz="8" w:space="0" w:color="auto"/>
              <w:left w:val="nil"/>
              <w:bottom w:val="single" w:sz="4" w:space="0" w:color="auto"/>
              <w:right w:val="single" w:sz="8" w:space="0" w:color="000000"/>
            </w:tcBorders>
            <w:shd w:val="clear" w:color="auto" w:fill="767171" w:themeFill="background2" w:themeFillShade="80"/>
            <w:hideMark/>
          </w:tcPr>
          <w:p w14:paraId="1BD0E21A"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Diskontirano</w:t>
            </w:r>
          </w:p>
        </w:tc>
      </w:tr>
      <w:tr w:rsidR="00D522DB" w:rsidRPr="006D6306" w14:paraId="0DA2B886" w14:textId="77777777" w:rsidTr="00AF7D19">
        <w:trPr>
          <w:trHeight w:val="300"/>
        </w:trPr>
        <w:tc>
          <w:tcPr>
            <w:tcW w:w="546" w:type="dxa"/>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12E7D64E"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556"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315318B"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1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F1A9F14"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53"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B558639"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25"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B0B2F3F"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29"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7204527"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60"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C09A4A9"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4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8FEC9C7"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4095" w:type="dxa"/>
            <w:gridSpan w:val="3"/>
            <w:tcBorders>
              <w:top w:val="single" w:sz="4" w:space="0" w:color="auto"/>
              <w:left w:val="nil"/>
              <w:bottom w:val="single" w:sz="4" w:space="0" w:color="auto"/>
              <w:right w:val="single" w:sz="8" w:space="0" w:color="000000"/>
            </w:tcBorders>
            <w:shd w:val="clear" w:color="auto" w:fill="767171" w:themeFill="background2" w:themeFillShade="80"/>
            <w:noWrap/>
            <w:hideMark/>
          </w:tcPr>
          <w:p w14:paraId="518F9DBA"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4,00%</w:t>
            </w:r>
          </w:p>
        </w:tc>
      </w:tr>
      <w:tr w:rsidR="00D522DB" w:rsidRPr="006D6306" w14:paraId="75B95B80" w14:textId="77777777" w:rsidTr="00AF7D19">
        <w:trPr>
          <w:trHeight w:val="765"/>
        </w:trPr>
        <w:tc>
          <w:tcPr>
            <w:tcW w:w="546" w:type="dxa"/>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368D98E3"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556"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12F1CBF"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1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76EB4E3"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53"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D1E38B7"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25"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B728C8F"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429"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7487401C"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260"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3B35D40"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48" w:type="dxa"/>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30D0318"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p>
        </w:tc>
        <w:tc>
          <w:tcPr>
            <w:tcW w:w="1371" w:type="dxa"/>
            <w:tcBorders>
              <w:top w:val="nil"/>
              <w:left w:val="nil"/>
              <w:bottom w:val="single" w:sz="4" w:space="0" w:color="auto"/>
              <w:right w:val="single" w:sz="4" w:space="0" w:color="auto"/>
            </w:tcBorders>
            <w:shd w:val="clear" w:color="auto" w:fill="767171" w:themeFill="background2" w:themeFillShade="80"/>
            <w:vAlign w:val="center"/>
            <w:hideMark/>
          </w:tcPr>
          <w:p w14:paraId="753C74F3"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Stroški investicije </w:t>
            </w:r>
          </w:p>
        </w:tc>
        <w:tc>
          <w:tcPr>
            <w:tcW w:w="1260" w:type="dxa"/>
            <w:tcBorders>
              <w:top w:val="nil"/>
              <w:left w:val="nil"/>
              <w:bottom w:val="single" w:sz="4" w:space="0" w:color="auto"/>
              <w:right w:val="single" w:sz="4" w:space="0" w:color="auto"/>
            </w:tcBorders>
            <w:shd w:val="clear" w:color="auto" w:fill="767171" w:themeFill="background2" w:themeFillShade="80"/>
            <w:vAlign w:val="center"/>
            <w:hideMark/>
          </w:tcPr>
          <w:p w14:paraId="2B5F8830"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NETO </w:t>
            </w:r>
            <w:r w:rsidRPr="006D6306">
              <w:rPr>
                <w:rFonts w:asciiTheme="minorHAnsi" w:eastAsia="Times New Roman" w:hAnsiTheme="minorHAnsi" w:cstheme="minorHAnsi"/>
                <w:b/>
                <w:bCs/>
                <w:color w:val="FFFFFF" w:themeColor="background1"/>
                <w:szCs w:val="20"/>
              </w:rPr>
              <w:br/>
              <w:t>prihodki</w:t>
            </w:r>
          </w:p>
        </w:tc>
        <w:tc>
          <w:tcPr>
            <w:tcW w:w="1464" w:type="dxa"/>
            <w:tcBorders>
              <w:top w:val="nil"/>
              <w:left w:val="nil"/>
              <w:bottom w:val="single" w:sz="4" w:space="0" w:color="auto"/>
              <w:right w:val="single" w:sz="8" w:space="0" w:color="auto"/>
            </w:tcBorders>
            <w:shd w:val="clear" w:color="auto" w:fill="767171" w:themeFill="background2" w:themeFillShade="80"/>
            <w:vAlign w:val="center"/>
            <w:hideMark/>
          </w:tcPr>
          <w:p w14:paraId="0AF8614C" w14:textId="77777777" w:rsidR="00D522DB" w:rsidRPr="006D6306" w:rsidRDefault="00D522DB" w:rsidP="00AF7D19">
            <w:pPr>
              <w:spacing w:after="0" w:line="240" w:lineRule="auto"/>
              <w:ind w:left="0" w:firstLine="0"/>
              <w:jc w:val="center"/>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 xml:space="preserve">NETO </w:t>
            </w:r>
            <w:r w:rsidRPr="006D6306">
              <w:rPr>
                <w:rFonts w:asciiTheme="minorHAnsi" w:eastAsia="Times New Roman" w:hAnsiTheme="minorHAnsi" w:cstheme="minorHAnsi"/>
                <w:b/>
                <w:bCs/>
                <w:color w:val="FFFFFF" w:themeColor="background1"/>
                <w:szCs w:val="20"/>
              </w:rPr>
              <w:br/>
              <w:t>denarni tok</w:t>
            </w:r>
          </w:p>
        </w:tc>
      </w:tr>
      <w:tr w:rsidR="00D522DB" w:rsidRPr="006D6306" w14:paraId="2E5217E2"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2F834DC"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2022</w:t>
            </w:r>
          </w:p>
        </w:tc>
        <w:tc>
          <w:tcPr>
            <w:tcW w:w="556" w:type="dxa"/>
            <w:tcBorders>
              <w:top w:val="nil"/>
              <w:left w:val="nil"/>
              <w:bottom w:val="single" w:sz="4" w:space="0" w:color="auto"/>
              <w:right w:val="single" w:sz="4" w:space="0" w:color="auto"/>
            </w:tcBorders>
            <w:shd w:val="clear" w:color="auto" w:fill="auto"/>
            <w:noWrap/>
            <w:vAlign w:val="bottom"/>
            <w:hideMark/>
          </w:tcPr>
          <w:p w14:paraId="6710C36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w:t>
            </w:r>
          </w:p>
        </w:tc>
        <w:tc>
          <w:tcPr>
            <w:tcW w:w="1418" w:type="dxa"/>
            <w:tcBorders>
              <w:top w:val="nil"/>
              <w:left w:val="nil"/>
              <w:bottom w:val="single" w:sz="4" w:space="0" w:color="auto"/>
              <w:right w:val="single" w:sz="4" w:space="0" w:color="auto"/>
            </w:tcBorders>
            <w:shd w:val="clear" w:color="auto" w:fill="auto"/>
            <w:vAlign w:val="bottom"/>
            <w:hideMark/>
          </w:tcPr>
          <w:p w14:paraId="0924F3F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10.492,00</w:t>
            </w:r>
          </w:p>
        </w:tc>
        <w:tc>
          <w:tcPr>
            <w:tcW w:w="1353" w:type="dxa"/>
            <w:tcBorders>
              <w:top w:val="nil"/>
              <w:left w:val="nil"/>
              <w:bottom w:val="single" w:sz="4" w:space="0" w:color="auto"/>
              <w:right w:val="single" w:sz="4" w:space="0" w:color="auto"/>
            </w:tcBorders>
            <w:shd w:val="clear" w:color="auto" w:fill="auto"/>
            <w:vAlign w:val="bottom"/>
            <w:hideMark/>
          </w:tcPr>
          <w:p w14:paraId="69B08214"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25" w:type="dxa"/>
            <w:tcBorders>
              <w:top w:val="nil"/>
              <w:left w:val="nil"/>
              <w:bottom w:val="single" w:sz="4" w:space="0" w:color="auto"/>
              <w:right w:val="single" w:sz="4" w:space="0" w:color="auto"/>
            </w:tcBorders>
            <w:shd w:val="clear" w:color="auto" w:fill="auto"/>
            <w:vAlign w:val="bottom"/>
            <w:hideMark/>
          </w:tcPr>
          <w:p w14:paraId="337B255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429" w:type="dxa"/>
            <w:tcBorders>
              <w:top w:val="nil"/>
              <w:left w:val="nil"/>
              <w:bottom w:val="single" w:sz="4" w:space="0" w:color="auto"/>
              <w:right w:val="single" w:sz="4" w:space="0" w:color="auto"/>
            </w:tcBorders>
            <w:shd w:val="clear" w:color="000000" w:fill="FFFFFF"/>
            <w:vAlign w:val="bottom"/>
            <w:hideMark/>
          </w:tcPr>
          <w:p w14:paraId="1653450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138CFF8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348" w:type="dxa"/>
            <w:tcBorders>
              <w:top w:val="nil"/>
              <w:left w:val="nil"/>
              <w:bottom w:val="single" w:sz="4" w:space="0" w:color="auto"/>
              <w:right w:val="single" w:sz="4" w:space="0" w:color="auto"/>
            </w:tcBorders>
            <w:shd w:val="clear" w:color="auto" w:fill="auto"/>
            <w:vAlign w:val="bottom"/>
            <w:hideMark/>
          </w:tcPr>
          <w:p w14:paraId="2332D46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-7.127,87</w:t>
            </w:r>
          </w:p>
        </w:tc>
        <w:tc>
          <w:tcPr>
            <w:tcW w:w="1371" w:type="dxa"/>
            <w:tcBorders>
              <w:top w:val="nil"/>
              <w:left w:val="nil"/>
              <w:bottom w:val="single" w:sz="4" w:space="0" w:color="auto"/>
              <w:right w:val="single" w:sz="4" w:space="0" w:color="auto"/>
            </w:tcBorders>
            <w:shd w:val="clear" w:color="auto" w:fill="auto"/>
            <w:vAlign w:val="bottom"/>
            <w:hideMark/>
          </w:tcPr>
          <w:p w14:paraId="700B336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10.492,00</w:t>
            </w:r>
          </w:p>
        </w:tc>
        <w:tc>
          <w:tcPr>
            <w:tcW w:w="1260" w:type="dxa"/>
            <w:tcBorders>
              <w:top w:val="nil"/>
              <w:left w:val="nil"/>
              <w:bottom w:val="single" w:sz="4" w:space="0" w:color="auto"/>
              <w:right w:val="single" w:sz="4" w:space="0" w:color="auto"/>
            </w:tcBorders>
            <w:shd w:val="clear" w:color="auto" w:fill="auto"/>
            <w:vAlign w:val="bottom"/>
            <w:hideMark/>
          </w:tcPr>
          <w:p w14:paraId="78BFFB4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3.364,13</w:t>
            </w:r>
          </w:p>
        </w:tc>
        <w:tc>
          <w:tcPr>
            <w:tcW w:w="1464" w:type="dxa"/>
            <w:tcBorders>
              <w:top w:val="nil"/>
              <w:left w:val="nil"/>
              <w:bottom w:val="single" w:sz="4" w:space="0" w:color="auto"/>
              <w:right w:val="single" w:sz="8" w:space="0" w:color="auto"/>
            </w:tcBorders>
            <w:shd w:val="clear" w:color="auto" w:fill="auto"/>
            <w:vAlign w:val="bottom"/>
            <w:hideMark/>
          </w:tcPr>
          <w:p w14:paraId="78173B7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-7.127,87</w:t>
            </w:r>
          </w:p>
        </w:tc>
      </w:tr>
      <w:tr w:rsidR="00D522DB" w:rsidRPr="006D6306" w14:paraId="7C84E04A"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E6AFB1E"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2023</w:t>
            </w:r>
          </w:p>
        </w:tc>
        <w:tc>
          <w:tcPr>
            <w:tcW w:w="556" w:type="dxa"/>
            <w:tcBorders>
              <w:top w:val="nil"/>
              <w:left w:val="nil"/>
              <w:bottom w:val="single" w:sz="4" w:space="0" w:color="auto"/>
              <w:right w:val="single" w:sz="4" w:space="0" w:color="auto"/>
            </w:tcBorders>
            <w:shd w:val="clear" w:color="auto" w:fill="auto"/>
            <w:noWrap/>
            <w:vAlign w:val="bottom"/>
            <w:hideMark/>
          </w:tcPr>
          <w:p w14:paraId="0930625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w:t>
            </w:r>
          </w:p>
        </w:tc>
        <w:tc>
          <w:tcPr>
            <w:tcW w:w="1418" w:type="dxa"/>
            <w:tcBorders>
              <w:top w:val="nil"/>
              <w:left w:val="nil"/>
              <w:bottom w:val="single" w:sz="4" w:space="0" w:color="auto"/>
              <w:right w:val="single" w:sz="4" w:space="0" w:color="auto"/>
            </w:tcBorders>
            <w:shd w:val="clear" w:color="auto" w:fill="auto"/>
            <w:vAlign w:val="bottom"/>
            <w:hideMark/>
          </w:tcPr>
          <w:p w14:paraId="2039CFD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198.198,43</w:t>
            </w:r>
          </w:p>
        </w:tc>
        <w:tc>
          <w:tcPr>
            <w:tcW w:w="1353" w:type="dxa"/>
            <w:tcBorders>
              <w:top w:val="nil"/>
              <w:left w:val="nil"/>
              <w:bottom w:val="single" w:sz="4" w:space="0" w:color="auto"/>
              <w:right w:val="single" w:sz="4" w:space="0" w:color="auto"/>
            </w:tcBorders>
            <w:shd w:val="clear" w:color="auto" w:fill="auto"/>
            <w:vAlign w:val="bottom"/>
            <w:hideMark/>
          </w:tcPr>
          <w:p w14:paraId="64E841D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25" w:type="dxa"/>
            <w:tcBorders>
              <w:top w:val="nil"/>
              <w:left w:val="nil"/>
              <w:bottom w:val="single" w:sz="4" w:space="0" w:color="auto"/>
              <w:right w:val="single" w:sz="4" w:space="0" w:color="auto"/>
            </w:tcBorders>
            <w:shd w:val="clear" w:color="auto" w:fill="auto"/>
            <w:vAlign w:val="bottom"/>
            <w:hideMark/>
          </w:tcPr>
          <w:p w14:paraId="3D32351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429" w:type="dxa"/>
            <w:tcBorders>
              <w:top w:val="nil"/>
              <w:left w:val="nil"/>
              <w:bottom w:val="single" w:sz="4" w:space="0" w:color="auto"/>
              <w:right w:val="single" w:sz="4" w:space="0" w:color="auto"/>
            </w:tcBorders>
            <w:shd w:val="clear" w:color="000000" w:fill="FFFFFF"/>
            <w:vAlign w:val="bottom"/>
            <w:hideMark/>
          </w:tcPr>
          <w:p w14:paraId="4A2C5DD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31A00A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348" w:type="dxa"/>
            <w:tcBorders>
              <w:top w:val="nil"/>
              <w:left w:val="nil"/>
              <w:bottom w:val="single" w:sz="4" w:space="0" w:color="auto"/>
              <w:right w:val="single" w:sz="4" w:space="0" w:color="auto"/>
            </w:tcBorders>
            <w:shd w:val="clear" w:color="auto" w:fill="auto"/>
            <w:vAlign w:val="bottom"/>
            <w:hideMark/>
          </w:tcPr>
          <w:p w14:paraId="37984CA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-194.595,45</w:t>
            </w:r>
          </w:p>
        </w:tc>
        <w:tc>
          <w:tcPr>
            <w:tcW w:w="1371" w:type="dxa"/>
            <w:tcBorders>
              <w:top w:val="nil"/>
              <w:left w:val="nil"/>
              <w:bottom w:val="single" w:sz="4" w:space="0" w:color="auto"/>
              <w:right w:val="single" w:sz="4" w:space="0" w:color="auto"/>
            </w:tcBorders>
            <w:shd w:val="clear" w:color="auto" w:fill="auto"/>
            <w:vAlign w:val="bottom"/>
            <w:hideMark/>
          </w:tcPr>
          <w:p w14:paraId="68C0924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198.198,43</w:t>
            </w:r>
          </w:p>
        </w:tc>
        <w:tc>
          <w:tcPr>
            <w:tcW w:w="1260" w:type="dxa"/>
            <w:tcBorders>
              <w:top w:val="nil"/>
              <w:left w:val="nil"/>
              <w:bottom w:val="single" w:sz="4" w:space="0" w:color="auto"/>
              <w:right w:val="single" w:sz="4" w:space="0" w:color="auto"/>
            </w:tcBorders>
            <w:shd w:val="clear" w:color="auto" w:fill="auto"/>
            <w:vAlign w:val="bottom"/>
            <w:hideMark/>
          </w:tcPr>
          <w:p w14:paraId="3EB8AD2C"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3.602,98</w:t>
            </w:r>
          </w:p>
        </w:tc>
        <w:tc>
          <w:tcPr>
            <w:tcW w:w="1464" w:type="dxa"/>
            <w:tcBorders>
              <w:top w:val="nil"/>
              <w:left w:val="nil"/>
              <w:bottom w:val="single" w:sz="4" w:space="0" w:color="auto"/>
              <w:right w:val="single" w:sz="8" w:space="0" w:color="auto"/>
            </w:tcBorders>
            <w:shd w:val="clear" w:color="auto" w:fill="auto"/>
            <w:vAlign w:val="bottom"/>
            <w:hideMark/>
          </w:tcPr>
          <w:p w14:paraId="4DD842B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-194.595,45</w:t>
            </w:r>
          </w:p>
        </w:tc>
      </w:tr>
      <w:tr w:rsidR="00D522DB" w:rsidRPr="006D6306" w14:paraId="3BDE22FE"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09D675A"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2024</w:t>
            </w:r>
          </w:p>
        </w:tc>
        <w:tc>
          <w:tcPr>
            <w:tcW w:w="556" w:type="dxa"/>
            <w:tcBorders>
              <w:top w:val="nil"/>
              <w:left w:val="nil"/>
              <w:bottom w:val="single" w:sz="4" w:space="0" w:color="auto"/>
              <w:right w:val="single" w:sz="4" w:space="0" w:color="auto"/>
            </w:tcBorders>
            <w:shd w:val="clear" w:color="auto" w:fill="auto"/>
            <w:noWrap/>
            <w:vAlign w:val="bottom"/>
            <w:hideMark/>
          </w:tcPr>
          <w:p w14:paraId="0192B3E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w:t>
            </w:r>
          </w:p>
        </w:tc>
        <w:tc>
          <w:tcPr>
            <w:tcW w:w="1418" w:type="dxa"/>
            <w:tcBorders>
              <w:top w:val="nil"/>
              <w:left w:val="nil"/>
              <w:bottom w:val="single" w:sz="4" w:space="0" w:color="auto"/>
              <w:right w:val="single" w:sz="4" w:space="0" w:color="auto"/>
            </w:tcBorders>
            <w:shd w:val="clear" w:color="auto" w:fill="auto"/>
            <w:vAlign w:val="bottom"/>
            <w:hideMark/>
          </w:tcPr>
          <w:p w14:paraId="740C4DF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504.272,82</w:t>
            </w:r>
          </w:p>
        </w:tc>
        <w:tc>
          <w:tcPr>
            <w:tcW w:w="1353" w:type="dxa"/>
            <w:tcBorders>
              <w:top w:val="nil"/>
              <w:left w:val="nil"/>
              <w:bottom w:val="single" w:sz="4" w:space="0" w:color="auto"/>
              <w:right w:val="single" w:sz="4" w:space="0" w:color="auto"/>
            </w:tcBorders>
            <w:shd w:val="clear" w:color="auto" w:fill="auto"/>
            <w:vAlign w:val="bottom"/>
            <w:hideMark/>
          </w:tcPr>
          <w:p w14:paraId="17185E5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13.680,53</w:t>
            </w:r>
          </w:p>
        </w:tc>
        <w:tc>
          <w:tcPr>
            <w:tcW w:w="1225" w:type="dxa"/>
            <w:tcBorders>
              <w:top w:val="nil"/>
              <w:left w:val="nil"/>
              <w:bottom w:val="single" w:sz="4" w:space="0" w:color="auto"/>
              <w:right w:val="single" w:sz="4" w:space="0" w:color="auto"/>
            </w:tcBorders>
            <w:shd w:val="clear" w:color="auto" w:fill="auto"/>
            <w:vAlign w:val="bottom"/>
            <w:hideMark/>
          </w:tcPr>
          <w:p w14:paraId="1CE811F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3.754,31</w:t>
            </w:r>
          </w:p>
        </w:tc>
        <w:tc>
          <w:tcPr>
            <w:tcW w:w="1429" w:type="dxa"/>
            <w:tcBorders>
              <w:top w:val="nil"/>
              <w:left w:val="nil"/>
              <w:bottom w:val="single" w:sz="4" w:space="0" w:color="auto"/>
              <w:right w:val="single" w:sz="4" w:space="0" w:color="auto"/>
            </w:tcBorders>
            <w:shd w:val="clear" w:color="000000" w:fill="FFFFFF"/>
            <w:vAlign w:val="bottom"/>
            <w:hideMark/>
          </w:tcPr>
          <w:p w14:paraId="0E06DD5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386648E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-9.926,22</w:t>
            </w:r>
          </w:p>
        </w:tc>
        <w:tc>
          <w:tcPr>
            <w:tcW w:w="1348" w:type="dxa"/>
            <w:tcBorders>
              <w:top w:val="nil"/>
              <w:left w:val="nil"/>
              <w:bottom w:val="single" w:sz="4" w:space="0" w:color="auto"/>
              <w:right w:val="single" w:sz="4" w:space="0" w:color="auto"/>
            </w:tcBorders>
            <w:shd w:val="clear" w:color="auto" w:fill="auto"/>
            <w:vAlign w:val="bottom"/>
            <w:hideMark/>
          </w:tcPr>
          <w:p w14:paraId="470831F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-514.199,05</w:t>
            </w:r>
          </w:p>
        </w:tc>
        <w:tc>
          <w:tcPr>
            <w:tcW w:w="1371" w:type="dxa"/>
            <w:tcBorders>
              <w:top w:val="nil"/>
              <w:left w:val="nil"/>
              <w:bottom w:val="single" w:sz="4" w:space="0" w:color="auto"/>
              <w:right w:val="single" w:sz="4" w:space="0" w:color="auto"/>
            </w:tcBorders>
            <w:shd w:val="clear" w:color="auto" w:fill="auto"/>
            <w:vAlign w:val="bottom"/>
            <w:hideMark/>
          </w:tcPr>
          <w:p w14:paraId="2070CAD6"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484.877,72</w:t>
            </w:r>
          </w:p>
        </w:tc>
        <w:tc>
          <w:tcPr>
            <w:tcW w:w="1260" w:type="dxa"/>
            <w:tcBorders>
              <w:top w:val="nil"/>
              <w:left w:val="nil"/>
              <w:bottom w:val="single" w:sz="4" w:space="0" w:color="auto"/>
              <w:right w:val="single" w:sz="4" w:space="0" w:color="auto"/>
            </w:tcBorders>
            <w:shd w:val="clear" w:color="auto" w:fill="auto"/>
            <w:vAlign w:val="bottom"/>
            <w:hideMark/>
          </w:tcPr>
          <w:p w14:paraId="222236E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-9.544,44</w:t>
            </w:r>
          </w:p>
        </w:tc>
        <w:tc>
          <w:tcPr>
            <w:tcW w:w="1464" w:type="dxa"/>
            <w:tcBorders>
              <w:top w:val="nil"/>
              <w:left w:val="nil"/>
              <w:bottom w:val="single" w:sz="4" w:space="0" w:color="auto"/>
              <w:right w:val="single" w:sz="8" w:space="0" w:color="auto"/>
            </w:tcBorders>
            <w:shd w:val="clear" w:color="auto" w:fill="auto"/>
            <w:vAlign w:val="bottom"/>
            <w:hideMark/>
          </w:tcPr>
          <w:p w14:paraId="15A025F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-494.422,16</w:t>
            </w:r>
          </w:p>
        </w:tc>
      </w:tr>
      <w:tr w:rsidR="00D522DB" w:rsidRPr="006D6306" w14:paraId="49EE926F"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53F13A12"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2025</w:t>
            </w:r>
          </w:p>
        </w:tc>
        <w:tc>
          <w:tcPr>
            <w:tcW w:w="556" w:type="dxa"/>
            <w:tcBorders>
              <w:top w:val="nil"/>
              <w:left w:val="nil"/>
              <w:bottom w:val="single" w:sz="4" w:space="0" w:color="auto"/>
              <w:right w:val="single" w:sz="4" w:space="0" w:color="auto"/>
            </w:tcBorders>
            <w:shd w:val="clear" w:color="auto" w:fill="auto"/>
            <w:noWrap/>
            <w:vAlign w:val="bottom"/>
            <w:hideMark/>
          </w:tcPr>
          <w:p w14:paraId="684DAF8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w:t>
            </w:r>
          </w:p>
        </w:tc>
        <w:tc>
          <w:tcPr>
            <w:tcW w:w="1418" w:type="dxa"/>
            <w:tcBorders>
              <w:top w:val="nil"/>
              <w:left w:val="nil"/>
              <w:bottom w:val="single" w:sz="4" w:space="0" w:color="auto"/>
              <w:right w:val="single" w:sz="4" w:space="0" w:color="auto"/>
            </w:tcBorders>
            <w:shd w:val="clear" w:color="auto" w:fill="auto"/>
            <w:vAlign w:val="bottom"/>
            <w:hideMark/>
          </w:tcPr>
          <w:p w14:paraId="0754034C"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353" w:type="dxa"/>
            <w:tcBorders>
              <w:top w:val="nil"/>
              <w:left w:val="nil"/>
              <w:bottom w:val="single" w:sz="4" w:space="0" w:color="auto"/>
              <w:right w:val="single" w:sz="4" w:space="0" w:color="auto"/>
            </w:tcBorders>
            <w:shd w:val="clear" w:color="auto" w:fill="auto"/>
            <w:vAlign w:val="bottom"/>
            <w:hideMark/>
          </w:tcPr>
          <w:p w14:paraId="3D0F3CF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14.008,86</w:t>
            </w:r>
          </w:p>
        </w:tc>
        <w:tc>
          <w:tcPr>
            <w:tcW w:w="1225" w:type="dxa"/>
            <w:tcBorders>
              <w:top w:val="nil"/>
              <w:left w:val="nil"/>
              <w:bottom w:val="single" w:sz="4" w:space="0" w:color="auto"/>
              <w:right w:val="single" w:sz="4" w:space="0" w:color="auto"/>
            </w:tcBorders>
            <w:shd w:val="clear" w:color="auto" w:fill="auto"/>
            <w:vAlign w:val="bottom"/>
            <w:hideMark/>
          </w:tcPr>
          <w:p w14:paraId="0CA3D9E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8.410,32</w:t>
            </w:r>
          </w:p>
        </w:tc>
        <w:tc>
          <w:tcPr>
            <w:tcW w:w="1429" w:type="dxa"/>
            <w:tcBorders>
              <w:top w:val="nil"/>
              <w:left w:val="nil"/>
              <w:bottom w:val="single" w:sz="4" w:space="0" w:color="auto"/>
              <w:right w:val="single" w:sz="4" w:space="0" w:color="auto"/>
            </w:tcBorders>
            <w:shd w:val="clear" w:color="000000" w:fill="FFFFFF"/>
            <w:vAlign w:val="bottom"/>
            <w:hideMark/>
          </w:tcPr>
          <w:p w14:paraId="04EC4A6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7EEAA6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-5.598,54</w:t>
            </w:r>
          </w:p>
        </w:tc>
        <w:tc>
          <w:tcPr>
            <w:tcW w:w="1348" w:type="dxa"/>
            <w:tcBorders>
              <w:top w:val="nil"/>
              <w:left w:val="nil"/>
              <w:bottom w:val="single" w:sz="4" w:space="0" w:color="auto"/>
              <w:right w:val="single" w:sz="4" w:space="0" w:color="auto"/>
            </w:tcBorders>
            <w:shd w:val="clear" w:color="auto" w:fill="auto"/>
            <w:vAlign w:val="bottom"/>
            <w:hideMark/>
          </w:tcPr>
          <w:p w14:paraId="1A0B331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-5.598,54</w:t>
            </w:r>
          </w:p>
        </w:tc>
        <w:tc>
          <w:tcPr>
            <w:tcW w:w="1371" w:type="dxa"/>
            <w:tcBorders>
              <w:top w:val="nil"/>
              <w:left w:val="nil"/>
              <w:bottom w:val="single" w:sz="4" w:space="0" w:color="auto"/>
              <w:right w:val="single" w:sz="4" w:space="0" w:color="auto"/>
            </w:tcBorders>
            <w:shd w:val="clear" w:color="auto" w:fill="auto"/>
            <w:vAlign w:val="bottom"/>
            <w:hideMark/>
          </w:tcPr>
          <w:p w14:paraId="3AB3C9E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E5586E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-5.176,17</w:t>
            </w:r>
          </w:p>
        </w:tc>
        <w:tc>
          <w:tcPr>
            <w:tcW w:w="1464" w:type="dxa"/>
            <w:tcBorders>
              <w:top w:val="nil"/>
              <w:left w:val="nil"/>
              <w:bottom w:val="single" w:sz="4" w:space="0" w:color="auto"/>
              <w:right w:val="single" w:sz="8" w:space="0" w:color="auto"/>
            </w:tcBorders>
            <w:shd w:val="clear" w:color="auto" w:fill="auto"/>
            <w:vAlign w:val="bottom"/>
            <w:hideMark/>
          </w:tcPr>
          <w:p w14:paraId="5223FEB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-5.176,17</w:t>
            </w:r>
          </w:p>
        </w:tc>
      </w:tr>
      <w:tr w:rsidR="00D522DB" w:rsidRPr="006D6306" w14:paraId="1D71D2AF"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07486C3"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2026</w:t>
            </w:r>
          </w:p>
        </w:tc>
        <w:tc>
          <w:tcPr>
            <w:tcW w:w="556" w:type="dxa"/>
            <w:tcBorders>
              <w:top w:val="nil"/>
              <w:left w:val="nil"/>
              <w:bottom w:val="single" w:sz="4" w:space="0" w:color="auto"/>
              <w:right w:val="single" w:sz="4" w:space="0" w:color="auto"/>
            </w:tcBorders>
            <w:shd w:val="clear" w:color="auto" w:fill="auto"/>
            <w:noWrap/>
            <w:vAlign w:val="bottom"/>
            <w:hideMark/>
          </w:tcPr>
          <w:p w14:paraId="7162C9E4"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w:t>
            </w:r>
          </w:p>
        </w:tc>
        <w:tc>
          <w:tcPr>
            <w:tcW w:w="1418" w:type="dxa"/>
            <w:tcBorders>
              <w:top w:val="nil"/>
              <w:left w:val="nil"/>
              <w:bottom w:val="single" w:sz="4" w:space="0" w:color="auto"/>
              <w:right w:val="single" w:sz="4" w:space="0" w:color="auto"/>
            </w:tcBorders>
            <w:shd w:val="clear" w:color="auto" w:fill="auto"/>
            <w:vAlign w:val="bottom"/>
            <w:hideMark/>
          </w:tcPr>
          <w:p w14:paraId="75E834F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353" w:type="dxa"/>
            <w:tcBorders>
              <w:top w:val="nil"/>
              <w:left w:val="nil"/>
              <w:bottom w:val="single" w:sz="4" w:space="0" w:color="auto"/>
              <w:right w:val="single" w:sz="4" w:space="0" w:color="auto"/>
            </w:tcBorders>
            <w:shd w:val="clear" w:color="auto" w:fill="auto"/>
            <w:vAlign w:val="bottom"/>
            <w:hideMark/>
          </w:tcPr>
          <w:p w14:paraId="68452C1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14.345,07</w:t>
            </w:r>
          </w:p>
        </w:tc>
        <w:tc>
          <w:tcPr>
            <w:tcW w:w="1225" w:type="dxa"/>
            <w:tcBorders>
              <w:top w:val="nil"/>
              <w:left w:val="nil"/>
              <w:bottom w:val="single" w:sz="4" w:space="0" w:color="auto"/>
              <w:right w:val="single" w:sz="4" w:space="0" w:color="auto"/>
            </w:tcBorders>
            <w:shd w:val="clear" w:color="auto" w:fill="auto"/>
            <w:vAlign w:val="bottom"/>
            <w:hideMark/>
          </w:tcPr>
          <w:p w14:paraId="40BA57E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8.763,55</w:t>
            </w:r>
          </w:p>
        </w:tc>
        <w:tc>
          <w:tcPr>
            <w:tcW w:w="1429" w:type="dxa"/>
            <w:tcBorders>
              <w:top w:val="nil"/>
              <w:left w:val="nil"/>
              <w:bottom w:val="single" w:sz="4" w:space="0" w:color="auto"/>
              <w:right w:val="single" w:sz="4" w:space="0" w:color="auto"/>
            </w:tcBorders>
            <w:shd w:val="clear" w:color="000000" w:fill="FFFFFF"/>
            <w:vAlign w:val="bottom"/>
            <w:hideMark/>
          </w:tcPr>
          <w:p w14:paraId="47CA62E6"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3A40FDA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-5.581,52</w:t>
            </w:r>
          </w:p>
        </w:tc>
        <w:tc>
          <w:tcPr>
            <w:tcW w:w="1348" w:type="dxa"/>
            <w:tcBorders>
              <w:top w:val="nil"/>
              <w:left w:val="nil"/>
              <w:bottom w:val="single" w:sz="4" w:space="0" w:color="auto"/>
              <w:right w:val="single" w:sz="4" w:space="0" w:color="auto"/>
            </w:tcBorders>
            <w:shd w:val="clear" w:color="auto" w:fill="auto"/>
            <w:vAlign w:val="bottom"/>
            <w:hideMark/>
          </w:tcPr>
          <w:p w14:paraId="6A50B3C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-5.581,52</w:t>
            </w:r>
          </w:p>
        </w:tc>
        <w:tc>
          <w:tcPr>
            <w:tcW w:w="1371" w:type="dxa"/>
            <w:tcBorders>
              <w:top w:val="nil"/>
              <w:left w:val="nil"/>
              <w:bottom w:val="single" w:sz="4" w:space="0" w:color="auto"/>
              <w:right w:val="single" w:sz="4" w:space="0" w:color="auto"/>
            </w:tcBorders>
            <w:shd w:val="clear" w:color="auto" w:fill="auto"/>
            <w:vAlign w:val="bottom"/>
            <w:hideMark/>
          </w:tcPr>
          <w:p w14:paraId="350EDD7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6542E0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-4.961,95</w:t>
            </w:r>
          </w:p>
        </w:tc>
        <w:tc>
          <w:tcPr>
            <w:tcW w:w="1464" w:type="dxa"/>
            <w:tcBorders>
              <w:top w:val="nil"/>
              <w:left w:val="nil"/>
              <w:bottom w:val="single" w:sz="4" w:space="0" w:color="auto"/>
              <w:right w:val="single" w:sz="8" w:space="0" w:color="auto"/>
            </w:tcBorders>
            <w:shd w:val="clear" w:color="auto" w:fill="auto"/>
            <w:vAlign w:val="bottom"/>
            <w:hideMark/>
          </w:tcPr>
          <w:p w14:paraId="3677653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-4.961,95</w:t>
            </w:r>
          </w:p>
        </w:tc>
      </w:tr>
      <w:tr w:rsidR="00D522DB" w:rsidRPr="006D6306" w14:paraId="6A69113F"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32AC3ACC"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2027</w:t>
            </w:r>
          </w:p>
        </w:tc>
        <w:tc>
          <w:tcPr>
            <w:tcW w:w="556" w:type="dxa"/>
            <w:tcBorders>
              <w:top w:val="nil"/>
              <w:left w:val="nil"/>
              <w:bottom w:val="single" w:sz="4" w:space="0" w:color="auto"/>
              <w:right w:val="single" w:sz="4" w:space="0" w:color="auto"/>
            </w:tcBorders>
            <w:shd w:val="clear" w:color="auto" w:fill="auto"/>
            <w:noWrap/>
            <w:vAlign w:val="bottom"/>
            <w:hideMark/>
          </w:tcPr>
          <w:p w14:paraId="145878E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w:t>
            </w:r>
          </w:p>
        </w:tc>
        <w:tc>
          <w:tcPr>
            <w:tcW w:w="1418" w:type="dxa"/>
            <w:tcBorders>
              <w:top w:val="nil"/>
              <w:left w:val="nil"/>
              <w:bottom w:val="single" w:sz="4" w:space="0" w:color="auto"/>
              <w:right w:val="single" w:sz="4" w:space="0" w:color="auto"/>
            </w:tcBorders>
            <w:shd w:val="clear" w:color="auto" w:fill="auto"/>
            <w:vAlign w:val="bottom"/>
            <w:hideMark/>
          </w:tcPr>
          <w:p w14:paraId="21240D9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7F2B20F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14.689,35</w:t>
            </w:r>
          </w:p>
        </w:tc>
        <w:tc>
          <w:tcPr>
            <w:tcW w:w="1225" w:type="dxa"/>
            <w:tcBorders>
              <w:top w:val="nil"/>
              <w:left w:val="nil"/>
              <w:bottom w:val="single" w:sz="4" w:space="0" w:color="auto"/>
              <w:right w:val="single" w:sz="4" w:space="0" w:color="auto"/>
            </w:tcBorders>
            <w:shd w:val="clear" w:color="auto" w:fill="auto"/>
            <w:vAlign w:val="bottom"/>
            <w:hideMark/>
          </w:tcPr>
          <w:p w14:paraId="349D8BC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9.131,62</w:t>
            </w:r>
          </w:p>
        </w:tc>
        <w:tc>
          <w:tcPr>
            <w:tcW w:w="1429" w:type="dxa"/>
            <w:tcBorders>
              <w:top w:val="nil"/>
              <w:left w:val="nil"/>
              <w:bottom w:val="single" w:sz="4" w:space="0" w:color="auto"/>
              <w:right w:val="single" w:sz="4" w:space="0" w:color="auto"/>
            </w:tcBorders>
            <w:shd w:val="clear" w:color="000000" w:fill="FFFFFF"/>
            <w:vAlign w:val="bottom"/>
            <w:hideMark/>
          </w:tcPr>
          <w:p w14:paraId="1B07897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0B30601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-5.557,73</w:t>
            </w:r>
          </w:p>
        </w:tc>
        <w:tc>
          <w:tcPr>
            <w:tcW w:w="1348" w:type="dxa"/>
            <w:tcBorders>
              <w:top w:val="nil"/>
              <w:left w:val="nil"/>
              <w:bottom w:val="single" w:sz="4" w:space="0" w:color="auto"/>
              <w:right w:val="single" w:sz="4" w:space="0" w:color="auto"/>
            </w:tcBorders>
            <w:shd w:val="clear" w:color="auto" w:fill="auto"/>
            <w:vAlign w:val="bottom"/>
            <w:hideMark/>
          </w:tcPr>
          <w:p w14:paraId="59E3E484"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-5.557,73</w:t>
            </w:r>
          </w:p>
        </w:tc>
        <w:tc>
          <w:tcPr>
            <w:tcW w:w="1371" w:type="dxa"/>
            <w:tcBorders>
              <w:top w:val="nil"/>
              <w:left w:val="nil"/>
              <w:bottom w:val="single" w:sz="4" w:space="0" w:color="auto"/>
              <w:right w:val="single" w:sz="4" w:space="0" w:color="auto"/>
            </w:tcBorders>
            <w:shd w:val="clear" w:color="auto" w:fill="auto"/>
            <w:vAlign w:val="bottom"/>
            <w:hideMark/>
          </w:tcPr>
          <w:p w14:paraId="16C28DB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40C2B52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-4.750,78</w:t>
            </w:r>
          </w:p>
        </w:tc>
        <w:tc>
          <w:tcPr>
            <w:tcW w:w="1464" w:type="dxa"/>
            <w:tcBorders>
              <w:top w:val="nil"/>
              <w:left w:val="nil"/>
              <w:bottom w:val="single" w:sz="4" w:space="0" w:color="auto"/>
              <w:right w:val="single" w:sz="8" w:space="0" w:color="auto"/>
            </w:tcBorders>
            <w:shd w:val="clear" w:color="auto" w:fill="auto"/>
            <w:vAlign w:val="bottom"/>
            <w:hideMark/>
          </w:tcPr>
          <w:p w14:paraId="08ACDB6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-4.750,78</w:t>
            </w:r>
          </w:p>
        </w:tc>
      </w:tr>
      <w:tr w:rsidR="00D522DB" w:rsidRPr="006D6306" w14:paraId="63F6EB06"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5BC78523"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2028</w:t>
            </w:r>
          </w:p>
        </w:tc>
        <w:tc>
          <w:tcPr>
            <w:tcW w:w="556" w:type="dxa"/>
            <w:tcBorders>
              <w:top w:val="nil"/>
              <w:left w:val="nil"/>
              <w:bottom w:val="single" w:sz="4" w:space="0" w:color="auto"/>
              <w:right w:val="single" w:sz="4" w:space="0" w:color="auto"/>
            </w:tcBorders>
            <w:shd w:val="clear" w:color="auto" w:fill="auto"/>
            <w:noWrap/>
            <w:vAlign w:val="bottom"/>
            <w:hideMark/>
          </w:tcPr>
          <w:p w14:paraId="104B751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w:t>
            </w:r>
          </w:p>
        </w:tc>
        <w:tc>
          <w:tcPr>
            <w:tcW w:w="1418" w:type="dxa"/>
            <w:tcBorders>
              <w:top w:val="nil"/>
              <w:left w:val="nil"/>
              <w:bottom w:val="single" w:sz="4" w:space="0" w:color="auto"/>
              <w:right w:val="single" w:sz="4" w:space="0" w:color="auto"/>
            </w:tcBorders>
            <w:shd w:val="clear" w:color="auto" w:fill="auto"/>
            <w:vAlign w:val="bottom"/>
            <w:hideMark/>
          </w:tcPr>
          <w:p w14:paraId="39D7EA5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2B45F68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15.041,90</w:t>
            </w:r>
          </w:p>
        </w:tc>
        <w:tc>
          <w:tcPr>
            <w:tcW w:w="1225" w:type="dxa"/>
            <w:tcBorders>
              <w:top w:val="nil"/>
              <w:left w:val="nil"/>
              <w:bottom w:val="single" w:sz="4" w:space="0" w:color="auto"/>
              <w:right w:val="single" w:sz="4" w:space="0" w:color="auto"/>
            </w:tcBorders>
            <w:shd w:val="clear" w:color="auto" w:fill="auto"/>
            <w:vAlign w:val="bottom"/>
            <w:hideMark/>
          </w:tcPr>
          <w:p w14:paraId="360F7A9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9.515,15</w:t>
            </w:r>
          </w:p>
        </w:tc>
        <w:tc>
          <w:tcPr>
            <w:tcW w:w="1429" w:type="dxa"/>
            <w:tcBorders>
              <w:top w:val="nil"/>
              <w:left w:val="nil"/>
              <w:bottom w:val="single" w:sz="4" w:space="0" w:color="auto"/>
              <w:right w:val="single" w:sz="4" w:space="0" w:color="auto"/>
            </w:tcBorders>
            <w:shd w:val="clear" w:color="000000" w:fill="FFFFFF"/>
            <w:vAlign w:val="bottom"/>
            <w:hideMark/>
          </w:tcPr>
          <w:p w14:paraId="0ADF2C7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EB9350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-5.526,75</w:t>
            </w:r>
          </w:p>
        </w:tc>
        <w:tc>
          <w:tcPr>
            <w:tcW w:w="1348" w:type="dxa"/>
            <w:tcBorders>
              <w:top w:val="nil"/>
              <w:left w:val="nil"/>
              <w:bottom w:val="single" w:sz="4" w:space="0" w:color="auto"/>
              <w:right w:val="single" w:sz="4" w:space="0" w:color="auto"/>
            </w:tcBorders>
            <w:shd w:val="clear" w:color="auto" w:fill="auto"/>
            <w:vAlign w:val="bottom"/>
            <w:hideMark/>
          </w:tcPr>
          <w:p w14:paraId="12354EE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-5.526,75</w:t>
            </w:r>
          </w:p>
        </w:tc>
        <w:tc>
          <w:tcPr>
            <w:tcW w:w="1371" w:type="dxa"/>
            <w:tcBorders>
              <w:top w:val="nil"/>
              <w:left w:val="nil"/>
              <w:bottom w:val="single" w:sz="4" w:space="0" w:color="auto"/>
              <w:right w:val="single" w:sz="4" w:space="0" w:color="auto"/>
            </w:tcBorders>
            <w:shd w:val="clear" w:color="auto" w:fill="auto"/>
            <w:vAlign w:val="bottom"/>
            <w:hideMark/>
          </w:tcPr>
          <w:p w14:paraId="2220AE3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5AC8339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-4.542,59</w:t>
            </w:r>
          </w:p>
        </w:tc>
        <w:tc>
          <w:tcPr>
            <w:tcW w:w="1464" w:type="dxa"/>
            <w:tcBorders>
              <w:top w:val="nil"/>
              <w:left w:val="nil"/>
              <w:bottom w:val="single" w:sz="4" w:space="0" w:color="auto"/>
              <w:right w:val="single" w:sz="8" w:space="0" w:color="auto"/>
            </w:tcBorders>
            <w:shd w:val="clear" w:color="auto" w:fill="auto"/>
            <w:vAlign w:val="bottom"/>
            <w:hideMark/>
          </w:tcPr>
          <w:p w14:paraId="4D70303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-4.542,59</w:t>
            </w:r>
          </w:p>
        </w:tc>
      </w:tr>
      <w:tr w:rsidR="00D522DB" w:rsidRPr="006D6306" w14:paraId="66365E39"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2A329BD"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2029</w:t>
            </w:r>
          </w:p>
        </w:tc>
        <w:tc>
          <w:tcPr>
            <w:tcW w:w="556" w:type="dxa"/>
            <w:tcBorders>
              <w:top w:val="nil"/>
              <w:left w:val="nil"/>
              <w:bottom w:val="single" w:sz="4" w:space="0" w:color="auto"/>
              <w:right w:val="single" w:sz="4" w:space="0" w:color="auto"/>
            </w:tcBorders>
            <w:shd w:val="clear" w:color="auto" w:fill="auto"/>
            <w:noWrap/>
            <w:vAlign w:val="bottom"/>
            <w:hideMark/>
          </w:tcPr>
          <w:p w14:paraId="1884E1F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6</w:t>
            </w:r>
          </w:p>
        </w:tc>
        <w:tc>
          <w:tcPr>
            <w:tcW w:w="1418" w:type="dxa"/>
            <w:tcBorders>
              <w:top w:val="nil"/>
              <w:left w:val="nil"/>
              <w:bottom w:val="single" w:sz="4" w:space="0" w:color="auto"/>
              <w:right w:val="single" w:sz="4" w:space="0" w:color="auto"/>
            </w:tcBorders>
            <w:shd w:val="clear" w:color="auto" w:fill="auto"/>
            <w:vAlign w:val="bottom"/>
            <w:hideMark/>
          </w:tcPr>
          <w:p w14:paraId="3CDEBF2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48588BB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29.192,88</w:t>
            </w:r>
          </w:p>
        </w:tc>
        <w:tc>
          <w:tcPr>
            <w:tcW w:w="1225" w:type="dxa"/>
            <w:tcBorders>
              <w:top w:val="nil"/>
              <w:left w:val="nil"/>
              <w:bottom w:val="single" w:sz="4" w:space="0" w:color="auto"/>
              <w:right w:val="single" w:sz="4" w:space="0" w:color="auto"/>
            </w:tcBorders>
            <w:shd w:val="clear" w:color="auto" w:fill="auto"/>
            <w:vAlign w:val="bottom"/>
            <w:hideMark/>
          </w:tcPr>
          <w:p w14:paraId="07F3F28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9.914,78</w:t>
            </w:r>
          </w:p>
        </w:tc>
        <w:tc>
          <w:tcPr>
            <w:tcW w:w="1429" w:type="dxa"/>
            <w:tcBorders>
              <w:top w:val="nil"/>
              <w:left w:val="nil"/>
              <w:bottom w:val="single" w:sz="4" w:space="0" w:color="auto"/>
              <w:right w:val="single" w:sz="4" w:space="0" w:color="auto"/>
            </w:tcBorders>
            <w:shd w:val="clear" w:color="000000" w:fill="FFFFFF"/>
            <w:vAlign w:val="bottom"/>
            <w:hideMark/>
          </w:tcPr>
          <w:p w14:paraId="34ACB84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612575D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-19.278,09</w:t>
            </w:r>
          </w:p>
        </w:tc>
        <w:tc>
          <w:tcPr>
            <w:tcW w:w="1348" w:type="dxa"/>
            <w:tcBorders>
              <w:top w:val="nil"/>
              <w:left w:val="nil"/>
              <w:bottom w:val="single" w:sz="4" w:space="0" w:color="auto"/>
              <w:right w:val="single" w:sz="4" w:space="0" w:color="auto"/>
            </w:tcBorders>
            <w:shd w:val="clear" w:color="auto" w:fill="auto"/>
            <w:vAlign w:val="bottom"/>
            <w:hideMark/>
          </w:tcPr>
          <w:p w14:paraId="7525DBD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-19.278,09</w:t>
            </w:r>
          </w:p>
        </w:tc>
        <w:tc>
          <w:tcPr>
            <w:tcW w:w="1371" w:type="dxa"/>
            <w:tcBorders>
              <w:top w:val="nil"/>
              <w:left w:val="nil"/>
              <w:bottom w:val="single" w:sz="4" w:space="0" w:color="auto"/>
              <w:right w:val="single" w:sz="4" w:space="0" w:color="auto"/>
            </w:tcBorders>
            <w:shd w:val="clear" w:color="auto" w:fill="auto"/>
            <w:vAlign w:val="bottom"/>
            <w:hideMark/>
          </w:tcPr>
          <w:p w14:paraId="486EDBA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5FEDAA4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-15.235,76</w:t>
            </w:r>
          </w:p>
        </w:tc>
        <w:tc>
          <w:tcPr>
            <w:tcW w:w="1464" w:type="dxa"/>
            <w:tcBorders>
              <w:top w:val="nil"/>
              <w:left w:val="nil"/>
              <w:bottom w:val="single" w:sz="4" w:space="0" w:color="auto"/>
              <w:right w:val="single" w:sz="8" w:space="0" w:color="auto"/>
            </w:tcBorders>
            <w:shd w:val="clear" w:color="auto" w:fill="auto"/>
            <w:vAlign w:val="bottom"/>
            <w:hideMark/>
          </w:tcPr>
          <w:p w14:paraId="3BA93A8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-15.235,76</w:t>
            </w:r>
          </w:p>
        </w:tc>
      </w:tr>
      <w:tr w:rsidR="00D522DB" w:rsidRPr="006D6306" w14:paraId="4DA17EEB"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4EC9981C"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2030</w:t>
            </w:r>
          </w:p>
        </w:tc>
        <w:tc>
          <w:tcPr>
            <w:tcW w:w="556" w:type="dxa"/>
            <w:tcBorders>
              <w:top w:val="nil"/>
              <w:left w:val="nil"/>
              <w:bottom w:val="single" w:sz="4" w:space="0" w:color="auto"/>
              <w:right w:val="single" w:sz="4" w:space="0" w:color="auto"/>
            </w:tcBorders>
            <w:shd w:val="clear" w:color="auto" w:fill="auto"/>
            <w:noWrap/>
            <w:vAlign w:val="bottom"/>
            <w:hideMark/>
          </w:tcPr>
          <w:p w14:paraId="26DD372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7</w:t>
            </w:r>
          </w:p>
        </w:tc>
        <w:tc>
          <w:tcPr>
            <w:tcW w:w="1418" w:type="dxa"/>
            <w:tcBorders>
              <w:top w:val="nil"/>
              <w:left w:val="nil"/>
              <w:bottom w:val="single" w:sz="4" w:space="0" w:color="auto"/>
              <w:right w:val="single" w:sz="4" w:space="0" w:color="auto"/>
            </w:tcBorders>
            <w:shd w:val="clear" w:color="auto" w:fill="auto"/>
            <w:vAlign w:val="bottom"/>
            <w:hideMark/>
          </w:tcPr>
          <w:p w14:paraId="0F988F0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6AB3050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15.772,57</w:t>
            </w:r>
          </w:p>
        </w:tc>
        <w:tc>
          <w:tcPr>
            <w:tcW w:w="1225" w:type="dxa"/>
            <w:tcBorders>
              <w:top w:val="nil"/>
              <w:left w:val="nil"/>
              <w:bottom w:val="single" w:sz="4" w:space="0" w:color="auto"/>
              <w:right w:val="single" w:sz="4" w:space="0" w:color="auto"/>
            </w:tcBorders>
            <w:shd w:val="clear" w:color="auto" w:fill="auto"/>
            <w:vAlign w:val="bottom"/>
            <w:hideMark/>
          </w:tcPr>
          <w:p w14:paraId="70D504C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10.331,21</w:t>
            </w:r>
          </w:p>
        </w:tc>
        <w:tc>
          <w:tcPr>
            <w:tcW w:w="1429" w:type="dxa"/>
            <w:tcBorders>
              <w:top w:val="nil"/>
              <w:left w:val="nil"/>
              <w:bottom w:val="single" w:sz="4" w:space="0" w:color="auto"/>
              <w:right w:val="single" w:sz="4" w:space="0" w:color="auto"/>
            </w:tcBorders>
            <w:shd w:val="clear" w:color="000000" w:fill="FFFFFF"/>
            <w:vAlign w:val="bottom"/>
            <w:hideMark/>
          </w:tcPr>
          <w:p w14:paraId="372556A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E7B2BF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-5.441,37</w:t>
            </w:r>
          </w:p>
        </w:tc>
        <w:tc>
          <w:tcPr>
            <w:tcW w:w="1348" w:type="dxa"/>
            <w:tcBorders>
              <w:top w:val="nil"/>
              <w:left w:val="nil"/>
              <w:bottom w:val="single" w:sz="4" w:space="0" w:color="auto"/>
              <w:right w:val="single" w:sz="4" w:space="0" w:color="auto"/>
            </w:tcBorders>
            <w:shd w:val="clear" w:color="auto" w:fill="auto"/>
            <w:vAlign w:val="bottom"/>
            <w:hideMark/>
          </w:tcPr>
          <w:p w14:paraId="4651E1D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-5.441,37</w:t>
            </w:r>
          </w:p>
        </w:tc>
        <w:tc>
          <w:tcPr>
            <w:tcW w:w="1371" w:type="dxa"/>
            <w:tcBorders>
              <w:top w:val="nil"/>
              <w:left w:val="nil"/>
              <w:bottom w:val="single" w:sz="4" w:space="0" w:color="auto"/>
              <w:right w:val="single" w:sz="4" w:space="0" w:color="auto"/>
            </w:tcBorders>
            <w:shd w:val="clear" w:color="auto" w:fill="auto"/>
            <w:vAlign w:val="bottom"/>
            <w:hideMark/>
          </w:tcPr>
          <w:p w14:paraId="4E51E9C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3781FD4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-4.134,99</w:t>
            </w:r>
          </w:p>
        </w:tc>
        <w:tc>
          <w:tcPr>
            <w:tcW w:w="1464" w:type="dxa"/>
            <w:tcBorders>
              <w:top w:val="nil"/>
              <w:left w:val="nil"/>
              <w:bottom w:val="single" w:sz="4" w:space="0" w:color="auto"/>
              <w:right w:val="single" w:sz="8" w:space="0" w:color="auto"/>
            </w:tcBorders>
            <w:shd w:val="clear" w:color="auto" w:fill="auto"/>
            <w:vAlign w:val="bottom"/>
            <w:hideMark/>
          </w:tcPr>
          <w:p w14:paraId="10DEC7B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-4.134,99</w:t>
            </w:r>
          </w:p>
        </w:tc>
      </w:tr>
      <w:tr w:rsidR="00D522DB" w:rsidRPr="006D6306" w14:paraId="4B56FE9C"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478ECE5E"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2031</w:t>
            </w:r>
          </w:p>
        </w:tc>
        <w:tc>
          <w:tcPr>
            <w:tcW w:w="556" w:type="dxa"/>
            <w:tcBorders>
              <w:top w:val="nil"/>
              <w:left w:val="nil"/>
              <w:bottom w:val="single" w:sz="4" w:space="0" w:color="auto"/>
              <w:right w:val="single" w:sz="4" w:space="0" w:color="auto"/>
            </w:tcBorders>
            <w:shd w:val="clear" w:color="auto" w:fill="auto"/>
            <w:noWrap/>
            <w:vAlign w:val="bottom"/>
            <w:hideMark/>
          </w:tcPr>
          <w:p w14:paraId="4C8FD38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8</w:t>
            </w:r>
          </w:p>
        </w:tc>
        <w:tc>
          <w:tcPr>
            <w:tcW w:w="1418" w:type="dxa"/>
            <w:tcBorders>
              <w:top w:val="nil"/>
              <w:left w:val="nil"/>
              <w:bottom w:val="single" w:sz="4" w:space="0" w:color="auto"/>
              <w:right w:val="single" w:sz="4" w:space="0" w:color="auto"/>
            </w:tcBorders>
            <w:shd w:val="clear" w:color="auto" w:fill="auto"/>
            <w:vAlign w:val="bottom"/>
            <w:hideMark/>
          </w:tcPr>
          <w:p w14:paraId="44B3952D"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386EA7B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16.151,12</w:t>
            </w:r>
          </w:p>
        </w:tc>
        <w:tc>
          <w:tcPr>
            <w:tcW w:w="1225" w:type="dxa"/>
            <w:tcBorders>
              <w:top w:val="nil"/>
              <w:left w:val="nil"/>
              <w:bottom w:val="single" w:sz="4" w:space="0" w:color="auto"/>
              <w:right w:val="single" w:sz="4" w:space="0" w:color="auto"/>
            </w:tcBorders>
            <w:shd w:val="clear" w:color="auto" w:fill="auto"/>
            <w:vAlign w:val="bottom"/>
            <w:hideMark/>
          </w:tcPr>
          <w:p w14:paraId="0825763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10.765,12</w:t>
            </w:r>
          </w:p>
        </w:tc>
        <w:tc>
          <w:tcPr>
            <w:tcW w:w="1429" w:type="dxa"/>
            <w:tcBorders>
              <w:top w:val="nil"/>
              <w:left w:val="nil"/>
              <w:bottom w:val="single" w:sz="4" w:space="0" w:color="auto"/>
              <w:right w:val="single" w:sz="4" w:space="0" w:color="auto"/>
            </w:tcBorders>
            <w:shd w:val="clear" w:color="000000" w:fill="FFFFFF"/>
            <w:vAlign w:val="bottom"/>
            <w:hideMark/>
          </w:tcPr>
          <w:p w14:paraId="2036030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531F5A4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-5.386,00</w:t>
            </w:r>
          </w:p>
        </w:tc>
        <w:tc>
          <w:tcPr>
            <w:tcW w:w="1348" w:type="dxa"/>
            <w:tcBorders>
              <w:top w:val="nil"/>
              <w:left w:val="nil"/>
              <w:bottom w:val="single" w:sz="4" w:space="0" w:color="auto"/>
              <w:right w:val="single" w:sz="4" w:space="0" w:color="auto"/>
            </w:tcBorders>
            <w:shd w:val="clear" w:color="auto" w:fill="auto"/>
            <w:vAlign w:val="bottom"/>
            <w:hideMark/>
          </w:tcPr>
          <w:p w14:paraId="74D7C9E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-5.386,00</w:t>
            </w:r>
          </w:p>
        </w:tc>
        <w:tc>
          <w:tcPr>
            <w:tcW w:w="1371" w:type="dxa"/>
            <w:tcBorders>
              <w:top w:val="nil"/>
              <w:left w:val="nil"/>
              <w:bottom w:val="single" w:sz="4" w:space="0" w:color="auto"/>
              <w:right w:val="single" w:sz="4" w:space="0" w:color="auto"/>
            </w:tcBorders>
            <w:shd w:val="clear" w:color="auto" w:fill="auto"/>
            <w:vAlign w:val="bottom"/>
            <w:hideMark/>
          </w:tcPr>
          <w:p w14:paraId="1569C13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5273A06"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-3.935,50</w:t>
            </w:r>
          </w:p>
        </w:tc>
        <w:tc>
          <w:tcPr>
            <w:tcW w:w="1464" w:type="dxa"/>
            <w:tcBorders>
              <w:top w:val="nil"/>
              <w:left w:val="nil"/>
              <w:bottom w:val="single" w:sz="4" w:space="0" w:color="auto"/>
              <w:right w:val="single" w:sz="8" w:space="0" w:color="auto"/>
            </w:tcBorders>
            <w:shd w:val="clear" w:color="auto" w:fill="auto"/>
            <w:vAlign w:val="bottom"/>
            <w:hideMark/>
          </w:tcPr>
          <w:p w14:paraId="1CE9AB2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-3.935,50</w:t>
            </w:r>
          </w:p>
        </w:tc>
      </w:tr>
      <w:tr w:rsidR="00D522DB" w:rsidRPr="006D6306" w14:paraId="04854FF6"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6372768B"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2032</w:t>
            </w:r>
          </w:p>
        </w:tc>
        <w:tc>
          <w:tcPr>
            <w:tcW w:w="556" w:type="dxa"/>
            <w:tcBorders>
              <w:top w:val="nil"/>
              <w:left w:val="nil"/>
              <w:bottom w:val="single" w:sz="4" w:space="0" w:color="auto"/>
              <w:right w:val="single" w:sz="4" w:space="0" w:color="auto"/>
            </w:tcBorders>
            <w:shd w:val="clear" w:color="auto" w:fill="auto"/>
            <w:noWrap/>
            <w:vAlign w:val="bottom"/>
            <w:hideMark/>
          </w:tcPr>
          <w:p w14:paraId="393AA476"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9</w:t>
            </w:r>
          </w:p>
        </w:tc>
        <w:tc>
          <w:tcPr>
            <w:tcW w:w="1418" w:type="dxa"/>
            <w:tcBorders>
              <w:top w:val="nil"/>
              <w:left w:val="nil"/>
              <w:bottom w:val="single" w:sz="4" w:space="0" w:color="auto"/>
              <w:right w:val="single" w:sz="4" w:space="0" w:color="auto"/>
            </w:tcBorders>
            <w:shd w:val="clear" w:color="auto" w:fill="auto"/>
            <w:vAlign w:val="bottom"/>
            <w:hideMark/>
          </w:tcPr>
          <w:p w14:paraId="19C42746"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15236B3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16.538,74</w:t>
            </w:r>
          </w:p>
        </w:tc>
        <w:tc>
          <w:tcPr>
            <w:tcW w:w="1225" w:type="dxa"/>
            <w:tcBorders>
              <w:top w:val="nil"/>
              <w:left w:val="nil"/>
              <w:bottom w:val="single" w:sz="4" w:space="0" w:color="auto"/>
              <w:right w:val="single" w:sz="4" w:space="0" w:color="auto"/>
            </w:tcBorders>
            <w:shd w:val="clear" w:color="auto" w:fill="auto"/>
            <w:vAlign w:val="bottom"/>
            <w:hideMark/>
          </w:tcPr>
          <w:p w14:paraId="0AD40A9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11.217,25</w:t>
            </w:r>
          </w:p>
        </w:tc>
        <w:tc>
          <w:tcPr>
            <w:tcW w:w="1429" w:type="dxa"/>
            <w:tcBorders>
              <w:top w:val="nil"/>
              <w:left w:val="nil"/>
              <w:bottom w:val="single" w:sz="4" w:space="0" w:color="auto"/>
              <w:right w:val="single" w:sz="4" w:space="0" w:color="auto"/>
            </w:tcBorders>
            <w:shd w:val="clear" w:color="000000" w:fill="FFFFFF"/>
            <w:vAlign w:val="bottom"/>
            <w:hideMark/>
          </w:tcPr>
          <w:p w14:paraId="03A65FB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20B3307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-5.321,49</w:t>
            </w:r>
          </w:p>
        </w:tc>
        <w:tc>
          <w:tcPr>
            <w:tcW w:w="1348" w:type="dxa"/>
            <w:tcBorders>
              <w:top w:val="nil"/>
              <w:left w:val="nil"/>
              <w:bottom w:val="single" w:sz="4" w:space="0" w:color="auto"/>
              <w:right w:val="single" w:sz="4" w:space="0" w:color="auto"/>
            </w:tcBorders>
            <w:shd w:val="clear" w:color="auto" w:fill="auto"/>
            <w:vAlign w:val="bottom"/>
            <w:hideMark/>
          </w:tcPr>
          <w:p w14:paraId="15584E6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-5.321,49</w:t>
            </w:r>
          </w:p>
        </w:tc>
        <w:tc>
          <w:tcPr>
            <w:tcW w:w="1371" w:type="dxa"/>
            <w:tcBorders>
              <w:top w:val="nil"/>
              <w:left w:val="nil"/>
              <w:bottom w:val="single" w:sz="4" w:space="0" w:color="auto"/>
              <w:right w:val="single" w:sz="4" w:space="0" w:color="auto"/>
            </w:tcBorders>
            <w:shd w:val="clear" w:color="auto" w:fill="auto"/>
            <w:vAlign w:val="bottom"/>
            <w:hideMark/>
          </w:tcPr>
          <w:p w14:paraId="77C3BBB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2B04A16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-3.738,81</w:t>
            </w:r>
          </w:p>
        </w:tc>
        <w:tc>
          <w:tcPr>
            <w:tcW w:w="1464" w:type="dxa"/>
            <w:tcBorders>
              <w:top w:val="nil"/>
              <w:left w:val="nil"/>
              <w:bottom w:val="single" w:sz="4" w:space="0" w:color="auto"/>
              <w:right w:val="single" w:sz="8" w:space="0" w:color="auto"/>
            </w:tcBorders>
            <w:shd w:val="clear" w:color="auto" w:fill="auto"/>
            <w:vAlign w:val="bottom"/>
            <w:hideMark/>
          </w:tcPr>
          <w:p w14:paraId="6BB11BD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-3.738,81</w:t>
            </w:r>
          </w:p>
        </w:tc>
      </w:tr>
      <w:tr w:rsidR="00D522DB" w:rsidRPr="006D6306" w14:paraId="3CA48225"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09594FD6"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2033</w:t>
            </w:r>
          </w:p>
        </w:tc>
        <w:tc>
          <w:tcPr>
            <w:tcW w:w="556" w:type="dxa"/>
            <w:tcBorders>
              <w:top w:val="nil"/>
              <w:left w:val="nil"/>
              <w:bottom w:val="single" w:sz="4" w:space="0" w:color="auto"/>
              <w:right w:val="single" w:sz="4" w:space="0" w:color="auto"/>
            </w:tcBorders>
            <w:shd w:val="clear" w:color="auto" w:fill="auto"/>
            <w:noWrap/>
            <w:vAlign w:val="bottom"/>
            <w:hideMark/>
          </w:tcPr>
          <w:p w14:paraId="4258727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10</w:t>
            </w:r>
          </w:p>
        </w:tc>
        <w:tc>
          <w:tcPr>
            <w:tcW w:w="1418" w:type="dxa"/>
            <w:tcBorders>
              <w:top w:val="nil"/>
              <w:left w:val="nil"/>
              <w:bottom w:val="single" w:sz="4" w:space="0" w:color="auto"/>
              <w:right w:val="single" w:sz="4" w:space="0" w:color="auto"/>
            </w:tcBorders>
            <w:shd w:val="clear" w:color="auto" w:fill="auto"/>
            <w:vAlign w:val="bottom"/>
            <w:hideMark/>
          </w:tcPr>
          <w:p w14:paraId="562B77F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5CA66F4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16.935,67</w:t>
            </w:r>
          </w:p>
        </w:tc>
        <w:tc>
          <w:tcPr>
            <w:tcW w:w="1225" w:type="dxa"/>
            <w:tcBorders>
              <w:top w:val="nil"/>
              <w:left w:val="nil"/>
              <w:bottom w:val="single" w:sz="4" w:space="0" w:color="auto"/>
              <w:right w:val="single" w:sz="4" w:space="0" w:color="auto"/>
            </w:tcBorders>
            <w:shd w:val="clear" w:color="auto" w:fill="auto"/>
            <w:vAlign w:val="bottom"/>
            <w:hideMark/>
          </w:tcPr>
          <w:p w14:paraId="78073514"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11.688,38</w:t>
            </w:r>
          </w:p>
        </w:tc>
        <w:tc>
          <w:tcPr>
            <w:tcW w:w="1429" w:type="dxa"/>
            <w:tcBorders>
              <w:top w:val="nil"/>
              <w:left w:val="nil"/>
              <w:bottom w:val="single" w:sz="4" w:space="0" w:color="auto"/>
              <w:right w:val="single" w:sz="4" w:space="0" w:color="auto"/>
            </w:tcBorders>
            <w:shd w:val="clear" w:color="000000" w:fill="FFFFFF"/>
            <w:vAlign w:val="bottom"/>
            <w:hideMark/>
          </w:tcPr>
          <w:p w14:paraId="478C350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68DA413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-5.247,30</w:t>
            </w:r>
          </w:p>
        </w:tc>
        <w:tc>
          <w:tcPr>
            <w:tcW w:w="1348" w:type="dxa"/>
            <w:tcBorders>
              <w:top w:val="nil"/>
              <w:left w:val="nil"/>
              <w:bottom w:val="single" w:sz="4" w:space="0" w:color="auto"/>
              <w:right w:val="single" w:sz="4" w:space="0" w:color="auto"/>
            </w:tcBorders>
            <w:shd w:val="clear" w:color="auto" w:fill="auto"/>
            <w:vAlign w:val="bottom"/>
            <w:hideMark/>
          </w:tcPr>
          <w:p w14:paraId="1804399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-5.247,30</w:t>
            </w:r>
          </w:p>
        </w:tc>
        <w:tc>
          <w:tcPr>
            <w:tcW w:w="1371" w:type="dxa"/>
            <w:tcBorders>
              <w:top w:val="nil"/>
              <w:left w:val="nil"/>
              <w:bottom w:val="single" w:sz="4" w:space="0" w:color="auto"/>
              <w:right w:val="single" w:sz="4" w:space="0" w:color="auto"/>
            </w:tcBorders>
            <w:shd w:val="clear" w:color="auto" w:fill="auto"/>
            <w:vAlign w:val="bottom"/>
            <w:hideMark/>
          </w:tcPr>
          <w:p w14:paraId="752122B3"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133D219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-3.544,89</w:t>
            </w:r>
          </w:p>
        </w:tc>
        <w:tc>
          <w:tcPr>
            <w:tcW w:w="1464" w:type="dxa"/>
            <w:tcBorders>
              <w:top w:val="nil"/>
              <w:left w:val="nil"/>
              <w:bottom w:val="single" w:sz="4" w:space="0" w:color="auto"/>
              <w:right w:val="single" w:sz="8" w:space="0" w:color="auto"/>
            </w:tcBorders>
            <w:shd w:val="clear" w:color="auto" w:fill="auto"/>
            <w:vAlign w:val="bottom"/>
            <w:hideMark/>
          </w:tcPr>
          <w:p w14:paraId="2B3F762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-3.544,89</w:t>
            </w:r>
          </w:p>
        </w:tc>
      </w:tr>
      <w:tr w:rsidR="00D522DB" w:rsidRPr="006D6306" w14:paraId="1F8BEC3E"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0E21A654"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2034</w:t>
            </w:r>
          </w:p>
        </w:tc>
        <w:tc>
          <w:tcPr>
            <w:tcW w:w="556" w:type="dxa"/>
            <w:tcBorders>
              <w:top w:val="nil"/>
              <w:left w:val="nil"/>
              <w:bottom w:val="single" w:sz="4" w:space="0" w:color="auto"/>
              <w:right w:val="single" w:sz="4" w:space="0" w:color="auto"/>
            </w:tcBorders>
            <w:shd w:val="clear" w:color="auto" w:fill="auto"/>
            <w:noWrap/>
            <w:vAlign w:val="bottom"/>
            <w:hideMark/>
          </w:tcPr>
          <w:p w14:paraId="3BF692AC"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11</w:t>
            </w:r>
          </w:p>
        </w:tc>
        <w:tc>
          <w:tcPr>
            <w:tcW w:w="1418" w:type="dxa"/>
            <w:tcBorders>
              <w:top w:val="nil"/>
              <w:left w:val="nil"/>
              <w:bottom w:val="single" w:sz="4" w:space="0" w:color="auto"/>
              <w:right w:val="single" w:sz="4" w:space="0" w:color="auto"/>
            </w:tcBorders>
            <w:shd w:val="clear" w:color="auto" w:fill="auto"/>
            <w:vAlign w:val="bottom"/>
            <w:hideMark/>
          </w:tcPr>
          <w:p w14:paraId="7D65A62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3FA30B1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31.463,06</w:t>
            </w:r>
          </w:p>
        </w:tc>
        <w:tc>
          <w:tcPr>
            <w:tcW w:w="1225" w:type="dxa"/>
            <w:tcBorders>
              <w:top w:val="nil"/>
              <w:left w:val="nil"/>
              <w:bottom w:val="single" w:sz="4" w:space="0" w:color="auto"/>
              <w:right w:val="single" w:sz="4" w:space="0" w:color="auto"/>
            </w:tcBorders>
            <w:shd w:val="clear" w:color="auto" w:fill="auto"/>
            <w:vAlign w:val="bottom"/>
            <w:hideMark/>
          </w:tcPr>
          <w:p w14:paraId="6CEC655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12.179,29</w:t>
            </w:r>
          </w:p>
        </w:tc>
        <w:tc>
          <w:tcPr>
            <w:tcW w:w="1429" w:type="dxa"/>
            <w:tcBorders>
              <w:top w:val="nil"/>
              <w:left w:val="nil"/>
              <w:bottom w:val="single" w:sz="4" w:space="0" w:color="auto"/>
              <w:right w:val="single" w:sz="4" w:space="0" w:color="auto"/>
            </w:tcBorders>
            <w:shd w:val="clear" w:color="000000" w:fill="FFFFFF"/>
            <w:vAlign w:val="bottom"/>
            <w:hideMark/>
          </w:tcPr>
          <w:p w14:paraId="43F79B9C"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0D1978B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-19.283,77</w:t>
            </w:r>
          </w:p>
        </w:tc>
        <w:tc>
          <w:tcPr>
            <w:tcW w:w="1348" w:type="dxa"/>
            <w:tcBorders>
              <w:top w:val="nil"/>
              <w:left w:val="nil"/>
              <w:bottom w:val="single" w:sz="4" w:space="0" w:color="auto"/>
              <w:right w:val="single" w:sz="4" w:space="0" w:color="auto"/>
            </w:tcBorders>
            <w:shd w:val="clear" w:color="auto" w:fill="auto"/>
            <w:vAlign w:val="bottom"/>
            <w:hideMark/>
          </w:tcPr>
          <w:p w14:paraId="2539553C"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-19.283,77</w:t>
            </w:r>
          </w:p>
        </w:tc>
        <w:tc>
          <w:tcPr>
            <w:tcW w:w="1371" w:type="dxa"/>
            <w:tcBorders>
              <w:top w:val="nil"/>
              <w:left w:val="nil"/>
              <w:bottom w:val="single" w:sz="4" w:space="0" w:color="auto"/>
              <w:right w:val="single" w:sz="4" w:space="0" w:color="auto"/>
            </w:tcBorders>
            <w:shd w:val="clear" w:color="auto" w:fill="auto"/>
            <w:vAlign w:val="bottom"/>
            <w:hideMark/>
          </w:tcPr>
          <w:p w14:paraId="2387943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234E15B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-12.526,37</w:t>
            </w:r>
          </w:p>
        </w:tc>
        <w:tc>
          <w:tcPr>
            <w:tcW w:w="1464" w:type="dxa"/>
            <w:tcBorders>
              <w:top w:val="nil"/>
              <w:left w:val="nil"/>
              <w:bottom w:val="single" w:sz="4" w:space="0" w:color="auto"/>
              <w:right w:val="single" w:sz="8" w:space="0" w:color="auto"/>
            </w:tcBorders>
            <w:shd w:val="clear" w:color="auto" w:fill="auto"/>
            <w:vAlign w:val="bottom"/>
            <w:hideMark/>
          </w:tcPr>
          <w:p w14:paraId="05A4D4F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-12.526,37</w:t>
            </w:r>
          </w:p>
        </w:tc>
      </w:tr>
      <w:tr w:rsidR="00D522DB" w:rsidRPr="006D6306" w14:paraId="53699B79" w14:textId="77777777" w:rsidTr="00AF7D19">
        <w:trPr>
          <w:trHeight w:val="300"/>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55F2C370"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2035</w:t>
            </w:r>
          </w:p>
        </w:tc>
        <w:tc>
          <w:tcPr>
            <w:tcW w:w="556" w:type="dxa"/>
            <w:tcBorders>
              <w:top w:val="nil"/>
              <w:left w:val="nil"/>
              <w:bottom w:val="single" w:sz="4" w:space="0" w:color="auto"/>
              <w:right w:val="single" w:sz="4" w:space="0" w:color="auto"/>
            </w:tcBorders>
            <w:shd w:val="clear" w:color="auto" w:fill="auto"/>
            <w:noWrap/>
            <w:vAlign w:val="bottom"/>
            <w:hideMark/>
          </w:tcPr>
          <w:p w14:paraId="5D40936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w:t>
            </w:r>
          </w:p>
        </w:tc>
        <w:tc>
          <w:tcPr>
            <w:tcW w:w="1418" w:type="dxa"/>
            <w:tcBorders>
              <w:top w:val="nil"/>
              <w:left w:val="nil"/>
              <w:bottom w:val="single" w:sz="4" w:space="0" w:color="auto"/>
              <w:right w:val="single" w:sz="4" w:space="0" w:color="auto"/>
            </w:tcBorders>
            <w:shd w:val="clear" w:color="auto" w:fill="auto"/>
            <w:vAlign w:val="bottom"/>
            <w:hideMark/>
          </w:tcPr>
          <w:p w14:paraId="1162B51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12CA572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17.758,34</w:t>
            </w:r>
          </w:p>
        </w:tc>
        <w:tc>
          <w:tcPr>
            <w:tcW w:w="1225" w:type="dxa"/>
            <w:tcBorders>
              <w:top w:val="nil"/>
              <w:left w:val="nil"/>
              <w:bottom w:val="single" w:sz="4" w:space="0" w:color="auto"/>
              <w:right w:val="single" w:sz="4" w:space="0" w:color="auto"/>
            </w:tcBorders>
            <w:shd w:val="clear" w:color="auto" w:fill="auto"/>
            <w:vAlign w:val="bottom"/>
            <w:hideMark/>
          </w:tcPr>
          <w:p w14:paraId="777E293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12.690,82</w:t>
            </w:r>
          </w:p>
        </w:tc>
        <w:tc>
          <w:tcPr>
            <w:tcW w:w="1429" w:type="dxa"/>
            <w:tcBorders>
              <w:top w:val="nil"/>
              <w:left w:val="nil"/>
              <w:bottom w:val="single" w:sz="4" w:space="0" w:color="auto"/>
              <w:right w:val="single" w:sz="4" w:space="0" w:color="auto"/>
            </w:tcBorders>
            <w:shd w:val="clear" w:color="000000" w:fill="FFFFFF"/>
            <w:vAlign w:val="bottom"/>
            <w:hideMark/>
          </w:tcPr>
          <w:p w14:paraId="3DFF1537"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DDDC5B4"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-5.067,52</w:t>
            </w:r>
          </w:p>
        </w:tc>
        <w:tc>
          <w:tcPr>
            <w:tcW w:w="1348" w:type="dxa"/>
            <w:tcBorders>
              <w:top w:val="nil"/>
              <w:left w:val="nil"/>
              <w:bottom w:val="single" w:sz="4" w:space="0" w:color="auto"/>
              <w:right w:val="single" w:sz="4" w:space="0" w:color="auto"/>
            </w:tcBorders>
            <w:shd w:val="clear" w:color="auto" w:fill="auto"/>
            <w:vAlign w:val="bottom"/>
            <w:hideMark/>
          </w:tcPr>
          <w:p w14:paraId="3FF68BB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-5.067,52</w:t>
            </w:r>
          </w:p>
        </w:tc>
        <w:tc>
          <w:tcPr>
            <w:tcW w:w="1371" w:type="dxa"/>
            <w:tcBorders>
              <w:top w:val="nil"/>
              <w:left w:val="nil"/>
              <w:bottom w:val="single" w:sz="4" w:space="0" w:color="auto"/>
              <w:right w:val="single" w:sz="4" w:space="0" w:color="auto"/>
            </w:tcBorders>
            <w:shd w:val="clear" w:color="auto" w:fill="auto"/>
            <w:vAlign w:val="bottom"/>
            <w:hideMark/>
          </w:tcPr>
          <w:p w14:paraId="705AD919"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68478A51"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-3.165,16</w:t>
            </w:r>
          </w:p>
        </w:tc>
        <w:tc>
          <w:tcPr>
            <w:tcW w:w="1464" w:type="dxa"/>
            <w:tcBorders>
              <w:top w:val="nil"/>
              <w:left w:val="nil"/>
              <w:bottom w:val="single" w:sz="4" w:space="0" w:color="auto"/>
              <w:right w:val="single" w:sz="8" w:space="0" w:color="auto"/>
            </w:tcBorders>
            <w:shd w:val="clear" w:color="auto" w:fill="auto"/>
            <w:vAlign w:val="bottom"/>
            <w:hideMark/>
          </w:tcPr>
          <w:p w14:paraId="1B92378B"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-3.165,16</w:t>
            </w:r>
          </w:p>
        </w:tc>
      </w:tr>
      <w:tr w:rsidR="00D522DB" w:rsidRPr="006D6306" w14:paraId="7F68030F" w14:textId="77777777" w:rsidTr="00AF7D19">
        <w:trPr>
          <w:trHeight w:val="315"/>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14:paraId="157E51D8" w14:textId="77777777" w:rsidR="00D522DB" w:rsidRPr="00703DBF" w:rsidRDefault="00D522DB" w:rsidP="00AF7D19">
            <w:pPr>
              <w:spacing w:after="0" w:line="240" w:lineRule="auto"/>
              <w:ind w:left="0" w:firstLine="0"/>
              <w:jc w:val="right"/>
              <w:rPr>
                <w:rFonts w:asciiTheme="minorHAnsi" w:eastAsia="Times New Roman" w:hAnsiTheme="minorHAnsi" w:cstheme="minorHAnsi"/>
                <w:color w:val="000000"/>
                <w:szCs w:val="20"/>
              </w:rPr>
            </w:pPr>
            <w:r w:rsidRPr="00703DBF">
              <w:rPr>
                <w:rFonts w:asciiTheme="minorHAnsi" w:hAnsiTheme="minorHAnsi" w:cstheme="minorHAnsi"/>
                <w:color w:val="000000"/>
                <w:szCs w:val="20"/>
              </w:rPr>
              <w:t>2036</w:t>
            </w:r>
          </w:p>
        </w:tc>
        <w:tc>
          <w:tcPr>
            <w:tcW w:w="556" w:type="dxa"/>
            <w:tcBorders>
              <w:top w:val="nil"/>
              <w:left w:val="nil"/>
              <w:bottom w:val="single" w:sz="4" w:space="0" w:color="auto"/>
              <w:right w:val="single" w:sz="4" w:space="0" w:color="auto"/>
            </w:tcBorders>
            <w:shd w:val="clear" w:color="auto" w:fill="auto"/>
            <w:noWrap/>
            <w:vAlign w:val="bottom"/>
            <w:hideMark/>
          </w:tcPr>
          <w:p w14:paraId="2A1679A0"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w:t>
            </w:r>
          </w:p>
        </w:tc>
        <w:tc>
          <w:tcPr>
            <w:tcW w:w="1418" w:type="dxa"/>
            <w:tcBorders>
              <w:top w:val="nil"/>
              <w:left w:val="nil"/>
              <w:bottom w:val="single" w:sz="4" w:space="0" w:color="auto"/>
              <w:right w:val="single" w:sz="4" w:space="0" w:color="auto"/>
            </w:tcBorders>
            <w:shd w:val="clear" w:color="auto" w:fill="auto"/>
            <w:vAlign w:val="bottom"/>
            <w:hideMark/>
          </w:tcPr>
          <w:p w14:paraId="3B44C4C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353" w:type="dxa"/>
            <w:tcBorders>
              <w:top w:val="nil"/>
              <w:left w:val="nil"/>
              <w:bottom w:val="single" w:sz="4" w:space="0" w:color="auto"/>
              <w:right w:val="single" w:sz="4" w:space="0" w:color="auto"/>
            </w:tcBorders>
            <w:shd w:val="clear" w:color="auto" w:fill="auto"/>
            <w:vAlign w:val="bottom"/>
            <w:hideMark/>
          </w:tcPr>
          <w:p w14:paraId="583D84A5"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18.184,54</w:t>
            </w:r>
          </w:p>
        </w:tc>
        <w:tc>
          <w:tcPr>
            <w:tcW w:w="1225" w:type="dxa"/>
            <w:tcBorders>
              <w:top w:val="nil"/>
              <w:left w:val="nil"/>
              <w:bottom w:val="single" w:sz="4" w:space="0" w:color="auto"/>
              <w:right w:val="single" w:sz="4" w:space="0" w:color="auto"/>
            </w:tcBorders>
            <w:shd w:val="clear" w:color="auto" w:fill="auto"/>
            <w:vAlign w:val="bottom"/>
            <w:hideMark/>
          </w:tcPr>
          <w:p w14:paraId="4B1687E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13.223,83</w:t>
            </w:r>
          </w:p>
        </w:tc>
        <w:tc>
          <w:tcPr>
            <w:tcW w:w="1429" w:type="dxa"/>
            <w:tcBorders>
              <w:top w:val="nil"/>
              <w:left w:val="nil"/>
              <w:bottom w:val="single" w:sz="4" w:space="0" w:color="auto"/>
              <w:right w:val="single" w:sz="4" w:space="0" w:color="auto"/>
            </w:tcBorders>
            <w:shd w:val="clear" w:color="auto" w:fill="auto"/>
            <w:vAlign w:val="bottom"/>
            <w:hideMark/>
          </w:tcPr>
          <w:p w14:paraId="3A699512"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 </w:t>
            </w:r>
          </w:p>
        </w:tc>
        <w:tc>
          <w:tcPr>
            <w:tcW w:w="1260" w:type="dxa"/>
            <w:tcBorders>
              <w:top w:val="nil"/>
              <w:left w:val="nil"/>
              <w:bottom w:val="single" w:sz="4" w:space="0" w:color="auto"/>
              <w:right w:val="single" w:sz="4" w:space="0" w:color="auto"/>
            </w:tcBorders>
            <w:shd w:val="clear" w:color="auto" w:fill="auto"/>
            <w:vAlign w:val="bottom"/>
            <w:hideMark/>
          </w:tcPr>
          <w:p w14:paraId="7F88A4A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-4.960,71</w:t>
            </w:r>
          </w:p>
        </w:tc>
        <w:tc>
          <w:tcPr>
            <w:tcW w:w="1348" w:type="dxa"/>
            <w:tcBorders>
              <w:top w:val="nil"/>
              <w:left w:val="nil"/>
              <w:bottom w:val="single" w:sz="4" w:space="0" w:color="auto"/>
              <w:right w:val="single" w:sz="4" w:space="0" w:color="auto"/>
            </w:tcBorders>
            <w:shd w:val="clear" w:color="auto" w:fill="auto"/>
            <w:vAlign w:val="bottom"/>
            <w:hideMark/>
          </w:tcPr>
          <w:p w14:paraId="3822C2EA"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-4.960,71</w:t>
            </w:r>
          </w:p>
        </w:tc>
        <w:tc>
          <w:tcPr>
            <w:tcW w:w="1371" w:type="dxa"/>
            <w:tcBorders>
              <w:top w:val="nil"/>
              <w:left w:val="nil"/>
              <w:bottom w:val="single" w:sz="4" w:space="0" w:color="auto"/>
              <w:right w:val="single" w:sz="4" w:space="0" w:color="auto"/>
            </w:tcBorders>
            <w:shd w:val="clear" w:color="auto" w:fill="auto"/>
            <w:vAlign w:val="bottom"/>
            <w:hideMark/>
          </w:tcPr>
          <w:p w14:paraId="289C4FDE"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0,00</w:t>
            </w:r>
          </w:p>
        </w:tc>
        <w:tc>
          <w:tcPr>
            <w:tcW w:w="1260" w:type="dxa"/>
            <w:tcBorders>
              <w:top w:val="nil"/>
              <w:left w:val="nil"/>
              <w:bottom w:val="single" w:sz="4" w:space="0" w:color="auto"/>
              <w:right w:val="single" w:sz="4" w:space="0" w:color="auto"/>
            </w:tcBorders>
            <w:shd w:val="clear" w:color="auto" w:fill="auto"/>
            <w:vAlign w:val="bottom"/>
            <w:hideMark/>
          </w:tcPr>
          <w:p w14:paraId="0FB0CEB8"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-2.979,27</w:t>
            </w:r>
          </w:p>
        </w:tc>
        <w:tc>
          <w:tcPr>
            <w:tcW w:w="1464" w:type="dxa"/>
            <w:tcBorders>
              <w:top w:val="nil"/>
              <w:left w:val="nil"/>
              <w:bottom w:val="single" w:sz="4" w:space="0" w:color="auto"/>
              <w:right w:val="single" w:sz="8" w:space="0" w:color="auto"/>
            </w:tcBorders>
            <w:shd w:val="clear" w:color="auto" w:fill="auto"/>
            <w:vAlign w:val="bottom"/>
            <w:hideMark/>
          </w:tcPr>
          <w:p w14:paraId="0CF71EDF" w14:textId="77777777" w:rsidR="00D522DB" w:rsidRPr="00703DBF" w:rsidRDefault="00D522DB" w:rsidP="00AF7D19">
            <w:pPr>
              <w:spacing w:after="0" w:line="240" w:lineRule="auto"/>
              <w:ind w:left="0" w:firstLine="0"/>
              <w:jc w:val="right"/>
              <w:rPr>
                <w:rFonts w:asciiTheme="minorHAnsi" w:eastAsia="Times New Roman" w:hAnsiTheme="minorHAnsi" w:cstheme="minorHAnsi"/>
                <w:szCs w:val="20"/>
              </w:rPr>
            </w:pPr>
            <w:r w:rsidRPr="00703DBF">
              <w:rPr>
                <w:rFonts w:asciiTheme="minorHAnsi" w:hAnsiTheme="minorHAnsi" w:cstheme="minorHAnsi"/>
                <w:szCs w:val="20"/>
              </w:rPr>
              <w:t>-2.979,27</w:t>
            </w:r>
          </w:p>
        </w:tc>
      </w:tr>
      <w:tr w:rsidR="00D522DB" w:rsidRPr="006D6306" w14:paraId="547D9445" w14:textId="77777777" w:rsidTr="00AF7D19">
        <w:trPr>
          <w:trHeight w:val="315"/>
        </w:trPr>
        <w:tc>
          <w:tcPr>
            <w:tcW w:w="1102" w:type="dxa"/>
            <w:gridSpan w:val="2"/>
            <w:tcBorders>
              <w:top w:val="single" w:sz="8" w:space="0" w:color="auto"/>
              <w:left w:val="single" w:sz="8" w:space="0" w:color="auto"/>
              <w:bottom w:val="single" w:sz="8" w:space="0" w:color="auto"/>
              <w:right w:val="single" w:sz="8" w:space="0" w:color="000000"/>
            </w:tcBorders>
            <w:shd w:val="clear" w:color="auto" w:fill="767171" w:themeFill="background2" w:themeFillShade="80"/>
            <w:noWrap/>
            <w:vAlign w:val="bottom"/>
            <w:hideMark/>
          </w:tcPr>
          <w:p w14:paraId="544A638A" w14:textId="77777777" w:rsidR="00D522DB" w:rsidRPr="006D6306" w:rsidRDefault="00D522DB"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6D6306">
              <w:rPr>
                <w:rFonts w:asciiTheme="minorHAnsi" w:eastAsia="Times New Roman" w:hAnsiTheme="minorHAnsi" w:cstheme="minorHAnsi"/>
                <w:b/>
                <w:bCs/>
                <w:color w:val="FFFFFF" w:themeColor="background1"/>
                <w:szCs w:val="20"/>
              </w:rPr>
              <w:t>Skupaj </w:t>
            </w:r>
          </w:p>
        </w:tc>
        <w:tc>
          <w:tcPr>
            <w:tcW w:w="1418"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44D9802C"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712.963,25</w:t>
            </w:r>
          </w:p>
        </w:tc>
        <w:tc>
          <w:tcPr>
            <w:tcW w:w="1353"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716E60F"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233.762,64</w:t>
            </w:r>
          </w:p>
        </w:tc>
        <w:tc>
          <w:tcPr>
            <w:tcW w:w="1225"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7484B1A0"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138.552,71</w:t>
            </w:r>
          </w:p>
        </w:tc>
        <w:tc>
          <w:tcPr>
            <w:tcW w:w="1429"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19F41B6"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0,00</w:t>
            </w:r>
          </w:p>
        </w:tc>
        <w:tc>
          <w:tcPr>
            <w:tcW w:w="1260"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75A89CE2"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-95.209,93</w:t>
            </w:r>
          </w:p>
        </w:tc>
        <w:tc>
          <w:tcPr>
            <w:tcW w:w="1348"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0978C07"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-808.173,18</w:t>
            </w:r>
          </w:p>
        </w:tc>
        <w:tc>
          <w:tcPr>
            <w:tcW w:w="1371"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0E3C12F"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693.568,15</w:t>
            </w:r>
          </w:p>
        </w:tc>
        <w:tc>
          <w:tcPr>
            <w:tcW w:w="1260"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C76FD58"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-71.269,57</w:t>
            </w:r>
          </w:p>
        </w:tc>
        <w:tc>
          <w:tcPr>
            <w:tcW w:w="1464" w:type="dxa"/>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BE1E791" w14:textId="77777777" w:rsidR="00D522DB" w:rsidRPr="003F6DFE" w:rsidRDefault="00D522DB" w:rsidP="00AF7D19">
            <w:pPr>
              <w:spacing w:after="0" w:line="240" w:lineRule="auto"/>
              <w:ind w:left="0" w:firstLine="0"/>
              <w:jc w:val="right"/>
              <w:rPr>
                <w:rFonts w:asciiTheme="minorHAnsi" w:eastAsia="Times New Roman" w:hAnsiTheme="minorHAnsi" w:cstheme="minorHAnsi"/>
                <w:b/>
                <w:bCs/>
                <w:color w:val="FFFFFF" w:themeColor="background1"/>
                <w:szCs w:val="20"/>
              </w:rPr>
            </w:pPr>
            <w:r w:rsidRPr="003F6DFE">
              <w:rPr>
                <w:rFonts w:asciiTheme="minorHAnsi" w:hAnsiTheme="minorHAnsi" w:cstheme="minorHAnsi"/>
                <w:b/>
                <w:bCs/>
                <w:color w:val="FFFFFF" w:themeColor="background1"/>
                <w:szCs w:val="20"/>
              </w:rPr>
              <w:t>-764.837,72</w:t>
            </w:r>
          </w:p>
        </w:tc>
      </w:tr>
    </w:tbl>
    <w:p w14:paraId="3A84FCC0" w14:textId="77777777" w:rsidR="00641EFD" w:rsidRPr="00641EFD" w:rsidRDefault="00641EFD" w:rsidP="008B6E49">
      <w:pPr>
        <w:ind w:left="0" w:firstLine="0"/>
        <w:sectPr w:rsidR="00641EFD" w:rsidRPr="00641EFD" w:rsidSect="00305ED8">
          <w:pgSz w:w="16838" w:h="11906" w:orient="landscape"/>
          <w:pgMar w:top="1440" w:right="1560" w:bottom="1440" w:left="1560" w:header="563" w:footer="92" w:gutter="0"/>
          <w:cols w:space="708"/>
          <w:docGrid w:linePitch="272"/>
        </w:sectPr>
      </w:pPr>
    </w:p>
    <w:p w14:paraId="3A84FCC1" w14:textId="77777777" w:rsidR="00305ED8" w:rsidRDefault="00305ED8" w:rsidP="00305ED8">
      <w:r>
        <w:lastRenderedPageBreak/>
        <w:t>Obrazložitev:</w:t>
      </w:r>
    </w:p>
    <w:p w14:paraId="3A84FCC2" w14:textId="733B8502" w:rsidR="00305ED8" w:rsidRDefault="00305ED8" w:rsidP="008B6E49">
      <w:pPr>
        <w:pStyle w:val="Odstavekseznama"/>
        <w:numPr>
          <w:ilvl w:val="0"/>
          <w:numId w:val="6"/>
        </w:numPr>
      </w:pPr>
      <w:r>
        <w:t xml:space="preserve">Ostanek vrednosti znaša </w:t>
      </w:r>
      <w:r w:rsidR="00C2717C">
        <w:t>0,00</w:t>
      </w:r>
      <w:r w:rsidR="002311AB">
        <w:t xml:space="preserve"> </w:t>
      </w:r>
      <w:r>
        <w:t xml:space="preserve">EUR. </w:t>
      </w:r>
    </w:p>
    <w:p w14:paraId="3A84FCC3" w14:textId="77777777" w:rsidR="00305ED8" w:rsidRDefault="00305ED8" w:rsidP="00F7051E">
      <w:pPr>
        <w:pStyle w:val="Odstavekseznama"/>
        <w:numPr>
          <w:ilvl w:val="0"/>
          <w:numId w:val="6"/>
        </w:numPr>
      </w:pPr>
      <w:r>
        <w:t>Glede na vrsto investicije smo upoštevali 4 % stopnjo za diskontiranje.</w:t>
      </w:r>
    </w:p>
    <w:p w14:paraId="3A84FCC4" w14:textId="77777777" w:rsidR="00305ED8" w:rsidRDefault="00305ED8" w:rsidP="00F7051E">
      <w:pPr>
        <w:pStyle w:val="Odstavekseznama"/>
        <w:numPr>
          <w:ilvl w:val="0"/>
          <w:numId w:val="6"/>
        </w:numPr>
      </w:pPr>
      <w:r>
        <w:t>V investicijo niso vključena nepovratna sredstva.</w:t>
      </w:r>
    </w:p>
    <w:p w14:paraId="3A84FCC5" w14:textId="77777777" w:rsidR="00305ED8" w:rsidRDefault="00305ED8" w:rsidP="00F7051E">
      <w:pPr>
        <w:pStyle w:val="Odstavekseznama"/>
        <w:numPr>
          <w:ilvl w:val="0"/>
          <w:numId w:val="6"/>
        </w:numPr>
      </w:pPr>
      <w:r>
        <w:t>Denarni tok v finančni analizi je negativen.</w:t>
      </w:r>
    </w:p>
    <w:p w14:paraId="6E17E48C" w14:textId="25A7D31C" w:rsidR="007F517A" w:rsidRDefault="007F517A" w:rsidP="00F7051E">
      <w:pPr>
        <w:pStyle w:val="Odstavekseznama"/>
        <w:numPr>
          <w:ilvl w:val="0"/>
          <w:numId w:val="6"/>
        </w:numPr>
      </w:pPr>
      <w:r>
        <w:t>Stroški investicije so z DDV.</w:t>
      </w:r>
    </w:p>
    <w:p w14:paraId="3A84FCC6" w14:textId="77777777" w:rsidR="00305ED8" w:rsidRDefault="00305ED8" w:rsidP="00305ED8"/>
    <w:p w14:paraId="3A84FCC7" w14:textId="77777777" w:rsidR="00A52858" w:rsidRDefault="00A52858" w:rsidP="00305ED8"/>
    <w:p w14:paraId="3A84FCC8" w14:textId="77777777" w:rsidR="00EE3120" w:rsidRDefault="00EE3120" w:rsidP="00EE3120">
      <w:pPr>
        <w:pStyle w:val="Naslov3"/>
        <w:rPr>
          <w:szCs w:val="20"/>
        </w:rPr>
      </w:pPr>
      <w:bookmarkStart w:id="200" w:name="_Toc4146015"/>
      <w:bookmarkStart w:id="201" w:name="_Toc129681925"/>
      <w:r w:rsidRPr="005926A3">
        <w:t>Neto sedanja vrednost in interna stopnja donosa pri finančni analizi</w:t>
      </w:r>
      <w:bookmarkEnd w:id="200"/>
      <w:bookmarkEnd w:id="201"/>
    </w:p>
    <w:p w14:paraId="3A84FCC9" w14:textId="77777777" w:rsidR="00EE3120" w:rsidRDefault="00EE3120" w:rsidP="00740A0D">
      <w:pPr>
        <w:ind w:left="708" w:firstLine="0"/>
        <w:rPr>
          <w:szCs w:val="20"/>
        </w:rPr>
      </w:pPr>
    </w:p>
    <w:p w14:paraId="3A84FCCA" w14:textId="77777777" w:rsidR="00EE3120" w:rsidRPr="005076AA" w:rsidRDefault="00EE3120" w:rsidP="00507744">
      <w:pPr>
        <w:shd w:val="clear" w:color="auto" w:fill="808080" w:themeFill="background1" w:themeFillShade="80"/>
        <w:rPr>
          <w:b/>
          <w:color w:val="FFFFFF" w:themeColor="background1"/>
        </w:rPr>
      </w:pPr>
      <w:r w:rsidRPr="005076AA">
        <w:rPr>
          <w:b/>
          <w:color w:val="FFFFFF" w:themeColor="background1"/>
        </w:rPr>
        <w:t>Kazalniki – finančna analiza:</w:t>
      </w:r>
    </w:p>
    <w:tbl>
      <w:tblPr>
        <w:tblW w:w="7122" w:type="dxa"/>
        <w:tblInd w:w="638" w:type="dxa"/>
        <w:tblCellMar>
          <w:left w:w="70" w:type="dxa"/>
          <w:right w:w="70" w:type="dxa"/>
        </w:tblCellMar>
        <w:tblLook w:val="04A0" w:firstRow="1" w:lastRow="0" w:firstColumn="1" w:lastColumn="0" w:noHBand="0" w:noVBand="1"/>
      </w:tblPr>
      <w:tblGrid>
        <w:gridCol w:w="3496"/>
        <w:gridCol w:w="678"/>
        <w:gridCol w:w="773"/>
        <w:gridCol w:w="618"/>
        <w:gridCol w:w="462"/>
        <w:gridCol w:w="159"/>
        <w:gridCol w:w="159"/>
        <w:gridCol w:w="159"/>
        <w:gridCol w:w="618"/>
      </w:tblGrid>
      <w:tr w:rsidR="00BD5859" w:rsidRPr="00CF7A95" w14:paraId="5858AD4F" w14:textId="77777777" w:rsidTr="00AF7D19">
        <w:trPr>
          <w:trHeight w:val="288"/>
        </w:trPr>
        <w:tc>
          <w:tcPr>
            <w:tcW w:w="4947" w:type="dxa"/>
            <w:gridSpan w:val="3"/>
            <w:tcBorders>
              <w:top w:val="nil"/>
              <w:left w:val="nil"/>
              <w:bottom w:val="nil"/>
              <w:right w:val="nil"/>
            </w:tcBorders>
            <w:shd w:val="clear" w:color="auto" w:fill="auto"/>
            <w:noWrap/>
            <w:vAlign w:val="bottom"/>
            <w:hideMark/>
          </w:tcPr>
          <w:p w14:paraId="3A9E5FFD"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CF7A95">
              <w:rPr>
                <w:rFonts w:asciiTheme="minorHAnsi" w:eastAsia="Times New Roman" w:hAnsiTheme="minorHAnsi" w:cs="Times New Roman"/>
                <w:szCs w:val="20"/>
              </w:rPr>
              <w:t xml:space="preserve">I = </w:t>
            </w:r>
          </w:p>
        </w:tc>
        <w:tc>
          <w:tcPr>
            <w:tcW w:w="2175" w:type="dxa"/>
            <w:gridSpan w:val="6"/>
            <w:tcBorders>
              <w:top w:val="nil"/>
              <w:left w:val="nil"/>
              <w:bottom w:val="nil"/>
              <w:right w:val="nil"/>
            </w:tcBorders>
            <w:shd w:val="clear" w:color="auto" w:fill="auto"/>
            <w:noWrap/>
            <w:vAlign w:val="bottom"/>
            <w:hideMark/>
          </w:tcPr>
          <w:p w14:paraId="68D5422D" w14:textId="77777777" w:rsidR="00BD5859" w:rsidRPr="00CF7A95" w:rsidRDefault="00BD5859" w:rsidP="00AF7D19">
            <w:pPr>
              <w:spacing w:after="0" w:line="240" w:lineRule="auto"/>
              <w:ind w:left="0" w:firstLine="0"/>
              <w:jc w:val="left"/>
              <w:rPr>
                <w:rFonts w:asciiTheme="minorHAnsi" w:eastAsia="Times New Roman" w:hAnsiTheme="minorHAnsi" w:cs="Times New Roman"/>
                <w:color w:val="000000"/>
                <w:szCs w:val="20"/>
              </w:rPr>
            </w:pPr>
            <w:r w:rsidRPr="00067B09">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p>
        </w:tc>
      </w:tr>
      <w:tr w:rsidR="00BD5859" w:rsidRPr="00CF7A95" w14:paraId="20E58377" w14:textId="77777777" w:rsidTr="00AF7D19">
        <w:trPr>
          <w:trHeight w:val="288"/>
        </w:trPr>
        <w:tc>
          <w:tcPr>
            <w:tcW w:w="4174" w:type="dxa"/>
            <w:gridSpan w:val="2"/>
            <w:tcBorders>
              <w:top w:val="nil"/>
              <w:left w:val="nil"/>
              <w:bottom w:val="nil"/>
              <w:right w:val="nil"/>
            </w:tcBorders>
            <w:shd w:val="clear" w:color="auto" w:fill="auto"/>
            <w:noWrap/>
            <w:vAlign w:val="bottom"/>
            <w:hideMark/>
          </w:tcPr>
          <w:p w14:paraId="5CFD9E4B"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ekonomska doba investicije (v letih) </w:t>
            </w:r>
          </w:p>
        </w:tc>
        <w:tc>
          <w:tcPr>
            <w:tcW w:w="773" w:type="dxa"/>
            <w:tcBorders>
              <w:top w:val="nil"/>
              <w:left w:val="nil"/>
              <w:bottom w:val="nil"/>
              <w:right w:val="nil"/>
            </w:tcBorders>
            <w:shd w:val="clear" w:color="auto" w:fill="auto"/>
            <w:noWrap/>
            <w:vAlign w:val="bottom"/>
            <w:hideMark/>
          </w:tcPr>
          <w:p w14:paraId="08AE80FC" w14:textId="77777777" w:rsidR="00BD5859" w:rsidRPr="00CF7A95" w:rsidRDefault="00BD5859" w:rsidP="00AF7D19">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i=</w:t>
            </w:r>
          </w:p>
        </w:tc>
        <w:tc>
          <w:tcPr>
            <w:tcW w:w="2175" w:type="dxa"/>
            <w:gridSpan w:val="6"/>
            <w:tcBorders>
              <w:top w:val="nil"/>
              <w:left w:val="nil"/>
              <w:bottom w:val="nil"/>
              <w:right w:val="nil"/>
            </w:tcBorders>
            <w:shd w:val="clear" w:color="auto" w:fill="auto"/>
            <w:noWrap/>
            <w:vAlign w:val="bottom"/>
            <w:hideMark/>
          </w:tcPr>
          <w:p w14:paraId="2996FFF1" w14:textId="77777777" w:rsidR="00BD5859" w:rsidRPr="00CF7A95" w:rsidRDefault="00BD5859"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15</w:t>
            </w:r>
          </w:p>
        </w:tc>
      </w:tr>
      <w:tr w:rsidR="00BD5859" w:rsidRPr="00CF7A95" w14:paraId="390965AD" w14:textId="77777777" w:rsidTr="00AF7D19">
        <w:trPr>
          <w:trHeight w:val="288"/>
        </w:trPr>
        <w:tc>
          <w:tcPr>
            <w:tcW w:w="3496" w:type="dxa"/>
            <w:tcBorders>
              <w:top w:val="nil"/>
              <w:left w:val="nil"/>
              <w:bottom w:val="nil"/>
              <w:right w:val="nil"/>
            </w:tcBorders>
            <w:shd w:val="clear" w:color="auto" w:fill="auto"/>
            <w:noWrap/>
            <w:vAlign w:val="bottom"/>
            <w:hideMark/>
          </w:tcPr>
          <w:p w14:paraId="1FF12793"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         diskontna stopnja </w:t>
            </w:r>
          </w:p>
        </w:tc>
        <w:tc>
          <w:tcPr>
            <w:tcW w:w="678" w:type="dxa"/>
            <w:tcBorders>
              <w:top w:val="nil"/>
              <w:left w:val="nil"/>
              <w:bottom w:val="nil"/>
              <w:right w:val="nil"/>
            </w:tcBorders>
            <w:shd w:val="clear" w:color="auto" w:fill="auto"/>
            <w:noWrap/>
            <w:vAlign w:val="bottom"/>
            <w:hideMark/>
          </w:tcPr>
          <w:p w14:paraId="018806DA"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773" w:type="dxa"/>
            <w:tcBorders>
              <w:top w:val="nil"/>
              <w:left w:val="nil"/>
              <w:bottom w:val="nil"/>
              <w:right w:val="nil"/>
            </w:tcBorders>
            <w:shd w:val="clear" w:color="auto" w:fill="auto"/>
            <w:noWrap/>
            <w:vAlign w:val="bottom"/>
            <w:hideMark/>
          </w:tcPr>
          <w:p w14:paraId="5A7B8181" w14:textId="77777777" w:rsidR="00BD5859" w:rsidRPr="00CF7A95" w:rsidRDefault="00BD5859" w:rsidP="00AF7D19">
            <w:pPr>
              <w:spacing w:after="0" w:line="240" w:lineRule="auto"/>
              <w:ind w:left="0" w:firstLine="0"/>
              <w:jc w:val="right"/>
              <w:rPr>
                <w:rFonts w:asciiTheme="minorHAnsi" w:eastAsia="Times New Roman" w:hAnsiTheme="minorHAnsi" w:cs="Times New Roman"/>
                <w:szCs w:val="20"/>
              </w:rPr>
            </w:pPr>
            <w:r w:rsidRPr="00CF7A95">
              <w:rPr>
                <w:rFonts w:asciiTheme="minorHAnsi" w:eastAsia="Times New Roman" w:hAnsiTheme="minorHAnsi" w:cs="Times New Roman"/>
                <w:szCs w:val="20"/>
              </w:rPr>
              <w:t>r=</w:t>
            </w:r>
          </w:p>
        </w:tc>
        <w:tc>
          <w:tcPr>
            <w:tcW w:w="2175" w:type="dxa"/>
            <w:gridSpan w:val="6"/>
            <w:tcBorders>
              <w:top w:val="nil"/>
              <w:left w:val="nil"/>
              <w:bottom w:val="nil"/>
              <w:right w:val="nil"/>
            </w:tcBorders>
            <w:shd w:val="clear" w:color="auto" w:fill="auto"/>
            <w:noWrap/>
            <w:vAlign w:val="bottom"/>
            <w:hideMark/>
          </w:tcPr>
          <w:p w14:paraId="4F24276D" w14:textId="77777777" w:rsidR="00BD5859" w:rsidRPr="00CF7A95" w:rsidRDefault="00BD5859"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4,00%</w:t>
            </w:r>
          </w:p>
        </w:tc>
      </w:tr>
      <w:tr w:rsidR="00BD5859" w:rsidRPr="00CF7A95" w14:paraId="7C12E4F2" w14:textId="77777777" w:rsidTr="00AF7D19">
        <w:trPr>
          <w:trHeight w:val="288"/>
        </w:trPr>
        <w:tc>
          <w:tcPr>
            <w:tcW w:w="5565" w:type="dxa"/>
            <w:gridSpan w:val="4"/>
            <w:tcBorders>
              <w:top w:val="nil"/>
              <w:left w:val="nil"/>
              <w:bottom w:val="nil"/>
              <w:right w:val="nil"/>
            </w:tcBorders>
            <w:shd w:val="clear" w:color="auto" w:fill="auto"/>
            <w:noWrap/>
            <w:vAlign w:val="bottom"/>
            <w:hideMark/>
          </w:tcPr>
          <w:p w14:paraId="388E78F6" w14:textId="77777777" w:rsidR="00BD5859" w:rsidRPr="00CF7A95" w:rsidRDefault="00BD5859" w:rsidP="00AF7D19">
            <w:pPr>
              <w:spacing w:after="0" w:line="240" w:lineRule="auto"/>
              <w:ind w:left="0" w:firstLine="0"/>
              <w:jc w:val="left"/>
              <w:rPr>
                <w:rFonts w:asciiTheme="minorHAnsi" w:eastAsia="Times New Roman" w:hAnsiTheme="minorHAnsi" w:cs="Times New Roman"/>
                <w:color w:val="000000"/>
                <w:szCs w:val="20"/>
              </w:rPr>
            </w:pPr>
          </w:p>
        </w:tc>
        <w:tc>
          <w:tcPr>
            <w:tcW w:w="462" w:type="dxa"/>
            <w:tcBorders>
              <w:top w:val="nil"/>
              <w:left w:val="nil"/>
              <w:bottom w:val="nil"/>
              <w:right w:val="nil"/>
            </w:tcBorders>
            <w:shd w:val="clear" w:color="auto" w:fill="auto"/>
            <w:noWrap/>
            <w:vAlign w:val="bottom"/>
            <w:hideMark/>
          </w:tcPr>
          <w:p w14:paraId="4CC34A69"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7B0A7E33"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5C98657C"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5D7A22BB"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31935439"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r>
      <w:tr w:rsidR="00BD5859" w:rsidRPr="00CF7A95" w14:paraId="1A7E8D67" w14:textId="77777777" w:rsidTr="00AF7D19">
        <w:trPr>
          <w:trHeight w:val="288"/>
        </w:trPr>
        <w:tc>
          <w:tcPr>
            <w:tcW w:w="3496" w:type="dxa"/>
            <w:tcBorders>
              <w:top w:val="nil"/>
              <w:left w:val="nil"/>
              <w:bottom w:val="nil"/>
              <w:right w:val="nil"/>
            </w:tcBorders>
            <w:shd w:val="clear" w:color="auto" w:fill="auto"/>
            <w:noWrap/>
            <w:vAlign w:val="bottom"/>
            <w:hideMark/>
          </w:tcPr>
          <w:p w14:paraId="7BE61ABC" w14:textId="77777777" w:rsidR="00BD5859" w:rsidRPr="00CF7A95" w:rsidRDefault="00BD5859" w:rsidP="00AF7D19">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DINAMIČNI KAZALNIKI</w:t>
            </w:r>
          </w:p>
        </w:tc>
        <w:tc>
          <w:tcPr>
            <w:tcW w:w="678" w:type="dxa"/>
            <w:tcBorders>
              <w:top w:val="nil"/>
              <w:left w:val="nil"/>
              <w:bottom w:val="nil"/>
              <w:right w:val="nil"/>
            </w:tcBorders>
            <w:shd w:val="clear" w:color="auto" w:fill="auto"/>
            <w:noWrap/>
            <w:vAlign w:val="bottom"/>
            <w:hideMark/>
          </w:tcPr>
          <w:p w14:paraId="459CA432" w14:textId="77777777" w:rsidR="00BD5859" w:rsidRPr="00CF7A95" w:rsidRDefault="00BD5859" w:rsidP="00AF7D19">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2553DC6C"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1D3BCEF0"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r>
      <w:tr w:rsidR="00BD5859" w:rsidRPr="00CF7A95" w14:paraId="686EC437"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04037573"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13BD65C4"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63F5D164"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sidRPr="00067B09">
              <w:rPr>
                <w:rFonts w:asciiTheme="minorHAnsi" w:eastAsia="Times New Roman" w:hAnsiTheme="minorHAnsi" w:cs="Times New Roman"/>
                <w:i/>
                <w:iCs/>
                <w:color w:val="000000"/>
                <w:szCs w:val="20"/>
              </w:rPr>
              <w:t>-764.837,72</w:t>
            </w:r>
          </w:p>
        </w:tc>
      </w:tr>
      <w:tr w:rsidR="00BD5859" w:rsidRPr="00CF7A95" w14:paraId="52F698D7"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7C6A587B"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16D1531C"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776E065A"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BD5859" w:rsidRPr="00CF7A95" w14:paraId="43663EF3"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59524A8B"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4502998D"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0FC99503"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sidRPr="00516D0B">
              <w:rPr>
                <w:rFonts w:asciiTheme="minorHAnsi" w:eastAsia="Times New Roman" w:hAnsiTheme="minorHAnsi" w:cs="Times New Roman"/>
                <w:i/>
                <w:iCs/>
                <w:color w:val="000000"/>
                <w:szCs w:val="20"/>
              </w:rPr>
              <w:t>-1,103</w:t>
            </w:r>
          </w:p>
        </w:tc>
      </w:tr>
      <w:tr w:rsidR="00BD5859" w:rsidRPr="00CF7A95" w14:paraId="4F3B83DF" w14:textId="77777777" w:rsidTr="00AF7D19">
        <w:trPr>
          <w:trHeight w:val="288"/>
        </w:trPr>
        <w:tc>
          <w:tcPr>
            <w:tcW w:w="3496" w:type="dxa"/>
            <w:tcBorders>
              <w:top w:val="single" w:sz="4" w:space="0" w:color="auto"/>
              <w:left w:val="nil"/>
              <w:bottom w:val="single" w:sz="4" w:space="0" w:color="auto"/>
              <w:right w:val="nil"/>
            </w:tcBorders>
            <w:shd w:val="clear" w:color="auto" w:fill="auto"/>
            <w:noWrap/>
            <w:vAlign w:val="bottom"/>
            <w:hideMark/>
          </w:tcPr>
          <w:p w14:paraId="4489C638"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Doba vračanja investicije</w:t>
            </w:r>
          </w:p>
        </w:tc>
        <w:tc>
          <w:tcPr>
            <w:tcW w:w="678" w:type="dxa"/>
            <w:tcBorders>
              <w:top w:val="nil"/>
              <w:left w:val="nil"/>
              <w:bottom w:val="single" w:sz="4" w:space="0" w:color="auto"/>
              <w:right w:val="nil"/>
            </w:tcBorders>
            <w:shd w:val="clear" w:color="auto" w:fill="auto"/>
            <w:noWrap/>
            <w:vAlign w:val="bottom"/>
            <w:hideMark/>
          </w:tcPr>
          <w:p w14:paraId="7486394B" w14:textId="77777777" w:rsidR="00BD5859" w:rsidRPr="00CF7A95" w:rsidRDefault="00BD5859" w:rsidP="00AF7D19">
            <w:pPr>
              <w:spacing w:after="0" w:line="240" w:lineRule="auto"/>
              <w:ind w:left="0" w:firstLine="0"/>
              <w:jc w:val="left"/>
              <w:rPr>
                <w:rFonts w:asciiTheme="minorHAnsi" w:eastAsia="Times New Roman" w:hAnsiTheme="minorHAnsi" w:cs="Times New Roman"/>
                <w:color w:val="000000"/>
                <w:szCs w:val="20"/>
              </w:rPr>
            </w:pPr>
            <w:r w:rsidRPr="00CF7A95">
              <w:rPr>
                <w:rFonts w:asciiTheme="minorHAnsi" w:eastAsia="Times New Roman" w:hAnsiTheme="minorHAnsi" w:cs="Times New Roman"/>
                <w:color w:val="000000"/>
                <w:szCs w:val="20"/>
              </w:rPr>
              <w:t> </w:t>
            </w:r>
          </w:p>
        </w:tc>
        <w:tc>
          <w:tcPr>
            <w:tcW w:w="773" w:type="dxa"/>
            <w:tcBorders>
              <w:top w:val="nil"/>
              <w:left w:val="nil"/>
              <w:bottom w:val="single" w:sz="4" w:space="0" w:color="auto"/>
              <w:right w:val="nil"/>
            </w:tcBorders>
            <w:shd w:val="clear" w:color="auto" w:fill="auto"/>
            <w:noWrap/>
            <w:vAlign w:val="bottom"/>
            <w:hideMark/>
          </w:tcPr>
          <w:p w14:paraId="5C50E21D"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DV=</w:t>
            </w:r>
          </w:p>
        </w:tc>
        <w:tc>
          <w:tcPr>
            <w:tcW w:w="2175" w:type="dxa"/>
            <w:gridSpan w:val="6"/>
            <w:tcBorders>
              <w:top w:val="nil"/>
              <w:left w:val="nil"/>
              <w:bottom w:val="nil"/>
              <w:right w:val="nil"/>
            </w:tcBorders>
            <w:shd w:val="clear" w:color="auto" w:fill="auto"/>
            <w:noWrap/>
            <w:vAlign w:val="bottom"/>
            <w:hideMark/>
          </w:tcPr>
          <w:p w14:paraId="25FF53B8"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ni povračila glede na načrtovano projekcijo let</w:t>
            </w:r>
          </w:p>
        </w:tc>
      </w:tr>
      <w:tr w:rsidR="00BD5859" w:rsidRPr="00CF7A95" w14:paraId="3CFAC4FD" w14:textId="77777777" w:rsidTr="00AF7D19">
        <w:trPr>
          <w:trHeight w:val="288"/>
        </w:trPr>
        <w:tc>
          <w:tcPr>
            <w:tcW w:w="5565" w:type="dxa"/>
            <w:gridSpan w:val="4"/>
            <w:tcBorders>
              <w:top w:val="nil"/>
              <w:left w:val="nil"/>
              <w:bottom w:val="nil"/>
              <w:right w:val="nil"/>
            </w:tcBorders>
            <w:shd w:val="clear" w:color="auto" w:fill="auto"/>
            <w:noWrap/>
            <w:vAlign w:val="bottom"/>
            <w:hideMark/>
          </w:tcPr>
          <w:p w14:paraId="393EED89"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p>
        </w:tc>
        <w:tc>
          <w:tcPr>
            <w:tcW w:w="462" w:type="dxa"/>
            <w:tcBorders>
              <w:top w:val="nil"/>
              <w:left w:val="nil"/>
              <w:bottom w:val="nil"/>
              <w:right w:val="nil"/>
            </w:tcBorders>
            <w:shd w:val="clear" w:color="auto" w:fill="auto"/>
            <w:noWrap/>
            <w:vAlign w:val="bottom"/>
            <w:hideMark/>
          </w:tcPr>
          <w:p w14:paraId="3E2B6D59"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230EBB3D"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0731C6B7"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159" w:type="dxa"/>
            <w:tcBorders>
              <w:top w:val="nil"/>
              <w:left w:val="nil"/>
              <w:bottom w:val="nil"/>
              <w:right w:val="nil"/>
            </w:tcBorders>
            <w:shd w:val="clear" w:color="auto" w:fill="auto"/>
            <w:noWrap/>
            <w:vAlign w:val="bottom"/>
            <w:hideMark/>
          </w:tcPr>
          <w:p w14:paraId="1BA10CC3"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618" w:type="dxa"/>
            <w:tcBorders>
              <w:top w:val="nil"/>
              <w:left w:val="nil"/>
              <w:bottom w:val="nil"/>
              <w:right w:val="nil"/>
            </w:tcBorders>
            <w:shd w:val="clear" w:color="auto" w:fill="auto"/>
            <w:noWrap/>
            <w:vAlign w:val="bottom"/>
            <w:hideMark/>
          </w:tcPr>
          <w:p w14:paraId="0C7343C0"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r>
      <w:tr w:rsidR="00BD5859" w:rsidRPr="00CF7A95" w14:paraId="464088A0" w14:textId="77777777" w:rsidTr="00AF7D19">
        <w:trPr>
          <w:trHeight w:val="288"/>
        </w:trPr>
        <w:tc>
          <w:tcPr>
            <w:tcW w:w="3496" w:type="dxa"/>
            <w:tcBorders>
              <w:top w:val="nil"/>
              <w:left w:val="nil"/>
              <w:bottom w:val="nil"/>
              <w:right w:val="nil"/>
            </w:tcBorders>
            <w:shd w:val="clear" w:color="auto" w:fill="auto"/>
            <w:noWrap/>
            <w:vAlign w:val="bottom"/>
            <w:hideMark/>
          </w:tcPr>
          <w:p w14:paraId="7B63E623" w14:textId="77777777" w:rsidR="00BD5859" w:rsidRPr="00CF7A95" w:rsidRDefault="00BD5859" w:rsidP="00AF7D19">
            <w:pPr>
              <w:spacing w:after="0" w:line="240" w:lineRule="auto"/>
              <w:ind w:left="0" w:firstLine="0"/>
              <w:jc w:val="left"/>
              <w:rPr>
                <w:rFonts w:asciiTheme="minorHAnsi" w:eastAsia="Times New Roman" w:hAnsiTheme="minorHAnsi" w:cs="Times New Roman"/>
                <w:b/>
                <w:bCs/>
                <w:szCs w:val="20"/>
              </w:rPr>
            </w:pPr>
            <w:r w:rsidRPr="00CF7A95">
              <w:rPr>
                <w:rFonts w:asciiTheme="minorHAnsi" w:eastAsia="Times New Roman" w:hAnsiTheme="minorHAnsi" w:cs="Times New Roman"/>
                <w:b/>
                <w:bCs/>
                <w:szCs w:val="20"/>
              </w:rPr>
              <w:t>STATIČNI KAZALNIKI</w:t>
            </w:r>
          </w:p>
        </w:tc>
        <w:tc>
          <w:tcPr>
            <w:tcW w:w="678" w:type="dxa"/>
            <w:tcBorders>
              <w:top w:val="nil"/>
              <w:left w:val="nil"/>
              <w:bottom w:val="nil"/>
              <w:right w:val="nil"/>
            </w:tcBorders>
            <w:shd w:val="clear" w:color="auto" w:fill="auto"/>
            <w:noWrap/>
            <w:vAlign w:val="bottom"/>
            <w:hideMark/>
          </w:tcPr>
          <w:p w14:paraId="4280D0D0" w14:textId="77777777" w:rsidR="00BD5859" w:rsidRPr="00CF7A95" w:rsidRDefault="00BD5859" w:rsidP="00AF7D19">
            <w:pPr>
              <w:spacing w:after="0" w:line="240" w:lineRule="auto"/>
              <w:ind w:left="0" w:firstLine="0"/>
              <w:jc w:val="left"/>
              <w:rPr>
                <w:rFonts w:asciiTheme="minorHAnsi" w:eastAsia="Times New Roman" w:hAnsiTheme="minorHAnsi" w:cs="Times New Roman"/>
                <w:b/>
                <w:bCs/>
                <w:szCs w:val="20"/>
              </w:rPr>
            </w:pPr>
          </w:p>
        </w:tc>
        <w:tc>
          <w:tcPr>
            <w:tcW w:w="773" w:type="dxa"/>
            <w:tcBorders>
              <w:top w:val="nil"/>
              <w:left w:val="nil"/>
              <w:bottom w:val="nil"/>
              <w:right w:val="nil"/>
            </w:tcBorders>
            <w:shd w:val="clear" w:color="auto" w:fill="auto"/>
            <w:noWrap/>
            <w:vAlign w:val="bottom"/>
            <w:hideMark/>
          </w:tcPr>
          <w:p w14:paraId="62D79E64"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c>
          <w:tcPr>
            <w:tcW w:w="2175" w:type="dxa"/>
            <w:gridSpan w:val="6"/>
            <w:tcBorders>
              <w:top w:val="nil"/>
              <w:left w:val="nil"/>
              <w:bottom w:val="nil"/>
              <w:right w:val="nil"/>
            </w:tcBorders>
            <w:shd w:val="clear" w:color="auto" w:fill="auto"/>
            <w:noWrap/>
            <w:vAlign w:val="bottom"/>
            <w:hideMark/>
          </w:tcPr>
          <w:p w14:paraId="04E45293"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p>
        </w:tc>
      </w:tr>
      <w:tr w:rsidR="00BD5859" w:rsidRPr="00CF7A95" w14:paraId="608161D6" w14:textId="77777777" w:rsidTr="00AF7D19">
        <w:trPr>
          <w:trHeight w:val="288"/>
        </w:trPr>
        <w:tc>
          <w:tcPr>
            <w:tcW w:w="4174" w:type="dxa"/>
            <w:gridSpan w:val="2"/>
            <w:tcBorders>
              <w:top w:val="nil"/>
              <w:left w:val="nil"/>
              <w:bottom w:val="single" w:sz="4" w:space="0" w:color="auto"/>
              <w:right w:val="nil"/>
            </w:tcBorders>
            <w:shd w:val="clear" w:color="auto" w:fill="auto"/>
            <w:noWrap/>
            <w:vAlign w:val="bottom"/>
            <w:hideMark/>
          </w:tcPr>
          <w:p w14:paraId="34C636F2"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neto sedanja vrednost </w:t>
            </w:r>
          </w:p>
        </w:tc>
        <w:tc>
          <w:tcPr>
            <w:tcW w:w="773" w:type="dxa"/>
            <w:tcBorders>
              <w:top w:val="nil"/>
              <w:left w:val="nil"/>
              <w:bottom w:val="single" w:sz="4" w:space="0" w:color="auto"/>
              <w:right w:val="nil"/>
            </w:tcBorders>
            <w:shd w:val="clear" w:color="auto" w:fill="auto"/>
            <w:noWrap/>
            <w:vAlign w:val="bottom"/>
            <w:hideMark/>
          </w:tcPr>
          <w:p w14:paraId="3336AD11"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FNSV=</w:t>
            </w:r>
          </w:p>
        </w:tc>
        <w:tc>
          <w:tcPr>
            <w:tcW w:w="2175" w:type="dxa"/>
            <w:gridSpan w:val="6"/>
            <w:tcBorders>
              <w:top w:val="nil"/>
              <w:left w:val="nil"/>
              <w:bottom w:val="single" w:sz="4" w:space="0" w:color="auto"/>
              <w:right w:val="nil"/>
            </w:tcBorders>
            <w:shd w:val="clear" w:color="auto" w:fill="auto"/>
            <w:noWrap/>
            <w:vAlign w:val="bottom"/>
            <w:hideMark/>
          </w:tcPr>
          <w:p w14:paraId="539A4622"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-808.173,18</w:t>
            </w:r>
          </w:p>
        </w:tc>
      </w:tr>
      <w:tr w:rsidR="00BD5859" w:rsidRPr="00CF7A95" w14:paraId="401A0FD2"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5E9346A0"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 xml:space="preserve">Finančna interna stopnja donosa </w:t>
            </w:r>
          </w:p>
        </w:tc>
        <w:tc>
          <w:tcPr>
            <w:tcW w:w="773" w:type="dxa"/>
            <w:tcBorders>
              <w:top w:val="nil"/>
              <w:left w:val="nil"/>
              <w:bottom w:val="single" w:sz="4" w:space="0" w:color="auto"/>
              <w:right w:val="nil"/>
            </w:tcBorders>
            <w:shd w:val="clear" w:color="auto" w:fill="auto"/>
            <w:noWrap/>
            <w:vAlign w:val="bottom"/>
            <w:hideMark/>
          </w:tcPr>
          <w:p w14:paraId="530959F1"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FISD=</w:t>
            </w:r>
          </w:p>
        </w:tc>
        <w:tc>
          <w:tcPr>
            <w:tcW w:w="2175" w:type="dxa"/>
            <w:gridSpan w:val="6"/>
            <w:tcBorders>
              <w:top w:val="nil"/>
              <w:left w:val="nil"/>
              <w:bottom w:val="single" w:sz="4" w:space="0" w:color="auto"/>
              <w:right w:val="nil"/>
            </w:tcBorders>
            <w:shd w:val="clear" w:color="auto" w:fill="auto"/>
            <w:noWrap/>
            <w:vAlign w:val="bottom"/>
            <w:hideMark/>
          </w:tcPr>
          <w:p w14:paraId="28CC4905"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Pr>
                <w:rFonts w:asciiTheme="minorHAnsi" w:eastAsia="Times New Roman" w:hAnsiTheme="minorHAnsi" w:cs="Times New Roman"/>
                <w:i/>
                <w:iCs/>
                <w:color w:val="000000"/>
                <w:szCs w:val="20"/>
              </w:rPr>
              <w:t>negativna</w:t>
            </w:r>
          </w:p>
        </w:tc>
      </w:tr>
      <w:tr w:rsidR="00BD5859" w:rsidRPr="00CF7A95" w14:paraId="40965ACB" w14:textId="77777777" w:rsidTr="00AF7D19">
        <w:trPr>
          <w:trHeight w:val="288"/>
        </w:trPr>
        <w:tc>
          <w:tcPr>
            <w:tcW w:w="4174" w:type="dxa"/>
            <w:gridSpan w:val="2"/>
            <w:tcBorders>
              <w:top w:val="single" w:sz="4" w:space="0" w:color="auto"/>
              <w:left w:val="nil"/>
              <w:bottom w:val="single" w:sz="4" w:space="0" w:color="auto"/>
              <w:right w:val="nil"/>
            </w:tcBorders>
            <w:shd w:val="clear" w:color="auto" w:fill="auto"/>
            <w:noWrap/>
            <w:vAlign w:val="bottom"/>
            <w:hideMark/>
          </w:tcPr>
          <w:p w14:paraId="42DDBE4F" w14:textId="77777777" w:rsidR="00BD5859" w:rsidRPr="00CF7A95" w:rsidRDefault="00BD5859" w:rsidP="00AF7D19">
            <w:pPr>
              <w:spacing w:after="0" w:line="240" w:lineRule="auto"/>
              <w:ind w:left="0" w:firstLine="0"/>
              <w:jc w:val="left"/>
              <w:rPr>
                <w:rFonts w:asciiTheme="minorHAnsi" w:eastAsia="Times New Roman" w:hAnsiTheme="minorHAnsi" w:cs="Times New Roman"/>
                <w:szCs w:val="20"/>
              </w:rPr>
            </w:pPr>
            <w:r w:rsidRPr="00CF7A95">
              <w:rPr>
                <w:rFonts w:asciiTheme="minorHAnsi" w:eastAsia="Times New Roman" w:hAnsiTheme="minorHAnsi" w:cs="Times New Roman"/>
                <w:szCs w:val="20"/>
              </w:rPr>
              <w:t>Finančna relativna neto sedanja vrednost</w:t>
            </w:r>
          </w:p>
        </w:tc>
        <w:tc>
          <w:tcPr>
            <w:tcW w:w="773" w:type="dxa"/>
            <w:tcBorders>
              <w:top w:val="nil"/>
              <w:left w:val="nil"/>
              <w:bottom w:val="single" w:sz="4" w:space="0" w:color="auto"/>
              <w:right w:val="nil"/>
            </w:tcBorders>
            <w:shd w:val="clear" w:color="auto" w:fill="auto"/>
            <w:noWrap/>
            <w:vAlign w:val="bottom"/>
            <w:hideMark/>
          </w:tcPr>
          <w:p w14:paraId="4FDAC06E" w14:textId="77777777" w:rsidR="00BD5859" w:rsidRPr="00CF7A95" w:rsidRDefault="00BD5859" w:rsidP="00AF7D19">
            <w:pPr>
              <w:spacing w:after="0" w:line="240" w:lineRule="auto"/>
              <w:ind w:left="0" w:firstLine="0"/>
              <w:jc w:val="right"/>
              <w:rPr>
                <w:rFonts w:asciiTheme="minorHAnsi" w:eastAsia="Times New Roman" w:hAnsiTheme="minorHAnsi" w:cs="Times New Roman"/>
                <w:i/>
                <w:iCs/>
                <w:color w:val="000000"/>
                <w:szCs w:val="20"/>
              </w:rPr>
            </w:pPr>
            <w:r w:rsidRPr="00CF7A95">
              <w:rPr>
                <w:rFonts w:asciiTheme="minorHAnsi" w:eastAsia="Times New Roman" w:hAnsiTheme="minorHAnsi" w:cs="Times New Roman"/>
                <w:i/>
                <w:iCs/>
                <w:color w:val="000000"/>
                <w:szCs w:val="20"/>
              </w:rPr>
              <w:t>FRNSV=</w:t>
            </w:r>
          </w:p>
        </w:tc>
        <w:tc>
          <w:tcPr>
            <w:tcW w:w="2175" w:type="dxa"/>
            <w:gridSpan w:val="6"/>
            <w:tcBorders>
              <w:top w:val="nil"/>
              <w:left w:val="nil"/>
              <w:bottom w:val="single" w:sz="4" w:space="0" w:color="auto"/>
              <w:right w:val="nil"/>
            </w:tcBorders>
            <w:shd w:val="clear" w:color="auto" w:fill="auto"/>
            <w:noWrap/>
            <w:vAlign w:val="bottom"/>
            <w:hideMark/>
          </w:tcPr>
          <w:p w14:paraId="16150CBD" w14:textId="77777777" w:rsidR="00BD5859" w:rsidRPr="00CF7A95" w:rsidRDefault="00BD5859" w:rsidP="00AF7D19">
            <w:pPr>
              <w:spacing w:after="0" w:line="240" w:lineRule="auto"/>
              <w:ind w:left="0" w:firstLine="0"/>
              <w:jc w:val="left"/>
              <w:rPr>
                <w:rFonts w:asciiTheme="minorHAnsi" w:eastAsia="Times New Roman" w:hAnsiTheme="minorHAnsi" w:cs="Times New Roman"/>
                <w:i/>
                <w:iCs/>
                <w:color w:val="000000"/>
                <w:szCs w:val="20"/>
              </w:rPr>
            </w:pPr>
            <w:r w:rsidRPr="00B10E7F">
              <w:rPr>
                <w:rFonts w:asciiTheme="minorHAnsi" w:eastAsia="Times New Roman" w:hAnsiTheme="minorHAnsi" w:cs="Times New Roman"/>
                <w:i/>
                <w:iCs/>
                <w:color w:val="000000"/>
                <w:szCs w:val="20"/>
              </w:rPr>
              <w:t>-1,134</w:t>
            </w:r>
          </w:p>
        </w:tc>
      </w:tr>
    </w:tbl>
    <w:p w14:paraId="3A84FD0C" w14:textId="77777777" w:rsidR="00EE3120" w:rsidRDefault="00EE3120" w:rsidP="00EE3120">
      <w:pPr>
        <w:rPr>
          <w:szCs w:val="20"/>
        </w:rPr>
      </w:pPr>
    </w:p>
    <w:p w14:paraId="3A84FD0D" w14:textId="77777777" w:rsidR="00EE3120" w:rsidRDefault="00EE3120" w:rsidP="00EE3120">
      <w:pPr>
        <w:ind w:left="0" w:firstLine="0"/>
      </w:pPr>
      <w:r>
        <w:t>Obrazložitev:</w:t>
      </w:r>
    </w:p>
    <w:p w14:paraId="3A84FD0E" w14:textId="77777777" w:rsidR="00EE3120" w:rsidRDefault="00EE3120" w:rsidP="00F7051E">
      <w:pPr>
        <w:pStyle w:val="Odstavekseznama"/>
        <w:numPr>
          <w:ilvl w:val="0"/>
          <w:numId w:val="7"/>
        </w:numPr>
      </w:pPr>
      <w:r>
        <w:t>Finančna neto sedanja vrednost, oznaka FNSV.</w:t>
      </w:r>
    </w:p>
    <w:p w14:paraId="3A84FD0F" w14:textId="77777777" w:rsidR="00EE3120" w:rsidRDefault="00EE3120" w:rsidP="00F7051E">
      <w:pPr>
        <w:pStyle w:val="Odstavekseznama"/>
        <w:numPr>
          <w:ilvl w:val="0"/>
          <w:numId w:val="7"/>
        </w:numPr>
      </w:pPr>
      <w:r>
        <w:t>V osnovnem izračunu je FNSV v obeh variantah negativna.</w:t>
      </w:r>
    </w:p>
    <w:p w14:paraId="3A84FD10" w14:textId="77777777" w:rsidR="00EE3120" w:rsidRDefault="00EE3120" w:rsidP="00F7051E">
      <w:pPr>
        <w:pStyle w:val="Odstavekseznama"/>
        <w:numPr>
          <w:ilvl w:val="0"/>
          <w:numId w:val="7"/>
        </w:numPr>
      </w:pPr>
      <w:r>
        <w:t>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4 % letno. (Diskontna stopnja je letna odstotna mera, po kateri se sedanja vrednost denarne enote v naslednjih letih zmanjšuje s časom).</w:t>
      </w:r>
    </w:p>
    <w:p w14:paraId="3A84FD11" w14:textId="77777777" w:rsidR="00EE3120" w:rsidRDefault="00EE3120" w:rsidP="00F7051E">
      <w:pPr>
        <w:pStyle w:val="Odstavekseznama"/>
        <w:numPr>
          <w:ilvl w:val="0"/>
          <w:numId w:val="7"/>
        </w:numPr>
      </w:pPr>
      <w:r>
        <w:t>Finančna interna stopnja donosa, oznaka FIRD, je v obeh variantah negativna.</w:t>
      </w:r>
    </w:p>
    <w:p w14:paraId="3A84FD12" w14:textId="08FDBB01" w:rsidR="00EE3120" w:rsidRDefault="00EE3120" w:rsidP="00F7051E">
      <w:pPr>
        <w:pStyle w:val="Odstavekseznama"/>
        <w:numPr>
          <w:ilvl w:val="0"/>
          <w:numId w:val="7"/>
        </w:numPr>
      </w:pPr>
      <w:r>
        <w:t xml:space="preserve">Upoštevajoč investicijsko vrednost, prihodke in stroške poslovanja smo za izračun FIRR v nadaljevanju uporabili ekonomsko dobo trajanja projekta </w:t>
      </w:r>
      <w:r w:rsidR="008565E8">
        <w:t>15</w:t>
      </w:r>
      <w:r>
        <w:t xml:space="preserve"> let.</w:t>
      </w:r>
    </w:p>
    <w:p w14:paraId="3A84FD13" w14:textId="77777777" w:rsidR="00EE3120" w:rsidRPr="00EE3120" w:rsidRDefault="00EE3120" w:rsidP="00F7051E">
      <w:pPr>
        <w:pStyle w:val="Odstavekseznama"/>
        <w:numPr>
          <w:ilvl w:val="0"/>
          <w:numId w:val="7"/>
        </w:numPr>
        <w:rPr>
          <w:szCs w:val="20"/>
        </w:rPr>
      </w:pPr>
      <w:r>
        <w:t>Pri uporabljeni diskontni stopnji, ki je po stalnih cenah 4 % iščemo v nadaljevanju projekta  pozitivno neto sedanja vrednost in interno stopnjo donosnosti višjo od uporabljene individualne diskontne stopnje 4 %, s čimer bo investicija v tem primeru upravičena in ekonomsko smiselna.</w:t>
      </w:r>
    </w:p>
    <w:p w14:paraId="3A84FD14" w14:textId="77777777" w:rsidR="00EE3120" w:rsidRDefault="00EE3120" w:rsidP="00EE3120">
      <w:pPr>
        <w:rPr>
          <w:szCs w:val="20"/>
        </w:rPr>
      </w:pPr>
    </w:p>
    <w:p w14:paraId="3A84FD15" w14:textId="77777777" w:rsidR="00272591" w:rsidRDefault="00272591" w:rsidP="00EE3120">
      <w:pPr>
        <w:rPr>
          <w:szCs w:val="20"/>
        </w:rPr>
      </w:pPr>
    </w:p>
    <w:p w14:paraId="52A28391" w14:textId="77777777" w:rsidR="004B0D85" w:rsidRDefault="004B0D85" w:rsidP="00EE3120">
      <w:pPr>
        <w:rPr>
          <w:szCs w:val="20"/>
        </w:rPr>
      </w:pPr>
    </w:p>
    <w:p w14:paraId="59340DF2" w14:textId="77777777" w:rsidR="004B0D85" w:rsidRDefault="004B0D85" w:rsidP="00EE3120">
      <w:pPr>
        <w:rPr>
          <w:szCs w:val="20"/>
        </w:rPr>
      </w:pPr>
    </w:p>
    <w:p w14:paraId="3D07E451" w14:textId="77777777" w:rsidR="004B0D85" w:rsidRDefault="004B0D85" w:rsidP="00EE3120">
      <w:pPr>
        <w:rPr>
          <w:szCs w:val="20"/>
        </w:rPr>
      </w:pPr>
    </w:p>
    <w:p w14:paraId="72CEC460" w14:textId="77777777" w:rsidR="004B0D85" w:rsidRDefault="004B0D85" w:rsidP="00EE3120">
      <w:pPr>
        <w:rPr>
          <w:szCs w:val="20"/>
        </w:rPr>
      </w:pPr>
    </w:p>
    <w:p w14:paraId="015085A0" w14:textId="77777777" w:rsidR="004B0D85" w:rsidRDefault="004B0D85" w:rsidP="00EE3120">
      <w:pPr>
        <w:rPr>
          <w:szCs w:val="20"/>
        </w:rPr>
      </w:pPr>
    </w:p>
    <w:p w14:paraId="0922EA39" w14:textId="77777777" w:rsidR="004B0D85" w:rsidRDefault="004B0D85" w:rsidP="00EE3120">
      <w:pPr>
        <w:rPr>
          <w:szCs w:val="20"/>
        </w:rPr>
      </w:pPr>
    </w:p>
    <w:p w14:paraId="3A84FD16" w14:textId="77777777" w:rsidR="00272591" w:rsidRDefault="00272591" w:rsidP="00272591">
      <w:pPr>
        <w:pStyle w:val="Naslov3"/>
        <w:rPr>
          <w:szCs w:val="20"/>
        </w:rPr>
      </w:pPr>
      <w:bookmarkStart w:id="202" w:name="_Toc505873816"/>
      <w:bookmarkStart w:id="203" w:name="_Toc511679754"/>
      <w:bookmarkStart w:id="204" w:name="_Toc129681926"/>
      <w:r>
        <w:lastRenderedPageBreak/>
        <w:t>Izračun maksimalnega prispevka Skupnosti</w:t>
      </w:r>
      <w:bookmarkEnd w:id="202"/>
      <w:bookmarkEnd w:id="203"/>
      <w:bookmarkEnd w:id="204"/>
    </w:p>
    <w:p w14:paraId="3A84FD17" w14:textId="77777777" w:rsidR="00272591" w:rsidRDefault="00272591" w:rsidP="00EE3120">
      <w:pPr>
        <w:rPr>
          <w:szCs w:val="20"/>
        </w:rPr>
      </w:pPr>
    </w:p>
    <w:p w14:paraId="3349F591" w14:textId="77777777" w:rsidR="00473C4D" w:rsidRDefault="00473C4D" w:rsidP="00473C4D">
      <w:r w:rsidRPr="006A1212">
        <w:t xml:space="preserve">Investitor Občina Hoče - Slivnica pričakuje, da bo investicija sofinancirana v skladu z </w:t>
      </w:r>
      <w:r w:rsidRPr="0037435E">
        <w:t xml:space="preserve">Javni razpis </w:t>
      </w:r>
      <w:r w:rsidRPr="00E84785">
        <w:t>za sofinanciranje vlaganj v javno in skupno turistično infrastrukturo in naravne znamenitosti v turističnih destinacijah</w:t>
      </w:r>
      <w:r>
        <w:t>, kjer je predvideno 80 % sofinanciranje upravičenih stroškov oziroma največ do 350.000,00 EUR.</w:t>
      </w:r>
    </w:p>
    <w:p w14:paraId="375E901F" w14:textId="77777777" w:rsidR="00473C4D" w:rsidRDefault="00473C4D" w:rsidP="00473C4D"/>
    <w:p w14:paraId="41CBC3F0" w14:textId="77777777" w:rsidR="00473C4D" w:rsidRDefault="00473C4D" w:rsidP="00473C4D">
      <w:r w:rsidRPr="00534D1C">
        <w:rPr>
          <w:b/>
          <w:u w:val="single"/>
        </w:rPr>
        <w:t>Izračun finančne vrzeli je v skladu z Metodološki delovnim dokumentom 4</w:t>
      </w:r>
      <w:r>
        <w:t xml:space="preserve"> - Navodilo za uporabo metodologije pri izdelavi analize stroškov in koristi, ki ga je izdala Služba Vlade RS za lokalno samoupravo in regionalno politiko, leta 2008, opredeljuje metodologijo za izračun maksimalnega prispevka Skupnosti za posamezen projekt.</w:t>
      </w:r>
    </w:p>
    <w:p w14:paraId="2D48D704" w14:textId="77777777" w:rsidR="00473C4D" w:rsidRDefault="00473C4D" w:rsidP="00473C4D"/>
    <w:p w14:paraId="5E6D8AC5" w14:textId="26D33039" w:rsidR="00473C4D" w:rsidRDefault="00473C4D" w:rsidP="00473C4D">
      <w:pPr>
        <w:pStyle w:val="Napis"/>
        <w:rPr>
          <w:szCs w:val="20"/>
        </w:rPr>
      </w:pPr>
      <w:bookmarkStart w:id="205" w:name="_Toc129615852"/>
      <w:bookmarkStart w:id="206" w:name="_Toc129682009"/>
      <w:r>
        <w:t xml:space="preserve">Tabela </w:t>
      </w:r>
      <w:fldSimple w:instr=" STYLEREF 1 \s ">
        <w:r>
          <w:rPr>
            <w:noProof/>
          </w:rPr>
          <w:t>14</w:t>
        </w:r>
      </w:fldSimple>
      <w:r>
        <w:noBreakHyphen/>
      </w:r>
      <w:fldSimple w:instr=" SEQ Tabela \* ARABIC \s 1 ">
        <w:r>
          <w:rPr>
            <w:noProof/>
          </w:rPr>
          <w:t>2</w:t>
        </w:r>
      </w:fldSimple>
      <w:r>
        <w:t xml:space="preserve">: </w:t>
      </w:r>
      <w:r w:rsidRPr="00272591">
        <w:rPr>
          <w:szCs w:val="20"/>
        </w:rPr>
        <w:t>Izračun maksimalnega prispevka Skupnosti</w:t>
      </w:r>
      <w:bookmarkEnd w:id="205"/>
      <w:bookmarkEnd w:id="206"/>
    </w:p>
    <w:tbl>
      <w:tblPr>
        <w:tblW w:w="9072" w:type="dxa"/>
        <w:tblInd w:w="-10" w:type="dxa"/>
        <w:tblCellMar>
          <w:left w:w="70" w:type="dxa"/>
          <w:right w:w="70" w:type="dxa"/>
        </w:tblCellMar>
        <w:tblLook w:val="04A0" w:firstRow="1" w:lastRow="0" w:firstColumn="1" w:lastColumn="0" w:noHBand="0" w:noVBand="1"/>
      </w:tblPr>
      <w:tblGrid>
        <w:gridCol w:w="567"/>
        <w:gridCol w:w="3544"/>
        <w:gridCol w:w="209"/>
        <w:gridCol w:w="480"/>
        <w:gridCol w:w="186"/>
        <w:gridCol w:w="543"/>
        <w:gridCol w:w="1559"/>
        <w:gridCol w:w="425"/>
        <w:gridCol w:w="1559"/>
      </w:tblGrid>
      <w:tr w:rsidR="00473C4D" w:rsidRPr="001121F1" w14:paraId="004A9651" w14:textId="77777777" w:rsidTr="00AF7D19">
        <w:trPr>
          <w:trHeight w:val="540"/>
        </w:trPr>
        <w:tc>
          <w:tcPr>
            <w:tcW w:w="4111" w:type="dxa"/>
            <w:gridSpan w:val="2"/>
            <w:tcBorders>
              <w:top w:val="single" w:sz="8" w:space="0" w:color="auto"/>
              <w:left w:val="single" w:sz="8" w:space="0" w:color="auto"/>
              <w:bottom w:val="single" w:sz="4" w:space="0" w:color="auto"/>
              <w:right w:val="single" w:sz="4" w:space="0" w:color="000000"/>
            </w:tcBorders>
            <w:shd w:val="clear" w:color="auto" w:fill="767171" w:themeFill="background2" w:themeFillShade="80"/>
            <w:noWrap/>
            <w:vAlign w:val="bottom"/>
            <w:hideMark/>
          </w:tcPr>
          <w:p w14:paraId="2B718AFF" w14:textId="77777777" w:rsidR="00473C4D" w:rsidRPr="001121F1" w:rsidRDefault="00473C4D" w:rsidP="00AF7D19">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 </w:t>
            </w:r>
          </w:p>
        </w:tc>
        <w:tc>
          <w:tcPr>
            <w:tcW w:w="1418" w:type="dxa"/>
            <w:gridSpan w:val="4"/>
            <w:tcBorders>
              <w:top w:val="single" w:sz="8" w:space="0" w:color="auto"/>
              <w:left w:val="nil"/>
              <w:bottom w:val="single" w:sz="4" w:space="0" w:color="auto"/>
              <w:right w:val="single" w:sz="4" w:space="0" w:color="auto"/>
            </w:tcBorders>
            <w:shd w:val="clear" w:color="auto" w:fill="767171" w:themeFill="background2" w:themeFillShade="80"/>
            <w:vAlign w:val="bottom"/>
            <w:hideMark/>
          </w:tcPr>
          <w:p w14:paraId="3DEE33E6" w14:textId="77777777" w:rsidR="00473C4D" w:rsidRPr="001121F1" w:rsidRDefault="00473C4D" w:rsidP="00AF7D19">
            <w:pPr>
              <w:spacing w:after="0" w:line="240" w:lineRule="auto"/>
              <w:ind w:left="0" w:firstLine="0"/>
              <w:jc w:val="center"/>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Diskontirane</w:t>
            </w:r>
            <w:r w:rsidRPr="001121F1">
              <w:rPr>
                <w:rFonts w:asciiTheme="minorHAnsi" w:eastAsia="Times New Roman" w:hAnsiTheme="minorHAnsi" w:cs="Arial CE"/>
                <w:color w:val="FFFFFF" w:themeColor="background1"/>
                <w:szCs w:val="20"/>
              </w:rPr>
              <w:br/>
              <w:t>vrednosti</w:t>
            </w:r>
          </w:p>
        </w:tc>
        <w:tc>
          <w:tcPr>
            <w:tcW w:w="1559" w:type="dxa"/>
            <w:tcBorders>
              <w:top w:val="single" w:sz="8" w:space="0" w:color="auto"/>
              <w:left w:val="nil"/>
              <w:bottom w:val="single" w:sz="4" w:space="0" w:color="auto"/>
              <w:right w:val="single" w:sz="8" w:space="0" w:color="auto"/>
            </w:tcBorders>
            <w:shd w:val="clear" w:color="auto" w:fill="767171" w:themeFill="background2" w:themeFillShade="80"/>
            <w:vAlign w:val="bottom"/>
            <w:hideMark/>
          </w:tcPr>
          <w:p w14:paraId="7649E188" w14:textId="77777777" w:rsidR="00473C4D" w:rsidRPr="001121F1" w:rsidRDefault="00473C4D" w:rsidP="00AF7D19">
            <w:pPr>
              <w:spacing w:after="0" w:line="240" w:lineRule="auto"/>
              <w:ind w:left="0" w:firstLine="0"/>
              <w:jc w:val="center"/>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Nediskontirane</w:t>
            </w:r>
            <w:r w:rsidRPr="001121F1">
              <w:rPr>
                <w:rFonts w:asciiTheme="minorHAnsi" w:eastAsia="Times New Roman" w:hAnsiTheme="minorHAnsi" w:cs="Arial CE"/>
                <w:color w:val="FFFFFF" w:themeColor="background1"/>
                <w:szCs w:val="20"/>
              </w:rPr>
              <w:br/>
              <w:t>vrednosti</w:t>
            </w:r>
          </w:p>
        </w:tc>
        <w:tc>
          <w:tcPr>
            <w:tcW w:w="425" w:type="dxa"/>
            <w:tcBorders>
              <w:top w:val="nil"/>
              <w:left w:val="nil"/>
              <w:bottom w:val="nil"/>
              <w:right w:val="nil"/>
            </w:tcBorders>
            <w:shd w:val="clear" w:color="auto" w:fill="auto"/>
            <w:noWrap/>
            <w:vAlign w:val="bottom"/>
            <w:hideMark/>
          </w:tcPr>
          <w:p w14:paraId="0B5E1C97" w14:textId="77777777" w:rsidR="00473C4D" w:rsidRPr="001121F1" w:rsidRDefault="00473C4D" w:rsidP="00AF7D19">
            <w:pPr>
              <w:spacing w:after="0" w:line="240" w:lineRule="auto"/>
              <w:ind w:left="0" w:firstLine="0"/>
              <w:jc w:val="center"/>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347B7BD6"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r>
      <w:tr w:rsidR="00473C4D" w:rsidRPr="001121F1" w14:paraId="6DBB8EFF" w14:textId="77777777" w:rsidTr="00AF7D19">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8753F2C"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Skupni investicijski stroški</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55055918" w14:textId="77777777" w:rsidR="00473C4D" w:rsidRPr="00F34CB8" w:rsidRDefault="00473C4D" w:rsidP="00AF7D19">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1559" w:type="dxa"/>
            <w:tcBorders>
              <w:top w:val="nil"/>
              <w:left w:val="nil"/>
              <w:bottom w:val="single" w:sz="4" w:space="0" w:color="auto"/>
              <w:right w:val="single" w:sz="8" w:space="0" w:color="auto"/>
            </w:tcBorders>
            <w:shd w:val="clear" w:color="auto" w:fill="auto"/>
            <w:noWrap/>
            <w:vAlign w:val="bottom"/>
            <w:hideMark/>
          </w:tcPr>
          <w:p w14:paraId="4937DB57" w14:textId="77777777" w:rsidR="00473C4D" w:rsidRPr="00F34CB8" w:rsidRDefault="00473C4D" w:rsidP="00AF7D19">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712.963,25</w:t>
            </w:r>
          </w:p>
        </w:tc>
        <w:tc>
          <w:tcPr>
            <w:tcW w:w="425" w:type="dxa"/>
            <w:tcBorders>
              <w:top w:val="nil"/>
              <w:left w:val="nil"/>
              <w:bottom w:val="nil"/>
              <w:right w:val="nil"/>
            </w:tcBorders>
            <w:shd w:val="clear" w:color="auto" w:fill="auto"/>
            <w:noWrap/>
            <w:vAlign w:val="bottom"/>
          </w:tcPr>
          <w:p w14:paraId="7EE6687A" w14:textId="77777777" w:rsidR="00473C4D" w:rsidRPr="001121F1" w:rsidRDefault="00473C4D" w:rsidP="00AF7D19">
            <w:pPr>
              <w:spacing w:after="0" w:line="240" w:lineRule="auto"/>
              <w:ind w:left="0" w:firstLine="0"/>
              <w:jc w:val="left"/>
              <w:rPr>
                <w:rFonts w:asciiTheme="minorHAnsi" w:eastAsia="Times New Roman" w:hAnsiTheme="minorHAnsi" w:cs="Times New Roman"/>
                <w:color w:val="000000"/>
                <w:szCs w:val="20"/>
              </w:rPr>
            </w:pPr>
          </w:p>
        </w:tc>
        <w:tc>
          <w:tcPr>
            <w:tcW w:w="1559" w:type="dxa"/>
            <w:tcBorders>
              <w:top w:val="nil"/>
              <w:left w:val="nil"/>
              <w:bottom w:val="nil"/>
              <w:right w:val="nil"/>
            </w:tcBorders>
            <w:shd w:val="clear" w:color="auto" w:fill="auto"/>
            <w:noWrap/>
            <w:vAlign w:val="bottom"/>
          </w:tcPr>
          <w:p w14:paraId="68430249" w14:textId="77777777" w:rsidR="00473C4D" w:rsidRPr="001121F1" w:rsidRDefault="00473C4D" w:rsidP="00AF7D19">
            <w:pPr>
              <w:spacing w:after="0" w:line="240" w:lineRule="auto"/>
              <w:ind w:left="0" w:firstLine="0"/>
              <w:jc w:val="left"/>
              <w:rPr>
                <w:rFonts w:asciiTheme="minorHAnsi" w:eastAsia="Times New Roman" w:hAnsiTheme="minorHAnsi" w:cs="Times New Roman"/>
                <w:color w:val="000000"/>
                <w:szCs w:val="20"/>
              </w:rPr>
            </w:pPr>
          </w:p>
        </w:tc>
      </w:tr>
      <w:tr w:rsidR="00473C4D" w:rsidRPr="001121F1" w14:paraId="17FC4B2A" w14:textId="77777777" w:rsidTr="00AF7D19">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F69BCBB"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Od tega upravičeni stroški (EC)</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267A2196" w14:textId="77777777" w:rsidR="00473C4D" w:rsidRPr="00F34CB8" w:rsidRDefault="00473C4D" w:rsidP="00AF7D19">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1559" w:type="dxa"/>
            <w:tcBorders>
              <w:top w:val="nil"/>
              <w:left w:val="nil"/>
              <w:bottom w:val="single" w:sz="4" w:space="0" w:color="auto"/>
              <w:right w:val="single" w:sz="8" w:space="0" w:color="auto"/>
            </w:tcBorders>
            <w:shd w:val="clear" w:color="000000" w:fill="DDFFFF"/>
            <w:noWrap/>
            <w:vAlign w:val="bottom"/>
            <w:hideMark/>
          </w:tcPr>
          <w:p w14:paraId="36672E31" w14:textId="77777777" w:rsidR="00473C4D" w:rsidRPr="00F34CB8" w:rsidRDefault="00473C4D" w:rsidP="00AF7D19">
            <w:pPr>
              <w:jc w:val="right"/>
              <w:rPr>
                <w:rFonts w:asciiTheme="minorHAnsi" w:hAnsiTheme="minorHAnsi" w:cstheme="minorHAnsi"/>
                <w:szCs w:val="20"/>
              </w:rPr>
            </w:pPr>
            <w:r w:rsidRPr="00F34CB8">
              <w:rPr>
                <w:rFonts w:asciiTheme="minorHAnsi" w:hAnsiTheme="minorHAnsi" w:cstheme="minorHAnsi"/>
                <w:szCs w:val="20"/>
              </w:rPr>
              <w:t>594.976,25</w:t>
            </w:r>
          </w:p>
        </w:tc>
        <w:tc>
          <w:tcPr>
            <w:tcW w:w="425" w:type="dxa"/>
            <w:tcBorders>
              <w:top w:val="nil"/>
              <w:left w:val="nil"/>
              <w:bottom w:val="nil"/>
              <w:right w:val="nil"/>
            </w:tcBorders>
            <w:shd w:val="clear" w:color="auto" w:fill="auto"/>
            <w:noWrap/>
            <w:vAlign w:val="bottom"/>
          </w:tcPr>
          <w:p w14:paraId="2F63D835" w14:textId="77777777" w:rsidR="00473C4D" w:rsidRPr="001121F1" w:rsidRDefault="00473C4D" w:rsidP="00AF7D19">
            <w:pPr>
              <w:spacing w:after="0" w:line="240" w:lineRule="auto"/>
              <w:ind w:left="0" w:firstLine="0"/>
              <w:jc w:val="left"/>
              <w:rPr>
                <w:rFonts w:asciiTheme="minorHAnsi" w:eastAsia="Times New Roman" w:hAnsiTheme="minorHAnsi" w:cs="Times New Roman"/>
                <w:color w:val="000000"/>
                <w:szCs w:val="20"/>
              </w:rPr>
            </w:pPr>
          </w:p>
        </w:tc>
        <w:tc>
          <w:tcPr>
            <w:tcW w:w="1559" w:type="dxa"/>
            <w:tcBorders>
              <w:top w:val="nil"/>
              <w:left w:val="nil"/>
              <w:bottom w:val="nil"/>
              <w:right w:val="nil"/>
            </w:tcBorders>
            <w:shd w:val="clear" w:color="auto" w:fill="auto"/>
            <w:noWrap/>
            <w:vAlign w:val="bottom"/>
          </w:tcPr>
          <w:p w14:paraId="246A2AE5" w14:textId="77777777" w:rsidR="00473C4D" w:rsidRPr="001121F1" w:rsidRDefault="00473C4D" w:rsidP="00AF7D19">
            <w:pPr>
              <w:spacing w:after="0" w:line="240" w:lineRule="auto"/>
              <w:ind w:left="0" w:firstLine="0"/>
              <w:jc w:val="left"/>
              <w:rPr>
                <w:rFonts w:asciiTheme="minorHAnsi" w:eastAsia="Times New Roman" w:hAnsiTheme="minorHAnsi" w:cs="Times New Roman"/>
                <w:color w:val="000000"/>
                <w:szCs w:val="20"/>
              </w:rPr>
            </w:pPr>
          </w:p>
        </w:tc>
      </w:tr>
      <w:tr w:rsidR="00473C4D" w:rsidRPr="001121F1" w14:paraId="5097C828" w14:textId="77777777" w:rsidTr="00AF7D19">
        <w:trPr>
          <w:trHeight w:val="288"/>
        </w:trPr>
        <w:tc>
          <w:tcPr>
            <w:tcW w:w="4111" w:type="dxa"/>
            <w:gridSpan w:val="2"/>
            <w:tcBorders>
              <w:top w:val="single" w:sz="4" w:space="0" w:color="auto"/>
              <w:left w:val="single" w:sz="8" w:space="0" w:color="auto"/>
              <w:bottom w:val="single" w:sz="4" w:space="0" w:color="auto"/>
              <w:right w:val="single" w:sz="4" w:space="0" w:color="000000"/>
            </w:tcBorders>
            <w:shd w:val="clear" w:color="auto" w:fill="auto"/>
            <w:noWrap/>
            <w:vAlign w:val="bottom"/>
            <w:hideMark/>
          </w:tcPr>
          <w:p w14:paraId="44DC5809"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Diskontirani inv. stroški (DIC)</w:t>
            </w:r>
          </w:p>
        </w:tc>
        <w:tc>
          <w:tcPr>
            <w:tcW w:w="1418" w:type="dxa"/>
            <w:gridSpan w:val="4"/>
            <w:tcBorders>
              <w:top w:val="nil"/>
              <w:left w:val="nil"/>
              <w:bottom w:val="single" w:sz="4" w:space="0" w:color="auto"/>
              <w:right w:val="single" w:sz="4" w:space="0" w:color="auto"/>
            </w:tcBorders>
            <w:shd w:val="clear" w:color="auto" w:fill="auto"/>
            <w:noWrap/>
            <w:vAlign w:val="bottom"/>
            <w:hideMark/>
          </w:tcPr>
          <w:p w14:paraId="542A1993" w14:textId="77777777" w:rsidR="00473C4D" w:rsidRPr="00F34CB8" w:rsidRDefault="00473C4D" w:rsidP="00AF7D19">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693.568,15</w:t>
            </w:r>
          </w:p>
        </w:tc>
        <w:tc>
          <w:tcPr>
            <w:tcW w:w="1559" w:type="dxa"/>
            <w:tcBorders>
              <w:top w:val="nil"/>
              <w:left w:val="nil"/>
              <w:bottom w:val="single" w:sz="4" w:space="0" w:color="auto"/>
              <w:right w:val="single" w:sz="8" w:space="0" w:color="auto"/>
            </w:tcBorders>
            <w:shd w:val="clear" w:color="auto" w:fill="auto"/>
            <w:noWrap/>
            <w:vAlign w:val="bottom"/>
            <w:hideMark/>
          </w:tcPr>
          <w:p w14:paraId="6E24011A" w14:textId="77777777" w:rsidR="00473C4D" w:rsidRPr="00F34CB8" w:rsidRDefault="00473C4D" w:rsidP="00AF7D19">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425" w:type="dxa"/>
            <w:tcBorders>
              <w:top w:val="nil"/>
              <w:left w:val="nil"/>
              <w:bottom w:val="nil"/>
              <w:right w:val="nil"/>
            </w:tcBorders>
            <w:shd w:val="clear" w:color="auto" w:fill="auto"/>
            <w:noWrap/>
            <w:vAlign w:val="bottom"/>
            <w:hideMark/>
          </w:tcPr>
          <w:p w14:paraId="764B4771"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4100A3C6"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r>
      <w:tr w:rsidR="00473C4D" w:rsidRPr="001121F1" w14:paraId="76AF9EF5" w14:textId="77777777" w:rsidTr="00AF7D19">
        <w:trPr>
          <w:trHeight w:val="300"/>
        </w:trPr>
        <w:tc>
          <w:tcPr>
            <w:tcW w:w="4111" w:type="dxa"/>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69E68F94"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Diskontirani neto prihodki (DNR)</w:t>
            </w:r>
          </w:p>
        </w:tc>
        <w:tc>
          <w:tcPr>
            <w:tcW w:w="1418" w:type="dxa"/>
            <w:gridSpan w:val="4"/>
            <w:tcBorders>
              <w:top w:val="nil"/>
              <w:left w:val="nil"/>
              <w:bottom w:val="single" w:sz="8" w:space="0" w:color="auto"/>
              <w:right w:val="single" w:sz="4" w:space="0" w:color="auto"/>
            </w:tcBorders>
            <w:shd w:val="clear" w:color="auto" w:fill="auto"/>
            <w:noWrap/>
            <w:vAlign w:val="bottom"/>
            <w:hideMark/>
          </w:tcPr>
          <w:p w14:paraId="4D1F13EE" w14:textId="77777777" w:rsidR="00473C4D" w:rsidRPr="00F34CB8" w:rsidRDefault="00473C4D" w:rsidP="00AF7D19">
            <w:pPr>
              <w:jc w:val="right"/>
              <w:rPr>
                <w:rFonts w:asciiTheme="minorHAnsi" w:hAnsiTheme="minorHAnsi" w:cstheme="minorHAnsi"/>
                <w:szCs w:val="20"/>
              </w:rPr>
            </w:pPr>
            <w:r w:rsidRPr="00F34CB8">
              <w:rPr>
                <w:rFonts w:asciiTheme="minorHAnsi" w:hAnsiTheme="minorHAnsi" w:cstheme="minorHAnsi"/>
                <w:szCs w:val="20"/>
              </w:rPr>
              <w:t>-71.269,57</w:t>
            </w:r>
          </w:p>
        </w:tc>
        <w:tc>
          <w:tcPr>
            <w:tcW w:w="1559" w:type="dxa"/>
            <w:tcBorders>
              <w:top w:val="nil"/>
              <w:left w:val="nil"/>
              <w:bottom w:val="single" w:sz="8" w:space="0" w:color="auto"/>
              <w:right w:val="single" w:sz="8" w:space="0" w:color="auto"/>
            </w:tcBorders>
            <w:shd w:val="clear" w:color="auto" w:fill="auto"/>
            <w:noWrap/>
            <w:vAlign w:val="bottom"/>
            <w:hideMark/>
          </w:tcPr>
          <w:p w14:paraId="3C4C7245" w14:textId="77777777" w:rsidR="00473C4D" w:rsidRPr="00F34CB8" w:rsidRDefault="00473C4D" w:rsidP="00AF7D19">
            <w:pPr>
              <w:spacing w:after="0" w:line="240" w:lineRule="auto"/>
              <w:ind w:left="0" w:firstLine="0"/>
              <w:jc w:val="left"/>
              <w:rPr>
                <w:rFonts w:asciiTheme="minorHAnsi" w:eastAsia="Times New Roman" w:hAnsiTheme="minorHAnsi" w:cstheme="minorHAnsi"/>
                <w:szCs w:val="20"/>
              </w:rPr>
            </w:pPr>
            <w:r w:rsidRPr="00F34CB8">
              <w:rPr>
                <w:rFonts w:asciiTheme="minorHAnsi" w:hAnsiTheme="minorHAnsi" w:cstheme="minorHAnsi"/>
                <w:szCs w:val="20"/>
              </w:rPr>
              <w:t> </w:t>
            </w:r>
          </w:p>
        </w:tc>
        <w:tc>
          <w:tcPr>
            <w:tcW w:w="425" w:type="dxa"/>
            <w:tcBorders>
              <w:top w:val="nil"/>
              <w:left w:val="nil"/>
              <w:bottom w:val="nil"/>
              <w:right w:val="nil"/>
            </w:tcBorders>
            <w:shd w:val="clear" w:color="auto" w:fill="auto"/>
            <w:noWrap/>
            <w:vAlign w:val="bottom"/>
            <w:hideMark/>
          </w:tcPr>
          <w:p w14:paraId="5BC88E9E"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p>
        </w:tc>
        <w:tc>
          <w:tcPr>
            <w:tcW w:w="1559" w:type="dxa"/>
            <w:tcBorders>
              <w:top w:val="nil"/>
              <w:left w:val="nil"/>
              <w:bottom w:val="nil"/>
              <w:right w:val="nil"/>
            </w:tcBorders>
            <w:shd w:val="clear" w:color="auto" w:fill="auto"/>
            <w:noWrap/>
            <w:vAlign w:val="bottom"/>
            <w:hideMark/>
          </w:tcPr>
          <w:p w14:paraId="38141D2A"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r>
      <w:tr w:rsidR="00473C4D" w:rsidRPr="001121F1" w14:paraId="4B49AE38" w14:textId="77777777" w:rsidTr="00AF7D19">
        <w:trPr>
          <w:trHeight w:val="300"/>
        </w:trPr>
        <w:tc>
          <w:tcPr>
            <w:tcW w:w="567" w:type="dxa"/>
            <w:tcBorders>
              <w:top w:val="nil"/>
              <w:left w:val="nil"/>
              <w:bottom w:val="nil"/>
              <w:right w:val="nil"/>
            </w:tcBorders>
            <w:shd w:val="clear" w:color="auto" w:fill="auto"/>
            <w:noWrap/>
            <w:vAlign w:val="bottom"/>
            <w:hideMark/>
          </w:tcPr>
          <w:p w14:paraId="4A7220E1"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3753" w:type="dxa"/>
            <w:gridSpan w:val="2"/>
            <w:tcBorders>
              <w:top w:val="nil"/>
              <w:left w:val="nil"/>
              <w:bottom w:val="nil"/>
              <w:right w:val="nil"/>
            </w:tcBorders>
            <w:shd w:val="clear" w:color="auto" w:fill="auto"/>
            <w:noWrap/>
            <w:vAlign w:val="bottom"/>
            <w:hideMark/>
          </w:tcPr>
          <w:p w14:paraId="17642597"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480" w:type="dxa"/>
            <w:tcBorders>
              <w:top w:val="nil"/>
              <w:left w:val="nil"/>
              <w:bottom w:val="nil"/>
              <w:right w:val="nil"/>
            </w:tcBorders>
            <w:shd w:val="clear" w:color="auto" w:fill="auto"/>
            <w:noWrap/>
            <w:vAlign w:val="bottom"/>
            <w:hideMark/>
          </w:tcPr>
          <w:p w14:paraId="7802E120"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186" w:type="dxa"/>
            <w:tcBorders>
              <w:top w:val="nil"/>
              <w:left w:val="nil"/>
              <w:bottom w:val="nil"/>
              <w:right w:val="nil"/>
            </w:tcBorders>
            <w:shd w:val="clear" w:color="auto" w:fill="auto"/>
            <w:noWrap/>
            <w:vAlign w:val="bottom"/>
            <w:hideMark/>
          </w:tcPr>
          <w:p w14:paraId="21838F93"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543" w:type="dxa"/>
            <w:tcBorders>
              <w:top w:val="nil"/>
              <w:left w:val="nil"/>
              <w:bottom w:val="nil"/>
              <w:right w:val="nil"/>
            </w:tcBorders>
            <w:shd w:val="clear" w:color="auto" w:fill="auto"/>
            <w:noWrap/>
            <w:vAlign w:val="bottom"/>
            <w:hideMark/>
          </w:tcPr>
          <w:p w14:paraId="4F27B31F"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1559" w:type="dxa"/>
            <w:tcBorders>
              <w:top w:val="nil"/>
              <w:left w:val="nil"/>
              <w:bottom w:val="nil"/>
              <w:right w:val="nil"/>
            </w:tcBorders>
            <w:shd w:val="clear" w:color="auto" w:fill="auto"/>
            <w:noWrap/>
            <w:vAlign w:val="bottom"/>
            <w:hideMark/>
          </w:tcPr>
          <w:p w14:paraId="410F995C"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425" w:type="dxa"/>
            <w:tcBorders>
              <w:top w:val="nil"/>
              <w:left w:val="nil"/>
              <w:bottom w:val="nil"/>
              <w:right w:val="nil"/>
            </w:tcBorders>
            <w:shd w:val="clear" w:color="auto" w:fill="auto"/>
            <w:noWrap/>
            <w:vAlign w:val="bottom"/>
            <w:hideMark/>
          </w:tcPr>
          <w:p w14:paraId="0E7B23E2"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c>
          <w:tcPr>
            <w:tcW w:w="1559" w:type="dxa"/>
            <w:tcBorders>
              <w:top w:val="nil"/>
              <w:left w:val="nil"/>
              <w:bottom w:val="nil"/>
              <w:right w:val="nil"/>
            </w:tcBorders>
            <w:shd w:val="clear" w:color="auto" w:fill="auto"/>
            <w:noWrap/>
            <w:vAlign w:val="bottom"/>
            <w:hideMark/>
          </w:tcPr>
          <w:p w14:paraId="251C5731" w14:textId="77777777" w:rsidR="00473C4D" w:rsidRPr="001121F1" w:rsidRDefault="00473C4D" w:rsidP="00AF7D19">
            <w:pPr>
              <w:spacing w:after="0" w:line="240" w:lineRule="auto"/>
              <w:ind w:left="0" w:firstLine="0"/>
              <w:jc w:val="left"/>
              <w:rPr>
                <w:rFonts w:asciiTheme="minorHAnsi" w:eastAsia="Times New Roman" w:hAnsiTheme="minorHAnsi" w:cs="Times New Roman"/>
                <w:szCs w:val="20"/>
              </w:rPr>
            </w:pPr>
          </w:p>
        </w:tc>
      </w:tr>
      <w:tr w:rsidR="00473C4D" w:rsidRPr="001121F1" w14:paraId="3EEADD8D" w14:textId="77777777" w:rsidTr="00AF7D19">
        <w:trPr>
          <w:trHeight w:val="300"/>
        </w:trPr>
        <w:tc>
          <w:tcPr>
            <w:tcW w:w="567" w:type="dxa"/>
            <w:tcBorders>
              <w:top w:val="single" w:sz="8" w:space="0" w:color="auto"/>
              <w:left w:val="single" w:sz="8" w:space="0" w:color="auto"/>
              <w:bottom w:val="single" w:sz="8" w:space="0" w:color="auto"/>
              <w:right w:val="nil"/>
            </w:tcBorders>
            <w:shd w:val="clear" w:color="000000" w:fill="FFFFFF"/>
            <w:noWrap/>
            <w:vAlign w:val="bottom"/>
            <w:hideMark/>
          </w:tcPr>
          <w:p w14:paraId="64AD75C1"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3753" w:type="dxa"/>
            <w:gridSpan w:val="2"/>
            <w:tcBorders>
              <w:top w:val="single" w:sz="8" w:space="0" w:color="auto"/>
              <w:left w:val="nil"/>
              <w:bottom w:val="single" w:sz="8" w:space="0" w:color="auto"/>
              <w:right w:val="nil"/>
            </w:tcBorders>
            <w:shd w:val="clear" w:color="000000" w:fill="FFFFFF"/>
            <w:noWrap/>
            <w:vAlign w:val="bottom"/>
            <w:hideMark/>
          </w:tcPr>
          <w:p w14:paraId="6D8B5E07"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480" w:type="dxa"/>
            <w:tcBorders>
              <w:top w:val="single" w:sz="8" w:space="0" w:color="auto"/>
              <w:left w:val="nil"/>
              <w:bottom w:val="single" w:sz="8" w:space="0" w:color="auto"/>
              <w:right w:val="nil"/>
            </w:tcBorders>
            <w:shd w:val="clear" w:color="000000" w:fill="FFFFFF"/>
            <w:noWrap/>
            <w:vAlign w:val="bottom"/>
            <w:hideMark/>
          </w:tcPr>
          <w:p w14:paraId="16A3287C"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86" w:type="dxa"/>
            <w:tcBorders>
              <w:top w:val="single" w:sz="8" w:space="0" w:color="auto"/>
              <w:left w:val="nil"/>
              <w:bottom w:val="single" w:sz="8" w:space="0" w:color="auto"/>
              <w:right w:val="nil"/>
            </w:tcBorders>
            <w:shd w:val="clear" w:color="000000" w:fill="FFFFFF"/>
            <w:noWrap/>
            <w:vAlign w:val="bottom"/>
            <w:hideMark/>
          </w:tcPr>
          <w:p w14:paraId="0C54CCEE"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543" w:type="dxa"/>
            <w:tcBorders>
              <w:top w:val="single" w:sz="8" w:space="0" w:color="auto"/>
              <w:left w:val="nil"/>
              <w:bottom w:val="single" w:sz="8" w:space="0" w:color="auto"/>
              <w:right w:val="nil"/>
            </w:tcBorders>
            <w:shd w:val="clear" w:color="000000" w:fill="FFFFFF"/>
            <w:noWrap/>
            <w:vAlign w:val="bottom"/>
            <w:hideMark/>
          </w:tcPr>
          <w:p w14:paraId="2C467C90"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559" w:type="dxa"/>
            <w:tcBorders>
              <w:top w:val="single" w:sz="8" w:space="0" w:color="auto"/>
              <w:left w:val="single" w:sz="8" w:space="0" w:color="auto"/>
              <w:bottom w:val="single" w:sz="8" w:space="0" w:color="auto"/>
              <w:right w:val="nil"/>
            </w:tcBorders>
            <w:shd w:val="clear" w:color="000000" w:fill="FFFFFF"/>
            <w:noWrap/>
            <w:vAlign w:val="bottom"/>
            <w:hideMark/>
          </w:tcPr>
          <w:p w14:paraId="27255956"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DNR&gt;0</w:t>
            </w:r>
          </w:p>
        </w:tc>
        <w:tc>
          <w:tcPr>
            <w:tcW w:w="425" w:type="dxa"/>
            <w:tcBorders>
              <w:top w:val="single" w:sz="8" w:space="0" w:color="auto"/>
              <w:left w:val="single" w:sz="4" w:space="0" w:color="auto"/>
              <w:bottom w:val="single" w:sz="8" w:space="0" w:color="auto"/>
              <w:right w:val="nil"/>
            </w:tcBorders>
            <w:shd w:val="clear" w:color="000000" w:fill="FFFFFF"/>
            <w:noWrap/>
            <w:vAlign w:val="bottom"/>
            <w:hideMark/>
          </w:tcPr>
          <w:p w14:paraId="5EE0F47C"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 </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7101462"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DNR&lt;0</w:t>
            </w:r>
          </w:p>
        </w:tc>
      </w:tr>
      <w:tr w:rsidR="00473C4D" w:rsidRPr="001121F1" w14:paraId="4E9BCF4D" w14:textId="77777777" w:rsidTr="00AF7D19">
        <w:trPr>
          <w:trHeight w:val="300"/>
        </w:trPr>
        <w:tc>
          <w:tcPr>
            <w:tcW w:w="567" w:type="dxa"/>
            <w:tcBorders>
              <w:top w:val="nil"/>
              <w:left w:val="single" w:sz="8" w:space="0" w:color="auto"/>
              <w:bottom w:val="single" w:sz="8" w:space="0" w:color="auto"/>
              <w:right w:val="nil"/>
            </w:tcBorders>
            <w:shd w:val="clear" w:color="000000" w:fill="FFFFFF"/>
            <w:noWrap/>
            <w:vAlign w:val="bottom"/>
            <w:hideMark/>
          </w:tcPr>
          <w:p w14:paraId="53423E11"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1 a</w:t>
            </w:r>
          </w:p>
        </w:tc>
        <w:tc>
          <w:tcPr>
            <w:tcW w:w="4962" w:type="dxa"/>
            <w:gridSpan w:val="5"/>
            <w:tcBorders>
              <w:top w:val="nil"/>
              <w:left w:val="nil"/>
              <w:bottom w:val="single" w:sz="8" w:space="0" w:color="auto"/>
              <w:right w:val="nil"/>
            </w:tcBorders>
            <w:shd w:val="clear" w:color="000000" w:fill="FFFFFF"/>
            <w:noWrap/>
            <w:vAlign w:val="bottom"/>
            <w:hideMark/>
          </w:tcPr>
          <w:p w14:paraId="2F53F5D5"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Upravičeni izdatki (EE=DIC-DNR):</w:t>
            </w:r>
          </w:p>
        </w:tc>
        <w:tc>
          <w:tcPr>
            <w:tcW w:w="1559" w:type="dxa"/>
            <w:tcBorders>
              <w:top w:val="nil"/>
              <w:left w:val="single" w:sz="8" w:space="0" w:color="auto"/>
              <w:bottom w:val="single" w:sz="8" w:space="0" w:color="auto"/>
              <w:right w:val="nil"/>
            </w:tcBorders>
            <w:shd w:val="clear" w:color="000000" w:fill="FFFFFF"/>
            <w:noWrap/>
            <w:vAlign w:val="bottom"/>
            <w:hideMark/>
          </w:tcPr>
          <w:p w14:paraId="430AB62F" w14:textId="77777777" w:rsidR="00473C4D" w:rsidRPr="00F34CB8" w:rsidRDefault="00473C4D" w:rsidP="00AF7D19">
            <w:pPr>
              <w:spacing w:after="0" w:line="240" w:lineRule="auto"/>
              <w:ind w:left="0" w:firstLine="0"/>
              <w:jc w:val="right"/>
              <w:rPr>
                <w:rFonts w:asciiTheme="minorHAnsi" w:eastAsia="Times New Roman" w:hAnsiTheme="minorHAnsi" w:cstheme="minorHAnsi"/>
                <w:szCs w:val="20"/>
              </w:rPr>
            </w:pPr>
            <w:r w:rsidRPr="00F34CB8">
              <w:rPr>
                <w:rFonts w:asciiTheme="minorHAnsi" w:hAnsiTheme="minorHAnsi" w:cstheme="minorHAnsi"/>
                <w:szCs w:val="20"/>
              </w:rPr>
              <w:t>764.837,72</w:t>
            </w:r>
          </w:p>
        </w:tc>
        <w:tc>
          <w:tcPr>
            <w:tcW w:w="425" w:type="dxa"/>
            <w:tcBorders>
              <w:top w:val="nil"/>
              <w:left w:val="single" w:sz="4" w:space="0" w:color="auto"/>
              <w:bottom w:val="single" w:sz="8" w:space="0" w:color="auto"/>
              <w:right w:val="single" w:sz="4" w:space="0" w:color="auto"/>
            </w:tcBorders>
            <w:shd w:val="clear" w:color="000000" w:fill="FFFFFF"/>
            <w:noWrap/>
            <w:vAlign w:val="bottom"/>
            <w:hideMark/>
          </w:tcPr>
          <w:p w14:paraId="0CFBFFB2" w14:textId="77777777" w:rsidR="00473C4D" w:rsidRPr="009A3777" w:rsidRDefault="00473C4D" w:rsidP="00AF7D1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 </w:t>
            </w:r>
          </w:p>
        </w:tc>
        <w:tc>
          <w:tcPr>
            <w:tcW w:w="1559" w:type="dxa"/>
            <w:tcBorders>
              <w:top w:val="nil"/>
              <w:left w:val="nil"/>
              <w:bottom w:val="single" w:sz="8" w:space="0" w:color="auto"/>
              <w:right w:val="single" w:sz="8" w:space="0" w:color="auto"/>
            </w:tcBorders>
            <w:shd w:val="clear" w:color="auto" w:fill="auto"/>
            <w:noWrap/>
            <w:vAlign w:val="bottom"/>
            <w:hideMark/>
          </w:tcPr>
          <w:p w14:paraId="3A8D023E" w14:textId="77777777" w:rsidR="00473C4D" w:rsidRPr="00F72F79" w:rsidRDefault="00473C4D" w:rsidP="00AF7D19">
            <w:pPr>
              <w:spacing w:after="0" w:line="240" w:lineRule="auto"/>
              <w:ind w:left="0" w:firstLine="0"/>
              <w:jc w:val="right"/>
              <w:rPr>
                <w:rFonts w:asciiTheme="minorHAnsi" w:eastAsia="Times New Roman" w:hAnsiTheme="minorHAnsi" w:cstheme="minorHAnsi"/>
                <w:szCs w:val="20"/>
              </w:rPr>
            </w:pPr>
            <w:r w:rsidRPr="00F72F79">
              <w:rPr>
                <w:rFonts w:asciiTheme="minorHAnsi" w:hAnsiTheme="minorHAnsi" w:cstheme="minorHAnsi"/>
                <w:szCs w:val="20"/>
              </w:rPr>
              <w:t>693.568,15</w:t>
            </w:r>
          </w:p>
        </w:tc>
      </w:tr>
      <w:tr w:rsidR="00473C4D" w:rsidRPr="001121F1" w14:paraId="7CBD7048" w14:textId="77777777" w:rsidTr="00AF7D19">
        <w:trPr>
          <w:trHeight w:val="300"/>
        </w:trPr>
        <w:tc>
          <w:tcPr>
            <w:tcW w:w="567" w:type="dxa"/>
            <w:tcBorders>
              <w:top w:val="nil"/>
              <w:left w:val="single" w:sz="8" w:space="0" w:color="auto"/>
              <w:bottom w:val="nil"/>
              <w:right w:val="nil"/>
            </w:tcBorders>
            <w:shd w:val="clear" w:color="000000" w:fill="FFFFFF"/>
            <w:noWrap/>
            <w:vAlign w:val="bottom"/>
            <w:hideMark/>
          </w:tcPr>
          <w:p w14:paraId="4A6CA174"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1 b</w:t>
            </w:r>
          </w:p>
        </w:tc>
        <w:tc>
          <w:tcPr>
            <w:tcW w:w="4962" w:type="dxa"/>
            <w:gridSpan w:val="5"/>
            <w:tcBorders>
              <w:top w:val="nil"/>
              <w:left w:val="nil"/>
              <w:bottom w:val="nil"/>
              <w:right w:val="nil"/>
            </w:tcBorders>
            <w:shd w:val="clear" w:color="000000" w:fill="FFFFFF"/>
            <w:noWrap/>
            <w:vAlign w:val="bottom"/>
            <w:hideMark/>
          </w:tcPr>
          <w:p w14:paraId="447AA8DF"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Finančna vrzel (R=EE/DIC):</w:t>
            </w:r>
          </w:p>
        </w:tc>
        <w:tc>
          <w:tcPr>
            <w:tcW w:w="1559" w:type="dxa"/>
            <w:tcBorders>
              <w:top w:val="nil"/>
              <w:left w:val="single" w:sz="8" w:space="0" w:color="auto"/>
              <w:bottom w:val="nil"/>
              <w:right w:val="nil"/>
            </w:tcBorders>
            <w:shd w:val="clear" w:color="000000" w:fill="FFFFFF"/>
            <w:noWrap/>
            <w:vAlign w:val="bottom"/>
            <w:hideMark/>
          </w:tcPr>
          <w:p w14:paraId="30AD42A9" w14:textId="77777777" w:rsidR="00473C4D" w:rsidRPr="00F34CB8" w:rsidRDefault="00473C4D" w:rsidP="00AF7D19">
            <w:pPr>
              <w:jc w:val="right"/>
              <w:rPr>
                <w:rFonts w:asciiTheme="minorHAnsi" w:hAnsiTheme="minorHAnsi" w:cstheme="minorHAnsi"/>
                <w:szCs w:val="20"/>
              </w:rPr>
            </w:pPr>
            <w:r w:rsidRPr="00F34CB8">
              <w:rPr>
                <w:rFonts w:asciiTheme="minorHAnsi" w:hAnsiTheme="minorHAnsi" w:cstheme="minorHAnsi"/>
                <w:szCs w:val="20"/>
              </w:rPr>
              <w:t>110,28</w:t>
            </w:r>
          </w:p>
        </w:tc>
        <w:tc>
          <w:tcPr>
            <w:tcW w:w="425" w:type="dxa"/>
            <w:tcBorders>
              <w:top w:val="nil"/>
              <w:left w:val="single" w:sz="4" w:space="0" w:color="auto"/>
              <w:bottom w:val="nil"/>
              <w:right w:val="single" w:sz="4" w:space="0" w:color="auto"/>
            </w:tcBorders>
            <w:shd w:val="clear" w:color="000000" w:fill="FFFFFF"/>
            <w:noWrap/>
            <w:vAlign w:val="bottom"/>
            <w:hideMark/>
          </w:tcPr>
          <w:p w14:paraId="01E32A76" w14:textId="77777777" w:rsidR="00473C4D" w:rsidRPr="009A3777" w:rsidRDefault="00473C4D" w:rsidP="00AF7D1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w:t>
            </w:r>
          </w:p>
        </w:tc>
        <w:tc>
          <w:tcPr>
            <w:tcW w:w="1559" w:type="dxa"/>
            <w:tcBorders>
              <w:top w:val="nil"/>
              <w:left w:val="nil"/>
              <w:bottom w:val="nil"/>
              <w:right w:val="single" w:sz="8" w:space="0" w:color="auto"/>
            </w:tcBorders>
            <w:shd w:val="clear" w:color="000000" w:fill="FFFFFF"/>
            <w:noWrap/>
            <w:vAlign w:val="bottom"/>
            <w:hideMark/>
          </w:tcPr>
          <w:p w14:paraId="02E094E9" w14:textId="77777777" w:rsidR="00473C4D" w:rsidRPr="00F72F79" w:rsidRDefault="00473C4D" w:rsidP="00AF7D19">
            <w:pPr>
              <w:jc w:val="right"/>
              <w:rPr>
                <w:rFonts w:asciiTheme="minorHAnsi" w:hAnsiTheme="minorHAnsi" w:cstheme="minorHAnsi"/>
                <w:szCs w:val="20"/>
              </w:rPr>
            </w:pPr>
            <w:r w:rsidRPr="00F72F79">
              <w:rPr>
                <w:rFonts w:asciiTheme="minorHAnsi" w:hAnsiTheme="minorHAnsi" w:cstheme="minorHAnsi"/>
                <w:szCs w:val="20"/>
              </w:rPr>
              <w:t>100,00</w:t>
            </w:r>
          </w:p>
        </w:tc>
      </w:tr>
      <w:tr w:rsidR="00473C4D" w:rsidRPr="001121F1" w14:paraId="409708EB" w14:textId="77777777" w:rsidTr="00AF7D19">
        <w:trPr>
          <w:trHeight w:val="300"/>
        </w:trPr>
        <w:tc>
          <w:tcPr>
            <w:tcW w:w="567" w:type="dxa"/>
            <w:tcBorders>
              <w:top w:val="single" w:sz="8" w:space="0" w:color="auto"/>
              <w:left w:val="single" w:sz="8" w:space="0" w:color="auto"/>
              <w:bottom w:val="single" w:sz="8" w:space="0" w:color="auto"/>
              <w:right w:val="nil"/>
            </w:tcBorders>
            <w:shd w:val="clear" w:color="000000" w:fill="FFFFFF"/>
            <w:noWrap/>
            <w:vAlign w:val="bottom"/>
            <w:hideMark/>
          </w:tcPr>
          <w:p w14:paraId="0A896F7E"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2</w:t>
            </w:r>
          </w:p>
        </w:tc>
        <w:tc>
          <w:tcPr>
            <w:tcW w:w="4962" w:type="dxa"/>
            <w:gridSpan w:val="5"/>
            <w:tcBorders>
              <w:top w:val="single" w:sz="8" w:space="0" w:color="auto"/>
              <w:left w:val="nil"/>
              <w:bottom w:val="single" w:sz="8" w:space="0" w:color="auto"/>
              <w:right w:val="nil"/>
            </w:tcBorders>
            <w:shd w:val="clear" w:color="000000" w:fill="FFFFFF"/>
            <w:noWrap/>
            <w:vAlign w:val="bottom"/>
            <w:hideMark/>
          </w:tcPr>
          <w:p w14:paraId="5586F1FD"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Izračun pripadajočega zneska (DA=EC*R):</w:t>
            </w:r>
          </w:p>
        </w:tc>
        <w:tc>
          <w:tcPr>
            <w:tcW w:w="1559" w:type="dxa"/>
            <w:tcBorders>
              <w:top w:val="single" w:sz="8" w:space="0" w:color="auto"/>
              <w:left w:val="single" w:sz="8" w:space="0" w:color="auto"/>
              <w:bottom w:val="single" w:sz="8" w:space="0" w:color="auto"/>
              <w:right w:val="nil"/>
            </w:tcBorders>
            <w:shd w:val="clear" w:color="000000" w:fill="FFFFFF"/>
            <w:noWrap/>
            <w:vAlign w:val="bottom"/>
            <w:hideMark/>
          </w:tcPr>
          <w:p w14:paraId="34FE601C" w14:textId="77777777" w:rsidR="00473C4D" w:rsidRPr="00F34CB8" w:rsidRDefault="00473C4D" w:rsidP="00AF7D19">
            <w:pPr>
              <w:jc w:val="right"/>
              <w:rPr>
                <w:rFonts w:asciiTheme="minorHAnsi" w:hAnsiTheme="minorHAnsi" w:cstheme="minorHAnsi"/>
                <w:szCs w:val="20"/>
              </w:rPr>
            </w:pPr>
            <w:r w:rsidRPr="00F34CB8">
              <w:rPr>
                <w:rFonts w:asciiTheme="minorHAnsi" w:hAnsiTheme="minorHAnsi" w:cstheme="minorHAnsi"/>
                <w:szCs w:val="20"/>
              </w:rPr>
              <w:t>656.114,73</w:t>
            </w:r>
          </w:p>
        </w:tc>
        <w:tc>
          <w:tcPr>
            <w:tcW w:w="425" w:type="dxa"/>
            <w:tcBorders>
              <w:top w:val="single" w:sz="8" w:space="0" w:color="auto"/>
              <w:left w:val="single" w:sz="4" w:space="0" w:color="auto"/>
              <w:bottom w:val="single" w:sz="8" w:space="0" w:color="auto"/>
              <w:right w:val="single" w:sz="4" w:space="0" w:color="auto"/>
            </w:tcBorders>
            <w:shd w:val="clear" w:color="000000" w:fill="FFFFFF"/>
            <w:noWrap/>
            <w:vAlign w:val="bottom"/>
            <w:hideMark/>
          </w:tcPr>
          <w:p w14:paraId="1DB9ECEA" w14:textId="77777777" w:rsidR="00473C4D" w:rsidRPr="009A3777" w:rsidRDefault="00473C4D" w:rsidP="00AF7D1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 </w:t>
            </w:r>
          </w:p>
        </w:tc>
        <w:tc>
          <w:tcPr>
            <w:tcW w:w="1559" w:type="dxa"/>
            <w:tcBorders>
              <w:top w:val="single" w:sz="8" w:space="0" w:color="auto"/>
              <w:left w:val="nil"/>
              <w:bottom w:val="single" w:sz="8" w:space="0" w:color="auto"/>
              <w:right w:val="single" w:sz="8" w:space="0" w:color="auto"/>
            </w:tcBorders>
            <w:shd w:val="clear" w:color="000000" w:fill="FFFFFF"/>
            <w:noWrap/>
            <w:vAlign w:val="bottom"/>
            <w:hideMark/>
          </w:tcPr>
          <w:p w14:paraId="00C27F37" w14:textId="77777777" w:rsidR="00473C4D" w:rsidRPr="00F72F79" w:rsidRDefault="00473C4D" w:rsidP="00AF7D19">
            <w:pPr>
              <w:jc w:val="right"/>
              <w:rPr>
                <w:rFonts w:asciiTheme="minorHAnsi" w:hAnsiTheme="minorHAnsi" w:cstheme="minorHAnsi"/>
                <w:szCs w:val="20"/>
              </w:rPr>
            </w:pPr>
            <w:r w:rsidRPr="00F72F79">
              <w:rPr>
                <w:rFonts w:asciiTheme="minorHAnsi" w:hAnsiTheme="minorHAnsi" w:cstheme="minorHAnsi"/>
                <w:szCs w:val="20"/>
              </w:rPr>
              <w:t>594.976,25</w:t>
            </w:r>
          </w:p>
        </w:tc>
      </w:tr>
      <w:tr w:rsidR="00473C4D" w:rsidRPr="001121F1" w14:paraId="03A6F716" w14:textId="77777777" w:rsidTr="00AF7D19">
        <w:trPr>
          <w:trHeight w:val="300"/>
        </w:trPr>
        <w:tc>
          <w:tcPr>
            <w:tcW w:w="567" w:type="dxa"/>
            <w:tcBorders>
              <w:top w:val="nil"/>
              <w:left w:val="single" w:sz="8" w:space="0" w:color="auto"/>
              <w:bottom w:val="nil"/>
              <w:right w:val="nil"/>
            </w:tcBorders>
            <w:shd w:val="clear" w:color="000000" w:fill="FFFFFF"/>
            <w:noWrap/>
            <w:vAlign w:val="bottom"/>
            <w:hideMark/>
          </w:tcPr>
          <w:p w14:paraId="7D3DF217"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3 a</w:t>
            </w:r>
          </w:p>
        </w:tc>
        <w:tc>
          <w:tcPr>
            <w:tcW w:w="4962" w:type="dxa"/>
            <w:gridSpan w:val="5"/>
            <w:tcBorders>
              <w:top w:val="nil"/>
              <w:left w:val="nil"/>
              <w:bottom w:val="nil"/>
              <w:right w:val="nil"/>
            </w:tcBorders>
            <w:shd w:val="clear" w:color="000000" w:fill="FFFFFF"/>
            <w:noWrap/>
            <w:vAlign w:val="bottom"/>
            <w:hideMark/>
          </w:tcPr>
          <w:p w14:paraId="4C7D560A" w14:textId="77777777" w:rsidR="00473C4D" w:rsidRPr="001121F1" w:rsidRDefault="00473C4D" w:rsidP="00AF7D19">
            <w:pPr>
              <w:spacing w:after="0" w:line="240" w:lineRule="auto"/>
              <w:ind w:left="0" w:firstLine="0"/>
              <w:jc w:val="left"/>
              <w:rPr>
                <w:rFonts w:asciiTheme="minorHAnsi" w:eastAsia="Times New Roman" w:hAnsiTheme="minorHAnsi" w:cs="Arial CE"/>
                <w:szCs w:val="20"/>
              </w:rPr>
            </w:pPr>
            <w:r w:rsidRPr="001121F1">
              <w:rPr>
                <w:rFonts w:asciiTheme="minorHAnsi" w:eastAsia="Times New Roman" w:hAnsiTheme="minorHAnsi" w:cs="Arial CE"/>
                <w:szCs w:val="20"/>
              </w:rPr>
              <w:t>Najvišja stopnja sofinanciranja EU (CRpa):</w:t>
            </w:r>
          </w:p>
        </w:tc>
        <w:tc>
          <w:tcPr>
            <w:tcW w:w="1559" w:type="dxa"/>
            <w:tcBorders>
              <w:top w:val="nil"/>
              <w:left w:val="single" w:sz="8" w:space="0" w:color="auto"/>
              <w:bottom w:val="nil"/>
              <w:right w:val="nil"/>
            </w:tcBorders>
            <w:shd w:val="clear" w:color="auto" w:fill="767171" w:themeFill="background2" w:themeFillShade="80"/>
            <w:noWrap/>
            <w:vAlign w:val="bottom"/>
            <w:hideMark/>
          </w:tcPr>
          <w:p w14:paraId="7F5A96DE" w14:textId="77777777" w:rsidR="00473C4D" w:rsidRPr="00F72F79" w:rsidRDefault="00473C4D" w:rsidP="00AF7D1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80,00</w:t>
            </w:r>
          </w:p>
        </w:tc>
        <w:tc>
          <w:tcPr>
            <w:tcW w:w="425" w:type="dxa"/>
            <w:tcBorders>
              <w:top w:val="nil"/>
              <w:left w:val="single" w:sz="4" w:space="0" w:color="auto"/>
              <w:bottom w:val="nil"/>
              <w:right w:val="single" w:sz="4" w:space="0" w:color="auto"/>
            </w:tcBorders>
            <w:shd w:val="clear" w:color="000000" w:fill="FFFFFF"/>
            <w:noWrap/>
            <w:vAlign w:val="bottom"/>
            <w:hideMark/>
          </w:tcPr>
          <w:p w14:paraId="515ACFAA" w14:textId="77777777" w:rsidR="00473C4D" w:rsidRPr="009A3777" w:rsidRDefault="00473C4D" w:rsidP="00AF7D19">
            <w:pPr>
              <w:spacing w:after="0" w:line="240" w:lineRule="auto"/>
              <w:ind w:left="0" w:firstLine="0"/>
              <w:jc w:val="right"/>
              <w:rPr>
                <w:rFonts w:asciiTheme="minorHAnsi" w:eastAsia="Times New Roman" w:hAnsiTheme="minorHAnsi" w:cstheme="minorHAnsi"/>
                <w:szCs w:val="20"/>
              </w:rPr>
            </w:pPr>
            <w:r w:rsidRPr="009A3777">
              <w:rPr>
                <w:rFonts w:asciiTheme="minorHAnsi" w:hAnsiTheme="minorHAnsi" w:cstheme="minorHAnsi"/>
                <w:szCs w:val="20"/>
              </w:rPr>
              <w:t>%</w:t>
            </w:r>
          </w:p>
        </w:tc>
        <w:tc>
          <w:tcPr>
            <w:tcW w:w="1559" w:type="dxa"/>
            <w:tcBorders>
              <w:top w:val="nil"/>
              <w:left w:val="nil"/>
              <w:bottom w:val="nil"/>
              <w:right w:val="single" w:sz="8" w:space="0" w:color="auto"/>
            </w:tcBorders>
            <w:shd w:val="clear" w:color="auto" w:fill="767171" w:themeFill="background2" w:themeFillShade="80"/>
            <w:noWrap/>
            <w:vAlign w:val="bottom"/>
            <w:hideMark/>
          </w:tcPr>
          <w:p w14:paraId="23DD80E8" w14:textId="77777777" w:rsidR="00473C4D" w:rsidRPr="00F72F79" w:rsidRDefault="00473C4D" w:rsidP="00AF7D1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80,00</w:t>
            </w:r>
          </w:p>
        </w:tc>
      </w:tr>
      <w:tr w:rsidR="00473C4D" w:rsidRPr="001121F1" w14:paraId="2C7E18CD" w14:textId="77777777" w:rsidTr="00AF7D19">
        <w:trPr>
          <w:trHeight w:val="300"/>
        </w:trPr>
        <w:tc>
          <w:tcPr>
            <w:tcW w:w="567" w:type="dxa"/>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3761C050" w14:textId="77777777" w:rsidR="00473C4D" w:rsidRPr="001121F1" w:rsidRDefault="00473C4D" w:rsidP="00AF7D19">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3 b</w:t>
            </w:r>
          </w:p>
        </w:tc>
        <w:tc>
          <w:tcPr>
            <w:tcW w:w="4962" w:type="dxa"/>
            <w:gridSpan w:val="5"/>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3C1B952E" w14:textId="77777777" w:rsidR="00473C4D" w:rsidRPr="001121F1" w:rsidRDefault="00473C4D" w:rsidP="00AF7D19">
            <w:pPr>
              <w:spacing w:after="0" w:line="240" w:lineRule="auto"/>
              <w:ind w:left="0" w:firstLine="0"/>
              <w:jc w:val="left"/>
              <w:rPr>
                <w:rFonts w:asciiTheme="minorHAnsi" w:eastAsia="Times New Roman" w:hAnsiTheme="minorHAnsi" w:cs="Arial CE"/>
                <w:color w:val="FFFFFF" w:themeColor="background1"/>
                <w:szCs w:val="20"/>
              </w:rPr>
            </w:pPr>
            <w:r w:rsidRPr="001121F1">
              <w:rPr>
                <w:rFonts w:asciiTheme="minorHAnsi" w:eastAsia="Times New Roman" w:hAnsiTheme="minorHAnsi" w:cs="Arial CE"/>
                <w:color w:val="FFFFFF" w:themeColor="background1"/>
                <w:szCs w:val="20"/>
              </w:rPr>
              <w:t>Izračun najvišjega zneska EU (DA*Crpa):</w:t>
            </w:r>
          </w:p>
        </w:tc>
        <w:tc>
          <w:tcPr>
            <w:tcW w:w="1559" w:type="dxa"/>
            <w:tcBorders>
              <w:top w:val="single" w:sz="8" w:space="0" w:color="auto"/>
              <w:left w:val="single" w:sz="8" w:space="0" w:color="auto"/>
              <w:bottom w:val="single" w:sz="8" w:space="0" w:color="auto"/>
              <w:right w:val="nil"/>
            </w:tcBorders>
            <w:shd w:val="clear" w:color="auto" w:fill="767171" w:themeFill="background2" w:themeFillShade="80"/>
            <w:noWrap/>
            <w:vAlign w:val="bottom"/>
            <w:hideMark/>
          </w:tcPr>
          <w:p w14:paraId="0936D091" w14:textId="77777777" w:rsidR="00473C4D" w:rsidRPr="00F72F79" w:rsidRDefault="00473C4D" w:rsidP="00AF7D1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524.891,79</w:t>
            </w:r>
          </w:p>
        </w:tc>
        <w:tc>
          <w:tcPr>
            <w:tcW w:w="425" w:type="dxa"/>
            <w:tcBorders>
              <w:top w:val="single" w:sz="8" w:space="0" w:color="auto"/>
              <w:left w:val="single" w:sz="4" w:space="0" w:color="auto"/>
              <w:bottom w:val="single" w:sz="8" w:space="0" w:color="auto"/>
              <w:right w:val="nil"/>
            </w:tcBorders>
            <w:shd w:val="clear" w:color="auto" w:fill="767171" w:themeFill="background2" w:themeFillShade="80"/>
            <w:noWrap/>
            <w:vAlign w:val="bottom"/>
            <w:hideMark/>
          </w:tcPr>
          <w:p w14:paraId="16EC0FC3" w14:textId="77777777" w:rsidR="00473C4D" w:rsidRPr="009A3777" w:rsidRDefault="00473C4D" w:rsidP="00AF7D19">
            <w:pPr>
              <w:spacing w:after="0" w:line="240" w:lineRule="auto"/>
              <w:ind w:left="0" w:firstLine="0"/>
              <w:jc w:val="right"/>
              <w:rPr>
                <w:rFonts w:asciiTheme="minorHAnsi" w:eastAsia="Times New Roman" w:hAnsiTheme="minorHAnsi" w:cstheme="minorHAnsi"/>
                <w:color w:val="FFFFFF" w:themeColor="background1"/>
                <w:szCs w:val="20"/>
              </w:rPr>
            </w:pPr>
            <w:r w:rsidRPr="009A3777">
              <w:rPr>
                <w:rFonts w:asciiTheme="minorHAnsi" w:hAnsiTheme="minorHAnsi" w:cstheme="minorHAnsi"/>
                <w:szCs w:val="20"/>
              </w:rPr>
              <w:t> </w:t>
            </w:r>
          </w:p>
        </w:tc>
        <w:tc>
          <w:tcPr>
            <w:tcW w:w="1559" w:type="dxa"/>
            <w:tcBorders>
              <w:top w:val="single" w:sz="8" w:space="0" w:color="auto"/>
              <w:left w:val="single" w:sz="4" w:space="0" w:color="auto"/>
              <w:bottom w:val="single" w:sz="8" w:space="0" w:color="auto"/>
              <w:right w:val="single" w:sz="8" w:space="0" w:color="auto"/>
            </w:tcBorders>
            <w:shd w:val="clear" w:color="auto" w:fill="767171" w:themeFill="background2" w:themeFillShade="80"/>
            <w:noWrap/>
            <w:vAlign w:val="bottom"/>
            <w:hideMark/>
          </w:tcPr>
          <w:p w14:paraId="79257172" w14:textId="77777777" w:rsidR="00473C4D" w:rsidRPr="00F72F79" w:rsidRDefault="00473C4D" w:rsidP="00AF7D19">
            <w:pPr>
              <w:jc w:val="right"/>
              <w:rPr>
                <w:rFonts w:asciiTheme="minorHAnsi" w:hAnsiTheme="minorHAnsi" w:cstheme="minorHAnsi"/>
                <w:b/>
                <w:bCs/>
                <w:color w:val="FFFFFF" w:themeColor="background1"/>
                <w:szCs w:val="20"/>
              </w:rPr>
            </w:pPr>
            <w:r w:rsidRPr="00F72F79">
              <w:rPr>
                <w:rFonts w:asciiTheme="minorHAnsi" w:hAnsiTheme="minorHAnsi" w:cstheme="minorHAnsi"/>
                <w:b/>
                <w:bCs/>
                <w:color w:val="FFFFFF" w:themeColor="background1"/>
                <w:szCs w:val="20"/>
              </w:rPr>
              <w:t>475.981,00</w:t>
            </w:r>
          </w:p>
        </w:tc>
      </w:tr>
    </w:tbl>
    <w:p w14:paraId="7C8A4A02" w14:textId="77777777" w:rsidR="00473C4D" w:rsidRDefault="00473C4D" w:rsidP="00473C4D">
      <w:pPr>
        <w:rPr>
          <w:szCs w:val="20"/>
        </w:rPr>
      </w:pPr>
    </w:p>
    <w:p w14:paraId="60463140" w14:textId="77777777" w:rsidR="00473C4D" w:rsidRPr="00263A37" w:rsidRDefault="00473C4D" w:rsidP="00473C4D">
      <w:r w:rsidRPr="005926A3">
        <w:t xml:space="preserve">Diskontirani neto prihodki so </w:t>
      </w:r>
      <w:r>
        <w:t>negativni</w:t>
      </w:r>
      <w:r w:rsidRPr="005926A3">
        <w:t xml:space="preserve">, finančna vrzel znaša </w:t>
      </w:r>
      <w:r>
        <w:t xml:space="preserve">100 </w:t>
      </w:r>
      <w:r w:rsidRPr="005926A3">
        <w:t xml:space="preserve">%, kar pomeni, da bi bil obravnavani projekt lahko financiran do zneska </w:t>
      </w:r>
      <w:r w:rsidRPr="00143FE4">
        <w:t>475.981,00</w:t>
      </w:r>
      <w:r>
        <w:t xml:space="preserve"> ob 80 % stopnji financiranja </w:t>
      </w:r>
      <w:r w:rsidRPr="005926A3">
        <w:t>EUR. V obravnavanem primeru</w:t>
      </w:r>
      <w:r>
        <w:t xml:space="preserve"> se bo projekt financiral delno iz sredstev javnega razpisa MGTŠ v višini 350.000,00 EUR in preostalo iz proračunskih sredstev.</w:t>
      </w:r>
      <w:r>
        <w:rPr>
          <w:szCs w:val="20"/>
        </w:rPr>
        <w:t xml:space="preserve"> </w:t>
      </w:r>
    </w:p>
    <w:p w14:paraId="3A84FD98" w14:textId="77777777" w:rsidR="00807D71" w:rsidRDefault="00807D71" w:rsidP="005C66D0"/>
    <w:p w14:paraId="3A84FD99" w14:textId="77777777" w:rsidR="00895A55" w:rsidRPr="00895A55" w:rsidRDefault="00895A55" w:rsidP="00807D71">
      <w:pPr>
        <w:ind w:left="0" w:firstLine="0"/>
      </w:pPr>
    </w:p>
    <w:p w14:paraId="3A84FD9A" w14:textId="77777777" w:rsidR="00EE3120" w:rsidRPr="00EE3120" w:rsidRDefault="00EE3120" w:rsidP="00EE3120">
      <w:pPr>
        <w:pStyle w:val="Naslov2"/>
      </w:pPr>
      <w:bookmarkStart w:id="207" w:name="_Toc483472283"/>
      <w:bookmarkStart w:id="208" w:name="_Toc4146017"/>
      <w:bookmarkStart w:id="209" w:name="_Toc129681927"/>
      <w:r w:rsidRPr="00EE3120">
        <w:t>Ekonomska analiza</w:t>
      </w:r>
      <w:bookmarkEnd w:id="207"/>
      <w:r w:rsidRPr="00EE3120">
        <w:t xml:space="preserve"> - izhodišča</w:t>
      </w:r>
      <w:bookmarkEnd w:id="208"/>
      <w:bookmarkEnd w:id="209"/>
    </w:p>
    <w:p w14:paraId="3A84FD9B" w14:textId="77777777" w:rsidR="00EE3120" w:rsidRDefault="00EE3120" w:rsidP="00EE3120">
      <w:pPr>
        <w:rPr>
          <w:szCs w:val="20"/>
        </w:rPr>
      </w:pPr>
    </w:p>
    <w:p w14:paraId="79F78A57" w14:textId="699C130B" w:rsidR="004B1C2D" w:rsidRPr="00465886" w:rsidRDefault="004B1C2D" w:rsidP="004B1C2D">
      <w:pPr>
        <w:spacing w:after="0"/>
      </w:pPr>
      <w:bookmarkStart w:id="210" w:name="_Toc4146018"/>
      <w:r>
        <w:t xml:space="preserve">V tej točki je predstavljena ekonomska analiza projekta. </w:t>
      </w:r>
      <w:r w:rsidRPr="00465886">
        <w:t xml:space="preserve">Pri ekonomski analizi smo v obravnavanem </w:t>
      </w:r>
      <w:r w:rsidR="005F6E8F">
        <w:t>15</w:t>
      </w:r>
      <w:r w:rsidRPr="00465886">
        <w:t xml:space="preserve">-letnem referenčnem ekonomskem obdobju upoštevali 5 %-no diskontno stopnjo. </w:t>
      </w:r>
    </w:p>
    <w:p w14:paraId="288315DB" w14:textId="03A44000" w:rsidR="004B1C2D" w:rsidRPr="00465886" w:rsidRDefault="004B1C2D" w:rsidP="00D855A5">
      <w:pPr>
        <w:pStyle w:val="Odstavekseznama"/>
        <w:numPr>
          <w:ilvl w:val="0"/>
          <w:numId w:val="7"/>
        </w:numPr>
        <w:spacing w:after="0"/>
      </w:pPr>
      <w:r w:rsidRPr="00465886">
        <w:t xml:space="preserve">referenčno obdobje investicije i = </w:t>
      </w:r>
      <w:r w:rsidR="00E91F58">
        <w:t>15</w:t>
      </w:r>
      <w:r w:rsidRPr="00465886">
        <w:t xml:space="preserve"> let, </w:t>
      </w:r>
    </w:p>
    <w:p w14:paraId="47EA3BEA" w14:textId="42B89A9C" w:rsidR="004B1C2D" w:rsidRPr="00465886" w:rsidRDefault="004B1C2D" w:rsidP="00D855A5">
      <w:pPr>
        <w:pStyle w:val="Odstavekseznama"/>
        <w:numPr>
          <w:ilvl w:val="0"/>
          <w:numId w:val="7"/>
        </w:numPr>
        <w:spacing w:after="0"/>
      </w:pPr>
      <w:r w:rsidRPr="00465886">
        <w:t>diskontna stopnja p =  5 %.</w:t>
      </w:r>
    </w:p>
    <w:p w14:paraId="0009532F" w14:textId="77777777" w:rsidR="004B1C2D" w:rsidRPr="00465886" w:rsidRDefault="004B1C2D" w:rsidP="004B1C2D">
      <w:pPr>
        <w:spacing w:after="0"/>
      </w:pPr>
    </w:p>
    <w:p w14:paraId="00C8D705" w14:textId="77777777" w:rsidR="004B1C2D" w:rsidRPr="00465886" w:rsidRDefault="004B1C2D" w:rsidP="004B1C2D">
      <w:pPr>
        <w:spacing w:after="0"/>
      </w:pPr>
      <w:r w:rsidRPr="00465886">
        <w:t>V namen ekonomske analize so izdelani izračuni ekonomske interne stopnje donosa (EISD), ekonomske neto sedanje vrednosti (ENSV), izračun ekonomske relativne neto sedanje vrednosti (ERNSV) in izračun finančne dobe vračila investicije po stalnih cenah.</w:t>
      </w:r>
      <w:r>
        <w:t xml:space="preserve"> Predstavljeni so izhodiščni podatki, odhodki s konvrerzijskimi faktorji ter kazalniki ekonomske analize</w:t>
      </w:r>
    </w:p>
    <w:p w14:paraId="33ED7CFC" w14:textId="77777777" w:rsidR="004B1C2D" w:rsidRDefault="004B1C2D" w:rsidP="004B1C2D">
      <w:pPr>
        <w:ind w:left="0" w:firstLine="0"/>
      </w:pPr>
    </w:p>
    <w:p w14:paraId="38E0B073" w14:textId="77777777" w:rsidR="004B1C2D" w:rsidRDefault="004B1C2D" w:rsidP="004B1C2D">
      <w:pPr>
        <w:spacing w:after="0"/>
      </w:pPr>
      <w:r w:rsidRPr="004E5914">
        <w:t>Ekonomsko analizo (CBA-Analizo stroškov in koristi) delamo na podlagi družbenega vidika</w:t>
      </w:r>
      <w:r>
        <w:t xml:space="preserve"> (javne koristi)</w:t>
      </w:r>
      <w:r w:rsidRPr="004E5914">
        <w:t>. Prilagoditve, ki jih moramo narediti, so: davčni popravki, popravki zaradi eksternalij ter popravek cen (od tržnih do obračunskih cen).</w:t>
      </w:r>
    </w:p>
    <w:p w14:paraId="1EDDF2B3" w14:textId="77777777" w:rsidR="004B1C2D" w:rsidRDefault="004B1C2D" w:rsidP="004B1C2D"/>
    <w:p w14:paraId="17CE6CA8" w14:textId="77777777" w:rsidR="00D855A5" w:rsidRDefault="00D855A5" w:rsidP="004B1C2D"/>
    <w:p w14:paraId="1CCB8C86" w14:textId="77777777" w:rsidR="005F6E8F" w:rsidRDefault="005F6E8F" w:rsidP="004B1C2D"/>
    <w:p w14:paraId="44A639BB" w14:textId="77777777" w:rsidR="00D855A5" w:rsidRDefault="00D855A5" w:rsidP="004B1C2D"/>
    <w:p w14:paraId="43B480C3" w14:textId="77777777" w:rsidR="004B1C2D" w:rsidRPr="00223A82" w:rsidRDefault="004B1C2D" w:rsidP="004B1C2D">
      <w:pPr>
        <w:spacing w:line="300" w:lineRule="atLeast"/>
        <w:rPr>
          <w:b/>
          <w:bCs/>
        </w:rPr>
      </w:pPr>
      <w:r w:rsidRPr="00223A82">
        <w:rPr>
          <w:b/>
          <w:bCs/>
        </w:rPr>
        <w:lastRenderedPageBreak/>
        <w:t>Davčni popravki</w:t>
      </w:r>
    </w:p>
    <w:p w14:paraId="7EBC9A78" w14:textId="77777777" w:rsidR="004B1C2D" w:rsidRDefault="004B1C2D" w:rsidP="004B1C2D">
      <w:pPr>
        <w:spacing w:line="300" w:lineRule="atLeast"/>
      </w:pPr>
      <w:r>
        <w:t>Tržne cene vsebujejo tudi davke in prispevke ter nekatera transferna plačila, ki lahko vplivajo na relativne cene. Medtem ko je v nekaterih primerih težko oceniti raven cen brez DDV, se vseeno lahko določijo nekateri splošni približki in odpravijo ta nesorazmerja cen. V ekonomski analizi smo opravili davčni popravek stroškov iz obratovanja in investicijskih stroškov, tako da smo v navedeni postavki ovrednotili zmanjšanje investicijskih stroškov in stroškov iz obratovanja za DDV ter ga upoštevali pri samem izračunu kot družbeno-ekonomske korist.</w:t>
      </w:r>
    </w:p>
    <w:p w14:paraId="247EE16F" w14:textId="77777777" w:rsidR="004B1C2D" w:rsidRDefault="004B1C2D" w:rsidP="004B1C2D">
      <w:pPr>
        <w:spacing w:line="300" w:lineRule="atLeast"/>
      </w:pPr>
    </w:p>
    <w:p w14:paraId="329B3245" w14:textId="77777777" w:rsidR="004B1C2D" w:rsidRPr="00223A82" w:rsidRDefault="004B1C2D" w:rsidP="004B1C2D">
      <w:pPr>
        <w:spacing w:line="300" w:lineRule="atLeast"/>
        <w:rPr>
          <w:b/>
          <w:bCs/>
        </w:rPr>
      </w:pPr>
      <w:r w:rsidRPr="00223A82">
        <w:rPr>
          <w:b/>
          <w:bCs/>
        </w:rPr>
        <w:t>Popravek cen</w:t>
      </w:r>
    </w:p>
    <w:p w14:paraId="06E45DD5" w14:textId="77777777" w:rsidR="004B1C2D" w:rsidRDefault="004B1C2D" w:rsidP="004B1C2D">
      <w:pPr>
        <w:spacing w:line="300" w:lineRule="atLeast"/>
      </w:pPr>
      <w:r>
        <w:t>Cilj pretvorbe tržnih cen v obračunske cene (popravek cen) je določitev davčnih popravkov. Poleg izkrivljanja davkov in zunanjih učinkov lahko tudi drugi dejavniki prispevajo k odmiku cen od konkurenčnega tržnega (t.j. učinkovitega) ravnotežja: monopolne ureditve, trgovinske ureditve, ureditve dela, nepopolne informacije ipd. V vseh teh primerih so opazovane tržne (tj. finančne) cene zavajajoče in je namesto njih potrebno uporabiti računovodske (fiktivne) cene, ki odražajo oportunitetne stroške vložkov in pripravljenost potrošnikov za plačilo v primeru donosa. Računovodske cene smo izračunali z uporabo konverzijskih faktorjev za finančne cene, ki so predstavljeni v spodnji tabeli, za stroške investicijskih vlaganj, ostanka vrednosti ter operativnih stroškov.</w:t>
      </w:r>
    </w:p>
    <w:p w14:paraId="01F062EA" w14:textId="77777777" w:rsidR="004B1C2D" w:rsidRDefault="004B1C2D" w:rsidP="004B1C2D">
      <w:pPr>
        <w:spacing w:line="300" w:lineRule="atLeast"/>
      </w:pPr>
    </w:p>
    <w:p w14:paraId="7E0F56C3" w14:textId="2812E500" w:rsidR="004B1C2D" w:rsidRDefault="004B1C2D" w:rsidP="004B1C2D">
      <w:pPr>
        <w:pStyle w:val="Napis"/>
      </w:pPr>
      <w:bookmarkStart w:id="211" w:name="_Toc96063865"/>
      <w:bookmarkStart w:id="212" w:name="_Toc129682010"/>
      <w:r>
        <w:t xml:space="preserve">Tabela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3</w:t>
      </w:r>
      <w:r w:rsidR="009A4512">
        <w:rPr>
          <w:noProof/>
        </w:rPr>
        <w:fldChar w:fldCharType="end"/>
      </w:r>
      <w:r>
        <w:t>: Uporabljeni konverzijski faktorji</w:t>
      </w:r>
      <w:bookmarkEnd w:id="211"/>
      <w:bookmarkEnd w:id="21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1175"/>
        <w:gridCol w:w="5342"/>
      </w:tblGrid>
      <w:tr w:rsidR="004B1C2D" w:rsidRPr="00757617" w14:paraId="7B1EAB5B" w14:textId="77777777" w:rsidTr="00391C98">
        <w:trPr>
          <w:trHeight w:val="615"/>
        </w:trPr>
        <w:tc>
          <w:tcPr>
            <w:tcW w:w="1388" w:type="pct"/>
            <w:shd w:val="clear" w:color="auto" w:fill="auto"/>
            <w:vAlign w:val="center"/>
            <w:hideMark/>
          </w:tcPr>
          <w:p w14:paraId="2D807A0B" w14:textId="77777777" w:rsidR="004B1C2D" w:rsidRPr="00757617" w:rsidRDefault="004B1C2D" w:rsidP="00391C98">
            <w:pPr>
              <w:ind w:left="1"/>
              <w:jc w:val="center"/>
              <w:rPr>
                <w:rFonts w:eastAsia="Times New Roman"/>
                <w:b/>
                <w:bCs/>
                <w:color w:val="000000"/>
              </w:rPr>
            </w:pPr>
            <w:r>
              <w:rPr>
                <w:rFonts w:eastAsia="Times New Roman"/>
                <w:b/>
                <w:bCs/>
                <w:color w:val="000000"/>
              </w:rPr>
              <w:t xml:space="preserve">Naziv </w:t>
            </w:r>
          </w:p>
        </w:tc>
        <w:tc>
          <w:tcPr>
            <w:tcW w:w="648" w:type="pct"/>
            <w:shd w:val="clear" w:color="auto" w:fill="auto"/>
            <w:vAlign w:val="center"/>
            <w:hideMark/>
          </w:tcPr>
          <w:p w14:paraId="34D6C480" w14:textId="77777777" w:rsidR="004B1C2D" w:rsidRPr="00757617" w:rsidRDefault="004B1C2D" w:rsidP="00391C98">
            <w:pPr>
              <w:ind w:left="-27"/>
              <w:jc w:val="center"/>
              <w:rPr>
                <w:rFonts w:eastAsia="Times New Roman"/>
                <w:b/>
                <w:bCs/>
                <w:color w:val="000000"/>
              </w:rPr>
            </w:pPr>
            <w:r w:rsidRPr="00757617">
              <w:rPr>
                <w:rFonts w:eastAsia="Times New Roman"/>
                <w:b/>
                <w:bCs/>
                <w:color w:val="000000"/>
              </w:rPr>
              <w:t>Konverzijski faktor</w:t>
            </w:r>
            <w:r>
              <w:rPr>
                <w:rFonts w:eastAsia="Times New Roman"/>
                <w:b/>
                <w:bCs/>
                <w:color w:val="000000"/>
              </w:rPr>
              <w:t xml:space="preserve"> (Kf)</w:t>
            </w:r>
          </w:p>
        </w:tc>
        <w:tc>
          <w:tcPr>
            <w:tcW w:w="2965" w:type="pct"/>
            <w:shd w:val="clear" w:color="auto" w:fill="auto"/>
            <w:vAlign w:val="center"/>
            <w:hideMark/>
          </w:tcPr>
          <w:p w14:paraId="2E3D276F" w14:textId="77777777" w:rsidR="004B1C2D" w:rsidRPr="00757617" w:rsidRDefault="004B1C2D" w:rsidP="00391C98">
            <w:pPr>
              <w:ind w:left="0"/>
              <w:jc w:val="center"/>
              <w:rPr>
                <w:rFonts w:eastAsia="Times New Roman"/>
                <w:b/>
                <w:bCs/>
                <w:color w:val="000000"/>
              </w:rPr>
            </w:pPr>
            <w:r w:rsidRPr="00757617">
              <w:rPr>
                <w:rFonts w:eastAsia="Times New Roman"/>
                <w:b/>
                <w:bCs/>
                <w:color w:val="000000"/>
              </w:rPr>
              <w:t>Kratek opis</w:t>
            </w:r>
          </w:p>
        </w:tc>
      </w:tr>
      <w:tr w:rsidR="004B1C2D" w:rsidRPr="00757617" w14:paraId="33989E6F" w14:textId="77777777" w:rsidTr="00391C98">
        <w:trPr>
          <w:trHeight w:val="315"/>
        </w:trPr>
        <w:tc>
          <w:tcPr>
            <w:tcW w:w="1388" w:type="pct"/>
            <w:shd w:val="clear" w:color="auto" w:fill="auto"/>
            <w:vAlign w:val="center"/>
            <w:hideMark/>
          </w:tcPr>
          <w:p w14:paraId="62A0C0B0" w14:textId="77777777" w:rsidR="004B1C2D" w:rsidRPr="00757617" w:rsidRDefault="004B1C2D" w:rsidP="00391C98">
            <w:pPr>
              <w:ind w:left="1"/>
              <w:rPr>
                <w:rFonts w:eastAsia="Times New Roman"/>
                <w:color w:val="000000"/>
              </w:rPr>
            </w:pPr>
            <w:r w:rsidRPr="00757617">
              <w:rPr>
                <w:rFonts w:eastAsia="Times New Roman"/>
                <w:color w:val="000000"/>
              </w:rPr>
              <w:t>Delovna sila kvalificirana</w:t>
            </w:r>
          </w:p>
        </w:tc>
        <w:tc>
          <w:tcPr>
            <w:tcW w:w="648" w:type="pct"/>
            <w:shd w:val="clear" w:color="auto" w:fill="auto"/>
            <w:vAlign w:val="center"/>
            <w:hideMark/>
          </w:tcPr>
          <w:p w14:paraId="4C0CF8E1" w14:textId="77777777" w:rsidR="004B1C2D" w:rsidRPr="00757617" w:rsidRDefault="004B1C2D" w:rsidP="00391C98">
            <w:pPr>
              <w:ind w:left="-27"/>
              <w:jc w:val="center"/>
              <w:rPr>
                <w:rFonts w:eastAsia="Times New Roman"/>
                <w:color w:val="000000"/>
              </w:rPr>
            </w:pPr>
            <w:r w:rsidRPr="00757617">
              <w:rPr>
                <w:rFonts w:eastAsia="Times New Roman"/>
                <w:color w:val="000000"/>
              </w:rPr>
              <w:t>1</w:t>
            </w:r>
          </w:p>
        </w:tc>
        <w:tc>
          <w:tcPr>
            <w:tcW w:w="2965" w:type="pct"/>
            <w:shd w:val="clear" w:color="auto" w:fill="auto"/>
            <w:vAlign w:val="center"/>
            <w:hideMark/>
          </w:tcPr>
          <w:p w14:paraId="28B49A85" w14:textId="77777777" w:rsidR="004B1C2D" w:rsidRPr="00757617" w:rsidRDefault="004B1C2D" w:rsidP="00391C98">
            <w:pPr>
              <w:ind w:left="0"/>
              <w:rPr>
                <w:rFonts w:eastAsia="Times New Roman"/>
                <w:color w:val="000000"/>
              </w:rPr>
            </w:pPr>
            <w:r w:rsidRPr="00757617">
              <w:rPr>
                <w:rFonts w:eastAsia="Times New Roman"/>
                <w:color w:val="000000"/>
              </w:rPr>
              <w:t>Konkurenčni trg delovne sile. Na trgu ni motenj.</w:t>
            </w:r>
          </w:p>
        </w:tc>
      </w:tr>
      <w:tr w:rsidR="004B1C2D" w:rsidRPr="00757617" w14:paraId="3773264A" w14:textId="77777777" w:rsidTr="00391C98">
        <w:trPr>
          <w:trHeight w:val="630"/>
        </w:trPr>
        <w:tc>
          <w:tcPr>
            <w:tcW w:w="1388" w:type="pct"/>
            <w:vMerge w:val="restart"/>
            <w:shd w:val="clear" w:color="auto" w:fill="auto"/>
            <w:vAlign w:val="center"/>
            <w:hideMark/>
          </w:tcPr>
          <w:p w14:paraId="0102D20F" w14:textId="77777777" w:rsidR="004B1C2D" w:rsidRPr="00757617" w:rsidRDefault="004B1C2D" w:rsidP="00391C98">
            <w:pPr>
              <w:ind w:left="1"/>
              <w:rPr>
                <w:rFonts w:eastAsia="Times New Roman"/>
                <w:color w:val="000000"/>
              </w:rPr>
            </w:pPr>
            <w:r w:rsidRPr="00757617">
              <w:rPr>
                <w:rFonts w:eastAsia="Times New Roman"/>
                <w:color w:val="000000"/>
              </w:rPr>
              <w:t>Nekvalificirana delovna sila do vključno V. stopnje</w:t>
            </w:r>
          </w:p>
        </w:tc>
        <w:tc>
          <w:tcPr>
            <w:tcW w:w="648" w:type="pct"/>
            <w:vMerge w:val="restart"/>
            <w:shd w:val="clear" w:color="auto" w:fill="auto"/>
            <w:vAlign w:val="center"/>
            <w:hideMark/>
          </w:tcPr>
          <w:p w14:paraId="644132BC" w14:textId="77777777" w:rsidR="004B1C2D" w:rsidRPr="00757617" w:rsidRDefault="004B1C2D" w:rsidP="00391C98">
            <w:pPr>
              <w:ind w:left="-27"/>
              <w:jc w:val="center"/>
              <w:rPr>
                <w:rFonts w:eastAsia="Times New Roman"/>
                <w:color w:val="000000"/>
              </w:rPr>
            </w:pPr>
            <w:r w:rsidRPr="00757617">
              <w:rPr>
                <w:rFonts w:eastAsia="Times New Roman"/>
                <w:color w:val="000000"/>
              </w:rPr>
              <w:t>0,72</w:t>
            </w:r>
          </w:p>
        </w:tc>
        <w:tc>
          <w:tcPr>
            <w:tcW w:w="2965" w:type="pct"/>
            <w:shd w:val="clear" w:color="auto" w:fill="auto"/>
            <w:vAlign w:val="center"/>
            <w:hideMark/>
          </w:tcPr>
          <w:p w14:paraId="3444335C" w14:textId="77777777" w:rsidR="004B1C2D" w:rsidRPr="00757617" w:rsidRDefault="004B1C2D" w:rsidP="00391C98">
            <w:pPr>
              <w:ind w:left="0"/>
              <w:rPr>
                <w:rFonts w:eastAsia="Times New Roman"/>
                <w:color w:val="000000"/>
              </w:rPr>
            </w:pPr>
            <w:r w:rsidRPr="00757617">
              <w:rPr>
                <w:rFonts w:eastAsia="Times New Roman"/>
                <w:color w:val="000000"/>
              </w:rPr>
              <w:t>Osnovna plača se približuje nadomestilu za brezposelnost. Čeprav ponudba presega povpraševanje, je minimalna plača 5 evrov na uro. Tako le 60 %</w:t>
            </w:r>
          </w:p>
        </w:tc>
      </w:tr>
      <w:tr w:rsidR="004B1C2D" w:rsidRPr="00757617" w14:paraId="0DEE2DD8" w14:textId="77777777" w:rsidTr="00391C98">
        <w:trPr>
          <w:trHeight w:val="915"/>
        </w:trPr>
        <w:tc>
          <w:tcPr>
            <w:tcW w:w="1388" w:type="pct"/>
            <w:vMerge/>
            <w:vAlign w:val="center"/>
            <w:hideMark/>
          </w:tcPr>
          <w:p w14:paraId="5790C4DD" w14:textId="77777777" w:rsidR="004B1C2D" w:rsidRPr="00757617" w:rsidRDefault="004B1C2D" w:rsidP="00391C98">
            <w:pPr>
              <w:ind w:left="1"/>
              <w:rPr>
                <w:rFonts w:eastAsia="Times New Roman"/>
                <w:color w:val="000000"/>
              </w:rPr>
            </w:pPr>
          </w:p>
        </w:tc>
        <w:tc>
          <w:tcPr>
            <w:tcW w:w="648" w:type="pct"/>
            <w:vMerge/>
            <w:vAlign w:val="center"/>
            <w:hideMark/>
          </w:tcPr>
          <w:p w14:paraId="67DD4646" w14:textId="77777777" w:rsidR="004B1C2D" w:rsidRPr="00757617" w:rsidRDefault="004B1C2D" w:rsidP="00391C98">
            <w:pPr>
              <w:ind w:left="-27"/>
              <w:rPr>
                <w:rFonts w:eastAsia="Times New Roman"/>
                <w:color w:val="000000"/>
              </w:rPr>
            </w:pPr>
          </w:p>
        </w:tc>
        <w:tc>
          <w:tcPr>
            <w:tcW w:w="2965" w:type="pct"/>
            <w:shd w:val="clear" w:color="auto" w:fill="auto"/>
            <w:vAlign w:val="center"/>
            <w:hideMark/>
          </w:tcPr>
          <w:p w14:paraId="2EDDCC2A" w14:textId="77777777" w:rsidR="004B1C2D" w:rsidRPr="00757617" w:rsidRDefault="004B1C2D" w:rsidP="00391C98">
            <w:pPr>
              <w:ind w:left="0"/>
              <w:rPr>
                <w:rFonts w:eastAsia="Times New Roman"/>
                <w:color w:val="000000"/>
              </w:rPr>
            </w:pPr>
            <w:r w:rsidRPr="00757617">
              <w:rPr>
                <w:rFonts w:eastAsia="Times New Roman"/>
                <w:color w:val="000000"/>
              </w:rPr>
              <w:t>nekvalificirane delovne sile odraža stroške, ki ustrezajo oportunitetnim stroškom. Osnovna plača se približuje nadomestilu za brezposelnost (</w:t>
            </w:r>
            <w:r>
              <w:rPr>
                <w:rFonts w:eastAsia="Times New Roman"/>
                <w:color w:val="000000"/>
              </w:rPr>
              <w:t>Kf</w:t>
            </w:r>
            <w:r w:rsidRPr="00757617">
              <w:rPr>
                <w:rFonts w:eastAsia="Times New Roman"/>
                <w:color w:val="000000"/>
              </w:rPr>
              <w:t>=0,72)</w:t>
            </w:r>
          </w:p>
        </w:tc>
      </w:tr>
      <w:tr w:rsidR="004B1C2D" w:rsidRPr="00757617" w14:paraId="3C304D47" w14:textId="77777777" w:rsidTr="00391C98">
        <w:trPr>
          <w:trHeight w:val="600"/>
        </w:trPr>
        <w:tc>
          <w:tcPr>
            <w:tcW w:w="1388" w:type="pct"/>
            <w:vMerge w:val="restart"/>
            <w:shd w:val="clear" w:color="auto" w:fill="auto"/>
            <w:vAlign w:val="center"/>
            <w:hideMark/>
          </w:tcPr>
          <w:p w14:paraId="05616EFF" w14:textId="77777777" w:rsidR="004B1C2D" w:rsidRPr="00757617" w:rsidRDefault="004B1C2D" w:rsidP="00391C98">
            <w:pPr>
              <w:ind w:left="1"/>
              <w:rPr>
                <w:rFonts w:eastAsia="Times New Roman"/>
                <w:color w:val="000000"/>
              </w:rPr>
            </w:pPr>
            <w:r w:rsidRPr="00757617">
              <w:rPr>
                <w:rFonts w:eastAsia="Times New Roman"/>
                <w:color w:val="000000"/>
              </w:rPr>
              <w:t xml:space="preserve">Stroški storitev, </w:t>
            </w:r>
            <w:r>
              <w:rPr>
                <w:rFonts w:eastAsia="Times New Roman"/>
                <w:color w:val="000000"/>
              </w:rPr>
              <w:t xml:space="preserve">obratovalni stroški, </w:t>
            </w:r>
            <w:r w:rsidRPr="00757617">
              <w:rPr>
                <w:rFonts w:eastAsia="Times New Roman"/>
                <w:color w:val="000000"/>
              </w:rPr>
              <w:t>upravni stroški, vzdrževanje, komunalne storitve</w:t>
            </w:r>
          </w:p>
        </w:tc>
        <w:tc>
          <w:tcPr>
            <w:tcW w:w="648" w:type="pct"/>
            <w:vMerge w:val="restart"/>
            <w:shd w:val="clear" w:color="auto" w:fill="auto"/>
            <w:vAlign w:val="center"/>
            <w:hideMark/>
          </w:tcPr>
          <w:p w14:paraId="05EBD09B" w14:textId="77777777" w:rsidR="004B1C2D" w:rsidRPr="00757617" w:rsidRDefault="004B1C2D" w:rsidP="00391C98">
            <w:pPr>
              <w:ind w:left="-27"/>
              <w:jc w:val="center"/>
              <w:rPr>
                <w:rFonts w:eastAsia="Times New Roman"/>
                <w:color w:val="000000"/>
              </w:rPr>
            </w:pPr>
            <w:r w:rsidRPr="00757617">
              <w:rPr>
                <w:rFonts w:eastAsia="Times New Roman"/>
                <w:color w:val="000000"/>
              </w:rPr>
              <w:t>0,87</w:t>
            </w:r>
          </w:p>
        </w:tc>
        <w:tc>
          <w:tcPr>
            <w:tcW w:w="2965" w:type="pct"/>
            <w:shd w:val="clear" w:color="auto" w:fill="auto"/>
            <w:vAlign w:val="center"/>
            <w:hideMark/>
          </w:tcPr>
          <w:p w14:paraId="42AE84FA" w14:textId="77777777" w:rsidR="004B1C2D" w:rsidRPr="00757617" w:rsidRDefault="004B1C2D" w:rsidP="00391C98">
            <w:pPr>
              <w:ind w:left="0"/>
              <w:rPr>
                <w:rFonts w:eastAsia="Times New Roman"/>
                <w:color w:val="000000"/>
              </w:rPr>
            </w:pPr>
            <w:r w:rsidRPr="00757617">
              <w:rPr>
                <w:rFonts w:eastAsia="Times New Roman"/>
                <w:color w:val="000000"/>
              </w:rPr>
              <w:t>Pretvorbeni faktor se izračuna tako, da se pripravi tehtano povprečje osnovne plače za delo in drugih stroškov.</w:t>
            </w:r>
          </w:p>
        </w:tc>
      </w:tr>
      <w:tr w:rsidR="004B1C2D" w:rsidRPr="00757617" w14:paraId="6B3D1B1A" w14:textId="77777777" w:rsidTr="00391C98">
        <w:trPr>
          <w:trHeight w:val="1200"/>
        </w:trPr>
        <w:tc>
          <w:tcPr>
            <w:tcW w:w="1388" w:type="pct"/>
            <w:vMerge/>
            <w:vAlign w:val="center"/>
            <w:hideMark/>
          </w:tcPr>
          <w:p w14:paraId="24116A32" w14:textId="77777777" w:rsidR="004B1C2D" w:rsidRPr="00757617" w:rsidRDefault="004B1C2D" w:rsidP="00391C98">
            <w:pPr>
              <w:ind w:left="1"/>
              <w:rPr>
                <w:rFonts w:eastAsia="Times New Roman"/>
                <w:color w:val="000000"/>
              </w:rPr>
            </w:pPr>
          </w:p>
        </w:tc>
        <w:tc>
          <w:tcPr>
            <w:tcW w:w="648" w:type="pct"/>
            <w:vMerge/>
            <w:vAlign w:val="center"/>
            <w:hideMark/>
          </w:tcPr>
          <w:p w14:paraId="4B23CBFE" w14:textId="77777777" w:rsidR="004B1C2D" w:rsidRPr="00757617" w:rsidRDefault="004B1C2D" w:rsidP="00391C98">
            <w:pPr>
              <w:ind w:left="-27"/>
              <w:rPr>
                <w:rFonts w:eastAsia="Times New Roman"/>
                <w:color w:val="000000"/>
              </w:rPr>
            </w:pPr>
          </w:p>
        </w:tc>
        <w:tc>
          <w:tcPr>
            <w:tcW w:w="2965" w:type="pct"/>
            <w:shd w:val="clear" w:color="auto" w:fill="auto"/>
            <w:vAlign w:val="center"/>
            <w:hideMark/>
          </w:tcPr>
          <w:p w14:paraId="3755A238" w14:textId="77777777" w:rsidR="004B1C2D" w:rsidRPr="00757617" w:rsidRDefault="004B1C2D" w:rsidP="00391C98">
            <w:pPr>
              <w:ind w:left="0"/>
              <w:rPr>
                <w:rFonts w:eastAsia="Times New Roman"/>
                <w:color w:val="000000"/>
              </w:rPr>
            </w:pPr>
            <w:r w:rsidRPr="00757617">
              <w:rPr>
                <w:rFonts w:eastAsia="Times New Roman"/>
                <w:color w:val="000000"/>
              </w:rPr>
              <w:t>V skupnih stroških je delež plač nekvalificirane delovne sile 10 % (</w:t>
            </w:r>
            <w:r>
              <w:rPr>
                <w:rFonts w:eastAsia="Times New Roman"/>
                <w:color w:val="000000"/>
              </w:rPr>
              <w:t>K</w:t>
            </w:r>
            <w:r w:rsidRPr="00757617">
              <w:rPr>
                <w:rFonts w:eastAsia="Times New Roman"/>
                <w:color w:val="000000"/>
              </w:rPr>
              <w:t>f za nekvalificirano delovno silo je 0,72), delež plač kvalificirane delovne sile 80 %  (SCF= 1), 10 % je dobička (</w:t>
            </w:r>
            <w:r>
              <w:rPr>
                <w:rFonts w:eastAsia="Times New Roman"/>
                <w:color w:val="000000"/>
              </w:rPr>
              <w:t>K</w:t>
            </w:r>
            <w:r w:rsidRPr="00757617">
              <w:rPr>
                <w:rFonts w:eastAsia="Times New Roman"/>
                <w:color w:val="000000"/>
              </w:rPr>
              <w:t>f = 0) konverzijski faktor je: (0,1 x 0,72) + (0,8 x 1) + (0,1 x 0) = 0,87</w:t>
            </w:r>
          </w:p>
        </w:tc>
      </w:tr>
      <w:tr w:rsidR="004B1C2D" w:rsidRPr="00757617" w14:paraId="38172F5A" w14:textId="77777777" w:rsidTr="00391C98">
        <w:trPr>
          <w:trHeight w:val="90"/>
        </w:trPr>
        <w:tc>
          <w:tcPr>
            <w:tcW w:w="1388" w:type="pct"/>
            <w:vMerge/>
            <w:vAlign w:val="center"/>
            <w:hideMark/>
          </w:tcPr>
          <w:p w14:paraId="2245AFB4" w14:textId="77777777" w:rsidR="004B1C2D" w:rsidRPr="00757617" w:rsidRDefault="004B1C2D" w:rsidP="00391C98">
            <w:pPr>
              <w:ind w:left="1"/>
              <w:rPr>
                <w:rFonts w:eastAsia="Times New Roman"/>
                <w:color w:val="000000"/>
              </w:rPr>
            </w:pPr>
          </w:p>
        </w:tc>
        <w:tc>
          <w:tcPr>
            <w:tcW w:w="648" w:type="pct"/>
            <w:vMerge/>
            <w:vAlign w:val="center"/>
            <w:hideMark/>
          </w:tcPr>
          <w:p w14:paraId="66725E96" w14:textId="77777777" w:rsidR="004B1C2D" w:rsidRPr="00757617" w:rsidRDefault="004B1C2D" w:rsidP="00391C98">
            <w:pPr>
              <w:ind w:left="-27"/>
              <w:rPr>
                <w:rFonts w:eastAsia="Times New Roman"/>
                <w:color w:val="000000"/>
              </w:rPr>
            </w:pPr>
          </w:p>
        </w:tc>
        <w:tc>
          <w:tcPr>
            <w:tcW w:w="2965" w:type="pct"/>
            <w:shd w:val="clear" w:color="auto" w:fill="auto"/>
            <w:vAlign w:val="center"/>
            <w:hideMark/>
          </w:tcPr>
          <w:p w14:paraId="4CA3844C" w14:textId="77777777" w:rsidR="004B1C2D" w:rsidRPr="00757617" w:rsidRDefault="004B1C2D" w:rsidP="00391C98">
            <w:pPr>
              <w:ind w:left="0" w:firstLine="0"/>
              <w:rPr>
                <w:rFonts w:eastAsia="Times New Roman"/>
                <w:color w:val="000000"/>
              </w:rPr>
            </w:pPr>
          </w:p>
        </w:tc>
      </w:tr>
      <w:tr w:rsidR="004B1C2D" w:rsidRPr="00757617" w14:paraId="36744420" w14:textId="77777777" w:rsidTr="00391C98">
        <w:trPr>
          <w:trHeight w:val="1215"/>
        </w:trPr>
        <w:tc>
          <w:tcPr>
            <w:tcW w:w="1388" w:type="pct"/>
            <w:shd w:val="clear" w:color="auto" w:fill="auto"/>
            <w:vAlign w:val="center"/>
            <w:hideMark/>
          </w:tcPr>
          <w:p w14:paraId="6C805E11" w14:textId="77777777" w:rsidR="004B1C2D" w:rsidRPr="00757617" w:rsidRDefault="004B1C2D" w:rsidP="00391C98">
            <w:pPr>
              <w:ind w:left="1"/>
              <w:rPr>
                <w:rFonts w:eastAsia="Times New Roman"/>
                <w:color w:val="000000"/>
              </w:rPr>
            </w:pPr>
            <w:r w:rsidRPr="00757617">
              <w:rPr>
                <w:rFonts w:eastAsia="Times New Roman"/>
                <w:color w:val="000000"/>
              </w:rPr>
              <w:t>Oprema</w:t>
            </w:r>
          </w:p>
        </w:tc>
        <w:tc>
          <w:tcPr>
            <w:tcW w:w="648" w:type="pct"/>
            <w:shd w:val="clear" w:color="auto" w:fill="auto"/>
            <w:vAlign w:val="center"/>
            <w:hideMark/>
          </w:tcPr>
          <w:p w14:paraId="13A5B23B" w14:textId="77777777" w:rsidR="004B1C2D" w:rsidRPr="00757617" w:rsidRDefault="004B1C2D" w:rsidP="00391C98">
            <w:pPr>
              <w:ind w:left="-27"/>
              <w:jc w:val="center"/>
              <w:rPr>
                <w:rFonts w:eastAsia="Times New Roman"/>
                <w:color w:val="000000"/>
              </w:rPr>
            </w:pPr>
            <w:r w:rsidRPr="00757617">
              <w:rPr>
                <w:rFonts w:eastAsia="Times New Roman"/>
                <w:color w:val="000000"/>
              </w:rPr>
              <w:t>0,91</w:t>
            </w:r>
          </w:p>
        </w:tc>
        <w:tc>
          <w:tcPr>
            <w:tcW w:w="2965" w:type="pct"/>
            <w:shd w:val="clear" w:color="auto" w:fill="auto"/>
            <w:vAlign w:val="center"/>
            <w:hideMark/>
          </w:tcPr>
          <w:p w14:paraId="56B3453E" w14:textId="77777777" w:rsidR="004B1C2D" w:rsidRPr="00757617" w:rsidRDefault="004B1C2D" w:rsidP="00391C98">
            <w:pPr>
              <w:ind w:left="0"/>
              <w:rPr>
                <w:rFonts w:eastAsia="Times New Roman"/>
                <w:color w:val="000000"/>
              </w:rPr>
            </w:pPr>
            <w:r w:rsidRPr="00757617">
              <w:rPr>
                <w:rFonts w:eastAsia="Times New Roman"/>
                <w:color w:val="000000"/>
              </w:rPr>
              <w:t>Cena je približna njeni mejni ceni. Upoštevane cene so enake povprečnim cenam za domače blago in storitve, zato je bil uporabljen standardni konverzijski faktor (</w:t>
            </w:r>
            <w:r>
              <w:rPr>
                <w:rFonts w:eastAsia="Times New Roman"/>
                <w:color w:val="000000"/>
              </w:rPr>
              <w:t>Kf</w:t>
            </w:r>
            <w:r w:rsidRPr="00757617">
              <w:rPr>
                <w:rFonts w:eastAsia="Times New Roman"/>
                <w:color w:val="000000"/>
              </w:rPr>
              <w:t xml:space="preserve">) za prevedbo tržnih cen v cene na meji. Konverzijski faktor za opremo je </w:t>
            </w:r>
            <w:r>
              <w:rPr>
                <w:rFonts w:eastAsia="Times New Roman"/>
                <w:color w:val="000000"/>
              </w:rPr>
              <w:t>K</w:t>
            </w:r>
            <w:r w:rsidRPr="00757617">
              <w:rPr>
                <w:rFonts w:eastAsia="Times New Roman"/>
                <w:color w:val="000000"/>
              </w:rPr>
              <w:t>f = 0,91.</w:t>
            </w:r>
          </w:p>
        </w:tc>
      </w:tr>
      <w:tr w:rsidR="004B1C2D" w:rsidRPr="00757617" w14:paraId="02920652" w14:textId="77777777" w:rsidTr="00391C98">
        <w:trPr>
          <w:trHeight w:val="1500"/>
        </w:trPr>
        <w:tc>
          <w:tcPr>
            <w:tcW w:w="1388" w:type="pct"/>
            <w:vMerge w:val="restart"/>
            <w:shd w:val="clear" w:color="auto" w:fill="auto"/>
            <w:vAlign w:val="center"/>
            <w:hideMark/>
          </w:tcPr>
          <w:p w14:paraId="256648FB" w14:textId="77777777" w:rsidR="004B1C2D" w:rsidRPr="00757617" w:rsidRDefault="004B1C2D" w:rsidP="00391C98">
            <w:pPr>
              <w:ind w:left="1"/>
              <w:rPr>
                <w:rFonts w:eastAsia="Times New Roman"/>
                <w:color w:val="000000"/>
              </w:rPr>
            </w:pPr>
            <w:r w:rsidRPr="00757617">
              <w:rPr>
                <w:rFonts w:eastAsia="Times New Roman"/>
                <w:color w:val="000000"/>
              </w:rPr>
              <w:t>Gradbena dela</w:t>
            </w:r>
          </w:p>
        </w:tc>
        <w:tc>
          <w:tcPr>
            <w:tcW w:w="648" w:type="pct"/>
            <w:vMerge w:val="restart"/>
            <w:shd w:val="clear" w:color="auto" w:fill="auto"/>
            <w:vAlign w:val="center"/>
            <w:hideMark/>
          </w:tcPr>
          <w:p w14:paraId="600A985A" w14:textId="77777777" w:rsidR="004B1C2D" w:rsidRPr="00757617" w:rsidRDefault="004B1C2D" w:rsidP="00391C98">
            <w:pPr>
              <w:ind w:left="-27"/>
              <w:jc w:val="center"/>
              <w:rPr>
                <w:rFonts w:eastAsia="Times New Roman"/>
                <w:color w:val="000000"/>
              </w:rPr>
            </w:pPr>
            <w:r w:rsidRPr="00757617">
              <w:rPr>
                <w:rFonts w:eastAsia="Times New Roman"/>
                <w:color w:val="000000"/>
              </w:rPr>
              <w:t>0,78</w:t>
            </w:r>
          </w:p>
        </w:tc>
        <w:tc>
          <w:tcPr>
            <w:tcW w:w="2965" w:type="pct"/>
            <w:shd w:val="clear" w:color="auto" w:fill="auto"/>
            <w:vAlign w:val="center"/>
            <w:hideMark/>
          </w:tcPr>
          <w:p w14:paraId="1183A65D" w14:textId="77777777" w:rsidR="004B1C2D" w:rsidRPr="00757617" w:rsidRDefault="004B1C2D" w:rsidP="00391C98">
            <w:pPr>
              <w:ind w:left="0"/>
              <w:rPr>
                <w:rFonts w:eastAsia="Times New Roman"/>
                <w:color w:val="000000"/>
              </w:rPr>
            </w:pPr>
            <w:r w:rsidRPr="00757617">
              <w:rPr>
                <w:rFonts w:eastAsia="Times New Roman"/>
                <w:color w:val="000000"/>
              </w:rPr>
              <w:t>V skupnih stroških je delež plač nekvalifi cirane delovne sile 40 % (</w:t>
            </w:r>
            <w:r>
              <w:rPr>
                <w:rFonts w:eastAsia="Times New Roman"/>
                <w:color w:val="000000"/>
              </w:rPr>
              <w:t>K</w:t>
            </w:r>
            <w:r w:rsidRPr="00757617">
              <w:rPr>
                <w:rFonts w:eastAsia="Times New Roman"/>
                <w:color w:val="000000"/>
              </w:rPr>
              <w:t>f za nekvalificirano delovno silo je 0,72), 10 % stroškov uvoženega materiala in storitev, kjer so uvozne dajatve udeležene s 23 % in davki od prodaje 10 % (</w:t>
            </w:r>
            <w:r>
              <w:rPr>
                <w:rFonts w:eastAsia="Times New Roman"/>
                <w:color w:val="000000"/>
              </w:rPr>
              <w:t>K</w:t>
            </w:r>
            <w:r w:rsidRPr="00757617">
              <w:rPr>
                <w:rFonts w:eastAsia="Times New Roman"/>
                <w:color w:val="000000"/>
              </w:rPr>
              <w:t>f 0,75), 40 % so domače surovine in material (</w:t>
            </w:r>
            <w:r>
              <w:rPr>
                <w:rFonts w:eastAsia="Times New Roman"/>
                <w:color w:val="000000"/>
              </w:rPr>
              <w:t>K</w:t>
            </w:r>
            <w:r w:rsidRPr="00757617">
              <w:rPr>
                <w:rFonts w:eastAsia="Times New Roman"/>
                <w:color w:val="000000"/>
              </w:rPr>
              <w:t>f = 0,8), 10 % je dobička (</w:t>
            </w:r>
            <w:r>
              <w:rPr>
                <w:rFonts w:eastAsia="Times New Roman"/>
                <w:color w:val="000000"/>
              </w:rPr>
              <w:t>K</w:t>
            </w:r>
            <w:r w:rsidRPr="00757617">
              <w:rPr>
                <w:rFonts w:eastAsia="Times New Roman"/>
                <w:color w:val="000000"/>
              </w:rPr>
              <w:t>f = 1) konverzijski faktor je: (0,4 x 0,72) + (0,1 x 0,75) + (0,4 x 0,8) + (0,1 x 1)</w:t>
            </w:r>
            <w:r>
              <w:rPr>
                <w:rFonts w:eastAsia="Times New Roman"/>
                <w:color w:val="000000"/>
              </w:rPr>
              <w:t>= 0,78</w:t>
            </w:r>
          </w:p>
        </w:tc>
      </w:tr>
      <w:tr w:rsidR="004B1C2D" w:rsidRPr="00757617" w14:paraId="4D6B1A62" w14:textId="77777777" w:rsidTr="00391C98">
        <w:trPr>
          <w:trHeight w:val="51"/>
        </w:trPr>
        <w:tc>
          <w:tcPr>
            <w:tcW w:w="1388" w:type="pct"/>
            <w:vMerge/>
            <w:vAlign w:val="center"/>
            <w:hideMark/>
          </w:tcPr>
          <w:p w14:paraId="370924AC" w14:textId="77777777" w:rsidR="004B1C2D" w:rsidRPr="00757617" w:rsidRDefault="004B1C2D" w:rsidP="00391C98">
            <w:pPr>
              <w:ind w:left="1"/>
              <w:rPr>
                <w:rFonts w:eastAsia="Times New Roman"/>
                <w:color w:val="000000"/>
              </w:rPr>
            </w:pPr>
          </w:p>
        </w:tc>
        <w:tc>
          <w:tcPr>
            <w:tcW w:w="648" w:type="pct"/>
            <w:vMerge/>
            <w:vAlign w:val="center"/>
            <w:hideMark/>
          </w:tcPr>
          <w:p w14:paraId="74D0ACC1" w14:textId="77777777" w:rsidR="004B1C2D" w:rsidRPr="00757617" w:rsidRDefault="004B1C2D" w:rsidP="00391C98">
            <w:pPr>
              <w:ind w:left="-27"/>
              <w:rPr>
                <w:rFonts w:eastAsia="Times New Roman"/>
                <w:color w:val="000000"/>
              </w:rPr>
            </w:pPr>
          </w:p>
        </w:tc>
        <w:tc>
          <w:tcPr>
            <w:tcW w:w="2965" w:type="pct"/>
            <w:shd w:val="clear" w:color="auto" w:fill="auto"/>
            <w:vAlign w:val="center"/>
            <w:hideMark/>
          </w:tcPr>
          <w:p w14:paraId="048069E5" w14:textId="77777777" w:rsidR="004B1C2D" w:rsidRPr="00757617" w:rsidRDefault="004B1C2D" w:rsidP="00391C98">
            <w:pPr>
              <w:ind w:left="0" w:firstLine="0"/>
              <w:rPr>
                <w:rFonts w:eastAsia="Times New Roman"/>
                <w:color w:val="000000"/>
              </w:rPr>
            </w:pPr>
          </w:p>
        </w:tc>
      </w:tr>
    </w:tbl>
    <w:p w14:paraId="20DFF12D" w14:textId="77777777" w:rsidR="004B1C2D" w:rsidRDefault="004B1C2D" w:rsidP="004B1C2D">
      <w:pPr>
        <w:spacing w:line="300" w:lineRule="atLeast"/>
      </w:pPr>
    </w:p>
    <w:p w14:paraId="4A342171" w14:textId="77777777" w:rsidR="004B1C2D" w:rsidRDefault="004B1C2D" w:rsidP="004B1C2D">
      <w:r>
        <w:t xml:space="preserve">Upoštevani so konverzijski faktorji pri stroških investicije in pri operativnih stroških (kjer je za </w:t>
      </w:r>
      <w:r w:rsidRPr="00D556D6">
        <w:t>obratovaln</w:t>
      </w:r>
      <w:r>
        <w:t>e</w:t>
      </w:r>
      <w:r w:rsidRPr="00D556D6">
        <w:t xml:space="preserve"> </w:t>
      </w:r>
      <w:r>
        <w:t xml:space="preserve"> s</w:t>
      </w:r>
      <w:r w:rsidRPr="00D556D6">
        <w:t>trošk</w:t>
      </w:r>
      <w:r>
        <w:t>e</w:t>
      </w:r>
      <w:r w:rsidRPr="00D556D6">
        <w:t xml:space="preserve"> in investicijsko vzdrževanje</w:t>
      </w:r>
      <w:r>
        <w:t xml:space="preserve"> upoštevan konverzijski faktor 0,87).</w:t>
      </w:r>
    </w:p>
    <w:p w14:paraId="2272EA70" w14:textId="77777777" w:rsidR="004B1C2D" w:rsidRDefault="004B1C2D" w:rsidP="004B1C2D">
      <w:pPr>
        <w:pStyle w:val="Naslov3"/>
      </w:pPr>
      <w:bookmarkStart w:id="213" w:name="_Toc96063804"/>
      <w:bookmarkStart w:id="214" w:name="_Toc129681928"/>
      <w:r>
        <w:lastRenderedPageBreak/>
        <w:t>Investicija s konverzijskimi faktorji</w:t>
      </w:r>
      <w:bookmarkEnd w:id="213"/>
      <w:bookmarkEnd w:id="214"/>
    </w:p>
    <w:p w14:paraId="2D98911F" w14:textId="77777777" w:rsidR="004B1C2D" w:rsidRPr="0049050B" w:rsidRDefault="004B1C2D" w:rsidP="004B1C2D"/>
    <w:p w14:paraId="51042236" w14:textId="77777777" w:rsidR="004B1C2D" w:rsidRDefault="004B1C2D" w:rsidP="004B1C2D">
      <w:r>
        <w:t xml:space="preserve">V spodnji tabeli je prikazana investicija z uporabljenimi konverzijskimi faktorji. </w:t>
      </w:r>
    </w:p>
    <w:p w14:paraId="26A14431" w14:textId="77777777" w:rsidR="004B1C2D" w:rsidRPr="00F60822" w:rsidRDefault="004B1C2D" w:rsidP="004B1C2D"/>
    <w:p w14:paraId="13C1C5B9" w14:textId="51F2166A" w:rsidR="004B1C2D" w:rsidRDefault="004B1C2D" w:rsidP="004B1C2D">
      <w:pPr>
        <w:pStyle w:val="Napis"/>
      </w:pPr>
      <w:bookmarkStart w:id="215" w:name="_Toc96063866"/>
      <w:bookmarkStart w:id="216" w:name="_Toc129682011"/>
      <w:r>
        <w:t xml:space="preserve">Tabela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4</w:t>
      </w:r>
      <w:r w:rsidR="009A4512">
        <w:rPr>
          <w:noProof/>
        </w:rPr>
        <w:fldChar w:fldCharType="end"/>
      </w:r>
      <w:r w:rsidRPr="00465886">
        <w:t>:</w:t>
      </w:r>
      <w:r>
        <w:t xml:space="preserve"> Investicija z uporabljenimi konverzijskimi faktorji</w:t>
      </w:r>
      <w:bookmarkEnd w:id="215"/>
      <w:bookmarkEnd w:id="216"/>
    </w:p>
    <w:tbl>
      <w:tblPr>
        <w:tblW w:w="5000" w:type="pct"/>
        <w:tblCellMar>
          <w:left w:w="70" w:type="dxa"/>
          <w:right w:w="70" w:type="dxa"/>
        </w:tblCellMar>
        <w:tblLook w:val="04A0" w:firstRow="1" w:lastRow="0" w:firstColumn="1" w:lastColumn="0" w:noHBand="0" w:noVBand="1"/>
      </w:tblPr>
      <w:tblGrid>
        <w:gridCol w:w="3686"/>
        <w:gridCol w:w="823"/>
        <w:gridCol w:w="1177"/>
        <w:gridCol w:w="1143"/>
        <w:gridCol w:w="1090"/>
        <w:gridCol w:w="1107"/>
      </w:tblGrid>
      <w:tr w:rsidR="00C32E6B" w:rsidRPr="00C32E6B" w14:paraId="6C7DBA7E" w14:textId="77777777" w:rsidTr="00C32E6B">
        <w:trPr>
          <w:trHeight w:hRule="exact" w:val="284"/>
        </w:trPr>
        <w:tc>
          <w:tcPr>
            <w:tcW w:w="2042" w:type="pct"/>
            <w:tcBorders>
              <w:top w:val="nil"/>
              <w:left w:val="nil"/>
              <w:bottom w:val="nil"/>
              <w:right w:val="nil"/>
            </w:tcBorders>
            <w:shd w:val="clear" w:color="auto" w:fill="auto"/>
            <w:noWrap/>
            <w:vAlign w:val="bottom"/>
            <w:hideMark/>
          </w:tcPr>
          <w:p w14:paraId="6865A938" w14:textId="77777777" w:rsidR="00C32E6B" w:rsidRPr="00C32E6B" w:rsidRDefault="00C32E6B" w:rsidP="00C32E6B">
            <w:pPr>
              <w:spacing w:after="0" w:line="240" w:lineRule="auto"/>
              <w:ind w:left="0" w:firstLine="0"/>
              <w:jc w:val="left"/>
              <w:rPr>
                <w:rFonts w:ascii="Times New Roman" w:eastAsia="Times New Roman" w:hAnsi="Times New Roman" w:cs="Times New Roman"/>
                <w:sz w:val="24"/>
                <w:szCs w:val="24"/>
              </w:rPr>
            </w:pPr>
          </w:p>
        </w:tc>
        <w:tc>
          <w:tcPr>
            <w:tcW w:w="456" w:type="pct"/>
            <w:tcBorders>
              <w:top w:val="nil"/>
              <w:left w:val="nil"/>
              <w:bottom w:val="nil"/>
              <w:right w:val="nil"/>
            </w:tcBorders>
            <w:shd w:val="clear" w:color="auto" w:fill="auto"/>
            <w:noWrap/>
            <w:vAlign w:val="bottom"/>
            <w:hideMark/>
          </w:tcPr>
          <w:p w14:paraId="1F19A8CE"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5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66DAA0C"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2022</w:t>
            </w:r>
          </w:p>
        </w:tc>
        <w:tc>
          <w:tcPr>
            <w:tcW w:w="633" w:type="pct"/>
            <w:tcBorders>
              <w:top w:val="single" w:sz="4" w:space="0" w:color="auto"/>
              <w:left w:val="nil"/>
              <w:bottom w:val="single" w:sz="4" w:space="0" w:color="auto"/>
              <w:right w:val="single" w:sz="4" w:space="0" w:color="auto"/>
            </w:tcBorders>
            <w:shd w:val="clear" w:color="000000" w:fill="FFFFFF"/>
            <w:noWrap/>
            <w:vAlign w:val="bottom"/>
            <w:hideMark/>
          </w:tcPr>
          <w:p w14:paraId="28216594"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2023</w:t>
            </w:r>
          </w:p>
        </w:tc>
        <w:tc>
          <w:tcPr>
            <w:tcW w:w="604" w:type="pct"/>
            <w:tcBorders>
              <w:top w:val="single" w:sz="4" w:space="0" w:color="auto"/>
              <w:left w:val="nil"/>
              <w:bottom w:val="single" w:sz="4" w:space="0" w:color="auto"/>
              <w:right w:val="single" w:sz="4" w:space="0" w:color="auto"/>
            </w:tcBorders>
            <w:shd w:val="clear" w:color="000000" w:fill="FFFFFF"/>
            <w:noWrap/>
            <w:vAlign w:val="bottom"/>
            <w:hideMark/>
          </w:tcPr>
          <w:p w14:paraId="2442A2BA"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2024</w:t>
            </w:r>
          </w:p>
        </w:tc>
        <w:tc>
          <w:tcPr>
            <w:tcW w:w="613" w:type="pct"/>
            <w:tcBorders>
              <w:top w:val="nil"/>
              <w:left w:val="nil"/>
              <w:bottom w:val="nil"/>
              <w:right w:val="nil"/>
            </w:tcBorders>
            <w:shd w:val="clear" w:color="auto" w:fill="auto"/>
            <w:noWrap/>
            <w:vAlign w:val="bottom"/>
            <w:hideMark/>
          </w:tcPr>
          <w:p w14:paraId="5469736B" w14:textId="77777777" w:rsidR="00C32E6B" w:rsidRPr="00C32E6B" w:rsidRDefault="00C32E6B" w:rsidP="00C32E6B">
            <w:pPr>
              <w:spacing w:after="0" w:line="240" w:lineRule="auto"/>
              <w:ind w:left="0" w:firstLine="0"/>
              <w:jc w:val="right"/>
              <w:rPr>
                <w:rFonts w:eastAsia="Times New Roman"/>
                <w:color w:val="000000"/>
                <w:sz w:val="18"/>
                <w:szCs w:val="18"/>
              </w:rPr>
            </w:pPr>
          </w:p>
        </w:tc>
      </w:tr>
      <w:tr w:rsidR="00C32E6B" w:rsidRPr="00C32E6B" w14:paraId="6B6FE410" w14:textId="77777777" w:rsidTr="00C32E6B">
        <w:trPr>
          <w:trHeight w:hRule="exact" w:val="284"/>
        </w:trPr>
        <w:tc>
          <w:tcPr>
            <w:tcW w:w="2042" w:type="pct"/>
            <w:tcBorders>
              <w:top w:val="single" w:sz="4" w:space="0" w:color="auto"/>
              <w:left w:val="single" w:sz="4" w:space="0" w:color="auto"/>
              <w:bottom w:val="single" w:sz="4" w:space="0" w:color="auto"/>
              <w:right w:val="single" w:sz="4" w:space="0" w:color="auto"/>
            </w:tcBorders>
            <w:shd w:val="clear" w:color="000000" w:fill="D9E1F2"/>
            <w:vAlign w:val="bottom"/>
            <w:hideMark/>
          </w:tcPr>
          <w:p w14:paraId="2E685FD2" w14:textId="77777777" w:rsidR="00C32E6B" w:rsidRPr="00C32E6B" w:rsidRDefault="00C32E6B" w:rsidP="00C32E6B">
            <w:pPr>
              <w:spacing w:after="0" w:line="240" w:lineRule="auto"/>
              <w:ind w:left="0" w:firstLine="0"/>
              <w:jc w:val="right"/>
              <w:rPr>
                <w:rFonts w:eastAsia="Times New Roman"/>
                <w:b/>
                <w:bCs/>
                <w:i/>
                <w:iCs/>
                <w:color w:val="000000"/>
                <w:szCs w:val="20"/>
              </w:rPr>
            </w:pPr>
            <w:r w:rsidRPr="00C32E6B">
              <w:rPr>
                <w:rFonts w:eastAsia="Times New Roman"/>
                <w:b/>
                <w:bCs/>
                <w:i/>
                <w:iCs/>
                <w:color w:val="000000"/>
                <w:szCs w:val="20"/>
              </w:rPr>
              <w:t>UPRAVIČENI STROŠKI</w:t>
            </w:r>
          </w:p>
        </w:tc>
        <w:tc>
          <w:tcPr>
            <w:tcW w:w="456" w:type="pct"/>
            <w:tcBorders>
              <w:top w:val="single" w:sz="4" w:space="0" w:color="auto"/>
              <w:left w:val="nil"/>
              <w:bottom w:val="single" w:sz="4" w:space="0" w:color="auto"/>
              <w:right w:val="single" w:sz="4" w:space="0" w:color="auto"/>
            </w:tcBorders>
            <w:shd w:val="clear" w:color="000000" w:fill="FFF2CC"/>
            <w:noWrap/>
            <w:vAlign w:val="bottom"/>
            <w:hideMark/>
          </w:tcPr>
          <w:p w14:paraId="7530D26E" w14:textId="77777777" w:rsidR="00C32E6B" w:rsidRPr="00C32E6B" w:rsidRDefault="00C32E6B" w:rsidP="00C32E6B">
            <w:pPr>
              <w:spacing w:after="0" w:line="240" w:lineRule="auto"/>
              <w:ind w:left="0" w:firstLine="0"/>
              <w:jc w:val="center"/>
              <w:rPr>
                <w:rFonts w:eastAsia="Times New Roman"/>
                <w:b/>
                <w:bCs/>
                <w:i/>
                <w:iCs/>
                <w:color w:val="000000"/>
                <w:sz w:val="22"/>
              </w:rPr>
            </w:pPr>
            <w:r w:rsidRPr="00C32E6B">
              <w:rPr>
                <w:rFonts w:eastAsia="Times New Roman"/>
                <w:b/>
                <w:bCs/>
                <w:i/>
                <w:iCs/>
                <w:color w:val="000000"/>
                <w:sz w:val="22"/>
              </w:rPr>
              <w:t>Kf</w:t>
            </w:r>
          </w:p>
        </w:tc>
        <w:tc>
          <w:tcPr>
            <w:tcW w:w="652" w:type="pct"/>
            <w:tcBorders>
              <w:top w:val="nil"/>
              <w:left w:val="nil"/>
              <w:bottom w:val="single" w:sz="4" w:space="0" w:color="auto"/>
              <w:right w:val="single" w:sz="4" w:space="0" w:color="auto"/>
            </w:tcBorders>
            <w:shd w:val="clear" w:color="000000" w:fill="D9E1F2"/>
            <w:noWrap/>
            <w:vAlign w:val="bottom"/>
            <w:hideMark/>
          </w:tcPr>
          <w:p w14:paraId="6D05A950"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33" w:type="pct"/>
            <w:tcBorders>
              <w:top w:val="nil"/>
              <w:left w:val="nil"/>
              <w:bottom w:val="single" w:sz="4" w:space="0" w:color="auto"/>
              <w:right w:val="single" w:sz="4" w:space="0" w:color="auto"/>
            </w:tcBorders>
            <w:shd w:val="clear" w:color="000000" w:fill="D9E1F2"/>
            <w:noWrap/>
            <w:vAlign w:val="bottom"/>
            <w:hideMark/>
          </w:tcPr>
          <w:p w14:paraId="0D3D5CE0"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04" w:type="pct"/>
            <w:tcBorders>
              <w:top w:val="nil"/>
              <w:left w:val="nil"/>
              <w:bottom w:val="single" w:sz="4" w:space="0" w:color="auto"/>
              <w:right w:val="single" w:sz="4" w:space="0" w:color="auto"/>
            </w:tcBorders>
            <w:shd w:val="clear" w:color="000000" w:fill="D9E1F2"/>
            <w:noWrap/>
            <w:vAlign w:val="bottom"/>
            <w:hideMark/>
          </w:tcPr>
          <w:p w14:paraId="0620A5C4"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1</w:t>
            </w:r>
          </w:p>
        </w:tc>
        <w:tc>
          <w:tcPr>
            <w:tcW w:w="613" w:type="pct"/>
            <w:tcBorders>
              <w:top w:val="single" w:sz="4" w:space="0" w:color="auto"/>
              <w:left w:val="nil"/>
              <w:bottom w:val="single" w:sz="4" w:space="0" w:color="auto"/>
              <w:right w:val="single" w:sz="4" w:space="0" w:color="auto"/>
            </w:tcBorders>
            <w:shd w:val="clear" w:color="000000" w:fill="D9E1F2"/>
            <w:noWrap/>
            <w:vAlign w:val="bottom"/>
            <w:hideMark/>
          </w:tcPr>
          <w:p w14:paraId="128AA1DA" w14:textId="77777777" w:rsidR="00C32E6B" w:rsidRPr="00C32E6B" w:rsidRDefault="00C32E6B" w:rsidP="00C32E6B">
            <w:pPr>
              <w:spacing w:after="0" w:line="240" w:lineRule="auto"/>
              <w:ind w:left="0" w:firstLine="0"/>
              <w:jc w:val="left"/>
              <w:rPr>
                <w:rFonts w:eastAsia="Times New Roman"/>
                <w:b/>
                <w:bCs/>
                <w:color w:val="000000"/>
                <w:sz w:val="18"/>
                <w:szCs w:val="18"/>
              </w:rPr>
            </w:pPr>
            <w:r w:rsidRPr="00C32E6B">
              <w:rPr>
                <w:rFonts w:eastAsia="Times New Roman"/>
                <w:b/>
                <w:bCs/>
                <w:color w:val="000000"/>
                <w:sz w:val="18"/>
                <w:szCs w:val="18"/>
              </w:rPr>
              <w:t>SKUPAJ</w:t>
            </w:r>
          </w:p>
        </w:tc>
      </w:tr>
      <w:tr w:rsidR="00C32E6B" w:rsidRPr="00C32E6B" w14:paraId="51D786D4" w14:textId="77777777" w:rsidTr="00C32E6B">
        <w:trPr>
          <w:trHeight w:hRule="exact" w:val="284"/>
        </w:trPr>
        <w:tc>
          <w:tcPr>
            <w:tcW w:w="2042" w:type="pct"/>
            <w:tcBorders>
              <w:top w:val="nil"/>
              <w:left w:val="single" w:sz="4" w:space="0" w:color="auto"/>
              <w:bottom w:val="single" w:sz="4" w:space="0" w:color="auto"/>
              <w:right w:val="nil"/>
            </w:tcBorders>
            <w:shd w:val="clear" w:color="000000" w:fill="DDFFFF"/>
            <w:vAlign w:val="bottom"/>
            <w:hideMark/>
          </w:tcPr>
          <w:p w14:paraId="3E8D18AC"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Gradnja: TEMATSKA POT OB LC380051</w:t>
            </w:r>
          </w:p>
        </w:tc>
        <w:tc>
          <w:tcPr>
            <w:tcW w:w="456" w:type="pct"/>
            <w:tcBorders>
              <w:top w:val="nil"/>
              <w:left w:val="single" w:sz="4" w:space="0" w:color="auto"/>
              <w:bottom w:val="single" w:sz="4" w:space="0" w:color="auto"/>
              <w:right w:val="single" w:sz="4" w:space="0" w:color="auto"/>
            </w:tcBorders>
            <w:shd w:val="clear" w:color="000000" w:fill="FFF2CC"/>
            <w:vAlign w:val="bottom"/>
            <w:hideMark/>
          </w:tcPr>
          <w:p w14:paraId="45F856D3"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0,78</w:t>
            </w:r>
          </w:p>
        </w:tc>
        <w:tc>
          <w:tcPr>
            <w:tcW w:w="652" w:type="pct"/>
            <w:tcBorders>
              <w:top w:val="nil"/>
              <w:left w:val="nil"/>
              <w:bottom w:val="single" w:sz="4" w:space="0" w:color="auto"/>
              <w:right w:val="single" w:sz="4" w:space="0" w:color="auto"/>
            </w:tcBorders>
            <w:shd w:val="clear" w:color="000000" w:fill="FFFFFF"/>
            <w:vAlign w:val="bottom"/>
            <w:hideMark/>
          </w:tcPr>
          <w:p w14:paraId="6327BC69"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0673E73B"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04" w:type="pct"/>
            <w:tcBorders>
              <w:top w:val="nil"/>
              <w:left w:val="nil"/>
              <w:bottom w:val="single" w:sz="4" w:space="0" w:color="auto"/>
              <w:right w:val="single" w:sz="4" w:space="0" w:color="auto"/>
            </w:tcBorders>
            <w:shd w:val="clear" w:color="000000" w:fill="FFFFFF"/>
            <w:vAlign w:val="bottom"/>
            <w:hideMark/>
          </w:tcPr>
          <w:p w14:paraId="277A892B"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131.945,00</w:t>
            </w:r>
          </w:p>
        </w:tc>
        <w:tc>
          <w:tcPr>
            <w:tcW w:w="613" w:type="pct"/>
            <w:tcBorders>
              <w:top w:val="nil"/>
              <w:left w:val="nil"/>
              <w:bottom w:val="single" w:sz="4" w:space="0" w:color="auto"/>
              <w:right w:val="single" w:sz="4" w:space="0" w:color="auto"/>
            </w:tcBorders>
            <w:shd w:val="clear" w:color="000000" w:fill="D9E1F2"/>
            <w:noWrap/>
            <w:vAlign w:val="bottom"/>
            <w:hideMark/>
          </w:tcPr>
          <w:p w14:paraId="32571543"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131.945,00</w:t>
            </w:r>
          </w:p>
        </w:tc>
      </w:tr>
      <w:tr w:rsidR="00C32E6B" w:rsidRPr="00C32E6B" w14:paraId="1A97C46A" w14:textId="77777777" w:rsidTr="00C32E6B">
        <w:trPr>
          <w:trHeight w:hRule="exact" w:val="284"/>
        </w:trPr>
        <w:tc>
          <w:tcPr>
            <w:tcW w:w="2042" w:type="pct"/>
            <w:tcBorders>
              <w:top w:val="nil"/>
              <w:left w:val="single" w:sz="4" w:space="0" w:color="auto"/>
              <w:bottom w:val="single" w:sz="4" w:space="0" w:color="auto"/>
              <w:right w:val="nil"/>
            </w:tcBorders>
            <w:shd w:val="clear" w:color="000000" w:fill="DDFFFF"/>
            <w:vAlign w:val="bottom"/>
            <w:hideMark/>
          </w:tcPr>
          <w:p w14:paraId="545C4489"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Gradnja: TEMATSKA POT OB JP880312</w:t>
            </w:r>
          </w:p>
        </w:tc>
        <w:tc>
          <w:tcPr>
            <w:tcW w:w="456" w:type="pct"/>
            <w:tcBorders>
              <w:top w:val="nil"/>
              <w:left w:val="single" w:sz="4" w:space="0" w:color="auto"/>
              <w:bottom w:val="single" w:sz="4" w:space="0" w:color="auto"/>
              <w:right w:val="single" w:sz="4" w:space="0" w:color="auto"/>
            </w:tcBorders>
            <w:shd w:val="clear" w:color="000000" w:fill="FFF2CC"/>
            <w:vAlign w:val="bottom"/>
            <w:hideMark/>
          </w:tcPr>
          <w:p w14:paraId="72BE2D95"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0,78</w:t>
            </w:r>
          </w:p>
        </w:tc>
        <w:tc>
          <w:tcPr>
            <w:tcW w:w="652" w:type="pct"/>
            <w:tcBorders>
              <w:top w:val="nil"/>
              <w:left w:val="nil"/>
              <w:bottom w:val="single" w:sz="4" w:space="0" w:color="auto"/>
              <w:right w:val="single" w:sz="4" w:space="0" w:color="auto"/>
            </w:tcBorders>
            <w:shd w:val="clear" w:color="000000" w:fill="FFFFFF"/>
            <w:vAlign w:val="bottom"/>
            <w:hideMark/>
          </w:tcPr>
          <w:p w14:paraId="04E7A9F7"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46700D85"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04" w:type="pct"/>
            <w:tcBorders>
              <w:top w:val="nil"/>
              <w:left w:val="nil"/>
              <w:bottom w:val="single" w:sz="4" w:space="0" w:color="auto"/>
              <w:right w:val="single" w:sz="4" w:space="0" w:color="auto"/>
            </w:tcBorders>
            <w:shd w:val="clear" w:color="000000" w:fill="FFFFFF"/>
            <w:vAlign w:val="bottom"/>
            <w:hideMark/>
          </w:tcPr>
          <w:p w14:paraId="53C38846"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50.899,21</w:t>
            </w:r>
          </w:p>
        </w:tc>
        <w:tc>
          <w:tcPr>
            <w:tcW w:w="613" w:type="pct"/>
            <w:tcBorders>
              <w:top w:val="nil"/>
              <w:left w:val="nil"/>
              <w:bottom w:val="single" w:sz="4" w:space="0" w:color="auto"/>
              <w:right w:val="single" w:sz="4" w:space="0" w:color="auto"/>
            </w:tcBorders>
            <w:shd w:val="clear" w:color="000000" w:fill="D9E1F2"/>
            <w:noWrap/>
            <w:vAlign w:val="bottom"/>
            <w:hideMark/>
          </w:tcPr>
          <w:p w14:paraId="432FC4A5"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50.899,21</w:t>
            </w:r>
          </w:p>
        </w:tc>
      </w:tr>
      <w:tr w:rsidR="00C32E6B" w:rsidRPr="00C32E6B" w14:paraId="7E540701" w14:textId="77777777" w:rsidTr="00C32E6B">
        <w:trPr>
          <w:trHeight w:hRule="exact" w:val="284"/>
        </w:trPr>
        <w:tc>
          <w:tcPr>
            <w:tcW w:w="2042" w:type="pct"/>
            <w:tcBorders>
              <w:top w:val="nil"/>
              <w:left w:val="single" w:sz="4" w:space="0" w:color="auto"/>
              <w:bottom w:val="single" w:sz="4" w:space="0" w:color="auto"/>
              <w:right w:val="nil"/>
            </w:tcBorders>
            <w:shd w:val="clear" w:color="000000" w:fill="DDFFFF"/>
            <w:vAlign w:val="bottom"/>
            <w:hideMark/>
          </w:tcPr>
          <w:p w14:paraId="4B56C69D"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Gradnja: Ureditev lipovega drevoreda</w:t>
            </w:r>
          </w:p>
        </w:tc>
        <w:tc>
          <w:tcPr>
            <w:tcW w:w="456" w:type="pct"/>
            <w:tcBorders>
              <w:top w:val="nil"/>
              <w:left w:val="single" w:sz="4" w:space="0" w:color="auto"/>
              <w:bottom w:val="single" w:sz="4" w:space="0" w:color="auto"/>
              <w:right w:val="single" w:sz="4" w:space="0" w:color="auto"/>
            </w:tcBorders>
            <w:shd w:val="clear" w:color="000000" w:fill="FFF2CC"/>
            <w:vAlign w:val="bottom"/>
            <w:hideMark/>
          </w:tcPr>
          <w:p w14:paraId="5B0E4009"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0,78</w:t>
            </w:r>
          </w:p>
        </w:tc>
        <w:tc>
          <w:tcPr>
            <w:tcW w:w="652" w:type="pct"/>
            <w:tcBorders>
              <w:top w:val="nil"/>
              <w:left w:val="nil"/>
              <w:bottom w:val="single" w:sz="4" w:space="0" w:color="auto"/>
              <w:right w:val="single" w:sz="4" w:space="0" w:color="auto"/>
            </w:tcBorders>
            <w:shd w:val="clear" w:color="000000" w:fill="FFFFFF"/>
            <w:vAlign w:val="bottom"/>
            <w:hideMark/>
          </w:tcPr>
          <w:p w14:paraId="4CBB92A7"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52F5F466"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116.144,13</w:t>
            </w:r>
          </w:p>
        </w:tc>
        <w:tc>
          <w:tcPr>
            <w:tcW w:w="604" w:type="pct"/>
            <w:tcBorders>
              <w:top w:val="nil"/>
              <w:left w:val="nil"/>
              <w:bottom w:val="single" w:sz="4" w:space="0" w:color="auto"/>
              <w:right w:val="single" w:sz="4" w:space="0" w:color="auto"/>
            </w:tcBorders>
            <w:shd w:val="clear" w:color="000000" w:fill="FFFFFF"/>
            <w:vAlign w:val="bottom"/>
            <w:hideMark/>
          </w:tcPr>
          <w:p w14:paraId="40ADBDD4"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116.144,13</w:t>
            </w:r>
          </w:p>
        </w:tc>
        <w:tc>
          <w:tcPr>
            <w:tcW w:w="613" w:type="pct"/>
            <w:tcBorders>
              <w:top w:val="nil"/>
              <w:left w:val="nil"/>
              <w:bottom w:val="single" w:sz="4" w:space="0" w:color="auto"/>
              <w:right w:val="single" w:sz="4" w:space="0" w:color="auto"/>
            </w:tcBorders>
            <w:shd w:val="clear" w:color="000000" w:fill="D9E1F2"/>
            <w:noWrap/>
            <w:vAlign w:val="bottom"/>
            <w:hideMark/>
          </w:tcPr>
          <w:p w14:paraId="78A21D89"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232.288,26</w:t>
            </w:r>
          </w:p>
        </w:tc>
      </w:tr>
      <w:tr w:rsidR="00C32E6B" w:rsidRPr="00C32E6B" w14:paraId="035E73B5" w14:textId="77777777" w:rsidTr="00C32E6B">
        <w:trPr>
          <w:trHeight w:hRule="exact" w:val="284"/>
        </w:trPr>
        <w:tc>
          <w:tcPr>
            <w:tcW w:w="2042" w:type="pct"/>
            <w:tcBorders>
              <w:top w:val="nil"/>
              <w:left w:val="single" w:sz="4" w:space="0" w:color="auto"/>
              <w:bottom w:val="single" w:sz="4" w:space="0" w:color="auto"/>
              <w:right w:val="nil"/>
            </w:tcBorders>
            <w:shd w:val="clear" w:color="000000" w:fill="DDFFFF"/>
            <w:vAlign w:val="bottom"/>
            <w:hideMark/>
          </w:tcPr>
          <w:p w14:paraId="789DA37A"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Urbana oprema</w:t>
            </w:r>
          </w:p>
        </w:tc>
        <w:tc>
          <w:tcPr>
            <w:tcW w:w="456" w:type="pct"/>
            <w:tcBorders>
              <w:top w:val="nil"/>
              <w:left w:val="single" w:sz="4" w:space="0" w:color="auto"/>
              <w:bottom w:val="single" w:sz="4" w:space="0" w:color="auto"/>
              <w:right w:val="single" w:sz="4" w:space="0" w:color="auto"/>
            </w:tcBorders>
            <w:shd w:val="clear" w:color="000000" w:fill="FFF2CC"/>
            <w:vAlign w:val="bottom"/>
            <w:hideMark/>
          </w:tcPr>
          <w:p w14:paraId="529571BC"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0,91</w:t>
            </w:r>
          </w:p>
        </w:tc>
        <w:tc>
          <w:tcPr>
            <w:tcW w:w="652" w:type="pct"/>
            <w:tcBorders>
              <w:top w:val="nil"/>
              <w:left w:val="nil"/>
              <w:bottom w:val="single" w:sz="4" w:space="0" w:color="auto"/>
              <w:right w:val="single" w:sz="4" w:space="0" w:color="auto"/>
            </w:tcBorders>
            <w:shd w:val="clear" w:color="000000" w:fill="FFFFFF"/>
            <w:vAlign w:val="bottom"/>
            <w:hideMark/>
          </w:tcPr>
          <w:p w14:paraId="4A392139"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0CBC5F14"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04" w:type="pct"/>
            <w:tcBorders>
              <w:top w:val="nil"/>
              <w:left w:val="nil"/>
              <w:bottom w:val="single" w:sz="4" w:space="0" w:color="auto"/>
              <w:right w:val="single" w:sz="4" w:space="0" w:color="auto"/>
            </w:tcBorders>
            <w:shd w:val="clear" w:color="000000" w:fill="FFFFFF"/>
            <w:vAlign w:val="bottom"/>
            <w:hideMark/>
          </w:tcPr>
          <w:p w14:paraId="31982DCD"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13.650,00</w:t>
            </w:r>
          </w:p>
        </w:tc>
        <w:tc>
          <w:tcPr>
            <w:tcW w:w="613" w:type="pct"/>
            <w:tcBorders>
              <w:top w:val="nil"/>
              <w:left w:val="nil"/>
              <w:bottom w:val="single" w:sz="4" w:space="0" w:color="auto"/>
              <w:right w:val="single" w:sz="4" w:space="0" w:color="auto"/>
            </w:tcBorders>
            <w:shd w:val="clear" w:color="000000" w:fill="D9E1F2"/>
            <w:noWrap/>
            <w:vAlign w:val="bottom"/>
            <w:hideMark/>
          </w:tcPr>
          <w:p w14:paraId="0E2382D2"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13.650,00</w:t>
            </w:r>
          </w:p>
        </w:tc>
      </w:tr>
      <w:tr w:rsidR="00C32E6B" w:rsidRPr="00C32E6B" w14:paraId="43C0F5CE" w14:textId="77777777" w:rsidTr="00C32E6B">
        <w:trPr>
          <w:trHeight w:hRule="exact" w:val="284"/>
        </w:trPr>
        <w:tc>
          <w:tcPr>
            <w:tcW w:w="2042" w:type="pct"/>
            <w:tcBorders>
              <w:top w:val="nil"/>
              <w:left w:val="single" w:sz="4" w:space="0" w:color="auto"/>
              <w:bottom w:val="single" w:sz="4" w:space="0" w:color="auto"/>
              <w:right w:val="nil"/>
            </w:tcBorders>
            <w:shd w:val="clear" w:color="000000" w:fill="DDFFFF"/>
            <w:vAlign w:val="bottom"/>
            <w:hideMark/>
          </w:tcPr>
          <w:p w14:paraId="598989D2"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Digitalizacija</w:t>
            </w:r>
          </w:p>
        </w:tc>
        <w:tc>
          <w:tcPr>
            <w:tcW w:w="456" w:type="pct"/>
            <w:tcBorders>
              <w:top w:val="nil"/>
              <w:left w:val="single" w:sz="4" w:space="0" w:color="auto"/>
              <w:bottom w:val="single" w:sz="4" w:space="0" w:color="auto"/>
              <w:right w:val="single" w:sz="4" w:space="0" w:color="auto"/>
            </w:tcBorders>
            <w:shd w:val="clear" w:color="000000" w:fill="FFF2CC"/>
            <w:vAlign w:val="bottom"/>
            <w:hideMark/>
          </w:tcPr>
          <w:p w14:paraId="0C79176E"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0,91</w:t>
            </w:r>
          </w:p>
        </w:tc>
        <w:tc>
          <w:tcPr>
            <w:tcW w:w="652" w:type="pct"/>
            <w:tcBorders>
              <w:top w:val="nil"/>
              <w:left w:val="nil"/>
              <w:bottom w:val="single" w:sz="4" w:space="0" w:color="auto"/>
              <w:right w:val="single" w:sz="4" w:space="0" w:color="auto"/>
            </w:tcBorders>
            <w:shd w:val="clear" w:color="000000" w:fill="FFFFFF"/>
            <w:vAlign w:val="bottom"/>
            <w:hideMark/>
          </w:tcPr>
          <w:p w14:paraId="1C849E25"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26B3BA59"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04" w:type="pct"/>
            <w:tcBorders>
              <w:top w:val="nil"/>
              <w:left w:val="nil"/>
              <w:bottom w:val="single" w:sz="4" w:space="0" w:color="auto"/>
              <w:right w:val="single" w:sz="4" w:space="0" w:color="auto"/>
            </w:tcBorders>
            <w:shd w:val="clear" w:color="000000" w:fill="FFFFFF"/>
            <w:vAlign w:val="bottom"/>
            <w:hideMark/>
          </w:tcPr>
          <w:p w14:paraId="5800B80E"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11.393,20</w:t>
            </w:r>
          </w:p>
        </w:tc>
        <w:tc>
          <w:tcPr>
            <w:tcW w:w="613" w:type="pct"/>
            <w:tcBorders>
              <w:top w:val="nil"/>
              <w:left w:val="nil"/>
              <w:bottom w:val="single" w:sz="4" w:space="0" w:color="auto"/>
              <w:right w:val="single" w:sz="4" w:space="0" w:color="auto"/>
            </w:tcBorders>
            <w:shd w:val="clear" w:color="000000" w:fill="D9E1F2"/>
            <w:noWrap/>
            <w:vAlign w:val="bottom"/>
            <w:hideMark/>
          </w:tcPr>
          <w:p w14:paraId="02E91B17"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11.393,20</w:t>
            </w:r>
          </w:p>
        </w:tc>
      </w:tr>
      <w:tr w:rsidR="00C32E6B" w:rsidRPr="00C32E6B" w14:paraId="081FAB0C"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9E1F2"/>
            <w:vAlign w:val="bottom"/>
            <w:hideMark/>
          </w:tcPr>
          <w:p w14:paraId="3808D492"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SKUPAJ upravičeni stroški investicije:</w:t>
            </w:r>
          </w:p>
        </w:tc>
        <w:tc>
          <w:tcPr>
            <w:tcW w:w="456" w:type="pct"/>
            <w:tcBorders>
              <w:top w:val="nil"/>
              <w:left w:val="nil"/>
              <w:bottom w:val="single" w:sz="4" w:space="0" w:color="auto"/>
              <w:right w:val="single" w:sz="4" w:space="0" w:color="auto"/>
            </w:tcBorders>
            <w:shd w:val="clear" w:color="000000" w:fill="D9E1F2"/>
            <w:vAlign w:val="bottom"/>
            <w:hideMark/>
          </w:tcPr>
          <w:p w14:paraId="45CFAD92"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 </w:t>
            </w:r>
          </w:p>
        </w:tc>
        <w:tc>
          <w:tcPr>
            <w:tcW w:w="652" w:type="pct"/>
            <w:tcBorders>
              <w:top w:val="nil"/>
              <w:left w:val="nil"/>
              <w:bottom w:val="single" w:sz="4" w:space="0" w:color="auto"/>
              <w:right w:val="single" w:sz="4" w:space="0" w:color="auto"/>
            </w:tcBorders>
            <w:shd w:val="clear" w:color="000000" w:fill="D9E1F2"/>
            <w:noWrap/>
            <w:vAlign w:val="bottom"/>
            <w:hideMark/>
          </w:tcPr>
          <w:p w14:paraId="4B42A449"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0,00</w:t>
            </w:r>
          </w:p>
        </w:tc>
        <w:tc>
          <w:tcPr>
            <w:tcW w:w="633" w:type="pct"/>
            <w:tcBorders>
              <w:top w:val="nil"/>
              <w:left w:val="nil"/>
              <w:bottom w:val="single" w:sz="4" w:space="0" w:color="auto"/>
              <w:right w:val="single" w:sz="4" w:space="0" w:color="auto"/>
            </w:tcBorders>
            <w:shd w:val="clear" w:color="000000" w:fill="D9E1F2"/>
            <w:noWrap/>
            <w:vAlign w:val="bottom"/>
            <w:hideMark/>
          </w:tcPr>
          <w:p w14:paraId="56A57416"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116.144,13</w:t>
            </w:r>
          </w:p>
        </w:tc>
        <w:tc>
          <w:tcPr>
            <w:tcW w:w="604" w:type="pct"/>
            <w:tcBorders>
              <w:top w:val="nil"/>
              <w:left w:val="nil"/>
              <w:bottom w:val="single" w:sz="4" w:space="0" w:color="auto"/>
              <w:right w:val="single" w:sz="4" w:space="0" w:color="auto"/>
            </w:tcBorders>
            <w:shd w:val="clear" w:color="000000" w:fill="D9E1F2"/>
            <w:noWrap/>
            <w:vAlign w:val="bottom"/>
            <w:hideMark/>
          </w:tcPr>
          <w:p w14:paraId="24635B97"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324.031,54</w:t>
            </w:r>
          </w:p>
        </w:tc>
        <w:tc>
          <w:tcPr>
            <w:tcW w:w="613" w:type="pct"/>
            <w:tcBorders>
              <w:top w:val="nil"/>
              <w:left w:val="nil"/>
              <w:bottom w:val="single" w:sz="4" w:space="0" w:color="auto"/>
              <w:right w:val="single" w:sz="4" w:space="0" w:color="auto"/>
            </w:tcBorders>
            <w:shd w:val="clear" w:color="000000" w:fill="D9E1F2"/>
            <w:noWrap/>
            <w:vAlign w:val="bottom"/>
            <w:hideMark/>
          </w:tcPr>
          <w:p w14:paraId="020154D2"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440.175,67</w:t>
            </w:r>
          </w:p>
        </w:tc>
      </w:tr>
      <w:tr w:rsidR="00C32E6B" w:rsidRPr="00C32E6B" w14:paraId="380F0566" w14:textId="77777777" w:rsidTr="00FB13EA">
        <w:trPr>
          <w:trHeight w:hRule="exact" w:val="170"/>
        </w:trPr>
        <w:tc>
          <w:tcPr>
            <w:tcW w:w="2042" w:type="pct"/>
            <w:tcBorders>
              <w:top w:val="nil"/>
              <w:left w:val="nil"/>
              <w:bottom w:val="nil"/>
              <w:right w:val="nil"/>
            </w:tcBorders>
            <w:shd w:val="clear" w:color="auto" w:fill="auto"/>
            <w:noWrap/>
            <w:vAlign w:val="bottom"/>
            <w:hideMark/>
          </w:tcPr>
          <w:p w14:paraId="41F1AC06" w14:textId="77777777" w:rsidR="00C32E6B" w:rsidRPr="00C32E6B" w:rsidRDefault="00C32E6B" w:rsidP="00C32E6B">
            <w:pPr>
              <w:spacing w:after="0" w:line="240" w:lineRule="auto"/>
              <w:ind w:left="0" w:firstLine="0"/>
              <w:jc w:val="right"/>
              <w:rPr>
                <w:rFonts w:eastAsia="Times New Roman"/>
                <w:b/>
                <w:bCs/>
                <w:color w:val="000000"/>
                <w:sz w:val="18"/>
                <w:szCs w:val="18"/>
              </w:rPr>
            </w:pPr>
          </w:p>
        </w:tc>
        <w:tc>
          <w:tcPr>
            <w:tcW w:w="456" w:type="pct"/>
            <w:tcBorders>
              <w:top w:val="nil"/>
              <w:left w:val="nil"/>
              <w:bottom w:val="nil"/>
              <w:right w:val="nil"/>
            </w:tcBorders>
            <w:shd w:val="clear" w:color="auto" w:fill="auto"/>
            <w:noWrap/>
            <w:vAlign w:val="bottom"/>
            <w:hideMark/>
          </w:tcPr>
          <w:p w14:paraId="6F6149A5"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52" w:type="pct"/>
            <w:tcBorders>
              <w:top w:val="nil"/>
              <w:left w:val="nil"/>
              <w:bottom w:val="single" w:sz="4" w:space="0" w:color="auto"/>
              <w:right w:val="nil"/>
            </w:tcBorders>
            <w:shd w:val="clear" w:color="auto" w:fill="auto"/>
            <w:noWrap/>
            <w:vAlign w:val="bottom"/>
            <w:hideMark/>
          </w:tcPr>
          <w:p w14:paraId="025329F1"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33" w:type="pct"/>
            <w:tcBorders>
              <w:top w:val="nil"/>
              <w:left w:val="nil"/>
              <w:bottom w:val="single" w:sz="4" w:space="0" w:color="auto"/>
              <w:right w:val="nil"/>
            </w:tcBorders>
            <w:shd w:val="clear" w:color="auto" w:fill="auto"/>
            <w:noWrap/>
            <w:vAlign w:val="bottom"/>
            <w:hideMark/>
          </w:tcPr>
          <w:p w14:paraId="4B7CC4B6"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04" w:type="pct"/>
            <w:tcBorders>
              <w:top w:val="nil"/>
              <w:left w:val="nil"/>
              <w:bottom w:val="single" w:sz="4" w:space="0" w:color="auto"/>
              <w:right w:val="nil"/>
            </w:tcBorders>
            <w:shd w:val="clear" w:color="auto" w:fill="auto"/>
            <w:noWrap/>
            <w:vAlign w:val="bottom"/>
            <w:hideMark/>
          </w:tcPr>
          <w:p w14:paraId="0C9362DF"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13" w:type="pct"/>
            <w:tcBorders>
              <w:top w:val="nil"/>
              <w:left w:val="nil"/>
              <w:bottom w:val="nil"/>
              <w:right w:val="nil"/>
            </w:tcBorders>
            <w:shd w:val="clear" w:color="auto" w:fill="auto"/>
            <w:noWrap/>
            <w:vAlign w:val="bottom"/>
            <w:hideMark/>
          </w:tcPr>
          <w:p w14:paraId="2C579C2C"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r>
      <w:tr w:rsidR="00C32E6B" w:rsidRPr="00C32E6B" w14:paraId="36A3DD4A" w14:textId="77777777" w:rsidTr="00C32E6B">
        <w:trPr>
          <w:trHeight w:hRule="exact" w:val="284"/>
        </w:trPr>
        <w:tc>
          <w:tcPr>
            <w:tcW w:w="2042" w:type="pct"/>
            <w:tcBorders>
              <w:top w:val="single" w:sz="4" w:space="0" w:color="auto"/>
              <w:left w:val="single" w:sz="4" w:space="0" w:color="auto"/>
              <w:bottom w:val="single" w:sz="4" w:space="0" w:color="auto"/>
              <w:right w:val="single" w:sz="4" w:space="0" w:color="auto"/>
            </w:tcBorders>
            <w:shd w:val="clear" w:color="000000" w:fill="D9E1F2"/>
            <w:vAlign w:val="bottom"/>
            <w:hideMark/>
          </w:tcPr>
          <w:p w14:paraId="0B8ABA63" w14:textId="77777777" w:rsidR="00C32E6B" w:rsidRPr="00C32E6B" w:rsidRDefault="00C32E6B" w:rsidP="00C32E6B">
            <w:pPr>
              <w:spacing w:after="0" w:line="240" w:lineRule="auto"/>
              <w:ind w:left="0" w:firstLine="0"/>
              <w:jc w:val="right"/>
              <w:rPr>
                <w:rFonts w:eastAsia="Times New Roman"/>
                <w:b/>
                <w:bCs/>
                <w:i/>
                <w:iCs/>
                <w:color w:val="000000"/>
                <w:szCs w:val="20"/>
              </w:rPr>
            </w:pPr>
            <w:r w:rsidRPr="00C32E6B">
              <w:rPr>
                <w:rFonts w:eastAsia="Times New Roman"/>
                <w:b/>
                <w:bCs/>
                <w:i/>
                <w:iCs/>
                <w:color w:val="000000"/>
                <w:szCs w:val="20"/>
              </w:rPr>
              <w:t>PREOSTALI STROŠKI</w:t>
            </w:r>
          </w:p>
        </w:tc>
        <w:tc>
          <w:tcPr>
            <w:tcW w:w="456" w:type="pct"/>
            <w:tcBorders>
              <w:top w:val="single" w:sz="4" w:space="0" w:color="auto"/>
              <w:left w:val="nil"/>
              <w:bottom w:val="single" w:sz="4" w:space="0" w:color="auto"/>
              <w:right w:val="single" w:sz="4" w:space="0" w:color="auto"/>
            </w:tcBorders>
            <w:shd w:val="clear" w:color="000000" w:fill="FFF2CC"/>
            <w:noWrap/>
            <w:vAlign w:val="bottom"/>
            <w:hideMark/>
          </w:tcPr>
          <w:p w14:paraId="641D1213" w14:textId="77777777" w:rsidR="00C32E6B" w:rsidRPr="00C32E6B" w:rsidRDefault="00C32E6B" w:rsidP="00C32E6B">
            <w:pPr>
              <w:spacing w:after="0" w:line="240" w:lineRule="auto"/>
              <w:ind w:left="0" w:firstLine="0"/>
              <w:jc w:val="center"/>
              <w:rPr>
                <w:rFonts w:eastAsia="Times New Roman"/>
                <w:b/>
                <w:bCs/>
                <w:i/>
                <w:iCs/>
                <w:color w:val="000000"/>
                <w:sz w:val="22"/>
              </w:rPr>
            </w:pPr>
            <w:r w:rsidRPr="00C32E6B">
              <w:rPr>
                <w:rFonts w:eastAsia="Times New Roman"/>
                <w:b/>
                <w:bCs/>
                <w:i/>
                <w:iCs/>
                <w:color w:val="000000"/>
                <w:sz w:val="22"/>
              </w:rPr>
              <w:t>Kf</w:t>
            </w:r>
          </w:p>
        </w:tc>
        <w:tc>
          <w:tcPr>
            <w:tcW w:w="652" w:type="pct"/>
            <w:tcBorders>
              <w:top w:val="nil"/>
              <w:left w:val="nil"/>
              <w:bottom w:val="single" w:sz="4" w:space="0" w:color="auto"/>
              <w:right w:val="single" w:sz="4" w:space="0" w:color="auto"/>
            </w:tcBorders>
            <w:shd w:val="clear" w:color="000000" w:fill="D9E1F2"/>
            <w:noWrap/>
            <w:vAlign w:val="bottom"/>
            <w:hideMark/>
          </w:tcPr>
          <w:p w14:paraId="4A4B3FE3"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33" w:type="pct"/>
            <w:tcBorders>
              <w:top w:val="nil"/>
              <w:left w:val="nil"/>
              <w:bottom w:val="single" w:sz="4" w:space="0" w:color="auto"/>
              <w:right w:val="single" w:sz="4" w:space="0" w:color="auto"/>
            </w:tcBorders>
            <w:shd w:val="clear" w:color="000000" w:fill="D9E1F2"/>
            <w:noWrap/>
            <w:vAlign w:val="bottom"/>
            <w:hideMark/>
          </w:tcPr>
          <w:p w14:paraId="43DED144"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04" w:type="pct"/>
            <w:tcBorders>
              <w:top w:val="nil"/>
              <w:left w:val="nil"/>
              <w:bottom w:val="single" w:sz="4" w:space="0" w:color="auto"/>
              <w:right w:val="single" w:sz="4" w:space="0" w:color="auto"/>
            </w:tcBorders>
            <w:shd w:val="clear" w:color="000000" w:fill="D9E1F2"/>
            <w:noWrap/>
            <w:vAlign w:val="bottom"/>
            <w:hideMark/>
          </w:tcPr>
          <w:p w14:paraId="560EE376"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1</w:t>
            </w:r>
          </w:p>
        </w:tc>
        <w:tc>
          <w:tcPr>
            <w:tcW w:w="613" w:type="pct"/>
            <w:tcBorders>
              <w:top w:val="single" w:sz="4" w:space="0" w:color="auto"/>
              <w:left w:val="nil"/>
              <w:bottom w:val="single" w:sz="4" w:space="0" w:color="auto"/>
              <w:right w:val="single" w:sz="4" w:space="0" w:color="auto"/>
            </w:tcBorders>
            <w:shd w:val="clear" w:color="000000" w:fill="D9E1F2"/>
            <w:noWrap/>
            <w:vAlign w:val="bottom"/>
            <w:hideMark/>
          </w:tcPr>
          <w:p w14:paraId="4D89B2F9" w14:textId="77777777" w:rsidR="00C32E6B" w:rsidRPr="00C32E6B" w:rsidRDefault="00C32E6B" w:rsidP="00C32E6B">
            <w:pPr>
              <w:spacing w:after="0" w:line="240" w:lineRule="auto"/>
              <w:ind w:left="0" w:firstLine="0"/>
              <w:jc w:val="left"/>
              <w:rPr>
                <w:rFonts w:eastAsia="Times New Roman"/>
                <w:b/>
                <w:bCs/>
                <w:color w:val="000000"/>
                <w:sz w:val="18"/>
                <w:szCs w:val="18"/>
              </w:rPr>
            </w:pPr>
            <w:r w:rsidRPr="00C32E6B">
              <w:rPr>
                <w:rFonts w:eastAsia="Times New Roman"/>
                <w:b/>
                <w:bCs/>
                <w:color w:val="000000"/>
                <w:sz w:val="18"/>
                <w:szCs w:val="18"/>
              </w:rPr>
              <w:t>SKUPAJ</w:t>
            </w:r>
          </w:p>
        </w:tc>
      </w:tr>
      <w:tr w:rsidR="00C32E6B" w:rsidRPr="00C32E6B" w14:paraId="3C16CE34"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DFFFF"/>
            <w:vAlign w:val="bottom"/>
            <w:hideMark/>
          </w:tcPr>
          <w:p w14:paraId="476D29C3"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Gradbeni nadzor</w:t>
            </w:r>
          </w:p>
        </w:tc>
        <w:tc>
          <w:tcPr>
            <w:tcW w:w="456" w:type="pct"/>
            <w:tcBorders>
              <w:top w:val="nil"/>
              <w:left w:val="nil"/>
              <w:bottom w:val="single" w:sz="4" w:space="0" w:color="auto"/>
              <w:right w:val="single" w:sz="4" w:space="0" w:color="auto"/>
            </w:tcBorders>
            <w:shd w:val="clear" w:color="000000" w:fill="FFF2CC"/>
            <w:vAlign w:val="bottom"/>
            <w:hideMark/>
          </w:tcPr>
          <w:p w14:paraId="41E7FB6D"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0,87</w:t>
            </w:r>
          </w:p>
        </w:tc>
        <w:tc>
          <w:tcPr>
            <w:tcW w:w="652" w:type="pct"/>
            <w:tcBorders>
              <w:top w:val="nil"/>
              <w:left w:val="nil"/>
              <w:bottom w:val="single" w:sz="4" w:space="0" w:color="auto"/>
              <w:right w:val="single" w:sz="4" w:space="0" w:color="auto"/>
            </w:tcBorders>
            <w:shd w:val="clear" w:color="000000" w:fill="FFFFFF"/>
            <w:vAlign w:val="bottom"/>
            <w:hideMark/>
          </w:tcPr>
          <w:p w14:paraId="7BA5596A"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11642907"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2.175,00</w:t>
            </w:r>
          </w:p>
        </w:tc>
        <w:tc>
          <w:tcPr>
            <w:tcW w:w="604" w:type="pct"/>
            <w:tcBorders>
              <w:top w:val="nil"/>
              <w:left w:val="nil"/>
              <w:bottom w:val="single" w:sz="4" w:space="0" w:color="auto"/>
              <w:right w:val="single" w:sz="4" w:space="0" w:color="auto"/>
            </w:tcBorders>
            <w:shd w:val="clear" w:color="000000" w:fill="FFFFFF"/>
            <w:vAlign w:val="bottom"/>
            <w:hideMark/>
          </w:tcPr>
          <w:p w14:paraId="4A86AC36"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2.175,00</w:t>
            </w:r>
          </w:p>
        </w:tc>
        <w:tc>
          <w:tcPr>
            <w:tcW w:w="613" w:type="pct"/>
            <w:tcBorders>
              <w:top w:val="nil"/>
              <w:left w:val="nil"/>
              <w:bottom w:val="single" w:sz="4" w:space="0" w:color="auto"/>
              <w:right w:val="single" w:sz="4" w:space="0" w:color="auto"/>
            </w:tcBorders>
            <w:shd w:val="clear" w:color="000000" w:fill="D9E1F2"/>
            <w:noWrap/>
            <w:vAlign w:val="bottom"/>
            <w:hideMark/>
          </w:tcPr>
          <w:p w14:paraId="77777029"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4.350,00</w:t>
            </w:r>
          </w:p>
        </w:tc>
      </w:tr>
      <w:tr w:rsidR="00C32E6B" w:rsidRPr="00C32E6B" w14:paraId="318A77BA"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DFFFF"/>
            <w:vAlign w:val="bottom"/>
            <w:hideMark/>
          </w:tcPr>
          <w:p w14:paraId="51F17DBA"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Projektna dokumentacija</w:t>
            </w:r>
          </w:p>
        </w:tc>
        <w:tc>
          <w:tcPr>
            <w:tcW w:w="456" w:type="pct"/>
            <w:tcBorders>
              <w:top w:val="nil"/>
              <w:left w:val="nil"/>
              <w:bottom w:val="single" w:sz="4" w:space="0" w:color="auto"/>
              <w:right w:val="single" w:sz="4" w:space="0" w:color="auto"/>
            </w:tcBorders>
            <w:shd w:val="clear" w:color="000000" w:fill="FFF2CC"/>
            <w:vAlign w:val="bottom"/>
            <w:hideMark/>
          </w:tcPr>
          <w:p w14:paraId="3871246F"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0,87</w:t>
            </w:r>
          </w:p>
        </w:tc>
        <w:tc>
          <w:tcPr>
            <w:tcW w:w="652" w:type="pct"/>
            <w:tcBorders>
              <w:top w:val="nil"/>
              <w:left w:val="nil"/>
              <w:bottom w:val="single" w:sz="4" w:space="0" w:color="auto"/>
              <w:right w:val="single" w:sz="4" w:space="0" w:color="auto"/>
            </w:tcBorders>
            <w:shd w:val="clear" w:color="000000" w:fill="FFFFFF"/>
            <w:vAlign w:val="bottom"/>
            <w:hideMark/>
          </w:tcPr>
          <w:p w14:paraId="678F8453"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7.482,00</w:t>
            </w:r>
          </w:p>
        </w:tc>
        <w:tc>
          <w:tcPr>
            <w:tcW w:w="633" w:type="pct"/>
            <w:tcBorders>
              <w:top w:val="nil"/>
              <w:left w:val="nil"/>
              <w:bottom w:val="single" w:sz="4" w:space="0" w:color="auto"/>
              <w:right w:val="single" w:sz="4" w:space="0" w:color="auto"/>
            </w:tcBorders>
            <w:shd w:val="clear" w:color="000000" w:fill="FFFFFF"/>
            <w:vAlign w:val="bottom"/>
            <w:hideMark/>
          </w:tcPr>
          <w:p w14:paraId="07D4415E"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4.350,00</w:t>
            </w:r>
          </w:p>
        </w:tc>
        <w:tc>
          <w:tcPr>
            <w:tcW w:w="604" w:type="pct"/>
            <w:tcBorders>
              <w:top w:val="nil"/>
              <w:left w:val="nil"/>
              <w:bottom w:val="single" w:sz="4" w:space="0" w:color="auto"/>
              <w:right w:val="single" w:sz="4" w:space="0" w:color="auto"/>
            </w:tcBorders>
            <w:shd w:val="clear" w:color="000000" w:fill="FFFFFF"/>
            <w:vAlign w:val="bottom"/>
            <w:hideMark/>
          </w:tcPr>
          <w:p w14:paraId="74DC651F"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13" w:type="pct"/>
            <w:tcBorders>
              <w:top w:val="nil"/>
              <w:left w:val="nil"/>
              <w:bottom w:val="single" w:sz="4" w:space="0" w:color="auto"/>
              <w:right w:val="single" w:sz="4" w:space="0" w:color="auto"/>
            </w:tcBorders>
            <w:shd w:val="clear" w:color="000000" w:fill="D9E1F2"/>
            <w:noWrap/>
            <w:vAlign w:val="bottom"/>
            <w:hideMark/>
          </w:tcPr>
          <w:p w14:paraId="2297B86A"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11.832,00</w:t>
            </w:r>
          </w:p>
        </w:tc>
      </w:tr>
      <w:tr w:rsidR="00C32E6B" w:rsidRPr="00C32E6B" w14:paraId="187B3E45"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DFFFF"/>
            <w:vAlign w:val="bottom"/>
            <w:hideMark/>
          </w:tcPr>
          <w:p w14:paraId="281FDD68"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Investicijska dokumentacija</w:t>
            </w:r>
          </w:p>
        </w:tc>
        <w:tc>
          <w:tcPr>
            <w:tcW w:w="456" w:type="pct"/>
            <w:tcBorders>
              <w:top w:val="nil"/>
              <w:left w:val="nil"/>
              <w:bottom w:val="single" w:sz="4" w:space="0" w:color="auto"/>
              <w:right w:val="single" w:sz="4" w:space="0" w:color="auto"/>
            </w:tcBorders>
            <w:shd w:val="clear" w:color="000000" w:fill="FFF2CC"/>
            <w:vAlign w:val="bottom"/>
            <w:hideMark/>
          </w:tcPr>
          <w:p w14:paraId="697DB984"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0,87</w:t>
            </w:r>
          </w:p>
        </w:tc>
        <w:tc>
          <w:tcPr>
            <w:tcW w:w="652" w:type="pct"/>
            <w:tcBorders>
              <w:top w:val="nil"/>
              <w:left w:val="nil"/>
              <w:bottom w:val="single" w:sz="4" w:space="0" w:color="auto"/>
              <w:right w:val="single" w:sz="4" w:space="0" w:color="auto"/>
            </w:tcBorders>
            <w:shd w:val="clear" w:color="000000" w:fill="FFFFFF"/>
            <w:vAlign w:val="bottom"/>
            <w:hideMark/>
          </w:tcPr>
          <w:p w14:paraId="1742FBE2"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7FC5DB66"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5.267,85</w:t>
            </w:r>
          </w:p>
        </w:tc>
        <w:tc>
          <w:tcPr>
            <w:tcW w:w="604" w:type="pct"/>
            <w:tcBorders>
              <w:top w:val="nil"/>
              <w:left w:val="nil"/>
              <w:bottom w:val="single" w:sz="4" w:space="0" w:color="auto"/>
              <w:right w:val="single" w:sz="4" w:space="0" w:color="auto"/>
            </w:tcBorders>
            <w:shd w:val="clear" w:color="000000" w:fill="FFFFFF"/>
            <w:vAlign w:val="bottom"/>
            <w:hideMark/>
          </w:tcPr>
          <w:p w14:paraId="647ED123"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13" w:type="pct"/>
            <w:tcBorders>
              <w:top w:val="nil"/>
              <w:left w:val="nil"/>
              <w:bottom w:val="single" w:sz="4" w:space="0" w:color="auto"/>
              <w:right w:val="single" w:sz="4" w:space="0" w:color="auto"/>
            </w:tcBorders>
            <w:shd w:val="clear" w:color="000000" w:fill="D9E1F2"/>
            <w:noWrap/>
            <w:vAlign w:val="bottom"/>
            <w:hideMark/>
          </w:tcPr>
          <w:p w14:paraId="02AF41C8"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5.267,85</w:t>
            </w:r>
          </w:p>
        </w:tc>
      </w:tr>
      <w:tr w:rsidR="00C32E6B" w:rsidRPr="00C32E6B" w14:paraId="1A00C8BD"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DFFFF"/>
            <w:vAlign w:val="bottom"/>
            <w:hideMark/>
          </w:tcPr>
          <w:p w14:paraId="4B10A1C7"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DDV</w:t>
            </w:r>
          </w:p>
        </w:tc>
        <w:tc>
          <w:tcPr>
            <w:tcW w:w="456" w:type="pct"/>
            <w:tcBorders>
              <w:top w:val="nil"/>
              <w:left w:val="nil"/>
              <w:bottom w:val="single" w:sz="4" w:space="0" w:color="auto"/>
              <w:right w:val="single" w:sz="4" w:space="0" w:color="auto"/>
            </w:tcBorders>
            <w:shd w:val="clear" w:color="000000" w:fill="FFF2CC"/>
            <w:vAlign w:val="bottom"/>
            <w:hideMark/>
          </w:tcPr>
          <w:p w14:paraId="581B2F6D"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52" w:type="pct"/>
            <w:tcBorders>
              <w:top w:val="nil"/>
              <w:left w:val="nil"/>
              <w:bottom w:val="single" w:sz="4" w:space="0" w:color="auto"/>
              <w:right w:val="single" w:sz="4" w:space="0" w:color="auto"/>
            </w:tcBorders>
            <w:shd w:val="clear" w:color="000000" w:fill="FFFFFF"/>
            <w:vAlign w:val="bottom"/>
            <w:hideMark/>
          </w:tcPr>
          <w:p w14:paraId="25F74429"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33" w:type="pct"/>
            <w:tcBorders>
              <w:top w:val="nil"/>
              <w:left w:val="nil"/>
              <w:bottom w:val="single" w:sz="4" w:space="0" w:color="auto"/>
              <w:right w:val="single" w:sz="4" w:space="0" w:color="auto"/>
            </w:tcBorders>
            <w:shd w:val="clear" w:color="000000" w:fill="FFFFFF"/>
            <w:vAlign w:val="bottom"/>
            <w:hideMark/>
          </w:tcPr>
          <w:p w14:paraId="19FEB163"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04" w:type="pct"/>
            <w:tcBorders>
              <w:top w:val="nil"/>
              <w:left w:val="nil"/>
              <w:bottom w:val="single" w:sz="4" w:space="0" w:color="auto"/>
              <w:right w:val="single" w:sz="4" w:space="0" w:color="auto"/>
            </w:tcBorders>
            <w:shd w:val="clear" w:color="000000" w:fill="FFFFFF"/>
            <w:vAlign w:val="bottom"/>
            <w:hideMark/>
          </w:tcPr>
          <w:p w14:paraId="5AE7EA4C"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0,00</w:t>
            </w:r>
          </w:p>
        </w:tc>
        <w:tc>
          <w:tcPr>
            <w:tcW w:w="613" w:type="pct"/>
            <w:tcBorders>
              <w:top w:val="nil"/>
              <w:left w:val="nil"/>
              <w:bottom w:val="single" w:sz="4" w:space="0" w:color="auto"/>
              <w:right w:val="single" w:sz="4" w:space="0" w:color="auto"/>
            </w:tcBorders>
            <w:shd w:val="clear" w:color="000000" w:fill="D9E1F2"/>
            <w:noWrap/>
            <w:vAlign w:val="bottom"/>
            <w:hideMark/>
          </w:tcPr>
          <w:p w14:paraId="315EB98B"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0,00</w:t>
            </w:r>
          </w:p>
        </w:tc>
      </w:tr>
      <w:tr w:rsidR="00C32E6B" w:rsidRPr="00C32E6B" w14:paraId="2B45951E" w14:textId="77777777" w:rsidTr="00C32E6B">
        <w:trPr>
          <w:trHeight w:hRule="exact" w:val="284"/>
        </w:trPr>
        <w:tc>
          <w:tcPr>
            <w:tcW w:w="2042" w:type="pct"/>
            <w:tcBorders>
              <w:top w:val="nil"/>
              <w:left w:val="single" w:sz="4" w:space="0" w:color="auto"/>
              <w:bottom w:val="single" w:sz="4" w:space="0" w:color="auto"/>
              <w:right w:val="single" w:sz="4" w:space="0" w:color="auto"/>
            </w:tcBorders>
            <w:shd w:val="clear" w:color="000000" w:fill="D9E1F2"/>
            <w:vAlign w:val="bottom"/>
            <w:hideMark/>
          </w:tcPr>
          <w:p w14:paraId="79934DA5"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SKUPAJ preostali stroški investicije:</w:t>
            </w:r>
          </w:p>
        </w:tc>
        <w:tc>
          <w:tcPr>
            <w:tcW w:w="456" w:type="pct"/>
            <w:tcBorders>
              <w:top w:val="nil"/>
              <w:left w:val="nil"/>
              <w:bottom w:val="single" w:sz="4" w:space="0" w:color="auto"/>
              <w:right w:val="single" w:sz="4" w:space="0" w:color="auto"/>
            </w:tcBorders>
            <w:shd w:val="clear" w:color="000000" w:fill="D9E1F2"/>
            <w:vAlign w:val="bottom"/>
            <w:hideMark/>
          </w:tcPr>
          <w:p w14:paraId="2316AB0E" w14:textId="77777777" w:rsidR="00C32E6B" w:rsidRPr="00C32E6B" w:rsidRDefault="00C32E6B" w:rsidP="00C32E6B">
            <w:pPr>
              <w:spacing w:after="0" w:line="240" w:lineRule="auto"/>
              <w:ind w:left="0" w:firstLine="0"/>
              <w:jc w:val="left"/>
              <w:rPr>
                <w:rFonts w:eastAsia="Times New Roman"/>
                <w:i/>
                <w:iCs/>
                <w:color w:val="000000"/>
                <w:szCs w:val="20"/>
              </w:rPr>
            </w:pPr>
            <w:r w:rsidRPr="00C32E6B">
              <w:rPr>
                <w:rFonts w:eastAsia="Times New Roman"/>
                <w:i/>
                <w:iCs/>
                <w:color w:val="000000"/>
                <w:szCs w:val="20"/>
              </w:rPr>
              <w:t> </w:t>
            </w:r>
          </w:p>
        </w:tc>
        <w:tc>
          <w:tcPr>
            <w:tcW w:w="652" w:type="pct"/>
            <w:tcBorders>
              <w:top w:val="nil"/>
              <w:left w:val="nil"/>
              <w:bottom w:val="single" w:sz="4" w:space="0" w:color="auto"/>
              <w:right w:val="single" w:sz="4" w:space="0" w:color="auto"/>
            </w:tcBorders>
            <w:shd w:val="clear" w:color="000000" w:fill="D9E1F2"/>
            <w:noWrap/>
            <w:vAlign w:val="bottom"/>
            <w:hideMark/>
          </w:tcPr>
          <w:p w14:paraId="37ACF228"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7.482,00</w:t>
            </w:r>
          </w:p>
        </w:tc>
        <w:tc>
          <w:tcPr>
            <w:tcW w:w="633" w:type="pct"/>
            <w:tcBorders>
              <w:top w:val="nil"/>
              <w:left w:val="nil"/>
              <w:bottom w:val="single" w:sz="4" w:space="0" w:color="auto"/>
              <w:right w:val="single" w:sz="4" w:space="0" w:color="auto"/>
            </w:tcBorders>
            <w:shd w:val="clear" w:color="000000" w:fill="D9E1F2"/>
            <w:noWrap/>
            <w:vAlign w:val="bottom"/>
            <w:hideMark/>
          </w:tcPr>
          <w:p w14:paraId="00D2B99C"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11.792,85</w:t>
            </w:r>
          </w:p>
        </w:tc>
        <w:tc>
          <w:tcPr>
            <w:tcW w:w="604" w:type="pct"/>
            <w:tcBorders>
              <w:top w:val="nil"/>
              <w:left w:val="nil"/>
              <w:bottom w:val="single" w:sz="4" w:space="0" w:color="auto"/>
              <w:right w:val="single" w:sz="4" w:space="0" w:color="auto"/>
            </w:tcBorders>
            <w:shd w:val="clear" w:color="000000" w:fill="D9E1F2"/>
            <w:noWrap/>
            <w:vAlign w:val="bottom"/>
            <w:hideMark/>
          </w:tcPr>
          <w:p w14:paraId="2F273751"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2.175,00</w:t>
            </w:r>
          </w:p>
        </w:tc>
        <w:tc>
          <w:tcPr>
            <w:tcW w:w="613" w:type="pct"/>
            <w:tcBorders>
              <w:top w:val="nil"/>
              <w:left w:val="nil"/>
              <w:bottom w:val="single" w:sz="4" w:space="0" w:color="auto"/>
              <w:right w:val="single" w:sz="4" w:space="0" w:color="auto"/>
            </w:tcBorders>
            <w:shd w:val="clear" w:color="000000" w:fill="D9E1F2"/>
            <w:noWrap/>
            <w:vAlign w:val="bottom"/>
            <w:hideMark/>
          </w:tcPr>
          <w:p w14:paraId="7630053B"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21.449,85</w:t>
            </w:r>
          </w:p>
        </w:tc>
      </w:tr>
      <w:tr w:rsidR="00C32E6B" w:rsidRPr="00C32E6B" w14:paraId="0A7AF2C4" w14:textId="77777777" w:rsidTr="00FB13EA">
        <w:trPr>
          <w:trHeight w:hRule="exact" w:val="170"/>
        </w:trPr>
        <w:tc>
          <w:tcPr>
            <w:tcW w:w="2042" w:type="pct"/>
            <w:tcBorders>
              <w:top w:val="nil"/>
              <w:left w:val="nil"/>
              <w:bottom w:val="nil"/>
              <w:right w:val="nil"/>
            </w:tcBorders>
            <w:shd w:val="clear" w:color="auto" w:fill="auto"/>
            <w:noWrap/>
            <w:vAlign w:val="bottom"/>
            <w:hideMark/>
          </w:tcPr>
          <w:p w14:paraId="7319CF4D"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456" w:type="pct"/>
            <w:tcBorders>
              <w:top w:val="nil"/>
              <w:left w:val="nil"/>
              <w:bottom w:val="nil"/>
              <w:right w:val="nil"/>
            </w:tcBorders>
            <w:shd w:val="clear" w:color="auto" w:fill="auto"/>
            <w:noWrap/>
            <w:vAlign w:val="bottom"/>
            <w:hideMark/>
          </w:tcPr>
          <w:p w14:paraId="4032C245"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52" w:type="pct"/>
            <w:tcBorders>
              <w:top w:val="nil"/>
              <w:left w:val="nil"/>
              <w:bottom w:val="single" w:sz="4" w:space="0" w:color="auto"/>
              <w:right w:val="nil"/>
            </w:tcBorders>
            <w:shd w:val="clear" w:color="auto" w:fill="auto"/>
            <w:noWrap/>
            <w:vAlign w:val="bottom"/>
            <w:hideMark/>
          </w:tcPr>
          <w:p w14:paraId="7653B04C"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33" w:type="pct"/>
            <w:tcBorders>
              <w:top w:val="nil"/>
              <w:left w:val="nil"/>
              <w:bottom w:val="single" w:sz="4" w:space="0" w:color="auto"/>
              <w:right w:val="nil"/>
            </w:tcBorders>
            <w:shd w:val="clear" w:color="auto" w:fill="auto"/>
            <w:noWrap/>
            <w:vAlign w:val="bottom"/>
            <w:hideMark/>
          </w:tcPr>
          <w:p w14:paraId="039F4EA5"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04" w:type="pct"/>
            <w:tcBorders>
              <w:top w:val="nil"/>
              <w:left w:val="nil"/>
              <w:bottom w:val="single" w:sz="4" w:space="0" w:color="auto"/>
              <w:right w:val="nil"/>
            </w:tcBorders>
            <w:shd w:val="clear" w:color="auto" w:fill="auto"/>
            <w:noWrap/>
            <w:vAlign w:val="bottom"/>
            <w:hideMark/>
          </w:tcPr>
          <w:p w14:paraId="1198CD50"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c>
          <w:tcPr>
            <w:tcW w:w="613" w:type="pct"/>
            <w:tcBorders>
              <w:top w:val="nil"/>
              <w:left w:val="nil"/>
              <w:bottom w:val="nil"/>
              <w:right w:val="nil"/>
            </w:tcBorders>
            <w:shd w:val="clear" w:color="auto" w:fill="auto"/>
            <w:noWrap/>
            <w:vAlign w:val="bottom"/>
            <w:hideMark/>
          </w:tcPr>
          <w:p w14:paraId="4F5EFF74" w14:textId="77777777" w:rsidR="00C32E6B" w:rsidRPr="00C32E6B" w:rsidRDefault="00C32E6B" w:rsidP="00C32E6B">
            <w:pPr>
              <w:spacing w:after="0" w:line="240" w:lineRule="auto"/>
              <w:ind w:left="0" w:firstLine="0"/>
              <w:jc w:val="left"/>
              <w:rPr>
                <w:rFonts w:ascii="Times New Roman" w:eastAsia="Times New Roman" w:hAnsi="Times New Roman" w:cs="Times New Roman"/>
                <w:szCs w:val="20"/>
              </w:rPr>
            </w:pPr>
          </w:p>
        </w:tc>
      </w:tr>
      <w:tr w:rsidR="00C32E6B" w:rsidRPr="00C32E6B" w14:paraId="6A79126C" w14:textId="77777777" w:rsidTr="00C32E6B">
        <w:trPr>
          <w:trHeight w:hRule="exact" w:val="284"/>
        </w:trPr>
        <w:tc>
          <w:tcPr>
            <w:tcW w:w="2498" w:type="pct"/>
            <w:gridSpan w:val="2"/>
            <w:tcBorders>
              <w:top w:val="single" w:sz="4" w:space="0" w:color="auto"/>
              <w:left w:val="single" w:sz="4" w:space="0" w:color="auto"/>
              <w:bottom w:val="single" w:sz="4" w:space="0" w:color="auto"/>
              <w:right w:val="single" w:sz="4" w:space="0" w:color="000000"/>
            </w:tcBorders>
            <w:shd w:val="clear" w:color="000000" w:fill="D9E1F2"/>
            <w:vAlign w:val="bottom"/>
            <w:hideMark/>
          </w:tcPr>
          <w:p w14:paraId="401AE06C" w14:textId="77777777" w:rsidR="00C32E6B" w:rsidRPr="00C32E6B" w:rsidRDefault="00C32E6B" w:rsidP="00C32E6B">
            <w:pPr>
              <w:spacing w:after="0" w:line="240" w:lineRule="auto"/>
              <w:ind w:left="0" w:firstLine="0"/>
              <w:jc w:val="right"/>
              <w:rPr>
                <w:rFonts w:eastAsia="Times New Roman"/>
                <w:b/>
                <w:bCs/>
                <w:i/>
                <w:iCs/>
                <w:color w:val="000000"/>
                <w:szCs w:val="20"/>
              </w:rPr>
            </w:pPr>
            <w:r w:rsidRPr="00C32E6B">
              <w:rPr>
                <w:rFonts w:eastAsia="Times New Roman"/>
                <w:b/>
                <w:bCs/>
                <w:i/>
                <w:iCs/>
                <w:color w:val="000000"/>
                <w:szCs w:val="20"/>
              </w:rPr>
              <w:t>SKUPAJ VSI STROŠKI</w:t>
            </w:r>
          </w:p>
        </w:tc>
        <w:tc>
          <w:tcPr>
            <w:tcW w:w="652" w:type="pct"/>
            <w:tcBorders>
              <w:top w:val="nil"/>
              <w:left w:val="nil"/>
              <w:bottom w:val="single" w:sz="4" w:space="0" w:color="auto"/>
              <w:right w:val="single" w:sz="4" w:space="0" w:color="auto"/>
            </w:tcBorders>
            <w:shd w:val="clear" w:color="000000" w:fill="D9E1F2"/>
            <w:noWrap/>
            <w:vAlign w:val="bottom"/>
            <w:hideMark/>
          </w:tcPr>
          <w:p w14:paraId="62207463"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33" w:type="pct"/>
            <w:tcBorders>
              <w:top w:val="nil"/>
              <w:left w:val="nil"/>
              <w:bottom w:val="single" w:sz="4" w:space="0" w:color="auto"/>
              <w:right w:val="single" w:sz="4" w:space="0" w:color="auto"/>
            </w:tcBorders>
            <w:shd w:val="clear" w:color="000000" w:fill="D9E1F2"/>
            <w:noWrap/>
            <w:vAlign w:val="bottom"/>
            <w:hideMark/>
          </w:tcPr>
          <w:p w14:paraId="121DDC0D"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0</w:t>
            </w:r>
          </w:p>
        </w:tc>
        <w:tc>
          <w:tcPr>
            <w:tcW w:w="604" w:type="pct"/>
            <w:tcBorders>
              <w:top w:val="nil"/>
              <w:left w:val="nil"/>
              <w:bottom w:val="single" w:sz="4" w:space="0" w:color="auto"/>
              <w:right w:val="single" w:sz="4" w:space="0" w:color="auto"/>
            </w:tcBorders>
            <w:shd w:val="clear" w:color="000000" w:fill="D9E1F2"/>
            <w:noWrap/>
            <w:vAlign w:val="bottom"/>
            <w:hideMark/>
          </w:tcPr>
          <w:p w14:paraId="1E8F8949" w14:textId="77777777" w:rsidR="00C32E6B" w:rsidRPr="00C32E6B" w:rsidRDefault="00C32E6B" w:rsidP="00C32E6B">
            <w:pPr>
              <w:spacing w:after="0" w:line="240" w:lineRule="auto"/>
              <w:ind w:left="0" w:firstLine="0"/>
              <w:jc w:val="right"/>
              <w:rPr>
                <w:rFonts w:eastAsia="Times New Roman"/>
                <w:color w:val="000000"/>
                <w:sz w:val="18"/>
                <w:szCs w:val="18"/>
              </w:rPr>
            </w:pPr>
            <w:r w:rsidRPr="00C32E6B">
              <w:rPr>
                <w:rFonts w:eastAsia="Times New Roman"/>
                <w:color w:val="000000"/>
                <w:sz w:val="18"/>
                <w:szCs w:val="18"/>
              </w:rPr>
              <w:t>1</w:t>
            </w:r>
          </w:p>
        </w:tc>
        <w:tc>
          <w:tcPr>
            <w:tcW w:w="613" w:type="pct"/>
            <w:tcBorders>
              <w:top w:val="single" w:sz="4" w:space="0" w:color="auto"/>
              <w:left w:val="nil"/>
              <w:bottom w:val="single" w:sz="4" w:space="0" w:color="auto"/>
              <w:right w:val="single" w:sz="4" w:space="0" w:color="auto"/>
            </w:tcBorders>
            <w:shd w:val="clear" w:color="000000" w:fill="D9E1F2"/>
            <w:noWrap/>
            <w:vAlign w:val="bottom"/>
            <w:hideMark/>
          </w:tcPr>
          <w:p w14:paraId="74C2A677" w14:textId="77777777" w:rsidR="00C32E6B" w:rsidRPr="00C32E6B" w:rsidRDefault="00C32E6B" w:rsidP="00C32E6B">
            <w:pPr>
              <w:spacing w:after="0" w:line="240" w:lineRule="auto"/>
              <w:ind w:left="0" w:firstLine="0"/>
              <w:jc w:val="left"/>
              <w:rPr>
                <w:rFonts w:eastAsia="Times New Roman"/>
                <w:b/>
                <w:bCs/>
                <w:color w:val="000000"/>
                <w:sz w:val="18"/>
                <w:szCs w:val="18"/>
              </w:rPr>
            </w:pPr>
            <w:r w:rsidRPr="00C32E6B">
              <w:rPr>
                <w:rFonts w:eastAsia="Times New Roman"/>
                <w:b/>
                <w:bCs/>
                <w:color w:val="000000"/>
                <w:sz w:val="18"/>
                <w:szCs w:val="18"/>
              </w:rPr>
              <w:t>SKUPAJ</w:t>
            </w:r>
          </w:p>
        </w:tc>
      </w:tr>
      <w:tr w:rsidR="00C32E6B" w:rsidRPr="00C32E6B" w14:paraId="30A03AE3" w14:textId="77777777" w:rsidTr="00C32E6B">
        <w:trPr>
          <w:trHeight w:hRule="exact" w:val="284"/>
        </w:trPr>
        <w:tc>
          <w:tcPr>
            <w:tcW w:w="2498" w:type="pct"/>
            <w:gridSpan w:val="2"/>
            <w:tcBorders>
              <w:top w:val="single" w:sz="4" w:space="0" w:color="auto"/>
              <w:left w:val="single" w:sz="4" w:space="0" w:color="auto"/>
              <w:bottom w:val="single" w:sz="4" w:space="0" w:color="auto"/>
              <w:right w:val="single" w:sz="4" w:space="0" w:color="000000"/>
            </w:tcBorders>
            <w:shd w:val="clear" w:color="000000" w:fill="D9E1F2"/>
            <w:vAlign w:val="bottom"/>
            <w:hideMark/>
          </w:tcPr>
          <w:p w14:paraId="41C4A85A"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SKUPAJ upravičeni stroški investicije:</w:t>
            </w:r>
          </w:p>
        </w:tc>
        <w:tc>
          <w:tcPr>
            <w:tcW w:w="652" w:type="pct"/>
            <w:tcBorders>
              <w:top w:val="nil"/>
              <w:left w:val="nil"/>
              <w:bottom w:val="single" w:sz="4" w:space="0" w:color="auto"/>
              <w:right w:val="single" w:sz="4" w:space="0" w:color="auto"/>
            </w:tcBorders>
            <w:shd w:val="clear" w:color="000000" w:fill="D9E1F2"/>
            <w:noWrap/>
            <w:vAlign w:val="bottom"/>
            <w:hideMark/>
          </w:tcPr>
          <w:p w14:paraId="307B6CD9"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0,00 </w:t>
            </w:r>
          </w:p>
        </w:tc>
        <w:tc>
          <w:tcPr>
            <w:tcW w:w="633" w:type="pct"/>
            <w:tcBorders>
              <w:top w:val="nil"/>
              <w:left w:val="nil"/>
              <w:bottom w:val="single" w:sz="4" w:space="0" w:color="auto"/>
              <w:right w:val="single" w:sz="4" w:space="0" w:color="auto"/>
            </w:tcBorders>
            <w:shd w:val="clear" w:color="000000" w:fill="D9E1F2"/>
            <w:noWrap/>
            <w:vAlign w:val="bottom"/>
            <w:hideMark/>
          </w:tcPr>
          <w:p w14:paraId="0A0B86BE"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116.144,13 </w:t>
            </w:r>
          </w:p>
        </w:tc>
        <w:tc>
          <w:tcPr>
            <w:tcW w:w="604" w:type="pct"/>
            <w:tcBorders>
              <w:top w:val="nil"/>
              <w:left w:val="nil"/>
              <w:bottom w:val="single" w:sz="4" w:space="0" w:color="auto"/>
              <w:right w:val="single" w:sz="4" w:space="0" w:color="auto"/>
            </w:tcBorders>
            <w:shd w:val="clear" w:color="000000" w:fill="D9E1F2"/>
            <w:noWrap/>
            <w:vAlign w:val="bottom"/>
            <w:hideMark/>
          </w:tcPr>
          <w:p w14:paraId="773CEC8E"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324.031,54 </w:t>
            </w:r>
          </w:p>
        </w:tc>
        <w:tc>
          <w:tcPr>
            <w:tcW w:w="613" w:type="pct"/>
            <w:tcBorders>
              <w:top w:val="nil"/>
              <w:left w:val="nil"/>
              <w:bottom w:val="single" w:sz="4" w:space="0" w:color="auto"/>
              <w:right w:val="single" w:sz="4" w:space="0" w:color="auto"/>
            </w:tcBorders>
            <w:shd w:val="clear" w:color="000000" w:fill="D9E1F2"/>
            <w:noWrap/>
            <w:vAlign w:val="bottom"/>
            <w:hideMark/>
          </w:tcPr>
          <w:p w14:paraId="676BE0E9"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440.175,67 </w:t>
            </w:r>
          </w:p>
        </w:tc>
      </w:tr>
      <w:tr w:rsidR="00C32E6B" w:rsidRPr="00C32E6B" w14:paraId="376D25DA" w14:textId="77777777" w:rsidTr="00C32E6B">
        <w:trPr>
          <w:trHeight w:hRule="exact" w:val="284"/>
        </w:trPr>
        <w:tc>
          <w:tcPr>
            <w:tcW w:w="2498" w:type="pct"/>
            <w:gridSpan w:val="2"/>
            <w:tcBorders>
              <w:top w:val="single" w:sz="4" w:space="0" w:color="auto"/>
              <w:left w:val="single" w:sz="4" w:space="0" w:color="auto"/>
              <w:bottom w:val="single" w:sz="4" w:space="0" w:color="auto"/>
              <w:right w:val="single" w:sz="4" w:space="0" w:color="000000"/>
            </w:tcBorders>
            <w:shd w:val="clear" w:color="000000" w:fill="D9E1F2"/>
            <w:vAlign w:val="bottom"/>
            <w:hideMark/>
          </w:tcPr>
          <w:p w14:paraId="0DFFF40E"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SKUPAJ preostali stroški investicije:</w:t>
            </w:r>
          </w:p>
        </w:tc>
        <w:tc>
          <w:tcPr>
            <w:tcW w:w="652" w:type="pct"/>
            <w:tcBorders>
              <w:top w:val="nil"/>
              <w:left w:val="nil"/>
              <w:bottom w:val="single" w:sz="4" w:space="0" w:color="auto"/>
              <w:right w:val="single" w:sz="4" w:space="0" w:color="auto"/>
            </w:tcBorders>
            <w:shd w:val="clear" w:color="000000" w:fill="D9E1F2"/>
            <w:noWrap/>
            <w:vAlign w:val="bottom"/>
            <w:hideMark/>
          </w:tcPr>
          <w:p w14:paraId="2F426B8B"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7.482,00 </w:t>
            </w:r>
          </w:p>
        </w:tc>
        <w:tc>
          <w:tcPr>
            <w:tcW w:w="633" w:type="pct"/>
            <w:tcBorders>
              <w:top w:val="nil"/>
              <w:left w:val="nil"/>
              <w:bottom w:val="single" w:sz="4" w:space="0" w:color="auto"/>
              <w:right w:val="single" w:sz="4" w:space="0" w:color="auto"/>
            </w:tcBorders>
            <w:shd w:val="clear" w:color="000000" w:fill="D9E1F2"/>
            <w:noWrap/>
            <w:vAlign w:val="bottom"/>
            <w:hideMark/>
          </w:tcPr>
          <w:p w14:paraId="22247EA7"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11.792,85 </w:t>
            </w:r>
          </w:p>
        </w:tc>
        <w:tc>
          <w:tcPr>
            <w:tcW w:w="604" w:type="pct"/>
            <w:tcBorders>
              <w:top w:val="nil"/>
              <w:left w:val="nil"/>
              <w:bottom w:val="single" w:sz="4" w:space="0" w:color="auto"/>
              <w:right w:val="single" w:sz="4" w:space="0" w:color="auto"/>
            </w:tcBorders>
            <w:shd w:val="clear" w:color="000000" w:fill="D9E1F2"/>
            <w:noWrap/>
            <w:vAlign w:val="bottom"/>
            <w:hideMark/>
          </w:tcPr>
          <w:p w14:paraId="6D1B8742"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2.175,00 </w:t>
            </w:r>
          </w:p>
        </w:tc>
        <w:tc>
          <w:tcPr>
            <w:tcW w:w="613" w:type="pct"/>
            <w:tcBorders>
              <w:top w:val="nil"/>
              <w:left w:val="nil"/>
              <w:bottom w:val="single" w:sz="4" w:space="0" w:color="auto"/>
              <w:right w:val="single" w:sz="4" w:space="0" w:color="auto"/>
            </w:tcBorders>
            <w:shd w:val="clear" w:color="000000" w:fill="D9E1F2"/>
            <w:noWrap/>
            <w:vAlign w:val="bottom"/>
            <w:hideMark/>
          </w:tcPr>
          <w:p w14:paraId="07A74776"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21.449,85 </w:t>
            </w:r>
          </w:p>
        </w:tc>
      </w:tr>
      <w:tr w:rsidR="00C32E6B" w:rsidRPr="00C32E6B" w14:paraId="21982F77" w14:textId="77777777" w:rsidTr="00C32E6B">
        <w:trPr>
          <w:trHeight w:hRule="exact" w:val="284"/>
        </w:trPr>
        <w:tc>
          <w:tcPr>
            <w:tcW w:w="2498" w:type="pct"/>
            <w:gridSpan w:val="2"/>
            <w:tcBorders>
              <w:top w:val="single" w:sz="4" w:space="0" w:color="auto"/>
              <w:left w:val="single" w:sz="4" w:space="0" w:color="auto"/>
              <w:bottom w:val="single" w:sz="4" w:space="0" w:color="auto"/>
              <w:right w:val="single" w:sz="4" w:space="0" w:color="000000"/>
            </w:tcBorders>
            <w:shd w:val="clear" w:color="000000" w:fill="D9E1F2"/>
            <w:vAlign w:val="bottom"/>
            <w:hideMark/>
          </w:tcPr>
          <w:p w14:paraId="7151E792" w14:textId="77777777" w:rsidR="00C32E6B" w:rsidRPr="00C32E6B" w:rsidRDefault="00C32E6B" w:rsidP="00C32E6B">
            <w:pPr>
              <w:spacing w:after="0" w:line="240" w:lineRule="auto"/>
              <w:ind w:left="0" w:firstLine="0"/>
              <w:jc w:val="right"/>
              <w:rPr>
                <w:rFonts w:eastAsia="Times New Roman"/>
                <w:i/>
                <w:iCs/>
                <w:color w:val="000000"/>
                <w:szCs w:val="20"/>
              </w:rPr>
            </w:pPr>
            <w:r w:rsidRPr="00C32E6B">
              <w:rPr>
                <w:rFonts w:eastAsia="Times New Roman"/>
                <w:i/>
                <w:iCs/>
                <w:color w:val="000000"/>
                <w:szCs w:val="20"/>
              </w:rPr>
              <w:t>SKUPAJ stroški investicije:</w:t>
            </w:r>
          </w:p>
        </w:tc>
        <w:tc>
          <w:tcPr>
            <w:tcW w:w="652" w:type="pct"/>
            <w:tcBorders>
              <w:top w:val="nil"/>
              <w:left w:val="nil"/>
              <w:bottom w:val="single" w:sz="4" w:space="0" w:color="auto"/>
              <w:right w:val="single" w:sz="4" w:space="0" w:color="auto"/>
            </w:tcBorders>
            <w:shd w:val="clear" w:color="000000" w:fill="D9E1F2"/>
            <w:noWrap/>
            <w:vAlign w:val="bottom"/>
            <w:hideMark/>
          </w:tcPr>
          <w:p w14:paraId="6E2DC1E6"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7.482,00 </w:t>
            </w:r>
          </w:p>
        </w:tc>
        <w:tc>
          <w:tcPr>
            <w:tcW w:w="633" w:type="pct"/>
            <w:tcBorders>
              <w:top w:val="nil"/>
              <w:left w:val="nil"/>
              <w:bottom w:val="single" w:sz="4" w:space="0" w:color="auto"/>
              <w:right w:val="single" w:sz="4" w:space="0" w:color="auto"/>
            </w:tcBorders>
            <w:shd w:val="clear" w:color="000000" w:fill="D9E1F2"/>
            <w:noWrap/>
            <w:vAlign w:val="bottom"/>
            <w:hideMark/>
          </w:tcPr>
          <w:p w14:paraId="6C748A1D"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127.936,98 </w:t>
            </w:r>
          </w:p>
        </w:tc>
        <w:tc>
          <w:tcPr>
            <w:tcW w:w="604" w:type="pct"/>
            <w:tcBorders>
              <w:top w:val="nil"/>
              <w:left w:val="nil"/>
              <w:bottom w:val="single" w:sz="4" w:space="0" w:color="auto"/>
              <w:right w:val="single" w:sz="4" w:space="0" w:color="auto"/>
            </w:tcBorders>
            <w:shd w:val="clear" w:color="000000" w:fill="D9E1F2"/>
            <w:noWrap/>
            <w:vAlign w:val="bottom"/>
            <w:hideMark/>
          </w:tcPr>
          <w:p w14:paraId="4DE37A96"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326.206,54 </w:t>
            </w:r>
          </w:p>
        </w:tc>
        <w:tc>
          <w:tcPr>
            <w:tcW w:w="613" w:type="pct"/>
            <w:tcBorders>
              <w:top w:val="nil"/>
              <w:left w:val="nil"/>
              <w:bottom w:val="single" w:sz="4" w:space="0" w:color="auto"/>
              <w:right w:val="single" w:sz="4" w:space="0" w:color="auto"/>
            </w:tcBorders>
            <w:shd w:val="clear" w:color="000000" w:fill="D9E1F2"/>
            <w:noWrap/>
            <w:vAlign w:val="bottom"/>
            <w:hideMark/>
          </w:tcPr>
          <w:p w14:paraId="00F712C8" w14:textId="77777777" w:rsidR="00C32E6B" w:rsidRPr="00C32E6B" w:rsidRDefault="00C32E6B" w:rsidP="00C32E6B">
            <w:pPr>
              <w:spacing w:after="0" w:line="240" w:lineRule="auto"/>
              <w:ind w:left="0" w:firstLine="0"/>
              <w:jc w:val="right"/>
              <w:rPr>
                <w:rFonts w:eastAsia="Times New Roman"/>
                <w:b/>
                <w:bCs/>
                <w:color w:val="000000"/>
                <w:sz w:val="18"/>
                <w:szCs w:val="18"/>
              </w:rPr>
            </w:pPr>
            <w:r w:rsidRPr="00C32E6B">
              <w:rPr>
                <w:rFonts w:eastAsia="Times New Roman"/>
                <w:b/>
                <w:bCs/>
                <w:color w:val="000000"/>
                <w:sz w:val="18"/>
                <w:szCs w:val="18"/>
              </w:rPr>
              <w:t xml:space="preserve">461.625,52 </w:t>
            </w:r>
          </w:p>
        </w:tc>
      </w:tr>
    </w:tbl>
    <w:p w14:paraId="6A68384B" w14:textId="77777777" w:rsidR="004B1C2D" w:rsidRDefault="004B1C2D" w:rsidP="004B1C2D">
      <w:pPr>
        <w:spacing w:line="300" w:lineRule="atLeast"/>
      </w:pPr>
    </w:p>
    <w:p w14:paraId="28E5EEDC" w14:textId="77777777" w:rsidR="00C32E6B" w:rsidRDefault="00C32E6B" w:rsidP="004B1C2D">
      <w:pPr>
        <w:spacing w:line="300" w:lineRule="atLeast"/>
      </w:pPr>
    </w:p>
    <w:p w14:paraId="15AE9422" w14:textId="77777777" w:rsidR="004B1C2D" w:rsidRDefault="004B1C2D" w:rsidP="004B1C2D">
      <w:pPr>
        <w:pStyle w:val="Naslov3"/>
      </w:pPr>
      <w:bookmarkStart w:id="217" w:name="_Toc96063805"/>
      <w:bookmarkStart w:id="218" w:name="_Toc129681929"/>
      <w:r>
        <w:t>Odhodki s konverzijskimi faktorji</w:t>
      </w:r>
      <w:bookmarkEnd w:id="217"/>
      <w:bookmarkEnd w:id="218"/>
    </w:p>
    <w:p w14:paraId="6575954C" w14:textId="77777777" w:rsidR="004B1C2D" w:rsidRDefault="004B1C2D" w:rsidP="004B1C2D">
      <w:pPr>
        <w:pStyle w:val="Napis"/>
      </w:pPr>
    </w:p>
    <w:p w14:paraId="6AED603F" w14:textId="4A9BAF62" w:rsidR="004B1C2D" w:rsidRDefault="004B1C2D" w:rsidP="004B1C2D">
      <w:pPr>
        <w:pStyle w:val="Napis"/>
      </w:pPr>
      <w:bookmarkStart w:id="219" w:name="_Toc96063867"/>
      <w:bookmarkStart w:id="220" w:name="_Toc129682012"/>
      <w:r>
        <w:t xml:space="preserve">Tabela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5</w:t>
      </w:r>
      <w:r w:rsidR="009A4512">
        <w:rPr>
          <w:noProof/>
        </w:rPr>
        <w:fldChar w:fldCharType="end"/>
      </w:r>
      <w:r w:rsidRPr="00465886">
        <w:t>:</w:t>
      </w:r>
      <w:r>
        <w:t xml:space="preserve"> Odhodki z uporabljenimi konverzijskimi faktorji</w:t>
      </w:r>
      <w:bookmarkEnd w:id="219"/>
      <w:bookmarkEnd w:id="220"/>
    </w:p>
    <w:tbl>
      <w:tblPr>
        <w:tblW w:w="8221" w:type="dxa"/>
        <w:tblInd w:w="279" w:type="dxa"/>
        <w:tblCellMar>
          <w:left w:w="70" w:type="dxa"/>
          <w:right w:w="70" w:type="dxa"/>
        </w:tblCellMar>
        <w:tblLook w:val="04A0" w:firstRow="1" w:lastRow="0" w:firstColumn="1" w:lastColumn="0" w:noHBand="0" w:noVBand="1"/>
      </w:tblPr>
      <w:tblGrid>
        <w:gridCol w:w="676"/>
        <w:gridCol w:w="1167"/>
        <w:gridCol w:w="160"/>
        <w:gridCol w:w="2249"/>
        <w:gridCol w:w="1967"/>
        <w:gridCol w:w="160"/>
        <w:gridCol w:w="1842"/>
      </w:tblGrid>
      <w:tr w:rsidR="00CE7A4A" w:rsidRPr="00D66F47" w14:paraId="32C255D2" w14:textId="77777777" w:rsidTr="00AF7D19">
        <w:trPr>
          <w:trHeight w:val="582"/>
        </w:trPr>
        <w:tc>
          <w:tcPr>
            <w:tcW w:w="676" w:type="dxa"/>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7BD3BA44"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D66F47">
              <w:rPr>
                <w:rFonts w:asciiTheme="minorHAnsi" w:eastAsia="Times New Roman" w:hAnsiTheme="minorHAnsi" w:cstheme="minorHAnsi"/>
                <w:b/>
                <w:bCs/>
                <w:color w:val="FFFFFF" w:themeColor="background1"/>
                <w:szCs w:val="20"/>
              </w:rPr>
              <w:t xml:space="preserve">Leto </w:t>
            </w:r>
          </w:p>
        </w:tc>
        <w:tc>
          <w:tcPr>
            <w:tcW w:w="11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049DBB0B"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D66F47">
              <w:rPr>
                <w:rFonts w:asciiTheme="minorHAnsi" w:eastAsia="Times New Roman" w:hAnsiTheme="minorHAnsi" w:cstheme="minorHAnsi"/>
                <w:b/>
                <w:bCs/>
                <w:color w:val="FFFFFF" w:themeColor="background1"/>
                <w:szCs w:val="20"/>
              </w:rPr>
              <w:t>Referenčno leto</w:t>
            </w:r>
          </w:p>
        </w:tc>
        <w:tc>
          <w:tcPr>
            <w:tcW w:w="160" w:type="dxa"/>
            <w:tcBorders>
              <w:top w:val="nil"/>
              <w:left w:val="single" w:sz="4" w:space="0" w:color="auto"/>
              <w:bottom w:val="nil"/>
              <w:right w:val="nil"/>
            </w:tcBorders>
            <w:shd w:val="clear" w:color="auto" w:fill="auto"/>
            <w:noWrap/>
            <w:vAlign w:val="bottom"/>
            <w:hideMark/>
          </w:tcPr>
          <w:p w14:paraId="321D3DAF" w14:textId="77777777" w:rsidR="00CE7A4A" w:rsidRPr="00D66F47" w:rsidRDefault="00CE7A4A" w:rsidP="00AF7D19">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26D42E41"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D66F47">
              <w:rPr>
                <w:rFonts w:asciiTheme="minorHAnsi" w:eastAsia="Times New Roman" w:hAnsiTheme="minorHAnsi" w:cstheme="minorHAnsi"/>
                <w:b/>
                <w:bCs/>
                <w:color w:val="FFFFFF" w:themeColor="background1"/>
                <w:szCs w:val="20"/>
              </w:rPr>
              <w:t xml:space="preserve">ODHODKI – </w:t>
            </w:r>
          </w:p>
          <w:p w14:paraId="34FF38A0"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D66F47">
              <w:rPr>
                <w:rFonts w:asciiTheme="minorHAnsi" w:eastAsia="Times New Roman" w:hAnsiTheme="minorHAnsi" w:cstheme="minorHAnsi"/>
                <w:b/>
                <w:bCs/>
                <w:color w:val="FFFFFF" w:themeColor="background1"/>
                <w:szCs w:val="20"/>
              </w:rPr>
              <w:t>investicijsko vzdrževanje</w:t>
            </w:r>
          </w:p>
        </w:tc>
        <w:tc>
          <w:tcPr>
            <w:tcW w:w="1967" w:type="dxa"/>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3E2C10C4"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FFFFFF" w:themeColor="background1"/>
                <w:szCs w:val="20"/>
              </w:rPr>
            </w:pPr>
            <w:r w:rsidRPr="00D66F47">
              <w:rPr>
                <w:rFonts w:asciiTheme="minorHAnsi" w:eastAsia="Times New Roman" w:hAnsiTheme="minorHAnsi" w:cstheme="minorHAnsi"/>
                <w:b/>
                <w:bCs/>
                <w:color w:val="FFFFFF" w:themeColor="background1"/>
                <w:szCs w:val="20"/>
              </w:rPr>
              <w:t xml:space="preserve">ODHODKI  - obratovalni stroški </w:t>
            </w:r>
          </w:p>
        </w:tc>
        <w:tc>
          <w:tcPr>
            <w:tcW w:w="160" w:type="dxa"/>
            <w:tcBorders>
              <w:top w:val="nil"/>
              <w:left w:val="nil"/>
              <w:bottom w:val="nil"/>
              <w:right w:val="nil"/>
            </w:tcBorders>
            <w:shd w:val="clear" w:color="auto" w:fill="auto"/>
            <w:noWrap/>
            <w:vAlign w:val="bottom"/>
            <w:hideMark/>
          </w:tcPr>
          <w:p w14:paraId="3B8C0359"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05694680" w14:textId="77777777" w:rsidR="00CE7A4A" w:rsidRPr="00D66F47" w:rsidRDefault="00CE7A4A" w:rsidP="00AF7D19">
            <w:pPr>
              <w:spacing w:after="0" w:line="240" w:lineRule="auto"/>
              <w:ind w:left="0" w:firstLine="0"/>
              <w:jc w:val="left"/>
              <w:rPr>
                <w:rFonts w:asciiTheme="minorHAnsi" w:eastAsia="Times New Roman" w:hAnsiTheme="minorHAnsi" w:cstheme="minorHAnsi"/>
                <w:b/>
                <w:bCs/>
                <w:color w:val="000000"/>
                <w:szCs w:val="20"/>
              </w:rPr>
            </w:pPr>
            <w:r w:rsidRPr="00D66F47">
              <w:rPr>
                <w:rFonts w:asciiTheme="minorHAnsi" w:eastAsia="Times New Roman" w:hAnsiTheme="minorHAnsi" w:cstheme="minorHAnsi"/>
                <w:b/>
                <w:bCs/>
                <w:color w:val="FFFFFF" w:themeColor="background1"/>
                <w:szCs w:val="20"/>
              </w:rPr>
              <w:t>ODHODKI - SKUPAJ</w:t>
            </w:r>
          </w:p>
        </w:tc>
      </w:tr>
      <w:tr w:rsidR="00CE7A4A" w:rsidRPr="00D66F47" w14:paraId="4DF4E4C0"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64633167"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2022</w:t>
            </w:r>
          </w:p>
        </w:tc>
        <w:tc>
          <w:tcPr>
            <w:tcW w:w="1167" w:type="dxa"/>
            <w:tcBorders>
              <w:top w:val="nil"/>
              <w:left w:val="nil"/>
              <w:bottom w:val="single" w:sz="4" w:space="0" w:color="auto"/>
              <w:right w:val="single" w:sz="4" w:space="0" w:color="auto"/>
            </w:tcBorders>
            <w:shd w:val="clear" w:color="auto" w:fill="auto"/>
            <w:noWrap/>
            <w:vAlign w:val="bottom"/>
            <w:hideMark/>
          </w:tcPr>
          <w:p w14:paraId="4C6B2DA2"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46C28B4C"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066CE95" w14:textId="08BB913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tcPr>
          <w:p w14:paraId="730FFA26" w14:textId="1EBEBEE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60" w:type="dxa"/>
            <w:tcBorders>
              <w:top w:val="nil"/>
              <w:left w:val="nil"/>
              <w:bottom w:val="nil"/>
              <w:right w:val="nil"/>
            </w:tcBorders>
            <w:shd w:val="clear" w:color="auto" w:fill="auto"/>
            <w:noWrap/>
            <w:vAlign w:val="bottom"/>
            <w:hideMark/>
          </w:tcPr>
          <w:p w14:paraId="46FC83B5"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05592FD" w14:textId="22541DFA"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r>
      <w:tr w:rsidR="00CE7A4A" w:rsidRPr="00D66F47" w14:paraId="01C1BE1D"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46F888B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2023</w:t>
            </w:r>
          </w:p>
        </w:tc>
        <w:tc>
          <w:tcPr>
            <w:tcW w:w="1167" w:type="dxa"/>
            <w:tcBorders>
              <w:top w:val="nil"/>
              <w:left w:val="nil"/>
              <w:bottom w:val="single" w:sz="4" w:space="0" w:color="auto"/>
              <w:right w:val="single" w:sz="4" w:space="0" w:color="auto"/>
            </w:tcBorders>
            <w:shd w:val="clear" w:color="auto" w:fill="auto"/>
            <w:noWrap/>
            <w:vAlign w:val="bottom"/>
            <w:hideMark/>
          </w:tcPr>
          <w:p w14:paraId="47A1D50F"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w:t>
            </w:r>
          </w:p>
        </w:tc>
        <w:tc>
          <w:tcPr>
            <w:tcW w:w="160" w:type="dxa"/>
            <w:tcBorders>
              <w:top w:val="nil"/>
              <w:left w:val="nil"/>
              <w:bottom w:val="nil"/>
              <w:right w:val="nil"/>
            </w:tcBorders>
            <w:shd w:val="clear" w:color="auto" w:fill="auto"/>
            <w:noWrap/>
            <w:vAlign w:val="bottom"/>
            <w:hideMark/>
          </w:tcPr>
          <w:p w14:paraId="26776E9A"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4EDACEBB" w14:textId="16AE682E"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tcPr>
          <w:p w14:paraId="3B39AC08" w14:textId="3BDF7265"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60" w:type="dxa"/>
            <w:tcBorders>
              <w:top w:val="nil"/>
              <w:left w:val="nil"/>
              <w:bottom w:val="nil"/>
              <w:right w:val="nil"/>
            </w:tcBorders>
            <w:shd w:val="clear" w:color="auto" w:fill="auto"/>
            <w:noWrap/>
            <w:vAlign w:val="bottom"/>
            <w:hideMark/>
          </w:tcPr>
          <w:p w14:paraId="2E898F6A"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E4FAD8C" w14:textId="100ED47E"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r>
      <w:tr w:rsidR="00CE7A4A" w:rsidRPr="00D66F47" w14:paraId="264DAE3F"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00A7018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2024</w:t>
            </w:r>
          </w:p>
        </w:tc>
        <w:tc>
          <w:tcPr>
            <w:tcW w:w="1167" w:type="dxa"/>
            <w:tcBorders>
              <w:top w:val="nil"/>
              <w:left w:val="nil"/>
              <w:bottom w:val="single" w:sz="4" w:space="0" w:color="auto"/>
              <w:right w:val="single" w:sz="4" w:space="0" w:color="auto"/>
            </w:tcBorders>
            <w:shd w:val="clear" w:color="auto" w:fill="auto"/>
            <w:noWrap/>
            <w:vAlign w:val="bottom"/>
            <w:hideMark/>
          </w:tcPr>
          <w:p w14:paraId="21F26B3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w:t>
            </w:r>
          </w:p>
        </w:tc>
        <w:tc>
          <w:tcPr>
            <w:tcW w:w="160" w:type="dxa"/>
            <w:tcBorders>
              <w:top w:val="nil"/>
              <w:left w:val="nil"/>
              <w:bottom w:val="nil"/>
              <w:right w:val="nil"/>
            </w:tcBorders>
            <w:shd w:val="clear" w:color="auto" w:fill="auto"/>
            <w:noWrap/>
            <w:vAlign w:val="bottom"/>
            <w:hideMark/>
          </w:tcPr>
          <w:p w14:paraId="6C07FF47"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9D93FD8" w14:textId="063463B0"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6E72F2B2" w14:textId="2DAFBDD0"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11.902,06</w:t>
            </w:r>
          </w:p>
        </w:tc>
        <w:tc>
          <w:tcPr>
            <w:tcW w:w="160" w:type="dxa"/>
            <w:tcBorders>
              <w:top w:val="nil"/>
              <w:left w:val="nil"/>
              <w:bottom w:val="nil"/>
              <w:right w:val="nil"/>
            </w:tcBorders>
            <w:shd w:val="clear" w:color="auto" w:fill="auto"/>
            <w:noWrap/>
            <w:vAlign w:val="bottom"/>
            <w:hideMark/>
          </w:tcPr>
          <w:p w14:paraId="4AD57D77"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7B3B2029" w14:textId="614BAD1C"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11.902,06</w:t>
            </w:r>
          </w:p>
        </w:tc>
      </w:tr>
      <w:tr w:rsidR="00CE7A4A" w:rsidRPr="00D66F47" w14:paraId="46043A06"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0D22695A"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2025</w:t>
            </w:r>
          </w:p>
        </w:tc>
        <w:tc>
          <w:tcPr>
            <w:tcW w:w="1167" w:type="dxa"/>
            <w:tcBorders>
              <w:top w:val="nil"/>
              <w:left w:val="nil"/>
              <w:bottom w:val="single" w:sz="4" w:space="0" w:color="auto"/>
              <w:right w:val="single" w:sz="4" w:space="0" w:color="auto"/>
            </w:tcBorders>
            <w:shd w:val="clear" w:color="auto" w:fill="auto"/>
            <w:noWrap/>
            <w:vAlign w:val="bottom"/>
            <w:hideMark/>
          </w:tcPr>
          <w:p w14:paraId="7C305997"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w:t>
            </w:r>
          </w:p>
        </w:tc>
        <w:tc>
          <w:tcPr>
            <w:tcW w:w="160" w:type="dxa"/>
            <w:tcBorders>
              <w:top w:val="nil"/>
              <w:left w:val="nil"/>
              <w:bottom w:val="nil"/>
              <w:right w:val="nil"/>
            </w:tcBorders>
            <w:shd w:val="clear" w:color="auto" w:fill="auto"/>
            <w:noWrap/>
            <w:vAlign w:val="bottom"/>
            <w:hideMark/>
          </w:tcPr>
          <w:p w14:paraId="65E9E306"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58B7500B" w14:textId="4A11948D"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0B86A14C" w14:textId="106CD27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12.187,71</w:t>
            </w:r>
          </w:p>
        </w:tc>
        <w:tc>
          <w:tcPr>
            <w:tcW w:w="160" w:type="dxa"/>
            <w:tcBorders>
              <w:top w:val="nil"/>
              <w:left w:val="nil"/>
              <w:bottom w:val="nil"/>
              <w:right w:val="nil"/>
            </w:tcBorders>
            <w:shd w:val="clear" w:color="auto" w:fill="auto"/>
            <w:noWrap/>
            <w:vAlign w:val="bottom"/>
            <w:hideMark/>
          </w:tcPr>
          <w:p w14:paraId="46E69848"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176CDA6D" w14:textId="4E4CF436"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12.187,71</w:t>
            </w:r>
          </w:p>
        </w:tc>
      </w:tr>
      <w:tr w:rsidR="00CE7A4A" w:rsidRPr="00D66F47" w14:paraId="0A126235"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B32DB63"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2026</w:t>
            </w:r>
          </w:p>
        </w:tc>
        <w:tc>
          <w:tcPr>
            <w:tcW w:w="1167" w:type="dxa"/>
            <w:tcBorders>
              <w:top w:val="nil"/>
              <w:left w:val="nil"/>
              <w:bottom w:val="single" w:sz="4" w:space="0" w:color="auto"/>
              <w:right w:val="single" w:sz="4" w:space="0" w:color="auto"/>
            </w:tcBorders>
            <w:shd w:val="clear" w:color="auto" w:fill="auto"/>
            <w:noWrap/>
            <w:vAlign w:val="bottom"/>
            <w:hideMark/>
          </w:tcPr>
          <w:p w14:paraId="59172B52"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3</w:t>
            </w:r>
          </w:p>
        </w:tc>
        <w:tc>
          <w:tcPr>
            <w:tcW w:w="160" w:type="dxa"/>
            <w:tcBorders>
              <w:top w:val="nil"/>
              <w:left w:val="nil"/>
              <w:bottom w:val="nil"/>
              <w:right w:val="nil"/>
            </w:tcBorders>
            <w:shd w:val="clear" w:color="auto" w:fill="auto"/>
            <w:noWrap/>
            <w:vAlign w:val="bottom"/>
            <w:hideMark/>
          </w:tcPr>
          <w:p w14:paraId="68E5D821"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54A1670B" w14:textId="39D305A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4EFAF0E7" w14:textId="0AFFE3A4"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12.480,21</w:t>
            </w:r>
          </w:p>
        </w:tc>
        <w:tc>
          <w:tcPr>
            <w:tcW w:w="160" w:type="dxa"/>
            <w:tcBorders>
              <w:top w:val="nil"/>
              <w:left w:val="nil"/>
              <w:bottom w:val="nil"/>
              <w:right w:val="nil"/>
            </w:tcBorders>
            <w:shd w:val="clear" w:color="auto" w:fill="auto"/>
            <w:noWrap/>
            <w:vAlign w:val="bottom"/>
            <w:hideMark/>
          </w:tcPr>
          <w:p w14:paraId="0BF8BAF1"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0286E0A" w14:textId="6254CF1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12.480,21</w:t>
            </w:r>
          </w:p>
        </w:tc>
      </w:tr>
      <w:tr w:rsidR="00CE7A4A" w:rsidRPr="00D66F47" w14:paraId="11CC9AE4"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7E4E464B"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2027</w:t>
            </w:r>
          </w:p>
        </w:tc>
        <w:tc>
          <w:tcPr>
            <w:tcW w:w="1167" w:type="dxa"/>
            <w:tcBorders>
              <w:top w:val="nil"/>
              <w:left w:val="nil"/>
              <w:bottom w:val="single" w:sz="4" w:space="0" w:color="auto"/>
              <w:right w:val="single" w:sz="4" w:space="0" w:color="auto"/>
            </w:tcBorders>
            <w:shd w:val="clear" w:color="auto" w:fill="auto"/>
            <w:noWrap/>
            <w:vAlign w:val="bottom"/>
            <w:hideMark/>
          </w:tcPr>
          <w:p w14:paraId="1BEBB08C"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4</w:t>
            </w:r>
          </w:p>
        </w:tc>
        <w:tc>
          <w:tcPr>
            <w:tcW w:w="160" w:type="dxa"/>
            <w:tcBorders>
              <w:top w:val="nil"/>
              <w:left w:val="nil"/>
              <w:bottom w:val="nil"/>
              <w:right w:val="nil"/>
            </w:tcBorders>
            <w:shd w:val="clear" w:color="auto" w:fill="auto"/>
            <w:noWrap/>
            <w:vAlign w:val="bottom"/>
            <w:hideMark/>
          </w:tcPr>
          <w:p w14:paraId="3BE0A3BB"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3F6119B" w14:textId="15CCCB1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020E2487" w14:textId="223414D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12.779,74</w:t>
            </w:r>
          </w:p>
        </w:tc>
        <w:tc>
          <w:tcPr>
            <w:tcW w:w="160" w:type="dxa"/>
            <w:tcBorders>
              <w:top w:val="nil"/>
              <w:left w:val="nil"/>
              <w:bottom w:val="nil"/>
              <w:right w:val="nil"/>
            </w:tcBorders>
            <w:shd w:val="clear" w:color="auto" w:fill="auto"/>
            <w:noWrap/>
            <w:vAlign w:val="bottom"/>
            <w:hideMark/>
          </w:tcPr>
          <w:p w14:paraId="739C11E0"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4566BF7B" w14:textId="20BF4FA9"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12.779,74</w:t>
            </w:r>
          </w:p>
        </w:tc>
      </w:tr>
      <w:tr w:rsidR="00CE7A4A" w:rsidRPr="00D66F47" w14:paraId="53E8AF7C"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715EE20F"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2028</w:t>
            </w:r>
          </w:p>
        </w:tc>
        <w:tc>
          <w:tcPr>
            <w:tcW w:w="1167" w:type="dxa"/>
            <w:tcBorders>
              <w:top w:val="nil"/>
              <w:left w:val="nil"/>
              <w:bottom w:val="single" w:sz="4" w:space="0" w:color="auto"/>
              <w:right w:val="single" w:sz="4" w:space="0" w:color="auto"/>
            </w:tcBorders>
            <w:shd w:val="clear" w:color="auto" w:fill="auto"/>
            <w:noWrap/>
            <w:vAlign w:val="bottom"/>
            <w:hideMark/>
          </w:tcPr>
          <w:p w14:paraId="6013535B"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5</w:t>
            </w:r>
          </w:p>
        </w:tc>
        <w:tc>
          <w:tcPr>
            <w:tcW w:w="160" w:type="dxa"/>
            <w:tcBorders>
              <w:top w:val="nil"/>
              <w:left w:val="nil"/>
              <w:bottom w:val="nil"/>
              <w:right w:val="nil"/>
            </w:tcBorders>
            <w:shd w:val="clear" w:color="auto" w:fill="auto"/>
            <w:noWrap/>
            <w:vAlign w:val="bottom"/>
            <w:hideMark/>
          </w:tcPr>
          <w:p w14:paraId="6071B847"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5B75D0E" w14:textId="4310653B"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66798CB8" w14:textId="46C61394"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13.086,45</w:t>
            </w:r>
          </w:p>
        </w:tc>
        <w:tc>
          <w:tcPr>
            <w:tcW w:w="160" w:type="dxa"/>
            <w:tcBorders>
              <w:top w:val="nil"/>
              <w:left w:val="nil"/>
              <w:bottom w:val="nil"/>
              <w:right w:val="nil"/>
            </w:tcBorders>
            <w:shd w:val="clear" w:color="auto" w:fill="auto"/>
            <w:noWrap/>
            <w:vAlign w:val="bottom"/>
            <w:hideMark/>
          </w:tcPr>
          <w:p w14:paraId="6018563E"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20B17BD7" w14:textId="05D6FEBC"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13.086,45</w:t>
            </w:r>
          </w:p>
        </w:tc>
      </w:tr>
      <w:tr w:rsidR="00CE7A4A" w:rsidRPr="00D66F47" w14:paraId="4BCD25BA"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20A113B9"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2029</w:t>
            </w:r>
          </w:p>
        </w:tc>
        <w:tc>
          <w:tcPr>
            <w:tcW w:w="1167" w:type="dxa"/>
            <w:tcBorders>
              <w:top w:val="nil"/>
              <w:left w:val="nil"/>
              <w:bottom w:val="single" w:sz="4" w:space="0" w:color="auto"/>
              <w:right w:val="single" w:sz="4" w:space="0" w:color="auto"/>
            </w:tcBorders>
            <w:shd w:val="clear" w:color="auto" w:fill="auto"/>
            <w:noWrap/>
            <w:vAlign w:val="bottom"/>
            <w:hideMark/>
          </w:tcPr>
          <w:p w14:paraId="5E7E545B"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6</w:t>
            </w:r>
          </w:p>
        </w:tc>
        <w:tc>
          <w:tcPr>
            <w:tcW w:w="160" w:type="dxa"/>
            <w:tcBorders>
              <w:top w:val="nil"/>
              <w:left w:val="nil"/>
              <w:bottom w:val="nil"/>
              <w:right w:val="nil"/>
            </w:tcBorders>
            <w:shd w:val="clear" w:color="auto" w:fill="auto"/>
            <w:noWrap/>
            <w:vAlign w:val="bottom"/>
            <w:hideMark/>
          </w:tcPr>
          <w:p w14:paraId="2F771115"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5D72D4C" w14:textId="22AA768C"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11.997,28</w:t>
            </w:r>
          </w:p>
        </w:tc>
        <w:tc>
          <w:tcPr>
            <w:tcW w:w="1967" w:type="dxa"/>
            <w:tcBorders>
              <w:top w:val="nil"/>
              <w:left w:val="nil"/>
              <w:bottom w:val="single" w:sz="4" w:space="0" w:color="auto"/>
              <w:right w:val="single" w:sz="4" w:space="0" w:color="auto"/>
            </w:tcBorders>
            <w:shd w:val="clear" w:color="auto" w:fill="auto"/>
            <w:noWrap/>
            <w:vAlign w:val="bottom"/>
            <w:hideMark/>
          </w:tcPr>
          <w:p w14:paraId="2AF167D8" w14:textId="11832C64"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13.400,53</w:t>
            </w:r>
          </w:p>
        </w:tc>
        <w:tc>
          <w:tcPr>
            <w:tcW w:w="160" w:type="dxa"/>
            <w:tcBorders>
              <w:top w:val="nil"/>
              <w:left w:val="nil"/>
              <w:bottom w:val="nil"/>
              <w:right w:val="nil"/>
            </w:tcBorders>
            <w:shd w:val="clear" w:color="auto" w:fill="auto"/>
            <w:noWrap/>
            <w:vAlign w:val="bottom"/>
            <w:hideMark/>
          </w:tcPr>
          <w:p w14:paraId="0A299BE5"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794E4C2C" w14:textId="598284D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25.397,80</w:t>
            </w:r>
          </w:p>
        </w:tc>
      </w:tr>
      <w:tr w:rsidR="00CE7A4A" w:rsidRPr="00D66F47" w14:paraId="6AE7318D"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182D2039"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2030</w:t>
            </w:r>
          </w:p>
        </w:tc>
        <w:tc>
          <w:tcPr>
            <w:tcW w:w="1167" w:type="dxa"/>
            <w:tcBorders>
              <w:top w:val="nil"/>
              <w:left w:val="nil"/>
              <w:bottom w:val="single" w:sz="4" w:space="0" w:color="auto"/>
              <w:right w:val="single" w:sz="4" w:space="0" w:color="auto"/>
            </w:tcBorders>
            <w:shd w:val="clear" w:color="auto" w:fill="auto"/>
            <w:noWrap/>
            <w:vAlign w:val="bottom"/>
            <w:hideMark/>
          </w:tcPr>
          <w:p w14:paraId="1639E16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7</w:t>
            </w:r>
          </w:p>
        </w:tc>
        <w:tc>
          <w:tcPr>
            <w:tcW w:w="160" w:type="dxa"/>
            <w:tcBorders>
              <w:top w:val="nil"/>
              <w:left w:val="nil"/>
              <w:bottom w:val="nil"/>
              <w:right w:val="nil"/>
            </w:tcBorders>
            <w:shd w:val="clear" w:color="auto" w:fill="auto"/>
            <w:noWrap/>
            <w:vAlign w:val="bottom"/>
            <w:hideMark/>
          </w:tcPr>
          <w:p w14:paraId="45891D2F"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8317C13" w14:textId="7CFE2BE0"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5D71C33C" w14:textId="41C2FC72"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13.722,14</w:t>
            </w:r>
          </w:p>
        </w:tc>
        <w:tc>
          <w:tcPr>
            <w:tcW w:w="160" w:type="dxa"/>
            <w:tcBorders>
              <w:top w:val="nil"/>
              <w:left w:val="nil"/>
              <w:bottom w:val="nil"/>
              <w:right w:val="nil"/>
            </w:tcBorders>
            <w:shd w:val="clear" w:color="auto" w:fill="auto"/>
            <w:noWrap/>
            <w:vAlign w:val="bottom"/>
            <w:hideMark/>
          </w:tcPr>
          <w:p w14:paraId="705BC8EF"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0C38677F" w14:textId="526FC59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13.722,14</w:t>
            </w:r>
          </w:p>
        </w:tc>
      </w:tr>
      <w:tr w:rsidR="00CE7A4A" w:rsidRPr="00D66F47" w14:paraId="06917385"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4264D3D3"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2031</w:t>
            </w:r>
          </w:p>
        </w:tc>
        <w:tc>
          <w:tcPr>
            <w:tcW w:w="1167" w:type="dxa"/>
            <w:tcBorders>
              <w:top w:val="nil"/>
              <w:left w:val="nil"/>
              <w:bottom w:val="single" w:sz="4" w:space="0" w:color="auto"/>
              <w:right w:val="single" w:sz="4" w:space="0" w:color="auto"/>
            </w:tcBorders>
            <w:shd w:val="clear" w:color="auto" w:fill="auto"/>
            <w:noWrap/>
            <w:vAlign w:val="bottom"/>
            <w:hideMark/>
          </w:tcPr>
          <w:p w14:paraId="311F2B2E"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8</w:t>
            </w:r>
          </w:p>
        </w:tc>
        <w:tc>
          <w:tcPr>
            <w:tcW w:w="160" w:type="dxa"/>
            <w:tcBorders>
              <w:top w:val="nil"/>
              <w:left w:val="nil"/>
              <w:bottom w:val="nil"/>
              <w:right w:val="nil"/>
            </w:tcBorders>
            <w:shd w:val="clear" w:color="auto" w:fill="auto"/>
            <w:noWrap/>
            <w:vAlign w:val="bottom"/>
            <w:hideMark/>
          </w:tcPr>
          <w:p w14:paraId="13C86246"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096ED3C0" w14:textId="0012E41C"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7BBE28B0" w14:textId="0E6D329F"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14.051,47</w:t>
            </w:r>
          </w:p>
        </w:tc>
        <w:tc>
          <w:tcPr>
            <w:tcW w:w="160" w:type="dxa"/>
            <w:tcBorders>
              <w:top w:val="nil"/>
              <w:left w:val="nil"/>
              <w:bottom w:val="nil"/>
              <w:right w:val="nil"/>
            </w:tcBorders>
            <w:shd w:val="clear" w:color="auto" w:fill="auto"/>
            <w:noWrap/>
            <w:vAlign w:val="bottom"/>
            <w:hideMark/>
          </w:tcPr>
          <w:p w14:paraId="492BF421"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36416A22" w14:textId="76C66166"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14.051,47</w:t>
            </w:r>
          </w:p>
        </w:tc>
      </w:tr>
      <w:tr w:rsidR="00CE7A4A" w:rsidRPr="00D66F47" w14:paraId="309984F4"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15096EA4"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2032</w:t>
            </w:r>
          </w:p>
        </w:tc>
        <w:tc>
          <w:tcPr>
            <w:tcW w:w="1167" w:type="dxa"/>
            <w:tcBorders>
              <w:top w:val="nil"/>
              <w:left w:val="nil"/>
              <w:bottom w:val="single" w:sz="4" w:space="0" w:color="auto"/>
              <w:right w:val="single" w:sz="4" w:space="0" w:color="auto"/>
            </w:tcBorders>
            <w:shd w:val="clear" w:color="auto" w:fill="auto"/>
            <w:noWrap/>
            <w:vAlign w:val="bottom"/>
            <w:hideMark/>
          </w:tcPr>
          <w:p w14:paraId="25E63B55"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9</w:t>
            </w:r>
          </w:p>
        </w:tc>
        <w:tc>
          <w:tcPr>
            <w:tcW w:w="160" w:type="dxa"/>
            <w:tcBorders>
              <w:top w:val="nil"/>
              <w:left w:val="nil"/>
              <w:bottom w:val="nil"/>
              <w:right w:val="nil"/>
            </w:tcBorders>
            <w:shd w:val="clear" w:color="auto" w:fill="auto"/>
            <w:noWrap/>
            <w:vAlign w:val="bottom"/>
            <w:hideMark/>
          </w:tcPr>
          <w:p w14:paraId="0C7EF6BC"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hideMark/>
          </w:tcPr>
          <w:p w14:paraId="7DCC4F61" w14:textId="232241CD"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220E2836" w14:textId="4B78DB6A"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14.388,71</w:t>
            </w:r>
          </w:p>
        </w:tc>
        <w:tc>
          <w:tcPr>
            <w:tcW w:w="160" w:type="dxa"/>
            <w:tcBorders>
              <w:top w:val="nil"/>
              <w:left w:val="nil"/>
              <w:bottom w:val="nil"/>
              <w:right w:val="nil"/>
            </w:tcBorders>
            <w:shd w:val="clear" w:color="auto" w:fill="auto"/>
            <w:noWrap/>
            <w:vAlign w:val="bottom"/>
            <w:hideMark/>
          </w:tcPr>
          <w:p w14:paraId="14296FB8"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14AF9FFE" w14:textId="3C5631F3"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14.388,71</w:t>
            </w:r>
          </w:p>
        </w:tc>
      </w:tr>
      <w:tr w:rsidR="00CE7A4A" w:rsidRPr="00D66F47" w14:paraId="5BA1483A"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0C8E4887"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2033</w:t>
            </w:r>
          </w:p>
        </w:tc>
        <w:tc>
          <w:tcPr>
            <w:tcW w:w="1167" w:type="dxa"/>
            <w:tcBorders>
              <w:top w:val="nil"/>
              <w:left w:val="nil"/>
              <w:bottom w:val="single" w:sz="4" w:space="0" w:color="auto"/>
              <w:right w:val="single" w:sz="4" w:space="0" w:color="auto"/>
            </w:tcBorders>
            <w:shd w:val="clear" w:color="auto" w:fill="auto"/>
            <w:noWrap/>
            <w:vAlign w:val="bottom"/>
            <w:hideMark/>
          </w:tcPr>
          <w:p w14:paraId="49812C3F"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10</w:t>
            </w:r>
          </w:p>
        </w:tc>
        <w:tc>
          <w:tcPr>
            <w:tcW w:w="160" w:type="dxa"/>
            <w:tcBorders>
              <w:top w:val="nil"/>
              <w:left w:val="nil"/>
              <w:bottom w:val="nil"/>
              <w:right w:val="nil"/>
            </w:tcBorders>
            <w:shd w:val="clear" w:color="auto" w:fill="auto"/>
            <w:noWrap/>
            <w:vAlign w:val="bottom"/>
            <w:hideMark/>
          </w:tcPr>
          <w:p w14:paraId="7B8B587B"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2BCE6098" w14:textId="186FEDBB"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275C6F14" w14:textId="2C8AB18A"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14.734,04</w:t>
            </w:r>
          </w:p>
        </w:tc>
        <w:tc>
          <w:tcPr>
            <w:tcW w:w="160" w:type="dxa"/>
            <w:tcBorders>
              <w:top w:val="nil"/>
              <w:left w:val="nil"/>
              <w:bottom w:val="nil"/>
              <w:right w:val="nil"/>
            </w:tcBorders>
            <w:shd w:val="clear" w:color="auto" w:fill="auto"/>
            <w:noWrap/>
            <w:vAlign w:val="bottom"/>
            <w:hideMark/>
          </w:tcPr>
          <w:p w14:paraId="201E0D29"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3BEBAEE5" w14:textId="5CD45E79"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14.734,04</w:t>
            </w:r>
          </w:p>
        </w:tc>
      </w:tr>
      <w:tr w:rsidR="00CE7A4A" w:rsidRPr="00D66F47" w14:paraId="6C126B5F"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555CCC62"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2034</w:t>
            </w:r>
          </w:p>
        </w:tc>
        <w:tc>
          <w:tcPr>
            <w:tcW w:w="1167" w:type="dxa"/>
            <w:tcBorders>
              <w:top w:val="nil"/>
              <w:left w:val="nil"/>
              <w:bottom w:val="single" w:sz="4" w:space="0" w:color="auto"/>
              <w:right w:val="single" w:sz="4" w:space="0" w:color="auto"/>
            </w:tcBorders>
            <w:shd w:val="clear" w:color="auto" w:fill="auto"/>
            <w:noWrap/>
            <w:vAlign w:val="bottom"/>
            <w:hideMark/>
          </w:tcPr>
          <w:p w14:paraId="6419BA5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11</w:t>
            </w:r>
          </w:p>
        </w:tc>
        <w:tc>
          <w:tcPr>
            <w:tcW w:w="160" w:type="dxa"/>
            <w:tcBorders>
              <w:top w:val="nil"/>
              <w:left w:val="nil"/>
              <w:bottom w:val="nil"/>
              <w:right w:val="nil"/>
            </w:tcBorders>
            <w:shd w:val="clear" w:color="auto" w:fill="auto"/>
            <w:noWrap/>
            <w:vAlign w:val="bottom"/>
            <w:hideMark/>
          </w:tcPr>
          <w:p w14:paraId="4A0EADA4"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30284718" w14:textId="58561BAB"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12.285,21</w:t>
            </w:r>
          </w:p>
        </w:tc>
        <w:tc>
          <w:tcPr>
            <w:tcW w:w="1967" w:type="dxa"/>
            <w:tcBorders>
              <w:top w:val="nil"/>
              <w:left w:val="nil"/>
              <w:bottom w:val="single" w:sz="4" w:space="0" w:color="auto"/>
              <w:right w:val="single" w:sz="4" w:space="0" w:color="auto"/>
            </w:tcBorders>
            <w:shd w:val="clear" w:color="auto" w:fill="auto"/>
            <w:noWrap/>
            <w:vAlign w:val="bottom"/>
            <w:hideMark/>
          </w:tcPr>
          <w:p w14:paraId="143C2762" w14:textId="43523885"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15.087,65</w:t>
            </w:r>
          </w:p>
        </w:tc>
        <w:tc>
          <w:tcPr>
            <w:tcW w:w="160" w:type="dxa"/>
            <w:tcBorders>
              <w:top w:val="nil"/>
              <w:left w:val="nil"/>
              <w:bottom w:val="nil"/>
              <w:right w:val="nil"/>
            </w:tcBorders>
            <w:shd w:val="clear" w:color="auto" w:fill="auto"/>
            <w:noWrap/>
            <w:vAlign w:val="bottom"/>
            <w:hideMark/>
          </w:tcPr>
          <w:p w14:paraId="62BF8EE6"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69DA0583" w14:textId="6113CFC4"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27.372,86</w:t>
            </w:r>
          </w:p>
        </w:tc>
      </w:tr>
      <w:tr w:rsidR="00CE7A4A" w:rsidRPr="00D66F47" w14:paraId="033B2044"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19AE1439"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2035</w:t>
            </w:r>
          </w:p>
        </w:tc>
        <w:tc>
          <w:tcPr>
            <w:tcW w:w="1167" w:type="dxa"/>
            <w:tcBorders>
              <w:top w:val="nil"/>
              <w:left w:val="nil"/>
              <w:bottom w:val="single" w:sz="4" w:space="0" w:color="auto"/>
              <w:right w:val="single" w:sz="4" w:space="0" w:color="auto"/>
            </w:tcBorders>
            <w:shd w:val="clear" w:color="auto" w:fill="auto"/>
            <w:noWrap/>
            <w:vAlign w:val="bottom"/>
            <w:hideMark/>
          </w:tcPr>
          <w:p w14:paraId="464A9A29"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12</w:t>
            </w:r>
          </w:p>
        </w:tc>
        <w:tc>
          <w:tcPr>
            <w:tcW w:w="160" w:type="dxa"/>
            <w:tcBorders>
              <w:top w:val="nil"/>
              <w:left w:val="nil"/>
              <w:bottom w:val="nil"/>
              <w:right w:val="nil"/>
            </w:tcBorders>
            <w:shd w:val="clear" w:color="auto" w:fill="auto"/>
            <w:noWrap/>
            <w:vAlign w:val="bottom"/>
            <w:hideMark/>
          </w:tcPr>
          <w:p w14:paraId="3708ED5D"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6C86D3C9" w14:textId="444F125E"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0B77BF68" w14:textId="65EE3865"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15.449,76</w:t>
            </w:r>
          </w:p>
        </w:tc>
        <w:tc>
          <w:tcPr>
            <w:tcW w:w="160" w:type="dxa"/>
            <w:tcBorders>
              <w:top w:val="nil"/>
              <w:left w:val="nil"/>
              <w:bottom w:val="nil"/>
              <w:right w:val="nil"/>
            </w:tcBorders>
            <w:shd w:val="clear" w:color="auto" w:fill="auto"/>
            <w:noWrap/>
            <w:vAlign w:val="bottom"/>
            <w:hideMark/>
          </w:tcPr>
          <w:p w14:paraId="0BF6B627"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12B6A095" w14:textId="08D10170"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15.449,76</w:t>
            </w:r>
          </w:p>
        </w:tc>
      </w:tr>
      <w:tr w:rsidR="00CE7A4A" w:rsidRPr="00D66F47" w14:paraId="689EB911" w14:textId="77777777" w:rsidTr="00F92A05">
        <w:trPr>
          <w:trHeight w:hRule="exact" w:val="284"/>
        </w:trPr>
        <w:tc>
          <w:tcPr>
            <w:tcW w:w="676" w:type="dxa"/>
            <w:tcBorders>
              <w:top w:val="nil"/>
              <w:left w:val="single" w:sz="4" w:space="0" w:color="auto"/>
              <w:bottom w:val="single" w:sz="4" w:space="0" w:color="auto"/>
              <w:right w:val="single" w:sz="4" w:space="0" w:color="auto"/>
            </w:tcBorders>
            <w:shd w:val="clear" w:color="auto" w:fill="auto"/>
            <w:noWrap/>
            <w:vAlign w:val="bottom"/>
            <w:hideMark/>
          </w:tcPr>
          <w:p w14:paraId="0E5183A8"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2036</w:t>
            </w:r>
          </w:p>
        </w:tc>
        <w:tc>
          <w:tcPr>
            <w:tcW w:w="1167" w:type="dxa"/>
            <w:tcBorders>
              <w:top w:val="nil"/>
              <w:left w:val="nil"/>
              <w:bottom w:val="single" w:sz="4" w:space="0" w:color="auto"/>
              <w:right w:val="single" w:sz="4" w:space="0" w:color="auto"/>
            </w:tcBorders>
            <w:shd w:val="clear" w:color="auto" w:fill="auto"/>
            <w:noWrap/>
            <w:vAlign w:val="bottom"/>
            <w:hideMark/>
          </w:tcPr>
          <w:p w14:paraId="68348B4A" w14:textId="77777777"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13</w:t>
            </w:r>
          </w:p>
        </w:tc>
        <w:tc>
          <w:tcPr>
            <w:tcW w:w="160" w:type="dxa"/>
            <w:tcBorders>
              <w:top w:val="nil"/>
              <w:left w:val="nil"/>
              <w:bottom w:val="nil"/>
              <w:right w:val="nil"/>
            </w:tcBorders>
            <w:shd w:val="clear" w:color="auto" w:fill="auto"/>
            <w:noWrap/>
            <w:vAlign w:val="bottom"/>
            <w:hideMark/>
          </w:tcPr>
          <w:p w14:paraId="42D07CC2"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2249" w:type="dxa"/>
            <w:tcBorders>
              <w:top w:val="nil"/>
              <w:left w:val="single" w:sz="4" w:space="0" w:color="auto"/>
              <w:bottom w:val="single" w:sz="4" w:space="0" w:color="auto"/>
              <w:right w:val="single" w:sz="4" w:space="0" w:color="auto"/>
            </w:tcBorders>
            <w:shd w:val="clear" w:color="auto" w:fill="auto"/>
            <w:noWrap/>
            <w:vAlign w:val="bottom"/>
          </w:tcPr>
          <w:p w14:paraId="534F0760" w14:textId="7EF67712"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0,00</w:t>
            </w:r>
          </w:p>
        </w:tc>
        <w:tc>
          <w:tcPr>
            <w:tcW w:w="1967" w:type="dxa"/>
            <w:tcBorders>
              <w:top w:val="nil"/>
              <w:left w:val="nil"/>
              <w:bottom w:val="single" w:sz="4" w:space="0" w:color="auto"/>
              <w:right w:val="single" w:sz="4" w:space="0" w:color="auto"/>
            </w:tcBorders>
            <w:shd w:val="clear" w:color="auto" w:fill="auto"/>
            <w:noWrap/>
            <w:vAlign w:val="bottom"/>
            <w:hideMark/>
          </w:tcPr>
          <w:p w14:paraId="19DAD31B" w14:textId="2FEA0354"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15.820,55</w:t>
            </w:r>
          </w:p>
        </w:tc>
        <w:tc>
          <w:tcPr>
            <w:tcW w:w="160" w:type="dxa"/>
            <w:tcBorders>
              <w:top w:val="nil"/>
              <w:left w:val="nil"/>
              <w:bottom w:val="nil"/>
              <w:right w:val="nil"/>
            </w:tcBorders>
            <w:shd w:val="clear" w:color="auto" w:fill="auto"/>
            <w:noWrap/>
            <w:vAlign w:val="bottom"/>
            <w:hideMark/>
          </w:tcPr>
          <w:p w14:paraId="7AE1757E" w14:textId="77777777" w:rsidR="00CE7A4A" w:rsidRPr="00D66F47" w:rsidRDefault="00CE7A4A" w:rsidP="00CE7A4A">
            <w:pPr>
              <w:spacing w:after="0" w:line="240" w:lineRule="auto"/>
              <w:ind w:left="0" w:firstLine="0"/>
              <w:jc w:val="left"/>
              <w:rPr>
                <w:rFonts w:asciiTheme="minorHAnsi" w:eastAsia="Times New Roman" w:hAnsiTheme="minorHAnsi" w:cstheme="minorHAnsi"/>
                <w:color w:val="000000"/>
                <w:szCs w:val="20"/>
              </w:rPr>
            </w:pPr>
          </w:p>
        </w:tc>
        <w:tc>
          <w:tcPr>
            <w:tcW w:w="1842" w:type="dxa"/>
            <w:tcBorders>
              <w:top w:val="nil"/>
              <w:left w:val="single" w:sz="4" w:space="0" w:color="auto"/>
              <w:bottom w:val="single" w:sz="4" w:space="0" w:color="auto"/>
              <w:right w:val="single" w:sz="4" w:space="0" w:color="auto"/>
            </w:tcBorders>
            <w:shd w:val="clear" w:color="auto" w:fill="auto"/>
            <w:noWrap/>
            <w:vAlign w:val="bottom"/>
          </w:tcPr>
          <w:p w14:paraId="366555F0" w14:textId="4D1F1C68" w:rsidR="00CE7A4A" w:rsidRPr="00D66F47" w:rsidRDefault="00CE7A4A" w:rsidP="00CE7A4A">
            <w:pPr>
              <w:spacing w:after="0" w:line="240" w:lineRule="auto"/>
              <w:ind w:left="0" w:firstLine="0"/>
              <w:jc w:val="right"/>
              <w:rPr>
                <w:rFonts w:asciiTheme="minorHAnsi" w:eastAsia="Times New Roman" w:hAnsiTheme="minorHAnsi" w:cstheme="minorHAnsi"/>
                <w:color w:val="000000"/>
                <w:szCs w:val="20"/>
              </w:rPr>
            </w:pPr>
            <w:r w:rsidRPr="00D66F47">
              <w:rPr>
                <w:rFonts w:asciiTheme="minorHAnsi" w:hAnsiTheme="minorHAnsi" w:cstheme="minorHAnsi"/>
                <w:color w:val="000000"/>
                <w:szCs w:val="20"/>
              </w:rPr>
              <w:t>15.820,55</w:t>
            </w:r>
          </w:p>
        </w:tc>
      </w:tr>
      <w:tr w:rsidR="00FB13EA" w:rsidRPr="00D66F47" w14:paraId="4F9A03D2" w14:textId="77777777" w:rsidTr="00F92A05">
        <w:trPr>
          <w:trHeight w:hRule="exact" w:val="284"/>
        </w:trPr>
        <w:tc>
          <w:tcPr>
            <w:tcW w:w="676" w:type="dxa"/>
            <w:tcBorders>
              <w:top w:val="nil"/>
              <w:left w:val="nil"/>
              <w:bottom w:val="nil"/>
              <w:right w:val="nil"/>
            </w:tcBorders>
            <w:shd w:val="clear" w:color="auto" w:fill="auto"/>
            <w:noWrap/>
            <w:vAlign w:val="bottom"/>
            <w:hideMark/>
          </w:tcPr>
          <w:p w14:paraId="2C2EBC0F" w14:textId="77777777" w:rsidR="00FB13EA" w:rsidRPr="00D66F47" w:rsidRDefault="00FB13EA" w:rsidP="00FB13EA">
            <w:pPr>
              <w:spacing w:after="0" w:line="240" w:lineRule="auto"/>
              <w:ind w:left="0" w:firstLine="0"/>
              <w:jc w:val="left"/>
              <w:rPr>
                <w:rFonts w:asciiTheme="minorHAnsi" w:eastAsia="Times New Roman" w:hAnsiTheme="minorHAnsi" w:cstheme="minorHAnsi"/>
                <w:color w:val="000000"/>
                <w:szCs w:val="20"/>
              </w:rPr>
            </w:pPr>
          </w:p>
        </w:tc>
        <w:tc>
          <w:tcPr>
            <w:tcW w:w="1167"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17F16118" w14:textId="77777777" w:rsidR="00FB13EA" w:rsidRPr="00D66F47" w:rsidRDefault="00FB13EA" w:rsidP="00FB13EA">
            <w:pPr>
              <w:spacing w:after="0" w:line="240" w:lineRule="auto"/>
              <w:ind w:left="0" w:firstLine="0"/>
              <w:jc w:val="left"/>
              <w:rPr>
                <w:rFonts w:asciiTheme="minorHAnsi" w:eastAsia="Times New Roman" w:hAnsiTheme="minorHAnsi" w:cstheme="minorHAnsi"/>
                <w:b/>
                <w:bCs/>
                <w:color w:val="000000"/>
                <w:szCs w:val="20"/>
              </w:rPr>
            </w:pPr>
            <w:r w:rsidRPr="00D66F47">
              <w:rPr>
                <w:rFonts w:asciiTheme="minorHAnsi" w:eastAsia="Times New Roman" w:hAnsiTheme="minorHAnsi" w:cstheme="minorHAnsi"/>
                <w:b/>
                <w:bCs/>
                <w:color w:val="FFFFFF" w:themeColor="background1"/>
                <w:szCs w:val="20"/>
              </w:rPr>
              <w:t>SKUPAJ</w:t>
            </w:r>
          </w:p>
        </w:tc>
        <w:tc>
          <w:tcPr>
            <w:tcW w:w="160" w:type="dxa"/>
            <w:tcBorders>
              <w:top w:val="nil"/>
              <w:left w:val="nil"/>
              <w:bottom w:val="nil"/>
              <w:right w:val="nil"/>
            </w:tcBorders>
            <w:shd w:val="clear" w:color="auto" w:fill="auto"/>
            <w:noWrap/>
            <w:vAlign w:val="bottom"/>
            <w:hideMark/>
          </w:tcPr>
          <w:p w14:paraId="2226A0CD" w14:textId="77777777" w:rsidR="00FB13EA" w:rsidRPr="00D66F47" w:rsidRDefault="00FB13EA" w:rsidP="00FB13EA">
            <w:pPr>
              <w:spacing w:after="0" w:line="240" w:lineRule="auto"/>
              <w:ind w:left="0" w:firstLine="0"/>
              <w:jc w:val="left"/>
              <w:rPr>
                <w:rFonts w:asciiTheme="minorHAnsi" w:eastAsia="Times New Roman" w:hAnsiTheme="minorHAnsi" w:cstheme="minorHAnsi"/>
                <w:b/>
                <w:bCs/>
                <w:color w:val="000000"/>
                <w:szCs w:val="20"/>
              </w:rPr>
            </w:pPr>
          </w:p>
        </w:tc>
        <w:tc>
          <w:tcPr>
            <w:tcW w:w="2249"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3EF38C19" w14:textId="607322C4" w:rsidR="00FB13EA" w:rsidRPr="00D66F47" w:rsidRDefault="00FB13EA" w:rsidP="00FB13EA">
            <w:pPr>
              <w:spacing w:after="0" w:line="240" w:lineRule="auto"/>
              <w:ind w:left="0" w:firstLine="0"/>
              <w:jc w:val="right"/>
              <w:rPr>
                <w:rFonts w:asciiTheme="minorHAnsi" w:eastAsia="Times New Roman" w:hAnsiTheme="minorHAnsi" w:cstheme="minorHAnsi"/>
                <w:b/>
                <w:bCs/>
                <w:color w:val="FFFFFF" w:themeColor="background1"/>
                <w:szCs w:val="20"/>
              </w:rPr>
            </w:pPr>
            <w:r w:rsidRPr="00D66F47">
              <w:rPr>
                <w:rFonts w:asciiTheme="minorHAnsi" w:hAnsiTheme="minorHAnsi" w:cstheme="minorHAnsi"/>
                <w:b/>
                <w:bCs/>
                <w:color w:val="FFFFFF" w:themeColor="background1"/>
                <w:szCs w:val="20"/>
              </w:rPr>
              <w:t>24.282,49</w:t>
            </w:r>
          </w:p>
        </w:tc>
        <w:tc>
          <w:tcPr>
            <w:tcW w:w="1967" w:type="dxa"/>
            <w:tcBorders>
              <w:top w:val="nil"/>
              <w:left w:val="nil"/>
              <w:bottom w:val="single" w:sz="4" w:space="0" w:color="auto"/>
              <w:right w:val="single" w:sz="4" w:space="0" w:color="auto"/>
            </w:tcBorders>
            <w:shd w:val="clear" w:color="auto" w:fill="767171" w:themeFill="background2" w:themeFillShade="80"/>
            <w:noWrap/>
            <w:vAlign w:val="bottom"/>
            <w:hideMark/>
          </w:tcPr>
          <w:p w14:paraId="20527AB1" w14:textId="57A84FAA" w:rsidR="00FB13EA" w:rsidRPr="00D66F47" w:rsidRDefault="00FB13EA" w:rsidP="00FB13EA">
            <w:pPr>
              <w:spacing w:after="0" w:line="240" w:lineRule="auto"/>
              <w:ind w:left="0" w:firstLine="0"/>
              <w:jc w:val="right"/>
              <w:rPr>
                <w:rFonts w:asciiTheme="minorHAnsi" w:eastAsia="Times New Roman" w:hAnsiTheme="minorHAnsi" w:cstheme="minorHAnsi"/>
                <w:b/>
                <w:bCs/>
                <w:color w:val="FFFFFF" w:themeColor="background1"/>
                <w:szCs w:val="20"/>
              </w:rPr>
            </w:pPr>
            <w:r w:rsidRPr="00D66F47">
              <w:rPr>
                <w:rFonts w:asciiTheme="minorHAnsi" w:hAnsiTheme="minorHAnsi" w:cstheme="minorHAnsi"/>
                <w:b/>
                <w:bCs/>
                <w:color w:val="FFFFFF" w:themeColor="background1"/>
                <w:szCs w:val="20"/>
              </w:rPr>
              <w:t>179.091,01</w:t>
            </w:r>
          </w:p>
        </w:tc>
        <w:tc>
          <w:tcPr>
            <w:tcW w:w="160" w:type="dxa"/>
            <w:tcBorders>
              <w:top w:val="nil"/>
              <w:left w:val="nil"/>
              <w:bottom w:val="nil"/>
              <w:right w:val="nil"/>
            </w:tcBorders>
            <w:shd w:val="clear" w:color="auto" w:fill="auto"/>
            <w:noWrap/>
            <w:vAlign w:val="bottom"/>
            <w:hideMark/>
          </w:tcPr>
          <w:p w14:paraId="1739A973" w14:textId="77777777" w:rsidR="00FB13EA" w:rsidRPr="00D66F47" w:rsidRDefault="00FB13EA" w:rsidP="00FB13EA">
            <w:pPr>
              <w:spacing w:after="0" w:line="240" w:lineRule="auto"/>
              <w:ind w:left="0" w:firstLine="0"/>
              <w:jc w:val="left"/>
              <w:rPr>
                <w:rFonts w:asciiTheme="minorHAnsi" w:eastAsia="Times New Roman" w:hAnsiTheme="minorHAnsi" w:cstheme="minorHAnsi"/>
                <w:b/>
                <w:bCs/>
                <w:color w:val="000000"/>
                <w:szCs w:val="20"/>
              </w:rPr>
            </w:pPr>
          </w:p>
        </w:tc>
        <w:tc>
          <w:tcPr>
            <w:tcW w:w="1842" w:type="dxa"/>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1A266FC1" w14:textId="3BB7D476" w:rsidR="00FB13EA" w:rsidRPr="00D66F47" w:rsidRDefault="00FB13EA" w:rsidP="00FB13EA">
            <w:pPr>
              <w:spacing w:after="0" w:line="240" w:lineRule="auto"/>
              <w:ind w:left="0" w:firstLine="0"/>
              <w:jc w:val="right"/>
              <w:rPr>
                <w:rFonts w:asciiTheme="minorHAnsi" w:eastAsia="Times New Roman" w:hAnsiTheme="minorHAnsi" w:cstheme="minorHAnsi"/>
                <w:b/>
                <w:bCs/>
                <w:color w:val="FFFFFF" w:themeColor="background1"/>
                <w:szCs w:val="20"/>
              </w:rPr>
            </w:pPr>
            <w:r w:rsidRPr="00D66F47">
              <w:rPr>
                <w:rFonts w:asciiTheme="minorHAnsi" w:hAnsiTheme="minorHAnsi" w:cstheme="minorHAnsi"/>
                <w:b/>
                <w:bCs/>
                <w:color w:val="FFFFFF" w:themeColor="background1"/>
                <w:szCs w:val="20"/>
              </w:rPr>
              <w:t>203.373,50</w:t>
            </w:r>
          </w:p>
        </w:tc>
      </w:tr>
    </w:tbl>
    <w:p w14:paraId="708BD7A4" w14:textId="77777777" w:rsidR="004B1C2D" w:rsidRDefault="004B1C2D" w:rsidP="004B1C2D">
      <w:pPr>
        <w:spacing w:line="300" w:lineRule="atLeast"/>
      </w:pPr>
    </w:p>
    <w:p w14:paraId="0E94B2B7" w14:textId="77777777" w:rsidR="004B1C2D" w:rsidRDefault="004B1C2D" w:rsidP="004B1C2D">
      <w:pPr>
        <w:pStyle w:val="Naslov3"/>
      </w:pPr>
      <w:bookmarkStart w:id="221" w:name="_Toc96063806"/>
      <w:bookmarkStart w:id="222" w:name="_Toc129681930"/>
      <w:r>
        <w:lastRenderedPageBreak/>
        <w:t>Prihodki iz naslova javne koristi</w:t>
      </w:r>
      <w:bookmarkEnd w:id="221"/>
      <w:bookmarkEnd w:id="222"/>
    </w:p>
    <w:p w14:paraId="7998DD0F" w14:textId="77777777" w:rsidR="004B1C2D" w:rsidRDefault="004B1C2D" w:rsidP="004B1C2D">
      <w:pPr>
        <w:spacing w:line="300" w:lineRule="atLeast"/>
        <w:rPr>
          <w:b/>
          <w:bCs/>
        </w:rPr>
      </w:pPr>
    </w:p>
    <w:p w14:paraId="78658CB2" w14:textId="77777777" w:rsidR="004B1C2D" w:rsidRPr="00A51E58" w:rsidRDefault="004B1C2D" w:rsidP="004B1C2D">
      <w:pPr>
        <w:spacing w:line="300" w:lineRule="atLeast"/>
        <w:rPr>
          <w:b/>
          <w:bCs/>
        </w:rPr>
      </w:pPr>
      <w:r w:rsidRPr="00A51E58">
        <w:rPr>
          <w:b/>
          <w:bCs/>
        </w:rPr>
        <w:t>Popravek zaradi eksternalij</w:t>
      </w:r>
    </w:p>
    <w:p w14:paraId="6AD3796E" w14:textId="77777777" w:rsidR="004B1C2D" w:rsidRDefault="004B1C2D" w:rsidP="004B1C2D">
      <w:pPr>
        <w:spacing w:line="300" w:lineRule="atLeast"/>
      </w:pPr>
      <w:r>
        <w:t>Namen te faze je določiti koristi ali stroške zaradi zunanjih dejavnikov, ki niso upoštevani pri finančni analizi npr. stroški in koristi, ki izhajajo iz povečanja povpraševanja po proizvodih in storitvah drugih gospodarskih dejavnosti, večjega števila novih potencialnih posrednih delovnih mest, okoljske koristi, pozitiven družbeni učinek projekta, povečanje varnosti in zdravja uporabnikov javnih objektov, izboljšanja energetske učinkovitosti ipd., koristi oz. potencialni prihranki ali dodatni potencialni prihodki lokalnih prebivalcev, naselja, občine ipd., multiplikatorski učinek ali na primer višja kvaliteta bivanja za občane. Praviloma je te koristi in stroške težko ovrednotiti, četudi jih je mogoče določiti. Kot splošno pravilo velja, da je potrebno vse družbeno-ekonomske koristi in stroške, ki se prelivajo od projekta k ostalim subjektom brez nadomestila, v CBA (ASK) upoštevati kot dodatek k njegovim finančnim stroškom. Zunanjim vplivom pa je potrebno določiti denarne vrednosti, če je le-to mogoče. Če ni, jih je potrebno opisati z nedenarnimi pokazatelji. Zunanje koristi tako ocenjujemo s kvalitativnega in kvantitativnega vidika. V nadaljevanju so prikazane pozitivne koristi projekta, ki jih je možno denarno ovrednotiti in koristi, ki jih denarno ne moremo ovrednotiti.</w:t>
      </w:r>
    </w:p>
    <w:p w14:paraId="4DE65909" w14:textId="77777777" w:rsidR="004B1C2D" w:rsidRDefault="004B1C2D" w:rsidP="004B1C2D">
      <w:pPr>
        <w:spacing w:line="300" w:lineRule="atLeast"/>
      </w:pPr>
    </w:p>
    <w:p w14:paraId="18F293A6" w14:textId="77777777" w:rsidR="004B1C2D" w:rsidRPr="00917CD4" w:rsidRDefault="004B1C2D" w:rsidP="0010514E">
      <w:pPr>
        <w:pStyle w:val="Odstavekseznama"/>
        <w:numPr>
          <w:ilvl w:val="0"/>
          <w:numId w:val="45"/>
        </w:numPr>
        <w:spacing w:line="300" w:lineRule="atLeast"/>
        <w:rPr>
          <w:b/>
          <w:bCs/>
        </w:rPr>
      </w:pPr>
      <w:r w:rsidRPr="00917CD4">
        <w:rPr>
          <w:b/>
          <w:bCs/>
        </w:rPr>
        <w:t>Denarno ovrednotene družbeno-ekonomske koristi izvedbe investicijskega projekta</w:t>
      </w:r>
    </w:p>
    <w:p w14:paraId="2D1717EE" w14:textId="77777777" w:rsidR="004B1C2D" w:rsidRDefault="004B1C2D" w:rsidP="0010514E">
      <w:pPr>
        <w:numPr>
          <w:ilvl w:val="0"/>
          <w:numId w:val="44"/>
        </w:numPr>
        <w:spacing w:after="0" w:line="276" w:lineRule="auto"/>
      </w:pPr>
      <w:r>
        <w:t>Regijski vpliv</w:t>
      </w:r>
      <w:r w:rsidRPr="0029798E">
        <w:tab/>
      </w:r>
    </w:p>
    <w:p w14:paraId="69FDCA05" w14:textId="77777777" w:rsidR="004B1C2D" w:rsidRDefault="004B1C2D" w:rsidP="0010514E">
      <w:pPr>
        <w:numPr>
          <w:ilvl w:val="0"/>
          <w:numId w:val="44"/>
        </w:numPr>
        <w:spacing w:after="0" w:line="276" w:lineRule="auto"/>
      </w:pPr>
      <w:r>
        <w:t>Dvig življenjske ravni</w:t>
      </w:r>
      <w:r w:rsidRPr="0029798E">
        <w:tab/>
      </w:r>
    </w:p>
    <w:p w14:paraId="483C035F" w14:textId="1FB70554" w:rsidR="004B1C2D" w:rsidRDefault="00294498" w:rsidP="0010514E">
      <w:pPr>
        <w:numPr>
          <w:ilvl w:val="0"/>
          <w:numId w:val="44"/>
        </w:numPr>
        <w:spacing w:after="0" w:line="276" w:lineRule="auto"/>
      </w:pPr>
      <w:r>
        <w:t>Prometna varnost</w:t>
      </w:r>
      <w:r w:rsidR="004B1C2D" w:rsidRPr="0029798E">
        <w:tab/>
      </w:r>
    </w:p>
    <w:p w14:paraId="415A4062" w14:textId="77777777" w:rsidR="004B1C2D" w:rsidRDefault="004B1C2D" w:rsidP="004B1C2D">
      <w:pPr>
        <w:spacing w:after="0" w:line="276" w:lineRule="auto"/>
      </w:pPr>
    </w:p>
    <w:p w14:paraId="44D731FF" w14:textId="77777777" w:rsidR="00EC1727" w:rsidRPr="004F2725" w:rsidRDefault="00EC1727" w:rsidP="00EC1727">
      <w:r w:rsidRPr="00EC1727">
        <w:rPr>
          <w:b/>
          <w:bCs/>
        </w:rPr>
        <w:t>Javna korist I – Regijski vpliv.</w:t>
      </w:r>
      <w:r>
        <w:t xml:space="preserve"> </w:t>
      </w:r>
      <w:r w:rsidRPr="003B6A19">
        <w:t xml:space="preserve">Pridobitev subvencij v regijo, za kar bodo izvedene investicije in bomo poskušali, da bo vsaj </w:t>
      </w:r>
      <w:r>
        <w:t>55</w:t>
      </w:r>
      <w:r w:rsidRPr="003B6A19">
        <w:t xml:space="preserve"> % izvajalcev iz regije</w:t>
      </w:r>
      <w:r>
        <w:t>.</w:t>
      </w:r>
    </w:p>
    <w:p w14:paraId="0EA5D6F6" w14:textId="6EC369BB" w:rsidR="00EC1727" w:rsidRDefault="00EC1727" w:rsidP="00EC1727">
      <w:r w:rsidRPr="00EC1727">
        <w:rPr>
          <w:b/>
        </w:rPr>
        <w:t xml:space="preserve">Javna korist II – Dvig življenjske ravni. </w:t>
      </w:r>
      <w:r w:rsidRPr="004F2725">
        <w:t xml:space="preserve"> </w:t>
      </w:r>
      <w:r w:rsidRPr="00B215FD">
        <w:t>Ureditev tematske in po</w:t>
      </w:r>
      <w:r>
        <w:t>h</w:t>
      </w:r>
      <w:r w:rsidRPr="00B215FD">
        <w:t>odne poti ob lipovem drevoredu in dodatna ponudba turističnih storitev bo pozitivno vplivala na povečanje zadovoljstva prebivalcev občine,  kar se bo odražalo v družbeni trajnosti ter pozitivnem vplivu na družbeno življenje občanov. Izračun: 11.723 občanov občine  * letna vrednost dviga življenjske ravni v višini 4,5 EUR po osebi, skupaj na leto znaša</w:t>
      </w:r>
      <w:r w:rsidR="00757374">
        <w:t xml:space="preserve"> </w:t>
      </w:r>
      <w:r w:rsidRPr="00B215FD">
        <w:t>52.753,50 EUR</w:t>
      </w:r>
      <w:r w:rsidRPr="00F920E3">
        <w:t>.</w:t>
      </w:r>
    </w:p>
    <w:p w14:paraId="0B344E3F" w14:textId="77777777" w:rsidR="00EC1727" w:rsidRDefault="00EC1727" w:rsidP="00EC1727">
      <w:r w:rsidRPr="00EC1727">
        <w:rPr>
          <w:b/>
        </w:rPr>
        <w:t>Javna korist III. – Prometna varnost.</w:t>
      </w:r>
      <w:r>
        <w:t xml:space="preserve"> </w:t>
      </w:r>
      <w:r w:rsidRPr="003B0DA8">
        <w:t>Zaradi urejene tematske in pohodne poti ob lipovem drevor</w:t>
      </w:r>
      <w:r>
        <w:t>e</w:t>
      </w:r>
      <w:r w:rsidRPr="003B0DA8">
        <w:t>du bo zagotovljena tako za občane kot tudi za turiste večja varnost, saj pot potek ob regionalni cesti. Tako iz naslova prometne varnosti ocenjujemo 12.400 EUR letno</w:t>
      </w:r>
      <w:r w:rsidRPr="005D1E01">
        <w:t>.</w:t>
      </w:r>
    </w:p>
    <w:p w14:paraId="7C3F0AA5" w14:textId="25839AD2" w:rsidR="00294498" w:rsidRDefault="00294498" w:rsidP="00294498"/>
    <w:p w14:paraId="77C78AE0" w14:textId="77777777" w:rsidR="004B1C2D" w:rsidRPr="004B1AA1" w:rsidRDefault="004B1C2D" w:rsidP="0010514E">
      <w:pPr>
        <w:pStyle w:val="Odstavekseznama"/>
        <w:numPr>
          <w:ilvl w:val="0"/>
          <w:numId w:val="45"/>
        </w:numPr>
        <w:spacing w:line="300" w:lineRule="atLeast"/>
        <w:rPr>
          <w:b/>
          <w:bCs/>
        </w:rPr>
      </w:pPr>
      <w:r w:rsidRPr="004B1AA1">
        <w:rPr>
          <w:b/>
          <w:bCs/>
        </w:rPr>
        <w:t>Družbeno-ekonomske koristi, ki jih denarno ni bilo mogoče ovrednotiti</w:t>
      </w:r>
    </w:p>
    <w:p w14:paraId="3D27A1BF" w14:textId="77777777" w:rsidR="004B1C2D" w:rsidRPr="0003157E" w:rsidRDefault="004B1C2D" w:rsidP="004B1C2D">
      <w:pPr>
        <w:widowControl w:val="0"/>
        <w:spacing w:before="20" w:after="20" w:line="276" w:lineRule="auto"/>
        <w:ind w:right="150"/>
        <w:rPr>
          <w:rFonts w:asciiTheme="minorHAnsi" w:eastAsia="Candara" w:hAnsiTheme="minorHAnsi" w:cstheme="minorHAnsi"/>
          <w:szCs w:val="20"/>
        </w:rPr>
      </w:pPr>
      <w:r w:rsidRPr="0003157E">
        <w:rPr>
          <w:rFonts w:asciiTheme="minorHAnsi" w:eastAsia="Candara" w:hAnsiTheme="minorHAnsi" w:cstheme="minorHAnsi"/>
          <w:szCs w:val="20"/>
        </w:rPr>
        <w:t>Investicijski projekt prinaša še preostale družbeno-ekonomske koristi, ki jih ne moremo denarno ovrednotiti. V nadaljevanju so prikazane za vse štiri kvalitativne vidike (ekološki, družbeni, razvojno-gospodarski in socialni vidik):</w:t>
      </w:r>
    </w:p>
    <w:p w14:paraId="3474E54B" w14:textId="77777777" w:rsidR="004B1C2D" w:rsidRPr="0042543D" w:rsidRDefault="004B1C2D" w:rsidP="0010514E">
      <w:pPr>
        <w:pStyle w:val="Odstavekseznama"/>
        <w:widowControl w:val="0"/>
        <w:numPr>
          <w:ilvl w:val="0"/>
          <w:numId w:val="46"/>
        </w:numPr>
        <w:tabs>
          <w:tab w:val="left" w:pos="864"/>
          <w:tab w:val="left" w:pos="865"/>
        </w:tabs>
        <w:spacing w:after="0" w:line="276" w:lineRule="auto"/>
        <w:jc w:val="left"/>
        <w:rPr>
          <w:rFonts w:asciiTheme="minorHAnsi" w:eastAsia="Candara" w:hAnsiTheme="minorHAnsi" w:cstheme="minorHAnsi"/>
          <w:szCs w:val="20"/>
        </w:rPr>
      </w:pPr>
      <w:r w:rsidRPr="0042543D">
        <w:rPr>
          <w:rFonts w:asciiTheme="minorHAnsi" w:eastAsia="Candara" w:hAnsiTheme="minorHAnsi" w:cstheme="minorHAnsi"/>
          <w:szCs w:val="20"/>
        </w:rPr>
        <w:t>boljše razvojne možnosti z vidika trajnostnega in okoljskega</w:t>
      </w:r>
      <w:r w:rsidRPr="0042543D">
        <w:rPr>
          <w:rFonts w:asciiTheme="minorHAnsi" w:eastAsia="Candara" w:hAnsiTheme="minorHAnsi" w:cstheme="minorHAnsi"/>
          <w:spacing w:val="-2"/>
          <w:szCs w:val="20"/>
        </w:rPr>
        <w:t xml:space="preserve"> </w:t>
      </w:r>
      <w:r w:rsidRPr="0042543D">
        <w:rPr>
          <w:rFonts w:asciiTheme="minorHAnsi" w:eastAsia="Candara" w:hAnsiTheme="minorHAnsi" w:cstheme="minorHAnsi"/>
          <w:szCs w:val="20"/>
        </w:rPr>
        <w:t>razvoja;</w:t>
      </w:r>
    </w:p>
    <w:p w14:paraId="038D3DF9" w14:textId="63EBE277" w:rsidR="004B1C2D" w:rsidRPr="0042543D" w:rsidRDefault="004B1C2D" w:rsidP="0010514E">
      <w:pPr>
        <w:pStyle w:val="Odstavekseznama"/>
        <w:widowControl w:val="0"/>
        <w:numPr>
          <w:ilvl w:val="0"/>
          <w:numId w:val="46"/>
        </w:numPr>
        <w:tabs>
          <w:tab w:val="left" w:pos="864"/>
          <w:tab w:val="left" w:pos="865"/>
        </w:tabs>
        <w:spacing w:after="0" w:line="276" w:lineRule="auto"/>
        <w:ind w:right="150"/>
        <w:rPr>
          <w:rFonts w:asciiTheme="minorHAnsi" w:eastAsia="Candara" w:hAnsiTheme="minorHAnsi" w:cstheme="minorHAnsi"/>
          <w:szCs w:val="20"/>
        </w:rPr>
      </w:pPr>
      <w:r w:rsidRPr="0042543D">
        <w:rPr>
          <w:rFonts w:asciiTheme="minorHAnsi" w:eastAsia="Candara" w:hAnsiTheme="minorHAnsi" w:cstheme="minorHAnsi"/>
          <w:szCs w:val="20"/>
        </w:rPr>
        <w:t>izboljšanje delovnih, varstvenih</w:t>
      </w:r>
      <w:r w:rsidR="00294498" w:rsidRPr="0042543D">
        <w:rPr>
          <w:rFonts w:asciiTheme="minorHAnsi" w:eastAsia="Candara" w:hAnsiTheme="minorHAnsi" w:cstheme="minorHAnsi"/>
          <w:szCs w:val="20"/>
        </w:rPr>
        <w:t xml:space="preserve"> </w:t>
      </w:r>
      <w:r w:rsidRPr="0042543D">
        <w:rPr>
          <w:rFonts w:asciiTheme="minorHAnsi" w:eastAsia="Candara" w:hAnsiTheme="minorHAnsi" w:cstheme="minorHAnsi"/>
          <w:szCs w:val="20"/>
        </w:rPr>
        <w:t xml:space="preserve">in bivanjskih pogojev vseh uporabnikov </w:t>
      </w:r>
      <w:r w:rsidR="005F26A4">
        <w:rPr>
          <w:rFonts w:asciiTheme="minorHAnsi" w:eastAsia="Candara" w:hAnsiTheme="minorHAnsi" w:cstheme="minorHAnsi"/>
          <w:szCs w:val="20"/>
        </w:rPr>
        <w:t>javne turistične infrastrukture</w:t>
      </w:r>
      <w:r w:rsidRPr="0042543D">
        <w:rPr>
          <w:rFonts w:asciiTheme="minorHAnsi" w:eastAsia="Candara" w:hAnsiTheme="minorHAnsi" w:cstheme="minorHAnsi"/>
          <w:szCs w:val="20"/>
        </w:rPr>
        <w:t>;</w:t>
      </w:r>
    </w:p>
    <w:p w14:paraId="5C8F371F" w14:textId="56285F38" w:rsidR="004B1C2D" w:rsidRPr="0042543D" w:rsidRDefault="004B1C2D" w:rsidP="0010514E">
      <w:pPr>
        <w:pStyle w:val="Odstavekseznama"/>
        <w:widowControl w:val="0"/>
        <w:numPr>
          <w:ilvl w:val="0"/>
          <w:numId w:val="46"/>
        </w:numPr>
        <w:tabs>
          <w:tab w:val="left" w:pos="864"/>
          <w:tab w:val="left" w:pos="865"/>
        </w:tabs>
        <w:spacing w:after="0" w:line="276" w:lineRule="auto"/>
        <w:ind w:right="150"/>
        <w:rPr>
          <w:rFonts w:asciiTheme="minorHAnsi" w:eastAsia="Candara" w:hAnsiTheme="minorHAnsi" w:cstheme="minorHAnsi"/>
          <w:szCs w:val="20"/>
        </w:rPr>
      </w:pPr>
      <w:r w:rsidRPr="0042543D">
        <w:rPr>
          <w:rFonts w:asciiTheme="minorHAnsi" w:eastAsia="Candara" w:hAnsiTheme="minorHAnsi" w:cstheme="minorHAnsi"/>
          <w:szCs w:val="20"/>
        </w:rPr>
        <w:t>osveščanje</w:t>
      </w:r>
      <w:r w:rsidR="006F6F08" w:rsidRPr="0042543D">
        <w:rPr>
          <w:rFonts w:asciiTheme="minorHAnsi" w:eastAsia="Candara" w:hAnsiTheme="minorHAnsi" w:cstheme="minorHAnsi"/>
          <w:szCs w:val="20"/>
        </w:rPr>
        <w:t xml:space="preserve"> </w:t>
      </w:r>
      <w:r w:rsidRPr="0042543D">
        <w:rPr>
          <w:rFonts w:asciiTheme="minorHAnsi" w:eastAsia="Candara" w:hAnsiTheme="minorHAnsi" w:cstheme="minorHAnsi"/>
          <w:szCs w:val="20"/>
        </w:rPr>
        <w:t xml:space="preserve">uporabnikov </w:t>
      </w:r>
      <w:r w:rsidR="005F26A4">
        <w:rPr>
          <w:rFonts w:asciiTheme="minorHAnsi" w:eastAsia="Candara" w:hAnsiTheme="minorHAnsi" w:cstheme="minorHAnsi"/>
          <w:szCs w:val="20"/>
        </w:rPr>
        <w:t>javne turistične infrastrukture</w:t>
      </w:r>
      <w:r w:rsidRPr="0042543D">
        <w:rPr>
          <w:rFonts w:asciiTheme="minorHAnsi" w:eastAsia="Candara" w:hAnsiTheme="minorHAnsi" w:cstheme="minorHAnsi"/>
          <w:szCs w:val="20"/>
        </w:rPr>
        <w:t xml:space="preserve"> in širše javnosti v skladu z načeli trajnostnega razvoja in energetske učinkovitosti;</w:t>
      </w:r>
    </w:p>
    <w:p w14:paraId="7D2488A7" w14:textId="77777777" w:rsidR="004B1C2D" w:rsidRPr="0042543D" w:rsidRDefault="004B1C2D" w:rsidP="0010514E">
      <w:pPr>
        <w:pStyle w:val="Odstavekseznama"/>
        <w:widowControl w:val="0"/>
        <w:numPr>
          <w:ilvl w:val="0"/>
          <w:numId w:val="46"/>
        </w:numPr>
        <w:tabs>
          <w:tab w:val="left" w:pos="864"/>
          <w:tab w:val="left" w:pos="865"/>
        </w:tabs>
        <w:spacing w:after="0" w:line="276" w:lineRule="auto"/>
        <w:jc w:val="left"/>
        <w:rPr>
          <w:rFonts w:asciiTheme="minorHAnsi" w:eastAsia="Candara" w:hAnsiTheme="minorHAnsi" w:cstheme="minorHAnsi"/>
          <w:szCs w:val="20"/>
        </w:rPr>
      </w:pPr>
      <w:r w:rsidRPr="0042543D">
        <w:rPr>
          <w:rFonts w:asciiTheme="minorHAnsi" w:eastAsia="Candara" w:hAnsiTheme="minorHAnsi" w:cstheme="minorHAnsi"/>
          <w:szCs w:val="20"/>
        </w:rPr>
        <w:t>smotrno ravnanje z energijo v javnem</w:t>
      </w:r>
      <w:r w:rsidRPr="0042543D">
        <w:rPr>
          <w:rFonts w:asciiTheme="minorHAnsi" w:eastAsia="Candara" w:hAnsiTheme="minorHAnsi" w:cstheme="minorHAnsi"/>
          <w:spacing w:val="2"/>
          <w:szCs w:val="20"/>
        </w:rPr>
        <w:t xml:space="preserve"> </w:t>
      </w:r>
      <w:r w:rsidRPr="0042543D">
        <w:rPr>
          <w:rFonts w:asciiTheme="minorHAnsi" w:eastAsia="Candara" w:hAnsiTheme="minorHAnsi" w:cstheme="minorHAnsi"/>
          <w:szCs w:val="20"/>
        </w:rPr>
        <w:t>sektorju;</w:t>
      </w:r>
    </w:p>
    <w:p w14:paraId="7D9B6FEA" w14:textId="77777777" w:rsidR="004B1C2D" w:rsidRPr="0042543D" w:rsidRDefault="004B1C2D" w:rsidP="0010514E">
      <w:pPr>
        <w:pStyle w:val="Odstavekseznama"/>
        <w:widowControl w:val="0"/>
        <w:numPr>
          <w:ilvl w:val="0"/>
          <w:numId w:val="46"/>
        </w:numPr>
        <w:tabs>
          <w:tab w:val="left" w:pos="864"/>
          <w:tab w:val="left" w:pos="865"/>
        </w:tabs>
        <w:spacing w:after="0" w:line="276" w:lineRule="auto"/>
        <w:ind w:right="150"/>
        <w:rPr>
          <w:rFonts w:asciiTheme="minorHAnsi" w:eastAsia="Candara" w:hAnsiTheme="minorHAnsi" w:cstheme="minorHAnsi"/>
          <w:szCs w:val="20"/>
        </w:rPr>
      </w:pPr>
      <w:r w:rsidRPr="0042543D">
        <w:rPr>
          <w:rFonts w:asciiTheme="minorHAnsi" w:eastAsia="Candara" w:hAnsiTheme="minorHAnsi" w:cstheme="minorHAnsi"/>
          <w:szCs w:val="20"/>
        </w:rPr>
        <w:t>zmanjšanje emisije ogljikovega dioksida zaradi rabe energije in s tem se zmanjšujejo negativni vplivi na okolje v mestu in blažijo podnebne</w:t>
      </w:r>
      <w:r w:rsidRPr="0042543D">
        <w:rPr>
          <w:rFonts w:asciiTheme="minorHAnsi" w:eastAsia="Candara" w:hAnsiTheme="minorHAnsi" w:cstheme="minorHAnsi"/>
          <w:spacing w:val="1"/>
          <w:szCs w:val="20"/>
        </w:rPr>
        <w:t xml:space="preserve"> </w:t>
      </w:r>
      <w:r w:rsidRPr="0042543D">
        <w:rPr>
          <w:rFonts w:asciiTheme="minorHAnsi" w:eastAsia="Candara" w:hAnsiTheme="minorHAnsi" w:cstheme="minorHAnsi"/>
          <w:szCs w:val="20"/>
        </w:rPr>
        <w:t>spremembe;</w:t>
      </w:r>
    </w:p>
    <w:p w14:paraId="4F2170F3" w14:textId="77777777" w:rsidR="004B1C2D" w:rsidRPr="0042543D" w:rsidRDefault="004B1C2D" w:rsidP="0010514E">
      <w:pPr>
        <w:pStyle w:val="Odstavekseznama"/>
        <w:widowControl w:val="0"/>
        <w:numPr>
          <w:ilvl w:val="0"/>
          <w:numId w:val="46"/>
        </w:numPr>
        <w:tabs>
          <w:tab w:val="left" w:pos="864"/>
          <w:tab w:val="left" w:pos="865"/>
        </w:tabs>
        <w:spacing w:after="0" w:line="276" w:lineRule="auto"/>
        <w:rPr>
          <w:rFonts w:asciiTheme="minorHAnsi" w:eastAsia="Candara" w:hAnsiTheme="minorHAnsi" w:cstheme="minorHAnsi"/>
          <w:szCs w:val="20"/>
        </w:rPr>
      </w:pPr>
      <w:r w:rsidRPr="0042543D">
        <w:rPr>
          <w:rFonts w:asciiTheme="minorHAnsi" w:eastAsia="Candara" w:hAnsiTheme="minorHAnsi" w:cstheme="minorHAnsi"/>
          <w:szCs w:val="20"/>
        </w:rPr>
        <w:t>zmanjšanje emisije prašnih delcev in drugih onesnaževal, ki vplivajo na kvaliteto</w:t>
      </w:r>
      <w:r w:rsidRPr="0042543D">
        <w:rPr>
          <w:rFonts w:asciiTheme="minorHAnsi" w:eastAsia="Candara" w:hAnsiTheme="minorHAnsi" w:cstheme="minorHAnsi"/>
          <w:spacing w:val="-3"/>
          <w:szCs w:val="20"/>
        </w:rPr>
        <w:t xml:space="preserve"> </w:t>
      </w:r>
      <w:r w:rsidRPr="0042543D">
        <w:rPr>
          <w:rFonts w:asciiTheme="minorHAnsi" w:eastAsia="Candara" w:hAnsiTheme="minorHAnsi" w:cstheme="minorHAnsi"/>
          <w:szCs w:val="20"/>
        </w:rPr>
        <w:t>zraka;</w:t>
      </w:r>
    </w:p>
    <w:p w14:paraId="50F6E761" w14:textId="77777777" w:rsidR="004B1C2D" w:rsidRPr="0042543D" w:rsidRDefault="004B1C2D" w:rsidP="0010514E">
      <w:pPr>
        <w:pStyle w:val="Odstavekseznama"/>
        <w:widowControl w:val="0"/>
        <w:numPr>
          <w:ilvl w:val="0"/>
          <w:numId w:val="46"/>
        </w:numPr>
        <w:tabs>
          <w:tab w:val="left" w:pos="864"/>
          <w:tab w:val="left" w:pos="865"/>
        </w:tabs>
        <w:spacing w:after="0" w:line="276" w:lineRule="auto"/>
        <w:rPr>
          <w:rFonts w:asciiTheme="minorHAnsi" w:eastAsia="Candara" w:hAnsiTheme="minorHAnsi" w:cstheme="minorHAnsi"/>
          <w:szCs w:val="20"/>
        </w:rPr>
      </w:pPr>
      <w:r w:rsidRPr="0042543D">
        <w:rPr>
          <w:rFonts w:asciiTheme="minorHAnsi" w:eastAsia="Candara" w:hAnsiTheme="minorHAnsi" w:cstheme="minorHAnsi"/>
          <w:szCs w:val="20"/>
        </w:rPr>
        <w:t>skrb za trajnostni okoljski razvoj v regiji,</w:t>
      </w:r>
    </w:p>
    <w:p w14:paraId="37940D04" w14:textId="1044B597" w:rsidR="004B1C2D" w:rsidRPr="0042543D" w:rsidRDefault="004B1C2D" w:rsidP="0010514E">
      <w:pPr>
        <w:pStyle w:val="Odstavekseznama"/>
        <w:widowControl w:val="0"/>
        <w:numPr>
          <w:ilvl w:val="0"/>
          <w:numId w:val="46"/>
        </w:numPr>
        <w:tabs>
          <w:tab w:val="left" w:pos="864"/>
          <w:tab w:val="left" w:pos="865"/>
        </w:tabs>
        <w:spacing w:after="0" w:line="276" w:lineRule="auto"/>
        <w:rPr>
          <w:rFonts w:asciiTheme="minorHAnsi" w:eastAsia="Candara" w:hAnsiTheme="minorHAnsi" w:cstheme="minorHAnsi"/>
          <w:szCs w:val="20"/>
        </w:rPr>
      </w:pPr>
      <w:r w:rsidRPr="0042543D">
        <w:rPr>
          <w:rFonts w:asciiTheme="minorHAnsi" w:eastAsia="Candara" w:hAnsiTheme="minorHAnsi" w:cstheme="minorHAnsi"/>
          <w:szCs w:val="20"/>
        </w:rPr>
        <w:t>zboljšanje prepoznavnosti;</w:t>
      </w:r>
    </w:p>
    <w:p w14:paraId="45C42DB7" w14:textId="77777777" w:rsidR="004B1C2D" w:rsidRPr="0042543D" w:rsidRDefault="004B1C2D" w:rsidP="0010514E">
      <w:pPr>
        <w:pStyle w:val="Odstavekseznama"/>
        <w:widowControl w:val="0"/>
        <w:numPr>
          <w:ilvl w:val="0"/>
          <w:numId w:val="46"/>
        </w:numPr>
        <w:tabs>
          <w:tab w:val="left" w:pos="864"/>
          <w:tab w:val="left" w:pos="865"/>
        </w:tabs>
        <w:spacing w:after="0" w:line="276" w:lineRule="auto"/>
        <w:rPr>
          <w:rFonts w:asciiTheme="minorHAnsi" w:eastAsia="Candara" w:hAnsiTheme="minorHAnsi" w:cstheme="minorHAnsi"/>
          <w:szCs w:val="20"/>
        </w:rPr>
      </w:pPr>
      <w:r w:rsidRPr="0042543D">
        <w:rPr>
          <w:rFonts w:asciiTheme="minorHAnsi" w:eastAsia="Candara" w:hAnsiTheme="minorHAnsi" w:cstheme="minorHAnsi"/>
          <w:szCs w:val="20"/>
        </w:rPr>
        <w:t>boljše varovanje okolja;</w:t>
      </w:r>
      <w:r w:rsidRPr="0042543D">
        <w:rPr>
          <w:rFonts w:asciiTheme="minorHAnsi" w:eastAsia="Candara" w:hAnsiTheme="minorHAnsi" w:cstheme="minorHAnsi"/>
          <w:spacing w:val="-2"/>
          <w:szCs w:val="20"/>
        </w:rPr>
        <w:t xml:space="preserve"> </w:t>
      </w:r>
    </w:p>
    <w:p w14:paraId="121AA877" w14:textId="699816A8" w:rsidR="004B1C2D" w:rsidRPr="0042543D" w:rsidRDefault="004B1C2D" w:rsidP="0010514E">
      <w:pPr>
        <w:pStyle w:val="Odstavekseznama"/>
        <w:widowControl w:val="0"/>
        <w:numPr>
          <w:ilvl w:val="0"/>
          <w:numId w:val="46"/>
        </w:numPr>
        <w:tabs>
          <w:tab w:val="left" w:pos="864"/>
          <w:tab w:val="left" w:pos="865"/>
        </w:tabs>
        <w:spacing w:after="0" w:line="276" w:lineRule="auto"/>
        <w:rPr>
          <w:rFonts w:asciiTheme="minorHAnsi" w:eastAsia="Candara" w:hAnsiTheme="minorHAnsi" w:cstheme="minorHAnsi"/>
          <w:szCs w:val="20"/>
        </w:rPr>
      </w:pPr>
      <w:r w:rsidRPr="0042543D">
        <w:rPr>
          <w:rFonts w:asciiTheme="minorHAnsi" w:eastAsia="Candara" w:hAnsiTheme="minorHAnsi" w:cstheme="minorHAnsi"/>
          <w:szCs w:val="20"/>
        </w:rPr>
        <w:t>uresničitev razvojnih vizij</w:t>
      </w:r>
      <w:r w:rsidRPr="0042543D">
        <w:rPr>
          <w:rFonts w:asciiTheme="minorHAnsi" w:eastAsia="Candara" w:hAnsiTheme="minorHAnsi" w:cstheme="minorHAnsi"/>
          <w:spacing w:val="-2"/>
          <w:szCs w:val="20"/>
        </w:rPr>
        <w:t xml:space="preserve"> </w:t>
      </w:r>
      <w:r w:rsidR="00ED5325" w:rsidRPr="0042543D">
        <w:rPr>
          <w:rFonts w:asciiTheme="minorHAnsi" w:eastAsia="Candara" w:hAnsiTheme="minorHAnsi" w:cstheme="minorHAnsi"/>
          <w:szCs w:val="20"/>
        </w:rPr>
        <w:t>občine</w:t>
      </w:r>
      <w:r w:rsidRPr="0042543D">
        <w:rPr>
          <w:rFonts w:asciiTheme="minorHAnsi" w:eastAsia="Candara" w:hAnsiTheme="minorHAnsi" w:cstheme="minorHAnsi"/>
          <w:szCs w:val="20"/>
        </w:rPr>
        <w:t>;</w:t>
      </w:r>
    </w:p>
    <w:p w14:paraId="23BD8EAF" w14:textId="77777777" w:rsidR="004B1C2D" w:rsidRPr="00DB4740" w:rsidRDefault="004B1C2D" w:rsidP="0010514E">
      <w:pPr>
        <w:pStyle w:val="Odstavekseznama"/>
        <w:numPr>
          <w:ilvl w:val="0"/>
          <w:numId w:val="46"/>
        </w:numPr>
        <w:spacing w:after="0"/>
      </w:pPr>
      <w:r>
        <w:lastRenderedPageBreak/>
        <w:t>u</w:t>
      </w:r>
      <w:r w:rsidRPr="00DB4740">
        <w:t>poraba naravnih in recikliranih materialov v čim večjem obsegu;</w:t>
      </w:r>
    </w:p>
    <w:p w14:paraId="3A17A4EB" w14:textId="77777777" w:rsidR="004B1C2D" w:rsidRDefault="004B1C2D" w:rsidP="0010514E">
      <w:pPr>
        <w:pStyle w:val="Odstavekseznama"/>
        <w:numPr>
          <w:ilvl w:val="0"/>
          <w:numId w:val="46"/>
        </w:numPr>
        <w:spacing w:after="0"/>
      </w:pPr>
      <w:r>
        <w:t>s</w:t>
      </w:r>
      <w:r w:rsidRPr="00DB4740">
        <w:t>podbujanje estetske in z okoljem skladne gradnje</w:t>
      </w:r>
      <w:r>
        <w:t>;</w:t>
      </w:r>
    </w:p>
    <w:p w14:paraId="381EA0F1" w14:textId="300091AE" w:rsidR="004B1C2D" w:rsidRDefault="004B1C2D" w:rsidP="0010514E">
      <w:pPr>
        <w:pStyle w:val="Odstavekseznama"/>
        <w:numPr>
          <w:ilvl w:val="0"/>
          <w:numId w:val="46"/>
        </w:numPr>
        <w:spacing w:after="0" w:line="259" w:lineRule="auto"/>
      </w:pPr>
      <w:r>
        <w:t xml:space="preserve">varnejše bivalno okolje za </w:t>
      </w:r>
      <w:r w:rsidR="004F409B">
        <w:t xml:space="preserve">občane in uporabnike </w:t>
      </w:r>
      <w:r w:rsidR="007C1B82">
        <w:t>javne turistične infrastrukture;</w:t>
      </w:r>
    </w:p>
    <w:p w14:paraId="0889A5CA" w14:textId="43D655BA" w:rsidR="007C1B82" w:rsidRDefault="007C1B82" w:rsidP="0010514E">
      <w:pPr>
        <w:pStyle w:val="Odstavekseznama"/>
        <w:numPr>
          <w:ilvl w:val="0"/>
          <w:numId w:val="46"/>
        </w:numPr>
        <w:spacing w:after="0" w:line="259" w:lineRule="auto"/>
      </w:pPr>
      <w:r>
        <w:t xml:space="preserve">varnejša uporaba </w:t>
      </w:r>
      <w:r w:rsidR="005551F5">
        <w:t>tematske in pohodne poti ob lipovem drevoredu.</w:t>
      </w:r>
    </w:p>
    <w:p w14:paraId="07543D78" w14:textId="77777777" w:rsidR="004F409B" w:rsidRDefault="004F409B" w:rsidP="004B1C2D">
      <w:pPr>
        <w:spacing w:after="0"/>
        <w:ind w:left="0" w:firstLine="0"/>
      </w:pPr>
    </w:p>
    <w:p w14:paraId="027C41B8" w14:textId="2AFB5763" w:rsidR="004B1C2D" w:rsidRDefault="004B1C2D" w:rsidP="004B1C2D">
      <w:pPr>
        <w:spacing w:after="0"/>
        <w:ind w:left="0" w:firstLine="0"/>
      </w:pPr>
      <w:r>
        <w:t>V spodnji tabeli so prikazani prihodki iz naslova javne koristi (javno dobro).</w:t>
      </w:r>
    </w:p>
    <w:p w14:paraId="10A0FEE0" w14:textId="77777777" w:rsidR="004F409B" w:rsidRDefault="004F409B" w:rsidP="004B1C2D">
      <w:pPr>
        <w:spacing w:after="0"/>
        <w:ind w:left="0" w:firstLine="0"/>
      </w:pPr>
    </w:p>
    <w:p w14:paraId="21CD10EA" w14:textId="146FC3DC" w:rsidR="004B1C2D" w:rsidRDefault="004B1C2D" w:rsidP="004B1C2D">
      <w:pPr>
        <w:pStyle w:val="Napis"/>
      </w:pPr>
      <w:bookmarkStart w:id="223" w:name="_Toc96063868"/>
      <w:bookmarkStart w:id="224" w:name="_Toc129682013"/>
      <w:r>
        <w:t xml:space="preserve">Tabela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6</w:t>
      </w:r>
      <w:r w:rsidR="009A4512">
        <w:rPr>
          <w:noProof/>
        </w:rPr>
        <w:fldChar w:fldCharType="end"/>
      </w:r>
      <w:r w:rsidRPr="00465886">
        <w:t>:</w:t>
      </w:r>
      <w:r>
        <w:t xml:space="preserve"> Prihodki – javna korist</w:t>
      </w:r>
      <w:bookmarkEnd w:id="223"/>
      <w:bookmarkEnd w:id="224"/>
      <w:r>
        <w:t xml:space="preserve"> </w:t>
      </w:r>
    </w:p>
    <w:tbl>
      <w:tblPr>
        <w:tblW w:w="4260" w:type="pct"/>
        <w:tblCellMar>
          <w:left w:w="70" w:type="dxa"/>
          <w:right w:w="70" w:type="dxa"/>
        </w:tblCellMar>
        <w:tblLook w:val="04A0" w:firstRow="1" w:lastRow="0" w:firstColumn="1" w:lastColumn="0" w:noHBand="0" w:noVBand="1"/>
      </w:tblPr>
      <w:tblGrid>
        <w:gridCol w:w="505"/>
        <w:gridCol w:w="643"/>
        <w:gridCol w:w="177"/>
        <w:gridCol w:w="965"/>
        <w:gridCol w:w="965"/>
        <w:gridCol w:w="944"/>
        <w:gridCol w:w="23"/>
        <w:gridCol w:w="136"/>
        <w:gridCol w:w="10"/>
        <w:gridCol w:w="944"/>
        <w:gridCol w:w="22"/>
        <w:gridCol w:w="1080"/>
        <w:gridCol w:w="26"/>
        <w:gridCol w:w="137"/>
        <w:gridCol w:w="9"/>
        <w:gridCol w:w="1077"/>
        <w:gridCol w:w="28"/>
      </w:tblGrid>
      <w:tr w:rsidR="00247A2A" w:rsidRPr="0078669C" w14:paraId="49465F0B" w14:textId="77777777" w:rsidTr="00247A2A">
        <w:trPr>
          <w:gridAfter w:val="1"/>
          <w:wAfter w:w="18" w:type="pct"/>
          <w:trHeight w:val="300"/>
        </w:trPr>
        <w:tc>
          <w:tcPr>
            <w:tcW w:w="328" w:type="pct"/>
            <w:tcBorders>
              <w:top w:val="nil"/>
              <w:left w:val="nil"/>
              <w:bottom w:val="nil"/>
              <w:right w:val="nil"/>
            </w:tcBorders>
            <w:shd w:val="clear" w:color="auto" w:fill="auto"/>
            <w:noWrap/>
            <w:vAlign w:val="bottom"/>
            <w:hideMark/>
          </w:tcPr>
          <w:p w14:paraId="0218FD78"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c>
          <w:tcPr>
            <w:tcW w:w="418" w:type="pct"/>
            <w:tcBorders>
              <w:top w:val="nil"/>
              <w:left w:val="nil"/>
              <w:bottom w:val="nil"/>
              <w:right w:val="single" w:sz="4" w:space="0" w:color="auto"/>
            </w:tcBorders>
            <w:shd w:val="clear" w:color="auto" w:fill="auto"/>
            <w:noWrap/>
            <w:vAlign w:val="bottom"/>
            <w:hideMark/>
          </w:tcPr>
          <w:p w14:paraId="13C0942D"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c>
          <w:tcPr>
            <w:tcW w:w="1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1D1B1" w14:textId="77777777" w:rsidR="00247A2A" w:rsidRPr="0078669C" w:rsidRDefault="00247A2A" w:rsidP="00AF7D19">
            <w:pPr>
              <w:spacing w:after="0" w:line="240" w:lineRule="auto"/>
              <w:ind w:left="0" w:firstLine="0"/>
              <w:jc w:val="center"/>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1868" w:type="pct"/>
            <w:gridSpan w:val="3"/>
            <w:tcBorders>
              <w:top w:val="single" w:sz="4" w:space="0" w:color="auto"/>
              <w:left w:val="nil"/>
              <w:bottom w:val="single" w:sz="4" w:space="0" w:color="auto"/>
              <w:right w:val="single" w:sz="4" w:space="0" w:color="auto"/>
            </w:tcBorders>
            <w:shd w:val="clear" w:color="auto" w:fill="767171" w:themeFill="background2" w:themeFillShade="80"/>
            <w:noWrap/>
            <w:vAlign w:val="bottom"/>
            <w:hideMark/>
          </w:tcPr>
          <w:p w14:paraId="368671B5" w14:textId="77777777" w:rsidR="00247A2A" w:rsidRPr="0078669C" w:rsidRDefault="00247A2A" w:rsidP="00AF7D19">
            <w:pPr>
              <w:spacing w:after="0" w:line="240" w:lineRule="auto"/>
              <w:ind w:left="0" w:firstLine="0"/>
              <w:jc w:val="center"/>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JAVNA KORIST</w:t>
            </w:r>
          </w:p>
        </w:tc>
        <w:tc>
          <w:tcPr>
            <w:tcW w:w="102" w:type="pct"/>
            <w:gridSpan w:val="2"/>
            <w:tcBorders>
              <w:top w:val="nil"/>
              <w:left w:val="nil"/>
              <w:bottom w:val="nil"/>
              <w:right w:val="nil"/>
            </w:tcBorders>
            <w:shd w:val="clear" w:color="auto" w:fill="auto"/>
            <w:noWrap/>
            <w:vAlign w:val="bottom"/>
            <w:hideMark/>
          </w:tcPr>
          <w:p w14:paraId="5EC4F0B6" w14:textId="77777777" w:rsidR="00247A2A" w:rsidRPr="0078669C" w:rsidRDefault="00247A2A" w:rsidP="00AF7D19">
            <w:pPr>
              <w:spacing w:after="0" w:line="240" w:lineRule="auto"/>
              <w:ind w:left="0" w:firstLine="0"/>
              <w:jc w:val="center"/>
              <w:rPr>
                <w:rFonts w:asciiTheme="minorHAnsi" w:eastAsia="Times New Roman" w:hAnsiTheme="minorHAnsi" w:cstheme="minorHAnsi"/>
                <w:b/>
                <w:bCs/>
                <w:color w:val="000000"/>
                <w:sz w:val="16"/>
                <w:szCs w:val="16"/>
              </w:rPr>
            </w:pPr>
          </w:p>
        </w:tc>
        <w:tc>
          <w:tcPr>
            <w:tcW w:w="621" w:type="pct"/>
            <w:gridSpan w:val="2"/>
            <w:tcBorders>
              <w:top w:val="nil"/>
              <w:left w:val="nil"/>
              <w:bottom w:val="nil"/>
              <w:right w:val="nil"/>
            </w:tcBorders>
            <w:shd w:val="clear" w:color="auto" w:fill="auto"/>
            <w:noWrap/>
            <w:vAlign w:val="bottom"/>
            <w:hideMark/>
          </w:tcPr>
          <w:p w14:paraId="44536CA7"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c>
          <w:tcPr>
            <w:tcW w:w="717" w:type="pct"/>
            <w:gridSpan w:val="2"/>
            <w:tcBorders>
              <w:top w:val="nil"/>
              <w:left w:val="nil"/>
              <w:bottom w:val="nil"/>
              <w:right w:val="nil"/>
            </w:tcBorders>
            <w:shd w:val="clear" w:color="auto" w:fill="auto"/>
            <w:noWrap/>
            <w:vAlign w:val="bottom"/>
            <w:hideMark/>
          </w:tcPr>
          <w:p w14:paraId="4F7C2A25"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c>
          <w:tcPr>
            <w:tcW w:w="105" w:type="pct"/>
            <w:gridSpan w:val="2"/>
            <w:tcBorders>
              <w:top w:val="nil"/>
              <w:left w:val="nil"/>
              <w:bottom w:val="nil"/>
              <w:right w:val="nil"/>
            </w:tcBorders>
            <w:shd w:val="clear" w:color="auto" w:fill="auto"/>
            <w:noWrap/>
            <w:vAlign w:val="bottom"/>
            <w:hideMark/>
          </w:tcPr>
          <w:p w14:paraId="6969A15C"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c>
          <w:tcPr>
            <w:tcW w:w="709" w:type="pct"/>
            <w:gridSpan w:val="2"/>
            <w:tcBorders>
              <w:top w:val="nil"/>
              <w:left w:val="nil"/>
              <w:bottom w:val="nil"/>
              <w:right w:val="nil"/>
            </w:tcBorders>
            <w:shd w:val="clear" w:color="auto" w:fill="auto"/>
            <w:noWrap/>
            <w:vAlign w:val="bottom"/>
            <w:hideMark/>
          </w:tcPr>
          <w:p w14:paraId="1460310C" w14:textId="77777777" w:rsidR="00247A2A" w:rsidRPr="0078669C" w:rsidRDefault="00247A2A" w:rsidP="00AF7D19">
            <w:pPr>
              <w:spacing w:after="0" w:line="240" w:lineRule="auto"/>
              <w:ind w:left="0" w:firstLine="0"/>
              <w:jc w:val="left"/>
              <w:rPr>
                <w:rFonts w:asciiTheme="minorHAnsi" w:eastAsia="Times New Roman" w:hAnsiTheme="minorHAnsi" w:cstheme="minorHAnsi"/>
                <w:sz w:val="16"/>
                <w:szCs w:val="16"/>
              </w:rPr>
            </w:pPr>
          </w:p>
        </w:tc>
      </w:tr>
      <w:tr w:rsidR="00247A2A" w:rsidRPr="0078669C" w14:paraId="0EF549FB" w14:textId="77777777" w:rsidTr="00247A2A">
        <w:trPr>
          <w:trHeight w:val="840"/>
        </w:trPr>
        <w:tc>
          <w:tcPr>
            <w:tcW w:w="328" w:type="pct"/>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bottom"/>
            <w:hideMark/>
          </w:tcPr>
          <w:p w14:paraId="2BB8FFFD"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Leto </w:t>
            </w:r>
          </w:p>
        </w:tc>
        <w:tc>
          <w:tcPr>
            <w:tcW w:w="418" w:type="pct"/>
            <w:tcBorders>
              <w:top w:val="single" w:sz="4" w:space="0" w:color="auto"/>
              <w:left w:val="nil"/>
              <w:bottom w:val="single" w:sz="4" w:space="0" w:color="auto"/>
              <w:right w:val="nil"/>
            </w:tcBorders>
            <w:shd w:val="clear" w:color="auto" w:fill="767171" w:themeFill="background2" w:themeFillShade="80"/>
            <w:vAlign w:val="bottom"/>
            <w:hideMark/>
          </w:tcPr>
          <w:p w14:paraId="7341625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Ref</w:t>
            </w:r>
            <w:r w:rsidRPr="00F70ACE">
              <w:rPr>
                <w:rFonts w:asciiTheme="minorHAnsi" w:eastAsia="Times New Roman" w:hAnsiTheme="minorHAnsi" w:cstheme="minorHAnsi"/>
                <w:color w:val="FFFFFF" w:themeColor="background1"/>
                <w:sz w:val="16"/>
                <w:szCs w:val="16"/>
              </w:rPr>
              <w:t>.</w:t>
            </w:r>
            <w:r w:rsidRPr="0078669C">
              <w:rPr>
                <w:rFonts w:asciiTheme="minorHAnsi" w:eastAsia="Times New Roman" w:hAnsiTheme="minorHAnsi" w:cstheme="minorHAnsi"/>
                <w:color w:val="FFFFFF" w:themeColor="background1"/>
                <w:sz w:val="16"/>
                <w:szCs w:val="16"/>
              </w:rPr>
              <w:t xml:space="preserve"> leto</w:t>
            </w:r>
          </w:p>
        </w:tc>
        <w:tc>
          <w:tcPr>
            <w:tcW w:w="115" w:type="pct"/>
            <w:tcBorders>
              <w:top w:val="nil"/>
              <w:left w:val="nil"/>
              <w:bottom w:val="single" w:sz="4" w:space="0" w:color="auto"/>
              <w:right w:val="single" w:sz="4" w:space="0" w:color="auto"/>
            </w:tcBorders>
            <w:shd w:val="clear" w:color="auto" w:fill="auto"/>
            <w:noWrap/>
            <w:vAlign w:val="bottom"/>
            <w:hideMark/>
          </w:tcPr>
          <w:p w14:paraId="1C0F9227"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auto" w:fill="767171" w:themeFill="background2" w:themeFillShade="80"/>
            <w:vAlign w:val="bottom"/>
            <w:hideMark/>
          </w:tcPr>
          <w:p w14:paraId="1C66A14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 </w:t>
            </w:r>
          </w:p>
        </w:tc>
        <w:tc>
          <w:tcPr>
            <w:tcW w:w="627" w:type="pct"/>
            <w:tcBorders>
              <w:top w:val="nil"/>
              <w:left w:val="nil"/>
              <w:bottom w:val="single" w:sz="4" w:space="0" w:color="auto"/>
              <w:right w:val="single" w:sz="4" w:space="0" w:color="auto"/>
            </w:tcBorders>
            <w:shd w:val="clear" w:color="auto" w:fill="767171" w:themeFill="background2" w:themeFillShade="80"/>
            <w:vAlign w:val="bottom"/>
            <w:hideMark/>
          </w:tcPr>
          <w:p w14:paraId="28453892"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 xml:space="preserve">Javna korist II </w:t>
            </w:r>
          </w:p>
        </w:tc>
        <w:tc>
          <w:tcPr>
            <w:tcW w:w="628" w:type="pct"/>
            <w:gridSpan w:val="2"/>
            <w:tcBorders>
              <w:top w:val="nil"/>
              <w:left w:val="nil"/>
              <w:bottom w:val="single" w:sz="4" w:space="0" w:color="auto"/>
              <w:right w:val="single" w:sz="4" w:space="0" w:color="auto"/>
            </w:tcBorders>
            <w:shd w:val="clear" w:color="auto" w:fill="767171" w:themeFill="background2" w:themeFillShade="80"/>
            <w:vAlign w:val="bottom"/>
            <w:hideMark/>
          </w:tcPr>
          <w:p w14:paraId="0297F97B"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FFFFFF" w:themeColor="background1"/>
                <w:sz w:val="16"/>
                <w:szCs w:val="16"/>
              </w:rPr>
            </w:pPr>
            <w:r w:rsidRPr="0078669C">
              <w:rPr>
                <w:rFonts w:asciiTheme="minorHAnsi" w:eastAsia="Times New Roman" w:hAnsiTheme="minorHAnsi" w:cstheme="minorHAnsi"/>
                <w:color w:val="FFFFFF" w:themeColor="background1"/>
                <w:sz w:val="16"/>
                <w:szCs w:val="16"/>
              </w:rPr>
              <w:t>Javna korist III</w:t>
            </w:r>
          </w:p>
        </w:tc>
        <w:tc>
          <w:tcPr>
            <w:tcW w:w="95" w:type="pct"/>
            <w:gridSpan w:val="2"/>
            <w:tcBorders>
              <w:top w:val="nil"/>
              <w:left w:val="nil"/>
              <w:bottom w:val="nil"/>
              <w:right w:val="nil"/>
            </w:tcBorders>
            <w:shd w:val="clear" w:color="auto" w:fill="auto"/>
            <w:noWrap/>
            <w:vAlign w:val="bottom"/>
            <w:hideMark/>
          </w:tcPr>
          <w:p w14:paraId="1B4A9F4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18CC439B"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splošni</w:t>
            </w:r>
          </w:p>
        </w:tc>
        <w:tc>
          <w:tcPr>
            <w:tcW w:w="719" w:type="pct"/>
            <w:gridSpan w:val="2"/>
            <w:tcBorders>
              <w:top w:val="single" w:sz="4" w:space="0" w:color="auto"/>
              <w:left w:val="nil"/>
              <w:bottom w:val="single" w:sz="4" w:space="0" w:color="auto"/>
              <w:right w:val="single" w:sz="4" w:space="0" w:color="auto"/>
            </w:tcBorders>
            <w:shd w:val="clear" w:color="auto" w:fill="767171" w:themeFill="background2" w:themeFillShade="80"/>
            <w:vAlign w:val="bottom"/>
            <w:hideMark/>
          </w:tcPr>
          <w:p w14:paraId="6F4A4442"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PRIHODKI - javna korist - skupaj</w:t>
            </w:r>
          </w:p>
        </w:tc>
        <w:tc>
          <w:tcPr>
            <w:tcW w:w="95" w:type="pct"/>
            <w:gridSpan w:val="2"/>
            <w:tcBorders>
              <w:top w:val="nil"/>
              <w:left w:val="nil"/>
              <w:bottom w:val="nil"/>
              <w:right w:val="nil"/>
            </w:tcBorders>
            <w:shd w:val="clear" w:color="auto" w:fill="auto"/>
            <w:noWrap/>
            <w:vAlign w:val="bottom"/>
            <w:hideMark/>
          </w:tcPr>
          <w:p w14:paraId="0F29859A"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000000"/>
                <w:sz w:val="16"/>
                <w:szCs w:val="16"/>
              </w:rPr>
            </w:pPr>
          </w:p>
        </w:tc>
        <w:tc>
          <w:tcPr>
            <w:tcW w:w="718"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vAlign w:val="bottom"/>
            <w:hideMark/>
          </w:tcPr>
          <w:p w14:paraId="46F70E88"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000000"/>
                <w:sz w:val="16"/>
                <w:szCs w:val="16"/>
              </w:rPr>
            </w:pPr>
            <w:r w:rsidRPr="0078669C">
              <w:rPr>
                <w:rFonts w:asciiTheme="minorHAnsi" w:eastAsia="Times New Roman" w:hAnsiTheme="minorHAnsi" w:cstheme="minorHAnsi"/>
                <w:b/>
                <w:bCs/>
                <w:color w:val="FFFFFF" w:themeColor="background1"/>
                <w:sz w:val="16"/>
                <w:szCs w:val="16"/>
              </w:rPr>
              <w:t>PRIHODKI - splošni in javna korist</w:t>
            </w:r>
          </w:p>
        </w:tc>
      </w:tr>
      <w:tr w:rsidR="00247A2A" w:rsidRPr="0078669C" w14:paraId="72DC2F02"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7323DC1A"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2022</w:t>
            </w:r>
          </w:p>
        </w:tc>
        <w:tc>
          <w:tcPr>
            <w:tcW w:w="418" w:type="pct"/>
            <w:tcBorders>
              <w:top w:val="nil"/>
              <w:left w:val="nil"/>
              <w:bottom w:val="single" w:sz="4" w:space="0" w:color="auto"/>
              <w:right w:val="single" w:sz="4" w:space="0" w:color="auto"/>
            </w:tcBorders>
            <w:shd w:val="clear" w:color="auto" w:fill="auto"/>
            <w:noWrap/>
            <w:vAlign w:val="bottom"/>
            <w:hideMark/>
          </w:tcPr>
          <w:p w14:paraId="41BFBAF2"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115" w:type="pct"/>
            <w:tcBorders>
              <w:top w:val="nil"/>
              <w:left w:val="nil"/>
              <w:bottom w:val="single" w:sz="4" w:space="0" w:color="auto"/>
              <w:right w:val="single" w:sz="4" w:space="0" w:color="auto"/>
            </w:tcBorders>
            <w:shd w:val="clear" w:color="000000" w:fill="FFFFFF"/>
            <w:noWrap/>
            <w:vAlign w:val="bottom"/>
            <w:hideMark/>
          </w:tcPr>
          <w:p w14:paraId="36BA6157"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735168E"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3AAF1828"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6A3E96D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95" w:type="pct"/>
            <w:gridSpan w:val="2"/>
            <w:tcBorders>
              <w:top w:val="nil"/>
              <w:left w:val="nil"/>
              <w:bottom w:val="nil"/>
              <w:right w:val="nil"/>
            </w:tcBorders>
            <w:shd w:val="clear" w:color="auto" w:fill="auto"/>
            <w:noWrap/>
            <w:vAlign w:val="bottom"/>
            <w:hideMark/>
          </w:tcPr>
          <w:p w14:paraId="7E2C930F"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129D10"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582036F8"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0,00</w:t>
            </w:r>
          </w:p>
        </w:tc>
        <w:tc>
          <w:tcPr>
            <w:tcW w:w="95" w:type="pct"/>
            <w:gridSpan w:val="2"/>
            <w:tcBorders>
              <w:top w:val="nil"/>
              <w:left w:val="nil"/>
              <w:bottom w:val="nil"/>
              <w:right w:val="nil"/>
            </w:tcBorders>
            <w:shd w:val="clear" w:color="auto" w:fill="auto"/>
            <w:noWrap/>
            <w:vAlign w:val="bottom"/>
            <w:hideMark/>
          </w:tcPr>
          <w:p w14:paraId="66E99ED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8044C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3.364,13</w:t>
            </w:r>
          </w:p>
        </w:tc>
      </w:tr>
      <w:tr w:rsidR="00247A2A" w:rsidRPr="0078669C" w14:paraId="0EE43898"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40444F5"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2023</w:t>
            </w:r>
          </w:p>
        </w:tc>
        <w:tc>
          <w:tcPr>
            <w:tcW w:w="418" w:type="pct"/>
            <w:tcBorders>
              <w:top w:val="nil"/>
              <w:left w:val="nil"/>
              <w:bottom w:val="single" w:sz="4" w:space="0" w:color="auto"/>
              <w:right w:val="single" w:sz="4" w:space="0" w:color="auto"/>
            </w:tcBorders>
            <w:shd w:val="clear" w:color="auto" w:fill="auto"/>
            <w:noWrap/>
            <w:vAlign w:val="bottom"/>
            <w:hideMark/>
          </w:tcPr>
          <w:p w14:paraId="32D62DC4"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0</w:t>
            </w:r>
          </w:p>
        </w:tc>
        <w:tc>
          <w:tcPr>
            <w:tcW w:w="115" w:type="pct"/>
            <w:tcBorders>
              <w:top w:val="nil"/>
              <w:left w:val="nil"/>
              <w:bottom w:val="single" w:sz="4" w:space="0" w:color="auto"/>
              <w:right w:val="single" w:sz="4" w:space="0" w:color="auto"/>
            </w:tcBorders>
            <w:shd w:val="clear" w:color="000000" w:fill="FFFFFF"/>
            <w:noWrap/>
            <w:vAlign w:val="bottom"/>
            <w:hideMark/>
          </w:tcPr>
          <w:p w14:paraId="5954AC24"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05CD55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627" w:type="pct"/>
            <w:tcBorders>
              <w:top w:val="nil"/>
              <w:left w:val="nil"/>
              <w:bottom w:val="single" w:sz="4" w:space="0" w:color="auto"/>
              <w:right w:val="single" w:sz="4" w:space="0" w:color="auto"/>
            </w:tcBorders>
            <w:shd w:val="clear" w:color="000000" w:fill="FFFFFF"/>
            <w:noWrap/>
            <w:vAlign w:val="bottom"/>
            <w:hideMark/>
          </w:tcPr>
          <w:p w14:paraId="24724D65"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500FD1CA"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95" w:type="pct"/>
            <w:gridSpan w:val="2"/>
            <w:tcBorders>
              <w:top w:val="nil"/>
              <w:left w:val="nil"/>
              <w:bottom w:val="nil"/>
              <w:right w:val="nil"/>
            </w:tcBorders>
            <w:shd w:val="clear" w:color="auto" w:fill="auto"/>
            <w:noWrap/>
            <w:vAlign w:val="bottom"/>
            <w:hideMark/>
          </w:tcPr>
          <w:p w14:paraId="09F011C5"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59E66EC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3.602,98</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7835D68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81.896,50</w:t>
            </w:r>
          </w:p>
        </w:tc>
        <w:tc>
          <w:tcPr>
            <w:tcW w:w="95" w:type="pct"/>
            <w:gridSpan w:val="2"/>
            <w:tcBorders>
              <w:top w:val="nil"/>
              <w:left w:val="nil"/>
              <w:bottom w:val="nil"/>
              <w:right w:val="nil"/>
            </w:tcBorders>
            <w:shd w:val="clear" w:color="auto" w:fill="auto"/>
            <w:noWrap/>
            <w:vAlign w:val="bottom"/>
            <w:hideMark/>
          </w:tcPr>
          <w:p w14:paraId="44742FB8"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385779B0"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85.499,48</w:t>
            </w:r>
          </w:p>
        </w:tc>
      </w:tr>
      <w:tr w:rsidR="00247A2A" w:rsidRPr="0078669C" w14:paraId="12B7DF08"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645BE905"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2024</w:t>
            </w:r>
          </w:p>
        </w:tc>
        <w:tc>
          <w:tcPr>
            <w:tcW w:w="418" w:type="pct"/>
            <w:tcBorders>
              <w:top w:val="nil"/>
              <w:left w:val="nil"/>
              <w:bottom w:val="single" w:sz="4" w:space="0" w:color="auto"/>
              <w:right w:val="single" w:sz="4" w:space="0" w:color="auto"/>
            </w:tcBorders>
            <w:shd w:val="clear" w:color="auto" w:fill="auto"/>
            <w:noWrap/>
            <w:vAlign w:val="bottom"/>
            <w:hideMark/>
          </w:tcPr>
          <w:p w14:paraId="350761CC"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w:t>
            </w:r>
          </w:p>
        </w:tc>
        <w:tc>
          <w:tcPr>
            <w:tcW w:w="115" w:type="pct"/>
            <w:tcBorders>
              <w:top w:val="nil"/>
              <w:left w:val="nil"/>
              <w:bottom w:val="single" w:sz="4" w:space="0" w:color="auto"/>
              <w:right w:val="single" w:sz="4" w:space="0" w:color="auto"/>
            </w:tcBorders>
            <w:shd w:val="clear" w:color="000000" w:fill="FFFFFF"/>
            <w:noWrap/>
            <w:vAlign w:val="bottom"/>
            <w:hideMark/>
          </w:tcPr>
          <w:p w14:paraId="601EC58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178BA422"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627" w:type="pct"/>
            <w:tcBorders>
              <w:top w:val="nil"/>
              <w:left w:val="nil"/>
              <w:bottom w:val="single" w:sz="4" w:space="0" w:color="auto"/>
              <w:right w:val="single" w:sz="4" w:space="0" w:color="auto"/>
            </w:tcBorders>
            <w:shd w:val="clear" w:color="000000" w:fill="FFFFFF"/>
            <w:noWrap/>
            <w:vAlign w:val="bottom"/>
            <w:hideMark/>
          </w:tcPr>
          <w:p w14:paraId="63245DA7"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0529BD7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95" w:type="pct"/>
            <w:gridSpan w:val="2"/>
            <w:tcBorders>
              <w:top w:val="nil"/>
              <w:left w:val="nil"/>
              <w:bottom w:val="nil"/>
              <w:right w:val="nil"/>
            </w:tcBorders>
            <w:shd w:val="clear" w:color="auto" w:fill="auto"/>
            <w:noWrap/>
            <w:vAlign w:val="bottom"/>
            <w:hideMark/>
          </w:tcPr>
          <w:p w14:paraId="2D554F8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3CD7A4D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3.754,31</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37DC7113"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137.178,61</w:t>
            </w:r>
          </w:p>
        </w:tc>
        <w:tc>
          <w:tcPr>
            <w:tcW w:w="95" w:type="pct"/>
            <w:gridSpan w:val="2"/>
            <w:tcBorders>
              <w:top w:val="nil"/>
              <w:left w:val="nil"/>
              <w:bottom w:val="nil"/>
              <w:right w:val="nil"/>
            </w:tcBorders>
            <w:shd w:val="clear" w:color="auto" w:fill="auto"/>
            <w:noWrap/>
            <w:vAlign w:val="bottom"/>
            <w:hideMark/>
          </w:tcPr>
          <w:p w14:paraId="1EEAC7F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3006DF7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140.932,91</w:t>
            </w:r>
          </w:p>
        </w:tc>
      </w:tr>
      <w:tr w:rsidR="00247A2A" w:rsidRPr="0078669C" w14:paraId="6B2ADCBB"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32F3E09E"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2025</w:t>
            </w:r>
          </w:p>
        </w:tc>
        <w:tc>
          <w:tcPr>
            <w:tcW w:w="418" w:type="pct"/>
            <w:tcBorders>
              <w:top w:val="nil"/>
              <w:left w:val="nil"/>
              <w:bottom w:val="single" w:sz="4" w:space="0" w:color="auto"/>
              <w:right w:val="single" w:sz="4" w:space="0" w:color="auto"/>
            </w:tcBorders>
            <w:shd w:val="clear" w:color="auto" w:fill="auto"/>
            <w:noWrap/>
            <w:vAlign w:val="bottom"/>
            <w:hideMark/>
          </w:tcPr>
          <w:p w14:paraId="50FCD567"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w:t>
            </w:r>
          </w:p>
        </w:tc>
        <w:tc>
          <w:tcPr>
            <w:tcW w:w="115" w:type="pct"/>
            <w:tcBorders>
              <w:top w:val="nil"/>
              <w:left w:val="nil"/>
              <w:bottom w:val="single" w:sz="4" w:space="0" w:color="auto"/>
              <w:right w:val="single" w:sz="4" w:space="0" w:color="auto"/>
            </w:tcBorders>
            <w:shd w:val="clear" w:color="000000" w:fill="FFFFFF"/>
            <w:noWrap/>
            <w:vAlign w:val="bottom"/>
            <w:hideMark/>
          </w:tcPr>
          <w:p w14:paraId="552AB2CA"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6219D788"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0,00</w:t>
            </w:r>
          </w:p>
        </w:tc>
        <w:tc>
          <w:tcPr>
            <w:tcW w:w="627" w:type="pct"/>
            <w:tcBorders>
              <w:top w:val="nil"/>
              <w:left w:val="nil"/>
              <w:bottom w:val="single" w:sz="4" w:space="0" w:color="auto"/>
              <w:right w:val="single" w:sz="4" w:space="0" w:color="auto"/>
            </w:tcBorders>
            <w:shd w:val="clear" w:color="000000" w:fill="FFFFFF"/>
            <w:noWrap/>
            <w:vAlign w:val="bottom"/>
            <w:hideMark/>
          </w:tcPr>
          <w:p w14:paraId="146E68A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52.753,50</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6AB2A0B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12.400,00</w:t>
            </w:r>
          </w:p>
        </w:tc>
        <w:tc>
          <w:tcPr>
            <w:tcW w:w="95" w:type="pct"/>
            <w:gridSpan w:val="2"/>
            <w:tcBorders>
              <w:top w:val="nil"/>
              <w:left w:val="nil"/>
              <w:bottom w:val="nil"/>
              <w:right w:val="nil"/>
            </w:tcBorders>
            <w:shd w:val="clear" w:color="auto" w:fill="auto"/>
            <w:noWrap/>
            <w:vAlign w:val="bottom"/>
            <w:hideMark/>
          </w:tcPr>
          <w:p w14:paraId="61CD887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F834B7"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8.410,32</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610B05E7"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65.153,50</w:t>
            </w:r>
          </w:p>
        </w:tc>
        <w:tc>
          <w:tcPr>
            <w:tcW w:w="95" w:type="pct"/>
            <w:gridSpan w:val="2"/>
            <w:tcBorders>
              <w:top w:val="nil"/>
              <w:left w:val="nil"/>
              <w:bottom w:val="nil"/>
              <w:right w:val="nil"/>
            </w:tcBorders>
            <w:shd w:val="clear" w:color="auto" w:fill="auto"/>
            <w:noWrap/>
            <w:vAlign w:val="bottom"/>
            <w:hideMark/>
          </w:tcPr>
          <w:p w14:paraId="7EEE5C4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19584A66"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73.563,82</w:t>
            </w:r>
          </w:p>
        </w:tc>
      </w:tr>
      <w:tr w:rsidR="00247A2A" w:rsidRPr="0078669C" w14:paraId="1DF3FBBE"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6662DC2E"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2026</w:t>
            </w:r>
          </w:p>
        </w:tc>
        <w:tc>
          <w:tcPr>
            <w:tcW w:w="418" w:type="pct"/>
            <w:tcBorders>
              <w:top w:val="nil"/>
              <w:left w:val="nil"/>
              <w:bottom w:val="single" w:sz="4" w:space="0" w:color="auto"/>
              <w:right w:val="single" w:sz="4" w:space="0" w:color="auto"/>
            </w:tcBorders>
            <w:shd w:val="clear" w:color="auto" w:fill="auto"/>
            <w:noWrap/>
            <w:vAlign w:val="bottom"/>
            <w:hideMark/>
          </w:tcPr>
          <w:p w14:paraId="79A5C06D"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3</w:t>
            </w:r>
          </w:p>
        </w:tc>
        <w:tc>
          <w:tcPr>
            <w:tcW w:w="115" w:type="pct"/>
            <w:tcBorders>
              <w:top w:val="nil"/>
              <w:left w:val="nil"/>
              <w:bottom w:val="single" w:sz="4" w:space="0" w:color="auto"/>
              <w:right w:val="single" w:sz="4" w:space="0" w:color="auto"/>
            </w:tcBorders>
            <w:shd w:val="clear" w:color="000000" w:fill="FFFFFF"/>
            <w:noWrap/>
            <w:vAlign w:val="bottom"/>
            <w:hideMark/>
          </w:tcPr>
          <w:p w14:paraId="705556CD"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14EFF34E"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5455C27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54.019,58</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7913165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12.697,60</w:t>
            </w:r>
          </w:p>
        </w:tc>
        <w:tc>
          <w:tcPr>
            <w:tcW w:w="95" w:type="pct"/>
            <w:gridSpan w:val="2"/>
            <w:tcBorders>
              <w:top w:val="nil"/>
              <w:left w:val="nil"/>
              <w:bottom w:val="nil"/>
              <w:right w:val="nil"/>
            </w:tcBorders>
            <w:shd w:val="clear" w:color="auto" w:fill="auto"/>
            <w:noWrap/>
            <w:vAlign w:val="bottom"/>
            <w:hideMark/>
          </w:tcPr>
          <w:p w14:paraId="6C4DEFA2"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EF11D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8.763,55</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628B2B0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66.717,18</w:t>
            </w:r>
          </w:p>
        </w:tc>
        <w:tc>
          <w:tcPr>
            <w:tcW w:w="95" w:type="pct"/>
            <w:gridSpan w:val="2"/>
            <w:tcBorders>
              <w:top w:val="nil"/>
              <w:left w:val="nil"/>
              <w:bottom w:val="nil"/>
              <w:right w:val="nil"/>
            </w:tcBorders>
            <w:shd w:val="clear" w:color="auto" w:fill="auto"/>
            <w:noWrap/>
            <w:vAlign w:val="bottom"/>
            <w:hideMark/>
          </w:tcPr>
          <w:p w14:paraId="0FFFB7C4"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6039A17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75.480,73</w:t>
            </w:r>
          </w:p>
        </w:tc>
      </w:tr>
      <w:tr w:rsidR="00247A2A" w:rsidRPr="0078669C" w14:paraId="36FC3E26"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340D73A1"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2027</w:t>
            </w:r>
          </w:p>
        </w:tc>
        <w:tc>
          <w:tcPr>
            <w:tcW w:w="418" w:type="pct"/>
            <w:tcBorders>
              <w:top w:val="nil"/>
              <w:left w:val="nil"/>
              <w:bottom w:val="single" w:sz="4" w:space="0" w:color="auto"/>
              <w:right w:val="single" w:sz="4" w:space="0" w:color="auto"/>
            </w:tcBorders>
            <w:shd w:val="clear" w:color="auto" w:fill="auto"/>
            <w:noWrap/>
            <w:vAlign w:val="bottom"/>
            <w:hideMark/>
          </w:tcPr>
          <w:p w14:paraId="0319A588"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4</w:t>
            </w:r>
          </w:p>
        </w:tc>
        <w:tc>
          <w:tcPr>
            <w:tcW w:w="115" w:type="pct"/>
            <w:tcBorders>
              <w:top w:val="nil"/>
              <w:left w:val="nil"/>
              <w:bottom w:val="single" w:sz="4" w:space="0" w:color="auto"/>
              <w:right w:val="single" w:sz="4" w:space="0" w:color="auto"/>
            </w:tcBorders>
            <w:shd w:val="clear" w:color="000000" w:fill="FFFFFF"/>
            <w:noWrap/>
            <w:vAlign w:val="bottom"/>
            <w:hideMark/>
          </w:tcPr>
          <w:p w14:paraId="5A68E664"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055B7E0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1FDEEAA"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55.316,05</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25B9C4BA"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13.002,34</w:t>
            </w:r>
          </w:p>
        </w:tc>
        <w:tc>
          <w:tcPr>
            <w:tcW w:w="95" w:type="pct"/>
            <w:gridSpan w:val="2"/>
            <w:tcBorders>
              <w:top w:val="nil"/>
              <w:left w:val="nil"/>
              <w:bottom w:val="nil"/>
              <w:right w:val="nil"/>
            </w:tcBorders>
            <w:shd w:val="clear" w:color="auto" w:fill="auto"/>
            <w:noWrap/>
            <w:vAlign w:val="bottom"/>
            <w:hideMark/>
          </w:tcPr>
          <w:p w14:paraId="62BCECA9"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CFE81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9.131,62</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3708566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68.318,40</w:t>
            </w:r>
          </w:p>
        </w:tc>
        <w:tc>
          <w:tcPr>
            <w:tcW w:w="95" w:type="pct"/>
            <w:gridSpan w:val="2"/>
            <w:tcBorders>
              <w:top w:val="nil"/>
              <w:left w:val="nil"/>
              <w:bottom w:val="nil"/>
              <w:right w:val="nil"/>
            </w:tcBorders>
            <w:shd w:val="clear" w:color="auto" w:fill="auto"/>
            <w:noWrap/>
            <w:vAlign w:val="bottom"/>
            <w:hideMark/>
          </w:tcPr>
          <w:p w14:paraId="55E7C49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376EF6BB"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77.450,02</w:t>
            </w:r>
          </w:p>
        </w:tc>
      </w:tr>
      <w:tr w:rsidR="00247A2A" w:rsidRPr="0078669C" w14:paraId="1457FD6C"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5E905F5"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2028</w:t>
            </w:r>
          </w:p>
        </w:tc>
        <w:tc>
          <w:tcPr>
            <w:tcW w:w="418" w:type="pct"/>
            <w:tcBorders>
              <w:top w:val="nil"/>
              <w:left w:val="nil"/>
              <w:bottom w:val="single" w:sz="4" w:space="0" w:color="auto"/>
              <w:right w:val="single" w:sz="4" w:space="0" w:color="auto"/>
            </w:tcBorders>
            <w:shd w:val="clear" w:color="auto" w:fill="auto"/>
            <w:noWrap/>
            <w:vAlign w:val="bottom"/>
            <w:hideMark/>
          </w:tcPr>
          <w:p w14:paraId="57964CC9"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5</w:t>
            </w:r>
          </w:p>
        </w:tc>
        <w:tc>
          <w:tcPr>
            <w:tcW w:w="115" w:type="pct"/>
            <w:tcBorders>
              <w:top w:val="nil"/>
              <w:left w:val="nil"/>
              <w:bottom w:val="single" w:sz="4" w:space="0" w:color="auto"/>
              <w:right w:val="single" w:sz="4" w:space="0" w:color="auto"/>
            </w:tcBorders>
            <w:shd w:val="clear" w:color="000000" w:fill="FFFFFF"/>
            <w:noWrap/>
            <w:vAlign w:val="bottom"/>
            <w:hideMark/>
          </w:tcPr>
          <w:p w14:paraId="4E019C3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ED1DBD8"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43EBB15B"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56.643,64</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43FFB943"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13.314,40</w:t>
            </w:r>
          </w:p>
        </w:tc>
        <w:tc>
          <w:tcPr>
            <w:tcW w:w="95" w:type="pct"/>
            <w:gridSpan w:val="2"/>
            <w:tcBorders>
              <w:top w:val="nil"/>
              <w:left w:val="nil"/>
              <w:bottom w:val="nil"/>
              <w:right w:val="nil"/>
            </w:tcBorders>
            <w:shd w:val="clear" w:color="auto" w:fill="auto"/>
            <w:noWrap/>
            <w:vAlign w:val="bottom"/>
            <w:hideMark/>
          </w:tcPr>
          <w:p w14:paraId="44732AF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11430CB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9.515,15</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544C5014"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69.958,04</w:t>
            </w:r>
          </w:p>
        </w:tc>
        <w:tc>
          <w:tcPr>
            <w:tcW w:w="95" w:type="pct"/>
            <w:gridSpan w:val="2"/>
            <w:tcBorders>
              <w:top w:val="nil"/>
              <w:left w:val="nil"/>
              <w:bottom w:val="nil"/>
              <w:right w:val="nil"/>
            </w:tcBorders>
            <w:shd w:val="clear" w:color="auto" w:fill="auto"/>
            <w:noWrap/>
            <w:vAlign w:val="bottom"/>
            <w:hideMark/>
          </w:tcPr>
          <w:p w14:paraId="0EA8E98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114C1B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79.473,19</w:t>
            </w:r>
          </w:p>
        </w:tc>
      </w:tr>
      <w:tr w:rsidR="00247A2A" w:rsidRPr="0078669C" w14:paraId="01A41720"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EA1C259"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2029</w:t>
            </w:r>
          </w:p>
        </w:tc>
        <w:tc>
          <w:tcPr>
            <w:tcW w:w="418" w:type="pct"/>
            <w:tcBorders>
              <w:top w:val="nil"/>
              <w:left w:val="nil"/>
              <w:bottom w:val="single" w:sz="4" w:space="0" w:color="auto"/>
              <w:right w:val="single" w:sz="4" w:space="0" w:color="auto"/>
            </w:tcBorders>
            <w:shd w:val="clear" w:color="auto" w:fill="auto"/>
            <w:noWrap/>
            <w:vAlign w:val="bottom"/>
            <w:hideMark/>
          </w:tcPr>
          <w:p w14:paraId="6EA99274"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6</w:t>
            </w:r>
          </w:p>
        </w:tc>
        <w:tc>
          <w:tcPr>
            <w:tcW w:w="115" w:type="pct"/>
            <w:tcBorders>
              <w:top w:val="nil"/>
              <w:left w:val="nil"/>
              <w:bottom w:val="single" w:sz="4" w:space="0" w:color="auto"/>
              <w:right w:val="single" w:sz="4" w:space="0" w:color="auto"/>
            </w:tcBorders>
            <w:shd w:val="clear" w:color="000000" w:fill="FFFFFF"/>
            <w:noWrap/>
            <w:vAlign w:val="bottom"/>
            <w:hideMark/>
          </w:tcPr>
          <w:p w14:paraId="7873BB0F"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0ADC364C"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3D1BC13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58.003,09</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6CD089B6"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13.633,94</w:t>
            </w:r>
          </w:p>
        </w:tc>
        <w:tc>
          <w:tcPr>
            <w:tcW w:w="95" w:type="pct"/>
            <w:gridSpan w:val="2"/>
            <w:tcBorders>
              <w:top w:val="nil"/>
              <w:left w:val="nil"/>
              <w:bottom w:val="nil"/>
              <w:right w:val="nil"/>
            </w:tcBorders>
            <w:shd w:val="clear" w:color="auto" w:fill="auto"/>
            <w:noWrap/>
            <w:vAlign w:val="bottom"/>
            <w:hideMark/>
          </w:tcPr>
          <w:p w14:paraId="173FFB7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C9DB5F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9.914,78</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195A294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71.637,03</w:t>
            </w:r>
          </w:p>
        </w:tc>
        <w:tc>
          <w:tcPr>
            <w:tcW w:w="95" w:type="pct"/>
            <w:gridSpan w:val="2"/>
            <w:tcBorders>
              <w:top w:val="nil"/>
              <w:left w:val="nil"/>
              <w:bottom w:val="nil"/>
              <w:right w:val="nil"/>
            </w:tcBorders>
            <w:shd w:val="clear" w:color="auto" w:fill="auto"/>
            <w:noWrap/>
            <w:vAlign w:val="bottom"/>
            <w:hideMark/>
          </w:tcPr>
          <w:p w14:paraId="32EF831B"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2985809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81.551,82</w:t>
            </w:r>
          </w:p>
        </w:tc>
      </w:tr>
      <w:tr w:rsidR="00247A2A" w:rsidRPr="0078669C" w14:paraId="0537DBA3"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F17E56B"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2030</w:t>
            </w:r>
          </w:p>
        </w:tc>
        <w:tc>
          <w:tcPr>
            <w:tcW w:w="418" w:type="pct"/>
            <w:tcBorders>
              <w:top w:val="nil"/>
              <w:left w:val="nil"/>
              <w:bottom w:val="single" w:sz="4" w:space="0" w:color="auto"/>
              <w:right w:val="single" w:sz="4" w:space="0" w:color="auto"/>
            </w:tcBorders>
            <w:shd w:val="clear" w:color="auto" w:fill="auto"/>
            <w:noWrap/>
            <w:vAlign w:val="bottom"/>
            <w:hideMark/>
          </w:tcPr>
          <w:p w14:paraId="22C8F598"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7</w:t>
            </w:r>
          </w:p>
        </w:tc>
        <w:tc>
          <w:tcPr>
            <w:tcW w:w="115" w:type="pct"/>
            <w:tcBorders>
              <w:top w:val="nil"/>
              <w:left w:val="nil"/>
              <w:bottom w:val="single" w:sz="4" w:space="0" w:color="auto"/>
              <w:right w:val="single" w:sz="4" w:space="0" w:color="auto"/>
            </w:tcBorders>
            <w:shd w:val="clear" w:color="000000" w:fill="FFFFFF"/>
            <w:noWrap/>
            <w:vAlign w:val="bottom"/>
            <w:hideMark/>
          </w:tcPr>
          <w:p w14:paraId="333358E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53E55ADC"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0DB8513"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59.395,16</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208CEF4A"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13.961,16</w:t>
            </w:r>
          </w:p>
        </w:tc>
        <w:tc>
          <w:tcPr>
            <w:tcW w:w="95" w:type="pct"/>
            <w:gridSpan w:val="2"/>
            <w:tcBorders>
              <w:top w:val="nil"/>
              <w:left w:val="nil"/>
              <w:bottom w:val="nil"/>
              <w:right w:val="nil"/>
            </w:tcBorders>
            <w:shd w:val="clear" w:color="auto" w:fill="auto"/>
            <w:noWrap/>
            <w:vAlign w:val="bottom"/>
            <w:hideMark/>
          </w:tcPr>
          <w:p w14:paraId="59C4A500"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67FAD6E6"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10.331,21</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1D1336F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73.356,32</w:t>
            </w:r>
          </w:p>
        </w:tc>
        <w:tc>
          <w:tcPr>
            <w:tcW w:w="95" w:type="pct"/>
            <w:gridSpan w:val="2"/>
            <w:tcBorders>
              <w:top w:val="nil"/>
              <w:left w:val="nil"/>
              <w:bottom w:val="nil"/>
              <w:right w:val="nil"/>
            </w:tcBorders>
            <w:shd w:val="clear" w:color="auto" w:fill="auto"/>
            <w:noWrap/>
            <w:vAlign w:val="bottom"/>
            <w:hideMark/>
          </w:tcPr>
          <w:p w14:paraId="0530231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22BE9A72"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83.687,52</w:t>
            </w:r>
          </w:p>
        </w:tc>
      </w:tr>
      <w:tr w:rsidR="00247A2A" w:rsidRPr="0078669C" w14:paraId="2E2982BD"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4AF1B5FC"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2031</w:t>
            </w:r>
          </w:p>
        </w:tc>
        <w:tc>
          <w:tcPr>
            <w:tcW w:w="418" w:type="pct"/>
            <w:tcBorders>
              <w:top w:val="nil"/>
              <w:left w:val="nil"/>
              <w:bottom w:val="single" w:sz="4" w:space="0" w:color="auto"/>
              <w:right w:val="single" w:sz="4" w:space="0" w:color="auto"/>
            </w:tcBorders>
            <w:shd w:val="clear" w:color="auto" w:fill="auto"/>
            <w:noWrap/>
            <w:vAlign w:val="bottom"/>
            <w:hideMark/>
          </w:tcPr>
          <w:p w14:paraId="35DF601C"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8</w:t>
            </w:r>
          </w:p>
        </w:tc>
        <w:tc>
          <w:tcPr>
            <w:tcW w:w="115" w:type="pct"/>
            <w:tcBorders>
              <w:top w:val="nil"/>
              <w:left w:val="nil"/>
              <w:bottom w:val="single" w:sz="4" w:space="0" w:color="auto"/>
              <w:right w:val="single" w:sz="4" w:space="0" w:color="auto"/>
            </w:tcBorders>
            <w:shd w:val="clear" w:color="000000" w:fill="FFFFFF"/>
            <w:noWrap/>
            <w:vAlign w:val="bottom"/>
            <w:hideMark/>
          </w:tcPr>
          <w:p w14:paraId="4E154317"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0BBA03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58FD8C02"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60.820,64</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11F10D82"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14.296,23</w:t>
            </w:r>
          </w:p>
        </w:tc>
        <w:tc>
          <w:tcPr>
            <w:tcW w:w="95" w:type="pct"/>
            <w:gridSpan w:val="2"/>
            <w:tcBorders>
              <w:top w:val="nil"/>
              <w:left w:val="nil"/>
              <w:bottom w:val="nil"/>
              <w:right w:val="nil"/>
            </w:tcBorders>
            <w:shd w:val="clear" w:color="auto" w:fill="auto"/>
            <w:noWrap/>
            <w:vAlign w:val="bottom"/>
            <w:hideMark/>
          </w:tcPr>
          <w:p w14:paraId="679FF377"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7E4C01C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10.765,12</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44EC4E0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75.116,87</w:t>
            </w:r>
          </w:p>
        </w:tc>
        <w:tc>
          <w:tcPr>
            <w:tcW w:w="95" w:type="pct"/>
            <w:gridSpan w:val="2"/>
            <w:tcBorders>
              <w:top w:val="nil"/>
              <w:left w:val="nil"/>
              <w:bottom w:val="nil"/>
              <w:right w:val="nil"/>
            </w:tcBorders>
            <w:shd w:val="clear" w:color="auto" w:fill="auto"/>
            <w:noWrap/>
            <w:vAlign w:val="bottom"/>
            <w:hideMark/>
          </w:tcPr>
          <w:p w14:paraId="387A921A"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5143B953"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85.881,99</w:t>
            </w:r>
          </w:p>
        </w:tc>
      </w:tr>
      <w:tr w:rsidR="00247A2A" w:rsidRPr="0078669C" w14:paraId="653F6267"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989617C"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2032</w:t>
            </w:r>
          </w:p>
        </w:tc>
        <w:tc>
          <w:tcPr>
            <w:tcW w:w="418" w:type="pct"/>
            <w:tcBorders>
              <w:top w:val="nil"/>
              <w:left w:val="nil"/>
              <w:bottom w:val="single" w:sz="4" w:space="0" w:color="auto"/>
              <w:right w:val="single" w:sz="4" w:space="0" w:color="auto"/>
            </w:tcBorders>
            <w:shd w:val="clear" w:color="auto" w:fill="auto"/>
            <w:noWrap/>
            <w:vAlign w:val="bottom"/>
            <w:hideMark/>
          </w:tcPr>
          <w:p w14:paraId="766D76D5"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9</w:t>
            </w:r>
          </w:p>
        </w:tc>
        <w:tc>
          <w:tcPr>
            <w:tcW w:w="115" w:type="pct"/>
            <w:tcBorders>
              <w:top w:val="nil"/>
              <w:left w:val="nil"/>
              <w:bottom w:val="single" w:sz="4" w:space="0" w:color="auto"/>
              <w:right w:val="single" w:sz="4" w:space="0" w:color="auto"/>
            </w:tcBorders>
            <w:shd w:val="clear" w:color="000000" w:fill="FFFFFF"/>
            <w:noWrap/>
            <w:vAlign w:val="bottom"/>
            <w:hideMark/>
          </w:tcPr>
          <w:p w14:paraId="7C773EA9"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05ABDF38"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D9F2AB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62.280,34</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4E36208B"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14.639,34</w:t>
            </w:r>
          </w:p>
        </w:tc>
        <w:tc>
          <w:tcPr>
            <w:tcW w:w="95" w:type="pct"/>
            <w:gridSpan w:val="2"/>
            <w:tcBorders>
              <w:top w:val="nil"/>
              <w:left w:val="nil"/>
              <w:bottom w:val="nil"/>
              <w:right w:val="nil"/>
            </w:tcBorders>
            <w:shd w:val="clear" w:color="auto" w:fill="auto"/>
            <w:noWrap/>
            <w:vAlign w:val="bottom"/>
            <w:hideMark/>
          </w:tcPr>
          <w:p w14:paraId="0D8B5695"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35853CB0"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11.217,25</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53760C5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76.919,68</w:t>
            </w:r>
          </w:p>
        </w:tc>
        <w:tc>
          <w:tcPr>
            <w:tcW w:w="95" w:type="pct"/>
            <w:gridSpan w:val="2"/>
            <w:tcBorders>
              <w:top w:val="nil"/>
              <w:left w:val="nil"/>
              <w:bottom w:val="nil"/>
              <w:right w:val="nil"/>
            </w:tcBorders>
            <w:shd w:val="clear" w:color="auto" w:fill="auto"/>
            <w:noWrap/>
            <w:vAlign w:val="bottom"/>
            <w:hideMark/>
          </w:tcPr>
          <w:p w14:paraId="72C5699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1A706780"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88.136,93</w:t>
            </w:r>
          </w:p>
        </w:tc>
      </w:tr>
      <w:tr w:rsidR="00247A2A" w:rsidRPr="0078669C" w14:paraId="446DDB68"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4BAEFF81"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2033</w:t>
            </w:r>
          </w:p>
        </w:tc>
        <w:tc>
          <w:tcPr>
            <w:tcW w:w="418" w:type="pct"/>
            <w:tcBorders>
              <w:top w:val="nil"/>
              <w:left w:val="nil"/>
              <w:bottom w:val="single" w:sz="4" w:space="0" w:color="auto"/>
              <w:right w:val="single" w:sz="4" w:space="0" w:color="auto"/>
            </w:tcBorders>
            <w:shd w:val="clear" w:color="auto" w:fill="auto"/>
            <w:noWrap/>
            <w:vAlign w:val="bottom"/>
            <w:hideMark/>
          </w:tcPr>
          <w:p w14:paraId="138CDBE5"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10</w:t>
            </w:r>
          </w:p>
        </w:tc>
        <w:tc>
          <w:tcPr>
            <w:tcW w:w="115" w:type="pct"/>
            <w:tcBorders>
              <w:top w:val="nil"/>
              <w:left w:val="nil"/>
              <w:bottom w:val="single" w:sz="4" w:space="0" w:color="auto"/>
              <w:right w:val="single" w:sz="4" w:space="0" w:color="auto"/>
            </w:tcBorders>
            <w:shd w:val="clear" w:color="000000" w:fill="FFFFFF"/>
            <w:noWrap/>
            <w:vAlign w:val="bottom"/>
            <w:hideMark/>
          </w:tcPr>
          <w:p w14:paraId="34EB5855"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43A88FB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349D58D6"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63.775,07</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1365D3E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14.990,68</w:t>
            </w:r>
          </w:p>
        </w:tc>
        <w:tc>
          <w:tcPr>
            <w:tcW w:w="95" w:type="pct"/>
            <w:gridSpan w:val="2"/>
            <w:tcBorders>
              <w:top w:val="nil"/>
              <w:left w:val="nil"/>
              <w:bottom w:val="nil"/>
              <w:right w:val="nil"/>
            </w:tcBorders>
            <w:shd w:val="clear" w:color="auto" w:fill="auto"/>
            <w:noWrap/>
            <w:vAlign w:val="bottom"/>
            <w:hideMark/>
          </w:tcPr>
          <w:p w14:paraId="447FD7D4"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7787CAB6"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11.688,38</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2F789B22"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78.765,75</w:t>
            </w:r>
          </w:p>
        </w:tc>
        <w:tc>
          <w:tcPr>
            <w:tcW w:w="95" w:type="pct"/>
            <w:gridSpan w:val="2"/>
            <w:tcBorders>
              <w:top w:val="nil"/>
              <w:left w:val="nil"/>
              <w:bottom w:val="nil"/>
              <w:right w:val="nil"/>
            </w:tcBorders>
            <w:shd w:val="clear" w:color="auto" w:fill="auto"/>
            <w:noWrap/>
            <w:vAlign w:val="bottom"/>
            <w:hideMark/>
          </w:tcPr>
          <w:p w14:paraId="40E43A4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9D5260"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90.454,12</w:t>
            </w:r>
          </w:p>
        </w:tc>
      </w:tr>
      <w:tr w:rsidR="00247A2A" w:rsidRPr="0078669C" w14:paraId="537FB314"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4586F6E7"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2034</w:t>
            </w:r>
          </w:p>
        </w:tc>
        <w:tc>
          <w:tcPr>
            <w:tcW w:w="418" w:type="pct"/>
            <w:tcBorders>
              <w:top w:val="nil"/>
              <w:left w:val="nil"/>
              <w:bottom w:val="single" w:sz="4" w:space="0" w:color="auto"/>
              <w:right w:val="single" w:sz="4" w:space="0" w:color="auto"/>
            </w:tcBorders>
            <w:shd w:val="clear" w:color="auto" w:fill="auto"/>
            <w:noWrap/>
            <w:vAlign w:val="bottom"/>
            <w:hideMark/>
          </w:tcPr>
          <w:p w14:paraId="65BAD8C1"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11</w:t>
            </w:r>
          </w:p>
        </w:tc>
        <w:tc>
          <w:tcPr>
            <w:tcW w:w="115" w:type="pct"/>
            <w:tcBorders>
              <w:top w:val="nil"/>
              <w:left w:val="nil"/>
              <w:bottom w:val="single" w:sz="4" w:space="0" w:color="auto"/>
              <w:right w:val="single" w:sz="4" w:space="0" w:color="auto"/>
            </w:tcBorders>
            <w:shd w:val="clear" w:color="000000" w:fill="FFFFFF"/>
            <w:noWrap/>
            <w:vAlign w:val="bottom"/>
            <w:hideMark/>
          </w:tcPr>
          <w:p w14:paraId="261527D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14A58081"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2C3F86D8"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65.305,67</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1C24C5D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15.350,46</w:t>
            </w:r>
          </w:p>
        </w:tc>
        <w:tc>
          <w:tcPr>
            <w:tcW w:w="95" w:type="pct"/>
            <w:gridSpan w:val="2"/>
            <w:tcBorders>
              <w:top w:val="nil"/>
              <w:left w:val="nil"/>
              <w:bottom w:val="nil"/>
              <w:right w:val="nil"/>
            </w:tcBorders>
            <w:shd w:val="clear" w:color="auto" w:fill="auto"/>
            <w:noWrap/>
            <w:vAlign w:val="bottom"/>
            <w:hideMark/>
          </w:tcPr>
          <w:p w14:paraId="49C78E5E"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7AD993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12.179,29</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29DCCB59"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80.656,13</w:t>
            </w:r>
          </w:p>
        </w:tc>
        <w:tc>
          <w:tcPr>
            <w:tcW w:w="95" w:type="pct"/>
            <w:gridSpan w:val="2"/>
            <w:tcBorders>
              <w:top w:val="nil"/>
              <w:left w:val="nil"/>
              <w:bottom w:val="nil"/>
              <w:right w:val="nil"/>
            </w:tcBorders>
            <w:shd w:val="clear" w:color="auto" w:fill="auto"/>
            <w:noWrap/>
            <w:vAlign w:val="bottom"/>
            <w:hideMark/>
          </w:tcPr>
          <w:p w14:paraId="1671D76C"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286205A7"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92.835,41</w:t>
            </w:r>
          </w:p>
        </w:tc>
      </w:tr>
      <w:tr w:rsidR="00247A2A" w:rsidRPr="0078669C" w14:paraId="4D812C9C"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6505F72E"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2035</w:t>
            </w:r>
          </w:p>
        </w:tc>
        <w:tc>
          <w:tcPr>
            <w:tcW w:w="418" w:type="pct"/>
            <w:tcBorders>
              <w:top w:val="nil"/>
              <w:left w:val="nil"/>
              <w:bottom w:val="single" w:sz="4" w:space="0" w:color="auto"/>
              <w:right w:val="single" w:sz="4" w:space="0" w:color="auto"/>
            </w:tcBorders>
            <w:shd w:val="clear" w:color="auto" w:fill="auto"/>
            <w:noWrap/>
            <w:vAlign w:val="bottom"/>
            <w:hideMark/>
          </w:tcPr>
          <w:p w14:paraId="30E895A6"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12</w:t>
            </w:r>
          </w:p>
        </w:tc>
        <w:tc>
          <w:tcPr>
            <w:tcW w:w="115" w:type="pct"/>
            <w:tcBorders>
              <w:top w:val="nil"/>
              <w:left w:val="nil"/>
              <w:bottom w:val="single" w:sz="4" w:space="0" w:color="auto"/>
              <w:right w:val="single" w:sz="4" w:space="0" w:color="auto"/>
            </w:tcBorders>
            <w:shd w:val="clear" w:color="000000" w:fill="FFFFFF"/>
            <w:noWrap/>
            <w:vAlign w:val="bottom"/>
            <w:hideMark/>
          </w:tcPr>
          <w:p w14:paraId="58713294"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09AE3F65"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7CC2C12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66.873,01</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567A0A74"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15.718,87</w:t>
            </w:r>
          </w:p>
        </w:tc>
        <w:tc>
          <w:tcPr>
            <w:tcW w:w="95" w:type="pct"/>
            <w:gridSpan w:val="2"/>
            <w:tcBorders>
              <w:top w:val="nil"/>
              <w:left w:val="nil"/>
              <w:bottom w:val="nil"/>
              <w:right w:val="nil"/>
            </w:tcBorders>
            <w:shd w:val="clear" w:color="auto" w:fill="auto"/>
            <w:noWrap/>
            <w:vAlign w:val="bottom"/>
            <w:hideMark/>
          </w:tcPr>
          <w:p w14:paraId="22EFF103"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69FDD70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12.690,82</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4A2E362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82.591,87</w:t>
            </w:r>
          </w:p>
        </w:tc>
        <w:tc>
          <w:tcPr>
            <w:tcW w:w="95" w:type="pct"/>
            <w:gridSpan w:val="2"/>
            <w:tcBorders>
              <w:top w:val="nil"/>
              <w:left w:val="nil"/>
              <w:bottom w:val="nil"/>
              <w:right w:val="nil"/>
            </w:tcBorders>
            <w:shd w:val="clear" w:color="auto" w:fill="auto"/>
            <w:noWrap/>
            <w:vAlign w:val="bottom"/>
            <w:hideMark/>
          </w:tcPr>
          <w:p w14:paraId="69E13D0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00EE3558"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95.282,69</w:t>
            </w:r>
          </w:p>
        </w:tc>
      </w:tr>
      <w:tr w:rsidR="00247A2A" w:rsidRPr="0078669C" w14:paraId="05C24906" w14:textId="77777777" w:rsidTr="00247A2A">
        <w:trPr>
          <w:trHeight w:val="300"/>
        </w:trPr>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6F994CFD"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2036</w:t>
            </w:r>
          </w:p>
        </w:tc>
        <w:tc>
          <w:tcPr>
            <w:tcW w:w="418" w:type="pct"/>
            <w:tcBorders>
              <w:top w:val="nil"/>
              <w:left w:val="nil"/>
              <w:bottom w:val="single" w:sz="4" w:space="0" w:color="auto"/>
              <w:right w:val="single" w:sz="4" w:space="0" w:color="auto"/>
            </w:tcBorders>
            <w:shd w:val="clear" w:color="auto" w:fill="auto"/>
            <w:noWrap/>
            <w:vAlign w:val="bottom"/>
            <w:hideMark/>
          </w:tcPr>
          <w:p w14:paraId="672B75ED" w14:textId="77777777" w:rsidR="00247A2A" w:rsidRPr="00EC5F7E" w:rsidRDefault="00247A2A" w:rsidP="00AF7D19">
            <w:pPr>
              <w:spacing w:after="0" w:line="240" w:lineRule="auto"/>
              <w:ind w:left="0" w:firstLine="0"/>
              <w:jc w:val="right"/>
              <w:rPr>
                <w:rFonts w:asciiTheme="minorHAnsi" w:eastAsia="Times New Roman" w:hAnsiTheme="minorHAnsi" w:cstheme="minorHAnsi"/>
                <w:color w:val="000000"/>
                <w:sz w:val="18"/>
                <w:szCs w:val="18"/>
              </w:rPr>
            </w:pPr>
            <w:r w:rsidRPr="00EC5F7E">
              <w:rPr>
                <w:rFonts w:asciiTheme="minorHAnsi" w:hAnsiTheme="minorHAnsi" w:cstheme="minorHAnsi"/>
                <w:color w:val="000000"/>
                <w:sz w:val="18"/>
                <w:szCs w:val="18"/>
              </w:rPr>
              <w:t>13</w:t>
            </w:r>
          </w:p>
        </w:tc>
        <w:tc>
          <w:tcPr>
            <w:tcW w:w="115" w:type="pct"/>
            <w:tcBorders>
              <w:top w:val="nil"/>
              <w:left w:val="nil"/>
              <w:bottom w:val="single" w:sz="4" w:space="0" w:color="auto"/>
              <w:right w:val="single" w:sz="4" w:space="0" w:color="auto"/>
            </w:tcBorders>
            <w:shd w:val="clear" w:color="000000" w:fill="FFFFFF"/>
            <w:noWrap/>
            <w:vAlign w:val="bottom"/>
            <w:hideMark/>
          </w:tcPr>
          <w:p w14:paraId="0E40CA22"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sidRPr="0078669C">
              <w:rPr>
                <w:rFonts w:asciiTheme="minorHAnsi" w:eastAsia="Times New Roman" w:hAnsiTheme="minorHAnsi" w:cstheme="minorHAnsi"/>
                <w:color w:val="000000"/>
                <w:sz w:val="16"/>
                <w:szCs w:val="16"/>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66974042"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r>
              <w:rPr>
                <w:color w:val="000000"/>
                <w:sz w:val="18"/>
                <w:szCs w:val="18"/>
              </w:rPr>
              <w:t> </w:t>
            </w:r>
          </w:p>
        </w:tc>
        <w:tc>
          <w:tcPr>
            <w:tcW w:w="627" w:type="pct"/>
            <w:tcBorders>
              <w:top w:val="nil"/>
              <w:left w:val="nil"/>
              <w:bottom w:val="single" w:sz="4" w:space="0" w:color="auto"/>
              <w:right w:val="single" w:sz="4" w:space="0" w:color="auto"/>
            </w:tcBorders>
            <w:shd w:val="clear" w:color="000000" w:fill="FFFFFF"/>
            <w:noWrap/>
            <w:vAlign w:val="bottom"/>
            <w:hideMark/>
          </w:tcPr>
          <w:p w14:paraId="53890FDF"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68.477,96</w:t>
            </w:r>
          </w:p>
        </w:tc>
        <w:tc>
          <w:tcPr>
            <w:tcW w:w="628" w:type="pct"/>
            <w:gridSpan w:val="2"/>
            <w:tcBorders>
              <w:top w:val="nil"/>
              <w:left w:val="nil"/>
              <w:bottom w:val="single" w:sz="4" w:space="0" w:color="auto"/>
              <w:right w:val="single" w:sz="4" w:space="0" w:color="auto"/>
            </w:tcBorders>
            <w:shd w:val="clear" w:color="000000" w:fill="FFFFFF"/>
            <w:noWrap/>
            <w:vAlign w:val="bottom"/>
            <w:hideMark/>
          </w:tcPr>
          <w:p w14:paraId="4C32CD6E"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16.096,12</w:t>
            </w:r>
          </w:p>
        </w:tc>
        <w:tc>
          <w:tcPr>
            <w:tcW w:w="95" w:type="pct"/>
            <w:gridSpan w:val="2"/>
            <w:tcBorders>
              <w:top w:val="nil"/>
              <w:left w:val="nil"/>
              <w:bottom w:val="nil"/>
              <w:right w:val="nil"/>
            </w:tcBorders>
            <w:shd w:val="clear" w:color="auto" w:fill="auto"/>
            <w:noWrap/>
            <w:vAlign w:val="bottom"/>
            <w:hideMark/>
          </w:tcPr>
          <w:p w14:paraId="53FFD29F" w14:textId="77777777" w:rsidR="00247A2A" w:rsidRPr="0078669C" w:rsidRDefault="00247A2A" w:rsidP="00AF7D19">
            <w:pPr>
              <w:spacing w:after="0" w:line="240" w:lineRule="auto"/>
              <w:ind w:left="0" w:firstLine="0"/>
              <w:jc w:val="left"/>
              <w:rPr>
                <w:rFonts w:asciiTheme="minorHAnsi" w:eastAsia="Times New Roman" w:hAnsiTheme="minorHAnsi" w:cstheme="minorHAnsi"/>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3FF98D"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13.223,83</w:t>
            </w:r>
          </w:p>
        </w:tc>
        <w:tc>
          <w:tcPr>
            <w:tcW w:w="719" w:type="pct"/>
            <w:gridSpan w:val="2"/>
            <w:tcBorders>
              <w:top w:val="nil"/>
              <w:left w:val="nil"/>
              <w:bottom w:val="single" w:sz="4" w:space="0" w:color="auto"/>
              <w:right w:val="single" w:sz="4" w:space="0" w:color="auto"/>
            </w:tcBorders>
            <w:shd w:val="clear" w:color="auto" w:fill="auto"/>
            <w:noWrap/>
            <w:vAlign w:val="bottom"/>
            <w:hideMark/>
          </w:tcPr>
          <w:p w14:paraId="69555D4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84.574,08</w:t>
            </w:r>
          </w:p>
        </w:tc>
        <w:tc>
          <w:tcPr>
            <w:tcW w:w="95" w:type="pct"/>
            <w:gridSpan w:val="2"/>
            <w:tcBorders>
              <w:top w:val="nil"/>
              <w:left w:val="nil"/>
              <w:bottom w:val="nil"/>
              <w:right w:val="nil"/>
            </w:tcBorders>
            <w:shd w:val="clear" w:color="auto" w:fill="auto"/>
            <w:noWrap/>
            <w:vAlign w:val="bottom"/>
            <w:hideMark/>
          </w:tcPr>
          <w:p w14:paraId="0AE767F3"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auto"/>
            <w:noWrap/>
            <w:vAlign w:val="bottom"/>
            <w:hideMark/>
          </w:tcPr>
          <w:p w14:paraId="6A8B86E1"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r>
              <w:rPr>
                <w:color w:val="000000"/>
                <w:sz w:val="18"/>
                <w:szCs w:val="18"/>
              </w:rPr>
              <w:t>97.797,91</w:t>
            </w:r>
          </w:p>
        </w:tc>
      </w:tr>
      <w:tr w:rsidR="00247A2A" w:rsidRPr="0078669C" w14:paraId="37760FBD" w14:textId="77777777" w:rsidTr="00247A2A">
        <w:trPr>
          <w:trHeight w:val="300"/>
        </w:trPr>
        <w:tc>
          <w:tcPr>
            <w:tcW w:w="328" w:type="pct"/>
            <w:tcBorders>
              <w:top w:val="nil"/>
              <w:left w:val="nil"/>
              <w:bottom w:val="nil"/>
              <w:right w:val="nil"/>
            </w:tcBorders>
            <w:shd w:val="clear" w:color="auto" w:fill="auto"/>
            <w:noWrap/>
            <w:vAlign w:val="bottom"/>
            <w:hideMark/>
          </w:tcPr>
          <w:p w14:paraId="09781225" w14:textId="77777777" w:rsidR="00247A2A" w:rsidRPr="0078669C" w:rsidRDefault="00247A2A" w:rsidP="00AF7D19">
            <w:pPr>
              <w:spacing w:after="0" w:line="240" w:lineRule="auto"/>
              <w:ind w:left="0" w:firstLine="0"/>
              <w:jc w:val="right"/>
              <w:rPr>
                <w:rFonts w:asciiTheme="minorHAnsi" w:eastAsia="Times New Roman" w:hAnsiTheme="minorHAnsi" w:cstheme="minorHAnsi"/>
                <w:color w:val="000000"/>
                <w:sz w:val="16"/>
                <w:szCs w:val="16"/>
              </w:rPr>
            </w:pPr>
          </w:p>
        </w:tc>
        <w:tc>
          <w:tcPr>
            <w:tcW w:w="418" w:type="pct"/>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E5CDA4D"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SKUPAJ</w:t>
            </w:r>
          </w:p>
        </w:tc>
        <w:tc>
          <w:tcPr>
            <w:tcW w:w="115" w:type="pct"/>
            <w:tcBorders>
              <w:top w:val="nil"/>
              <w:left w:val="nil"/>
              <w:bottom w:val="single" w:sz="4" w:space="0" w:color="auto"/>
              <w:right w:val="single" w:sz="4" w:space="0" w:color="auto"/>
            </w:tcBorders>
            <w:shd w:val="clear" w:color="auto" w:fill="767171" w:themeFill="background2" w:themeFillShade="80"/>
            <w:noWrap/>
            <w:vAlign w:val="bottom"/>
            <w:hideMark/>
          </w:tcPr>
          <w:p w14:paraId="5B28C305" w14:textId="77777777" w:rsidR="00247A2A" w:rsidRPr="0078669C" w:rsidRDefault="00247A2A" w:rsidP="00AF7D19">
            <w:pPr>
              <w:spacing w:after="0" w:line="240" w:lineRule="auto"/>
              <w:ind w:left="0" w:firstLine="0"/>
              <w:jc w:val="left"/>
              <w:rPr>
                <w:rFonts w:asciiTheme="minorHAnsi" w:eastAsia="Times New Roman" w:hAnsiTheme="minorHAnsi" w:cstheme="minorHAnsi"/>
                <w:b/>
                <w:bCs/>
                <w:color w:val="FFFFFF" w:themeColor="background1"/>
                <w:sz w:val="16"/>
                <w:szCs w:val="16"/>
              </w:rPr>
            </w:pPr>
            <w:r w:rsidRPr="0078669C">
              <w:rPr>
                <w:rFonts w:asciiTheme="minorHAnsi" w:eastAsia="Times New Roman" w:hAnsiTheme="minorHAnsi" w:cstheme="minorHAnsi"/>
                <w:b/>
                <w:bCs/>
                <w:color w:val="FFFFFF" w:themeColor="background1"/>
                <w:sz w:val="16"/>
                <w:szCs w:val="16"/>
              </w:rPr>
              <w:t> </w:t>
            </w:r>
          </w:p>
        </w:tc>
        <w:tc>
          <w:tcPr>
            <w:tcW w:w="627" w:type="pct"/>
            <w:tcBorders>
              <w:top w:val="nil"/>
              <w:left w:val="nil"/>
              <w:bottom w:val="single" w:sz="4" w:space="0" w:color="auto"/>
              <w:right w:val="single" w:sz="4" w:space="0" w:color="auto"/>
            </w:tcBorders>
            <w:shd w:val="clear" w:color="auto" w:fill="767171" w:themeFill="background2" w:themeFillShade="80"/>
            <w:noWrap/>
            <w:vAlign w:val="bottom"/>
            <w:hideMark/>
          </w:tcPr>
          <w:p w14:paraId="45CE6F3B" w14:textId="77777777" w:rsidR="00247A2A" w:rsidRPr="00795AEA" w:rsidRDefault="00247A2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219.075,11</w:t>
            </w:r>
          </w:p>
        </w:tc>
        <w:tc>
          <w:tcPr>
            <w:tcW w:w="627" w:type="pct"/>
            <w:tcBorders>
              <w:top w:val="nil"/>
              <w:left w:val="nil"/>
              <w:bottom w:val="single" w:sz="4" w:space="0" w:color="auto"/>
              <w:right w:val="single" w:sz="4" w:space="0" w:color="auto"/>
            </w:tcBorders>
            <w:shd w:val="clear" w:color="auto" w:fill="767171" w:themeFill="background2" w:themeFillShade="80"/>
            <w:noWrap/>
            <w:vAlign w:val="bottom"/>
            <w:hideMark/>
          </w:tcPr>
          <w:p w14:paraId="1B8E112A" w14:textId="77777777" w:rsidR="00247A2A" w:rsidRPr="00795AEA" w:rsidRDefault="00247A2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723.663,71</w:t>
            </w:r>
          </w:p>
        </w:tc>
        <w:tc>
          <w:tcPr>
            <w:tcW w:w="628"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34352CDC" w14:textId="77777777" w:rsidR="00247A2A" w:rsidRPr="00795AEA" w:rsidRDefault="00247A2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795AEA">
              <w:rPr>
                <w:b/>
                <w:bCs/>
                <w:color w:val="FFFFFF" w:themeColor="background1"/>
                <w:sz w:val="18"/>
                <w:szCs w:val="18"/>
              </w:rPr>
              <w:t>170.101,13</w:t>
            </w:r>
          </w:p>
        </w:tc>
        <w:tc>
          <w:tcPr>
            <w:tcW w:w="95" w:type="pct"/>
            <w:gridSpan w:val="2"/>
            <w:tcBorders>
              <w:top w:val="nil"/>
              <w:left w:val="nil"/>
              <w:bottom w:val="nil"/>
              <w:right w:val="nil"/>
            </w:tcBorders>
            <w:shd w:val="clear" w:color="auto" w:fill="auto"/>
            <w:noWrap/>
            <w:vAlign w:val="bottom"/>
            <w:hideMark/>
          </w:tcPr>
          <w:p w14:paraId="7706BB07" w14:textId="77777777" w:rsidR="00247A2A" w:rsidRPr="0078669C" w:rsidRDefault="00247A2A" w:rsidP="00AF7D19">
            <w:pPr>
              <w:spacing w:after="0" w:line="240" w:lineRule="auto"/>
              <w:ind w:left="0" w:firstLine="0"/>
              <w:jc w:val="right"/>
              <w:rPr>
                <w:rFonts w:asciiTheme="minorHAnsi" w:eastAsia="Times New Roman" w:hAnsiTheme="minorHAnsi" w:cstheme="minorHAnsi"/>
                <w:b/>
                <w:bCs/>
                <w:color w:val="000000"/>
                <w:sz w:val="16"/>
                <w:szCs w:val="16"/>
              </w:rPr>
            </w:pPr>
          </w:p>
        </w:tc>
        <w:tc>
          <w:tcPr>
            <w:tcW w:w="628"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5841E3D8" w14:textId="77777777" w:rsidR="00247A2A" w:rsidRPr="00003969" w:rsidRDefault="00247A2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138.552,71</w:t>
            </w:r>
          </w:p>
        </w:tc>
        <w:tc>
          <w:tcPr>
            <w:tcW w:w="719" w:type="pct"/>
            <w:gridSpan w:val="2"/>
            <w:tcBorders>
              <w:top w:val="nil"/>
              <w:left w:val="nil"/>
              <w:bottom w:val="single" w:sz="4" w:space="0" w:color="auto"/>
              <w:right w:val="single" w:sz="4" w:space="0" w:color="auto"/>
            </w:tcBorders>
            <w:shd w:val="clear" w:color="auto" w:fill="767171" w:themeFill="background2" w:themeFillShade="80"/>
            <w:noWrap/>
            <w:vAlign w:val="bottom"/>
            <w:hideMark/>
          </w:tcPr>
          <w:p w14:paraId="72CEA950" w14:textId="77777777" w:rsidR="00247A2A" w:rsidRPr="00003969" w:rsidRDefault="00247A2A" w:rsidP="00AF7D19">
            <w:pPr>
              <w:spacing w:after="0" w:line="240" w:lineRule="auto"/>
              <w:ind w:left="0" w:firstLine="0"/>
              <w:jc w:val="right"/>
              <w:rPr>
                <w:rFonts w:asciiTheme="minorHAnsi" w:eastAsia="Times New Roman" w:hAnsiTheme="minorHAnsi" w:cstheme="minorHAnsi"/>
                <w:b/>
                <w:bCs/>
                <w:color w:val="FFFFFF" w:themeColor="background1"/>
                <w:sz w:val="16"/>
                <w:szCs w:val="16"/>
              </w:rPr>
            </w:pPr>
            <w:r w:rsidRPr="00003969">
              <w:rPr>
                <w:b/>
                <w:bCs/>
                <w:color w:val="FFFFFF" w:themeColor="background1"/>
                <w:sz w:val="18"/>
                <w:szCs w:val="18"/>
              </w:rPr>
              <w:t>1.112.839,95</w:t>
            </w:r>
          </w:p>
        </w:tc>
        <w:tc>
          <w:tcPr>
            <w:tcW w:w="95" w:type="pct"/>
            <w:gridSpan w:val="2"/>
            <w:tcBorders>
              <w:top w:val="nil"/>
              <w:left w:val="nil"/>
              <w:bottom w:val="nil"/>
              <w:right w:val="nil"/>
            </w:tcBorders>
            <w:shd w:val="clear" w:color="auto" w:fill="auto"/>
            <w:noWrap/>
            <w:vAlign w:val="bottom"/>
            <w:hideMark/>
          </w:tcPr>
          <w:p w14:paraId="7D4245B7" w14:textId="77777777" w:rsidR="00247A2A" w:rsidRPr="0078669C" w:rsidRDefault="00247A2A" w:rsidP="00AF7D19">
            <w:pPr>
              <w:spacing w:after="0" w:line="240" w:lineRule="auto"/>
              <w:ind w:left="0" w:firstLine="0"/>
              <w:jc w:val="right"/>
              <w:rPr>
                <w:rFonts w:asciiTheme="minorHAnsi" w:eastAsia="Times New Roman" w:hAnsiTheme="minorHAnsi" w:cstheme="minorHAnsi"/>
                <w:b/>
                <w:bCs/>
                <w:color w:val="000000"/>
                <w:sz w:val="16"/>
                <w:szCs w:val="16"/>
              </w:rPr>
            </w:pPr>
          </w:p>
        </w:tc>
        <w:tc>
          <w:tcPr>
            <w:tcW w:w="718" w:type="pct"/>
            <w:gridSpan w:val="2"/>
            <w:tcBorders>
              <w:top w:val="nil"/>
              <w:left w:val="single" w:sz="4" w:space="0" w:color="auto"/>
              <w:bottom w:val="single" w:sz="4" w:space="0" w:color="auto"/>
              <w:right w:val="single" w:sz="4" w:space="0" w:color="auto"/>
            </w:tcBorders>
            <w:shd w:val="clear" w:color="auto" w:fill="767171" w:themeFill="background2" w:themeFillShade="80"/>
            <w:noWrap/>
            <w:vAlign w:val="bottom"/>
            <w:hideMark/>
          </w:tcPr>
          <w:p w14:paraId="72796DCC" w14:textId="77777777" w:rsidR="00247A2A" w:rsidRPr="00003969" w:rsidRDefault="00247A2A" w:rsidP="00AF7D19">
            <w:pPr>
              <w:spacing w:after="0" w:line="240" w:lineRule="auto"/>
              <w:ind w:left="0" w:firstLine="0"/>
              <w:jc w:val="right"/>
              <w:rPr>
                <w:rFonts w:eastAsia="Times New Roman"/>
                <w:b/>
                <w:bCs/>
                <w:color w:val="000000"/>
                <w:sz w:val="18"/>
                <w:szCs w:val="18"/>
              </w:rPr>
            </w:pPr>
            <w:r w:rsidRPr="00003969">
              <w:rPr>
                <w:b/>
                <w:bCs/>
                <w:color w:val="FFFFFF" w:themeColor="background1"/>
                <w:sz w:val="18"/>
                <w:szCs w:val="18"/>
              </w:rPr>
              <w:t>1.251.392,67</w:t>
            </w:r>
          </w:p>
        </w:tc>
      </w:tr>
    </w:tbl>
    <w:p w14:paraId="3D8693CD" w14:textId="77777777" w:rsidR="00CD3556" w:rsidRDefault="00CD3556" w:rsidP="00CD3556"/>
    <w:p w14:paraId="483F1E6F" w14:textId="77777777" w:rsidR="00CD3556" w:rsidRPr="00CD3556" w:rsidRDefault="00CD3556" w:rsidP="00CD3556"/>
    <w:p w14:paraId="09A9A7AB" w14:textId="77777777" w:rsidR="004B1C2D" w:rsidRPr="00465886" w:rsidRDefault="004B1C2D" w:rsidP="004B1C2D">
      <w:pPr>
        <w:spacing w:after="0"/>
        <w:ind w:left="0" w:firstLine="0"/>
        <w:sectPr w:rsidR="004B1C2D" w:rsidRPr="00465886" w:rsidSect="00CD5FC3">
          <w:pgSz w:w="11906" w:h="16838"/>
          <w:pgMar w:top="1560" w:right="1440" w:bottom="1560" w:left="1440" w:header="563" w:footer="92" w:gutter="0"/>
          <w:cols w:space="708"/>
          <w:docGrid w:linePitch="272"/>
        </w:sectPr>
      </w:pPr>
    </w:p>
    <w:p w14:paraId="3A84FDA2" w14:textId="77777777" w:rsidR="00EE3120" w:rsidRPr="00EE3120" w:rsidRDefault="00EE3120" w:rsidP="00EE3120">
      <w:pPr>
        <w:pStyle w:val="Naslov3"/>
      </w:pPr>
      <w:bookmarkStart w:id="225" w:name="_Toc129681931"/>
      <w:r w:rsidRPr="00EE3120">
        <w:lastRenderedPageBreak/>
        <w:t>Projekcija investicije – ekonomska analiza</w:t>
      </w:r>
      <w:bookmarkEnd w:id="210"/>
      <w:bookmarkEnd w:id="225"/>
    </w:p>
    <w:p w14:paraId="3A84FDA3" w14:textId="7C96DB1F" w:rsidR="00EE3120" w:rsidRDefault="004533BB" w:rsidP="00EE3120">
      <w:pPr>
        <w:pStyle w:val="Napis"/>
      </w:pPr>
      <w:bookmarkStart w:id="226" w:name="_Toc129682014"/>
      <w:r>
        <w:t>Tabela</w:t>
      </w:r>
      <w:r w:rsidR="00EE3120">
        <w:t xml:space="preserve"> </w:t>
      </w:r>
      <w:r w:rsidR="009A4512">
        <w:fldChar w:fldCharType="begin"/>
      </w:r>
      <w:r w:rsidR="009A4512">
        <w:instrText xml:space="preserve"> STYLEREF 1 \s </w:instrText>
      </w:r>
      <w:r w:rsidR="009A4512">
        <w:fldChar w:fldCharType="separate"/>
      </w:r>
      <w:r w:rsidR="00356B72">
        <w:rPr>
          <w:noProof/>
        </w:rPr>
        <w:t>14</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7</w:t>
      </w:r>
      <w:r w:rsidR="009A4512">
        <w:rPr>
          <w:noProof/>
        </w:rPr>
        <w:fldChar w:fldCharType="end"/>
      </w:r>
      <w:r w:rsidR="00EE3120">
        <w:t>: Projekcija investicije – ekonomska  analiza</w:t>
      </w:r>
      <w:bookmarkEnd w:id="226"/>
    </w:p>
    <w:tbl>
      <w:tblPr>
        <w:tblW w:w="5000" w:type="pct"/>
        <w:tblCellMar>
          <w:left w:w="70" w:type="dxa"/>
          <w:right w:w="70" w:type="dxa"/>
        </w:tblCellMar>
        <w:tblLook w:val="04A0" w:firstRow="1" w:lastRow="0" w:firstColumn="1" w:lastColumn="0" w:noHBand="0" w:noVBand="1"/>
      </w:tblPr>
      <w:tblGrid>
        <w:gridCol w:w="546"/>
        <w:gridCol w:w="460"/>
        <w:gridCol w:w="1191"/>
        <w:gridCol w:w="1130"/>
        <w:gridCol w:w="1070"/>
        <w:gridCol w:w="1273"/>
        <w:gridCol w:w="1166"/>
        <w:gridCol w:w="1125"/>
        <w:gridCol w:w="1125"/>
        <w:gridCol w:w="1125"/>
        <w:gridCol w:w="1150"/>
        <w:gridCol w:w="1128"/>
        <w:gridCol w:w="1229"/>
      </w:tblGrid>
      <w:tr w:rsidR="00774CEE" w:rsidRPr="00200BB7" w14:paraId="224726B8" w14:textId="77777777" w:rsidTr="00AF7D19">
        <w:trPr>
          <w:trHeight w:val="315"/>
        </w:trPr>
        <w:tc>
          <w:tcPr>
            <w:tcW w:w="5000" w:type="pct"/>
            <w:gridSpan w:val="13"/>
            <w:tcBorders>
              <w:top w:val="nil"/>
              <w:left w:val="nil"/>
              <w:bottom w:val="single" w:sz="8" w:space="0" w:color="auto"/>
              <w:right w:val="nil"/>
            </w:tcBorders>
            <w:shd w:val="clear" w:color="auto" w:fill="767171" w:themeFill="background2" w:themeFillShade="80"/>
            <w:noWrap/>
            <w:vAlign w:val="bottom"/>
            <w:hideMark/>
          </w:tcPr>
          <w:p w14:paraId="0673C487"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Preglednica stroškov in prihodkov  – ekonomska analiza</w:t>
            </w:r>
          </w:p>
        </w:tc>
      </w:tr>
      <w:tr w:rsidR="00774CEE" w:rsidRPr="00200BB7" w14:paraId="1D57D93A" w14:textId="77777777" w:rsidTr="00AF7D19">
        <w:trPr>
          <w:trHeight w:val="132"/>
        </w:trPr>
        <w:tc>
          <w:tcPr>
            <w:tcW w:w="199" w:type="pct"/>
            <w:tcBorders>
              <w:top w:val="nil"/>
              <w:left w:val="nil"/>
              <w:bottom w:val="nil"/>
              <w:right w:val="nil"/>
            </w:tcBorders>
            <w:shd w:val="clear" w:color="auto" w:fill="auto"/>
            <w:noWrap/>
            <w:vAlign w:val="bottom"/>
            <w:hideMark/>
          </w:tcPr>
          <w:p w14:paraId="1EA512C0"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sz w:val="18"/>
                <w:szCs w:val="18"/>
              </w:rPr>
            </w:pPr>
          </w:p>
        </w:tc>
        <w:tc>
          <w:tcPr>
            <w:tcW w:w="168" w:type="pct"/>
            <w:tcBorders>
              <w:top w:val="nil"/>
              <w:left w:val="nil"/>
              <w:bottom w:val="nil"/>
              <w:right w:val="nil"/>
            </w:tcBorders>
            <w:shd w:val="clear" w:color="auto" w:fill="auto"/>
            <w:noWrap/>
            <w:vAlign w:val="bottom"/>
            <w:hideMark/>
          </w:tcPr>
          <w:p w14:paraId="3DCD022D"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34" w:type="pct"/>
            <w:tcBorders>
              <w:top w:val="nil"/>
              <w:left w:val="nil"/>
              <w:bottom w:val="nil"/>
              <w:right w:val="nil"/>
            </w:tcBorders>
            <w:shd w:val="clear" w:color="auto" w:fill="auto"/>
            <w:noWrap/>
            <w:vAlign w:val="bottom"/>
            <w:hideMark/>
          </w:tcPr>
          <w:p w14:paraId="7CD95B8D"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2" w:type="pct"/>
            <w:tcBorders>
              <w:top w:val="nil"/>
              <w:left w:val="nil"/>
              <w:bottom w:val="nil"/>
              <w:right w:val="nil"/>
            </w:tcBorders>
            <w:shd w:val="clear" w:color="auto" w:fill="auto"/>
            <w:noWrap/>
            <w:vAlign w:val="bottom"/>
            <w:hideMark/>
          </w:tcPr>
          <w:p w14:paraId="399A1CF2"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390" w:type="pct"/>
            <w:tcBorders>
              <w:top w:val="nil"/>
              <w:left w:val="nil"/>
              <w:bottom w:val="nil"/>
              <w:right w:val="nil"/>
            </w:tcBorders>
            <w:shd w:val="clear" w:color="auto" w:fill="auto"/>
            <w:noWrap/>
            <w:vAlign w:val="bottom"/>
            <w:hideMark/>
          </w:tcPr>
          <w:p w14:paraId="685538F8"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64" w:type="pct"/>
            <w:tcBorders>
              <w:top w:val="nil"/>
              <w:left w:val="nil"/>
              <w:bottom w:val="nil"/>
              <w:right w:val="nil"/>
            </w:tcBorders>
            <w:shd w:val="clear" w:color="auto" w:fill="auto"/>
            <w:noWrap/>
            <w:vAlign w:val="bottom"/>
            <w:hideMark/>
          </w:tcPr>
          <w:p w14:paraId="28775FC2"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25" w:type="pct"/>
            <w:tcBorders>
              <w:top w:val="nil"/>
              <w:left w:val="nil"/>
              <w:bottom w:val="nil"/>
              <w:right w:val="nil"/>
            </w:tcBorders>
            <w:shd w:val="clear" w:color="auto" w:fill="auto"/>
            <w:noWrap/>
            <w:vAlign w:val="bottom"/>
            <w:hideMark/>
          </w:tcPr>
          <w:p w14:paraId="06A14AE7"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74C346F2"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0285B99D"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0" w:type="pct"/>
            <w:tcBorders>
              <w:top w:val="nil"/>
              <w:left w:val="nil"/>
              <w:bottom w:val="nil"/>
              <w:right w:val="nil"/>
            </w:tcBorders>
            <w:shd w:val="clear" w:color="auto" w:fill="auto"/>
            <w:noWrap/>
            <w:vAlign w:val="bottom"/>
            <w:hideMark/>
          </w:tcPr>
          <w:p w14:paraId="5F2E6DB6"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9" w:type="pct"/>
            <w:tcBorders>
              <w:top w:val="nil"/>
              <w:left w:val="nil"/>
              <w:bottom w:val="nil"/>
              <w:right w:val="nil"/>
            </w:tcBorders>
            <w:shd w:val="clear" w:color="auto" w:fill="auto"/>
            <w:noWrap/>
            <w:vAlign w:val="bottom"/>
            <w:hideMark/>
          </w:tcPr>
          <w:p w14:paraId="1333C95F"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11" w:type="pct"/>
            <w:tcBorders>
              <w:top w:val="nil"/>
              <w:left w:val="nil"/>
              <w:bottom w:val="nil"/>
              <w:right w:val="nil"/>
            </w:tcBorders>
            <w:shd w:val="clear" w:color="auto" w:fill="auto"/>
            <w:noWrap/>
            <w:vAlign w:val="bottom"/>
            <w:hideMark/>
          </w:tcPr>
          <w:p w14:paraId="44C0FB5B"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c>
          <w:tcPr>
            <w:tcW w:w="449" w:type="pct"/>
            <w:tcBorders>
              <w:top w:val="nil"/>
              <w:left w:val="nil"/>
              <w:bottom w:val="nil"/>
              <w:right w:val="nil"/>
            </w:tcBorders>
            <w:shd w:val="clear" w:color="auto" w:fill="auto"/>
            <w:noWrap/>
            <w:vAlign w:val="bottom"/>
            <w:hideMark/>
          </w:tcPr>
          <w:p w14:paraId="3A77B497" w14:textId="77777777" w:rsidR="00774CEE" w:rsidRPr="00200BB7" w:rsidRDefault="00774CEE" w:rsidP="00AF7D19">
            <w:pPr>
              <w:spacing w:after="0" w:line="240" w:lineRule="auto"/>
              <w:ind w:left="0" w:firstLine="0"/>
              <w:jc w:val="center"/>
              <w:rPr>
                <w:rFonts w:asciiTheme="minorHAnsi" w:eastAsia="Times New Roman" w:hAnsiTheme="minorHAnsi" w:cstheme="minorHAnsi"/>
                <w:sz w:val="18"/>
                <w:szCs w:val="18"/>
              </w:rPr>
            </w:pPr>
          </w:p>
        </w:tc>
      </w:tr>
      <w:tr w:rsidR="00774CEE" w:rsidRPr="00200BB7" w14:paraId="10006468" w14:textId="77777777" w:rsidTr="00AF7D19">
        <w:trPr>
          <w:trHeight w:val="300"/>
        </w:trPr>
        <w:tc>
          <w:tcPr>
            <w:tcW w:w="199" w:type="pct"/>
            <w:vMerge w:val="restart"/>
            <w:tcBorders>
              <w:top w:val="single" w:sz="8" w:space="0" w:color="auto"/>
              <w:left w:val="single" w:sz="8" w:space="0" w:color="auto"/>
              <w:bottom w:val="single" w:sz="4" w:space="0" w:color="auto"/>
              <w:right w:val="single" w:sz="4" w:space="0" w:color="auto"/>
            </w:tcBorders>
            <w:shd w:val="clear" w:color="auto" w:fill="767171" w:themeFill="background2" w:themeFillShade="80"/>
            <w:noWrap/>
            <w:vAlign w:val="center"/>
            <w:hideMark/>
          </w:tcPr>
          <w:p w14:paraId="4E354DC7"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Leto</w:t>
            </w:r>
          </w:p>
        </w:tc>
        <w:tc>
          <w:tcPr>
            <w:tcW w:w="168"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textDirection w:val="btLr"/>
            <w:vAlign w:val="center"/>
            <w:hideMark/>
          </w:tcPr>
          <w:p w14:paraId="6DF59E9C"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Referenčna leta</w:t>
            </w:r>
          </w:p>
        </w:tc>
        <w:tc>
          <w:tcPr>
            <w:tcW w:w="434"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2D2C647"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Stroški investicije v stalnih cenah (€)</w:t>
            </w:r>
          </w:p>
        </w:tc>
        <w:tc>
          <w:tcPr>
            <w:tcW w:w="412"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B0D5227"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Operativni stroški (€)</w:t>
            </w:r>
          </w:p>
        </w:tc>
        <w:tc>
          <w:tcPr>
            <w:tcW w:w="1279" w:type="pct"/>
            <w:gridSpan w:val="3"/>
            <w:vMerge w:val="restart"/>
            <w:tcBorders>
              <w:top w:val="single" w:sz="8" w:space="0" w:color="auto"/>
              <w:left w:val="single" w:sz="4" w:space="0" w:color="auto"/>
              <w:bottom w:val="nil"/>
              <w:right w:val="single" w:sz="4" w:space="0" w:color="000000"/>
            </w:tcBorders>
            <w:shd w:val="clear" w:color="auto" w:fill="767171" w:themeFill="background2" w:themeFillShade="80"/>
            <w:vAlign w:val="center"/>
            <w:hideMark/>
          </w:tcPr>
          <w:p w14:paraId="7915A37E"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PRIHODKI SKUPAJ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E2E1D52"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Preostala vrednost (€)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A27B911"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NETO prihodki  (€)</w:t>
            </w:r>
          </w:p>
        </w:tc>
        <w:tc>
          <w:tcPr>
            <w:tcW w:w="410" w:type="pct"/>
            <w:vMerge w:val="restart"/>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0F398B1"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NETO denarni tok (€)</w:t>
            </w:r>
          </w:p>
        </w:tc>
        <w:tc>
          <w:tcPr>
            <w:tcW w:w="1279" w:type="pct"/>
            <w:gridSpan w:val="3"/>
            <w:tcBorders>
              <w:top w:val="single" w:sz="8" w:space="0" w:color="auto"/>
              <w:left w:val="nil"/>
              <w:bottom w:val="single" w:sz="4" w:space="0" w:color="auto"/>
              <w:right w:val="single" w:sz="8" w:space="0" w:color="000000"/>
            </w:tcBorders>
            <w:shd w:val="clear" w:color="auto" w:fill="767171" w:themeFill="background2" w:themeFillShade="80"/>
            <w:hideMark/>
          </w:tcPr>
          <w:p w14:paraId="5C359E22"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Diskontirano</w:t>
            </w:r>
          </w:p>
        </w:tc>
      </w:tr>
      <w:tr w:rsidR="00774CEE" w:rsidRPr="00200BB7" w14:paraId="10685D65" w14:textId="77777777" w:rsidTr="00AF7D19">
        <w:trPr>
          <w:trHeight w:val="300"/>
        </w:trPr>
        <w:tc>
          <w:tcPr>
            <w:tcW w:w="199" w:type="pct"/>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7A18AC64"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68"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1F9A6487"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34"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10F4D9D"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2"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32126D9"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279" w:type="pct"/>
            <w:gridSpan w:val="3"/>
            <w:vMerge/>
            <w:tcBorders>
              <w:top w:val="single" w:sz="8" w:space="0" w:color="auto"/>
              <w:left w:val="single" w:sz="4" w:space="0" w:color="auto"/>
              <w:bottom w:val="nil"/>
              <w:right w:val="single" w:sz="4" w:space="0" w:color="000000"/>
            </w:tcBorders>
            <w:shd w:val="clear" w:color="auto" w:fill="767171" w:themeFill="background2" w:themeFillShade="80"/>
            <w:vAlign w:val="center"/>
            <w:hideMark/>
          </w:tcPr>
          <w:p w14:paraId="69DC301E"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3F2ED9AC"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03616F1C"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4BF02D8F"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279" w:type="pct"/>
            <w:gridSpan w:val="3"/>
            <w:tcBorders>
              <w:top w:val="single" w:sz="4" w:space="0" w:color="auto"/>
              <w:left w:val="nil"/>
              <w:bottom w:val="single" w:sz="4" w:space="0" w:color="auto"/>
              <w:right w:val="single" w:sz="8" w:space="0" w:color="000000"/>
            </w:tcBorders>
            <w:shd w:val="clear" w:color="auto" w:fill="767171" w:themeFill="background2" w:themeFillShade="80"/>
            <w:hideMark/>
          </w:tcPr>
          <w:p w14:paraId="58109D1E"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5,00%</w:t>
            </w:r>
          </w:p>
        </w:tc>
      </w:tr>
      <w:tr w:rsidR="00774CEE" w:rsidRPr="00200BB7" w14:paraId="0E2EB253" w14:textId="77777777" w:rsidTr="00AF7D19">
        <w:trPr>
          <w:trHeight w:val="1032"/>
        </w:trPr>
        <w:tc>
          <w:tcPr>
            <w:tcW w:w="199" w:type="pct"/>
            <w:vMerge/>
            <w:tcBorders>
              <w:top w:val="single" w:sz="8" w:space="0" w:color="auto"/>
              <w:left w:val="single" w:sz="8" w:space="0" w:color="auto"/>
              <w:bottom w:val="single" w:sz="4" w:space="0" w:color="auto"/>
              <w:right w:val="single" w:sz="4" w:space="0" w:color="auto"/>
            </w:tcBorders>
            <w:shd w:val="clear" w:color="auto" w:fill="767171" w:themeFill="background2" w:themeFillShade="80"/>
            <w:vAlign w:val="center"/>
            <w:hideMark/>
          </w:tcPr>
          <w:p w14:paraId="0ED3A8D6"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168"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900D59C"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34"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00FA088"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2"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528E5999"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390"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3A101468"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splošni  (€)</w:t>
            </w:r>
          </w:p>
        </w:tc>
        <w:tc>
          <w:tcPr>
            <w:tcW w:w="464"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15EB9ABF"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javna korist (€)</w:t>
            </w:r>
          </w:p>
        </w:tc>
        <w:tc>
          <w:tcPr>
            <w:tcW w:w="425" w:type="pct"/>
            <w:tcBorders>
              <w:top w:val="single" w:sz="4" w:space="0" w:color="auto"/>
              <w:left w:val="nil"/>
              <w:bottom w:val="single" w:sz="4" w:space="0" w:color="auto"/>
              <w:right w:val="single" w:sz="4" w:space="0" w:color="auto"/>
            </w:tcBorders>
            <w:shd w:val="clear" w:color="auto" w:fill="767171" w:themeFill="background2" w:themeFillShade="80"/>
            <w:vAlign w:val="center"/>
            <w:hideMark/>
          </w:tcPr>
          <w:p w14:paraId="0A9C5760"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Prihodki - SKUPAJ (€)</w:t>
            </w: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AD0A404"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2130F264"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0" w:type="pct"/>
            <w:vMerge/>
            <w:tcBorders>
              <w:top w:val="single" w:sz="8" w:space="0" w:color="auto"/>
              <w:left w:val="single" w:sz="4" w:space="0" w:color="auto"/>
              <w:bottom w:val="single" w:sz="4" w:space="0" w:color="auto"/>
              <w:right w:val="single" w:sz="4" w:space="0" w:color="auto"/>
            </w:tcBorders>
            <w:shd w:val="clear" w:color="auto" w:fill="767171" w:themeFill="background2" w:themeFillShade="80"/>
            <w:vAlign w:val="center"/>
            <w:hideMark/>
          </w:tcPr>
          <w:p w14:paraId="6DCF9DFF"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p>
        </w:tc>
        <w:tc>
          <w:tcPr>
            <w:tcW w:w="419" w:type="pct"/>
            <w:tcBorders>
              <w:top w:val="nil"/>
              <w:left w:val="nil"/>
              <w:bottom w:val="single" w:sz="4" w:space="0" w:color="auto"/>
              <w:right w:val="single" w:sz="4" w:space="0" w:color="auto"/>
            </w:tcBorders>
            <w:shd w:val="clear" w:color="auto" w:fill="767171" w:themeFill="background2" w:themeFillShade="80"/>
            <w:vAlign w:val="center"/>
            <w:hideMark/>
          </w:tcPr>
          <w:p w14:paraId="50ED3E44"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Stroški investicije </w:t>
            </w:r>
          </w:p>
        </w:tc>
        <w:tc>
          <w:tcPr>
            <w:tcW w:w="411" w:type="pct"/>
            <w:tcBorders>
              <w:top w:val="nil"/>
              <w:left w:val="nil"/>
              <w:bottom w:val="single" w:sz="4" w:space="0" w:color="auto"/>
              <w:right w:val="single" w:sz="4" w:space="0" w:color="auto"/>
            </w:tcBorders>
            <w:shd w:val="clear" w:color="auto" w:fill="767171" w:themeFill="background2" w:themeFillShade="80"/>
            <w:vAlign w:val="center"/>
            <w:hideMark/>
          </w:tcPr>
          <w:p w14:paraId="387A8FA5"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NETO </w:t>
            </w:r>
            <w:r w:rsidRPr="00200BB7">
              <w:rPr>
                <w:rFonts w:asciiTheme="minorHAnsi" w:eastAsia="Times New Roman" w:hAnsiTheme="minorHAnsi" w:cstheme="minorHAnsi"/>
                <w:b/>
                <w:bCs/>
                <w:color w:val="FFFFFF" w:themeColor="background1"/>
                <w:sz w:val="18"/>
                <w:szCs w:val="18"/>
              </w:rPr>
              <w:br/>
              <w:t>prihodki</w:t>
            </w:r>
          </w:p>
        </w:tc>
        <w:tc>
          <w:tcPr>
            <w:tcW w:w="449" w:type="pct"/>
            <w:tcBorders>
              <w:top w:val="nil"/>
              <w:left w:val="nil"/>
              <w:bottom w:val="single" w:sz="4" w:space="0" w:color="auto"/>
              <w:right w:val="single" w:sz="8" w:space="0" w:color="auto"/>
            </w:tcBorders>
            <w:shd w:val="clear" w:color="auto" w:fill="767171" w:themeFill="background2" w:themeFillShade="80"/>
            <w:vAlign w:val="center"/>
            <w:hideMark/>
          </w:tcPr>
          <w:p w14:paraId="50E577B8" w14:textId="77777777" w:rsidR="00774CEE" w:rsidRPr="00200BB7" w:rsidRDefault="00774CEE" w:rsidP="00AF7D19">
            <w:pPr>
              <w:spacing w:after="0" w:line="240" w:lineRule="auto"/>
              <w:ind w:left="0" w:firstLine="0"/>
              <w:jc w:val="center"/>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 xml:space="preserve">NETO </w:t>
            </w:r>
            <w:r w:rsidRPr="00200BB7">
              <w:rPr>
                <w:rFonts w:asciiTheme="minorHAnsi" w:eastAsia="Times New Roman" w:hAnsiTheme="minorHAnsi" w:cstheme="minorHAnsi"/>
                <w:b/>
                <w:bCs/>
                <w:color w:val="FFFFFF" w:themeColor="background1"/>
                <w:sz w:val="18"/>
                <w:szCs w:val="18"/>
              </w:rPr>
              <w:br/>
              <w:t>denarni tok</w:t>
            </w:r>
          </w:p>
        </w:tc>
      </w:tr>
      <w:tr w:rsidR="00774CEE" w:rsidRPr="00200BB7" w14:paraId="552FD5B0"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307BE3E2"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2022</w:t>
            </w:r>
          </w:p>
        </w:tc>
        <w:tc>
          <w:tcPr>
            <w:tcW w:w="168" w:type="pct"/>
            <w:tcBorders>
              <w:top w:val="nil"/>
              <w:left w:val="nil"/>
              <w:bottom w:val="single" w:sz="4" w:space="0" w:color="auto"/>
              <w:right w:val="single" w:sz="4" w:space="0" w:color="auto"/>
            </w:tcBorders>
            <w:shd w:val="clear" w:color="auto" w:fill="auto"/>
            <w:noWrap/>
            <w:vAlign w:val="bottom"/>
            <w:hideMark/>
          </w:tcPr>
          <w:p w14:paraId="1BE224C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w:t>
            </w:r>
          </w:p>
        </w:tc>
        <w:tc>
          <w:tcPr>
            <w:tcW w:w="434" w:type="pct"/>
            <w:tcBorders>
              <w:top w:val="nil"/>
              <w:left w:val="nil"/>
              <w:bottom w:val="single" w:sz="4" w:space="0" w:color="auto"/>
              <w:right w:val="single" w:sz="4" w:space="0" w:color="auto"/>
            </w:tcBorders>
            <w:shd w:val="clear" w:color="auto" w:fill="auto"/>
            <w:vAlign w:val="bottom"/>
            <w:hideMark/>
          </w:tcPr>
          <w:p w14:paraId="4DA8B6C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7.482,00</w:t>
            </w:r>
          </w:p>
        </w:tc>
        <w:tc>
          <w:tcPr>
            <w:tcW w:w="412" w:type="pct"/>
            <w:tcBorders>
              <w:top w:val="nil"/>
              <w:left w:val="nil"/>
              <w:bottom w:val="single" w:sz="4" w:space="0" w:color="auto"/>
              <w:right w:val="single" w:sz="4" w:space="0" w:color="auto"/>
            </w:tcBorders>
            <w:shd w:val="clear" w:color="auto" w:fill="auto"/>
            <w:vAlign w:val="bottom"/>
            <w:hideMark/>
          </w:tcPr>
          <w:p w14:paraId="5C7A13F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390" w:type="pct"/>
            <w:tcBorders>
              <w:top w:val="nil"/>
              <w:left w:val="nil"/>
              <w:bottom w:val="single" w:sz="4" w:space="0" w:color="auto"/>
              <w:right w:val="single" w:sz="4" w:space="0" w:color="auto"/>
            </w:tcBorders>
            <w:shd w:val="clear" w:color="auto" w:fill="auto"/>
            <w:vAlign w:val="bottom"/>
            <w:hideMark/>
          </w:tcPr>
          <w:p w14:paraId="525CD2B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64" w:type="pct"/>
            <w:tcBorders>
              <w:top w:val="nil"/>
              <w:left w:val="nil"/>
              <w:bottom w:val="single" w:sz="4" w:space="0" w:color="auto"/>
              <w:right w:val="single" w:sz="4" w:space="0" w:color="auto"/>
            </w:tcBorders>
            <w:shd w:val="clear" w:color="auto" w:fill="auto"/>
            <w:vAlign w:val="bottom"/>
            <w:hideMark/>
          </w:tcPr>
          <w:p w14:paraId="4E0D2E4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25" w:type="pct"/>
            <w:tcBorders>
              <w:top w:val="nil"/>
              <w:left w:val="nil"/>
              <w:bottom w:val="single" w:sz="4" w:space="0" w:color="auto"/>
              <w:right w:val="single" w:sz="4" w:space="0" w:color="auto"/>
            </w:tcBorders>
            <w:shd w:val="clear" w:color="auto" w:fill="auto"/>
            <w:vAlign w:val="bottom"/>
            <w:hideMark/>
          </w:tcPr>
          <w:p w14:paraId="6AB4DAD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10" w:type="pct"/>
            <w:tcBorders>
              <w:top w:val="nil"/>
              <w:left w:val="nil"/>
              <w:bottom w:val="single" w:sz="4" w:space="0" w:color="auto"/>
              <w:right w:val="single" w:sz="4" w:space="0" w:color="auto"/>
            </w:tcBorders>
            <w:shd w:val="clear" w:color="000000" w:fill="FFFFFF"/>
            <w:vAlign w:val="bottom"/>
            <w:hideMark/>
          </w:tcPr>
          <w:p w14:paraId="373C58C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12688A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10" w:type="pct"/>
            <w:tcBorders>
              <w:top w:val="nil"/>
              <w:left w:val="nil"/>
              <w:bottom w:val="single" w:sz="4" w:space="0" w:color="auto"/>
              <w:right w:val="single" w:sz="4" w:space="0" w:color="auto"/>
            </w:tcBorders>
            <w:shd w:val="clear" w:color="auto" w:fill="auto"/>
            <w:vAlign w:val="bottom"/>
            <w:hideMark/>
          </w:tcPr>
          <w:p w14:paraId="5E548D7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-4.117,87</w:t>
            </w:r>
          </w:p>
        </w:tc>
        <w:tc>
          <w:tcPr>
            <w:tcW w:w="419" w:type="pct"/>
            <w:tcBorders>
              <w:top w:val="nil"/>
              <w:left w:val="nil"/>
              <w:bottom w:val="single" w:sz="4" w:space="0" w:color="auto"/>
              <w:right w:val="single" w:sz="4" w:space="0" w:color="auto"/>
            </w:tcBorders>
            <w:shd w:val="clear" w:color="auto" w:fill="auto"/>
            <w:vAlign w:val="bottom"/>
            <w:hideMark/>
          </w:tcPr>
          <w:p w14:paraId="6CC4B7B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7.482,00</w:t>
            </w:r>
          </w:p>
        </w:tc>
        <w:tc>
          <w:tcPr>
            <w:tcW w:w="411" w:type="pct"/>
            <w:tcBorders>
              <w:top w:val="nil"/>
              <w:left w:val="nil"/>
              <w:bottom w:val="single" w:sz="4" w:space="0" w:color="auto"/>
              <w:right w:val="single" w:sz="4" w:space="0" w:color="auto"/>
            </w:tcBorders>
            <w:shd w:val="clear" w:color="auto" w:fill="auto"/>
            <w:vAlign w:val="bottom"/>
            <w:hideMark/>
          </w:tcPr>
          <w:p w14:paraId="51C805D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3.364,13</w:t>
            </w:r>
          </w:p>
        </w:tc>
        <w:tc>
          <w:tcPr>
            <w:tcW w:w="449" w:type="pct"/>
            <w:tcBorders>
              <w:top w:val="nil"/>
              <w:left w:val="nil"/>
              <w:bottom w:val="single" w:sz="4" w:space="0" w:color="auto"/>
              <w:right w:val="single" w:sz="4" w:space="0" w:color="auto"/>
            </w:tcBorders>
            <w:shd w:val="clear" w:color="auto" w:fill="auto"/>
            <w:vAlign w:val="bottom"/>
            <w:hideMark/>
          </w:tcPr>
          <w:p w14:paraId="01953C1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-4.117,87</w:t>
            </w:r>
          </w:p>
        </w:tc>
      </w:tr>
      <w:tr w:rsidR="00774CEE" w:rsidRPr="00200BB7" w14:paraId="2F976F90"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2725A0C6"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2023</w:t>
            </w:r>
          </w:p>
        </w:tc>
        <w:tc>
          <w:tcPr>
            <w:tcW w:w="168" w:type="pct"/>
            <w:tcBorders>
              <w:top w:val="nil"/>
              <w:left w:val="nil"/>
              <w:bottom w:val="single" w:sz="4" w:space="0" w:color="auto"/>
              <w:right w:val="single" w:sz="4" w:space="0" w:color="auto"/>
            </w:tcBorders>
            <w:shd w:val="clear" w:color="auto" w:fill="auto"/>
            <w:noWrap/>
            <w:vAlign w:val="bottom"/>
            <w:hideMark/>
          </w:tcPr>
          <w:p w14:paraId="6995971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w:t>
            </w:r>
          </w:p>
        </w:tc>
        <w:tc>
          <w:tcPr>
            <w:tcW w:w="434" w:type="pct"/>
            <w:tcBorders>
              <w:top w:val="nil"/>
              <w:left w:val="nil"/>
              <w:bottom w:val="single" w:sz="4" w:space="0" w:color="auto"/>
              <w:right w:val="single" w:sz="4" w:space="0" w:color="auto"/>
            </w:tcBorders>
            <w:shd w:val="clear" w:color="auto" w:fill="auto"/>
            <w:vAlign w:val="bottom"/>
            <w:hideMark/>
          </w:tcPr>
          <w:p w14:paraId="2AD1E19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127.936,98</w:t>
            </w:r>
          </w:p>
        </w:tc>
        <w:tc>
          <w:tcPr>
            <w:tcW w:w="412" w:type="pct"/>
            <w:tcBorders>
              <w:top w:val="nil"/>
              <w:left w:val="nil"/>
              <w:bottom w:val="single" w:sz="4" w:space="0" w:color="auto"/>
              <w:right w:val="single" w:sz="4" w:space="0" w:color="auto"/>
            </w:tcBorders>
            <w:shd w:val="clear" w:color="auto" w:fill="auto"/>
            <w:vAlign w:val="bottom"/>
            <w:hideMark/>
          </w:tcPr>
          <w:p w14:paraId="50C812F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390" w:type="pct"/>
            <w:tcBorders>
              <w:top w:val="nil"/>
              <w:left w:val="nil"/>
              <w:bottom w:val="single" w:sz="4" w:space="0" w:color="auto"/>
              <w:right w:val="single" w:sz="4" w:space="0" w:color="auto"/>
            </w:tcBorders>
            <w:shd w:val="clear" w:color="auto" w:fill="auto"/>
            <w:vAlign w:val="bottom"/>
            <w:hideMark/>
          </w:tcPr>
          <w:p w14:paraId="268CF8B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3.602,98</w:t>
            </w:r>
          </w:p>
        </w:tc>
        <w:tc>
          <w:tcPr>
            <w:tcW w:w="464" w:type="pct"/>
            <w:tcBorders>
              <w:top w:val="nil"/>
              <w:left w:val="nil"/>
              <w:bottom w:val="single" w:sz="4" w:space="0" w:color="auto"/>
              <w:right w:val="single" w:sz="4" w:space="0" w:color="auto"/>
            </w:tcBorders>
            <w:shd w:val="clear" w:color="auto" w:fill="auto"/>
            <w:vAlign w:val="bottom"/>
            <w:hideMark/>
          </w:tcPr>
          <w:p w14:paraId="092E033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81.896,50</w:t>
            </w:r>
          </w:p>
        </w:tc>
        <w:tc>
          <w:tcPr>
            <w:tcW w:w="425" w:type="pct"/>
            <w:tcBorders>
              <w:top w:val="nil"/>
              <w:left w:val="nil"/>
              <w:bottom w:val="single" w:sz="4" w:space="0" w:color="auto"/>
              <w:right w:val="single" w:sz="4" w:space="0" w:color="auto"/>
            </w:tcBorders>
            <w:shd w:val="clear" w:color="auto" w:fill="auto"/>
            <w:vAlign w:val="bottom"/>
            <w:hideMark/>
          </w:tcPr>
          <w:p w14:paraId="453DDEB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10" w:type="pct"/>
            <w:tcBorders>
              <w:top w:val="nil"/>
              <w:left w:val="nil"/>
              <w:bottom w:val="single" w:sz="4" w:space="0" w:color="auto"/>
              <w:right w:val="single" w:sz="4" w:space="0" w:color="auto"/>
            </w:tcBorders>
            <w:shd w:val="clear" w:color="000000" w:fill="FFFFFF"/>
            <w:vAlign w:val="bottom"/>
            <w:hideMark/>
          </w:tcPr>
          <w:p w14:paraId="71962A3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8DE2CA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10" w:type="pct"/>
            <w:tcBorders>
              <w:top w:val="nil"/>
              <w:left w:val="nil"/>
              <w:bottom w:val="single" w:sz="4" w:space="0" w:color="auto"/>
              <w:right w:val="single" w:sz="4" w:space="0" w:color="auto"/>
            </w:tcBorders>
            <w:shd w:val="clear" w:color="auto" w:fill="auto"/>
            <w:vAlign w:val="bottom"/>
            <w:hideMark/>
          </w:tcPr>
          <w:p w14:paraId="6E634CF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-42.437,50</w:t>
            </w:r>
          </w:p>
        </w:tc>
        <w:tc>
          <w:tcPr>
            <w:tcW w:w="419" w:type="pct"/>
            <w:tcBorders>
              <w:top w:val="nil"/>
              <w:left w:val="nil"/>
              <w:bottom w:val="single" w:sz="4" w:space="0" w:color="auto"/>
              <w:right w:val="single" w:sz="4" w:space="0" w:color="auto"/>
            </w:tcBorders>
            <w:shd w:val="clear" w:color="auto" w:fill="auto"/>
            <w:vAlign w:val="bottom"/>
            <w:hideMark/>
          </w:tcPr>
          <w:p w14:paraId="728BB0A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127.936,98</w:t>
            </w:r>
          </w:p>
        </w:tc>
        <w:tc>
          <w:tcPr>
            <w:tcW w:w="411" w:type="pct"/>
            <w:tcBorders>
              <w:top w:val="nil"/>
              <w:left w:val="nil"/>
              <w:bottom w:val="single" w:sz="4" w:space="0" w:color="auto"/>
              <w:right w:val="single" w:sz="4" w:space="0" w:color="auto"/>
            </w:tcBorders>
            <w:shd w:val="clear" w:color="auto" w:fill="auto"/>
            <w:vAlign w:val="bottom"/>
            <w:hideMark/>
          </w:tcPr>
          <w:p w14:paraId="7406229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85.499,48</w:t>
            </w:r>
          </w:p>
        </w:tc>
        <w:tc>
          <w:tcPr>
            <w:tcW w:w="449" w:type="pct"/>
            <w:tcBorders>
              <w:top w:val="nil"/>
              <w:left w:val="nil"/>
              <w:bottom w:val="single" w:sz="4" w:space="0" w:color="auto"/>
              <w:right w:val="single" w:sz="4" w:space="0" w:color="auto"/>
            </w:tcBorders>
            <w:shd w:val="clear" w:color="auto" w:fill="auto"/>
            <w:vAlign w:val="bottom"/>
            <w:hideMark/>
          </w:tcPr>
          <w:p w14:paraId="2A69957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-42.437,50</w:t>
            </w:r>
          </w:p>
        </w:tc>
      </w:tr>
      <w:tr w:rsidR="00774CEE" w:rsidRPr="00200BB7" w14:paraId="50E94965"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F9FBAC8"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2024</w:t>
            </w:r>
          </w:p>
        </w:tc>
        <w:tc>
          <w:tcPr>
            <w:tcW w:w="168" w:type="pct"/>
            <w:tcBorders>
              <w:top w:val="nil"/>
              <w:left w:val="nil"/>
              <w:bottom w:val="single" w:sz="4" w:space="0" w:color="auto"/>
              <w:right w:val="single" w:sz="4" w:space="0" w:color="auto"/>
            </w:tcBorders>
            <w:shd w:val="clear" w:color="auto" w:fill="auto"/>
            <w:noWrap/>
            <w:vAlign w:val="bottom"/>
            <w:hideMark/>
          </w:tcPr>
          <w:p w14:paraId="0DCD71D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w:t>
            </w:r>
          </w:p>
        </w:tc>
        <w:tc>
          <w:tcPr>
            <w:tcW w:w="434" w:type="pct"/>
            <w:tcBorders>
              <w:top w:val="nil"/>
              <w:left w:val="nil"/>
              <w:bottom w:val="single" w:sz="4" w:space="0" w:color="auto"/>
              <w:right w:val="single" w:sz="4" w:space="0" w:color="auto"/>
            </w:tcBorders>
            <w:shd w:val="clear" w:color="auto" w:fill="auto"/>
            <w:vAlign w:val="bottom"/>
            <w:hideMark/>
          </w:tcPr>
          <w:p w14:paraId="1D94D6C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326.206,54</w:t>
            </w:r>
          </w:p>
        </w:tc>
        <w:tc>
          <w:tcPr>
            <w:tcW w:w="412" w:type="pct"/>
            <w:tcBorders>
              <w:top w:val="nil"/>
              <w:left w:val="nil"/>
              <w:bottom w:val="single" w:sz="4" w:space="0" w:color="auto"/>
              <w:right w:val="single" w:sz="4" w:space="0" w:color="auto"/>
            </w:tcBorders>
            <w:shd w:val="clear" w:color="auto" w:fill="auto"/>
            <w:vAlign w:val="bottom"/>
            <w:hideMark/>
          </w:tcPr>
          <w:p w14:paraId="7200D82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11.902,06</w:t>
            </w:r>
          </w:p>
        </w:tc>
        <w:tc>
          <w:tcPr>
            <w:tcW w:w="390" w:type="pct"/>
            <w:tcBorders>
              <w:top w:val="nil"/>
              <w:left w:val="nil"/>
              <w:bottom w:val="single" w:sz="4" w:space="0" w:color="auto"/>
              <w:right w:val="single" w:sz="4" w:space="0" w:color="auto"/>
            </w:tcBorders>
            <w:shd w:val="clear" w:color="auto" w:fill="auto"/>
            <w:vAlign w:val="bottom"/>
            <w:hideMark/>
          </w:tcPr>
          <w:p w14:paraId="25702E2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3.754,31</w:t>
            </w:r>
          </w:p>
        </w:tc>
        <w:tc>
          <w:tcPr>
            <w:tcW w:w="464" w:type="pct"/>
            <w:tcBorders>
              <w:top w:val="nil"/>
              <w:left w:val="nil"/>
              <w:bottom w:val="single" w:sz="4" w:space="0" w:color="auto"/>
              <w:right w:val="single" w:sz="4" w:space="0" w:color="auto"/>
            </w:tcBorders>
            <w:shd w:val="clear" w:color="auto" w:fill="auto"/>
            <w:vAlign w:val="bottom"/>
            <w:hideMark/>
          </w:tcPr>
          <w:p w14:paraId="5BA8333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137.178,61</w:t>
            </w:r>
          </w:p>
        </w:tc>
        <w:tc>
          <w:tcPr>
            <w:tcW w:w="425" w:type="pct"/>
            <w:tcBorders>
              <w:top w:val="nil"/>
              <w:left w:val="nil"/>
              <w:bottom w:val="single" w:sz="4" w:space="0" w:color="auto"/>
              <w:right w:val="single" w:sz="4" w:space="0" w:color="auto"/>
            </w:tcBorders>
            <w:shd w:val="clear" w:color="auto" w:fill="auto"/>
            <w:vAlign w:val="bottom"/>
            <w:hideMark/>
          </w:tcPr>
          <w:p w14:paraId="5EC187A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140.932,91</w:t>
            </w:r>
          </w:p>
        </w:tc>
        <w:tc>
          <w:tcPr>
            <w:tcW w:w="410" w:type="pct"/>
            <w:tcBorders>
              <w:top w:val="nil"/>
              <w:left w:val="nil"/>
              <w:bottom w:val="single" w:sz="4" w:space="0" w:color="auto"/>
              <w:right w:val="single" w:sz="4" w:space="0" w:color="auto"/>
            </w:tcBorders>
            <w:shd w:val="clear" w:color="000000" w:fill="FFFFFF"/>
            <w:vAlign w:val="bottom"/>
            <w:hideMark/>
          </w:tcPr>
          <w:p w14:paraId="417E77E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2BCB798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129.030,85</w:t>
            </w:r>
          </w:p>
        </w:tc>
        <w:tc>
          <w:tcPr>
            <w:tcW w:w="410" w:type="pct"/>
            <w:tcBorders>
              <w:top w:val="nil"/>
              <w:left w:val="nil"/>
              <w:bottom w:val="single" w:sz="4" w:space="0" w:color="auto"/>
              <w:right w:val="single" w:sz="4" w:space="0" w:color="auto"/>
            </w:tcBorders>
            <w:shd w:val="clear" w:color="auto" w:fill="auto"/>
            <w:vAlign w:val="bottom"/>
            <w:hideMark/>
          </w:tcPr>
          <w:p w14:paraId="3802970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-197.175,68</w:t>
            </w:r>
          </w:p>
        </w:tc>
        <w:tc>
          <w:tcPr>
            <w:tcW w:w="419" w:type="pct"/>
            <w:tcBorders>
              <w:top w:val="nil"/>
              <w:left w:val="nil"/>
              <w:bottom w:val="single" w:sz="4" w:space="0" w:color="auto"/>
              <w:right w:val="single" w:sz="4" w:space="0" w:color="auto"/>
            </w:tcBorders>
            <w:shd w:val="clear" w:color="auto" w:fill="auto"/>
            <w:vAlign w:val="bottom"/>
            <w:hideMark/>
          </w:tcPr>
          <w:p w14:paraId="5669811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310.672,89</w:t>
            </w:r>
          </w:p>
        </w:tc>
        <w:tc>
          <w:tcPr>
            <w:tcW w:w="411" w:type="pct"/>
            <w:tcBorders>
              <w:top w:val="nil"/>
              <w:left w:val="nil"/>
              <w:bottom w:val="single" w:sz="4" w:space="0" w:color="auto"/>
              <w:right w:val="single" w:sz="4" w:space="0" w:color="auto"/>
            </w:tcBorders>
            <w:shd w:val="clear" w:color="auto" w:fill="auto"/>
            <w:vAlign w:val="bottom"/>
            <w:hideMark/>
          </w:tcPr>
          <w:p w14:paraId="288B735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122.886,53</w:t>
            </w:r>
          </w:p>
        </w:tc>
        <w:tc>
          <w:tcPr>
            <w:tcW w:w="449" w:type="pct"/>
            <w:tcBorders>
              <w:top w:val="nil"/>
              <w:left w:val="nil"/>
              <w:bottom w:val="single" w:sz="4" w:space="0" w:color="auto"/>
              <w:right w:val="single" w:sz="4" w:space="0" w:color="auto"/>
            </w:tcBorders>
            <w:shd w:val="clear" w:color="auto" w:fill="auto"/>
            <w:vAlign w:val="bottom"/>
            <w:hideMark/>
          </w:tcPr>
          <w:p w14:paraId="08D43B0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-187.786,36</w:t>
            </w:r>
          </w:p>
        </w:tc>
      </w:tr>
      <w:tr w:rsidR="00774CEE" w:rsidRPr="00200BB7" w14:paraId="1C037322"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20B176F8"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2025</w:t>
            </w:r>
          </w:p>
        </w:tc>
        <w:tc>
          <w:tcPr>
            <w:tcW w:w="168" w:type="pct"/>
            <w:tcBorders>
              <w:top w:val="nil"/>
              <w:left w:val="nil"/>
              <w:bottom w:val="single" w:sz="4" w:space="0" w:color="auto"/>
              <w:right w:val="single" w:sz="4" w:space="0" w:color="auto"/>
            </w:tcBorders>
            <w:shd w:val="clear" w:color="auto" w:fill="auto"/>
            <w:noWrap/>
            <w:vAlign w:val="bottom"/>
            <w:hideMark/>
          </w:tcPr>
          <w:p w14:paraId="532DC25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w:t>
            </w:r>
          </w:p>
        </w:tc>
        <w:tc>
          <w:tcPr>
            <w:tcW w:w="434" w:type="pct"/>
            <w:tcBorders>
              <w:top w:val="nil"/>
              <w:left w:val="nil"/>
              <w:bottom w:val="single" w:sz="4" w:space="0" w:color="auto"/>
              <w:right w:val="single" w:sz="4" w:space="0" w:color="auto"/>
            </w:tcBorders>
            <w:shd w:val="clear" w:color="auto" w:fill="auto"/>
            <w:vAlign w:val="bottom"/>
          </w:tcPr>
          <w:p w14:paraId="1D84561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p>
        </w:tc>
        <w:tc>
          <w:tcPr>
            <w:tcW w:w="412" w:type="pct"/>
            <w:tcBorders>
              <w:top w:val="nil"/>
              <w:left w:val="nil"/>
              <w:bottom w:val="single" w:sz="4" w:space="0" w:color="auto"/>
              <w:right w:val="single" w:sz="4" w:space="0" w:color="auto"/>
            </w:tcBorders>
            <w:shd w:val="clear" w:color="auto" w:fill="auto"/>
            <w:vAlign w:val="bottom"/>
            <w:hideMark/>
          </w:tcPr>
          <w:p w14:paraId="78E6D6A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12.187,71</w:t>
            </w:r>
          </w:p>
        </w:tc>
        <w:tc>
          <w:tcPr>
            <w:tcW w:w="390" w:type="pct"/>
            <w:tcBorders>
              <w:top w:val="nil"/>
              <w:left w:val="nil"/>
              <w:bottom w:val="single" w:sz="4" w:space="0" w:color="auto"/>
              <w:right w:val="single" w:sz="4" w:space="0" w:color="auto"/>
            </w:tcBorders>
            <w:shd w:val="clear" w:color="auto" w:fill="auto"/>
            <w:vAlign w:val="bottom"/>
            <w:hideMark/>
          </w:tcPr>
          <w:p w14:paraId="4AC627B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8.410,32</w:t>
            </w:r>
          </w:p>
        </w:tc>
        <w:tc>
          <w:tcPr>
            <w:tcW w:w="464" w:type="pct"/>
            <w:tcBorders>
              <w:top w:val="nil"/>
              <w:left w:val="nil"/>
              <w:bottom w:val="single" w:sz="4" w:space="0" w:color="auto"/>
              <w:right w:val="single" w:sz="4" w:space="0" w:color="auto"/>
            </w:tcBorders>
            <w:shd w:val="clear" w:color="auto" w:fill="auto"/>
            <w:vAlign w:val="bottom"/>
            <w:hideMark/>
          </w:tcPr>
          <w:p w14:paraId="2EEDE64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65.153,50</w:t>
            </w:r>
          </w:p>
        </w:tc>
        <w:tc>
          <w:tcPr>
            <w:tcW w:w="425" w:type="pct"/>
            <w:tcBorders>
              <w:top w:val="nil"/>
              <w:left w:val="nil"/>
              <w:bottom w:val="single" w:sz="4" w:space="0" w:color="auto"/>
              <w:right w:val="single" w:sz="4" w:space="0" w:color="auto"/>
            </w:tcBorders>
            <w:shd w:val="clear" w:color="auto" w:fill="auto"/>
            <w:vAlign w:val="bottom"/>
            <w:hideMark/>
          </w:tcPr>
          <w:p w14:paraId="77A7187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73.563,82</w:t>
            </w:r>
          </w:p>
        </w:tc>
        <w:tc>
          <w:tcPr>
            <w:tcW w:w="410" w:type="pct"/>
            <w:tcBorders>
              <w:top w:val="nil"/>
              <w:left w:val="nil"/>
              <w:bottom w:val="single" w:sz="4" w:space="0" w:color="auto"/>
              <w:right w:val="single" w:sz="4" w:space="0" w:color="auto"/>
            </w:tcBorders>
            <w:shd w:val="clear" w:color="000000" w:fill="FFFFFF"/>
            <w:vAlign w:val="bottom"/>
            <w:hideMark/>
          </w:tcPr>
          <w:p w14:paraId="60635B2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EAE09F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61.376,11</w:t>
            </w:r>
          </w:p>
        </w:tc>
        <w:tc>
          <w:tcPr>
            <w:tcW w:w="410" w:type="pct"/>
            <w:tcBorders>
              <w:top w:val="nil"/>
              <w:left w:val="nil"/>
              <w:bottom w:val="single" w:sz="4" w:space="0" w:color="auto"/>
              <w:right w:val="single" w:sz="4" w:space="0" w:color="auto"/>
            </w:tcBorders>
            <w:shd w:val="clear" w:color="auto" w:fill="auto"/>
            <w:vAlign w:val="bottom"/>
            <w:hideMark/>
          </w:tcPr>
          <w:p w14:paraId="55C043A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61.376,11</w:t>
            </w:r>
          </w:p>
        </w:tc>
        <w:tc>
          <w:tcPr>
            <w:tcW w:w="419" w:type="pct"/>
            <w:tcBorders>
              <w:top w:val="nil"/>
              <w:left w:val="nil"/>
              <w:bottom w:val="single" w:sz="4" w:space="0" w:color="auto"/>
              <w:right w:val="single" w:sz="4" w:space="0" w:color="auto"/>
            </w:tcBorders>
            <w:shd w:val="clear" w:color="auto" w:fill="auto"/>
            <w:vAlign w:val="bottom"/>
            <w:hideMark/>
          </w:tcPr>
          <w:p w14:paraId="4BF06D7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61A3EAC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55.669,94</w:t>
            </w:r>
          </w:p>
        </w:tc>
        <w:tc>
          <w:tcPr>
            <w:tcW w:w="449" w:type="pct"/>
            <w:tcBorders>
              <w:top w:val="nil"/>
              <w:left w:val="nil"/>
              <w:bottom w:val="single" w:sz="4" w:space="0" w:color="auto"/>
              <w:right w:val="single" w:sz="4" w:space="0" w:color="auto"/>
            </w:tcBorders>
            <w:shd w:val="clear" w:color="auto" w:fill="auto"/>
            <w:vAlign w:val="bottom"/>
            <w:hideMark/>
          </w:tcPr>
          <w:p w14:paraId="6872ED3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55.669,94</w:t>
            </w:r>
          </w:p>
        </w:tc>
      </w:tr>
      <w:tr w:rsidR="00774CEE" w:rsidRPr="00200BB7" w14:paraId="5CA27191"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4B64A782"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2026</w:t>
            </w:r>
          </w:p>
        </w:tc>
        <w:tc>
          <w:tcPr>
            <w:tcW w:w="168" w:type="pct"/>
            <w:tcBorders>
              <w:top w:val="nil"/>
              <w:left w:val="nil"/>
              <w:bottom w:val="single" w:sz="4" w:space="0" w:color="auto"/>
              <w:right w:val="single" w:sz="4" w:space="0" w:color="auto"/>
            </w:tcBorders>
            <w:shd w:val="clear" w:color="auto" w:fill="auto"/>
            <w:noWrap/>
            <w:vAlign w:val="bottom"/>
            <w:hideMark/>
          </w:tcPr>
          <w:p w14:paraId="6F7AFCF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w:t>
            </w:r>
          </w:p>
        </w:tc>
        <w:tc>
          <w:tcPr>
            <w:tcW w:w="434" w:type="pct"/>
            <w:tcBorders>
              <w:top w:val="nil"/>
              <w:left w:val="nil"/>
              <w:bottom w:val="single" w:sz="4" w:space="0" w:color="auto"/>
              <w:right w:val="single" w:sz="4" w:space="0" w:color="auto"/>
            </w:tcBorders>
            <w:shd w:val="clear" w:color="auto" w:fill="auto"/>
            <w:vAlign w:val="bottom"/>
          </w:tcPr>
          <w:p w14:paraId="5C48832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p>
        </w:tc>
        <w:tc>
          <w:tcPr>
            <w:tcW w:w="412" w:type="pct"/>
            <w:tcBorders>
              <w:top w:val="nil"/>
              <w:left w:val="nil"/>
              <w:bottom w:val="single" w:sz="4" w:space="0" w:color="auto"/>
              <w:right w:val="single" w:sz="4" w:space="0" w:color="auto"/>
            </w:tcBorders>
            <w:shd w:val="clear" w:color="auto" w:fill="auto"/>
            <w:vAlign w:val="bottom"/>
            <w:hideMark/>
          </w:tcPr>
          <w:p w14:paraId="64DC31C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12.480,21</w:t>
            </w:r>
          </w:p>
        </w:tc>
        <w:tc>
          <w:tcPr>
            <w:tcW w:w="390" w:type="pct"/>
            <w:tcBorders>
              <w:top w:val="nil"/>
              <w:left w:val="nil"/>
              <w:bottom w:val="single" w:sz="4" w:space="0" w:color="auto"/>
              <w:right w:val="single" w:sz="4" w:space="0" w:color="auto"/>
            </w:tcBorders>
            <w:shd w:val="clear" w:color="auto" w:fill="auto"/>
            <w:vAlign w:val="bottom"/>
            <w:hideMark/>
          </w:tcPr>
          <w:p w14:paraId="6E6E8B7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8.763,55</w:t>
            </w:r>
          </w:p>
        </w:tc>
        <w:tc>
          <w:tcPr>
            <w:tcW w:w="464" w:type="pct"/>
            <w:tcBorders>
              <w:top w:val="nil"/>
              <w:left w:val="nil"/>
              <w:bottom w:val="single" w:sz="4" w:space="0" w:color="auto"/>
              <w:right w:val="single" w:sz="4" w:space="0" w:color="auto"/>
            </w:tcBorders>
            <w:shd w:val="clear" w:color="auto" w:fill="auto"/>
            <w:vAlign w:val="bottom"/>
            <w:hideMark/>
          </w:tcPr>
          <w:p w14:paraId="21EA1F5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66.717,18</w:t>
            </w:r>
          </w:p>
        </w:tc>
        <w:tc>
          <w:tcPr>
            <w:tcW w:w="425" w:type="pct"/>
            <w:tcBorders>
              <w:top w:val="nil"/>
              <w:left w:val="nil"/>
              <w:bottom w:val="single" w:sz="4" w:space="0" w:color="auto"/>
              <w:right w:val="single" w:sz="4" w:space="0" w:color="auto"/>
            </w:tcBorders>
            <w:shd w:val="clear" w:color="auto" w:fill="auto"/>
            <w:vAlign w:val="bottom"/>
            <w:hideMark/>
          </w:tcPr>
          <w:p w14:paraId="2DC119D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75.480,73</w:t>
            </w:r>
          </w:p>
        </w:tc>
        <w:tc>
          <w:tcPr>
            <w:tcW w:w="410" w:type="pct"/>
            <w:tcBorders>
              <w:top w:val="nil"/>
              <w:left w:val="nil"/>
              <w:bottom w:val="single" w:sz="4" w:space="0" w:color="auto"/>
              <w:right w:val="single" w:sz="4" w:space="0" w:color="auto"/>
            </w:tcBorders>
            <w:shd w:val="clear" w:color="000000" w:fill="FFFFFF"/>
            <w:vAlign w:val="bottom"/>
            <w:hideMark/>
          </w:tcPr>
          <w:p w14:paraId="6409CAD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6B668C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63.000,52</w:t>
            </w:r>
          </w:p>
        </w:tc>
        <w:tc>
          <w:tcPr>
            <w:tcW w:w="410" w:type="pct"/>
            <w:tcBorders>
              <w:top w:val="nil"/>
              <w:left w:val="nil"/>
              <w:bottom w:val="single" w:sz="4" w:space="0" w:color="auto"/>
              <w:right w:val="single" w:sz="4" w:space="0" w:color="auto"/>
            </w:tcBorders>
            <w:shd w:val="clear" w:color="auto" w:fill="auto"/>
            <w:vAlign w:val="bottom"/>
            <w:hideMark/>
          </w:tcPr>
          <w:p w14:paraId="7EDD69C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63.000,52</w:t>
            </w:r>
          </w:p>
        </w:tc>
        <w:tc>
          <w:tcPr>
            <w:tcW w:w="419" w:type="pct"/>
            <w:tcBorders>
              <w:top w:val="nil"/>
              <w:left w:val="nil"/>
              <w:bottom w:val="single" w:sz="4" w:space="0" w:color="auto"/>
              <w:right w:val="single" w:sz="4" w:space="0" w:color="auto"/>
            </w:tcBorders>
            <w:shd w:val="clear" w:color="auto" w:fill="auto"/>
            <w:vAlign w:val="bottom"/>
            <w:hideMark/>
          </w:tcPr>
          <w:p w14:paraId="0F2F39C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21C85C5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54.422,22</w:t>
            </w:r>
          </w:p>
        </w:tc>
        <w:tc>
          <w:tcPr>
            <w:tcW w:w="449" w:type="pct"/>
            <w:tcBorders>
              <w:top w:val="nil"/>
              <w:left w:val="nil"/>
              <w:bottom w:val="single" w:sz="4" w:space="0" w:color="auto"/>
              <w:right w:val="single" w:sz="4" w:space="0" w:color="auto"/>
            </w:tcBorders>
            <w:shd w:val="clear" w:color="auto" w:fill="auto"/>
            <w:vAlign w:val="bottom"/>
            <w:hideMark/>
          </w:tcPr>
          <w:p w14:paraId="1E8B2F4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54.422,22</w:t>
            </w:r>
          </w:p>
        </w:tc>
      </w:tr>
      <w:tr w:rsidR="00774CEE" w:rsidRPr="00200BB7" w14:paraId="07A51B8D"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EEBA449"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2027</w:t>
            </w:r>
          </w:p>
        </w:tc>
        <w:tc>
          <w:tcPr>
            <w:tcW w:w="168" w:type="pct"/>
            <w:tcBorders>
              <w:top w:val="nil"/>
              <w:left w:val="nil"/>
              <w:bottom w:val="single" w:sz="4" w:space="0" w:color="auto"/>
              <w:right w:val="single" w:sz="4" w:space="0" w:color="auto"/>
            </w:tcBorders>
            <w:shd w:val="clear" w:color="auto" w:fill="auto"/>
            <w:noWrap/>
            <w:vAlign w:val="bottom"/>
            <w:hideMark/>
          </w:tcPr>
          <w:p w14:paraId="110A71D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w:t>
            </w:r>
          </w:p>
        </w:tc>
        <w:tc>
          <w:tcPr>
            <w:tcW w:w="434" w:type="pct"/>
            <w:tcBorders>
              <w:top w:val="nil"/>
              <w:left w:val="nil"/>
              <w:bottom w:val="single" w:sz="4" w:space="0" w:color="auto"/>
              <w:right w:val="single" w:sz="4" w:space="0" w:color="auto"/>
            </w:tcBorders>
            <w:shd w:val="clear" w:color="auto" w:fill="auto"/>
            <w:vAlign w:val="bottom"/>
            <w:hideMark/>
          </w:tcPr>
          <w:p w14:paraId="58BE1F7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10CA1AA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12.779,74</w:t>
            </w:r>
          </w:p>
        </w:tc>
        <w:tc>
          <w:tcPr>
            <w:tcW w:w="390" w:type="pct"/>
            <w:tcBorders>
              <w:top w:val="nil"/>
              <w:left w:val="nil"/>
              <w:bottom w:val="single" w:sz="4" w:space="0" w:color="auto"/>
              <w:right w:val="single" w:sz="4" w:space="0" w:color="auto"/>
            </w:tcBorders>
            <w:shd w:val="clear" w:color="auto" w:fill="auto"/>
            <w:vAlign w:val="bottom"/>
            <w:hideMark/>
          </w:tcPr>
          <w:p w14:paraId="346E681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9.131,62</w:t>
            </w:r>
          </w:p>
        </w:tc>
        <w:tc>
          <w:tcPr>
            <w:tcW w:w="464" w:type="pct"/>
            <w:tcBorders>
              <w:top w:val="nil"/>
              <w:left w:val="nil"/>
              <w:bottom w:val="single" w:sz="4" w:space="0" w:color="auto"/>
              <w:right w:val="single" w:sz="4" w:space="0" w:color="auto"/>
            </w:tcBorders>
            <w:shd w:val="clear" w:color="auto" w:fill="auto"/>
            <w:vAlign w:val="bottom"/>
            <w:hideMark/>
          </w:tcPr>
          <w:p w14:paraId="0A9D17C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68.318,40</w:t>
            </w:r>
          </w:p>
        </w:tc>
        <w:tc>
          <w:tcPr>
            <w:tcW w:w="425" w:type="pct"/>
            <w:tcBorders>
              <w:top w:val="nil"/>
              <w:left w:val="nil"/>
              <w:bottom w:val="single" w:sz="4" w:space="0" w:color="auto"/>
              <w:right w:val="single" w:sz="4" w:space="0" w:color="auto"/>
            </w:tcBorders>
            <w:shd w:val="clear" w:color="auto" w:fill="auto"/>
            <w:vAlign w:val="bottom"/>
            <w:hideMark/>
          </w:tcPr>
          <w:p w14:paraId="47A4D3D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77.450,02</w:t>
            </w:r>
          </w:p>
        </w:tc>
        <w:tc>
          <w:tcPr>
            <w:tcW w:w="410" w:type="pct"/>
            <w:tcBorders>
              <w:top w:val="nil"/>
              <w:left w:val="nil"/>
              <w:bottom w:val="single" w:sz="4" w:space="0" w:color="auto"/>
              <w:right w:val="single" w:sz="4" w:space="0" w:color="auto"/>
            </w:tcBorders>
            <w:shd w:val="clear" w:color="000000" w:fill="FFFFFF"/>
            <w:vAlign w:val="bottom"/>
            <w:hideMark/>
          </w:tcPr>
          <w:p w14:paraId="1960276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18D3EEF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64.670,28</w:t>
            </w:r>
          </w:p>
        </w:tc>
        <w:tc>
          <w:tcPr>
            <w:tcW w:w="410" w:type="pct"/>
            <w:tcBorders>
              <w:top w:val="nil"/>
              <w:left w:val="nil"/>
              <w:bottom w:val="single" w:sz="4" w:space="0" w:color="auto"/>
              <w:right w:val="single" w:sz="4" w:space="0" w:color="auto"/>
            </w:tcBorders>
            <w:shd w:val="clear" w:color="auto" w:fill="auto"/>
            <w:vAlign w:val="bottom"/>
            <w:hideMark/>
          </w:tcPr>
          <w:p w14:paraId="15831FB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64.670,28</w:t>
            </w:r>
          </w:p>
        </w:tc>
        <w:tc>
          <w:tcPr>
            <w:tcW w:w="419" w:type="pct"/>
            <w:tcBorders>
              <w:top w:val="nil"/>
              <w:left w:val="nil"/>
              <w:bottom w:val="single" w:sz="4" w:space="0" w:color="auto"/>
              <w:right w:val="single" w:sz="4" w:space="0" w:color="auto"/>
            </w:tcBorders>
            <w:shd w:val="clear" w:color="auto" w:fill="auto"/>
            <w:vAlign w:val="bottom"/>
            <w:hideMark/>
          </w:tcPr>
          <w:p w14:paraId="6264B33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4C3BB82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53.204,40</w:t>
            </w:r>
          </w:p>
        </w:tc>
        <w:tc>
          <w:tcPr>
            <w:tcW w:w="449" w:type="pct"/>
            <w:tcBorders>
              <w:top w:val="nil"/>
              <w:left w:val="nil"/>
              <w:bottom w:val="single" w:sz="4" w:space="0" w:color="auto"/>
              <w:right w:val="single" w:sz="4" w:space="0" w:color="auto"/>
            </w:tcBorders>
            <w:shd w:val="clear" w:color="auto" w:fill="auto"/>
            <w:vAlign w:val="bottom"/>
            <w:hideMark/>
          </w:tcPr>
          <w:p w14:paraId="2A15212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53.204,40</w:t>
            </w:r>
          </w:p>
        </w:tc>
      </w:tr>
      <w:tr w:rsidR="00774CEE" w:rsidRPr="00200BB7" w14:paraId="14CD0688"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641EAFE9"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2028</w:t>
            </w:r>
          </w:p>
        </w:tc>
        <w:tc>
          <w:tcPr>
            <w:tcW w:w="168" w:type="pct"/>
            <w:tcBorders>
              <w:top w:val="nil"/>
              <w:left w:val="nil"/>
              <w:bottom w:val="single" w:sz="4" w:space="0" w:color="auto"/>
              <w:right w:val="single" w:sz="4" w:space="0" w:color="auto"/>
            </w:tcBorders>
            <w:shd w:val="clear" w:color="auto" w:fill="auto"/>
            <w:noWrap/>
            <w:vAlign w:val="bottom"/>
            <w:hideMark/>
          </w:tcPr>
          <w:p w14:paraId="084F669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w:t>
            </w:r>
          </w:p>
        </w:tc>
        <w:tc>
          <w:tcPr>
            <w:tcW w:w="434" w:type="pct"/>
            <w:tcBorders>
              <w:top w:val="nil"/>
              <w:left w:val="nil"/>
              <w:bottom w:val="single" w:sz="4" w:space="0" w:color="auto"/>
              <w:right w:val="single" w:sz="4" w:space="0" w:color="auto"/>
            </w:tcBorders>
            <w:shd w:val="clear" w:color="auto" w:fill="auto"/>
            <w:vAlign w:val="bottom"/>
            <w:hideMark/>
          </w:tcPr>
          <w:p w14:paraId="6920A79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24CA572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13.086,45</w:t>
            </w:r>
          </w:p>
        </w:tc>
        <w:tc>
          <w:tcPr>
            <w:tcW w:w="390" w:type="pct"/>
            <w:tcBorders>
              <w:top w:val="nil"/>
              <w:left w:val="nil"/>
              <w:bottom w:val="single" w:sz="4" w:space="0" w:color="auto"/>
              <w:right w:val="single" w:sz="4" w:space="0" w:color="auto"/>
            </w:tcBorders>
            <w:shd w:val="clear" w:color="auto" w:fill="auto"/>
            <w:vAlign w:val="bottom"/>
            <w:hideMark/>
          </w:tcPr>
          <w:p w14:paraId="017E19F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9.515,15</w:t>
            </w:r>
          </w:p>
        </w:tc>
        <w:tc>
          <w:tcPr>
            <w:tcW w:w="464" w:type="pct"/>
            <w:tcBorders>
              <w:top w:val="nil"/>
              <w:left w:val="nil"/>
              <w:bottom w:val="single" w:sz="4" w:space="0" w:color="auto"/>
              <w:right w:val="single" w:sz="4" w:space="0" w:color="auto"/>
            </w:tcBorders>
            <w:shd w:val="clear" w:color="auto" w:fill="auto"/>
            <w:vAlign w:val="bottom"/>
            <w:hideMark/>
          </w:tcPr>
          <w:p w14:paraId="5DB78F7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69.958,04</w:t>
            </w:r>
          </w:p>
        </w:tc>
        <w:tc>
          <w:tcPr>
            <w:tcW w:w="425" w:type="pct"/>
            <w:tcBorders>
              <w:top w:val="nil"/>
              <w:left w:val="nil"/>
              <w:bottom w:val="single" w:sz="4" w:space="0" w:color="auto"/>
              <w:right w:val="single" w:sz="4" w:space="0" w:color="auto"/>
            </w:tcBorders>
            <w:shd w:val="clear" w:color="auto" w:fill="auto"/>
            <w:vAlign w:val="bottom"/>
            <w:hideMark/>
          </w:tcPr>
          <w:p w14:paraId="6607CDE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79.473,19</w:t>
            </w:r>
          </w:p>
        </w:tc>
        <w:tc>
          <w:tcPr>
            <w:tcW w:w="410" w:type="pct"/>
            <w:tcBorders>
              <w:top w:val="nil"/>
              <w:left w:val="nil"/>
              <w:bottom w:val="single" w:sz="4" w:space="0" w:color="auto"/>
              <w:right w:val="single" w:sz="4" w:space="0" w:color="auto"/>
            </w:tcBorders>
            <w:shd w:val="clear" w:color="000000" w:fill="FFFFFF"/>
            <w:vAlign w:val="bottom"/>
            <w:hideMark/>
          </w:tcPr>
          <w:p w14:paraId="5472FE0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A87DD4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66.386,73</w:t>
            </w:r>
          </w:p>
        </w:tc>
        <w:tc>
          <w:tcPr>
            <w:tcW w:w="410" w:type="pct"/>
            <w:tcBorders>
              <w:top w:val="nil"/>
              <w:left w:val="nil"/>
              <w:bottom w:val="single" w:sz="4" w:space="0" w:color="auto"/>
              <w:right w:val="single" w:sz="4" w:space="0" w:color="auto"/>
            </w:tcBorders>
            <w:shd w:val="clear" w:color="auto" w:fill="auto"/>
            <w:vAlign w:val="bottom"/>
            <w:hideMark/>
          </w:tcPr>
          <w:p w14:paraId="294005D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66.386,73</w:t>
            </w:r>
          </w:p>
        </w:tc>
        <w:tc>
          <w:tcPr>
            <w:tcW w:w="419" w:type="pct"/>
            <w:tcBorders>
              <w:top w:val="nil"/>
              <w:left w:val="nil"/>
              <w:bottom w:val="single" w:sz="4" w:space="0" w:color="auto"/>
              <w:right w:val="single" w:sz="4" w:space="0" w:color="auto"/>
            </w:tcBorders>
            <w:shd w:val="clear" w:color="auto" w:fill="auto"/>
            <w:vAlign w:val="bottom"/>
            <w:hideMark/>
          </w:tcPr>
          <w:p w14:paraId="182CF34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0F7DD36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52.015,74</w:t>
            </w:r>
          </w:p>
        </w:tc>
        <w:tc>
          <w:tcPr>
            <w:tcW w:w="449" w:type="pct"/>
            <w:tcBorders>
              <w:top w:val="nil"/>
              <w:left w:val="nil"/>
              <w:bottom w:val="single" w:sz="4" w:space="0" w:color="auto"/>
              <w:right w:val="single" w:sz="4" w:space="0" w:color="auto"/>
            </w:tcBorders>
            <w:shd w:val="clear" w:color="auto" w:fill="auto"/>
            <w:vAlign w:val="bottom"/>
            <w:hideMark/>
          </w:tcPr>
          <w:p w14:paraId="6923930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52.015,74</w:t>
            </w:r>
          </w:p>
        </w:tc>
      </w:tr>
      <w:tr w:rsidR="00774CEE" w:rsidRPr="00200BB7" w14:paraId="03948C44"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18805AB6"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2029</w:t>
            </w:r>
          </w:p>
        </w:tc>
        <w:tc>
          <w:tcPr>
            <w:tcW w:w="168" w:type="pct"/>
            <w:tcBorders>
              <w:top w:val="nil"/>
              <w:left w:val="nil"/>
              <w:bottom w:val="single" w:sz="4" w:space="0" w:color="auto"/>
              <w:right w:val="single" w:sz="4" w:space="0" w:color="auto"/>
            </w:tcBorders>
            <w:shd w:val="clear" w:color="auto" w:fill="auto"/>
            <w:noWrap/>
            <w:vAlign w:val="bottom"/>
            <w:hideMark/>
          </w:tcPr>
          <w:p w14:paraId="0F24C0A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w:t>
            </w:r>
          </w:p>
        </w:tc>
        <w:tc>
          <w:tcPr>
            <w:tcW w:w="434" w:type="pct"/>
            <w:tcBorders>
              <w:top w:val="nil"/>
              <w:left w:val="nil"/>
              <w:bottom w:val="single" w:sz="4" w:space="0" w:color="auto"/>
              <w:right w:val="single" w:sz="4" w:space="0" w:color="auto"/>
            </w:tcBorders>
            <w:shd w:val="clear" w:color="auto" w:fill="auto"/>
            <w:vAlign w:val="bottom"/>
            <w:hideMark/>
          </w:tcPr>
          <w:p w14:paraId="0FFF738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600BA7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25.397,80</w:t>
            </w:r>
          </w:p>
        </w:tc>
        <w:tc>
          <w:tcPr>
            <w:tcW w:w="390" w:type="pct"/>
            <w:tcBorders>
              <w:top w:val="nil"/>
              <w:left w:val="nil"/>
              <w:bottom w:val="single" w:sz="4" w:space="0" w:color="auto"/>
              <w:right w:val="single" w:sz="4" w:space="0" w:color="auto"/>
            </w:tcBorders>
            <w:shd w:val="clear" w:color="auto" w:fill="auto"/>
            <w:vAlign w:val="bottom"/>
            <w:hideMark/>
          </w:tcPr>
          <w:p w14:paraId="74FF5E8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9.914,78</w:t>
            </w:r>
          </w:p>
        </w:tc>
        <w:tc>
          <w:tcPr>
            <w:tcW w:w="464" w:type="pct"/>
            <w:tcBorders>
              <w:top w:val="nil"/>
              <w:left w:val="nil"/>
              <w:bottom w:val="single" w:sz="4" w:space="0" w:color="auto"/>
              <w:right w:val="single" w:sz="4" w:space="0" w:color="auto"/>
            </w:tcBorders>
            <w:shd w:val="clear" w:color="auto" w:fill="auto"/>
            <w:vAlign w:val="bottom"/>
            <w:hideMark/>
          </w:tcPr>
          <w:p w14:paraId="03DAF47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71.637,03</w:t>
            </w:r>
          </w:p>
        </w:tc>
        <w:tc>
          <w:tcPr>
            <w:tcW w:w="425" w:type="pct"/>
            <w:tcBorders>
              <w:top w:val="nil"/>
              <w:left w:val="nil"/>
              <w:bottom w:val="single" w:sz="4" w:space="0" w:color="auto"/>
              <w:right w:val="single" w:sz="4" w:space="0" w:color="auto"/>
            </w:tcBorders>
            <w:shd w:val="clear" w:color="auto" w:fill="auto"/>
            <w:vAlign w:val="bottom"/>
            <w:hideMark/>
          </w:tcPr>
          <w:p w14:paraId="01E1E17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81.551,82</w:t>
            </w:r>
          </w:p>
        </w:tc>
        <w:tc>
          <w:tcPr>
            <w:tcW w:w="410" w:type="pct"/>
            <w:tcBorders>
              <w:top w:val="nil"/>
              <w:left w:val="nil"/>
              <w:bottom w:val="single" w:sz="4" w:space="0" w:color="auto"/>
              <w:right w:val="single" w:sz="4" w:space="0" w:color="auto"/>
            </w:tcBorders>
            <w:shd w:val="clear" w:color="000000" w:fill="FFFFFF"/>
            <w:vAlign w:val="bottom"/>
            <w:hideMark/>
          </w:tcPr>
          <w:p w14:paraId="5192357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711AF84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56.154,01</w:t>
            </w:r>
          </w:p>
        </w:tc>
        <w:tc>
          <w:tcPr>
            <w:tcW w:w="410" w:type="pct"/>
            <w:tcBorders>
              <w:top w:val="nil"/>
              <w:left w:val="nil"/>
              <w:bottom w:val="single" w:sz="4" w:space="0" w:color="auto"/>
              <w:right w:val="single" w:sz="4" w:space="0" w:color="auto"/>
            </w:tcBorders>
            <w:shd w:val="clear" w:color="auto" w:fill="auto"/>
            <w:vAlign w:val="bottom"/>
            <w:hideMark/>
          </w:tcPr>
          <w:p w14:paraId="32B3433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56.154,01</w:t>
            </w:r>
          </w:p>
        </w:tc>
        <w:tc>
          <w:tcPr>
            <w:tcW w:w="419" w:type="pct"/>
            <w:tcBorders>
              <w:top w:val="nil"/>
              <w:left w:val="nil"/>
              <w:bottom w:val="single" w:sz="4" w:space="0" w:color="auto"/>
              <w:right w:val="single" w:sz="4" w:space="0" w:color="auto"/>
            </w:tcBorders>
            <w:shd w:val="clear" w:color="auto" w:fill="auto"/>
            <w:vAlign w:val="bottom"/>
            <w:hideMark/>
          </w:tcPr>
          <w:p w14:paraId="222647D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19F833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41.902,99</w:t>
            </w:r>
          </w:p>
        </w:tc>
        <w:tc>
          <w:tcPr>
            <w:tcW w:w="449" w:type="pct"/>
            <w:tcBorders>
              <w:top w:val="nil"/>
              <w:left w:val="nil"/>
              <w:bottom w:val="single" w:sz="4" w:space="0" w:color="auto"/>
              <w:right w:val="single" w:sz="4" w:space="0" w:color="auto"/>
            </w:tcBorders>
            <w:shd w:val="clear" w:color="auto" w:fill="auto"/>
            <w:vAlign w:val="bottom"/>
            <w:hideMark/>
          </w:tcPr>
          <w:p w14:paraId="4F79829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41.902,99</w:t>
            </w:r>
          </w:p>
        </w:tc>
      </w:tr>
      <w:tr w:rsidR="00774CEE" w:rsidRPr="00200BB7" w14:paraId="710345BB"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74D5CE43"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2030</w:t>
            </w:r>
          </w:p>
        </w:tc>
        <w:tc>
          <w:tcPr>
            <w:tcW w:w="168" w:type="pct"/>
            <w:tcBorders>
              <w:top w:val="nil"/>
              <w:left w:val="nil"/>
              <w:bottom w:val="single" w:sz="4" w:space="0" w:color="auto"/>
              <w:right w:val="single" w:sz="4" w:space="0" w:color="auto"/>
            </w:tcBorders>
            <w:shd w:val="clear" w:color="auto" w:fill="auto"/>
            <w:noWrap/>
            <w:vAlign w:val="bottom"/>
            <w:hideMark/>
          </w:tcPr>
          <w:p w14:paraId="4956DE1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w:t>
            </w:r>
          </w:p>
        </w:tc>
        <w:tc>
          <w:tcPr>
            <w:tcW w:w="434" w:type="pct"/>
            <w:tcBorders>
              <w:top w:val="nil"/>
              <w:left w:val="nil"/>
              <w:bottom w:val="single" w:sz="4" w:space="0" w:color="auto"/>
              <w:right w:val="single" w:sz="4" w:space="0" w:color="auto"/>
            </w:tcBorders>
            <w:shd w:val="clear" w:color="auto" w:fill="auto"/>
            <w:vAlign w:val="bottom"/>
            <w:hideMark/>
          </w:tcPr>
          <w:p w14:paraId="24922A9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1678925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13.722,14</w:t>
            </w:r>
          </w:p>
        </w:tc>
        <w:tc>
          <w:tcPr>
            <w:tcW w:w="390" w:type="pct"/>
            <w:tcBorders>
              <w:top w:val="nil"/>
              <w:left w:val="nil"/>
              <w:bottom w:val="single" w:sz="4" w:space="0" w:color="auto"/>
              <w:right w:val="single" w:sz="4" w:space="0" w:color="auto"/>
            </w:tcBorders>
            <w:shd w:val="clear" w:color="auto" w:fill="auto"/>
            <w:vAlign w:val="bottom"/>
            <w:hideMark/>
          </w:tcPr>
          <w:p w14:paraId="2A93B36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10.331,21</w:t>
            </w:r>
          </w:p>
        </w:tc>
        <w:tc>
          <w:tcPr>
            <w:tcW w:w="464" w:type="pct"/>
            <w:tcBorders>
              <w:top w:val="nil"/>
              <w:left w:val="nil"/>
              <w:bottom w:val="single" w:sz="4" w:space="0" w:color="auto"/>
              <w:right w:val="single" w:sz="4" w:space="0" w:color="auto"/>
            </w:tcBorders>
            <w:shd w:val="clear" w:color="auto" w:fill="auto"/>
            <w:vAlign w:val="bottom"/>
            <w:hideMark/>
          </w:tcPr>
          <w:p w14:paraId="7F566A6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73.356,32</w:t>
            </w:r>
          </w:p>
        </w:tc>
        <w:tc>
          <w:tcPr>
            <w:tcW w:w="425" w:type="pct"/>
            <w:tcBorders>
              <w:top w:val="nil"/>
              <w:left w:val="nil"/>
              <w:bottom w:val="single" w:sz="4" w:space="0" w:color="auto"/>
              <w:right w:val="single" w:sz="4" w:space="0" w:color="auto"/>
            </w:tcBorders>
            <w:shd w:val="clear" w:color="auto" w:fill="auto"/>
            <w:vAlign w:val="bottom"/>
            <w:hideMark/>
          </w:tcPr>
          <w:p w14:paraId="313CF88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83.687,52</w:t>
            </w:r>
          </w:p>
        </w:tc>
        <w:tc>
          <w:tcPr>
            <w:tcW w:w="410" w:type="pct"/>
            <w:tcBorders>
              <w:top w:val="nil"/>
              <w:left w:val="nil"/>
              <w:bottom w:val="single" w:sz="4" w:space="0" w:color="auto"/>
              <w:right w:val="single" w:sz="4" w:space="0" w:color="auto"/>
            </w:tcBorders>
            <w:shd w:val="clear" w:color="000000" w:fill="FFFFFF"/>
            <w:vAlign w:val="bottom"/>
            <w:hideMark/>
          </w:tcPr>
          <w:p w14:paraId="0B16A69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7F02938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69.965,38</w:t>
            </w:r>
          </w:p>
        </w:tc>
        <w:tc>
          <w:tcPr>
            <w:tcW w:w="410" w:type="pct"/>
            <w:tcBorders>
              <w:top w:val="nil"/>
              <w:left w:val="nil"/>
              <w:bottom w:val="single" w:sz="4" w:space="0" w:color="auto"/>
              <w:right w:val="single" w:sz="4" w:space="0" w:color="auto"/>
            </w:tcBorders>
            <w:shd w:val="clear" w:color="auto" w:fill="auto"/>
            <w:vAlign w:val="bottom"/>
            <w:hideMark/>
          </w:tcPr>
          <w:p w14:paraId="20E2684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69.965,38</w:t>
            </w:r>
          </w:p>
        </w:tc>
        <w:tc>
          <w:tcPr>
            <w:tcW w:w="419" w:type="pct"/>
            <w:tcBorders>
              <w:top w:val="nil"/>
              <w:left w:val="nil"/>
              <w:bottom w:val="single" w:sz="4" w:space="0" w:color="auto"/>
              <w:right w:val="single" w:sz="4" w:space="0" w:color="auto"/>
            </w:tcBorders>
            <w:shd w:val="clear" w:color="auto" w:fill="auto"/>
            <w:vAlign w:val="bottom"/>
            <w:hideMark/>
          </w:tcPr>
          <w:p w14:paraId="28C640B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58AE2BD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49.723,09</w:t>
            </w:r>
          </w:p>
        </w:tc>
        <w:tc>
          <w:tcPr>
            <w:tcW w:w="449" w:type="pct"/>
            <w:tcBorders>
              <w:top w:val="nil"/>
              <w:left w:val="nil"/>
              <w:bottom w:val="single" w:sz="4" w:space="0" w:color="auto"/>
              <w:right w:val="single" w:sz="4" w:space="0" w:color="auto"/>
            </w:tcBorders>
            <w:shd w:val="clear" w:color="auto" w:fill="auto"/>
            <w:vAlign w:val="bottom"/>
            <w:hideMark/>
          </w:tcPr>
          <w:p w14:paraId="2CD48BC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49.723,09</w:t>
            </w:r>
          </w:p>
        </w:tc>
      </w:tr>
      <w:tr w:rsidR="00774CEE" w:rsidRPr="00200BB7" w14:paraId="766D592E"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2596FB1D"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2031</w:t>
            </w:r>
          </w:p>
        </w:tc>
        <w:tc>
          <w:tcPr>
            <w:tcW w:w="168" w:type="pct"/>
            <w:tcBorders>
              <w:top w:val="nil"/>
              <w:left w:val="nil"/>
              <w:bottom w:val="single" w:sz="4" w:space="0" w:color="auto"/>
              <w:right w:val="single" w:sz="4" w:space="0" w:color="auto"/>
            </w:tcBorders>
            <w:shd w:val="clear" w:color="auto" w:fill="auto"/>
            <w:noWrap/>
            <w:vAlign w:val="bottom"/>
            <w:hideMark/>
          </w:tcPr>
          <w:p w14:paraId="2C2C5BD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w:t>
            </w:r>
          </w:p>
        </w:tc>
        <w:tc>
          <w:tcPr>
            <w:tcW w:w="434" w:type="pct"/>
            <w:tcBorders>
              <w:top w:val="nil"/>
              <w:left w:val="nil"/>
              <w:bottom w:val="single" w:sz="4" w:space="0" w:color="auto"/>
              <w:right w:val="single" w:sz="4" w:space="0" w:color="auto"/>
            </w:tcBorders>
            <w:shd w:val="clear" w:color="auto" w:fill="auto"/>
            <w:vAlign w:val="bottom"/>
            <w:hideMark/>
          </w:tcPr>
          <w:p w14:paraId="3CCBBB1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6ED6455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14.051,47</w:t>
            </w:r>
          </w:p>
        </w:tc>
        <w:tc>
          <w:tcPr>
            <w:tcW w:w="390" w:type="pct"/>
            <w:tcBorders>
              <w:top w:val="nil"/>
              <w:left w:val="nil"/>
              <w:bottom w:val="single" w:sz="4" w:space="0" w:color="auto"/>
              <w:right w:val="single" w:sz="4" w:space="0" w:color="auto"/>
            </w:tcBorders>
            <w:shd w:val="clear" w:color="auto" w:fill="auto"/>
            <w:vAlign w:val="bottom"/>
            <w:hideMark/>
          </w:tcPr>
          <w:p w14:paraId="2D2EF37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10.765,12</w:t>
            </w:r>
          </w:p>
        </w:tc>
        <w:tc>
          <w:tcPr>
            <w:tcW w:w="464" w:type="pct"/>
            <w:tcBorders>
              <w:top w:val="nil"/>
              <w:left w:val="nil"/>
              <w:bottom w:val="single" w:sz="4" w:space="0" w:color="auto"/>
              <w:right w:val="single" w:sz="4" w:space="0" w:color="auto"/>
            </w:tcBorders>
            <w:shd w:val="clear" w:color="auto" w:fill="auto"/>
            <w:vAlign w:val="bottom"/>
            <w:hideMark/>
          </w:tcPr>
          <w:p w14:paraId="7D3F2CE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75.116,87</w:t>
            </w:r>
          </w:p>
        </w:tc>
        <w:tc>
          <w:tcPr>
            <w:tcW w:w="425" w:type="pct"/>
            <w:tcBorders>
              <w:top w:val="nil"/>
              <w:left w:val="nil"/>
              <w:bottom w:val="single" w:sz="4" w:space="0" w:color="auto"/>
              <w:right w:val="single" w:sz="4" w:space="0" w:color="auto"/>
            </w:tcBorders>
            <w:shd w:val="clear" w:color="auto" w:fill="auto"/>
            <w:vAlign w:val="bottom"/>
            <w:hideMark/>
          </w:tcPr>
          <w:p w14:paraId="7BAB038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85.881,99</w:t>
            </w:r>
          </w:p>
        </w:tc>
        <w:tc>
          <w:tcPr>
            <w:tcW w:w="410" w:type="pct"/>
            <w:tcBorders>
              <w:top w:val="nil"/>
              <w:left w:val="nil"/>
              <w:bottom w:val="single" w:sz="4" w:space="0" w:color="auto"/>
              <w:right w:val="single" w:sz="4" w:space="0" w:color="auto"/>
            </w:tcBorders>
            <w:shd w:val="clear" w:color="000000" w:fill="FFFFFF"/>
            <w:vAlign w:val="bottom"/>
            <w:hideMark/>
          </w:tcPr>
          <w:p w14:paraId="6AB3D31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0FB72E3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71.830,52</w:t>
            </w:r>
          </w:p>
        </w:tc>
        <w:tc>
          <w:tcPr>
            <w:tcW w:w="410" w:type="pct"/>
            <w:tcBorders>
              <w:top w:val="nil"/>
              <w:left w:val="nil"/>
              <w:bottom w:val="single" w:sz="4" w:space="0" w:color="auto"/>
              <w:right w:val="single" w:sz="4" w:space="0" w:color="auto"/>
            </w:tcBorders>
            <w:shd w:val="clear" w:color="auto" w:fill="auto"/>
            <w:vAlign w:val="bottom"/>
            <w:hideMark/>
          </w:tcPr>
          <w:p w14:paraId="0173F72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71.830,52</w:t>
            </w:r>
          </w:p>
        </w:tc>
        <w:tc>
          <w:tcPr>
            <w:tcW w:w="419" w:type="pct"/>
            <w:tcBorders>
              <w:top w:val="nil"/>
              <w:left w:val="nil"/>
              <w:bottom w:val="single" w:sz="4" w:space="0" w:color="auto"/>
              <w:right w:val="single" w:sz="4" w:space="0" w:color="auto"/>
            </w:tcBorders>
            <w:shd w:val="clear" w:color="auto" w:fill="auto"/>
            <w:vAlign w:val="bottom"/>
            <w:hideMark/>
          </w:tcPr>
          <w:p w14:paraId="58DD557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E25200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48.617,72</w:t>
            </w:r>
          </w:p>
        </w:tc>
        <w:tc>
          <w:tcPr>
            <w:tcW w:w="449" w:type="pct"/>
            <w:tcBorders>
              <w:top w:val="nil"/>
              <w:left w:val="nil"/>
              <w:bottom w:val="single" w:sz="4" w:space="0" w:color="auto"/>
              <w:right w:val="single" w:sz="4" w:space="0" w:color="auto"/>
            </w:tcBorders>
            <w:shd w:val="clear" w:color="auto" w:fill="auto"/>
            <w:vAlign w:val="bottom"/>
            <w:hideMark/>
          </w:tcPr>
          <w:p w14:paraId="3149C73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48.617,72</w:t>
            </w:r>
          </w:p>
        </w:tc>
      </w:tr>
      <w:tr w:rsidR="00774CEE" w:rsidRPr="00200BB7" w14:paraId="13D4481E"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C033ABC"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2032</w:t>
            </w:r>
          </w:p>
        </w:tc>
        <w:tc>
          <w:tcPr>
            <w:tcW w:w="168" w:type="pct"/>
            <w:tcBorders>
              <w:top w:val="nil"/>
              <w:left w:val="nil"/>
              <w:bottom w:val="single" w:sz="4" w:space="0" w:color="auto"/>
              <w:right w:val="single" w:sz="4" w:space="0" w:color="auto"/>
            </w:tcBorders>
            <w:shd w:val="clear" w:color="auto" w:fill="auto"/>
            <w:noWrap/>
            <w:vAlign w:val="bottom"/>
            <w:hideMark/>
          </w:tcPr>
          <w:p w14:paraId="02F1366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w:t>
            </w:r>
          </w:p>
        </w:tc>
        <w:tc>
          <w:tcPr>
            <w:tcW w:w="434" w:type="pct"/>
            <w:tcBorders>
              <w:top w:val="nil"/>
              <w:left w:val="nil"/>
              <w:bottom w:val="single" w:sz="4" w:space="0" w:color="auto"/>
              <w:right w:val="single" w:sz="4" w:space="0" w:color="auto"/>
            </w:tcBorders>
            <w:shd w:val="clear" w:color="auto" w:fill="auto"/>
            <w:vAlign w:val="bottom"/>
            <w:hideMark/>
          </w:tcPr>
          <w:p w14:paraId="7AC1142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C2E732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14.388,71</w:t>
            </w:r>
          </w:p>
        </w:tc>
        <w:tc>
          <w:tcPr>
            <w:tcW w:w="390" w:type="pct"/>
            <w:tcBorders>
              <w:top w:val="nil"/>
              <w:left w:val="nil"/>
              <w:bottom w:val="single" w:sz="4" w:space="0" w:color="auto"/>
              <w:right w:val="single" w:sz="4" w:space="0" w:color="auto"/>
            </w:tcBorders>
            <w:shd w:val="clear" w:color="auto" w:fill="auto"/>
            <w:vAlign w:val="bottom"/>
            <w:hideMark/>
          </w:tcPr>
          <w:p w14:paraId="7D05B53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11.217,25</w:t>
            </w:r>
          </w:p>
        </w:tc>
        <w:tc>
          <w:tcPr>
            <w:tcW w:w="464" w:type="pct"/>
            <w:tcBorders>
              <w:top w:val="nil"/>
              <w:left w:val="nil"/>
              <w:bottom w:val="single" w:sz="4" w:space="0" w:color="auto"/>
              <w:right w:val="single" w:sz="4" w:space="0" w:color="auto"/>
            </w:tcBorders>
            <w:shd w:val="clear" w:color="auto" w:fill="auto"/>
            <w:vAlign w:val="bottom"/>
            <w:hideMark/>
          </w:tcPr>
          <w:p w14:paraId="5F0571A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76.919,68</w:t>
            </w:r>
          </w:p>
        </w:tc>
        <w:tc>
          <w:tcPr>
            <w:tcW w:w="425" w:type="pct"/>
            <w:tcBorders>
              <w:top w:val="nil"/>
              <w:left w:val="nil"/>
              <w:bottom w:val="single" w:sz="4" w:space="0" w:color="auto"/>
              <w:right w:val="single" w:sz="4" w:space="0" w:color="auto"/>
            </w:tcBorders>
            <w:shd w:val="clear" w:color="auto" w:fill="auto"/>
            <w:vAlign w:val="bottom"/>
            <w:hideMark/>
          </w:tcPr>
          <w:p w14:paraId="6EE5943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88.136,93</w:t>
            </w:r>
          </w:p>
        </w:tc>
        <w:tc>
          <w:tcPr>
            <w:tcW w:w="410" w:type="pct"/>
            <w:tcBorders>
              <w:top w:val="nil"/>
              <w:left w:val="nil"/>
              <w:bottom w:val="single" w:sz="4" w:space="0" w:color="auto"/>
              <w:right w:val="single" w:sz="4" w:space="0" w:color="auto"/>
            </w:tcBorders>
            <w:shd w:val="clear" w:color="000000" w:fill="FFFFFF"/>
            <w:vAlign w:val="bottom"/>
            <w:hideMark/>
          </w:tcPr>
          <w:p w14:paraId="7873000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ED5F46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73.748,22</w:t>
            </w:r>
          </w:p>
        </w:tc>
        <w:tc>
          <w:tcPr>
            <w:tcW w:w="410" w:type="pct"/>
            <w:tcBorders>
              <w:top w:val="nil"/>
              <w:left w:val="nil"/>
              <w:bottom w:val="single" w:sz="4" w:space="0" w:color="auto"/>
              <w:right w:val="single" w:sz="4" w:space="0" w:color="auto"/>
            </w:tcBorders>
            <w:shd w:val="clear" w:color="auto" w:fill="auto"/>
            <w:vAlign w:val="bottom"/>
            <w:hideMark/>
          </w:tcPr>
          <w:p w14:paraId="210EBD4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73.748,22</w:t>
            </w:r>
          </w:p>
        </w:tc>
        <w:tc>
          <w:tcPr>
            <w:tcW w:w="419" w:type="pct"/>
            <w:tcBorders>
              <w:top w:val="nil"/>
              <w:left w:val="nil"/>
              <w:bottom w:val="single" w:sz="4" w:space="0" w:color="auto"/>
              <w:right w:val="single" w:sz="4" w:space="0" w:color="auto"/>
            </w:tcBorders>
            <w:shd w:val="clear" w:color="auto" w:fill="auto"/>
            <w:vAlign w:val="bottom"/>
            <w:hideMark/>
          </w:tcPr>
          <w:p w14:paraId="4D7F67B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2BBAB00C"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47.538,76</w:t>
            </w:r>
          </w:p>
        </w:tc>
        <w:tc>
          <w:tcPr>
            <w:tcW w:w="449" w:type="pct"/>
            <w:tcBorders>
              <w:top w:val="nil"/>
              <w:left w:val="nil"/>
              <w:bottom w:val="single" w:sz="4" w:space="0" w:color="auto"/>
              <w:right w:val="single" w:sz="4" w:space="0" w:color="auto"/>
            </w:tcBorders>
            <w:shd w:val="clear" w:color="auto" w:fill="auto"/>
            <w:vAlign w:val="bottom"/>
            <w:hideMark/>
          </w:tcPr>
          <w:p w14:paraId="34008AA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47.538,76</w:t>
            </w:r>
          </w:p>
        </w:tc>
      </w:tr>
      <w:tr w:rsidR="00774CEE" w:rsidRPr="00200BB7" w14:paraId="17E8ED81"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1DF6EC1"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2033</w:t>
            </w:r>
          </w:p>
        </w:tc>
        <w:tc>
          <w:tcPr>
            <w:tcW w:w="168" w:type="pct"/>
            <w:tcBorders>
              <w:top w:val="nil"/>
              <w:left w:val="nil"/>
              <w:bottom w:val="single" w:sz="4" w:space="0" w:color="auto"/>
              <w:right w:val="single" w:sz="4" w:space="0" w:color="auto"/>
            </w:tcBorders>
            <w:shd w:val="clear" w:color="auto" w:fill="auto"/>
            <w:noWrap/>
            <w:vAlign w:val="bottom"/>
            <w:hideMark/>
          </w:tcPr>
          <w:p w14:paraId="03A8C36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10</w:t>
            </w:r>
          </w:p>
        </w:tc>
        <w:tc>
          <w:tcPr>
            <w:tcW w:w="434" w:type="pct"/>
            <w:tcBorders>
              <w:top w:val="nil"/>
              <w:left w:val="nil"/>
              <w:bottom w:val="single" w:sz="4" w:space="0" w:color="auto"/>
              <w:right w:val="single" w:sz="4" w:space="0" w:color="auto"/>
            </w:tcBorders>
            <w:shd w:val="clear" w:color="auto" w:fill="auto"/>
            <w:vAlign w:val="bottom"/>
            <w:hideMark/>
          </w:tcPr>
          <w:p w14:paraId="7C5BE48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6C5A36A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14.734,04</w:t>
            </w:r>
          </w:p>
        </w:tc>
        <w:tc>
          <w:tcPr>
            <w:tcW w:w="390" w:type="pct"/>
            <w:tcBorders>
              <w:top w:val="nil"/>
              <w:left w:val="nil"/>
              <w:bottom w:val="single" w:sz="4" w:space="0" w:color="auto"/>
              <w:right w:val="single" w:sz="4" w:space="0" w:color="auto"/>
            </w:tcBorders>
            <w:shd w:val="clear" w:color="auto" w:fill="auto"/>
            <w:vAlign w:val="bottom"/>
            <w:hideMark/>
          </w:tcPr>
          <w:p w14:paraId="5BEE8B7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11.688,38</w:t>
            </w:r>
          </w:p>
        </w:tc>
        <w:tc>
          <w:tcPr>
            <w:tcW w:w="464" w:type="pct"/>
            <w:tcBorders>
              <w:top w:val="nil"/>
              <w:left w:val="nil"/>
              <w:bottom w:val="single" w:sz="4" w:space="0" w:color="auto"/>
              <w:right w:val="single" w:sz="4" w:space="0" w:color="auto"/>
            </w:tcBorders>
            <w:shd w:val="clear" w:color="auto" w:fill="auto"/>
            <w:vAlign w:val="bottom"/>
            <w:hideMark/>
          </w:tcPr>
          <w:p w14:paraId="6968368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78.765,75</w:t>
            </w:r>
          </w:p>
        </w:tc>
        <w:tc>
          <w:tcPr>
            <w:tcW w:w="425" w:type="pct"/>
            <w:tcBorders>
              <w:top w:val="nil"/>
              <w:left w:val="nil"/>
              <w:bottom w:val="single" w:sz="4" w:space="0" w:color="auto"/>
              <w:right w:val="single" w:sz="4" w:space="0" w:color="auto"/>
            </w:tcBorders>
            <w:shd w:val="clear" w:color="auto" w:fill="auto"/>
            <w:vAlign w:val="bottom"/>
            <w:hideMark/>
          </w:tcPr>
          <w:p w14:paraId="5DFFE58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90.454,12</w:t>
            </w:r>
          </w:p>
        </w:tc>
        <w:tc>
          <w:tcPr>
            <w:tcW w:w="410" w:type="pct"/>
            <w:tcBorders>
              <w:top w:val="nil"/>
              <w:left w:val="nil"/>
              <w:bottom w:val="single" w:sz="4" w:space="0" w:color="auto"/>
              <w:right w:val="single" w:sz="4" w:space="0" w:color="auto"/>
            </w:tcBorders>
            <w:shd w:val="clear" w:color="000000" w:fill="FFFFFF"/>
            <w:vAlign w:val="bottom"/>
            <w:hideMark/>
          </w:tcPr>
          <w:p w14:paraId="3D145C4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5124140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75.720,09</w:t>
            </w:r>
          </w:p>
        </w:tc>
        <w:tc>
          <w:tcPr>
            <w:tcW w:w="410" w:type="pct"/>
            <w:tcBorders>
              <w:top w:val="nil"/>
              <w:left w:val="nil"/>
              <w:bottom w:val="single" w:sz="4" w:space="0" w:color="auto"/>
              <w:right w:val="single" w:sz="4" w:space="0" w:color="auto"/>
            </w:tcBorders>
            <w:shd w:val="clear" w:color="auto" w:fill="auto"/>
            <w:vAlign w:val="bottom"/>
            <w:hideMark/>
          </w:tcPr>
          <w:p w14:paraId="70208E3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75.720,09</w:t>
            </w:r>
          </w:p>
        </w:tc>
        <w:tc>
          <w:tcPr>
            <w:tcW w:w="419" w:type="pct"/>
            <w:tcBorders>
              <w:top w:val="nil"/>
              <w:left w:val="nil"/>
              <w:bottom w:val="single" w:sz="4" w:space="0" w:color="auto"/>
              <w:right w:val="single" w:sz="4" w:space="0" w:color="auto"/>
            </w:tcBorders>
            <w:shd w:val="clear" w:color="auto" w:fill="auto"/>
            <w:vAlign w:val="bottom"/>
            <w:hideMark/>
          </w:tcPr>
          <w:p w14:paraId="2BFD50C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01129D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46.485,57</w:t>
            </w:r>
          </w:p>
        </w:tc>
        <w:tc>
          <w:tcPr>
            <w:tcW w:w="449" w:type="pct"/>
            <w:tcBorders>
              <w:top w:val="nil"/>
              <w:left w:val="nil"/>
              <w:bottom w:val="single" w:sz="4" w:space="0" w:color="auto"/>
              <w:right w:val="single" w:sz="4" w:space="0" w:color="auto"/>
            </w:tcBorders>
            <w:shd w:val="clear" w:color="auto" w:fill="auto"/>
            <w:vAlign w:val="bottom"/>
            <w:hideMark/>
          </w:tcPr>
          <w:p w14:paraId="1D7E78B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46.485,57</w:t>
            </w:r>
          </w:p>
        </w:tc>
      </w:tr>
      <w:tr w:rsidR="00774CEE" w:rsidRPr="00200BB7" w14:paraId="4ED6ACE9"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5DEC211D"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2034</w:t>
            </w:r>
          </w:p>
        </w:tc>
        <w:tc>
          <w:tcPr>
            <w:tcW w:w="168" w:type="pct"/>
            <w:tcBorders>
              <w:top w:val="nil"/>
              <w:left w:val="nil"/>
              <w:bottom w:val="single" w:sz="4" w:space="0" w:color="auto"/>
              <w:right w:val="single" w:sz="4" w:space="0" w:color="auto"/>
            </w:tcBorders>
            <w:shd w:val="clear" w:color="auto" w:fill="auto"/>
            <w:noWrap/>
            <w:vAlign w:val="bottom"/>
            <w:hideMark/>
          </w:tcPr>
          <w:p w14:paraId="46BF38A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11</w:t>
            </w:r>
          </w:p>
        </w:tc>
        <w:tc>
          <w:tcPr>
            <w:tcW w:w="434" w:type="pct"/>
            <w:tcBorders>
              <w:top w:val="nil"/>
              <w:left w:val="nil"/>
              <w:bottom w:val="single" w:sz="4" w:space="0" w:color="auto"/>
              <w:right w:val="single" w:sz="4" w:space="0" w:color="auto"/>
            </w:tcBorders>
            <w:shd w:val="clear" w:color="auto" w:fill="auto"/>
            <w:vAlign w:val="bottom"/>
            <w:hideMark/>
          </w:tcPr>
          <w:p w14:paraId="30EDB78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2AA5E9B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27.372,86</w:t>
            </w:r>
          </w:p>
        </w:tc>
        <w:tc>
          <w:tcPr>
            <w:tcW w:w="390" w:type="pct"/>
            <w:tcBorders>
              <w:top w:val="nil"/>
              <w:left w:val="nil"/>
              <w:bottom w:val="single" w:sz="4" w:space="0" w:color="auto"/>
              <w:right w:val="single" w:sz="4" w:space="0" w:color="auto"/>
            </w:tcBorders>
            <w:shd w:val="clear" w:color="auto" w:fill="auto"/>
            <w:vAlign w:val="bottom"/>
            <w:hideMark/>
          </w:tcPr>
          <w:p w14:paraId="3A03019E"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12.179,29</w:t>
            </w:r>
          </w:p>
        </w:tc>
        <w:tc>
          <w:tcPr>
            <w:tcW w:w="464" w:type="pct"/>
            <w:tcBorders>
              <w:top w:val="nil"/>
              <w:left w:val="nil"/>
              <w:bottom w:val="single" w:sz="4" w:space="0" w:color="auto"/>
              <w:right w:val="single" w:sz="4" w:space="0" w:color="auto"/>
            </w:tcBorders>
            <w:shd w:val="clear" w:color="auto" w:fill="auto"/>
            <w:vAlign w:val="bottom"/>
            <w:hideMark/>
          </w:tcPr>
          <w:p w14:paraId="2061EDD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80.656,13</w:t>
            </w:r>
          </w:p>
        </w:tc>
        <w:tc>
          <w:tcPr>
            <w:tcW w:w="425" w:type="pct"/>
            <w:tcBorders>
              <w:top w:val="nil"/>
              <w:left w:val="nil"/>
              <w:bottom w:val="single" w:sz="4" w:space="0" w:color="auto"/>
              <w:right w:val="single" w:sz="4" w:space="0" w:color="auto"/>
            </w:tcBorders>
            <w:shd w:val="clear" w:color="auto" w:fill="auto"/>
            <w:vAlign w:val="bottom"/>
            <w:hideMark/>
          </w:tcPr>
          <w:p w14:paraId="67EDB94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92.835,41</w:t>
            </w:r>
          </w:p>
        </w:tc>
        <w:tc>
          <w:tcPr>
            <w:tcW w:w="410" w:type="pct"/>
            <w:tcBorders>
              <w:top w:val="nil"/>
              <w:left w:val="nil"/>
              <w:bottom w:val="single" w:sz="4" w:space="0" w:color="auto"/>
              <w:right w:val="single" w:sz="4" w:space="0" w:color="auto"/>
            </w:tcBorders>
            <w:shd w:val="clear" w:color="000000" w:fill="FFFFFF"/>
            <w:vAlign w:val="bottom"/>
            <w:hideMark/>
          </w:tcPr>
          <w:p w14:paraId="25E9BBC6"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12D572C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65.462,55</w:t>
            </w:r>
          </w:p>
        </w:tc>
        <w:tc>
          <w:tcPr>
            <w:tcW w:w="410" w:type="pct"/>
            <w:tcBorders>
              <w:top w:val="nil"/>
              <w:left w:val="nil"/>
              <w:bottom w:val="single" w:sz="4" w:space="0" w:color="auto"/>
              <w:right w:val="single" w:sz="4" w:space="0" w:color="auto"/>
            </w:tcBorders>
            <w:shd w:val="clear" w:color="auto" w:fill="auto"/>
            <w:vAlign w:val="bottom"/>
            <w:hideMark/>
          </w:tcPr>
          <w:p w14:paraId="219FDEB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65.462,55</w:t>
            </w:r>
          </w:p>
        </w:tc>
        <w:tc>
          <w:tcPr>
            <w:tcW w:w="419" w:type="pct"/>
            <w:tcBorders>
              <w:top w:val="nil"/>
              <w:left w:val="nil"/>
              <w:bottom w:val="single" w:sz="4" w:space="0" w:color="auto"/>
              <w:right w:val="single" w:sz="4" w:space="0" w:color="auto"/>
            </w:tcBorders>
            <w:shd w:val="clear" w:color="auto" w:fill="auto"/>
            <w:vAlign w:val="bottom"/>
            <w:hideMark/>
          </w:tcPr>
          <w:p w14:paraId="0D308181"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18E4F5F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38.274,60</w:t>
            </w:r>
          </w:p>
        </w:tc>
        <w:tc>
          <w:tcPr>
            <w:tcW w:w="449" w:type="pct"/>
            <w:tcBorders>
              <w:top w:val="nil"/>
              <w:left w:val="nil"/>
              <w:bottom w:val="single" w:sz="4" w:space="0" w:color="auto"/>
              <w:right w:val="single" w:sz="4" w:space="0" w:color="auto"/>
            </w:tcBorders>
            <w:shd w:val="clear" w:color="auto" w:fill="auto"/>
            <w:vAlign w:val="bottom"/>
            <w:hideMark/>
          </w:tcPr>
          <w:p w14:paraId="22BD2F9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38.274,60</w:t>
            </w:r>
          </w:p>
        </w:tc>
      </w:tr>
      <w:tr w:rsidR="00774CEE" w:rsidRPr="00200BB7" w14:paraId="29807223" w14:textId="77777777" w:rsidTr="00AF7D19">
        <w:trPr>
          <w:trHeight w:val="300"/>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1CB43B51"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2035</w:t>
            </w:r>
          </w:p>
        </w:tc>
        <w:tc>
          <w:tcPr>
            <w:tcW w:w="168" w:type="pct"/>
            <w:tcBorders>
              <w:top w:val="nil"/>
              <w:left w:val="nil"/>
              <w:bottom w:val="single" w:sz="4" w:space="0" w:color="auto"/>
              <w:right w:val="single" w:sz="4" w:space="0" w:color="auto"/>
            </w:tcBorders>
            <w:shd w:val="clear" w:color="auto" w:fill="auto"/>
            <w:noWrap/>
            <w:vAlign w:val="bottom"/>
            <w:hideMark/>
          </w:tcPr>
          <w:p w14:paraId="49544FA4"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w:t>
            </w:r>
          </w:p>
        </w:tc>
        <w:tc>
          <w:tcPr>
            <w:tcW w:w="434" w:type="pct"/>
            <w:tcBorders>
              <w:top w:val="nil"/>
              <w:left w:val="nil"/>
              <w:bottom w:val="single" w:sz="4" w:space="0" w:color="auto"/>
              <w:right w:val="single" w:sz="4" w:space="0" w:color="auto"/>
            </w:tcBorders>
            <w:shd w:val="clear" w:color="auto" w:fill="auto"/>
            <w:vAlign w:val="bottom"/>
            <w:hideMark/>
          </w:tcPr>
          <w:p w14:paraId="42802FC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4AB5C008"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15.449,76</w:t>
            </w:r>
          </w:p>
        </w:tc>
        <w:tc>
          <w:tcPr>
            <w:tcW w:w="390" w:type="pct"/>
            <w:tcBorders>
              <w:top w:val="nil"/>
              <w:left w:val="nil"/>
              <w:bottom w:val="single" w:sz="4" w:space="0" w:color="auto"/>
              <w:right w:val="single" w:sz="4" w:space="0" w:color="auto"/>
            </w:tcBorders>
            <w:shd w:val="clear" w:color="auto" w:fill="auto"/>
            <w:vAlign w:val="bottom"/>
            <w:hideMark/>
          </w:tcPr>
          <w:p w14:paraId="3994CB7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12.690,82</w:t>
            </w:r>
          </w:p>
        </w:tc>
        <w:tc>
          <w:tcPr>
            <w:tcW w:w="464" w:type="pct"/>
            <w:tcBorders>
              <w:top w:val="nil"/>
              <w:left w:val="nil"/>
              <w:bottom w:val="single" w:sz="4" w:space="0" w:color="auto"/>
              <w:right w:val="single" w:sz="4" w:space="0" w:color="auto"/>
            </w:tcBorders>
            <w:shd w:val="clear" w:color="auto" w:fill="auto"/>
            <w:vAlign w:val="bottom"/>
            <w:hideMark/>
          </w:tcPr>
          <w:p w14:paraId="1C4EAF4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82.591,87</w:t>
            </w:r>
          </w:p>
        </w:tc>
        <w:tc>
          <w:tcPr>
            <w:tcW w:w="425" w:type="pct"/>
            <w:tcBorders>
              <w:top w:val="nil"/>
              <w:left w:val="nil"/>
              <w:bottom w:val="single" w:sz="4" w:space="0" w:color="auto"/>
              <w:right w:val="single" w:sz="4" w:space="0" w:color="auto"/>
            </w:tcBorders>
            <w:shd w:val="clear" w:color="auto" w:fill="auto"/>
            <w:vAlign w:val="bottom"/>
            <w:hideMark/>
          </w:tcPr>
          <w:p w14:paraId="11A649B3"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95.282,69</w:t>
            </w:r>
          </w:p>
        </w:tc>
        <w:tc>
          <w:tcPr>
            <w:tcW w:w="410" w:type="pct"/>
            <w:tcBorders>
              <w:top w:val="nil"/>
              <w:left w:val="nil"/>
              <w:bottom w:val="single" w:sz="4" w:space="0" w:color="auto"/>
              <w:right w:val="single" w:sz="4" w:space="0" w:color="auto"/>
            </w:tcBorders>
            <w:shd w:val="clear" w:color="000000" w:fill="FFFFFF"/>
            <w:vAlign w:val="bottom"/>
            <w:hideMark/>
          </w:tcPr>
          <w:p w14:paraId="33661FE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FE2025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79.832,93</w:t>
            </w:r>
          </w:p>
        </w:tc>
        <w:tc>
          <w:tcPr>
            <w:tcW w:w="410" w:type="pct"/>
            <w:tcBorders>
              <w:top w:val="nil"/>
              <w:left w:val="nil"/>
              <w:bottom w:val="single" w:sz="4" w:space="0" w:color="auto"/>
              <w:right w:val="single" w:sz="4" w:space="0" w:color="auto"/>
            </w:tcBorders>
            <w:shd w:val="clear" w:color="auto" w:fill="auto"/>
            <w:vAlign w:val="bottom"/>
            <w:hideMark/>
          </w:tcPr>
          <w:p w14:paraId="4C81546B"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79.832,93</w:t>
            </w:r>
          </w:p>
        </w:tc>
        <w:tc>
          <w:tcPr>
            <w:tcW w:w="419" w:type="pct"/>
            <w:tcBorders>
              <w:top w:val="nil"/>
              <w:left w:val="nil"/>
              <w:bottom w:val="single" w:sz="4" w:space="0" w:color="auto"/>
              <w:right w:val="single" w:sz="4" w:space="0" w:color="auto"/>
            </w:tcBorders>
            <w:shd w:val="clear" w:color="auto" w:fill="auto"/>
            <w:vAlign w:val="bottom"/>
            <w:hideMark/>
          </w:tcPr>
          <w:p w14:paraId="1890745A"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78CC4E4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44.453,97</w:t>
            </w:r>
          </w:p>
        </w:tc>
        <w:tc>
          <w:tcPr>
            <w:tcW w:w="449" w:type="pct"/>
            <w:tcBorders>
              <w:top w:val="nil"/>
              <w:left w:val="nil"/>
              <w:bottom w:val="single" w:sz="4" w:space="0" w:color="auto"/>
              <w:right w:val="single" w:sz="4" w:space="0" w:color="auto"/>
            </w:tcBorders>
            <w:shd w:val="clear" w:color="auto" w:fill="auto"/>
            <w:vAlign w:val="bottom"/>
            <w:hideMark/>
          </w:tcPr>
          <w:p w14:paraId="50E2D7D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44.453,97</w:t>
            </w:r>
          </w:p>
        </w:tc>
      </w:tr>
      <w:tr w:rsidR="00774CEE" w:rsidRPr="00200BB7" w14:paraId="5A7F490A" w14:textId="77777777" w:rsidTr="00AF7D19">
        <w:trPr>
          <w:trHeight w:val="315"/>
        </w:trPr>
        <w:tc>
          <w:tcPr>
            <w:tcW w:w="199" w:type="pct"/>
            <w:tcBorders>
              <w:top w:val="nil"/>
              <w:left w:val="single" w:sz="4" w:space="0" w:color="auto"/>
              <w:bottom w:val="single" w:sz="4" w:space="0" w:color="auto"/>
              <w:right w:val="single" w:sz="4" w:space="0" w:color="auto"/>
            </w:tcBorders>
            <w:shd w:val="clear" w:color="auto" w:fill="auto"/>
            <w:noWrap/>
            <w:vAlign w:val="bottom"/>
            <w:hideMark/>
          </w:tcPr>
          <w:p w14:paraId="3FA76050" w14:textId="77777777" w:rsidR="00774CEE" w:rsidRPr="00A703EB" w:rsidRDefault="00774CEE" w:rsidP="00AF7D19">
            <w:pPr>
              <w:spacing w:after="0" w:line="240" w:lineRule="auto"/>
              <w:ind w:left="0" w:firstLine="0"/>
              <w:jc w:val="right"/>
              <w:rPr>
                <w:rFonts w:asciiTheme="minorHAnsi" w:eastAsia="Times New Roman" w:hAnsiTheme="minorHAnsi" w:cstheme="minorHAnsi"/>
                <w:color w:val="000000"/>
                <w:szCs w:val="20"/>
              </w:rPr>
            </w:pPr>
            <w:r w:rsidRPr="00A703EB">
              <w:rPr>
                <w:rFonts w:asciiTheme="minorHAnsi" w:hAnsiTheme="minorHAnsi" w:cstheme="minorHAnsi"/>
                <w:color w:val="000000"/>
                <w:szCs w:val="20"/>
              </w:rPr>
              <w:t>2036</w:t>
            </w:r>
          </w:p>
        </w:tc>
        <w:tc>
          <w:tcPr>
            <w:tcW w:w="168" w:type="pct"/>
            <w:tcBorders>
              <w:top w:val="nil"/>
              <w:left w:val="nil"/>
              <w:bottom w:val="single" w:sz="4" w:space="0" w:color="auto"/>
              <w:right w:val="single" w:sz="4" w:space="0" w:color="auto"/>
            </w:tcBorders>
            <w:shd w:val="clear" w:color="auto" w:fill="auto"/>
            <w:noWrap/>
            <w:vAlign w:val="bottom"/>
            <w:hideMark/>
          </w:tcPr>
          <w:p w14:paraId="1326AE5D"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w:t>
            </w:r>
          </w:p>
        </w:tc>
        <w:tc>
          <w:tcPr>
            <w:tcW w:w="434" w:type="pct"/>
            <w:tcBorders>
              <w:top w:val="nil"/>
              <w:left w:val="nil"/>
              <w:bottom w:val="single" w:sz="4" w:space="0" w:color="auto"/>
              <w:right w:val="single" w:sz="4" w:space="0" w:color="auto"/>
            </w:tcBorders>
            <w:shd w:val="clear" w:color="auto" w:fill="auto"/>
            <w:vAlign w:val="bottom"/>
            <w:hideMark/>
          </w:tcPr>
          <w:p w14:paraId="4DFBDC5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2" w:type="pct"/>
            <w:tcBorders>
              <w:top w:val="nil"/>
              <w:left w:val="nil"/>
              <w:bottom w:val="single" w:sz="4" w:space="0" w:color="auto"/>
              <w:right w:val="single" w:sz="4" w:space="0" w:color="auto"/>
            </w:tcBorders>
            <w:shd w:val="clear" w:color="auto" w:fill="auto"/>
            <w:vAlign w:val="bottom"/>
            <w:hideMark/>
          </w:tcPr>
          <w:p w14:paraId="52408BB5"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15.820,55</w:t>
            </w:r>
          </w:p>
        </w:tc>
        <w:tc>
          <w:tcPr>
            <w:tcW w:w="390" w:type="pct"/>
            <w:tcBorders>
              <w:top w:val="nil"/>
              <w:left w:val="nil"/>
              <w:bottom w:val="single" w:sz="4" w:space="0" w:color="auto"/>
              <w:right w:val="single" w:sz="4" w:space="0" w:color="auto"/>
            </w:tcBorders>
            <w:shd w:val="clear" w:color="auto" w:fill="auto"/>
            <w:vAlign w:val="bottom"/>
            <w:hideMark/>
          </w:tcPr>
          <w:p w14:paraId="113C8F00"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13.223,83</w:t>
            </w:r>
          </w:p>
        </w:tc>
        <w:tc>
          <w:tcPr>
            <w:tcW w:w="464" w:type="pct"/>
            <w:tcBorders>
              <w:top w:val="nil"/>
              <w:left w:val="nil"/>
              <w:bottom w:val="single" w:sz="4" w:space="0" w:color="auto"/>
              <w:right w:val="single" w:sz="4" w:space="0" w:color="auto"/>
            </w:tcBorders>
            <w:shd w:val="clear" w:color="auto" w:fill="auto"/>
            <w:vAlign w:val="bottom"/>
            <w:hideMark/>
          </w:tcPr>
          <w:p w14:paraId="5B46AA39"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84.574,08</w:t>
            </w:r>
          </w:p>
        </w:tc>
        <w:tc>
          <w:tcPr>
            <w:tcW w:w="425" w:type="pct"/>
            <w:tcBorders>
              <w:top w:val="nil"/>
              <w:left w:val="nil"/>
              <w:bottom w:val="single" w:sz="4" w:space="0" w:color="auto"/>
              <w:right w:val="single" w:sz="4" w:space="0" w:color="auto"/>
            </w:tcBorders>
            <w:shd w:val="clear" w:color="auto" w:fill="auto"/>
            <w:vAlign w:val="bottom"/>
            <w:hideMark/>
          </w:tcPr>
          <w:p w14:paraId="40FD218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97.797,91</w:t>
            </w:r>
          </w:p>
        </w:tc>
        <w:tc>
          <w:tcPr>
            <w:tcW w:w="410" w:type="pct"/>
            <w:tcBorders>
              <w:top w:val="nil"/>
              <w:left w:val="nil"/>
              <w:bottom w:val="single" w:sz="4" w:space="0" w:color="auto"/>
              <w:right w:val="single" w:sz="4" w:space="0" w:color="auto"/>
            </w:tcBorders>
            <w:shd w:val="clear" w:color="auto" w:fill="auto"/>
            <w:vAlign w:val="bottom"/>
            <w:hideMark/>
          </w:tcPr>
          <w:p w14:paraId="49FC033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 </w:t>
            </w:r>
          </w:p>
        </w:tc>
        <w:tc>
          <w:tcPr>
            <w:tcW w:w="410" w:type="pct"/>
            <w:tcBorders>
              <w:top w:val="nil"/>
              <w:left w:val="nil"/>
              <w:bottom w:val="single" w:sz="4" w:space="0" w:color="auto"/>
              <w:right w:val="single" w:sz="4" w:space="0" w:color="auto"/>
            </w:tcBorders>
            <w:shd w:val="clear" w:color="auto" w:fill="auto"/>
            <w:vAlign w:val="bottom"/>
            <w:hideMark/>
          </w:tcPr>
          <w:p w14:paraId="6413761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81.977,36</w:t>
            </w:r>
          </w:p>
        </w:tc>
        <w:tc>
          <w:tcPr>
            <w:tcW w:w="410" w:type="pct"/>
            <w:tcBorders>
              <w:top w:val="nil"/>
              <w:left w:val="nil"/>
              <w:bottom w:val="single" w:sz="4" w:space="0" w:color="auto"/>
              <w:right w:val="single" w:sz="4" w:space="0" w:color="auto"/>
            </w:tcBorders>
            <w:shd w:val="clear" w:color="auto" w:fill="auto"/>
            <w:vAlign w:val="bottom"/>
            <w:hideMark/>
          </w:tcPr>
          <w:p w14:paraId="59A75EBF"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81.977,36</w:t>
            </w:r>
          </w:p>
        </w:tc>
        <w:tc>
          <w:tcPr>
            <w:tcW w:w="419" w:type="pct"/>
            <w:tcBorders>
              <w:top w:val="nil"/>
              <w:left w:val="nil"/>
              <w:bottom w:val="single" w:sz="4" w:space="0" w:color="auto"/>
              <w:right w:val="single" w:sz="4" w:space="0" w:color="auto"/>
            </w:tcBorders>
            <w:shd w:val="clear" w:color="auto" w:fill="auto"/>
            <w:vAlign w:val="bottom"/>
            <w:hideMark/>
          </w:tcPr>
          <w:p w14:paraId="04EABD47"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0,00</w:t>
            </w:r>
          </w:p>
        </w:tc>
        <w:tc>
          <w:tcPr>
            <w:tcW w:w="411" w:type="pct"/>
            <w:tcBorders>
              <w:top w:val="nil"/>
              <w:left w:val="nil"/>
              <w:bottom w:val="single" w:sz="4" w:space="0" w:color="auto"/>
              <w:right w:val="single" w:sz="4" w:space="0" w:color="auto"/>
            </w:tcBorders>
            <w:shd w:val="clear" w:color="auto" w:fill="auto"/>
            <w:vAlign w:val="bottom"/>
            <w:hideMark/>
          </w:tcPr>
          <w:p w14:paraId="3C6BF1E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43.474,34</w:t>
            </w:r>
          </w:p>
        </w:tc>
        <w:tc>
          <w:tcPr>
            <w:tcW w:w="449" w:type="pct"/>
            <w:tcBorders>
              <w:top w:val="nil"/>
              <w:left w:val="nil"/>
              <w:bottom w:val="single" w:sz="4" w:space="0" w:color="auto"/>
              <w:right w:val="single" w:sz="4" w:space="0" w:color="auto"/>
            </w:tcBorders>
            <w:shd w:val="clear" w:color="auto" w:fill="auto"/>
            <w:vAlign w:val="bottom"/>
            <w:hideMark/>
          </w:tcPr>
          <w:p w14:paraId="142B4192" w14:textId="77777777" w:rsidR="00774CEE" w:rsidRPr="00A703EB" w:rsidRDefault="00774CEE" w:rsidP="00AF7D19">
            <w:pPr>
              <w:spacing w:after="0" w:line="240" w:lineRule="auto"/>
              <w:ind w:left="0" w:firstLine="0"/>
              <w:jc w:val="right"/>
              <w:rPr>
                <w:rFonts w:asciiTheme="minorHAnsi" w:eastAsia="Times New Roman" w:hAnsiTheme="minorHAnsi" w:cstheme="minorHAnsi"/>
                <w:szCs w:val="20"/>
              </w:rPr>
            </w:pPr>
            <w:r w:rsidRPr="00A703EB">
              <w:rPr>
                <w:rFonts w:asciiTheme="minorHAnsi" w:hAnsiTheme="minorHAnsi" w:cstheme="minorHAnsi"/>
                <w:szCs w:val="20"/>
              </w:rPr>
              <w:t>43.474,34</w:t>
            </w:r>
          </w:p>
        </w:tc>
      </w:tr>
      <w:tr w:rsidR="00774CEE" w:rsidRPr="00200BB7" w14:paraId="33894197" w14:textId="77777777" w:rsidTr="00AF7D19">
        <w:trPr>
          <w:trHeight w:val="315"/>
        </w:trPr>
        <w:tc>
          <w:tcPr>
            <w:tcW w:w="367" w:type="pct"/>
            <w:gridSpan w:val="2"/>
            <w:tcBorders>
              <w:top w:val="single" w:sz="8" w:space="0" w:color="auto"/>
              <w:left w:val="single" w:sz="8" w:space="0" w:color="auto"/>
              <w:bottom w:val="single" w:sz="8" w:space="0" w:color="auto"/>
              <w:right w:val="single" w:sz="8" w:space="0" w:color="000000"/>
            </w:tcBorders>
            <w:shd w:val="clear" w:color="auto" w:fill="767171" w:themeFill="background2" w:themeFillShade="80"/>
            <w:noWrap/>
            <w:vAlign w:val="bottom"/>
            <w:hideMark/>
          </w:tcPr>
          <w:p w14:paraId="6021FE04" w14:textId="77777777" w:rsidR="00774CEE" w:rsidRPr="00200BB7" w:rsidRDefault="00774CEE" w:rsidP="00AF7D19">
            <w:pPr>
              <w:spacing w:after="0" w:line="240" w:lineRule="auto"/>
              <w:ind w:left="0" w:firstLine="0"/>
              <w:jc w:val="left"/>
              <w:rPr>
                <w:rFonts w:asciiTheme="minorHAnsi" w:eastAsia="Times New Roman" w:hAnsiTheme="minorHAnsi" w:cstheme="minorHAnsi"/>
                <w:b/>
                <w:bCs/>
                <w:color w:val="FFFFFF" w:themeColor="background1"/>
                <w:sz w:val="18"/>
                <w:szCs w:val="18"/>
              </w:rPr>
            </w:pPr>
            <w:r w:rsidRPr="00200BB7">
              <w:rPr>
                <w:rFonts w:asciiTheme="minorHAnsi" w:eastAsia="Times New Roman" w:hAnsiTheme="minorHAnsi" w:cstheme="minorHAnsi"/>
                <w:b/>
                <w:bCs/>
                <w:color w:val="FFFFFF" w:themeColor="background1"/>
                <w:sz w:val="18"/>
                <w:szCs w:val="18"/>
              </w:rPr>
              <w:t>Skupaj </w:t>
            </w:r>
          </w:p>
        </w:tc>
        <w:tc>
          <w:tcPr>
            <w:tcW w:w="434"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131AC330"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461.625,52</w:t>
            </w:r>
          </w:p>
        </w:tc>
        <w:tc>
          <w:tcPr>
            <w:tcW w:w="412"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04BEB2DA"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203.373,50</w:t>
            </w:r>
          </w:p>
        </w:tc>
        <w:tc>
          <w:tcPr>
            <w:tcW w:w="39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22E00155"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138.552,71</w:t>
            </w:r>
          </w:p>
        </w:tc>
        <w:tc>
          <w:tcPr>
            <w:tcW w:w="464"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069FCCD5"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1.112.839,95</w:t>
            </w:r>
          </w:p>
        </w:tc>
        <w:tc>
          <w:tcPr>
            <w:tcW w:w="425"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B81CEA3"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1.251.392,67</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7DE11316"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0,00</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3EA624F5"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1.048.019,17</w:t>
            </w:r>
          </w:p>
        </w:tc>
        <w:tc>
          <w:tcPr>
            <w:tcW w:w="410"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06E4AF7D"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586.393,65</w:t>
            </w:r>
          </w:p>
        </w:tc>
        <w:tc>
          <w:tcPr>
            <w:tcW w:w="419"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0E2CF1C8"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446.091,87</w:t>
            </w:r>
          </w:p>
        </w:tc>
        <w:tc>
          <w:tcPr>
            <w:tcW w:w="411"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D442EF0"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787.533,47</w:t>
            </w:r>
          </w:p>
        </w:tc>
        <w:tc>
          <w:tcPr>
            <w:tcW w:w="449" w:type="pct"/>
            <w:tcBorders>
              <w:top w:val="single" w:sz="8" w:space="0" w:color="auto"/>
              <w:left w:val="nil"/>
              <w:bottom w:val="single" w:sz="8" w:space="0" w:color="auto"/>
              <w:right w:val="single" w:sz="8" w:space="0" w:color="auto"/>
            </w:tcBorders>
            <w:shd w:val="clear" w:color="auto" w:fill="767171" w:themeFill="background2" w:themeFillShade="80"/>
            <w:vAlign w:val="bottom"/>
            <w:hideMark/>
          </w:tcPr>
          <w:p w14:paraId="6BC9B09C" w14:textId="77777777" w:rsidR="00774CEE" w:rsidRPr="00A703EB" w:rsidRDefault="00774CEE" w:rsidP="00AF7D19">
            <w:pPr>
              <w:spacing w:after="0" w:line="240" w:lineRule="auto"/>
              <w:ind w:left="0" w:firstLine="0"/>
              <w:jc w:val="right"/>
              <w:rPr>
                <w:rFonts w:asciiTheme="minorHAnsi" w:eastAsia="Times New Roman" w:hAnsiTheme="minorHAnsi" w:cstheme="minorHAnsi"/>
                <w:b/>
                <w:bCs/>
                <w:color w:val="FFFFFF" w:themeColor="background1"/>
                <w:sz w:val="18"/>
                <w:szCs w:val="18"/>
              </w:rPr>
            </w:pPr>
            <w:r w:rsidRPr="00A703EB">
              <w:rPr>
                <w:rFonts w:asciiTheme="minorHAnsi" w:hAnsiTheme="minorHAnsi" w:cstheme="minorHAnsi"/>
                <w:b/>
                <w:bCs/>
                <w:color w:val="FFFFFF" w:themeColor="background1"/>
                <w:sz w:val="18"/>
                <w:szCs w:val="18"/>
              </w:rPr>
              <w:t>341.441,60</w:t>
            </w:r>
          </w:p>
        </w:tc>
      </w:tr>
    </w:tbl>
    <w:p w14:paraId="3A84FF95" w14:textId="77777777" w:rsidR="00B94F8E" w:rsidRPr="000D1B3E" w:rsidRDefault="00B94F8E" w:rsidP="00816312">
      <w:pPr>
        <w:ind w:left="0" w:firstLine="0"/>
        <w:rPr>
          <w:szCs w:val="20"/>
        </w:rPr>
        <w:sectPr w:rsidR="00B94F8E" w:rsidRPr="000D1B3E" w:rsidSect="00EE3120">
          <w:pgSz w:w="16838" w:h="11906" w:orient="landscape"/>
          <w:pgMar w:top="1440" w:right="1560" w:bottom="1440" w:left="1560" w:header="563" w:footer="92" w:gutter="0"/>
          <w:cols w:space="708"/>
          <w:docGrid w:linePitch="272"/>
        </w:sectPr>
      </w:pPr>
    </w:p>
    <w:p w14:paraId="3A84FF96" w14:textId="77777777" w:rsidR="00B61299" w:rsidRDefault="00B61299" w:rsidP="00B61299">
      <w:pPr>
        <w:ind w:left="0" w:firstLine="0"/>
      </w:pPr>
      <w:bookmarkStart w:id="227" w:name="_Toc4146019"/>
      <w:r>
        <w:lastRenderedPageBreak/>
        <w:t>Obrazložitev:</w:t>
      </w:r>
    </w:p>
    <w:p w14:paraId="1BC88FFA" w14:textId="77777777" w:rsidR="003D7DD2" w:rsidRDefault="003D7DD2" w:rsidP="0010514E">
      <w:pPr>
        <w:pStyle w:val="Odstavekseznama"/>
        <w:numPr>
          <w:ilvl w:val="0"/>
          <w:numId w:val="8"/>
        </w:numPr>
      </w:pPr>
      <w:r>
        <w:t xml:space="preserve">Ostanek vrednosti znaša </w:t>
      </w:r>
      <w:r>
        <w:rPr>
          <w:rFonts w:asciiTheme="minorHAnsi" w:eastAsia="Times New Roman" w:hAnsiTheme="minorHAnsi" w:cs="Arial"/>
          <w:szCs w:val="20"/>
        </w:rPr>
        <w:t xml:space="preserve">0,00 </w:t>
      </w:r>
      <w:r w:rsidRPr="0040288C">
        <w:t>EUR</w:t>
      </w:r>
      <w:r>
        <w:t>.</w:t>
      </w:r>
    </w:p>
    <w:p w14:paraId="325AA394" w14:textId="78481BDF" w:rsidR="007F517A" w:rsidRPr="00B94F8E" w:rsidRDefault="003D7DD2" w:rsidP="0010514E">
      <w:pPr>
        <w:pStyle w:val="Odstavekseznama"/>
        <w:numPr>
          <w:ilvl w:val="0"/>
          <w:numId w:val="8"/>
        </w:numPr>
        <w:rPr>
          <w:szCs w:val="20"/>
        </w:rPr>
      </w:pPr>
      <w:r>
        <w:t>Glede na vrsto investicije smo upoštevali 5 % stopnjo za diskontiranje</w:t>
      </w:r>
      <w:r w:rsidR="007F517A">
        <w:t>.</w:t>
      </w:r>
    </w:p>
    <w:p w14:paraId="3A84FF99" w14:textId="77777777" w:rsidR="00B61299" w:rsidRDefault="00B61299" w:rsidP="00B61299"/>
    <w:p w14:paraId="0ED95B23" w14:textId="77777777" w:rsidR="007F517A" w:rsidRDefault="007F517A" w:rsidP="00B61299"/>
    <w:p w14:paraId="3A84FF9A" w14:textId="77777777" w:rsidR="00816312" w:rsidRPr="001F2E8E" w:rsidRDefault="00334B67" w:rsidP="00334B67">
      <w:pPr>
        <w:pStyle w:val="Naslov3"/>
      </w:pPr>
      <w:bookmarkStart w:id="228" w:name="_Toc129681932"/>
      <w:r w:rsidRPr="001F2E8E">
        <w:t>Neto sedanja vrednost in interna stopnja donosa pri ekonomski analizi</w:t>
      </w:r>
      <w:bookmarkEnd w:id="227"/>
      <w:bookmarkEnd w:id="228"/>
    </w:p>
    <w:p w14:paraId="3A84FF9B" w14:textId="77777777" w:rsidR="00816312" w:rsidRDefault="00816312" w:rsidP="00577340"/>
    <w:p w14:paraId="3A84FF9C" w14:textId="77777777" w:rsidR="00334B67" w:rsidRPr="002C4D94" w:rsidRDefault="00334B67" w:rsidP="00507744">
      <w:pPr>
        <w:shd w:val="clear" w:color="auto" w:fill="808080" w:themeFill="background1" w:themeFillShade="80"/>
        <w:rPr>
          <w:color w:val="FFFFFF" w:themeColor="background1"/>
        </w:rPr>
      </w:pPr>
      <w:r w:rsidRPr="002C4D94">
        <w:rPr>
          <w:rFonts w:eastAsia="Times New Roman"/>
          <w:b/>
          <w:bCs/>
          <w:color w:val="FFFFFF" w:themeColor="background1"/>
          <w:szCs w:val="20"/>
        </w:rPr>
        <w:t>Ekonomski kazalniki</w:t>
      </w:r>
    </w:p>
    <w:tbl>
      <w:tblPr>
        <w:tblW w:w="7867" w:type="dxa"/>
        <w:tblInd w:w="638" w:type="dxa"/>
        <w:tblCellMar>
          <w:left w:w="70" w:type="dxa"/>
          <w:right w:w="70" w:type="dxa"/>
        </w:tblCellMar>
        <w:tblLook w:val="04A0" w:firstRow="1" w:lastRow="0" w:firstColumn="1" w:lastColumn="0" w:noHBand="0" w:noVBand="1"/>
      </w:tblPr>
      <w:tblGrid>
        <w:gridCol w:w="3119"/>
        <w:gridCol w:w="283"/>
        <w:gridCol w:w="567"/>
        <w:gridCol w:w="1418"/>
        <w:gridCol w:w="334"/>
        <w:gridCol w:w="160"/>
        <w:gridCol w:w="160"/>
        <w:gridCol w:w="373"/>
        <w:gridCol w:w="1453"/>
      </w:tblGrid>
      <w:tr w:rsidR="00740377" w:rsidRPr="00AA1352" w14:paraId="229CAB41" w14:textId="77777777" w:rsidTr="00AF7D19">
        <w:trPr>
          <w:trHeight w:val="288"/>
        </w:trPr>
        <w:tc>
          <w:tcPr>
            <w:tcW w:w="5387" w:type="dxa"/>
            <w:gridSpan w:val="4"/>
            <w:tcBorders>
              <w:top w:val="nil"/>
              <w:left w:val="nil"/>
              <w:bottom w:val="nil"/>
              <w:right w:val="nil"/>
            </w:tcBorders>
            <w:shd w:val="clear" w:color="auto" w:fill="auto"/>
            <w:noWrap/>
            <w:vAlign w:val="bottom"/>
            <w:hideMark/>
          </w:tcPr>
          <w:p w14:paraId="799DF4FB"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vrednost investicije (stalna cena z DDV-jem)      </w:t>
            </w:r>
            <w:r>
              <w:rPr>
                <w:rFonts w:asciiTheme="minorHAnsi" w:eastAsia="Times New Roman" w:hAnsiTheme="minorHAnsi" w:cs="Times New Roman"/>
                <w:szCs w:val="20"/>
              </w:rPr>
              <w:t xml:space="preserve">               </w:t>
            </w:r>
            <w:r w:rsidRPr="00AA1352">
              <w:rPr>
                <w:rFonts w:asciiTheme="minorHAnsi" w:eastAsia="Times New Roman" w:hAnsiTheme="minorHAnsi" w:cs="Times New Roman"/>
                <w:szCs w:val="20"/>
              </w:rPr>
              <w:t xml:space="preserve"> I = </w:t>
            </w:r>
          </w:p>
        </w:tc>
        <w:tc>
          <w:tcPr>
            <w:tcW w:w="2480" w:type="dxa"/>
            <w:gridSpan w:val="5"/>
            <w:tcBorders>
              <w:top w:val="nil"/>
              <w:left w:val="nil"/>
              <w:bottom w:val="nil"/>
              <w:right w:val="nil"/>
            </w:tcBorders>
            <w:shd w:val="clear" w:color="auto" w:fill="auto"/>
            <w:noWrap/>
            <w:vAlign w:val="bottom"/>
            <w:hideMark/>
          </w:tcPr>
          <w:p w14:paraId="3BCC2B0F" w14:textId="77777777" w:rsidR="00740377" w:rsidRPr="00AA1352" w:rsidRDefault="00740377" w:rsidP="00AF7D19">
            <w:pPr>
              <w:spacing w:after="0" w:line="240" w:lineRule="auto"/>
              <w:ind w:left="0" w:firstLine="0"/>
              <w:jc w:val="left"/>
              <w:rPr>
                <w:rFonts w:asciiTheme="minorHAnsi" w:eastAsia="Times New Roman" w:hAnsiTheme="minorHAnsi" w:cs="Times New Roman"/>
                <w:color w:val="000000"/>
                <w:szCs w:val="20"/>
              </w:rPr>
            </w:pPr>
            <w:r w:rsidRPr="00A1355B">
              <w:rPr>
                <w:rFonts w:asciiTheme="minorHAnsi" w:eastAsia="Times New Roman" w:hAnsiTheme="minorHAnsi" w:cs="Times New Roman"/>
                <w:color w:val="000000"/>
                <w:szCs w:val="20"/>
              </w:rPr>
              <w:t xml:space="preserve">712.963,25 </w:t>
            </w:r>
            <w:r>
              <w:rPr>
                <w:rFonts w:asciiTheme="minorHAnsi" w:eastAsia="Times New Roman" w:hAnsiTheme="minorHAnsi" w:cs="Times New Roman"/>
                <w:color w:val="000000"/>
                <w:szCs w:val="20"/>
              </w:rPr>
              <w:t>EUR</w:t>
            </w:r>
            <w:r w:rsidRPr="00AA1352">
              <w:rPr>
                <w:rFonts w:asciiTheme="minorHAnsi" w:eastAsia="Times New Roman" w:hAnsiTheme="minorHAnsi" w:cs="Times New Roman"/>
                <w:color w:val="000000"/>
                <w:szCs w:val="20"/>
              </w:rPr>
              <w:t xml:space="preserve"> </w:t>
            </w:r>
          </w:p>
        </w:tc>
      </w:tr>
      <w:tr w:rsidR="00740377" w:rsidRPr="00AA1352" w14:paraId="0D5D06C8" w14:textId="77777777" w:rsidTr="00AF7D19">
        <w:trPr>
          <w:trHeight w:val="288"/>
        </w:trPr>
        <w:tc>
          <w:tcPr>
            <w:tcW w:w="3969" w:type="dxa"/>
            <w:gridSpan w:val="3"/>
            <w:tcBorders>
              <w:top w:val="nil"/>
              <w:left w:val="nil"/>
              <w:bottom w:val="nil"/>
              <w:right w:val="nil"/>
            </w:tcBorders>
            <w:shd w:val="clear" w:color="auto" w:fill="auto"/>
            <w:noWrap/>
            <w:vAlign w:val="bottom"/>
            <w:hideMark/>
          </w:tcPr>
          <w:p w14:paraId="6F62970E"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ekonomska doba investicije (v letih) </w:t>
            </w:r>
          </w:p>
        </w:tc>
        <w:tc>
          <w:tcPr>
            <w:tcW w:w="1418" w:type="dxa"/>
            <w:tcBorders>
              <w:top w:val="nil"/>
              <w:left w:val="nil"/>
              <w:bottom w:val="nil"/>
              <w:right w:val="nil"/>
            </w:tcBorders>
            <w:shd w:val="clear" w:color="auto" w:fill="auto"/>
            <w:noWrap/>
            <w:vAlign w:val="bottom"/>
            <w:hideMark/>
          </w:tcPr>
          <w:p w14:paraId="3449E800" w14:textId="77777777" w:rsidR="00740377" w:rsidRPr="00AA1352" w:rsidRDefault="00740377" w:rsidP="00AF7D19">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i=</w:t>
            </w:r>
          </w:p>
        </w:tc>
        <w:tc>
          <w:tcPr>
            <w:tcW w:w="2480" w:type="dxa"/>
            <w:gridSpan w:val="5"/>
            <w:tcBorders>
              <w:top w:val="nil"/>
              <w:left w:val="nil"/>
              <w:bottom w:val="nil"/>
              <w:right w:val="nil"/>
            </w:tcBorders>
            <w:shd w:val="clear" w:color="auto" w:fill="auto"/>
            <w:noWrap/>
            <w:vAlign w:val="bottom"/>
            <w:hideMark/>
          </w:tcPr>
          <w:p w14:paraId="125621D8" w14:textId="77777777" w:rsidR="00740377" w:rsidRPr="00AA1352" w:rsidRDefault="00740377" w:rsidP="00AF7D19">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15</w:t>
            </w:r>
          </w:p>
        </w:tc>
      </w:tr>
      <w:tr w:rsidR="00740377" w:rsidRPr="00AA1352" w14:paraId="5A70E61C"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44D9D9AF"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         diskontna stopnja </w:t>
            </w:r>
          </w:p>
        </w:tc>
        <w:tc>
          <w:tcPr>
            <w:tcW w:w="567" w:type="dxa"/>
            <w:tcBorders>
              <w:top w:val="nil"/>
              <w:left w:val="nil"/>
              <w:bottom w:val="nil"/>
              <w:right w:val="nil"/>
            </w:tcBorders>
            <w:shd w:val="clear" w:color="auto" w:fill="auto"/>
            <w:noWrap/>
            <w:vAlign w:val="bottom"/>
            <w:hideMark/>
          </w:tcPr>
          <w:p w14:paraId="7480DCCC"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418" w:type="dxa"/>
            <w:tcBorders>
              <w:top w:val="nil"/>
              <w:left w:val="nil"/>
              <w:bottom w:val="nil"/>
              <w:right w:val="nil"/>
            </w:tcBorders>
            <w:shd w:val="clear" w:color="auto" w:fill="auto"/>
            <w:noWrap/>
            <w:vAlign w:val="bottom"/>
            <w:hideMark/>
          </w:tcPr>
          <w:p w14:paraId="0EA3703A" w14:textId="77777777" w:rsidR="00740377" w:rsidRPr="00AA1352" w:rsidRDefault="00740377" w:rsidP="00AF7D19">
            <w:pPr>
              <w:spacing w:after="0" w:line="240" w:lineRule="auto"/>
              <w:ind w:left="0" w:firstLine="0"/>
              <w:jc w:val="right"/>
              <w:rPr>
                <w:rFonts w:asciiTheme="minorHAnsi" w:eastAsia="Times New Roman" w:hAnsiTheme="minorHAnsi" w:cs="Times New Roman"/>
                <w:szCs w:val="20"/>
              </w:rPr>
            </w:pPr>
            <w:r w:rsidRPr="00AA1352">
              <w:rPr>
                <w:rFonts w:asciiTheme="minorHAnsi" w:eastAsia="Times New Roman" w:hAnsiTheme="minorHAnsi" w:cs="Times New Roman"/>
                <w:szCs w:val="20"/>
              </w:rPr>
              <w:t>r=</w:t>
            </w:r>
          </w:p>
        </w:tc>
        <w:tc>
          <w:tcPr>
            <w:tcW w:w="2480" w:type="dxa"/>
            <w:gridSpan w:val="5"/>
            <w:tcBorders>
              <w:top w:val="nil"/>
              <w:left w:val="nil"/>
              <w:bottom w:val="nil"/>
              <w:right w:val="nil"/>
            </w:tcBorders>
            <w:shd w:val="clear" w:color="auto" w:fill="auto"/>
            <w:noWrap/>
            <w:vAlign w:val="bottom"/>
            <w:hideMark/>
          </w:tcPr>
          <w:p w14:paraId="2F152D20" w14:textId="77777777" w:rsidR="00740377" w:rsidRPr="00AA1352" w:rsidRDefault="00740377" w:rsidP="00AF7D19">
            <w:pPr>
              <w:spacing w:after="0" w:line="240" w:lineRule="auto"/>
              <w:ind w:left="0" w:firstLine="0"/>
              <w:jc w:val="left"/>
              <w:rPr>
                <w:rFonts w:asciiTheme="minorHAnsi" w:eastAsia="Times New Roman" w:hAnsiTheme="minorHAnsi" w:cs="Times New Roman"/>
                <w:color w:val="000000"/>
                <w:szCs w:val="20"/>
              </w:rPr>
            </w:pPr>
            <w:r w:rsidRPr="00AA1352">
              <w:rPr>
                <w:rFonts w:asciiTheme="minorHAnsi" w:eastAsia="Times New Roman" w:hAnsiTheme="minorHAnsi" w:cs="Times New Roman"/>
                <w:color w:val="000000"/>
                <w:szCs w:val="20"/>
              </w:rPr>
              <w:t>5,00%</w:t>
            </w:r>
          </w:p>
        </w:tc>
      </w:tr>
      <w:tr w:rsidR="00740377" w:rsidRPr="00AA1352" w14:paraId="285ACA8D" w14:textId="77777777" w:rsidTr="00AF7D19">
        <w:trPr>
          <w:trHeight w:val="288"/>
        </w:trPr>
        <w:tc>
          <w:tcPr>
            <w:tcW w:w="3119" w:type="dxa"/>
            <w:tcBorders>
              <w:top w:val="nil"/>
              <w:left w:val="nil"/>
              <w:bottom w:val="nil"/>
              <w:right w:val="nil"/>
            </w:tcBorders>
            <w:shd w:val="clear" w:color="auto" w:fill="auto"/>
            <w:noWrap/>
            <w:vAlign w:val="bottom"/>
            <w:hideMark/>
          </w:tcPr>
          <w:p w14:paraId="3838B6EF" w14:textId="77777777" w:rsidR="00740377" w:rsidRPr="00AA1352" w:rsidRDefault="00740377" w:rsidP="00AF7D19">
            <w:pPr>
              <w:spacing w:after="0" w:line="240" w:lineRule="auto"/>
              <w:ind w:left="0" w:firstLine="0"/>
              <w:jc w:val="left"/>
              <w:rPr>
                <w:rFonts w:asciiTheme="minorHAnsi" w:eastAsia="Times New Roman" w:hAnsiTheme="minorHAnsi" w:cs="Times New Roman"/>
                <w:color w:val="000000"/>
                <w:szCs w:val="20"/>
              </w:rPr>
            </w:pPr>
          </w:p>
        </w:tc>
        <w:tc>
          <w:tcPr>
            <w:tcW w:w="2602" w:type="dxa"/>
            <w:gridSpan w:val="4"/>
            <w:tcBorders>
              <w:top w:val="nil"/>
              <w:left w:val="nil"/>
              <w:bottom w:val="nil"/>
              <w:right w:val="nil"/>
            </w:tcBorders>
            <w:shd w:val="clear" w:color="auto" w:fill="auto"/>
            <w:noWrap/>
            <w:vAlign w:val="bottom"/>
            <w:hideMark/>
          </w:tcPr>
          <w:p w14:paraId="72CEC4D7"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01625A08"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35248401"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nil"/>
              <w:right w:val="nil"/>
            </w:tcBorders>
            <w:shd w:val="clear" w:color="auto" w:fill="auto"/>
            <w:noWrap/>
            <w:vAlign w:val="bottom"/>
            <w:hideMark/>
          </w:tcPr>
          <w:p w14:paraId="54E8DC73"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453" w:type="dxa"/>
            <w:tcBorders>
              <w:top w:val="nil"/>
              <w:left w:val="nil"/>
              <w:bottom w:val="nil"/>
              <w:right w:val="nil"/>
            </w:tcBorders>
            <w:shd w:val="clear" w:color="auto" w:fill="auto"/>
            <w:noWrap/>
            <w:vAlign w:val="bottom"/>
            <w:hideMark/>
          </w:tcPr>
          <w:p w14:paraId="045E1510"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r>
      <w:tr w:rsidR="00740377" w:rsidRPr="00AA1352" w14:paraId="21237A36"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3E193E7E" w14:textId="77777777" w:rsidR="00740377" w:rsidRPr="00AA1352" w:rsidRDefault="00740377" w:rsidP="00AF7D19">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DINAMIČNI KAZALNIKI</w:t>
            </w:r>
          </w:p>
        </w:tc>
        <w:tc>
          <w:tcPr>
            <w:tcW w:w="567" w:type="dxa"/>
            <w:tcBorders>
              <w:top w:val="nil"/>
              <w:left w:val="nil"/>
              <w:bottom w:val="nil"/>
              <w:right w:val="nil"/>
            </w:tcBorders>
            <w:shd w:val="clear" w:color="auto" w:fill="auto"/>
            <w:noWrap/>
            <w:vAlign w:val="bottom"/>
            <w:hideMark/>
          </w:tcPr>
          <w:p w14:paraId="697F353F" w14:textId="77777777" w:rsidR="00740377" w:rsidRPr="00AA1352" w:rsidRDefault="00740377" w:rsidP="00AF7D19">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502AAB0C"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0FF0BA30"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r>
      <w:tr w:rsidR="00740377" w:rsidRPr="00AA1352" w14:paraId="59058DF9"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69143AFD"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4827DFCA"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3CC12718"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341.441,60</w:t>
            </w:r>
          </w:p>
        </w:tc>
      </w:tr>
      <w:tr w:rsidR="00740377" w:rsidRPr="00AA1352" w14:paraId="0EFF7CB2"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45246385"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200ACBE5"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593CDD37"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23,592%</w:t>
            </w:r>
          </w:p>
        </w:tc>
      </w:tr>
      <w:tr w:rsidR="00740377" w:rsidRPr="00AA1352" w14:paraId="73C2AD47"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7A5F79D9"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3BD27B15"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14C8BB35"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A1355B">
              <w:rPr>
                <w:rFonts w:asciiTheme="minorHAnsi" w:eastAsia="Times New Roman" w:hAnsiTheme="minorHAnsi" w:cs="Times New Roman"/>
                <w:i/>
                <w:iCs/>
                <w:color w:val="000000"/>
                <w:szCs w:val="20"/>
              </w:rPr>
              <w:t>0,765</w:t>
            </w:r>
          </w:p>
        </w:tc>
      </w:tr>
      <w:tr w:rsidR="00740377" w:rsidRPr="00AA1352" w14:paraId="0B047216"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0E7E7282"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doba vračanja investicije</w:t>
            </w:r>
          </w:p>
        </w:tc>
        <w:tc>
          <w:tcPr>
            <w:tcW w:w="1418" w:type="dxa"/>
            <w:tcBorders>
              <w:top w:val="nil"/>
              <w:left w:val="nil"/>
              <w:bottom w:val="single" w:sz="4" w:space="0" w:color="auto"/>
              <w:right w:val="nil"/>
            </w:tcBorders>
            <w:shd w:val="clear" w:color="auto" w:fill="auto"/>
            <w:noWrap/>
            <w:vAlign w:val="bottom"/>
            <w:hideMark/>
          </w:tcPr>
          <w:p w14:paraId="23FBA67E"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EDV=</w:t>
            </w:r>
          </w:p>
        </w:tc>
        <w:tc>
          <w:tcPr>
            <w:tcW w:w="2480" w:type="dxa"/>
            <w:gridSpan w:val="5"/>
            <w:tcBorders>
              <w:top w:val="nil"/>
              <w:left w:val="nil"/>
              <w:bottom w:val="single" w:sz="4" w:space="0" w:color="auto"/>
              <w:right w:val="nil"/>
            </w:tcBorders>
            <w:shd w:val="clear" w:color="auto" w:fill="auto"/>
            <w:noWrap/>
            <w:vAlign w:val="bottom"/>
            <w:hideMark/>
          </w:tcPr>
          <w:p w14:paraId="082EEB45"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szCs w:val="20"/>
              </w:rPr>
            </w:pPr>
            <w:r w:rsidRPr="00BE391F">
              <w:rPr>
                <w:rFonts w:asciiTheme="minorHAnsi" w:eastAsia="Times New Roman" w:hAnsiTheme="minorHAnsi" w:cs="Times New Roman"/>
                <w:i/>
                <w:iCs/>
                <w:szCs w:val="20"/>
              </w:rPr>
              <w:t xml:space="preserve">4,824 </w:t>
            </w:r>
            <w:r>
              <w:rPr>
                <w:rFonts w:asciiTheme="minorHAnsi" w:eastAsia="Times New Roman" w:hAnsiTheme="minorHAnsi" w:cs="Times New Roman"/>
                <w:i/>
                <w:iCs/>
                <w:szCs w:val="20"/>
              </w:rPr>
              <w:t>let</w:t>
            </w:r>
          </w:p>
        </w:tc>
      </w:tr>
      <w:tr w:rsidR="00740377" w:rsidRPr="00AA1352" w14:paraId="01A025F0" w14:textId="77777777" w:rsidTr="00AF7D19">
        <w:trPr>
          <w:trHeight w:val="288"/>
        </w:trPr>
        <w:tc>
          <w:tcPr>
            <w:tcW w:w="3119" w:type="dxa"/>
            <w:tcBorders>
              <w:top w:val="nil"/>
              <w:left w:val="nil"/>
              <w:bottom w:val="nil"/>
              <w:right w:val="nil"/>
            </w:tcBorders>
            <w:shd w:val="clear" w:color="auto" w:fill="auto"/>
            <w:noWrap/>
            <w:vAlign w:val="bottom"/>
            <w:hideMark/>
          </w:tcPr>
          <w:p w14:paraId="44997C6D"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szCs w:val="20"/>
              </w:rPr>
            </w:pPr>
          </w:p>
        </w:tc>
        <w:tc>
          <w:tcPr>
            <w:tcW w:w="2602" w:type="dxa"/>
            <w:gridSpan w:val="4"/>
            <w:tcBorders>
              <w:top w:val="nil"/>
              <w:left w:val="nil"/>
              <w:bottom w:val="nil"/>
              <w:right w:val="nil"/>
            </w:tcBorders>
            <w:shd w:val="clear" w:color="auto" w:fill="auto"/>
            <w:noWrap/>
            <w:vAlign w:val="bottom"/>
            <w:hideMark/>
          </w:tcPr>
          <w:p w14:paraId="4F47318C"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79449A6D"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160" w:type="dxa"/>
            <w:tcBorders>
              <w:top w:val="nil"/>
              <w:left w:val="nil"/>
              <w:bottom w:val="nil"/>
              <w:right w:val="nil"/>
            </w:tcBorders>
            <w:shd w:val="clear" w:color="auto" w:fill="auto"/>
            <w:noWrap/>
            <w:vAlign w:val="bottom"/>
            <w:hideMark/>
          </w:tcPr>
          <w:p w14:paraId="57E54E3E"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373" w:type="dxa"/>
            <w:tcBorders>
              <w:top w:val="nil"/>
              <w:left w:val="nil"/>
              <w:bottom w:val="single" w:sz="4" w:space="0" w:color="auto"/>
              <w:right w:val="nil"/>
            </w:tcBorders>
            <w:shd w:val="clear" w:color="auto" w:fill="auto"/>
            <w:noWrap/>
            <w:vAlign w:val="bottom"/>
            <w:hideMark/>
          </w:tcPr>
          <w:p w14:paraId="12F78A1A"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oz.</w:t>
            </w:r>
          </w:p>
        </w:tc>
        <w:tc>
          <w:tcPr>
            <w:tcW w:w="1453" w:type="dxa"/>
            <w:tcBorders>
              <w:top w:val="nil"/>
              <w:left w:val="nil"/>
              <w:bottom w:val="single" w:sz="4" w:space="0" w:color="auto"/>
              <w:right w:val="nil"/>
            </w:tcBorders>
            <w:shd w:val="clear" w:color="auto" w:fill="auto"/>
            <w:noWrap/>
            <w:vAlign w:val="bottom"/>
            <w:hideMark/>
          </w:tcPr>
          <w:p w14:paraId="3D79B84D"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57,88</w:t>
            </w:r>
            <w:r w:rsidRPr="003A247C">
              <w:rPr>
                <w:rFonts w:asciiTheme="minorHAnsi" w:eastAsia="Times New Roman" w:hAnsiTheme="minorHAnsi" w:cs="Times New Roman"/>
                <w:i/>
                <w:iCs/>
                <w:color w:val="000000"/>
                <w:szCs w:val="20"/>
              </w:rPr>
              <w:t xml:space="preserve"> </w:t>
            </w:r>
            <w:r>
              <w:rPr>
                <w:rFonts w:asciiTheme="minorHAnsi" w:eastAsia="Times New Roman" w:hAnsiTheme="minorHAnsi" w:cs="Times New Roman"/>
                <w:i/>
                <w:iCs/>
                <w:color w:val="000000"/>
                <w:szCs w:val="20"/>
              </w:rPr>
              <w:t>mesecev</w:t>
            </w:r>
          </w:p>
        </w:tc>
      </w:tr>
      <w:tr w:rsidR="00740377" w:rsidRPr="00AA1352" w14:paraId="31FDE0F1" w14:textId="77777777" w:rsidTr="00AF7D19">
        <w:trPr>
          <w:trHeight w:val="288"/>
        </w:trPr>
        <w:tc>
          <w:tcPr>
            <w:tcW w:w="3402" w:type="dxa"/>
            <w:gridSpan w:val="2"/>
            <w:tcBorders>
              <w:top w:val="nil"/>
              <w:left w:val="nil"/>
              <w:bottom w:val="nil"/>
              <w:right w:val="nil"/>
            </w:tcBorders>
            <w:shd w:val="clear" w:color="auto" w:fill="auto"/>
            <w:noWrap/>
            <w:vAlign w:val="bottom"/>
            <w:hideMark/>
          </w:tcPr>
          <w:p w14:paraId="77DC11FF" w14:textId="77777777" w:rsidR="00740377" w:rsidRPr="00AA1352" w:rsidRDefault="00740377" w:rsidP="00AF7D19">
            <w:pPr>
              <w:spacing w:after="0" w:line="240" w:lineRule="auto"/>
              <w:ind w:left="0" w:firstLine="0"/>
              <w:jc w:val="left"/>
              <w:rPr>
                <w:rFonts w:asciiTheme="minorHAnsi" w:eastAsia="Times New Roman" w:hAnsiTheme="minorHAnsi" w:cs="Times New Roman"/>
                <w:b/>
                <w:bCs/>
                <w:szCs w:val="20"/>
              </w:rPr>
            </w:pPr>
            <w:r w:rsidRPr="00AA1352">
              <w:rPr>
                <w:rFonts w:asciiTheme="minorHAnsi" w:eastAsia="Times New Roman" w:hAnsiTheme="minorHAnsi" w:cs="Times New Roman"/>
                <w:b/>
                <w:bCs/>
                <w:szCs w:val="20"/>
              </w:rPr>
              <w:t>STATIČNI KAZALNIKI</w:t>
            </w:r>
          </w:p>
        </w:tc>
        <w:tc>
          <w:tcPr>
            <w:tcW w:w="567" w:type="dxa"/>
            <w:tcBorders>
              <w:top w:val="nil"/>
              <w:left w:val="nil"/>
              <w:bottom w:val="nil"/>
              <w:right w:val="nil"/>
            </w:tcBorders>
            <w:shd w:val="clear" w:color="auto" w:fill="auto"/>
            <w:noWrap/>
            <w:vAlign w:val="bottom"/>
            <w:hideMark/>
          </w:tcPr>
          <w:p w14:paraId="50AB4B1D" w14:textId="77777777" w:rsidR="00740377" w:rsidRPr="00AA1352" w:rsidRDefault="00740377" w:rsidP="00AF7D19">
            <w:pPr>
              <w:spacing w:after="0" w:line="240" w:lineRule="auto"/>
              <w:ind w:left="0" w:firstLine="0"/>
              <w:jc w:val="left"/>
              <w:rPr>
                <w:rFonts w:asciiTheme="minorHAnsi" w:eastAsia="Times New Roman" w:hAnsiTheme="minorHAnsi" w:cs="Times New Roman"/>
                <w:b/>
                <w:bCs/>
                <w:szCs w:val="20"/>
              </w:rPr>
            </w:pPr>
          </w:p>
        </w:tc>
        <w:tc>
          <w:tcPr>
            <w:tcW w:w="1418" w:type="dxa"/>
            <w:tcBorders>
              <w:top w:val="nil"/>
              <w:left w:val="nil"/>
              <w:bottom w:val="nil"/>
              <w:right w:val="nil"/>
            </w:tcBorders>
            <w:shd w:val="clear" w:color="auto" w:fill="auto"/>
            <w:noWrap/>
            <w:vAlign w:val="bottom"/>
            <w:hideMark/>
          </w:tcPr>
          <w:p w14:paraId="566D7711"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c>
          <w:tcPr>
            <w:tcW w:w="2480" w:type="dxa"/>
            <w:gridSpan w:val="5"/>
            <w:tcBorders>
              <w:top w:val="nil"/>
              <w:left w:val="nil"/>
              <w:bottom w:val="nil"/>
              <w:right w:val="nil"/>
            </w:tcBorders>
            <w:shd w:val="clear" w:color="auto" w:fill="auto"/>
            <w:noWrap/>
            <w:vAlign w:val="bottom"/>
            <w:hideMark/>
          </w:tcPr>
          <w:p w14:paraId="407DB7B8"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p>
        </w:tc>
      </w:tr>
      <w:tr w:rsidR="00740377" w:rsidRPr="00AA1352" w14:paraId="79AD063A" w14:textId="77777777" w:rsidTr="00AF7D19">
        <w:trPr>
          <w:trHeight w:val="288"/>
        </w:trPr>
        <w:tc>
          <w:tcPr>
            <w:tcW w:w="3969" w:type="dxa"/>
            <w:gridSpan w:val="3"/>
            <w:tcBorders>
              <w:top w:val="nil"/>
              <w:left w:val="nil"/>
              <w:bottom w:val="single" w:sz="4" w:space="0" w:color="auto"/>
              <w:right w:val="nil"/>
            </w:tcBorders>
            <w:shd w:val="clear" w:color="auto" w:fill="auto"/>
            <w:noWrap/>
            <w:vAlign w:val="bottom"/>
            <w:hideMark/>
          </w:tcPr>
          <w:p w14:paraId="73AB41E2"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neto sedanja vrednost </w:t>
            </w:r>
          </w:p>
        </w:tc>
        <w:tc>
          <w:tcPr>
            <w:tcW w:w="1418" w:type="dxa"/>
            <w:tcBorders>
              <w:top w:val="nil"/>
              <w:left w:val="nil"/>
              <w:bottom w:val="single" w:sz="4" w:space="0" w:color="auto"/>
              <w:right w:val="nil"/>
            </w:tcBorders>
            <w:shd w:val="clear" w:color="auto" w:fill="auto"/>
            <w:noWrap/>
            <w:vAlign w:val="bottom"/>
            <w:hideMark/>
          </w:tcPr>
          <w:p w14:paraId="0C0B6E1F"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ENSV=</w:t>
            </w:r>
          </w:p>
        </w:tc>
        <w:tc>
          <w:tcPr>
            <w:tcW w:w="2480" w:type="dxa"/>
            <w:gridSpan w:val="5"/>
            <w:tcBorders>
              <w:top w:val="nil"/>
              <w:left w:val="nil"/>
              <w:bottom w:val="single" w:sz="4" w:space="0" w:color="auto"/>
              <w:right w:val="nil"/>
            </w:tcBorders>
            <w:shd w:val="clear" w:color="auto" w:fill="auto"/>
            <w:noWrap/>
            <w:vAlign w:val="bottom"/>
            <w:hideMark/>
          </w:tcPr>
          <w:p w14:paraId="2D8C47D8"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BE391F">
              <w:rPr>
                <w:rFonts w:asciiTheme="minorHAnsi" w:eastAsia="Times New Roman" w:hAnsiTheme="minorHAnsi" w:cs="Times New Roman"/>
                <w:i/>
                <w:iCs/>
                <w:color w:val="000000"/>
                <w:szCs w:val="20"/>
              </w:rPr>
              <w:t>586.393,65</w:t>
            </w:r>
          </w:p>
        </w:tc>
      </w:tr>
      <w:tr w:rsidR="00740377" w:rsidRPr="00AA1352" w14:paraId="7D12E458"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7DD4DA53"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 xml:space="preserve">Ekonomska interna stopnja donosa </w:t>
            </w:r>
          </w:p>
        </w:tc>
        <w:tc>
          <w:tcPr>
            <w:tcW w:w="1418" w:type="dxa"/>
            <w:tcBorders>
              <w:top w:val="nil"/>
              <w:left w:val="nil"/>
              <w:bottom w:val="single" w:sz="4" w:space="0" w:color="auto"/>
              <w:right w:val="nil"/>
            </w:tcBorders>
            <w:shd w:val="clear" w:color="auto" w:fill="auto"/>
            <w:noWrap/>
            <w:vAlign w:val="bottom"/>
            <w:hideMark/>
          </w:tcPr>
          <w:p w14:paraId="69C89AB6"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EISD=</w:t>
            </w:r>
          </w:p>
        </w:tc>
        <w:tc>
          <w:tcPr>
            <w:tcW w:w="2480" w:type="dxa"/>
            <w:gridSpan w:val="5"/>
            <w:tcBorders>
              <w:top w:val="nil"/>
              <w:left w:val="nil"/>
              <w:bottom w:val="single" w:sz="4" w:space="0" w:color="auto"/>
              <w:right w:val="nil"/>
            </w:tcBorders>
            <w:shd w:val="clear" w:color="auto" w:fill="auto"/>
            <w:noWrap/>
            <w:vAlign w:val="bottom"/>
            <w:hideMark/>
          </w:tcPr>
          <w:p w14:paraId="4FE41BFF" w14:textId="77777777" w:rsidR="00740377" w:rsidRPr="00AA1352" w:rsidRDefault="00740377" w:rsidP="00AF7D19">
            <w:pPr>
              <w:spacing w:after="0" w:line="240" w:lineRule="auto"/>
              <w:ind w:left="0" w:firstLine="0"/>
              <w:jc w:val="left"/>
              <w:rPr>
                <w:rFonts w:asciiTheme="minorHAnsi" w:eastAsia="Times New Roman" w:hAnsiTheme="minorHAnsi" w:cs="Times New Roman"/>
                <w:i/>
                <w:iCs/>
                <w:color w:val="000000"/>
                <w:szCs w:val="20"/>
              </w:rPr>
            </w:pPr>
            <w:r w:rsidRPr="00915311">
              <w:rPr>
                <w:rFonts w:asciiTheme="minorHAnsi" w:eastAsia="Times New Roman" w:hAnsiTheme="minorHAnsi" w:cs="Times New Roman"/>
                <w:i/>
                <w:iCs/>
                <w:color w:val="000000"/>
                <w:szCs w:val="20"/>
              </w:rPr>
              <w:t>23,592%</w:t>
            </w:r>
          </w:p>
        </w:tc>
      </w:tr>
      <w:tr w:rsidR="00740377" w:rsidRPr="00AA1352" w14:paraId="0E03F02E" w14:textId="77777777" w:rsidTr="00AF7D19">
        <w:trPr>
          <w:trHeight w:val="288"/>
        </w:trPr>
        <w:tc>
          <w:tcPr>
            <w:tcW w:w="3969" w:type="dxa"/>
            <w:gridSpan w:val="3"/>
            <w:tcBorders>
              <w:top w:val="single" w:sz="4" w:space="0" w:color="auto"/>
              <w:left w:val="nil"/>
              <w:bottom w:val="single" w:sz="4" w:space="0" w:color="auto"/>
              <w:right w:val="nil"/>
            </w:tcBorders>
            <w:shd w:val="clear" w:color="auto" w:fill="auto"/>
            <w:noWrap/>
            <w:vAlign w:val="bottom"/>
            <w:hideMark/>
          </w:tcPr>
          <w:p w14:paraId="58CEF496" w14:textId="77777777" w:rsidR="00740377" w:rsidRPr="00AA1352" w:rsidRDefault="00740377" w:rsidP="00AF7D19">
            <w:pPr>
              <w:spacing w:after="0" w:line="240" w:lineRule="auto"/>
              <w:ind w:left="0" w:firstLine="0"/>
              <w:jc w:val="left"/>
              <w:rPr>
                <w:rFonts w:asciiTheme="minorHAnsi" w:eastAsia="Times New Roman" w:hAnsiTheme="minorHAnsi" w:cs="Times New Roman"/>
                <w:szCs w:val="20"/>
              </w:rPr>
            </w:pPr>
            <w:r w:rsidRPr="00AA1352">
              <w:rPr>
                <w:rFonts w:asciiTheme="minorHAnsi" w:eastAsia="Times New Roman" w:hAnsiTheme="minorHAnsi" w:cs="Times New Roman"/>
                <w:szCs w:val="20"/>
              </w:rPr>
              <w:t>Ekonomska relativna neto sedanja vrednost</w:t>
            </w:r>
          </w:p>
        </w:tc>
        <w:tc>
          <w:tcPr>
            <w:tcW w:w="1418" w:type="dxa"/>
            <w:tcBorders>
              <w:top w:val="nil"/>
              <w:left w:val="nil"/>
              <w:bottom w:val="single" w:sz="4" w:space="0" w:color="auto"/>
              <w:right w:val="nil"/>
            </w:tcBorders>
            <w:shd w:val="clear" w:color="auto" w:fill="auto"/>
            <w:noWrap/>
            <w:vAlign w:val="bottom"/>
            <w:hideMark/>
          </w:tcPr>
          <w:p w14:paraId="1689F8A2" w14:textId="77777777" w:rsidR="00740377" w:rsidRPr="00AA1352" w:rsidRDefault="00740377" w:rsidP="00AF7D19">
            <w:pPr>
              <w:spacing w:after="0" w:line="240" w:lineRule="auto"/>
              <w:ind w:left="0" w:firstLine="0"/>
              <w:jc w:val="right"/>
              <w:rPr>
                <w:rFonts w:asciiTheme="minorHAnsi" w:eastAsia="Times New Roman" w:hAnsiTheme="minorHAnsi" w:cs="Times New Roman"/>
                <w:i/>
                <w:iCs/>
                <w:color w:val="000000"/>
                <w:szCs w:val="20"/>
              </w:rPr>
            </w:pPr>
            <w:r w:rsidRPr="00AA1352">
              <w:rPr>
                <w:rFonts w:asciiTheme="minorHAnsi" w:eastAsia="Times New Roman" w:hAnsiTheme="minorHAnsi" w:cs="Times New Roman"/>
                <w:i/>
                <w:iCs/>
                <w:color w:val="000000"/>
                <w:szCs w:val="20"/>
              </w:rPr>
              <w:t>ERNSV=</w:t>
            </w:r>
          </w:p>
        </w:tc>
        <w:tc>
          <w:tcPr>
            <w:tcW w:w="2480" w:type="dxa"/>
            <w:gridSpan w:val="5"/>
            <w:tcBorders>
              <w:top w:val="nil"/>
              <w:left w:val="nil"/>
              <w:bottom w:val="single" w:sz="4" w:space="0" w:color="auto"/>
              <w:right w:val="nil"/>
            </w:tcBorders>
            <w:shd w:val="clear" w:color="auto" w:fill="auto"/>
            <w:noWrap/>
            <w:vAlign w:val="bottom"/>
            <w:hideMark/>
          </w:tcPr>
          <w:p w14:paraId="46142609" w14:textId="77777777" w:rsidR="00740377" w:rsidRPr="00231E31" w:rsidRDefault="00740377" w:rsidP="00AF7D19">
            <w:pPr>
              <w:spacing w:after="0" w:line="240" w:lineRule="auto"/>
              <w:ind w:left="0" w:firstLine="0"/>
              <w:jc w:val="left"/>
              <w:rPr>
                <w:rFonts w:eastAsia="Times New Roman"/>
                <w:i/>
                <w:iCs/>
                <w:color w:val="000000"/>
                <w:szCs w:val="20"/>
              </w:rPr>
            </w:pPr>
            <w:r w:rsidRPr="00915311">
              <w:rPr>
                <w:i/>
                <w:iCs/>
                <w:color w:val="000000"/>
                <w:szCs w:val="20"/>
              </w:rPr>
              <w:t>1,270</w:t>
            </w:r>
          </w:p>
        </w:tc>
      </w:tr>
    </w:tbl>
    <w:p w14:paraId="3A84FFE4" w14:textId="77777777" w:rsidR="00807D71" w:rsidRDefault="00807D71" w:rsidP="00577340"/>
    <w:p w14:paraId="3A84FFE5" w14:textId="77777777" w:rsidR="00334B67" w:rsidRDefault="00334B67" w:rsidP="00334B67">
      <w:pPr>
        <w:ind w:left="0" w:firstLine="0"/>
      </w:pPr>
      <w:r>
        <w:t>Obrazložitev:</w:t>
      </w:r>
    </w:p>
    <w:p w14:paraId="192F90BC" w14:textId="77777777" w:rsidR="00E6625B" w:rsidRDefault="00E6625B" w:rsidP="00E6625B">
      <w:pPr>
        <w:pStyle w:val="Odstavekseznama"/>
        <w:numPr>
          <w:ilvl w:val="0"/>
          <w:numId w:val="9"/>
        </w:numPr>
      </w:pPr>
      <w:r>
        <w:t>Ekonomska neto sedanja vrednost, oznaka ENSV.</w:t>
      </w:r>
    </w:p>
    <w:p w14:paraId="50D031CC" w14:textId="77777777" w:rsidR="00E6625B" w:rsidRDefault="00E6625B" w:rsidP="00E6625B">
      <w:pPr>
        <w:pStyle w:val="Odstavekseznama"/>
        <w:numPr>
          <w:ilvl w:val="0"/>
          <w:numId w:val="9"/>
        </w:numPr>
      </w:pPr>
      <w:r>
        <w:t xml:space="preserve">V osnovnem izračunu znaša ENSV </w:t>
      </w:r>
      <w:r w:rsidRPr="00915311">
        <w:rPr>
          <w:rFonts w:asciiTheme="minorHAnsi" w:eastAsia="Times New Roman" w:hAnsiTheme="minorHAnsi" w:cs="Times New Roman"/>
          <w:i/>
          <w:iCs/>
          <w:color w:val="000000"/>
          <w:szCs w:val="20"/>
        </w:rPr>
        <w:t>341.441,60</w:t>
      </w:r>
      <w:r>
        <w:rPr>
          <w:rFonts w:asciiTheme="minorHAnsi" w:eastAsia="Times New Roman" w:hAnsiTheme="minorHAnsi" w:cs="Times New Roman"/>
          <w:i/>
          <w:iCs/>
          <w:color w:val="000000"/>
          <w:szCs w:val="20"/>
        </w:rPr>
        <w:t xml:space="preserve"> </w:t>
      </w:r>
      <w:r>
        <w:rPr>
          <w:rFonts w:asciiTheme="minorHAnsi" w:eastAsia="Times New Roman" w:hAnsiTheme="minorHAnsi" w:cstheme="minorHAnsi"/>
          <w:i/>
          <w:iCs/>
          <w:color w:val="000000"/>
          <w:szCs w:val="20"/>
        </w:rPr>
        <w:t>EUR.</w:t>
      </w:r>
    </w:p>
    <w:p w14:paraId="5E132D1C" w14:textId="77777777" w:rsidR="00E6625B" w:rsidRDefault="00E6625B" w:rsidP="00E6625B">
      <w:pPr>
        <w:pStyle w:val="Odstavekseznama"/>
        <w:numPr>
          <w:ilvl w:val="0"/>
          <w:numId w:val="9"/>
        </w:numPr>
      </w:pPr>
      <w:r>
        <w:t>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5 % letno. (Diskontna stopnja je letna odstotna mera, po kateri se sedanja vrednost denarne enote v naslednjih letih zmanjšuje s časom).</w:t>
      </w:r>
    </w:p>
    <w:p w14:paraId="20B66863" w14:textId="77777777" w:rsidR="00E6625B" w:rsidRDefault="00E6625B" w:rsidP="00E6625B">
      <w:pPr>
        <w:pStyle w:val="Odstavekseznama"/>
        <w:numPr>
          <w:ilvl w:val="0"/>
          <w:numId w:val="9"/>
        </w:numPr>
      </w:pPr>
      <w:r>
        <w:t>Upoštevajoč investicijsko vrednost, prihodke in stroške poslovanja smo za izračun FIRR v nadaljevanju uporabili ekonomsko dobo trajanja projekta 15 let.</w:t>
      </w:r>
    </w:p>
    <w:p w14:paraId="10CF4FF2" w14:textId="77777777" w:rsidR="00E6625B" w:rsidRDefault="00E6625B" w:rsidP="00E6625B">
      <w:pPr>
        <w:pStyle w:val="Odstavekseznama"/>
        <w:numPr>
          <w:ilvl w:val="0"/>
          <w:numId w:val="9"/>
        </w:numPr>
      </w:pPr>
      <w:r>
        <w:t xml:space="preserve">Ekonomska interna stopnja donosa, oznaka EISD, znaša </w:t>
      </w:r>
      <w:r w:rsidRPr="00915311">
        <w:rPr>
          <w:rFonts w:asciiTheme="minorHAnsi" w:eastAsia="Times New Roman" w:hAnsiTheme="minorHAnsi" w:cs="Times New Roman"/>
          <w:i/>
          <w:iCs/>
          <w:color w:val="000000"/>
          <w:szCs w:val="20"/>
        </w:rPr>
        <w:t>23,592%</w:t>
      </w:r>
      <w:r>
        <w:rPr>
          <w:rFonts w:asciiTheme="minorHAnsi" w:eastAsia="Times New Roman" w:hAnsiTheme="minorHAnsi" w:cs="Times New Roman"/>
          <w:i/>
          <w:iCs/>
          <w:color w:val="000000"/>
          <w:szCs w:val="20"/>
        </w:rPr>
        <w:t xml:space="preserve"> </w:t>
      </w:r>
      <w:r>
        <w:t>in je višja od postavljene diskontne stopnje 5 %.</w:t>
      </w:r>
    </w:p>
    <w:p w14:paraId="3A84FFEB" w14:textId="77777777" w:rsidR="00334B67" w:rsidRDefault="00334B67" w:rsidP="00577340"/>
    <w:p w14:paraId="0E81A37F" w14:textId="77777777" w:rsidR="007F517A" w:rsidRDefault="007F517A" w:rsidP="00577340"/>
    <w:p w14:paraId="3A84FFEC" w14:textId="77777777" w:rsidR="00816312" w:rsidRDefault="00334B67" w:rsidP="00334B67">
      <w:pPr>
        <w:pStyle w:val="Naslov3"/>
      </w:pPr>
      <w:bookmarkStart w:id="229" w:name="_Toc483472286"/>
      <w:bookmarkStart w:id="230" w:name="_Toc4146020"/>
      <w:bookmarkStart w:id="231" w:name="_Toc129681933"/>
      <w:r w:rsidRPr="005926A3">
        <w:t>Izračun ekonomske upravičenosti operacije z jasno opredeljenimi izhodišči</w:t>
      </w:r>
      <w:bookmarkEnd w:id="229"/>
      <w:bookmarkEnd w:id="230"/>
      <w:bookmarkEnd w:id="231"/>
    </w:p>
    <w:p w14:paraId="3A84FFED" w14:textId="77777777" w:rsidR="00334B67" w:rsidRDefault="00334B67" w:rsidP="00334B67"/>
    <w:p w14:paraId="67F3D1A1" w14:textId="77777777" w:rsidR="00054F31" w:rsidRDefault="00054F31" w:rsidP="00054F31">
      <w:bookmarkStart w:id="232" w:name="_Toc483472287"/>
      <w:bookmarkStart w:id="233" w:name="_Toc4146021"/>
      <w:r>
        <w:t>Pri izračunu neto sedanje vrednosti smo upoštevali naslednje parametre:</w:t>
      </w:r>
    </w:p>
    <w:p w14:paraId="0FBDED40" w14:textId="77777777" w:rsidR="00054F31" w:rsidRDefault="00054F31" w:rsidP="00054F31">
      <w:pPr>
        <w:pStyle w:val="Odstavekseznama"/>
        <w:numPr>
          <w:ilvl w:val="0"/>
          <w:numId w:val="10"/>
        </w:numPr>
      </w:pPr>
      <w:r>
        <w:t xml:space="preserve">vrednost investicije (stalne cene z DDV-jem): </w:t>
      </w:r>
      <w:r w:rsidRPr="00E51EFE">
        <w:rPr>
          <w:rFonts w:asciiTheme="minorHAnsi" w:eastAsia="Times New Roman" w:hAnsiTheme="minorHAnsi" w:cs="Times New Roman"/>
          <w:color w:val="000000"/>
          <w:szCs w:val="20"/>
        </w:rPr>
        <w:t xml:space="preserve">712.963,25 </w:t>
      </w:r>
      <w:r>
        <w:t>EUR</w:t>
      </w:r>
    </w:p>
    <w:p w14:paraId="044368FA" w14:textId="77777777" w:rsidR="00054F31" w:rsidRDefault="00054F31" w:rsidP="00054F31">
      <w:pPr>
        <w:pStyle w:val="Odstavekseznama"/>
        <w:numPr>
          <w:ilvl w:val="0"/>
          <w:numId w:val="10"/>
        </w:numPr>
      </w:pPr>
      <w:r>
        <w:t>ekonomska doba investicije v letih: 15 let</w:t>
      </w:r>
    </w:p>
    <w:p w14:paraId="291EDF31" w14:textId="77777777" w:rsidR="00054F31" w:rsidRDefault="00054F31" w:rsidP="00054F31">
      <w:pPr>
        <w:pStyle w:val="Odstavekseznama"/>
        <w:numPr>
          <w:ilvl w:val="0"/>
          <w:numId w:val="10"/>
        </w:numPr>
      </w:pPr>
      <w:r>
        <w:t>diskontna stopnja: 5 %</w:t>
      </w:r>
    </w:p>
    <w:p w14:paraId="20652043" w14:textId="77777777" w:rsidR="00054F31" w:rsidRDefault="00054F31" w:rsidP="00054F31"/>
    <w:p w14:paraId="62936C6D" w14:textId="77777777" w:rsidR="00054F31" w:rsidRDefault="00054F31" w:rsidP="00054F31">
      <w:r>
        <w:t xml:space="preserve">Ekonomska neto sedanja vrednost (ENSV) je pri teh parametrih pozitivna in znaša </w:t>
      </w:r>
      <w:r w:rsidRPr="00915311">
        <w:rPr>
          <w:rFonts w:asciiTheme="minorHAnsi" w:eastAsia="Times New Roman" w:hAnsiTheme="minorHAnsi" w:cs="Times New Roman"/>
          <w:i/>
          <w:iCs/>
          <w:color w:val="000000"/>
          <w:szCs w:val="20"/>
        </w:rPr>
        <w:t>341.441,60</w:t>
      </w:r>
      <w:r>
        <w:rPr>
          <w:rFonts w:asciiTheme="minorHAnsi" w:eastAsia="Times New Roman" w:hAnsiTheme="minorHAnsi" w:cs="Times New Roman"/>
          <w:i/>
          <w:iCs/>
          <w:color w:val="000000"/>
          <w:szCs w:val="20"/>
        </w:rPr>
        <w:t xml:space="preserve"> </w:t>
      </w:r>
      <w:r>
        <w:t>EUR. S tega vidika je investicija ekonomsko upravičena.</w:t>
      </w:r>
    </w:p>
    <w:p w14:paraId="4CB37361" w14:textId="77777777" w:rsidR="00054F31" w:rsidRDefault="00054F31" w:rsidP="00054F31">
      <w:r>
        <w:t>Upoštevajoč investicijsko vrednost, prihodke in stroške poslovanja je ekonomska doba povračila investicijskih stroškov po stalnih cenah izračunana na 15 let.</w:t>
      </w:r>
    </w:p>
    <w:p w14:paraId="1B5E2BA7" w14:textId="77777777" w:rsidR="00054F31" w:rsidRDefault="00054F31" w:rsidP="00054F31">
      <w:r>
        <w:lastRenderedPageBreak/>
        <w:t xml:space="preserve">Pri uporabljeni diskontni stopnji, ki je po stalnih cenah 5 % je ekonomska interna stopnja donosnosti višja od uporabljene individualne diskontne stopnje, s čemer je investicija v tem primeru upravičena in ekonomsko smiselna. </w:t>
      </w:r>
    </w:p>
    <w:p w14:paraId="06BD703A" w14:textId="77777777" w:rsidR="00054F31" w:rsidRDefault="00054F31" w:rsidP="00054F31">
      <w:r>
        <w:t xml:space="preserve">Interna stopnja donosnosti v ekonomski analizi znaša </w:t>
      </w:r>
      <w:r w:rsidRPr="00915311">
        <w:rPr>
          <w:rFonts w:asciiTheme="minorHAnsi" w:eastAsia="Times New Roman" w:hAnsiTheme="minorHAnsi" w:cs="Times New Roman"/>
          <w:i/>
          <w:iCs/>
          <w:color w:val="000000"/>
          <w:szCs w:val="20"/>
        </w:rPr>
        <w:t>23,592%</w:t>
      </w:r>
      <w:r>
        <w:t xml:space="preserve">, kar je več od upoštevane diskontne stopnje 5%. </w:t>
      </w:r>
    </w:p>
    <w:p w14:paraId="2C870A48" w14:textId="77777777" w:rsidR="00054F31" w:rsidRDefault="00054F31" w:rsidP="00054F31">
      <w:r>
        <w:t>Odločitev ZA investicijo je ekonomsko upravičena in sprejemljiva.</w:t>
      </w:r>
    </w:p>
    <w:p w14:paraId="01F5D3E9" w14:textId="77777777" w:rsidR="00054F31" w:rsidRDefault="00054F31" w:rsidP="00782028"/>
    <w:p w14:paraId="7EAD1E2D" w14:textId="77777777" w:rsidR="00054F31" w:rsidRDefault="00054F31" w:rsidP="00782028"/>
    <w:p w14:paraId="1924BFF6" w14:textId="77777777" w:rsidR="00782028" w:rsidRDefault="00782028" w:rsidP="00CF33E0">
      <w:pPr>
        <w:pStyle w:val="Naslov1"/>
        <w:sectPr w:rsidR="00782028" w:rsidSect="00305ED8">
          <w:pgSz w:w="11906" w:h="16838"/>
          <w:pgMar w:top="1560" w:right="1440" w:bottom="1560" w:left="1440" w:header="563" w:footer="92" w:gutter="0"/>
          <w:cols w:space="708"/>
          <w:docGrid w:linePitch="272"/>
        </w:sectPr>
      </w:pPr>
    </w:p>
    <w:p w14:paraId="3A84FFF9" w14:textId="77777777" w:rsidR="00334B67" w:rsidRPr="00334B67" w:rsidRDefault="00CF33E0" w:rsidP="00CF33E0">
      <w:pPr>
        <w:pStyle w:val="Naslov1"/>
      </w:pPr>
      <w:bookmarkStart w:id="234" w:name="_Toc129681934"/>
      <w:r w:rsidRPr="00334B67">
        <w:lastRenderedPageBreak/>
        <w:t>ANALIZA OBČUTLJIVOSTI IN TVEGANJA</w:t>
      </w:r>
      <w:bookmarkEnd w:id="232"/>
      <w:bookmarkEnd w:id="233"/>
      <w:bookmarkEnd w:id="234"/>
    </w:p>
    <w:p w14:paraId="3A84FFFA" w14:textId="77777777" w:rsidR="00334B67" w:rsidRDefault="00334B67" w:rsidP="00334B67"/>
    <w:p w14:paraId="3A84FFFB" w14:textId="77777777" w:rsidR="00CF33E0" w:rsidRDefault="00CF33E0" w:rsidP="00334B67">
      <w:r>
        <w:t>V spodnjih točkah je izračunana občutljivost investicije na ključne spremenljivke, prav tako o opisana tveganja projekta.</w:t>
      </w:r>
    </w:p>
    <w:p w14:paraId="3A84FFFC" w14:textId="77777777" w:rsidR="00CF33E0" w:rsidRDefault="00CF33E0" w:rsidP="00334B67"/>
    <w:p w14:paraId="3A84FFFD" w14:textId="77777777" w:rsidR="00CF33E0" w:rsidRDefault="00CF33E0" w:rsidP="00334B67"/>
    <w:p w14:paraId="3A84FFFE" w14:textId="77777777" w:rsidR="00334B67" w:rsidRPr="005926A3" w:rsidRDefault="00334B67" w:rsidP="00CF33E0">
      <w:pPr>
        <w:pStyle w:val="Naslov2"/>
      </w:pPr>
      <w:bookmarkStart w:id="235" w:name="_Toc483472288"/>
      <w:bookmarkStart w:id="236" w:name="_Toc4146022"/>
      <w:bookmarkStart w:id="237" w:name="_Toc129681935"/>
      <w:r w:rsidRPr="005926A3">
        <w:t>Splošna  analiza občutljivosti</w:t>
      </w:r>
      <w:bookmarkEnd w:id="235"/>
      <w:bookmarkEnd w:id="236"/>
      <w:bookmarkEnd w:id="237"/>
    </w:p>
    <w:p w14:paraId="3A84FFFF" w14:textId="77777777" w:rsidR="00334B67" w:rsidRDefault="00334B67" w:rsidP="00334B67"/>
    <w:p w14:paraId="3A850000" w14:textId="77777777" w:rsidR="00334B67" w:rsidRPr="005926A3" w:rsidRDefault="00334B67" w:rsidP="00334B67">
      <w:pPr>
        <w:rPr>
          <w:rFonts w:cs="Arial"/>
        </w:rPr>
      </w:pPr>
      <w:r w:rsidRPr="005926A3">
        <w:rPr>
          <w:rFonts w:cs="Arial"/>
        </w:rPr>
        <w:t>V okviru analize občutljivosti ugotavljamo mogoče spremembe ključnih spremenljivk, ki vplivajo na izvedbo projekta. V okviru tega projekta bomo predpostavili:</w:t>
      </w:r>
    </w:p>
    <w:p w14:paraId="3A850001" w14:textId="77777777" w:rsidR="00334B67" w:rsidRPr="005926A3" w:rsidRDefault="00334B67" w:rsidP="0010514E">
      <w:pPr>
        <w:pStyle w:val="Odstavekseznama"/>
        <w:numPr>
          <w:ilvl w:val="0"/>
          <w:numId w:val="11"/>
        </w:numPr>
      </w:pPr>
      <w:r w:rsidRPr="005926A3">
        <w:t>Povečanje investicije za 5%,</w:t>
      </w:r>
    </w:p>
    <w:p w14:paraId="3A850002" w14:textId="77777777" w:rsidR="00334B67" w:rsidRPr="005926A3" w:rsidRDefault="00334B67" w:rsidP="0010514E">
      <w:pPr>
        <w:pStyle w:val="Odstavekseznama"/>
        <w:numPr>
          <w:ilvl w:val="0"/>
          <w:numId w:val="11"/>
        </w:numPr>
      </w:pPr>
      <w:r w:rsidRPr="005926A3">
        <w:t>Povečanje investicije za 10%,</w:t>
      </w:r>
    </w:p>
    <w:p w14:paraId="3A850003" w14:textId="77777777" w:rsidR="00334B67" w:rsidRPr="005926A3" w:rsidRDefault="00334B67" w:rsidP="0010514E">
      <w:pPr>
        <w:pStyle w:val="Odstavekseznama"/>
        <w:numPr>
          <w:ilvl w:val="0"/>
          <w:numId w:val="11"/>
        </w:numPr>
      </w:pPr>
      <w:r w:rsidRPr="005926A3">
        <w:t>Zmanjšanje investicije za 5%,</w:t>
      </w:r>
    </w:p>
    <w:p w14:paraId="3A850004" w14:textId="77777777" w:rsidR="00334B67" w:rsidRPr="005926A3" w:rsidRDefault="00334B67" w:rsidP="0010514E">
      <w:pPr>
        <w:pStyle w:val="Odstavekseznama"/>
        <w:numPr>
          <w:ilvl w:val="0"/>
          <w:numId w:val="11"/>
        </w:numPr>
      </w:pPr>
      <w:r w:rsidRPr="005926A3">
        <w:t>Zmanjšanje investicije za 10%,</w:t>
      </w:r>
    </w:p>
    <w:p w14:paraId="3A850005" w14:textId="77777777" w:rsidR="00334B67" w:rsidRPr="005926A3" w:rsidRDefault="00334B67" w:rsidP="0010514E">
      <w:pPr>
        <w:pStyle w:val="Odstavekseznama"/>
        <w:numPr>
          <w:ilvl w:val="0"/>
          <w:numId w:val="11"/>
        </w:numPr>
      </w:pPr>
      <w:r w:rsidRPr="005926A3">
        <w:t>Povečanje operativnih stroškov za 5%,</w:t>
      </w:r>
    </w:p>
    <w:p w14:paraId="3A850006" w14:textId="77777777" w:rsidR="00334B67" w:rsidRPr="005926A3" w:rsidRDefault="00334B67" w:rsidP="0010514E">
      <w:pPr>
        <w:pStyle w:val="Odstavekseznama"/>
        <w:numPr>
          <w:ilvl w:val="0"/>
          <w:numId w:val="11"/>
        </w:numPr>
      </w:pPr>
      <w:r w:rsidRPr="005926A3">
        <w:t>Povečanje operativnih stroškov za 10%,</w:t>
      </w:r>
    </w:p>
    <w:p w14:paraId="3A850007" w14:textId="77777777" w:rsidR="00334B67" w:rsidRPr="005926A3" w:rsidRDefault="00334B67" w:rsidP="0010514E">
      <w:pPr>
        <w:pStyle w:val="Odstavekseznama"/>
        <w:numPr>
          <w:ilvl w:val="0"/>
          <w:numId w:val="11"/>
        </w:numPr>
      </w:pPr>
      <w:r w:rsidRPr="005926A3">
        <w:t>Zmanjšanje operativnih stroškov za 5%</w:t>
      </w:r>
    </w:p>
    <w:p w14:paraId="3A850008" w14:textId="77777777" w:rsidR="00334B67" w:rsidRPr="005926A3" w:rsidRDefault="00334B67" w:rsidP="0010514E">
      <w:pPr>
        <w:pStyle w:val="Odstavekseznama"/>
        <w:numPr>
          <w:ilvl w:val="0"/>
          <w:numId w:val="11"/>
        </w:numPr>
      </w:pPr>
      <w:r w:rsidRPr="005926A3">
        <w:t>Zmanjšanje operativnih stroškov za 10%</w:t>
      </w:r>
    </w:p>
    <w:p w14:paraId="3A850009" w14:textId="77777777" w:rsidR="00334B67" w:rsidRPr="005926A3" w:rsidRDefault="00334B67" w:rsidP="0010514E">
      <w:pPr>
        <w:pStyle w:val="Odstavekseznama"/>
        <w:numPr>
          <w:ilvl w:val="0"/>
          <w:numId w:val="11"/>
        </w:numPr>
      </w:pPr>
      <w:r w:rsidRPr="005926A3">
        <w:t>Povečanje prihodkov za 5%,</w:t>
      </w:r>
    </w:p>
    <w:p w14:paraId="3A85000A" w14:textId="77777777" w:rsidR="00334B67" w:rsidRPr="005926A3" w:rsidRDefault="00334B67" w:rsidP="0010514E">
      <w:pPr>
        <w:pStyle w:val="Odstavekseznama"/>
        <w:numPr>
          <w:ilvl w:val="0"/>
          <w:numId w:val="11"/>
        </w:numPr>
      </w:pPr>
      <w:r w:rsidRPr="005926A3">
        <w:t>Povečanje prihodkov za 10%,</w:t>
      </w:r>
    </w:p>
    <w:p w14:paraId="3A85000B" w14:textId="77777777" w:rsidR="00334B67" w:rsidRPr="005926A3" w:rsidRDefault="00334B67" w:rsidP="0010514E">
      <w:pPr>
        <w:pStyle w:val="Odstavekseznama"/>
        <w:numPr>
          <w:ilvl w:val="0"/>
          <w:numId w:val="11"/>
        </w:numPr>
      </w:pPr>
      <w:r w:rsidRPr="005926A3">
        <w:t>Zmanjšanje prihodkov za 5%,</w:t>
      </w:r>
    </w:p>
    <w:p w14:paraId="3A85000C" w14:textId="77777777" w:rsidR="00334B67" w:rsidRPr="005926A3" w:rsidRDefault="00334B67" w:rsidP="0010514E">
      <w:pPr>
        <w:pStyle w:val="Odstavekseznama"/>
        <w:numPr>
          <w:ilvl w:val="0"/>
          <w:numId w:val="11"/>
        </w:numPr>
      </w:pPr>
      <w:r w:rsidRPr="005926A3">
        <w:t>Zmanjšanje prihodkov za 10%,</w:t>
      </w:r>
    </w:p>
    <w:p w14:paraId="3A85000D" w14:textId="77777777" w:rsidR="00334B67" w:rsidRPr="005926A3" w:rsidRDefault="00334B67" w:rsidP="0010514E">
      <w:pPr>
        <w:pStyle w:val="Odstavekseznama"/>
        <w:numPr>
          <w:ilvl w:val="0"/>
          <w:numId w:val="11"/>
        </w:numPr>
      </w:pPr>
      <w:r w:rsidRPr="005926A3">
        <w:t>Povečanje investicijskih stroškov za 10% in hkrati zmanjšanje pričakovanih učinkov za 10%.</w:t>
      </w:r>
    </w:p>
    <w:p w14:paraId="3A85000E" w14:textId="77777777" w:rsidR="00334B67" w:rsidRPr="005926A3" w:rsidRDefault="00334B67" w:rsidP="00334B67">
      <w:pPr>
        <w:rPr>
          <w:rFonts w:cs="Arial"/>
        </w:rPr>
      </w:pPr>
    </w:p>
    <w:p w14:paraId="3A85000F" w14:textId="77777777" w:rsidR="00334B67" w:rsidRDefault="00334B67" w:rsidP="00334B67">
      <w:r w:rsidRPr="005926A3">
        <w:rPr>
          <w:rFonts w:cs="Arial"/>
        </w:rPr>
        <w:t>Rezultati za ekonomsko analizo občutljivosti so podani v sledeči preglednici.</w:t>
      </w:r>
    </w:p>
    <w:p w14:paraId="3A850010" w14:textId="77777777" w:rsidR="00334B67" w:rsidRDefault="00334B67" w:rsidP="00334B67"/>
    <w:p w14:paraId="3A850011" w14:textId="0BAF27AE" w:rsidR="00334B67" w:rsidRDefault="004533BB" w:rsidP="00334B67">
      <w:pPr>
        <w:pStyle w:val="Napis"/>
      </w:pPr>
      <w:bookmarkStart w:id="238" w:name="_Toc129682015"/>
      <w:r>
        <w:t>Tabela</w:t>
      </w:r>
      <w:r w:rsidR="00334B67">
        <w:t xml:space="preserve"> </w:t>
      </w:r>
      <w:r w:rsidR="009A4512">
        <w:fldChar w:fldCharType="begin"/>
      </w:r>
      <w:r w:rsidR="009A4512">
        <w:instrText xml:space="preserve"> STYLEREF 1 \s </w:instrText>
      </w:r>
      <w:r w:rsidR="009A4512">
        <w:fldChar w:fldCharType="separate"/>
      </w:r>
      <w:r w:rsidR="00356B72">
        <w:rPr>
          <w:noProof/>
        </w:rPr>
        <w:t>15</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1</w:t>
      </w:r>
      <w:r w:rsidR="009A4512">
        <w:rPr>
          <w:noProof/>
        </w:rPr>
        <w:fldChar w:fldCharType="end"/>
      </w:r>
      <w:r w:rsidR="00334B67">
        <w:t>: Občutljivost investicije</w:t>
      </w:r>
      <w:bookmarkEnd w:id="238"/>
    </w:p>
    <w:tbl>
      <w:tblPr>
        <w:tblW w:w="9356" w:type="dxa"/>
        <w:tblInd w:w="-10" w:type="dxa"/>
        <w:tblCellMar>
          <w:left w:w="70" w:type="dxa"/>
          <w:right w:w="70" w:type="dxa"/>
        </w:tblCellMar>
        <w:tblLook w:val="04A0" w:firstRow="1" w:lastRow="0" w:firstColumn="1" w:lastColumn="0" w:noHBand="0" w:noVBand="1"/>
      </w:tblPr>
      <w:tblGrid>
        <w:gridCol w:w="4111"/>
        <w:gridCol w:w="1276"/>
        <w:gridCol w:w="1559"/>
        <w:gridCol w:w="992"/>
        <w:gridCol w:w="1418"/>
      </w:tblGrid>
      <w:tr w:rsidR="00D06FA9" w:rsidRPr="005567B7" w14:paraId="1A4902B5" w14:textId="77777777" w:rsidTr="00391C98">
        <w:trPr>
          <w:trHeight w:val="536"/>
        </w:trPr>
        <w:tc>
          <w:tcPr>
            <w:tcW w:w="4111" w:type="dxa"/>
            <w:tcBorders>
              <w:top w:val="single" w:sz="8" w:space="0" w:color="auto"/>
              <w:left w:val="single" w:sz="8" w:space="0" w:color="auto"/>
              <w:bottom w:val="single" w:sz="8" w:space="0" w:color="auto"/>
              <w:right w:val="single" w:sz="4" w:space="0" w:color="auto"/>
            </w:tcBorders>
            <w:shd w:val="clear" w:color="auto" w:fill="767171" w:themeFill="background2" w:themeFillShade="80"/>
            <w:hideMark/>
          </w:tcPr>
          <w:p w14:paraId="7154CA3C" w14:textId="77777777" w:rsidR="00D06FA9" w:rsidRPr="005567B7" w:rsidRDefault="00D06FA9"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Element</w:t>
            </w:r>
          </w:p>
        </w:tc>
        <w:tc>
          <w:tcPr>
            <w:tcW w:w="1276" w:type="dxa"/>
            <w:tcBorders>
              <w:top w:val="single" w:sz="8" w:space="0" w:color="auto"/>
              <w:left w:val="nil"/>
              <w:bottom w:val="single" w:sz="8" w:space="0" w:color="auto"/>
              <w:right w:val="single" w:sz="4" w:space="0" w:color="auto"/>
            </w:tcBorders>
            <w:shd w:val="clear" w:color="auto" w:fill="767171" w:themeFill="background2" w:themeFillShade="80"/>
            <w:hideMark/>
          </w:tcPr>
          <w:p w14:paraId="5CDF4C84" w14:textId="77777777" w:rsidR="00D06FA9" w:rsidRPr="005567B7" w:rsidRDefault="00D06FA9"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NSV</w:t>
            </w:r>
          </w:p>
        </w:tc>
        <w:tc>
          <w:tcPr>
            <w:tcW w:w="1559" w:type="dxa"/>
            <w:tcBorders>
              <w:top w:val="single" w:sz="8" w:space="0" w:color="auto"/>
              <w:left w:val="nil"/>
              <w:bottom w:val="single" w:sz="8" w:space="0" w:color="auto"/>
              <w:right w:val="single" w:sz="4" w:space="0" w:color="auto"/>
            </w:tcBorders>
            <w:shd w:val="clear" w:color="auto" w:fill="767171" w:themeFill="background2" w:themeFillShade="80"/>
            <w:hideMark/>
          </w:tcPr>
          <w:p w14:paraId="7D87535E" w14:textId="77777777" w:rsidR="00D06FA9" w:rsidRPr="005567B7" w:rsidRDefault="00D06FA9"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 odmika od</w:t>
            </w:r>
            <w:r w:rsidRPr="005567B7">
              <w:rPr>
                <w:rFonts w:asciiTheme="minorHAnsi" w:eastAsia="Times New Roman" w:hAnsiTheme="minorHAnsi" w:cs="Times New Roman"/>
                <w:b/>
                <w:bCs/>
                <w:color w:val="FFFFFF" w:themeColor="background1"/>
                <w:szCs w:val="20"/>
              </w:rPr>
              <w:br/>
              <w:t>osnove</w:t>
            </w:r>
          </w:p>
        </w:tc>
        <w:tc>
          <w:tcPr>
            <w:tcW w:w="992" w:type="dxa"/>
            <w:tcBorders>
              <w:top w:val="single" w:sz="8" w:space="0" w:color="auto"/>
              <w:left w:val="nil"/>
              <w:bottom w:val="single" w:sz="8" w:space="0" w:color="auto"/>
              <w:right w:val="single" w:sz="4" w:space="0" w:color="auto"/>
            </w:tcBorders>
            <w:shd w:val="clear" w:color="auto" w:fill="767171" w:themeFill="background2" w:themeFillShade="80"/>
            <w:hideMark/>
          </w:tcPr>
          <w:p w14:paraId="4B96412C" w14:textId="77777777" w:rsidR="00D06FA9" w:rsidRPr="005567B7" w:rsidRDefault="00D06FA9"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IRR</w:t>
            </w:r>
          </w:p>
        </w:tc>
        <w:tc>
          <w:tcPr>
            <w:tcW w:w="1418" w:type="dxa"/>
            <w:tcBorders>
              <w:top w:val="single" w:sz="8" w:space="0" w:color="auto"/>
              <w:left w:val="nil"/>
              <w:bottom w:val="single" w:sz="8" w:space="0" w:color="auto"/>
              <w:right w:val="single" w:sz="8" w:space="0" w:color="auto"/>
            </w:tcBorders>
            <w:shd w:val="clear" w:color="auto" w:fill="767171" w:themeFill="background2" w:themeFillShade="80"/>
            <w:hideMark/>
          </w:tcPr>
          <w:p w14:paraId="5E4F10EB" w14:textId="77777777" w:rsidR="00D06FA9" w:rsidRPr="005567B7" w:rsidRDefault="00D06FA9"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567B7">
              <w:rPr>
                <w:rFonts w:asciiTheme="minorHAnsi" w:eastAsia="Times New Roman" w:hAnsiTheme="minorHAnsi" w:cs="Times New Roman"/>
                <w:b/>
                <w:bCs/>
                <w:color w:val="FFFFFF" w:themeColor="background1"/>
                <w:szCs w:val="20"/>
              </w:rPr>
              <w:t>% odmika od</w:t>
            </w:r>
            <w:r w:rsidRPr="005567B7">
              <w:rPr>
                <w:rFonts w:asciiTheme="minorHAnsi" w:eastAsia="Times New Roman" w:hAnsiTheme="minorHAnsi" w:cs="Times New Roman"/>
                <w:b/>
                <w:bCs/>
                <w:color w:val="FFFFFF" w:themeColor="background1"/>
                <w:szCs w:val="20"/>
              </w:rPr>
              <w:br/>
              <w:t>osnove</w:t>
            </w:r>
          </w:p>
        </w:tc>
      </w:tr>
      <w:tr w:rsidR="005125E6" w:rsidRPr="005567B7" w14:paraId="66366B8F" w14:textId="77777777" w:rsidTr="00391C98">
        <w:trPr>
          <w:trHeight w:hRule="exact" w:val="284"/>
        </w:trPr>
        <w:tc>
          <w:tcPr>
            <w:tcW w:w="4111" w:type="dxa"/>
            <w:tcBorders>
              <w:top w:val="nil"/>
              <w:left w:val="single" w:sz="8" w:space="0" w:color="auto"/>
              <w:bottom w:val="single" w:sz="8" w:space="0" w:color="auto"/>
              <w:right w:val="single" w:sz="4" w:space="0" w:color="auto"/>
            </w:tcBorders>
            <w:shd w:val="clear" w:color="000000" w:fill="DAEEF3"/>
            <w:hideMark/>
          </w:tcPr>
          <w:p w14:paraId="7DF98C7A" w14:textId="77777777" w:rsidR="005125E6" w:rsidRPr="005567B7" w:rsidRDefault="005125E6" w:rsidP="005125E6">
            <w:pPr>
              <w:spacing w:after="0" w:line="240" w:lineRule="auto"/>
              <w:ind w:left="0" w:firstLine="0"/>
              <w:jc w:val="left"/>
              <w:rPr>
                <w:rFonts w:asciiTheme="minorHAnsi" w:eastAsia="Times New Roman" w:hAnsiTheme="minorHAnsi" w:cs="Times New Roman"/>
                <w:b/>
                <w:bCs/>
                <w:szCs w:val="20"/>
              </w:rPr>
            </w:pPr>
            <w:r w:rsidRPr="005567B7">
              <w:rPr>
                <w:rFonts w:asciiTheme="minorHAnsi" w:eastAsia="Times New Roman" w:hAnsiTheme="minorHAnsi" w:cs="Times New Roman"/>
                <w:b/>
                <w:bCs/>
                <w:szCs w:val="20"/>
              </w:rPr>
              <w:t>OSNOVNI IZRAČUN</w:t>
            </w:r>
          </w:p>
        </w:tc>
        <w:tc>
          <w:tcPr>
            <w:tcW w:w="1276" w:type="dxa"/>
            <w:tcBorders>
              <w:top w:val="nil"/>
              <w:left w:val="nil"/>
              <w:bottom w:val="single" w:sz="8" w:space="0" w:color="auto"/>
              <w:right w:val="single" w:sz="4" w:space="0" w:color="auto"/>
            </w:tcBorders>
            <w:shd w:val="clear" w:color="000000" w:fill="DAEEF3"/>
            <w:noWrap/>
            <w:vAlign w:val="center"/>
            <w:hideMark/>
          </w:tcPr>
          <w:p w14:paraId="698F2365" w14:textId="7153D96F" w:rsidR="005125E6" w:rsidRPr="00BD6DFC" w:rsidRDefault="005125E6" w:rsidP="005125E6">
            <w:pPr>
              <w:spacing w:after="0" w:line="240" w:lineRule="auto"/>
              <w:ind w:left="0" w:firstLine="0"/>
              <w:jc w:val="right"/>
              <w:rPr>
                <w:rFonts w:asciiTheme="minorHAnsi" w:eastAsia="Times New Roman" w:hAnsiTheme="minorHAnsi" w:cstheme="minorHAnsi"/>
                <w:szCs w:val="20"/>
              </w:rPr>
            </w:pPr>
            <w:r w:rsidRPr="00F40BB8">
              <w:rPr>
                <w:rFonts w:asciiTheme="minorHAnsi" w:hAnsiTheme="minorHAnsi" w:cstheme="minorHAnsi"/>
                <w:szCs w:val="20"/>
              </w:rPr>
              <w:t>341.442</w:t>
            </w:r>
          </w:p>
        </w:tc>
        <w:tc>
          <w:tcPr>
            <w:tcW w:w="1559" w:type="dxa"/>
            <w:tcBorders>
              <w:top w:val="nil"/>
              <w:left w:val="nil"/>
              <w:bottom w:val="single" w:sz="8" w:space="0" w:color="auto"/>
              <w:right w:val="single" w:sz="4" w:space="0" w:color="auto"/>
            </w:tcBorders>
            <w:shd w:val="clear" w:color="000000" w:fill="DAEEF3"/>
            <w:noWrap/>
            <w:vAlign w:val="center"/>
            <w:hideMark/>
          </w:tcPr>
          <w:p w14:paraId="334DDC4B" w14:textId="21CAC0E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100%</w:t>
            </w:r>
          </w:p>
        </w:tc>
        <w:tc>
          <w:tcPr>
            <w:tcW w:w="992" w:type="dxa"/>
            <w:tcBorders>
              <w:top w:val="nil"/>
              <w:left w:val="nil"/>
              <w:bottom w:val="single" w:sz="8" w:space="0" w:color="auto"/>
              <w:right w:val="single" w:sz="4" w:space="0" w:color="auto"/>
            </w:tcBorders>
            <w:shd w:val="clear" w:color="000000" w:fill="DAEEF3"/>
            <w:noWrap/>
            <w:vAlign w:val="center"/>
            <w:hideMark/>
          </w:tcPr>
          <w:p w14:paraId="4D08F3B9" w14:textId="2CA1F1B3" w:rsidR="005125E6" w:rsidRPr="00BD6DFC" w:rsidRDefault="005125E6" w:rsidP="005125E6">
            <w:pPr>
              <w:jc w:val="right"/>
              <w:rPr>
                <w:rFonts w:asciiTheme="minorHAnsi" w:hAnsiTheme="minorHAnsi" w:cstheme="minorHAnsi"/>
                <w:color w:val="000000"/>
                <w:szCs w:val="20"/>
              </w:rPr>
            </w:pPr>
            <w:r w:rsidRPr="00F40BB8">
              <w:rPr>
                <w:rFonts w:asciiTheme="minorHAnsi" w:hAnsiTheme="minorHAnsi" w:cstheme="minorHAnsi"/>
                <w:color w:val="000000"/>
                <w:szCs w:val="20"/>
              </w:rPr>
              <w:t>23,592%</w:t>
            </w:r>
          </w:p>
        </w:tc>
        <w:tc>
          <w:tcPr>
            <w:tcW w:w="1418" w:type="dxa"/>
            <w:tcBorders>
              <w:top w:val="nil"/>
              <w:left w:val="nil"/>
              <w:bottom w:val="single" w:sz="8" w:space="0" w:color="auto"/>
              <w:right w:val="single" w:sz="8" w:space="0" w:color="auto"/>
            </w:tcBorders>
            <w:shd w:val="clear" w:color="000000" w:fill="DAEEF3"/>
            <w:vAlign w:val="center"/>
            <w:hideMark/>
          </w:tcPr>
          <w:p w14:paraId="6B7AEF2C" w14:textId="4286AA1A"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100%</w:t>
            </w:r>
          </w:p>
        </w:tc>
      </w:tr>
      <w:tr w:rsidR="005125E6" w:rsidRPr="005567B7" w14:paraId="359257B6"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50C94176"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investicije  za 5%</w:t>
            </w:r>
          </w:p>
        </w:tc>
        <w:tc>
          <w:tcPr>
            <w:tcW w:w="1276" w:type="dxa"/>
            <w:tcBorders>
              <w:top w:val="nil"/>
              <w:left w:val="nil"/>
              <w:bottom w:val="single" w:sz="4" w:space="0" w:color="auto"/>
              <w:right w:val="single" w:sz="4" w:space="0" w:color="auto"/>
            </w:tcBorders>
            <w:shd w:val="clear" w:color="auto" w:fill="auto"/>
            <w:vAlign w:val="center"/>
            <w:hideMark/>
          </w:tcPr>
          <w:p w14:paraId="53E13704" w14:textId="67353CA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60.717</w:t>
            </w:r>
          </w:p>
        </w:tc>
        <w:tc>
          <w:tcPr>
            <w:tcW w:w="1559" w:type="dxa"/>
            <w:tcBorders>
              <w:top w:val="nil"/>
              <w:left w:val="nil"/>
              <w:bottom w:val="single" w:sz="4" w:space="0" w:color="auto"/>
              <w:right w:val="single" w:sz="4" w:space="0" w:color="auto"/>
            </w:tcBorders>
            <w:shd w:val="clear" w:color="auto" w:fill="auto"/>
            <w:vAlign w:val="center"/>
            <w:hideMark/>
          </w:tcPr>
          <w:p w14:paraId="0208648E" w14:textId="567C5BCB"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18%</w:t>
            </w:r>
          </w:p>
        </w:tc>
        <w:tc>
          <w:tcPr>
            <w:tcW w:w="992" w:type="dxa"/>
            <w:tcBorders>
              <w:top w:val="nil"/>
              <w:left w:val="nil"/>
              <w:bottom w:val="single" w:sz="4" w:space="0" w:color="auto"/>
              <w:right w:val="single" w:sz="4" w:space="0" w:color="auto"/>
            </w:tcBorders>
            <w:shd w:val="clear" w:color="auto" w:fill="auto"/>
            <w:vAlign w:val="center"/>
            <w:hideMark/>
          </w:tcPr>
          <w:p w14:paraId="170655BC" w14:textId="0527B94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6,953%</w:t>
            </w:r>
          </w:p>
        </w:tc>
        <w:tc>
          <w:tcPr>
            <w:tcW w:w="1418" w:type="dxa"/>
            <w:tcBorders>
              <w:top w:val="nil"/>
              <w:left w:val="nil"/>
              <w:bottom w:val="single" w:sz="4" w:space="0" w:color="auto"/>
              <w:right w:val="single" w:sz="8" w:space="0" w:color="auto"/>
            </w:tcBorders>
            <w:shd w:val="clear" w:color="auto" w:fill="auto"/>
            <w:vAlign w:val="center"/>
            <w:hideMark/>
          </w:tcPr>
          <w:p w14:paraId="6913BEF9" w14:textId="7DD777A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29,47%</w:t>
            </w:r>
          </w:p>
        </w:tc>
      </w:tr>
      <w:tr w:rsidR="005125E6" w:rsidRPr="005567B7" w14:paraId="170324B2"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4A3BA141"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investicije  za 10%</w:t>
            </w:r>
          </w:p>
        </w:tc>
        <w:tc>
          <w:tcPr>
            <w:tcW w:w="1276" w:type="dxa"/>
            <w:tcBorders>
              <w:top w:val="nil"/>
              <w:left w:val="nil"/>
              <w:bottom w:val="single" w:sz="4" w:space="0" w:color="auto"/>
              <w:right w:val="single" w:sz="4" w:space="0" w:color="auto"/>
            </w:tcBorders>
            <w:shd w:val="clear" w:color="auto" w:fill="auto"/>
            <w:vAlign w:val="center"/>
            <w:hideMark/>
          </w:tcPr>
          <w:p w14:paraId="6CA62708" w14:textId="62D3D841"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27.885</w:t>
            </w:r>
          </w:p>
        </w:tc>
        <w:tc>
          <w:tcPr>
            <w:tcW w:w="1559" w:type="dxa"/>
            <w:tcBorders>
              <w:top w:val="nil"/>
              <w:left w:val="nil"/>
              <w:bottom w:val="single" w:sz="4" w:space="0" w:color="auto"/>
              <w:right w:val="single" w:sz="4" w:space="0" w:color="auto"/>
            </w:tcBorders>
            <w:shd w:val="clear" w:color="auto" w:fill="auto"/>
            <w:vAlign w:val="center"/>
            <w:hideMark/>
          </w:tcPr>
          <w:p w14:paraId="3D3457BD" w14:textId="7438FEE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8%</w:t>
            </w:r>
          </w:p>
        </w:tc>
        <w:tc>
          <w:tcPr>
            <w:tcW w:w="992" w:type="dxa"/>
            <w:tcBorders>
              <w:top w:val="nil"/>
              <w:left w:val="nil"/>
              <w:bottom w:val="single" w:sz="4" w:space="0" w:color="auto"/>
              <w:right w:val="single" w:sz="4" w:space="0" w:color="auto"/>
            </w:tcBorders>
            <w:shd w:val="clear" w:color="auto" w:fill="auto"/>
            <w:vAlign w:val="center"/>
            <w:hideMark/>
          </w:tcPr>
          <w:p w14:paraId="1C16D4FD" w14:textId="7C9A252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5,856%</w:t>
            </w:r>
          </w:p>
        </w:tc>
        <w:tc>
          <w:tcPr>
            <w:tcW w:w="1418" w:type="dxa"/>
            <w:tcBorders>
              <w:top w:val="nil"/>
              <w:left w:val="nil"/>
              <w:bottom w:val="single" w:sz="4" w:space="0" w:color="auto"/>
              <w:right w:val="single" w:sz="8" w:space="0" w:color="auto"/>
            </w:tcBorders>
            <w:shd w:val="clear" w:color="auto" w:fill="auto"/>
            <w:vAlign w:val="center"/>
            <w:hideMark/>
          </w:tcPr>
          <w:p w14:paraId="32F5B3E5" w14:textId="1D781EE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24,82%</w:t>
            </w:r>
          </w:p>
        </w:tc>
      </w:tr>
      <w:tr w:rsidR="005125E6" w:rsidRPr="005567B7" w14:paraId="50D01FBC"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6EA38598"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investicije za 5%</w:t>
            </w:r>
          </w:p>
        </w:tc>
        <w:tc>
          <w:tcPr>
            <w:tcW w:w="1276" w:type="dxa"/>
            <w:tcBorders>
              <w:top w:val="nil"/>
              <w:left w:val="nil"/>
              <w:bottom w:val="single" w:sz="4" w:space="0" w:color="auto"/>
              <w:right w:val="single" w:sz="4" w:space="0" w:color="auto"/>
            </w:tcBorders>
            <w:shd w:val="clear" w:color="auto" w:fill="auto"/>
            <w:vAlign w:val="center"/>
            <w:hideMark/>
          </w:tcPr>
          <w:p w14:paraId="12491C9F" w14:textId="65526049"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126.381</w:t>
            </w:r>
          </w:p>
        </w:tc>
        <w:tc>
          <w:tcPr>
            <w:tcW w:w="1559" w:type="dxa"/>
            <w:tcBorders>
              <w:top w:val="nil"/>
              <w:left w:val="nil"/>
              <w:bottom w:val="single" w:sz="4" w:space="0" w:color="auto"/>
              <w:right w:val="single" w:sz="4" w:space="0" w:color="auto"/>
            </w:tcBorders>
            <w:shd w:val="clear" w:color="auto" w:fill="auto"/>
            <w:vAlign w:val="center"/>
            <w:hideMark/>
          </w:tcPr>
          <w:p w14:paraId="19DBB1BE" w14:textId="7CC09521"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37%</w:t>
            </w:r>
          </w:p>
        </w:tc>
        <w:tc>
          <w:tcPr>
            <w:tcW w:w="992" w:type="dxa"/>
            <w:tcBorders>
              <w:top w:val="nil"/>
              <w:left w:val="nil"/>
              <w:bottom w:val="single" w:sz="4" w:space="0" w:color="auto"/>
              <w:right w:val="single" w:sz="4" w:space="0" w:color="auto"/>
            </w:tcBorders>
            <w:shd w:val="clear" w:color="auto" w:fill="auto"/>
            <w:vAlign w:val="center"/>
            <w:hideMark/>
          </w:tcPr>
          <w:p w14:paraId="1C3E7F6C" w14:textId="658D3E33"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9,516%</w:t>
            </w:r>
          </w:p>
        </w:tc>
        <w:tc>
          <w:tcPr>
            <w:tcW w:w="1418" w:type="dxa"/>
            <w:tcBorders>
              <w:top w:val="nil"/>
              <w:left w:val="nil"/>
              <w:bottom w:val="single" w:sz="4" w:space="0" w:color="auto"/>
              <w:right w:val="single" w:sz="8" w:space="0" w:color="auto"/>
            </w:tcBorders>
            <w:shd w:val="clear" w:color="auto" w:fill="auto"/>
            <w:vAlign w:val="center"/>
            <w:hideMark/>
          </w:tcPr>
          <w:p w14:paraId="24AB0AF5" w14:textId="448CE90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40,33%</w:t>
            </w:r>
          </w:p>
        </w:tc>
      </w:tr>
      <w:tr w:rsidR="005125E6" w:rsidRPr="005567B7" w14:paraId="2A0417F4"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5B5E5B1E"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investicije za 10%</w:t>
            </w:r>
          </w:p>
        </w:tc>
        <w:tc>
          <w:tcPr>
            <w:tcW w:w="1276" w:type="dxa"/>
            <w:tcBorders>
              <w:top w:val="nil"/>
              <w:left w:val="nil"/>
              <w:bottom w:val="single" w:sz="4" w:space="0" w:color="auto"/>
              <w:right w:val="single" w:sz="4" w:space="0" w:color="auto"/>
            </w:tcBorders>
            <w:shd w:val="clear" w:color="auto" w:fill="auto"/>
            <w:vAlign w:val="center"/>
            <w:hideMark/>
          </w:tcPr>
          <w:p w14:paraId="4DDA7659" w14:textId="53C2EF5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159.214</w:t>
            </w:r>
          </w:p>
        </w:tc>
        <w:tc>
          <w:tcPr>
            <w:tcW w:w="1559" w:type="dxa"/>
            <w:tcBorders>
              <w:top w:val="nil"/>
              <w:left w:val="nil"/>
              <w:bottom w:val="single" w:sz="4" w:space="0" w:color="auto"/>
              <w:right w:val="single" w:sz="4" w:space="0" w:color="auto"/>
            </w:tcBorders>
            <w:shd w:val="clear" w:color="auto" w:fill="auto"/>
            <w:vAlign w:val="center"/>
            <w:hideMark/>
          </w:tcPr>
          <w:p w14:paraId="50FB161D" w14:textId="6D1F78D4"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47%</w:t>
            </w:r>
          </w:p>
        </w:tc>
        <w:tc>
          <w:tcPr>
            <w:tcW w:w="992" w:type="dxa"/>
            <w:tcBorders>
              <w:top w:val="nil"/>
              <w:left w:val="nil"/>
              <w:bottom w:val="single" w:sz="4" w:space="0" w:color="auto"/>
              <w:right w:val="single" w:sz="4" w:space="0" w:color="auto"/>
            </w:tcBorders>
            <w:shd w:val="clear" w:color="auto" w:fill="auto"/>
            <w:vAlign w:val="center"/>
            <w:hideMark/>
          </w:tcPr>
          <w:p w14:paraId="4B8C31F3" w14:textId="100988E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11,035%</w:t>
            </w:r>
          </w:p>
        </w:tc>
        <w:tc>
          <w:tcPr>
            <w:tcW w:w="1418" w:type="dxa"/>
            <w:tcBorders>
              <w:top w:val="nil"/>
              <w:left w:val="nil"/>
              <w:bottom w:val="single" w:sz="4" w:space="0" w:color="auto"/>
              <w:right w:val="single" w:sz="8" w:space="0" w:color="auto"/>
            </w:tcBorders>
            <w:shd w:val="clear" w:color="auto" w:fill="auto"/>
            <w:vAlign w:val="center"/>
            <w:hideMark/>
          </w:tcPr>
          <w:p w14:paraId="5C6501D4" w14:textId="38E3480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46,77%</w:t>
            </w:r>
          </w:p>
        </w:tc>
      </w:tr>
      <w:tr w:rsidR="005125E6" w:rsidRPr="005567B7" w14:paraId="194E5451"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7A17C1BB"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operativnih stroškov  za 5%</w:t>
            </w:r>
          </w:p>
        </w:tc>
        <w:tc>
          <w:tcPr>
            <w:tcW w:w="1276" w:type="dxa"/>
            <w:tcBorders>
              <w:top w:val="nil"/>
              <w:left w:val="nil"/>
              <w:bottom w:val="single" w:sz="4" w:space="0" w:color="auto"/>
              <w:right w:val="single" w:sz="4" w:space="0" w:color="auto"/>
            </w:tcBorders>
            <w:shd w:val="clear" w:color="auto" w:fill="auto"/>
            <w:noWrap/>
            <w:vAlign w:val="center"/>
            <w:hideMark/>
          </w:tcPr>
          <w:p w14:paraId="7C7017D2" w14:textId="47D7AC88"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86.717</w:t>
            </w:r>
          </w:p>
        </w:tc>
        <w:tc>
          <w:tcPr>
            <w:tcW w:w="1559" w:type="dxa"/>
            <w:tcBorders>
              <w:top w:val="nil"/>
              <w:left w:val="nil"/>
              <w:bottom w:val="single" w:sz="4" w:space="0" w:color="auto"/>
              <w:right w:val="single" w:sz="4" w:space="0" w:color="auto"/>
            </w:tcBorders>
            <w:shd w:val="clear" w:color="auto" w:fill="auto"/>
            <w:vAlign w:val="center"/>
            <w:hideMark/>
          </w:tcPr>
          <w:p w14:paraId="734EBAE9" w14:textId="5A56DEE8"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25%</w:t>
            </w:r>
          </w:p>
        </w:tc>
        <w:tc>
          <w:tcPr>
            <w:tcW w:w="992" w:type="dxa"/>
            <w:tcBorders>
              <w:top w:val="nil"/>
              <w:left w:val="nil"/>
              <w:bottom w:val="single" w:sz="4" w:space="0" w:color="auto"/>
              <w:right w:val="single" w:sz="4" w:space="0" w:color="auto"/>
            </w:tcBorders>
            <w:shd w:val="clear" w:color="auto" w:fill="auto"/>
            <w:noWrap/>
            <w:vAlign w:val="center"/>
            <w:hideMark/>
          </w:tcPr>
          <w:p w14:paraId="2E6584F1" w14:textId="40E8F40B" w:rsidR="005125E6" w:rsidRPr="00BD6DFC" w:rsidRDefault="005125E6" w:rsidP="005125E6">
            <w:pPr>
              <w:jc w:val="right"/>
              <w:rPr>
                <w:rFonts w:asciiTheme="minorHAnsi" w:hAnsiTheme="minorHAnsi" w:cstheme="minorHAnsi"/>
                <w:color w:val="000000"/>
                <w:szCs w:val="20"/>
              </w:rPr>
            </w:pPr>
            <w:r w:rsidRPr="00F40BB8">
              <w:rPr>
                <w:rFonts w:asciiTheme="minorHAnsi" w:hAnsiTheme="minorHAnsi" w:cstheme="minorHAnsi"/>
                <w:color w:val="000000"/>
                <w:szCs w:val="20"/>
              </w:rPr>
              <w:t>7,942%</w:t>
            </w:r>
          </w:p>
        </w:tc>
        <w:tc>
          <w:tcPr>
            <w:tcW w:w="1418" w:type="dxa"/>
            <w:tcBorders>
              <w:top w:val="nil"/>
              <w:left w:val="nil"/>
              <w:bottom w:val="single" w:sz="4" w:space="0" w:color="auto"/>
              <w:right w:val="single" w:sz="8" w:space="0" w:color="auto"/>
            </w:tcBorders>
            <w:shd w:val="clear" w:color="auto" w:fill="auto"/>
            <w:vAlign w:val="center"/>
            <w:hideMark/>
          </w:tcPr>
          <w:p w14:paraId="07A9D49E" w14:textId="15313C19"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33,66%</w:t>
            </w:r>
          </w:p>
        </w:tc>
      </w:tr>
      <w:tr w:rsidR="005125E6" w:rsidRPr="005567B7" w14:paraId="7DE6FFFB"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6D0573A0"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operativnih stroškov  za 10%</w:t>
            </w:r>
          </w:p>
        </w:tc>
        <w:tc>
          <w:tcPr>
            <w:tcW w:w="1276" w:type="dxa"/>
            <w:tcBorders>
              <w:top w:val="nil"/>
              <w:left w:val="nil"/>
              <w:bottom w:val="single" w:sz="4" w:space="0" w:color="auto"/>
              <w:right w:val="single" w:sz="4" w:space="0" w:color="auto"/>
            </w:tcBorders>
            <w:shd w:val="clear" w:color="auto" w:fill="auto"/>
            <w:noWrap/>
            <w:vAlign w:val="center"/>
            <w:hideMark/>
          </w:tcPr>
          <w:p w14:paraId="0531B6EB" w14:textId="24320C25"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79.885</w:t>
            </w:r>
          </w:p>
        </w:tc>
        <w:tc>
          <w:tcPr>
            <w:tcW w:w="1559" w:type="dxa"/>
            <w:tcBorders>
              <w:top w:val="nil"/>
              <w:left w:val="nil"/>
              <w:bottom w:val="single" w:sz="4" w:space="0" w:color="auto"/>
              <w:right w:val="single" w:sz="4" w:space="0" w:color="auto"/>
            </w:tcBorders>
            <w:shd w:val="clear" w:color="auto" w:fill="auto"/>
            <w:vAlign w:val="center"/>
            <w:hideMark/>
          </w:tcPr>
          <w:p w14:paraId="5F42F72A" w14:textId="7CEBE456"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23%</w:t>
            </w:r>
          </w:p>
        </w:tc>
        <w:tc>
          <w:tcPr>
            <w:tcW w:w="992" w:type="dxa"/>
            <w:tcBorders>
              <w:top w:val="nil"/>
              <w:left w:val="nil"/>
              <w:bottom w:val="single" w:sz="4" w:space="0" w:color="auto"/>
              <w:right w:val="single" w:sz="4" w:space="0" w:color="auto"/>
            </w:tcBorders>
            <w:shd w:val="clear" w:color="auto" w:fill="auto"/>
            <w:noWrap/>
            <w:vAlign w:val="center"/>
            <w:hideMark/>
          </w:tcPr>
          <w:p w14:paraId="2710DD07" w14:textId="21295FF6" w:rsidR="005125E6" w:rsidRPr="00BD6DFC" w:rsidRDefault="005125E6" w:rsidP="005125E6">
            <w:pPr>
              <w:jc w:val="right"/>
              <w:rPr>
                <w:rFonts w:asciiTheme="minorHAnsi" w:hAnsiTheme="minorHAnsi" w:cstheme="minorHAnsi"/>
                <w:color w:val="000000"/>
                <w:szCs w:val="20"/>
              </w:rPr>
            </w:pPr>
            <w:r w:rsidRPr="00F40BB8">
              <w:rPr>
                <w:rFonts w:asciiTheme="minorHAnsi" w:hAnsiTheme="minorHAnsi" w:cstheme="minorHAnsi"/>
                <w:color w:val="000000"/>
                <w:szCs w:val="20"/>
              </w:rPr>
              <w:t>7,718%</w:t>
            </w:r>
          </w:p>
        </w:tc>
        <w:tc>
          <w:tcPr>
            <w:tcW w:w="1418" w:type="dxa"/>
            <w:tcBorders>
              <w:top w:val="nil"/>
              <w:left w:val="nil"/>
              <w:bottom w:val="single" w:sz="4" w:space="0" w:color="auto"/>
              <w:right w:val="single" w:sz="8" w:space="0" w:color="auto"/>
            </w:tcBorders>
            <w:shd w:val="clear" w:color="auto" w:fill="auto"/>
            <w:vAlign w:val="center"/>
            <w:hideMark/>
          </w:tcPr>
          <w:p w14:paraId="4CFC160E" w14:textId="51CA8D7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32,71%</w:t>
            </w:r>
          </w:p>
        </w:tc>
      </w:tr>
      <w:tr w:rsidR="005125E6" w:rsidRPr="005567B7" w14:paraId="4C30B5AD"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21F74BC7"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operativnih stroškov za 5%</w:t>
            </w:r>
          </w:p>
        </w:tc>
        <w:tc>
          <w:tcPr>
            <w:tcW w:w="1276" w:type="dxa"/>
            <w:tcBorders>
              <w:top w:val="nil"/>
              <w:left w:val="nil"/>
              <w:bottom w:val="single" w:sz="4" w:space="0" w:color="auto"/>
              <w:right w:val="single" w:sz="4" w:space="0" w:color="auto"/>
            </w:tcBorders>
            <w:shd w:val="clear" w:color="auto" w:fill="auto"/>
            <w:noWrap/>
            <w:vAlign w:val="center"/>
            <w:hideMark/>
          </w:tcPr>
          <w:p w14:paraId="2722D40E" w14:textId="1C14104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100.381</w:t>
            </w:r>
          </w:p>
        </w:tc>
        <w:tc>
          <w:tcPr>
            <w:tcW w:w="1559" w:type="dxa"/>
            <w:tcBorders>
              <w:top w:val="nil"/>
              <w:left w:val="nil"/>
              <w:bottom w:val="single" w:sz="4" w:space="0" w:color="auto"/>
              <w:right w:val="single" w:sz="4" w:space="0" w:color="auto"/>
            </w:tcBorders>
            <w:shd w:val="clear" w:color="auto" w:fill="auto"/>
            <w:vAlign w:val="center"/>
            <w:hideMark/>
          </w:tcPr>
          <w:p w14:paraId="7E2DF0DA" w14:textId="67ECA9C3"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29%</w:t>
            </w:r>
          </w:p>
        </w:tc>
        <w:tc>
          <w:tcPr>
            <w:tcW w:w="992" w:type="dxa"/>
            <w:tcBorders>
              <w:top w:val="nil"/>
              <w:left w:val="nil"/>
              <w:bottom w:val="single" w:sz="4" w:space="0" w:color="auto"/>
              <w:right w:val="single" w:sz="4" w:space="0" w:color="auto"/>
            </w:tcBorders>
            <w:shd w:val="clear" w:color="auto" w:fill="auto"/>
            <w:noWrap/>
            <w:vAlign w:val="center"/>
            <w:hideMark/>
          </w:tcPr>
          <w:p w14:paraId="437DDE3F" w14:textId="222F6EAF" w:rsidR="005125E6" w:rsidRPr="00BD6DFC" w:rsidRDefault="005125E6" w:rsidP="005125E6">
            <w:pPr>
              <w:jc w:val="right"/>
              <w:rPr>
                <w:rFonts w:asciiTheme="minorHAnsi" w:hAnsiTheme="minorHAnsi" w:cstheme="minorHAnsi"/>
                <w:color w:val="000000"/>
                <w:szCs w:val="20"/>
              </w:rPr>
            </w:pPr>
            <w:r w:rsidRPr="00F40BB8">
              <w:rPr>
                <w:rFonts w:asciiTheme="minorHAnsi" w:hAnsiTheme="minorHAnsi" w:cstheme="minorHAnsi"/>
                <w:color w:val="000000"/>
                <w:szCs w:val="20"/>
              </w:rPr>
              <w:t>8,387%</w:t>
            </w:r>
          </w:p>
        </w:tc>
        <w:tc>
          <w:tcPr>
            <w:tcW w:w="1418" w:type="dxa"/>
            <w:tcBorders>
              <w:top w:val="nil"/>
              <w:left w:val="nil"/>
              <w:bottom w:val="single" w:sz="4" w:space="0" w:color="auto"/>
              <w:right w:val="single" w:sz="8" w:space="0" w:color="auto"/>
            </w:tcBorders>
            <w:shd w:val="clear" w:color="auto" w:fill="auto"/>
            <w:vAlign w:val="center"/>
            <w:hideMark/>
          </w:tcPr>
          <w:p w14:paraId="4EC3E4E3" w14:textId="30DF0CD7"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35,55%</w:t>
            </w:r>
          </w:p>
        </w:tc>
      </w:tr>
      <w:tr w:rsidR="005125E6" w:rsidRPr="005567B7" w14:paraId="1A9F98D1"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03B68631"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operativnih stroškov za 10%</w:t>
            </w:r>
          </w:p>
        </w:tc>
        <w:tc>
          <w:tcPr>
            <w:tcW w:w="1276" w:type="dxa"/>
            <w:tcBorders>
              <w:top w:val="nil"/>
              <w:left w:val="nil"/>
              <w:bottom w:val="single" w:sz="4" w:space="0" w:color="auto"/>
              <w:right w:val="single" w:sz="4" w:space="0" w:color="auto"/>
            </w:tcBorders>
            <w:shd w:val="clear" w:color="auto" w:fill="auto"/>
            <w:noWrap/>
            <w:vAlign w:val="center"/>
            <w:hideMark/>
          </w:tcPr>
          <w:p w14:paraId="0C46BF33" w14:textId="26249BDA"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107.213</w:t>
            </w:r>
          </w:p>
        </w:tc>
        <w:tc>
          <w:tcPr>
            <w:tcW w:w="1559" w:type="dxa"/>
            <w:tcBorders>
              <w:top w:val="nil"/>
              <w:left w:val="nil"/>
              <w:bottom w:val="single" w:sz="4" w:space="0" w:color="auto"/>
              <w:right w:val="single" w:sz="4" w:space="0" w:color="auto"/>
            </w:tcBorders>
            <w:shd w:val="clear" w:color="auto" w:fill="auto"/>
            <w:vAlign w:val="center"/>
            <w:hideMark/>
          </w:tcPr>
          <w:p w14:paraId="1121C040" w14:textId="5820CA5B"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31%</w:t>
            </w:r>
          </w:p>
        </w:tc>
        <w:tc>
          <w:tcPr>
            <w:tcW w:w="992" w:type="dxa"/>
            <w:tcBorders>
              <w:top w:val="nil"/>
              <w:left w:val="nil"/>
              <w:bottom w:val="single" w:sz="4" w:space="0" w:color="auto"/>
              <w:right w:val="single" w:sz="4" w:space="0" w:color="auto"/>
            </w:tcBorders>
            <w:shd w:val="clear" w:color="auto" w:fill="auto"/>
            <w:noWrap/>
            <w:vAlign w:val="center"/>
            <w:hideMark/>
          </w:tcPr>
          <w:p w14:paraId="56D91DFB" w14:textId="0377FCCB" w:rsidR="005125E6" w:rsidRPr="00BD6DFC" w:rsidRDefault="005125E6" w:rsidP="005125E6">
            <w:pPr>
              <w:jc w:val="right"/>
              <w:rPr>
                <w:rFonts w:asciiTheme="minorHAnsi" w:hAnsiTheme="minorHAnsi" w:cstheme="minorHAnsi"/>
                <w:color w:val="000000"/>
                <w:szCs w:val="20"/>
              </w:rPr>
            </w:pPr>
            <w:r w:rsidRPr="00F40BB8">
              <w:rPr>
                <w:rFonts w:asciiTheme="minorHAnsi" w:hAnsiTheme="minorHAnsi" w:cstheme="minorHAnsi"/>
                <w:color w:val="000000"/>
                <w:szCs w:val="20"/>
              </w:rPr>
              <w:t>8,608%</w:t>
            </w:r>
          </w:p>
        </w:tc>
        <w:tc>
          <w:tcPr>
            <w:tcW w:w="1418" w:type="dxa"/>
            <w:tcBorders>
              <w:top w:val="nil"/>
              <w:left w:val="nil"/>
              <w:bottom w:val="single" w:sz="4" w:space="0" w:color="auto"/>
              <w:right w:val="single" w:sz="8" w:space="0" w:color="auto"/>
            </w:tcBorders>
            <w:shd w:val="clear" w:color="auto" w:fill="auto"/>
            <w:vAlign w:val="center"/>
            <w:hideMark/>
          </w:tcPr>
          <w:p w14:paraId="62601201" w14:textId="3324752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36,49%</w:t>
            </w:r>
          </w:p>
        </w:tc>
      </w:tr>
      <w:tr w:rsidR="005125E6" w:rsidRPr="005567B7" w14:paraId="63842571"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77B64557"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prihodkov za 5%</w:t>
            </w:r>
          </w:p>
        </w:tc>
        <w:tc>
          <w:tcPr>
            <w:tcW w:w="1276" w:type="dxa"/>
            <w:tcBorders>
              <w:top w:val="nil"/>
              <w:left w:val="nil"/>
              <w:bottom w:val="single" w:sz="4" w:space="0" w:color="auto"/>
              <w:right w:val="single" w:sz="4" w:space="0" w:color="auto"/>
            </w:tcBorders>
            <w:shd w:val="clear" w:color="auto" w:fill="auto"/>
            <w:vAlign w:val="center"/>
            <w:hideMark/>
          </w:tcPr>
          <w:p w14:paraId="268F1C62" w14:textId="300C2573"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137.891</w:t>
            </w:r>
          </w:p>
        </w:tc>
        <w:tc>
          <w:tcPr>
            <w:tcW w:w="1559" w:type="dxa"/>
            <w:tcBorders>
              <w:top w:val="nil"/>
              <w:left w:val="nil"/>
              <w:bottom w:val="single" w:sz="4" w:space="0" w:color="auto"/>
              <w:right w:val="single" w:sz="4" w:space="0" w:color="auto"/>
            </w:tcBorders>
            <w:shd w:val="clear" w:color="auto" w:fill="auto"/>
            <w:vAlign w:val="center"/>
            <w:hideMark/>
          </w:tcPr>
          <w:p w14:paraId="5B40A627" w14:textId="3397E049"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40%</w:t>
            </w:r>
          </w:p>
        </w:tc>
        <w:tc>
          <w:tcPr>
            <w:tcW w:w="992" w:type="dxa"/>
            <w:tcBorders>
              <w:top w:val="nil"/>
              <w:left w:val="nil"/>
              <w:bottom w:val="single" w:sz="4" w:space="0" w:color="auto"/>
              <w:right w:val="single" w:sz="4" w:space="0" w:color="auto"/>
            </w:tcBorders>
            <w:shd w:val="clear" w:color="auto" w:fill="auto"/>
            <w:vAlign w:val="center"/>
            <w:hideMark/>
          </w:tcPr>
          <w:p w14:paraId="5A331C1B" w14:textId="3AA23C64"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9,668%</w:t>
            </w:r>
          </w:p>
        </w:tc>
        <w:tc>
          <w:tcPr>
            <w:tcW w:w="1418" w:type="dxa"/>
            <w:tcBorders>
              <w:top w:val="nil"/>
              <w:left w:val="nil"/>
              <w:bottom w:val="single" w:sz="4" w:space="0" w:color="auto"/>
              <w:right w:val="single" w:sz="8" w:space="0" w:color="auto"/>
            </w:tcBorders>
            <w:shd w:val="clear" w:color="auto" w:fill="auto"/>
            <w:vAlign w:val="center"/>
            <w:hideMark/>
          </w:tcPr>
          <w:p w14:paraId="75CA0DE6" w14:textId="298A1E54"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40,98%</w:t>
            </w:r>
          </w:p>
        </w:tc>
      </w:tr>
      <w:tr w:rsidR="005125E6" w:rsidRPr="005567B7" w14:paraId="1EE613DF"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5F9D47AD"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Povečanje prihodkov za 10%</w:t>
            </w:r>
          </w:p>
        </w:tc>
        <w:tc>
          <w:tcPr>
            <w:tcW w:w="1276" w:type="dxa"/>
            <w:tcBorders>
              <w:top w:val="nil"/>
              <w:left w:val="nil"/>
              <w:bottom w:val="single" w:sz="4" w:space="0" w:color="auto"/>
              <w:right w:val="single" w:sz="4" w:space="0" w:color="auto"/>
            </w:tcBorders>
            <w:shd w:val="clear" w:color="auto" w:fill="auto"/>
            <w:vAlign w:val="center"/>
            <w:hideMark/>
          </w:tcPr>
          <w:p w14:paraId="2FD399B5" w14:textId="30B53C8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182.232</w:t>
            </w:r>
          </w:p>
        </w:tc>
        <w:tc>
          <w:tcPr>
            <w:tcW w:w="1559" w:type="dxa"/>
            <w:tcBorders>
              <w:top w:val="nil"/>
              <w:left w:val="nil"/>
              <w:bottom w:val="single" w:sz="4" w:space="0" w:color="auto"/>
              <w:right w:val="single" w:sz="4" w:space="0" w:color="auto"/>
            </w:tcBorders>
            <w:shd w:val="clear" w:color="auto" w:fill="auto"/>
            <w:vAlign w:val="center"/>
            <w:hideMark/>
          </w:tcPr>
          <w:p w14:paraId="63BC70C5" w14:textId="5DA133F7"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53%</w:t>
            </w:r>
          </w:p>
        </w:tc>
        <w:tc>
          <w:tcPr>
            <w:tcW w:w="992" w:type="dxa"/>
            <w:tcBorders>
              <w:top w:val="nil"/>
              <w:left w:val="nil"/>
              <w:bottom w:val="single" w:sz="4" w:space="0" w:color="auto"/>
              <w:right w:val="single" w:sz="4" w:space="0" w:color="auto"/>
            </w:tcBorders>
            <w:shd w:val="clear" w:color="auto" w:fill="auto"/>
            <w:vAlign w:val="center"/>
            <w:hideMark/>
          </w:tcPr>
          <w:p w14:paraId="4F3F225D" w14:textId="79C6DE5C"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11,181%</w:t>
            </w:r>
          </w:p>
        </w:tc>
        <w:tc>
          <w:tcPr>
            <w:tcW w:w="1418" w:type="dxa"/>
            <w:tcBorders>
              <w:top w:val="nil"/>
              <w:left w:val="nil"/>
              <w:bottom w:val="single" w:sz="4" w:space="0" w:color="auto"/>
              <w:right w:val="single" w:sz="8" w:space="0" w:color="auto"/>
            </w:tcBorders>
            <w:shd w:val="clear" w:color="auto" w:fill="auto"/>
            <w:vAlign w:val="center"/>
            <w:hideMark/>
          </w:tcPr>
          <w:p w14:paraId="441619BC" w14:textId="7BB801C9"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47,39%</w:t>
            </w:r>
          </w:p>
        </w:tc>
      </w:tr>
      <w:tr w:rsidR="005125E6" w:rsidRPr="005567B7" w14:paraId="00B00F6D"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7B950BEE"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prihodkov za 5%</w:t>
            </w:r>
          </w:p>
        </w:tc>
        <w:tc>
          <w:tcPr>
            <w:tcW w:w="1276" w:type="dxa"/>
            <w:tcBorders>
              <w:top w:val="nil"/>
              <w:left w:val="nil"/>
              <w:bottom w:val="single" w:sz="4" w:space="0" w:color="auto"/>
              <w:right w:val="single" w:sz="4" w:space="0" w:color="auto"/>
            </w:tcBorders>
            <w:shd w:val="clear" w:color="auto" w:fill="auto"/>
            <w:vAlign w:val="center"/>
            <w:hideMark/>
          </w:tcPr>
          <w:p w14:paraId="1FF792F6" w14:textId="1C8F3CDF"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49.208</w:t>
            </w:r>
          </w:p>
        </w:tc>
        <w:tc>
          <w:tcPr>
            <w:tcW w:w="1559" w:type="dxa"/>
            <w:tcBorders>
              <w:top w:val="nil"/>
              <w:left w:val="nil"/>
              <w:bottom w:val="single" w:sz="4" w:space="0" w:color="auto"/>
              <w:right w:val="single" w:sz="4" w:space="0" w:color="auto"/>
            </w:tcBorders>
            <w:shd w:val="clear" w:color="auto" w:fill="auto"/>
            <w:vAlign w:val="center"/>
            <w:hideMark/>
          </w:tcPr>
          <w:p w14:paraId="77CDB79D" w14:textId="458C12C2"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14%</w:t>
            </w:r>
          </w:p>
        </w:tc>
        <w:tc>
          <w:tcPr>
            <w:tcW w:w="992" w:type="dxa"/>
            <w:tcBorders>
              <w:top w:val="nil"/>
              <w:left w:val="nil"/>
              <w:bottom w:val="single" w:sz="4" w:space="0" w:color="auto"/>
              <w:right w:val="single" w:sz="4" w:space="0" w:color="auto"/>
            </w:tcBorders>
            <w:shd w:val="clear" w:color="auto" w:fill="auto"/>
            <w:vAlign w:val="center"/>
            <w:hideMark/>
          </w:tcPr>
          <w:p w14:paraId="2A09F07B" w14:textId="27491473"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6,667%</w:t>
            </w:r>
          </w:p>
        </w:tc>
        <w:tc>
          <w:tcPr>
            <w:tcW w:w="1418" w:type="dxa"/>
            <w:tcBorders>
              <w:top w:val="nil"/>
              <w:left w:val="nil"/>
              <w:bottom w:val="single" w:sz="4" w:space="0" w:color="auto"/>
              <w:right w:val="single" w:sz="8" w:space="0" w:color="auto"/>
            </w:tcBorders>
            <w:shd w:val="clear" w:color="auto" w:fill="auto"/>
            <w:vAlign w:val="center"/>
            <w:hideMark/>
          </w:tcPr>
          <w:p w14:paraId="5A5B6EA1" w14:textId="21A0133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28,26%</w:t>
            </w:r>
          </w:p>
        </w:tc>
      </w:tr>
      <w:tr w:rsidR="005125E6" w:rsidRPr="005567B7" w14:paraId="6CBBE9AA" w14:textId="77777777" w:rsidTr="00391C98">
        <w:trPr>
          <w:trHeight w:hRule="exact" w:val="284"/>
        </w:trPr>
        <w:tc>
          <w:tcPr>
            <w:tcW w:w="4111" w:type="dxa"/>
            <w:tcBorders>
              <w:top w:val="nil"/>
              <w:left w:val="single" w:sz="8" w:space="0" w:color="auto"/>
              <w:bottom w:val="single" w:sz="8" w:space="0" w:color="auto"/>
              <w:right w:val="single" w:sz="4" w:space="0" w:color="auto"/>
            </w:tcBorders>
            <w:shd w:val="clear" w:color="auto" w:fill="auto"/>
            <w:vAlign w:val="center"/>
            <w:hideMark/>
          </w:tcPr>
          <w:p w14:paraId="7D4C8284" w14:textId="77777777" w:rsidR="005125E6" w:rsidRPr="005567B7" w:rsidRDefault="005125E6" w:rsidP="005125E6">
            <w:pPr>
              <w:spacing w:after="0" w:line="240" w:lineRule="auto"/>
              <w:ind w:left="0" w:firstLine="0"/>
              <w:jc w:val="left"/>
              <w:rPr>
                <w:rFonts w:asciiTheme="minorHAnsi" w:eastAsia="Times New Roman" w:hAnsiTheme="minorHAnsi" w:cs="Times New Roman"/>
                <w:szCs w:val="20"/>
              </w:rPr>
            </w:pPr>
            <w:r w:rsidRPr="005567B7">
              <w:rPr>
                <w:rFonts w:asciiTheme="minorHAnsi" w:eastAsia="Times New Roman" w:hAnsiTheme="minorHAnsi" w:cs="Times New Roman"/>
                <w:szCs w:val="20"/>
              </w:rPr>
              <w:t>Zmanjšanje prihodkov za 10%</w:t>
            </w:r>
          </w:p>
        </w:tc>
        <w:tc>
          <w:tcPr>
            <w:tcW w:w="1276" w:type="dxa"/>
            <w:tcBorders>
              <w:top w:val="nil"/>
              <w:left w:val="nil"/>
              <w:bottom w:val="single" w:sz="8" w:space="0" w:color="auto"/>
              <w:right w:val="single" w:sz="4" w:space="0" w:color="auto"/>
            </w:tcBorders>
            <w:shd w:val="clear" w:color="auto" w:fill="auto"/>
            <w:vAlign w:val="center"/>
            <w:hideMark/>
          </w:tcPr>
          <w:p w14:paraId="7B37EB73" w14:textId="76BEEAD1"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4.866</w:t>
            </w:r>
          </w:p>
        </w:tc>
        <w:tc>
          <w:tcPr>
            <w:tcW w:w="1559" w:type="dxa"/>
            <w:tcBorders>
              <w:top w:val="nil"/>
              <w:left w:val="nil"/>
              <w:bottom w:val="single" w:sz="8" w:space="0" w:color="auto"/>
              <w:right w:val="single" w:sz="4" w:space="0" w:color="auto"/>
            </w:tcBorders>
            <w:shd w:val="clear" w:color="auto" w:fill="auto"/>
            <w:vAlign w:val="center"/>
            <w:hideMark/>
          </w:tcPr>
          <w:p w14:paraId="2B509CEE" w14:textId="5197F7FA"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1%</w:t>
            </w:r>
          </w:p>
        </w:tc>
        <w:tc>
          <w:tcPr>
            <w:tcW w:w="992" w:type="dxa"/>
            <w:tcBorders>
              <w:top w:val="nil"/>
              <w:left w:val="nil"/>
              <w:bottom w:val="single" w:sz="8" w:space="0" w:color="auto"/>
              <w:right w:val="single" w:sz="4" w:space="0" w:color="auto"/>
            </w:tcBorders>
            <w:shd w:val="clear" w:color="auto" w:fill="auto"/>
            <w:vAlign w:val="center"/>
            <w:hideMark/>
          </w:tcPr>
          <w:p w14:paraId="4EA11D91" w14:textId="7DB452A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5,165%</w:t>
            </w:r>
          </w:p>
        </w:tc>
        <w:tc>
          <w:tcPr>
            <w:tcW w:w="1418" w:type="dxa"/>
            <w:tcBorders>
              <w:top w:val="nil"/>
              <w:left w:val="nil"/>
              <w:bottom w:val="single" w:sz="8" w:space="0" w:color="auto"/>
              <w:right w:val="single" w:sz="8" w:space="0" w:color="auto"/>
            </w:tcBorders>
            <w:shd w:val="clear" w:color="auto" w:fill="auto"/>
            <w:vAlign w:val="center"/>
            <w:hideMark/>
          </w:tcPr>
          <w:p w14:paraId="15F82BFB" w14:textId="413A16FD" w:rsidR="005125E6" w:rsidRPr="00BD6DFC" w:rsidRDefault="005125E6" w:rsidP="005125E6">
            <w:pPr>
              <w:jc w:val="right"/>
              <w:rPr>
                <w:rFonts w:asciiTheme="minorHAnsi" w:hAnsiTheme="minorHAnsi" w:cstheme="minorHAnsi"/>
                <w:szCs w:val="20"/>
              </w:rPr>
            </w:pPr>
            <w:r w:rsidRPr="00F40BB8">
              <w:rPr>
                <w:rFonts w:asciiTheme="minorHAnsi" w:hAnsiTheme="minorHAnsi" w:cstheme="minorHAnsi"/>
                <w:szCs w:val="20"/>
              </w:rPr>
              <w:t>21,89%</w:t>
            </w:r>
          </w:p>
        </w:tc>
      </w:tr>
    </w:tbl>
    <w:p w14:paraId="3A850066" w14:textId="77777777" w:rsidR="00334C91" w:rsidRDefault="00334C91" w:rsidP="00D06FA9">
      <w:pPr>
        <w:ind w:left="0" w:firstLine="0"/>
        <w:rPr>
          <w:rFonts w:cs="Arial"/>
        </w:rPr>
      </w:pPr>
    </w:p>
    <w:p w14:paraId="32AE4FDD" w14:textId="77777777" w:rsidR="00D61E79" w:rsidRDefault="00D61E79" w:rsidP="00D61E79">
      <w:pPr>
        <w:rPr>
          <w:rFonts w:cs="Arial"/>
        </w:rPr>
      </w:pPr>
      <w:r w:rsidRPr="006E1735">
        <w:rPr>
          <w:rFonts w:cs="Arial"/>
        </w:rPr>
        <w:t xml:space="preserve">Investicija </w:t>
      </w:r>
      <w:r>
        <w:rPr>
          <w:rFonts w:cs="Arial"/>
        </w:rPr>
        <w:t xml:space="preserve">ni ekonomsko občutljiva, </w:t>
      </w:r>
      <w:r w:rsidRPr="006E1735">
        <w:rPr>
          <w:rFonts w:cs="Arial"/>
        </w:rPr>
        <w:t xml:space="preserve"> </w:t>
      </w:r>
      <w:r>
        <w:rPr>
          <w:rFonts w:cs="Arial"/>
        </w:rPr>
        <w:t xml:space="preserve">saj </w:t>
      </w:r>
      <w:r w:rsidRPr="006E1735">
        <w:rPr>
          <w:rFonts w:cs="Arial"/>
        </w:rPr>
        <w:t xml:space="preserve">osnovnih EISD </w:t>
      </w:r>
      <w:r>
        <w:rPr>
          <w:rFonts w:cs="Arial"/>
        </w:rPr>
        <w:t xml:space="preserve">ne </w:t>
      </w:r>
      <w:r w:rsidRPr="006E1735">
        <w:rPr>
          <w:rFonts w:cs="Arial"/>
        </w:rPr>
        <w:t xml:space="preserve">pade pod </w:t>
      </w:r>
      <w:r>
        <w:rPr>
          <w:rFonts w:cs="Arial"/>
        </w:rPr>
        <w:t>5</w:t>
      </w:r>
      <w:r w:rsidRPr="006E1735">
        <w:rPr>
          <w:rFonts w:cs="Arial"/>
        </w:rPr>
        <w:t xml:space="preserve"> %.</w:t>
      </w:r>
    </w:p>
    <w:p w14:paraId="3A850068" w14:textId="77777777" w:rsidR="00334B67" w:rsidRDefault="00334B67" w:rsidP="00305ED8">
      <w:pPr>
        <w:rPr>
          <w:rFonts w:cs="Arial"/>
        </w:rPr>
      </w:pPr>
    </w:p>
    <w:p w14:paraId="548D87AA" w14:textId="77777777" w:rsidR="00760ABB" w:rsidRDefault="00760ABB" w:rsidP="00305ED8">
      <w:pPr>
        <w:rPr>
          <w:rFonts w:cs="Arial"/>
        </w:rPr>
      </w:pPr>
    </w:p>
    <w:p w14:paraId="3A850069" w14:textId="77777777" w:rsidR="00CF33E0" w:rsidRDefault="00CF33E0" w:rsidP="00305ED8">
      <w:pPr>
        <w:rPr>
          <w:rFonts w:cs="Arial"/>
        </w:rPr>
      </w:pPr>
    </w:p>
    <w:p w14:paraId="3A85006A" w14:textId="77777777" w:rsidR="00334B67" w:rsidRDefault="00334B67" w:rsidP="00CF33E0">
      <w:pPr>
        <w:pStyle w:val="Naslov2"/>
      </w:pPr>
      <w:bookmarkStart w:id="239" w:name="_Toc483472289"/>
      <w:bookmarkStart w:id="240" w:name="_Toc4146023"/>
      <w:bookmarkStart w:id="241" w:name="_Toc129681936"/>
      <w:r w:rsidRPr="005926A3">
        <w:lastRenderedPageBreak/>
        <w:t>Analiza občutljivosti za opredelitev kritičnih spremenljivk</w:t>
      </w:r>
      <w:bookmarkEnd w:id="239"/>
      <w:bookmarkEnd w:id="240"/>
      <w:bookmarkEnd w:id="241"/>
    </w:p>
    <w:p w14:paraId="3A85006B" w14:textId="77777777" w:rsidR="00334B67" w:rsidRDefault="00334B67" w:rsidP="00334B67"/>
    <w:p w14:paraId="3A85006C" w14:textId="77777777" w:rsidR="00334B67" w:rsidRDefault="00334B67" w:rsidP="00334B67">
      <w:r>
        <w:t>V spodnji tabeli so prikazani odmiki od osnovnih ekonomskih izračunov, po spremembah po posamezni spremenljivki.</w:t>
      </w:r>
    </w:p>
    <w:p w14:paraId="3A85006D" w14:textId="77777777" w:rsidR="00334B67" w:rsidRDefault="00334B67" w:rsidP="00334B67"/>
    <w:p w14:paraId="3A85006E" w14:textId="331FF88B" w:rsidR="00334B67" w:rsidRDefault="004533BB" w:rsidP="00334B67">
      <w:pPr>
        <w:pStyle w:val="Napis"/>
      </w:pPr>
      <w:bookmarkStart w:id="242" w:name="_Toc129682016"/>
      <w:r>
        <w:t>Tabela</w:t>
      </w:r>
      <w:r w:rsidR="00334B67">
        <w:t xml:space="preserve"> </w:t>
      </w:r>
      <w:r w:rsidR="009A4512">
        <w:fldChar w:fldCharType="begin"/>
      </w:r>
      <w:r w:rsidR="009A4512">
        <w:instrText xml:space="preserve"> STYLEREF 1 \s </w:instrText>
      </w:r>
      <w:r w:rsidR="009A4512">
        <w:fldChar w:fldCharType="separate"/>
      </w:r>
      <w:r w:rsidR="00356B72">
        <w:rPr>
          <w:noProof/>
        </w:rPr>
        <w:t>15</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2</w:t>
      </w:r>
      <w:r w:rsidR="009A4512">
        <w:rPr>
          <w:noProof/>
        </w:rPr>
        <w:fldChar w:fldCharType="end"/>
      </w:r>
      <w:r w:rsidR="00334B67">
        <w:t>: Občutljivost investicije – kritične spremenljivke</w:t>
      </w:r>
      <w:bookmarkEnd w:id="242"/>
    </w:p>
    <w:tbl>
      <w:tblPr>
        <w:tblW w:w="9214" w:type="dxa"/>
        <w:tblInd w:w="-10" w:type="dxa"/>
        <w:tblCellMar>
          <w:left w:w="70" w:type="dxa"/>
          <w:right w:w="70" w:type="dxa"/>
        </w:tblCellMar>
        <w:tblLook w:val="04A0" w:firstRow="1" w:lastRow="0" w:firstColumn="1" w:lastColumn="0" w:noHBand="0" w:noVBand="1"/>
      </w:tblPr>
      <w:tblGrid>
        <w:gridCol w:w="4111"/>
        <w:gridCol w:w="1276"/>
        <w:gridCol w:w="1559"/>
        <w:gridCol w:w="992"/>
        <w:gridCol w:w="1276"/>
      </w:tblGrid>
      <w:tr w:rsidR="009375AA" w:rsidRPr="00582E63" w14:paraId="4335002A" w14:textId="77777777" w:rsidTr="00391C98">
        <w:trPr>
          <w:trHeight w:val="547"/>
        </w:trPr>
        <w:tc>
          <w:tcPr>
            <w:tcW w:w="4111" w:type="dxa"/>
            <w:tcBorders>
              <w:top w:val="single" w:sz="8" w:space="0" w:color="auto"/>
              <w:left w:val="single" w:sz="8" w:space="0" w:color="auto"/>
              <w:bottom w:val="single" w:sz="8" w:space="0" w:color="auto"/>
              <w:right w:val="single" w:sz="4" w:space="0" w:color="auto"/>
            </w:tcBorders>
            <w:shd w:val="clear" w:color="auto" w:fill="767171" w:themeFill="background2" w:themeFillShade="80"/>
            <w:hideMark/>
          </w:tcPr>
          <w:p w14:paraId="26D8A27C" w14:textId="77777777" w:rsidR="009375AA" w:rsidRPr="00582E63" w:rsidRDefault="009375AA"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Element</w:t>
            </w:r>
          </w:p>
        </w:tc>
        <w:tc>
          <w:tcPr>
            <w:tcW w:w="1276" w:type="dxa"/>
            <w:tcBorders>
              <w:top w:val="single" w:sz="8" w:space="0" w:color="auto"/>
              <w:left w:val="nil"/>
              <w:bottom w:val="single" w:sz="8" w:space="0" w:color="auto"/>
              <w:right w:val="single" w:sz="4" w:space="0" w:color="auto"/>
            </w:tcBorders>
            <w:shd w:val="clear" w:color="auto" w:fill="767171" w:themeFill="background2" w:themeFillShade="80"/>
            <w:hideMark/>
          </w:tcPr>
          <w:p w14:paraId="5FDE3C25" w14:textId="77777777" w:rsidR="009375AA" w:rsidRPr="00582E63" w:rsidRDefault="009375AA"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NSV</w:t>
            </w:r>
          </w:p>
        </w:tc>
        <w:tc>
          <w:tcPr>
            <w:tcW w:w="1559" w:type="dxa"/>
            <w:tcBorders>
              <w:top w:val="single" w:sz="8" w:space="0" w:color="auto"/>
              <w:left w:val="nil"/>
              <w:bottom w:val="single" w:sz="8" w:space="0" w:color="auto"/>
              <w:right w:val="single" w:sz="4" w:space="0" w:color="auto"/>
            </w:tcBorders>
            <w:shd w:val="clear" w:color="auto" w:fill="767171" w:themeFill="background2" w:themeFillShade="80"/>
            <w:hideMark/>
          </w:tcPr>
          <w:p w14:paraId="6BB6541F" w14:textId="77777777" w:rsidR="009375AA" w:rsidRPr="00582E63" w:rsidRDefault="009375AA"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 odmika od</w:t>
            </w:r>
            <w:r w:rsidRPr="00582E63">
              <w:rPr>
                <w:rFonts w:asciiTheme="minorHAnsi" w:eastAsia="Times New Roman" w:hAnsiTheme="minorHAnsi" w:cs="Times New Roman"/>
                <w:b/>
                <w:bCs/>
                <w:color w:val="FFFFFF" w:themeColor="background1"/>
                <w:szCs w:val="20"/>
              </w:rPr>
              <w:br/>
              <w:t>osnove</w:t>
            </w:r>
          </w:p>
        </w:tc>
        <w:tc>
          <w:tcPr>
            <w:tcW w:w="992" w:type="dxa"/>
            <w:tcBorders>
              <w:top w:val="single" w:sz="8" w:space="0" w:color="auto"/>
              <w:left w:val="nil"/>
              <w:bottom w:val="single" w:sz="8" w:space="0" w:color="auto"/>
              <w:right w:val="single" w:sz="4" w:space="0" w:color="auto"/>
            </w:tcBorders>
            <w:shd w:val="clear" w:color="auto" w:fill="767171" w:themeFill="background2" w:themeFillShade="80"/>
            <w:hideMark/>
          </w:tcPr>
          <w:p w14:paraId="4CC60CB1" w14:textId="77777777" w:rsidR="009375AA" w:rsidRPr="00582E63" w:rsidRDefault="009375AA"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IRR</w:t>
            </w:r>
          </w:p>
        </w:tc>
        <w:tc>
          <w:tcPr>
            <w:tcW w:w="1276" w:type="dxa"/>
            <w:tcBorders>
              <w:top w:val="single" w:sz="8" w:space="0" w:color="auto"/>
              <w:left w:val="nil"/>
              <w:bottom w:val="single" w:sz="8" w:space="0" w:color="auto"/>
              <w:right w:val="single" w:sz="8" w:space="0" w:color="auto"/>
            </w:tcBorders>
            <w:shd w:val="clear" w:color="auto" w:fill="767171" w:themeFill="background2" w:themeFillShade="80"/>
            <w:hideMark/>
          </w:tcPr>
          <w:p w14:paraId="64E1BDA3" w14:textId="77777777" w:rsidR="009375AA" w:rsidRPr="00582E63" w:rsidRDefault="009375AA" w:rsidP="00391C98">
            <w:pPr>
              <w:spacing w:after="0" w:line="240" w:lineRule="auto"/>
              <w:ind w:left="0" w:firstLine="0"/>
              <w:jc w:val="left"/>
              <w:rPr>
                <w:rFonts w:asciiTheme="minorHAnsi" w:eastAsia="Times New Roman" w:hAnsiTheme="minorHAnsi" w:cs="Times New Roman"/>
                <w:b/>
                <w:bCs/>
                <w:color w:val="FFFFFF" w:themeColor="background1"/>
                <w:szCs w:val="20"/>
              </w:rPr>
            </w:pPr>
            <w:r w:rsidRPr="00582E63">
              <w:rPr>
                <w:rFonts w:asciiTheme="minorHAnsi" w:eastAsia="Times New Roman" w:hAnsiTheme="minorHAnsi" w:cs="Times New Roman"/>
                <w:b/>
                <w:bCs/>
                <w:color w:val="FFFFFF" w:themeColor="background1"/>
                <w:szCs w:val="20"/>
              </w:rPr>
              <w:t>% odmika od</w:t>
            </w:r>
            <w:r w:rsidRPr="00582E63">
              <w:rPr>
                <w:rFonts w:asciiTheme="minorHAnsi" w:eastAsia="Times New Roman" w:hAnsiTheme="minorHAnsi" w:cs="Times New Roman"/>
                <w:b/>
                <w:bCs/>
                <w:color w:val="FFFFFF" w:themeColor="background1"/>
                <w:szCs w:val="20"/>
              </w:rPr>
              <w:br/>
              <w:t>osnove</w:t>
            </w:r>
          </w:p>
        </w:tc>
      </w:tr>
      <w:tr w:rsidR="004F3D8E" w:rsidRPr="00582E63" w14:paraId="7CBD3AD1" w14:textId="77777777" w:rsidTr="00391C98">
        <w:trPr>
          <w:trHeight w:hRule="exact" w:val="284"/>
        </w:trPr>
        <w:tc>
          <w:tcPr>
            <w:tcW w:w="4111" w:type="dxa"/>
            <w:tcBorders>
              <w:top w:val="nil"/>
              <w:left w:val="single" w:sz="8" w:space="0" w:color="auto"/>
              <w:bottom w:val="single" w:sz="8" w:space="0" w:color="auto"/>
              <w:right w:val="single" w:sz="4" w:space="0" w:color="auto"/>
            </w:tcBorders>
            <w:shd w:val="clear" w:color="000000" w:fill="DAEEF3"/>
            <w:hideMark/>
          </w:tcPr>
          <w:p w14:paraId="63541EF3" w14:textId="77777777" w:rsidR="004F3D8E" w:rsidRPr="00582E63" w:rsidRDefault="004F3D8E" w:rsidP="004F3D8E">
            <w:pPr>
              <w:spacing w:after="0" w:line="240" w:lineRule="auto"/>
              <w:ind w:left="0" w:firstLine="0"/>
              <w:jc w:val="left"/>
              <w:rPr>
                <w:rFonts w:asciiTheme="minorHAnsi" w:eastAsia="Times New Roman" w:hAnsiTheme="minorHAnsi" w:cs="Times New Roman"/>
                <w:b/>
                <w:bCs/>
                <w:szCs w:val="20"/>
              </w:rPr>
            </w:pPr>
            <w:r w:rsidRPr="00582E63">
              <w:rPr>
                <w:rFonts w:asciiTheme="minorHAnsi" w:eastAsia="Times New Roman" w:hAnsiTheme="minorHAnsi" w:cs="Times New Roman"/>
                <w:b/>
                <w:bCs/>
                <w:szCs w:val="20"/>
              </w:rPr>
              <w:t>OSNOVNI IZRAČUN</w:t>
            </w:r>
          </w:p>
        </w:tc>
        <w:tc>
          <w:tcPr>
            <w:tcW w:w="1276" w:type="dxa"/>
            <w:tcBorders>
              <w:top w:val="nil"/>
              <w:left w:val="nil"/>
              <w:bottom w:val="single" w:sz="8" w:space="0" w:color="auto"/>
              <w:right w:val="single" w:sz="4" w:space="0" w:color="auto"/>
            </w:tcBorders>
            <w:shd w:val="clear" w:color="000000" w:fill="DAEEF3"/>
            <w:noWrap/>
            <w:vAlign w:val="center"/>
            <w:hideMark/>
          </w:tcPr>
          <w:p w14:paraId="2D344C5C" w14:textId="312C4AFB" w:rsidR="004F3D8E" w:rsidRPr="009F5E4D" w:rsidRDefault="004F3D8E" w:rsidP="004F3D8E">
            <w:pPr>
              <w:spacing w:after="0" w:line="240" w:lineRule="auto"/>
              <w:ind w:left="0" w:firstLine="0"/>
              <w:jc w:val="right"/>
              <w:rPr>
                <w:rFonts w:eastAsia="Times New Roman" w:cs="Times New Roman"/>
                <w:szCs w:val="20"/>
              </w:rPr>
            </w:pPr>
            <w:r w:rsidRPr="0043791E">
              <w:rPr>
                <w:szCs w:val="20"/>
              </w:rPr>
              <w:t>341.442</w:t>
            </w:r>
          </w:p>
        </w:tc>
        <w:tc>
          <w:tcPr>
            <w:tcW w:w="1559" w:type="dxa"/>
            <w:tcBorders>
              <w:top w:val="nil"/>
              <w:left w:val="nil"/>
              <w:bottom w:val="single" w:sz="8" w:space="0" w:color="auto"/>
              <w:right w:val="single" w:sz="4" w:space="0" w:color="auto"/>
            </w:tcBorders>
            <w:shd w:val="clear" w:color="000000" w:fill="DAEEF3"/>
            <w:noWrap/>
            <w:vAlign w:val="center"/>
            <w:hideMark/>
          </w:tcPr>
          <w:p w14:paraId="4A623778" w14:textId="7CE57ED3" w:rsidR="004F3D8E" w:rsidRPr="009F5E4D" w:rsidRDefault="004F3D8E" w:rsidP="004F3D8E">
            <w:pPr>
              <w:jc w:val="right"/>
              <w:rPr>
                <w:szCs w:val="20"/>
              </w:rPr>
            </w:pPr>
            <w:r w:rsidRPr="0043791E">
              <w:rPr>
                <w:szCs w:val="20"/>
              </w:rPr>
              <w:t>100,00%</w:t>
            </w:r>
          </w:p>
        </w:tc>
        <w:tc>
          <w:tcPr>
            <w:tcW w:w="992" w:type="dxa"/>
            <w:tcBorders>
              <w:top w:val="nil"/>
              <w:left w:val="nil"/>
              <w:bottom w:val="single" w:sz="8" w:space="0" w:color="auto"/>
              <w:right w:val="single" w:sz="4" w:space="0" w:color="auto"/>
            </w:tcBorders>
            <w:shd w:val="clear" w:color="000000" w:fill="DAEEF3"/>
            <w:noWrap/>
            <w:vAlign w:val="center"/>
            <w:hideMark/>
          </w:tcPr>
          <w:p w14:paraId="34F6CC76" w14:textId="19971CAF" w:rsidR="004F3D8E" w:rsidRPr="009F5E4D" w:rsidRDefault="004F3D8E" w:rsidP="004F3D8E">
            <w:pPr>
              <w:jc w:val="right"/>
              <w:rPr>
                <w:color w:val="000000"/>
                <w:szCs w:val="20"/>
              </w:rPr>
            </w:pPr>
            <w:r w:rsidRPr="0043791E">
              <w:rPr>
                <w:color w:val="000000"/>
                <w:szCs w:val="20"/>
              </w:rPr>
              <w:t>23,592%</w:t>
            </w:r>
          </w:p>
        </w:tc>
        <w:tc>
          <w:tcPr>
            <w:tcW w:w="1276" w:type="dxa"/>
            <w:tcBorders>
              <w:top w:val="nil"/>
              <w:left w:val="nil"/>
              <w:bottom w:val="single" w:sz="8" w:space="0" w:color="auto"/>
              <w:right w:val="single" w:sz="8" w:space="0" w:color="auto"/>
            </w:tcBorders>
            <w:shd w:val="clear" w:color="000000" w:fill="DAEEF3"/>
            <w:vAlign w:val="center"/>
            <w:hideMark/>
          </w:tcPr>
          <w:p w14:paraId="7B0EAAD9" w14:textId="4F0A4758" w:rsidR="004F3D8E" w:rsidRPr="009F5E4D" w:rsidRDefault="004F3D8E" w:rsidP="004F3D8E">
            <w:pPr>
              <w:jc w:val="right"/>
              <w:rPr>
                <w:szCs w:val="20"/>
              </w:rPr>
            </w:pPr>
            <w:r w:rsidRPr="0043791E">
              <w:rPr>
                <w:szCs w:val="20"/>
              </w:rPr>
              <w:t>100,00%</w:t>
            </w:r>
          </w:p>
        </w:tc>
      </w:tr>
      <w:tr w:rsidR="004F3D8E" w:rsidRPr="00582E63" w14:paraId="0CD52CA5"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02866B07"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investicije  za 1%</w:t>
            </w:r>
          </w:p>
        </w:tc>
        <w:tc>
          <w:tcPr>
            <w:tcW w:w="1276" w:type="dxa"/>
            <w:tcBorders>
              <w:top w:val="nil"/>
              <w:left w:val="nil"/>
              <w:bottom w:val="single" w:sz="4" w:space="0" w:color="auto"/>
              <w:right w:val="single" w:sz="4" w:space="0" w:color="auto"/>
            </w:tcBorders>
            <w:shd w:val="clear" w:color="auto" w:fill="auto"/>
            <w:vAlign w:val="center"/>
            <w:hideMark/>
          </w:tcPr>
          <w:p w14:paraId="79C48BD5" w14:textId="71D81F52" w:rsidR="004F3D8E" w:rsidRPr="009F5E4D" w:rsidRDefault="004F3D8E" w:rsidP="004F3D8E">
            <w:pPr>
              <w:jc w:val="right"/>
              <w:rPr>
                <w:szCs w:val="20"/>
              </w:rPr>
            </w:pPr>
            <w:r w:rsidRPr="0043791E">
              <w:rPr>
                <w:szCs w:val="20"/>
              </w:rPr>
              <w:t>86.983</w:t>
            </w:r>
          </w:p>
        </w:tc>
        <w:tc>
          <w:tcPr>
            <w:tcW w:w="1559" w:type="dxa"/>
            <w:tcBorders>
              <w:top w:val="nil"/>
              <w:left w:val="nil"/>
              <w:bottom w:val="single" w:sz="4" w:space="0" w:color="auto"/>
              <w:right w:val="single" w:sz="4" w:space="0" w:color="auto"/>
            </w:tcBorders>
            <w:shd w:val="clear" w:color="auto" w:fill="auto"/>
            <w:vAlign w:val="center"/>
            <w:hideMark/>
          </w:tcPr>
          <w:p w14:paraId="0435759A" w14:textId="4769D6FB" w:rsidR="004F3D8E" w:rsidRPr="009F5E4D" w:rsidRDefault="004F3D8E" w:rsidP="004F3D8E">
            <w:pPr>
              <w:jc w:val="right"/>
              <w:rPr>
                <w:szCs w:val="20"/>
              </w:rPr>
            </w:pPr>
            <w:r w:rsidRPr="0043791E">
              <w:rPr>
                <w:szCs w:val="20"/>
              </w:rPr>
              <w:t>25,48%</w:t>
            </w:r>
          </w:p>
        </w:tc>
        <w:tc>
          <w:tcPr>
            <w:tcW w:w="992" w:type="dxa"/>
            <w:tcBorders>
              <w:top w:val="nil"/>
              <w:left w:val="nil"/>
              <w:bottom w:val="single" w:sz="4" w:space="0" w:color="auto"/>
              <w:right w:val="single" w:sz="4" w:space="0" w:color="auto"/>
            </w:tcBorders>
            <w:shd w:val="clear" w:color="auto" w:fill="auto"/>
            <w:vAlign w:val="center"/>
            <w:hideMark/>
          </w:tcPr>
          <w:p w14:paraId="11ED4BDF" w14:textId="5BB07B7E" w:rsidR="004F3D8E" w:rsidRPr="009F5E4D" w:rsidRDefault="004F3D8E" w:rsidP="004F3D8E">
            <w:pPr>
              <w:jc w:val="right"/>
              <w:rPr>
                <w:szCs w:val="20"/>
              </w:rPr>
            </w:pPr>
            <w:r w:rsidRPr="0043791E">
              <w:rPr>
                <w:szCs w:val="20"/>
              </w:rPr>
              <w:t>7,913%</w:t>
            </w:r>
          </w:p>
        </w:tc>
        <w:tc>
          <w:tcPr>
            <w:tcW w:w="1276" w:type="dxa"/>
            <w:tcBorders>
              <w:top w:val="nil"/>
              <w:left w:val="nil"/>
              <w:bottom w:val="single" w:sz="4" w:space="0" w:color="auto"/>
              <w:right w:val="single" w:sz="8" w:space="0" w:color="auto"/>
            </w:tcBorders>
            <w:shd w:val="clear" w:color="auto" w:fill="auto"/>
            <w:vAlign w:val="center"/>
            <w:hideMark/>
          </w:tcPr>
          <w:p w14:paraId="578462F5" w14:textId="3C4512BF" w:rsidR="004F3D8E" w:rsidRPr="009F5E4D" w:rsidRDefault="004F3D8E" w:rsidP="004F3D8E">
            <w:pPr>
              <w:jc w:val="right"/>
              <w:rPr>
                <w:szCs w:val="20"/>
              </w:rPr>
            </w:pPr>
            <w:r w:rsidRPr="0043791E">
              <w:rPr>
                <w:szCs w:val="20"/>
              </w:rPr>
              <w:t>33,54%</w:t>
            </w:r>
          </w:p>
        </w:tc>
      </w:tr>
      <w:tr w:rsidR="004F3D8E" w:rsidRPr="00582E63" w14:paraId="0B9DBB0D"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691E6F09"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investicije  za 1%</w:t>
            </w:r>
          </w:p>
        </w:tc>
        <w:tc>
          <w:tcPr>
            <w:tcW w:w="1276" w:type="dxa"/>
            <w:tcBorders>
              <w:top w:val="nil"/>
              <w:left w:val="nil"/>
              <w:bottom w:val="single" w:sz="4" w:space="0" w:color="auto"/>
              <w:right w:val="single" w:sz="4" w:space="0" w:color="auto"/>
            </w:tcBorders>
            <w:shd w:val="clear" w:color="auto" w:fill="auto"/>
            <w:vAlign w:val="center"/>
            <w:hideMark/>
          </w:tcPr>
          <w:p w14:paraId="4F9695D8" w14:textId="5E73C752" w:rsidR="004F3D8E" w:rsidRPr="009F5E4D" w:rsidRDefault="004F3D8E" w:rsidP="004F3D8E">
            <w:pPr>
              <w:jc w:val="right"/>
              <w:rPr>
                <w:szCs w:val="20"/>
              </w:rPr>
            </w:pPr>
            <w:r w:rsidRPr="0043791E">
              <w:rPr>
                <w:szCs w:val="20"/>
              </w:rPr>
              <w:t>100.116</w:t>
            </w:r>
          </w:p>
        </w:tc>
        <w:tc>
          <w:tcPr>
            <w:tcW w:w="1559" w:type="dxa"/>
            <w:tcBorders>
              <w:top w:val="nil"/>
              <w:left w:val="nil"/>
              <w:bottom w:val="single" w:sz="4" w:space="0" w:color="auto"/>
              <w:right w:val="single" w:sz="4" w:space="0" w:color="auto"/>
            </w:tcBorders>
            <w:shd w:val="clear" w:color="auto" w:fill="auto"/>
            <w:vAlign w:val="center"/>
            <w:hideMark/>
          </w:tcPr>
          <w:p w14:paraId="5EFF56AF" w14:textId="4BD4B671" w:rsidR="004F3D8E" w:rsidRPr="009F5E4D" w:rsidRDefault="004F3D8E" w:rsidP="004F3D8E">
            <w:pPr>
              <w:jc w:val="right"/>
              <w:rPr>
                <w:szCs w:val="20"/>
              </w:rPr>
            </w:pPr>
            <w:r w:rsidRPr="0043791E">
              <w:rPr>
                <w:szCs w:val="20"/>
              </w:rPr>
              <w:t>29,32%</w:t>
            </w:r>
          </w:p>
        </w:tc>
        <w:tc>
          <w:tcPr>
            <w:tcW w:w="992" w:type="dxa"/>
            <w:tcBorders>
              <w:top w:val="nil"/>
              <w:left w:val="nil"/>
              <w:bottom w:val="single" w:sz="4" w:space="0" w:color="auto"/>
              <w:right w:val="single" w:sz="4" w:space="0" w:color="auto"/>
            </w:tcBorders>
            <w:shd w:val="clear" w:color="auto" w:fill="auto"/>
            <w:vAlign w:val="center"/>
            <w:hideMark/>
          </w:tcPr>
          <w:p w14:paraId="04AD61E7" w14:textId="40A11886" w:rsidR="004F3D8E" w:rsidRPr="009F5E4D" w:rsidRDefault="004F3D8E" w:rsidP="004F3D8E">
            <w:pPr>
              <w:jc w:val="right"/>
              <w:rPr>
                <w:szCs w:val="20"/>
              </w:rPr>
            </w:pPr>
            <w:r w:rsidRPr="0043791E">
              <w:rPr>
                <w:szCs w:val="20"/>
              </w:rPr>
              <w:t>8,423%</w:t>
            </w:r>
          </w:p>
        </w:tc>
        <w:tc>
          <w:tcPr>
            <w:tcW w:w="1276" w:type="dxa"/>
            <w:tcBorders>
              <w:top w:val="nil"/>
              <w:left w:val="nil"/>
              <w:bottom w:val="single" w:sz="4" w:space="0" w:color="auto"/>
              <w:right w:val="single" w:sz="8" w:space="0" w:color="auto"/>
            </w:tcBorders>
            <w:shd w:val="clear" w:color="auto" w:fill="auto"/>
            <w:vAlign w:val="center"/>
            <w:hideMark/>
          </w:tcPr>
          <w:p w14:paraId="0A9184BB" w14:textId="6EF26A3C" w:rsidR="004F3D8E" w:rsidRPr="009F5E4D" w:rsidRDefault="004F3D8E" w:rsidP="004F3D8E">
            <w:pPr>
              <w:jc w:val="right"/>
              <w:rPr>
                <w:szCs w:val="20"/>
              </w:rPr>
            </w:pPr>
            <w:r w:rsidRPr="0043791E">
              <w:rPr>
                <w:szCs w:val="20"/>
              </w:rPr>
              <w:t>35,70%</w:t>
            </w:r>
          </w:p>
        </w:tc>
      </w:tr>
      <w:tr w:rsidR="004F3D8E" w:rsidRPr="00582E63" w14:paraId="2F6EC38F"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3D1D8F48"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operativnih stroškov  za 1%</w:t>
            </w:r>
          </w:p>
        </w:tc>
        <w:tc>
          <w:tcPr>
            <w:tcW w:w="1276" w:type="dxa"/>
            <w:tcBorders>
              <w:top w:val="nil"/>
              <w:left w:val="nil"/>
              <w:bottom w:val="single" w:sz="4" w:space="0" w:color="auto"/>
              <w:right w:val="single" w:sz="4" w:space="0" w:color="auto"/>
            </w:tcBorders>
            <w:shd w:val="clear" w:color="auto" w:fill="auto"/>
            <w:noWrap/>
            <w:vAlign w:val="center"/>
            <w:hideMark/>
          </w:tcPr>
          <w:p w14:paraId="320E816B" w14:textId="5F9D5A06" w:rsidR="004F3D8E" w:rsidRPr="009F5E4D" w:rsidRDefault="004F3D8E" w:rsidP="004F3D8E">
            <w:pPr>
              <w:jc w:val="right"/>
              <w:rPr>
                <w:szCs w:val="20"/>
              </w:rPr>
            </w:pPr>
            <w:r w:rsidRPr="0043791E">
              <w:rPr>
                <w:szCs w:val="20"/>
              </w:rPr>
              <w:t>92.183</w:t>
            </w:r>
          </w:p>
        </w:tc>
        <w:tc>
          <w:tcPr>
            <w:tcW w:w="1559" w:type="dxa"/>
            <w:tcBorders>
              <w:top w:val="nil"/>
              <w:left w:val="nil"/>
              <w:bottom w:val="single" w:sz="4" w:space="0" w:color="auto"/>
              <w:right w:val="single" w:sz="4" w:space="0" w:color="auto"/>
            </w:tcBorders>
            <w:shd w:val="clear" w:color="auto" w:fill="auto"/>
            <w:vAlign w:val="center"/>
            <w:hideMark/>
          </w:tcPr>
          <w:p w14:paraId="7187AB8D" w14:textId="5DCC1883" w:rsidR="004F3D8E" w:rsidRPr="009F5E4D" w:rsidRDefault="004F3D8E" w:rsidP="004F3D8E">
            <w:pPr>
              <w:jc w:val="right"/>
              <w:rPr>
                <w:szCs w:val="20"/>
              </w:rPr>
            </w:pPr>
            <w:r w:rsidRPr="0043791E">
              <w:rPr>
                <w:szCs w:val="20"/>
              </w:rPr>
              <w:t>27,00%</w:t>
            </w:r>
          </w:p>
        </w:tc>
        <w:tc>
          <w:tcPr>
            <w:tcW w:w="992" w:type="dxa"/>
            <w:tcBorders>
              <w:top w:val="nil"/>
              <w:left w:val="nil"/>
              <w:bottom w:val="single" w:sz="4" w:space="0" w:color="auto"/>
              <w:right w:val="single" w:sz="4" w:space="0" w:color="auto"/>
            </w:tcBorders>
            <w:shd w:val="clear" w:color="auto" w:fill="auto"/>
            <w:noWrap/>
            <w:vAlign w:val="center"/>
            <w:hideMark/>
          </w:tcPr>
          <w:p w14:paraId="7CCD3D93" w14:textId="061C925E" w:rsidR="004F3D8E" w:rsidRPr="009F5E4D" w:rsidRDefault="004F3D8E" w:rsidP="004F3D8E">
            <w:pPr>
              <w:jc w:val="right"/>
              <w:rPr>
                <w:color w:val="000000"/>
                <w:szCs w:val="20"/>
              </w:rPr>
            </w:pPr>
            <w:r w:rsidRPr="0043791E">
              <w:rPr>
                <w:color w:val="000000"/>
                <w:szCs w:val="20"/>
              </w:rPr>
              <w:t>8,121%</w:t>
            </w:r>
          </w:p>
        </w:tc>
        <w:tc>
          <w:tcPr>
            <w:tcW w:w="1276" w:type="dxa"/>
            <w:tcBorders>
              <w:top w:val="nil"/>
              <w:left w:val="nil"/>
              <w:bottom w:val="single" w:sz="4" w:space="0" w:color="auto"/>
              <w:right w:val="single" w:sz="8" w:space="0" w:color="auto"/>
            </w:tcBorders>
            <w:shd w:val="clear" w:color="auto" w:fill="auto"/>
            <w:vAlign w:val="center"/>
            <w:hideMark/>
          </w:tcPr>
          <w:p w14:paraId="68C02C42" w14:textId="3D31125A" w:rsidR="004F3D8E" w:rsidRPr="009F5E4D" w:rsidRDefault="004F3D8E" w:rsidP="004F3D8E">
            <w:pPr>
              <w:jc w:val="right"/>
              <w:rPr>
                <w:szCs w:val="20"/>
              </w:rPr>
            </w:pPr>
            <w:r w:rsidRPr="0043791E">
              <w:rPr>
                <w:szCs w:val="20"/>
              </w:rPr>
              <w:t>34,42%</w:t>
            </w:r>
          </w:p>
        </w:tc>
      </w:tr>
      <w:tr w:rsidR="004F3D8E" w:rsidRPr="00582E63" w14:paraId="5ABB91BC"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475107C9"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operativnih stroškov  za 1%</w:t>
            </w:r>
          </w:p>
        </w:tc>
        <w:tc>
          <w:tcPr>
            <w:tcW w:w="1276" w:type="dxa"/>
            <w:tcBorders>
              <w:top w:val="nil"/>
              <w:left w:val="nil"/>
              <w:bottom w:val="single" w:sz="4" w:space="0" w:color="auto"/>
              <w:right w:val="single" w:sz="4" w:space="0" w:color="auto"/>
            </w:tcBorders>
            <w:shd w:val="clear" w:color="auto" w:fill="auto"/>
            <w:noWrap/>
            <w:vAlign w:val="center"/>
            <w:hideMark/>
          </w:tcPr>
          <w:p w14:paraId="0AA484C3" w14:textId="116CEC41" w:rsidR="004F3D8E" w:rsidRPr="009F5E4D" w:rsidRDefault="004F3D8E" w:rsidP="004F3D8E">
            <w:pPr>
              <w:jc w:val="right"/>
              <w:rPr>
                <w:szCs w:val="20"/>
              </w:rPr>
            </w:pPr>
            <w:r w:rsidRPr="0043791E">
              <w:rPr>
                <w:szCs w:val="20"/>
              </w:rPr>
              <w:t>94.916</w:t>
            </w:r>
          </w:p>
        </w:tc>
        <w:tc>
          <w:tcPr>
            <w:tcW w:w="1559" w:type="dxa"/>
            <w:tcBorders>
              <w:top w:val="nil"/>
              <w:left w:val="nil"/>
              <w:bottom w:val="single" w:sz="4" w:space="0" w:color="auto"/>
              <w:right w:val="single" w:sz="4" w:space="0" w:color="auto"/>
            </w:tcBorders>
            <w:shd w:val="clear" w:color="auto" w:fill="auto"/>
            <w:vAlign w:val="center"/>
            <w:hideMark/>
          </w:tcPr>
          <w:p w14:paraId="6485DF0A" w14:textId="73EC9AF5" w:rsidR="004F3D8E" w:rsidRPr="009F5E4D" w:rsidRDefault="004F3D8E" w:rsidP="004F3D8E">
            <w:pPr>
              <w:jc w:val="right"/>
              <w:rPr>
                <w:szCs w:val="20"/>
              </w:rPr>
            </w:pPr>
            <w:r w:rsidRPr="0043791E">
              <w:rPr>
                <w:szCs w:val="20"/>
              </w:rPr>
              <w:t>27,80%</w:t>
            </w:r>
          </w:p>
        </w:tc>
        <w:tc>
          <w:tcPr>
            <w:tcW w:w="992" w:type="dxa"/>
            <w:tcBorders>
              <w:top w:val="nil"/>
              <w:left w:val="nil"/>
              <w:bottom w:val="single" w:sz="4" w:space="0" w:color="auto"/>
              <w:right w:val="single" w:sz="4" w:space="0" w:color="auto"/>
            </w:tcBorders>
            <w:shd w:val="clear" w:color="auto" w:fill="auto"/>
            <w:noWrap/>
            <w:vAlign w:val="center"/>
            <w:hideMark/>
          </w:tcPr>
          <w:p w14:paraId="7ECA774B" w14:textId="7192185E" w:rsidR="004F3D8E" w:rsidRPr="009F5E4D" w:rsidRDefault="004F3D8E" w:rsidP="004F3D8E">
            <w:pPr>
              <w:jc w:val="right"/>
              <w:rPr>
                <w:color w:val="000000"/>
                <w:szCs w:val="20"/>
              </w:rPr>
            </w:pPr>
            <w:r w:rsidRPr="0043791E">
              <w:rPr>
                <w:color w:val="000000"/>
                <w:szCs w:val="20"/>
              </w:rPr>
              <w:t>8,210%</w:t>
            </w:r>
          </w:p>
        </w:tc>
        <w:tc>
          <w:tcPr>
            <w:tcW w:w="1276" w:type="dxa"/>
            <w:tcBorders>
              <w:top w:val="nil"/>
              <w:left w:val="nil"/>
              <w:bottom w:val="single" w:sz="4" w:space="0" w:color="auto"/>
              <w:right w:val="single" w:sz="8" w:space="0" w:color="auto"/>
            </w:tcBorders>
            <w:shd w:val="clear" w:color="auto" w:fill="auto"/>
            <w:vAlign w:val="center"/>
            <w:hideMark/>
          </w:tcPr>
          <w:p w14:paraId="384F7155" w14:textId="64DF2FB0" w:rsidR="004F3D8E" w:rsidRPr="009F5E4D" w:rsidRDefault="004F3D8E" w:rsidP="004F3D8E">
            <w:pPr>
              <w:jc w:val="right"/>
              <w:rPr>
                <w:szCs w:val="20"/>
              </w:rPr>
            </w:pPr>
            <w:r w:rsidRPr="0043791E">
              <w:rPr>
                <w:szCs w:val="20"/>
              </w:rPr>
              <w:t>34,80%</w:t>
            </w:r>
          </w:p>
        </w:tc>
      </w:tr>
      <w:tr w:rsidR="004F3D8E" w:rsidRPr="00582E63" w14:paraId="484F6025" w14:textId="77777777" w:rsidTr="00391C98">
        <w:trPr>
          <w:trHeight w:hRule="exact" w:val="284"/>
        </w:trPr>
        <w:tc>
          <w:tcPr>
            <w:tcW w:w="4111" w:type="dxa"/>
            <w:tcBorders>
              <w:top w:val="nil"/>
              <w:left w:val="single" w:sz="8" w:space="0" w:color="auto"/>
              <w:bottom w:val="single" w:sz="4" w:space="0" w:color="auto"/>
              <w:right w:val="single" w:sz="4" w:space="0" w:color="auto"/>
            </w:tcBorders>
            <w:shd w:val="clear" w:color="auto" w:fill="auto"/>
            <w:vAlign w:val="center"/>
            <w:hideMark/>
          </w:tcPr>
          <w:p w14:paraId="68D2BA8D"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Povečanje prihodkov za 1%</w:t>
            </w:r>
          </w:p>
        </w:tc>
        <w:tc>
          <w:tcPr>
            <w:tcW w:w="1276" w:type="dxa"/>
            <w:tcBorders>
              <w:top w:val="nil"/>
              <w:left w:val="nil"/>
              <w:bottom w:val="single" w:sz="4" w:space="0" w:color="auto"/>
              <w:right w:val="single" w:sz="4" w:space="0" w:color="auto"/>
            </w:tcBorders>
            <w:shd w:val="clear" w:color="auto" w:fill="auto"/>
            <w:vAlign w:val="center"/>
            <w:hideMark/>
          </w:tcPr>
          <w:p w14:paraId="774BAA95" w14:textId="5A699F6E" w:rsidR="004F3D8E" w:rsidRPr="009F5E4D" w:rsidRDefault="004F3D8E" w:rsidP="004F3D8E">
            <w:pPr>
              <w:jc w:val="right"/>
              <w:rPr>
                <w:szCs w:val="20"/>
              </w:rPr>
            </w:pPr>
            <w:r w:rsidRPr="0043791E">
              <w:rPr>
                <w:szCs w:val="20"/>
              </w:rPr>
              <w:t>102.418</w:t>
            </w:r>
          </w:p>
        </w:tc>
        <w:tc>
          <w:tcPr>
            <w:tcW w:w="1559" w:type="dxa"/>
            <w:tcBorders>
              <w:top w:val="nil"/>
              <w:left w:val="nil"/>
              <w:bottom w:val="single" w:sz="4" w:space="0" w:color="auto"/>
              <w:right w:val="single" w:sz="4" w:space="0" w:color="auto"/>
            </w:tcBorders>
            <w:shd w:val="clear" w:color="auto" w:fill="auto"/>
            <w:vAlign w:val="center"/>
            <w:hideMark/>
          </w:tcPr>
          <w:p w14:paraId="2CDBFD88" w14:textId="69F888AA" w:rsidR="004F3D8E" w:rsidRPr="009F5E4D" w:rsidRDefault="004F3D8E" w:rsidP="004F3D8E">
            <w:pPr>
              <w:jc w:val="right"/>
              <w:rPr>
                <w:szCs w:val="20"/>
              </w:rPr>
            </w:pPr>
            <w:r w:rsidRPr="0043791E">
              <w:rPr>
                <w:szCs w:val="20"/>
              </w:rPr>
              <w:t>30,00%</w:t>
            </w:r>
          </w:p>
        </w:tc>
        <w:tc>
          <w:tcPr>
            <w:tcW w:w="992" w:type="dxa"/>
            <w:tcBorders>
              <w:top w:val="nil"/>
              <w:left w:val="nil"/>
              <w:bottom w:val="single" w:sz="4" w:space="0" w:color="auto"/>
              <w:right w:val="single" w:sz="4" w:space="0" w:color="auto"/>
            </w:tcBorders>
            <w:shd w:val="clear" w:color="auto" w:fill="auto"/>
            <w:vAlign w:val="center"/>
            <w:hideMark/>
          </w:tcPr>
          <w:p w14:paraId="0E9A175C" w14:textId="55AC978C" w:rsidR="004F3D8E" w:rsidRPr="009F5E4D" w:rsidRDefault="004F3D8E" w:rsidP="004F3D8E">
            <w:pPr>
              <w:jc w:val="right"/>
              <w:rPr>
                <w:szCs w:val="20"/>
              </w:rPr>
            </w:pPr>
            <w:r w:rsidRPr="0043791E">
              <w:rPr>
                <w:szCs w:val="20"/>
              </w:rPr>
              <w:t>8,465%</w:t>
            </w:r>
          </w:p>
        </w:tc>
        <w:tc>
          <w:tcPr>
            <w:tcW w:w="1276" w:type="dxa"/>
            <w:tcBorders>
              <w:top w:val="nil"/>
              <w:left w:val="nil"/>
              <w:bottom w:val="single" w:sz="4" w:space="0" w:color="auto"/>
              <w:right w:val="single" w:sz="8" w:space="0" w:color="auto"/>
            </w:tcBorders>
            <w:shd w:val="clear" w:color="auto" w:fill="auto"/>
            <w:vAlign w:val="center"/>
            <w:hideMark/>
          </w:tcPr>
          <w:p w14:paraId="487EECCD" w14:textId="5811D33A" w:rsidR="004F3D8E" w:rsidRPr="009F5E4D" w:rsidRDefault="004F3D8E" w:rsidP="004F3D8E">
            <w:pPr>
              <w:jc w:val="right"/>
              <w:rPr>
                <w:szCs w:val="20"/>
              </w:rPr>
            </w:pPr>
            <w:r w:rsidRPr="0043791E">
              <w:rPr>
                <w:szCs w:val="20"/>
              </w:rPr>
              <w:t>35,88%</w:t>
            </w:r>
          </w:p>
        </w:tc>
      </w:tr>
      <w:tr w:rsidR="004F3D8E" w:rsidRPr="00582E63" w14:paraId="080D52D3" w14:textId="77777777" w:rsidTr="00391C98">
        <w:trPr>
          <w:trHeight w:hRule="exact" w:val="284"/>
        </w:trPr>
        <w:tc>
          <w:tcPr>
            <w:tcW w:w="4111" w:type="dxa"/>
            <w:tcBorders>
              <w:top w:val="nil"/>
              <w:left w:val="single" w:sz="8" w:space="0" w:color="auto"/>
              <w:bottom w:val="single" w:sz="8" w:space="0" w:color="auto"/>
              <w:right w:val="single" w:sz="4" w:space="0" w:color="auto"/>
            </w:tcBorders>
            <w:shd w:val="clear" w:color="auto" w:fill="auto"/>
            <w:vAlign w:val="center"/>
            <w:hideMark/>
          </w:tcPr>
          <w:p w14:paraId="282845F5" w14:textId="77777777" w:rsidR="004F3D8E" w:rsidRPr="00582E63" w:rsidRDefault="004F3D8E" w:rsidP="004F3D8E">
            <w:pPr>
              <w:spacing w:after="0" w:line="240" w:lineRule="auto"/>
              <w:ind w:left="0" w:firstLine="0"/>
              <w:jc w:val="left"/>
              <w:rPr>
                <w:rFonts w:asciiTheme="minorHAnsi" w:eastAsia="Times New Roman" w:hAnsiTheme="minorHAnsi" w:cs="Times New Roman"/>
                <w:szCs w:val="20"/>
              </w:rPr>
            </w:pPr>
            <w:r w:rsidRPr="00582E63">
              <w:rPr>
                <w:rFonts w:asciiTheme="minorHAnsi" w:eastAsia="Times New Roman" w:hAnsiTheme="minorHAnsi" w:cs="Times New Roman"/>
                <w:szCs w:val="20"/>
              </w:rPr>
              <w:t>zmanjšanje prihodkov za 1%</w:t>
            </w:r>
          </w:p>
        </w:tc>
        <w:tc>
          <w:tcPr>
            <w:tcW w:w="1276" w:type="dxa"/>
            <w:tcBorders>
              <w:top w:val="nil"/>
              <w:left w:val="nil"/>
              <w:bottom w:val="single" w:sz="8" w:space="0" w:color="auto"/>
              <w:right w:val="single" w:sz="4" w:space="0" w:color="auto"/>
            </w:tcBorders>
            <w:shd w:val="clear" w:color="auto" w:fill="auto"/>
            <w:vAlign w:val="center"/>
            <w:hideMark/>
          </w:tcPr>
          <w:p w14:paraId="2C108BAA" w14:textId="6443DB46" w:rsidR="004F3D8E" w:rsidRPr="009F5E4D" w:rsidRDefault="004F3D8E" w:rsidP="004F3D8E">
            <w:pPr>
              <w:jc w:val="right"/>
              <w:rPr>
                <w:szCs w:val="20"/>
              </w:rPr>
            </w:pPr>
            <w:r w:rsidRPr="0043791E">
              <w:rPr>
                <w:szCs w:val="20"/>
              </w:rPr>
              <w:t>84.681</w:t>
            </w:r>
          </w:p>
        </w:tc>
        <w:tc>
          <w:tcPr>
            <w:tcW w:w="1559" w:type="dxa"/>
            <w:tcBorders>
              <w:top w:val="nil"/>
              <w:left w:val="nil"/>
              <w:bottom w:val="single" w:sz="8" w:space="0" w:color="auto"/>
              <w:right w:val="single" w:sz="4" w:space="0" w:color="auto"/>
            </w:tcBorders>
            <w:shd w:val="clear" w:color="auto" w:fill="auto"/>
            <w:vAlign w:val="center"/>
            <w:hideMark/>
          </w:tcPr>
          <w:p w14:paraId="11CAD36D" w14:textId="24BBC556" w:rsidR="004F3D8E" w:rsidRPr="009F5E4D" w:rsidRDefault="004F3D8E" w:rsidP="004F3D8E">
            <w:pPr>
              <w:jc w:val="right"/>
              <w:rPr>
                <w:szCs w:val="20"/>
              </w:rPr>
            </w:pPr>
            <w:r w:rsidRPr="0043791E">
              <w:rPr>
                <w:szCs w:val="20"/>
              </w:rPr>
              <w:t>24,80%</w:t>
            </w:r>
          </w:p>
        </w:tc>
        <w:tc>
          <w:tcPr>
            <w:tcW w:w="992" w:type="dxa"/>
            <w:tcBorders>
              <w:top w:val="nil"/>
              <w:left w:val="nil"/>
              <w:bottom w:val="single" w:sz="8" w:space="0" w:color="auto"/>
              <w:right w:val="single" w:sz="4" w:space="0" w:color="auto"/>
            </w:tcBorders>
            <w:shd w:val="clear" w:color="auto" w:fill="auto"/>
            <w:vAlign w:val="center"/>
            <w:hideMark/>
          </w:tcPr>
          <w:p w14:paraId="2D1DA7D5" w14:textId="38115068" w:rsidR="004F3D8E" w:rsidRPr="009F5E4D" w:rsidRDefault="004F3D8E" w:rsidP="004F3D8E">
            <w:pPr>
              <w:jc w:val="right"/>
              <w:rPr>
                <w:szCs w:val="20"/>
              </w:rPr>
            </w:pPr>
            <w:r w:rsidRPr="0043791E">
              <w:rPr>
                <w:szCs w:val="20"/>
              </w:rPr>
              <w:t>7,866%</w:t>
            </w:r>
          </w:p>
        </w:tc>
        <w:tc>
          <w:tcPr>
            <w:tcW w:w="1276" w:type="dxa"/>
            <w:tcBorders>
              <w:top w:val="nil"/>
              <w:left w:val="nil"/>
              <w:bottom w:val="single" w:sz="8" w:space="0" w:color="auto"/>
              <w:right w:val="single" w:sz="8" w:space="0" w:color="auto"/>
            </w:tcBorders>
            <w:shd w:val="clear" w:color="auto" w:fill="auto"/>
            <w:vAlign w:val="center"/>
            <w:hideMark/>
          </w:tcPr>
          <w:p w14:paraId="65BC68CC" w14:textId="281CA525" w:rsidR="004F3D8E" w:rsidRPr="009F5E4D" w:rsidRDefault="004F3D8E" w:rsidP="004F3D8E">
            <w:pPr>
              <w:jc w:val="right"/>
              <w:rPr>
                <w:szCs w:val="20"/>
              </w:rPr>
            </w:pPr>
            <w:r w:rsidRPr="0043791E">
              <w:rPr>
                <w:szCs w:val="20"/>
              </w:rPr>
              <w:t>33,34%</w:t>
            </w:r>
          </w:p>
        </w:tc>
      </w:tr>
    </w:tbl>
    <w:p w14:paraId="022F0DAC" w14:textId="77777777" w:rsidR="009375AA" w:rsidRDefault="009375AA" w:rsidP="009375AA">
      <w:pPr>
        <w:ind w:left="0" w:firstLine="0"/>
      </w:pPr>
    </w:p>
    <w:p w14:paraId="622C289E" w14:textId="77777777" w:rsidR="009375AA" w:rsidRPr="005926A3" w:rsidRDefault="009375AA" w:rsidP="009375AA">
      <w:pPr>
        <w:rPr>
          <w:rFonts w:cs="Arial"/>
        </w:rPr>
      </w:pPr>
      <w:r w:rsidRPr="005926A3">
        <w:rPr>
          <w:rFonts w:cs="Arial"/>
        </w:rPr>
        <w:t>Obrazložitev:</w:t>
      </w:r>
    </w:p>
    <w:p w14:paraId="531F2AE3" w14:textId="77777777" w:rsidR="009375AA" w:rsidRPr="005926A3" w:rsidRDefault="009375AA" w:rsidP="009375AA">
      <w:pPr>
        <w:rPr>
          <w:rFonts w:cs="Arial"/>
        </w:rPr>
      </w:pPr>
      <w:r w:rsidRPr="005926A3">
        <w:rPr>
          <w:rFonts w:cs="Arial"/>
        </w:rPr>
        <w:t>Naredili smo izračun kritične spremenljivke. Upoštevali smo 1</w:t>
      </w:r>
      <w:r>
        <w:rPr>
          <w:rFonts w:cs="Arial"/>
        </w:rPr>
        <w:t xml:space="preserve"> </w:t>
      </w:r>
      <w:r w:rsidRPr="005926A3">
        <w:rPr>
          <w:rFonts w:cs="Arial"/>
        </w:rPr>
        <w:t>% odstopanje investicije, operativnih stroškov in prihodkov (povečanje oziroma zmanjšanje sprem</w:t>
      </w:r>
      <w:r>
        <w:rPr>
          <w:rFonts w:cs="Arial"/>
        </w:rPr>
        <w:t>enljivk)</w:t>
      </w:r>
      <w:r w:rsidRPr="005926A3">
        <w:rPr>
          <w:rFonts w:cs="Arial"/>
        </w:rPr>
        <w:t>.</w:t>
      </w:r>
    </w:p>
    <w:p w14:paraId="6DBD301C" w14:textId="77777777" w:rsidR="009375AA" w:rsidRDefault="009375AA" w:rsidP="009375AA">
      <w:r w:rsidRPr="005926A3">
        <w:rPr>
          <w:rFonts w:cs="Arial"/>
        </w:rPr>
        <w:t>Ugotovili smo, da 1</w:t>
      </w:r>
      <w:r>
        <w:rPr>
          <w:rFonts w:cs="Arial"/>
        </w:rPr>
        <w:t xml:space="preserve"> </w:t>
      </w:r>
      <w:r w:rsidRPr="005926A3">
        <w:rPr>
          <w:rFonts w:cs="Arial"/>
        </w:rPr>
        <w:t>% odstopanja spremenljivk bistveno ne vp</w:t>
      </w:r>
      <w:r>
        <w:rPr>
          <w:rFonts w:cs="Arial"/>
        </w:rPr>
        <w:t>liva na interno stopnjo donosa projekta</w:t>
      </w:r>
      <w:r w:rsidRPr="005926A3">
        <w:rPr>
          <w:rFonts w:cs="Arial"/>
        </w:rPr>
        <w:t>.</w:t>
      </w:r>
    </w:p>
    <w:p w14:paraId="3A8500A3" w14:textId="77777777" w:rsidR="00086C2C" w:rsidRDefault="00086C2C" w:rsidP="009375AA">
      <w:pPr>
        <w:ind w:left="0" w:firstLine="0"/>
      </w:pPr>
    </w:p>
    <w:p w14:paraId="3A8500A4" w14:textId="77777777" w:rsidR="00086C2C" w:rsidRDefault="00086C2C" w:rsidP="00086C2C"/>
    <w:p w14:paraId="3A8500A5" w14:textId="77777777" w:rsidR="00086C2C" w:rsidRPr="00086C2C" w:rsidRDefault="00086C2C" w:rsidP="00CF33E0">
      <w:pPr>
        <w:pStyle w:val="Naslov2"/>
      </w:pPr>
      <w:bookmarkStart w:id="243" w:name="_Toc4146024"/>
      <w:bookmarkStart w:id="244" w:name="_Toc129681937"/>
      <w:r w:rsidRPr="00086C2C">
        <w:t>Analiza tveganja</w:t>
      </w:r>
      <w:bookmarkEnd w:id="243"/>
      <w:bookmarkEnd w:id="244"/>
    </w:p>
    <w:p w14:paraId="3A8500A6" w14:textId="77777777" w:rsidR="00086C2C" w:rsidRDefault="00086C2C" w:rsidP="00086C2C"/>
    <w:p w14:paraId="657E9D40" w14:textId="77777777" w:rsidR="002E2B03" w:rsidRPr="005926A3" w:rsidRDefault="002E2B03" w:rsidP="002E2B03">
      <w:pPr>
        <w:rPr>
          <w:rFonts w:eastAsia="Batang" w:cs="Arial"/>
        </w:rPr>
      </w:pPr>
      <w:r w:rsidRPr="005926A3">
        <w:rPr>
          <w:rFonts w:eastAsia="Batang" w:cs="Arial"/>
        </w:rPr>
        <w:t>Izpostavljenost različnim oblikam tveganja tako poslovnim, finančnim, kakor tudi ekološkim, je stalnica v poslovanju občin, zato področju obvladovanja tveganj namenjamo posebno pozornost.</w:t>
      </w:r>
    </w:p>
    <w:p w14:paraId="45638C99" w14:textId="77777777" w:rsidR="002E2B03" w:rsidRDefault="002E2B03" w:rsidP="002E2B03">
      <w:pPr>
        <w:rPr>
          <w:rFonts w:eastAsia="Batang" w:cs="Arial"/>
          <w:i/>
          <w:u w:val="single"/>
        </w:rPr>
      </w:pPr>
    </w:p>
    <w:p w14:paraId="17159616" w14:textId="77777777" w:rsidR="002E2B03" w:rsidRPr="005926A3" w:rsidRDefault="002E2B03" w:rsidP="002E2B03">
      <w:pPr>
        <w:rPr>
          <w:rFonts w:eastAsia="Batang" w:cs="Arial"/>
          <w:i/>
          <w:u w:val="single"/>
        </w:rPr>
      </w:pPr>
      <w:r w:rsidRPr="005926A3">
        <w:rPr>
          <w:rFonts w:eastAsia="Batang" w:cs="Arial"/>
          <w:i/>
          <w:u w:val="single"/>
        </w:rPr>
        <w:t>1. Poslovna tveganja</w:t>
      </w:r>
    </w:p>
    <w:p w14:paraId="322B8EED" w14:textId="77777777" w:rsidR="002E2B03" w:rsidRPr="005926A3" w:rsidRDefault="002E2B03" w:rsidP="002E2B03">
      <w:pPr>
        <w:rPr>
          <w:rFonts w:eastAsia="Batang" w:cs="Arial"/>
        </w:rPr>
      </w:pPr>
      <w:r w:rsidRPr="005926A3">
        <w:rPr>
          <w:rFonts w:eastAsia="Batang" w:cs="Arial"/>
        </w:rPr>
        <w:t>Na področju poslovnih tveganj je Občina izpostavljena prodajnemu tveganju, investicijskemu tveganju in drugim različnim zunanjim tveganjem. Oc</w:t>
      </w:r>
      <w:r>
        <w:rPr>
          <w:rFonts w:eastAsia="Batang" w:cs="Arial"/>
        </w:rPr>
        <w:t>enjujemo, da je izpostavljenosti tveganju ni, saj ne gre za investicijo v javno korist</w:t>
      </w:r>
      <w:r w:rsidRPr="005926A3">
        <w:rPr>
          <w:rFonts w:eastAsia="Batang" w:cs="Arial"/>
        </w:rPr>
        <w:t xml:space="preserve">. </w:t>
      </w:r>
    </w:p>
    <w:p w14:paraId="4C16F822" w14:textId="77777777" w:rsidR="002E2B03" w:rsidRDefault="002E2B03" w:rsidP="002E2B03">
      <w:pPr>
        <w:rPr>
          <w:rFonts w:eastAsia="Batang" w:cs="Arial"/>
          <w:i/>
          <w:u w:val="single"/>
        </w:rPr>
      </w:pPr>
    </w:p>
    <w:p w14:paraId="283A089E" w14:textId="77777777" w:rsidR="002E2B03" w:rsidRPr="005926A3" w:rsidRDefault="002E2B03" w:rsidP="002E2B03">
      <w:pPr>
        <w:rPr>
          <w:rFonts w:eastAsia="Batang" w:cs="Arial"/>
          <w:i/>
          <w:u w:val="single"/>
        </w:rPr>
      </w:pPr>
      <w:r w:rsidRPr="005926A3">
        <w:rPr>
          <w:rFonts w:eastAsia="Batang" w:cs="Arial"/>
          <w:i/>
          <w:u w:val="single"/>
        </w:rPr>
        <w:t xml:space="preserve">2. Finančna tveganja </w:t>
      </w:r>
    </w:p>
    <w:p w14:paraId="55696E30" w14:textId="77777777" w:rsidR="002E2B03" w:rsidRPr="005926A3" w:rsidRDefault="002E2B03" w:rsidP="002E2B03">
      <w:pPr>
        <w:rPr>
          <w:rFonts w:eastAsia="Batang" w:cs="Arial"/>
        </w:rPr>
      </w:pPr>
      <w:r w:rsidRPr="005926A3">
        <w:rPr>
          <w:rFonts w:eastAsia="Batang" w:cs="Arial"/>
        </w:rPr>
        <w:t xml:space="preserve">Pokritje investicije in zaprta finančna konstrukcija </w:t>
      </w:r>
      <w:r>
        <w:rPr>
          <w:rFonts w:eastAsia="Batang" w:cs="Arial"/>
        </w:rPr>
        <w:t>za Občino ne pomeni tveganja.</w:t>
      </w:r>
      <w:r w:rsidRPr="005926A3">
        <w:rPr>
          <w:rFonts w:eastAsia="Batang" w:cs="Arial"/>
        </w:rPr>
        <w:t xml:space="preserve"> </w:t>
      </w:r>
      <w:r>
        <w:rPr>
          <w:rFonts w:eastAsia="Batang" w:cs="Arial"/>
        </w:rPr>
        <w:t xml:space="preserve">Vendar </w:t>
      </w:r>
      <w:r w:rsidRPr="005926A3">
        <w:rPr>
          <w:rFonts w:eastAsia="Batang" w:cs="Arial"/>
        </w:rPr>
        <w:t>Občin</w:t>
      </w:r>
      <w:r>
        <w:rPr>
          <w:rFonts w:eastAsia="Batang" w:cs="Arial"/>
        </w:rPr>
        <w:t>a</w:t>
      </w:r>
      <w:r w:rsidRPr="005926A3">
        <w:rPr>
          <w:rFonts w:eastAsia="Batang" w:cs="Arial"/>
        </w:rPr>
        <w:t xml:space="preserve"> brez nepovratne pomoči ne bo mogla zapirati finančno konstrukcijo</w:t>
      </w:r>
      <w:r>
        <w:rPr>
          <w:rFonts w:eastAsia="Batang" w:cs="Arial"/>
        </w:rPr>
        <w:t xml:space="preserve">. </w:t>
      </w:r>
      <w:r w:rsidRPr="005926A3">
        <w:rPr>
          <w:rFonts w:eastAsia="Batang" w:cs="Arial"/>
        </w:rPr>
        <w:t xml:space="preserve">Tveganje plačilne sposobnosti (likvidnostno tveganje), bomo poskušali obvladovati z načrtovanjem denarnih tokov in usklajevanjem ročnosti obveznosti in terjatev. </w:t>
      </w:r>
    </w:p>
    <w:p w14:paraId="48B50AA4" w14:textId="77777777" w:rsidR="002E2B03" w:rsidRDefault="002E2B03" w:rsidP="002E2B03">
      <w:pPr>
        <w:rPr>
          <w:rFonts w:eastAsia="Batang" w:cs="Arial"/>
          <w:i/>
          <w:u w:val="single"/>
        </w:rPr>
      </w:pPr>
    </w:p>
    <w:p w14:paraId="6466224C" w14:textId="77777777" w:rsidR="002E2B03" w:rsidRPr="005926A3" w:rsidRDefault="002E2B03" w:rsidP="002E2B03">
      <w:pPr>
        <w:rPr>
          <w:rFonts w:eastAsia="Batang" w:cs="Arial"/>
          <w:i/>
          <w:u w:val="single"/>
        </w:rPr>
      </w:pPr>
      <w:r w:rsidRPr="005926A3">
        <w:rPr>
          <w:rFonts w:eastAsia="Batang" w:cs="Arial"/>
          <w:i/>
          <w:u w:val="single"/>
        </w:rPr>
        <w:t>3. Ekološko tveganje</w:t>
      </w:r>
    </w:p>
    <w:p w14:paraId="3D3EACF4" w14:textId="77777777" w:rsidR="002E2B03" w:rsidRPr="00A80010" w:rsidRDefault="002E2B03" w:rsidP="002E2B03">
      <w:pPr>
        <w:rPr>
          <w:rFonts w:eastAsia="Batang" w:cs="Arial"/>
        </w:rPr>
      </w:pPr>
      <w:r>
        <w:rPr>
          <w:rFonts w:eastAsia="Batang" w:cs="Arial"/>
        </w:rPr>
        <w:t xml:space="preserve">Gradnja bo potekala v skladu z vsemi standardi in predpisi. </w:t>
      </w:r>
    </w:p>
    <w:p w14:paraId="287DE356" w14:textId="77777777" w:rsidR="002E2B03" w:rsidRDefault="002E2B03" w:rsidP="002E2B03">
      <w:pPr>
        <w:rPr>
          <w:rFonts w:eastAsia="Batang" w:cs="Arial"/>
          <w:i/>
          <w:u w:val="single"/>
        </w:rPr>
      </w:pPr>
    </w:p>
    <w:p w14:paraId="008713CB" w14:textId="77777777" w:rsidR="002E2B03" w:rsidRPr="005926A3" w:rsidRDefault="002E2B03" w:rsidP="002E2B03">
      <w:pPr>
        <w:rPr>
          <w:rFonts w:eastAsia="Batang" w:cs="Arial"/>
          <w:i/>
          <w:u w:val="single"/>
        </w:rPr>
      </w:pPr>
      <w:r w:rsidRPr="005926A3">
        <w:rPr>
          <w:rFonts w:eastAsia="Batang" w:cs="Arial"/>
          <w:i/>
          <w:u w:val="single"/>
        </w:rPr>
        <w:t>4. Tveganje javnega interesa</w:t>
      </w:r>
    </w:p>
    <w:p w14:paraId="590EF30A" w14:textId="77777777" w:rsidR="002E2B03" w:rsidRPr="005926A3" w:rsidRDefault="002E2B03" w:rsidP="002E2B03">
      <w:pPr>
        <w:rPr>
          <w:rFonts w:eastAsia="Batang" w:cs="Arial"/>
        </w:rPr>
      </w:pPr>
      <w:r w:rsidRPr="005926A3">
        <w:rPr>
          <w:rFonts w:eastAsia="Batang" w:cs="Arial"/>
        </w:rPr>
        <w:t xml:space="preserve">Javni interes za izvedbo projekta je velik, saj gre za projekt, ki bo izboljšal </w:t>
      </w:r>
      <w:r>
        <w:rPr>
          <w:rFonts w:eastAsia="Batang" w:cs="Arial"/>
        </w:rPr>
        <w:t xml:space="preserve">varnost občanov, turistov in širše okolice ter s tem </w:t>
      </w:r>
      <w:r w:rsidRPr="005926A3">
        <w:rPr>
          <w:rFonts w:eastAsia="Batang" w:cs="Arial"/>
        </w:rPr>
        <w:t xml:space="preserve">izboljšal blaginjo prebivalcev. </w:t>
      </w:r>
    </w:p>
    <w:p w14:paraId="2D8EAB7D" w14:textId="77777777" w:rsidR="002E2B03" w:rsidRDefault="002E2B03" w:rsidP="002E2B03">
      <w:pPr>
        <w:rPr>
          <w:rFonts w:eastAsia="Batang" w:cs="Arial"/>
          <w:i/>
          <w:u w:val="single"/>
        </w:rPr>
      </w:pPr>
    </w:p>
    <w:p w14:paraId="5555AC15" w14:textId="77777777" w:rsidR="002E2B03" w:rsidRPr="005926A3" w:rsidRDefault="002E2B03" w:rsidP="002E2B03">
      <w:pPr>
        <w:rPr>
          <w:rFonts w:eastAsia="Batang" w:cs="Arial"/>
          <w:i/>
          <w:u w:val="single"/>
        </w:rPr>
      </w:pPr>
      <w:r w:rsidRPr="005926A3">
        <w:rPr>
          <w:rFonts w:eastAsia="Batang" w:cs="Arial"/>
          <w:i/>
          <w:u w:val="single"/>
        </w:rPr>
        <w:t>5. Organizacijska struktura projekta</w:t>
      </w:r>
    </w:p>
    <w:p w14:paraId="52B77B04" w14:textId="77777777" w:rsidR="002E2B03" w:rsidRPr="005926A3" w:rsidRDefault="002E2B03" w:rsidP="002E2B03">
      <w:pPr>
        <w:rPr>
          <w:rFonts w:eastAsia="Batang" w:cs="Arial"/>
        </w:rPr>
      </w:pPr>
      <w:r w:rsidRPr="005926A3">
        <w:rPr>
          <w:rFonts w:eastAsia="Batang" w:cs="Arial"/>
        </w:rPr>
        <w:t>Strokovno podkovan</w:t>
      </w:r>
      <w:r>
        <w:rPr>
          <w:rFonts w:eastAsia="Batang" w:cs="Arial"/>
        </w:rPr>
        <w:t>a</w:t>
      </w:r>
      <w:r w:rsidRPr="005926A3">
        <w:rPr>
          <w:rFonts w:eastAsia="Batang" w:cs="Arial"/>
        </w:rPr>
        <w:t xml:space="preserve"> vodja investicije</w:t>
      </w:r>
      <w:r w:rsidRPr="00B34DF0">
        <w:rPr>
          <w:rFonts w:cs="Arial,Bold"/>
          <w:b/>
          <w:bCs/>
        </w:rPr>
        <w:t xml:space="preserve"> </w:t>
      </w:r>
      <w:r w:rsidRPr="009B3847">
        <w:rPr>
          <w:rStyle w:val="Krepko"/>
        </w:rPr>
        <w:t>Katja Arnšek Kvar, svetovalka za družbene dejavnosti</w:t>
      </w:r>
      <w:r w:rsidRPr="005926A3">
        <w:rPr>
          <w:rFonts w:eastAsia="Batang" w:cs="Arial"/>
        </w:rPr>
        <w:t>,</w:t>
      </w:r>
      <w:r>
        <w:rPr>
          <w:rFonts w:eastAsia="Batang" w:cs="Arial"/>
        </w:rPr>
        <w:t xml:space="preserve"> </w:t>
      </w:r>
      <w:r w:rsidRPr="005926A3">
        <w:rPr>
          <w:rFonts w:eastAsia="Batang" w:cs="Arial"/>
        </w:rPr>
        <w:t>ima zadostne reference za vodenje postopka, prav tako pa se bo po potrebi obrnil</w:t>
      </w:r>
      <w:r>
        <w:rPr>
          <w:rFonts w:eastAsia="Batang" w:cs="Arial"/>
        </w:rPr>
        <w:t>a</w:t>
      </w:r>
      <w:r w:rsidRPr="005926A3">
        <w:rPr>
          <w:rFonts w:eastAsia="Batang" w:cs="Arial"/>
        </w:rPr>
        <w:t xml:space="preserve"> na pristojno organizacijo</w:t>
      </w:r>
      <w:r>
        <w:rPr>
          <w:rFonts w:eastAsia="Batang" w:cs="Arial"/>
        </w:rPr>
        <w:t xml:space="preserve"> ali osebe znotraj institucije</w:t>
      </w:r>
      <w:r w:rsidRPr="005926A3">
        <w:rPr>
          <w:rFonts w:eastAsia="Batang" w:cs="Arial"/>
        </w:rPr>
        <w:t xml:space="preserve">. </w:t>
      </w:r>
    </w:p>
    <w:p w14:paraId="3A8500B3" w14:textId="5658583B" w:rsidR="00086C2C" w:rsidRPr="005926A3" w:rsidRDefault="00086C2C" w:rsidP="007910D9">
      <w:pPr>
        <w:rPr>
          <w:rFonts w:eastAsia="Batang" w:cs="Arial"/>
        </w:rPr>
      </w:pPr>
      <w:r w:rsidRPr="005926A3">
        <w:rPr>
          <w:rFonts w:eastAsia="Batang" w:cs="Arial"/>
        </w:rPr>
        <w:t xml:space="preserve"> </w:t>
      </w:r>
    </w:p>
    <w:p w14:paraId="3A8500B7" w14:textId="77777777" w:rsidR="00086C2C" w:rsidRDefault="00086C2C" w:rsidP="00CF33E0">
      <w:pPr>
        <w:pStyle w:val="Naslov2"/>
      </w:pPr>
      <w:bookmarkStart w:id="245" w:name="_Toc4146025"/>
      <w:bookmarkStart w:id="246" w:name="_Toc129681938"/>
      <w:r w:rsidRPr="005926A3">
        <w:lastRenderedPageBreak/>
        <w:t xml:space="preserve">Analiza občutljivosti </w:t>
      </w:r>
      <w:r>
        <w:t>– večja odstopanja</w:t>
      </w:r>
      <w:bookmarkEnd w:id="245"/>
      <w:bookmarkEnd w:id="246"/>
    </w:p>
    <w:p w14:paraId="3A8500B8" w14:textId="77777777" w:rsidR="00086C2C" w:rsidRDefault="00086C2C" w:rsidP="00086C2C"/>
    <w:p w14:paraId="3A8500B9" w14:textId="77777777" w:rsidR="00086C2C" w:rsidRDefault="00086C2C" w:rsidP="00086C2C">
      <w:r>
        <w:t>V spodnji tabeli so prikazani odmiki od osnovnih ekonomskih izračunov, po spremembah po posamezni spremenljivki ali kombinaciji spremenljivk.</w:t>
      </w:r>
    </w:p>
    <w:p w14:paraId="3A8500BA" w14:textId="77777777" w:rsidR="00086C2C" w:rsidRDefault="00086C2C" w:rsidP="00086C2C"/>
    <w:p w14:paraId="3A8500BB" w14:textId="00C78834" w:rsidR="00086C2C" w:rsidRDefault="004533BB" w:rsidP="00086C2C">
      <w:pPr>
        <w:pStyle w:val="Napis"/>
      </w:pPr>
      <w:bookmarkStart w:id="247" w:name="_Toc129682017"/>
      <w:r>
        <w:t>Tabela</w:t>
      </w:r>
      <w:r w:rsidR="00086C2C">
        <w:t xml:space="preserve"> </w:t>
      </w:r>
      <w:r w:rsidR="009A4512">
        <w:fldChar w:fldCharType="begin"/>
      </w:r>
      <w:r w:rsidR="009A4512">
        <w:instrText xml:space="preserve"> STYLEREF 1 \s </w:instrText>
      </w:r>
      <w:r w:rsidR="009A4512">
        <w:fldChar w:fldCharType="separate"/>
      </w:r>
      <w:r w:rsidR="00356B72">
        <w:rPr>
          <w:noProof/>
        </w:rPr>
        <w:t>15</w:t>
      </w:r>
      <w:r w:rsidR="009A4512">
        <w:rPr>
          <w:noProof/>
        </w:rPr>
        <w:fldChar w:fldCharType="end"/>
      </w:r>
      <w:r w:rsidR="00356B72">
        <w:noBreakHyphen/>
      </w:r>
      <w:r w:rsidR="009A4512">
        <w:fldChar w:fldCharType="begin"/>
      </w:r>
      <w:r w:rsidR="009A4512">
        <w:instrText xml:space="preserve"> SEQ Tabela \* ARABIC \s 1 </w:instrText>
      </w:r>
      <w:r w:rsidR="009A4512">
        <w:fldChar w:fldCharType="separate"/>
      </w:r>
      <w:r w:rsidR="00356B72">
        <w:rPr>
          <w:noProof/>
        </w:rPr>
        <w:t>3</w:t>
      </w:r>
      <w:r w:rsidR="009A4512">
        <w:rPr>
          <w:noProof/>
        </w:rPr>
        <w:fldChar w:fldCharType="end"/>
      </w:r>
      <w:r w:rsidR="00086C2C">
        <w:t>: Občutljivost investicije – večja odstopanja</w:t>
      </w:r>
      <w:bookmarkEnd w:id="247"/>
    </w:p>
    <w:tbl>
      <w:tblPr>
        <w:tblW w:w="8440" w:type="dxa"/>
        <w:tblCellMar>
          <w:left w:w="70" w:type="dxa"/>
          <w:right w:w="70" w:type="dxa"/>
        </w:tblCellMar>
        <w:tblLook w:val="04A0" w:firstRow="1" w:lastRow="0" w:firstColumn="1" w:lastColumn="0" w:noHBand="0" w:noVBand="1"/>
      </w:tblPr>
      <w:tblGrid>
        <w:gridCol w:w="4540"/>
        <w:gridCol w:w="1340"/>
        <w:gridCol w:w="1340"/>
        <w:gridCol w:w="1220"/>
      </w:tblGrid>
      <w:tr w:rsidR="00D7140E" w:rsidRPr="000F1AB3" w14:paraId="706131F7" w14:textId="77777777" w:rsidTr="00391C98">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767171" w:themeFill="background2" w:themeFillShade="80"/>
            <w:hideMark/>
          </w:tcPr>
          <w:p w14:paraId="3BED7D97" w14:textId="77777777" w:rsidR="00D7140E" w:rsidRPr="000F1AB3" w:rsidRDefault="00D7140E" w:rsidP="00391C98">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Sprememba</w:t>
            </w:r>
          </w:p>
        </w:tc>
        <w:tc>
          <w:tcPr>
            <w:tcW w:w="1340" w:type="dxa"/>
            <w:tcBorders>
              <w:top w:val="single" w:sz="4" w:space="0" w:color="auto"/>
              <w:left w:val="nil"/>
              <w:bottom w:val="single" w:sz="4" w:space="0" w:color="auto"/>
              <w:right w:val="single" w:sz="4" w:space="0" w:color="auto"/>
            </w:tcBorders>
            <w:shd w:val="clear" w:color="auto" w:fill="767171" w:themeFill="background2" w:themeFillShade="80"/>
            <w:hideMark/>
          </w:tcPr>
          <w:p w14:paraId="20F7F0F6" w14:textId="77777777" w:rsidR="00D7140E" w:rsidRPr="000F1AB3" w:rsidRDefault="00D7140E" w:rsidP="00391C98">
            <w:pPr>
              <w:spacing w:after="0" w:line="240" w:lineRule="auto"/>
              <w:ind w:left="0" w:firstLine="0"/>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ENSV (€)</w:t>
            </w:r>
          </w:p>
        </w:tc>
        <w:tc>
          <w:tcPr>
            <w:tcW w:w="1340" w:type="dxa"/>
            <w:tcBorders>
              <w:top w:val="single" w:sz="4" w:space="0" w:color="auto"/>
              <w:left w:val="nil"/>
              <w:bottom w:val="single" w:sz="4" w:space="0" w:color="auto"/>
              <w:right w:val="single" w:sz="4" w:space="0" w:color="auto"/>
            </w:tcBorders>
            <w:shd w:val="clear" w:color="auto" w:fill="767171" w:themeFill="background2" w:themeFillShade="80"/>
            <w:hideMark/>
          </w:tcPr>
          <w:p w14:paraId="62E3BE72" w14:textId="77777777" w:rsidR="00D7140E" w:rsidRPr="000F1AB3" w:rsidRDefault="00D7140E" w:rsidP="00391C98">
            <w:pPr>
              <w:spacing w:after="0" w:line="240" w:lineRule="auto"/>
              <w:ind w:left="0" w:firstLine="0"/>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EISD (%)</w:t>
            </w:r>
          </w:p>
        </w:tc>
        <w:tc>
          <w:tcPr>
            <w:tcW w:w="1220" w:type="dxa"/>
            <w:tcBorders>
              <w:top w:val="single" w:sz="4" w:space="0" w:color="auto"/>
              <w:left w:val="nil"/>
              <w:bottom w:val="single" w:sz="4" w:space="0" w:color="auto"/>
              <w:right w:val="single" w:sz="4" w:space="0" w:color="auto"/>
            </w:tcBorders>
            <w:shd w:val="clear" w:color="auto" w:fill="767171" w:themeFill="background2" w:themeFillShade="80"/>
            <w:noWrap/>
            <w:hideMark/>
          </w:tcPr>
          <w:p w14:paraId="560DF447" w14:textId="77777777" w:rsidR="00D7140E" w:rsidRPr="000F1AB3" w:rsidRDefault="00D7140E" w:rsidP="00391C98">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ERNSV</w:t>
            </w:r>
          </w:p>
        </w:tc>
      </w:tr>
      <w:tr w:rsidR="00856F7F" w:rsidRPr="000F1AB3" w14:paraId="6131C953" w14:textId="77777777" w:rsidTr="00391C98">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5BC6B954" w14:textId="77777777" w:rsidR="00856F7F" w:rsidRPr="000F1AB3" w:rsidRDefault="00856F7F" w:rsidP="00856F7F">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Povečanje investicijskih stroškov za 10%</w:t>
            </w:r>
          </w:p>
        </w:tc>
        <w:tc>
          <w:tcPr>
            <w:tcW w:w="1340" w:type="dxa"/>
            <w:tcBorders>
              <w:top w:val="nil"/>
              <w:left w:val="nil"/>
              <w:bottom w:val="single" w:sz="4" w:space="0" w:color="auto"/>
              <w:right w:val="single" w:sz="4" w:space="0" w:color="auto"/>
            </w:tcBorders>
            <w:shd w:val="clear" w:color="000000" w:fill="DDEBF7"/>
            <w:vAlign w:val="bottom"/>
            <w:hideMark/>
          </w:tcPr>
          <w:p w14:paraId="71C0BB3B" w14:textId="2891E923" w:rsidR="00856F7F" w:rsidRDefault="00856F7F" w:rsidP="00856F7F">
            <w:pPr>
              <w:spacing w:after="0" w:line="240" w:lineRule="auto"/>
              <w:ind w:left="0" w:firstLine="0"/>
              <w:jc w:val="right"/>
              <w:rPr>
                <w:rFonts w:eastAsia="Times New Roman" w:cs="Times New Roman"/>
                <w:sz w:val="18"/>
                <w:szCs w:val="18"/>
              </w:rPr>
            </w:pPr>
            <w:r>
              <w:rPr>
                <w:sz w:val="18"/>
                <w:szCs w:val="18"/>
              </w:rPr>
              <w:t>336.164,64</w:t>
            </w:r>
          </w:p>
        </w:tc>
        <w:tc>
          <w:tcPr>
            <w:tcW w:w="1340" w:type="dxa"/>
            <w:tcBorders>
              <w:top w:val="nil"/>
              <w:left w:val="nil"/>
              <w:bottom w:val="single" w:sz="4" w:space="0" w:color="auto"/>
              <w:right w:val="single" w:sz="4" w:space="0" w:color="auto"/>
            </w:tcBorders>
            <w:shd w:val="clear" w:color="000000" w:fill="DDEBF7"/>
            <w:vAlign w:val="bottom"/>
            <w:hideMark/>
          </w:tcPr>
          <w:p w14:paraId="09DBBFF9" w14:textId="092D7588" w:rsidR="00856F7F" w:rsidRDefault="00856F7F" w:rsidP="00856F7F">
            <w:pPr>
              <w:jc w:val="right"/>
              <w:rPr>
                <w:sz w:val="18"/>
                <w:szCs w:val="18"/>
              </w:rPr>
            </w:pPr>
            <w:r>
              <w:rPr>
                <w:sz w:val="18"/>
                <w:szCs w:val="18"/>
              </w:rPr>
              <w:t>19,168%</w:t>
            </w:r>
          </w:p>
        </w:tc>
        <w:tc>
          <w:tcPr>
            <w:tcW w:w="1220" w:type="dxa"/>
            <w:tcBorders>
              <w:top w:val="nil"/>
              <w:left w:val="nil"/>
              <w:bottom w:val="single" w:sz="4" w:space="0" w:color="auto"/>
              <w:right w:val="single" w:sz="4" w:space="0" w:color="auto"/>
            </w:tcBorders>
            <w:shd w:val="clear" w:color="000000" w:fill="DDEBF7"/>
            <w:noWrap/>
            <w:vAlign w:val="bottom"/>
            <w:hideMark/>
          </w:tcPr>
          <w:p w14:paraId="4E60588C" w14:textId="6E343CA9" w:rsidR="00856F7F" w:rsidRDefault="00856F7F" w:rsidP="00856F7F">
            <w:pPr>
              <w:jc w:val="right"/>
              <w:rPr>
                <w:color w:val="000000"/>
                <w:sz w:val="18"/>
                <w:szCs w:val="18"/>
              </w:rPr>
            </w:pPr>
            <w:r>
              <w:rPr>
                <w:color w:val="000000"/>
                <w:sz w:val="18"/>
                <w:szCs w:val="18"/>
              </w:rPr>
              <w:t>0,681</w:t>
            </w:r>
          </w:p>
        </w:tc>
      </w:tr>
      <w:tr w:rsidR="00856F7F" w:rsidRPr="000F1AB3" w14:paraId="457A27EE" w14:textId="77777777" w:rsidTr="00391C98">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4E056685" w14:textId="77777777" w:rsidR="00856F7F" w:rsidRPr="000F1AB3" w:rsidRDefault="00856F7F" w:rsidP="00856F7F">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Zmanjšanje javne koristi za 10%</w:t>
            </w:r>
          </w:p>
        </w:tc>
        <w:tc>
          <w:tcPr>
            <w:tcW w:w="1340" w:type="dxa"/>
            <w:tcBorders>
              <w:top w:val="nil"/>
              <w:left w:val="nil"/>
              <w:bottom w:val="single" w:sz="4" w:space="0" w:color="auto"/>
              <w:right w:val="single" w:sz="4" w:space="0" w:color="auto"/>
            </w:tcBorders>
            <w:shd w:val="clear" w:color="000000" w:fill="DDEBF7"/>
            <w:vAlign w:val="bottom"/>
            <w:hideMark/>
          </w:tcPr>
          <w:p w14:paraId="403ACF56" w14:textId="01EC46AA" w:rsidR="00856F7F" w:rsidRDefault="00856F7F" w:rsidP="00856F7F">
            <w:pPr>
              <w:jc w:val="right"/>
              <w:rPr>
                <w:sz w:val="18"/>
                <w:szCs w:val="18"/>
              </w:rPr>
            </w:pPr>
            <w:r>
              <w:rPr>
                <w:sz w:val="18"/>
                <w:szCs w:val="18"/>
              </w:rPr>
              <w:t>293.220,37</w:t>
            </w:r>
          </w:p>
        </w:tc>
        <w:tc>
          <w:tcPr>
            <w:tcW w:w="1340" w:type="dxa"/>
            <w:tcBorders>
              <w:top w:val="nil"/>
              <w:left w:val="nil"/>
              <w:bottom w:val="single" w:sz="4" w:space="0" w:color="auto"/>
              <w:right w:val="single" w:sz="4" w:space="0" w:color="auto"/>
            </w:tcBorders>
            <w:shd w:val="clear" w:color="000000" w:fill="DDEBF7"/>
            <w:vAlign w:val="bottom"/>
            <w:hideMark/>
          </w:tcPr>
          <w:p w14:paraId="2B30F9F9" w14:textId="4ED03E9A" w:rsidR="00856F7F" w:rsidRDefault="00856F7F" w:rsidP="00856F7F">
            <w:pPr>
              <w:jc w:val="right"/>
              <w:rPr>
                <w:sz w:val="18"/>
                <w:szCs w:val="18"/>
              </w:rPr>
            </w:pPr>
            <w:r>
              <w:rPr>
                <w:sz w:val="18"/>
                <w:szCs w:val="18"/>
              </w:rPr>
              <w:t>18,558%</w:t>
            </w:r>
          </w:p>
        </w:tc>
        <w:tc>
          <w:tcPr>
            <w:tcW w:w="1220" w:type="dxa"/>
            <w:tcBorders>
              <w:top w:val="nil"/>
              <w:left w:val="nil"/>
              <w:bottom w:val="single" w:sz="4" w:space="0" w:color="auto"/>
              <w:right w:val="single" w:sz="4" w:space="0" w:color="auto"/>
            </w:tcBorders>
            <w:shd w:val="clear" w:color="000000" w:fill="DDEBF7"/>
            <w:noWrap/>
            <w:vAlign w:val="bottom"/>
            <w:hideMark/>
          </w:tcPr>
          <w:p w14:paraId="10F2963C" w14:textId="2BEC4BDE" w:rsidR="00856F7F" w:rsidRDefault="00856F7F" w:rsidP="00856F7F">
            <w:pPr>
              <w:jc w:val="right"/>
              <w:rPr>
                <w:color w:val="000000"/>
                <w:sz w:val="18"/>
                <w:szCs w:val="18"/>
              </w:rPr>
            </w:pPr>
            <w:r>
              <w:rPr>
                <w:color w:val="000000"/>
                <w:sz w:val="18"/>
                <w:szCs w:val="18"/>
              </w:rPr>
              <w:t>0,653</w:t>
            </w:r>
          </w:p>
        </w:tc>
      </w:tr>
      <w:tr w:rsidR="00856F7F" w:rsidRPr="000F1AB3" w14:paraId="08E5EDDF" w14:textId="77777777" w:rsidTr="00391C98">
        <w:trPr>
          <w:trHeight w:val="512"/>
        </w:trPr>
        <w:tc>
          <w:tcPr>
            <w:tcW w:w="4540" w:type="dxa"/>
            <w:tcBorders>
              <w:top w:val="single" w:sz="4" w:space="0" w:color="auto"/>
              <w:left w:val="single" w:sz="4" w:space="0" w:color="auto"/>
              <w:bottom w:val="single" w:sz="4" w:space="0" w:color="auto"/>
              <w:right w:val="single" w:sz="4" w:space="0" w:color="auto"/>
            </w:tcBorders>
            <w:shd w:val="clear" w:color="auto" w:fill="auto"/>
            <w:hideMark/>
          </w:tcPr>
          <w:p w14:paraId="7A5AAEC6" w14:textId="77777777" w:rsidR="00856F7F" w:rsidRPr="000F1AB3" w:rsidRDefault="00856F7F" w:rsidP="00856F7F">
            <w:pPr>
              <w:spacing w:after="0" w:line="240" w:lineRule="auto"/>
              <w:ind w:left="0" w:firstLine="0"/>
              <w:jc w:val="left"/>
              <w:rPr>
                <w:rFonts w:eastAsia="Times New Roman" w:cs="Times New Roman"/>
                <w:sz w:val="18"/>
                <w:szCs w:val="18"/>
              </w:rPr>
            </w:pPr>
            <w:r w:rsidRPr="000F1AB3">
              <w:rPr>
                <w:rFonts w:eastAsia="Times New Roman" w:cs="Times New Roman"/>
                <w:sz w:val="18"/>
                <w:szCs w:val="18"/>
              </w:rPr>
              <w:t>Povečanje investicijskih stroškov za 10% in hkrati zmanjšanje pričakovane javne koristi za 10%</w:t>
            </w:r>
          </w:p>
        </w:tc>
        <w:tc>
          <w:tcPr>
            <w:tcW w:w="1340" w:type="dxa"/>
            <w:tcBorders>
              <w:top w:val="nil"/>
              <w:left w:val="nil"/>
              <w:bottom w:val="single" w:sz="4" w:space="0" w:color="auto"/>
              <w:right w:val="single" w:sz="4" w:space="0" w:color="auto"/>
            </w:tcBorders>
            <w:shd w:val="clear" w:color="000000" w:fill="DDEBF7"/>
            <w:vAlign w:val="bottom"/>
            <w:hideMark/>
          </w:tcPr>
          <w:p w14:paraId="03EFCF8E" w14:textId="36C4A6E5" w:rsidR="00856F7F" w:rsidRDefault="00856F7F" w:rsidP="00856F7F">
            <w:pPr>
              <w:jc w:val="right"/>
              <w:rPr>
                <w:sz w:val="18"/>
                <w:szCs w:val="18"/>
              </w:rPr>
            </w:pPr>
            <w:r>
              <w:rPr>
                <w:sz w:val="18"/>
                <w:szCs w:val="18"/>
              </w:rPr>
              <w:t>248.312,46</w:t>
            </w:r>
          </w:p>
        </w:tc>
        <w:tc>
          <w:tcPr>
            <w:tcW w:w="1340" w:type="dxa"/>
            <w:tcBorders>
              <w:top w:val="nil"/>
              <w:left w:val="nil"/>
              <w:bottom w:val="single" w:sz="4" w:space="0" w:color="auto"/>
              <w:right w:val="single" w:sz="4" w:space="0" w:color="auto"/>
            </w:tcBorders>
            <w:shd w:val="clear" w:color="000000" w:fill="DDEBF7"/>
            <w:vAlign w:val="bottom"/>
            <w:hideMark/>
          </w:tcPr>
          <w:p w14:paraId="21FA242C" w14:textId="0441FCB0" w:rsidR="00856F7F" w:rsidRDefault="00856F7F" w:rsidP="00856F7F">
            <w:pPr>
              <w:jc w:val="right"/>
              <w:rPr>
                <w:sz w:val="18"/>
                <w:szCs w:val="18"/>
              </w:rPr>
            </w:pPr>
            <w:r>
              <w:rPr>
                <w:sz w:val="18"/>
                <w:szCs w:val="18"/>
              </w:rPr>
              <w:t>14,948%</w:t>
            </w:r>
          </w:p>
        </w:tc>
        <w:tc>
          <w:tcPr>
            <w:tcW w:w="1220" w:type="dxa"/>
            <w:tcBorders>
              <w:top w:val="nil"/>
              <w:left w:val="nil"/>
              <w:bottom w:val="single" w:sz="4" w:space="0" w:color="auto"/>
              <w:right w:val="single" w:sz="4" w:space="0" w:color="auto"/>
            </w:tcBorders>
            <w:shd w:val="clear" w:color="000000" w:fill="DDEBF7"/>
            <w:noWrap/>
            <w:vAlign w:val="bottom"/>
            <w:hideMark/>
          </w:tcPr>
          <w:p w14:paraId="144A7E8F" w14:textId="557D53E4" w:rsidR="00856F7F" w:rsidRDefault="00856F7F" w:rsidP="00856F7F">
            <w:pPr>
              <w:jc w:val="right"/>
              <w:rPr>
                <w:color w:val="000000"/>
                <w:sz w:val="18"/>
                <w:szCs w:val="18"/>
              </w:rPr>
            </w:pPr>
            <w:r>
              <w:rPr>
                <w:color w:val="000000"/>
                <w:sz w:val="18"/>
                <w:szCs w:val="18"/>
              </w:rPr>
              <w:t>0,503</w:t>
            </w:r>
          </w:p>
        </w:tc>
      </w:tr>
      <w:tr w:rsidR="00856F7F" w:rsidRPr="000F1AB3" w14:paraId="29DE24C3" w14:textId="77777777" w:rsidTr="00391C98">
        <w:trPr>
          <w:trHeight w:val="288"/>
        </w:trPr>
        <w:tc>
          <w:tcPr>
            <w:tcW w:w="4540" w:type="dxa"/>
            <w:tcBorders>
              <w:top w:val="single" w:sz="4" w:space="0" w:color="auto"/>
              <w:left w:val="single" w:sz="4" w:space="0" w:color="auto"/>
              <w:bottom w:val="single" w:sz="4" w:space="0" w:color="auto"/>
              <w:right w:val="single" w:sz="4" w:space="0" w:color="auto"/>
            </w:tcBorders>
            <w:shd w:val="clear" w:color="auto" w:fill="767171" w:themeFill="background2" w:themeFillShade="80"/>
            <w:hideMark/>
          </w:tcPr>
          <w:p w14:paraId="77E34725" w14:textId="77777777" w:rsidR="00856F7F" w:rsidRPr="000F1AB3" w:rsidRDefault="00856F7F" w:rsidP="00856F7F">
            <w:pPr>
              <w:spacing w:after="0" w:line="240" w:lineRule="auto"/>
              <w:ind w:left="0" w:firstLine="0"/>
              <w:jc w:val="left"/>
              <w:rPr>
                <w:rFonts w:eastAsia="Times New Roman" w:cs="Times New Roman"/>
                <w:b/>
                <w:bCs/>
                <w:color w:val="FFFFFF" w:themeColor="background1"/>
                <w:sz w:val="18"/>
                <w:szCs w:val="18"/>
              </w:rPr>
            </w:pPr>
            <w:r w:rsidRPr="000F1AB3">
              <w:rPr>
                <w:rFonts w:eastAsia="Times New Roman" w:cs="Times New Roman"/>
                <w:b/>
                <w:bCs/>
                <w:color w:val="FFFFFF" w:themeColor="background1"/>
                <w:sz w:val="18"/>
                <w:szCs w:val="18"/>
              </w:rPr>
              <w:t>Osnovne vrednosti po projektu</w:t>
            </w:r>
          </w:p>
        </w:tc>
        <w:tc>
          <w:tcPr>
            <w:tcW w:w="1340" w:type="dxa"/>
            <w:tcBorders>
              <w:top w:val="nil"/>
              <w:left w:val="nil"/>
              <w:bottom w:val="single" w:sz="4" w:space="0" w:color="auto"/>
              <w:right w:val="single" w:sz="4" w:space="0" w:color="auto"/>
            </w:tcBorders>
            <w:shd w:val="clear" w:color="auto" w:fill="767171" w:themeFill="background2" w:themeFillShade="80"/>
            <w:vAlign w:val="bottom"/>
            <w:hideMark/>
          </w:tcPr>
          <w:p w14:paraId="652D4D0D" w14:textId="078E9BA9" w:rsidR="00856F7F" w:rsidRPr="005B11F8" w:rsidRDefault="00856F7F" w:rsidP="00856F7F">
            <w:pPr>
              <w:jc w:val="right"/>
              <w:rPr>
                <w:b/>
                <w:bCs/>
                <w:color w:val="FFFFFF" w:themeColor="background1"/>
                <w:sz w:val="18"/>
                <w:szCs w:val="18"/>
              </w:rPr>
            </w:pPr>
            <w:r w:rsidRPr="00720CB1">
              <w:rPr>
                <w:b/>
                <w:bCs/>
                <w:color w:val="FFFFFF" w:themeColor="background1"/>
                <w:sz w:val="18"/>
                <w:szCs w:val="18"/>
              </w:rPr>
              <w:t>341.441,60</w:t>
            </w:r>
          </w:p>
        </w:tc>
        <w:tc>
          <w:tcPr>
            <w:tcW w:w="1340" w:type="dxa"/>
            <w:tcBorders>
              <w:top w:val="nil"/>
              <w:left w:val="nil"/>
              <w:bottom w:val="single" w:sz="4" w:space="0" w:color="auto"/>
              <w:right w:val="single" w:sz="4" w:space="0" w:color="auto"/>
            </w:tcBorders>
            <w:shd w:val="clear" w:color="auto" w:fill="767171" w:themeFill="background2" w:themeFillShade="80"/>
            <w:vAlign w:val="bottom"/>
            <w:hideMark/>
          </w:tcPr>
          <w:p w14:paraId="15F1DA3F" w14:textId="795A5CE8" w:rsidR="00856F7F" w:rsidRPr="005B11F8" w:rsidRDefault="00856F7F" w:rsidP="00856F7F">
            <w:pPr>
              <w:jc w:val="right"/>
              <w:rPr>
                <w:b/>
                <w:bCs/>
                <w:color w:val="FFFFFF" w:themeColor="background1"/>
                <w:sz w:val="18"/>
                <w:szCs w:val="18"/>
              </w:rPr>
            </w:pPr>
            <w:r w:rsidRPr="00720CB1">
              <w:rPr>
                <w:b/>
                <w:bCs/>
                <w:color w:val="FFFFFF" w:themeColor="background1"/>
                <w:sz w:val="18"/>
                <w:szCs w:val="18"/>
              </w:rPr>
              <w:t>23,592%</w:t>
            </w:r>
          </w:p>
        </w:tc>
        <w:tc>
          <w:tcPr>
            <w:tcW w:w="1220" w:type="dxa"/>
            <w:tcBorders>
              <w:top w:val="nil"/>
              <w:left w:val="nil"/>
              <w:bottom w:val="single" w:sz="4" w:space="0" w:color="auto"/>
              <w:right w:val="single" w:sz="4" w:space="0" w:color="auto"/>
            </w:tcBorders>
            <w:shd w:val="clear" w:color="auto" w:fill="767171" w:themeFill="background2" w:themeFillShade="80"/>
            <w:noWrap/>
            <w:vAlign w:val="bottom"/>
            <w:hideMark/>
          </w:tcPr>
          <w:p w14:paraId="7A4E534A" w14:textId="30AA0240" w:rsidR="00856F7F" w:rsidRPr="005B11F8" w:rsidRDefault="00856F7F" w:rsidP="00856F7F">
            <w:pPr>
              <w:jc w:val="right"/>
              <w:rPr>
                <w:b/>
                <w:bCs/>
                <w:color w:val="FFFFFF" w:themeColor="background1"/>
                <w:sz w:val="18"/>
                <w:szCs w:val="18"/>
              </w:rPr>
            </w:pPr>
            <w:r w:rsidRPr="00720CB1">
              <w:rPr>
                <w:b/>
                <w:bCs/>
                <w:color w:val="FFFFFF" w:themeColor="background1"/>
                <w:sz w:val="18"/>
                <w:szCs w:val="18"/>
              </w:rPr>
              <w:t>0,765</w:t>
            </w:r>
          </w:p>
        </w:tc>
      </w:tr>
    </w:tbl>
    <w:p w14:paraId="4A350F73" w14:textId="77777777" w:rsidR="00D7140E" w:rsidRDefault="00D7140E" w:rsidP="00D7140E">
      <w:pPr>
        <w:ind w:left="0" w:firstLine="0"/>
      </w:pPr>
    </w:p>
    <w:p w14:paraId="709E9AF9" w14:textId="77777777" w:rsidR="00D7140E" w:rsidRPr="0014550A" w:rsidRDefault="00D7140E" w:rsidP="00D7140E">
      <w:r w:rsidRPr="00564CDE">
        <w:t>Investicija ni ekonomsko občutljiva ob bistvenem povečanju / zmanjšanju določenih spremenljivk.</w:t>
      </w:r>
    </w:p>
    <w:p w14:paraId="3A8500D7" w14:textId="77777777" w:rsidR="00086C2C" w:rsidRDefault="00086C2C" w:rsidP="00086C2C"/>
    <w:p w14:paraId="3A8500D8" w14:textId="77777777" w:rsidR="00086C2C" w:rsidRDefault="00086C2C" w:rsidP="00086C2C"/>
    <w:p w14:paraId="3A8500D9" w14:textId="77777777" w:rsidR="00086C2C" w:rsidRDefault="00086C2C" w:rsidP="00086C2C">
      <w:pPr>
        <w:sectPr w:rsidR="00086C2C" w:rsidSect="00305ED8">
          <w:pgSz w:w="11906" w:h="16838"/>
          <w:pgMar w:top="1560" w:right="1440" w:bottom="1560" w:left="1440" w:header="563" w:footer="92" w:gutter="0"/>
          <w:cols w:space="708"/>
          <w:docGrid w:linePitch="272"/>
        </w:sectPr>
      </w:pPr>
    </w:p>
    <w:p w14:paraId="3A8500DA" w14:textId="77777777" w:rsidR="00CF33E0" w:rsidRPr="00CF33E0" w:rsidRDefault="00CF33E0" w:rsidP="00CF33E0">
      <w:pPr>
        <w:pStyle w:val="Naslov1"/>
      </w:pPr>
      <w:bookmarkStart w:id="248" w:name="_Toc129681939"/>
      <w:r w:rsidRPr="00CF33E0">
        <w:lastRenderedPageBreak/>
        <w:t>PREDSTAVITEV IN RAZLAGA REZULTATOV</w:t>
      </w:r>
      <w:bookmarkEnd w:id="248"/>
    </w:p>
    <w:p w14:paraId="3A8500DB" w14:textId="77777777" w:rsidR="00086C2C" w:rsidRPr="00086C2C" w:rsidRDefault="00086C2C" w:rsidP="00CF33E0"/>
    <w:p w14:paraId="24AA91EF" w14:textId="77777777" w:rsidR="00D26116" w:rsidRDefault="00D26116" w:rsidP="00D26116">
      <w:r>
        <w:t>Ureditev turistične infrastrukture na območju lipovega drevoreda</w:t>
      </w:r>
      <w:r w:rsidRPr="001C6694">
        <w:t xml:space="preserve"> </w:t>
      </w:r>
      <w:r w:rsidRPr="003361CB">
        <w:t xml:space="preserve">je nujno potrebna. </w:t>
      </w:r>
      <w:r>
        <w:rPr>
          <w:rFonts w:asciiTheme="minorHAnsi" w:hAnsiTheme="minorHAnsi" w:cs="Arial"/>
          <w:lang w:eastAsia="zh-TW"/>
        </w:rPr>
        <w:t>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r w:rsidRPr="00263C40">
        <w:t xml:space="preserve"> </w:t>
      </w:r>
    </w:p>
    <w:p w14:paraId="07BE2553" w14:textId="77777777" w:rsidR="00D26116" w:rsidRDefault="00D26116" w:rsidP="00BF0E73">
      <w:pPr>
        <w:rPr>
          <w:rFonts w:asciiTheme="minorHAnsi" w:hAnsiTheme="minorHAnsi" w:cs="Arial"/>
          <w:b/>
          <w:lang w:eastAsia="zh-TW"/>
        </w:rPr>
      </w:pPr>
    </w:p>
    <w:p w14:paraId="4779D8B5" w14:textId="52E71FDC" w:rsidR="00BF0E73" w:rsidRDefault="00BF0E73" w:rsidP="00BF0E73">
      <w:pPr>
        <w:rPr>
          <w:rFonts w:asciiTheme="minorHAnsi" w:hAnsiTheme="minorHAnsi" w:cs="Arial"/>
          <w:lang w:eastAsia="zh-TW"/>
        </w:rPr>
      </w:pPr>
      <w:r w:rsidRPr="0021155B">
        <w:rPr>
          <w:rFonts w:asciiTheme="minorHAnsi" w:hAnsiTheme="minorHAnsi" w:cs="Arial"/>
          <w:b/>
          <w:lang w:eastAsia="zh-TW"/>
        </w:rPr>
        <w:t>Namen</w:t>
      </w:r>
      <w:r w:rsidRPr="0021155B">
        <w:rPr>
          <w:rFonts w:asciiTheme="minorHAnsi" w:hAnsiTheme="minorHAnsi" w:cs="Arial"/>
          <w:lang w:eastAsia="zh-TW"/>
        </w:rPr>
        <w:t xml:space="preserve"> </w:t>
      </w:r>
      <w:r w:rsidRPr="0021155B">
        <w:rPr>
          <w:rFonts w:asciiTheme="minorHAnsi" w:hAnsiTheme="minorHAnsi" w:cs="Arial"/>
          <w:b/>
          <w:lang w:eastAsia="zh-TW"/>
        </w:rPr>
        <w:t>projekta</w:t>
      </w:r>
      <w:r w:rsidRPr="0021155B">
        <w:rPr>
          <w:rFonts w:asciiTheme="minorHAnsi" w:hAnsiTheme="minorHAnsi" w:cs="Arial"/>
          <w:lang w:eastAsia="zh-TW"/>
        </w:rPr>
        <w:t xml:space="preserve"> je </w:t>
      </w:r>
      <w:r>
        <w:rPr>
          <w:rFonts w:asciiTheme="minorHAnsi" w:hAnsiTheme="minorHAnsi" w:cs="Arial"/>
          <w:lang w:eastAsia="zh-TW"/>
        </w:rPr>
        <w:t xml:space="preserve">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 Z izvedeno investicijo bo zagotovljena večja varnost občanov in turistov, ki uporabljajo lipov drevored kot eno od glavnih turističnih znamenitosti predmetnega območja. Zraven tega je namen projekta oblikovati turistično zanimive integralne turistične produkte, ki bi privabili še več turistov v občino. Iz izvedeno investicijo in pa oblikovanimi turističnimi produkti bi občina razbremenila večjo obremenitev določenih turističnih točk in tako povezala več turističnih znamenitosti kraja. Na ta način bo obiskovalcem in turistom ponujeno več turističnih zanimivosti in doživetij.</w:t>
      </w:r>
    </w:p>
    <w:p w14:paraId="287B70EC" w14:textId="77777777" w:rsidR="00BF0E73" w:rsidRDefault="00BF0E73" w:rsidP="00BF0E73"/>
    <w:p w14:paraId="22A7C70E" w14:textId="77777777" w:rsidR="00BF0E73" w:rsidRPr="00BB4F78" w:rsidRDefault="00BF0E73" w:rsidP="00BF0E73">
      <w:r w:rsidRPr="00BB4F78">
        <w:rPr>
          <w:b/>
        </w:rPr>
        <w:t xml:space="preserve">Glavni cilj naložbe </w:t>
      </w:r>
      <w:r>
        <w:t xml:space="preserve">je ureditev </w:t>
      </w:r>
      <w:r w:rsidRPr="003C7E80">
        <w:rPr>
          <w:rFonts w:asciiTheme="minorHAnsi" w:hAnsiTheme="minorHAnsi" w:cs="Arial"/>
          <w:lang w:eastAsia="zh-TW"/>
        </w:rPr>
        <w:t>tematske in pohodne poti ob lipovem drevoredu</w:t>
      </w:r>
      <w:r>
        <w:rPr>
          <w:rFonts w:asciiTheme="minorHAnsi" w:hAnsiTheme="minorHAnsi" w:cs="Arial"/>
          <w:lang w:eastAsia="zh-TW"/>
        </w:rPr>
        <w:t xml:space="preserve"> z zamenjavo in pomladitvijo dreves v samem drevoredu</w:t>
      </w:r>
      <w:r w:rsidRPr="00BB4F78">
        <w:t>.</w:t>
      </w:r>
    </w:p>
    <w:p w14:paraId="198C3C34" w14:textId="77777777" w:rsidR="00BF0E73" w:rsidRPr="0021155B" w:rsidRDefault="00BF0E73" w:rsidP="00BF0E73">
      <w:pPr>
        <w:rPr>
          <w:b/>
        </w:rPr>
      </w:pPr>
    </w:p>
    <w:p w14:paraId="33EE61BF" w14:textId="77777777" w:rsidR="00BF0E73" w:rsidRPr="0021155B" w:rsidRDefault="00BF0E73" w:rsidP="00BF0E73">
      <w:r>
        <w:t>Ostali cilji investicije:</w:t>
      </w:r>
    </w:p>
    <w:p w14:paraId="5B28A178" w14:textId="77777777" w:rsidR="00BF0E73" w:rsidRPr="0021155B" w:rsidRDefault="00BF0E73" w:rsidP="00BF0E73">
      <w:pPr>
        <w:pStyle w:val="Odstavekseznama"/>
        <w:numPr>
          <w:ilvl w:val="0"/>
          <w:numId w:val="28"/>
        </w:numPr>
      </w:pPr>
      <w:r w:rsidRPr="0021155B">
        <w:t xml:space="preserve">omogočena </w:t>
      </w:r>
      <w:r>
        <w:t xml:space="preserve">varnejša </w:t>
      </w:r>
      <w:r w:rsidRPr="0021155B">
        <w:t xml:space="preserve">dostopnost </w:t>
      </w:r>
      <w:r>
        <w:t>do več turističnih točk občine</w:t>
      </w:r>
      <w:r w:rsidRPr="0021155B">
        <w:t>,</w:t>
      </w:r>
    </w:p>
    <w:p w14:paraId="40C76491" w14:textId="77777777" w:rsidR="00BF0E73" w:rsidRPr="0021155B" w:rsidRDefault="00BF0E73" w:rsidP="00BF0E73">
      <w:pPr>
        <w:pStyle w:val="Odstavekseznama"/>
        <w:numPr>
          <w:ilvl w:val="0"/>
          <w:numId w:val="28"/>
        </w:numPr>
      </w:pPr>
      <w:r w:rsidRPr="0021155B">
        <w:t xml:space="preserve">zmanjšanje obremenjenosti </w:t>
      </w:r>
      <w:r>
        <w:t>Botaničnega vrta Pivola,</w:t>
      </w:r>
    </w:p>
    <w:p w14:paraId="3C69DEB3" w14:textId="77777777" w:rsidR="00BF0E73" w:rsidRPr="0021155B" w:rsidRDefault="00BF0E73" w:rsidP="00BF0E73">
      <w:pPr>
        <w:pStyle w:val="Odstavekseznama"/>
        <w:numPr>
          <w:ilvl w:val="0"/>
          <w:numId w:val="28"/>
        </w:numPr>
      </w:pPr>
      <w:r>
        <w:t>trajnostno preoblikovanje javne turistične infrastrukture z obnovo lipovega drevoreda in izgradnjo tematske in pohodne poti</w:t>
      </w:r>
      <w:r w:rsidRPr="0021155B">
        <w:t>,</w:t>
      </w:r>
    </w:p>
    <w:p w14:paraId="44915291" w14:textId="77777777" w:rsidR="00BF0E73" w:rsidRPr="0021155B" w:rsidRDefault="00BF0E73" w:rsidP="00BF0E73">
      <w:pPr>
        <w:pStyle w:val="Odstavekseznama"/>
        <w:numPr>
          <w:ilvl w:val="0"/>
          <w:numId w:val="28"/>
        </w:numPr>
      </w:pPr>
      <w:r>
        <w:t>izboljšanje funkcionalnosti, varnosti in kakovosti javne turistične infrastrukture</w:t>
      </w:r>
      <w:r w:rsidRPr="0021155B">
        <w:t>,</w:t>
      </w:r>
    </w:p>
    <w:p w14:paraId="161960D7" w14:textId="77777777" w:rsidR="00BF0E73" w:rsidRDefault="00BF0E73" w:rsidP="00BF0E73">
      <w:pPr>
        <w:pStyle w:val="Odstavekseznama"/>
        <w:numPr>
          <w:ilvl w:val="0"/>
          <w:numId w:val="28"/>
        </w:numPr>
      </w:pPr>
      <w:r w:rsidRPr="0021155B">
        <w:t xml:space="preserve">omogočen hitrejši razvoj </w:t>
      </w:r>
      <w:r>
        <w:t>turistične</w:t>
      </w:r>
      <w:r w:rsidRPr="0021155B">
        <w:t xml:space="preserve"> dejavnosti </w:t>
      </w:r>
      <w:r>
        <w:t>v občini,</w:t>
      </w:r>
    </w:p>
    <w:p w14:paraId="66A4DB9D" w14:textId="77777777" w:rsidR="00BF0E73" w:rsidRDefault="00BF0E73" w:rsidP="00BF0E73">
      <w:pPr>
        <w:pStyle w:val="Odstavekseznama"/>
        <w:numPr>
          <w:ilvl w:val="0"/>
          <w:numId w:val="28"/>
        </w:numPr>
      </w:pPr>
      <w:r>
        <w:t>zagotovitev boljših pogojev bivanja v smislu varovanja okolja, trajnostnih ukrepov, zelene infrastrukture,</w:t>
      </w:r>
    </w:p>
    <w:p w14:paraId="5D8A0920" w14:textId="77777777" w:rsidR="00BF0E73" w:rsidRDefault="00BF0E73" w:rsidP="00BF0E73">
      <w:pPr>
        <w:pStyle w:val="Odstavekseznama"/>
        <w:numPr>
          <w:ilvl w:val="0"/>
          <w:numId w:val="28"/>
        </w:numPr>
      </w:pPr>
      <w:r>
        <w:t>širjenje ponudbe kakovostnih storitev in doživetij turistov.</w:t>
      </w:r>
    </w:p>
    <w:p w14:paraId="138CEA78" w14:textId="77777777" w:rsidR="00BF0E73" w:rsidRDefault="00BF0E73" w:rsidP="00BF0E73"/>
    <w:p w14:paraId="200BA8E8" w14:textId="77777777" w:rsidR="00BF0E73" w:rsidRPr="005926A3" w:rsidRDefault="00BF0E73" w:rsidP="00BF0E73">
      <w:r w:rsidRPr="005926A3">
        <w:t xml:space="preserve">Naložba izkazuje zelo pozitivnem učinek </w:t>
      </w:r>
      <w:r>
        <w:t xml:space="preserve">na družbeno – socialni razvoj v Občini Hoče - Slivnica. </w:t>
      </w:r>
      <w:r w:rsidRPr="005926A3">
        <w:t xml:space="preserve">Naložba ima vpliv na vse skupine prebivalstva območja: otroke, mlade, ženske, </w:t>
      </w:r>
      <w:r>
        <w:t xml:space="preserve">moške, </w:t>
      </w:r>
      <w:r w:rsidRPr="005926A3">
        <w:t xml:space="preserve">starostnike, invalide. Naložba bo vplivala tudi k večjemu </w:t>
      </w:r>
      <w:r>
        <w:t>zdravju ljudi</w:t>
      </w:r>
      <w:r w:rsidRPr="005926A3">
        <w:t xml:space="preserve">, boljši varnosti in dostopnosti do </w:t>
      </w:r>
      <w:r>
        <w:t>turistične ponudbe</w:t>
      </w:r>
      <w:r w:rsidRPr="005926A3">
        <w:t>.</w:t>
      </w:r>
    </w:p>
    <w:p w14:paraId="7A5B7F4E" w14:textId="77777777" w:rsidR="00BF0E73" w:rsidRDefault="00BF0E73" w:rsidP="00BF0E73"/>
    <w:p w14:paraId="232FC7ED" w14:textId="77777777" w:rsidR="00BF0E73" w:rsidRDefault="00BF0E73" w:rsidP="00BF0E73">
      <w:pPr>
        <w:ind w:left="0" w:firstLine="0"/>
      </w:pPr>
      <w:r w:rsidRPr="005926A3">
        <w:rPr>
          <w:rFonts w:cs="Courier New"/>
          <w:color w:val="000000"/>
        </w:rPr>
        <w:t>Načrtovana naložba iz ekološkega vidika ni sporna. Dela bodo izvajana in vsebine investicije vzdrževane v skladu z določili veljavne zakonodaje.</w:t>
      </w:r>
    </w:p>
    <w:p w14:paraId="7B159AD9" w14:textId="77777777" w:rsidR="00BF0E73" w:rsidRDefault="00BF0E73" w:rsidP="00BF0E73">
      <w:pPr>
        <w:ind w:left="0" w:firstLine="0"/>
      </w:pPr>
    </w:p>
    <w:p w14:paraId="06E2692D" w14:textId="77777777" w:rsidR="00BF0E73" w:rsidRPr="005926A3" w:rsidRDefault="00BF0E73" w:rsidP="00BF0E73">
      <w:pPr>
        <w:spacing w:before="60" w:after="60"/>
        <w:rPr>
          <w:rFonts w:eastAsia="Batang" w:cs="Arial"/>
        </w:rPr>
      </w:pPr>
      <w:r w:rsidRPr="005926A3">
        <w:rPr>
          <w:rFonts w:eastAsia="Batang" w:cs="Arial"/>
        </w:rPr>
        <w:t>KAZALNIKI INVESTICIJE</w:t>
      </w:r>
    </w:p>
    <w:p w14:paraId="36E99E04" w14:textId="77777777" w:rsidR="00BF0E73" w:rsidRDefault="00BF0E73" w:rsidP="00BF0E73">
      <w:pPr>
        <w:rPr>
          <w:rFonts w:eastAsia="Batang" w:cs="Arial"/>
        </w:rPr>
      </w:pPr>
      <w:r w:rsidRPr="005926A3">
        <w:rPr>
          <w:rFonts w:eastAsia="Batang" w:cs="Arial"/>
        </w:rPr>
        <w:t>Iz spodaj navedenih kazalnikov je razvidna tudi ekonomska upravičenost in smiselnost investicije.</w:t>
      </w:r>
    </w:p>
    <w:p w14:paraId="3B5FE1E9" w14:textId="77777777" w:rsidR="00BF0E73" w:rsidRPr="005926A3" w:rsidRDefault="00BF0E73" w:rsidP="00BF0E73">
      <w:pPr>
        <w:rPr>
          <w:rFonts w:eastAsia="Batang" w:cs="Arial"/>
        </w:rPr>
      </w:pPr>
    </w:p>
    <w:p w14:paraId="686A750B" w14:textId="77777777" w:rsidR="00BF0E73" w:rsidRDefault="00BF0E73" w:rsidP="00BF0E73">
      <w:r w:rsidRPr="005926A3">
        <w:t>Rezultati finančne in ekonomske analize:</w:t>
      </w:r>
    </w:p>
    <w:p w14:paraId="57191930" w14:textId="77777777" w:rsidR="00BF0E73" w:rsidRDefault="00BF0E73" w:rsidP="00BF0E73">
      <w:pPr>
        <w:rPr>
          <w:b/>
          <w:i/>
          <w:u w:val="single"/>
        </w:rPr>
      </w:pPr>
      <w:r>
        <w:rPr>
          <w:b/>
          <w:i/>
          <w:u w:val="single"/>
        </w:rPr>
        <w:t>Finančni kazalniki</w:t>
      </w:r>
    </w:p>
    <w:tbl>
      <w:tblPr>
        <w:tblW w:w="6451" w:type="dxa"/>
        <w:tblLayout w:type="fixed"/>
        <w:tblCellMar>
          <w:left w:w="70" w:type="dxa"/>
          <w:right w:w="70" w:type="dxa"/>
        </w:tblCellMar>
        <w:tblLook w:val="0000" w:firstRow="0" w:lastRow="0" w:firstColumn="0" w:lastColumn="0" w:noHBand="0" w:noVBand="0"/>
      </w:tblPr>
      <w:tblGrid>
        <w:gridCol w:w="1119"/>
        <w:gridCol w:w="1505"/>
        <w:gridCol w:w="938"/>
        <w:gridCol w:w="1187"/>
        <w:gridCol w:w="1702"/>
      </w:tblGrid>
      <w:tr w:rsidR="00BF0E73" w14:paraId="2B59D983" w14:textId="77777777" w:rsidTr="00AF7D19">
        <w:trPr>
          <w:trHeight w:val="198"/>
        </w:trPr>
        <w:tc>
          <w:tcPr>
            <w:tcW w:w="1119" w:type="dxa"/>
            <w:vMerge w:val="restart"/>
            <w:vAlign w:val="center"/>
          </w:tcPr>
          <w:p w14:paraId="78E81961" w14:textId="77777777" w:rsidR="00BF0E73" w:rsidRDefault="00BF0E73" w:rsidP="00AF7D19">
            <w:pPr>
              <w:widowControl w:val="0"/>
              <w:rPr>
                <w:rFonts w:cs="Arial"/>
                <w:b/>
                <w:bCs/>
              </w:rPr>
            </w:pPr>
            <w:r>
              <w:rPr>
                <w:rFonts w:cs="Arial"/>
                <w:b/>
                <w:bCs/>
              </w:rPr>
              <w:t>FISD=</w:t>
            </w:r>
          </w:p>
        </w:tc>
        <w:tc>
          <w:tcPr>
            <w:tcW w:w="1505" w:type="dxa"/>
            <w:vMerge w:val="restart"/>
            <w:shd w:val="clear" w:color="auto" w:fill="767171" w:themeFill="background2" w:themeFillShade="80"/>
            <w:vAlign w:val="center"/>
          </w:tcPr>
          <w:p w14:paraId="7B22A15C" w14:textId="77777777" w:rsidR="00BF0E73" w:rsidRDefault="00BF0E73" w:rsidP="00AF7D19">
            <w:pPr>
              <w:widowControl w:val="0"/>
              <w:ind w:left="0" w:firstLine="0"/>
              <w:rPr>
                <w:rFonts w:cs="Arial"/>
                <w:b/>
                <w:color w:val="FFFFFF"/>
              </w:rPr>
            </w:pPr>
            <w:r>
              <w:rPr>
                <w:rFonts w:cs="Arial"/>
                <w:b/>
                <w:color w:val="FFFFFF"/>
              </w:rPr>
              <w:t>negativna</w:t>
            </w:r>
          </w:p>
        </w:tc>
        <w:tc>
          <w:tcPr>
            <w:tcW w:w="938" w:type="dxa"/>
            <w:vAlign w:val="bottom"/>
          </w:tcPr>
          <w:p w14:paraId="7A9541D3" w14:textId="77777777" w:rsidR="00BF0E73" w:rsidRDefault="00BF0E73" w:rsidP="00AF7D19">
            <w:pPr>
              <w:widowControl w:val="0"/>
              <w:rPr>
                <w:rFonts w:cs="Arial"/>
              </w:rPr>
            </w:pPr>
          </w:p>
        </w:tc>
        <w:tc>
          <w:tcPr>
            <w:tcW w:w="1187" w:type="dxa"/>
            <w:vMerge w:val="restart"/>
            <w:vAlign w:val="center"/>
          </w:tcPr>
          <w:p w14:paraId="4B0B4226" w14:textId="77777777" w:rsidR="00BF0E73" w:rsidRDefault="00BF0E73" w:rsidP="00AF7D19">
            <w:pPr>
              <w:widowControl w:val="0"/>
              <w:rPr>
                <w:rFonts w:cs="Arial"/>
                <w:b/>
                <w:bCs/>
              </w:rPr>
            </w:pPr>
            <w:r>
              <w:rPr>
                <w:rFonts w:cs="Arial"/>
                <w:b/>
                <w:bCs/>
              </w:rPr>
              <w:t>FNSV=</w:t>
            </w:r>
          </w:p>
        </w:tc>
        <w:tc>
          <w:tcPr>
            <w:tcW w:w="1702" w:type="dxa"/>
            <w:vMerge w:val="restart"/>
            <w:shd w:val="clear" w:color="auto" w:fill="767171" w:themeFill="background2" w:themeFillShade="80"/>
            <w:vAlign w:val="center"/>
          </w:tcPr>
          <w:p w14:paraId="09F58772" w14:textId="77777777" w:rsidR="00BF0E73" w:rsidRDefault="00BF0E73" w:rsidP="00AF7D19">
            <w:pPr>
              <w:widowControl w:val="0"/>
              <w:spacing w:after="0" w:line="240" w:lineRule="auto"/>
              <w:ind w:left="0" w:firstLine="0"/>
              <w:rPr>
                <w:rFonts w:eastAsia="Times New Roman" w:cs="Times New Roman"/>
                <w:b/>
                <w:bCs/>
                <w:i/>
                <w:iCs/>
                <w:color w:val="FFFFFF"/>
                <w:sz w:val="22"/>
              </w:rPr>
            </w:pPr>
            <w:r w:rsidRPr="00704513">
              <w:rPr>
                <w:rFonts w:eastAsia="Times New Roman" w:cs="Times New Roman"/>
                <w:b/>
                <w:bCs/>
                <w:i/>
                <w:iCs/>
                <w:color w:val="FFFFFF"/>
                <w:sz w:val="22"/>
              </w:rPr>
              <w:t>-764.837,72</w:t>
            </w:r>
          </w:p>
        </w:tc>
      </w:tr>
      <w:tr w:rsidR="00BF0E73" w14:paraId="384A4519" w14:textId="77777777" w:rsidTr="00AF7D19">
        <w:trPr>
          <w:trHeight w:val="191"/>
        </w:trPr>
        <w:tc>
          <w:tcPr>
            <w:tcW w:w="1119" w:type="dxa"/>
            <w:vMerge/>
            <w:vAlign w:val="center"/>
          </w:tcPr>
          <w:p w14:paraId="30FA39CD" w14:textId="77777777" w:rsidR="00BF0E73" w:rsidRDefault="00BF0E73" w:rsidP="00AF7D19">
            <w:pPr>
              <w:widowControl w:val="0"/>
              <w:rPr>
                <w:b/>
                <w:i/>
                <w:color w:val="808080"/>
              </w:rPr>
            </w:pPr>
          </w:p>
        </w:tc>
        <w:tc>
          <w:tcPr>
            <w:tcW w:w="1505" w:type="dxa"/>
            <w:vMerge/>
            <w:shd w:val="clear" w:color="auto" w:fill="767171" w:themeFill="background2" w:themeFillShade="80"/>
            <w:vAlign w:val="center"/>
          </w:tcPr>
          <w:p w14:paraId="0A8844B1" w14:textId="77777777" w:rsidR="00BF0E73" w:rsidRDefault="00BF0E73" w:rsidP="00AF7D19">
            <w:pPr>
              <w:widowControl w:val="0"/>
              <w:rPr>
                <w:b/>
                <w:i/>
                <w:color w:val="808080"/>
              </w:rPr>
            </w:pPr>
          </w:p>
        </w:tc>
        <w:tc>
          <w:tcPr>
            <w:tcW w:w="938" w:type="dxa"/>
            <w:vAlign w:val="bottom"/>
          </w:tcPr>
          <w:p w14:paraId="28BFFE43" w14:textId="77777777" w:rsidR="00BF0E73" w:rsidRDefault="00BF0E73" w:rsidP="00AF7D19">
            <w:pPr>
              <w:widowControl w:val="0"/>
              <w:rPr>
                <w:rFonts w:cs="Arial"/>
              </w:rPr>
            </w:pPr>
          </w:p>
        </w:tc>
        <w:tc>
          <w:tcPr>
            <w:tcW w:w="1187" w:type="dxa"/>
            <w:vMerge/>
            <w:vAlign w:val="center"/>
          </w:tcPr>
          <w:p w14:paraId="688A2083" w14:textId="77777777" w:rsidR="00BF0E73" w:rsidRDefault="00BF0E73" w:rsidP="00AF7D19">
            <w:pPr>
              <w:widowControl w:val="0"/>
              <w:rPr>
                <w:b/>
                <w:i/>
                <w:color w:val="808080"/>
              </w:rPr>
            </w:pPr>
          </w:p>
        </w:tc>
        <w:tc>
          <w:tcPr>
            <w:tcW w:w="1702" w:type="dxa"/>
            <w:vMerge/>
            <w:shd w:val="clear" w:color="auto" w:fill="767171" w:themeFill="background2" w:themeFillShade="80"/>
            <w:vAlign w:val="center"/>
          </w:tcPr>
          <w:p w14:paraId="160E2912" w14:textId="77777777" w:rsidR="00BF0E73" w:rsidRDefault="00BF0E73" w:rsidP="00AF7D19">
            <w:pPr>
              <w:widowControl w:val="0"/>
              <w:rPr>
                <w:b/>
                <w:i/>
                <w:color w:val="808080"/>
              </w:rPr>
            </w:pPr>
          </w:p>
        </w:tc>
      </w:tr>
    </w:tbl>
    <w:p w14:paraId="14499458" w14:textId="77777777" w:rsidR="00BF0E73" w:rsidRDefault="00BF0E73" w:rsidP="00BF0E73">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BF0E73" w14:paraId="35B44F6F" w14:textId="77777777" w:rsidTr="00AF7D19">
        <w:trPr>
          <w:trHeight w:val="255"/>
        </w:trPr>
        <w:tc>
          <w:tcPr>
            <w:tcW w:w="1206" w:type="dxa"/>
            <w:vAlign w:val="center"/>
          </w:tcPr>
          <w:p w14:paraId="65CCB9A6" w14:textId="77777777" w:rsidR="00BF0E73" w:rsidRDefault="00BF0E73" w:rsidP="00AF7D19">
            <w:pPr>
              <w:widowControl w:val="0"/>
              <w:rPr>
                <w:rFonts w:cs="Arial"/>
                <w:b/>
                <w:bCs/>
              </w:rPr>
            </w:pPr>
            <w:r>
              <w:rPr>
                <w:rFonts w:cs="Arial"/>
                <w:b/>
                <w:bCs/>
              </w:rPr>
              <w:t>RNSV=</w:t>
            </w:r>
          </w:p>
        </w:tc>
        <w:tc>
          <w:tcPr>
            <w:tcW w:w="1417" w:type="dxa"/>
            <w:shd w:val="clear" w:color="auto" w:fill="767171" w:themeFill="background2" w:themeFillShade="80"/>
            <w:vAlign w:val="center"/>
          </w:tcPr>
          <w:p w14:paraId="79FB12A8" w14:textId="77777777" w:rsidR="00BF0E73" w:rsidRDefault="00BF0E73" w:rsidP="00AF7D19">
            <w:pPr>
              <w:widowControl w:val="0"/>
              <w:spacing w:after="0" w:line="240" w:lineRule="auto"/>
              <w:ind w:left="0" w:firstLine="0"/>
              <w:rPr>
                <w:b/>
                <w:i/>
                <w:iCs/>
                <w:color w:val="FFFFFF"/>
                <w:sz w:val="22"/>
              </w:rPr>
            </w:pPr>
            <w:r w:rsidRPr="00704513">
              <w:rPr>
                <w:b/>
                <w:i/>
                <w:iCs/>
                <w:color w:val="FFFFFF"/>
                <w:sz w:val="22"/>
              </w:rPr>
              <w:t>-1,103</w:t>
            </w:r>
          </w:p>
        </w:tc>
        <w:tc>
          <w:tcPr>
            <w:tcW w:w="900" w:type="dxa"/>
            <w:vAlign w:val="bottom"/>
          </w:tcPr>
          <w:p w14:paraId="3007B2D0" w14:textId="77777777" w:rsidR="00BF0E73" w:rsidRDefault="00BF0E73" w:rsidP="00AF7D19">
            <w:pPr>
              <w:widowControl w:val="0"/>
              <w:rPr>
                <w:rFonts w:cs="Arial"/>
              </w:rPr>
            </w:pPr>
          </w:p>
        </w:tc>
        <w:tc>
          <w:tcPr>
            <w:tcW w:w="976" w:type="dxa"/>
            <w:vAlign w:val="bottom"/>
          </w:tcPr>
          <w:p w14:paraId="3263B21A" w14:textId="77777777" w:rsidR="00BF0E73" w:rsidRDefault="00BF0E73" w:rsidP="00AF7D19">
            <w:pPr>
              <w:widowControl w:val="0"/>
              <w:rPr>
                <w:rFonts w:cs="Arial"/>
                <w:b/>
                <w:bCs/>
              </w:rPr>
            </w:pPr>
          </w:p>
        </w:tc>
      </w:tr>
    </w:tbl>
    <w:p w14:paraId="615833CF" w14:textId="77777777" w:rsidR="00BF0E73" w:rsidRDefault="00BF0E73" w:rsidP="00BF0E73">
      <w:pPr>
        <w:rPr>
          <w:b/>
          <w:i/>
          <w:color w:val="808080"/>
        </w:rPr>
      </w:pPr>
    </w:p>
    <w:p w14:paraId="0DF85669" w14:textId="77777777" w:rsidR="00D26116" w:rsidRDefault="00D26116" w:rsidP="00BF0E73">
      <w:pPr>
        <w:rPr>
          <w:b/>
          <w:i/>
          <w:color w:val="808080"/>
        </w:rPr>
      </w:pPr>
    </w:p>
    <w:p w14:paraId="28A2C4F5" w14:textId="77777777" w:rsidR="00D26116" w:rsidRDefault="00D26116" w:rsidP="00BF0E73">
      <w:pPr>
        <w:rPr>
          <w:b/>
          <w:i/>
          <w:color w:val="808080"/>
        </w:rPr>
      </w:pPr>
    </w:p>
    <w:p w14:paraId="16473C13" w14:textId="77777777" w:rsidR="00BF0E73" w:rsidRDefault="00BF0E73" w:rsidP="00BF0E73">
      <w:pPr>
        <w:rPr>
          <w:b/>
          <w:i/>
          <w:u w:val="single"/>
        </w:rPr>
      </w:pPr>
      <w:r>
        <w:rPr>
          <w:b/>
          <w:i/>
          <w:u w:val="single"/>
        </w:rPr>
        <w:lastRenderedPageBreak/>
        <w:t>Ekonomski kazalniki</w:t>
      </w:r>
    </w:p>
    <w:p w14:paraId="45D863FE" w14:textId="77777777" w:rsidR="00BF0E73" w:rsidRDefault="00BF0E73" w:rsidP="00BF0E73">
      <w:pPr>
        <w:rPr>
          <w:b/>
          <w:i/>
          <w:color w:val="808080"/>
        </w:rPr>
      </w:pPr>
    </w:p>
    <w:tbl>
      <w:tblPr>
        <w:tblW w:w="6451" w:type="dxa"/>
        <w:tblLayout w:type="fixed"/>
        <w:tblCellMar>
          <w:left w:w="70" w:type="dxa"/>
          <w:right w:w="70" w:type="dxa"/>
        </w:tblCellMar>
        <w:tblLook w:val="0000" w:firstRow="0" w:lastRow="0" w:firstColumn="0" w:lastColumn="0" w:noHBand="0" w:noVBand="0"/>
      </w:tblPr>
      <w:tblGrid>
        <w:gridCol w:w="1125"/>
        <w:gridCol w:w="1499"/>
        <w:gridCol w:w="849"/>
        <w:gridCol w:w="1396"/>
        <w:gridCol w:w="1582"/>
      </w:tblGrid>
      <w:tr w:rsidR="00BF0E73" w14:paraId="6FFE3B8C" w14:textId="77777777" w:rsidTr="00AF7D19">
        <w:trPr>
          <w:trHeight w:val="255"/>
        </w:trPr>
        <w:tc>
          <w:tcPr>
            <w:tcW w:w="1125" w:type="dxa"/>
            <w:vMerge w:val="restart"/>
            <w:vAlign w:val="center"/>
          </w:tcPr>
          <w:p w14:paraId="1980DEDE" w14:textId="77777777" w:rsidR="00BF0E73" w:rsidRDefault="00BF0E73" w:rsidP="00AF7D19">
            <w:pPr>
              <w:widowControl w:val="0"/>
              <w:rPr>
                <w:rFonts w:cs="Arial"/>
                <w:b/>
                <w:bCs/>
              </w:rPr>
            </w:pPr>
            <w:r>
              <w:rPr>
                <w:rFonts w:cs="Arial"/>
                <w:b/>
                <w:bCs/>
              </w:rPr>
              <w:t>EISD=</w:t>
            </w:r>
          </w:p>
        </w:tc>
        <w:tc>
          <w:tcPr>
            <w:tcW w:w="1499" w:type="dxa"/>
            <w:vMerge w:val="restart"/>
            <w:shd w:val="clear" w:color="auto" w:fill="767171" w:themeFill="background2" w:themeFillShade="80"/>
            <w:vAlign w:val="center"/>
          </w:tcPr>
          <w:p w14:paraId="7FF2AB15" w14:textId="77777777" w:rsidR="00BF0E73" w:rsidRDefault="00BF0E73" w:rsidP="00AF7D19">
            <w:pPr>
              <w:widowControl w:val="0"/>
              <w:rPr>
                <w:rFonts w:cs="Arial"/>
                <w:b/>
                <w:bCs/>
                <w:color w:val="FFFFFF"/>
              </w:rPr>
            </w:pPr>
            <w:r w:rsidRPr="00881678">
              <w:rPr>
                <w:rFonts w:cs="Arial"/>
                <w:b/>
                <w:bCs/>
                <w:color w:val="FFFFFF"/>
              </w:rPr>
              <w:t>23,592%</w:t>
            </w:r>
          </w:p>
        </w:tc>
        <w:tc>
          <w:tcPr>
            <w:tcW w:w="849" w:type="dxa"/>
            <w:vAlign w:val="bottom"/>
          </w:tcPr>
          <w:p w14:paraId="1B9A4CED" w14:textId="77777777" w:rsidR="00BF0E73" w:rsidRDefault="00BF0E73" w:rsidP="00AF7D19">
            <w:pPr>
              <w:widowControl w:val="0"/>
              <w:rPr>
                <w:rFonts w:cs="Arial"/>
              </w:rPr>
            </w:pPr>
          </w:p>
        </w:tc>
        <w:tc>
          <w:tcPr>
            <w:tcW w:w="1396" w:type="dxa"/>
            <w:vMerge w:val="restart"/>
            <w:vAlign w:val="center"/>
          </w:tcPr>
          <w:p w14:paraId="0985E32A" w14:textId="77777777" w:rsidR="00BF0E73" w:rsidRDefault="00BF0E73" w:rsidP="00AF7D19">
            <w:pPr>
              <w:widowControl w:val="0"/>
              <w:rPr>
                <w:rFonts w:cs="Arial"/>
                <w:b/>
                <w:bCs/>
              </w:rPr>
            </w:pPr>
            <w:r>
              <w:rPr>
                <w:rFonts w:cs="Arial"/>
                <w:b/>
                <w:bCs/>
              </w:rPr>
              <w:t xml:space="preserve">    ENSV=</w:t>
            </w:r>
          </w:p>
        </w:tc>
        <w:tc>
          <w:tcPr>
            <w:tcW w:w="1582" w:type="dxa"/>
            <w:vMerge w:val="restart"/>
            <w:shd w:val="clear" w:color="auto" w:fill="767171" w:themeFill="background2" w:themeFillShade="80"/>
            <w:vAlign w:val="center"/>
          </w:tcPr>
          <w:p w14:paraId="7068652C" w14:textId="77777777" w:rsidR="00BF0E73" w:rsidRDefault="00BF0E73" w:rsidP="00AF7D19">
            <w:pPr>
              <w:widowControl w:val="0"/>
              <w:ind w:left="94"/>
              <w:rPr>
                <w:rFonts w:eastAsia="Times New Roman" w:cs="Times New Roman"/>
                <w:b/>
                <w:bCs/>
                <w:i/>
                <w:iCs/>
                <w:color w:val="FFFFFF"/>
                <w:sz w:val="22"/>
              </w:rPr>
            </w:pPr>
            <w:r w:rsidRPr="00704513">
              <w:rPr>
                <w:rFonts w:eastAsia="Times New Roman" w:cs="Times New Roman"/>
                <w:b/>
                <w:bCs/>
                <w:i/>
                <w:iCs/>
                <w:color w:val="FFFFFF"/>
                <w:sz w:val="22"/>
              </w:rPr>
              <w:t>341.441,60</w:t>
            </w:r>
          </w:p>
        </w:tc>
      </w:tr>
      <w:tr w:rsidR="00BF0E73" w14:paraId="4B55AC19" w14:textId="77777777" w:rsidTr="00AF7D19">
        <w:trPr>
          <w:trHeight w:val="255"/>
        </w:trPr>
        <w:tc>
          <w:tcPr>
            <w:tcW w:w="1125" w:type="dxa"/>
            <w:vMerge/>
            <w:vAlign w:val="center"/>
          </w:tcPr>
          <w:p w14:paraId="073F5FBA" w14:textId="77777777" w:rsidR="00BF0E73" w:rsidRDefault="00BF0E73" w:rsidP="00AF7D19">
            <w:pPr>
              <w:widowControl w:val="0"/>
              <w:rPr>
                <w:b/>
                <w:i/>
                <w:color w:val="808080"/>
              </w:rPr>
            </w:pPr>
          </w:p>
        </w:tc>
        <w:tc>
          <w:tcPr>
            <w:tcW w:w="1499" w:type="dxa"/>
            <w:vMerge/>
            <w:shd w:val="clear" w:color="auto" w:fill="767171" w:themeFill="background2" w:themeFillShade="80"/>
            <w:vAlign w:val="center"/>
          </w:tcPr>
          <w:p w14:paraId="25480B68" w14:textId="77777777" w:rsidR="00BF0E73" w:rsidRDefault="00BF0E73" w:rsidP="00AF7D19">
            <w:pPr>
              <w:widowControl w:val="0"/>
              <w:rPr>
                <w:b/>
                <w:i/>
                <w:color w:val="808080"/>
              </w:rPr>
            </w:pPr>
          </w:p>
        </w:tc>
        <w:tc>
          <w:tcPr>
            <w:tcW w:w="849" w:type="dxa"/>
            <w:vAlign w:val="bottom"/>
          </w:tcPr>
          <w:p w14:paraId="57EA6E65" w14:textId="77777777" w:rsidR="00BF0E73" w:rsidRDefault="00BF0E73" w:rsidP="00AF7D19">
            <w:pPr>
              <w:widowControl w:val="0"/>
              <w:rPr>
                <w:rFonts w:cs="Arial"/>
              </w:rPr>
            </w:pPr>
          </w:p>
        </w:tc>
        <w:tc>
          <w:tcPr>
            <w:tcW w:w="1396" w:type="dxa"/>
            <w:vMerge/>
            <w:vAlign w:val="center"/>
          </w:tcPr>
          <w:p w14:paraId="5799FBD2" w14:textId="77777777" w:rsidR="00BF0E73" w:rsidRDefault="00BF0E73" w:rsidP="00AF7D19">
            <w:pPr>
              <w:widowControl w:val="0"/>
              <w:rPr>
                <w:b/>
                <w:i/>
                <w:color w:val="808080"/>
              </w:rPr>
            </w:pPr>
          </w:p>
        </w:tc>
        <w:tc>
          <w:tcPr>
            <w:tcW w:w="1582" w:type="dxa"/>
            <w:vMerge/>
            <w:shd w:val="clear" w:color="auto" w:fill="767171" w:themeFill="background2" w:themeFillShade="80"/>
            <w:vAlign w:val="center"/>
          </w:tcPr>
          <w:p w14:paraId="495E8D0B" w14:textId="77777777" w:rsidR="00BF0E73" w:rsidRDefault="00BF0E73" w:rsidP="00AF7D19">
            <w:pPr>
              <w:widowControl w:val="0"/>
              <w:rPr>
                <w:b/>
                <w:i/>
                <w:color w:val="808080"/>
              </w:rPr>
            </w:pPr>
          </w:p>
        </w:tc>
      </w:tr>
    </w:tbl>
    <w:p w14:paraId="30B81167" w14:textId="77777777" w:rsidR="00BF0E73" w:rsidRDefault="00BF0E73" w:rsidP="00BF0E73">
      <w:pPr>
        <w:rPr>
          <w:b/>
          <w:i/>
          <w:color w:val="808080"/>
        </w:rPr>
      </w:pPr>
    </w:p>
    <w:tbl>
      <w:tblPr>
        <w:tblW w:w="4500" w:type="dxa"/>
        <w:tblLayout w:type="fixed"/>
        <w:tblCellMar>
          <w:left w:w="70" w:type="dxa"/>
          <w:right w:w="70" w:type="dxa"/>
        </w:tblCellMar>
        <w:tblLook w:val="0000" w:firstRow="0" w:lastRow="0" w:firstColumn="0" w:lastColumn="0" w:noHBand="0" w:noVBand="0"/>
      </w:tblPr>
      <w:tblGrid>
        <w:gridCol w:w="1207"/>
        <w:gridCol w:w="1417"/>
        <w:gridCol w:w="900"/>
        <w:gridCol w:w="976"/>
      </w:tblGrid>
      <w:tr w:rsidR="00BF0E73" w14:paraId="00C93AC3" w14:textId="77777777" w:rsidTr="00AF7D19">
        <w:trPr>
          <w:trHeight w:val="255"/>
        </w:trPr>
        <w:tc>
          <w:tcPr>
            <w:tcW w:w="1206" w:type="dxa"/>
            <w:vAlign w:val="center"/>
          </w:tcPr>
          <w:p w14:paraId="2080597D" w14:textId="77777777" w:rsidR="00BF0E73" w:rsidRDefault="00BF0E73" w:rsidP="00AF7D19">
            <w:pPr>
              <w:widowControl w:val="0"/>
              <w:rPr>
                <w:rFonts w:cs="Arial"/>
                <w:b/>
                <w:bCs/>
              </w:rPr>
            </w:pPr>
            <w:r>
              <w:rPr>
                <w:rFonts w:cs="Arial"/>
                <w:b/>
                <w:bCs/>
              </w:rPr>
              <w:t>RNSV=</w:t>
            </w:r>
          </w:p>
        </w:tc>
        <w:tc>
          <w:tcPr>
            <w:tcW w:w="1417" w:type="dxa"/>
            <w:shd w:val="clear" w:color="auto" w:fill="767171" w:themeFill="background2" w:themeFillShade="80"/>
            <w:vAlign w:val="center"/>
          </w:tcPr>
          <w:p w14:paraId="76F5C54E" w14:textId="77777777" w:rsidR="00BF0E73" w:rsidRDefault="00BF0E73" w:rsidP="00AF7D19">
            <w:pPr>
              <w:widowControl w:val="0"/>
              <w:rPr>
                <w:rFonts w:cs="Arial"/>
                <w:b/>
                <w:color w:val="FFFFFF"/>
              </w:rPr>
            </w:pPr>
            <w:r w:rsidRPr="00881678">
              <w:rPr>
                <w:rFonts w:cs="Arial"/>
                <w:b/>
                <w:color w:val="FFFFFF"/>
              </w:rPr>
              <w:t>0,765</w:t>
            </w:r>
          </w:p>
        </w:tc>
        <w:tc>
          <w:tcPr>
            <w:tcW w:w="900" w:type="dxa"/>
            <w:vAlign w:val="bottom"/>
          </w:tcPr>
          <w:p w14:paraId="4D9F4AAE" w14:textId="77777777" w:rsidR="00BF0E73" w:rsidRDefault="00BF0E73" w:rsidP="00AF7D19">
            <w:pPr>
              <w:widowControl w:val="0"/>
              <w:rPr>
                <w:rFonts w:cs="Arial"/>
              </w:rPr>
            </w:pPr>
          </w:p>
        </w:tc>
        <w:tc>
          <w:tcPr>
            <w:tcW w:w="976" w:type="dxa"/>
            <w:vAlign w:val="bottom"/>
          </w:tcPr>
          <w:p w14:paraId="7300CD19" w14:textId="77777777" w:rsidR="00BF0E73" w:rsidRDefault="00BF0E73" w:rsidP="00AF7D19">
            <w:pPr>
              <w:widowControl w:val="0"/>
              <w:rPr>
                <w:rFonts w:cs="Arial"/>
                <w:b/>
                <w:bCs/>
              </w:rPr>
            </w:pPr>
          </w:p>
        </w:tc>
      </w:tr>
    </w:tbl>
    <w:p w14:paraId="42DFF5EC" w14:textId="77777777" w:rsidR="00BF0E73" w:rsidRDefault="00BF0E73" w:rsidP="00BF0E73">
      <w:pPr>
        <w:rPr>
          <w:b/>
          <w:i/>
          <w:color w:val="808080"/>
        </w:rPr>
      </w:pPr>
    </w:p>
    <w:tbl>
      <w:tblPr>
        <w:tblW w:w="7290" w:type="dxa"/>
        <w:tblInd w:w="-70" w:type="dxa"/>
        <w:tblLayout w:type="fixed"/>
        <w:tblCellMar>
          <w:left w:w="70" w:type="dxa"/>
          <w:right w:w="70" w:type="dxa"/>
        </w:tblCellMar>
        <w:tblLook w:val="0000" w:firstRow="0" w:lastRow="0" w:firstColumn="0" w:lastColumn="0" w:noHBand="0" w:noVBand="0"/>
      </w:tblPr>
      <w:tblGrid>
        <w:gridCol w:w="969"/>
        <w:gridCol w:w="968"/>
        <w:gridCol w:w="971"/>
        <w:gridCol w:w="969"/>
        <w:gridCol w:w="1296"/>
        <w:gridCol w:w="781"/>
        <w:gridCol w:w="1336"/>
      </w:tblGrid>
      <w:tr w:rsidR="00BF0E73" w14:paraId="7D6A8B7E" w14:textId="77777777" w:rsidTr="00AF7D19">
        <w:trPr>
          <w:trHeight w:val="300"/>
        </w:trPr>
        <w:tc>
          <w:tcPr>
            <w:tcW w:w="3876" w:type="dxa"/>
            <w:gridSpan w:val="4"/>
            <w:vAlign w:val="bottom"/>
          </w:tcPr>
          <w:p w14:paraId="24EA4996" w14:textId="77777777" w:rsidR="00BF0E73" w:rsidRDefault="00BF0E73" w:rsidP="00AF7D19">
            <w:pPr>
              <w:widowControl w:val="0"/>
              <w:spacing w:after="0" w:line="240" w:lineRule="auto"/>
              <w:ind w:left="497" w:firstLine="0"/>
              <w:jc w:val="left"/>
              <w:rPr>
                <w:rFonts w:eastAsia="Times New Roman"/>
                <w:b/>
                <w:szCs w:val="20"/>
              </w:rPr>
            </w:pPr>
            <w:r>
              <w:rPr>
                <w:rFonts w:eastAsia="Times New Roman"/>
                <w:b/>
                <w:szCs w:val="20"/>
              </w:rPr>
              <w:t>Ekonomska doba vračanja investicije</w:t>
            </w:r>
          </w:p>
        </w:tc>
        <w:tc>
          <w:tcPr>
            <w:tcW w:w="1296" w:type="dxa"/>
            <w:vAlign w:val="bottom"/>
          </w:tcPr>
          <w:p w14:paraId="4B15BF2E" w14:textId="77777777" w:rsidR="00BF0E73" w:rsidRDefault="00BF0E73" w:rsidP="00AF7D19">
            <w:pPr>
              <w:widowControl w:val="0"/>
              <w:spacing w:after="0" w:line="240" w:lineRule="auto"/>
              <w:ind w:left="0" w:firstLine="0"/>
              <w:jc w:val="right"/>
              <w:rPr>
                <w:rFonts w:eastAsia="Times New Roman"/>
                <w:b/>
                <w:i/>
                <w:iCs/>
                <w:color w:val="000000"/>
                <w:szCs w:val="20"/>
              </w:rPr>
            </w:pPr>
            <w:r>
              <w:rPr>
                <w:rFonts w:eastAsia="Times New Roman"/>
                <w:b/>
                <w:i/>
                <w:iCs/>
                <w:color w:val="000000"/>
                <w:szCs w:val="20"/>
              </w:rPr>
              <w:t>EDV=</w:t>
            </w:r>
          </w:p>
        </w:tc>
        <w:tc>
          <w:tcPr>
            <w:tcW w:w="781" w:type="dxa"/>
            <w:shd w:val="clear" w:color="auto" w:fill="767171" w:themeFill="background2" w:themeFillShade="80"/>
            <w:vAlign w:val="bottom"/>
          </w:tcPr>
          <w:p w14:paraId="1C5430B0" w14:textId="77777777" w:rsidR="00BF0E73" w:rsidRDefault="00BF0E73" w:rsidP="00AF7D19">
            <w:pPr>
              <w:widowControl w:val="0"/>
              <w:spacing w:after="0" w:line="240" w:lineRule="auto"/>
              <w:ind w:left="0" w:firstLine="0"/>
              <w:jc w:val="left"/>
              <w:rPr>
                <w:rFonts w:eastAsia="Times New Roman"/>
                <w:b/>
                <w:i/>
                <w:iCs/>
                <w:color w:val="FFFFFF"/>
                <w:szCs w:val="20"/>
              </w:rPr>
            </w:pPr>
            <w:r w:rsidRPr="00881678">
              <w:rPr>
                <w:rFonts w:eastAsia="Times New Roman"/>
                <w:b/>
                <w:i/>
                <w:iCs/>
                <w:color w:val="FFFFFF"/>
                <w:szCs w:val="20"/>
              </w:rPr>
              <w:t>4,824</w:t>
            </w:r>
          </w:p>
        </w:tc>
        <w:tc>
          <w:tcPr>
            <w:tcW w:w="1336" w:type="dxa"/>
            <w:shd w:val="clear" w:color="auto" w:fill="767171" w:themeFill="background2" w:themeFillShade="80"/>
            <w:vAlign w:val="bottom"/>
          </w:tcPr>
          <w:p w14:paraId="64DC95C5" w14:textId="77777777" w:rsidR="00BF0E73" w:rsidRDefault="00BF0E73" w:rsidP="00AF7D19">
            <w:pPr>
              <w:widowControl w:val="0"/>
              <w:spacing w:after="0" w:line="240" w:lineRule="auto"/>
              <w:ind w:left="0" w:firstLine="0"/>
              <w:jc w:val="left"/>
              <w:rPr>
                <w:rFonts w:eastAsia="Times New Roman"/>
                <w:b/>
                <w:color w:val="FFFFFF"/>
                <w:szCs w:val="20"/>
              </w:rPr>
            </w:pPr>
            <w:r>
              <w:rPr>
                <w:rFonts w:eastAsia="Times New Roman"/>
                <w:b/>
                <w:color w:val="FFFFFF"/>
                <w:szCs w:val="20"/>
              </w:rPr>
              <w:t>leta</w:t>
            </w:r>
          </w:p>
        </w:tc>
      </w:tr>
      <w:tr w:rsidR="00BF0E73" w14:paraId="3AC9E320" w14:textId="77777777" w:rsidTr="00AF7D19">
        <w:trPr>
          <w:trHeight w:val="300"/>
        </w:trPr>
        <w:tc>
          <w:tcPr>
            <w:tcW w:w="968" w:type="dxa"/>
            <w:vAlign w:val="bottom"/>
          </w:tcPr>
          <w:p w14:paraId="7B76544F" w14:textId="77777777" w:rsidR="00BF0E73" w:rsidRDefault="00BF0E73" w:rsidP="00AF7D19">
            <w:pPr>
              <w:widowControl w:val="0"/>
              <w:spacing w:after="0" w:line="240" w:lineRule="auto"/>
              <w:ind w:left="0" w:firstLine="0"/>
              <w:jc w:val="left"/>
              <w:rPr>
                <w:rFonts w:eastAsia="Times New Roman"/>
                <w:color w:val="000000"/>
                <w:sz w:val="22"/>
              </w:rPr>
            </w:pPr>
          </w:p>
        </w:tc>
        <w:tc>
          <w:tcPr>
            <w:tcW w:w="968" w:type="dxa"/>
            <w:vAlign w:val="bottom"/>
          </w:tcPr>
          <w:p w14:paraId="058D5E81" w14:textId="77777777" w:rsidR="00BF0E73" w:rsidRDefault="00BF0E73" w:rsidP="00AF7D19">
            <w:pPr>
              <w:widowControl w:val="0"/>
              <w:spacing w:after="0" w:line="240" w:lineRule="auto"/>
              <w:ind w:left="0" w:firstLine="0"/>
              <w:jc w:val="left"/>
              <w:rPr>
                <w:rFonts w:ascii="Times New Roman" w:eastAsia="Times New Roman" w:hAnsi="Times New Roman" w:cs="Times New Roman"/>
                <w:szCs w:val="20"/>
              </w:rPr>
            </w:pPr>
          </w:p>
        </w:tc>
        <w:tc>
          <w:tcPr>
            <w:tcW w:w="971" w:type="dxa"/>
            <w:vAlign w:val="bottom"/>
          </w:tcPr>
          <w:p w14:paraId="1B6F1B76" w14:textId="77777777" w:rsidR="00BF0E73" w:rsidRDefault="00BF0E73" w:rsidP="00AF7D19">
            <w:pPr>
              <w:widowControl w:val="0"/>
              <w:spacing w:after="0" w:line="240" w:lineRule="auto"/>
              <w:ind w:left="0" w:firstLine="0"/>
              <w:jc w:val="left"/>
              <w:rPr>
                <w:rFonts w:ascii="Times New Roman" w:eastAsia="Times New Roman" w:hAnsi="Times New Roman" w:cs="Times New Roman"/>
                <w:szCs w:val="20"/>
              </w:rPr>
            </w:pPr>
          </w:p>
        </w:tc>
        <w:tc>
          <w:tcPr>
            <w:tcW w:w="969" w:type="dxa"/>
            <w:vAlign w:val="bottom"/>
          </w:tcPr>
          <w:p w14:paraId="107D31DF" w14:textId="77777777" w:rsidR="00BF0E73" w:rsidRDefault="00BF0E73" w:rsidP="00AF7D19">
            <w:pPr>
              <w:widowControl w:val="0"/>
              <w:spacing w:after="0" w:line="240" w:lineRule="auto"/>
              <w:ind w:left="0" w:firstLine="0"/>
              <w:jc w:val="left"/>
              <w:rPr>
                <w:rFonts w:ascii="Times New Roman" w:eastAsia="Times New Roman" w:hAnsi="Times New Roman" w:cs="Times New Roman"/>
                <w:szCs w:val="20"/>
              </w:rPr>
            </w:pPr>
          </w:p>
        </w:tc>
        <w:tc>
          <w:tcPr>
            <w:tcW w:w="1296" w:type="dxa"/>
            <w:vAlign w:val="bottom"/>
          </w:tcPr>
          <w:p w14:paraId="2DEEEDBD" w14:textId="77777777" w:rsidR="00BF0E73" w:rsidRDefault="00BF0E73" w:rsidP="00AF7D19">
            <w:pPr>
              <w:widowControl w:val="0"/>
              <w:spacing w:after="0" w:line="240" w:lineRule="auto"/>
              <w:ind w:left="0" w:firstLine="0"/>
              <w:jc w:val="right"/>
              <w:rPr>
                <w:rFonts w:eastAsia="Times New Roman"/>
                <w:i/>
                <w:iCs/>
                <w:color w:val="000000"/>
                <w:szCs w:val="20"/>
              </w:rPr>
            </w:pPr>
            <w:r>
              <w:rPr>
                <w:rFonts w:eastAsia="Times New Roman"/>
                <w:i/>
                <w:iCs/>
                <w:color w:val="000000"/>
                <w:szCs w:val="20"/>
              </w:rPr>
              <w:t>oz.</w:t>
            </w:r>
          </w:p>
        </w:tc>
        <w:tc>
          <w:tcPr>
            <w:tcW w:w="781" w:type="dxa"/>
            <w:shd w:val="clear" w:color="auto" w:fill="767171" w:themeFill="background2" w:themeFillShade="80"/>
            <w:vAlign w:val="bottom"/>
          </w:tcPr>
          <w:p w14:paraId="42232834" w14:textId="77777777" w:rsidR="00BF0E73" w:rsidRDefault="00BF0E73" w:rsidP="00AF7D19">
            <w:pPr>
              <w:widowControl w:val="0"/>
              <w:spacing w:after="0" w:line="240" w:lineRule="auto"/>
              <w:ind w:left="0" w:firstLine="0"/>
              <w:jc w:val="left"/>
              <w:rPr>
                <w:rFonts w:eastAsia="Times New Roman"/>
                <w:i/>
                <w:iCs/>
                <w:color w:val="FFFFFF"/>
                <w:szCs w:val="20"/>
              </w:rPr>
            </w:pPr>
            <w:r w:rsidRPr="00881678">
              <w:rPr>
                <w:rFonts w:eastAsia="Times New Roman"/>
                <w:i/>
                <w:iCs/>
                <w:color w:val="FFFFFF"/>
                <w:szCs w:val="20"/>
              </w:rPr>
              <w:t>57,88</w:t>
            </w:r>
          </w:p>
        </w:tc>
        <w:tc>
          <w:tcPr>
            <w:tcW w:w="1336" w:type="dxa"/>
            <w:shd w:val="clear" w:color="auto" w:fill="767171" w:themeFill="background2" w:themeFillShade="80"/>
            <w:vAlign w:val="bottom"/>
          </w:tcPr>
          <w:p w14:paraId="59CA23BD" w14:textId="77777777" w:rsidR="00BF0E73" w:rsidRDefault="00BF0E73" w:rsidP="00AF7D19">
            <w:pPr>
              <w:widowControl w:val="0"/>
              <w:spacing w:after="0" w:line="240" w:lineRule="auto"/>
              <w:ind w:left="0" w:firstLine="0"/>
              <w:jc w:val="left"/>
              <w:rPr>
                <w:rFonts w:eastAsia="Times New Roman"/>
                <w:color w:val="FFFFFF"/>
                <w:szCs w:val="20"/>
              </w:rPr>
            </w:pPr>
            <w:r>
              <w:rPr>
                <w:rFonts w:eastAsia="Times New Roman"/>
                <w:color w:val="FFFFFF"/>
                <w:szCs w:val="20"/>
              </w:rPr>
              <w:t>mesecev</w:t>
            </w:r>
          </w:p>
        </w:tc>
      </w:tr>
    </w:tbl>
    <w:p w14:paraId="6E1B17D1" w14:textId="77777777" w:rsidR="00BF0E73" w:rsidRDefault="00BF0E73" w:rsidP="00BF0E73"/>
    <w:p w14:paraId="206D9AEC" w14:textId="77777777" w:rsidR="00BF0E73" w:rsidRPr="005926A3" w:rsidRDefault="00BF0E73" w:rsidP="00BF0E73">
      <w:r w:rsidRPr="005926A3">
        <w:t>Iz zgoraj navedenih kazalnikov je razvidno</w:t>
      </w:r>
      <w:r>
        <w:t>,</w:t>
      </w:r>
      <w:r w:rsidRPr="005926A3">
        <w:t xml:space="preserve"> da je finančna analiza prikazala nesmotrnost investicije, medtem ko je ekonomska analiza prikazala upravičenost in smiselnost investicije.</w:t>
      </w:r>
    </w:p>
    <w:p w14:paraId="27DD1C17" w14:textId="77777777" w:rsidR="00BF0E73" w:rsidRPr="00ED7ACA" w:rsidRDefault="00BF0E73" w:rsidP="00BF0E73">
      <w:r w:rsidRPr="005926A3">
        <w:rPr>
          <w:rFonts w:cs="Arial"/>
        </w:rPr>
        <w:t xml:space="preserve">Odločitev </w:t>
      </w:r>
      <w:r w:rsidRPr="005926A3">
        <w:rPr>
          <w:rFonts w:cs="Arial"/>
          <w:b/>
        </w:rPr>
        <w:t>ZA investicijo</w:t>
      </w:r>
      <w:r w:rsidRPr="005926A3">
        <w:rPr>
          <w:rFonts w:cs="Arial"/>
        </w:rPr>
        <w:t xml:space="preserve"> je ekonomsko upravičeno in sprejemljiva.</w:t>
      </w:r>
    </w:p>
    <w:p w14:paraId="3A850125" w14:textId="36643F45" w:rsidR="00086C2C" w:rsidRPr="00ED7ACA" w:rsidRDefault="00086C2C" w:rsidP="00D6250A"/>
    <w:sectPr w:rsidR="00086C2C" w:rsidRPr="00ED7ACA" w:rsidSect="00305ED8">
      <w:pgSz w:w="11906" w:h="16838"/>
      <w:pgMar w:top="1560" w:right="1440" w:bottom="1560" w:left="1440" w:header="563" w:footer="92"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91FE2C" w14:textId="77777777" w:rsidR="000D649C" w:rsidRDefault="000D649C" w:rsidP="00347220">
      <w:pPr>
        <w:spacing w:after="0" w:line="240" w:lineRule="auto"/>
      </w:pPr>
      <w:r>
        <w:separator/>
      </w:r>
    </w:p>
  </w:endnote>
  <w:endnote w:type="continuationSeparator" w:id="0">
    <w:p w14:paraId="3E81DBCE" w14:textId="77777777" w:rsidR="000D649C" w:rsidRDefault="000D649C" w:rsidP="00347220">
      <w:pPr>
        <w:spacing w:after="0" w:line="240" w:lineRule="auto"/>
      </w:pPr>
      <w:r>
        <w:continuationSeparator/>
      </w:r>
    </w:p>
  </w:endnote>
  <w:endnote w:type="continuationNotice" w:id="1">
    <w:p w14:paraId="4F8C430D" w14:textId="77777777" w:rsidR="000D649C" w:rsidRDefault="000D649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Bold">
    <w:panose1 w:val="00000000000000000000"/>
    <w:charset w:val="EE"/>
    <w:family w:val="auto"/>
    <w:notTrueType/>
    <w:pitch w:val="default"/>
    <w:sig w:usb0="00000005" w:usb1="00000000" w:usb2="00000000" w:usb3="00000000" w:csb0="00000002" w:csb1="00000000"/>
  </w:font>
  <w:font w:name="Arial,BoldItalic">
    <w:panose1 w:val="00000000000000000000"/>
    <w:charset w:val="EE"/>
    <w:family w:val="auto"/>
    <w:notTrueType/>
    <w:pitch w:val="default"/>
    <w:sig w:usb0="00000005" w:usb1="00000000" w:usb2="00000000" w:usb3="00000000" w:csb0="00000002" w:csb1="00000000"/>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3189828"/>
      <w:docPartObj>
        <w:docPartGallery w:val="Page Numbers (Bottom of Page)"/>
        <w:docPartUnique/>
      </w:docPartObj>
    </w:sdtPr>
    <w:sdtEndPr/>
    <w:sdtContent>
      <w:p w14:paraId="3A850146" w14:textId="77777777" w:rsidR="002F0918" w:rsidRDefault="002F0918">
        <w:pPr>
          <w:pStyle w:val="Noga"/>
          <w:jc w:val="right"/>
        </w:pPr>
        <w:r w:rsidRPr="00D71616">
          <w:rPr>
            <w:noProof/>
          </w:rPr>
          <w:drawing>
            <wp:anchor distT="0" distB="0" distL="114300" distR="114300" simplePos="0" relativeHeight="251658245" behindDoc="1" locked="0" layoutInCell="1" allowOverlap="1" wp14:anchorId="3A85014A" wp14:editId="3A85014B">
              <wp:simplePos x="0" y="0"/>
              <wp:positionH relativeFrom="margin">
                <wp:align>center</wp:align>
              </wp:positionH>
              <wp:positionV relativeFrom="paragraph">
                <wp:posOffset>-171270</wp:posOffset>
              </wp:positionV>
              <wp:extent cx="841215" cy="313894"/>
              <wp:effectExtent l="0" t="0" r="0" b="0"/>
              <wp:wrapNone/>
              <wp:docPr id="42" name="Slika 42" descr="C:\Users\Sabina\Documents\Documents\2020\dokumenti-vzorci-logo\logo Riso\Riso%20logotip%20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bina\Documents\Documents\2020\dokumenti-vzorci-logo\logo Riso\Riso%20logotip%202019.png"/>
                      <pic:cNvPicPr>
                        <a:picLocks noChangeAspect="1" noChangeArrowheads="1"/>
                      </pic:cNvPicPr>
                    </pic:nvPicPr>
                    <pic:blipFill rotWithShape="1">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r="49414"/>
                      <a:stretch/>
                    </pic:blipFill>
                    <pic:spPr bwMode="auto">
                      <a:xfrm>
                        <a:off x="0" y="0"/>
                        <a:ext cx="841215" cy="3138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DA7A57">
          <w:rPr>
            <w:noProof/>
          </w:rPr>
          <w:t>29</w:t>
        </w:r>
        <w:r>
          <w:fldChar w:fldCharType="end"/>
        </w:r>
      </w:p>
    </w:sdtContent>
  </w:sdt>
  <w:p w14:paraId="3A850147" w14:textId="77777777" w:rsidR="002F0918" w:rsidRDefault="002F0918" w:rsidP="00347220">
    <w:pPr>
      <w:ind w:left="4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50149" w14:textId="77777777" w:rsidR="002F0918" w:rsidRDefault="002F0918">
    <w:pPr>
      <w:pStyle w:val="Noga"/>
    </w:pPr>
    <w:r w:rsidRPr="00C64BCF">
      <w:rPr>
        <w:noProof/>
      </w:rPr>
      <w:drawing>
        <wp:anchor distT="0" distB="0" distL="114300" distR="114300" simplePos="0" relativeHeight="251658244" behindDoc="0" locked="0" layoutInCell="1" allowOverlap="1" wp14:anchorId="3A850150" wp14:editId="3A850151">
          <wp:simplePos x="0" y="0"/>
          <wp:positionH relativeFrom="margin">
            <wp:posOffset>4722229</wp:posOffset>
          </wp:positionH>
          <wp:positionV relativeFrom="margin">
            <wp:posOffset>9007522</wp:posOffset>
          </wp:positionV>
          <wp:extent cx="1473959" cy="280010"/>
          <wp:effectExtent l="0" t="0" r="0" b="6350"/>
          <wp:wrapSquare wrapText="bothSides"/>
          <wp:docPr id="49" name="Slika 49" descr="C:\Users\Sabina\Documents\Documents\2020\dokumenti-vzorci-logo\logo Riso\Riso%20logotip%20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bina\Documents\Documents\2020\dokumenti-vzorci-logo\logo Riso\Riso%20logotip%202019.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73959" cy="280010"/>
                  </a:xfrm>
                  <a:prstGeom prst="rect">
                    <a:avLst/>
                  </a:prstGeom>
                  <a:noFill/>
                  <a:ln>
                    <a:noFill/>
                  </a:ln>
                </pic:spPr>
              </pic:pic>
            </a:graphicData>
          </a:graphic>
        </wp:anchor>
      </w:drawing>
    </w:r>
    <w:r>
      <w:rPr>
        <w:noProof/>
      </w:rPr>
      <w:drawing>
        <wp:anchor distT="0" distB="0" distL="114300" distR="114300" simplePos="0" relativeHeight="251658242" behindDoc="0" locked="0" layoutInCell="1" allowOverlap="1" wp14:anchorId="3A850152" wp14:editId="3A850153">
          <wp:simplePos x="0" y="0"/>
          <wp:positionH relativeFrom="leftMargin">
            <wp:posOffset>279400</wp:posOffset>
          </wp:positionH>
          <wp:positionV relativeFrom="margin">
            <wp:posOffset>8017510</wp:posOffset>
          </wp:positionV>
          <wp:extent cx="316865" cy="3022600"/>
          <wp:effectExtent l="0" t="0" r="6985" b="6350"/>
          <wp:wrapSquare wrapText="bothSides"/>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r>
      <w:rPr>
        <w:noProof/>
      </w:rPr>
      <w:drawing>
        <wp:anchor distT="0" distB="0" distL="114300" distR="114300" simplePos="0" relativeHeight="251658241" behindDoc="0" locked="0" layoutInCell="1" allowOverlap="1" wp14:anchorId="3A850154" wp14:editId="3A850155">
          <wp:simplePos x="0" y="0"/>
          <wp:positionH relativeFrom="leftMargin">
            <wp:posOffset>289560</wp:posOffset>
          </wp:positionH>
          <wp:positionV relativeFrom="margin">
            <wp:posOffset>5013012</wp:posOffset>
          </wp:positionV>
          <wp:extent cx="316865" cy="3022600"/>
          <wp:effectExtent l="0" t="0" r="6985" b="6350"/>
          <wp:wrapSquare wrapText="bothSides"/>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D013F" w14:textId="77777777" w:rsidR="000D649C" w:rsidRDefault="000D649C" w:rsidP="00347220">
      <w:pPr>
        <w:spacing w:after="0" w:line="240" w:lineRule="auto"/>
      </w:pPr>
      <w:r>
        <w:separator/>
      </w:r>
    </w:p>
  </w:footnote>
  <w:footnote w:type="continuationSeparator" w:id="0">
    <w:p w14:paraId="48D95906" w14:textId="77777777" w:rsidR="000D649C" w:rsidRDefault="000D649C" w:rsidP="00347220">
      <w:pPr>
        <w:spacing w:after="0" w:line="240" w:lineRule="auto"/>
      </w:pPr>
      <w:r>
        <w:continuationSeparator/>
      </w:r>
    </w:p>
  </w:footnote>
  <w:footnote w:type="continuationNotice" w:id="1">
    <w:p w14:paraId="0CA592F0" w14:textId="77777777" w:rsidR="000D649C" w:rsidRDefault="000D649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DC057" w14:textId="784B7F99" w:rsidR="00EE3E72" w:rsidRPr="003B07A2" w:rsidRDefault="002F0918" w:rsidP="00EE3E72">
    <w:pPr>
      <w:pStyle w:val="Glava"/>
      <w:jc w:val="right"/>
      <w:rPr>
        <w:sz w:val="18"/>
        <w:szCs w:val="18"/>
      </w:rPr>
    </w:pPr>
    <w:r w:rsidRPr="00E35711">
      <w:rPr>
        <w:sz w:val="18"/>
        <w:szCs w:val="18"/>
      </w:rPr>
      <w:t>Investicijski program</w:t>
    </w:r>
  </w:p>
  <w:p w14:paraId="3A850145" w14:textId="4086D3E1" w:rsidR="002F0918" w:rsidRDefault="002F0918" w:rsidP="00E35711">
    <w:pPr>
      <w:pStyle w:val="Glava"/>
      <w:jc w:val="right"/>
    </w:pPr>
    <w:r w:rsidRPr="001C2437">
      <w:rPr>
        <w:sz w:val="18"/>
        <w:szCs w:val="18"/>
      </w:rPr>
      <w:t>»</w:t>
    </w:r>
    <w:r w:rsidR="0086418B" w:rsidRPr="0086418B">
      <w:rPr>
        <w:sz w:val="18"/>
        <w:szCs w:val="18"/>
      </w:rPr>
      <w:t>Ureditev tematske in pohodne poti ob lipovem drevoredu</w:t>
    </w:r>
    <w:r w:rsidRPr="001C2437">
      <w:rPr>
        <w:sz w:val="18"/>
        <w:szCs w:val="18"/>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50148" w14:textId="08071BF0" w:rsidR="002F0918" w:rsidRPr="00B17F89" w:rsidRDefault="002F0918" w:rsidP="00B17F89">
    <w:pPr>
      <w:pStyle w:val="Glava"/>
      <w:jc w:val="right"/>
      <w:rPr>
        <w:i/>
      </w:rPr>
    </w:pPr>
    <w:r w:rsidRPr="00B17F89">
      <w:rPr>
        <w:i/>
        <w:noProof/>
      </w:rPr>
      <w:drawing>
        <wp:anchor distT="0" distB="0" distL="114300" distR="114300" simplePos="0" relativeHeight="251658240" behindDoc="0" locked="0" layoutInCell="1" allowOverlap="1" wp14:anchorId="3A85014C" wp14:editId="3A85014D">
          <wp:simplePos x="0" y="0"/>
          <wp:positionH relativeFrom="leftMargin">
            <wp:posOffset>331470</wp:posOffset>
          </wp:positionH>
          <wp:positionV relativeFrom="margin">
            <wp:posOffset>2016438</wp:posOffset>
          </wp:positionV>
          <wp:extent cx="316865" cy="3022600"/>
          <wp:effectExtent l="0" t="0" r="6985" b="6350"/>
          <wp:wrapSquare wrapText="bothSides"/>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r w:rsidRPr="00B17F89">
      <w:rPr>
        <w:i/>
        <w:noProof/>
      </w:rPr>
      <w:drawing>
        <wp:anchor distT="0" distB="0" distL="114300" distR="114300" simplePos="0" relativeHeight="251658243" behindDoc="0" locked="0" layoutInCell="1" allowOverlap="1" wp14:anchorId="3A85014E" wp14:editId="3A85014F">
          <wp:simplePos x="0" y="0"/>
          <wp:positionH relativeFrom="leftMargin">
            <wp:posOffset>354841</wp:posOffset>
          </wp:positionH>
          <wp:positionV relativeFrom="margin">
            <wp:posOffset>-961541</wp:posOffset>
          </wp:positionV>
          <wp:extent cx="316865" cy="3022600"/>
          <wp:effectExtent l="0" t="0" r="6985" b="6350"/>
          <wp:wrapSquare wrapText="bothSides"/>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16865" cy="30226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69A33E0"/>
    <w:lvl w:ilvl="0">
      <w:start w:val="1"/>
      <w:numFmt w:val="decimal"/>
      <w:pStyle w:val="Otevilenseznam5"/>
      <w:lvlText w:val="%1."/>
      <w:lvlJc w:val="left"/>
      <w:pPr>
        <w:tabs>
          <w:tab w:val="num" w:pos="1492"/>
        </w:tabs>
        <w:ind w:left="1492" w:hanging="360"/>
      </w:pPr>
    </w:lvl>
  </w:abstractNum>
  <w:abstractNum w:abstractNumId="1" w15:restartNumberingAfterBreak="0">
    <w:nsid w:val="FFFFFF7D"/>
    <w:multiLevelType w:val="singleLevel"/>
    <w:tmpl w:val="1584C6F2"/>
    <w:lvl w:ilvl="0">
      <w:start w:val="1"/>
      <w:numFmt w:val="decimal"/>
      <w:pStyle w:val="Otevilenseznam4"/>
      <w:lvlText w:val="%1."/>
      <w:lvlJc w:val="left"/>
      <w:pPr>
        <w:tabs>
          <w:tab w:val="num" w:pos="1209"/>
        </w:tabs>
        <w:ind w:left="1209" w:hanging="360"/>
      </w:pPr>
    </w:lvl>
  </w:abstractNum>
  <w:abstractNum w:abstractNumId="2" w15:restartNumberingAfterBreak="0">
    <w:nsid w:val="FFFFFF7E"/>
    <w:multiLevelType w:val="singleLevel"/>
    <w:tmpl w:val="FC8C203E"/>
    <w:lvl w:ilvl="0">
      <w:start w:val="1"/>
      <w:numFmt w:val="decimal"/>
      <w:pStyle w:val="Otevilenseznam3"/>
      <w:lvlText w:val="%1."/>
      <w:lvlJc w:val="left"/>
      <w:pPr>
        <w:tabs>
          <w:tab w:val="num" w:pos="926"/>
        </w:tabs>
        <w:ind w:left="926" w:hanging="360"/>
      </w:pPr>
    </w:lvl>
  </w:abstractNum>
  <w:abstractNum w:abstractNumId="3" w15:restartNumberingAfterBreak="0">
    <w:nsid w:val="FFFFFF7F"/>
    <w:multiLevelType w:val="singleLevel"/>
    <w:tmpl w:val="FE86FA9C"/>
    <w:lvl w:ilvl="0">
      <w:start w:val="1"/>
      <w:numFmt w:val="decimal"/>
      <w:pStyle w:val="Otevilenseznam2"/>
      <w:lvlText w:val="%1."/>
      <w:lvlJc w:val="left"/>
      <w:pPr>
        <w:tabs>
          <w:tab w:val="num" w:pos="643"/>
        </w:tabs>
        <w:ind w:left="643" w:hanging="360"/>
      </w:pPr>
    </w:lvl>
  </w:abstractNum>
  <w:abstractNum w:abstractNumId="4" w15:restartNumberingAfterBreak="0">
    <w:nsid w:val="FFFFFF80"/>
    <w:multiLevelType w:val="singleLevel"/>
    <w:tmpl w:val="24949116"/>
    <w:lvl w:ilvl="0">
      <w:start w:val="1"/>
      <w:numFmt w:val="bullet"/>
      <w:pStyle w:val="Oznaenseznam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A6EC10"/>
    <w:lvl w:ilvl="0">
      <w:start w:val="1"/>
      <w:numFmt w:val="bullet"/>
      <w:pStyle w:val="Oznaenseznam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258E482"/>
    <w:lvl w:ilvl="0">
      <w:start w:val="1"/>
      <w:numFmt w:val="bullet"/>
      <w:pStyle w:val="Oznaenseznam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362F7C"/>
    <w:lvl w:ilvl="0">
      <w:start w:val="1"/>
      <w:numFmt w:val="bullet"/>
      <w:pStyle w:val="Oznaenseznam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940BB4A"/>
    <w:lvl w:ilvl="0">
      <w:start w:val="1"/>
      <w:numFmt w:val="decimal"/>
      <w:pStyle w:val="Otevilenseznam"/>
      <w:lvlText w:val="%1."/>
      <w:lvlJc w:val="left"/>
      <w:pPr>
        <w:tabs>
          <w:tab w:val="num" w:pos="360"/>
        </w:tabs>
        <w:ind w:left="360" w:hanging="360"/>
      </w:pPr>
    </w:lvl>
  </w:abstractNum>
  <w:abstractNum w:abstractNumId="9" w15:restartNumberingAfterBreak="0">
    <w:nsid w:val="FFFFFF89"/>
    <w:multiLevelType w:val="singleLevel"/>
    <w:tmpl w:val="8DCAE828"/>
    <w:lvl w:ilvl="0">
      <w:start w:val="1"/>
      <w:numFmt w:val="bullet"/>
      <w:pStyle w:val="Oznaenseznam"/>
      <w:lvlText w:val=""/>
      <w:lvlJc w:val="left"/>
      <w:pPr>
        <w:tabs>
          <w:tab w:val="num" w:pos="360"/>
        </w:tabs>
        <w:ind w:left="360" w:hanging="360"/>
      </w:pPr>
      <w:rPr>
        <w:rFonts w:ascii="Symbol" w:hAnsi="Symbol" w:hint="default"/>
      </w:rPr>
    </w:lvl>
  </w:abstractNum>
  <w:abstractNum w:abstractNumId="10" w15:restartNumberingAfterBreak="0">
    <w:nsid w:val="03FF700D"/>
    <w:multiLevelType w:val="hybridMultilevel"/>
    <w:tmpl w:val="D6B6A85E"/>
    <w:lvl w:ilvl="0" w:tplc="995CCE64">
      <w:numFmt w:val="bullet"/>
      <w:lvlText w:val="-"/>
      <w:lvlJc w:val="left"/>
      <w:pPr>
        <w:ind w:left="730" w:hanging="360"/>
      </w:pPr>
      <w:rPr>
        <w:rFonts w:ascii="Arial" w:eastAsia="Times New Roman" w:hAnsi="Arial" w:cs="Arial" w:hint="default"/>
      </w:rPr>
    </w:lvl>
    <w:lvl w:ilvl="1" w:tplc="04240003" w:tentative="1">
      <w:start w:val="1"/>
      <w:numFmt w:val="bullet"/>
      <w:lvlText w:val="o"/>
      <w:lvlJc w:val="left"/>
      <w:pPr>
        <w:ind w:left="1450" w:hanging="360"/>
      </w:pPr>
      <w:rPr>
        <w:rFonts w:ascii="Courier New" w:hAnsi="Courier New" w:cs="Courier New" w:hint="default"/>
      </w:rPr>
    </w:lvl>
    <w:lvl w:ilvl="2" w:tplc="04240005" w:tentative="1">
      <w:start w:val="1"/>
      <w:numFmt w:val="bullet"/>
      <w:lvlText w:val=""/>
      <w:lvlJc w:val="left"/>
      <w:pPr>
        <w:ind w:left="2170" w:hanging="360"/>
      </w:pPr>
      <w:rPr>
        <w:rFonts w:ascii="Wingdings" w:hAnsi="Wingdings" w:hint="default"/>
      </w:rPr>
    </w:lvl>
    <w:lvl w:ilvl="3" w:tplc="04240001" w:tentative="1">
      <w:start w:val="1"/>
      <w:numFmt w:val="bullet"/>
      <w:lvlText w:val=""/>
      <w:lvlJc w:val="left"/>
      <w:pPr>
        <w:ind w:left="2890" w:hanging="360"/>
      </w:pPr>
      <w:rPr>
        <w:rFonts w:ascii="Symbol" w:hAnsi="Symbol" w:hint="default"/>
      </w:rPr>
    </w:lvl>
    <w:lvl w:ilvl="4" w:tplc="04240003" w:tentative="1">
      <w:start w:val="1"/>
      <w:numFmt w:val="bullet"/>
      <w:lvlText w:val="o"/>
      <w:lvlJc w:val="left"/>
      <w:pPr>
        <w:ind w:left="3610" w:hanging="360"/>
      </w:pPr>
      <w:rPr>
        <w:rFonts w:ascii="Courier New" w:hAnsi="Courier New" w:cs="Courier New" w:hint="default"/>
      </w:rPr>
    </w:lvl>
    <w:lvl w:ilvl="5" w:tplc="04240005" w:tentative="1">
      <w:start w:val="1"/>
      <w:numFmt w:val="bullet"/>
      <w:lvlText w:val=""/>
      <w:lvlJc w:val="left"/>
      <w:pPr>
        <w:ind w:left="4330" w:hanging="360"/>
      </w:pPr>
      <w:rPr>
        <w:rFonts w:ascii="Wingdings" w:hAnsi="Wingdings" w:hint="default"/>
      </w:rPr>
    </w:lvl>
    <w:lvl w:ilvl="6" w:tplc="04240001" w:tentative="1">
      <w:start w:val="1"/>
      <w:numFmt w:val="bullet"/>
      <w:lvlText w:val=""/>
      <w:lvlJc w:val="left"/>
      <w:pPr>
        <w:ind w:left="5050" w:hanging="360"/>
      </w:pPr>
      <w:rPr>
        <w:rFonts w:ascii="Symbol" w:hAnsi="Symbol" w:hint="default"/>
      </w:rPr>
    </w:lvl>
    <w:lvl w:ilvl="7" w:tplc="04240003" w:tentative="1">
      <w:start w:val="1"/>
      <w:numFmt w:val="bullet"/>
      <w:lvlText w:val="o"/>
      <w:lvlJc w:val="left"/>
      <w:pPr>
        <w:ind w:left="5770" w:hanging="360"/>
      </w:pPr>
      <w:rPr>
        <w:rFonts w:ascii="Courier New" w:hAnsi="Courier New" w:cs="Courier New" w:hint="default"/>
      </w:rPr>
    </w:lvl>
    <w:lvl w:ilvl="8" w:tplc="04240005" w:tentative="1">
      <w:start w:val="1"/>
      <w:numFmt w:val="bullet"/>
      <w:lvlText w:val=""/>
      <w:lvlJc w:val="left"/>
      <w:pPr>
        <w:ind w:left="6490" w:hanging="360"/>
      </w:pPr>
      <w:rPr>
        <w:rFonts w:ascii="Wingdings" w:hAnsi="Wingdings" w:hint="default"/>
      </w:rPr>
    </w:lvl>
  </w:abstractNum>
  <w:abstractNum w:abstractNumId="11" w15:restartNumberingAfterBreak="0">
    <w:nsid w:val="0DA23EE9"/>
    <w:multiLevelType w:val="hybridMultilevel"/>
    <w:tmpl w:val="9D705258"/>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0E2F4E8F"/>
    <w:multiLevelType w:val="hybridMultilevel"/>
    <w:tmpl w:val="5EA6A448"/>
    <w:lvl w:ilvl="0" w:tplc="416A0258">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2236CB9"/>
    <w:multiLevelType w:val="hybridMultilevel"/>
    <w:tmpl w:val="4094C58E"/>
    <w:lvl w:ilvl="0" w:tplc="AE3E0F32">
      <w:numFmt w:val="bullet"/>
      <w:lvlText w:val="-"/>
      <w:lvlJc w:val="left"/>
      <w:pPr>
        <w:ind w:left="1068" w:hanging="360"/>
      </w:pPr>
      <w:rPr>
        <w:rFonts w:ascii="Calibri" w:eastAsia="Calibri" w:hAnsi="Calibri" w:cs="Arial" w:hint="default"/>
      </w:rPr>
    </w:lvl>
    <w:lvl w:ilvl="1" w:tplc="8A8ECC88">
      <w:numFmt w:val="bullet"/>
      <w:lvlText w:val=""/>
      <w:lvlJc w:val="left"/>
      <w:pPr>
        <w:ind w:left="1788" w:hanging="360"/>
      </w:pPr>
      <w:rPr>
        <w:rFonts w:ascii="Calibri" w:eastAsia="Calibri" w:hAnsi="Calibri" w:cs="Calibri"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14" w15:restartNumberingAfterBreak="0">
    <w:nsid w:val="13C11782"/>
    <w:multiLevelType w:val="hybridMultilevel"/>
    <w:tmpl w:val="008C3AD6"/>
    <w:lvl w:ilvl="0" w:tplc="1960D04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43F7B09"/>
    <w:multiLevelType w:val="hybridMultilevel"/>
    <w:tmpl w:val="4290016C"/>
    <w:lvl w:ilvl="0" w:tplc="32C4CF08">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14913E96"/>
    <w:multiLevelType w:val="hybridMultilevel"/>
    <w:tmpl w:val="8790006E"/>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182028CA"/>
    <w:multiLevelType w:val="hybridMultilevel"/>
    <w:tmpl w:val="16EA7016"/>
    <w:lvl w:ilvl="0" w:tplc="AE3E0F32">
      <w:numFmt w:val="bullet"/>
      <w:lvlText w:val="-"/>
      <w:lvlJc w:val="left"/>
      <w:pPr>
        <w:ind w:left="1068" w:hanging="360"/>
      </w:pPr>
      <w:rPr>
        <w:rFonts w:ascii="Calibri" w:eastAsia="Calibri" w:hAnsi="Calibri"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18" w15:restartNumberingAfterBreak="0">
    <w:nsid w:val="1B6F37C4"/>
    <w:multiLevelType w:val="hybridMultilevel"/>
    <w:tmpl w:val="50924554"/>
    <w:lvl w:ilvl="0" w:tplc="628AB7E4">
      <w:numFmt w:val="bullet"/>
      <w:lvlText w:val="-"/>
      <w:lvlJc w:val="left"/>
      <w:pPr>
        <w:ind w:left="1080" w:hanging="360"/>
      </w:pPr>
      <w:rPr>
        <w:rFonts w:ascii="Arial" w:eastAsia="Times New Roman" w:hAnsi="Arial" w:cs="Aria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9" w15:restartNumberingAfterBreak="0">
    <w:nsid w:val="1FC3326A"/>
    <w:multiLevelType w:val="hybridMultilevel"/>
    <w:tmpl w:val="71763358"/>
    <w:lvl w:ilvl="0" w:tplc="628AB7E4">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23801B6A"/>
    <w:multiLevelType w:val="multilevel"/>
    <w:tmpl w:val="FF7E3F9C"/>
    <w:lvl w:ilvl="0">
      <w:start w:val="1"/>
      <w:numFmt w:val="decimal"/>
      <w:pStyle w:val="Naslov1"/>
      <w:lvlText w:val="%1"/>
      <w:lvlJc w:val="left"/>
      <w:pPr>
        <w:ind w:left="432" w:hanging="432"/>
      </w:pPr>
    </w:lvl>
    <w:lvl w:ilvl="1">
      <w:start w:val="1"/>
      <w:numFmt w:val="decimal"/>
      <w:pStyle w:val="Naslov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1" w15:restartNumberingAfterBreak="0">
    <w:nsid w:val="2B4D6085"/>
    <w:multiLevelType w:val="hybridMultilevel"/>
    <w:tmpl w:val="3962CDEE"/>
    <w:lvl w:ilvl="0" w:tplc="DCFC44D0">
      <w:start w:val="2"/>
      <w:numFmt w:val="bullet"/>
      <w:lvlText w:val="-"/>
      <w:lvlJc w:val="left"/>
      <w:pPr>
        <w:ind w:left="842" w:hanging="360"/>
      </w:pPr>
      <w:rPr>
        <w:rFonts w:ascii="Calibri" w:eastAsia="Times New Roman" w:hAnsi="Calibri" w:cs="Calibri" w:hint="default"/>
      </w:rPr>
    </w:lvl>
    <w:lvl w:ilvl="1" w:tplc="04240003" w:tentative="1">
      <w:start w:val="1"/>
      <w:numFmt w:val="bullet"/>
      <w:lvlText w:val="o"/>
      <w:lvlJc w:val="left"/>
      <w:pPr>
        <w:ind w:left="1562" w:hanging="360"/>
      </w:pPr>
      <w:rPr>
        <w:rFonts w:ascii="Courier New" w:hAnsi="Courier New" w:cs="Courier New" w:hint="default"/>
      </w:rPr>
    </w:lvl>
    <w:lvl w:ilvl="2" w:tplc="04240005" w:tentative="1">
      <w:start w:val="1"/>
      <w:numFmt w:val="bullet"/>
      <w:lvlText w:val=""/>
      <w:lvlJc w:val="left"/>
      <w:pPr>
        <w:ind w:left="2282" w:hanging="360"/>
      </w:pPr>
      <w:rPr>
        <w:rFonts w:ascii="Wingdings" w:hAnsi="Wingdings" w:hint="default"/>
      </w:rPr>
    </w:lvl>
    <w:lvl w:ilvl="3" w:tplc="04240001" w:tentative="1">
      <w:start w:val="1"/>
      <w:numFmt w:val="bullet"/>
      <w:lvlText w:val=""/>
      <w:lvlJc w:val="left"/>
      <w:pPr>
        <w:ind w:left="3002" w:hanging="360"/>
      </w:pPr>
      <w:rPr>
        <w:rFonts w:ascii="Symbol" w:hAnsi="Symbol" w:hint="default"/>
      </w:rPr>
    </w:lvl>
    <w:lvl w:ilvl="4" w:tplc="04240003" w:tentative="1">
      <w:start w:val="1"/>
      <w:numFmt w:val="bullet"/>
      <w:lvlText w:val="o"/>
      <w:lvlJc w:val="left"/>
      <w:pPr>
        <w:ind w:left="3722" w:hanging="360"/>
      </w:pPr>
      <w:rPr>
        <w:rFonts w:ascii="Courier New" w:hAnsi="Courier New" w:cs="Courier New" w:hint="default"/>
      </w:rPr>
    </w:lvl>
    <w:lvl w:ilvl="5" w:tplc="04240005" w:tentative="1">
      <w:start w:val="1"/>
      <w:numFmt w:val="bullet"/>
      <w:lvlText w:val=""/>
      <w:lvlJc w:val="left"/>
      <w:pPr>
        <w:ind w:left="4442" w:hanging="360"/>
      </w:pPr>
      <w:rPr>
        <w:rFonts w:ascii="Wingdings" w:hAnsi="Wingdings" w:hint="default"/>
      </w:rPr>
    </w:lvl>
    <w:lvl w:ilvl="6" w:tplc="04240001" w:tentative="1">
      <w:start w:val="1"/>
      <w:numFmt w:val="bullet"/>
      <w:lvlText w:val=""/>
      <w:lvlJc w:val="left"/>
      <w:pPr>
        <w:ind w:left="5162" w:hanging="360"/>
      </w:pPr>
      <w:rPr>
        <w:rFonts w:ascii="Symbol" w:hAnsi="Symbol" w:hint="default"/>
      </w:rPr>
    </w:lvl>
    <w:lvl w:ilvl="7" w:tplc="04240003" w:tentative="1">
      <w:start w:val="1"/>
      <w:numFmt w:val="bullet"/>
      <w:lvlText w:val="o"/>
      <w:lvlJc w:val="left"/>
      <w:pPr>
        <w:ind w:left="5882" w:hanging="360"/>
      </w:pPr>
      <w:rPr>
        <w:rFonts w:ascii="Courier New" w:hAnsi="Courier New" w:cs="Courier New" w:hint="default"/>
      </w:rPr>
    </w:lvl>
    <w:lvl w:ilvl="8" w:tplc="04240005" w:tentative="1">
      <w:start w:val="1"/>
      <w:numFmt w:val="bullet"/>
      <w:lvlText w:val=""/>
      <w:lvlJc w:val="left"/>
      <w:pPr>
        <w:ind w:left="6602" w:hanging="360"/>
      </w:pPr>
      <w:rPr>
        <w:rFonts w:ascii="Wingdings" w:hAnsi="Wingdings" w:hint="default"/>
      </w:rPr>
    </w:lvl>
  </w:abstractNum>
  <w:abstractNum w:abstractNumId="22" w15:restartNumberingAfterBreak="0">
    <w:nsid w:val="2BA34E35"/>
    <w:multiLevelType w:val="hybridMultilevel"/>
    <w:tmpl w:val="CE58815A"/>
    <w:lvl w:ilvl="0" w:tplc="68D40E5A">
      <w:start w:val="1"/>
      <w:numFmt w:val="decimal"/>
      <w:lvlText w:val="%1)"/>
      <w:lvlJc w:val="left"/>
      <w:pPr>
        <w:ind w:left="1230" w:hanging="360"/>
      </w:pPr>
      <w:rPr>
        <w:rFonts w:hint="default"/>
      </w:rPr>
    </w:lvl>
    <w:lvl w:ilvl="1" w:tplc="04240019" w:tentative="1">
      <w:start w:val="1"/>
      <w:numFmt w:val="lowerLetter"/>
      <w:lvlText w:val="%2."/>
      <w:lvlJc w:val="left"/>
      <w:pPr>
        <w:ind w:left="1950" w:hanging="360"/>
      </w:pPr>
    </w:lvl>
    <w:lvl w:ilvl="2" w:tplc="0424001B" w:tentative="1">
      <w:start w:val="1"/>
      <w:numFmt w:val="lowerRoman"/>
      <w:lvlText w:val="%3."/>
      <w:lvlJc w:val="right"/>
      <w:pPr>
        <w:ind w:left="2670" w:hanging="180"/>
      </w:pPr>
    </w:lvl>
    <w:lvl w:ilvl="3" w:tplc="0424000F" w:tentative="1">
      <w:start w:val="1"/>
      <w:numFmt w:val="decimal"/>
      <w:lvlText w:val="%4."/>
      <w:lvlJc w:val="left"/>
      <w:pPr>
        <w:ind w:left="3390" w:hanging="360"/>
      </w:pPr>
    </w:lvl>
    <w:lvl w:ilvl="4" w:tplc="04240019" w:tentative="1">
      <w:start w:val="1"/>
      <w:numFmt w:val="lowerLetter"/>
      <w:lvlText w:val="%5."/>
      <w:lvlJc w:val="left"/>
      <w:pPr>
        <w:ind w:left="4110" w:hanging="360"/>
      </w:pPr>
    </w:lvl>
    <w:lvl w:ilvl="5" w:tplc="0424001B" w:tentative="1">
      <w:start w:val="1"/>
      <w:numFmt w:val="lowerRoman"/>
      <w:lvlText w:val="%6."/>
      <w:lvlJc w:val="right"/>
      <w:pPr>
        <w:ind w:left="4830" w:hanging="180"/>
      </w:pPr>
    </w:lvl>
    <w:lvl w:ilvl="6" w:tplc="0424000F" w:tentative="1">
      <w:start w:val="1"/>
      <w:numFmt w:val="decimal"/>
      <w:lvlText w:val="%7."/>
      <w:lvlJc w:val="left"/>
      <w:pPr>
        <w:ind w:left="5550" w:hanging="360"/>
      </w:pPr>
    </w:lvl>
    <w:lvl w:ilvl="7" w:tplc="04240019" w:tentative="1">
      <w:start w:val="1"/>
      <w:numFmt w:val="lowerLetter"/>
      <w:lvlText w:val="%8."/>
      <w:lvlJc w:val="left"/>
      <w:pPr>
        <w:ind w:left="6270" w:hanging="360"/>
      </w:pPr>
    </w:lvl>
    <w:lvl w:ilvl="8" w:tplc="0424001B" w:tentative="1">
      <w:start w:val="1"/>
      <w:numFmt w:val="lowerRoman"/>
      <w:lvlText w:val="%9."/>
      <w:lvlJc w:val="right"/>
      <w:pPr>
        <w:ind w:left="6990" w:hanging="180"/>
      </w:pPr>
    </w:lvl>
  </w:abstractNum>
  <w:abstractNum w:abstractNumId="23" w15:restartNumberingAfterBreak="0">
    <w:nsid w:val="2F1B5649"/>
    <w:multiLevelType w:val="hybridMultilevel"/>
    <w:tmpl w:val="FB70B9B0"/>
    <w:lvl w:ilvl="0" w:tplc="22F4603E">
      <w:start w:val="4"/>
      <w:numFmt w:val="bullet"/>
      <w:lvlText w:val="-"/>
      <w:lvlJc w:val="left"/>
      <w:pPr>
        <w:ind w:left="1230" w:hanging="360"/>
      </w:pPr>
      <w:rPr>
        <w:rFonts w:ascii="Candara" w:eastAsia="Times New Roman" w:hAnsi="Candara" w:cs="Arial" w:hint="default"/>
      </w:rPr>
    </w:lvl>
    <w:lvl w:ilvl="1" w:tplc="04240003" w:tentative="1">
      <w:start w:val="1"/>
      <w:numFmt w:val="bullet"/>
      <w:lvlText w:val="o"/>
      <w:lvlJc w:val="left"/>
      <w:pPr>
        <w:ind w:left="1950" w:hanging="360"/>
      </w:pPr>
      <w:rPr>
        <w:rFonts w:ascii="Courier New" w:hAnsi="Courier New" w:cs="Courier New" w:hint="default"/>
      </w:rPr>
    </w:lvl>
    <w:lvl w:ilvl="2" w:tplc="04240005" w:tentative="1">
      <w:start w:val="1"/>
      <w:numFmt w:val="bullet"/>
      <w:lvlText w:val=""/>
      <w:lvlJc w:val="left"/>
      <w:pPr>
        <w:ind w:left="2670" w:hanging="360"/>
      </w:pPr>
      <w:rPr>
        <w:rFonts w:ascii="Wingdings" w:hAnsi="Wingdings" w:hint="default"/>
      </w:rPr>
    </w:lvl>
    <w:lvl w:ilvl="3" w:tplc="04240001" w:tentative="1">
      <w:start w:val="1"/>
      <w:numFmt w:val="bullet"/>
      <w:lvlText w:val=""/>
      <w:lvlJc w:val="left"/>
      <w:pPr>
        <w:ind w:left="3390" w:hanging="360"/>
      </w:pPr>
      <w:rPr>
        <w:rFonts w:ascii="Symbol" w:hAnsi="Symbol" w:hint="default"/>
      </w:rPr>
    </w:lvl>
    <w:lvl w:ilvl="4" w:tplc="04240003" w:tentative="1">
      <w:start w:val="1"/>
      <w:numFmt w:val="bullet"/>
      <w:lvlText w:val="o"/>
      <w:lvlJc w:val="left"/>
      <w:pPr>
        <w:ind w:left="4110" w:hanging="360"/>
      </w:pPr>
      <w:rPr>
        <w:rFonts w:ascii="Courier New" w:hAnsi="Courier New" w:cs="Courier New" w:hint="default"/>
      </w:rPr>
    </w:lvl>
    <w:lvl w:ilvl="5" w:tplc="04240005" w:tentative="1">
      <w:start w:val="1"/>
      <w:numFmt w:val="bullet"/>
      <w:lvlText w:val=""/>
      <w:lvlJc w:val="left"/>
      <w:pPr>
        <w:ind w:left="4830" w:hanging="360"/>
      </w:pPr>
      <w:rPr>
        <w:rFonts w:ascii="Wingdings" w:hAnsi="Wingdings" w:hint="default"/>
      </w:rPr>
    </w:lvl>
    <w:lvl w:ilvl="6" w:tplc="04240001" w:tentative="1">
      <w:start w:val="1"/>
      <w:numFmt w:val="bullet"/>
      <w:lvlText w:val=""/>
      <w:lvlJc w:val="left"/>
      <w:pPr>
        <w:ind w:left="5550" w:hanging="360"/>
      </w:pPr>
      <w:rPr>
        <w:rFonts w:ascii="Symbol" w:hAnsi="Symbol" w:hint="default"/>
      </w:rPr>
    </w:lvl>
    <w:lvl w:ilvl="7" w:tplc="04240003" w:tentative="1">
      <w:start w:val="1"/>
      <w:numFmt w:val="bullet"/>
      <w:lvlText w:val="o"/>
      <w:lvlJc w:val="left"/>
      <w:pPr>
        <w:ind w:left="6270" w:hanging="360"/>
      </w:pPr>
      <w:rPr>
        <w:rFonts w:ascii="Courier New" w:hAnsi="Courier New" w:cs="Courier New" w:hint="default"/>
      </w:rPr>
    </w:lvl>
    <w:lvl w:ilvl="8" w:tplc="04240005" w:tentative="1">
      <w:start w:val="1"/>
      <w:numFmt w:val="bullet"/>
      <w:lvlText w:val=""/>
      <w:lvlJc w:val="left"/>
      <w:pPr>
        <w:ind w:left="6990" w:hanging="360"/>
      </w:pPr>
      <w:rPr>
        <w:rFonts w:ascii="Wingdings" w:hAnsi="Wingdings" w:hint="default"/>
      </w:rPr>
    </w:lvl>
  </w:abstractNum>
  <w:abstractNum w:abstractNumId="24" w15:restartNumberingAfterBreak="0">
    <w:nsid w:val="3071198D"/>
    <w:multiLevelType w:val="hybridMultilevel"/>
    <w:tmpl w:val="DFF68900"/>
    <w:lvl w:ilvl="0" w:tplc="22F4603E">
      <w:start w:val="4"/>
      <w:numFmt w:val="bullet"/>
      <w:lvlText w:val="-"/>
      <w:lvlJc w:val="left"/>
      <w:pPr>
        <w:ind w:left="1068" w:hanging="360"/>
      </w:pPr>
      <w:rPr>
        <w:rFonts w:ascii="Candara" w:eastAsia="Times New Roman" w:hAnsi="Candara" w:cs="Arial" w:hint="default"/>
      </w:rPr>
    </w:lvl>
    <w:lvl w:ilvl="1" w:tplc="04240003">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5" w15:restartNumberingAfterBreak="0">
    <w:nsid w:val="33F86E6C"/>
    <w:multiLevelType w:val="hybridMultilevel"/>
    <w:tmpl w:val="026E7268"/>
    <w:lvl w:ilvl="0" w:tplc="AE3E0F32">
      <w:numFmt w:val="bullet"/>
      <w:lvlText w:val="-"/>
      <w:lvlJc w:val="left"/>
      <w:pPr>
        <w:ind w:left="730" w:hanging="360"/>
      </w:pPr>
      <w:rPr>
        <w:rFonts w:ascii="Calibri" w:eastAsia="Calibri" w:hAnsi="Calibri" w:cs="Arial" w:hint="default"/>
      </w:rPr>
    </w:lvl>
    <w:lvl w:ilvl="1" w:tplc="04240003" w:tentative="1">
      <w:start w:val="1"/>
      <w:numFmt w:val="bullet"/>
      <w:lvlText w:val="o"/>
      <w:lvlJc w:val="left"/>
      <w:pPr>
        <w:ind w:left="1450" w:hanging="360"/>
      </w:pPr>
      <w:rPr>
        <w:rFonts w:ascii="Courier New" w:hAnsi="Courier New" w:cs="Courier New" w:hint="default"/>
      </w:rPr>
    </w:lvl>
    <w:lvl w:ilvl="2" w:tplc="04240005" w:tentative="1">
      <w:start w:val="1"/>
      <w:numFmt w:val="bullet"/>
      <w:lvlText w:val=""/>
      <w:lvlJc w:val="left"/>
      <w:pPr>
        <w:ind w:left="2170" w:hanging="360"/>
      </w:pPr>
      <w:rPr>
        <w:rFonts w:ascii="Wingdings" w:hAnsi="Wingdings" w:hint="default"/>
      </w:rPr>
    </w:lvl>
    <w:lvl w:ilvl="3" w:tplc="04240001" w:tentative="1">
      <w:start w:val="1"/>
      <w:numFmt w:val="bullet"/>
      <w:lvlText w:val=""/>
      <w:lvlJc w:val="left"/>
      <w:pPr>
        <w:ind w:left="2890" w:hanging="360"/>
      </w:pPr>
      <w:rPr>
        <w:rFonts w:ascii="Symbol" w:hAnsi="Symbol" w:hint="default"/>
      </w:rPr>
    </w:lvl>
    <w:lvl w:ilvl="4" w:tplc="04240003" w:tentative="1">
      <w:start w:val="1"/>
      <w:numFmt w:val="bullet"/>
      <w:lvlText w:val="o"/>
      <w:lvlJc w:val="left"/>
      <w:pPr>
        <w:ind w:left="3610" w:hanging="360"/>
      </w:pPr>
      <w:rPr>
        <w:rFonts w:ascii="Courier New" w:hAnsi="Courier New" w:cs="Courier New" w:hint="default"/>
      </w:rPr>
    </w:lvl>
    <w:lvl w:ilvl="5" w:tplc="04240005" w:tentative="1">
      <w:start w:val="1"/>
      <w:numFmt w:val="bullet"/>
      <w:lvlText w:val=""/>
      <w:lvlJc w:val="left"/>
      <w:pPr>
        <w:ind w:left="4330" w:hanging="360"/>
      </w:pPr>
      <w:rPr>
        <w:rFonts w:ascii="Wingdings" w:hAnsi="Wingdings" w:hint="default"/>
      </w:rPr>
    </w:lvl>
    <w:lvl w:ilvl="6" w:tplc="04240001" w:tentative="1">
      <w:start w:val="1"/>
      <w:numFmt w:val="bullet"/>
      <w:lvlText w:val=""/>
      <w:lvlJc w:val="left"/>
      <w:pPr>
        <w:ind w:left="5050" w:hanging="360"/>
      </w:pPr>
      <w:rPr>
        <w:rFonts w:ascii="Symbol" w:hAnsi="Symbol" w:hint="default"/>
      </w:rPr>
    </w:lvl>
    <w:lvl w:ilvl="7" w:tplc="04240003" w:tentative="1">
      <w:start w:val="1"/>
      <w:numFmt w:val="bullet"/>
      <w:lvlText w:val="o"/>
      <w:lvlJc w:val="left"/>
      <w:pPr>
        <w:ind w:left="5770" w:hanging="360"/>
      </w:pPr>
      <w:rPr>
        <w:rFonts w:ascii="Courier New" w:hAnsi="Courier New" w:cs="Courier New" w:hint="default"/>
      </w:rPr>
    </w:lvl>
    <w:lvl w:ilvl="8" w:tplc="04240005" w:tentative="1">
      <w:start w:val="1"/>
      <w:numFmt w:val="bullet"/>
      <w:lvlText w:val=""/>
      <w:lvlJc w:val="left"/>
      <w:pPr>
        <w:ind w:left="6490" w:hanging="360"/>
      </w:pPr>
      <w:rPr>
        <w:rFonts w:ascii="Wingdings" w:hAnsi="Wingdings" w:hint="default"/>
      </w:rPr>
    </w:lvl>
  </w:abstractNum>
  <w:abstractNum w:abstractNumId="26" w15:restartNumberingAfterBreak="0">
    <w:nsid w:val="355827FF"/>
    <w:multiLevelType w:val="hybridMultilevel"/>
    <w:tmpl w:val="31ACDE22"/>
    <w:lvl w:ilvl="0" w:tplc="22F4603E">
      <w:start w:val="4"/>
      <w:numFmt w:val="bullet"/>
      <w:lvlText w:val="-"/>
      <w:lvlJc w:val="left"/>
      <w:pPr>
        <w:ind w:left="881" w:hanging="360"/>
      </w:pPr>
      <w:rPr>
        <w:rFonts w:ascii="Candara" w:eastAsia="Times New Roman" w:hAnsi="Candara" w:cs="Arial" w:hint="default"/>
      </w:rPr>
    </w:lvl>
    <w:lvl w:ilvl="1" w:tplc="04240003" w:tentative="1">
      <w:start w:val="1"/>
      <w:numFmt w:val="bullet"/>
      <w:lvlText w:val="o"/>
      <w:lvlJc w:val="left"/>
      <w:pPr>
        <w:ind w:left="1601" w:hanging="360"/>
      </w:pPr>
      <w:rPr>
        <w:rFonts w:ascii="Courier New" w:hAnsi="Courier New" w:cs="Courier New" w:hint="default"/>
      </w:rPr>
    </w:lvl>
    <w:lvl w:ilvl="2" w:tplc="04240005" w:tentative="1">
      <w:start w:val="1"/>
      <w:numFmt w:val="bullet"/>
      <w:lvlText w:val=""/>
      <w:lvlJc w:val="left"/>
      <w:pPr>
        <w:ind w:left="2321" w:hanging="360"/>
      </w:pPr>
      <w:rPr>
        <w:rFonts w:ascii="Wingdings" w:hAnsi="Wingdings" w:hint="default"/>
      </w:rPr>
    </w:lvl>
    <w:lvl w:ilvl="3" w:tplc="04240001" w:tentative="1">
      <w:start w:val="1"/>
      <w:numFmt w:val="bullet"/>
      <w:lvlText w:val=""/>
      <w:lvlJc w:val="left"/>
      <w:pPr>
        <w:ind w:left="3041" w:hanging="360"/>
      </w:pPr>
      <w:rPr>
        <w:rFonts w:ascii="Symbol" w:hAnsi="Symbol" w:hint="default"/>
      </w:rPr>
    </w:lvl>
    <w:lvl w:ilvl="4" w:tplc="04240003" w:tentative="1">
      <w:start w:val="1"/>
      <w:numFmt w:val="bullet"/>
      <w:lvlText w:val="o"/>
      <w:lvlJc w:val="left"/>
      <w:pPr>
        <w:ind w:left="3761" w:hanging="360"/>
      </w:pPr>
      <w:rPr>
        <w:rFonts w:ascii="Courier New" w:hAnsi="Courier New" w:cs="Courier New" w:hint="default"/>
      </w:rPr>
    </w:lvl>
    <w:lvl w:ilvl="5" w:tplc="04240005" w:tentative="1">
      <w:start w:val="1"/>
      <w:numFmt w:val="bullet"/>
      <w:lvlText w:val=""/>
      <w:lvlJc w:val="left"/>
      <w:pPr>
        <w:ind w:left="4481" w:hanging="360"/>
      </w:pPr>
      <w:rPr>
        <w:rFonts w:ascii="Wingdings" w:hAnsi="Wingdings" w:hint="default"/>
      </w:rPr>
    </w:lvl>
    <w:lvl w:ilvl="6" w:tplc="04240001" w:tentative="1">
      <w:start w:val="1"/>
      <w:numFmt w:val="bullet"/>
      <w:lvlText w:val=""/>
      <w:lvlJc w:val="left"/>
      <w:pPr>
        <w:ind w:left="5201" w:hanging="360"/>
      </w:pPr>
      <w:rPr>
        <w:rFonts w:ascii="Symbol" w:hAnsi="Symbol" w:hint="default"/>
      </w:rPr>
    </w:lvl>
    <w:lvl w:ilvl="7" w:tplc="04240003" w:tentative="1">
      <w:start w:val="1"/>
      <w:numFmt w:val="bullet"/>
      <w:lvlText w:val="o"/>
      <w:lvlJc w:val="left"/>
      <w:pPr>
        <w:ind w:left="5921" w:hanging="360"/>
      </w:pPr>
      <w:rPr>
        <w:rFonts w:ascii="Courier New" w:hAnsi="Courier New" w:cs="Courier New" w:hint="default"/>
      </w:rPr>
    </w:lvl>
    <w:lvl w:ilvl="8" w:tplc="04240005" w:tentative="1">
      <w:start w:val="1"/>
      <w:numFmt w:val="bullet"/>
      <w:lvlText w:val=""/>
      <w:lvlJc w:val="left"/>
      <w:pPr>
        <w:ind w:left="6641" w:hanging="360"/>
      </w:pPr>
      <w:rPr>
        <w:rFonts w:ascii="Wingdings" w:hAnsi="Wingdings" w:hint="default"/>
      </w:rPr>
    </w:lvl>
  </w:abstractNum>
  <w:abstractNum w:abstractNumId="27" w15:restartNumberingAfterBreak="0">
    <w:nsid w:val="35F35AD9"/>
    <w:multiLevelType w:val="hybridMultilevel"/>
    <w:tmpl w:val="E8E6748E"/>
    <w:lvl w:ilvl="0" w:tplc="22F4603E">
      <w:start w:val="4"/>
      <w:numFmt w:val="bullet"/>
      <w:lvlText w:val="-"/>
      <w:lvlJc w:val="left"/>
      <w:pPr>
        <w:ind w:left="881" w:hanging="360"/>
      </w:pPr>
      <w:rPr>
        <w:rFonts w:ascii="Candara" w:eastAsia="Times New Roman" w:hAnsi="Candara" w:cs="Arial" w:hint="default"/>
      </w:rPr>
    </w:lvl>
    <w:lvl w:ilvl="1" w:tplc="04240003" w:tentative="1">
      <w:start w:val="1"/>
      <w:numFmt w:val="bullet"/>
      <w:lvlText w:val="o"/>
      <w:lvlJc w:val="left"/>
      <w:pPr>
        <w:ind w:left="1601" w:hanging="360"/>
      </w:pPr>
      <w:rPr>
        <w:rFonts w:ascii="Courier New" w:hAnsi="Courier New" w:cs="Courier New" w:hint="default"/>
      </w:rPr>
    </w:lvl>
    <w:lvl w:ilvl="2" w:tplc="04240005" w:tentative="1">
      <w:start w:val="1"/>
      <w:numFmt w:val="bullet"/>
      <w:lvlText w:val=""/>
      <w:lvlJc w:val="left"/>
      <w:pPr>
        <w:ind w:left="2321" w:hanging="360"/>
      </w:pPr>
      <w:rPr>
        <w:rFonts w:ascii="Wingdings" w:hAnsi="Wingdings" w:hint="default"/>
      </w:rPr>
    </w:lvl>
    <w:lvl w:ilvl="3" w:tplc="04240001" w:tentative="1">
      <w:start w:val="1"/>
      <w:numFmt w:val="bullet"/>
      <w:lvlText w:val=""/>
      <w:lvlJc w:val="left"/>
      <w:pPr>
        <w:ind w:left="3041" w:hanging="360"/>
      </w:pPr>
      <w:rPr>
        <w:rFonts w:ascii="Symbol" w:hAnsi="Symbol" w:hint="default"/>
      </w:rPr>
    </w:lvl>
    <w:lvl w:ilvl="4" w:tplc="04240003" w:tentative="1">
      <w:start w:val="1"/>
      <w:numFmt w:val="bullet"/>
      <w:lvlText w:val="o"/>
      <w:lvlJc w:val="left"/>
      <w:pPr>
        <w:ind w:left="3761" w:hanging="360"/>
      </w:pPr>
      <w:rPr>
        <w:rFonts w:ascii="Courier New" w:hAnsi="Courier New" w:cs="Courier New" w:hint="default"/>
      </w:rPr>
    </w:lvl>
    <w:lvl w:ilvl="5" w:tplc="04240005" w:tentative="1">
      <w:start w:val="1"/>
      <w:numFmt w:val="bullet"/>
      <w:lvlText w:val=""/>
      <w:lvlJc w:val="left"/>
      <w:pPr>
        <w:ind w:left="4481" w:hanging="360"/>
      </w:pPr>
      <w:rPr>
        <w:rFonts w:ascii="Wingdings" w:hAnsi="Wingdings" w:hint="default"/>
      </w:rPr>
    </w:lvl>
    <w:lvl w:ilvl="6" w:tplc="04240001" w:tentative="1">
      <w:start w:val="1"/>
      <w:numFmt w:val="bullet"/>
      <w:lvlText w:val=""/>
      <w:lvlJc w:val="left"/>
      <w:pPr>
        <w:ind w:left="5201" w:hanging="360"/>
      </w:pPr>
      <w:rPr>
        <w:rFonts w:ascii="Symbol" w:hAnsi="Symbol" w:hint="default"/>
      </w:rPr>
    </w:lvl>
    <w:lvl w:ilvl="7" w:tplc="04240003" w:tentative="1">
      <w:start w:val="1"/>
      <w:numFmt w:val="bullet"/>
      <w:lvlText w:val="o"/>
      <w:lvlJc w:val="left"/>
      <w:pPr>
        <w:ind w:left="5921" w:hanging="360"/>
      </w:pPr>
      <w:rPr>
        <w:rFonts w:ascii="Courier New" w:hAnsi="Courier New" w:cs="Courier New" w:hint="default"/>
      </w:rPr>
    </w:lvl>
    <w:lvl w:ilvl="8" w:tplc="04240005" w:tentative="1">
      <w:start w:val="1"/>
      <w:numFmt w:val="bullet"/>
      <w:lvlText w:val=""/>
      <w:lvlJc w:val="left"/>
      <w:pPr>
        <w:ind w:left="6641" w:hanging="360"/>
      </w:pPr>
      <w:rPr>
        <w:rFonts w:ascii="Wingdings" w:hAnsi="Wingdings" w:hint="default"/>
      </w:rPr>
    </w:lvl>
  </w:abstractNum>
  <w:abstractNum w:abstractNumId="28" w15:restartNumberingAfterBreak="0">
    <w:nsid w:val="376A1FA4"/>
    <w:multiLevelType w:val="hybridMultilevel"/>
    <w:tmpl w:val="06E01A2E"/>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9" w15:restartNumberingAfterBreak="0">
    <w:nsid w:val="38E74383"/>
    <w:multiLevelType w:val="hybridMultilevel"/>
    <w:tmpl w:val="710436C0"/>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3CC64171"/>
    <w:multiLevelType w:val="hybridMultilevel"/>
    <w:tmpl w:val="8FC03D7C"/>
    <w:lvl w:ilvl="0" w:tplc="22F4603E">
      <w:start w:val="4"/>
      <w:numFmt w:val="bullet"/>
      <w:lvlText w:val="-"/>
      <w:lvlJc w:val="left"/>
      <w:pPr>
        <w:ind w:left="870" w:hanging="360"/>
      </w:pPr>
      <w:rPr>
        <w:rFonts w:ascii="Candara" w:eastAsia="Times New Roman" w:hAnsi="Candara" w:cs="Arial" w:hint="default"/>
      </w:rPr>
    </w:lvl>
    <w:lvl w:ilvl="1" w:tplc="04240003" w:tentative="1">
      <w:start w:val="1"/>
      <w:numFmt w:val="bullet"/>
      <w:lvlText w:val="o"/>
      <w:lvlJc w:val="left"/>
      <w:pPr>
        <w:ind w:left="1590" w:hanging="360"/>
      </w:pPr>
      <w:rPr>
        <w:rFonts w:ascii="Courier New" w:hAnsi="Courier New" w:cs="Courier New" w:hint="default"/>
      </w:rPr>
    </w:lvl>
    <w:lvl w:ilvl="2" w:tplc="04240005" w:tentative="1">
      <w:start w:val="1"/>
      <w:numFmt w:val="bullet"/>
      <w:lvlText w:val=""/>
      <w:lvlJc w:val="left"/>
      <w:pPr>
        <w:ind w:left="2310" w:hanging="360"/>
      </w:pPr>
      <w:rPr>
        <w:rFonts w:ascii="Wingdings" w:hAnsi="Wingdings" w:hint="default"/>
      </w:rPr>
    </w:lvl>
    <w:lvl w:ilvl="3" w:tplc="04240001" w:tentative="1">
      <w:start w:val="1"/>
      <w:numFmt w:val="bullet"/>
      <w:lvlText w:val=""/>
      <w:lvlJc w:val="left"/>
      <w:pPr>
        <w:ind w:left="3030" w:hanging="360"/>
      </w:pPr>
      <w:rPr>
        <w:rFonts w:ascii="Symbol" w:hAnsi="Symbol" w:hint="default"/>
      </w:rPr>
    </w:lvl>
    <w:lvl w:ilvl="4" w:tplc="04240003" w:tentative="1">
      <w:start w:val="1"/>
      <w:numFmt w:val="bullet"/>
      <w:lvlText w:val="o"/>
      <w:lvlJc w:val="left"/>
      <w:pPr>
        <w:ind w:left="3750" w:hanging="360"/>
      </w:pPr>
      <w:rPr>
        <w:rFonts w:ascii="Courier New" w:hAnsi="Courier New" w:cs="Courier New" w:hint="default"/>
      </w:rPr>
    </w:lvl>
    <w:lvl w:ilvl="5" w:tplc="04240005" w:tentative="1">
      <w:start w:val="1"/>
      <w:numFmt w:val="bullet"/>
      <w:lvlText w:val=""/>
      <w:lvlJc w:val="left"/>
      <w:pPr>
        <w:ind w:left="4470" w:hanging="360"/>
      </w:pPr>
      <w:rPr>
        <w:rFonts w:ascii="Wingdings" w:hAnsi="Wingdings" w:hint="default"/>
      </w:rPr>
    </w:lvl>
    <w:lvl w:ilvl="6" w:tplc="04240001" w:tentative="1">
      <w:start w:val="1"/>
      <w:numFmt w:val="bullet"/>
      <w:lvlText w:val=""/>
      <w:lvlJc w:val="left"/>
      <w:pPr>
        <w:ind w:left="5190" w:hanging="360"/>
      </w:pPr>
      <w:rPr>
        <w:rFonts w:ascii="Symbol" w:hAnsi="Symbol" w:hint="default"/>
      </w:rPr>
    </w:lvl>
    <w:lvl w:ilvl="7" w:tplc="04240003" w:tentative="1">
      <w:start w:val="1"/>
      <w:numFmt w:val="bullet"/>
      <w:lvlText w:val="o"/>
      <w:lvlJc w:val="left"/>
      <w:pPr>
        <w:ind w:left="5910" w:hanging="360"/>
      </w:pPr>
      <w:rPr>
        <w:rFonts w:ascii="Courier New" w:hAnsi="Courier New" w:cs="Courier New" w:hint="default"/>
      </w:rPr>
    </w:lvl>
    <w:lvl w:ilvl="8" w:tplc="04240005" w:tentative="1">
      <w:start w:val="1"/>
      <w:numFmt w:val="bullet"/>
      <w:lvlText w:val=""/>
      <w:lvlJc w:val="left"/>
      <w:pPr>
        <w:ind w:left="6630" w:hanging="360"/>
      </w:pPr>
      <w:rPr>
        <w:rFonts w:ascii="Wingdings" w:hAnsi="Wingdings" w:hint="default"/>
      </w:rPr>
    </w:lvl>
  </w:abstractNum>
  <w:abstractNum w:abstractNumId="31" w15:restartNumberingAfterBreak="0">
    <w:nsid w:val="3F207770"/>
    <w:multiLevelType w:val="hybridMultilevel"/>
    <w:tmpl w:val="94143340"/>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2" w15:restartNumberingAfterBreak="0">
    <w:nsid w:val="4A67258F"/>
    <w:multiLevelType w:val="multilevel"/>
    <w:tmpl w:val="1676EFB4"/>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86719F"/>
    <w:multiLevelType w:val="hybridMultilevel"/>
    <w:tmpl w:val="66E02860"/>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4" w15:restartNumberingAfterBreak="0">
    <w:nsid w:val="4CD41941"/>
    <w:multiLevelType w:val="hybridMultilevel"/>
    <w:tmpl w:val="BF78E42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4D323459"/>
    <w:multiLevelType w:val="hybridMultilevel"/>
    <w:tmpl w:val="D8E0B6CA"/>
    <w:lvl w:ilvl="0" w:tplc="995CCE64">
      <w:numFmt w:val="bullet"/>
      <w:lvlText w:val="-"/>
      <w:lvlJc w:val="left"/>
      <w:pPr>
        <w:tabs>
          <w:tab w:val="num" w:pos="720"/>
        </w:tabs>
        <w:ind w:left="720" w:hanging="360"/>
      </w:pPr>
      <w:rPr>
        <w:rFonts w:ascii="Arial" w:eastAsia="Times New Roman" w:hAnsi="Arial" w:cs="Arial" w:hint="default"/>
      </w:rPr>
    </w:lvl>
    <w:lvl w:ilvl="1" w:tplc="04240001">
      <w:start w:val="1"/>
      <w:numFmt w:val="bullet"/>
      <w:lvlText w:val=""/>
      <w:lvlJc w:val="left"/>
      <w:pPr>
        <w:tabs>
          <w:tab w:val="num" w:pos="1440"/>
        </w:tabs>
        <w:ind w:left="1440" w:hanging="360"/>
      </w:pPr>
      <w:rPr>
        <w:rFonts w:ascii="Symbol" w:hAnsi="Symbol"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3231A07"/>
    <w:multiLevelType w:val="hybridMultilevel"/>
    <w:tmpl w:val="6DC0F752"/>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56E26530"/>
    <w:multiLevelType w:val="hybridMultilevel"/>
    <w:tmpl w:val="7DE8AB50"/>
    <w:lvl w:ilvl="0" w:tplc="22F4603E">
      <w:start w:val="4"/>
      <w:numFmt w:val="bullet"/>
      <w:lvlText w:val="-"/>
      <w:lvlJc w:val="left"/>
      <w:pPr>
        <w:tabs>
          <w:tab w:val="num" w:pos="870"/>
        </w:tabs>
        <w:ind w:left="870" w:hanging="360"/>
      </w:pPr>
      <w:rPr>
        <w:rFonts w:ascii="Candara" w:eastAsia="Times New Roman" w:hAnsi="Candara" w:cs="Arial" w:hint="default"/>
      </w:rPr>
    </w:lvl>
    <w:lvl w:ilvl="1" w:tplc="04240003" w:tentative="1">
      <w:start w:val="1"/>
      <w:numFmt w:val="bullet"/>
      <w:lvlText w:val="o"/>
      <w:lvlJc w:val="left"/>
      <w:pPr>
        <w:tabs>
          <w:tab w:val="num" w:pos="1590"/>
        </w:tabs>
        <w:ind w:left="1590" w:hanging="360"/>
      </w:pPr>
      <w:rPr>
        <w:rFonts w:ascii="Courier New" w:hAnsi="Courier New" w:cs="Courier New" w:hint="default"/>
      </w:rPr>
    </w:lvl>
    <w:lvl w:ilvl="2" w:tplc="04240005" w:tentative="1">
      <w:start w:val="1"/>
      <w:numFmt w:val="bullet"/>
      <w:lvlText w:val=""/>
      <w:lvlJc w:val="left"/>
      <w:pPr>
        <w:tabs>
          <w:tab w:val="num" w:pos="2310"/>
        </w:tabs>
        <w:ind w:left="2310" w:hanging="360"/>
      </w:pPr>
      <w:rPr>
        <w:rFonts w:ascii="Wingdings" w:hAnsi="Wingdings" w:hint="default"/>
      </w:rPr>
    </w:lvl>
    <w:lvl w:ilvl="3" w:tplc="04240001" w:tentative="1">
      <w:start w:val="1"/>
      <w:numFmt w:val="bullet"/>
      <w:lvlText w:val=""/>
      <w:lvlJc w:val="left"/>
      <w:pPr>
        <w:tabs>
          <w:tab w:val="num" w:pos="3030"/>
        </w:tabs>
        <w:ind w:left="3030" w:hanging="360"/>
      </w:pPr>
      <w:rPr>
        <w:rFonts w:ascii="Symbol" w:hAnsi="Symbol" w:hint="default"/>
      </w:rPr>
    </w:lvl>
    <w:lvl w:ilvl="4" w:tplc="04240003" w:tentative="1">
      <w:start w:val="1"/>
      <w:numFmt w:val="bullet"/>
      <w:lvlText w:val="o"/>
      <w:lvlJc w:val="left"/>
      <w:pPr>
        <w:tabs>
          <w:tab w:val="num" w:pos="3750"/>
        </w:tabs>
        <w:ind w:left="3750" w:hanging="360"/>
      </w:pPr>
      <w:rPr>
        <w:rFonts w:ascii="Courier New" w:hAnsi="Courier New" w:cs="Courier New" w:hint="default"/>
      </w:rPr>
    </w:lvl>
    <w:lvl w:ilvl="5" w:tplc="04240005" w:tentative="1">
      <w:start w:val="1"/>
      <w:numFmt w:val="bullet"/>
      <w:lvlText w:val=""/>
      <w:lvlJc w:val="left"/>
      <w:pPr>
        <w:tabs>
          <w:tab w:val="num" w:pos="4470"/>
        </w:tabs>
        <w:ind w:left="4470" w:hanging="360"/>
      </w:pPr>
      <w:rPr>
        <w:rFonts w:ascii="Wingdings" w:hAnsi="Wingdings" w:hint="default"/>
      </w:rPr>
    </w:lvl>
    <w:lvl w:ilvl="6" w:tplc="04240001" w:tentative="1">
      <w:start w:val="1"/>
      <w:numFmt w:val="bullet"/>
      <w:lvlText w:val=""/>
      <w:lvlJc w:val="left"/>
      <w:pPr>
        <w:tabs>
          <w:tab w:val="num" w:pos="5190"/>
        </w:tabs>
        <w:ind w:left="5190" w:hanging="360"/>
      </w:pPr>
      <w:rPr>
        <w:rFonts w:ascii="Symbol" w:hAnsi="Symbol" w:hint="default"/>
      </w:rPr>
    </w:lvl>
    <w:lvl w:ilvl="7" w:tplc="04240003" w:tentative="1">
      <w:start w:val="1"/>
      <w:numFmt w:val="bullet"/>
      <w:lvlText w:val="o"/>
      <w:lvlJc w:val="left"/>
      <w:pPr>
        <w:tabs>
          <w:tab w:val="num" w:pos="5910"/>
        </w:tabs>
        <w:ind w:left="5910" w:hanging="360"/>
      </w:pPr>
      <w:rPr>
        <w:rFonts w:ascii="Courier New" w:hAnsi="Courier New" w:cs="Courier New" w:hint="default"/>
      </w:rPr>
    </w:lvl>
    <w:lvl w:ilvl="8" w:tplc="04240005" w:tentative="1">
      <w:start w:val="1"/>
      <w:numFmt w:val="bullet"/>
      <w:lvlText w:val=""/>
      <w:lvlJc w:val="left"/>
      <w:pPr>
        <w:tabs>
          <w:tab w:val="num" w:pos="6630"/>
        </w:tabs>
        <w:ind w:left="6630" w:hanging="360"/>
      </w:pPr>
      <w:rPr>
        <w:rFonts w:ascii="Wingdings" w:hAnsi="Wingdings" w:hint="default"/>
      </w:rPr>
    </w:lvl>
  </w:abstractNum>
  <w:abstractNum w:abstractNumId="38" w15:restartNumberingAfterBreak="0">
    <w:nsid w:val="5EB04C10"/>
    <w:multiLevelType w:val="hybridMultilevel"/>
    <w:tmpl w:val="A054246C"/>
    <w:lvl w:ilvl="0" w:tplc="DCFC44D0">
      <w:start w:val="2"/>
      <w:numFmt w:val="bullet"/>
      <w:lvlText w:val="-"/>
      <w:lvlJc w:val="left"/>
      <w:pPr>
        <w:ind w:left="842" w:hanging="360"/>
      </w:pPr>
      <w:rPr>
        <w:rFonts w:ascii="Calibri" w:eastAsia="Times New Roman" w:hAnsi="Calibri" w:cs="Calibri" w:hint="default"/>
      </w:rPr>
    </w:lvl>
    <w:lvl w:ilvl="1" w:tplc="04240003">
      <w:start w:val="1"/>
      <w:numFmt w:val="bullet"/>
      <w:lvlText w:val="o"/>
      <w:lvlJc w:val="left"/>
      <w:pPr>
        <w:ind w:left="1562" w:hanging="360"/>
      </w:pPr>
      <w:rPr>
        <w:rFonts w:ascii="Courier New" w:hAnsi="Courier New" w:cs="Courier New" w:hint="default"/>
      </w:rPr>
    </w:lvl>
    <w:lvl w:ilvl="2" w:tplc="04240005" w:tentative="1">
      <w:start w:val="1"/>
      <w:numFmt w:val="bullet"/>
      <w:lvlText w:val=""/>
      <w:lvlJc w:val="left"/>
      <w:pPr>
        <w:ind w:left="2282" w:hanging="360"/>
      </w:pPr>
      <w:rPr>
        <w:rFonts w:ascii="Wingdings" w:hAnsi="Wingdings" w:hint="default"/>
      </w:rPr>
    </w:lvl>
    <w:lvl w:ilvl="3" w:tplc="04240001" w:tentative="1">
      <w:start w:val="1"/>
      <w:numFmt w:val="bullet"/>
      <w:lvlText w:val=""/>
      <w:lvlJc w:val="left"/>
      <w:pPr>
        <w:ind w:left="3002" w:hanging="360"/>
      </w:pPr>
      <w:rPr>
        <w:rFonts w:ascii="Symbol" w:hAnsi="Symbol" w:hint="default"/>
      </w:rPr>
    </w:lvl>
    <w:lvl w:ilvl="4" w:tplc="04240003" w:tentative="1">
      <w:start w:val="1"/>
      <w:numFmt w:val="bullet"/>
      <w:lvlText w:val="o"/>
      <w:lvlJc w:val="left"/>
      <w:pPr>
        <w:ind w:left="3722" w:hanging="360"/>
      </w:pPr>
      <w:rPr>
        <w:rFonts w:ascii="Courier New" w:hAnsi="Courier New" w:cs="Courier New" w:hint="default"/>
      </w:rPr>
    </w:lvl>
    <w:lvl w:ilvl="5" w:tplc="04240005" w:tentative="1">
      <w:start w:val="1"/>
      <w:numFmt w:val="bullet"/>
      <w:lvlText w:val=""/>
      <w:lvlJc w:val="left"/>
      <w:pPr>
        <w:ind w:left="4442" w:hanging="360"/>
      </w:pPr>
      <w:rPr>
        <w:rFonts w:ascii="Wingdings" w:hAnsi="Wingdings" w:hint="default"/>
      </w:rPr>
    </w:lvl>
    <w:lvl w:ilvl="6" w:tplc="04240001" w:tentative="1">
      <w:start w:val="1"/>
      <w:numFmt w:val="bullet"/>
      <w:lvlText w:val=""/>
      <w:lvlJc w:val="left"/>
      <w:pPr>
        <w:ind w:left="5162" w:hanging="360"/>
      </w:pPr>
      <w:rPr>
        <w:rFonts w:ascii="Symbol" w:hAnsi="Symbol" w:hint="default"/>
      </w:rPr>
    </w:lvl>
    <w:lvl w:ilvl="7" w:tplc="04240003" w:tentative="1">
      <w:start w:val="1"/>
      <w:numFmt w:val="bullet"/>
      <w:lvlText w:val="o"/>
      <w:lvlJc w:val="left"/>
      <w:pPr>
        <w:ind w:left="5882" w:hanging="360"/>
      </w:pPr>
      <w:rPr>
        <w:rFonts w:ascii="Courier New" w:hAnsi="Courier New" w:cs="Courier New" w:hint="default"/>
      </w:rPr>
    </w:lvl>
    <w:lvl w:ilvl="8" w:tplc="04240005" w:tentative="1">
      <w:start w:val="1"/>
      <w:numFmt w:val="bullet"/>
      <w:lvlText w:val=""/>
      <w:lvlJc w:val="left"/>
      <w:pPr>
        <w:ind w:left="6602" w:hanging="360"/>
      </w:pPr>
      <w:rPr>
        <w:rFonts w:ascii="Wingdings" w:hAnsi="Wingdings" w:hint="default"/>
      </w:rPr>
    </w:lvl>
  </w:abstractNum>
  <w:abstractNum w:abstractNumId="39" w15:restartNumberingAfterBreak="0">
    <w:nsid w:val="6165264C"/>
    <w:multiLevelType w:val="hybridMultilevel"/>
    <w:tmpl w:val="C81C5086"/>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40" w15:restartNumberingAfterBreak="0">
    <w:nsid w:val="691808FB"/>
    <w:multiLevelType w:val="hybridMultilevel"/>
    <w:tmpl w:val="7D6AC550"/>
    <w:lvl w:ilvl="0" w:tplc="6FC0A300">
      <w:start w:val="1"/>
      <w:numFmt w:val="bullet"/>
      <w:lvlText w:val="-"/>
      <w:lvlJc w:val="left"/>
      <w:pPr>
        <w:ind w:left="720" w:hanging="360"/>
      </w:pPr>
      <w:rPr>
        <w:rFonts w:ascii="Garamond" w:eastAsia="Garamond" w:hAnsi="Garamond" w:hint="default"/>
        <w:w w:val="99"/>
        <w:sz w:val="22"/>
        <w:szCs w:val="22"/>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738339F2"/>
    <w:multiLevelType w:val="hybridMultilevel"/>
    <w:tmpl w:val="C618433C"/>
    <w:lvl w:ilvl="0" w:tplc="995CCE6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73A83851"/>
    <w:multiLevelType w:val="hybridMultilevel"/>
    <w:tmpl w:val="6894758A"/>
    <w:lvl w:ilvl="0" w:tplc="6FC0A300">
      <w:start w:val="1"/>
      <w:numFmt w:val="bullet"/>
      <w:lvlText w:val="-"/>
      <w:lvlJc w:val="left"/>
      <w:pPr>
        <w:ind w:left="360" w:hanging="360"/>
      </w:pPr>
      <w:rPr>
        <w:rFonts w:ascii="Garamond" w:eastAsia="Garamond" w:hAnsi="Garamond" w:hint="default"/>
        <w:w w:val="99"/>
        <w:sz w:val="22"/>
        <w:szCs w:val="22"/>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15:restartNumberingAfterBreak="0">
    <w:nsid w:val="79837871"/>
    <w:multiLevelType w:val="hybridMultilevel"/>
    <w:tmpl w:val="A4340B04"/>
    <w:lvl w:ilvl="0" w:tplc="04240013">
      <w:start w:val="1"/>
      <w:numFmt w:val="upperRoman"/>
      <w:lvlText w:val="%1."/>
      <w:lvlJc w:val="righ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4" w15:restartNumberingAfterBreak="0">
    <w:nsid w:val="7A53247A"/>
    <w:multiLevelType w:val="hybridMultilevel"/>
    <w:tmpl w:val="41EAFF7C"/>
    <w:lvl w:ilvl="0" w:tplc="995CCE64">
      <w:numFmt w:val="bullet"/>
      <w:lvlText w:val="-"/>
      <w:lvlJc w:val="left"/>
      <w:pPr>
        <w:ind w:left="1080" w:hanging="360"/>
      </w:pPr>
      <w:rPr>
        <w:rFonts w:ascii="Arial" w:eastAsia="Times New Roman" w:hAnsi="Arial" w:cs="Arial" w:hint="default"/>
      </w:rPr>
    </w:lvl>
    <w:lvl w:ilvl="1" w:tplc="04240003">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5" w15:restartNumberingAfterBreak="0">
    <w:nsid w:val="7ADD3BE2"/>
    <w:multiLevelType w:val="hybridMultilevel"/>
    <w:tmpl w:val="F432A5CA"/>
    <w:lvl w:ilvl="0" w:tplc="22F4603E">
      <w:start w:val="4"/>
      <w:numFmt w:val="bullet"/>
      <w:lvlText w:val="-"/>
      <w:lvlJc w:val="left"/>
      <w:pPr>
        <w:ind w:left="1068" w:hanging="360"/>
      </w:pPr>
      <w:rPr>
        <w:rFonts w:ascii="Candara" w:eastAsia="Times New Roman" w:hAnsi="Candara"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B9E1F8F"/>
    <w:multiLevelType w:val="hybridMultilevel"/>
    <w:tmpl w:val="7514EE24"/>
    <w:lvl w:ilvl="0" w:tplc="2BDCF47A">
      <w:start w:val="1"/>
      <w:numFmt w:val="upperLetter"/>
      <w:lvlText w:val="%1."/>
      <w:lvlJc w:val="left"/>
      <w:pPr>
        <w:ind w:left="1070" w:hanging="71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15:restartNumberingAfterBreak="0">
    <w:nsid w:val="7D9F0AB7"/>
    <w:multiLevelType w:val="hybridMultilevel"/>
    <w:tmpl w:val="81F415E6"/>
    <w:lvl w:ilvl="0" w:tplc="AE3E0F32">
      <w:numFmt w:val="bullet"/>
      <w:lvlText w:val="-"/>
      <w:lvlJc w:val="left"/>
      <w:pPr>
        <w:ind w:left="720" w:hanging="360"/>
      </w:pPr>
      <w:rPr>
        <w:rFonts w:ascii="Calibri" w:eastAsia="Calibri" w:hAnsi="Calibri"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FFB1164"/>
    <w:multiLevelType w:val="hybridMultilevel"/>
    <w:tmpl w:val="CA2CB1EC"/>
    <w:lvl w:ilvl="0" w:tplc="995CCE6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25765450">
    <w:abstractNumId w:val="20"/>
  </w:num>
  <w:num w:numId="2" w16cid:durableId="270166705">
    <w:abstractNumId w:val="28"/>
  </w:num>
  <w:num w:numId="3" w16cid:durableId="1318993955">
    <w:abstractNumId w:val="31"/>
  </w:num>
  <w:num w:numId="4" w16cid:durableId="923533593">
    <w:abstractNumId w:val="37"/>
  </w:num>
  <w:num w:numId="5" w16cid:durableId="423304474">
    <w:abstractNumId w:val="30"/>
  </w:num>
  <w:num w:numId="6" w16cid:durableId="1274899149">
    <w:abstractNumId w:val="27"/>
  </w:num>
  <w:num w:numId="7" w16cid:durableId="1764834852">
    <w:abstractNumId w:val="40"/>
  </w:num>
  <w:num w:numId="8" w16cid:durableId="1821775296">
    <w:abstractNumId w:val="23"/>
  </w:num>
  <w:num w:numId="9" w16cid:durableId="1374303112">
    <w:abstractNumId w:val="42"/>
  </w:num>
  <w:num w:numId="10" w16cid:durableId="1530073119">
    <w:abstractNumId w:val="26"/>
  </w:num>
  <w:num w:numId="11" w16cid:durableId="613439892">
    <w:abstractNumId w:val="45"/>
  </w:num>
  <w:num w:numId="12" w16cid:durableId="62681844">
    <w:abstractNumId w:val="21"/>
  </w:num>
  <w:num w:numId="13" w16cid:durableId="226455132">
    <w:abstractNumId w:val="38"/>
  </w:num>
  <w:num w:numId="14" w16cid:durableId="2050832773">
    <w:abstractNumId w:val="39"/>
  </w:num>
  <w:num w:numId="15" w16cid:durableId="78412866">
    <w:abstractNumId w:val="8"/>
  </w:num>
  <w:num w:numId="16" w16cid:durableId="753933841">
    <w:abstractNumId w:val="3"/>
  </w:num>
  <w:num w:numId="17" w16cid:durableId="771822395">
    <w:abstractNumId w:val="2"/>
  </w:num>
  <w:num w:numId="18" w16cid:durableId="520900677">
    <w:abstractNumId w:val="1"/>
  </w:num>
  <w:num w:numId="19" w16cid:durableId="1372269496">
    <w:abstractNumId w:val="0"/>
  </w:num>
  <w:num w:numId="20" w16cid:durableId="401106264">
    <w:abstractNumId w:val="9"/>
  </w:num>
  <w:num w:numId="21" w16cid:durableId="1195968992">
    <w:abstractNumId w:val="7"/>
  </w:num>
  <w:num w:numId="22" w16cid:durableId="404765650">
    <w:abstractNumId w:val="6"/>
  </w:num>
  <w:num w:numId="23" w16cid:durableId="2129473330">
    <w:abstractNumId w:val="5"/>
  </w:num>
  <w:num w:numId="24" w16cid:durableId="1846630403">
    <w:abstractNumId w:val="4"/>
  </w:num>
  <w:num w:numId="25" w16cid:durableId="1187333789">
    <w:abstractNumId w:val="17"/>
  </w:num>
  <w:num w:numId="26" w16cid:durableId="1509707772">
    <w:abstractNumId w:val="24"/>
  </w:num>
  <w:num w:numId="27" w16cid:durableId="1509635861">
    <w:abstractNumId w:val="22"/>
  </w:num>
  <w:num w:numId="28" w16cid:durableId="1511213166">
    <w:abstractNumId w:val="15"/>
  </w:num>
  <w:num w:numId="29" w16cid:durableId="2142993873">
    <w:abstractNumId w:val="13"/>
  </w:num>
  <w:num w:numId="30" w16cid:durableId="702368646">
    <w:abstractNumId w:val="33"/>
  </w:num>
  <w:num w:numId="31" w16cid:durableId="470565350">
    <w:abstractNumId w:val="29"/>
  </w:num>
  <w:num w:numId="32" w16cid:durableId="781919545">
    <w:abstractNumId w:val="47"/>
  </w:num>
  <w:num w:numId="33" w16cid:durableId="583494500">
    <w:abstractNumId w:val="18"/>
  </w:num>
  <w:num w:numId="34" w16cid:durableId="1076131188">
    <w:abstractNumId w:val="41"/>
  </w:num>
  <w:num w:numId="35" w16cid:durableId="87119077">
    <w:abstractNumId w:val="16"/>
  </w:num>
  <w:num w:numId="36" w16cid:durableId="1286933243">
    <w:abstractNumId w:val="36"/>
  </w:num>
  <w:num w:numId="37" w16cid:durableId="375353507">
    <w:abstractNumId w:val="11"/>
  </w:num>
  <w:num w:numId="38" w16cid:durableId="1388721744">
    <w:abstractNumId w:val="35"/>
  </w:num>
  <w:num w:numId="39" w16cid:durableId="1437209050">
    <w:abstractNumId w:val="44"/>
  </w:num>
  <w:num w:numId="40" w16cid:durableId="99418738">
    <w:abstractNumId w:val="43"/>
  </w:num>
  <w:num w:numId="41" w16cid:durableId="172846368">
    <w:abstractNumId w:val="48"/>
  </w:num>
  <w:num w:numId="42" w16cid:durableId="1506557879">
    <w:abstractNumId w:val="10"/>
  </w:num>
  <w:num w:numId="43" w16cid:durableId="74518659">
    <w:abstractNumId w:val="14"/>
  </w:num>
  <w:num w:numId="44" w16cid:durableId="34356318">
    <w:abstractNumId w:val="34"/>
  </w:num>
  <w:num w:numId="45" w16cid:durableId="263223799">
    <w:abstractNumId w:val="46"/>
  </w:num>
  <w:num w:numId="46" w16cid:durableId="698973553">
    <w:abstractNumId w:val="25"/>
  </w:num>
  <w:num w:numId="47" w16cid:durableId="1655452122">
    <w:abstractNumId w:val="32"/>
  </w:num>
  <w:num w:numId="48" w16cid:durableId="2019386992">
    <w:abstractNumId w:val="19"/>
  </w:num>
  <w:num w:numId="49" w16cid:durableId="1080716164">
    <w:abstractNumId w:val="1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1DC8"/>
    <w:rsid w:val="000018C2"/>
    <w:rsid w:val="0000192B"/>
    <w:rsid w:val="000019F0"/>
    <w:rsid w:val="000036D3"/>
    <w:rsid w:val="000077BA"/>
    <w:rsid w:val="00010FCF"/>
    <w:rsid w:val="00011843"/>
    <w:rsid w:val="00012A79"/>
    <w:rsid w:val="00017C67"/>
    <w:rsid w:val="00017D77"/>
    <w:rsid w:val="00020DA0"/>
    <w:rsid w:val="00025FB8"/>
    <w:rsid w:val="00027E4D"/>
    <w:rsid w:val="0003179C"/>
    <w:rsid w:val="00031962"/>
    <w:rsid w:val="000327ED"/>
    <w:rsid w:val="00035D9A"/>
    <w:rsid w:val="00042F7F"/>
    <w:rsid w:val="00044514"/>
    <w:rsid w:val="00046A3C"/>
    <w:rsid w:val="000533EA"/>
    <w:rsid w:val="00054F31"/>
    <w:rsid w:val="000669EC"/>
    <w:rsid w:val="00070E43"/>
    <w:rsid w:val="0007260A"/>
    <w:rsid w:val="0007359F"/>
    <w:rsid w:val="00074694"/>
    <w:rsid w:val="000820CD"/>
    <w:rsid w:val="00086C2C"/>
    <w:rsid w:val="00090349"/>
    <w:rsid w:val="00090C2D"/>
    <w:rsid w:val="00090C46"/>
    <w:rsid w:val="000914E4"/>
    <w:rsid w:val="00093976"/>
    <w:rsid w:val="00093CEC"/>
    <w:rsid w:val="00095DBC"/>
    <w:rsid w:val="000A1A00"/>
    <w:rsid w:val="000A26B3"/>
    <w:rsid w:val="000A4BC7"/>
    <w:rsid w:val="000A69DD"/>
    <w:rsid w:val="000A7D8B"/>
    <w:rsid w:val="000B0AB0"/>
    <w:rsid w:val="000B353E"/>
    <w:rsid w:val="000B4F06"/>
    <w:rsid w:val="000C0189"/>
    <w:rsid w:val="000C115C"/>
    <w:rsid w:val="000C15BF"/>
    <w:rsid w:val="000C49E7"/>
    <w:rsid w:val="000C6D0D"/>
    <w:rsid w:val="000D0FF0"/>
    <w:rsid w:val="000D21EC"/>
    <w:rsid w:val="000D34AF"/>
    <w:rsid w:val="000D4441"/>
    <w:rsid w:val="000D5CF3"/>
    <w:rsid w:val="000D649C"/>
    <w:rsid w:val="000E1D6C"/>
    <w:rsid w:val="000E36FA"/>
    <w:rsid w:val="000E3FE4"/>
    <w:rsid w:val="000E4684"/>
    <w:rsid w:val="000E47CF"/>
    <w:rsid w:val="000E6C10"/>
    <w:rsid w:val="000E6C38"/>
    <w:rsid w:val="000F00CB"/>
    <w:rsid w:val="000F208A"/>
    <w:rsid w:val="000F4211"/>
    <w:rsid w:val="000F4582"/>
    <w:rsid w:val="000F78B3"/>
    <w:rsid w:val="0010169B"/>
    <w:rsid w:val="00104EE1"/>
    <w:rsid w:val="0010514E"/>
    <w:rsid w:val="0010603F"/>
    <w:rsid w:val="00111DFD"/>
    <w:rsid w:val="00112531"/>
    <w:rsid w:val="00112FF1"/>
    <w:rsid w:val="00113486"/>
    <w:rsid w:val="00117560"/>
    <w:rsid w:val="00117C77"/>
    <w:rsid w:val="00120B2B"/>
    <w:rsid w:val="00120D7D"/>
    <w:rsid w:val="0012587F"/>
    <w:rsid w:val="00126655"/>
    <w:rsid w:val="00130BE5"/>
    <w:rsid w:val="001316EC"/>
    <w:rsid w:val="001335BD"/>
    <w:rsid w:val="00136015"/>
    <w:rsid w:val="00140221"/>
    <w:rsid w:val="0014416B"/>
    <w:rsid w:val="00144C4C"/>
    <w:rsid w:val="0014552A"/>
    <w:rsid w:val="00145757"/>
    <w:rsid w:val="00145A56"/>
    <w:rsid w:val="00146B32"/>
    <w:rsid w:val="001510AE"/>
    <w:rsid w:val="0015285A"/>
    <w:rsid w:val="001566B1"/>
    <w:rsid w:val="00161436"/>
    <w:rsid w:val="0016189F"/>
    <w:rsid w:val="001620D5"/>
    <w:rsid w:val="00163E41"/>
    <w:rsid w:val="001655B7"/>
    <w:rsid w:val="00165ED1"/>
    <w:rsid w:val="001675B3"/>
    <w:rsid w:val="00170725"/>
    <w:rsid w:val="00170B8B"/>
    <w:rsid w:val="00172CF4"/>
    <w:rsid w:val="001730D3"/>
    <w:rsid w:val="00173940"/>
    <w:rsid w:val="00176978"/>
    <w:rsid w:val="00177D4F"/>
    <w:rsid w:val="0018133C"/>
    <w:rsid w:val="00181461"/>
    <w:rsid w:val="00181CC5"/>
    <w:rsid w:val="00184A4D"/>
    <w:rsid w:val="0018692E"/>
    <w:rsid w:val="00187E1E"/>
    <w:rsid w:val="001A030D"/>
    <w:rsid w:val="001A04D9"/>
    <w:rsid w:val="001A2650"/>
    <w:rsid w:val="001B33E6"/>
    <w:rsid w:val="001B3649"/>
    <w:rsid w:val="001B378F"/>
    <w:rsid w:val="001B3E39"/>
    <w:rsid w:val="001B679A"/>
    <w:rsid w:val="001B6D7C"/>
    <w:rsid w:val="001B72CD"/>
    <w:rsid w:val="001C07CA"/>
    <w:rsid w:val="001C1426"/>
    <w:rsid w:val="001C7964"/>
    <w:rsid w:val="001D04F5"/>
    <w:rsid w:val="001D63F0"/>
    <w:rsid w:val="001D695A"/>
    <w:rsid w:val="001D7EF2"/>
    <w:rsid w:val="001E0E8D"/>
    <w:rsid w:val="001E2BFE"/>
    <w:rsid w:val="001E3819"/>
    <w:rsid w:val="001E40C4"/>
    <w:rsid w:val="001E40E4"/>
    <w:rsid w:val="001E5828"/>
    <w:rsid w:val="001F1EA7"/>
    <w:rsid w:val="001F2A22"/>
    <w:rsid w:val="001F2E8E"/>
    <w:rsid w:val="001F3817"/>
    <w:rsid w:val="001F39D3"/>
    <w:rsid w:val="001F5402"/>
    <w:rsid w:val="001F6356"/>
    <w:rsid w:val="001F7442"/>
    <w:rsid w:val="002022B5"/>
    <w:rsid w:val="002040F7"/>
    <w:rsid w:val="00204848"/>
    <w:rsid w:val="002057E3"/>
    <w:rsid w:val="00205AF8"/>
    <w:rsid w:val="002071BA"/>
    <w:rsid w:val="00207DBF"/>
    <w:rsid w:val="00210413"/>
    <w:rsid w:val="00211135"/>
    <w:rsid w:val="0021155B"/>
    <w:rsid w:val="00214DE4"/>
    <w:rsid w:val="00221466"/>
    <w:rsid w:val="00222316"/>
    <w:rsid w:val="00223C48"/>
    <w:rsid w:val="00223D89"/>
    <w:rsid w:val="00226B9D"/>
    <w:rsid w:val="0023070E"/>
    <w:rsid w:val="002311AB"/>
    <w:rsid w:val="002322C0"/>
    <w:rsid w:val="00232EE8"/>
    <w:rsid w:val="00234158"/>
    <w:rsid w:val="0023578A"/>
    <w:rsid w:val="00235BEF"/>
    <w:rsid w:val="00237ABC"/>
    <w:rsid w:val="0024158C"/>
    <w:rsid w:val="00242B23"/>
    <w:rsid w:val="002433BF"/>
    <w:rsid w:val="00245AC5"/>
    <w:rsid w:val="00247A2A"/>
    <w:rsid w:val="00250054"/>
    <w:rsid w:val="00250E11"/>
    <w:rsid w:val="002515E6"/>
    <w:rsid w:val="002530B2"/>
    <w:rsid w:val="00253597"/>
    <w:rsid w:val="002608A1"/>
    <w:rsid w:val="00263D38"/>
    <w:rsid w:val="00266C5F"/>
    <w:rsid w:val="0026744D"/>
    <w:rsid w:val="0027091E"/>
    <w:rsid w:val="00272591"/>
    <w:rsid w:val="00272658"/>
    <w:rsid w:val="00272DD1"/>
    <w:rsid w:val="0027476A"/>
    <w:rsid w:val="00280188"/>
    <w:rsid w:val="00280E79"/>
    <w:rsid w:val="002848A7"/>
    <w:rsid w:val="00291813"/>
    <w:rsid w:val="00292784"/>
    <w:rsid w:val="00294498"/>
    <w:rsid w:val="002969CA"/>
    <w:rsid w:val="00296A31"/>
    <w:rsid w:val="00296F6D"/>
    <w:rsid w:val="00297DAA"/>
    <w:rsid w:val="002A14AD"/>
    <w:rsid w:val="002A1C0F"/>
    <w:rsid w:val="002A4B84"/>
    <w:rsid w:val="002A510F"/>
    <w:rsid w:val="002A5A5F"/>
    <w:rsid w:val="002A742E"/>
    <w:rsid w:val="002B00B3"/>
    <w:rsid w:val="002B0873"/>
    <w:rsid w:val="002B46FB"/>
    <w:rsid w:val="002B7E8C"/>
    <w:rsid w:val="002C0FFF"/>
    <w:rsid w:val="002C1020"/>
    <w:rsid w:val="002C2744"/>
    <w:rsid w:val="002C2D57"/>
    <w:rsid w:val="002C3DFF"/>
    <w:rsid w:val="002C4669"/>
    <w:rsid w:val="002C4D94"/>
    <w:rsid w:val="002C5D87"/>
    <w:rsid w:val="002C7D8C"/>
    <w:rsid w:val="002D6E96"/>
    <w:rsid w:val="002E09C1"/>
    <w:rsid w:val="002E13C5"/>
    <w:rsid w:val="002E2B03"/>
    <w:rsid w:val="002E5350"/>
    <w:rsid w:val="002E7F05"/>
    <w:rsid w:val="002F0918"/>
    <w:rsid w:val="002F2708"/>
    <w:rsid w:val="002F3AFE"/>
    <w:rsid w:val="002F46E6"/>
    <w:rsid w:val="002F4F5E"/>
    <w:rsid w:val="002F5CA7"/>
    <w:rsid w:val="002F606F"/>
    <w:rsid w:val="002F66C9"/>
    <w:rsid w:val="002F75C7"/>
    <w:rsid w:val="002F7A01"/>
    <w:rsid w:val="003009C3"/>
    <w:rsid w:val="00303DA8"/>
    <w:rsid w:val="00304155"/>
    <w:rsid w:val="00305ED8"/>
    <w:rsid w:val="003063F3"/>
    <w:rsid w:val="00306413"/>
    <w:rsid w:val="00306A17"/>
    <w:rsid w:val="00306CDD"/>
    <w:rsid w:val="00307806"/>
    <w:rsid w:val="00307D50"/>
    <w:rsid w:val="00310D8B"/>
    <w:rsid w:val="003116F4"/>
    <w:rsid w:val="00313176"/>
    <w:rsid w:val="00315944"/>
    <w:rsid w:val="00320C86"/>
    <w:rsid w:val="003224AB"/>
    <w:rsid w:val="00324350"/>
    <w:rsid w:val="003247C0"/>
    <w:rsid w:val="00327377"/>
    <w:rsid w:val="00330D93"/>
    <w:rsid w:val="0033193A"/>
    <w:rsid w:val="00334B67"/>
    <w:rsid w:val="00334C91"/>
    <w:rsid w:val="003361CB"/>
    <w:rsid w:val="00341CBC"/>
    <w:rsid w:val="00343571"/>
    <w:rsid w:val="00347139"/>
    <w:rsid w:val="00347220"/>
    <w:rsid w:val="00350973"/>
    <w:rsid w:val="003527CD"/>
    <w:rsid w:val="00353F02"/>
    <w:rsid w:val="00354013"/>
    <w:rsid w:val="00354D44"/>
    <w:rsid w:val="0035585C"/>
    <w:rsid w:val="00355926"/>
    <w:rsid w:val="00356B72"/>
    <w:rsid w:val="0036484B"/>
    <w:rsid w:val="003667F9"/>
    <w:rsid w:val="003676FD"/>
    <w:rsid w:val="0037228B"/>
    <w:rsid w:val="00374766"/>
    <w:rsid w:val="003756D6"/>
    <w:rsid w:val="003760AE"/>
    <w:rsid w:val="0037697A"/>
    <w:rsid w:val="00381305"/>
    <w:rsid w:val="00384D4F"/>
    <w:rsid w:val="003853B8"/>
    <w:rsid w:val="00387AB6"/>
    <w:rsid w:val="00393B3C"/>
    <w:rsid w:val="00394CE4"/>
    <w:rsid w:val="00396393"/>
    <w:rsid w:val="003A316C"/>
    <w:rsid w:val="003A796C"/>
    <w:rsid w:val="003A7D3A"/>
    <w:rsid w:val="003B0E7A"/>
    <w:rsid w:val="003B2127"/>
    <w:rsid w:val="003B34EA"/>
    <w:rsid w:val="003B3671"/>
    <w:rsid w:val="003B6A19"/>
    <w:rsid w:val="003C2198"/>
    <w:rsid w:val="003C647C"/>
    <w:rsid w:val="003C7868"/>
    <w:rsid w:val="003D56B8"/>
    <w:rsid w:val="003D7DD2"/>
    <w:rsid w:val="003E1C56"/>
    <w:rsid w:val="003E2D5C"/>
    <w:rsid w:val="003E3C41"/>
    <w:rsid w:val="003F10D7"/>
    <w:rsid w:val="003F3034"/>
    <w:rsid w:val="00401DCF"/>
    <w:rsid w:val="0041163E"/>
    <w:rsid w:val="00411CD0"/>
    <w:rsid w:val="00411FCE"/>
    <w:rsid w:val="004161B4"/>
    <w:rsid w:val="004165F8"/>
    <w:rsid w:val="0041688C"/>
    <w:rsid w:val="0041689E"/>
    <w:rsid w:val="00416B57"/>
    <w:rsid w:val="00422107"/>
    <w:rsid w:val="0042275D"/>
    <w:rsid w:val="00422D69"/>
    <w:rsid w:val="00422DA7"/>
    <w:rsid w:val="00424AD6"/>
    <w:rsid w:val="00424EAF"/>
    <w:rsid w:val="0042543D"/>
    <w:rsid w:val="00435757"/>
    <w:rsid w:val="00442CDD"/>
    <w:rsid w:val="004433CD"/>
    <w:rsid w:val="00444D78"/>
    <w:rsid w:val="00444E56"/>
    <w:rsid w:val="00445D9C"/>
    <w:rsid w:val="00446DE6"/>
    <w:rsid w:val="00447A0B"/>
    <w:rsid w:val="00450A81"/>
    <w:rsid w:val="0045121E"/>
    <w:rsid w:val="004533BB"/>
    <w:rsid w:val="004533EF"/>
    <w:rsid w:val="004534CB"/>
    <w:rsid w:val="0045591A"/>
    <w:rsid w:val="004600DE"/>
    <w:rsid w:val="00462649"/>
    <w:rsid w:val="00467E4A"/>
    <w:rsid w:val="00470235"/>
    <w:rsid w:val="004709CA"/>
    <w:rsid w:val="00472D4E"/>
    <w:rsid w:val="004731B4"/>
    <w:rsid w:val="00473C4D"/>
    <w:rsid w:val="00480FA4"/>
    <w:rsid w:val="00481945"/>
    <w:rsid w:val="00487319"/>
    <w:rsid w:val="00487A21"/>
    <w:rsid w:val="00490456"/>
    <w:rsid w:val="00491C9A"/>
    <w:rsid w:val="004930FD"/>
    <w:rsid w:val="004947ED"/>
    <w:rsid w:val="004A0AD5"/>
    <w:rsid w:val="004A0F94"/>
    <w:rsid w:val="004A1155"/>
    <w:rsid w:val="004A31E8"/>
    <w:rsid w:val="004A3A77"/>
    <w:rsid w:val="004A7954"/>
    <w:rsid w:val="004B0D85"/>
    <w:rsid w:val="004B14A3"/>
    <w:rsid w:val="004B1537"/>
    <w:rsid w:val="004B1C2D"/>
    <w:rsid w:val="004B2A25"/>
    <w:rsid w:val="004B5C5D"/>
    <w:rsid w:val="004C3B72"/>
    <w:rsid w:val="004C6E05"/>
    <w:rsid w:val="004D03DD"/>
    <w:rsid w:val="004D1798"/>
    <w:rsid w:val="004D3F50"/>
    <w:rsid w:val="004E04DE"/>
    <w:rsid w:val="004E1449"/>
    <w:rsid w:val="004E1D49"/>
    <w:rsid w:val="004E33A6"/>
    <w:rsid w:val="004E39C3"/>
    <w:rsid w:val="004E3F72"/>
    <w:rsid w:val="004E44A8"/>
    <w:rsid w:val="004E7146"/>
    <w:rsid w:val="004F0414"/>
    <w:rsid w:val="004F3D8E"/>
    <w:rsid w:val="004F409B"/>
    <w:rsid w:val="004F6C02"/>
    <w:rsid w:val="004F76CB"/>
    <w:rsid w:val="0050004D"/>
    <w:rsid w:val="00500276"/>
    <w:rsid w:val="00503467"/>
    <w:rsid w:val="00503DE6"/>
    <w:rsid w:val="005046C7"/>
    <w:rsid w:val="005076AA"/>
    <w:rsid w:val="00507744"/>
    <w:rsid w:val="00507875"/>
    <w:rsid w:val="00507E7E"/>
    <w:rsid w:val="00507F28"/>
    <w:rsid w:val="00510CD1"/>
    <w:rsid w:val="005125E6"/>
    <w:rsid w:val="00514F50"/>
    <w:rsid w:val="005150FB"/>
    <w:rsid w:val="00515127"/>
    <w:rsid w:val="00520BB9"/>
    <w:rsid w:val="00520DC7"/>
    <w:rsid w:val="005213D5"/>
    <w:rsid w:val="005221E3"/>
    <w:rsid w:val="005252C9"/>
    <w:rsid w:val="00525988"/>
    <w:rsid w:val="005265B5"/>
    <w:rsid w:val="00526BD3"/>
    <w:rsid w:val="005433E4"/>
    <w:rsid w:val="005478AA"/>
    <w:rsid w:val="00550865"/>
    <w:rsid w:val="00550AF9"/>
    <w:rsid w:val="00551483"/>
    <w:rsid w:val="00552FAD"/>
    <w:rsid w:val="005551F5"/>
    <w:rsid w:val="00561C2F"/>
    <w:rsid w:val="00563923"/>
    <w:rsid w:val="00565A75"/>
    <w:rsid w:val="00566945"/>
    <w:rsid w:val="00567E36"/>
    <w:rsid w:val="0057630A"/>
    <w:rsid w:val="00576D98"/>
    <w:rsid w:val="00577340"/>
    <w:rsid w:val="0058009C"/>
    <w:rsid w:val="00580F37"/>
    <w:rsid w:val="00582661"/>
    <w:rsid w:val="00582CAE"/>
    <w:rsid w:val="005852E0"/>
    <w:rsid w:val="0058743E"/>
    <w:rsid w:val="00587C83"/>
    <w:rsid w:val="005905BD"/>
    <w:rsid w:val="00591331"/>
    <w:rsid w:val="00592858"/>
    <w:rsid w:val="00593148"/>
    <w:rsid w:val="00594F7E"/>
    <w:rsid w:val="00597AFB"/>
    <w:rsid w:val="005A59DC"/>
    <w:rsid w:val="005A68F2"/>
    <w:rsid w:val="005A69EC"/>
    <w:rsid w:val="005A7A82"/>
    <w:rsid w:val="005B09A2"/>
    <w:rsid w:val="005B12D4"/>
    <w:rsid w:val="005B26EF"/>
    <w:rsid w:val="005B3551"/>
    <w:rsid w:val="005B566C"/>
    <w:rsid w:val="005B711F"/>
    <w:rsid w:val="005B7C65"/>
    <w:rsid w:val="005C16C0"/>
    <w:rsid w:val="005C2839"/>
    <w:rsid w:val="005C4AC5"/>
    <w:rsid w:val="005C57B5"/>
    <w:rsid w:val="005C59FF"/>
    <w:rsid w:val="005C66D0"/>
    <w:rsid w:val="005C675B"/>
    <w:rsid w:val="005D0155"/>
    <w:rsid w:val="005D3683"/>
    <w:rsid w:val="005D3C61"/>
    <w:rsid w:val="005E0105"/>
    <w:rsid w:val="005E0815"/>
    <w:rsid w:val="005E0D86"/>
    <w:rsid w:val="005E1057"/>
    <w:rsid w:val="005E2745"/>
    <w:rsid w:val="005E4A95"/>
    <w:rsid w:val="005E51D8"/>
    <w:rsid w:val="005E5526"/>
    <w:rsid w:val="005E6F74"/>
    <w:rsid w:val="005E7B8A"/>
    <w:rsid w:val="005F0939"/>
    <w:rsid w:val="005F26A4"/>
    <w:rsid w:val="005F6962"/>
    <w:rsid w:val="005F6E8F"/>
    <w:rsid w:val="00601C2B"/>
    <w:rsid w:val="00602D37"/>
    <w:rsid w:val="0060571B"/>
    <w:rsid w:val="00605BFF"/>
    <w:rsid w:val="00606603"/>
    <w:rsid w:val="00612F81"/>
    <w:rsid w:val="00614E7D"/>
    <w:rsid w:val="006206A5"/>
    <w:rsid w:val="00620C10"/>
    <w:rsid w:val="0062578F"/>
    <w:rsid w:val="006300C2"/>
    <w:rsid w:val="00631E38"/>
    <w:rsid w:val="00631FAF"/>
    <w:rsid w:val="00633B7F"/>
    <w:rsid w:val="006364E3"/>
    <w:rsid w:val="00636605"/>
    <w:rsid w:val="00641677"/>
    <w:rsid w:val="00641EFD"/>
    <w:rsid w:val="006451C9"/>
    <w:rsid w:val="00646E4A"/>
    <w:rsid w:val="00651C6D"/>
    <w:rsid w:val="00653612"/>
    <w:rsid w:val="006570A8"/>
    <w:rsid w:val="00663C12"/>
    <w:rsid w:val="00671C49"/>
    <w:rsid w:val="00673D6D"/>
    <w:rsid w:val="00674788"/>
    <w:rsid w:val="006773D4"/>
    <w:rsid w:val="0067791D"/>
    <w:rsid w:val="00677AF9"/>
    <w:rsid w:val="00681F00"/>
    <w:rsid w:val="00686E00"/>
    <w:rsid w:val="00690704"/>
    <w:rsid w:val="00696B4C"/>
    <w:rsid w:val="00697D85"/>
    <w:rsid w:val="006A119F"/>
    <w:rsid w:val="006A27E3"/>
    <w:rsid w:val="006A4361"/>
    <w:rsid w:val="006B0CC8"/>
    <w:rsid w:val="006B103C"/>
    <w:rsid w:val="006B2218"/>
    <w:rsid w:val="006B2673"/>
    <w:rsid w:val="006B4B54"/>
    <w:rsid w:val="006C0DF0"/>
    <w:rsid w:val="006C17F6"/>
    <w:rsid w:val="006C2A9B"/>
    <w:rsid w:val="006C2C0D"/>
    <w:rsid w:val="006C347D"/>
    <w:rsid w:val="006C35EE"/>
    <w:rsid w:val="006C44BC"/>
    <w:rsid w:val="006C4B97"/>
    <w:rsid w:val="006D2405"/>
    <w:rsid w:val="006D6F1B"/>
    <w:rsid w:val="006D7DAF"/>
    <w:rsid w:val="006E10A8"/>
    <w:rsid w:val="006E4678"/>
    <w:rsid w:val="006F01B8"/>
    <w:rsid w:val="006F2168"/>
    <w:rsid w:val="006F2402"/>
    <w:rsid w:val="006F55C2"/>
    <w:rsid w:val="006F598F"/>
    <w:rsid w:val="006F5D6D"/>
    <w:rsid w:val="006F6F08"/>
    <w:rsid w:val="006F7D64"/>
    <w:rsid w:val="006F7FD6"/>
    <w:rsid w:val="007039B5"/>
    <w:rsid w:val="00704249"/>
    <w:rsid w:val="00707057"/>
    <w:rsid w:val="00710C7B"/>
    <w:rsid w:val="007117BA"/>
    <w:rsid w:val="00712DCE"/>
    <w:rsid w:val="00714084"/>
    <w:rsid w:val="0071472D"/>
    <w:rsid w:val="00715712"/>
    <w:rsid w:val="00716A5B"/>
    <w:rsid w:val="0072104E"/>
    <w:rsid w:val="007239E6"/>
    <w:rsid w:val="00725B21"/>
    <w:rsid w:val="00730CC4"/>
    <w:rsid w:val="007337B4"/>
    <w:rsid w:val="0073691B"/>
    <w:rsid w:val="007373C1"/>
    <w:rsid w:val="0074032E"/>
    <w:rsid w:val="00740377"/>
    <w:rsid w:val="00740A0D"/>
    <w:rsid w:val="00740B91"/>
    <w:rsid w:val="00744CD3"/>
    <w:rsid w:val="007450B0"/>
    <w:rsid w:val="00753DFD"/>
    <w:rsid w:val="00756014"/>
    <w:rsid w:val="00756D83"/>
    <w:rsid w:val="00757374"/>
    <w:rsid w:val="00760ABB"/>
    <w:rsid w:val="007617AE"/>
    <w:rsid w:val="007637E7"/>
    <w:rsid w:val="007666A2"/>
    <w:rsid w:val="00771256"/>
    <w:rsid w:val="00771D0E"/>
    <w:rsid w:val="00774CEE"/>
    <w:rsid w:val="00775E87"/>
    <w:rsid w:val="00780D81"/>
    <w:rsid w:val="00782028"/>
    <w:rsid w:val="007824C0"/>
    <w:rsid w:val="00782676"/>
    <w:rsid w:val="00782F0E"/>
    <w:rsid w:val="007852D4"/>
    <w:rsid w:val="00785F0D"/>
    <w:rsid w:val="007903CC"/>
    <w:rsid w:val="007910D9"/>
    <w:rsid w:val="007918F7"/>
    <w:rsid w:val="00791FC2"/>
    <w:rsid w:val="0079225A"/>
    <w:rsid w:val="00795F51"/>
    <w:rsid w:val="007A3FC7"/>
    <w:rsid w:val="007A4A64"/>
    <w:rsid w:val="007A4CB5"/>
    <w:rsid w:val="007A4DB6"/>
    <w:rsid w:val="007A76AB"/>
    <w:rsid w:val="007B4785"/>
    <w:rsid w:val="007B5DA9"/>
    <w:rsid w:val="007B76FA"/>
    <w:rsid w:val="007C1B82"/>
    <w:rsid w:val="007C21FB"/>
    <w:rsid w:val="007C3FE8"/>
    <w:rsid w:val="007C580B"/>
    <w:rsid w:val="007C61F5"/>
    <w:rsid w:val="007D0A2F"/>
    <w:rsid w:val="007D39D0"/>
    <w:rsid w:val="007D4739"/>
    <w:rsid w:val="007E0995"/>
    <w:rsid w:val="007E23BD"/>
    <w:rsid w:val="007E3D7B"/>
    <w:rsid w:val="007F476C"/>
    <w:rsid w:val="007F4EA7"/>
    <w:rsid w:val="007F4FCA"/>
    <w:rsid w:val="007F517A"/>
    <w:rsid w:val="007F51D1"/>
    <w:rsid w:val="0080107D"/>
    <w:rsid w:val="008014AF"/>
    <w:rsid w:val="0080340B"/>
    <w:rsid w:val="0080587D"/>
    <w:rsid w:val="00806B73"/>
    <w:rsid w:val="00807D71"/>
    <w:rsid w:val="0081058D"/>
    <w:rsid w:val="008113E0"/>
    <w:rsid w:val="008124B9"/>
    <w:rsid w:val="00813D5E"/>
    <w:rsid w:val="00813F10"/>
    <w:rsid w:val="00816312"/>
    <w:rsid w:val="00817EFF"/>
    <w:rsid w:val="008206BF"/>
    <w:rsid w:val="00822011"/>
    <w:rsid w:val="00823905"/>
    <w:rsid w:val="00824818"/>
    <w:rsid w:val="00833E50"/>
    <w:rsid w:val="00836293"/>
    <w:rsid w:val="00841AB9"/>
    <w:rsid w:val="00843D35"/>
    <w:rsid w:val="00844BE4"/>
    <w:rsid w:val="00845920"/>
    <w:rsid w:val="00846994"/>
    <w:rsid w:val="008565E8"/>
    <w:rsid w:val="00856F7F"/>
    <w:rsid w:val="008609BB"/>
    <w:rsid w:val="00861D92"/>
    <w:rsid w:val="0086236F"/>
    <w:rsid w:val="00863258"/>
    <w:rsid w:val="00863761"/>
    <w:rsid w:val="0086418B"/>
    <w:rsid w:val="00864362"/>
    <w:rsid w:val="00865038"/>
    <w:rsid w:val="008658ED"/>
    <w:rsid w:val="008701CB"/>
    <w:rsid w:val="00885F99"/>
    <w:rsid w:val="00893398"/>
    <w:rsid w:val="008938D0"/>
    <w:rsid w:val="00895734"/>
    <w:rsid w:val="00895A55"/>
    <w:rsid w:val="00897386"/>
    <w:rsid w:val="008A08C5"/>
    <w:rsid w:val="008A1D8D"/>
    <w:rsid w:val="008A24A0"/>
    <w:rsid w:val="008A4DD0"/>
    <w:rsid w:val="008A6F0C"/>
    <w:rsid w:val="008A71C1"/>
    <w:rsid w:val="008B1538"/>
    <w:rsid w:val="008B22E5"/>
    <w:rsid w:val="008B3396"/>
    <w:rsid w:val="008B4F6C"/>
    <w:rsid w:val="008B5AA7"/>
    <w:rsid w:val="008B6E49"/>
    <w:rsid w:val="008C0AE6"/>
    <w:rsid w:val="008C0BE9"/>
    <w:rsid w:val="008D16B8"/>
    <w:rsid w:val="008D1865"/>
    <w:rsid w:val="008D2676"/>
    <w:rsid w:val="008D546D"/>
    <w:rsid w:val="008D584F"/>
    <w:rsid w:val="008E1719"/>
    <w:rsid w:val="008E6AFE"/>
    <w:rsid w:val="008E7A78"/>
    <w:rsid w:val="008F1D80"/>
    <w:rsid w:val="008F1FA8"/>
    <w:rsid w:val="008F6BCB"/>
    <w:rsid w:val="0090003C"/>
    <w:rsid w:val="00902C6E"/>
    <w:rsid w:val="00906727"/>
    <w:rsid w:val="00907AE8"/>
    <w:rsid w:val="00911DC6"/>
    <w:rsid w:val="00916AE5"/>
    <w:rsid w:val="0091707D"/>
    <w:rsid w:val="009224D9"/>
    <w:rsid w:val="009253EC"/>
    <w:rsid w:val="009260DB"/>
    <w:rsid w:val="00931076"/>
    <w:rsid w:val="00931F2F"/>
    <w:rsid w:val="00932261"/>
    <w:rsid w:val="0093297F"/>
    <w:rsid w:val="00932F76"/>
    <w:rsid w:val="009375AA"/>
    <w:rsid w:val="00937A5E"/>
    <w:rsid w:val="0094011B"/>
    <w:rsid w:val="0094106F"/>
    <w:rsid w:val="00941E84"/>
    <w:rsid w:val="009434FE"/>
    <w:rsid w:val="00943A6E"/>
    <w:rsid w:val="00943D73"/>
    <w:rsid w:val="00945779"/>
    <w:rsid w:val="00945A99"/>
    <w:rsid w:val="00946A4B"/>
    <w:rsid w:val="009532BD"/>
    <w:rsid w:val="0096083B"/>
    <w:rsid w:val="00962C2A"/>
    <w:rsid w:val="0096351E"/>
    <w:rsid w:val="0096490B"/>
    <w:rsid w:val="009665D9"/>
    <w:rsid w:val="00970325"/>
    <w:rsid w:val="00974842"/>
    <w:rsid w:val="0097610D"/>
    <w:rsid w:val="00982AC9"/>
    <w:rsid w:val="00983497"/>
    <w:rsid w:val="00985351"/>
    <w:rsid w:val="00986530"/>
    <w:rsid w:val="00987916"/>
    <w:rsid w:val="0099491A"/>
    <w:rsid w:val="00995361"/>
    <w:rsid w:val="00995A07"/>
    <w:rsid w:val="00997A43"/>
    <w:rsid w:val="00997E08"/>
    <w:rsid w:val="009A081A"/>
    <w:rsid w:val="009A0B5B"/>
    <w:rsid w:val="009A4512"/>
    <w:rsid w:val="009A4F4A"/>
    <w:rsid w:val="009A52F0"/>
    <w:rsid w:val="009A58D0"/>
    <w:rsid w:val="009A75DA"/>
    <w:rsid w:val="009B1EC5"/>
    <w:rsid w:val="009B2F69"/>
    <w:rsid w:val="009B596E"/>
    <w:rsid w:val="009B5C52"/>
    <w:rsid w:val="009B6896"/>
    <w:rsid w:val="009C1E35"/>
    <w:rsid w:val="009C332C"/>
    <w:rsid w:val="009C5259"/>
    <w:rsid w:val="009C5E69"/>
    <w:rsid w:val="009C68E1"/>
    <w:rsid w:val="009D24CF"/>
    <w:rsid w:val="009E1141"/>
    <w:rsid w:val="009E119F"/>
    <w:rsid w:val="009E32B5"/>
    <w:rsid w:val="009E52DD"/>
    <w:rsid w:val="009E7049"/>
    <w:rsid w:val="009F193A"/>
    <w:rsid w:val="009F1A5F"/>
    <w:rsid w:val="009F7A5B"/>
    <w:rsid w:val="00A02393"/>
    <w:rsid w:val="00A13B2E"/>
    <w:rsid w:val="00A1430A"/>
    <w:rsid w:val="00A1675F"/>
    <w:rsid w:val="00A24085"/>
    <w:rsid w:val="00A30A90"/>
    <w:rsid w:val="00A30FEF"/>
    <w:rsid w:val="00A321B0"/>
    <w:rsid w:val="00A32C96"/>
    <w:rsid w:val="00A40074"/>
    <w:rsid w:val="00A429C8"/>
    <w:rsid w:val="00A52858"/>
    <w:rsid w:val="00A5373E"/>
    <w:rsid w:val="00A54699"/>
    <w:rsid w:val="00A55F7D"/>
    <w:rsid w:val="00A56786"/>
    <w:rsid w:val="00A573A4"/>
    <w:rsid w:val="00A62030"/>
    <w:rsid w:val="00A63F24"/>
    <w:rsid w:val="00A65705"/>
    <w:rsid w:val="00A65D13"/>
    <w:rsid w:val="00A66CC6"/>
    <w:rsid w:val="00A71689"/>
    <w:rsid w:val="00A80C7A"/>
    <w:rsid w:val="00A82C0F"/>
    <w:rsid w:val="00A85BEC"/>
    <w:rsid w:val="00A906FD"/>
    <w:rsid w:val="00A90818"/>
    <w:rsid w:val="00A91479"/>
    <w:rsid w:val="00A91D58"/>
    <w:rsid w:val="00A954A5"/>
    <w:rsid w:val="00AA06CF"/>
    <w:rsid w:val="00AA30C8"/>
    <w:rsid w:val="00AA7E75"/>
    <w:rsid w:val="00AB099C"/>
    <w:rsid w:val="00AB09AE"/>
    <w:rsid w:val="00AB3900"/>
    <w:rsid w:val="00AB539E"/>
    <w:rsid w:val="00AC1DB3"/>
    <w:rsid w:val="00AC1F9A"/>
    <w:rsid w:val="00AC6CF8"/>
    <w:rsid w:val="00AC7012"/>
    <w:rsid w:val="00AD15F6"/>
    <w:rsid w:val="00AD4BBE"/>
    <w:rsid w:val="00AD5624"/>
    <w:rsid w:val="00AE2F4C"/>
    <w:rsid w:val="00AE5498"/>
    <w:rsid w:val="00AE5CEF"/>
    <w:rsid w:val="00AE65EF"/>
    <w:rsid w:val="00AF03C9"/>
    <w:rsid w:val="00AF1350"/>
    <w:rsid w:val="00AF2F3D"/>
    <w:rsid w:val="00AF4349"/>
    <w:rsid w:val="00AF501D"/>
    <w:rsid w:val="00AF541C"/>
    <w:rsid w:val="00AF6327"/>
    <w:rsid w:val="00AF7CA5"/>
    <w:rsid w:val="00B02058"/>
    <w:rsid w:val="00B07CAB"/>
    <w:rsid w:val="00B166C9"/>
    <w:rsid w:val="00B17335"/>
    <w:rsid w:val="00B17F89"/>
    <w:rsid w:val="00B218AC"/>
    <w:rsid w:val="00B267A7"/>
    <w:rsid w:val="00B27FA1"/>
    <w:rsid w:val="00B314A9"/>
    <w:rsid w:val="00B320B4"/>
    <w:rsid w:val="00B3443F"/>
    <w:rsid w:val="00B372C8"/>
    <w:rsid w:val="00B37840"/>
    <w:rsid w:val="00B4065E"/>
    <w:rsid w:val="00B42C91"/>
    <w:rsid w:val="00B43A0F"/>
    <w:rsid w:val="00B44564"/>
    <w:rsid w:val="00B4737B"/>
    <w:rsid w:val="00B53222"/>
    <w:rsid w:val="00B54F3D"/>
    <w:rsid w:val="00B55D67"/>
    <w:rsid w:val="00B57E86"/>
    <w:rsid w:val="00B6040C"/>
    <w:rsid w:val="00B61299"/>
    <w:rsid w:val="00B61D9F"/>
    <w:rsid w:val="00B66747"/>
    <w:rsid w:val="00B700A6"/>
    <w:rsid w:val="00B709DC"/>
    <w:rsid w:val="00B812A7"/>
    <w:rsid w:val="00B83D90"/>
    <w:rsid w:val="00B90641"/>
    <w:rsid w:val="00B93EFA"/>
    <w:rsid w:val="00B94828"/>
    <w:rsid w:val="00B94F8E"/>
    <w:rsid w:val="00B97296"/>
    <w:rsid w:val="00BA168B"/>
    <w:rsid w:val="00BA1E11"/>
    <w:rsid w:val="00BA5720"/>
    <w:rsid w:val="00BB1038"/>
    <w:rsid w:val="00BB1497"/>
    <w:rsid w:val="00BB3566"/>
    <w:rsid w:val="00BB41A4"/>
    <w:rsid w:val="00BB63A7"/>
    <w:rsid w:val="00BB6AC4"/>
    <w:rsid w:val="00BB7E18"/>
    <w:rsid w:val="00BC194E"/>
    <w:rsid w:val="00BC263F"/>
    <w:rsid w:val="00BC3EB0"/>
    <w:rsid w:val="00BC4C14"/>
    <w:rsid w:val="00BC5998"/>
    <w:rsid w:val="00BC7F6D"/>
    <w:rsid w:val="00BD238C"/>
    <w:rsid w:val="00BD2509"/>
    <w:rsid w:val="00BD386B"/>
    <w:rsid w:val="00BD3FDB"/>
    <w:rsid w:val="00BD5859"/>
    <w:rsid w:val="00BD5940"/>
    <w:rsid w:val="00BD6FF6"/>
    <w:rsid w:val="00BE0F16"/>
    <w:rsid w:val="00BE2169"/>
    <w:rsid w:val="00BE38B6"/>
    <w:rsid w:val="00BE3CF0"/>
    <w:rsid w:val="00BF08E5"/>
    <w:rsid w:val="00BF0E73"/>
    <w:rsid w:val="00BF13E2"/>
    <w:rsid w:val="00BF3632"/>
    <w:rsid w:val="00C021CA"/>
    <w:rsid w:val="00C05983"/>
    <w:rsid w:val="00C069F8"/>
    <w:rsid w:val="00C10FBA"/>
    <w:rsid w:val="00C11850"/>
    <w:rsid w:val="00C120D0"/>
    <w:rsid w:val="00C146CC"/>
    <w:rsid w:val="00C15E4B"/>
    <w:rsid w:val="00C1636B"/>
    <w:rsid w:val="00C1741A"/>
    <w:rsid w:val="00C20CB0"/>
    <w:rsid w:val="00C20CBC"/>
    <w:rsid w:val="00C22ED3"/>
    <w:rsid w:val="00C230D8"/>
    <w:rsid w:val="00C2699E"/>
    <w:rsid w:val="00C2717C"/>
    <w:rsid w:val="00C313CD"/>
    <w:rsid w:val="00C32E6B"/>
    <w:rsid w:val="00C36AD4"/>
    <w:rsid w:val="00C4272A"/>
    <w:rsid w:val="00C474C0"/>
    <w:rsid w:val="00C4794B"/>
    <w:rsid w:val="00C512BA"/>
    <w:rsid w:val="00C5182D"/>
    <w:rsid w:val="00C51EFF"/>
    <w:rsid w:val="00C5534C"/>
    <w:rsid w:val="00C55C9B"/>
    <w:rsid w:val="00C5791C"/>
    <w:rsid w:val="00C63D1F"/>
    <w:rsid w:val="00C64BCF"/>
    <w:rsid w:val="00C653A0"/>
    <w:rsid w:val="00C70FC1"/>
    <w:rsid w:val="00C733A7"/>
    <w:rsid w:val="00C73792"/>
    <w:rsid w:val="00C76133"/>
    <w:rsid w:val="00C76594"/>
    <w:rsid w:val="00C76596"/>
    <w:rsid w:val="00C80DAD"/>
    <w:rsid w:val="00C8234A"/>
    <w:rsid w:val="00C84AEE"/>
    <w:rsid w:val="00C86F88"/>
    <w:rsid w:val="00C87030"/>
    <w:rsid w:val="00C87537"/>
    <w:rsid w:val="00C87D50"/>
    <w:rsid w:val="00C92E19"/>
    <w:rsid w:val="00C93D8C"/>
    <w:rsid w:val="00C9410F"/>
    <w:rsid w:val="00C960CF"/>
    <w:rsid w:val="00C97189"/>
    <w:rsid w:val="00C9775D"/>
    <w:rsid w:val="00CA1AD5"/>
    <w:rsid w:val="00CA683B"/>
    <w:rsid w:val="00CA7336"/>
    <w:rsid w:val="00CB38D7"/>
    <w:rsid w:val="00CB4E6E"/>
    <w:rsid w:val="00CB70D5"/>
    <w:rsid w:val="00CC013B"/>
    <w:rsid w:val="00CC1050"/>
    <w:rsid w:val="00CC22B3"/>
    <w:rsid w:val="00CC3C97"/>
    <w:rsid w:val="00CC58C4"/>
    <w:rsid w:val="00CC6C44"/>
    <w:rsid w:val="00CD3556"/>
    <w:rsid w:val="00CD3671"/>
    <w:rsid w:val="00CD3BC4"/>
    <w:rsid w:val="00CD7664"/>
    <w:rsid w:val="00CD7E85"/>
    <w:rsid w:val="00CE06E7"/>
    <w:rsid w:val="00CE7A4A"/>
    <w:rsid w:val="00CF1163"/>
    <w:rsid w:val="00CF19F9"/>
    <w:rsid w:val="00CF33E0"/>
    <w:rsid w:val="00CF369B"/>
    <w:rsid w:val="00CF4B7C"/>
    <w:rsid w:val="00D00C1D"/>
    <w:rsid w:val="00D01860"/>
    <w:rsid w:val="00D02D71"/>
    <w:rsid w:val="00D052B7"/>
    <w:rsid w:val="00D06181"/>
    <w:rsid w:val="00D06FA9"/>
    <w:rsid w:val="00D07E93"/>
    <w:rsid w:val="00D14E23"/>
    <w:rsid w:val="00D15A66"/>
    <w:rsid w:val="00D15D9A"/>
    <w:rsid w:val="00D172F0"/>
    <w:rsid w:val="00D17C3E"/>
    <w:rsid w:val="00D2020F"/>
    <w:rsid w:val="00D2076C"/>
    <w:rsid w:val="00D222BE"/>
    <w:rsid w:val="00D224D5"/>
    <w:rsid w:val="00D2595C"/>
    <w:rsid w:val="00D26116"/>
    <w:rsid w:val="00D2624A"/>
    <w:rsid w:val="00D30653"/>
    <w:rsid w:val="00D30EE9"/>
    <w:rsid w:val="00D36934"/>
    <w:rsid w:val="00D37CC2"/>
    <w:rsid w:val="00D42C3F"/>
    <w:rsid w:val="00D46247"/>
    <w:rsid w:val="00D46A57"/>
    <w:rsid w:val="00D522DB"/>
    <w:rsid w:val="00D54987"/>
    <w:rsid w:val="00D572FC"/>
    <w:rsid w:val="00D61066"/>
    <w:rsid w:val="00D61E79"/>
    <w:rsid w:val="00D6250A"/>
    <w:rsid w:val="00D656F2"/>
    <w:rsid w:val="00D66F47"/>
    <w:rsid w:val="00D67CF6"/>
    <w:rsid w:val="00D7140E"/>
    <w:rsid w:val="00D71616"/>
    <w:rsid w:val="00D7181D"/>
    <w:rsid w:val="00D71B46"/>
    <w:rsid w:val="00D73894"/>
    <w:rsid w:val="00D73BF0"/>
    <w:rsid w:val="00D75CED"/>
    <w:rsid w:val="00D776D3"/>
    <w:rsid w:val="00D83655"/>
    <w:rsid w:val="00D855A5"/>
    <w:rsid w:val="00D8656A"/>
    <w:rsid w:val="00D9094D"/>
    <w:rsid w:val="00D95F44"/>
    <w:rsid w:val="00DA1E84"/>
    <w:rsid w:val="00DA4A2B"/>
    <w:rsid w:val="00DA4ABB"/>
    <w:rsid w:val="00DA7A57"/>
    <w:rsid w:val="00DB1176"/>
    <w:rsid w:val="00DB209B"/>
    <w:rsid w:val="00DB448A"/>
    <w:rsid w:val="00DB47D1"/>
    <w:rsid w:val="00DB56BE"/>
    <w:rsid w:val="00DC2811"/>
    <w:rsid w:val="00DC3345"/>
    <w:rsid w:val="00DC48AE"/>
    <w:rsid w:val="00DC51F0"/>
    <w:rsid w:val="00DC65BA"/>
    <w:rsid w:val="00DC67AC"/>
    <w:rsid w:val="00DC7829"/>
    <w:rsid w:val="00DD09DA"/>
    <w:rsid w:val="00DD5DF7"/>
    <w:rsid w:val="00DE0F34"/>
    <w:rsid w:val="00DE54E6"/>
    <w:rsid w:val="00DE591F"/>
    <w:rsid w:val="00DE6953"/>
    <w:rsid w:val="00DF6F99"/>
    <w:rsid w:val="00E01E2B"/>
    <w:rsid w:val="00E06B9D"/>
    <w:rsid w:val="00E11E7B"/>
    <w:rsid w:val="00E12F32"/>
    <w:rsid w:val="00E161EB"/>
    <w:rsid w:val="00E165B8"/>
    <w:rsid w:val="00E16CFF"/>
    <w:rsid w:val="00E206F6"/>
    <w:rsid w:val="00E237B9"/>
    <w:rsid w:val="00E249DD"/>
    <w:rsid w:val="00E3106A"/>
    <w:rsid w:val="00E3208B"/>
    <w:rsid w:val="00E322B9"/>
    <w:rsid w:val="00E33A69"/>
    <w:rsid w:val="00E34448"/>
    <w:rsid w:val="00E35711"/>
    <w:rsid w:val="00E36161"/>
    <w:rsid w:val="00E36722"/>
    <w:rsid w:val="00E378B1"/>
    <w:rsid w:val="00E41013"/>
    <w:rsid w:val="00E421BF"/>
    <w:rsid w:val="00E45CBC"/>
    <w:rsid w:val="00E555FD"/>
    <w:rsid w:val="00E56CF2"/>
    <w:rsid w:val="00E65150"/>
    <w:rsid w:val="00E65A59"/>
    <w:rsid w:val="00E6625B"/>
    <w:rsid w:val="00E67B3F"/>
    <w:rsid w:val="00E833F1"/>
    <w:rsid w:val="00E91F58"/>
    <w:rsid w:val="00E93422"/>
    <w:rsid w:val="00E95989"/>
    <w:rsid w:val="00EA01E8"/>
    <w:rsid w:val="00EA02C5"/>
    <w:rsid w:val="00EA05A0"/>
    <w:rsid w:val="00EA1483"/>
    <w:rsid w:val="00EA14B5"/>
    <w:rsid w:val="00EA169F"/>
    <w:rsid w:val="00EA3BFC"/>
    <w:rsid w:val="00EA47E1"/>
    <w:rsid w:val="00EA6F39"/>
    <w:rsid w:val="00EB1FC1"/>
    <w:rsid w:val="00EB345F"/>
    <w:rsid w:val="00EB3B40"/>
    <w:rsid w:val="00EB79A0"/>
    <w:rsid w:val="00EB7B58"/>
    <w:rsid w:val="00EC1727"/>
    <w:rsid w:val="00EC189D"/>
    <w:rsid w:val="00EC3082"/>
    <w:rsid w:val="00EC6FB2"/>
    <w:rsid w:val="00EC74E6"/>
    <w:rsid w:val="00EC758A"/>
    <w:rsid w:val="00ED5325"/>
    <w:rsid w:val="00ED7ACA"/>
    <w:rsid w:val="00ED7C57"/>
    <w:rsid w:val="00EE1570"/>
    <w:rsid w:val="00EE2202"/>
    <w:rsid w:val="00EE2425"/>
    <w:rsid w:val="00EE29EA"/>
    <w:rsid w:val="00EE3120"/>
    <w:rsid w:val="00EE3E72"/>
    <w:rsid w:val="00EE58E2"/>
    <w:rsid w:val="00EE74C0"/>
    <w:rsid w:val="00EF14EE"/>
    <w:rsid w:val="00EF3E0F"/>
    <w:rsid w:val="00EF60F5"/>
    <w:rsid w:val="00EF7215"/>
    <w:rsid w:val="00F0364E"/>
    <w:rsid w:val="00F06059"/>
    <w:rsid w:val="00F1060E"/>
    <w:rsid w:val="00F1655F"/>
    <w:rsid w:val="00F20B0B"/>
    <w:rsid w:val="00F21361"/>
    <w:rsid w:val="00F22044"/>
    <w:rsid w:val="00F22F34"/>
    <w:rsid w:val="00F2311C"/>
    <w:rsid w:val="00F23CE4"/>
    <w:rsid w:val="00F2523E"/>
    <w:rsid w:val="00F272B9"/>
    <w:rsid w:val="00F3107F"/>
    <w:rsid w:val="00F34465"/>
    <w:rsid w:val="00F35E1C"/>
    <w:rsid w:val="00F404A2"/>
    <w:rsid w:val="00F420CD"/>
    <w:rsid w:val="00F423DF"/>
    <w:rsid w:val="00F448B3"/>
    <w:rsid w:val="00F467D4"/>
    <w:rsid w:val="00F56A2A"/>
    <w:rsid w:val="00F57694"/>
    <w:rsid w:val="00F62200"/>
    <w:rsid w:val="00F65746"/>
    <w:rsid w:val="00F67CEF"/>
    <w:rsid w:val="00F7051E"/>
    <w:rsid w:val="00F72393"/>
    <w:rsid w:val="00F81DC8"/>
    <w:rsid w:val="00F821BF"/>
    <w:rsid w:val="00F84364"/>
    <w:rsid w:val="00F85B1E"/>
    <w:rsid w:val="00F92A05"/>
    <w:rsid w:val="00FA2A5B"/>
    <w:rsid w:val="00FA3637"/>
    <w:rsid w:val="00FA537A"/>
    <w:rsid w:val="00FA6AF7"/>
    <w:rsid w:val="00FA6B0E"/>
    <w:rsid w:val="00FA7E51"/>
    <w:rsid w:val="00FB13EA"/>
    <w:rsid w:val="00FB17F2"/>
    <w:rsid w:val="00FB276F"/>
    <w:rsid w:val="00FB285F"/>
    <w:rsid w:val="00FB4FA3"/>
    <w:rsid w:val="00FB6EA2"/>
    <w:rsid w:val="00FD2F62"/>
    <w:rsid w:val="00FD4B55"/>
    <w:rsid w:val="00FD4E2B"/>
    <w:rsid w:val="00FD6245"/>
    <w:rsid w:val="00FE05C2"/>
    <w:rsid w:val="00FE35F5"/>
    <w:rsid w:val="00FF0DAE"/>
    <w:rsid w:val="00FF10B1"/>
    <w:rsid w:val="00FF3E71"/>
    <w:rsid w:val="00FF443C"/>
    <w:rsid w:val="00FF615B"/>
    <w:rsid w:val="00FF67E6"/>
    <w:rsid w:val="00FF756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84F112"/>
  <w15:docId w15:val="{3AB2CC85-6EAB-4261-B0A4-E82449CAD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rsid w:val="0045591A"/>
    <w:pPr>
      <w:spacing w:after="3" w:line="257" w:lineRule="auto"/>
      <w:ind w:left="10" w:hanging="10"/>
      <w:jc w:val="both"/>
    </w:pPr>
    <w:rPr>
      <w:rFonts w:ascii="Calibri" w:eastAsia="Calibri" w:hAnsi="Calibri" w:cs="Calibri"/>
      <w:sz w:val="20"/>
    </w:rPr>
  </w:style>
  <w:style w:type="paragraph" w:styleId="Naslov1">
    <w:name w:val="heading 1"/>
    <w:basedOn w:val="Navaden"/>
    <w:next w:val="Navaden"/>
    <w:link w:val="Naslov1Znak"/>
    <w:uiPriority w:val="9"/>
    <w:qFormat/>
    <w:rsid w:val="00865038"/>
    <w:pPr>
      <w:keepNext/>
      <w:keepLines/>
      <w:numPr>
        <w:numId w:val="1"/>
      </w:numPr>
      <w:spacing w:before="240" w:after="0"/>
      <w:outlineLvl w:val="0"/>
    </w:pPr>
    <w:rPr>
      <w:rFonts w:asciiTheme="majorHAnsi" w:eastAsiaTheme="majorEastAsia" w:hAnsiTheme="majorHAnsi" w:cstheme="majorBidi"/>
      <w:b/>
      <w:color w:val="767171" w:themeColor="background2" w:themeShade="80"/>
      <w:sz w:val="32"/>
      <w:szCs w:val="32"/>
    </w:rPr>
  </w:style>
  <w:style w:type="paragraph" w:styleId="Naslov2">
    <w:name w:val="heading 2"/>
    <w:basedOn w:val="Navaden"/>
    <w:next w:val="Navaden"/>
    <w:link w:val="Naslov2Znak"/>
    <w:unhideWhenUsed/>
    <w:qFormat/>
    <w:rsid w:val="00865038"/>
    <w:pPr>
      <w:keepNext/>
      <w:keepLines/>
      <w:numPr>
        <w:ilvl w:val="1"/>
        <w:numId w:val="1"/>
      </w:numPr>
      <w:spacing w:before="40" w:after="0"/>
      <w:outlineLvl w:val="1"/>
    </w:pPr>
    <w:rPr>
      <w:rFonts w:asciiTheme="majorHAnsi" w:eastAsiaTheme="majorEastAsia" w:hAnsiTheme="majorHAnsi" w:cstheme="majorBidi"/>
      <w:b/>
      <w:i/>
      <w:color w:val="767171" w:themeColor="background2" w:themeShade="80"/>
      <w:sz w:val="28"/>
      <w:szCs w:val="26"/>
    </w:rPr>
  </w:style>
  <w:style w:type="paragraph" w:styleId="Naslov3">
    <w:name w:val="heading 3"/>
    <w:basedOn w:val="Navaden"/>
    <w:next w:val="Navaden"/>
    <w:link w:val="Naslov3Znak"/>
    <w:uiPriority w:val="9"/>
    <w:unhideWhenUsed/>
    <w:qFormat/>
    <w:rsid w:val="00865038"/>
    <w:pPr>
      <w:keepNext/>
      <w:keepLines/>
      <w:numPr>
        <w:ilvl w:val="2"/>
        <w:numId w:val="1"/>
      </w:numPr>
      <w:spacing w:before="40" w:after="0"/>
      <w:outlineLvl w:val="2"/>
    </w:pPr>
    <w:rPr>
      <w:rFonts w:asciiTheme="majorHAnsi" w:eastAsiaTheme="majorEastAsia" w:hAnsiTheme="majorHAnsi" w:cstheme="majorBidi"/>
      <w:b/>
      <w:color w:val="808080" w:themeColor="background1" w:themeShade="80"/>
      <w:sz w:val="22"/>
      <w:szCs w:val="24"/>
    </w:rPr>
  </w:style>
  <w:style w:type="paragraph" w:styleId="Naslov4">
    <w:name w:val="heading 4"/>
    <w:basedOn w:val="Navaden"/>
    <w:next w:val="Navaden"/>
    <w:link w:val="Naslov4Znak"/>
    <w:uiPriority w:val="9"/>
    <w:unhideWhenUsed/>
    <w:qFormat/>
    <w:rsid w:val="002040F7"/>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Naslov5">
    <w:name w:val="heading 5"/>
    <w:basedOn w:val="Navaden"/>
    <w:next w:val="Navaden"/>
    <w:link w:val="Naslov5Znak"/>
    <w:uiPriority w:val="9"/>
    <w:unhideWhenUsed/>
    <w:qFormat/>
    <w:rsid w:val="002040F7"/>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avaden"/>
    <w:next w:val="Navaden"/>
    <w:link w:val="Naslov6Znak"/>
    <w:uiPriority w:val="9"/>
    <w:unhideWhenUsed/>
    <w:qFormat/>
    <w:rsid w:val="002040F7"/>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Naslov7">
    <w:name w:val="heading 7"/>
    <w:basedOn w:val="Navaden"/>
    <w:next w:val="Navaden"/>
    <w:link w:val="Naslov7Znak"/>
    <w:uiPriority w:val="9"/>
    <w:unhideWhenUsed/>
    <w:qFormat/>
    <w:rsid w:val="002040F7"/>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Naslov8">
    <w:name w:val="heading 8"/>
    <w:basedOn w:val="Navaden"/>
    <w:next w:val="Navaden"/>
    <w:link w:val="Naslov8Znak"/>
    <w:uiPriority w:val="9"/>
    <w:unhideWhenUsed/>
    <w:qFormat/>
    <w:rsid w:val="002040F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avaden"/>
    <w:next w:val="Navaden"/>
    <w:link w:val="Naslov9Znak"/>
    <w:uiPriority w:val="9"/>
    <w:unhideWhenUsed/>
    <w:qFormat/>
    <w:rsid w:val="002040F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aliases w:val="Znak5 Znak,Header-PR"/>
    <w:basedOn w:val="Navaden"/>
    <w:link w:val="GlavaZnak"/>
    <w:unhideWhenUsed/>
    <w:rsid w:val="00347220"/>
    <w:pPr>
      <w:tabs>
        <w:tab w:val="center" w:pos="4536"/>
        <w:tab w:val="right" w:pos="9072"/>
      </w:tabs>
      <w:spacing w:after="0" w:line="240" w:lineRule="auto"/>
    </w:pPr>
  </w:style>
  <w:style w:type="character" w:customStyle="1" w:styleId="GlavaZnak">
    <w:name w:val="Glava Znak"/>
    <w:aliases w:val="Znak5 Znak Znak,Header-PR Znak"/>
    <w:basedOn w:val="Privzetapisavaodstavka"/>
    <w:link w:val="Glava"/>
    <w:rsid w:val="00347220"/>
    <w:rPr>
      <w:rFonts w:ascii="Calibri" w:eastAsia="Calibri" w:hAnsi="Calibri" w:cs="Calibri"/>
      <w:i/>
      <w:color w:val="6C6D70"/>
      <w:sz w:val="20"/>
    </w:rPr>
  </w:style>
  <w:style w:type="paragraph" w:styleId="Noga">
    <w:name w:val="footer"/>
    <w:basedOn w:val="Navaden"/>
    <w:link w:val="NogaZnak"/>
    <w:uiPriority w:val="99"/>
    <w:unhideWhenUsed/>
    <w:rsid w:val="00347220"/>
    <w:pPr>
      <w:tabs>
        <w:tab w:val="center" w:pos="4536"/>
        <w:tab w:val="right" w:pos="9072"/>
      </w:tabs>
      <w:spacing w:after="0" w:line="240" w:lineRule="auto"/>
    </w:pPr>
  </w:style>
  <w:style w:type="character" w:customStyle="1" w:styleId="NogaZnak">
    <w:name w:val="Noga Znak"/>
    <w:basedOn w:val="Privzetapisavaodstavka"/>
    <w:link w:val="Noga"/>
    <w:uiPriority w:val="99"/>
    <w:rsid w:val="00347220"/>
    <w:rPr>
      <w:rFonts w:ascii="Calibri" w:eastAsia="Calibri" w:hAnsi="Calibri" w:cs="Calibri"/>
      <w:i/>
      <w:color w:val="6C6D70"/>
      <w:sz w:val="20"/>
    </w:rPr>
  </w:style>
  <w:style w:type="character" w:customStyle="1" w:styleId="Naslov1Znak">
    <w:name w:val="Naslov 1 Znak"/>
    <w:basedOn w:val="Privzetapisavaodstavka"/>
    <w:link w:val="Naslov1"/>
    <w:uiPriority w:val="9"/>
    <w:rsid w:val="00865038"/>
    <w:rPr>
      <w:rFonts w:asciiTheme="majorHAnsi" w:eastAsiaTheme="majorEastAsia" w:hAnsiTheme="majorHAnsi" w:cstheme="majorBidi"/>
      <w:b/>
      <w:color w:val="767171" w:themeColor="background2" w:themeShade="80"/>
      <w:sz w:val="32"/>
      <w:szCs w:val="32"/>
    </w:rPr>
  </w:style>
  <w:style w:type="character" w:customStyle="1" w:styleId="Naslov2Znak">
    <w:name w:val="Naslov 2 Znak"/>
    <w:basedOn w:val="Privzetapisavaodstavka"/>
    <w:link w:val="Naslov2"/>
    <w:uiPriority w:val="9"/>
    <w:rsid w:val="00865038"/>
    <w:rPr>
      <w:rFonts w:asciiTheme="majorHAnsi" w:eastAsiaTheme="majorEastAsia" w:hAnsiTheme="majorHAnsi" w:cstheme="majorBidi"/>
      <w:b/>
      <w:i/>
      <w:color w:val="767171" w:themeColor="background2" w:themeShade="80"/>
      <w:sz w:val="28"/>
      <w:szCs w:val="26"/>
    </w:rPr>
  </w:style>
  <w:style w:type="character" w:customStyle="1" w:styleId="Naslov3Znak">
    <w:name w:val="Naslov 3 Znak"/>
    <w:basedOn w:val="Privzetapisavaodstavka"/>
    <w:link w:val="Naslov3"/>
    <w:uiPriority w:val="9"/>
    <w:rsid w:val="00865038"/>
    <w:rPr>
      <w:rFonts w:asciiTheme="majorHAnsi" w:eastAsiaTheme="majorEastAsia" w:hAnsiTheme="majorHAnsi" w:cstheme="majorBidi"/>
      <w:b/>
      <w:color w:val="808080" w:themeColor="background1" w:themeShade="80"/>
      <w:szCs w:val="24"/>
    </w:rPr>
  </w:style>
  <w:style w:type="character" w:customStyle="1" w:styleId="Naslov4Znak">
    <w:name w:val="Naslov 4 Znak"/>
    <w:basedOn w:val="Privzetapisavaodstavka"/>
    <w:link w:val="Naslov4"/>
    <w:uiPriority w:val="9"/>
    <w:rsid w:val="002040F7"/>
    <w:rPr>
      <w:rFonts w:asciiTheme="majorHAnsi" w:eastAsiaTheme="majorEastAsia" w:hAnsiTheme="majorHAnsi" w:cstheme="majorBidi"/>
      <w:i/>
      <w:iCs/>
      <w:color w:val="2E74B5" w:themeColor="accent1" w:themeShade="BF"/>
      <w:sz w:val="20"/>
    </w:rPr>
  </w:style>
  <w:style w:type="character" w:customStyle="1" w:styleId="Naslov5Znak">
    <w:name w:val="Naslov 5 Znak"/>
    <w:basedOn w:val="Privzetapisavaodstavka"/>
    <w:link w:val="Naslov5"/>
    <w:uiPriority w:val="9"/>
    <w:rsid w:val="002040F7"/>
    <w:rPr>
      <w:rFonts w:asciiTheme="majorHAnsi" w:eastAsiaTheme="majorEastAsia" w:hAnsiTheme="majorHAnsi" w:cstheme="majorBidi"/>
      <w:color w:val="2E74B5" w:themeColor="accent1" w:themeShade="BF"/>
      <w:sz w:val="20"/>
    </w:rPr>
  </w:style>
  <w:style w:type="character" w:customStyle="1" w:styleId="Naslov6Znak">
    <w:name w:val="Naslov 6 Znak"/>
    <w:basedOn w:val="Privzetapisavaodstavka"/>
    <w:link w:val="Naslov6"/>
    <w:uiPriority w:val="9"/>
    <w:rsid w:val="002040F7"/>
    <w:rPr>
      <w:rFonts w:asciiTheme="majorHAnsi" w:eastAsiaTheme="majorEastAsia" w:hAnsiTheme="majorHAnsi" w:cstheme="majorBidi"/>
      <w:color w:val="1F4D78" w:themeColor="accent1" w:themeShade="7F"/>
      <w:sz w:val="20"/>
    </w:rPr>
  </w:style>
  <w:style w:type="character" w:customStyle="1" w:styleId="Naslov7Znak">
    <w:name w:val="Naslov 7 Znak"/>
    <w:basedOn w:val="Privzetapisavaodstavka"/>
    <w:link w:val="Naslov7"/>
    <w:uiPriority w:val="9"/>
    <w:rsid w:val="002040F7"/>
    <w:rPr>
      <w:rFonts w:asciiTheme="majorHAnsi" w:eastAsiaTheme="majorEastAsia" w:hAnsiTheme="majorHAnsi" w:cstheme="majorBidi"/>
      <w:i/>
      <w:iCs/>
      <w:color w:val="1F4D78" w:themeColor="accent1" w:themeShade="7F"/>
      <w:sz w:val="20"/>
    </w:rPr>
  </w:style>
  <w:style w:type="character" w:customStyle="1" w:styleId="Naslov8Znak">
    <w:name w:val="Naslov 8 Znak"/>
    <w:basedOn w:val="Privzetapisavaodstavka"/>
    <w:link w:val="Naslov8"/>
    <w:uiPriority w:val="9"/>
    <w:rsid w:val="002040F7"/>
    <w:rPr>
      <w:rFonts w:asciiTheme="majorHAnsi" w:eastAsiaTheme="majorEastAsia" w:hAnsiTheme="majorHAnsi" w:cstheme="majorBidi"/>
      <w:color w:val="272727" w:themeColor="text1" w:themeTint="D8"/>
      <w:sz w:val="21"/>
      <w:szCs w:val="21"/>
    </w:rPr>
  </w:style>
  <w:style w:type="character" w:customStyle="1" w:styleId="Naslov9Znak">
    <w:name w:val="Naslov 9 Znak"/>
    <w:basedOn w:val="Privzetapisavaodstavka"/>
    <w:link w:val="Naslov9"/>
    <w:uiPriority w:val="9"/>
    <w:rsid w:val="002040F7"/>
    <w:rPr>
      <w:rFonts w:asciiTheme="majorHAnsi" w:eastAsiaTheme="majorEastAsia" w:hAnsiTheme="majorHAnsi" w:cstheme="majorBidi"/>
      <w:i/>
      <w:iCs/>
      <w:color w:val="272727" w:themeColor="text1" w:themeTint="D8"/>
      <w:sz w:val="21"/>
      <w:szCs w:val="21"/>
    </w:rPr>
  </w:style>
  <w:style w:type="paragraph" w:customStyle="1" w:styleId="a">
    <w:basedOn w:val="Navaden"/>
    <w:next w:val="Pripombabesedilo"/>
    <w:rsid w:val="0045591A"/>
    <w:pPr>
      <w:spacing w:after="0" w:line="240" w:lineRule="auto"/>
      <w:ind w:left="0" w:firstLine="0"/>
    </w:pPr>
    <w:rPr>
      <w:rFonts w:ascii="Times New Roman" w:eastAsia="Times New Roman" w:hAnsi="Times New Roman" w:cs="Times New Roman"/>
      <w:i/>
      <w:szCs w:val="20"/>
    </w:rPr>
  </w:style>
  <w:style w:type="character" w:styleId="Pripombasklic">
    <w:name w:val="annotation reference"/>
    <w:basedOn w:val="Privzetapisavaodstavka"/>
    <w:uiPriority w:val="99"/>
    <w:semiHidden/>
    <w:unhideWhenUsed/>
    <w:rsid w:val="0045591A"/>
    <w:rPr>
      <w:sz w:val="16"/>
      <w:szCs w:val="16"/>
    </w:rPr>
  </w:style>
  <w:style w:type="paragraph" w:styleId="Pripombabesedilo">
    <w:name w:val="annotation text"/>
    <w:basedOn w:val="Navaden"/>
    <w:link w:val="PripombabesediloZnak"/>
    <w:unhideWhenUsed/>
    <w:rsid w:val="0045591A"/>
    <w:pPr>
      <w:spacing w:line="240" w:lineRule="auto"/>
    </w:pPr>
    <w:rPr>
      <w:szCs w:val="20"/>
    </w:rPr>
  </w:style>
  <w:style w:type="character" w:customStyle="1" w:styleId="PripombabesediloZnak">
    <w:name w:val="Pripomba – besedilo Znak"/>
    <w:basedOn w:val="Privzetapisavaodstavka"/>
    <w:link w:val="Pripombabesedilo"/>
    <w:rsid w:val="0045591A"/>
    <w:rPr>
      <w:rFonts w:ascii="Calibri" w:eastAsia="Calibri" w:hAnsi="Calibri" w:cs="Calibri"/>
      <w:i/>
      <w:color w:val="6C6D70"/>
      <w:sz w:val="20"/>
      <w:szCs w:val="20"/>
    </w:rPr>
  </w:style>
  <w:style w:type="paragraph" w:styleId="Besedilooblaka">
    <w:name w:val="Balloon Text"/>
    <w:basedOn w:val="Navaden"/>
    <w:link w:val="BesedilooblakaZnak"/>
    <w:uiPriority w:val="99"/>
    <w:semiHidden/>
    <w:unhideWhenUsed/>
    <w:rsid w:val="0045591A"/>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45591A"/>
    <w:rPr>
      <w:rFonts w:ascii="Segoe UI" w:eastAsia="Calibri" w:hAnsi="Segoe UI" w:cs="Segoe UI"/>
      <w:i/>
      <w:color w:val="6C6D70"/>
      <w:sz w:val="18"/>
      <w:szCs w:val="18"/>
    </w:rPr>
  </w:style>
  <w:style w:type="paragraph" w:styleId="NaslovTOC">
    <w:name w:val="TOC Heading"/>
    <w:basedOn w:val="Naslov1"/>
    <w:next w:val="Navaden"/>
    <w:uiPriority w:val="39"/>
    <w:unhideWhenUsed/>
    <w:qFormat/>
    <w:rsid w:val="0090003C"/>
    <w:pPr>
      <w:numPr>
        <w:numId w:val="0"/>
      </w:numPr>
      <w:spacing w:line="259" w:lineRule="auto"/>
      <w:outlineLvl w:val="9"/>
    </w:pPr>
    <w:rPr>
      <w:b w:val="0"/>
      <w:i/>
    </w:rPr>
  </w:style>
  <w:style w:type="paragraph" w:styleId="Kazalovsebine1">
    <w:name w:val="toc 1"/>
    <w:basedOn w:val="Navaden"/>
    <w:next w:val="Navaden"/>
    <w:autoRedefine/>
    <w:uiPriority w:val="39"/>
    <w:unhideWhenUsed/>
    <w:rsid w:val="00D71B46"/>
    <w:pPr>
      <w:tabs>
        <w:tab w:val="left" w:pos="400"/>
        <w:tab w:val="right" w:leader="dot" w:pos="9016"/>
      </w:tabs>
      <w:spacing w:after="0"/>
      <w:ind w:left="0"/>
    </w:pPr>
  </w:style>
  <w:style w:type="paragraph" w:styleId="Kazalovsebine2">
    <w:name w:val="toc 2"/>
    <w:basedOn w:val="Navaden"/>
    <w:next w:val="Navaden"/>
    <w:autoRedefine/>
    <w:uiPriority w:val="39"/>
    <w:unhideWhenUsed/>
    <w:rsid w:val="0090003C"/>
    <w:pPr>
      <w:spacing w:after="100"/>
      <w:ind w:left="200"/>
    </w:pPr>
  </w:style>
  <w:style w:type="character" w:styleId="Hiperpovezava">
    <w:name w:val="Hyperlink"/>
    <w:basedOn w:val="Privzetapisavaodstavka"/>
    <w:uiPriority w:val="99"/>
    <w:unhideWhenUsed/>
    <w:rsid w:val="0090003C"/>
    <w:rPr>
      <w:color w:val="0563C1" w:themeColor="hyperlink"/>
      <w:u w:val="single"/>
    </w:rPr>
  </w:style>
  <w:style w:type="paragraph" w:customStyle="1" w:styleId="a0">
    <w:basedOn w:val="Navaden"/>
    <w:next w:val="Pripombabesedilo"/>
    <w:rsid w:val="00315944"/>
    <w:pPr>
      <w:spacing w:after="0" w:line="240" w:lineRule="auto"/>
      <w:ind w:left="0" w:firstLine="0"/>
    </w:pPr>
    <w:rPr>
      <w:rFonts w:ascii="Times New Roman" w:eastAsia="Times New Roman" w:hAnsi="Times New Roman" w:cs="Times New Roman"/>
      <w:i/>
      <w:szCs w:val="20"/>
    </w:rPr>
  </w:style>
  <w:style w:type="paragraph" w:customStyle="1" w:styleId="a1">
    <w:basedOn w:val="Navaden"/>
    <w:next w:val="Pripombabesedilo"/>
    <w:rsid w:val="00315944"/>
    <w:pPr>
      <w:spacing w:after="0" w:line="240" w:lineRule="auto"/>
      <w:ind w:left="0" w:firstLine="0"/>
    </w:pPr>
    <w:rPr>
      <w:rFonts w:ascii="Times New Roman" w:eastAsia="Times New Roman" w:hAnsi="Times New Roman" w:cs="Times New Roman"/>
      <w:i/>
      <w:szCs w:val="20"/>
    </w:rPr>
  </w:style>
  <w:style w:type="paragraph" w:styleId="Kazalovsebine3">
    <w:name w:val="toc 3"/>
    <w:basedOn w:val="Navaden"/>
    <w:next w:val="Navaden"/>
    <w:autoRedefine/>
    <w:uiPriority w:val="39"/>
    <w:unhideWhenUsed/>
    <w:rsid w:val="00315944"/>
    <w:pPr>
      <w:spacing w:after="100"/>
      <w:ind w:left="400"/>
    </w:pPr>
  </w:style>
  <w:style w:type="table" w:styleId="Tabelamrea">
    <w:name w:val="Table Grid"/>
    <w:basedOn w:val="Navadnatabela"/>
    <w:uiPriority w:val="39"/>
    <w:rsid w:val="00F4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repko">
    <w:name w:val="Strong"/>
    <w:basedOn w:val="Privzetapisavaodstavka"/>
    <w:uiPriority w:val="22"/>
    <w:qFormat/>
    <w:rsid w:val="00136015"/>
    <w:rPr>
      <w:b/>
      <w:bCs/>
    </w:rPr>
  </w:style>
  <w:style w:type="paragraph" w:styleId="Odstavekseznama">
    <w:name w:val="List Paragraph"/>
    <w:aliases w:val="Odstavek seznama_IP,Seznam_IP_1,naslov 1,Bullet 1,Bullet Points,Bullet layer,Colorful List - Accent 11,Dot pt,F5 List Paragraph,Indicator Text,Issue Action POC,List Paragraph Char Char Char,List Paragraph1,List Paragraph2,MAIN CONTENT"/>
    <w:basedOn w:val="Navaden"/>
    <w:link w:val="OdstavekseznamaZnak"/>
    <w:uiPriority w:val="34"/>
    <w:qFormat/>
    <w:rsid w:val="0015285A"/>
    <w:pPr>
      <w:ind w:left="720"/>
      <w:contextualSpacing/>
    </w:pPr>
  </w:style>
  <w:style w:type="character" w:customStyle="1" w:styleId="OdstavekseznamaZnak">
    <w:name w:val="Odstavek seznama Znak"/>
    <w:aliases w:val="Odstavek seznama_IP Znak,Seznam_IP_1 Znak,naslov 1 Znak,Bullet 1 Znak,Bullet Points Znak,Bullet layer Znak,Colorful List - Accent 11 Znak,Dot pt Znak,F5 List Paragraph Znak,Indicator Text Znak,Issue Action POC Znak"/>
    <w:link w:val="Odstavekseznama"/>
    <w:uiPriority w:val="34"/>
    <w:qFormat/>
    <w:rsid w:val="00CB38D7"/>
    <w:rPr>
      <w:rFonts w:ascii="Calibri" w:eastAsia="Calibri" w:hAnsi="Calibri" w:cs="Calibri"/>
      <w:sz w:val="20"/>
    </w:rPr>
  </w:style>
  <w:style w:type="paragraph" w:styleId="Napis">
    <w:name w:val="caption"/>
    <w:aliases w:val="tabela,TABELA,Slika"/>
    <w:basedOn w:val="Navaden"/>
    <w:next w:val="Navaden"/>
    <w:link w:val="NapisZnak"/>
    <w:uiPriority w:val="35"/>
    <w:unhideWhenUsed/>
    <w:qFormat/>
    <w:rsid w:val="00681F00"/>
    <w:pPr>
      <w:spacing w:after="0" w:line="240" w:lineRule="auto"/>
    </w:pPr>
    <w:rPr>
      <w:i/>
      <w:iCs/>
      <w:color w:val="44546A" w:themeColor="text2"/>
      <w:sz w:val="18"/>
      <w:szCs w:val="18"/>
    </w:rPr>
  </w:style>
  <w:style w:type="paragraph" w:styleId="Naslov">
    <w:name w:val="Title"/>
    <w:basedOn w:val="Navaden"/>
    <w:next w:val="Navaden"/>
    <w:link w:val="NaslovZnak"/>
    <w:qFormat/>
    <w:rsid w:val="00D17C3E"/>
    <w:pPr>
      <w:spacing w:after="0" w:line="240" w:lineRule="auto"/>
      <w:ind w:left="0" w:firstLine="0"/>
      <w:outlineLvl w:val="0"/>
    </w:pPr>
    <w:rPr>
      <w:rFonts w:eastAsia="Times New Roman" w:cs="Times New Roman"/>
      <w:bCs/>
      <w:kern w:val="28"/>
      <w:szCs w:val="32"/>
    </w:rPr>
  </w:style>
  <w:style w:type="character" w:customStyle="1" w:styleId="NaslovZnak">
    <w:name w:val="Naslov Znak"/>
    <w:basedOn w:val="Privzetapisavaodstavka"/>
    <w:link w:val="Naslov"/>
    <w:rsid w:val="00D17C3E"/>
    <w:rPr>
      <w:rFonts w:ascii="Calibri" w:eastAsia="Times New Roman" w:hAnsi="Calibri" w:cs="Times New Roman"/>
      <w:bCs/>
      <w:kern w:val="28"/>
      <w:sz w:val="20"/>
      <w:szCs w:val="32"/>
    </w:rPr>
  </w:style>
  <w:style w:type="paragraph" w:styleId="Navadensplet">
    <w:name w:val="Normal (Web)"/>
    <w:basedOn w:val="Navaden"/>
    <w:uiPriority w:val="99"/>
    <w:semiHidden/>
    <w:unhideWhenUsed/>
    <w:rsid w:val="00CF369B"/>
    <w:pPr>
      <w:spacing w:before="100" w:beforeAutospacing="1" w:after="100" w:afterAutospacing="1" w:line="240" w:lineRule="auto"/>
      <w:ind w:left="0" w:firstLine="0"/>
      <w:jc w:val="left"/>
    </w:pPr>
    <w:rPr>
      <w:rFonts w:ascii="Times New Roman" w:eastAsia="Times New Roman" w:hAnsi="Times New Roman" w:cs="Times New Roman"/>
      <w:sz w:val="24"/>
      <w:szCs w:val="24"/>
    </w:rPr>
  </w:style>
  <w:style w:type="paragraph" w:styleId="Telobesedila">
    <w:name w:val="Body Text"/>
    <w:basedOn w:val="Navaden"/>
    <w:link w:val="TelobesedilaZnak"/>
    <w:uiPriority w:val="99"/>
    <w:unhideWhenUsed/>
    <w:rsid w:val="00305ED8"/>
    <w:pPr>
      <w:spacing w:after="120" w:line="360" w:lineRule="auto"/>
      <w:ind w:left="0" w:firstLine="0"/>
      <w:jc w:val="left"/>
    </w:pPr>
    <w:rPr>
      <w:rFonts w:ascii="Candara" w:eastAsia="Times New Roman" w:hAnsi="Candara" w:cs="Times New Roman"/>
      <w:szCs w:val="24"/>
    </w:rPr>
  </w:style>
  <w:style w:type="character" w:customStyle="1" w:styleId="TelobesedilaZnak">
    <w:name w:val="Telo besedila Znak"/>
    <w:basedOn w:val="Privzetapisavaodstavka"/>
    <w:link w:val="Telobesedila"/>
    <w:uiPriority w:val="99"/>
    <w:rsid w:val="00305ED8"/>
    <w:rPr>
      <w:rFonts w:ascii="Candara" w:eastAsia="Times New Roman" w:hAnsi="Candara" w:cs="Times New Roman"/>
      <w:sz w:val="20"/>
      <w:szCs w:val="24"/>
    </w:rPr>
  </w:style>
  <w:style w:type="paragraph" w:customStyle="1" w:styleId="Default">
    <w:name w:val="Default"/>
    <w:rsid w:val="00305ED8"/>
    <w:pPr>
      <w:autoSpaceDE w:val="0"/>
      <w:autoSpaceDN w:val="0"/>
      <w:adjustRightInd w:val="0"/>
      <w:spacing w:after="0" w:line="240" w:lineRule="auto"/>
    </w:pPr>
    <w:rPr>
      <w:rFonts w:ascii="Calibri" w:eastAsia="Calibri" w:hAnsi="Calibri" w:cs="Calibri"/>
      <w:color w:val="000000"/>
      <w:sz w:val="24"/>
      <w:szCs w:val="24"/>
    </w:rPr>
  </w:style>
  <w:style w:type="paragraph" w:styleId="Kazaloslik">
    <w:name w:val="table of figures"/>
    <w:basedOn w:val="Navaden"/>
    <w:next w:val="Navaden"/>
    <w:uiPriority w:val="99"/>
    <w:unhideWhenUsed/>
    <w:rsid w:val="006B2218"/>
    <w:pPr>
      <w:spacing w:after="0"/>
      <w:ind w:left="0"/>
    </w:pPr>
  </w:style>
  <w:style w:type="character" w:styleId="SledenaHiperpovezava">
    <w:name w:val="FollowedHyperlink"/>
    <w:basedOn w:val="Privzetapisavaodstavka"/>
    <w:uiPriority w:val="99"/>
    <w:semiHidden/>
    <w:unhideWhenUsed/>
    <w:rsid w:val="00B07CAB"/>
    <w:rPr>
      <w:color w:val="954F72" w:themeColor="followedHyperlink"/>
      <w:u w:val="single"/>
    </w:rPr>
  </w:style>
  <w:style w:type="paragraph" w:styleId="Brezrazmikov">
    <w:name w:val="No Spacing"/>
    <w:link w:val="BrezrazmikovZnak"/>
    <w:uiPriority w:val="1"/>
    <w:qFormat/>
    <w:rsid w:val="00170B8B"/>
    <w:pPr>
      <w:spacing w:after="0" w:line="240" w:lineRule="auto"/>
    </w:pPr>
    <w:rPr>
      <w:rFonts w:ascii="Calibri" w:eastAsia="Times New Roman" w:hAnsi="Calibri" w:cs="Times New Roman"/>
      <w:lang w:eastAsia="en-US"/>
    </w:rPr>
  </w:style>
  <w:style w:type="character" w:customStyle="1" w:styleId="BrezrazmikovZnak">
    <w:name w:val="Brez razmikov Znak"/>
    <w:link w:val="Brezrazmikov"/>
    <w:uiPriority w:val="1"/>
    <w:rsid w:val="00170B8B"/>
    <w:rPr>
      <w:rFonts w:ascii="Calibri" w:eastAsia="Times New Roman" w:hAnsi="Calibri" w:cs="Times New Roman"/>
      <w:lang w:eastAsia="en-US"/>
    </w:rPr>
  </w:style>
  <w:style w:type="paragraph" w:styleId="Sprotnaopomba-besedilo">
    <w:name w:val="footnote text"/>
    <w:basedOn w:val="Navaden"/>
    <w:link w:val="Sprotnaopomba-besediloZnak"/>
    <w:unhideWhenUsed/>
    <w:rsid w:val="00606603"/>
    <w:pPr>
      <w:spacing w:after="0" w:line="240" w:lineRule="auto"/>
      <w:ind w:left="0" w:firstLine="0"/>
    </w:pPr>
    <w:rPr>
      <w:rFonts w:ascii="Arial" w:eastAsia="Times New Roman" w:hAnsi="Arial" w:cs="Times New Roman"/>
      <w:szCs w:val="20"/>
      <w:lang w:val="en-US" w:eastAsia="en-US" w:bidi="en-US"/>
    </w:rPr>
  </w:style>
  <w:style w:type="character" w:customStyle="1" w:styleId="Sprotnaopomba-besediloZnak">
    <w:name w:val="Sprotna opomba - besedilo Znak"/>
    <w:basedOn w:val="Privzetapisavaodstavka"/>
    <w:link w:val="Sprotnaopomba-besedilo"/>
    <w:rsid w:val="00606603"/>
    <w:rPr>
      <w:rFonts w:ascii="Arial" w:eastAsia="Times New Roman" w:hAnsi="Arial" w:cs="Times New Roman"/>
      <w:sz w:val="20"/>
      <w:szCs w:val="20"/>
      <w:lang w:val="en-US" w:eastAsia="en-US" w:bidi="en-US"/>
    </w:rPr>
  </w:style>
  <w:style w:type="character" w:styleId="Sprotnaopomba-sklic">
    <w:name w:val="footnote reference"/>
    <w:unhideWhenUsed/>
    <w:rsid w:val="00606603"/>
    <w:rPr>
      <w:vertAlign w:val="superscript"/>
    </w:rPr>
  </w:style>
  <w:style w:type="paragraph" w:styleId="Bibliografija">
    <w:name w:val="Bibliography"/>
    <w:basedOn w:val="Navaden"/>
    <w:next w:val="Navaden"/>
    <w:uiPriority w:val="37"/>
    <w:semiHidden/>
    <w:unhideWhenUsed/>
    <w:rsid w:val="00120D7D"/>
  </w:style>
  <w:style w:type="paragraph" w:styleId="Blokbesedila">
    <w:name w:val="Block Text"/>
    <w:basedOn w:val="Navaden"/>
    <w:uiPriority w:val="99"/>
    <w:semiHidden/>
    <w:unhideWhenUsed/>
    <w:rsid w:val="00120D7D"/>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Citat">
    <w:name w:val="Quote"/>
    <w:basedOn w:val="Navaden"/>
    <w:next w:val="Navaden"/>
    <w:link w:val="CitatZnak"/>
    <w:uiPriority w:val="29"/>
    <w:qFormat/>
    <w:rsid w:val="00120D7D"/>
    <w:pPr>
      <w:spacing w:before="200" w:after="160"/>
      <w:ind w:left="864" w:right="864"/>
      <w:jc w:val="center"/>
    </w:pPr>
    <w:rPr>
      <w:i/>
      <w:iCs/>
      <w:color w:val="404040" w:themeColor="text1" w:themeTint="BF"/>
    </w:rPr>
  </w:style>
  <w:style w:type="character" w:customStyle="1" w:styleId="CitatZnak">
    <w:name w:val="Citat Znak"/>
    <w:basedOn w:val="Privzetapisavaodstavka"/>
    <w:link w:val="Citat"/>
    <w:uiPriority w:val="29"/>
    <w:rsid w:val="00120D7D"/>
    <w:rPr>
      <w:rFonts w:ascii="Calibri" w:eastAsia="Calibri" w:hAnsi="Calibri" w:cs="Calibri"/>
      <w:i/>
      <w:iCs/>
      <w:color w:val="404040" w:themeColor="text1" w:themeTint="BF"/>
      <w:sz w:val="20"/>
    </w:rPr>
  </w:style>
  <w:style w:type="paragraph" w:styleId="Datum">
    <w:name w:val="Date"/>
    <w:basedOn w:val="Navaden"/>
    <w:next w:val="Navaden"/>
    <w:link w:val="DatumZnak"/>
    <w:uiPriority w:val="99"/>
    <w:semiHidden/>
    <w:unhideWhenUsed/>
    <w:rsid w:val="00120D7D"/>
  </w:style>
  <w:style w:type="character" w:customStyle="1" w:styleId="DatumZnak">
    <w:name w:val="Datum Znak"/>
    <w:basedOn w:val="Privzetapisavaodstavka"/>
    <w:link w:val="Datum"/>
    <w:uiPriority w:val="99"/>
    <w:semiHidden/>
    <w:rsid w:val="00120D7D"/>
    <w:rPr>
      <w:rFonts w:ascii="Calibri" w:eastAsia="Calibri" w:hAnsi="Calibri" w:cs="Calibri"/>
      <w:sz w:val="20"/>
    </w:rPr>
  </w:style>
  <w:style w:type="paragraph" w:styleId="E-potnipodpis">
    <w:name w:val="E-mail Signature"/>
    <w:basedOn w:val="Navaden"/>
    <w:link w:val="E-potnipodpisZnak"/>
    <w:uiPriority w:val="99"/>
    <w:semiHidden/>
    <w:unhideWhenUsed/>
    <w:rsid w:val="00120D7D"/>
    <w:pPr>
      <w:spacing w:after="0" w:line="240" w:lineRule="auto"/>
    </w:pPr>
  </w:style>
  <w:style w:type="character" w:customStyle="1" w:styleId="E-potnipodpisZnak">
    <w:name w:val="E-poštni podpis Znak"/>
    <w:basedOn w:val="Privzetapisavaodstavka"/>
    <w:link w:val="E-potnipodpis"/>
    <w:uiPriority w:val="99"/>
    <w:semiHidden/>
    <w:rsid w:val="00120D7D"/>
    <w:rPr>
      <w:rFonts w:ascii="Calibri" w:eastAsia="Calibri" w:hAnsi="Calibri" w:cs="Calibri"/>
      <w:sz w:val="20"/>
    </w:rPr>
  </w:style>
  <w:style w:type="paragraph" w:styleId="Glavasporoila">
    <w:name w:val="Message Header"/>
    <w:basedOn w:val="Navaden"/>
    <w:link w:val="GlavasporoilaZnak"/>
    <w:uiPriority w:val="99"/>
    <w:semiHidden/>
    <w:unhideWhenUsed/>
    <w:rsid w:val="00120D7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GlavasporoilaZnak">
    <w:name w:val="Glava sporočila Znak"/>
    <w:basedOn w:val="Privzetapisavaodstavka"/>
    <w:link w:val="Glavasporoila"/>
    <w:uiPriority w:val="99"/>
    <w:semiHidden/>
    <w:rsid w:val="00120D7D"/>
    <w:rPr>
      <w:rFonts w:asciiTheme="majorHAnsi" w:eastAsiaTheme="majorEastAsia" w:hAnsiTheme="majorHAnsi" w:cstheme="majorBidi"/>
      <w:sz w:val="24"/>
      <w:szCs w:val="24"/>
      <w:shd w:val="pct20" w:color="auto" w:fill="auto"/>
    </w:rPr>
  </w:style>
  <w:style w:type="paragraph" w:styleId="Golobesedilo">
    <w:name w:val="Plain Text"/>
    <w:basedOn w:val="Navaden"/>
    <w:link w:val="GolobesediloZnak"/>
    <w:uiPriority w:val="99"/>
    <w:semiHidden/>
    <w:unhideWhenUsed/>
    <w:rsid w:val="00120D7D"/>
    <w:pPr>
      <w:spacing w:after="0" w:line="240" w:lineRule="auto"/>
    </w:pPr>
    <w:rPr>
      <w:rFonts w:ascii="Consolas" w:hAnsi="Consolas"/>
      <w:sz w:val="21"/>
      <w:szCs w:val="21"/>
    </w:rPr>
  </w:style>
  <w:style w:type="character" w:customStyle="1" w:styleId="GolobesediloZnak">
    <w:name w:val="Golo besedilo Znak"/>
    <w:basedOn w:val="Privzetapisavaodstavka"/>
    <w:link w:val="Golobesedilo"/>
    <w:uiPriority w:val="99"/>
    <w:semiHidden/>
    <w:rsid w:val="00120D7D"/>
    <w:rPr>
      <w:rFonts w:ascii="Consolas" w:eastAsia="Calibri" w:hAnsi="Consolas" w:cs="Calibri"/>
      <w:sz w:val="21"/>
      <w:szCs w:val="21"/>
    </w:rPr>
  </w:style>
  <w:style w:type="paragraph" w:styleId="HTMLnaslov">
    <w:name w:val="HTML Address"/>
    <w:basedOn w:val="Navaden"/>
    <w:link w:val="HTMLnaslovZnak"/>
    <w:uiPriority w:val="99"/>
    <w:semiHidden/>
    <w:unhideWhenUsed/>
    <w:rsid w:val="00120D7D"/>
    <w:pPr>
      <w:spacing w:after="0" w:line="240" w:lineRule="auto"/>
    </w:pPr>
    <w:rPr>
      <w:i/>
      <w:iCs/>
    </w:rPr>
  </w:style>
  <w:style w:type="character" w:customStyle="1" w:styleId="HTMLnaslovZnak">
    <w:name w:val="HTML naslov Znak"/>
    <w:basedOn w:val="Privzetapisavaodstavka"/>
    <w:link w:val="HTMLnaslov"/>
    <w:uiPriority w:val="99"/>
    <w:semiHidden/>
    <w:rsid w:val="00120D7D"/>
    <w:rPr>
      <w:rFonts w:ascii="Calibri" w:eastAsia="Calibri" w:hAnsi="Calibri" w:cs="Calibri"/>
      <w:i/>
      <w:iCs/>
      <w:sz w:val="20"/>
    </w:rPr>
  </w:style>
  <w:style w:type="paragraph" w:styleId="HTML-oblikovano">
    <w:name w:val="HTML Preformatted"/>
    <w:basedOn w:val="Navaden"/>
    <w:link w:val="HTML-oblikovanoZnak"/>
    <w:uiPriority w:val="99"/>
    <w:semiHidden/>
    <w:unhideWhenUsed/>
    <w:rsid w:val="00120D7D"/>
    <w:pPr>
      <w:spacing w:after="0" w:line="240" w:lineRule="auto"/>
    </w:pPr>
    <w:rPr>
      <w:rFonts w:ascii="Consolas" w:hAnsi="Consolas"/>
      <w:szCs w:val="20"/>
    </w:rPr>
  </w:style>
  <w:style w:type="character" w:customStyle="1" w:styleId="HTML-oblikovanoZnak">
    <w:name w:val="HTML-oblikovano Znak"/>
    <w:basedOn w:val="Privzetapisavaodstavka"/>
    <w:link w:val="HTML-oblikovano"/>
    <w:uiPriority w:val="99"/>
    <w:semiHidden/>
    <w:rsid w:val="00120D7D"/>
    <w:rPr>
      <w:rFonts w:ascii="Consolas" w:eastAsia="Calibri" w:hAnsi="Consolas" w:cs="Calibri"/>
      <w:sz w:val="20"/>
      <w:szCs w:val="20"/>
    </w:rPr>
  </w:style>
  <w:style w:type="paragraph" w:styleId="Intenzivencitat">
    <w:name w:val="Intense Quote"/>
    <w:basedOn w:val="Navaden"/>
    <w:next w:val="Navaden"/>
    <w:link w:val="IntenzivencitatZnak"/>
    <w:uiPriority w:val="30"/>
    <w:qFormat/>
    <w:rsid w:val="00120D7D"/>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zivencitatZnak">
    <w:name w:val="Intenziven citat Znak"/>
    <w:basedOn w:val="Privzetapisavaodstavka"/>
    <w:link w:val="Intenzivencitat"/>
    <w:uiPriority w:val="30"/>
    <w:rsid w:val="00120D7D"/>
    <w:rPr>
      <w:rFonts w:ascii="Calibri" w:eastAsia="Calibri" w:hAnsi="Calibri" w:cs="Calibri"/>
      <w:i/>
      <w:iCs/>
      <w:color w:val="5B9BD5" w:themeColor="accent1"/>
      <w:sz w:val="20"/>
    </w:rPr>
  </w:style>
  <w:style w:type="paragraph" w:styleId="Kazalovirov">
    <w:name w:val="table of authorities"/>
    <w:basedOn w:val="Navaden"/>
    <w:next w:val="Navaden"/>
    <w:uiPriority w:val="99"/>
    <w:semiHidden/>
    <w:unhideWhenUsed/>
    <w:rsid w:val="00120D7D"/>
    <w:pPr>
      <w:spacing w:after="0"/>
      <w:ind w:left="200" w:hanging="200"/>
    </w:pPr>
  </w:style>
  <w:style w:type="paragraph" w:styleId="Kazalovirov-naslov">
    <w:name w:val="toa heading"/>
    <w:basedOn w:val="Navaden"/>
    <w:next w:val="Navaden"/>
    <w:uiPriority w:val="99"/>
    <w:semiHidden/>
    <w:unhideWhenUsed/>
    <w:rsid w:val="00120D7D"/>
    <w:pPr>
      <w:spacing w:before="120"/>
    </w:pPr>
    <w:rPr>
      <w:rFonts w:asciiTheme="majorHAnsi" w:eastAsiaTheme="majorEastAsia" w:hAnsiTheme="majorHAnsi" w:cstheme="majorBidi"/>
      <w:b/>
      <w:bCs/>
      <w:sz w:val="24"/>
      <w:szCs w:val="24"/>
    </w:rPr>
  </w:style>
  <w:style w:type="paragraph" w:styleId="Kazalovsebine4">
    <w:name w:val="toc 4"/>
    <w:basedOn w:val="Navaden"/>
    <w:next w:val="Navaden"/>
    <w:autoRedefine/>
    <w:uiPriority w:val="39"/>
    <w:semiHidden/>
    <w:unhideWhenUsed/>
    <w:rsid w:val="00120D7D"/>
    <w:pPr>
      <w:spacing w:after="100"/>
      <w:ind w:left="600"/>
    </w:pPr>
  </w:style>
  <w:style w:type="paragraph" w:styleId="Kazalovsebine5">
    <w:name w:val="toc 5"/>
    <w:basedOn w:val="Navaden"/>
    <w:next w:val="Navaden"/>
    <w:autoRedefine/>
    <w:uiPriority w:val="39"/>
    <w:semiHidden/>
    <w:unhideWhenUsed/>
    <w:rsid w:val="00120D7D"/>
    <w:pPr>
      <w:spacing w:after="100"/>
      <w:ind w:left="800"/>
    </w:pPr>
  </w:style>
  <w:style w:type="paragraph" w:styleId="Kazalovsebine6">
    <w:name w:val="toc 6"/>
    <w:basedOn w:val="Navaden"/>
    <w:next w:val="Navaden"/>
    <w:autoRedefine/>
    <w:uiPriority w:val="39"/>
    <w:semiHidden/>
    <w:unhideWhenUsed/>
    <w:rsid w:val="00120D7D"/>
    <w:pPr>
      <w:spacing w:after="100"/>
      <w:ind w:left="1000"/>
    </w:pPr>
  </w:style>
  <w:style w:type="paragraph" w:styleId="Kazalovsebine7">
    <w:name w:val="toc 7"/>
    <w:basedOn w:val="Navaden"/>
    <w:next w:val="Navaden"/>
    <w:autoRedefine/>
    <w:uiPriority w:val="39"/>
    <w:semiHidden/>
    <w:unhideWhenUsed/>
    <w:rsid w:val="00120D7D"/>
    <w:pPr>
      <w:spacing w:after="100"/>
      <w:ind w:left="1200"/>
    </w:pPr>
  </w:style>
  <w:style w:type="paragraph" w:styleId="Kazalovsebine8">
    <w:name w:val="toc 8"/>
    <w:basedOn w:val="Navaden"/>
    <w:next w:val="Navaden"/>
    <w:autoRedefine/>
    <w:uiPriority w:val="39"/>
    <w:semiHidden/>
    <w:unhideWhenUsed/>
    <w:rsid w:val="00120D7D"/>
    <w:pPr>
      <w:spacing w:after="100"/>
      <w:ind w:left="1400"/>
    </w:pPr>
  </w:style>
  <w:style w:type="paragraph" w:styleId="Kazalovsebine9">
    <w:name w:val="toc 9"/>
    <w:basedOn w:val="Navaden"/>
    <w:next w:val="Navaden"/>
    <w:autoRedefine/>
    <w:uiPriority w:val="39"/>
    <w:semiHidden/>
    <w:unhideWhenUsed/>
    <w:rsid w:val="00120D7D"/>
    <w:pPr>
      <w:spacing w:after="100"/>
      <w:ind w:left="1600"/>
    </w:pPr>
  </w:style>
  <w:style w:type="paragraph" w:styleId="Konnaopomba-besedilo">
    <w:name w:val="endnote text"/>
    <w:basedOn w:val="Navaden"/>
    <w:link w:val="Konnaopomba-besediloZnak"/>
    <w:uiPriority w:val="99"/>
    <w:semiHidden/>
    <w:unhideWhenUsed/>
    <w:rsid w:val="00120D7D"/>
    <w:pPr>
      <w:spacing w:after="0" w:line="240" w:lineRule="auto"/>
    </w:pPr>
    <w:rPr>
      <w:szCs w:val="20"/>
    </w:rPr>
  </w:style>
  <w:style w:type="character" w:customStyle="1" w:styleId="Konnaopomba-besediloZnak">
    <w:name w:val="Končna opomba - besedilo Znak"/>
    <w:basedOn w:val="Privzetapisavaodstavka"/>
    <w:link w:val="Konnaopomba-besedilo"/>
    <w:uiPriority w:val="99"/>
    <w:semiHidden/>
    <w:rsid w:val="00120D7D"/>
    <w:rPr>
      <w:rFonts w:ascii="Calibri" w:eastAsia="Calibri" w:hAnsi="Calibri" w:cs="Calibri"/>
      <w:sz w:val="20"/>
      <w:szCs w:val="20"/>
    </w:rPr>
  </w:style>
  <w:style w:type="paragraph" w:styleId="Makrobesedilo">
    <w:name w:val="macro"/>
    <w:link w:val="MakrobesediloZnak"/>
    <w:uiPriority w:val="99"/>
    <w:semiHidden/>
    <w:unhideWhenUsed/>
    <w:rsid w:val="00120D7D"/>
    <w:pPr>
      <w:tabs>
        <w:tab w:val="left" w:pos="480"/>
        <w:tab w:val="left" w:pos="960"/>
        <w:tab w:val="left" w:pos="1440"/>
        <w:tab w:val="left" w:pos="1920"/>
        <w:tab w:val="left" w:pos="2400"/>
        <w:tab w:val="left" w:pos="2880"/>
        <w:tab w:val="left" w:pos="3360"/>
        <w:tab w:val="left" w:pos="3840"/>
        <w:tab w:val="left" w:pos="4320"/>
      </w:tabs>
      <w:spacing w:after="0" w:line="257" w:lineRule="auto"/>
      <w:ind w:left="10" w:hanging="10"/>
      <w:jc w:val="both"/>
    </w:pPr>
    <w:rPr>
      <w:rFonts w:ascii="Consolas" w:eastAsia="Calibri" w:hAnsi="Consolas" w:cs="Calibri"/>
      <w:sz w:val="20"/>
      <w:szCs w:val="20"/>
    </w:rPr>
  </w:style>
  <w:style w:type="character" w:customStyle="1" w:styleId="MakrobesediloZnak">
    <w:name w:val="Makro besedilo Znak"/>
    <w:basedOn w:val="Privzetapisavaodstavka"/>
    <w:link w:val="Makrobesedilo"/>
    <w:uiPriority w:val="99"/>
    <w:semiHidden/>
    <w:rsid w:val="00120D7D"/>
    <w:rPr>
      <w:rFonts w:ascii="Consolas" w:eastAsia="Calibri" w:hAnsi="Consolas" w:cs="Calibri"/>
      <w:sz w:val="20"/>
      <w:szCs w:val="20"/>
    </w:rPr>
  </w:style>
  <w:style w:type="paragraph" w:styleId="Naslovnaslovnika">
    <w:name w:val="envelope address"/>
    <w:basedOn w:val="Navaden"/>
    <w:uiPriority w:val="99"/>
    <w:semiHidden/>
    <w:unhideWhenUsed/>
    <w:rsid w:val="00120D7D"/>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Naslovpoiljatelja">
    <w:name w:val="envelope return"/>
    <w:basedOn w:val="Navaden"/>
    <w:uiPriority w:val="99"/>
    <w:semiHidden/>
    <w:unhideWhenUsed/>
    <w:rsid w:val="00120D7D"/>
    <w:pPr>
      <w:spacing w:after="0" w:line="240" w:lineRule="auto"/>
    </w:pPr>
    <w:rPr>
      <w:rFonts w:asciiTheme="majorHAnsi" w:eastAsiaTheme="majorEastAsia" w:hAnsiTheme="majorHAnsi" w:cstheme="majorBidi"/>
      <w:szCs w:val="20"/>
    </w:rPr>
  </w:style>
  <w:style w:type="paragraph" w:styleId="Navaden-zamik">
    <w:name w:val="Normal Indent"/>
    <w:basedOn w:val="Navaden"/>
    <w:uiPriority w:val="99"/>
    <w:semiHidden/>
    <w:unhideWhenUsed/>
    <w:rsid w:val="00120D7D"/>
    <w:pPr>
      <w:ind w:left="708"/>
    </w:pPr>
  </w:style>
  <w:style w:type="paragraph" w:styleId="Opomba-naslov">
    <w:name w:val="Note Heading"/>
    <w:basedOn w:val="Navaden"/>
    <w:next w:val="Navaden"/>
    <w:link w:val="Opomba-naslovZnak"/>
    <w:uiPriority w:val="99"/>
    <w:semiHidden/>
    <w:unhideWhenUsed/>
    <w:rsid w:val="00120D7D"/>
    <w:pPr>
      <w:spacing w:after="0" w:line="240" w:lineRule="auto"/>
    </w:pPr>
  </w:style>
  <w:style w:type="character" w:customStyle="1" w:styleId="Opomba-naslovZnak">
    <w:name w:val="Opomba - naslov Znak"/>
    <w:basedOn w:val="Privzetapisavaodstavka"/>
    <w:link w:val="Opomba-naslov"/>
    <w:uiPriority w:val="99"/>
    <w:semiHidden/>
    <w:rsid w:val="00120D7D"/>
    <w:rPr>
      <w:rFonts w:ascii="Calibri" w:eastAsia="Calibri" w:hAnsi="Calibri" w:cs="Calibri"/>
      <w:sz w:val="20"/>
    </w:rPr>
  </w:style>
  <w:style w:type="paragraph" w:styleId="Otevilenseznam">
    <w:name w:val="List Number"/>
    <w:basedOn w:val="Navaden"/>
    <w:uiPriority w:val="99"/>
    <w:semiHidden/>
    <w:unhideWhenUsed/>
    <w:rsid w:val="00120D7D"/>
    <w:pPr>
      <w:numPr>
        <w:numId w:val="15"/>
      </w:numPr>
      <w:contextualSpacing/>
    </w:pPr>
  </w:style>
  <w:style w:type="paragraph" w:styleId="Otevilenseznam2">
    <w:name w:val="List Number 2"/>
    <w:basedOn w:val="Navaden"/>
    <w:uiPriority w:val="99"/>
    <w:semiHidden/>
    <w:unhideWhenUsed/>
    <w:rsid w:val="00120D7D"/>
    <w:pPr>
      <w:numPr>
        <w:numId w:val="16"/>
      </w:numPr>
      <w:contextualSpacing/>
    </w:pPr>
  </w:style>
  <w:style w:type="paragraph" w:styleId="Otevilenseznam3">
    <w:name w:val="List Number 3"/>
    <w:basedOn w:val="Navaden"/>
    <w:uiPriority w:val="99"/>
    <w:semiHidden/>
    <w:unhideWhenUsed/>
    <w:rsid w:val="00120D7D"/>
    <w:pPr>
      <w:numPr>
        <w:numId w:val="17"/>
      </w:numPr>
      <w:contextualSpacing/>
    </w:pPr>
  </w:style>
  <w:style w:type="paragraph" w:styleId="Otevilenseznam4">
    <w:name w:val="List Number 4"/>
    <w:basedOn w:val="Navaden"/>
    <w:uiPriority w:val="99"/>
    <w:semiHidden/>
    <w:unhideWhenUsed/>
    <w:rsid w:val="00120D7D"/>
    <w:pPr>
      <w:numPr>
        <w:numId w:val="18"/>
      </w:numPr>
      <w:contextualSpacing/>
    </w:pPr>
  </w:style>
  <w:style w:type="paragraph" w:styleId="Otevilenseznam5">
    <w:name w:val="List Number 5"/>
    <w:basedOn w:val="Navaden"/>
    <w:uiPriority w:val="99"/>
    <w:semiHidden/>
    <w:unhideWhenUsed/>
    <w:rsid w:val="00120D7D"/>
    <w:pPr>
      <w:numPr>
        <w:numId w:val="19"/>
      </w:numPr>
      <w:contextualSpacing/>
    </w:pPr>
  </w:style>
  <w:style w:type="paragraph" w:styleId="Oznaenseznam">
    <w:name w:val="List Bullet"/>
    <w:basedOn w:val="Navaden"/>
    <w:uiPriority w:val="99"/>
    <w:semiHidden/>
    <w:unhideWhenUsed/>
    <w:rsid w:val="00120D7D"/>
    <w:pPr>
      <w:numPr>
        <w:numId w:val="20"/>
      </w:numPr>
      <w:contextualSpacing/>
    </w:pPr>
  </w:style>
  <w:style w:type="paragraph" w:styleId="Oznaenseznam2">
    <w:name w:val="List Bullet 2"/>
    <w:basedOn w:val="Navaden"/>
    <w:uiPriority w:val="99"/>
    <w:semiHidden/>
    <w:unhideWhenUsed/>
    <w:rsid w:val="00120D7D"/>
    <w:pPr>
      <w:numPr>
        <w:numId w:val="21"/>
      </w:numPr>
      <w:contextualSpacing/>
    </w:pPr>
  </w:style>
  <w:style w:type="paragraph" w:styleId="Oznaenseznam3">
    <w:name w:val="List Bullet 3"/>
    <w:basedOn w:val="Navaden"/>
    <w:uiPriority w:val="99"/>
    <w:semiHidden/>
    <w:unhideWhenUsed/>
    <w:rsid w:val="00120D7D"/>
    <w:pPr>
      <w:numPr>
        <w:numId w:val="22"/>
      </w:numPr>
      <w:contextualSpacing/>
    </w:pPr>
  </w:style>
  <w:style w:type="paragraph" w:styleId="Oznaenseznam4">
    <w:name w:val="List Bullet 4"/>
    <w:basedOn w:val="Navaden"/>
    <w:uiPriority w:val="99"/>
    <w:semiHidden/>
    <w:unhideWhenUsed/>
    <w:rsid w:val="00120D7D"/>
    <w:pPr>
      <w:numPr>
        <w:numId w:val="23"/>
      </w:numPr>
      <w:contextualSpacing/>
    </w:pPr>
  </w:style>
  <w:style w:type="paragraph" w:styleId="Oznaenseznam5">
    <w:name w:val="List Bullet 5"/>
    <w:basedOn w:val="Navaden"/>
    <w:uiPriority w:val="99"/>
    <w:semiHidden/>
    <w:unhideWhenUsed/>
    <w:rsid w:val="00120D7D"/>
    <w:pPr>
      <w:numPr>
        <w:numId w:val="24"/>
      </w:numPr>
      <w:contextualSpacing/>
    </w:pPr>
  </w:style>
  <w:style w:type="paragraph" w:styleId="Podnaslov">
    <w:name w:val="Subtitle"/>
    <w:basedOn w:val="Navaden"/>
    <w:next w:val="Navaden"/>
    <w:link w:val="PodnaslovZnak"/>
    <w:uiPriority w:val="11"/>
    <w:qFormat/>
    <w:rsid w:val="00120D7D"/>
    <w:pPr>
      <w:numPr>
        <w:ilvl w:val="1"/>
      </w:numPr>
      <w:spacing w:after="160"/>
      <w:ind w:left="10" w:hanging="10"/>
    </w:pPr>
    <w:rPr>
      <w:rFonts w:asciiTheme="minorHAnsi" w:eastAsiaTheme="minorEastAsia" w:hAnsiTheme="minorHAnsi" w:cstheme="minorBidi"/>
      <w:color w:val="5A5A5A" w:themeColor="text1" w:themeTint="A5"/>
      <w:spacing w:val="15"/>
      <w:sz w:val="22"/>
    </w:rPr>
  </w:style>
  <w:style w:type="character" w:customStyle="1" w:styleId="PodnaslovZnak">
    <w:name w:val="Podnaslov Znak"/>
    <w:basedOn w:val="Privzetapisavaodstavka"/>
    <w:link w:val="Podnaslov"/>
    <w:uiPriority w:val="11"/>
    <w:rsid w:val="00120D7D"/>
    <w:rPr>
      <w:color w:val="5A5A5A" w:themeColor="text1" w:themeTint="A5"/>
      <w:spacing w:val="15"/>
    </w:rPr>
  </w:style>
  <w:style w:type="paragraph" w:styleId="Podpis">
    <w:name w:val="Signature"/>
    <w:basedOn w:val="Navaden"/>
    <w:link w:val="PodpisZnak"/>
    <w:uiPriority w:val="99"/>
    <w:semiHidden/>
    <w:unhideWhenUsed/>
    <w:rsid w:val="00120D7D"/>
    <w:pPr>
      <w:spacing w:after="0" w:line="240" w:lineRule="auto"/>
      <w:ind w:left="4252"/>
    </w:pPr>
  </w:style>
  <w:style w:type="character" w:customStyle="1" w:styleId="PodpisZnak">
    <w:name w:val="Podpis Znak"/>
    <w:basedOn w:val="Privzetapisavaodstavka"/>
    <w:link w:val="Podpis"/>
    <w:uiPriority w:val="99"/>
    <w:semiHidden/>
    <w:rsid w:val="00120D7D"/>
    <w:rPr>
      <w:rFonts w:ascii="Calibri" w:eastAsia="Calibri" w:hAnsi="Calibri" w:cs="Calibri"/>
      <w:sz w:val="20"/>
    </w:rPr>
  </w:style>
  <w:style w:type="paragraph" w:styleId="Seznam">
    <w:name w:val="List"/>
    <w:basedOn w:val="Navaden"/>
    <w:uiPriority w:val="99"/>
    <w:semiHidden/>
    <w:unhideWhenUsed/>
    <w:rsid w:val="00120D7D"/>
    <w:pPr>
      <w:ind w:left="283" w:hanging="283"/>
      <w:contextualSpacing/>
    </w:pPr>
  </w:style>
  <w:style w:type="paragraph" w:styleId="Seznam-nadaljevanje">
    <w:name w:val="List Continue"/>
    <w:basedOn w:val="Navaden"/>
    <w:uiPriority w:val="99"/>
    <w:semiHidden/>
    <w:unhideWhenUsed/>
    <w:rsid w:val="00120D7D"/>
    <w:pPr>
      <w:spacing w:after="120"/>
      <w:ind w:left="283"/>
      <w:contextualSpacing/>
    </w:pPr>
  </w:style>
  <w:style w:type="paragraph" w:styleId="Seznam-nadaljevanje2">
    <w:name w:val="List Continue 2"/>
    <w:basedOn w:val="Navaden"/>
    <w:uiPriority w:val="99"/>
    <w:semiHidden/>
    <w:unhideWhenUsed/>
    <w:rsid w:val="00120D7D"/>
    <w:pPr>
      <w:spacing w:after="120"/>
      <w:ind w:left="566"/>
      <w:contextualSpacing/>
    </w:pPr>
  </w:style>
  <w:style w:type="paragraph" w:styleId="Seznam-nadaljevanje3">
    <w:name w:val="List Continue 3"/>
    <w:basedOn w:val="Navaden"/>
    <w:uiPriority w:val="99"/>
    <w:semiHidden/>
    <w:unhideWhenUsed/>
    <w:rsid w:val="00120D7D"/>
    <w:pPr>
      <w:spacing w:after="120"/>
      <w:ind w:left="849"/>
      <w:contextualSpacing/>
    </w:pPr>
  </w:style>
  <w:style w:type="paragraph" w:styleId="Seznam-nadaljevanje4">
    <w:name w:val="List Continue 4"/>
    <w:basedOn w:val="Navaden"/>
    <w:uiPriority w:val="99"/>
    <w:semiHidden/>
    <w:unhideWhenUsed/>
    <w:rsid w:val="00120D7D"/>
    <w:pPr>
      <w:spacing w:after="120"/>
      <w:ind w:left="1132"/>
      <w:contextualSpacing/>
    </w:pPr>
  </w:style>
  <w:style w:type="paragraph" w:styleId="Seznam-nadaljevanje5">
    <w:name w:val="List Continue 5"/>
    <w:basedOn w:val="Navaden"/>
    <w:uiPriority w:val="99"/>
    <w:semiHidden/>
    <w:unhideWhenUsed/>
    <w:rsid w:val="00120D7D"/>
    <w:pPr>
      <w:spacing w:after="120"/>
      <w:ind w:left="1415"/>
      <w:contextualSpacing/>
    </w:pPr>
  </w:style>
  <w:style w:type="paragraph" w:styleId="Seznam2">
    <w:name w:val="List 2"/>
    <w:basedOn w:val="Navaden"/>
    <w:uiPriority w:val="99"/>
    <w:semiHidden/>
    <w:unhideWhenUsed/>
    <w:rsid w:val="00120D7D"/>
    <w:pPr>
      <w:ind w:left="566" w:hanging="283"/>
      <w:contextualSpacing/>
    </w:pPr>
  </w:style>
  <w:style w:type="paragraph" w:styleId="Seznam3">
    <w:name w:val="List 3"/>
    <w:basedOn w:val="Navaden"/>
    <w:uiPriority w:val="99"/>
    <w:semiHidden/>
    <w:unhideWhenUsed/>
    <w:rsid w:val="00120D7D"/>
    <w:pPr>
      <w:ind w:left="849" w:hanging="283"/>
      <w:contextualSpacing/>
    </w:pPr>
  </w:style>
  <w:style w:type="paragraph" w:styleId="Seznam4">
    <w:name w:val="List 4"/>
    <w:basedOn w:val="Navaden"/>
    <w:uiPriority w:val="99"/>
    <w:semiHidden/>
    <w:unhideWhenUsed/>
    <w:rsid w:val="00120D7D"/>
    <w:pPr>
      <w:ind w:left="1132" w:hanging="283"/>
      <w:contextualSpacing/>
    </w:pPr>
  </w:style>
  <w:style w:type="paragraph" w:styleId="Seznam5">
    <w:name w:val="List 5"/>
    <w:basedOn w:val="Navaden"/>
    <w:uiPriority w:val="99"/>
    <w:semiHidden/>
    <w:unhideWhenUsed/>
    <w:rsid w:val="00120D7D"/>
    <w:pPr>
      <w:ind w:left="1415" w:hanging="283"/>
      <w:contextualSpacing/>
    </w:pPr>
  </w:style>
  <w:style w:type="paragraph" w:styleId="Stvarnokazalo1">
    <w:name w:val="index 1"/>
    <w:basedOn w:val="Navaden"/>
    <w:next w:val="Navaden"/>
    <w:autoRedefine/>
    <w:uiPriority w:val="99"/>
    <w:semiHidden/>
    <w:unhideWhenUsed/>
    <w:rsid w:val="00120D7D"/>
    <w:pPr>
      <w:spacing w:after="0" w:line="240" w:lineRule="auto"/>
      <w:ind w:left="200" w:hanging="200"/>
    </w:pPr>
  </w:style>
  <w:style w:type="paragraph" w:styleId="Stvarnokazalo-naslov">
    <w:name w:val="index heading"/>
    <w:basedOn w:val="Navaden"/>
    <w:next w:val="Stvarnokazalo1"/>
    <w:uiPriority w:val="99"/>
    <w:semiHidden/>
    <w:unhideWhenUsed/>
    <w:rsid w:val="00120D7D"/>
    <w:rPr>
      <w:rFonts w:asciiTheme="majorHAnsi" w:eastAsiaTheme="majorEastAsia" w:hAnsiTheme="majorHAnsi" w:cstheme="majorBidi"/>
      <w:b/>
      <w:bCs/>
    </w:rPr>
  </w:style>
  <w:style w:type="paragraph" w:styleId="Stvarnokazalo2">
    <w:name w:val="index 2"/>
    <w:basedOn w:val="Navaden"/>
    <w:next w:val="Navaden"/>
    <w:autoRedefine/>
    <w:uiPriority w:val="99"/>
    <w:semiHidden/>
    <w:unhideWhenUsed/>
    <w:rsid w:val="00120D7D"/>
    <w:pPr>
      <w:spacing w:after="0" w:line="240" w:lineRule="auto"/>
      <w:ind w:left="400" w:hanging="200"/>
    </w:pPr>
  </w:style>
  <w:style w:type="paragraph" w:styleId="Stvarnokazalo3">
    <w:name w:val="index 3"/>
    <w:basedOn w:val="Navaden"/>
    <w:next w:val="Navaden"/>
    <w:autoRedefine/>
    <w:uiPriority w:val="99"/>
    <w:semiHidden/>
    <w:unhideWhenUsed/>
    <w:rsid w:val="00120D7D"/>
    <w:pPr>
      <w:spacing w:after="0" w:line="240" w:lineRule="auto"/>
      <w:ind w:left="600" w:hanging="200"/>
    </w:pPr>
  </w:style>
  <w:style w:type="paragraph" w:styleId="Stvarnokazalo4">
    <w:name w:val="index 4"/>
    <w:basedOn w:val="Navaden"/>
    <w:next w:val="Navaden"/>
    <w:autoRedefine/>
    <w:uiPriority w:val="99"/>
    <w:semiHidden/>
    <w:unhideWhenUsed/>
    <w:rsid w:val="00120D7D"/>
    <w:pPr>
      <w:spacing w:after="0" w:line="240" w:lineRule="auto"/>
      <w:ind w:left="800" w:hanging="200"/>
    </w:pPr>
  </w:style>
  <w:style w:type="paragraph" w:styleId="Stvarnokazalo5">
    <w:name w:val="index 5"/>
    <w:basedOn w:val="Navaden"/>
    <w:next w:val="Navaden"/>
    <w:autoRedefine/>
    <w:uiPriority w:val="99"/>
    <w:semiHidden/>
    <w:unhideWhenUsed/>
    <w:rsid w:val="00120D7D"/>
    <w:pPr>
      <w:spacing w:after="0" w:line="240" w:lineRule="auto"/>
      <w:ind w:left="1000" w:hanging="200"/>
    </w:pPr>
  </w:style>
  <w:style w:type="paragraph" w:styleId="Stvarnokazalo6">
    <w:name w:val="index 6"/>
    <w:basedOn w:val="Navaden"/>
    <w:next w:val="Navaden"/>
    <w:autoRedefine/>
    <w:uiPriority w:val="99"/>
    <w:semiHidden/>
    <w:unhideWhenUsed/>
    <w:rsid w:val="00120D7D"/>
    <w:pPr>
      <w:spacing w:after="0" w:line="240" w:lineRule="auto"/>
      <w:ind w:left="1200" w:hanging="200"/>
    </w:pPr>
  </w:style>
  <w:style w:type="paragraph" w:styleId="Stvarnokazalo7">
    <w:name w:val="index 7"/>
    <w:basedOn w:val="Navaden"/>
    <w:next w:val="Navaden"/>
    <w:autoRedefine/>
    <w:uiPriority w:val="99"/>
    <w:semiHidden/>
    <w:unhideWhenUsed/>
    <w:rsid w:val="00120D7D"/>
    <w:pPr>
      <w:spacing w:after="0" w:line="240" w:lineRule="auto"/>
      <w:ind w:left="1400" w:hanging="200"/>
    </w:pPr>
  </w:style>
  <w:style w:type="paragraph" w:styleId="Stvarnokazalo8">
    <w:name w:val="index 8"/>
    <w:basedOn w:val="Navaden"/>
    <w:next w:val="Navaden"/>
    <w:autoRedefine/>
    <w:uiPriority w:val="99"/>
    <w:semiHidden/>
    <w:unhideWhenUsed/>
    <w:rsid w:val="00120D7D"/>
    <w:pPr>
      <w:spacing w:after="0" w:line="240" w:lineRule="auto"/>
      <w:ind w:left="1600" w:hanging="200"/>
    </w:pPr>
  </w:style>
  <w:style w:type="paragraph" w:styleId="Stvarnokazalo9">
    <w:name w:val="index 9"/>
    <w:basedOn w:val="Navaden"/>
    <w:next w:val="Navaden"/>
    <w:autoRedefine/>
    <w:uiPriority w:val="99"/>
    <w:semiHidden/>
    <w:unhideWhenUsed/>
    <w:rsid w:val="00120D7D"/>
    <w:pPr>
      <w:spacing w:after="0" w:line="240" w:lineRule="auto"/>
      <w:ind w:left="1800" w:hanging="200"/>
    </w:pPr>
  </w:style>
  <w:style w:type="paragraph" w:styleId="Telobesedila-prvizamik">
    <w:name w:val="Body Text First Indent"/>
    <w:basedOn w:val="Telobesedila"/>
    <w:link w:val="Telobesedila-prvizamikZnak"/>
    <w:uiPriority w:val="99"/>
    <w:semiHidden/>
    <w:unhideWhenUsed/>
    <w:rsid w:val="00120D7D"/>
    <w:pPr>
      <w:spacing w:after="3" w:line="257" w:lineRule="auto"/>
      <w:ind w:left="10" w:firstLine="360"/>
      <w:jc w:val="both"/>
    </w:pPr>
    <w:rPr>
      <w:rFonts w:ascii="Calibri" w:eastAsia="Calibri" w:hAnsi="Calibri" w:cs="Calibri"/>
      <w:szCs w:val="22"/>
    </w:rPr>
  </w:style>
  <w:style w:type="character" w:customStyle="1" w:styleId="Telobesedila-prvizamikZnak">
    <w:name w:val="Telo besedila - prvi zamik Znak"/>
    <w:basedOn w:val="TelobesedilaZnak"/>
    <w:link w:val="Telobesedila-prvizamik"/>
    <w:uiPriority w:val="99"/>
    <w:semiHidden/>
    <w:rsid w:val="00120D7D"/>
    <w:rPr>
      <w:rFonts w:ascii="Calibri" w:eastAsia="Calibri" w:hAnsi="Calibri" w:cs="Calibri"/>
      <w:sz w:val="20"/>
      <w:szCs w:val="24"/>
    </w:rPr>
  </w:style>
  <w:style w:type="paragraph" w:styleId="Telobesedila-zamik">
    <w:name w:val="Body Text Indent"/>
    <w:basedOn w:val="Navaden"/>
    <w:link w:val="Telobesedila-zamikZnak"/>
    <w:uiPriority w:val="99"/>
    <w:semiHidden/>
    <w:unhideWhenUsed/>
    <w:rsid w:val="00120D7D"/>
    <w:pPr>
      <w:spacing w:after="120"/>
      <w:ind w:left="283"/>
    </w:pPr>
  </w:style>
  <w:style w:type="character" w:customStyle="1" w:styleId="Telobesedila-zamikZnak">
    <w:name w:val="Telo besedila - zamik Znak"/>
    <w:basedOn w:val="Privzetapisavaodstavka"/>
    <w:link w:val="Telobesedila-zamik"/>
    <w:uiPriority w:val="99"/>
    <w:semiHidden/>
    <w:rsid w:val="00120D7D"/>
    <w:rPr>
      <w:rFonts w:ascii="Calibri" w:eastAsia="Calibri" w:hAnsi="Calibri" w:cs="Calibri"/>
      <w:sz w:val="20"/>
    </w:rPr>
  </w:style>
  <w:style w:type="paragraph" w:styleId="Telobesedila-prvizamik2">
    <w:name w:val="Body Text First Indent 2"/>
    <w:basedOn w:val="Telobesedila-zamik"/>
    <w:link w:val="Telobesedila-prvizamik2Znak"/>
    <w:uiPriority w:val="99"/>
    <w:semiHidden/>
    <w:unhideWhenUsed/>
    <w:rsid w:val="00120D7D"/>
    <w:pPr>
      <w:spacing w:after="3"/>
      <w:ind w:left="360" w:firstLine="360"/>
    </w:pPr>
  </w:style>
  <w:style w:type="character" w:customStyle="1" w:styleId="Telobesedila-prvizamik2Znak">
    <w:name w:val="Telo besedila - prvi zamik 2 Znak"/>
    <w:basedOn w:val="Telobesedila-zamikZnak"/>
    <w:link w:val="Telobesedila-prvizamik2"/>
    <w:uiPriority w:val="99"/>
    <w:semiHidden/>
    <w:rsid w:val="00120D7D"/>
    <w:rPr>
      <w:rFonts w:ascii="Calibri" w:eastAsia="Calibri" w:hAnsi="Calibri" w:cs="Calibri"/>
      <w:sz w:val="20"/>
    </w:rPr>
  </w:style>
  <w:style w:type="paragraph" w:styleId="Telobesedila-zamik2">
    <w:name w:val="Body Text Indent 2"/>
    <w:basedOn w:val="Navaden"/>
    <w:link w:val="Telobesedila-zamik2Znak"/>
    <w:uiPriority w:val="99"/>
    <w:semiHidden/>
    <w:unhideWhenUsed/>
    <w:rsid w:val="00120D7D"/>
    <w:pPr>
      <w:spacing w:after="120" w:line="480" w:lineRule="auto"/>
      <w:ind w:left="283"/>
    </w:pPr>
  </w:style>
  <w:style w:type="character" w:customStyle="1" w:styleId="Telobesedila-zamik2Znak">
    <w:name w:val="Telo besedila - zamik 2 Znak"/>
    <w:basedOn w:val="Privzetapisavaodstavka"/>
    <w:link w:val="Telobesedila-zamik2"/>
    <w:uiPriority w:val="99"/>
    <w:semiHidden/>
    <w:rsid w:val="00120D7D"/>
    <w:rPr>
      <w:rFonts w:ascii="Calibri" w:eastAsia="Calibri" w:hAnsi="Calibri" w:cs="Calibri"/>
      <w:sz w:val="20"/>
    </w:rPr>
  </w:style>
  <w:style w:type="paragraph" w:styleId="Telobesedila-zamik3">
    <w:name w:val="Body Text Indent 3"/>
    <w:basedOn w:val="Navaden"/>
    <w:link w:val="Telobesedila-zamik3Znak"/>
    <w:uiPriority w:val="99"/>
    <w:semiHidden/>
    <w:unhideWhenUsed/>
    <w:rsid w:val="00120D7D"/>
    <w:pPr>
      <w:spacing w:after="120"/>
      <w:ind w:left="283"/>
    </w:pPr>
    <w:rPr>
      <w:sz w:val="16"/>
      <w:szCs w:val="16"/>
    </w:rPr>
  </w:style>
  <w:style w:type="character" w:customStyle="1" w:styleId="Telobesedila-zamik3Znak">
    <w:name w:val="Telo besedila - zamik 3 Znak"/>
    <w:basedOn w:val="Privzetapisavaodstavka"/>
    <w:link w:val="Telobesedila-zamik3"/>
    <w:uiPriority w:val="99"/>
    <w:semiHidden/>
    <w:rsid w:val="00120D7D"/>
    <w:rPr>
      <w:rFonts w:ascii="Calibri" w:eastAsia="Calibri" w:hAnsi="Calibri" w:cs="Calibri"/>
      <w:sz w:val="16"/>
      <w:szCs w:val="16"/>
    </w:rPr>
  </w:style>
  <w:style w:type="paragraph" w:styleId="Telobesedila2">
    <w:name w:val="Body Text 2"/>
    <w:basedOn w:val="Navaden"/>
    <w:link w:val="Telobesedila2Znak"/>
    <w:uiPriority w:val="99"/>
    <w:semiHidden/>
    <w:unhideWhenUsed/>
    <w:rsid w:val="00120D7D"/>
    <w:pPr>
      <w:spacing w:after="120" w:line="480" w:lineRule="auto"/>
    </w:pPr>
  </w:style>
  <w:style w:type="character" w:customStyle="1" w:styleId="Telobesedila2Znak">
    <w:name w:val="Telo besedila 2 Znak"/>
    <w:basedOn w:val="Privzetapisavaodstavka"/>
    <w:link w:val="Telobesedila2"/>
    <w:uiPriority w:val="99"/>
    <w:semiHidden/>
    <w:rsid w:val="00120D7D"/>
    <w:rPr>
      <w:rFonts w:ascii="Calibri" w:eastAsia="Calibri" w:hAnsi="Calibri" w:cs="Calibri"/>
      <w:sz w:val="20"/>
    </w:rPr>
  </w:style>
  <w:style w:type="paragraph" w:styleId="Telobesedila3">
    <w:name w:val="Body Text 3"/>
    <w:basedOn w:val="Navaden"/>
    <w:link w:val="Telobesedila3Znak"/>
    <w:uiPriority w:val="99"/>
    <w:semiHidden/>
    <w:unhideWhenUsed/>
    <w:rsid w:val="00120D7D"/>
    <w:pPr>
      <w:spacing w:after="120"/>
    </w:pPr>
    <w:rPr>
      <w:sz w:val="16"/>
      <w:szCs w:val="16"/>
    </w:rPr>
  </w:style>
  <w:style w:type="character" w:customStyle="1" w:styleId="Telobesedila3Znak">
    <w:name w:val="Telo besedila 3 Znak"/>
    <w:basedOn w:val="Privzetapisavaodstavka"/>
    <w:link w:val="Telobesedila3"/>
    <w:uiPriority w:val="99"/>
    <w:semiHidden/>
    <w:rsid w:val="00120D7D"/>
    <w:rPr>
      <w:rFonts w:ascii="Calibri" w:eastAsia="Calibri" w:hAnsi="Calibri" w:cs="Calibri"/>
      <w:sz w:val="16"/>
      <w:szCs w:val="16"/>
    </w:rPr>
  </w:style>
  <w:style w:type="paragraph" w:styleId="Uvodnipozdrav">
    <w:name w:val="Salutation"/>
    <w:basedOn w:val="Navaden"/>
    <w:next w:val="Navaden"/>
    <w:link w:val="UvodnipozdravZnak"/>
    <w:uiPriority w:val="99"/>
    <w:semiHidden/>
    <w:unhideWhenUsed/>
    <w:rsid w:val="00120D7D"/>
  </w:style>
  <w:style w:type="character" w:customStyle="1" w:styleId="UvodnipozdravZnak">
    <w:name w:val="Uvodni pozdrav Znak"/>
    <w:basedOn w:val="Privzetapisavaodstavka"/>
    <w:link w:val="Uvodnipozdrav"/>
    <w:uiPriority w:val="99"/>
    <w:semiHidden/>
    <w:rsid w:val="00120D7D"/>
    <w:rPr>
      <w:rFonts w:ascii="Calibri" w:eastAsia="Calibri" w:hAnsi="Calibri" w:cs="Calibri"/>
      <w:sz w:val="20"/>
    </w:rPr>
  </w:style>
  <w:style w:type="paragraph" w:styleId="Zadevapripombe">
    <w:name w:val="annotation subject"/>
    <w:basedOn w:val="Pripombabesedilo"/>
    <w:next w:val="Pripombabesedilo"/>
    <w:link w:val="ZadevapripombeZnak"/>
    <w:uiPriority w:val="99"/>
    <w:semiHidden/>
    <w:unhideWhenUsed/>
    <w:rsid w:val="00120D7D"/>
    <w:rPr>
      <w:b/>
      <w:bCs/>
    </w:rPr>
  </w:style>
  <w:style w:type="character" w:customStyle="1" w:styleId="ZadevapripombeZnak">
    <w:name w:val="Zadeva pripombe Znak"/>
    <w:basedOn w:val="PripombabesediloZnak"/>
    <w:link w:val="Zadevapripombe"/>
    <w:uiPriority w:val="99"/>
    <w:semiHidden/>
    <w:rsid w:val="00120D7D"/>
    <w:rPr>
      <w:rFonts w:ascii="Calibri" w:eastAsia="Calibri" w:hAnsi="Calibri" w:cs="Calibri"/>
      <w:b/>
      <w:bCs/>
      <w:i w:val="0"/>
      <w:color w:val="6C6D70"/>
      <w:sz w:val="20"/>
      <w:szCs w:val="20"/>
    </w:rPr>
  </w:style>
  <w:style w:type="paragraph" w:styleId="Zakljunipozdrav">
    <w:name w:val="Closing"/>
    <w:basedOn w:val="Navaden"/>
    <w:link w:val="ZakljunipozdravZnak"/>
    <w:uiPriority w:val="99"/>
    <w:semiHidden/>
    <w:unhideWhenUsed/>
    <w:rsid w:val="00120D7D"/>
    <w:pPr>
      <w:spacing w:after="0" w:line="240" w:lineRule="auto"/>
      <w:ind w:left="4252"/>
    </w:pPr>
  </w:style>
  <w:style w:type="character" w:customStyle="1" w:styleId="ZakljunipozdravZnak">
    <w:name w:val="Zaključni pozdrav Znak"/>
    <w:basedOn w:val="Privzetapisavaodstavka"/>
    <w:link w:val="Zakljunipozdrav"/>
    <w:uiPriority w:val="99"/>
    <w:semiHidden/>
    <w:rsid w:val="00120D7D"/>
    <w:rPr>
      <w:rFonts w:ascii="Calibri" w:eastAsia="Calibri" w:hAnsi="Calibri" w:cs="Calibri"/>
      <w:sz w:val="20"/>
    </w:rPr>
  </w:style>
  <w:style w:type="paragraph" w:styleId="Zgradbadokumenta">
    <w:name w:val="Document Map"/>
    <w:basedOn w:val="Navaden"/>
    <w:link w:val="ZgradbadokumentaZnak"/>
    <w:uiPriority w:val="99"/>
    <w:semiHidden/>
    <w:unhideWhenUsed/>
    <w:rsid w:val="00120D7D"/>
    <w:pPr>
      <w:spacing w:after="0" w:line="240" w:lineRule="auto"/>
    </w:pPr>
    <w:rPr>
      <w:rFonts w:ascii="Segoe UI" w:hAnsi="Segoe UI" w:cs="Segoe UI"/>
      <w:sz w:val="16"/>
      <w:szCs w:val="16"/>
    </w:rPr>
  </w:style>
  <w:style w:type="character" w:customStyle="1" w:styleId="ZgradbadokumentaZnak">
    <w:name w:val="Zgradba dokumenta Znak"/>
    <w:basedOn w:val="Privzetapisavaodstavka"/>
    <w:link w:val="Zgradbadokumenta"/>
    <w:uiPriority w:val="99"/>
    <w:semiHidden/>
    <w:rsid w:val="00120D7D"/>
    <w:rPr>
      <w:rFonts w:ascii="Segoe UI" w:eastAsia="Calibri" w:hAnsi="Segoe UI" w:cs="Segoe UI"/>
      <w:sz w:val="16"/>
      <w:szCs w:val="16"/>
    </w:rPr>
  </w:style>
  <w:style w:type="character" w:customStyle="1" w:styleId="SlogLatinskiKrepkoLatinskiLeeePodrtano1">
    <w:name w:val="Slog (Latinski) Krepko (Latinski) Ležeče Podčrtano1"/>
    <w:rsid w:val="00EF60F5"/>
    <w:rPr>
      <w:b/>
      <w:sz w:val="20"/>
      <w:u w:val="single"/>
    </w:rPr>
  </w:style>
  <w:style w:type="character" w:customStyle="1" w:styleId="NapisZnak">
    <w:name w:val="Napis Znak"/>
    <w:aliases w:val="tabela Znak,TABELA Znak,Slika Znak"/>
    <w:link w:val="Napis"/>
    <w:uiPriority w:val="35"/>
    <w:rsid w:val="004B1C2D"/>
    <w:rPr>
      <w:rFonts w:ascii="Calibri" w:eastAsia="Calibri" w:hAnsi="Calibri" w:cs="Calibri"/>
      <w:i/>
      <w:iCs/>
      <w:color w:val="44546A" w:themeColor="text2"/>
      <w:sz w:val="18"/>
      <w:szCs w:val="18"/>
    </w:rPr>
  </w:style>
  <w:style w:type="character" w:customStyle="1" w:styleId="podjetjepodatek">
    <w:name w:val="podjetjepodatek"/>
    <w:basedOn w:val="Privzetapisavaodstavka"/>
    <w:rsid w:val="007A4D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07181">
      <w:bodyDiv w:val="1"/>
      <w:marLeft w:val="0"/>
      <w:marRight w:val="0"/>
      <w:marTop w:val="0"/>
      <w:marBottom w:val="0"/>
      <w:divBdr>
        <w:top w:val="none" w:sz="0" w:space="0" w:color="auto"/>
        <w:left w:val="none" w:sz="0" w:space="0" w:color="auto"/>
        <w:bottom w:val="none" w:sz="0" w:space="0" w:color="auto"/>
        <w:right w:val="none" w:sz="0" w:space="0" w:color="auto"/>
      </w:divBdr>
    </w:div>
    <w:div w:id="104083787">
      <w:bodyDiv w:val="1"/>
      <w:marLeft w:val="0"/>
      <w:marRight w:val="0"/>
      <w:marTop w:val="0"/>
      <w:marBottom w:val="0"/>
      <w:divBdr>
        <w:top w:val="none" w:sz="0" w:space="0" w:color="auto"/>
        <w:left w:val="none" w:sz="0" w:space="0" w:color="auto"/>
        <w:bottom w:val="none" w:sz="0" w:space="0" w:color="auto"/>
        <w:right w:val="none" w:sz="0" w:space="0" w:color="auto"/>
      </w:divBdr>
    </w:div>
    <w:div w:id="142042288">
      <w:bodyDiv w:val="1"/>
      <w:marLeft w:val="0"/>
      <w:marRight w:val="0"/>
      <w:marTop w:val="0"/>
      <w:marBottom w:val="0"/>
      <w:divBdr>
        <w:top w:val="none" w:sz="0" w:space="0" w:color="auto"/>
        <w:left w:val="none" w:sz="0" w:space="0" w:color="auto"/>
        <w:bottom w:val="none" w:sz="0" w:space="0" w:color="auto"/>
        <w:right w:val="none" w:sz="0" w:space="0" w:color="auto"/>
      </w:divBdr>
    </w:div>
    <w:div w:id="144862172">
      <w:bodyDiv w:val="1"/>
      <w:marLeft w:val="0"/>
      <w:marRight w:val="0"/>
      <w:marTop w:val="0"/>
      <w:marBottom w:val="0"/>
      <w:divBdr>
        <w:top w:val="none" w:sz="0" w:space="0" w:color="auto"/>
        <w:left w:val="none" w:sz="0" w:space="0" w:color="auto"/>
        <w:bottom w:val="none" w:sz="0" w:space="0" w:color="auto"/>
        <w:right w:val="none" w:sz="0" w:space="0" w:color="auto"/>
      </w:divBdr>
    </w:div>
    <w:div w:id="148523780">
      <w:bodyDiv w:val="1"/>
      <w:marLeft w:val="0"/>
      <w:marRight w:val="0"/>
      <w:marTop w:val="0"/>
      <w:marBottom w:val="0"/>
      <w:divBdr>
        <w:top w:val="none" w:sz="0" w:space="0" w:color="auto"/>
        <w:left w:val="none" w:sz="0" w:space="0" w:color="auto"/>
        <w:bottom w:val="none" w:sz="0" w:space="0" w:color="auto"/>
        <w:right w:val="none" w:sz="0" w:space="0" w:color="auto"/>
      </w:divBdr>
    </w:div>
    <w:div w:id="233469220">
      <w:bodyDiv w:val="1"/>
      <w:marLeft w:val="0"/>
      <w:marRight w:val="0"/>
      <w:marTop w:val="0"/>
      <w:marBottom w:val="0"/>
      <w:divBdr>
        <w:top w:val="none" w:sz="0" w:space="0" w:color="auto"/>
        <w:left w:val="none" w:sz="0" w:space="0" w:color="auto"/>
        <w:bottom w:val="none" w:sz="0" w:space="0" w:color="auto"/>
        <w:right w:val="none" w:sz="0" w:space="0" w:color="auto"/>
      </w:divBdr>
    </w:div>
    <w:div w:id="246501441">
      <w:bodyDiv w:val="1"/>
      <w:marLeft w:val="0"/>
      <w:marRight w:val="0"/>
      <w:marTop w:val="0"/>
      <w:marBottom w:val="0"/>
      <w:divBdr>
        <w:top w:val="none" w:sz="0" w:space="0" w:color="auto"/>
        <w:left w:val="none" w:sz="0" w:space="0" w:color="auto"/>
        <w:bottom w:val="none" w:sz="0" w:space="0" w:color="auto"/>
        <w:right w:val="none" w:sz="0" w:space="0" w:color="auto"/>
      </w:divBdr>
    </w:div>
    <w:div w:id="248465441">
      <w:bodyDiv w:val="1"/>
      <w:marLeft w:val="0"/>
      <w:marRight w:val="0"/>
      <w:marTop w:val="0"/>
      <w:marBottom w:val="0"/>
      <w:divBdr>
        <w:top w:val="none" w:sz="0" w:space="0" w:color="auto"/>
        <w:left w:val="none" w:sz="0" w:space="0" w:color="auto"/>
        <w:bottom w:val="none" w:sz="0" w:space="0" w:color="auto"/>
        <w:right w:val="none" w:sz="0" w:space="0" w:color="auto"/>
      </w:divBdr>
    </w:div>
    <w:div w:id="262616121">
      <w:bodyDiv w:val="1"/>
      <w:marLeft w:val="0"/>
      <w:marRight w:val="0"/>
      <w:marTop w:val="0"/>
      <w:marBottom w:val="0"/>
      <w:divBdr>
        <w:top w:val="none" w:sz="0" w:space="0" w:color="auto"/>
        <w:left w:val="none" w:sz="0" w:space="0" w:color="auto"/>
        <w:bottom w:val="none" w:sz="0" w:space="0" w:color="auto"/>
        <w:right w:val="none" w:sz="0" w:space="0" w:color="auto"/>
      </w:divBdr>
    </w:div>
    <w:div w:id="269558104">
      <w:bodyDiv w:val="1"/>
      <w:marLeft w:val="0"/>
      <w:marRight w:val="0"/>
      <w:marTop w:val="0"/>
      <w:marBottom w:val="0"/>
      <w:divBdr>
        <w:top w:val="none" w:sz="0" w:space="0" w:color="auto"/>
        <w:left w:val="none" w:sz="0" w:space="0" w:color="auto"/>
        <w:bottom w:val="none" w:sz="0" w:space="0" w:color="auto"/>
        <w:right w:val="none" w:sz="0" w:space="0" w:color="auto"/>
      </w:divBdr>
      <w:divsChild>
        <w:div w:id="1059016313">
          <w:marLeft w:val="0"/>
          <w:marRight w:val="0"/>
          <w:marTop w:val="0"/>
          <w:marBottom w:val="0"/>
          <w:divBdr>
            <w:top w:val="none" w:sz="0" w:space="0" w:color="auto"/>
            <w:left w:val="none" w:sz="0" w:space="0" w:color="auto"/>
            <w:bottom w:val="none" w:sz="0" w:space="0" w:color="auto"/>
            <w:right w:val="none" w:sz="0" w:space="0" w:color="auto"/>
          </w:divBdr>
        </w:div>
      </w:divsChild>
    </w:div>
    <w:div w:id="277761802">
      <w:bodyDiv w:val="1"/>
      <w:marLeft w:val="0"/>
      <w:marRight w:val="0"/>
      <w:marTop w:val="0"/>
      <w:marBottom w:val="0"/>
      <w:divBdr>
        <w:top w:val="none" w:sz="0" w:space="0" w:color="auto"/>
        <w:left w:val="none" w:sz="0" w:space="0" w:color="auto"/>
        <w:bottom w:val="none" w:sz="0" w:space="0" w:color="auto"/>
        <w:right w:val="none" w:sz="0" w:space="0" w:color="auto"/>
      </w:divBdr>
    </w:div>
    <w:div w:id="317418321">
      <w:bodyDiv w:val="1"/>
      <w:marLeft w:val="0"/>
      <w:marRight w:val="0"/>
      <w:marTop w:val="0"/>
      <w:marBottom w:val="0"/>
      <w:divBdr>
        <w:top w:val="none" w:sz="0" w:space="0" w:color="auto"/>
        <w:left w:val="none" w:sz="0" w:space="0" w:color="auto"/>
        <w:bottom w:val="none" w:sz="0" w:space="0" w:color="auto"/>
        <w:right w:val="none" w:sz="0" w:space="0" w:color="auto"/>
      </w:divBdr>
    </w:div>
    <w:div w:id="333650261">
      <w:bodyDiv w:val="1"/>
      <w:marLeft w:val="0"/>
      <w:marRight w:val="0"/>
      <w:marTop w:val="0"/>
      <w:marBottom w:val="0"/>
      <w:divBdr>
        <w:top w:val="none" w:sz="0" w:space="0" w:color="auto"/>
        <w:left w:val="none" w:sz="0" w:space="0" w:color="auto"/>
        <w:bottom w:val="none" w:sz="0" w:space="0" w:color="auto"/>
        <w:right w:val="none" w:sz="0" w:space="0" w:color="auto"/>
      </w:divBdr>
    </w:div>
    <w:div w:id="376205650">
      <w:bodyDiv w:val="1"/>
      <w:marLeft w:val="0"/>
      <w:marRight w:val="0"/>
      <w:marTop w:val="0"/>
      <w:marBottom w:val="0"/>
      <w:divBdr>
        <w:top w:val="none" w:sz="0" w:space="0" w:color="auto"/>
        <w:left w:val="none" w:sz="0" w:space="0" w:color="auto"/>
        <w:bottom w:val="none" w:sz="0" w:space="0" w:color="auto"/>
        <w:right w:val="none" w:sz="0" w:space="0" w:color="auto"/>
      </w:divBdr>
    </w:div>
    <w:div w:id="474642938">
      <w:bodyDiv w:val="1"/>
      <w:marLeft w:val="0"/>
      <w:marRight w:val="0"/>
      <w:marTop w:val="0"/>
      <w:marBottom w:val="0"/>
      <w:divBdr>
        <w:top w:val="none" w:sz="0" w:space="0" w:color="auto"/>
        <w:left w:val="none" w:sz="0" w:space="0" w:color="auto"/>
        <w:bottom w:val="none" w:sz="0" w:space="0" w:color="auto"/>
        <w:right w:val="none" w:sz="0" w:space="0" w:color="auto"/>
      </w:divBdr>
    </w:div>
    <w:div w:id="521012640">
      <w:bodyDiv w:val="1"/>
      <w:marLeft w:val="0"/>
      <w:marRight w:val="0"/>
      <w:marTop w:val="0"/>
      <w:marBottom w:val="0"/>
      <w:divBdr>
        <w:top w:val="none" w:sz="0" w:space="0" w:color="auto"/>
        <w:left w:val="none" w:sz="0" w:space="0" w:color="auto"/>
        <w:bottom w:val="none" w:sz="0" w:space="0" w:color="auto"/>
        <w:right w:val="none" w:sz="0" w:space="0" w:color="auto"/>
      </w:divBdr>
    </w:div>
    <w:div w:id="527597440">
      <w:bodyDiv w:val="1"/>
      <w:marLeft w:val="0"/>
      <w:marRight w:val="0"/>
      <w:marTop w:val="0"/>
      <w:marBottom w:val="0"/>
      <w:divBdr>
        <w:top w:val="none" w:sz="0" w:space="0" w:color="auto"/>
        <w:left w:val="none" w:sz="0" w:space="0" w:color="auto"/>
        <w:bottom w:val="none" w:sz="0" w:space="0" w:color="auto"/>
        <w:right w:val="none" w:sz="0" w:space="0" w:color="auto"/>
      </w:divBdr>
    </w:div>
    <w:div w:id="530800372">
      <w:bodyDiv w:val="1"/>
      <w:marLeft w:val="0"/>
      <w:marRight w:val="0"/>
      <w:marTop w:val="0"/>
      <w:marBottom w:val="0"/>
      <w:divBdr>
        <w:top w:val="none" w:sz="0" w:space="0" w:color="auto"/>
        <w:left w:val="none" w:sz="0" w:space="0" w:color="auto"/>
        <w:bottom w:val="none" w:sz="0" w:space="0" w:color="auto"/>
        <w:right w:val="none" w:sz="0" w:space="0" w:color="auto"/>
      </w:divBdr>
    </w:div>
    <w:div w:id="540167091">
      <w:bodyDiv w:val="1"/>
      <w:marLeft w:val="0"/>
      <w:marRight w:val="0"/>
      <w:marTop w:val="0"/>
      <w:marBottom w:val="0"/>
      <w:divBdr>
        <w:top w:val="none" w:sz="0" w:space="0" w:color="auto"/>
        <w:left w:val="none" w:sz="0" w:space="0" w:color="auto"/>
        <w:bottom w:val="none" w:sz="0" w:space="0" w:color="auto"/>
        <w:right w:val="none" w:sz="0" w:space="0" w:color="auto"/>
      </w:divBdr>
    </w:div>
    <w:div w:id="541333858">
      <w:bodyDiv w:val="1"/>
      <w:marLeft w:val="0"/>
      <w:marRight w:val="0"/>
      <w:marTop w:val="0"/>
      <w:marBottom w:val="0"/>
      <w:divBdr>
        <w:top w:val="none" w:sz="0" w:space="0" w:color="auto"/>
        <w:left w:val="none" w:sz="0" w:space="0" w:color="auto"/>
        <w:bottom w:val="none" w:sz="0" w:space="0" w:color="auto"/>
        <w:right w:val="none" w:sz="0" w:space="0" w:color="auto"/>
      </w:divBdr>
    </w:div>
    <w:div w:id="549419872">
      <w:bodyDiv w:val="1"/>
      <w:marLeft w:val="0"/>
      <w:marRight w:val="0"/>
      <w:marTop w:val="0"/>
      <w:marBottom w:val="0"/>
      <w:divBdr>
        <w:top w:val="none" w:sz="0" w:space="0" w:color="auto"/>
        <w:left w:val="none" w:sz="0" w:space="0" w:color="auto"/>
        <w:bottom w:val="none" w:sz="0" w:space="0" w:color="auto"/>
        <w:right w:val="none" w:sz="0" w:space="0" w:color="auto"/>
      </w:divBdr>
    </w:div>
    <w:div w:id="653922051">
      <w:bodyDiv w:val="1"/>
      <w:marLeft w:val="0"/>
      <w:marRight w:val="0"/>
      <w:marTop w:val="0"/>
      <w:marBottom w:val="0"/>
      <w:divBdr>
        <w:top w:val="none" w:sz="0" w:space="0" w:color="auto"/>
        <w:left w:val="none" w:sz="0" w:space="0" w:color="auto"/>
        <w:bottom w:val="none" w:sz="0" w:space="0" w:color="auto"/>
        <w:right w:val="none" w:sz="0" w:space="0" w:color="auto"/>
      </w:divBdr>
    </w:div>
    <w:div w:id="664168207">
      <w:bodyDiv w:val="1"/>
      <w:marLeft w:val="0"/>
      <w:marRight w:val="0"/>
      <w:marTop w:val="0"/>
      <w:marBottom w:val="0"/>
      <w:divBdr>
        <w:top w:val="none" w:sz="0" w:space="0" w:color="auto"/>
        <w:left w:val="none" w:sz="0" w:space="0" w:color="auto"/>
        <w:bottom w:val="none" w:sz="0" w:space="0" w:color="auto"/>
        <w:right w:val="none" w:sz="0" w:space="0" w:color="auto"/>
      </w:divBdr>
    </w:div>
    <w:div w:id="704019855">
      <w:bodyDiv w:val="1"/>
      <w:marLeft w:val="0"/>
      <w:marRight w:val="0"/>
      <w:marTop w:val="0"/>
      <w:marBottom w:val="0"/>
      <w:divBdr>
        <w:top w:val="none" w:sz="0" w:space="0" w:color="auto"/>
        <w:left w:val="none" w:sz="0" w:space="0" w:color="auto"/>
        <w:bottom w:val="none" w:sz="0" w:space="0" w:color="auto"/>
        <w:right w:val="none" w:sz="0" w:space="0" w:color="auto"/>
      </w:divBdr>
    </w:div>
    <w:div w:id="710883471">
      <w:bodyDiv w:val="1"/>
      <w:marLeft w:val="0"/>
      <w:marRight w:val="0"/>
      <w:marTop w:val="0"/>
      <w:marBottom w:val="0"/>
      <w:divBdr>
        <w:top w:val="none" w:sz="0" w:space="0" w:color="auto"/>
        <w:left w:val="none" w:sz="0" w:space="0" w:color="auto"/>
        <w:bottom w:val="none" w:sz="0" w:space="0" w:color="auto"/>
        <w:right w:val="none" w:sz="0" w:space="0" w:color="auto"/>
      </w:divBdr>
    </w:div>
    <w:div w:id="711732963">
      <w:bodyDiv w:val="1"/>
      <w:marLeft w:val="0"/>
      <w:marRight w:val="0"/>
      <w:marTop w:val="0"/>
      <w:marBottom w:val="0"/>
      <w:divBdr>
        <w:top w:val="none" w:sz="0" w:space="0" w:color="auto"/>
        <w:left w:val="none" w:sz="0" w:space="0" w:color="auto"/>
        <w:bottom w:val="none" w:sz="0" w:space="0" w:color="auto"/>
        <w:right w:val="none" w:sz="0" w:space="0" w:color="auto"/>
      </w:divBdr>
    </w:div>
    <w:div w:id="713192166">
      <w:bodyDiv w:val="1"/>
      <w:marLeft w:val="0"/>
      <w:marRight w:val="0"/>
      <w:marTop w:val="0"/>
      <w:marBottom w:val="0"/>
      <w:divBdr>
        <w:top w:val="none" w:sz="0" w:space="0" w:color="auto"/>
        <w:left w:val="none" w:sz="0" w:space="0" w:color="auto"/>
        <w:bottom w:val="none" w:sz="0" w:space="0" w:color="auto"/>
        <w:right w:val="none" w:sz="0" w:space="0" w:color="auto"/>
      </w:divBdr>
    </w:div>
    <w:div w:id="743603708">
      <w:bodyDiv w:val="1"/>
      <w:marLeft w:val="0"/>
      <w:marRight w:val="0"/>
      <w:marTop w:val="0"/>
      <w:marBottom w:val="0"/>
      <w:divBdr>
        <w:top w:val="none" w:sz="0" w:space="0" w:color="auto"/>
        <w:left w:val="none" w:sz="0" w:space="0" w:color="auto"/>
        <w:bottom w:val="none" w:sz="0" w:space="0" w:color="auto"/>
        <w:right w:val="none" w:sz="0" w:space="0" w:color="auto"/>
      </w:divBdr>
    </w:div>
    <w:div w:id="770734793">
      <w:bodyDiv w:val="1"/>
      <w:marLeft w:val="0"/>
      <w:marRight w:val="0"/>
      <w:marTop w:val="0"/>
      <w:marBottom w:val="0"/>
      <w:divBdr>
        <w:top w:val="none" w:sz="0" w:space="0" w:color="auto"/>
        <w:left w:val="none" w:sz="0" w:space="0" w:color="auto"/>
        <w:bottom w:val="none" w:sz="0" w:space="0" w:color="auto"/>
        <w:right w:val="none" w:sz="0" w:space="0" w:color="auto"/>
      </w:divBdr>
    </w:div>
    <w:div w:id="776100659">
      <w:bodyDiv w:val="1"/>
      <w:marLeft w:val="0"/>
      <w:marRight w:val="0"/>
      <w:marTop w:val="0"/>
      <w:marBottom w:val="0"/>
      <w:divBdr>
        <w:top w:val="none" w:sz="0" w:space="0" w:color="auto"/>
        <w:left w:val="none" w:sz="0" w:space="0" w:color="auto"/>
        <w:bottom w:val="none" w:sz="0" w:space="0" w:color="auto"/>
        <w:right w:val="none" w:sz="0" w:space="0" w:color="auto"/>
      </w:divBdr>
    </w:div>
    <w:div w:id="788862710">
      <w:bodyDiv w:val="1"/>
      <w:marLeft w:val="0"/>
      <w:marRight w:val="0"/>
      <w:marTop w:val="0"/>
      <w:marBottom w:val="0"/>
      <w:divBdr>
        <w:top w:val="none" w:sz="0" w:space="0" w:color="auto"/>
        <w:left w:val="none" w:sz="0" w:space="0" w:color="auto"/>
        <w:bottom w:val="none" w:sz="0" w:space="0" w:color="auto"/>
        <w:right w:val="none" w:sz="0" w:space="0" w:color="auto"/>
      </w:divBdr>
    </w:div>
    <w:div w:id="791677171">
      <w:bodyDiv w:val="1"/>
      <w:marLeft w:val="0"/>
      <w:marRight w:val="0"/>
      <w:marTop w:val="0"/>
      <w:marBottom w:val="0"/>
      <w:divBdr>
        <w:top w:val="none" w:sz="0" w:space="0" w:color="auto"/>
        <w:left w:val="none" w:sz="0" w:space="0" w:color="auto"/>
        <w:bottom w:val="none" w:sz="0" w:space="0" w:color="auto"/>
        <w:right w:val="none" w:sz="0" w:space="0" w:color="auto"/>
      </w:divBdr>
    </w:div>
    <w:div w:id="806894035">
      <w:bodyDiv w:val="1"/>
      <w:marLeft w:val="0"/>
      <w:marRight w:val="0"/>
      <w:marTop w:val="0"/>
      <w:marBottom w:val="0"/>
      <w:divBdr>
        <w:top w:val="none" w:sz="0" w:space="0" w:color="auto"/>
        <w:left w:val="none" w:sz="0" w:space="0" w:color="auto"/>
        <w:bottom w:val="none" w:sz="0" w:space="0" w:color="auto"/>
        <w:right w:val="none" w:sz="0" w:space="0" w:color="auto"/>
      </w:divBdr>
    </w:div>
    <w:div w:id="816872440">
      <w:bodyDiv w:val="1"/>
      <w:marLeft w:val="0"/>
      <w:marRight w:val="0"/>
      <w:marTop w:val="0"/>
      <w:marBottom w:val="0"/>
      <w:divBdr>
        <w:top w:val="none" w:sz="0" w:space="0" w:color="auto"/>
        <w:left w:val="none" w:sz="0" w:space="0" w:color="auto"/>
        <w:bottom w:val="none" w:sz="0" w:space="0" w:color="auto"/>
        <w:right w:val="none" w:sz="0" w:space="0" w:color="auto"/>
      </w:divBdr>
    </w:div>
    <w:div w:id="826745410">
      <w:bodyDiv w:val="1"/>
      <w:marLeft w:val="0"/>
      <w:marRight w:val="0"/>
      <w:marTop w:val="0"/>
      <w:marBottom w:val="0"/>
      <w:divBdr>
        <w:top w:val="none" w:sz="0" w:space="0" w:color="auto"/>
        <w:left w:val="none" w:sz="0" w:space="0" w:color="auto"/>
        <w:bottom w:val="none" w:sz="0" w:space="0" w:color="auto"/>
        <w:right w:val="none" w:sz="0" w:space="0" w:color="auto"/>
      </w:divBdr>
    </w:div>
    <w:div w:id="878670184">
      <w:bodyDiv w:val="1"/>
      <w:marLeft w:val="0"/>
      <w:marRight w:val="0"/>
      <w:marTop w:val="0"/>
      <w:marBottom w:val="0"/>
      <w:divBdr>
        <w:top w:val="none" w:sz="0" w:space="0" w:color="auto"/>
        <w:left w:val="none" w:sz="0" w:space="0" w:color="auto"/>
        <w:bottom w:val="none" w:sz="0" w:space="0" w:color="auto"/>
        <w:right w:val="none" w:sz="0" w:space="0" w:color="auto"/>
      </w:divBdr>
    </w:div>
    <w:div w:id="880479244">
      <w:bodyDiv w:val="1"/>
      <w:marLeft w:val="0"/>
      <w:marRight w:val="0"/>
      <w:marTop w:val="0"/>
      <w:marBottom w:val="0"/>
      <w:divBdr>
        <w:top w:val="none" w:sz="0" w:space="0" w:color="auto"/>
        <w:left w:val="none" w:sz="0" w:space="0" w:color="auto"/>
        <w:bottom w:val="none" w:sz="0" w:space="0" w:color="auto"/>
        <w:right w:val="none" w:sz="0" w:space="0" w:color="auto"/>
      </w:divBdr>
      <w:divsChild>
        <w:div w:id="1826823471">
          <w:marLeft w:val="0"/>
          <w:marRight w:val="0"/>
          <w:marTop w:val="0"/>
          <w:marBottom w:val="0"/>
          <w:divBdr>
            <w:top w:val="none" w:sz="0" w:space="0" w:color="auto"/>
            <w:left w:val="none" w:sz="0" w:space="0" w:color="auto"/>
            <w:bottom w:val="none" w:sz="0" w:space="0" w:color="auto"/>
            <w:right w:val="none" w:sz="0" w:space="0" w:color="auto"/>
          </w:divBdr>
          <w:divsChild>
            <w:div w:id="5863040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86449019">
      <w:bodyDiv w:val="1"/>
      <w:marLeft w:val="0"/>
      <w:marRight w:val="0"/>
      <w:marTop w:val="0"/>
      <w:marBottom w:val="0"/>
      <w:divBdr>
        <w:top w:val="none" w:sz="0" w:space="0" w:color="auto"/>
        <w:left w:val="none" w:sz="0" w:space="0" w:color="auto"/>
        <w:bottom w:val="none" w:sz="0" w:space="0" w:color="auto"/>
        <w:right w:val="none" w:sz="0" w:space="0" w:color="auto"/>
      </w:divBdr>
    </w:div>
    <w:div w:id="939876867">
      <w:bodyDiv w:val="1"/>
      <w:marLeft w:val="0"/>
      <w:marRight w:val="0"/>
      <w:marTop w:val="0"/>
      <w:marBottom w:val="0"/>
      <w:divBdr>
        <w:top w:val="none" w:sz="0" w:space="0" w:color="auto"/>
        <w:left w:val="none" w:sz="0" w:space="0" w:color="auto"/>
        <w:bottom w:val="none" w:sz="0" w:space="0" w:color="auto"/>
        <w:right w:val="none" w:sz="0" w:space="0" w:color="auto"/>
      </w:divBdr>
    </w:div>
    <w:div w:id="954096704">
      <w:bodyDiv w:val="1"/>
      <w:marLeft w:val="0"/>
      <w:marRight w:val="0"/>
      <w:marTop w:val="0"/>
      <w:marBottom w:val="0"/>
      <w:divBdr>
        <w:top w:val="none" w:sz="0" w:space="0" w:color="auto"/>
        <w:left w:val="none" w:sz="0" w:space="0" w:color="auto"/>
        <w:bottom w:val="none" w:sz="0" w:space="0" w:color="auto"/>
        <w:right w:val="none" w:sz="0" w:space="0" w:color="auto"/>
      </w:divBdr>
    </w:div>
    <w:div w:id="966664101">
      <w:bodyDiv w:val="1"/>
      <w:marLeft w:val="0"/>
      <w:marRight w:val="0"/>
      <w:marTop w:val="0"/>
      <w:marBottom w:val="0"/>
      <w:divBdr>
        <w:top w:val="none" w:sz="0" w:space="0" w:color="auto"/>
        <w:left w:val="none" w:sz="0" w:space="0" w:color="auto"/>
        <w:bottom w:val="none" w:sz="0" w:space="0" w:color="auto"/>
        <w:right w:val="none" w:sz="0" w:space="0" w:color="auto"/>
      </w:divBdr>
    </w:div>
    <w:div w:id="1006403180">
      <w:bodyDiv w:val="1"/>
      <w:marLeft w:val="0"/>
      <w:marRight w:val="0"/>
      <w:marTop w:val="0"/>
      <w:marBottom w:val="0"/>
      <w:divBdr>
        <w:top w:val="none" w:sz="0" w:space="0" w:color="auto"/>
        <w:left w:val="none" w:sz="0" w:space="0" w:color="auto"/>
        <w:bottom w:val="none" w:sz="0" w:space="0" w:color="auto"/>
        <w:right w:val="none" w:sz="0" w:space="0" w:color="auto"/>
      </w:divBdr>
    </w:div>
    <w:div w:id="1045444733">
      <w:bodyDiv w:val="1"/>
      <w:marLeft w:val="0"/>
      <w:marRight w:val="0"/>
      <w:marTop w:val="0"/>
      <w:marBottom w:val="0"/>
      <w:divBdr>
        <w:top w:val="none" w:sz="0" w:space="0" w:color="auto"/>
        <w:left w:val="none" w:sz="0" w:space="0" w:color="auto"/>
        <w:bottom w:val="none" w:sz="0" w:space="0" w:color="auto"/>
        <w:right w:val="none" w:sz="0" w:space="0" w:color="auto"/>
      </w:divBdr>
    </w:div>
    <w:div w:id="1050376866">
      <w:bodyDiv w:val="1"/>
      <w:marLeft w:val="0"/>
      <w:marRight w:val="0"/>
      <w:marTop w:val="0"/>
      <w:marBottom w:val="0"/>
      <w:divBdr>
        <w:top w:val="none" w:sz="0" w:space="0" w:color="auto"/>
        <w:left w:val="none" w:sz="0" w:space="0" w:color="auto"/>
        <w:bottom w:val="none" w:sz="0" w:space="0" w:color="auto"/>
        <w:right w:val="none" w:sz="0" w:space="0" w:color="auto"/>
      </w:divBdr>
    </w:div>
    <w:div w:id="1071348055">
      <w:bodyDiv w:val="1"/>
      <w:marLeft w:val="0"/>
      <w:marRight w:val="0"/>
      <w:marTop w:val="0"/>
      <w:marBottom w:val="0"/>
      <w:divBdr>
        <w:top w:val="none" w:sz="0" w:space="0" w:color="auto"/>
        <w:left w:val="none" w:sz="0" w:space="0" w:color="auto"/>
        <w:bottom w:val="none" w:sz="0" w:space="0" w:color="auto"/>
        <w:right w:val="none" w:sz="0" w:space="0" w:color="auto"/>
      </w:divBdr>
      <w:divsChild>
        <w:div w:id="94522315">
          <w:marLeft w:val="0"/>
          <w:marRight w:val="0"/>
          <w:marTop w:val="0"/>
          <w:marBottom w:val="0"/>
          <w:divBdr>
            <w:top w:val="none" w:sz="0" w:space="0" w:color="auto"/>
            <w:left w:val="none" w:sz="0" w:space="0" w:color="auto"/>
            <w:bottom w:val="none" w:sz="0" w:space="0" w:color="auto"/>
            <w:right w:val="none" w:sz="0" w:space="0" w:color="auto"/>
          </w:divBdr>
        </w:div>
      </w:divsChild>
    </w:div>
    <w:div w:id="1082681445">
      <w:bodyDiv w:val="1"/>
      <w:marLeft w:val="0"/>
      <w:marRight w:val="0"/>
      <w:marTop w:val="0"/>
      <w:marBottom w:val="0"/>
      <w:divBdr>
        <w:top w:val="none" w:sz="0" w:space="0" w:color="auto"/>
        <w:left w:val="none" w:sz="0" w:space="0" w:color="auto"/>
        <w:bottom w:val="none" w:sz="0" w:space="0" w:color="auto"/>
        <w:right w:val="none" w:sz="0" w:space="0" w:color="auto"/>
      </w:divBdr>
    </w:div>
    <w:div w:id="1114902492">
      <w:bodyDiv w:val="1"/>
      <w:marLeft w:val="0"/>
      <w:marRight w:val="0"/>
      <w:marTop w:val="0"/>
      <w:marBottom w:val="0"/>
      <w:divBdr>
        <w:top w:val="none" w:sz="0" w:space="0" w:color="auto"/>
        <w:left w:val="none" w:sz="0" w:space="0" w:color="auto"/>
        <w:bottom w:val="none" w:sz="0" w:space="0" w:color="auto"/>
        <w:right w:val="none" w:sz="0" w:space="0" w:color="auto"/>
      </w:divBdr>
    </w:div>
    <w:div w:id="1120148798">
      <w:bodyDiv w:val="1"/>
      <w:marLeft w:val="0"/>
      <w:marRight w:val="0"/>
      <w:marTop w:val="0"/>
      <w:marBottom w:val="0"/>
      <w:divBdr>
        <w:top w:val="none" w:sz="0" w:space="0" w:color="auto"/>
        <w:left w:val="none" w:sz="0" w:space="0" w:color="auto"/>
        <w:bottom w:val="none" w:sz="0" w:space="0" w:color="auto"/>
        <w:right w:val="none" w:sz="0" w:space="0" w:color="auto"/>
      </w:divBdr>
    </w:div>
    <w:div w:id="1121608571">
      <w:bodyDiv w:val="1"/>
      <w:marLeft w:val="0"/>
      <w:marRight w:val="0"/>
      <w:marTop w:val="0"/>
      <w:marBottom w:val="0"/>
      <w:divBdr>
        <w:top w:val="none" w:sz="0" w:space="0" w:color="auto"/>
        <w:left w:val="none" w:sz="0" w:space="0" w:color="auto"/>
        <w:bottom w:val="none" w:sz="0" w:space="0" w:color="auto"/>
        <w:right w:val="none" w:sz="0" w:space="0" w:color="auto"/>
      </w:divBdr>
    </w:div>
    <w:div w:id="1155413374">
      <w:bodyDiv w:val="1"/>
      <w:marLeft w:val="0"/>
      <w:marRight w:val="0"/>
      <w:marTop w:val="0"/>
      <w:marBottom w:val="0"/>
      <w:divBdr>
        <w:top w:val="none" w:sz="0" w:space="0" w:color="auto"/>
        <w:left w:val="none" w:sz="0" w:space="0" w:color="auto"/>
        <w:bottom w:val="none" w:sz="0" w:space="0" w:color="auto"/>
        <w:right w:val="none" w:sz="0" w:space="0" w:color="auto"/>
      </w:divBdr>
    </w:div>
    <w:div w:id="1159274203">
      <w:bodyDiv w:val="1"/>
      <w:marLeft w:val="0"/>
      <w:marRight w:val="0"/>
      <w:marTop w:val="0"/>
      <w:marBottom w:val="0"/>
      <w:divBdr>
        <w:top w:val="none" w:sz="0" w:space="0" w:color="auto"/>
        <w:left w:val="none" w:sz="0" w:space="0" w:color="auto"/>
        <w:bottom w:val="none" w:sz="0" w:space="0" w:color="auto"/>
        <w:right w:val="none" w:sz="0" w:space="0" w:color="auto"/>
      </w:divBdr>
    </w:div>
    <w:div w:id="1159536358">
      <w:bodyDiv w:val="1"/>
      <w:marLeft w:val="0"/>
      <w:marRight w:val="0"/>
      <w:marTop w:val="0"/>
      <w:marBottom w:val="0"/>
      <w:divBdr>
        <w:top w:val="none" w:sz="0" w:space="0" w:color="auto"/>
        <w:left w:val="none" w:sz="0" w:space="0" w:color="auto"/>
        <w:bottom w:val="none" w:sz="0" w:space="0" w:color="auto"/>
        <w:right w:val="none" w:sz="0" w:space="0" w:color="auto"/>
      </w:divBdr>
    </w:div>
    <w:div w:id="1167213820">
      <w:bodyDiv w:val="1"/>
      <w:marLeft w:val="0"/>
      <w:marRight w:val="0"/>
      <w:marTop w:val="0"/>
      <w:marBottom w:val="0"/>
      <w:divBdr>
        <w:top w:val="none" w:sz="0" w:space="0" w:color="auto"/>
        <w:left w:val="none" w:sz="0" w:space="0" w:color="auto"/>
        <w:bottom w:val="none" w:sz="0" w:space="0" w:color="auto"/>
        <w:right w:val="none" w:sz="0" w:space="0" w:color="auto"/>
      </w:divBdr>
    </w:div>
    <w:div w:id="1167863223">
      <w:bodyDiv w:val="1"/>
      <w:marLeft w:val="0"/>
      <w:marRight w:val="0"/>
      <w:marTop w:val="0"/>
      <w:marBottom w:val="0"/>
      <w:divBdr>
        <w:top w:val="none" w:sz="0" w:space="0" w:color="auto"/>
        <w:left w:val="none" w:sz="0" w:space="0" w:color="auto"/>
        <w:bottom w:val="none" w:sz="0" w:space="0" w:color="auto"/>
        <w:right w:val="none" w:sz="0" w:space="0" w:color="auto"/>
      </w:divBdr>
    </w:div>
    <w:div w:id="1177616680">
      <w:bodyDiv w:val="1"/>
      <w:marLeft w:val="0"/>
      <w:marRight w:val="0"/>
      <w:marTop w:val="0"/>
      <w:marBottom w:val="0"/>
      <w:divBdr>
        <w:top w:val="none" w:sz="0" w:space="0" w:color="auto"/>
        <w:left w:val="none" w:sz="0" w:space="0" w:color="auto"/>
        <w:bottom w:val="none" w:sz="0" w:space="0" w:color="auto"/>
        <w:right w:val="none" w:sz="0" w:space="0" w:color="auto"/>
      </w:divBdr>
    </w:div>
    <w:div w:id="1193762503">
      <w:bodyDiv w:val="1"/>
      <w:marLeft w:val="0"/>
      <w:marRight w:val="0"/>
      <w:marTop w:val="0"/>
      <w:marBottom w:val="0"/>
      <w:divBdr>
        <w:top w:val="none" w:sz="0" w:space="0" w:color="auto"/>
        <w:left w:val="none" w:sz="0" w:space="0" w:color="auto"/>
        <w:bottom w:val="none" w:sz="0" w:space="0" w:color="auto"/>
        <w:right w:val="none" w:sz="0" w:space="0" w:color="auto"/>
      </w:divBdr>
    </w:div>
    <w:div w:id="1219047109">
      <w:bodyDiv w:val="1"/>
      <w:marLeft w:val="0"/>
      <w:marRight w:val="0"/>
      <w:marTop w:val="0"/>
      <w:marBottom w:val="0"/>
      <w:divBdr>
        <w:top w:val="none" w:sz="0" w:space="0" w:color="auto"/>
        <w:left w:val="none" w:sz="0" w:space="0" w:color="auto"/>
        <w:bottom w:val="none" w:sz="0" w:space="0" w:color="auto"/>
        <w:right w:val="none" w:sz="0" w:space="0" w:color="auto"/>
      </w:divBdr>
    </w:div>
    <w:div w:id="1248417902">
      <w:bodyDiv w:val="1"/>
      <w:marLeft w:val="0"/>
      <w:marRight w:val="0"/>
      <w:marTop w:val="0"/>
      <w:marBottom w:val="0"/>
      <w:divBdr>
        <w:top w:val="none" w:sz="0" w:space="0" w:color="auto"/>
        <w:left w:val="none" w:sz="0" w:space="0" w:color="auto"/>
        <w:bottom w:val="none" w:sz="0" w:space="0" w:color="auto"/>
        <w:right w:val="none" w:sz="0" w:space="0" w:color="auto"/>
      </w:divBdr>
    </w:div>
    <w:div w:id="1272083512">
      <w:bodyDiv w:val="1"/>
      <w:marLeft w:val="0"/>
      <w:marRight w:val="0"/>
      <w:marTop w:val="0"/>
      <w:marBottom w:val="0"/>
      <w:divBdr>
        <w:top w:val="none" w:sz="0" w:space="0" w:color="auto"/>
        <w:left w:val="none" w:sz="0" w:space="0" w:color="auto"/>
        <w:bottom w:val="none" w:sz="0" w:space="0" w:color="auto"/>
        <w:right w:val="none" w:sz="0" w:space="0" w:color="auto"/>
      </w:divBdr>
    </w:div>
    <w:div w:id="1319505445">
      <w:bodyDiv w:val="1"/>
      <w:marLeft w:val="0"/>
      <w:marRight w:val="0"/>
      <w:marTop w:val="0"/>
      <w:marBottom w:val="0"/>
      <w:divBdr>
        <w:top w:val="none" w:sz="0" w:space="0" w:color="auto"/>
        <w:left w:val="none" w:sz="0" w:space="0" w:color="auto"/>
        <w:bottom w:val="none" w:sz="0" w:space="0" w:color="auto"/>
        <w:right w:val="none" w:sz="0" w:space="0" w:color="auto"/>
      </w:divBdr>
    </w:div>
    <w:div w:id="1330215006">
      <w:bodyDiv w:val="1"/>
      <w:marLeft w:val="0"/>
      <w:marRight w:val="0"/>
      <w:marTop w:val="0"/>
      <w:marBottom w:val="0"/>
      <w:divBdr>
        <w:top w:val="none" w:sz="0" w:space="0" w:color="auto"/>
        <w:left w:val="none" w:sz="0" w:space="0" w:color="auto"/>
        <w:bottom w:val="none" w:sz="0" w:space="0" w:color="auto"/>
        <w:right w:val="none" w:sz="0" w:space="0" w:color="auto"/>
      </w:divBdr>
    </w:div>
    <w:div w:id="1375737126">
      <w:bodyDiv w:val="1"/>
      <w:marLeft w:val="0"/>
      <w:marRight w:val="0"/>
      <w:marTop w:val="0"/>
      <w:marBottom w:val="0"/>
      <w:divBdr>
        <w:top w:val="none" w:sz="0" w:space="0" w:color="auto"/>
        <w:left w:val="none" w:sz="0" w:space="0" w:color="auto"/>
        <w:bottom w:val="none" w:sz="0" w:space="0" w:color="auto"/>
        <w:right w:val="none" w:sz="0" w:space="0" w:color="auto"/>
      </w:divBdr>
    </w:div>
    <w:div w:id="1376810928">
      <w:bodyDiv w:val="1"/>
      <w:marLeft w:val="0"/>
      <w:marRight w:val="0"/>
      <w:marTop w:val="0"/>
      <w:marBottom w:val="0"/>
      <w:divBdr>
        <w:top w:val="none" w:sz="0" w:space="0" w:color="auto"/>
        <w:left w:val="none" w:sz="0" w:space="0" w:color="auto"/>
        <w:bottom w:val="none" w:sz="0" w:space="0" w:color="auto"/>
        <w:right w:val="none" w:sz="0" w:space="0" w:color="auto"/>
      </w:divBdr>
    </w:div>
    <w:div w:id="1382359464">
      <w:bodyDiv w:val="1"/>
      <w:marLeft w:val="0"/>
      <w:marRight w:val="0"/>
      <w:marTop w:val="0"/>
      <w:marBottom w:val="0"/>
      <w:divBdr>
        <w:top w:val="none" w:sz="0" w:space="0" w:color="auto"/>
        <w:left w:val="none" w:sz="0" w:space="0" w:color="auto"/>
        <w:bottom w:val="none" w:sz="0" w:space="0" w:color="auto"/>
        <w:right w:val="none" w:sz="0" w:space="0" w:color="auto"/>
      </w:divBdr>
    </w:div>
    <w:div w:id="1384405633">
      <w:bodyDiv w:val="1"/>
      <w:marLeft w:val="0"/>
      <w:marRight w:val="0"/>
      <w:marTop w:val="0"/>
      <w:marBottom w:val="0"/>
      <w:divBdr>
        <w:top w:val="none" w:sz="0" w:space="0" w:color="auto"/>
        <w:left w:val="none" w:sz="0" w:space="0" w:color="auto"/>
        <w:bottom w:val="none" w:sz="0" w:space="0" w:color="auto"/>
        <w:right w:val="none" w:sz="0" w:space="0" w:color="auto"/>
      </w:divBdr>
    </w:div>
    <w:div w:id="1408922662">
      <w:bodyDiv w:val="1"/>
      <w:marLeft w:val="0"/>
      <w:marRight w:val="0"/>
      <w:marTop w:val="0"/>
      <w:marBottom w:val="0"/>
      <w:divBdr>
        <w:top w:val="none" w:sz="0" w:space="0" w:color="auto"/>
        <w:left w:val="none" w:sz="0" w:space="0" w:color="auto"/>
        <w:bottom w:val="none" w:sz="0" w:space="0" w:color="auto"/>
        <w:right w:val="none" w:sz="0" w:space="0" w:color="auto"/>
      </w:divBdr>
    </w:div>
    <w:div w:id="1418865940">
      <w:bodyDiv w:val="1"/>
      <w:marLeft w:val="0"/>
      <w:marRight w:val="0"/>
      <w:marTop w:val="0"/>
      <w:marBottom w:val="0"/>
      <w:divBdr>
        <w:top w:val="none" w:sz="0" w:space="0" w:color="auto"/>
        <w:left w:val="none" w:sz="0" w:space="0" w:color="auto"/>
        <w:bottom w:val="none" w:sz="0" w:space="0" w:color="auto"/>
        <w:right w:val="none" w:sz="0" w:space="0" w:color="auto"/>
      </w:divBdr>
    </w:div>
    <w:div w:id="1424454401">
      <w:bodyDiv w:val="1"/>
      <w:marLeft w:val="0"/>
      <w:marRight w:val="0"/>
      <w:marTop w:val="0"/>
      <w:marBottom w:val="0"/>
      <w:divBdr>
        <w:top w:val="none" w:sz="0" w:space="0" w:color="auto"/>
        <w:left w:val="none" w:sz="0" w:space="0" w:color="auto"/>
        <w:bottom w:val="none" w:sz="0" w:space="0" w:color="auto"/>
        <w:right w:val="none" w:sz="0" w:space="0" w:color="auto"/>
      </w:divBdr>
    </w:div>
    <w:div w:id="1474248939">
      <w:bodyDiv w:val="1"/>
      <w:marLeft w:val="0"/>
      <w:marRight w:val="0"/>
      <w:marTop w:val="0"/>
      <w:marBottom w:val="0"/>
      <w:divBdr>
        <w:top w:val="none" w:sz="0" w:space="0" w:color="auto"/>
        <w:left w:val="none" w:sz="0" w:space="0" w:color="auto"/>
        <w:bottom w:val="none" w:sz="0" w:space="0" w:color="auto"/>
        <w:right w:val="none" w:sz="0" w:space="0" w:color="auto"/>
      </w:divBdr>
    </w:div>
    <w:div w:id="1480615683">
      <w:bodyDiv w:val="1"/>
      <w:marLeft w:val="0"/>
      <w:marRight w:val="0"/>
      <w:marTop w:val="0"/>
      <w:marBottom w:val="0"/>
      <w:divBdr>
        <w:top w:val="none" w:sz="0" w:space="0" w:color="auto"/>
        <w:left w:val="none" w:sz="0" w:space="0" w:color="auto"/>
        <w:bottom w:val="none" w:sz="0" w:space="0" w:color="auto"/>
        <w:right w:val="none" w:sz="0" w:space="0" w:color="auto"/>
      </w:divBdr>
    </w:div>
    <w:div w:id="1483347857">
      <w:bodyDiv w:val="1"/>
      <w:marLeft w:val="0"/>
      <w:marRight w:val="0"/>
      <w:marTop w:val="0"/>
      <w:marBottom w:val="0"/>
      <w:divBdr>
        <w:top w:val="none" w:sz="0" w:space="0" w:color="auto"/>
        <w:left w:val="none" w:sz="0" w:space="0" w:color="auto"/>
        <w:bottom w:val="none" w:sz="0" w:space="0" w:color="auto"/>
        <w:right w:val="none" w:sz="0" w:space="0" w:color="auto"/>
      </w:divBdr>
    </w:div>
    <w:div w:id="1488978703">
      <w:bodyDiv w:val="1"/>
      <w:marLeft w:val="0"/>
      <w:marRight w:val="0"/>
      <w:marTop w:val="0"/>
      <w:marBottom w:val="0"/>
      <w:divBdr>
        <w:top w:val="none" w:sz="0" w:space="0" w:color="auto"/>
        <w:left w:val="none" w:sz="0" w:space="0" w:color="auto"/>
        <w:bottom w:val="none" w:sz="0" w:space="0" w:color="auto"/>
        <w:right w:val="none" w:sz="0" w:space="0" w:color="auto"/>
      </w:divBdr>
    </w:div>
    <w:div w:id="1502355431">
      <w:bodyDiv w:val="1"/>
      <w:marLeft w:val="0"/>
      <w:marRight w:val="0"/>
      <w:marTop w:val="0"/>
      <w:marBottom w:val="0"/>
      <w:divBdr>
        <w:top w:val="none" w:sz="0" w:space="0" w:color="auto"/>
        <w:left w:val="none" w:sz="0" w:space="0" w:color="auto"/>
        <w:bottom w:val="none" w:sz="0" w:space="0" w:color="auto"/>
        <w:right w:val="none" w:sz="0" w:space="0" w:color="auto"/>
      </w:divBdr>
    </w:div>
    <w:div w:id="1525513011">
      <w:bodyDiv w:val="1"/>
      <w:marLeft w:val="0"/>
      <w:marRight w:val="0"/>
      <w:marTop w:val="0"/>
      <w:marBottom w:val="0"/>
      <w:divBdr>
        <w:top w:val="none" w:sz="0" w:space="0" w:color="auto"/>
        <w:left w:val="none" w:sz="0" w:space="0" w:color="auto"/>
        <w:bottom w:val="none" w:sz="0" w:space="0" w:color="auto"/>
        <w:right w:val="none" w:sz="0" w:space="0" w:color="auto"/>
      </w:divBdr>
    </w:div>
    <w:div w:id="1529679059">
      <w:bodyDiv w:val="1"/>
      <w:marLeft w:val="0"/>
      <w:marRight w:val="0"/>
      <w:marTop w:val="0"/>
      <w:marBottom w:val="0"/>
      <w:divBdr>
        <w:top w:val="none" w:sz="0" w:space="0" w:color="auto"/>
        <w:left w:val="none" w:sz="0" w:space="0" w:color="auto"/>
        <w:bottom w:val="none" w:sz="0" w:space="0" w:color="auto"/>
        <w:right w:val="none" w:sz="0" w:space="0" w:color="auto"/>
      </w:divBdr>
    </w:div>
    <w:div w:id="1547524767">
      <w:bodyDiv w:val="1"/>
      <w:marLeft w:val="0"/>
      <w:marRight w:val="0"/>
      <w:marTop w:val="0"/>
      <w:marBottom w:val="0"/>
      <w:divBdr>
        <w:top w:val="none" w:sz="0" w:space="0" w:color="auto"/>
        <w:left w:val="none" w:sz="0" w:space="0" w:color="auto"/>
        <w:bottom w:val="none" w:sz="0" w:space="0" w:color="auto"/>
        <w:right w:val="none" w:sz="0" w:space="0" w:color="auto"/>
      </w:divBdr>
    </w:div>
    <w:div w:id="1557546176">
      <w:bodyDiv w:val="1"/>
      <w:marLeft w:val="0"/>
      <w:marRight w:val="0"/>
      <w:marTop w:val="0"/>
      <w:marBottom w:val="0"/>
      <w:divBdr>
        <w:top w:val="none" w:sz="0" w:space="0" w:color="auto"/>
        <w:left w:val="none" w:sz="0" w:space="0" w:color="auto"/>
        <w:bottom w:val="none" w:sz="0" w:space="0" w:color="auto"/>
        <w:right w:val="none" w:sz="0" w:space="0" w:color="auto"/>
      </w:divBdr>
    </w:div>
    <w:div w:id="1577979169">
      <w:bodyDiv w:val="1"/>
      <w:marLeft w:val="0"/>
      <w:marRight w:val="0"/>
      <w:marTop w:val="0"/>
      <w:marBottom w:val="0"/>
      <w:divBdr>
        <w:top w:val="none" w:sz="0" w:space="0" w:color="auto"/>
        <w:left w:val="none" w:sz="0" w:space="0" w:color="auto"/>
        <w:bottom w:val="none" w:sz="0" w:space="0" w:color="auto"/>
        <w:right w:val="none" w:sz="0" w:space="0" w:color="auto"/>
      </w:divBdr>
    </w:div>
    <w:div w:id="1585455325">
      <w:bodyDiv w:val="1"/>
      <w:marLeft w:val="0"/>
      <w:marRight w:val="0"/>
      <w:marTop w:val="0"/>
      <w:marBottom w:val="0"/>
      <w:divBdr>
        <w:top w:val="none" w:sz="0" w:space="0" w:color="auto"/>
        <w:left w:val="none" w:sz="0" w:space="0" w:color="auto"/>
        <w:bottom w:val="none" w:sz="0" w:space="0" w:color="auto"/>
        <w:right w:val="none" w:sz="0" w:space="0" w:color="auto"/>
      </w:divBdr>
    </w:div>
    <w:div w:id="1586299914">
      <w:bodyDiv w:val="1"/>
      <w:marLeft w:val="0"/>
      <w:marRight w:val="0"/>
      <w:marTop w:val="0"/>
      <w:marBottom w:val="0"/>
      <w:divBdr>
        <w:top w:val="none" w:sz="0" w:space="0" w:color="auto"/>
        <w:left w:val="none" w:sz="0" w:space="0" w:color="auto"/>
        <w:bottom w:val="none" w:sz="0" w:space="0" w:color="auto"/>
        <w:right w:val="none" w:sz="0" w:space="0" w:color="auto"/>
      </w:divBdr>
    </w:div>
    <w:div w:id="1593589002">
      <w:bodyDiv w:val="1"/>
      <w:marLeft w:val="0"/>
      <w:marRight w:val="0"/>
      <w:marTop w:val="0"/>
      <w:marBottom w:val="0"/>
      <w:divBdr>
        <w:top w:val="none" w:sz="0" w:space="0" w:color="auto"/>
        <w:left w:val="none" w:sz="0" w:space="0" w:color="auto"/>
        <w:bottom w:val="none" w:sz="0" w:space="0" w:color="auto"/>
        <w:right w:val="none" w:sz="0" w:space="0" w:color="auto"/>
      </w:divBdr>
    </w:div>
    <w:div w:id="1622612429">
      <w:bodyDiv w:val="1"/>
      <w:marLeft w:val="0"/>
      <w:marRight w:val="0"/>
      <w:marTop w:val="0"/>
      <w:marBottom w:val="0"/>
      <w:divBdr>
        <w:top w:val="none" w:sz="0" w:space="0" w:color="auto"/>
        <w:left w:val="none" w:sz="0" w:space="0" w:color="auto"/>
        <w:bottom w:val="none" w:sz="0" w:space="0" w:color="auto"/>
        <w:right w:val="none" w:sz="0" w:space="0" w:color="auto"/>
      </w:divBdr>
    </w:div>
    <w:div w:id="1642033700">
      <w:bodyDiv w:val="1"/>
      <w:marLeft w:val="0"/>
      <w:marRight w:val="0"/>
      <w:marTop w:val="0"/>
      <w:marBottom w:val="0"/>
      <w:divBdr>
        <w:top w:val="none" w:sz="0" w:space="0" w:color="auto"/>
        <w:left w:val="none" w:sz="0" w:space="0" w:color="auto"/>
        <w:bottom w:val="none" w:sz="0" w:space="0" w:color="auto"/>
        <w:right w:val="none" w:sz="0" w:space="0" w:color="auto"/>
      </w:divBdr>
    </w:div>
    <w:div w:id="1664241556">
      <w:bodyDiv w:val="1"/>
      <w:marLeft w:val="0"/>
      <w:marRight w:val="0"/>
      <w:marTop w:val="0"/>
      <w:marBottom w:val="0"/>
      <w:divBdr>
        <w:top w:val="none" w:sz="0" w:space="0" w:color="auto"/>
        <w:left w:val="none" w:sz="0" w:space="0" w:color="auto"/>
        <w:bottom w:val="none" w:sz="0" w:space="0" w:color="auto"/>
        <w:right w:val="none" w:sz="0" w:space="0" w:color="auto"/>
      </w:divBdr>
    </w:div>
    <w:div w:id="1682779015">
      <w:bodyDiv w:val="1"/>
      <w:marLeft w:val="0"/>
      <w:marRight w:val="0"/>
      <w:marTop w:val="0"/>
      <w:marBottom w:val="0"/>
      <w:divBdr>
        <w:top w:val="none" w:sz="0" w:space="0" w:color="auto"/>
        <w:left w:val="none" w:sz="0" w:space="0" w:color="auto"/>
        <w:bottom w:val="none" w:sz="0" w:space="0" w:color="auto"/>
        <w:right w:val="none" w:sz="0" w:space="0" w:color="auto"/>
      </w:divBdr>
    </w:div>
    <w:div w:id="1705597770">
      <w:bodyDiv w:val="1"/>
      <w:marLeft w:val="0"/>
      <w:marRight w:val="0"/>
      <w:marTop w:val="0"/>
      <w:marBottom w:val="0"/>
      <w:divBdr>
        <w:top w:val="none" w:sz="0" w:space="0" w:color="auto"/>
        <w:left w:val="none" w:sz="0" w:space="0" w:color="auto"/>
        <w:bottom w:val="none" w:sz="0" w:space="0" w:color="auto"/>
        <w:right w:val="none" w:sz="0" w:space="0" w:color="auto"/>
      </w:divBdr>
    </w:div>
    <w:div w:id="1718430449">
      <w:bodyDiv w:val="1"/>
      <w:marLeft w:val="0"/>
      <w:marRight w:val="0"/>
      <w:marTop w:val="0"/>
      <w:marBottom w:val="0"/>
      <w:divBdr>
        <w:top w:val="none" w:sz="0" w:space="0" w:color="auto"/>
        <w:left w:val="none" w:sz="0" w:space="0" w:color="auto"/>
        <w:bottom w:val="none" w:sz="0" w:space="0" w:color="auto"/>
        <w:right w:val="none" w:sz="0" w:space="0" w:color="auto"/>
      </w:divBdr>
    </w:div>
    <w:div w:id="1724979962">
      <w:bodyDiv w:val="1"/>
      <w:marLeft w:val="0"/>
      <w:marRight w:val="0"/>
      <w:marTop w:val="0"/>
      <w:marBottom w:val="0"/>
      <w:divBdr>
        <w:top w:val="none" w:sz="0" w:space="0" w:color="auto"/>
        <w:left w:val="none" w:sz="0" w:space="0" w:color="auto"/>
        <w:bottom w:val="none" w:sz="0" w:space="0" w:color="auto"/>
        <w:right w:val="none" w:sz="0" w:space="0" w:color="auto"/>
      </w:divBdr>
    </w:div>
    <w:div w:id="1743218122">
      <w:bodyDiv w:val="1"/>
      <w:marLeft w:val="0"/>
      <w:marRight w:val="0"/>
      <w:marTop w:val="0"/>
      <w:marBottom w:val="0"/>
      <w:divBdr>
        <w:top w:val="none" w:sz="0" w:space="0" w:color="auto"/>
        <w:left w:val="none" w:sz="0" w:space="0" w:color="auto"/>
        <w:bottom w:val="none" w:sz="0" w:space="0" w:color="auto"/>
        <w:right w:val="none" w:sz="0" w:space="0" w:color="auto"/>
      </w:divBdr>
    </w:div>
    <w:div w:id="1749840225">
      <w:bodyDiv w:val="1"/>
      <w:marLeft w:val="0"/>
      <w:marRight w:val="0"/>
      <w:marTop w:val="0"/>
      <w:marBottom w:val="0"/>
      <w:divBdr>
        <w:top w:val="none" w:sz="0" w:space="0" w:color="auto"/>
        <w:left w:val="none" w:sz="0" w:space="0" w:color="auto"/>
        <w:bottom w:val="none" w:sz="0" w:space="0" w:color="auto"/>
        <w:right w:val="none" w:sz="0" w:space="0" w:color="auto"/>
      </w:divBdr>
    </w:div>
    <w:div w:id="1769039403">
      <w:bodyDiv w:val="1"/>
      <w:marLeft w:val="0"/>
      <w:marRight w:val="0"/>
      <w:marTop w:val="0"/>
      <w:marBottom w:val="0"/>
      <w:divBdr>
        <w:top w:val="none" w:sz="0" w:space="0" w:color="auto"/>
        <w:left w:val="none" w:sz="0" w:space="0" w:color="auto"/>
        <w:bottom w:val="none" w:sz="0" w:space="0" w:color="auto"/>
        <w:right w:val="none" w:sz="0" w:space="0" w:color="auto"/>
      </w:divBdr>
    </w:div>
    <w:div w:id="1811248692">
      <w:bodyDiv w:val="1"/>
      <w:marLeft w:val="0"/>
      <w:marRight w:val="0"/>
      <w:marTop w:val="0"/>
      <w:marBottom w:val="0"/>
      <w:divBdr>
        <w:top w:val="none" w:sz="0" w:space="0" w:color="auto"/>
        <w:left w:val="none" w:sz="0" w:space="0" w:color="auto"/>
        <w:bottom w:val="none" w:sz="0" w:space="0" w:color="auto"/>
        <w:right w:val="none" w:sz="0" w:space="0" w:color="auto"/>
      </w:divBdr>
    </w:div>
    <w:div w:id="1815683730">
      <w:bodyDiv w:val="1"/>
      <w:marLeft w:val="0"/>
      <w:marRight w:val="0"/>
      <w:marTop w:val="0"/>
      <w:marBottom w:val="0"/>
      <w:divBdr>
        <w:top w:val="none" w:sz="0" w:space="0" w:color="auto"/>
        <w:left w:val="none" w:sz="0" w:space="0" w:color="auto"/>
        <w:bottom w:val="none" w:sz="0" w:space="0" w:color="auto"/>
        <w:right w:val="none" w:sz="0" w:space="0" w:color="auto"/>
      </w:divBdr>
    </w:div>
    <w:div w:id="1823350620">
      <w:bodyDiv w:val="1"/>
      <w:marLeft w:val="0"/>
      <w:marRight w:val="0"/>
      <w:marTop w:val="0"/>
      <w:marBottom w:val="0"/>
      <w:divBdr>
        <w:top w:val="none" w:sz="0" w:space="0" w:color="auto"/>
        <w:left w:val="none" w:sz="0" w:space="0" w:color="auto"/>
        <w:bottom w:val="none" w:sz="0" w:space="0" w:color="auto"/>
        <w:right w:val="none" w:sz="0" w:space="0" w:color="auto"/>
      </w:divBdr>
    </w:div>
    <w:div w:id="1830898368">
      <w:bodyDiv w:val="1"/>
      <w:marLeft w:val="0"/>
      <w:marRight w:val="0"/>
      <w:marTop w:val="0"/>
      <w:marBottom w:val="0"/>
      <w:divBdr>
        <w:top w:val="none" w:sz="0" w:space="0" w:color="auto"/>
        <w:left w:val="none" w:sz="0" w:space="0" w:color="auto"/>
        <w:bottom w:val="none" w:sz="0" w:space="0" w:color="auto"/>
        <w:right w:val="none" w:sz="0" w:space="0" w:color="auto"/>
      </w:divBdr>
    </w:div>
    <w:div w:id="1833448110">
      <w:bodyDiv w:val="1"/>
      <w:marLeft w:val="0"/>
      <w:marRight w:val="0"/>
      <w:marTop w:val="0"/>
      <w:marBottom w:val="0"/>
      <w:divBdr>
        <w:top w:val="none" w:sz="0" w:space="0" w:color="auto"/>
        <w:left w:val="none" w:sz="0" w:space="0" w:color="auto"/>
        <w:bottom w:val="none" w:sz="0" w:space="0" w:color="auto"/>
        <w:right w:val="none" w:sz="0" w:space="0" w:color="auto"/>
      </w:divBdr>
    </w:div>
    <w:div w:id="1858494584">
      <w:bodyDiv w:val="1"/>
      <w:marLeft w:val="0"/>
      <w:marRight w:val="0"/>
      <w:marTop w:val="0"/>
      <w:marBottom w:val="0"/>
      <w:divBdr>
        <w:top w:val="none" w:sz="0" w:space="0" w:color="auto"/>
        <w:left w:val="none" w:sz="0" w:space="0" w:color="auto"/>
        <w:bottom w:val="none" w:sz="0" w:space="0" w:color="auto"/>
        <w:right w:val="none" w:sz="0" w:space="0" w:color="auto"/>
      </w:divBdr>
    </w:div>
    <w:div w:id="1863208133">
      <w:bodyDiv w:val="1"/>
      <w:marLeft w:val="0"/>
      <w:marRight w:val="0"/>
      <w:marTop w:val="0"/>
      <w:marBottom w:val="0"/>
      <w:divBdr>
        <w:top w:val="none" w:sz="0" w:space="0" w:color="auto"/>
        <w:left w:val="none" w:sz="0" w:space="0" w:color="auto"/>
        <w:bottom w:val="none" w:sz="0" w:space="0" w:color="auto"/>
        <w:right w:val="none" w:sz="0" w:space="0" w:color="auto"/>
      </w:divBdr>
    </w:div>
    <w:div w:id="1890190138">
      <w:bodyDiv w:val="1"/>
      <w:marLeft w:val="0"/>
      <w:marRight w:val="0"/>
      <w:marTop w:val="0"/>
      <w:marBottom w:val="0"/>
      <w:divBdr>
        <w:top w:val="none" w:sz="0" w:space="0" w:color="auto"/>
        <w:left w:val="none" w:sz="0" w:space="0" w:color="auto"/>
        <w:bottom w:val="none" w:sz="0" w:space="0" w:color="auto"/>
        <w:right w:val="none" w:sz="0" w:space="0" w:color="auto"/>
      </w:divBdr>
    </w:div>
    <w:div w:id="1900552773">
      <w:bodyDiv w:val="1"/>
      <w:marLeft w:val="0"/>
      <w:marRight w:val="0"/>
      <w:marTop w:val="0"/>
      <w:marBottom w:val="0"/>
      <w:divBdr>
        <w:top w:val="none" w:sz="0" w:space="0" w:color="auto"/>
        <w:left w:val="none" w:sz="0" w:space="0" w:color="auto"/>
        <w:bottom w:val="none" w:sz="0" w:space="0" w:color="auto"/>
        <w:right w:val="none" w:sz="0" w:space="0" w:color="auto"/>
      </w:divBdr>
    </w:div>
    <w:div w:id="1909922587">
      <w:bodyDiv w:val="1"/>
      <w:marLeft w:val="0"/>
      <w:marRight w:val="0"/>
      <w:marTop w:val="0"/>
      <w:marBottom w:val="0"/>
      <w:divBdr>
        <w:top w:val="none" w:sz="0" w:space="0" w:color="auto"/>
        <w:left w:val="none" w:sz="0" w:space="0" w:color="auto"/>
        <w:bottom w:val="none" w:sz="0" w:space="0" w:color="auto"/>
        <w:right w:val="none" w:sz="0" w:space="0" w:color="auto"/>
      </w:divBdr>
    </w:div>
    <w:div w:id="1911192920">
      <w:bodyDiv w:val="1"/>
      <w:marLeft w:val="0"/>
      <w:marRight w:val="0"/>
      <w:marTop w:val="0"/>
      <w:marBottom w:val="0"/>
      <w:divBdr>
        <w:top w:val="none" w:sz="0" w:space="0" w:color="auto"/>
        <w:left w:val="none" w:sz="0" w:space="0" w:color="auto"/>
        <w:bottom w:val="none" w:sz="0" w:space="0" w:color="auto"/>
        <w:right w:val="none" w:sz="0" w:space="0" w:color="auto"/>
      </w:divBdr>
    </w:div>
    <w:div w:id="1919438337">
      <w:bodyDiv w:val="1"/>
      <w:marLeft w:val="0"/>
      <w:marRight w:val="0"/>
      <w:marTop w:val="0"/>
      <w:marBottom w:val="0"/>
      <w:divBdr>
        <w:top w:val="none" w:sz="0" w:space="0" w:color="auto"/>
        <w:left w:val="none" w:sz="0" w:space="0" w:color="auto"/>
        <w:bottom w:val="none" w:sz="0" w:space="0" w:color="auto"/>
        <w:right w:val="none" w:sz="0" w:space="0" w:color="auto"/>
      </w:divBdr>
    </w:div>
    <w:div w:id="1936786476">
      <w:bodyDiv w:val="1"/>
      <w:marLeft w:val="0"/>
      <w:marRight w:val="0"/>
      <w:marTop w:val="0"/>
      <w:marBottom w:val="0"/>
      <w:divBdr>
        <w:top w:val="none" w:sz="0" w:space="0" w:color="auto"/>
        <w:left w:val="none" w:sz="0" w:space="0" w:color="auto"/>
        <w:bottom w:val="none" w:sz="0" w:space="0" w:color="auto"/>
        <w:right w:val="none" w:sz="0" w:space="0" w:color="auto"/>
      </w:divBdr>
    </w:div>
    <w:div w:id="1940286249">
      <w:bodyDiv w:val="1"/>
      <w:marLeft w:val="0"/>
      <w:marRight w:val="0"/>
      <w:marTop w:val="0"/>
      <w:marBottom w:val="0"/>
      <w:divBdr>
        <w:top w:val="none" w:sz="0" w:space="0" w:color="auto"/>
        <w:left w:val="none" w:sz="0" w:space="0" w:color="auto"/>
        <w:bottom w:val="none" w:sz="0" w:space="0" w:color="auto"/>
        <w:right w:val="none" w:sz="0" w:space="0" w:color="auto"/>
      </w:divBdr>
    </w:div>
    <w:div w:id="1942449653">
      <w:bodyDiv w:val="1"/>
      <w:marLeft w:val="0"/>
      <w:marRight w:val="0"/>
      <w:marTop w:val="0"/>
      <w:marBottom w:val="0"/>
      <w:divBdr>
        <w:top w:val="none" w:sz="0" w:space="0" w:color="auto"/>
        <w:left w:val="none" w:sz="0" w:space="0" w:color="auto"/>
        <w:bottom w:val="none" w:sz="0" w:space="0" w:color="auto"/>
        <w:right w:val="none" w:sz="0" w:space="0" w:color="auto"/>
      </w:divBdr>
    </w:div>
    <w:div w:id="1992980239">
      <w:bodyDiv w:val="1"/>
      <w:marLeft w:val="0"/>
      <w:marRight w:val="0"/>
      <w:marTop w:val="0"/>
      <w:marBottom w:val="0"/>
      <w:divBdr>
        <w:top w:val="none" w:sz="0" w:space="0" w:color="auto"/>
        <w:left w:val="none" w:sz="0" w:space="0" w:color="auto"/>
        <w:bottom w:val="none" w:sz="0" w:space="0" w:color="auto"/>
        <w:right w:val="none" w:sz="0" w:space="0" w:color="auto"/>
      </w:divBdr>
    </w:div>
    <w:div w:id="2025132068">
      <w:bodyDiv w:val="1"/>
      <w:marLeft w:val="0"/>
      <w:marRight w:val="0"/>
      <w:marTop w:val="0"/>
      <w:marBottom w:val="0"/>
      <w:divBdr>
        <w:top w:val="none" w:sz="0" w:space="0" w:color="auto"/>
        <w:left w:val="none" w:sz="0" w:space="0" w:color="auto"/>
        <w:bottom w:val="none" w:sz="0" w:space="0" w:color="auto"/>
        <w:right w:val="none" w:sz="0" w:space="0" w:color="auto"/>
      </w:divBdr>
    </w:div>
    <w:div w:id="2031178595">
      <w:bodyDiv w:val="1"/>
      <w:marLeft w:val="0"/>
      <w:marRight w:val="0"/>
      <w:marTop w:val="0"/>
      <w:marBottom w:val="0"/>
      <w:divBdr>
        <w:top w:val="none" w:sz="0" w:space="0" w:color="auto"/>
        <w:left w:val="none" w:sz="0" w:space="0" w:color="auto"/>
        <w:bottom w:val="none" w:sz="0" w:space="0" w:color="auto"/>
        <w:right w:val="none" w:sz="0" w:space="0" w:color="auto"/>
      </w:divBdr>
    </w:div>
    <w:div w:id="2032761659">
      <w:bodyDiv w:val="1"/>
      <w:marLeft w:val="0"/>
      <w:marRight w:val="0"/>
      <w:marTop w:val="0"/>
      <w:marBottom w:val="0"/>
      <w:divBdr>
        <w:top w:val="none" w:sz="0" w:space="0" w:color="auto"/>
        <w:left w:val="none" w:sz="0" w:space="0" w:color="auto"/>
        <w:bottom w:val="none" w:sz="0" w:space="0" w:color="auto"/>
        <w:right w:val="none" w:sz="0" w:space="0" w:color="auto"/>
      </w:divBdr>
    </w:div>
    <w:div w:id="2042195642">
      <w:bodyDiv w:val="1"/>
      <w:marLeft w:val="0"/>
      <w:marRight w:val="0"/>
      <w:marTop w:val="0"/>
      <w:marBottom w:val="0"/>
      <w:divBdr>
        <w:top w:val="none" w:sz="0" w:space="0" w:color="auto"/>
        <w:left w:val="none" w:sz="0" w:space="0" w:color="auto"/>
        <w:bottom w:val="none" w:sz="0" w:space="0" w:color="auto"/>
        <w:right w:val="none" w:sz="0" w:space="0" w:color="auto"/>
      </w:divBdr>
    </w:div>
    <w:div w:id="2044859397">
      <w:bodyDiv w:val="1"/>
      <w:marLeft w:val="0"/>
      <w:marRight w:val="0"/>
      <w:marTop w:val="0"/>
      <w:marBottom w:val="0"/>
      <w:divBdr>
        <w:top w:val="none" w:sz="0" w:space="0" w:color="auto"/>
        <w:left w:val="none" w:sz="0" w:space="0" w:color="auto"/>
        <w:bottom w:val="none" w:sz="0" w:space="0" w:color="auto"/>
        <w:right w:val="none" w:sz="0" w:space="0" w:color="auto"/>
      </w:divBdr>
    </w:div>
    <w:div w:id="2078505683">
      <w:bodyDiv w:val="1"/>
      <w:marLeft w:val="0"/>
      <w:marRight w:val="0"/>
      <w:marTop w:val="0"/>
      <w:marBottom w:val="0"/>
      <w:divBdr>
        <w:top w:val="none" w:sz="0" w:space="0" w:color="auto"/>
        <w:left w:val="none" w:sz="0" w:space="0" w:color="auto"/>
        <w:bottom w:val="none" w:sz="0" w:space="0" w:color="auto"/>
        <w:right w:val="none" w:sz="0" w:space="0" w:color="auto"/>
      </w:divBdr>
    </w:div>
    <w:div w:id="2112040572">
      <w:bodyDiv w:val="1"/>
      <w:marLeft w:val="0"/>
      <w:marRight w:val="0"/>
      <w:marTop w:val="0"/>
      <w:marBottom w:val="0"/>
      <w:divBdr>
        <w:top w:val="none" w:sz="0" w:space="0" w:color="auto"/>
        <w:left w:val="none" w:sz="0" w:space="0" w:color="auto"/>
        <w:bottom w:val="none" w:sz="0" w:space="0" w:color="auto"/>
        <w:right w:val="none" w:sz="0" w:space="0" w:color="auto"/>
      </w:divBdr>
    </w:div>
    <w:div w:id="2114663016">
      <w:bodyDiv w:val="1"/>
      <w:marLeft w:val="0"/>
      <w:marRight w:val="0"/>
      <w:marTop w:val="0"/>
      <w:marBottom w:val="0"/>
      <w:divBdr>
        <w:top w:val="none" w:sz="0" w:space="0" w:color="auto"/>
        <w:left w:val="none" w:sz="0" w:space="0" w:color="auto"/>
        <w:bottom w:val="none" w:sz="0" w:space="0" w:color="auto"/>
        <w:right w:val="none" w:sz="0" w:space="0" w:color="auto"/>
      </w:divBdr>
    </w:div>
    <w:div w:id="2125732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jpg@01D31CDE.7CCB92F0" TargetMode="External"/><Relationship Id="rId18" Type="http://schemas.openxmlformats.org/officeDocument/2006/relationships/footer" Target="footer2.xml"/><Relationship Id="rId26" Type="http://schemas.openxmlformats.org/officeDocument/2006/relationships/hyperlink" Target="mailto:hansel.ljubo@siol.net" TargetMode="External"/><Relationship Id="rId39" Type="http://schemas.openxmlformats.org/officeDocument/2006/relationships/image" Target="media/image14.emf"/><Relationship Id="rId21" Type="http://schemas.openxmlformats.org/officeDocument/2006/relationships/image" Target="media/image6.emf"/><Relationship Id="rId34" Type="http://schemas.openxmlformats.org/officeDocument/2006/relationships/hyperlink" Target="https://www.google.si/maps/" TargetMode="External"/><Relationship Id="rId42" Type="http://schemas.openxmlformats.org/officeDocument/2006/relationships/image" Target="media/image17.png"/><Relationship Id="rId47" Type="http://schemas.openxmlformats.org/officeDocument/2006/relationships/hyperlink" Target="https://sl.wikipedia.org/wiki/Mestna_ob%C4%8Dina_Maribor" TargetMode="External"/><Relationship Id="rId50" Type="http://schemas.openxmlformats.org/officeDocument/2006/relationships/hyperlink" Target="https://sl.wikipedia.org/wiki/Ob%C4%8Dina_Slovenska_Bistrica" TargetMode="External"/><Relationship Id="rId55" Type="http://schemas.openxmlformats.org/officeDocument/2006/relationships/image" Target="media/image2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7.jpeg"/><Relationship Id="rId11" Type="http://schemas.openxmlformats.org/officeDocument/2006/relationships/hyperlink" Target="http://www.hoce-slivnica.si/" TargetMode="External"/><Relationship Id="rId24" Type="http://schemas.openxmlformats.org/officeDocument/2006/relationships/hyperlink" Target="mailto:sabina@riso.si" TargetMode="External"/><Relationship Id="rId32" Type="http://schemas.openxmlformats.org/officeDocument/2006/relationships/image" Target="media/image9.png"/><Relationship Id="rId37" Type="http://schemas.openxmlformats.org/officeDocument/2006/relationships/image" Target="media/image12.jpeg"/><Relationship Id="rId40" Type="http://schemas.openxmlformats.org/officeDocument/2006/relationships/image" Target="media/image15.emf"/><Relationship Id="rId45" Type="http://schemas.openxmlformats.org/officeDocument/2006/relationships/image" Target="media/image20.png"/><Relationship Id="rId53" Type="http://schemas.openxmlformats.org/officeDocument/2006/relationships/image" Target="media/image23.png"/><Relationship Id="rId5" Type="http://schemas.openxmlformats.org/officeDocument/2006/relationships/numbering" Target="numbering.xml"/><Relationship Id="rId19" Type="http://schemas.openxmlformats.org/officeDocument/2006/relationships/hyperlink" Target="mailto:sabina@riso.si"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mailto:obcina@hoce-slivnica.si" TargetMode="External"/><Relationship Id="rId27" Type="http://schemas.openxmlformats.org/officeDocument/2006/relationships/hyperlink" Target="mailto:tanja@arborist.si" TargetMode="External"/><Relationship Id="rId30" Type="http://schemas.openxmlformats.org/officeDocument/2006/relationships/hyperlink" Target="http://sl.wikipedia.org/wiki/Slika:Slov-reg.PNG" TargetMode="External"/><Relationship Id="rId35" Type="http://schemas.openxmlformats.org/officeDocument/2006/relationships/image" Target="media/image10.emf"/><Relationship Id="rId43" Type="http://schemas.openxmlformats.org/officeDocument/2006/relationships/image" Target="media/image18.png"/><Relationship Id="rId48" Type="http://schemas.openxmlformats.org/officeDocument/2006/relationships/hyperlink" Target="https://sl.wikipedia.org/wiki/Ob%C4%8Dina_Miklav%C5%BE_na_Dravskem_polju" TargetMode="Externa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sl.wikipedia.org/wiki/Ob%C4%8Dina_Ru%C5%A1e"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hyperlink" Target="mailto:mateja@riso.si" TargetMode="External"/><Relationship Id="rId33" Type="http://schemas.openxmlformats.org/officeDocument/2006/relationships/hyperlink" Target="http://www.geopedia.si/" TargetMode="External"/><Relationship Id="rId38" Type="http://schemas.openxmlformats.org/officeDocument/2006/relationships/image" Target="media/image13.jpeg"/><Relationship Id="rId46" Type="http://schemas.openxmlformats.org/officeDocument/2006/relationships/image" Target="media/image21.png"/><Relationship Id="rId20" Type="http://schemas.openxmlformats.org/officeDocument/2006/relationships/hyperlink" Target="mailto:mateja@riso.si" TargetMode="External"/><Relationship Id="rId41" Type="http://schemas.openxmlformats.org/officeDocument/2006/relationships/image" Target="media/image16.emf"/><Relationship Id="rId54"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mailto:obcina@hoce-slivnica.si" TargetMode="External"/><Relationship Id="rId28" Type="http://schemas.openxmlformats.org/officeDocument/2006/relationships/hyperlink" Target="mailto:obcina@hoce-slivnica.si" TargetMode="External"/><Relationship Id="rId36" Type="http://schemas.openxmlformats.org/officeDocument/2006/relationships/image" Target="media/image11.emf"/><Relationship Id="rId49" Type="http://schemas.openxmlformats.org/officeDocument/2006/relationships/hyperlink" Target="https://sl.wikipedia.org/wiki/Ob%C4%8Dina_Ra%C4%8De_-_Fram"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image" Target="media/image22.em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52DE600C92C184480BED05BA251C820" ma:contentTypeVersion="18" ma:contentTypeDescription="Ustvari nov dokument." ma:contentTypeScope="" ma:versionID="70016d84841382f6904c6cd96d797620">
  <xsd:schema xmlns:xsd="http://www.w3.org/2001/XMLSchema" xmlns:xs="http://www.w3.org/2001/XMLSchema" xmlns:p="http://schemas.microsoft.com/office/2006/metadata/properties" xmlns:ns2="25e6877e-2f87-474e-bb6e-3f3e511585a5" xmlns:ns3="3a0f3f54-6b6a-4106-b9c1-14b7c0d3d165" targetNamespace="http://schemas.microsoft.com/office/2006/metadata/properties" ma:root="true" ma:fieldsID="7fc095c1062bca29e3d98343b35e6a4d" ns2:_="" ns3:_="">
    <xsd:import namespace="25e6877e-2f87-474e-bb6e-3f3e511585a5"/>
    <xsd:import namespace="3a0f3f54-6b6a-4106-b9c1-14b7c0d3d16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e6877e-2f87-474e-bb6e-3f3e511585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Oznake slike" ma:readOnly="false" ma:fieldId="{5cf76f15-5ced-4ddc-b409-7134ff3c332f}" ma:taxonomyMulti="true" ma:sspId="3149443a-8055-4ab5-81ab-d0ca2684b4d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a0f3f54-6b6a-4106-b9c1-14b7c0d3d165" elementFormDefault="qualified">
    <xsd:import namespace="http://schemas.microsoft.com/office/2006/documentManagement/types"/>
    <xsd:import namespace="http://schemas.microsoft.com/office/infopath/2007/PartnerControls"/>
    <xsd:element name="SharedWithUsers" ma:index="16"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V skupni rabi s podrobnostmi" ma:internalName="SharedWithDetails" ma:readOnly="true">
      <xsd:simpleType>
        <xsd:restriction base="dms:Note">
          <xsd:maxLength value="255"/>
        </xsd:restriction>
      </xsd:simpleType>
    </xsd:element>
    <xsd:element name="TaxCatchAll" ma:index="21" nillable="true" ma:displayName="Taxonomy Catch All Column" ma:hidden="true" ma:list="{f6877ba4-42ca-48c8-a131-afb644fca9cf}" ma:internalName="TaxCatchAll" ma:showField="CatchAllData" ma:web="3a0f3f54-6b6a-4106-b9c1-14b7c0d3d16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3a0f3f54-6b6a-4106-b9c1-14b7c0d3d165" xsi:nil="true"/>
    <lcf76f155ced4ddcb4097134ff3c332f xmlns="25e6877e-2f87-474e-bb6e-3f3e511585a5">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D03DEB84-157E-4C9D-98ED-E0A43662BA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e6877e-2f87-474e-bb6e-3f3e511585a5"/>
    <ds:schemaRef ds:uri="3a0f3f54-6b6a-4106-b9c1-14b7c0d3d1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87DC29-7DEA-4AA6-9B37-1FE2006B5D09}">
  <ds:schemaRefs>
    <ds:schemaRef ds:uri="http://schemas.microsoft.com/office/2006/metadata/properties"/>
    <ds:schemaRef ds:uri="http://schemas.microsoft.com/office/infopath/2007/PartnerControls"/>
    <ds:schemaRef ds:uri="3a0f3f54-6b6a-4106-b9c1-14b7c0d3d165"/>
    <ds:schemaRef ds:uri="25e6877e-2f87-474e-bb6e-3f3e511585a5"/>
  </ds:schemaRefs>
</ds:datastoreItem>
</file>

<file path=customXml/itemProps3.xml><?xml version="1.0" encoding="utf-8"?>
<ds:datastoreItem xmlns:ds="http://schemas.openxmlformats.org/officeDocument/2006/customXml" ds:itemID="{9AE99255-263E-4BB8-AD9D-7C26DABAD3D2}">
  <ds:schemaRefs>
    <ds:schemaRef ds:uri="http://schemas.microsoft.com/sharepoint/v3/contenttype/forms"/>
  </ds:schemaRefs>
</ds:datastoreItem>
</file>

<file path=customXml/itemProps4.xml><?xml version="1.0" encoding="utf-8"?>
<ds:datastoreItem xmlns:ds="http://schemas.openxmlformats.org/officeDocument/2006/customXml" ds:itemID="{65ED4B9D-5D21-4016-81B2-DD437F3B8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623</TotalTime>
  <Pages>65</Pages>
  <Words>20352</Words>
  <Characters>116010</Characters>
  <Application>Microsoft Office Word</Application>
  <DocSecurity>0</DocSecurity>
  <Lines>966</Lines>
  <Paragraphs>272</Paragraphs>
  <ScaleCrop>false</ScaleCrop>
  <HeadingPairs>
    <vt:vector size="2" baseType="variant">
      <vt:variant>
        <vt:lpstr>Naslov</vt:lpstr>
      </vt:variant>
      <vt:variant>
        <vt:i4>1</vt:i4>
      </vt:variant>
    </vt:vector>
  </HeadingPairs>
  <TitlesOfParts>
    <vt:vector size="1" baseType="lpstr">
      <vt:lpstr>osnovna stran RISO-1.cdt</vt:lpstr>
    </vt:vector>
  </TitlesOfParts>
  <Company/>
  <LinksUpToDate>false</LinksUpToDate>
  <CharactersWithSpaces>136090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osnovna stran RISO-1.cdt</dc:title>
  <dc:subject/>
  <dc:creator>Sabina</dc:creator>
  <cp:keywords/>
  <cp:lastModifiedBy>Mateja Malek Slanič</cp:lastModifiedBy>
  <cp:revision>462</cp:revision>
  <cp:lastPrinted>2020-12-10T12:48:00Z</cp:lastPrinted>
  <dcterms:created xsi:type="dcterms:W3CDTF">2021-08-23T11:26:00Z</dcterms:created>
  <dcterms:modified xsi:type="dcterms:W3CDTF">2023-03-14T12:02:00Z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1155200</vt:r8>
  </property>
  <property fmtid="{D5CDD505-2E9C-101B-9397-08002B2CF9AE}" pid="3" name="ContentTypeId">
    <vt:lpwstr>0x010100B52DE600C92C184480BED05BA251C820</vt:lpwstr>
  </property>
  <property fmtid="{D5CDD505-2E9C-101B-9397-08002B2CF9AE}" pid="4" name="ComplianceAssetId">
    <vt:lpwstr/>
  </property>
  <property fmtid="{D5CDD505-2E9C-101B-9397-08002B2CF9AE}" pid="5" name="_ExtendedDescription">
    <vt:lpwstr/>
  </property>
  <property fmtid="{D5CDD505-2E9C-101B-9397-08002B2CF9AE}" pid="6" name="MediaServiceImageTags">
    <vt:lpwstr/>
  </property>
</Properties>
</file>