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35"/>
        <w:gridCol w:w="4024"/>
        <w:gridCol w:w="2605"/>
      </w:tblGrid>
      <w:tr w:rsidR="00B324A4" w:rsidRPr="00B324A4" w:rsidTr="00F57223">
        <w:trPr>
          <w:trHeight w:val="2271"/>
        </w:trPr>
        <w:tc>
          <w:tcPr>
            <w:tcW w:w="2835" w:type="dxa"/>
            <w:hideMark/>
          </w:tcPr>
          <w:tbl>
            <w:tblPr>
              <w:tblW w:w="7068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4391"/>
              <w:gridCol w:w="234"/>
            </w:tblGrid>
            <w:tr w:rsidR="00B324A4" w:rsidRPr="00B324A4" w:rsidTr="00710390">
              <w:tc>
                <w:tcPr>
                  <w:tcW w:w="2444" w:type="dxa"/>
                  <w:hideMark/>
                </w:tcPr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OBČINA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LOŠKI POTOK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Hrib 17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1318 Loški Potok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Tel.: 8350-100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Fax</w:t>
                  </w:r>
                  <w:proofErr w:type="spellEnd"/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.: 8350-102</w:t>
                  </w:r>
                </w:p>
                <w:p w:rsidR="00B324A4" w:rsidRPr="00B324A4" w:rsidRDefault="00B324A4" w:rsidP="00B324A4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OBČINSKI SVET</w:t>
                  </w:r>
                </w:p>
              </w:tc>
              <w:tc>
                <w:tcPr>
                  <w:tcW w:w="4392" w:type="dxa"/>
                </w:tcPr>
                <w:p w:rsidR="00B324A4" w:rsidRPr="00B324A4" w:rsidRDefault="00B324A4" w:rsidP="00B324A4">
                  <w:pPr>
                    <w:spacing w:after="0"/>
                    <w:ind w:left="714" w:right="-249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B324A4" w:rsidRPr="00B324A4" w:rsidRDefault="00B324A4" w:rsidP="00B324A4">
                  <w:pPr>
                    <w:spacing w:after="0"/>
                    <w:ind w:left="714" w:right="-249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324A4" w:rsidRPr="00B324A4" w:rsidRDefault="00B324A4" w:rsidP="00B324A4">
            <w:pPr>
              <w:spacing w:after="0"/>
              <w:ind w:left="714" w:right="-24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hideMark/>
          </w:tcPr>
          <w:p w:rsidR="00B324A4" w:rsidRPr="00B324A4" w:rsidRDefault="00B324A4" w:rsidP="00B324A4">
            <w:pPr>
              <w:spacing w:after="0"/>
              <w:ind w:left="714" w:right="-249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4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1E38BB4" wp14:editId="3173477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B324A4" w:rsidRPr="00B324A4" w:rsidRDefault="00B324A4" w:rsidP="00B324A4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4A4" w:rsidRPr="00B324A4" w:rsidRDefault="00B324A4" w:rsidP="00B324A4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4A4" w:rsidRPr="00B324A4" w:rsidRDefault="00B324A4" w:rsidP="00B324A4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4A4" w:rsidRPr="00B324A4" w:rsidRDefault="00B324A4" w:rsidP="00B324A4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4A4" w:rsidRPr="00B324A4" w:rsidRDefault="00B324A4" w:rsidP="00B324A4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4A4" w:rsidRPr="00B324A4" w:rsidRDefault="00B324A4" w:rsidP="00F57223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ESA: 169</w:t>
            </w:r>
          </w:p>
        </w:tc>
      </w:tr>
      <w:tr w:rsidR="00B324A4" w:rsidRPr="00B324A4" w:rsidTr="00710390">
        <w:trPr>
          <w:trHeight w:val="78"/>
        </w:trPr>
        <w:tc>
          <w:tcPr>
            <w:tcW w:w="2835" w:type="dxa"/>
          </w:tcPr>
          <w:p w:rsidR="00B324A4" w:rsidRPr="00B324A4" w:rsidRDefault="00B324A4" w:rsidP="00B324A4">
            <w:pPr>
              <w:spacing w:after="0"/>
              <w:ind w:left="69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B324A4" w:rsidRPr="00B324A4" w:rsidRDefault="00B324A4" w:rsidP="00B324A4">
            <w:pPr>
              <w:spacing w:after="0"/>
              <w:ind w:left="714" w:right="-249" w:hanging="3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605" w:type="dxa"/>
          </w:tcPr>
          <w:p w:rsidR="00B324A4" w:rsidRPr="00B324A4" w:rsidRDefault="00B324A4" w:rsidP="00B324A4">
            <w:pPr>
              <w:spacing w:after="0"/>
              <w:ind w:left="714" w:right="-24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24A4" w:rsidRPr="00B324A4" w:rsidRDefault="00B324A4" w:rsidP="00B3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324A4" w:rsidRDefault="00B324A4" w:rsidP="00B3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324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21. REDNO SEJO OBČINSKEGA SVETA, 26. 09. 2014</w:t>
      </w:r>
    </w:p>
    <w:p w:rsidR="00B324A4" w:rsidRDefault="00B324A4" w:rsidP="00B324A4">
      <w:pPr>
        <w:spacing w:after="0" w:line="240" w:lineRule="auto"/>
        <w:jc w:val="center"/>
        <w:rPr>
          <w:b/>
          <w:sz w:val="24"/>
        </w:rPr>
      </w:pPr>
    </w:p>
    <w:p w:rsidR="00412847" w:rsidRPr="00B324A4" w:rsidRDefault="00412847" w:rsidP="00412847">
      <w:pPr>
        <w:jc w:val="center"/>
        <w:rPr>
          <w:rFonts w:ascii="Times New Roman" w:hAnsi="Times New Roman" w:cs="Times New Roman"/>
          <w:b/>
          <w:sz w:val="24"/>
        </w:rPr>
      </w:pPr>
      <w:r w:rsidRPr="00B324A4">
        <w:rPr>
          <w:rFonts w:ascii="Times New Roman" w:hAnsi="Times New Roman" w:cs="Times New Roman"/>
          <w:b/>
          <w:sz w:val="24"/>
        </w:rPr>
        <w:t>POROČILO O INVESTICIJI VEČNAMENSKI OBJEKT RETJE</w:t>
      </w:r>
    </w:p>
    <w:p w:rsidR="007836F2" w:rsidRPr="00B324A4" w:rsidRDefault="00412847" w:rsidP="00DF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24A4">
        <w:rPr>
          <w:rFonts w:ascii="Times New Roman" w:hAnsi="Times New Roman" w:cs="Times New Roman"/>
          <w:sz w:val="24"/>
          <w:szCs w:val="24"/>
        </w:rPr>
        <w:t>V začetku februarja smo pričeli z aktivnostmi pri pripravi razpisne dokumentacije za izbor izvajalca za gradnjo Večnamenskega objekta Retje. Tako pripravljena dokumentacija je bila dne 07.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03.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2014 objavljena na portalu javnih naročil. Javno odpiranje ponudb je bilo 24.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03.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2014 v prostorih Občine Loški Potok. Na podlagi naju</w:t>
      </w:r>
      <w:r w:rsidR="00532FD7">
        <w:rPr>
          <w:rFonts w:ascii="Times New Roman" w:hAnsi="Times New Roman" w:cs="Times New Roman"/>
          <w:sz w:val="24"/>
          <w:szCs w:val="24"/>
        </w:rPr>
        <w:t>godnejše popolne ponudbe je bila</w:t>
      </w:r>
      <w:r w:rsidRPr="00B324A4">
        <w:rPr>
          <w:rFonts w:ascii="Times New Roman" w:hAnsi="Times New Roman" w:cs="Times New Roman"/>
          <w:sz w:val="24"/>
          <w:szCs w:val="24"/>
        </w:rPr>
        <w:t xml:space="preserve"> 28.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03.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2014 izdana odločitev o oddaji naročila najugodnejšemu ponudniku. Z najugodnejšim ponudnikom</w:t>
      </w:r>
      <w:r w:rsidR="00AE0FAD">
        <w:rPr>
          <w:rFonts w:ascii="Times New Roman" w:hAnsi="Times New Roman" w:cs="Times New Roman"/>
          <w:sz w:val="24"/>
          <w:szCs w:val="24"/>
        </w:rPr>
        <w:t>, podjetjem Grafit d. o. o.</w:t>
      </w:r>
      <w:r w:rsidRPr="00B324A4">
        <w:rPr>
          <w:rFonts w:ascii="Times New Roman" w:hAnsi="Times New Roman" w:cs="Times New Roman"/>
          <w:sz w:val="24"/>
          <w:szCs w:val="24"/>
        </w:rPr>
        <w:t xml:space="preserve"> smo dne 11.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>04.</w:t>
      </w:r>
      <w:r w:rsidR="00532FD7">
        <w:rPr>
          <w:rFonts w:ascii="Times New Roman" w:hAnsi="Times New Roman" w:cs="Times New Roman"/>
          <w:sz w:val="24"/>
          <w:szCs w:val="24"/>
        </w:rPr>
        <w:t xml:space="preserve"> </w:t>
      </w:r>
      <w:r w:rsidRPr="00B324A4">
        <w:rPr>
          <w:rFonts w:ascii="Times New Roman" w:hAnsi="Times New Roman" w:cs="Times New Roman"/>
          <w:sz w:val="24"/>
          <w:szCs w:val="24"/>
        </w:rPr>
        <w:t xml:space="preserve">2014 podpisali pogodbo za gradnjo Večnamenskega objekta v Retjah v višini 262.131,59 </w:t>
      </w:r>
      <w:proofErr w:type="spellStart"/>
      <w:r w:rsidRPr="00B324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324A4">
        <w:rPr>
          <w:rFonts w:ascii="Times New Roman" w:hAnsi="Times New Roman" w:cs="Times New Roman"/>
          <w:sz w:val="24"/>
          <w:szCs w:val="24"/>
        </w:rPr>
        <w:t xml:space="preserve"> brez </w:t>
      </w:r>
      <w:proofErr w:type="spellStart"/>
      <w:r w:rsidRPr="00B324A4">
        <w:rPr>
          <w:rFonts w:ascii="Times New Roman" w:hAnsi="Times New Roman" w:cs="Times New Roman"/>
          <w:sz w:val="24"/>
          <w:szCs w:val="24"/>
        </w:rPr>
        <w:t>ddv</w:t>
      </w:r>
      <w:proofErr w:type="spellEnd"/>
      <w:r w:rsidRPr="00B324A4">
        <w:rPr>
          <w:rFonts w:ascii="Times New Roman" w:hAnsi="Times New Roman" w:cs="Times New Roman"/>
          <w:sz w:val="24"/>
          <w:szCs w:val="24"/>
        </w:rPr>
        <w:t xml:space="preserve"> oziroma 319.800,54 </w:t>
      </w:r>
      <w:proofErr w:type="spellStart"/>
      <w:r w:rsidRPr="00B324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324A4">
        <w:rPr>
          <w:rFonts w:ascii="Times New Roman" w:hAnsi="Times New Roman" w:cs="Times New Roman"/>
          <w:sz w:val="24"/>
          <w:szCs w:val="24"/>
        </w:rPr>
        <w:t xml:space="preserve"> z vključenim </w:t>
      </w:r>
      <w:proofErr w:type="spellStart"/>
      <w:r w:rsidRPr="00B324A4">
        <w:rPr>
          <w:rFonts w:ascii="Times New Roman" w:hAnsi="Times New Roman" w:cs="Times New Roman"/>
          <w:sz w:val="24"/>
          <w:szCs w:val="24"/>
        </w:rPr>
        <w:t>ddv</w:t>
      </w:r>
      <w:proofErr w:type="spellEnd"/>
      <w:r w:rsidRPr="00B324A4">
        <w:rPr>
          <w:rFonts w:ascii="Times New Roman" w:hAnsi="Times New Roman" w:cs="Times New Roman"/>
          <w:sz w:val="24"/>
          <w:szCs w:val="24"/>
        </w:rPr>
        <w:t>. Pričetek del je bil</w:t>
      </w:r>
      <w:r w:rsidR="007836F2" w:rsidRPr="00B324A4">
        <w:rPr>
          <w:rFonts w:ascii="Times New Roman" w:hAnsi="Times New Roman" w:cs="Times New Roman"/>
          <w:sz w:val="24"/>
          <w:szCs w:val="24"/>
        </w:rPr>
        <w:t xml:space="preserve"> konec aprila</w:t>
      </w:r>
      <w:r w:rsidRPr="00B324A4">
        <w:rPr>
          <w:rFonts w:ascii="Times New Roman" w:hAnsi="Times New Roman" w:cs="Times New Roman"/>
          <w:sz w:val="24"/>
          <w:szCs w:val="24"/>
        </w:rPr>
        <w:t xml:space="preserve"> 2014, predvideni zaključek del po prvotnem terminskem planu pa</w:t>
      </w:r>
      <w:r w:rsidR="007836F2" w:rsidRPr="00B324A4">
        <w:rPr>
          <w:rFonts w:ascii="Times New Roman" w:hAnsi="Times New Roman" w:cs="Times New Roman"/>
          <w:sz w:val="24"/>
          <w:szCs w:val="24"/>
        </w:rPr>
        <w:t xml:space="preserve"> je</w:t>
      </w:r>
      <w:r w:rsidRPr="00B324A4">
        <w:rPr>
          <w:rFonts w:ascii="Times New Roman" w:hAnsi="Times New Roman" w:cs="Times New Roman"/>
          <w:sz w:val="24"/>
          <w:szCs w:val="24"/>
        </w:rPr>
        <w:t xml:space="preserve"> maj 2015. </w:t>
      </w:r>
      <w:r w:rsidR="008B3AC8" w:rsidRPr="00B324A4">
        <w:rPr>
          <w:rFonts w:ascii="Times New Roman" w:hAnsi="Times New Roman" w:cs="Times New Roman"/>
          <w:sz w:val="24"/>
          <w:szCs w:val="24"/>
        </w:rPr>
        <w:t xml:space="preserve">Izvajalec je predlagal nov terminski plan z dokončanjem del v mesecu januarju 2015. </w:t>
      </w:r>
      <w:r w:rsidRPr="00B324A4">
        <w:rPr>
          <w:rFonts w:ascii="Times New Roman" w:hAnsi="Times New Roman" w:cs="Times New Roman"/>
          <w:sz w:val="24"/>
          <w:szCs w:val="24"/>
        </w:rPr>
        <w:t xml:space="preserve">Objekt je danes zgrajen in je pod streho, izvedene so grobe strojne in </w:t>
      </w:r>
      <w:proofErr w:type="spellStart"/>
      <w:r w:rsidRPr="00B324A4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B324A4">
        <w:rPr>
          <w:rFonts w:ascii="Times New Roman" w:hAnsi="Times New Roman" w:cs="Times New Roman"/>
          <w:sz w:val="24"/>
          <w:szCs w:val="24"/>
        </w:rPr>
        <w:t xml:space="preserve"> instalacije, izdelani so ometi in estr</w:t>
      </w:r>
      <w:r w:rsidR="00ED0EF3" w:rsidRPr="00B324A4">
        <w:rPr>
          <w:rFonts w:ascii="Times New Roman" w:hAnsi="Times New Roman" w:cs="Times New Roman"/>
          <w:sz w:val="24"/>
          <w:szCs w:val="24"/>
        </w:rPr>
        <w:t>ihi</w:t>
      </w:r>
      <w:r w:rsidR="007836F2" w:rsidRPr="00B324A4">
        <w:rPr>
          <w:rFonts w:ascii="Times New Roman" w:hAnsi="Times New Roman" w:cs="Times New Roman"/>
          <w:sz w:val="24"/>
          <w:szCs w:val="24"/>
        </w:rPr>
        <w:t xml:space="preserve">, </w:t>
      </w:r>
      <w:r w:rsidR="00ED0EF3" w:rsidRPr="00B324A4">
        <w:rPr>
          <w:rFonts w:ascii="Times New Roman" w:hAnsi="Times New Roman" w:cs="Times New Roman"/>
          <w:sz w:val="24"/>
          <w:szCs w:val="24"/>
        </w:rPr>
        <w:t xml:space="preserve"> trenutno pa se izvajajo dela na zunanji ureditvi (prestavitev  meteorne kanalizacije, izgradnja opornih zidov, zunanja kanalizacija,…). Vrednost opravljenih del do vključno AVGUSTA 2014 je bila 109.167,75 </w:t>
      </w:r>
      <w:proofErr w:type="spellStart"/>
      <w:r w:rsidR="00ED0EF3" w:rsidRPr="00B324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D0EF3" w:rsidRPr="00B324A4">
        <w:rPr>
          <w:rFonts w:ascii="Times New Roman" w:hAnsi="Times New Roman" w:cs="Times New Roman"/>
          <w:sz w:val="24"/>
          <w:szCs w:val="24"/>
        </w:rPr>
        <w:t xml:space="preserve"> z DDV.</w:t>
      </w:r>
      <w:r w:rsidR="00C072A7" w:rsidRPr="00B324A4">
        <w:rPr>
          <w:rFonts w:ascii="Times New Roman" w:hAnsi="Times New Roman" w:cs="Times New Roman"/>
          <w:sz w:val="24"/>
          <w:szCs w:val="24"/>
        </w:rPr>
        <w:t xml:space="preserve"> Pri sami gradnji smo naleteli na povečanje količin</w:t>
      </w:r>
      <w:r w:rsidR="006870F4" w:rsidRPr="00B324A4">
        <w:rPr>
          <w:rFonts w:ascii="Times New Roman" w:hAnsi="Times New Roman" w:cs="Times New Roman"/>
          <w:sz w:val="24"/>
          <w:szCs w:val="24"/>
        </w:rPr>
        <w:t xml:space="preserve"> izkopa v 5</w:t>
      </w:r>
      <w:r w:rsidR="00C072A7" w:rsidRPr="00B324A4">
        <w:rPr>
          <w:rFonts w:ascii="Times New Roman" w:hAnsi="Times New Roman" w:cs="Times New Roman"/>
          <w:sz w:val="24"/>
          <w:szCs w:val="24"/>
        </w:rPr>
        <w:t xml:space="preserve">. kategoriji, ki bo investicijo podražil za cca 8.100,00 </w:t>
      </w:r>
      <w:proofErr w:type="spellStart"/>
      <w:r w:rsidR="00C072A7" w:rsidRPr="00B324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072A7" w:rsidRPr="00B324A4">
        <w:rPr>
          <w:rFonts w:ascii="Times New Roman" w:hAnsi="Times New Roman" w:cs="Times New Roman"/>
          <w:sz w:val="24"/>
          <w:szCs w:val="24"/>
        </w:rPr>
        <w:t xml:space="preserve"> in nepredvideno prestavitev meteorne kanaliz</w:t>
      </w:r>
      <w:r w:rsidR="007836F2" w:rsidRPr="00B324A4">
        <w:rPr>
          <w:rFonts w:ascii="Times New Roman" w:hAnsi="Times New Roman" w:cs="Times New Roman"/>
          <w:sz w:val="24"/>
          <w:szCs w:val="24"/>
        </w:rPr>
        <w:t>acije, ki bo prav tako podražil</w:t>
      </w:r>
      <w:r w:rsidR="00C072A7" w:rsidRPr="00B324A4">
        <w:rPr>
          <w:rFonts w:ascii="Times New Roman" w:hAnsi="Times New Roman" w:cs="Times New Roman"/>
          <w:sz w:val="24"/>
          <w:szCs w:val="24"/>
        </w:rPr>
        <w:t xml:space="preserve"> investicijo za cca 14.600,0</w:t>
      </w:r>
      <w:r w:rsidR="00AE0FA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072A7" w:rsidRPr="00B3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A7" w:rsidRPr="00B324A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072A7" w:rsidRPr="00B324A4">
        <w:rPr>
          <w:rFonts w:ascii="Times New Roman" w:hAnsi="Times New Roman" w:cs="Times New Roman"/>
          <w:sz w:val="24"/>
          <w:szCs w:val="24"/>
        </w:rPr>
        <w:t xml:space="preserve">. </w:t>
      </w:r>
      <w:r w:rsidR="007836F2" w:rsidRPr="00B324A4">
        <w:rPr>
          <w:rFonts w:ascii="Times New Roman" w:hAnsi="Times New Roman" w:cs="Times New Roman"/>
          <w:sz w:val="24"/>
          <w:szCs w:val="24"/>
        </w:rPr>
        <w:t xml:space="preserve">Na terenu je bilo ugotovljeno, da bo potrebno obstoječo asfaltno cesto mimo gasilskega doma nekoliko ponižati in razširiti in urediti </w:t>
      </w:r>
      <w:proofErr w:type="spellStart"/>
      <w:r w:rsidR="007836F2" w:rsidRPr="00B324A4">
        <w:rPr>
          <w:rFonts w:ascii="Times New Roman" w:hAnsi="Times New Roman" w:cs="Times New Roman"/>
          <w:sz w:val="24"/>
          <w:szCs w:val="24"/>
        </w:rPr>
        <w:t>odvodnavanje</w:t>
      </w:r>
      <w:proofErr w:type="spellEnd"/>
      <w:r w:rsidR="007836F2" w:rsidRPr="00B324A4">
        <w:rPr>
          <w:rFonts w:ascii="Times New Roman" w:hAnsi="Times New Roman" w:cs="Times New Roman"/>
          <w:sz w:val="24"/>
          <w:szCs w:val="24"/>
        </w:rPr>
        <w:t xml:space="preserve">, saj je trenutna niveleta ceste cca 20 cm višja kot je vhod v novi večnamenski objekt. </w:t>
      </w:r>
      <w:r w:rsidR="009D15C6" w:rsidRPr="00B324A4">
        <w:rPr>
          <w:rFonts w:ascii="Times New Roman" w:hAnsi="Times New Roman" w:cs="Times New Roman"/>
          <w:sz w:val="24"/>
          <w:szCs w:val="24"/>
        </w:rPr>
        <w:t xml:space="preserve">Ugotovljeno je bilo tudi, da bo potrebno zaradi opornih zidov, ki so višji kot  110 cm, za zidom namestiti panelno ograjo v dolžini cca 45 metrov, ki bo preprečevala padec v globino. Višina </w:t>
      </w:r>
      <w:r w:rsidR="007836F2" w:rsidRPr="00B324A4">
        <w:rPr>
          <w:rFonts w:ascii="Times New Roman" w:hAnsi="Times New Roman" w:cs="Times New Roman"/>
          <w:sz w:val="24"/>
          <w:szCs w:val="24"/>
        </w:rPr>
        <w:t>teh dveh dodatnih</w:t>
      </w:r>
      <w:r w:rsidR="009D15C6" w:rsidRPr="00B324A4">
        <w:rPr>
          <w:rFonts w:ascii="Times New Roman" w:hAnsi="Times New Roman" w:cs="Times New Roman"/>
          <w:sz w:val="24"/>
          <w:szCs w:val="24"/>
        </w:rPr>
        <w:t xml:space="preserve"> stroška še ni znana.</w:t>
      </w:r>
      <w:r w:rsidR="007836F2" w:rsidRPr="00B324A4">
        <w:rPr>
          <w:rFonts w:ascii="Times New Roman" w:hAnsi="Times New Roman" w:cs="Times New Roman"/>
          <w:sz w:val="24"/>
          <w:szCs w:val="24"/>
        </w:rPr>
        <w:t xml:space="preserve"> Kot skrbnik projekta  sem mnenja, da  je vzrok za vsa navedena dodatna dela slab kataster obstoječe javne infrastrukture ter pomanjkljivo</w:t>
      </w:r>
      <w:r w:rsidR="00B324A4">
        <w:rPr>
          <w:rFonts w:ascii="Times New Roman" w:hAnsi="Times New Roman" w:cs="Times New Roman"/>
          <w:sz w:val="24"/>
          <w:szCs w:val="24"/>
        </w:rPr>
        <w:t xml:space="preserve"> projektiranje in površen popis</w:t>
      </w:r>
      <w:r w:rsidR="007836F2" w:rsidRPr="00B324A4">
        <w:rPr>
          <w:rFonts w:ascii="Times New Roman" w:hAnsi="Times New Roman" w:cs="Times New Roman"/>
          <w:sz w:val="24"/>
          <w:szCs w:val="24"/>
        </w:rPr>
        <w:t>.</w:t>
      </w:r>
    </w:p>
    <w:p w:rsidR="00412847" w:rsidRPr="00B324A4" w:rsidRDefault="009D15C6" w:rsidP="00DF692A">
      <w:pPr>
        <w:jc w:val="both"/>
        <w:rPr>
          <w:rFonts w:ascii="Times New Roman" w:hAnsi="Times New Roman" w:cs="Times New Roman"/>
          <w:sz w:val="24"/>
          <w:szCs w:val="24"/>
        </w:rPr>
      </w:pPr>
      <w:r w:rsidRPr="00B324A4">
        <w:rPr>
          <w:rFonts w:ascii="Times New Roman" w:hAnsi="Times New Roman" w:cs="Times New Roman"/>
          <w:sz w:val="24"/>
          <w:szCs w:val="24"/>
        </w:rPr>
        <w:t xml:space="preserve">Drugače pa kot skrbnik projekta lahko rečem, da dela na objektu potekajo brez večjih zapletov, reševanje </w:t>
      </w:r>
      <w:r w:rsidR="008B3AC8" w:rsidRPr="00B324A4">
        <w:rPr>
          <w:rFonts w:ascii="Times New Roman" w:hAnsi="Times New Roman" w:cs="Times New Roman"/>
          <w:sz w:val="24"/>
          <w:szCs w:val="24"/>
        </w:rPr>
        <w:t>nejasnosti sprotno usklajujemo s</w:t>
      </w:r>
      <w:r w:rsidRPr="00B324A4">
        <w:rPr>
          <w:rFonts w:ascii="Times New Roman" w:hAnsi="Times New Roman" w:cs="Times New Roman"/>
          <w:sz w:val="24"/>
          <w:szCs w:val="24"/>
        </w:rPr>
        <w:t xml:space="preserve"> projektantom, vse posege ob parcelnih mejah pa usklajujemo z lastniki sosednjih zemljišč.</w:t>
      </w:r>
    </w:p>
    <w:p w:rsidR="00B24EE6" w:rsidRPr="00B324A4" w:rsidRDefault="00B24EE6" w:rsidP="004E45F8">
      <w:pPr>
        <w:jc w:val="both"/>
        <w:rPr>
          <w:rFonts w:ascii="Times New Roman" w:hAnsi="Times New Roman" w:cs="Times New Roman"/>
          <w:sz w:val="24"/>
          <w:szCs w:val="24"/>
        </w:rPr>
      </w:pP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="008B3AC8" w:rsidRPr="00B324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24A4">
        <w:rPr>
          <w:rFonts w:ascii="Times New Roman" w:hAnsi="Times New Roman" w:cs="Times New Roman"/>
          <w:sz w:val="24"/>
          <w:szCs w:val="24"/>
        </w:rPr>
        <w:t>Skrbnik projekta:</w:t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Pr="00B324A4">
        <w:rPr>
          <w:rFonts w:ascii="Times New Roman" w:hAnsi="Times New Roman" w:cs="Times New Roman"/>
          <w:sz w:val="24"/>
          <w:szCs w:val="24"/>
        </w:rPr>
        <w:tab/>
      </w:r>
      <w:r w:rsidR="00B324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24A4">
        <w:rPr>
          <w:rFonts w:ascii="Times New Roman" w:hAnsi="Times New Roman" w:cs="Times New Roman"/>
          <w:sz w:val="24"/>
          <w:szCs w:val="24"/>
        </w:rPr>
        <w:t>Sašo Debeljak</w:t>
      </w:r>
    </w:p>
    <w:sectPr w:rsidR="00B24EE6" w:rsidRPr="00B324A4" w:rsidSect="00F57223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F8"/>
    <w:rsid w:val="002F4C4C"/>
    <w:rsid w:val="00412847"/>
    <w:rsid w:val="00446104"/>
    <w:rsid w:val="00456428"/>
    <w:rsid w:val="004E45F8"/>
    <w:rsid w:val="004F208F"/>
    <w:rsid w:val="00532FD7"/>
    <w:rsid w:val="005F615B"/>
    <w:rsid w:val="00666746"/>
    <w:rsid w:val="006870F4"/>
    <w:rsid w:val="007836F2"/>
    <w:rsid w:val="00821F42"/>
    <w:rsid w:val="008B2EAD"/>
    <w:rsid w:val="008B3AC8"/>
    <w:rsid w:val="009020FF"/>
    <w:rsid w:val="00937A38"/>
    <w:rsid w:val="009C34BC"/>
    <w:rsid w:val="009D15C6"/>
    <w:rsid w:val="00AB32CA"/>
    <w:rsid w:val="00AE0FAD"/>
    <w:rsid w:val="00B01190"/>
    <w:rsid w:val="00B24EE6"/>
    <w:rsid w:val="00B324A4"/>
    <w:rsid w:val="00BA7CE4"/>
    <w:rsid w:val="00BD50D4"/>
    <w:rsid w:val="00C072A7"/>
    <w:rsid w:val="00D564A1"/>
    <w:rsid w:val="00DE078D"/>
    <w:rsid w:val="00DF692A"/>
    <w:rsid w:val="00EC5716"/>
    <w:rsid w:val="00ED0EF3"/>
    <w:rsid w:val="00F146E8"/>
    <w:rsid w:val="00F2668D"/>
    <w:rsid w:val="00F56952"/>
    <w:rsid w:val="00F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9A45-992D-407B-9D18-E4925DA8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</dc:creator>
  <cp:lastModifiedBy>Mojca</cp:lastModifiedBy>
  <cp:revision>6</cp:revision>
  <cp:lastPrinted>2014-09-17T08:21:00Z</cp:lastPrinted>
  <dcterms:created xsi:type="dcterms:W3CDTF">2014-09-17T08:15:00Z</dcterms:created>
  <dcterms:modified xsi:type="dcterms:W3CDTF">2014-09-17T08:37:00Z</dcterms:modified>
</cp:coreProperties>
</file>