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Layout w:type="fixed"/>
        <w:tblCellMar>
          <w:left w:w="70" w:type="dxa"/>
          <w:right w:w="70" w:type="dxa"/>
        </w:tblCellMar>
        <w:tblLook w:val="0000"/>
      </w:tblPr>
      <w:tblGrid>
        <w:gridCol w:w="1913"/>
        <w:gridCol w:w="7299"/>
      </w:tblGrid>
      <w:tr w:rsidR="002A7D30" w:rsidRPr="0059455C" w:rsidTr="00D476FD">
        <w:tblPrEx>
          <w:tblCellMar>
            <w:top w:w="0" w:type="dxa"/>
            <w:bottom w:w="0" w:type="dxa"/>
          </w:tblCellMar>
        </w:tblPrEx>
        <w:tc>
          <w:tcPr>
            <w:tcW w:w="1913" w:type="dxa"/>
          </w:tcPr>
          <w:p w:rsidR="002A7D30" w:rsidRPr="0059455C" w:rsidRDefault="002A7D30" w:rsidP="00D476FD">
            <w:pPr>
              <w:pStyle w:val="Header"/>
              <w:jc w:val="both"/>
              <w:rPr>
                <w:rFonts w:ascii="Tahoma" w:hAnsi="Tahoma" w:cs="Tahoma"/>
                <w:sz w:val="24"/>
                <w:szCs w:val="24"/>
              </w:rPr>
            </w:pPr>
            <w:r w:rsidRPr="0059455C">
              <w:rPr>
                <w:rFonts w:ascii="Tahoma" w:hAnsi="Tahoma" w:cs="Tahom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1pt" fillcolor="window">
                  <v:imagedata r:id="rId7" o:title=""/>
                </v:shape>
              </w:pict>
            </w:r>
          </w:p>
        </w:tc>
        <w:tc>
          <w:tcPr>
            <w:tcW w:w="7299" w:type="dxa"/>
          </w:tcPr>
          <w:p w:rsidR="002A7D30" w:rsidRPr="0059455C" w:rsidRDefault="002A7D30" w:rsidP="00D476FD">
            <w:pPr>
              <w:pStyle w:val="Header"/>
              <w:jc w:val="both"/>
              <w:rPr>
                <w:rFonts w:ascii="Tahoma" w:hAnsi="Tahoma" w:cs="Tahoma"/>
                <w:sz w:val="24"/>
                <w:szCs w:val="24"/>
              </w:rPr>
            </w:pPr>
            <w:r w:rsidRPr="0059455C">
              <w:rPr>
                <w:rFonts w:ascii="Tahoma" w:hAnsi="Tahoma" w:cs="Tahoma"/>
                <w:sz w:val="24"/>
                <w:szCs w:val="24"/>
              </w:rPr>
              <w:t>OBČINA ŠENČUR</w:t>
            </w:r>
          </w:p>
          <w:p w:rsidR="002A7D30" w:rsidRPr="0059455C" w:rsidRDefault="002A7D30" w:rsidP="00D476FD">
            <w:pPr>
              <w:pStyle w:val="Header"/>
              <w:jc w:val="both"/>
              <w:rPr>
                <w:rFonts w:ascii="Tahoma" w:hAnsi="Tahoma" w:cs="Tahoma"/>
                <w:sz w:val="24"/>
                <w:szCs w:val="24"/>
              </w:rPr>
            </w:pPr>
            <w:r w:rsidRPr="0059455C">
              <w:rPr>
                <w:rFonts w:ascii="Tahoma" w:hAnsi="Tahoma" w:cs="Tahoma"/>
                <w:sz w:val="24"/>
                <w:szCs w:val="24"/>
              </w:rPr>
              <w:t>Kranjska 11</w:t>
            </w:r>
          </w:p>
          <w:p w:rsidR="002A7D30" w:rsidRPr="0059455C" w:rsidRDefault="002A7D30" w:rsidP="00D476FD">
            <w:pPr>
              <w:pStyle w:val="Header"/>
              <w:jc w:val="both"/>
              <w:rPr>
                <w:rFonts w:ascii="Tahoma" w:hAnsi="Tahoma" w:cs="Tahoma"/>
                <w:sz w:val="24"/>
                <w:szCs w:val="24"/>
              </w:rPr>
            </w:pPr>
            <w:r w:rsidRPr="0059455C">
              <w:rPr>
                <w:rFonts w:ascii="Tahoma" w:hAnsi="Tahoma" w:cs="Tahoma"/>
                <w:sz w:val="24"/>
                <w:szCs w:val="24"/>
              </w:rPr>
              <w:t>4208 Šenčur</w:t>
            </w:r>
          </w:p>
          <w:p w:rsidR="002A7D30" w:rsidRPr="0059455C" w:rsidRDefault="002A7D30" w:rsidP="00D476FD">
            <w:pPr>
              <w:pStyle w:val="Header"/>
              <w:jc w:val="both"/>
              <w:rPr>
                <w:rFonts w:ascii="Tahoma" w:hAnsi="Tahoma" w:cs="Tahoma"/>
                <w:sz w:val="24"/>
                <w:szCs w:val="24"/>
              </w:rPr>
            </w:pPr>
            <w:r w:rsidRPr="0059455C">
              <w:rPr>
                <w:rFonts w:ascii="Tahoma" w:hAnsi="Tahoma" w:cs="Tahoma"/>
                <w:sz w:val="24"/>
                <w:szCs w:val="24"/>
              </w:rPr>
              <w:t>tel. 04 -  2519 100  fax. 2519-111</w:t>
            </w:r>
          </w:p>
          <w:p w:rsidR="002A7D30" w:rsidRPr="0059455C" w:rsidRDefault="002A7D30" w:rsidP="00D476FD">
            <w:pPr>
              <w:pStyle w:val="Header"/>
              <w:jc w:val="both"/>
              <w:rPr>
                <w:rFonts w:ascii="Tahoma" w:hAnsi="Tahoma" w:cs="Tahoma"/>
                <w:sz w:val="24"/>
                <w:szCs w:val="24"/>
              </w:rPr>
            </w:pPr>
            <w:r w:rsidRPr="0059455C">
              <w:rPr>
                <w:rFonts w:ascii="Tahoma" w:hAnsi="Tahoma" w:cs="Tahoma"/>
                <w:sz w:val="24"/>
                <w:szCs w:val="24"/>
              </w:rPr>
              <w:t>e-mail:obcina@sencur.si</w:t>
            </w:r>
          </w:p>
          <w:p w:rsidR="002A7D30" w:rsidRPr="0059455C" w:rsidRDefault="002A7D30" w:rsidP="00D476FD">
            <w:pPr>
              <w:pStyle w:val="Header"/>
              <w:jc w:val="both"/>
              <w:rPr>
                <w:rFonts w:ascii="Tahoma" w:hAnsi="Tahoma" w:cs="Tahoma"/>
                <w:sz w:val="24"/>
                <w:szCs w:val="24"/>
              </w:rPr>
            </w:pPr>
            <w:hyperlink r:id="rId8" w:history="1">
              <w:r w:rsidRPr="0059455C">
                <w:rPr>
                  <w:rStyle w:val="Hyperlink"/>
                  <w:rFonts w:ascii="Tahoma" w:hAnsi="Tahoma" w:cs="Tahoma"/>
                  <w:sz w:val="24"/>
                  <w:szCs w:val="24"/>
                </w:rPr>
                <w:t>url:www.sencur.si</w:t>
              </w:r>
            </w:hyperlink>
          </w:p>
        </w:tc>
      </w:tr>
    </w:tbl>
    <w:p w:rsidR="002A7D30" w:rsidRPr="0059455C" w:rsidRDefault="002A7D30" w:rsidP="0059455C">
      <w:pPr>
        <w:jc w:val="both"/>
        <w:rPr>
          <w:rFonts w:ascii="Tahoma" w:hAnsi="Tahoma" w:cs="Tahoma"/>
          <w:b/>
          <w:sz w:val="24"/>
          <w:szCs w:val="24"/>
        </w:rPr>
      </w:pPr>
      <w:r w:rsidRPr="0059455C">
        <w:rPr>
          <w:rFonts w:ascii="Tahoma" w:hAnsi="Tahoma" w:cs="Tahoma"/>
          <w:b/>
          <w:sz w:val="24"/>
          <w:szCs w:val="24"/>
        </w:rPr>
        <w:t>Župan</w:t>
      </w:r>
    </w:p>
    <w:p w:rsidR="002A7D30" w:rsidRPr="0059455C" w:rsidRDefault="002A7D30" w:rsidP="0059455C">
      <w:pPr>
        <w:jc w:val="both"/>
        <w:rPr>
          <w:rFonts w:ascii="Tahoma" w:hAnsi="Tahoma" w:cs="Tahoma"/>
          <w:b/>
          <w:sz w:val="24"/>
          <w:szCs w:val="24"/>
        </w:rPr>
      </w:pPr>
    </w:p>
    <w:p w:rsidR="002A7D30" w:rsidRPr="0059455C" w:rsidRDefault="002A7D30" w:rsidP="0059455C">
      <w:pPr>
        <w:jc w:val="both"/>
        <w:rPr>
          <w:rFonts w:ascii="Tahoma" w:hAnsi="Tahoma" w:cs="Tahoma"/>
          <w:b/>
          <w:sz w:val="24"/>
          <w:szCs w:val="24"/>
        </w:rPr>
      </w:pPr>
      <w:r w:rsidRPr="0059455C">
        <w:rPr>
          <w:rFonts w:ascii="Tahoma" w:hAnsi="Tahoma" w:cs="Tahoma"/>
          <w:b/>
          <w:sz w:val="24"/>
          <w:szCs w:val="24"/>
        </w:rPr>
        <w:t>Datum: 11.05.2012</w:t>
      </w:r>
    </w:p>
    <w:p w:rsidR="002A7D30" w:rsidRPr="0059455C" w:rsidRDefault="002A7D30" w:rsidP="0059455C">
      <w:pPr>
        <w:jc w:val="both"/>
        <w:rPr>
          <w:rFonts w:ascii="Tahoma" w:hAnsi="Tahoma" w:cs="Tahoma"/>
          <w:b/>
          <w:sz w:val="24"/>
          <w:szCs w:val="24"/>
        </w:rPr>
      </w:pPr>
      <w:r w:rsidRPr="0059455C">
        <w:rPr>
          <w:rFonts w:ascii="Tahoma" w:hAnsi="Tahoma" w:cs="Tahoma"/>
          <w:b/>
          <w:sz w:val="24"/>
          <w:szCs w:val="24"/>
        </w:rPr>
        <w:t>Štev.:    062-02-/12-13</w:t>
      </w:r>
    </w:p>
    <w:p w:rsidR="002A7D30" w:rsidRPr="0059455C" w:rsidRDefault="002A7D30" w:rsidP="0059455C">
      <w:pPr>
        <w:rPr>
          <w:rFonts w:ascii="Tahoma" w:hAnsi="Tahoma" w:cs="Tahoma"/>
          <w:b/>
          <w:sz w:val="24"/>
          <w:szCs w:val="24"/>
        </w:rPr>
      </w:pPr>
    </w:p>
    <w:p w:rsidR="002A7D30" w:rsidRPr="0059455C" w:rsidRDefault="002A7D30" w:rsidP="0059455C">
      <w:pPr>
        <w:pStyle w:val="Heading2"/>
        <w:rPr>
          <w:rFonts w:ascii="Tahoma" w:hAnsi="Tahoma" w:cs="Tahoma"/>
          <w:szCs w:val="24"/>
        </w:rPr>
      </w:pPr>
    </w:p>
    <w:p w:rsidR="002A7D30" w:rsidRPr="0059455C" w:rsidRDefault="002A7D30" w:rsidP="0059455C">
      <w:pPr>
        <w:pStyle w:val="Heading2"/>
        <w:rPr>
          <w:rFonts w:ascii="Tahoma" w:hAnsi="Tahoma" w:cs="Tahoma"/>
          <w:szCs w:val="24"/>
        </w:rPr>
      </w:pPr>
      <w:r w:rsidRPr="0059455C">
        <w:rPr>
          <w:rFonts w:ascii="Tahoma" w:hAnsi="Tahoma" w:cs="Tahoma"/>
          <w:szCs w:val="24"/>
        </w:rPr>
        <w:t>ČLANOM OBČINSKEGA SVETA OBČINE ŠENČUR</w:t>
      </w:r>
    </w:p>
    <w:p w:rsidR="002A7D30" w:rsidRPr="0059455C" w:rsidRDefault="002A7D30" w:rsidP="0059455C">
      <w:pPr>
        <w:jc w:val="both"/>
        <w:rPr>
          <w:rFonts w:ascii="Tahoma" w:hAnsi="Tahoma" w:cs="Tahoma"/>
          <w:b/>
          <w:bCs/>
          <w:sz w:val="24"/>
          <w:szCs w:val="24"/>
        </w:rPr>
      </w:pPr>
    </w:p>
    <w:p w:rsidR="002A7D30" w:rsidRPr="0059455C" w:rsidRDefault="002A7D30" w:rsidP="0059455C">
      <w:pPr>
        <w:jc w:val="both"/>
        <w:rPr>
          <w:rFonts w:ascii="Tahoma" w:hAnsi="Tahoma" w:cs="Tahoma"/>
          <w:b/>
          <w:sz w:val="24"/>
          <w:szCs w:val="24"/>
        </w:rPr>
      </w:pPr>
      <w:r w:rsidRPr="0059455C">
        <w:rPr>
          <w:rFonts w:ascii="Tahoma" w:hAnsi="Tahoma" w:cs="Tahoma"/>
          <w:b/>
          <w:bCs/>
          <w:sz w:val="24"/>
          <w:szCs w:val="24"/>
        </w:rPr>
        <w:t xml:space="preserve">Zadeva: </w:t>
      </w:r>
      <w:r w:rsidRPr="0059455C">
        <w:rPr>
          <w:rFonts w:ascii="Tahoma" w:hAnsi="Tahoma" w:cs="Tahoma"/>
          <w:b/>
          <w:sz w:val="24"/>
          <w:szCs w:val="24"/>
        </w:rPr>
        <w:t>Odlok o spremembah in dopolnitvah Odloka o preoblikovanju Osnovnega zdravstva Gorenjske – prva obravnava</w:t>
      </w:r>
    </w:p>
    <w:p w:rsidR="002A7D30" w:rsidRPr="0059455C" w:rsidRDefault="002A7D30" w:rsidP="0059455C">
      <w:pPr>
        <w:jc w:val="both"/>
        <w:rPr>
          <w:rFonts w:ascii="Tahoma" w:hAnsi="Tahoma" w:cs="Tahoma"/>
          <w:sz w:val="24"/>
          <w:szCs w:val="24"/>
        </w:rPr>
      </w:pPr>
      <w:r w:rsidRPr="0059455C">
        <w:rPr>
          <w:rFonts w:ascii="Tahoma" w:hAnsi="Tahoma" w:cs="Tahoma"/>
          <w:b/>
          <w:sz w:val="24"/>
          <w:szCs w:val="24"/>
        </w:rPr>
        <w:t xml:space="preserve"> </w:t>
      </w:r>
      <w:r w:rsidRPr="0059455C">
        <w:rPr>
          <w:rFonts w:ascii="Tahoma" w:hAnsi="Tahoma" w:cs="Tahoma"/>
          <w:sz w:val="24"/>
          <w:szCs w:val="24"/>
        </w:rPr>
        <w:t>Občina Šenčur je z ostalimi osemnajstimi občinami soustanoviteljica Osnovnega zdravstva Gorenjske, ki deluje na podlagi  Odloka o preoblikovanju Osnovnega zdravstva Gorenjske. Odlok o preoblikovanju Osnovnega zdravstva Gorenjske so sprejele vse takratne občine ustanoviteljice Osnovnega zdravstva Gorenjske in je objavljen v Ur. l. RS, št. 101/2004, 69/2005 in velja od 1. oktobra 2004 dalje.</w:t>
      </w:r>
    </w:p>
    <w:p w:rsidR="002A7D30" w:rsidRPr="0059455C" w:rsidRDefault="002A7D30" w:rsidP="0059455C">
      <w:pPr>
        <w:jc w:val="both"/>
        <w:rPr>
          <w:rFonts w:ascii="Tahoma" w:hAnsi="Tahoma" w:cs="Tahoma"/>
          <w:sz w:val="24"/>
          <w:szCs w:val="24"/>
        </w:rPr>
      </w:pPr>
      <w:r w:rsidRPr="0059455C">
        <w:rPr>
          <w:rFonts w:ascii="Tahoma" w:hAnsi="Tahoma" w:cs="Tahoma"/>
          <w:sz w:val="24"/>
          <w:szCs w:val="24"/>
        </w:rPr>
        <w:t>S strani Osnovnega zdravstva Gorenjske smo v obravnavo prejeli osnutek Odloka o spremembah in dopolnitvah Odloka o preoblikovanju OZG. V prilogi vam prilagamo obrazložitev sprememb in dopolnitev odloka ter besedilo odloka.</w:t>
      </w:r>
    </w:p>
    <w:p w:rsidR="002A7D30" w:rsidRPr="0059455C" w:rsidRDefault="002A7D30" w:rsidP="0059455C">
      <w:pPr>
        <w:jc w:val="both"/>
        <w:rPr>
          <w:rFonts w:ascii="Tahoma" w:hAnsi="Tahoma" w:cs="Tahoma"/>
          <w:iCs/>
          <w:sz w:val="24"/>
          <w:szCs w:val="24"/>
        </w:rPr>
      </w:pPr>
      <w:r w:rsidRPr="0059455C">
        <w:rPr>
          <w:rFonts w:ascii="Tahoma" w:hAnsi="Tahoma" w:cs="Tahoma"/>
          <w:iCs/>
          <w:sz w:val="24"/>
          <w:szCs w:val="24"/>
        </w:rPr>
        <w:t xml:space="preserve">Občinskemu svetu predlagam, da sprejme sledeči </w:t>
      </w:r>
    </w:p>
    <w:p w:rsidR="002A7D30" w:rsidRPr="0059455C" w:rsidRDefault="002A7D30" w:rsidP="0059455C">
      <w:pPr>
        <w:jc w:val="both"/>
        <w:rPr>
          <w:rFonts w:ascii="Tahoma" w:hAnsi="Tahoma" w:cs="Tahoma"/>
          <w:b/>
          <w:iCs/>
          <w:sz w:val="24"/>
          <w:szCs w:val="24"/>
        </w:rPr>
      </w:pPr>
      <w:r w:rsidRPr="0059455C">
        <w:rPr>
          <w:rFonts w:ascii="Tahoma" w:hAnsi="Tahoma" w:cs="Tahoma"/>
          <w:b/>
          <w:iCs/>
          <w:sz w:val="24"/>
          <w:szCs w:val="24"/>
        </w:rPr>
        <w:t>SKLEP:</w:t>
      </w:r>
    </w:p>
    <w:p w:rsidR="002A7D30" w:rsidRPr="0059455C" w:rsidRDefault="002A7D30" w:rsidP="0059455C">
      <w:pPr>
        <w:jc w:val="both"/>
        <w:rPr>
          <w:rFonts w:ascii="Tahoma" w:hAnsi="Tahoma" w:cs="Tahoma"/>
          <w:b/>
          <w:sz w:val="24"/>
          <w:szCs w:val="24"/>
        </w:rPr>
      </w:pPr>
      <w:r w:rsidRPr="0059455C">
        <w:rPr>
          <w:rFonts w:ascii="Tahoma" w:hAnsi="Tahoma" w:cs="Tahoma"/>
          <w:b/>
          <w:sz w:val="24"/>
          <w:szCs w:val="24"/>
        </w:rPr>
        <w:t>Sprejme se Odlok o spremembah in dopolnitvah Odloka o preoblikovanju Osnovnega zdravstva Gorenjske – prva obravnava.</w:t>
      </w:r>
    </w:p>
    <w:p w:rsidR="002A7D30" w:rsidRPr="0059455C" w:rsidRDefault="002A7D30" w:rsidP="0059455C">
      <w:pPr>
        <w:pStyle w:val="BodyText"/>
        <w:ind w:left="360"/>
        <w:rPr>
          <w:rFonts w:ascii="Tahoma" w:hAnsi="Tahoma" w:cs="Tahoma"/>
          <w:sz w:val="24"/>
          <w:szCs w:val="24"/>
        </w:rPr>
      </w:pPr>
    </w:p>
    <w:p w:rsidR="002A7D30" w:rsidRPr="0059455C" w:rsidRDefault="002A7D30" w:rsidP="0059455C">
      <w:pPr>
        <w:pStyle w:val="BodyText"/>
        <w:rPr>
          <w:rFonts w:ascii="Tahoma" w:hAnsi="Tahoma" w:cs="Tahoma"/>
          <w:sz w:val="24"/>
          <w:szCs w:val="24"/>
        </w:rPr>
      </w:pPr>
    </w:p>
    <w:p w:rsidR="002A7D30" w:rsidRPr="0059455C" w:rsidRDefault="002A7D30" w:rsidP="0059455C">
      <w:pPr>
        <w:pStyle w:val="BodyText"/>
        <w:rPr>
          <w:rFonts w:ascii="Tahoma" w:hAnsi="Tahoma" w:cs="Tahoma"/>
          <w:sz w:val="24"/>
          <w:szCs w:val="24"/>
        </w:rPr>
      </w:pPr>
      <w:r w:rsidRPr="0059455C">
        <w:rPr>
          <w:rFonts w:ascii="Tahoma" w:hAnsi="Tahoma" w:cs="Tahoma"/>
          <w:sz w:val="24"/>
          <w:szCs w:val="24"/>
        </w:rPr>
        <w:t xml:space="preserve">Priloga: </w:t>
      </w:r>
    </w:p>
    <w:p w:rsidR="002A7D30" w:rsidRPr="0059455C" w:rsidRDefault="002A7D30" w:rsidP="0059455C">
      <w:pPr>
        <w:pStyle w:val="BodyText"/>
        <w:numPr>
          <w:ilvl w:val="0"/>
          <w:numId w:val="17"/>
        </w:numPr>
        <w:tabs>
          <w:tab w:val="left" w:pos="5996"/>
        </w:tabs>
        <w:rPr>
          <w:rFonts w:ascii="Tahoma" w:hAnsi="Tahoma" w:cs="Tahoma"/>
          <w:sz w:val="24"/>
          <w:szCs w:val="24"/>
        </w:rPr>
      </w:pPr>
      <w:r w:rsidRPr="0059455C">
        <w:rPr>
          <w:rFonts w:ascii="Tahoma" w:hAnsi="Tahoma" w:cs="Tahoma"/>
          <w:sz w:val="24"/>
          <w:szCs w:val="24"/>
        </w:rPr>
        <w:t xml:space="preserve">obrazložitev odloka </w:t>
      </w:r>
    </w:p>
    <w:p w:rsidR="002A7D30" w:rsidRPr="0059455C" w:rsidRDefault="002A7D30" w:rsidP="0059455C">
      <w:pPr>
        <w:pStyle w:val="BodyText"/>
        <w:numPr>
          <w:ilvl w:val="0"/>
          <w:numId w:val="17"/>
        </w:numPr>
        <w:tabs>
          <w:tab w:val="left" w:pos="5996"/>
        </w:tabs>
        <w:rPr>
          <w:rFonts w:ascii="Tahoma" w:hAnsi="Tahoma" w:cs="Tahoma"/>
          <w:sz w:val="24"/>
          <w:szCs w:val="24"/>
        </w:rPr>
      </w:pPr>
      <w:r w:rsidRPr="0059455C">
        <w:rPr>
          <w:rFonts w:ascii="Tahoma" w:hAnsi="Tahoma" w:cs="Tahoma"/>
          <w:sz w:val="24"/>
          <w:szCs w:val="24"/>
        </w:rPr>
        <w:t>predlog odloka - prva obravnava</w:t>
      </w:r>
      <w:r w:rsidRPr="0059455C">
        <w:rPr>
          <w:rFonts w:ascii="Tahoma" w:hAnsi="Tahoma" w:cs="Tahoma"/>
          <w:sz w:val="24"/>
          <w:szCs w:val="24"/>
        </w:rPr>
        <w:tab/>
      </w:r>
      <w:r w:rsidRPr="0059455C">
        <w:rPr>
          <w:rFonts w:ascii="Tahoma" w:hAnsi="Tahoma" w:cs="Tahoma"/>
          <w:sz w:val="24"/>
          <w:szCs w:val="24"/>
        </w:rPr>
        <w:tab/>
      </w:r>
      <w:r w:rsidRPr="0059455C">
        <w:rPr>
          <w:rFonts w:ascii="Tahoma" w:hAnsi="Tahoma" w:cs="Tahoma"/>
          <w:sz w:val="24"/>
          <w:szCs w:val="24"/>
        </w:rPr>
        <w:tab/>
      </w:r>
      <w:r w:rsidRPr="0059455C">
        <w:rPr>
          <w:rFonts w:ascii="Tahoma" w:hAnsi="Tahoma" w:cs="Tahoma"/>
          <w:sz w:val="24"/>
          <w:szCs w:val="24"/>
        </w:rPr>
        <w:tab/>
      </w:r>
      <w:r w:rsidRPr="0059455C">
        <w:rPr>
          <w:rFonts w:ascii="Tahoma" w:hAnsi="Tahoma" w:cs="Tahoma"/>
          <w:sz w:val="24"/>
          <w:szCs w:val="24"/>
        </w:rPr>
        <w:tab/>
      </w:r>
      <w:r w:rsidRPr="0059455C">
        <w:rPr>
          <w:rFonts w:ascii="Tahoma" w:hAnsi="Tahoma" w:cs="Tahoma"/>
          <w:sz w:val="24"/>
          <w:szCs w:val="24"/>
        </w:rPr>
        <w:tab/>
        <w:t xml:space="preserve"> </w:t>
      </w:r>
      <w:r w:rsidRPr="0059455C">
        <w:rPr>
          <w:rFonts w:ascii="Tahoma" w:hAnsi="Tahoma" w:cs="Tahoma"/>
          <w:bCs/>
          <w:sz w:val="24"/>
          <w:szCs w:val="24"/>
        </w:rPr>
        <w:t>Župan občine ŠENČUR</w:t>
      </w:r>
      <w:r w:rsidRPr="0059455C">
        <w:rPr>
          <w:rFonts w:ascii="Tahoma" w:hAnsi="Tahoma" w:cs="Tahoma"/>
          <w:sz w:val="24"/>
          <w:szCs w:val="24"/>
        </w:rPr>
        <w:t xml:space="preserve"> </w:t>
      </w:r>
    </w:p>
    <w:p w:rsidR="002A7D30" w:rsidRPr="0059455C" w:rsidRDefault="002A7D30" w:rsidP="0059455C">
      <w:pPr>
        <w:pStyle w:val="BodyText"/>
        <w:ind w:left="5664" w:firstLine="708"/>
        <w:rPr>
          <w:rFonts w:ascii="Tahoma" w:hAnsi="Tahoma" w:cs="Tahoma"/>
          <w:b/>
          <w:sz w:val="24"/>
          <w:szCs w:val="24"/>
        </w:rPr>
      </w:pPr>
      <w:r w:rsidRPr="0059455C">
        <w:rPr>
          <w:rFonts w:ascii="Tahoma" w:hAnsi="Tahoma" w:cs="Tahoma"/>
          <w:sz w:val="24"/>
          <w:szCs w:val="24"/>
        </w:rPr>
        <w:t xml:space="preserve">    Miro Kozelj, l.r.  </w:t>
      </w:r>
    </w:p>
    <w:p w:rsidR="002A7D30" w:rsidRPr="006D3856"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b/>
          <w:sz w:val="24"/>
          <w:szCs w:val="24"/>
        </w:rPr>
      </w:pPr>
      <w:r>
        <w:rPr>
          <w:rFonts w:ascii="Times New Roman" w:hAnsi="Times New Roman"/>
          <w:b/>
          <w:sz w:val="24"/>
          <w:szCs w:val="24"/>
        </w:rPr>
        <w:t>VSEM OBČINAM USTANOVITELJICAM</w:t>
      </w:r>
    </w:p>
    <w:p w:rsidR="002A7D30" w:rsidRPr="006D3856" w:rsidRDefault="002A7D30" w:rsidP="000357EF">
      <w:pPr>
        <w:jc w:val="both"/>
        <w:rPr>
          <w:rFonts w:ascii="Times New Roman" w:hAnsi="Times New Roman"/>
          <w:b/>
          <w:sz w:val="24"/>
          <w:szCs w:val="24"/>
        </w:rPr>
      </w:pPr>
      <w:r>
        <w:rPr>
          <w:rFonts w:ascii="Times New Roman" w:hAnsi="Times New Roman"/>
          <w:b/>
          <w:sz w:val="24"/>
          <w:szCs w:val="24"/>
        </w:rPr>
        <w:t>ZAVODA OZG</w:t>
      </w:r>
    </w:p>
    <w:p w:rsidR="002A7D30" w:rsidRPr="006D3856" w:rsidRDefault="002A7D30" w:rsidP="000357EF">
      <w:pPr>
        <w:jc w:val="both"/>
        <w:rPr>
          <w:rFonts w:ascii="Times New Roman" w:hAnsi="Times New Roman"/>
          <w:sz w:val="24"/>
          <w:szCs w:val="24"/>
        </w:rPr>
      </w:pPr>
    </w:p>
    <w:p w:rsidR="002A7D30" w:rsidRPr="006D3856" w:rsidRDefault="002A7D30" w:rsidP="000357EF">
      <w:pPr>
        <w:jc w:val="both"/>
        <w:rPr>
          <w:rFonts w:ascii="Times New Roman" w:hAnsi="Times New Roman"/>
          <w:sz w:val="24"/>
          <w:szCs w:val="24"/>
        </w:rPr>
      </w:pPr>
    </w:p>
    <w:p w:rsidR="002A7D30" w:rsidRPr="006D3856" w:rsidRDefault="002A7D30" w:rsidP="000357EF">
      <w:pPr>
        <w:jc w:val="both"/>
        <w:rPr>
          <w:rFonts w:ascii="Times New Roman" w:hAnsi="Times New Roman"/>
          <w:b/>
          <w:sz w:val="24"/>
          <w:szCs w:val="24"/>
        </w:rPr>
      </w:pPr>
      <w:r w:rsidRPr="006D3856">
        <w:rPr>
          <w:rFonts w:ascii="Times New Roman" w:hAnsi="Times New Roman"/>
          <w:b/>
          <w:sz w:val="24"/>
          <w:szCs w:val="24"/>
        </w:rPr>
        <w:t>SPREMEMBE ODLOKA O PREOBLIKOVANJU OSNOVNEGA ZDRAVSTVA GORENJSKE</w:t>
      </w:r>
    </w:p>
    <w:p w:rsidR="002A7D30" w:rsidRPr="006D3856" w:rsidRDefault="002A7D30" w:rsidP="000357EF">
      <w:pPr>
        <w:jc w:val="both"/>
        <w:rPr>
          <w:rFonts w:ascii="Times New Roman" w:hAnsi="Times New Roman"/>
          <w:sz w:val="24"/>
          <w:szCs w:val="24"/>
        </w:rPr>
      </w:pPr>
    </w:p>
    <w:p w:rsidR="002A7D30" w:rsidRPr="006D3856" w:rsidRDefault="002A7D30" w:rsidP="000357EF">
      <w:pPr>
        <w:jc w:val="both"/>
        <w:rPr>
          <w:rFonts w:ascii="Times New Roman" w:hAnsi="Times New Roman"/>
          <w:sz w:val="24"/>
          <w:szCs w:val="24"/>
        </w:rPr>
      </w:pPr>
      <w:r w:rsidRPr="006D3856">
        <w:rPr>
          <w:rFonts w:ascii="Times New Roman" w:hAnsi="Times New Roman"/>
          <w:sz w:val="24"/>
          <w:szCs w:val="24"/>
        </w:rPr>
        <w:t>Spoštovani,</w:t>
      </w:r>
    </w:p>
    <w:p w:rsidR="002A7D30" w:rsidRDefault="002A7D30" w:rsidP="000357EF">
      <w:pPr>
        <w:jc w:val="both"/>
        <w:rPr>
          <w:rFonts w:ascii="Times New Roman" w:hAnsi="Times New Roman"/>
          <w:sz w:val="24"/>
          <w:szCs w:val="24"/>
        </w:rPr>
      </w:pPr>
      <w:r>
        <w:rPr>
          <w:rFonts w:ascii="Times New Roman" w:hAnsi="Times New Roman"/>
          <w:sz w:val="24"/>
          <w:szCs w:val="24"/>
        </w:rPr>
        <w:t>Svet zavoda Osnovno zdravstvo Gorenjske je dne 27.03.2012 na svoji 8. Redni seji obravnaval tudi predlog Odloka o spremembah in dopolnitvah Odloka o preoblikovanju Osnovnega zdravstva Gorenjske, ter soglasno potrdil vse predlagane spremembe.</w:t>
      </w:r>
    </w:p>
    <w:p w:rsidR="002A7D30" w:rsidRPr="006D3856" w:rsidRDefault="002A7D30" w:rsidP="000357EF">
      <w:pPr>
        <w:jc w:val="both"/>
        <w:rPr>
          <w:rFonts w:ascii="Times New Roman" w:hAnsi="Times New Roman"/>
          <w:sz w:val="24"/>
          <w:szCs w:val="24"/>
        </w:rPr>
      </w:pPr>
      <w:r>
        <w:rPr>
          <w:rFonts w:ascii="Times New Roman" w:hAnsi="Times New Roman"/>
          <w:sz w:val="24"/>
          <w:szCs w:val="24"/>
        </w:rPr>
        <w:t>Predlagani Odlok</w:t>
      </w:r>
      <w:r w:rsidRPr="006D3856">
        <w:rPr>
          <w:rFonts w:ascii="Times New Roman" w:hAnsi="Times New Roman"/>
          <w:sz w:val="24"/>
          <w:szCs w:val="24"/>
        </w:rPr>
        <w:t xml:space="preserve"> o spremembah in dopolnitvah Odloka o preoblikovanju Osnovnega zdravstva Gorenjske, vsebuje tri poglavitne spremembe in sicer pripojitev Organizacijske enote Zobna poliklinika Kranj k OE Zdravstvenemu domu Kranj, vključitev Občine Gorje ter vključitev predstavnika zaposlenih OE Uprava v Svet OZG</w:t>
      </w:r>
      <w:r>
        <w:rPr>
          <w:rFonts w:ascii="Times New Roman" w:hAnsi="Times New Roman"/>
          <w:sz w:val="24"/>
          <w:szCs w:val="24"/>
        </w:rPr>
        <w:t xml:space="preserve"> in prenos funkcije vodenja OE Uprava na direktorja zavoda</w:t>
      </w:r>
      <w:r w:rsidRPr="006D3856">
        <w:rPr>
          <w:rFonts w:ascii="Times New Roman" w:hAnsi="Times New Roman"/>
          <w:sz w:val="24"/>
          <w:szCs w:val="24"/>
        </w:rPr>
        <w:t>, v sklopu drugih sprememb.</w:t>
      </w:r>
    </w:p>
    <w:p w:rsidR="002A7D30" w:rsidRPr="006D3856" w:rsidRDefault="002A7D30" w:rsidP="000357EF">
      <w:pPr>
        <w:numPr>
          <w:ilvl w:val="0"/>
          <w:numId w:val="1"/>
        </w:numPr>
        <w:jc w:val="both"/>
        <w:rPr>
          <w:rFonts w:ascii="Times New Roman" w:hAnsi="Times New Roman"/>
          <w:b/>
          <w:i/>
          <w:sz w:val="24"/>
          <w:szCs w:val="24"/>
        </w:rPr>
      </w:pPr>
      <w:r w:rsidRPr="006D3856">
        <w:rPr>
          <w:rFonts w:ascii="Times New Roman" w:hAnsi="Times New Roman"/>
          <w:b/>
          <w:i/>
          <w:sz w:val="24"/>
          <w:szCs w:val="24"/>
        </w:rPr>
        <w:t>Vključitev Občine Gorje</w:t>
      </w:r>
    </w:p>
    <w:p w:rsidR="002A7D30" w:rsidRPr="006D3856" w:rsidRDefault="002A7D30" w:rsidP="000357EF">
      <w:pPr>
        <w:jc w:val="both"/>
        <w:rPr>
          <w:rFonts w:ascii="Times New Roman" w:hAnsi="Times New Roman"/>
          <w:sz w:val="24"/>
          <w:szCs w:val="24"/>
        </w:rPr>
      </w:pPr>
      <w:r>
        <w:rPr>
          <w:rFonts w:ascii="Times New Roman" w:hAnsi="Times New Roman"/>
          <w:sz w:val="24"/>
          <w:szCs w:val="24"/>
        </w:rPr>
        <w:t>Občina G</w:t>
      </w:r>
      <w:r w:rsidRPr="006D3856">
        <w:rPr>
          <w:rFonts w:ascii="Times New Roman" w:hAnsi="Times New Roman"/>
          <w:sz w:val="24"/>
          <w:szCs w:val="24"/>
        </w:rPr>
        <w:t>orje je bila ustanov</w:t>
      </w:r>
      <w:r>
        <w:rPr>
          <w:rFonts w:ascii="Times New Roman" w:hAnsi="Times New Roman"/>
          <w:sz w:val="24"/>
          <w:szCs w:val="24"/>
        </w:rPr>
        <w:t>ljena leta 2006 z ločitvijo od O</w:t>
      </w:r>
      <w:r w:rsidRPr="006D3856">
        <w:rPr>
          <w:rFonts w:ascii="Times New Roman" w:hAnsi="Times New Roman"/>
          <w:sz w:val="24"/>
          <w:szCs w:val="24"/>
        </w:rPr>
        <w:t>bčine Bled in vse do sedaj ni imela formalnega statusa ustanoviteljice OZG-ja, saj kot ustanoviteljica ni bila določena v ustanovitvenih aktih zavoda OZG</w:t>
      </w:r>
      <w:r>
        <w:rPr>
          <w:rFonts w:ascii="Times New Roman" w:hAnsi="Times New Roman"/>
          <w:sz w:val="24"/>
          <w:szCs w:val="24"/>
        </w:rPr>
        <w:t>, torej Odloku o preoblikovanju Osnovnega zdravstva Gorenjske (Ur.l. RS, št. 101/2004, 69/2005) in Statutu Osnovnega zdravstva Gorenjske (Ur.l. RS, št. 107/2005, 50/2006)</w:t>
      </w:r>
      <w:r w:rsidRPr="006D3856">
        <w:rPr>
          <w:rFonts w:ascii="Times New Roman" w:hAnsi="Times New Roman"/>
          <w:sz w:val="24"/>
          <w:szCs w:val="24"/>
        </w:rPr>
        <w:t xml:space="preserve">. Zaradi omenjenega tudi ni imela svojega predstavnika v Svetu OZG, ki bi lahko sodeloval in predstavljal interese občine. O nujnosti vključitve Občine Gorje je bilo izpostavljeno tudi že na 3. seji Sveta OZG, kjer je pobuda za ureditev razmerij in vključitev občine, bila dana s strani predstavnice Občine Bled. </w:t>
      </w:r>
    </w:p>
    <w:p w:rsidR="002A7D30" w:rsidRDefault="002A7D30" w:rsidP="000357EF">
      <w:pPr>
        <w:jc w:val="both"/>
        <w:rPr>
          <w:rFonts w:ascii="Times New Roman" w:hAnsi="Times New Roman"/>
          <w:sz w:val="24"/>
          <w:szCs w:val="24"/>
        </w:rPr>
      </w:pPr>
      <w:r w:rsidRPr="006D3856">
        <w:rPr>
          <w:rFonts w:ascii="Times New Roman" w:hAnsi="Times New Roman"/>
          <w:sz w:val="24"/>
          <w:szCs w:val="24"/>
        </w:rPr>
        <w:t xml:space="preserve">V predlagani spremembi odloka se tako Občino Gorje vključi kot polnopravno ustanoviteljico, z vsemi pravicami in obveznostmi v odnosu do zavoda. Posledično se število članov sveta OZG poveča, torej za predstavnika občine Gorje, spremenijo pa se tudi deleži glasov pri Občini Bled, saj določen delež dosedanjih glasov, sedaj pripada Občini Gorje.  </w:t>
      </w:r>
    </w:p>
    <w:p w:rsidR="002A7D30" w:rsidRPr="006D3856" w:rsidRDefault="002A7D30" w:rsidP="000357EF">
      <w:pPr>
        <w:jc w:val="both"/>
        <w:rPr>
          <w:rFonts w:ascii="Times New Roman" w:hAnsi="Times New Roman"/>
          <w:sz w:val="24"/>
          <w:szCs w:val="24"/>
        </w:rPr>
      </w:pPr>
      <w:r w:rsidRPr="006D3856">
        <w:rPr>
          <w:rFonts w:ascii="Times New Roman" w:hAnsi="Times New Roman"/>
          <w:sz w:val="24"/>
          <w:szCs w:val="24"/>
        </w:rPr>
        <w:t xml:space="preserve">Predlagana sprememba je zajeta v 1., </w:t>
      </w:r>
      <w:smartTag w:uri="urn:schemas-microsoft-com:office:smarttags" w:element="metricconverter">
        <w:smartTagPr>
          <w:attr w:name="ProductID" w:val="4. in"/>
        </w:smartTagPr>
        <w:r w:rsidRPr="006D3856">
          <w:rPr>
            <w:rFonts w:ascii="Times New Roman" w:hAnsi="Times New Roman"/>
            <w:sz w:val="24"/>
            <w:szCs w:val="24"/>
          </w:rPr>
          <w:t>4. in</w:t>
        </w:r>
      </w:smartTag>
      <w:r w:rsidRPr="006D3856">
        <w:rPr>
          <w:rFonts w:ascii="Times New Roman" w:hAnsi="Times New Roman"/>
          <w:sz w:val="24"/>
          <w:szCs w:val="24"/>
        </w:rPr>
        <w:t xml:space="preserve"> 5. Členu predlaganega Odloka o spremembah in dopolnitvah Odloka o preoblikovanju OZG.</w:t>
      </w:r>
    </w:p>
    <w:p w:rsidR="002A7D30" w:rsidRPr="006D3856" w:rsidRDefault="002A7D30" w:rsidP="000357EF">
      <w:pPr>
        <w:numPr>
          <w:ilvl w:val="0"/>
          <w:numId w:val="1"/>
        </w:numPr>
        <w:jc w:val="both"/>
        <w:rPr>
          <w:rFonts w:ascii="Times New Roman" w:hAnsi="Times New Roman"/>
          <w:b/>
          <w:i/>
          <w:sz w:val="24"/>
          <w:szCs w:val="24"/>
        </w:rPr>
      </w:pPr>
      <w:r w:rsidRPr="006D3856">
        <w:rPr>
          <w:rFonts w:ascii="Times New Roman" w:hAnsi="Times New Roman"/>
          <w:b/>
          <w:i/>
          <w:sz w:val="24"/>
          <w:szCs w:val="24"/>
        </w:rPr>
        <w:t xml:space="preserve">Pripojitev Zobne Poliklinike Kranj </w:t>
      </w:r>
    </w:p>
    <w:p w:rsidR="002A7D30" w:rsidRPr="006D3856" w:rsidRDefault="002A7D30" w:rsidP="000357EF">
      <w:pPr>
        <w:jc w:val="both"/>
        <w:rPr>
          <w:rFonts w:ascii="Times New Roman" w:hAnsi="Times New Roman"/>
          <w:sz w:val="24"/>
          <w:szCs w:val="24"/>
        </w:rPr>
      </w:pPr>
      <w:r w:rsidRPr="006D3856">
        <w:rPr>
          <w:rFonts w:ascii="Times New Roman" w:hAnsi="Times New Roman"/>
          <w:sz w:val="24"/>
          <w:szCs w:val="24"/>
        </w:rPr>
        <w:t>Pripojitev Z</w:t>
      </w:r>
      <w:r>
        <w:rPr>
          <w:rFonts w:ascii="Times New Roman" w:hAnsi="Times New Roman"/>
          <w:sz w:val="24"/>
          <w:szCs w:val="24"/>
        </w:rPr>
        <w:t>obne poliklinike Kranj (v nadaljevanju ZP Kranj) k Zdravstvenemu domu Kranj (v nadaljevanju ZD Kranj),</w:t>
      </w:r>
      <w:r w:rsidRPr="006D3856">
        <w:rPr>
          <w:rFonts w:ascii="Times New Roman" w:hAnsi="Times New Roman"/>
          <w:sz w:val="24"/>
          <w:szCs w:val="24"/>
        </w:rPr>
        <w:t xml:space="preserve"> je bilo v preteklosti že večkrat izpostavljeno, nazadnje v letu 2011 s strani Mestne občine Kranj </w:t>
      </w:r>
      <w:r>
        <w:rPr>
          <w:rFonts w:ascii="Times New Roman" w:hAnsi="Times New Roman"/>
          <w:sz w:val="24"/>
          <w:szCs w:val="24"/>
        </w:rPr>
        <w:t xml:space="preserve">in sicer </w:t>
      </w:r>
      <w:r w:rsidRPr="006D3856">
        <w:rPr>
          <w:rFonts w:ascii="Times New Roman" w:hAnsi="Times New Roman"/>
          <w:sz w:val="24"/>
          <w:szCs w:val="24"/>
        </w:rPr>
        <w:t>v sklopu racionalizacije delovanja javnih zavod</w:t>
      </w:r>
      <w:r>
        <w:rPr>
          <w:rFonts w:ascii="Times New Roman" w:hAnsi="Times New Roman"/>
          <w:sz w:val="24"/>
          <w:szCs w:val="24"/>
        </w:rPr>
        <w:t>ov, do njegove realizacije pa</w:t>
      </w:r>
      <w:r w:rsidRPr="006D3856">
        <w:rPr>
          <w:rFonts w:ascii="Times New Roman" w:hAnsi="Times New Roman"/>
          <w:sz w:val="24"/>
          <w:szCs w:val="24"/>
        </w:rPr>
        <w:t xml:space="preserve"> </w:t>
      </w:r>
      <w:r>
        <w:rPr>
          <w:rFonts w:ascii="Times New Roman" w:hAnsi="Times New Roman"/>
          <w:sz w:val="24"/>
          <w:szCs w:val="24"/>
        </w:rPr>
        <w:t xml:space="preserve">do sedaj še ni </w:t>
      </w:r>
      <w:r w:rsidRPr="006D3856">
        <w:rPr>
          <w:rFonts w:ascii="Times New Roman" w:hAnsi="Times New Roman"/>
          <w:sz w:val="24"/>
          <w:szCs w:val="24"/>
        </w:rPr>
        <w:t>prišlo. Zadnja leta se je ZP Kranj soočala z odhodom številnih zobozdravnikov v zasebništvo, ter s tem povezanimi drugimi težavami, ki so enoto porinili v nezavidljiv s finančnimi položaj. Enota se je kar nekaj let borila tudi s prevelikim številom zaposlenih na eni strani in nizkim številom zobozdrav</w:t>
      </w:r>
      <w:r>
        <w:rPr>
          <w:rFonts w:ascii="Times New Roman" w:hAnsi="Times New Roman"/>
          <w:sz w:val="24"/>
          <w:szCs w:val="24"/>
        </w:rPr>
        <w:t>nikov</w:t>
      </w:r>
      <w:r w:rsidRPr="006D3856">
        <w:rPr>
          <w:rFonts w:ascii="Times New Roman" w:hAnsi="Times New Roman"/>
          <w:sz w:val="24"/>
          <w:szCs w:val="24"/>
        </w:rPr>
        <w:t xml:space="preserve"> na drugi strani, ki so še ostali in opravljajo zobozdravstveno dejavnost. Poleg tega se je število zaposlenih v zadnjih letih drastično zmanjšalo in danes ZP zaposluje samo še 40 ljudi, kar je izredno malo glede na nekdanjih 150. Pri vsem tem se upravičeno postavlja vprašanje o smotrnosti nadaljnje samostojnosti enote z lastnim vodstvom.</w:t>
      </w:r>
    </w:p>
    <w:p w:rsidR="002A7D30" w:rsidRPr="006D3856" w:rsidRDefault="002A7D30" w:rsidP="000357EF">
      <w:pPr>
        <w:jc w:val="both"/>
        <w:rPr>
          <w:rFonts w:ascii="Times New Roman" w:hAnsi="Times New Roman"/>
          <w:sz w:val="24"/>
          <w:szCs w:val="24"/>
        </w:rPr>
      </w:pPr>
      <w:r w:rsidRPr="006D3856">
        <w:rPr>
          <w:rFonts w:ascii="Times New Roman" w:hAnsi="Times New Roman"/>
          <w:sz w:val="24"/>
          <w:szCs w:val="24"/>
        </w:rPr>
        <w:t>Priključitev bi dejansko pomenila, da bi ZP Kranj v celoti spadala v pristojnost vodenja direktorja OE ZD Kranj, glede na trenutno organizacijo OZG-ja, pa bi lahko dejavnost zobozdravstva imelo svojega vodjo, tako kot so organizirane tudi druge službe (npr. splošna medicina, laboratorij itd). Dolgoročno bi  priključitev lahko prinesla tudi združevanje in posledično zmanjševanje določenega kadra in dejavnosti, ki sedaj potekajo ločeno v obeh enotah, takšen primer sta npr. blagajna in nabava materiala. Gre torej za ukrep, ki predstavlja veliko racionalizacijo poslovanja.</w:t>
      </w:r>
    </w:p>
    <w:p w:rsidR="002A7D30" w:rsidRPr="006D3856" w:rsidRDefault="002A7D30" w:rsidP="000357EF">
      <w:pPr>
        <w:jc w:val="both"/>
        <w:rPr>
          <w:rFonts w:ascii="Times New Roman" w:hAnsi="Times New Roman"/>
          <w:sz w:val="24"/>
          <w:szCs w:val="24"/>
        </w:rPr>
      </w:pPr>
      <w:r w:rsidRPr="006D3856">
        <w:rPr>
          <w:rFonts w:ascii="Times New Roman" w:hAnsi="Times New Roman"/>
          <w:sz w:val="24"/>
          <w:szCs w:val="24"/>
        </w:rPr>
        <w:t xml:space="preserve">Predlagano spremembo vsebuje 3. Člen Odloka o spremembah in dopolnitvah Odloka o preoblikovanju OZG. </w:t>
      </w:r>
    </w:p>
    <w:p w:rsidR="002A7D30" w:rsidRPr="006D3856" w:rsidRDefault="002A7D30" w:rsidP="000357EF">
      <w:pPr>
        <w:numPr>
          <w:ilvl w:val="0"/>
          <w:numId w:val="1"/>
        </w:numPr>
        <w:jc w:val="both"/>
        <w:rPr>
          <w:rFonts w:ascii="Times New Roman" w:hAnsi="Times New Roman"/>
          <w:b/>
          <w:i/>
          <w:sz w:val="24"/>
          <w:szCs w:val="24"/>
        </w:rPr>
      </w:pPr>
      <w:r w:rsidRPr="006D3856">
        <w:rPr>
          <w:rFonts w:ascii="Times New Roman" w:hAnsi="Times New Roman"/>
          <w:b/>
          <w:i/>
          <w:sz w:val="24"/>
          <w:szCs w:val="24"/>
        </w:rPr>
        <w:t>Druge spremembe</w:t>
      </w:r>
    </w:p>
    <w:p w:rsidR="002A7D30" w:rsidRDefault="002A7D30" w:rsidP="000357EF">
      <w:pPr>
        <w:jc w:val="both"/>
        <w:rPr>
          <w:rFonts w:ascii="Times New Roman" w:hAnsi="Times New Roman"/>
          <w:sz w:val="24"/>
          <w:szCs w:val="24"/>
        </w:rPr>
      </w:pPr>
      <w:r w:rsidRPr="006D3856">
        <w:rPr>
          <w:rFonts w:ascii="Times New Roman" w:hAnsi="Times New Roman"/>
          <w:sz w:val="24"/>
          <w:szCs w:val="24"/>
        </w:rPr>
        <w:t>V okviru tretjega sklopa sprememb Odloka o preoblikovanju OZG, smo uvrstili še vključitev predstavnika zaposlenih OE Uprava v Svet OZG</w:t>
      </w:r>
      <w:r>
        <w:rPr>
          <w:rFonts w:ascii="Times New Roman" w:hAnsi="Times New Roman"/>
          <w:sz w:val="24"/>
          <w:szCs w:val="24"/>
        </w:rPr>
        <w:t xml:space="preserve"> ter prenos funkcije vodenja OE Uprava na direktorja zavoda.</w:t>
      </w:r>
    </w:p>
    <w:p w:rsidR="002A7D30" w:rsidRPr="006D3856" w:rsidRDefault="002A7D30" w:rsidP="000357EF">
      <w:pPr>
        <w:jc w:val="both"/>
        <w:rPr>
          <w:rFonts w:ascii="Times New Roman" w:hAnsi="Times New Roman"/>
          <w:sz w:val="24"/>
          <w:szCs w:val="24"/>
        </w:rPr>
      </w:pPr>
      <w:r>
        <w:rPr>
          <w:rFonts w:ascii="Times New Roman" w:hAnsi="Times New Roman"/>
          <w:sz w:val="24"/>
          <w:szCs w:val="24"/>
        </w:rPr>
        <w:t>Trenutno veljavni Statut OZG-ja v 22. Členu določa, da ima vsaka Organizacijska enota Osnovnega zdravstva Gorenjske, svojega predstavnika v svetu zavoda, pri čemer pa je OE Uprava izrecno izključena. Vključitev predstavnika zaposlenih OE Uprava</w:t>
      </w:r>
      <w:r w:rsidRPr="006D3856">
        <w:rPr>
          <w:rFonts w:ascii="Times New Roman" w:hAnsi="Times New Roman"/>
          <w:sz w:val="24"/>
          <w:szCs w:val="24"/>
        </w:rPr>
        <w:t xml:space="preserve"> pomeni, da bodo na prihodnjih volitvah tudi zaposleni v OE Uprava lahko volili svojega predstavnika. Do spremembe v številu članov Sveta OZG</w:t>
      </w:r>
      <w:r>
        <w:rPr>
          <w:rFonts w:ascii="Times New Roman" w:hAnsi="Times New Roman"/>
          <w:sz w:val="24"/>
          <w:szCs w:val="24"/>
        </w:rPr>
        <w:t xml:space="preserve"> in v deležu glasov, ki pripada posameznemu predstavniku zaposlenih,</w:t>
      </w:r>
      <w:r w:rsidRPr="006D3856">
        <w:rPr>
          <w:rFonts w:ascii="Times New Roman" w:hAnsi="Times New Roman"/>
          <w:sz w:val="24"/>
          <w:szCs w:val="24"/>
        </w:rPr>
        <w:t xml:space="preserve"> pa ne bo prišlo, saj bo ZP s priključitvijo izgubila svojega predstavnika v Svetu OZG. </w:t>
      </w:r>
      <w:r>
        <w:rPr>
          <w:rFonts w:ascii="Times New Roman" w:hAnsi="Times New Roman"/>
          <w:sz w:val="24"/>
          <w:szCs w:val="24"/>
        </w:rPr>
        <w:t>Predlagana sprememba prinaša predvsem enakopravno izenačenje položaja zaposlenih v vseh Organizacijskih enotah znotraj zavoda OZG.</w:t>
      </w:r>
    </w:p>
    <w:p w:rsidR="002A7D30" w:rsidRPr="006D3856" w:rsidRDefault="002A7D30" w:rsidP="000357EF">
      <w:pPr>
        <w:jc w:val="both"/>
        <w:rPr>
          <w:rFonts w:ascii="Times New Roman" w:hAnsi="Times New Roman"/>
          <w:sz w:val="24"/>
          <w:szCs w:val="24"/>
        </w:rPr>
      </w:pPr>
      <w:r w:rsidRPr="006D3856">
        <w:rPr>
          <w:rFonts w:ascii="Times New Roman" w:hAnsi="Times New Roman"/>
          <w:sz w:val="24"/>
          <w:szCs w:val="24"/>
        </w:rPr>
        <w:t xml:space="preserve">Druga pomembnejša sprememba pa je ta, da direktor zavoda, poleg obstoječih zadolžitev, prevzame še vodenje OE Uprava. Odlok namreč v </w:t>
      </w:r>
      <w:smartTag w:uri="urn:schemas-microsoft-com:office:smarttags" w:element="metricconverter">
        <w:smartTagPr>
          <w:attr w:name="ProductID" w:val="24. In"/>
        </w:smartTagPr>
        <w:r w:rsidRPr="006D3856">
          <w:rPr>
            <w:rFonts w:ascii="Times New Roman" w:hAnsi="Times New Roman"/>
            <w:sz w:val="24"/>
            <w:szCs w:val="24"/>
          </w:rPr>
          <w:t>24. In</w:t>
        </w:r>
      </w:smartTag>
      <w:r w:rsidRPr="006D3856">
        <w:rPr>
          <w:rFonts w:ascii="Times New Roman" w:hAnsi="Times New Roman"/>
          <w:sz w:val="24"/>
          <w:szCs w:val="24"/>
        </w:rPr>
        <w:t xml:space="preserve"> </w:t>
      </w:r>
      <w:r>
        <w:rPr>
          <w:rFonts w:ascii="Times New Roman" w:hAnsi="Times New Roman"/>
          <w:sz w:val="24"/>
          <w:szCs w:val="24"/>
        </w:rPr>
        <w:t>25. Členu določa, da posamezno O</w:t>
      </w:r>
      <w:r w:rsidRPr="006D3856">
        <w:rPr>
          <w:rFonts w:ascii="Times New Roman" w:hAnsi="Times New Roman"/>
          <w:sz w:val="24"/>
          <w:szCs w:val="24"/>
        </w:rPr>
        <w:t>rganizacijsko enoto vodi direktor ter določa tudi pogoje za njegovo imenovanje in njegovo pristojnosti. OE Uprava nima lastnega direktorja, do sedaj je deloma te posle že opravljal direktor zavoda. Gre torej za nujno potrebno formalno ureditev, na podlagi katere bo direktor zavoda lahko polnopravno opravljal tudi posle</w:t>
      </w:r>
      <w:r>
        <w:rPr>
          <w:rFonts w:ascii="Times New Roman" w:hAnsi="Times New Roman"/>
          <w:sz w:val="24"/>
          <w:szCs w:val="24"/>
        </w:rPr>
        <w:t xml:space="preserve"> vodenja OE Uprava</w:t>
      </w:r>
      <w:r w:rsidRPr="006D3856">
        <w:rPr>
          <w:rFonts w:ascii="Times New Roman" w:hAnsi="Times New Roman"/>
          <w:sz w:val="24"/>
          <w:szCs w:val="24"/>
        </w:rPr>
        <w:t>, pri čemer pa predlagana sprememba ne posega v samo organizacijo delovanja zavoda OZG in nima nobenih finančnih posledic.</w:t>
      </w:r>
    </w:p>
    <w:p w:rsidR="002A7D30" w:rsidRPr="00DA4CBD" w:rsidRDefault="002A7D30" w:rsidP="000357EF">
      <w:pPr>
        <w:jc w:val="both"/>
        <w:rPr>
          <w:rFonts w:ascii="Times New Roman" w:hAnsi="Times New Roman"/>
          <w:sz w:val="24"/>
          <w:szCs w:val="24"/>
        </w:rPr>
      </w:pPr>
      <w:r w:rsidRPr="006D3856">
        <w:rPr>
          <w:rFonts w:ascii="Times New Roman" w:hAnsi="Times New Roman"/>
          <w:sz w:val="24"/>
          <w:szCs w:val="24"/>
        </w:rPr>
        <w:t xml:space="preserve"> Predlagano spremembo vsebuje 6. Člen Odloka o spremembah in dopolnitvah Odloka o preoblikovanju OZG. </w:t>
      </w:r>
    </w:p>
    <w:p w:rsidR="002A7D30" w:rsidRPr="006D3856" w:rsidRDefault="002A7D30" w:rsidP="000357EF">
      <w:pPr>
        <w:numPr>
          <w:ilvl w:val="0"/>
          <w:numId w:val="1"/>
        </w:numPr>
        <w:jc w:val="both"/>
        <w:rPr>
          <w:rFonts w:ascii="Times New Roman" w:hAnsi="Times New Roman"/>
          <w:b/>
          <w:i/>
          <w:sz w:val="24"/>
          <w:szCs w:val="24"/>
        </w:rPr>
      </w:pPr>
      <w:r w:rsidRPr="006D3856">
        <w:rPr>
          <w:rFonts w:ascii="Times New Roman" w:hAnsi="Times New Roman"/>
          <w:b/>
          <w:i/>
          <w:sz w:val="24"/>
          <w:szCs w:val="24"/>
        </w:rPr>
        <w:t>Zaključek</w:t>
      </w:r>
    </w:p>
    <w:p w:rsidR="002A7D30" w:rsidRPr="006D3856" w:rsidRDefault="002A7D30" w:rsidP="000357EF">
      <w:pPr>
        <w:jc w:val="both"/>
        <w:rPr>
          <w:rFonts w:ascii="Times New Roman" w:hAnsi="Times New Roman"/>
          <w:sz w:val="24"/>
          <w:szCs w:val="24"/>
        </w:rPr>
      </w:pPr>
      <w:r w:rsidRPr="006D3856">
        <w:rPr>
          <w:rFonts w:ascii="Times New Roman" w:hAnsi="Times New Roman"/>
          <w:sz w:val="24"/>
          <w:szCs w:val="24"/>
        </w:rPr>
        <w:t xml:space="preserve">Pripojitev OE ZP Kanj k OE ZD Kranj, predstavlja eno izmed statusnih sprememb zavoda. Odlok o preoblikovanju OZG-ja </w:t>
      </w:r>
      <w:r>
        <w:rPr>
          <w:rFonts w:ascii="Times New Roman" w:hAnsi="Times New Roman"/>
          <w:sz w:val="24"/>
          <w:szCs w:val="24"/>
        </w:rPr>
        <w:t xml:space="preserve">v </w:t>
      </w:r>
      <w:smartTag w:uri="urn:schemas-microsoft-com:office:smarttags" w:element="metricconverter">
        <w:smartTagPr>
          <w:attr w:name="ProductID" w:val="2. In"/>
        </w:smartTagPr>
        <w:r>
          <w:rPr>
            <w:rFonts w:ascii="Times New Roman" w:hAnsi="Times New Roman"/>
            <w:sz w:val="24"/>
            <w:szCs w:val="24"/>
          </w:rPr>
          <w:t>2. In</w:t>
        </w:r>
      </w:smartTag>
      <w:r>
        <w:rPr>
          <w:rFonts w:ascii="Times New Roman" w:hAnsi="Times New Roman"/>
          <w:sz w:val="24"/>
          <w:szCs w:val="24"/>
        </w:rPr>
        <w:t xml:space="preserve"> 3. Odstavku 4. Člena </w:t>
      </w:r>
      <w:r w:rsidRPr="006D3856">
        <w:rPr>
          <w:rFonts w:ascii="Times New Roman" w:hAnsi="Times New Roman"/>
          <w:sz w:val="24"/>
          <w:szCs w:val="24"/>
        </w:rPr>
        <w:t>določa, da je sprejem odločitve o tej statusni spremembi v pristojnosti občin ustanoviteljic, ki morajo odločitev sprejeti soglasno, svet OZG pa je tisti organ, ki občinam ustanoviteljicam statusno spremembo predlaga, nazadnje pa je potrebna še objava v Uradnem listu RS. S sprejemom Odloka o spremembah in dopolnitvah Odloka o preoblikovanju OZG, bo potrebna tudi uskladitev sprememb v Statutu OZG-ja, za katerega velja, da predlagane spremembe potrdi Svet OZG, potem pa jih soglasno sprejmejo vse občine ustanoviteljice, kar bo obravnavano na eni prihodnjih sej</w:t>
      </w:r>
      <w:r>
        <w:rPr>
          <w:rFonts w:ascii="Times New Roman" w:hAnsi="Times New Roman"/>
          <w:sz w:val="24"/>
          <w:szCs w:val="24"/>
        </w:rPr>
        <w:t xml:space="preserve"> Sveta OZG</w:t>
      </w:r>
      <w:r w:rsidRPr="006D3856">
        <w:rPr>
          <w:rFonts w:ascii="Times New Roman" w:hAnsi="Times New Roman"/>
          <w:sz w:val="24"/>
          <w:szCs w:val="24"/>
        </w:rPr>
        <w:t>.</w:t>
      </w:r>
    </w:p>
    <w:p w:rsidR="002A7D30" w:rsidRPr="006D3856" w:rsidRDefault="002A7D30" w:rsidP="000357EF">
      <w:pPr>
        <w:jc w:val="both"/>
        <w:rPr>
          <w:rFonts w:ascii="Times New Roman" w:hAnsi="Times New Roman"/>
          <w:sz w:val="24"/>
          <w:szCs w:val="24"/>
        </w:rPr>
      </w:pPr>
      <w:r>
        <w:rPr>
          <w:rFonts w:ascii="Times New Roman" w:hAnsi="Times New Roman"/>
          <w:sz w:val="24"/>
          <w:szCs w:val="24"/>
        </w:rPr>
        <w:t>V prilogi tega dopisa se nahaja besedilo Odloka o spremembah in dopolnitvah Odloka o preoblikovanju Osnovnega zdravstva Gorenjske, za katerega predlagamo da ga uvrstite in sprejmete na eni prihodnjih sej občinskega sveta.</w:t>
      </w:r>
    </w:p>
    <w:p w:rsidR="002A7D30" w:rsidRPr="006D3856" w:rsidRDefault="002A7D30" w:rsidP="000357EF">
      <w:pPr>
        <w:jc w:val="both"/>
        <w:rPr>
          <w:rFonts w:ascii="Times New Roman" w:hAnsi="Times New Roman"/>
          <w:sz w:val="24"/>
          <w:szCs w:val="24"/>
        </w:rPr>
      </w:pPr>
    </w:p>
    <w:p w:rsidR="002A7D30" w:rsidRPr="006D3856" w:rsidRDefault="002A7D30" w:rsidP="000357EF">
      <w:pPr>
        <w:jc w:val="both"/>
        <w:rPr>
          <w:rFonts w:ascii="Times New Roman" w:hAnsi="Times New Roman"/>
          <w:sz w:val="24"/>
          <w:szCs w:val="24"/>
        </w:rPr>
      </w:pPr>
      <w:r>
        <w:rPr>
          <w:rFonts w:ascii="Times New Roman" w:hAnsi="Times New Roman"/>
          <w:sz w:val="24"/>
          <w:szCs w:val="24"/>
        </w:rPr>
        <w:t>S spoštovanjem,</w:t>
      </w:r>
    </w:p>
    <w:p w:rsidR="002A7D30" w:rsidRPr="006D3856" w:rsidRDefault="002A7D30" w:rsidP="000357EF">
      <w:pPr>
        <w:jc w:val="both"/>
        <w:rPr>
          <w:rFonts w:ascii="Times New Roman" w:hAnsi="Times New Roman"/>
          <w:sz w:val="24"/>
          <w:szCs w:val="24"/>
        </w:rPr>
      </w:pPr>
    </w:p>
    <w:p w:rsidR="002A7D30" w:rsidRPr="006D3856" w:rsidRDefault="002A7D30" w:rsidP="000357EF">
      <w:pPr>
        <w:jc w:val="both"/>
        <w:rPr>
          <w:rFonts w:ascii="Times New Roman" w:hAnsi="Times New Roman"/>
          <w:sz w:val="24"/>
          <w:szCs w:val="24"/>
        </w:rPr>
      </w:pPr>
    </w:p>
    <w:p w:rsidR="002A7D30" w:rsidRPr="006D3856" w:rsidRDefault="002A7D30" w:rsidP="000357E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Direktor zavoda</w:t>
      </w:r>
    </w:p>
    <w:p w:rsidR="002A7D30" w:rsidRPr="006D3856" w:rsidRDefault="002A7D30" w:rsidP="000357E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Jože Veternik, univ.dipl.ekon.</w:t>
      </w: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Default="002A7D30" w:rsidP="000357EF">
      <w:pPr>
        <w:jc w:val="both"/>
        <w:rPr>
          <w:rFonts w:ascii="Times New Roman" w:hAnsi="Times New Roman"/>
          <w:sz w:val="24"/>
          <w:szCs w:val="24"/>
        </w:rPr>
      </w:pPr>
    </w:p>
    <w:p w:rsidR="002A7D30" w:rsidRPr="00EF46C8" w:rsidRDefault="002A7D30" w:rsidP="00FB2D89">
      <w:pPr>
        <w:jc w:val="both"/>
        <w:rPr>
          <w:rFonts w:ascii="Times New Roman" w:hAnsi="Times New Roman"/>
          <w:sz w:val="24"/>
          <w:szCs w:val="24"/>
        </w:rPr>
      </w:pPr>
      <w:r w:rsidRPr="00EF46C8">
        <w:rPr>
          <w:rFonts w:ascii="Times New Roman" w:hAnsi="Times New Roman"/>
          <w:sz w:val="24"/>
          <w:szCs w:val="24"/>
        </w:rPr>
        <w:t>Na podlagi Odloka o preoblikovanju Osnovnega zdravstva Gorenjske (Ur. list RS, št. 101/04</w:t>
      </w:r>
      <w:r>
        <w:rPr>
          <w:rFonts w:ascii="Times New Roman" w:hAnsi="Times New Roman"/>
          <w:sz w:val="24"/>
          <w:szCs w:val="24"/>
        </w:rPr>
        <w:t>, 69/2005)</w:t>
      </w:r>
      <w:r w:rsidRPr="00EF46C8">
        <w:rPr>
          <w:rFonts w:ascii="Times New Roman" w:hAnsi="Times New Roman"/>
          <w:sz w:val="24"/>
          <w:szCs w:val="24"/>
        </w:rPr>
        <w:t xml:space="preserve"> ter</w:t>
      </w:r>
    </w:p>
    <w:p w:rsidR="002A7D30" w:rsidRDefault="002A7D30" w:rsidP="00FB2D89">
      <w:pPr>
        <w:pStyle w:val="BodyText"/>
        <w:numPr>
          <w:ilvl w:val="0"/>
          <w:numId w:val="3"/>
        </w:numPr>
        <w:tabs>
          <w:tab w:val="left" w:pos="284"/>
        </w:tabs>
        <w:rPr>
          <w:sz w:val="24"/>
          <w:szCs w:val="24"/>
        </w:rPr>
      </w:pPr>
      <w:r w:rsidRPr="00EF46C8">
        <w:rPr>
          <w:sz w:val="24"/>
          <w:szCs w:val="24"/>
        </w:rPr>
        <w:t xml:space="preserve">16. člena statuta Občine Bled </w:t>
      </w:r>
      <w:r>
        <w:rPr>
          <w:sz w:val="24"/>
          <w:szCs w:val="24"/>
        </w:rPr>
        <w:t>(Ur. list RS, št. 67/2009 – uradno prečiščeno besedilo</w:t>
      </w:r>
      <w:r w:rsidRPr="00EF46C8">
        <w:rPr>
          <w:sz w:val="24"/>
          <w:szCs w:val="24"/>
        </w:rPr>
        <w:t>),</w:t>
      </w:r>
    </w:p>
    <w:p w:rsidR="002A7D30" w:rsidRDefault="002A7D30" w:rsidP="00FB2D89">
      <w:pPr>
        <w:pStyle w:val="BodyText"/>
        <w:numPr>
          <w:ilvl w:val="0"/>
          <w:numId w:val="3"/>
        </w:numPr>
        <w:tabs>
          <w:tab w:val="left" w:pos="284"/>
        </w:tabs>
        <w:rPr>
          <w:sz w:val="24"/>
          <w:szCs w:val="24"/>
        </w:rPr>
      </w:pPr>
      <w:r w:rsidRPr="00694A61">
        <w:rPr>
          <w:sz w:val="24"/>
          <w:szCs w:val="24"/>
        </w:rPr>
        <w:t>16. člena statuta Občine Bohinj (Ur. vestnik občine Bohinj</w:t>
      </w:r>
      <w:r>
        <w:rPr>
          <w:sz w:val="24"/>
          <w:szCs w:val="24"/>
        </w:rPr>
        <w:t>,</w:t>
      </w:r>
      <w:r w:rsidRPr="00694A61">
        <w:rPr>
          <w:sz w:val="24"/>
          <w:szCs w:val="24"/>
        </w:rPr>
        <w:t xml:space="preserve"> št. 8/2007),</w:t>
      </w:r>
    </w:p>
    <w:p w:rsidR="002A7D30" w:rsidRPr="002158B2" w:rsidRDefault="002A7D30" w:rsidP="00FB2D89">
      <w:pPr>
        <w:pStyle w:val="BodyText"/>
        <w:numPr>
          <w:ilvl w:val="0"/>
          <w:numId w:val="3"/>
        </w:numPr>
        <w:tabs>
          <w:tab w:val="left" w:pos="284"/>
        </w:tabs>
        <w:rPr>
          <w:sz w:val="24"/>
          <w:szCs w:val="24"/>
        </w:rPr>
      </w:pPr>
      <w:r w:rsidRPr="002158B2">
        <w:rPr>
          <w:sz w:val="24"/>
          <w:szCs w:val="24"/>
        </w:rPr>
        <w:t>16. člena statuta Občine Cerklje (Ur. vestnik občine Cerklje, št. 3/2010),</w:t>
      </w:r>
    </w:p>
    <w:p w:rsidR="002A7D30" w:rsidRPr="00EF46C8" w:rsidRDefault="002A7D30" w:rsidP="00FB2D89">
      <w:pPr>
        <w:numPr>
          <w:ilvl w:val="0"/>
          <w:numId w:val="4"/>
        </w:numPr>
        <w:spacing w:after="0" w:line="240" w:lineRule="auto"/>
        <w:jc w:val="both"/>
        <w:rPr>
          <w:rFonts w:ascii="Times New Roman" w:hAnsi="Times New Roman"/>
          <w:sz w:val="24"/>
          <w:szCs w:val="24"/>
        </w:rPr>
      </w:pPr>
      <w:r w:rsidRPr="00EF46C8">
        <w:rPr>
          <w:rFonts w:ascii="Times New Roman" w:hAnsi="Times New Roman"/>
          <w:sz w:val="24"/>
          <w:szCs w:val="24"/>
        </w:rPr>
        <w:t>16 člena statuta Občine Gorenja vas – Poljane (Ur. vestnik Gor</w:t>
      </w:r>
      <w:r>
        <w:rPr>
          <w:rFonts w:ascii="Times New Roman" w:hAnsi="Times New Roman"/>
          <w:sz w:val="24"/>
          <w:szCs w:val="24"/>
        </w:rPr>
        <w:t>enjske</w:t>
      </w:r>
      <w:r w:rsidRPr="00EF46C8">
        <w:rPr>
          <w:rFonts w:ascii="Times New Roman" w:hAnsi="Times New Roman"/>
          <w:sz w:val="24"/>
          <w:szCs w:val="24"/>
        </w:rPr>
        <w:t>, št.</w:t>
      </w:r>
      <w:r>
        <w:rPr>
          <w:rFonts w:ascii="Times New Roman" w:hAnsi="Times New Roman"/>
          <w:sz w:val="24"/>
          <w:szCs w:val="24"/>
        </w:rPr>
        <w:t xml:space="preserve"> </w:t>
      </w:r>
      <w:r w:rsidRPr="00EF46C8">
        <w:rPr>
          <w:rFonts w:ascii="Times New Roman" w:hAnsi="Times New Roman"/>
          <w:sz w:val="24"/>
          <w:szCs w:val="24"/>
        </w:rPr>
        <w:t>22/</w:t>
      </w:r>
      <w:r>
        <w:rPr>
          <w:rFonts w:ascii="Times New Roman" w:hAnsi="Times New Roman"/>
          <w:sz w:val="24"/>
          <w:szCs w:val="24"/>
        </w:rPr>
        <w:t>1999,</w:t>
      </w:r>
      <w:r w:rsidRPr="00EF46C8">
        <w:rPr>
          <w:rFonts w:ascii="Times New Roman" w:hAnsi="Times New Roman"/>
          <w:sz w:val="24"/>
          <w:szCs w:val="24"/>
        </w:rPr>
        <w:t xml:space="preserve"> 80/2001),</w:t>
      </w:r>
    </w:p>
    <w:p w:rsidR="002A7D30" w:rsidRPr="00EF46C8" w:rsidRDefault="002A7D30" w:rsidP="00FB2D8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13</w:t>
      </w:r>
      <w:r w:rsidRPr="00EF46C8">
        <w:rPr>
          <w:rFonts w:ascii="Times New Roman" w:hAnsi="Times New Roman"/>
          <w:sz w:val="24"/>
          <w:szCs w:val="24"/>
        </w:rPr>
        <w:t>. člena statuta Občine Jesenice (Ur.</w:t>
      </w:r>
      <w:r>
        <w:rPr>
          <w:rFonts w:ascii="Times New Roman" w:hAnsi="Times New Roman"/>
          <w:sz w:val="24"/>
          <w:szCs w:val="24"/>
        </w:rPr>
        <w:t xml:space="preserve"> list RS, št. 1/2006, 102/2007, 34/2009</w:t>
      </w:r>
      <w:r w:rsidRPr="00EF46C8">
        <w:rPr>
          <w:rFonts w:ascii="Times New Roman" w:hAnsi="Times New Roman"/>
          <w:sz w:val="24"/>
          <w:szCs w:val="24"/>
        </w:rPr>
        <w:t>),</w:t>
      </w:r>
    </w:p>
    <w:p w:rsidR="002A7D30" w:rsidRPr="00EF46C8" w:rsidRDefault="002A7D30" w:rsidP="00FB2D89">
      <w:pPr>
        <w:numPr>
          <w:ilvl w:val="0"/>
          <w:numId w:val="6"/>
        </w:numPr>
        <w:spacing w:after="0" w:line="240" w:lineRule="auto"/>
        <w:jc w:val="both"/>
        <w:rPr>
          <w:rFonts w:ascii="Times New Roman" w:hAnsi="Times New Roman"/>
          <w:sz w:val="24"/>
          <w:szCs w:val="24"/>
        </w:rPr>
      </w:pPr>
      <w:r w:rsidRPr="00EF46C8">
        <w:rPr>
          <w:rFonts w:ascii="Times New Roman" w:hAnsi="Times New Roman"/>
          <w:sz w:val="24"/>
          <w:szCs w:val="24"/>
        </w:rPr>
        <w:t>20.</w:t>
      </w:r>
      <w:r>
        <w:rPr>
          <w:rFonts w:ascii="Times New Roman" w:hAnsi="Times New Roman"/>
          <w:sz w:val="24"/>
          <w:szCs w:val="24"/>
        </w:rPr>
        <w:t xml:space="preserve"> </w:t>
      </w:r>
      <w:r w:rsidRPr="00EF46C8">
        <w:rPr>
          <w:rFonts w:ascii="Times New Roman" w:hAnsi="Times New Roman"/>
          <w:sz w:val="24"/>
          <w:szCs w:val="24"/>
        </w:rPr>
        <w:t>člena statuta Občine Jezersko (Ur. vestnik Gor</w:t>
      </w:r>
      <w:r>
        <w:rPr>
          <w:rFonts w:ascii="Times New Roman" w:hAnsi="Times New Roman"/>
          <w:sz w:val="24"/>
          <w:szCs w:val="24"/>
        </w:rPr>
        <w:t xml:space="preserve">enjske, št. 20/2002, </w:t>
      </w:r>
      <w:r w:rsidRPr="00EF46C8">
        <w:rPr>
          <w:rFonts w:ascii="Times New Roman" w:hAnsi="Times New Roman"/>
          <w:sz w:val="24"/>
          <w:szCs w:val="24"/>
        </w:rPr>
        <w:t>23/</w:t>
      </w:r>
      <w:r>
        <w:rPr>
          <w:rFonts w:ascii="Times New Roman" w:hAnsi="Times New Roman"/>
          <w:sz w:val="24"/>
          <w:szCs w:val="24"/>
        </w:rPr>
        <w:t>20</w:t>
      </w:r>
      <w:r w:rsidRPr="00EF46C8">
        <w:rPr>
          <w:rFonts w:ascii="Times New Roman" w:hAnsi="Times New Roman"/>
          <w:sz w:val="24"/>
          <w:szCs w:val="24"/>
        </w:rPr>
        <w:t>02</w:t>
      </w:r>
      <w:r>
        <w:rPr>
          <w:rFonts w:ascii="Times New Roman" w:hAnsi="Times New Roman"/>
          <w:sz w:val="24"/>
          <w:szCs w:val="24"/>
        </w:rPr>
        <w:t>, 28/2003</w:t>
      </w:r>
      <w:r w:rsidRPr="00EF46C8">
        <w:rPr>
          <w:rFonts w:ascii="Times New Roman" w:hAnsi="Times New Roman"/>
          <w:sz w:val="24"/>
          <w:szCs w:val="24"/>
        </w:rPr>
        <w:t>),</w:t>
      </w:r>
    </w:p>
    <w:p w:rsidR="002A7D30" w:rsidRPr="00EF46C8" w:rsidRDefault="002A7D30" w:rsidP="00FB2D89">
      <w:pPr>
        <w:numPr>
          <w:ilvl w:val="0"/>
          <w:numId w:val="7"/>
        </w:numPr>
        <w:spacing w:after="0" w:line="240" w:lineRule="auto"/>
        <w:jc w:val="both"/>
        <w:rPr>
          <w:rFonts w:ascii="Times New Roman" w:hAnsi="Times New Roman"/>
          <w:sz w:val="24"/>
          <w:szCs w:val="24"/>
        </w:rPr>
      </w:pPr>
      <w:r w:rsidRPr="00EF46C8">
        <w:rPr>
          <w:rFonts w:ascii="Times New Roman" w:hAnsi="Times New Roman"/>
          <w:sz w:val="24"/>
          <w:szCs w:val="24"/>
        </w:rPr>
        <w:t xml:space="preserve">16. člena statuta Občine Kranjska gora (Ur. </w:t>
      </w:r>
      <w:r>
        <w:rPr>
          <w:rFonts w:ascii="Times New Roman" w:hAnsi="Times New Roman"/>
          <w:sz w:val="24"/>
          <w:szCs w:val="24"/>
        </w:rPr>
        <w:t>list RS</w:t>
      </w:r>
      <w:r w:rsidRPr="00EF46C8">
        <w:rPr>
          <w:rFonts w:ascii="Times New Roman" w:hAnsi="Times New Roman"/>
          <w:sz w:val="24"/>
          <w:szCs w:val="24"/>
        </w:rPr>
        <w:t>, št.</w:t>
      </w:r>
      <w:r>
        <w:rPr>
          <w:rFonts w:ascii="Times New Roman" w:hAnsi="Times New Roman"/>
          <w:sz w:val="24"/>
          <w:szCs w:val="24"/>
        </w:rPr>
        <w:t xml:space="preserve"> 55/2007, 45/2010</w:t>
      </w:r>
      <w:r w:rsidRPr="00EF46C8">
        <w:rPr>
          <w:rFonts w:ascii="Times New Roman" w:hAnsi="Times New Roman"/>
          <w:sz w:val="24"/>
          <w:szCs w:val="24"/>
        </w:rPr>
        <w:t xml:space="preserve">), </w:t>
      </w:r>
    </w:p>
    <w:p w:rsidR="002A7D30" w:rsidRPr="00EF46C8" w:rsidRDefault="002A7D30" w:rsidP="00FB2D89">
      <w:pPr>
        <w:numPr>
          <w:ilvl w:val="0"/>
          <w:numId w:val="7"/>
        </w:numPr>
        <w:spacing w:after="0" w:line="240" w:lineRule="auto"/>
        <w:jc w:val="both"/>
        <w:rPr>
          <w:rFonts w:ascii="Times New Roman" w:hAnsi="Times New Roman"/>
          <w:sz w:val="24"/>
          <w:szCs w:val="24"/>
        </w:rPr>
      </w:pPr>
      <w:r w:rsidRPr="00EF46C8">
        <w:rPr>
          <w:rFonts w:ascii="Times New Roman" w:hAnsi="Times New Roman"/>
          <w:sz w:val="24"/>
          <w:szCs w:val="24"/>
        </w:rPr>
        <w:t xml:space="preserve">18. člena statuta Mestne občine Kranj (Ur. list RS, št. </w:t>
      </w:r>
      <w:r>
        <w:rPr>
          <w:rFonts w:ascii="Times New Roman" w:hAnsi="Times New Roman"/>
          <w:sz w:val="24"/>
          <w:szCs w:val="24"/>
        </w:rPr>
        <w:t>33/2007</w:t>
      </w:r>
      <w:r w:rsidRPr="00EF46C8">
        <w:rPr>
          <w:rFonts w:ascii="Times New Roman" w:hAnsi="Times New Roman"/>
          <w:sz w:val="24"/>
          <w:szCs w:val="24"/>
        </w:rPr>
        <w:t>),</w:t>
      </w:r>
    </w:p>
    <w:p w:rsidR="002A7D30" w:rsidRPr="00EF46C8" w:rsidRDefault="002A7D30" w:rsidP="00FB2D8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12</w:t>
      </w:r>
      <w:r w:rsidRPr="00EF46C8">
        <w:rPr>
          <w:rFonts w:ascii="Times New Roman" w:hAnsi="Times New Roman"/>
          <w:sz w:val="24"/>
          <w:szCs w:val="24"/>
        </w:rPr>
        <w:t>. člena statuta Občine Naklo (Ur.</w:t>
      </w:r>
      <w:r>
        <w:rPr>
          <w:rFonts w:ascii="Times New Roman" w:hAnsi="Times New Roman"/>
          <w:sz w:val="24"/>
          <w:szCs w:val="24"/>
        </w:rPr>
        <w:t xml:space="preserve"> list RS, št. 88/2007</w:t>
      </w:r>
      <w:r w:rsidRPr="00EF46C8">
        <w:rPr>
          <w:rFonts w:ascii="Times New Roman" w:hAnsi="Times New Roman"/>
          <w:sz w:val="24"/>
          <w:szCs w:val="24"/>
        </w:rPr>
        <w:t>),</w:t>
      </w:r>
    </w:p>
    <w:p w:rsidR="002A7D30" w:rsidRPr="00EF46C8" w:rsidRDefault="002A7D30" w:rsidP="00FB2D8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16</w:t>
      </w:r>
      <w:r w:rsidRPr="00EF46C8">
        <w:rPr>
          <w:rFonts w:ascii="Times New Roman" w:hAnsi="Times New Roman"/>
          <w:sz w:val="24"/>
          <w:szCs w:val="24"/>
        </w:rPr>
        <w:t>.</w:t>
      </w:r>
      <w:r>
        <w:rPr>
          <w:rFonts w:ascii="Times New Roman" w:hAnsi="Times New Roman"/>
          <w:sz w:val="24"/>
          <w:szCs w:val="24"/>
        </w:rPr>
        <w:t xml:space="preserve"> </w:t>
      </w:r>
      <w:r w:rsidRPr="00EF46C8">
        <w:rPr>
          <w:rFonts w:ascii="Times New Roman" w:hAnsi="Times New Roman"/>
          <w:sz w:val="24"/>
          <w:szCs w:val="24"/>
        </w:rPr>
        <w:t xml:space="preserve">člena statuta Občine Preddvor (Ur. </w:t>
      </w:r>
      <w:r>
        <w:rPr>
          <w:rFonts w:ascii="Times New Roman" w:hAnsi="Times New Roman"/>
          <w:sz w:val="24"/>
          <w:szCs w:val="24"/>
        </w:rPr>
        <w:t>list RS, št. 8/2009</w:t>
      </w:r>
      <w:r w:rsidRPr="00EF46C8">
        <w:rPr>
          <w:rFonts w:ascii="Times New Roman" w:hAnsi="Times New Roman"/>
          <w:sz w:val="24"/>
          <w:szCs w:val="24"/>
        </w:rPr>
        <w:t xml:space="preserve">), </w:t>
      </w:r>
    </w:p>
    <w:p w:rsidR="002A7D30" w:rsidRPr="00EF46C8" w:rsidRDefault="002A7D30" w:rsidP="00FB2D89">
      <w:pPr>
        <w:numPr>
          <w:ilvl w:val="0"/>
          <w:numId w:val="10"/>
        </w:numPr>
        <w:spacing w:after="0" w:line="240" w:lineRule="auto"/>
        <w:jc w:val="both"/>
        <w:rPr>
          <w:rFonts w:ascii="Times New Roman" w:hAnsi="Times New Roman"/>
          <w:sz w:val="24"/>
          <w:szCs w:val="24"/>
        </w:rPr>
      </w:pPr>
      <w:r w:rsidRPr="00EF46C8">
        <w:rPr>
          <w:rFonts w:ascii="Times New Roman" w:hAnsi="Times New Roman"/>
          <w:sz w:val="24"/>
          <w:szCs w:val="24"/>
        </w:rPr>
        <w:t>16. člena statuta Občine Radovljica (Ur. vestnik Gor</w:t>
      </w:r>
      <w:r>
        <w:rPr>
          <w:rFonts w:ascii="Times New Roman" w:hAnsi="Times New Roman"/>
          <w:sz w:val="24"/>
          <w:szCs w:val="24"/>
        </w:rPr>
        <w:t>enjske</w:t>
      </w:r>
      <w:r w:rsidRPr="00EF46C8">
        <w:rPr>
          <w:rFonts w:ascii="Times New Roman" w:hAnsi="Times New Roman"/>
          <w:sz w:val="24"/>
          <w:szCs w:val="24"/>
        </w:rPr>
        <w:t>, št. 23/</w:t>
      </w:r>
      <w:r>
        <w:rPr>
          <w:rFonts w:ascii="Times New Roman" w:hAnsi="Times New Roman"/>
          <w:sz w:val="24"/>
          <w:szCs w:val="24"/>
        </w:rPr>
        <w:t>19</w:t>
      </w:r>
      <w:r w:rsidRPr="00EF46C8">
        <w:rPr>
          <w:rFonts w:ascii="Times New Roman" w:hAnsi="Times New Roman"/>
          <w:sz w:val="24"/>
          <w:szCs w:val="24"/>
        </w:rPr>
        <w:t>99, 19/</w:t>
      </w:r>
      <w:r>
        <w:rPr>
          <w:rFonts w:ascii="Times New Roman" w:hAnsi="Times New Roman"/>
          <w:sz w:val="24"/>
          <w:szCs w:val="24"/>
        </w:rPr>
        <w:t>20</w:t>
      </w:r>
      <w:r w:rsidRPr="00EF46C8">
        <w:rPr>
          <w:rFonts w:ascii="Times New Roman" w:hAnsi="Times New Roman"/>
          <w:sz w:val="24"/>
          <w:szCs w:val="24"/>
        </w:rPr>
        <w:t>00),</w:t>
      </w:r>
    </w:p>
    <w:p w:rsidR="002A7D30" w:rsidRPr="00EF46C8" w:rsidRDefault="002A7D30" w:rsidP="00FB2D89">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24</w:t>
      </w:r>
      <w:r w:rsidRPr="00EF46C8">
        <w:rPr>
          <w:rFonts w:ascii="Times New Roman" w:hAnsi="Times New Roman"/>
          <w:sz w:val="24"/>
          <w:szCs w:val="24"/>
        </w:rPr>
        <w:t xml:space="preserve">. člena statuta Občine Šenčur (Ur. </w:t>
      </w:r>
      <w:r>
        <w:rPr>
          <w:rFonts w:ascii="Times New Roman" w:hAnsi="Times New Roman"/>
          <w:sz w:val="24"/>
          <w:szCs w:val="24"/>
        </w:rPr>
        <w:t>list RS, št. 9/2004, 25/2006</w:t>
      </w:r>
      <w:r w:rsidRPr="00EF46C8">
        <w:rPr>
          <w:rFonts w:ascii="Times New Roman" w:hAnsi="Times New Roman"/>
          <w:sz w:val="24"/>
          <w:szCs w:val="24"/>
        </w:rPr>
        <w:t>),</w:t>
      </w:r>
    </w:p>
    <w:p w:rsidR="002A7D30" w:rsidRPr="00EF46C8" w:rsidRDefault="002A7D30" w:rsidP="00FB2D89">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16</w:t>
      </w:r>
      <w:r w:rsidRPr="00EF46C8">
        <w:rPr>
          <w:rFonts w:ascii="Times New Roman" w:hAnsi="Times New Roman"/>
          <w:sz w:val="24"/>
          <w:szCs w:val="24"/>
        </w:rPr>
        <w:t>. člena statuta Občine Škofja Loka ( Ur.</w:t>
      </w:r>
      <w:r>
        <w:rPr>
          <w:rFonts w:ascii="Times New Roman" w:hAnsi="Times New Roman"/>
          <w:sz w:val="24"/>
          <w:szCs w:val="24"/>
        </w:rPr>
        <w:t xml:space="preserve"> </w:t>
      </w:r>
      <w:r w:rsidRPr="00EF46C8">
        <w:rPr>
          <w:rFonts w:ascii="Times New Roman" w:hAnsi="Times New Roman"/>
          <w:sz w:val="24"/>
          <w:szCs w:val="24"/>
        </w:rPr>
        <w:t xml:space="preserve">list RS, št. </w:t>
      </w:r>
      <w:r>
        <w:rPr>
          <w:rFonts w:ascii="Times New Roman" w:hAnsi="Times New Roman"/>
          <w:sz w:val="24"/>
          <w:szCs w:val="24"/>
        </w:rPr>
        <w:t>33/2010</w:t>
      </w:r>
      <w:r w:rsidRPr="00EF46C8">
        <w:rPr>
          <w:rFonts w:ascii="Times New Roman" w:hAnsi="Times New Roman"/>
          <w:sz w:val="24"/>
          <w:szCs w:val="24"/>
        </w:rPr>
        <w:t>),</w:t>
      </w:r>
    </w:p>
    <w:p w:rsidR="002A7D30" w:rsidRPr="00EF46C8" w:rsidRDefault="002A7D30" w:rsidP="00FB2D89">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18</w:t>
      </w:r>
      <w:r w:rsidRPr="00EF46C8">
        <w:rPr>
          <w:rFonts w:ascii="Times New Roman" w:hAnsi="Times New Roman"/>
          <w:sz w:val="24"/>
          <w:szCs w:val="24"/>
        </w:rPr>
        <w:t>. člena statuta Občine Tržič (Ur.</w:t>
      </w:r>
      <w:r>
        <w:rPr>
          <w:rFonts w:ascii="Times New Roman" w:hAnsi="Times New Roman"/>
          <w:sz w:val="24"/>
          <w:szCs w:val="24"/>
        </w:rPr>
        <w:t xml:space="preserve"> </w:t>
      </w:r>
      <w:r w:rsidRPr="00EF46C8">
        <w:rPr>
          <w:rFonts w:ascii="Times New Roman" w:hAnsi="Times New Roman"/>
          <w:sz w:val="24"/>
          <w:szCs w:val="24"/>
        </w:rPr>
        <w:t>list RS, št. 15/</w:t>
      </w:r>
      <w:r>
        <w:rPr>
          <w:rFonts w:ascii="Times New Roman" w:hAnsi="Times New Roman"/>
          <w:sz w:val="24"/>
          <w:szCs w:val="24"/>
        </w:rPr>
        <w:t>19</w:t>
      </w:r>
      <w:r w:rsidRPr="00EF46C8">
        <w:rPr>
          <w:rFonts w:ascii="Times New Roman" w:hAnsi="Times New Roman"/>
          <w:sz w:val="24"/>
          <w:szCs w:val="24"/>
        </w:rPr>
        <w:t>99, 20/</w:t>
      </w:r>
      <w:r>
        <w:rPr>
          <w:rFonts w:ascii="Times New Roman" w:hAnsi="Times New Roman"/>
          <w:sz w:val="24"/>
          <w:szCs w:val="24"/>
        </w:rPr>
        <w:t>20</w:t>
      </w:r>
      <w:r w:rsidRPr="00EF46C8">
        <w:rPr>
          <w:rFonts w:ascii="Times New Roman" w:hAnsi="Times New Roman"/>
          <w:sz w:val="24"/>
          <w:szCs w:val="24"/>
        </w:rPr>
        <w:t>01 in 79/</w:t>
      </w:r>
      <w:r>
        <w:rPr>
          <w:rFonts w:ascii="Times New Roman" w:hAnsi="Times New Roman"/>
          <w:sz w:val="24"/>
          <w:szCs w:val="24"/>
        </w:rPr>
        <w:t>20</w:t>
      </w:r>
      <w:r w:rsidRPr="00EF46C8">
        <w:rPr>
          <w:rFonts w:ascii="Times New Roman" w:hAnsi="Times New Roman"/>
          <w:sz w:val="24"/>
          <w:szCs w:val="24"/>
        </w:rPr>
        <w:t>01),</w:t>
      </w:r>
    </w:p>
    <w:p w:rsidR="002A7D30" w:rsidRPr="00EF46C8" w:rsidRDefault="002A7D30" w:rsidP="00FB2D89">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16</w:t>
      </w:r>
      <w:r w:rsidRPr="00EF46C8">
        <w:rPr>
          <w:rFonts w:ascii="Times New Roman" w:hAnsi="Times New Roman"/>
          <w:sz w:val="24"/>
          <w:szCs w:val="24"/>
        </w:rPr>
        <w:t xml:space="preserve">. člena statuta Občine Železniki (Ur. </w:t>
      </w:r>
      <w:r>
        <w:rPr>
          <w:rFonts w:ascii="Times New Roman" w:hAnsi="Times New Roman"/>
          <w:sz w:val="24"/>
          <w:szCs w:val="24"/>
        </w:rPr>
        <w:t>list RS, št. 46/2009, 47/2010)</w:t>
      </w:r>
      <w:r w:rsidRPr="00EF46C8">
        <w:rPr>
          <w:rFonts w:ascii="Times New Roman" w:hAnsi="Times New Roman"/>
          <w:sz w:val="24"/>
          <w:szCs w:val="24"/>
        </w:rPr>
        <w:t>,</w:t>
      </w:r>
    </w:p>
    <w:p w:rsidR="002A7D30" w:rsidRPr="00EF46C8" w:rsidRDefault="002A7D30" w:rsidP="00FB2D89">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16</w:t>
      </w:r>
      <w:r w:rsidRPr="00EF46C8">
        <w:rPr>
          <w:rFonts w:ascii="Times New Roman" w:hAnsi="Times New Roman"/>
          <w:sz w:val="24"/>
          <w:szCs w:val="24"/>
        </w:rPr>
        <w:t>. člena statuta Občine Žiri (Ur. vestnik Gor</w:t>
      </w:r>
      <w:r>
        <w:rPr>
          <w:rFonts w:ascii="Times New Roman" w:hAnsi="Times New Roman"/>
          <w:sz w:val="24"/>
          <w:szCs w:val="24"/>
        </w:rPr>
        <w:t>enjske</w:t>
      </w:r>
      <w:r w:rsidRPr="00EF46C8">
        <w:rPr>
          <w:rFonts w:ascii="Times New Roman" w:hAnsi="Times New Roman"/>
          <w:sz w:val="24"/>
          <w:szCs w:val="24"/>
        </w:rPr>
        <w:t>, št. 18/</w:t>
      </w:r>
      <w:r>
        <w:rPr>
          <w:rFonts w:ascii="Times New Roman" w:hAnsi="Times New Roman"/>
          <w:sz w:val="24"/>
          <w:szCs w:val="24"/>
        </w:rPr>
        <w:t>19</w:t>
      </w:r>
      <w:r w:rsidRPr="00EF46C8">
        <w:rPr>
          <w:rFonts w:ascii="Times New Roman" w:hAnsi="Times New Roman"/>
          <w:sz w:val="24"/>
          <w:szCs w:val="24"/>
        </w:rPr>
        <w:t>99),</w:t>
      </w:r>
    </w:p>
    <w:p w:rsidR="002A7D30" w:rsidRPr="00EF46C8" w:rsidRDefault="002A7D30" w:rsidP="00FB2D89">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EF46C8">
        <w:rPr>
          <w:rFonts w:ascii="Times New Roman" w:hAnsi="Times New Roman"/>
          <w:sz w:val="24"/>
          <w:szCs w:val="24"/>
        </w:rPr>
        <w:t>18. člena statuta Občine Žirovnica (Ur.</w:t>
      </w:r>
      <w:r>
        <w:rPr>
          <w:rFonts w:ascii="Times New Roman" w:hAnsi="Times New Roman"/>
          <w:sz w:val="24"/>
          <w:szCs w:val="24"/>
        </w:rPr>
        <w:t xml:space="preserve"> </w:t>
      </w:r>
      <w:r w:rsidRPr="00EF46C8">
        <w:rPr>
          <w:rFonts w:ascii="Times New Roman" w:hAnsi="Times New Roman"/>
          <w:sz w:val="24"/>
          <w:szCs w:val="24"/>
        </w:rPr>
        <w:t>list R</w:t>
      </w:r>
      <w:r>
        <w:rPr>
          <w:rFonts w:ascii="Times New Roman" w:hAnsi="Times New Roman"/>
          <w:sz w:val="24"/>
          <w:szCs w:val="24"/>
        </w:rPr>
        <w:t>S, št. 23/1999, 71/2001,</w:t>
      </w:r>
      <w:r w:rsidRPr="00EF46C8">
        <w:rPr>
          <w:rFonts w:ascii="Times New Roman" w:hAnsi="Times New Roman"/>
          <w:sz w:val="24"/>
          <w:szCs w:val="24"/>
        </w:rPr>
        <w:t>109/</w:t>
      </w:r>
      <w:r>
        <w:rPr>
          <w:rFonts w:ascii="Times New Roman" w:hAnsi="Times New Roman"/>
          <w:sz w:val="24"/>
          <w:szCs w:val="24"/>
        </w:rPr>
        <w:t>20</w:t>
      </w:r>
      <w:r w:rsidRPr="00EF46C8">
        <w:rPr>
          <w:rFonts w:ascii="Times New Roman" w:hAnsi="Times New Roman"/>
          <w:sz w:val="24"/>
          <w:szCs w:val="24"/>
        </w:rPr>
        <w:t>01</w:t>
      </w:r>
      <w:r>
        <w:rPr>
          <w:rFonts w:ascii="Times New Roman" w:hAnsi="Times New Roman"/>
          <w:sz w:val="24"/>
          <w:szCs w:val="24"/>
        </w:rPr>
        <w:t>, 39/2006, 61/2007, 98/2009</w:t>
      </w:r>
      <w:r w:rsidRPr="00EF46C8">
        <w:rPr>
          <w:rFonts w:ascii="Times New Roman" w:hAnsi="Times New Roman"/>
          <w:sz w:val="24"/>
          <w:szCs w:val="24"/>
        </w:rPr>
        <w:t xml:space="preserve">),   </w:t>
      </w:r>
    </w:p>
    <w:p w:rsidR="002A7D30" w:rsidRPr="00EF46C8" w:rsidRDefault="002A7D30" w:rsidP="00FB2D89">
      <w:pPr>
        <w:jc w:val="both"/>
        <w:rPr>
          <w:rFonts w:ascii="Times New Roman" w:hAnsi="Times New Roman"/>
          <w:sz w:val="24"/>
          <w:szCs w:val="24"/>
        </w:rPr>
      </w:pPr>
      <w:r w:rsidRPr="00EF46C8">
        <w:rPr>
          <w:rFonts w:ascii="Times New Roman" w:hAnsi="Times New Roman"/>
          <w:sz w:val="24"/>
          <w:szCs w:val="24"/>
        </w:rPr>
        <w:t xml:space="preserve">      </w:t>
      </w:r>
    </w:p>
    <w:p w:rsidR="002A7D30" w:rsidRPr="00EF46C8" w:rsidRDefault="002A7D30" w:rsidP="00FB2D89">
      <w:pPr>
        <w:jc w:val="both"/>
        <w:rPr>
          <w:rFonts w:ascii="Times New Roman" w:hAnsi="Times New Roman"/>
          <w:sz w:val="24"/>
          <w:szCs w:val="24"/>
        </w:rPr>
      </w:pPr>
      <w:r w:rsidRPr="00EF46C8">
        <w:rPr>
          <w:rFonts w:ascii="Times New Roman" w:hAnsi="Times New Roman"/>
          <w:sz w:val="24"/>
          <w:szCs w:val="24"/>
        </w:rPr>
        <w:t xml:space="preserve"> je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Bled na_______ seji, dne ______,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Bohinj na______ seji, dne_______,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Cerklje na _____seji, dne ______,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Gorenja vas – Poljane na _______ seji, dne_______,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Jesenice na_______ seji, dne _______,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Jezersko na_______ seji, dne ______,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Kranjska gora na______ seji, dne ______, </w:t>
      </w:r>
    </w:p>
    <w:p w:rsidR="002A7D30" w:rsidRPr="002C3B4F" w:rsidRDefault="002A7D30" w:rsidP="00FB2D89">
      <w:pPr>
        <w:spacing w:after="0" w:line="240" w:lineRule="auto"/>
        <w:jc w:val="both"/>
        <w:rPr>
          <w:rFonts w:ascii="Times New Roman" w:hAnsi="Times New Roman"/>
          <w:sz w:val="24"/>
          <w:szCs w:val="24"/>
        </w:rPr>
      </w:pPr>
      <w:r>
        <w:rPr>
          <w:rFonts w:ascii="Times New Roman" w:hAnsi="Times New Roman"/>
          <w:sz w:val="24"/>
          <w:szCs w:val="24"/>
        </w:rPr>
        <w:t>Občinski s</w:t>
      </w:r>
      <w:r w:rsidRPr="002C3B4F">
        <w:rPr>
          <w:rFonts w:ascii="Times New Roman" w:hAnsi="Times New Roman"/>
          <w:sz w:val="24"/>
          <w:szCs w:val="24"/>
        </w:rPr>
        <w:t xml:space="preserve">vet  Mestne občine Kranj na_____ seji, dne ______,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Naklo na _____ seji, dne ______, </w:t>
      </w:r>
    </w:p>
    <w:p w:rsidR="002A7D30" w:rsidRPr="002C3B4F" w:rsidRDefault="002A7D30" w:rsidP="00FB2D89">
      <w:pPr>
        <w:spacing w:after="0" w:line="240" w:lineRule="auto"/>
        <w:jc w:val="both"/>
        <w:rPr>
          <w:rFonts w:ascii="Times New Roman" w:hAnsi="Times New Roman"/>
          <w:sz w:val="24"/>
          <w:szCs w:val="24"/>
        </w:rPr>
      </w:pPr>
      <w:r w:rsidRPr="002C3B4F">
        <w:rPr>
          <w:rFonts w:ascii="Times New Roman" w:hAnsi="Times New Roman"/>
          <w:sz w:val="24"/>
          <w:szCs w:val="24"/>
        </w:rPr>
        <w:t xml:space="preserve">Občinski svet Občine Preddvor na _____  seji, dne ______, </w:t>
      </w:r>
    </w:p>
    <w:p w:rsidR="002A7D30" w:rsidRPr="002C3B4F" w:rsidRDefault="002A7D30" w:rsidP="00FB2D89">
      <w:pPr>
        <w:pStyle w:val="BodyTextIndent"/>
        <w:tabs>
          <w:tab w:val="clear" w:pos="284"/>
        </w:tabs>
        <w:ind w:left="0" w:firstLine="0"/>
        <w:rPr>
          <w:szCs w:val="24"/>
        </w:rPr>
      </w:pPr>
      <w:r w:rsidRPr="002C3B4F">
        <w:rPr>
          <w:szCs w:val="24"/>
        </w:rPr>
        <w:t xml:space="preserve">Občinski svet Občine Radovljica na ______ seji, dne _____, </w:t>
      </w:r>
    </w:p>
    <w:p w:rsidR="002A7D30" w:rsidRPr="002C3B4F" w:rsidRDefault="002A7D30" w:rsidP="00FB2D89">
      <w:pPr>
        <w:pStyle w:val="BodyTextIndent"/>
        <w:tabs>
          <w:tab w:val="clear" w:pos="284"/>
        </w:tabs>
        <w:ind w:left="0" w:firstLine="0"/>
        <w:rPr>
          <w:szCs w:val="24"/>
        </w:rPr>
      </w:pPr>
      <w:r w:rsidRPr="002C3B4F">
        <w:rPr>
          <w:szCs w:val="24"/>
        </w:rPr>
        <w:t xml:space="preserve">Občinski svet Občine Šenčur na ______ seji, dne ______,  </w:t>
      </w:r>
    </w:p>
    <w:p w:rsidR="002A7D30" w:rsidRPr="002C3B4F" w:rsidRDefault="002A7D30" w:rsidP="00FB2D89">
      <w:pPr>
        <w:pStyle w:val="BodyTextIndent"/>
        <w:tabs>
          <w:tab w:val="clear" w:pos="284"/>
        </w:tabs>
        <w:ind w:left="0" w:firstLine="0"/>
        <w:rPr>
          <w:szCs w:val="24"/>
        </w:rPr>
      </w:pPr>
      <w:r w:rsidRPr="002C3B4F">
        <w:rPr>
          <w:szCs w:val="24"/>
        </w:rPr>
        <w:t xml:space="preserve">Občinski svet Občine Škofja Loka na _____  seji, dne ______, </w:t>
      </w:r>
    </w:p>
    <w:p w:rsidR="002A7D30" w:rsidRPr="002C3B4F" w:rsidRDefault="002A7D30" w:rsidP="00FB2D89">
      <w:pPr>
        <w:pStyle w:val="BodyTextIndent"/>
        <w:tabs>
          <w:tab w:val="clear" w:pos="284"/>
        </w:tabs>
        <w:ind w:left="0" w:firstLine="0"/>
        <w:rPr>
          <w:szCs w:val="24"/>
        </w:rPr>
      </w:pPr>
      <w:r w:rsidRPr="002C3B4F">
        <w:rPr>
          <w:szCs w:val="24"/>
        </w:rPr>
        <w:t xml:space="preserve">Občinski  svet Občine Tržič na _____  seji, dne _______,  </w:t>
      </w:r>
    </w:p>
    <w:p w:rsidR="002A7D30" w:rsidRPr="002C3B4F" w:rsidRDefault="002A7D30" w:rsidP="00FB2D89">
      <w:pPr>
        <w:pStyle w:val="BodyTextIndent"/>
        <w:tabs>
          <w:tab w:val="clear" w:pos="284"/>
        </w:tabs>
        <w:ind w:left="0" w:firstLine="0"/>
        <w:rPr>
          <w:szCs w:val="24"/>
        </w:rPr>
      </w:pPr>
      <w:r w:rsidRPr="002C3B4F">
        <w:rPr>
          <w:szCs w:val="24"/>
        </w:rPr>
        <w:t xml:space="preserve">Občinski  svet Občine Železniki  na ______ seji, dne _______, </w:t>
      </w:r>
    </w:p>
    <w:p w:rsidR="002A7D30" w:rsidRPr="002C3B4F" w:rsidRDefault="002A7D30" w:rsidP="00FB2D89">
      <w:pPr>
        <w:pStyle w:val="BodyTextIndent"/>
        <w:tabs>
          <w:tab w:val="clear" w:pos="284"/>
        </w:tabs>
        <w:ind w:left="0" w:firstLine="0"/>
        <w:rPr>
          <w:szCs w:val="24"/>
        </w:rPr>
      </w:pPr>
      <w:r w:rsidRPr="002C3B4F">
        <w:rPr>
          <w:szCs w:val="24"/>
        </w:rPr>
        <w:t xml:space="preserve">Občinski svet Občine Žiri na ____ seji, dne_______, </w:t>
      </w:r>
    </w:p>
    <w:p w:rsidR="002A7D30" w:rsidRPr="002C3B4F" w:rsidRDefault="002A7D30" w:rsidP="00FB2D89">
      <w:pPr>
        <w:pStyle w:val="BodyTextIndent"/>
        <w:tabs>
          <w:tab w:val="clear" w:pos="284"/>
        </w:tabs>
        <w:ind w:left="0" w:firstLine="0"/>
        <w:rPr>
          <w:szCs w:val="24"/>
        </w:rPr>
      </w:pPr>
      <w:r w:rsidRPr="002C3B4F">
        <w:rPr>
          <w:szCs w:val="24"/>
        </w:rPr>
        <w:t xml:space="preserve">Občinski svet Občine Žirovnica na_____ seji, dne _______, </w:t>
      </w:r>
    </w:p>
    <w:p w:rsidR="002A7D30" w:rsidRPr="002C3B4F" w:rsidRDefault="002A7D30" w:rsidP="00FB2D89">
      <w:pPr>
        <w:pStyle w:val="BodyTextIndent"/>
        <w:tabs>
          <w:tab w:val="clear" w:pos="284"/>
        </w:tabs>
        <w:ind w:left="0" w:firstLine="0"/>
        <w:rPr>
          <w:i/>
          <w:szCs w:val="24"/>
        </w:rPr>
      </w:pPr>
    </w:p>
    <w:p w:rsidR="002A7D30" w:rsidRPr="002C3B4F" w:rsidRDefault="002A7D30" w:rsidP="00FB2D89">
      <w:pPr>
        <w:jc w:val="both"/>
        <w:rPr>
          <w:rFonts w:ascii="Times New Roman" w:hAnsi="Times New Roman"/>
          <w:sz w:val="24"/>
          <w:szCs w:val="24"/>
        </w:rPr>
      </w:pPr>
      <w:r w:rsidRPr="002C3B4F">
        <w:rPr>
          <w:rFonts w:ascii="Times New Roman" w:hAnsi="Times New Roman"/>
          <w:sz w:val="24"/>
          <w:szCs w:val="24"/>
        </w:rPr>
        <w:t>sprejel</w:t>
      </w:r>
    </w:p>
    <w:p w:rsidR="002A7D30" w:rsidRDefault="002A7D30" w:rsidP="00FB2D89">
      <w:pPr>
        <w:spacing w:after="0" w:line="240" w:lineRule="auto"/>
        <w:jc w:val="both"/>
        <w:rPr>
          <w:rFonts w:ascii="Times New Roman" w:hAnsi="Times New Roman"/>
          <w:b/>
          <w:sz w:val="24"/>
          <w:szCs w:val="24"/>
        </w:rPr>
      </w:pPr>
    </w:p>
    <w:p w:rsidR="002A7D30" w:rsidRDefault="002A7D30" w:rsidP="00FB2D89">
      <w:pPr>
        <w:spacing w:after="0" w:line="240" w:lineRule="auto"/>
        <w:jc w:val="both"/>
        <w:rPr>
          <w:rFonts w:ascii="Times New Roman" w:hAnsi="Times New Roman"/>
          <w:b/>
          <w:sz w:val="24"/>
          <w:szCs w:val="24"/>
        </w:rPr>
      </w:pPr>
    </w:p>
    <w:p w:rsidR="002A7D30" w:rsidRPr="00EF46C8" w:rsidRDefault="002A7D30" w:rsidP="00FB2D89">
      <w:pPr>
        <w:spacing w:after="0" w:line="240" w:lineRule="auto"/>
        <w:jc w:val="both"/>
        <w:rPr>
          <w:rFonts w:ascii="Times New Roman" w:hAnsi="Times New Roman"/>
          <w:b/>
          <w:sz w:val="24"/>
          <w:szCs w:val="24"/>
        </w:rPr>
      </w:pPr>
    </w:p>
    <w:p w:rsidR="002A7D30" w:rsidRPr="00EF46C8" w:rsidRDefault="002A7D30" w:rsidP="00FB2D89">
      <w:pPr>
        <w:spacing w:after="0" w:line="240" w:lineRule="auto"/>
        <w:jc w:val="center"/>
        <w:rPr>
          <w:rFonts w:ascii="Times New Roman" w:hAnsi="Times New Roman"/>
          <w:b/>
          <w:sz w:val="24"/>
          <w:szCs w:val="24"/>
        </w:rPr>
      </w:pPr>
    </w:p>
    <w:p w:rsidR="002A7D30" w:rsidRPr="00EF46C8" w:rsidRDefault="002A7D30" w:rsidP="00FB2D89">
      <w:pPr>
        <w:spacing w:after="0" w:line="240" w:lineRule="auto"/>
        <w:rPr>
          <w:rFonts w:ascii="Times New Roman" w:hAnsi="Times New Roman"/>
          <w:b/>
          <w:sz w:val="24"/>
          <w:szCs w:val="24"/>
        </w:rPr>
      </w:pPr>
    </w:p>
    <w:p w:rsidR="002A7D30" w:rsidRPr="00EF46C8" w:rsidRDefault="002A7D30" w:rsidP="00FB2D89">
      <w:pPr>
        <w:spacing w:after="0" w:line="240" w:lineRule="auto"/>
        <w:jc w:val="center"/>
        <w:rPr>
          <w:rFonts w:ascii="Times New Roman" w:hAnsi="Times New Roman"/>
          <w:b/>
          <w:sz w:val="24"/>
          <w:szCs w:val="24"/>
        </w:rPr>
      </w:pPr>
      <w:r w:rsidRPr="00EF46C8">
        <w:rPr>
          <w:rFonts w:ascii="Times New Roman" w:hAnsi="Times New Roman"/>
          <w:b/>
          <w:sz w:val="24"/>
          <w:szCs w:val="24"/>
        </w:rPr>
        <w:t>ODLOK O SPREMEMBAH IN DOPOLNITVAH</w:t>
      </w:r>
    </w:p>
    <w:p w:rsidR="002A7D30" w:rsidRPr="00EF46C8" w:rsidRDefault="002A7D30" w:rsidP="00FB2D89">
      <w:pPr>
        <w:spacing w:after="0" w:line="240" w:lineRule="auto"/>
        <w:jc w:val="center"/>
        <w:rPr>
          <w:rFonts w:ascii="Times New Roman" w:hAnsi="Times New Roman"/>
          <w:b/>
          <w:sz w:val="24"/>
          <w:szCs w:val="24"/>
        </w:rPr>
      </w:pPr>
      <w:r w:rsidRPr="00EF46C8">
        <w:rPr>
          <w:rFonts w:ascii="Times New Roman" w:hAnsi="Times New Roman"/>
          <w:b/>
          <w:sz w:val="24"/>
          <w:szCs w:val="24"/>
        </w:rPr>
        <w:t>ODLOKA O PREOBLIKOVANJU OSNOVNEGA ZDRAVSTVA GORENJSKE</w:t>
      </w:r>
    </w:p>
    <w:p w:rsidR="002A7D30" w:rsidRPr="00EF46C8" w:rsidRDefault="002A7D30" w:rsidP="00FB2D89">
      <w:pPr>
        <w:spacing w:after="0" w:line="240" w:lineRule="auto"/>
        <w:jc w:val="center"/>
        <w:rPr>
          <w:rFonts w:ascii="Times New Roman" w:hAnsi="Times New Roman"/>
          <w:sz w:val="24"/>
          <w:szCs w:val="24"/>
        </w:rPr>
      </w:pPr>
    </w:p>
    <w:p w:rsidR="002A7D30" w:rsidRPr="00EF46C8" w:rsidRDefault="002A7D30" w:rsidP="00FB2D89">
      <w:pPr>
        <w:spacing w:after="0" w:line="240" w:lineRule="auto"/>
        <w:jc w:val="center"/>
        <w:rPr>
          <w:rFonts w:ascii="Times New Roman" w:hAnsi="Times New Roman"/>
          <w:sz w:val="24"/>
          <w:szCs w:val="24"/>
        </w:rPr>
      </w:pPr>
    </w:p>
    <w:p w:rsidR="002A7D30" w:rsidRPr="00EF46C8" w:rsidRDefault="002A7D30" w:rsidP="00FB2D89">
      <w:pPr>
        <w:pStyle w:val="ListParagraph"/>
        <w:numPr>
          <w:ilvl w:val="0"/>
          <w:numId w:val="2"/>
        </w:numPr>
        <w:spacing w:after="0" w:line="240" w:lineRule="auto"/>
        <w:jc w:val="center"/>
        <w:rPr>
          <w:rFonts w:ascii="Times New Roman" w:hAnsi="Times New Roman"/>
          <w:sz w:val="24"/>
          <w:szCs w:val="24"/>
        </w:rPr>
      </w:pPr>
      <w:r w:rsidRPr="00EF46C8">
        <w:rPr>
          <w:rFonts w:ascii="Times New Roman" w:hAnsi="Times New Roman"/>
          <w:sz w:val="24"/>
          <w:szCs w:val="24"/>
        </w:rPr>
        <w:t>Člen</w:t>
      </w:r>
    </w:p>
    <w:p w:rsidR="002A7D30" w:rsidRPr="00EF46C8" w:rsidRDefault="002A7D30" w:rsidP="00FB2D89">
      <w:pPr>
        <w:pStyle w:val="ListParagraph"/>
        <w:spacing w:after="0" w:line="240" w:lineRule="auto"/>
        <w:rPr>
          <w:rFonts w:ascii="Times New Roman" w:hAnsi="Times New Roman"/>
          <w:sz w:val="24"/>
          <w:szCs w:val="24"/>
        </w:rPr>
      </w:pPr>
    </w:p>
    <w:p w:rsidR="002A7D30" w:rsidRPr="00EF46C8" w:rsidRDefault="002A7D30" w:rsidP="00FB2D89">
      <w:pPr>
        <w:spacing w:after="0" w:line="240" w:lineRule="auto"/>
        <w:jc w:val="both"/>
        <w:rPr>
          <w:rFonts w:ascii="Times New Roman" w:hAnsi="Times New Roman"/>
          <w:sz w:val="24"/>
          <w:szCs w:val="24"/>
        </w:rPr>
      </w:pPr>
      <w:r w:rsidRPr="00EF46C8">
        <w:rPr>
          <w:rFonts w:ascii="Times New Roman" w:hAnsi="Times New Roman"/>
          <w:sz w:val="24"/>
          <w:szCs w:val="24"/>
        </w:rPr>
        <w:t>Besedilo 1. Odstavka 2. Člena se spremeni tako, da se doda besedilo »Občina Gorje, s sedežem v Zgornjih Gorjah, Zgornje Gorje 6, kot pravna naslednica Občine Bled«.</w:t>
      </w:r>
    </w:p>
    <w:p w:rsidR="002A7D30" w:rsidRPr="00EF46C8" w:rsidRDefault="002A7D30" w:rsidP="00FB2D89">
      <w:pPr>
        <w:spacing w:after="0" w:line="240" w:lineRule="auto"/>
        <w:jc w:val="both"/>
        <w:rPr>
          <w:rFonts w:ascii="Times New Roman" w:hAnsi="Times New Roman"/>
          <w:sz w:val="24"/>
          <w:szCs w:val="24"/>
        </w:rPr>
      </w:pPr>
    </w:p>
    <w:p w:rsidR="002A7D30" w:rsidRPr="00EF46C8" w:rsidRDefault="002A7D30" w:rsidP="00FB2D89">
      <w:pPr>
        <w:pStyle w:val="ListParagraph"/>
        <w:numPr>
          <w:ilvl w:val="0"/>
          <w:numId w:val="2"/>
        </w:numPr>
        <w:spacing w:after="0" w:line="240" w:lineRule="auto"/>
        <w:jc w:val="center"/>
        <w:rPr>
          <w:rFonts w:ascii="Times New Roman" w:hAnsi="Times New Roman"/>
          <w:sz w:val="24"/>
          <w:szCs w:val="24"/>
        </w:rPr>
      </w:pPr>
      <w:r w:rsidRPr="00EF46C8">
        <w:rPr>
          <w:rFonts w:ascii="Times New Roman" w:hAnsi="Times New Roman"/>
          <w:sz w:val="24"/>
          <w:szCs w:val="24"/>
        </w:rPr>
        <w:t>Člen</w:t>
      </w:r>
    </w:p>
    <w:p w:rsidR="002A7D30" w:rsidRPr="00EF46C8" w:rsidRDefault="002A7D30" w:rsidP="00FB2D89">
      <w:pPr>
        <w:pStyle w:val="ListParagraph"/>
        <w:spacing w:after="0" w:line="240" w:lineRule="auto"/>
        <w:rPr>
          <w:rFonts w:ascii="Times New Roman" w:hAnsi="Times New Roman"/>
          <w:sz w:val="24"/>
          <w:szCs w:val="24"/>
        </w:rPr>
      </w:pPr>
    </w:p>
    <w:p w:rsidR="002A7D30" w:rsidRPr="00EF46C8" w:rsidRDefault="002A7D30" w:rsidP="00FB2D89">
      <w:pPr>
        <w:spacing w:after="0" w:line="240" w:lineRule="auto"/>
        <w:jc w:val="both"/>
        <w:rPr>
          <w:rFonts w:ascii="Times New Roman" w:hAnsi="Times New Roman"/>
          <w:sz w:val="24"/>
          <w:szCs w:val="24"/>
        </w:rPr>
      </w:pPr>
      <w:r w:rsidRPr="00EF46C8">
        <w:rPr>
          <w:rFonts w:ascii="Times New Roman" w:hAnsi="Times New Roman"/>
          <w:sz w:val="24"/>
          <w:szCs w:val="24"/>
        </w:rPr>
        <w:t>Besedilo točke c.) prvega odstavka 4. Člena se spremeni tako, da se na koncu doda beseda »Zdravstvena postaja Naklo«.</w:t>
      </w:r>
    </w:p>
    <w:p w:rsidR="002A7D30" w:rsidRPr="00EF46C8" w:rsidRDefault="002A7D30" w:rsidP="00FB2D89">
      <w:pPr>
        <w:spacing w:after="0" w:line="240" w:lineRule="auto"/>
        <w:jc w:val="both"/>
        <w:rPr>
          <w:rFonts w:ascii="Times New Roman" w:hAnsi="Times New Roman"/>
          <w:sz w:val="24"/>
          <w:szCs w:val="24"/>
        </w:rPr>
      </w:pPr>
    </w:p>
    <w:p w:rsidR="002A7D30" w:rsidRPr="00EF46C8" w:rsidRDefault="002A7D30" w:rsidP="00FB2D89">
      <w:pPr>
        <w:pStyle w:val="ListParagraph"/>
        <w:numPr>
          <w:ilvl w:val="0"/>
          <w:numId w:val="2"/>
        </w:numPr>
        <w:spacing w:after="0" w:line="240" w:lineRule="auto"/>
        <w:jc w:val="center"/>
        <w:rPr>
          <w:rFonts w:ascii="Times New Roman" w:hAnsi="Times New Roman"/>
          <w:sz w:val="24"/>
          <w:szCs w:val="24"/>
        </w:rPr>
      </w:pPr>
      <w:r w:rsidRPr="00EF46C8">
        <w:rPr>
          <w:rFonts w:ascii="Times New Roman" w:hAnsi="Times New Roman"/>
          <w:sz w:val="24"/>
          <w:szCs w:val="24"/>
        </w:rPr>
        <w:t>Člen</w:t>
      </w:r>
    </w:p>
    <w:p w:rsidR="002A7D30" w:rsidRPr="00EF46C8" w:rsidRDefault="002A7D30" w:rsidP="00FB2D89">
      <w:pPr>
        <w:pStyle w:val="ListParagraph"/>
        <w:spacing w:after="0" w:line="240" w:lineRule="auto"/>
        <w:jc w:val="center"/>
        <w:rPr>
          <w:rFonts w:ascii="Times New Roman" w:hAnsi="Times New Roman"/>
          <w:sz w:val="24"/>
          <w:szCs w:val="24"/>
        </w:rPr>
      </w:pPr>
    </w:p>
    <w:p w:rsidR="002A7D30" w:rsidRPr="00EF46C8" w:rsidRDefault="002A7D30" w:rsidP="00FB2D89">
      <w:pPr>
        <w:pStyle w:val="ListParagraph"/>
        <w:spacing w:after="0" w:line="240" w:lineRule="auto"/>
        <w:ind w:left="0"/>
        <w:jc w:val="both"/>
        <w:rPr>
          <w:rFonts w:ascii="Times New Roman" w:hAnsi="Times New Roman"/>
          <w:sz w:val="24"/>
          <w:szCs w:val="24"/>
        </w:rPr>
      </w:pPr>
      <w:r w:rsidRPr="00EF46C8">
        <w:rPr>
          <w:rFonts w:ascii="Times New Roman" w:hAnsi="Times New Roman"/>
          <w:sz w:val="24"/>
          <w:szCs w:val="24"/>
        </w:rPr>
        <w:t>Besedilo točke d.) prvega odstavka 4. Člena se v celoti črta.</w:t>
      </w:r>
    </w:p>
    <w:p w:rsidR="002A7D30" w:rsidRPr="00EF46C8" w:rsidRDefault="002A7D30" w:rsidP="00FB2D89">
      <w:pPr>
        <w:pStyle w:val="ListParagraph"/>
        <w:spacing w:after="0" w:line="240" w:lineRule="auto"/>
        <w:ind w:left="0"/>
        <w:jc w:val="both"/>
        <w:rPr>
          <w:rFonts w:ascii="Times New Roman" w:hAnsi="Times New Roman"/>
          <w:sz w:val="24"/>
          <w:szCs w:val="24"/>
        </w:rPr>
      </w:pPr>
    </w:p>
    <w:p w:rsidR="002A7D30" w:rsidRPr="00EF46C8" w:rsidRDefault="002A7D30" w:rsidP="00FB2D89">
      <w:pPr>
        <w:pStyle w:val="ListParagraph"/>
        <w:numPr>
          <w:ilvl w:val="0"/>
          <w:numId w:val="2"/>
        </w:numPr>
        <w:spacing w:after="0" w:line="240" w:lineRule="auto"/>
        <w:jc w:val="center"/>
        <w:rPr>
          <w:rFonts w:ascii="Times New Roman" w:hAnsi="Times New Roman"/>
          <w:sz w:val="24"/>
          <w:szCs w:val="24"/>
        </w:rPr>
      </w:pPr>
      <w:r w:rsidRPr="00EF46C8">
        <w:rPr>
          <w:rFonts w:ascii="Times New Roman" w:hAnsi="Times New Roman"/>
          <w:sz w:val="24"/>
          <w:szCs w:val="24"/>
        </w:rPr>
        <w:t>člen</w:t>
      </w:r>
    </w:p>
    <w:p w:rsidR="002A7D30" w:rsidRPr="00EF46C8" w:rsidRDefault="002A7D30" w:rsidP="00FB2D89">
      <w:pPr>
        <w:pStyle w:val="ListParagraph"/>
        <w:spacing w:after="0" w:line="240" w:lineRule="auto"/>
        <w:rPr>
          <w:rFonts w:ascii="Times New Roman" w:hAnsi="Times New Roman"/>
          <w:sz w:val="24"/>
          <w:szCs w:val="24"/>
        </w:rPr>
      </w:pPr>
    </w:p>
    <w:p w:rsidR="002A7D30" w:rsidRPr="00EF46C8" w:rsidRDefault="002A7D30" w:rsidP="00FB2D89">
      <w:pPr>
        <w:spacing w:after="0" w:line="240" w:lineRule="auto"/>
        <w:jc w:val="both"/>
        <w:rPr>
          <w:rFonts w:ascii="Times New Roman" w:hAnsi="Times New Roman"/>
          <w:sz w:val="24"/>
          <w:szCs w:val="24"/>
        </w:rPr>
      </w:pPr>
      <w:r w:rsidRPr="00EF46C8">
        <w:rPr>
          <w:rFonts w:ascii="Times New Roman" w:hAnsi="Times New Roman"/>
          <w:sz w:val="24"/>
          <w:szCs w:val="24"/>
        </w:rPr>
        <w:t>Besedilo 11. Člena se spremeni tako, da se beseda »25« nadomesti z besedo »26« in beseda »17« se nadomesti z besedo »18«.</w:t>
      </w:r>
    </w:p>
    <w:p w:rsidR="002A7D30" w:rsidRPr="00EF46C8" w:rsidRDefault="002A7D30" w:rsidP="00FB2D89">
      <w:pPr>
        <w:spacing w:after="0" w:line="240" w:lineRule="auto"/>
        <w:jc w:val="both"/>
        <w:rPr>
          <w:rFonts w:ascii="Times New Roman" w:hAnsi="Times New Roman"/>
          <w:sz w:val="24"/>
          <w:szCs w:val="24"/>
        </w:rPr>
      </w:pPr>
    </w:p>
    <w:p w:rsidR="002A7D30" w:rsidRPr="00EF46C8" w:rsidRDefault="002A7D30" w:rsidP="00FB2D89">
      <w:pPr>
        <w:pStyle w:val="ListParagraph"/>
        <w:numPr>
          <w:ilvl w:val="0"/>
          <w:numId w:val="2"/>
        </w:numPr>
        <w:spacing w:after="0" w:line="240" w:lineRule="auto"/>
        <w:jc w:val="center"/>
        <w:rPr>
          <w:rFonts w:ascii="Times New Roman" w:hAnsi="Times New Roman"/>
          <w:sz w:val="24"/>
          <w:szCs w:val="24"/>
        </w:rPr>
      </w:pPr>
      <w:r w:rsidRPr="00EF46C8">
        <w:rPr>
          <w:rFonts w:ascii="Times New Roman" w:hAnsi="Times New Roman"/>
          <w:sz w:val="24"/>
          <w:szCs w:val="24"/>
        </w:rPr>
        <w:t>Člen</w:t>
      </w:r>
    </w:p>
    <w:p w:rsidR="002A7D30" w:rsidRPr="00EF46C8" w:rsidRDefault="002A7D30" w:rsidP="00FB2D89">
      <w:pPr>
        <w:spacing w:after="0" w:line="240" w:lineRule="auto"/>
        <w:jc w:val="both"/>
        <w:rPr>
          <w:rFonts w:ascii="Times New Roman" w:hAnsi="Times New Roman"/>
          <w:sz w:val="24"/>
          <w:szCs w:val="24"/>
        </w:rPr>
      </w:pPr>
    </w:p>
    <w:p w:rsidR="002A7D30" w:rsidRPr="00EF46C8" w:rsidRDefault="002A7D30" w:rsidP="00FB2D89">
      <w:pPr>
        <w:spacing w:after="0" w:line="240" w:lineRule="auto"/>
        <w:jc w:val="both"/>
        <w:rPr>
          <w:rFonts w:ascii="Times New Roman" w:hAnsi="Times New Roman"/>
          <w:sz w:val="24"/>
          <w:szCs w:val="24"/>
        </w:rPr>
      </w:pPr>
      <w:r w:rsidRPr="00EF46C8">
        <w:rPr>
          <w:rFonts w:ascii="Times New Roman" w:hAnsi="Times New Roman"/>
          <w:sz w:val="24"/>
          <w:szCs w:val="24"/>
        </w:rPr>
        <w:t>Besedilo  točke a) 12. člena se v celoti nadomesti z besedilom, ki se glasi:</w:t>
      </w:r>
    </w:p>
    <w:p w:rsidR="002A7D30" w:rsidRPr="00EF46C8" w:rsidRDefault="002A7D30" w:rsidP="00FB2D89">
      <w:pPr>
        <w:autoSpaceDE w:val="0"/>
        <w:autoSpaceDN w:val="0"/>
        <w:adjustRightInd w:val="0"/>
        <w:spacing w:after="0" w:line="240" w:lineRule="auto"/>
        <w:jc w:val="both"/>
        <w:rPr>
          <w:rFonts w:ascii="Times New Roman" w:hAnsi="Times New Roman"/>
          <w:sz w:val="24"/>
          <w:szCs w:val="24"/>
        </w:rPr>
      </w:pPr>
      <w:r w:rsidRPr="00EF46C8">
        <w:rPr>
          <w:rFonts w:ascii="Times New Roman" w:hAnsi="Times New Roman"/>
          <w:sz w:val="24"/>
          <w:szCs w:val="24"/>
        </w:rPr>
        <w:t>»Predstavniki ustanoviteljic imajo skupno 9 glasov, ki so porazdeljeni na posamezno ustanoviteljico v sorazmerju z deležem prebivalcev na njenem področju glede na število vseh prebivalcev ustanoviteljic in znaša za Občino Bled 0,40 glasov, za Občino Bohinj 0,24 glasov, za Občino Cerklje 0,29 glasov, za Občino Gorenja vas – Poljane 0,31 glasov,  za Občino Gorje 0,11 glasov, za Občino Jesenice 1,00 glas, za Občino Jezersko 0,03 glasov, za Občino Kranjska gora 0,25 glasov, za Mestno občino Kranj 2,36 glasov, za Občino Naklo 0,22 glasov, za Občino Preddvor 0,14 glasov, za Občino Radovljica 0,84 glasov, za Občino Šenčur 0,38 glasov, za Občino Škofja Loka 1,01 glasov, za Občino Tržič 0,70 glasov, za Občino Železniki 0,31 glasov, za Občino Žiri 0,23 glasov in za Občino Žirovnica 0,19 glasov.«</w:t>
      </w:r>
    </w:p>
    <w:p w:rsidR="002A7D30" w:rsidRPr="00EF46C8" w:rsidRDefault="002A7D30" w:rsidP="00FB2D89">
      <w:pPr>
        <w:spacing w:after="0" w:line="240" w:lineRule="auto"/>
        <w:jc w:val="both"/>
        <w:rPr>
          <w:rFonts w:ascii="Times New Roman" w:hAnsi="Times New Roman"/>
          <w:sz w:val="24"/>
          <w:szCs w:val="24"/>
        </w:rPr>
      </w:pPr>
    </w:p>
    <w:p w:rsidR="002A7D30" w:rsidRPr="00EF46C8" w:rsidRDefault="002A7D30" w:rsidP="00FB2D89">
      <w:pPr>
        <w:numPr>
          <w:ilvl w:val="0"/>
          <w:numId w:val="2"/>
        </w:numPr>
        <w:spacing w:after="0" w:line="240" w:lineRule="auto"/>
        <w:jc w:val="center"/>
        <w:rPr>
          <w:rFonts w:ascii="Times New Roman" w:hAnsi="Times New Roman"/>
          <w:sz w:val="24"/>
          <w:szCs w:val="24"/>
        </w:rPr>
      </w:pPr>
      <w:r w:rsidRPr="00EF46C8">
        <w:rPr>
          <w:rFonts w:ascii="Times New Roman" w:hAnsi="Times New Roman"/>
          <w:sz w:val="24"/>
          <w:szCs w:val="24"/>
        </w:rPr>
        <w:t>Člen</w:t>
      </w:r>
    </w:p>
    <w:p w:rsidR="002A7D30" w:rsidRPr="00EF46C8" w:rsidRDefault="002A7D30" w:rsidP="00FB2D89">
      <w:pPr>
        <w:spacing w:after="0" w:line="240" w:lineRule="auto"/>
        <w:ind w:left="720"/>
        <w:rPr>
          <w:rFonts w:ascii="Times New Roman" w:hAnsi="Times New Roman"/>
          <w:sz w:val="24"/>
          <w:szCs w:val="24"/>
        </w:rPr>
      </w:pPr>
    </w:p>
    <w:p w:rsidR="002A7D30" w:rsidRPr="00EF46C8" w:rsidRDefault="002A7D30" w:rsidP="00FB2D89">
      <w:pPr>
        <w:spacing w:after="0" w:line="240" w:lineRule="auto"/>
        <w:jc w:val="both"/>
        <w:rPr>
          <w:rFonts w:ascii="Times New Roman" w:hAnsi="Times New Roman"/>
          <w:sz w:val="24"/>
          <w:szCs w:val="24"/>
        </w:rPr>
      </w:pPr>
      <w:r w:rsidRPr="00EF46C8">
        <w:rPr>
          <w:rFonts w:ascii="Times New Roman" w:hAnsi="Times New Roman"/>
          <w:sz w:val="24"/>
          <w:szCs w:val="24"/>
        </w:rPr>
        <w:t>V 19. členu se doda nova g.) točka z vsebino:</w:t>
      </w:r>
    </w:p>
    <w:p w:rsidR="002A7D30" w:rsidRPr="00EF46C8" w:rsidRDefault="002A7D30" w:rsidP="00FB2D89">
      <w:pPr>
        <w:spacing w:after="0" w:line="240" w:lineRule="auto"/>
        <w:jc w:val="both"/>
        <w:rPr>
          <w:rFonts w:ascii="Times New Roman" w:hAnsi="Times New Roman"/>
          <w:sz w:val="24"/>
          <w:szCs w:val="24"/>
        </w:rPr>
      </w:pPr>
      <w:r w:rsidRPr="00EF46C8">
        <w:rPr>
          <w:rFonts w:ascii="Times New Roman" w:hAnsi="Times New Roman"/>
          <w:sz w:val="24"/>
          <w:szCs w:val="24"/>
        </w:rPr>
        <w:t>»Opravlja funkcijo direktorja OE Uprave«.</w:t>
      </w:r>
    </w:p>
    <w:p w:rsidR="002A7D30" w:rsidRPr="00EF46C8" w:rsidRDefault="002A7D30" w:rsidP="00FB2D89">
      <w:pPr>
        <w:numPr>
          <w:ilvl w:val="0"/>
          <w:numId w:val="2"/>
        </w:numPr>
        <w:spacing w:after="0" w:line="240" w:lineRule="auto"/>
        <w:jc w:val="center"/>
        <w:rPr>
          <w:rFonts w:ascii="Times New Roman" w:hAnsi="Times New Roman"/>
          <w:sz w:val="24"/>
          <w:szCs w:val="24"/>
        </w:rPr>
      </w:pPr>
      <w:r w:rsidRPr="00EF46C8">
        <w:rPr>
          <w:rFonts w:ascii="Times New Roman" w:hAnsi="Times New Roman"/>
          <w:sz w:val="24"/>
          <w:szCs w:val="24"/>
        </w:rPr>
        <w:t>Člen</w:t>
      </w:r>
    </w:p>
    <w:p w:rsidR="002A7D30" w:rsidRPr="00EF46C8" w:rsidRDefault="002A7D30" w:rsidP="00FB2D89">
      <w:pPr>
        <w:spacing w:after="0" w:line="240" w:lineRule="auto"/>
        <w:ind w:left="720"/>
        <w:rPr>
          <w:rFonts w:ascii="Times New Roman" w:hAnsi="Times New Roman"/>
          <w:sz w:val="24"/>
          <w:szCs w:val="24"/>
        </w:rPr>
      </w:pPr>
    </w:p>
    <w:p w:rsidR="002A7D30" w:rsidRPr="00EF46C8" w:rsidRDefault="002A7D30" w:rsidP="00FB2D89">
      <w:pPr>
        <w:autoSpaceDE w:val="0"/>
        <w:autoSpaceDN w:val="0"/>
        <w:adjustRightInd w:val="0"/>
        <w:spacing w:after="0" w:line="240" w:lineRule="auto"/>
        <w:jc w:val="both"/>
        <w:rPr>
          <w:rFonts w:ascii="Times New Roman" w:hAnsi="Times New Roman"/>
          <w:sz w:val="24"/>
          <w:szCs w:val="24"/>
          <w:lang w:eastAsia="sl-SI"/>
        </w:rPr>
      </w:pPr>
      <w:r w:rsidRPr="00EF46C8">
        <w:rPr>
          <w:rFonts w:ascii="Times New Roman" w:hAnsi="Times New Roman"/>
          <w:sz w:val="24"/>
          <w:szCs w:val="24"/>
          <w:lang w:eastAsia="sl-SI"/>
        </w:rPr>
        <w:t>(a) Odlok o spremembah in dopolnitvah Odloka o preoblikovanju Osnovnega zdravstva Gorenjske sprejmejo v enakem besedilu občinski sveti občin ustanoviteljic.</w:t>
      </w:r>
    </w:p>
    <w:p w:rsidR="002A7D30" w:rsidRPr="00EF46C8" w:rsidRDefault="002A7D30" w:rsidP="00FB2D89">
      <w:pPr>
        <w:autoSpaceDE w:val="0"/>
        <w:autoSpaceDN w:val="0"/>
        <w:adjustRightInd w:val="0"/>
        <w:spacing w:after="0" w:line="240" w:lineRule="auto"/>
        <w:jc w:val="both"/>
        <w:rPr>
          <w:rFonts w:ascii="Times New Roman" w:hAnsi="Times New Roman"/>
          <w:sz w:val="24"/>
          <w:szCs w:val="24"/>
          <w:lang w:eastAsia="sl-SI"/>
        </w:rPr>
      </w:pPr>
      <w:r w:rsidRPr="00EF46C8">
        <w:rPr>
          <w:rFonts w:ascii="Times New Roman" w:hAnsi="Times New Roman"/>
          <w:sz w:val="24"/>
          <w:szCs w:val="24"/>
          <w:lang w:eastAsia="sl-SI"/>
        </w:rPr>
        <w:t>(b) Odlok o spremembah in dopolnitvah Odloka o preoblikovanju Osnovnega zdravstva Gorenjske začne veljati 15. dan po objavi v Uradnem listu Republike Slovenije.</w:t>
      </w:r>
    </w:p>
    <w:p w:rsidR="002A7D30" w:rsidRDefault="002A7D30" w:rsidP="00FB2D89">
      <w:pPr>
        <w:rPr>
          <w:rFonts w:ascii="Times New Roman" w:hAnsi="Times New Roman"/>
          <w:sz w:val="24"/>
          <w:szCs w:val="24"/>
        </w:rPr>
      </w:pPr>
    </w:p>
    <w:p w:rsidR="002A7D30" w:rsidRPr="00EF46C8" w:rsidRDefault="002A7D30" w:rsidP="00FB2D89">
      <w:pPr>
        <w:rPr>
          <w:rFonts w:ascii="Times New Roman" w:hAnsi="Times New Roman"/>
          <w:sz w:val="24"/>
          <w:szCs w:val="24"/>
        </w:rPr>
      </w:pPr>
    </w:p>
    <w:tbl>
      <w:tblPr>
        <w:tblW w:w="9212" w:type="dxa"/>
        <w:tblCellMar>
          <w:left w:w="0" w:type="dxa"/>
          <w:right w:w="0" w:type="dxa"/>
        </w:tblCellMar>
        <w:tblLook w:val="00A0"/>
      </w:tblPr>
      <w:tblGrid>
        <w:gridCol w:w="4606"/>
        <w:gridCol w:w="4606"/>
      </w:tblGrid>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Mestna občina Kranj</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Mohor Bogataj,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Radovljica</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Ciril Globočnik,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Bled</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Janez Fajfar, župan</w:t>
            </w:r>
          </w:p>
        </w:tc>
      </w:tr>
      <w:tr w:rsidR="002A7D30" w:rsidRPr="00AC03E4" w:rsidTr="00D476FD">
        <w:tc>
          <w:tcPr>
            <w:tcW w:w="4606" w:type="dxa"/>
            <w:tcMar>
              <w:top w:w="0" w:type="dxa"/>
              <w:left w:w="108" w:type="dxa"/>
              <w:bottom w:w="0" w:type="dxa"/>
              <w:right w:w="108" w:type="dxa"/>
            </w:tcMar>
          </w:tcPr>
          <w:p w:rsidR="002A7D30" w:rsidRDefault="002A7D30" w:rsidP="00D476FD">
            <w:pPr>
              <w:spacing w:after="0" w:line="240" w:lineRule="auto"/>
              <w:rPr>
                <w:rFonts w:ascii="Times New Roman" w:hAnsi="Times New Roman"/>
                <w:sz w:val="24"/>
                <w:szCs w:val="24"/>
                <w:lang w:eastAsia="sl-SI"/>
              </w:rPr>
            </w:pPr>
          </w:p>
          <w:p w:rsidR="002A7D30" w:rsidRPr="00F56F5A" w:rsidRDefault="002A7D30" w:rsidP="00D476FD">
            <w:pPr>
              <w:spacing w:after="0" w:line="240" w:lineRule="auto"/>
              <w:rPr>
                <w:rFonts w:ascii="Times New Roman" w:hAnsi="Times New Roman"/>
                <w:sz w:val="24"/>
                <w:szCs w:val="24"/>
                <w:lang w:eastAsia="sl-SI"/>
              </w:rPr>
            </w:pPr>
            <w:r w:rsidRPr="00F56F5A">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Default="002A7D30" w:rsidP="00D476FD">
            <w:pPr>
              <w:spacing w:after="0" w:line="240" w:lineRule="auto"/>
              <w:jc w:val="right"/>
              <w:rPr>
                <w:rFonts w:ascii="Times New Roman" w:hAnsi="Times New Roman"/>
                <w:sz w:val="24"/>
                <w:szCs w:val="24"/>
                <w:lang w:eastAsia="sl-SI"/>
              </w:rPr>
            </w:pPr>
          </w:p>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Bohinj</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Franc Kramar,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Jesenice</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Tomaž Tom Mencinger,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Žirovnica</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Leopold Pogačar,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Kranjska gora</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Jure Žerjav,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Cerklje na Gorenjskem</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Franc Čebulj,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Naklo</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Marko Mravlja,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Preddvor</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Miran Zadnikar,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Jezersko</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Jure Markič,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Šenčur</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Miro Kozelj,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Škofja Loka</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Miha Ješe,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Gorenja vas - Poljane</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Milan Čadež,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Železniki</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Mihael Prevc,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 xml:space="preserve">                                                          </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Žiri</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Janez Žakelj, župan</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Številka:</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Občina Tržič</w:t>
            </w:r>
          </w:p>
        </w:tc>
      </w:tr>
      <w:tr w:rsidR="002A7D30" w:rsidRPr="00AC03E4" w:rsidTr="00D476FD">
        <w:tc>
          <w:tcPr>
            <w:tcW w:w="4606" w:type="dxa"/>
            <w:tcMar>
              <w:top w:w="0" w:type="dxa"/>
              <w:left w:w="108" w:type="dxa"/>
              <w:bottom w:w="0" w:type="dxa"/>
              <w:right w:w="108" w:type="dxa"/>
            </w:tcMar>
          </w:tcPr>
          <w:p w:rsidR="002A7D30" w:rsidRPr="00AC03E4" w:rsidRDefault="002A7D30" w:rsidP="00D476FD">
            <w:pPr>
              <w:spacing w:after="0" w:line="240" w:lineRule="auto"/>
              <w:rPr>
                <w:rFonts w:ascii="Times New Roman" w:hAnsi="Times New Roman"/>
                <w:sz w:val="24"/>
                <w:szCs w:val="24"/>
                <w:lang w:eastAsia="sl-SI"/>
              </w:rPr>
            </w:pPr>
            <w:r w:rsidRPr="00AC03E4">
              <w:rPr>
                <w:rFonts w:ascii="Times New Roman" w:hAnsi="Times New Roman"/>
                <w:sz w:val="24"/>
                <w:szCs w:val="24"/>
                <w:lang w:eastAsia="sl-SI"/>
              </w:rPr>
              <w:t>Datum:</w:t>
            </w:r>
          </w:p>
        </w:tc>
        <w:tc>
          <w:tcPr>
            <w:tcW w:w="4606" w:type="dxa"/>
            <w:tcMar>
              <w:top w:w="0" w:type="dxa"/>
              <w:left w:w="108" w:type="dxa"/>
              <w:bottom w:w="0" w:type="dxa"/>
              <w:right w:w="108" w:type="dxa"/>
            </w:tcMar>
          </w:tcPr>
          <w:p w:rsidR="002A7D30" w:rsidRPr="00AC03E4" w:rsidRDefault="002A7D30" w:rsidP="00D476FD">
            <w:pPr>
              <w:spacing w:after="0" w:line="240" w:lineRule="auto"/>
              <w:jc w:val="right"/>
              <w:rPr>
                <w:rFonts w:ascii="Times New Roman" w:hAnsi="Times New Roman"/>
                <w:sz w:val="24"/>
                <w:szCs w:val="24"/>
                <w:lang w:eastAsia="sl-SI"/>
              </w:rPr>
            </w:pPr>
            <w:r w:rsidRPr="00AC03E4">
              <w:rPr>
                <w:rFonts w:ascii="Times New Roman" w:hAnsi="Times New Roman"/>
                <w:sz w:val="24"/>
                <w:szCs w:val="24"/>
                <w:lang w:eastAsia="sl-SI"/>
              </w:rPr>
              <w:t>mag. Borut Sajovic, župan</w:t>
            </w:r>
          </w:p>
        </w:tc>
      </w:tr>
    </w:tbl>
    <w:p w:rsidR="002A7D30" w:rsidRPr="006D3856" w:rsidRDefault="002A7D30" w:rsidP="00FB2D89"/>
    <w:sectPr w:rsidR="002A7D30" w:rsidRPr="006D3856" w:rsidSect="00CC0E66">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D30" w:rsidRDefault="002A7D30">
      <w:r>
        <w:separator/>
      </w:r>
    </w:p>
  </w:endnote>
  <w:endnote w:type="continuationSeparator" w:id="1">
    <w:p w:rsidR="002A7D30" w:rsidRDefault="002A7D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D30" w:rsidRDefault="002A7D30">
      <w:r>
        <w:separator/>
      </w:r>
    </w:p>
  </w:footnote>
  <w:footnote w:type="continuationSeparator" w:id="1">
    <w:p w:rsidR="002A7D30" w:rsidRDefault="002A7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30" w:rsidRPr="0020488F" w:rsidRDefault="002A7D30" w:rsidP="0020488F">
    <w:pPr>
      <w:pStyle w:val="Header"/>
      <w:jc w:val="right"/>
      <w:rPr>
        <w:b/>
        <w:sz w:val="24"/>
        <w:szCs w:val="24"/>
      </w:rPr>
    </w:pPr>
    <w:r w:rsidRPr="0020488F">
      <w:rPr>
        <w:b/>
        <w:sz w:val="24"/>
        <w:szCs w:val="24"/>
      </w:rPr>
      <w:t>tč.</w:t>
    </w:r>
    <w:r>
      <w:rPr>
        <w:b/>
        <w:sz w:val="24"/>
        <w:szCs w:val="24"/>
      </w:rPr>
      <w:t xml:space="preserve"> </w:t>
    </w:r>
    <w:r w:rsidRPr="0020488F">
      <w:rPr>
        <w:b/>
        <w:sz w:val="24"/>
        <w:szCs w:val="24"/>
      </w:rPr>
      <w:t>6</w:t>
    </w:r>
  </w:p>
  <w:p w:rsidR="002A7D30" w:rsidRDefault="002A7D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0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nsid w:val="03307DA7"/>
    <w:multiLevelType w:val="hybridMultilevel"/>
    <w:tmpl w:val="2E028BA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06466C9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nsid w:val="0EBD217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
    <w:nsid w:val="10F704B4"/>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nsid w:val="161974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nsid w:val="23E66CE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nsid w:val="33557D2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nsid w:val="34502C7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nsid w:val="3BEC7B37"/>
    <w:multiLevelType w:val="hybridMultilevel"/>
    <w:tmpl w:val="2248AA9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3C567682"/>
    <w:multiLevelType w:val="hybridMultilevel"/>
    <w:tmpl w:val="60028056"/>
    <w:lvl w:ilvl="0" w:tplc="C6E00EF8">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36408E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nsid w:val="46FE35B7"/>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3">
    <w:nsid w:val="5847758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nsid w:val="656354A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5">
    <w:nsid w:val="7354406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6">
    <w:nsid w:val="788B392C"/>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
  </w:num>
  <w:num w:numId="3">
    <w:abstractNumId w:val="4"/>
  </w:num>
  <w:num w:numId="4">
    <w:abstractNumId w:val="12"/>
  </w:num>
  <w:num w:numId="5">
    <w:abstractNumId w:val="16"/>
  </w:num>
  <w:num w:numId="6">
    <w:abstractNumId w:val="0"/>
  </w:num>
  <w:num w:numId="7">
    <w:abstractNumId w:val="2"/>
  </w:num>
  <w:num w:numId="8">
    <w:abstractNumId w:val="3"/>
  </w:num>
  <w:num w:numId="9">
    <w:abstractNumId w:val="14"/>
  </w:num>
  <w:num w:numId="10">
    <w:abstractNumId w:val="11"/>
  </w:num>
  <w:num w:numId="11">
    <w:abstractNumId w:val="8"/>
  </w:num>
  <w:num w:numId="12">
    <w:abstractNumId w:val="7"/>
  </w:num>
  <w:num w:numId="13">
    <w:abstractNumId w:val="5"/>
  </w:num>
  <w:num w:numId="14">
    <w:abstractNumId w:val="13"/>
  </w:num>
  <w:num w:numId="15">
    <w:abstractNumId w:val="15"/>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7EF"/>
    <w:rsid w:val="000357EF"/>
    <w:rsid w:val="00076661"/>
    <w:rsid w:val="00123B16"/>
    <w:rsid w:val="00126225"/>
    <w:rsid w:val="0014194B"/>
    <w:rsid w:val="001513B2"/>
    <w:rsid w:val="00160C55"/>
    <w:rsid w:val="0020488F"/>
    <w:rsid w:val="002158B2"/>
    <w:rsid w:val="00223524"/>
    <w:rsid w:val="00242C33"/>
    <w:rsid w:val="0027001A"/>
    <w:rsid w:val="002A0570"/>
    <w:rsid w:val="002A77C9"/>
    <w:rsid w:val="002A7D30"/>
    <w:rsid w:val="002C3B4F"/>
    <w:rsid w:val="00371606"/>
    <w:rsid w:val="003E7ABC"/>
    <w:rsid w:val="00412768"/>
    <w:rsid w:val="00445110"/>
    <w:rsid w:val="004D223C"/>
    <w:rsid w:val="00510136"/>
    <w:rsid w:val="00510B97"/>
    <w:rsid w:val="0052305E"/>
    <w:rsid w:val="0059455C"/>
    <w:rsid w:val="00694A61"/>
    <w:rsid w:val="006D3856"/>
    <w:rsid w:val="006D5F8A"/>
    <w:rsid w:val="007B2668"/>
    <w:rsid w:val="007E6B26"/>
    <w:rsid w:val="009639E9"/>
    <w:rsid w:val="009C3F1E"/>
    <w:rsid w:val="00AC03E4"/>
    <w:rsid w:val="00AD5AEF"/>
    <w:rsid w:val="00B0205A"/>
    <w:rsid w:val="00C252FE"/>
    <w:rsid w:val="00C50D33"/>
    <w:rsid w:val="00C81E76"/>
    <w:rsid w:val="00C8569E"/>
    <w:rsid w:val="00CC0E66"/>
    <w:rsid w:val="00D46A57"/>
    <w:rsid w:val="00D476FD"/>
    <w:rsid w:val="00D51D4F"/>
    <w:rsid w:val="00D80992"/>
    <w:rsid w:val="00DA4CBD"/>
    <w:rsid w:val="00DB705C"/>
    <w:rsid w:val="00DD4662"/>
    <w:rsid w:val="00E1203B"/>
    <w:rsid w:val="00E52127"/>
    <w:rsid w:val="00EB6F5B"/>
    <w:rsid w:val="00EE1137"/>
    <w:rsid w:val="00EF2518"/>
    <w:rsid w:val="00EF46C8"/>
    <w:rsid w:val="00F56F5A"/>
    <w:rsid w:val="00FA3A1F"/>
    <w:rsid w:val="00FB2D89"/>
    <w:rsid w:val="00FB385F"/>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F"/>
    <w:pPr>
      <w:spacing w:after="200" w:line="276" w:lineRule="auto"/>
    </w:pPr>
    <w:rPr>
      <w:lang w:eastAsia="en-US"/>
    </w:rPr>
  </w:style>
  <w:style w:type="paragraph" w:styleId="Heading2">
    <w:name w:val="heading 2"/>
    <w:basedOn w:val="Normal"/>
    <w:next w:val="Normal"/>
    <w:link w:val="Heading2Char"/>
    <w:uiPriority w:val="99"/>
    <w:qFormat/>
    <w:locked/>
    <w:rsid w:val="0059455C"/>
    <w:pPr>
      <w:keepNext/>
      <w:spacing w:after="0" w:line="240" w:lineRule="auto"/>
      <w:jc w:val="both"/>
      <w:outlineLvl w:val="1"/>
    </w:pPr>
    <w:rPr>
      <w:rFonts w:ascii="Times New Roman" w:hAnsi="Times New Roman"/>
      <w:b/>
      <w:sz w:val="24"/>
      <w:szCs w:val="20"/>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5C43"/>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99"/>
    <w:qFormat/>
    <w:rsid w:val="000357EF"/>
    <w:pPr>
      <w:ind w:left="720"/>
      <w:contextualSpacing/>
    </w:pPr>
  </w:style>
  <w:style w:type="paragraph" w:styleId="BodyText">
    <w:name w:val="Body Text"/>
    <w:basedOn w:val="Normal"/>
    <w:link w:val="BodyTextChar"/>
    <w:uiPriority w:val="99"/>
    <w:rsid w:val="00FB2D89"/>
    <w:pPr>
      <w:spacing w:after="0" w:line="240" w:lineRule="auto"/>
      <w:jc w:val="both"/>
    </w:pPr>
    <w:rPr>
      <w:rFonts w:ascii="Times New Roman" w:eastAsia="Times New Roman" w:hAnsi="Times New Roman"/>
      <w:szCs w:val="20"/>
      <w:lang w:eastAsia="sl-SI"/>
    </w:rPr>
  </w:style>
  <w:style w:type="character" w:customStyle="1" w:styleId="BodyTextChar">
    <w:name w:val="Body Text Char"/>
    <w:basedOn w:val="DefaultParagraphFont"/>
    <w:link w:val="BodyText"/>
    <w:uiPriority w:val="99"/>
    <w:locked/>
    <w:rsid w:val="00FB2D89"/>
    <w:rPr>
      <w:rFonts w:eastAsia="Times New Roman" w:cs="Times New Roman"/>
      <w:sz w:val="22"/>
      <w:lang w:val="sl-SI" w:eastAsia="sl-SI" w:bidi="ar-SA"/>
    </w:rPr>
  </w:style>
  <w:style w:type="paragraph" w:styleId="BodyTextIndent">
    <w:name w:val="Body Text Indent"/>
    <w:basedOn w:val="Normal"/>
    <w:link w:val="BodyTextIndentChar"/>
    <w:uiPriority w:val="99"/>
    <w:rsid w:val="00FB2D89"/>
    <w:pPr>
      <w:tabs>
        <w:tab w:val="left" w:pos="284"/>
      </w:tabs>
      <w:spacing w:after="0" w:line="240" w:lineRule="auto"/>
      <w:ind w:left="426" w:hanging="426"/>
      <w:jc w:val="both"/>
    </w:pPr>
    <w:rPr>
      <w:rFonts w:ascii="Times New Roman" w:eastAsia="Times New Roman" w:hAnsi="Times New Roman"/>
      <w:sz w:val="24"/>
      <w:szCs w:val="20"/>
      <w:lang w:eastAsia="sl-SI"/>
    </w:rPr>
  </w:style>
  <w:style w:type="character" w:customStyle="1" w:styleId="BodyTextIndentChar">
    <w:name w:val="Body Text Indent Char"/>
    <w:basedOn w:val="DefaultParagraphFont"/>
    <w:link w:val="BodyTextIndent"/>
    <w:uiPriority w:val="99"/>
    <w:locked/>
    <w:rsid w:val="00FB2D89"/>
    <w:rPr>
      <w:rFonts w:eastAsia="Times New Roman" w:cs="Times New Roman"/>
      <w:sz w:val="24"/>
      <w:lang w:val="sl-SI" w:eastAsia="sl-SI" w:bidi="ar-SA"/>
    </w:rPr>
  </w:style>
  <w:style w:type="paragraph" w:styleId="Header">
    <w:name w:val="header"/>
    <w:basedOn w:val="Normal"/>
    <w:link w:val="HeaderChar"/>
    <w:uiPriority w:val="99"/>
    <w:rsid w:val="0059455C"/>
    <w:pPr>
      <w:tabs>
        <w:tab w:val="center" w:pos="4536"/>
        <w:tab w:val="right" w:pos="9072"/>
      </w:tabs>
      <w:spacing w:after="0" w:line="240" w:lineRule="auto"/>
    </w:pPr>
    <w:rPr>
      <w:rFonts w:ascii="Times New Roman" w:hAnsi="Times New Roman"/>
      <w:sz w:val="20"/>
      <w:szCs w:val="20"/>
      <w:lang w:eastAsia="sl-SI"/>
    </w:rPr>
  </w:style>
  <w:style w:type="character" w:customStyle="1" w:styleId="HeaderChar">
    <w:name w:val="Header Char"/>
    <w:basedOn w:val="DefaultParagraphFont"/>
    <w:link w:val="Header"/>
    <w:uiPriority w:val="99"/>
    <w:semiHidden/>
    <w:rsid w:val="00945C43"/>
    <w:rPr>
      <w:lang w:eastAsia="en-US"/>
    </w:rPr>
  </w:style>
  <w:style w:type="character" w:styleId="Hyperlink">
    <w:name w:val="Hyperlink"/>
    <w:basedOn w:val="DefaultParagraphFont"/>
    <w:uiPriority w:val="99"/>
    <w:rsid w:val="0059455C"/>
    <w:rPr>
      <w:rFonts w:cs="Times New Roman"/>
      <w:color w:val="0000FF"/>
      <w:u w:val="single"/>
    </w:rPr>
  </w:style>
  <w:style w:type="paragraph" w:styleId="Footer">
    <w:name w:val="footer"/>
    <w:basedOn w:val="Normal"/>
    <w:link w:val="FooterChar"/>
    <w:uiPriority w:val="99"/>
    <w:rsid w:val="0020488F"/>
    <w:pPr>
      <w:tabs>
        <w:tab w:val="center" w:pos="4703"/>
        <w:tab w:val="right" w:pos="9406"/>
      </w:tabs>
    </w:pPr>
  </w:style>
  <w:style w:type="character" w:customStyle="1" w:styleId="FooterChar">
    <w:name w:val="Footer Char"/>
    <w:basedOn w:val="DefaultParagraphFont"/>
    <w:link w:val="Footer"/>
    <w:uiPriority w:val="99"/>
    <w:semiHidden/>
    <w:rsid w:val="00945C4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www.sencur.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1937</Words>
  <Characters>11046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02</dc:title>
  <dc:subject/>
  <dc:creator> </dc:creator>
  <cp:keywords/>
  <dc:description/>
  <cp:lastModifiedBy>Marija Cankar</cp:lastModifiedBy>
  <cp:revision>3</cp:revision>
  <cp:lastPrinted>2012-04-04T06:32:00Z</cp:lastPrinted>
  <dcterms:created xsi:type="dcterms:W3CDTF">2012-05-23T11:41:00Z</dcterms:created>
  <dcterms:modified xsi:type="dcterms:W3CDTF">2012-05-23T12:13:00Z</dcterms:modified>
</cp:coreProperties>
</file>