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B8" w:rsidRPr="0010233D" w:rsidRDefault="00B512B8" w:rsidP="00B512B8">
      <w:pPr>
        <w:jc w:val="both"/>
        <w:rPr>
          <w:rFonts w:ascii="Garamond" w:hAnsi="Garamond"/>
          <w:szCs w:val="24"/>
        </w:rPr>
      </w:pPr>
      <w:bookmarkStart w:id="0" w:name="_GoBack"/>
      <w:bookmarkEnd w:id="0"/>
      <w:r w:rsidRPr="0010233D">
        <w:rPr>
          <w:rFonts w:ascii="Garamond" w:hAnsi="Garamond"/>
          <w:szCs w:val="24"/>
        </w:rPr>
        <w:t>Na podlagi četrtega odstavka 29. člena Zakona o stvarnem premoženju države in samoupravnih lokalnih skupnosti (Uradni list RS, št. 11/18</w:t>
      </w:r>
      <w:r w:rsidR="00C046BC" w:rsidRPr="0010233D">
        <w:rPr>
          <w:rFonts w:ascii="Garamond" w:hAnsi="Garamond"/>
          <w:szCs w:val="24"/>
        </w:rPr>
        <w:t xml:space="preserve"> in 79/18</w:t>
      </w:r>
      <w:r w:rsidRPr="0010233D">
        <w:rPr>
          <w:rFonts w:ascii="Garamond" w:hAnsi="Garamond"/>
          <w:szCs w:val="24"/>
        </w:rPr>
        <w:t>)</w:t>
      </w:r>
      <w:r w:rsidR="00FA44FA" w:rsidRPr="0010233D">
        <w:rPr>
          <w:rFonts w:ascii="Garamond" w:hAnsi="Garamond"/>
          <w:szCs w:val="24"/>
        </w:rPr>
        <w:t>, 17 a člena Zakona o kmetijskih zemljiščih</w:t>
      </w:r>
      <w:r w:rsidRPr="0010233D">
        <w:rPr>
          <w:rFonts w:ascii="Garamond" w:hAnsi="Garamond"/>
          <w:szCs w:val="24"/>
        </w:rPr>
        <w:t xml:space="preserve"> </w:t>
      </w:r>
      <w:r w:rsidR="00FA44FA" w:rsidRPr="0010233D">
        <w:rPr>
          <w:rFonts w:ascii="Garamond" w:hAnsi="Garamond" w:cs="Arial"/>
          <w:bCs/>
          <w:szCs w:val="24"/>
          <w:shd w:val="clear" w:color="auto" w:fill="FFFFFF"/>
        </w:rPr>
        <w:t>(Uradni list RS, št. </w:t>
      </w:r>
      <w:hyperlink r:id="rId8" w:tgtFrame="_blank" w:tooltip="Zakon o kmetijskih zemljiščih (uradno prečiščeno besedilo)" w:history="1">
        <w:r w:rsidR="00FA44FA" w:rsidRPr="0010233D">
          <w:rPr>
            <w:rStyle w:val="Hiperpovezava"/>
            <w:rFonts w:ascii="Garamond" w:hAnsi="Garamond" w:cs="Arial"/>
            <w:bCs/>
            <w:color w:val="auto"/>
            <w:szCs w:val="24"/>
            <w:shd w:val="clear" w:color="auto" w:fill="FFFFFF"/>
          </w:rPr>
          <w:t>71/11</w:t>
        </w:r>
      </w:hyperlink>
      <w:r w:rsidR="00FA44FA" w:rsidRPr="0010233D">
        <w:rPr>
          <w:rFonts w:ascii="Garamond" w:hAnsi="Garamond" w:cs="Arial"/>
          <w:bCs/>
          <w:szCs w:val="24"/>
          <w:shd w:val="clear" w:color="auto" w:fill="FFFFFF"/>
        </w:rPr>
        <w:t> – uradno prečiščeno besedilo, </w:t>
      </w:r>
      <w:hyperlink r:id="rId9" w:tgtFrame="_blank" w:tooltip="Zakon o spremembah in dopolnitvi Zakona o kmetijskih zemljiščih" w:history="1">
        <w:r w:rsidR="00FA44FA" w:rsidRPr="0010233D">
          <w:rPr>
            <w:rStyle w:val="Hiperpovezava"/>
            <w:rFonts w:ascii="Garamond" w:hAnsi="Garamond" w:cs="Arial"/>
            <w:bCs/>
            <w:color w:val="auto"/>
            <w:szCs w:val="24"/>
            <w:shd w:val="clear" w:color="auto" w:fill="FFFFFF"/>
          </w:rPr>
          <w:t>58/12</w:t>
        </w:r>
      </w:hyperlink>
      <w:r w:rsidR="00FA44FA" w:rsidRPr="0010233D">
        <w:rPr>
          <w:rFonts w:ascii="Garamond" w:hAnsi="Garamond" w:cs="Arial"/>
          <w:bCs/>
          <w:szCs w:val="24"/>
          <w:shd w:val="clear" w:color="auto" w:fill="FFFFFF"/>
        </w:rPr>
        <w:t>, </w:t>
      </w:r>
      <w:hyperlink r:id="rId10" w:tgtFrame="_blank" w:tooltip="Zakon o spremembah in dopolnitvah Zakona o kmetijskih zemljiščih" w:history="1">
        <w:r w:rsidR="00FA44FA" w:rsidRPr="0010233D">
          <w:rPr>
            <w:rStyle w:val="Hiperpovezava"/>
            <w:rFonts w:ascii="Garamond" w:hAnsi="Garamond" w:cs="Arial"/>
            <w:bCs/>
            <w:color w:val="auto"/>
            <w:szCs w:val="24"/>
            <w:shd w:val="clear" w:color="auto" w:fill="FFFFFF"/>
          </w:rPr>
          <w:t>27/16</w:t>
        </w:r>
      </w:hyperlink>
      <w:r w:rsidR="00FA44FA" w:rsidRPr="0010233D">
        <w:rPr>
          <w:rFonts w:ascii="Garamond" w:hAnsi="Garamond" w:cs="Arial"/>
          <w:bCs/>
          <w:szCs w:val="24"/>
          <w:shd w:val="clear" w:color="auto" w:fill="FFFFFF"/>
        </w:rPr>
        <w:t>, </w:t>
      </w:r>
      <w:hyperlink r:id="rId11" w:tgtFrame="_blank" w:tooltip="Zakon o spremembah in dopolnitvah Zakona o kmetijstvu" w:history="1">
        <w:r w:rsidR="00FA44FA" w:rsidRPr="0010233D">
          <w:rPr>
            <w:rStyle w:val="Hiperpovezava"/>
            <w:rFonts w:ascii="Garamond" w:hAnsi="Garamond" w:cs="Arial"/>
            <w:bCs/>
            <w:color w:val="auto"/>
            <w:szCs w:val="24"/>
            <w:shd w:val="clear" w:color="auto" w:fill="FFFFFF"/>
          </w:rPr>
          <w:t>27/17</w:t>
        </w:r>
      </w:hyperlink>
      <w:r w:rsidR="00FA44FA" w:rsidRPr="0010233D">
        <w:rPr>
          <w:rFonts w:ascii="Garamond" w:hAnsi="Garamond" w:cs="Arial"/>
          <w:bCs/>
          <w:szCs w:val="24"/>
          <w:shd w:val="clear" w:color="auto" w:fill="FFFFFF"/>
        </w:rPr>
        <w:t> – ZKme-1D in </w:t>
      </w:r>
      <w:hyperlink r:id="rId12" w:tgtFrame="_blank" w:tooltip="Zakon o spremembah in dopolnitvi Zakona o kmetijskih zemljiščih" w:history="1">
        <w:r w:rsidR="00FA44FA" w:rsidRPr="0010233D">
          <w:rPr>
            <w:rStyle w:val="Hiperpovezava"/>
            <w:rFonts w:ascii="Garamond" w:hAnsi="Garamond" w:cs="Arial"/>
            <w:bCs/>
            <w:color w:val="auto"/>
            <w:szCs w:val="24"/>
            <w:shd w:val="clear" w:color="auto" w:fill="FFFFFF"/>
          </w:rPr>
          <w:t>79/17</w:t>
        </w:r>
      </w:hyperlink>
      <w:r w:rsidR="00FA44FA" w:rsidRPr="0010233D">
        <w:rPr>
          <w:rFonts w:ascii="Garamond" w:hAnsi="Garamond" w:cs="Arial"/>
          <w:bCs/>
          <w:szCs w:val="24"/>
          <w:shd w:val="clear" w:color="auto" w:fill="FFFFFF"/>
        </w:rPr>
        <w:t xml:space="preserve">) </w:t>
      </w:r>
      <w:r w:rsidRPr="0010233D">
        <w:rPr>
          <w:rFonts w:ascii="Garamond" w:hAnsi="Garamond"/>
          <w:szCs w:val="24"/>
        </w:rPr>
        <w:t xml:space="preserve">in 15. člena Statuta Občine Kidričevo (Uradno glasilo slovenskih občin, št. 62/16 in 16/18) je Občinski svet Občine Kidričevo, na svoji … redni seji, dne …, na predlog župana sprejel naslednji </w:t>
      </w:r>
    </w:p>
    <w:p w:rsidR="00792B73" w:rsidRPr="0010233D" w:rsidRDefault="00792B73" w:rsidP="00B512B8">
      <w:pPr>
        <w:jc w:val="both"/>
        <w:rPr>
          <w:rFonts w:ascii="Garamond" w:hAnsi="Garamond"/>
          <w:szCs w:val="24"/>
        </w:rPr>
      </w:pPr>
    </w:p>
    <w:p w:rsidR="00025CD7" w:rsidRPr="0010233D" w:rsidRDefault="00025CD7" w:rsidP="000C5494">
      <w:pPr>
        <w:jc w:val="both"/>
        <w:rPr>
          <w:rFonts w:ascii="Garamond" w:hAnsi="Garamond"/>
          <w:szCs w:val="24"/>
        </w:rPr>
      </w:pPr>
    </w:p>
    <w:p w:rsidR="00B82B11" w:rsidRPr="0010233D" w:rsidRDefault="00B82B11" w:rsidP="00B82B11">
      <w:pPr>
        <w:jc w:val="center"/>
        <w:outlineLvl w:val="0"/>
        <w:rPr>
          <w:rFonts w:ascii="Garamond" w:hAnsi="Garamond"/>
          <w:b/>
          <w:szCs w:val="24"/>
        </w:rPr>
      </w:pPr>
      <w:r w:rsidRPr="0010233D">
        <w:rPr>
          <w:rFonts w:ascii="Garamond" w:hAnsi="Garamond"/>
          <w:b/>
          <w:szCs w:val="24"/>
        </w:rPr>
        <w:t>S K L E P</w:t>
      </w:r>
    </w:p>
    <w:p w:rsidR="00B82B11" w:rsidRPr="0010233D" w:rsidRDefault="00B82B11" w:rsidP="00B82B11">
      <w:pPr>
        <w:jc w:val="both"/>
        <w:rPr>
          <w:rFonts w:ascii="Garamond" w:hAnsi="Garamond"/>
          <w:szCs w:val="24"/>
        </w:rPr>
      </w:pPr>
    </w:p>
    <w:p w:rsidR="00DD2181" w:rsidRPr="0010233D" w:rsidRDefault="00DD2181" w:rsidP="00DD2181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 xml:space="preserve">Občina Kidričevo </w:t>
      </w:r>
      <w:r w:rsidR="004E2B3F" w:rsidRPr="0010233D">
        <w:rPr>
          <w:rFonts w:ascii="Garamond" w:hAnsi="Garamond"/>
          <w:szCs w:val="24"/>
        </w:rPr>
        <w:t xml:space="preserve">prizna lastninsko pravico vsem obstoječim uporabnikom oz. posestnikom oz. njihovim pravnim naslednikom na garažah in zemljiščih, na katerih stojijo garaže, kar vse se nahaja </w:t>
      </w:r>
      <w:r w:rsidR="00F9787D" w:rsidRPr="0010233D">
        <w:rPr>
          <w:rFonts w:ascii="Garamond" w:hAnsi="Garamond"/>
          <w:szCs w:val="24"/>
        </w:rPr>
        <w:t xml:space="preserve">na </w:t>
      </w:r>
      <w:proofErr w:type="spellStart"/>
      <w:r w:rsidR="00F9787D" w:rsidRPr="0010233D">
        <w:rPr>
          <w:rFonts w:ascii="Garamond" w:hAnsi="Garamond"/>
          <w:szCs w:val="24"/>
        </w:rPr>
        <w:t>parc</w:t>
      </w:r>
      <w:proofErr w:type="spellEnd"/>
      <w:r w:rsidR="00F9787D" w:rsidRPr="0010233D">
        <w:rPr>
          <w:rFonts w:ascii="Garamond" w:hAnsi="Garamond"/>
          <w:szCs w:val="24"/>
        </w:rPr>
        <w:t xml:space="preserve">. št. 1019/160, 1019/161, 1019/162, 1019/163, 1019/164,  1019/165, 1019/167, 1019/168, 1019/169, 1019/170,  1019/171, 1019/172, 1019/174, 1019/175, 1019/177, </w:t>
      </w:r>
      <w:r w:rsidR="005575C8" w:rsidRPr="0010233D">
        <w:rPr>
          <w:rFonts w:ascii="Garamond" w:hAnsi="Garamond"/>
          <w:szCs w:val="24"/>
        </w:rPr>
        <w:t>1019/178</w:t>
      </w:r>
      <w:r w:rsidR="00F9787D" w:rsidRPr="0010233D">
        <w:rPr>
          <w:rFonts w:ascii="Garamond" w:hAnsi="Garamond"/>
          <w:szCs w:val="24"/>
        </w:rPr>
        <w:t>, 1019/161, 1019/161,</w:t>
      </w:r>
      <w:r w:rsidR="005575C8" w:rsidRPr="0010233D">
        <w:rPr>
          <w:rFonts w:ascii="Garamond" w:hAnsi="Garamond"/>
          <w:szCs w:val="24"/>
        </w:rPr>
        <w:t xml:space="preserve">vse </w:t>
      </w:r>
      <w:proofErr w:type="spellStart"/>
      <w:r w:rsidR="005575C8" w:rsidRPr="0010233D">
        <w:rPr>
          <w:rFonts w:ascii="Garamond" w:hAnsi="Garamond"/>
          <w:szCs w:val="24"/>
        </w:rPr>
        <w:t>k.o</w:t>
      </w:r>
      <w:proofErr w:type="spellEnd"/>
      <w:r w:rsidR="005575C8" w:rsidRPr="0010233D">
        <w:rPr>
          <w:rFonts w:ascii="Garamond" w:hAnsi="Garamond"/>
          <w:szCs w:val="24"/>
        </w:rPr>
        <w:t>. (425) Lovrenc na Dravskem polju</w:t>
      </w:r>
      <w:r w:rsidR="00F9787D" w:rsidRPr="0010233D">
        <w:rPr>
          <w:rFonts w:ascii="Garamond" w:hAnsi="Garamond"/>
          <w:szCs w:val="24"/>
        </w:rPr>
        <w:t xml:space="preserve">  </w:t>
      </w:r>
      <w:r w:rsidR="004E2B3F" w:rsidRPr="0010233D">
        <w:rPr>
          <w:rFonts w:ascii="Garamond" w:hAnsi="Garamond"/>
          <w:szCs w:val="24"/>
        </w:rPr>
        <w:t>z</w:t>
      </w:r>
      <w:r w:rsidRPr="0010233D">
        <w:rPr>
          <w:rFonts w:ascii="Garamond" w:hAnsi="Garamond"/>
          <w:szCs w:val="24"/>
        </w:rPr>
        <w:t xml:space="preserve"> namenom </w:t>
      </w:r>
      <w:r w:rsidR="004E2B3F" w:rsidRPr="0010233D">
        <w:rPr>
          <w:rFonts w:ascii="Garamond" w:hAnsi="Garamond"/>
          <w:szCs w:val="24"/>
        </w:rPr>
        <w:t>ureditve lastniškega stanja  ter uskladitve zemljiškoknjižnega stanja z dejanskim stanjem.</w:t>
      </w:r>
    </w:p>
    <w:p w:rsidR="00DD2181" w:rsidRPr="0010233D" w:rsidRDefault="00DD2181" w:rsidP="00B82B11">
      <w:pPr>
        <w:jc w:val="both"/>
        <w:rPr>
          <w:rFonts w:ascii="Garamond" w:hAnsi="Garamond"/>
          <w:szCs w:val="24"/>
        </w:rPr>
      </w:pPr>
    </w:p>
    <w:p w:rsidR="00DD2181" w:rsidRPr="0010233D" w:rsidRDefault="00DD2181" w:rsidP="00B82B11">
      <w:pPr>
        <w:jc w:val="both"/>
        <w:rPr>
          <w:rFonts w:ascii="Garamond" w:hAnsi="Garamond"/>
          <w:szCs w:val="24"/>
        </w:rPr>
      </w:pPr>
    </w:p>
    <w:p w:rsidR="00DD2181" w:rsidRPr="0010233D" w:rsidRDefault="00DD2181" w:rsidP="00B82B11">
      <w:pPr>
        <w:jc w:val="both"/>
        <w:rPr>
          <w:rFonts w:ascii="Garamond" w:hAnsi="Garamond"/>
          <w:szCs w:val="24"/>
        </w:rPr>
      </w:pPr>
    </w:p>
    <w:p w:rsidR="00DD2181" w:rsidRPr="0010233D" w:rsidRDefault="00DD2181" w:rsidP="00B82B11">
      <w:pPr>
        <w:jc w:val="both"/>
        <w:rPr>
          <w:rFonts w:ascii="Garamond" w:hAnsi="Garamond"/>
          <w:szCs w:val="24"/>
        </w:rPr>
      </w:pPr>
    </w:p>
    <w:p w:rsidR="00B82B11" w:rsidRPr="0010233D" w:rsidRDefault="00B82B11" w:rsidP="00B82B11">
      <w:pPr>
        <w:jc w:val="both"/>
        <w:rPr>
          <w:rFonts w:ascii="Garamond" w:hAnsi="Garamond"/>
          <w:color w:val="000000"/>
          <w:szCs w:val="24"/>
        </w:rPr>
      </w:pPr>
      <w:r w:rsidRPr="0010233D">
        <w:rPr>
          <w:rFonts w:ascii="Garamond" w:hAnsi="Garamond"/>
          <w:szCs w:val="24"/>
        </w:rPr>
        <w:t>Številka:</w:t>
      </w:r>
      <w:r w:rsidR="00E965BE" w:rsidRPr="0010233D">
        <w:rPr>
          <w:rFonts w:ascii="Garamond" w:hAnsi="Garamond"/>
          <w:szCs w:val="24"/>
        </w:rPr>
        <w:t xml:space="preserve"> </w:t>
      </w:r>
      <w:r w:rsidR="00484E52" w:rsidRPr="0010233D">
        <w:rPr>
          <w:rFonts w:ascii="Garamond" w:hAnsi="Garamond"/>
          <w:color w:val="000000"/>
          <w:szCs w:val="24"/>
        </w:rPr>
        <w:t>____________</w:t>
      </w:r>
    </w:p>
    <w:p w:rsidR="00B82B11" w:rsidRPr="0010233D" w:rsidRDefault="00B82B11" w:rsidP="00B82B11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>Datum:</w:t>
      </w:r>
      <w:r w:rsidR="00EC0B90" w:rsidRPr="0010233D">
        <w:rPr>
          <w:rFonts w:ascii="Garamond" w:hAnsi="Garamond"/>
          <w:szCs w:val="24"/>
        </w:rPr>
        <w:t xml:space="preserve"> </w:t>
      </w:r>
      <w:r w:rsidR="0010233D" w:rsidRPr="0010233D">
        <w:rPr>
          <w:rFonts w:ascii="Garamond" w:hAnsi="Garamond"/>
          <w:szCs w:val="24"/>
        </w:rPr>
        <w:t>____________</w:t>
      </w:r>
    </w:p>
    <w:p w:rsidR="00B82B11" w:rsidRPr="0010233D" w:rsidRDefault="00EC0B90" w:rsidP="00B82B11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softHyphen/>
      </w:r>
      <w:r w:rsidRPr="0010233D">
        <w:rPr>
          <w:rFonts w:ascii="Garamond" w:hAnsi="Garamond"/>
          <w:szCs w:val="24"/>
        </w:rPr>
        <w:softHyphen/>
      </w:r>
      <w:r w:rsidRPr="0010233D">
        <w:rPr>
          <w:rFonts w:ascii="Garamond" w:hAnsi="Garamond"/>
          <w:szCs w:val="24"/>
        </w:rPr>
        <w:softHyphen/>
      </w:r>
      <w:r w:rsidRPr="0010233D">
        <w:rPr>
          <w:rFonts w:ascii="Garamond" w:hAnsi="Garamond"/>
          <w:szCs w:val="24"/>
        </w:rPr>
        <w:softHyphen/>
      </w:r>
      <w:r w:rsidRPr="0010233D">
        <w:rPr>
          <w:rFonts w:ascii="Garamond" w:hAnsi="Garamond"/>
          <w:szCs w:val="24"/>
        </w:rPr>
        <w:softHyphen/>
      </w:r>
      <w:r w:rsidRPr="0010233D">
        <w:rPr>
          <w:rFonts w:ascii="Garamond" w:hAnsi="Garamond"/>
          <w:szCs w:val="24"/>
        </w:rPr>
        <w:softHyphen/>
      </w:r>
      <w:r w:rsidRPr="0010233D">
        <w:rPr>
          <w:rFonts w:ascii="Garamond" w:hAnsi="Garamond"/>
          <w:szCs w:val="24"/>
        </w:rPr>
        <w:softHyphen/>
      </w:r>
      <w:r w:rsidRPr="0010233D">
        <w:rPr>
          <w:rFonts w:ascii="Garamond" w:hAnsi="Garamond"/>
          <w:szCs w:val="24"/>
        </w:rPr>
        <w:softHyphen/>
        <w:t>___________________________________________</w:t>
      </w:r>
      <w:r w:rsidR="0010233D" w:rsidRPr="0010233D">
        <w:rPr>
          <w:rFonts w:ascii="Garamond" w:hAnsi="Garamond"/>
          <w:szCs w:val="24"/>
        </w:rPr>
        <w:t>____________________</w:t>
      </w:r>
    </w:p>
    <w:p w:rsidR="00EC0B90" w:rsidRPr="0010233D" w:rsidRDefault="00EC0B90" w:rsidP="00B82B11">
      <w:pPr>
        <w:rPr>
          <w:rFonts w:ascii="Garamond" w:hAnsi="Garamond"/>
          <w:b/>
          <w:szCs w:val="24"/>
        </w:rPr>
      </w:pPr>
    </w:p>
    <w:p w:rsidR="00792B73" w:rsidRPr="0010233D" w:rsidRDefault="00792B73" w:rsidP="00B82B11">
      <w:pPr>
        <w:rPr>
          <w:rFonts w:ascii="Garamond" w:hAnsi="Garamond"/>
          <w:b/>
          <w:szCs w:val="24"/>
        </w:rPr>
      </w:pPr>
    </w:p>
    <w:p w:rsidR="00965578" w:rsidRPr="0010233D" w:rsidRDefault="00EC0B90" w:rsidP="00484E52">
      <w:pPr>
        <w:jc w:val="center"/>
        <w:rPr>
          <w:rFonts w:ascii="Garamond" w:hAnsi="Garamond"/>
          <w:b/>
          <w:szCs w:val="24"/>
        </w:rPr>
      </w:pPr>
      <w:r w:rsidRPr="0010233D">
        <w:rPr>
          <w:rFonts w:ascii="Garamond" w:hAnsi="Garamond"/>
          <w:b/>
          <w:szCs w:val="24"/>
        </w:rPr>
        <w:t>OBRAZLOŽITEV</w:t>
      </w:r>
    </w:p>
    <w:p w:rsidR="00792B73" w:rsidRPr="0010233D" w:rsidRDefault="00792B73" w:rsidP="00EC0B90">
      <w:pPr>
        <w:jc w:val="center"/>
        <w:rPr>
          <w:rFonts w:ascii="Garamond" w:hAnsi="Garamond"/>
          <w:b/>
          <w:szCs w:val="24"/>
        </w:rPr>
      </w:pPr>
    </w:p>
    <w:p w:rsidR="00350043" w:rsidRPr="0010233D" w:rsidRDefault="002020A6" w:rsidP="00484E52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 xml:space="preserve">Občina Kidričevo je zemljiškoknjižna lastnica nepremičnin </w:t>
      </w:r>
      <w:proofErr w:type="spellStart"/>
      <w:r w:rsidRPr="0010233D">
        <w:rPr>
          <w:rFonts w:ascii="Garamond" w:hAnsi="Garamond"/>
          <w:szCs w:val="24"/>
        </w:rPr>
        <w:t>parc</w:t>
      </w:r>
      <w:proofErr w:type="spellEnd"/>
      <w:r w:rsidRPr="0010233D">
        <w:rPr>
          <w:rFonts w:ascii="Garamond" w:hAnsi="Garamond"/>
          <w:szCs w:val="24"/>
        </w:rPr>
        <w:t>. št. 1019/160, 1019/161, 1019/162, 1019/163, 1019/164,  1019/165, 1019/167, 1019/168, 1019/169, 1019/170,  1019/171, 1019/172, 1019/174, 1019/175, 1019/177, 1019/178, 1019/161, 1019/161,</w:t>
      </w:r>
      <w:r w:rsidR="000B1A09" w:rsidRPr="0010233D">
        <w:rPr>
          <w:rFonts w:ascii="Garamond" w:hAnsi="Garamond"/>
          <w:szCs w:val="24"/>
        </w:rPr>
        <w:t xml:space="preserve"> </w:t>
      </w:r>
      <w:r w:rsidRPr="0010233D">
        <w:rPr>
          <w:rFonts w:ascii="Garamond" w:hAnsi="Garamond"/>
          <w:szCs w:val="24"/>
        </w:rPr>
        <w:t xml:space="preserve">vse </w:t>
      </w:r>
      <w:proofErr w:type="spellStart"/>
      <w:r w:rsidRPr="0010233D">
        <w:rPr>
          <w:rFonts w:ascii="Garamond" w:hAnsi="Garamond"/>
          <w:szCs w:val="24"/>
        </w:rPr>
        <w:t>k.o</w:t>
      </w:r>
      <w:proofErr w:type="spellEnd"/>
      <w:r w:rsidRPr="0010233D">
        <w:rPr>
          <w:rFonts w:ascii="Garamond" w:hAnsi="Garamond"/>
          <w:szCs w:val="24"/>
        </w:rPr>
        <w:t xml:space="preserve">. (425) Lovrenc na Dravskem polju. </w:t>
      </w:r>
    </w:p>
    <w:p w:rsidR="00350043" w:rsidRPr="0010233D" w:rsidRDefault="00350043" w:rsidP="00484E52">
      <w:pPr>
        <w:jc w:val="both"/>
        <w:rPr>
          <w:rFonts w:ascii="Garamond" w:hAnsi="Garamond"/>
          <w:szCs w:val="24"/>
        </w:rPr>
      </w:pPr>
    </w:p>
    <w:p w:rsidR="00430EA3" w:rsidRPr="0010233D" w:rsidRDefault="002020A6" w:rsidP="00484E52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 xml:space="preserve">Na navedenih nepremičninah je zgrajenih 160 garaž, ki so jih v 70 – tih letih zgradili občani, kateri jih odtlej tudi uporabljajo. </w:t>
      </w:r>
      <w:r w:rsidR="00430EA3" w:rsidRPr="0010233D">
        <w:rPr>
          <w:rFonts w:ascii="Garamond" w:hAnsi="Garamond"/>
          <w:szCs w:val="24"/>
        </w:rPr>
        <w:t>Občani z garažami tudi razpolagajo in sicer tako, da jih bodisi prodajajo ali jih oddajajo v najem.</w:t>
      </w:r>
    </w:p>
    <w:p w:rsidR="00350043" w:rsidRPr="0010233D" w:rsidRDefault="00350043" w:rsidP="00484E52">
      <w:pPr>
        <w:jc w:val="both"/>
        <w:rPr>
          <w:rFonts w:ascii="Garamond" w:hAnsi="Garamond"/>
          <w:szCs w:val="24"/>
        </w:rPr>
      </w:pPr>
    </w:p>
    <w:p w:rsidR="00430EA3" w:rsidRPr="0010233D" w:rsidRDefault="00430EA3" w:rsidP="00484E52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>Občina Kidričevo ima z vsakim od uporabnikov posamezne garaže sklenjeno zakupno pogodbo, saj je zemljiškoknjižna lastnica stavb še zmeraj občina, kljub temu, da so v registru nepremičnin in katastru stavb kot lastniki garaž vpisani posamezni uporabniki</w:t>
      </w:r>
      <w:r w:rsidR="00350043" w:rsidRPr="0010233D">
        <w:rPr>
          <w:rFonts w:ascii="Garamond" w:hAnsi="Garamond"/>
          <w:szCs w:val="24"/>
        </w:rPr>
        <w:t xml:space="preserve"> teh garaž in da bi morali biti kot lastniki nepremičnin (in s tem garaž), vpisani njihovi dejanski lastniki, to so graditelji oz. njihovi pravni nasledniki.</w:t>
      </w:r>
    </w:p>
    <w:p w:rsidR="00350043" w:rsidRPr="0010233D" w:rsidRDefault="00350043" w:rsidP="00484E52">
      <w:pPr>
        <w:jc w:val="both"/>
        <w:rPr>
          <w:rFonts w:ascii="Garamond" w:hAnsi="Garamond"/>
          <w:szCs w:val="24"/>
        </w:rPr>
      </w:pPr>
    </w:p>
    <w:p w:rsidR="00350043" w:rsidRPr="0010233D" w:rsidRDefault="00350043" w:rsidP="00484E52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>Slednje izhaja tudi iz zaprošenega pravnega mnenja, ki ga je dne 20.03.2020 pripravil odvetnik Klemen Tičar. V povzetku omenjenega mnenja je zaključiti, da Občina Kidričevo, kljub temu, da je zemljiškoknjižna lastnica, najverjetneje ni dejanskega  lastnica nepremičnin in s tem garaž. Dejanski lastniki garaž so tako graditelji le-teh oziroma njihovi pravni nasledniki.</w:t>
      </w:r>
    </w:p>
    <w:p w:rsidR="00072B32" w:rsidRPr="0010233D" w:rsidRDefault="00072B32" w:rsidP="00484E52">
      <w:pPr>
        <w:jc w:val="both"/>
        <w:rPr>
          <w:rFonts w:ascii="Garamond" w:hAnsi="Garamond"/>
          <w:szCs w:val="24"/>
        </w:rPr>
      </w:pPr>
    </w:p>
    <w:p w:rsidR="002020A6" w:rsidRPr="0010233D" w:rsidRDefault="00430EA3" w:rsidP="00484E52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 xml:space="preserve">Posledično za navedene nepremičnine tudi zemljiškoknjižno stanje ni urejeno, </w:t>
      </w:r>
      <w:r w:rsidR="00072B32" w:rsidRPr="0010233D">
        <w:rPr>
          <w:rFonts w:ascii="Garamond" w:hAnsi="Garamond"/>
          <w:szCs w:val="24"/>
        </w:rPr>
        <w:t>saj je na parcelah kot lastnica vpisana Občina Kidričevo, v katastru stavb pa so kot lastniki garaž vpisani posamezni uporabniki.</w:t>
      </w:r>
    </w:p>
    <w:p w:rsidR="000B1A09" w:rsidRPr="0010233D" w:rsidRDefault="000B1A09" w:rsidP="000B1A09">
      <w:pPr>
        <w:jc w:val="both"/>
        <w:rPr>
          <w:rFonts w:ascii="Garamond" w:hAnsi="Garamond"/>
          <w:szCs w:val="24"/>
        </w:rPr>
      </w:pPr>
    </w:p>
    <w:p w:rsidR="000B1A09" w:rsidRPr="0010233D" w:rsidRDefault="000B1A09" w:rsidP="000B1A09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lastRenderedPageBreak/>
        <w:t>Stanje v katastru stavb torej ne ustreza dejanskemu stanju, obenem pa število delov stavb(garaž) ne ustreza njihovemu dejanskemu številu v naravi, zato je Občina Kidričevo na Geodetsko upravo RS že vložila zahtevo za vpis stavb v kataster stavb. Geodetska uprava je na podlagi zahteve že izdala sklepe, prav tako pa je parcelacija že zemljiškoknjižno izvedena.</w:t>
      </w:r>
    </w:p>
    <w:p w:rsidR="00310034" w:rsidRPr="0010233D" w:rsidRDefault="00310034" w:rsidP="00350043">
      <w:pPr>
        <w:jc w:val="both"/>
        <w:rPr>
          <w:rFonts w:ascii="Garamond" w:hAnsi="Garamond"/>
          <w:szCs w:val="24"/>
        </w:rPr>
      </w:pPr>
    </w:p>
    <w:p w:rsidR="00484E52" w:rsidRPr="0010233D" w:rsidRDefault="00072B32" w:rsidP="00310034">
      <w:pPr>
        <w:jc w:val="both"/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>Ker je zemljiškoknjižno stanje potrebno uskladiti z dejanskim stanjem ter urediti lastniška razmerja, bi Občina</w:t>
      </w:r>
      <w:r w:rsidR="00312F0D" w:rsidRPr="0010233D">
        <w:rPr>
          <w:rFonts w:ascii="Garamond" w:hAnsi="Garamond"/>
          <w:szCs w:val="24"/>
        </w:rPr>
        <w:t xml:space="preserve"> Kidričevo</w:t>
      </w:r>
      <w:r w:rsidRPr="0010233D">
        <w:rPr>
          <w:rFonts w:ascii="Garamond" w:hAnsi="Garamond"/>
          <w:szCs w:val="24"/>
        </w:rPr>
        <w:t xml:space="preserve"> morala s pogodbo najprej priznati lastninsko pravico vsakemu od dejanskih lastnikov posamezne garaže. </w:t>
      </w:r>
      <w:r w:rsidR="00310034" w:rsidRPr="0010233D">
        <w:rPr>
          <w:rFonts w:ascii="Garamond" w:hAnsi="Garamond"/>
          <w:szCs w:val="24"/>
        </w:rPr>
        <w:t xml:space="preserve">Za izvedbo </w:t>
      </w:r>
      <w:proofErr w:type="spellStart"/>
      <w:r w:rsidR="00310034" w:rsidRPr="0010233D">
        <w:rPr>
          <w:rFonts w:ascii="Garamond" w:hAnsi="Garamond"/>
          <w:szCs w:val="24"/>
        </w:rPr>
        <w:t>etažiranja</w:t>
      </w:r>
      <w:proofErr w:type="spellEnd"/>
      <w:r w:rsidR="00310034" w:rsidRPr="0010233D">
        <w:rPr>
          <w:rFonts w:ascii="Garamond" w:hAnsi="Garamond"/>
          <w:szCs w:val="24"/>
        </w:rPr>
        <w:t xml:space="preserve"> in pravno- formalno ureditev lastništva je potreben še obsežen in dolgotrajen postopek, </w:t>
      </w:r>
      <w:r w:rsidR="00484E52" w:rsidRPr="0010233D">
        <w:rPr>
          <w:rFonts w:ascii="Garamond" w:eastAsiaTheme="minorHAnsi" w:hAnsi="Garamond" w:cstheme="minorBidi"/>
          <w:szCs w:val="24"/>
          <w:lang w:eastAsia="en-US"/>
        </w:rPr>
        <w:t xml:space="preserve">zato glede na navedeno predlagam Občinskemu svetu Občine Kidričevo, da predlog sklepa obravnava in sprejme. </w:t>
      </w:r>
    </w:p>
    <w:p w:rsidR="002019BA" w:rsidRPr="0010233D" w:rsidRDefault="002019BA" w:rsidP="00251045">
      <w:pPr>
        <w:jc w:val="both"/>
        <w:rPr>
          <w:rFonts w:ascii="Garamond" w:hAnsi="Garamond"/>
          <w:szCs w:val="24"/>
        </w:rPr>
      </w:pPr>
    </w:p>
    <w:p w:rsidR="00EA044F" w:rsidRPr="0010233D" w:rsidRDefault="00EA044F" w:rsidP="00251045">
      <w:pPr>
        <w:jc w:val="both"/>
        <w:rPr>
          <w:rFonts w:ascii="Garamond" w:hAnsi="Garamond"/>
          <w:szCs w:val="24"/>
        </w:rPr>
      </w:pPr>
    </w:p>
    <w:p w:rsidR="00B82B11" w:rsidRPr="0010233D" w:rsidRDefault="0010233D" w:rsidP="00B82B11">
      <w:pPr>
        <w:rPr>
          <w:rFonts w:ascii="Garamond" w:hAnsi="Garamond"/>
          <w:szCs w:val="24"/>
        </w:rPr>
      </w:pPr>
      <w:r w:rsidRPr="0010233D">
        <w:rPr>
          <w:rFonts w:ascii="Garamond" w:hAnsi="Garamond"/>
          <w:b/>
          <w:szCs w:val="24"/>
        </w:rPr>
        <w:tab/>
      </w:r>
      <w:r w:rsidRPr="0010233D">
        <w:rPr>
          <w:rFonts w:ascii="Garamond" w:hAnsi="Garamond"/>
          <w:b/>
          <w:szCs w:val="24"/>
        </w:rPr>
        <w:tab/>
      </w:r>
      <w:r w:rsidRPr="0010233D">
        <w:rPr>
          <w:rFonts w:ascii="Garamond" w:hAnsi="Garamond"/>
          <w:b/>
          <w:szCs w:val="24"/>
        </w:rPr>
        <w:tab/>
      </w:r>
      <w:r w:rsidRPr="0010233D">
        <w:rPr>
          <w:rFonts w:ascii="Garamond" w:hAnsi="Garamond"/>
          <w:b/>
          <w:szCs w:val="24"/>
        </w:rPr>
        <w:tab/>
      </w:r>
      <w:r w:rsidRPr="0010233D">
        <w:rPr>
          <w:rFonts w:ascii="Garamond" w:hAnsi="Garamond"/>
          <w:b/>
          <w:szCs w:val="24"/>
        </w:rPr>
        <w:tab/>
      </w:r>
      <w:r w:rsidRPr="0010233D">
        <w:rPr>
          <w:rFonts w:ascii="Garamond" w:hAnsi="Garamond"/>
          <w:b/>
          <w:szCs w:val="24"/>
        </w:rPr>
        <w:tab/>
      </w:r>
      <w:r w:rsidRPr="0010233D">
        <w:rPr>
          <w:rFonts w:ascii="Garamond" w:hAnsi="Garamond"/>
          <w:b/>
          <w:szCs w:val="24"/>
        </w:rPr>
        <w:tab/>
      </w:r>
      <w:r w:rsidR="00B82B11" w:rsidRPr="0010233D">
        <w:rPr>
          <w:rFonts w:ascii="Garamond" w:hAnsi="Garamond"/>
          <w:szCs w:val="24"/>
        </w:rPr>
        <w:t xml:space="preserve"> </w:t>
      </w:r>
      <w:r w:rsidR="00F7214F" w:rsidRPr="0010233D">
        <w:rPr>
          <w:rFonts w:ascii="Garamond" w:hAnsi="Garamond"/>
          <w:szCs w:val="24"/>
        </w:rPr>
        <w:t>Anton LESKOVAR</w:t>
      </w:r>
      <w:r w:rsidR="005E0A37" w:rsidRPr="0010233D">
        <w:rPr>
          <w:rFonts w:ascii="Garamond" w:hAnsi="Garamond"/>
          <w:szCs w:val="24"/>
        </w:rPr>
        <w:t>,</w:t>
      </w:r>
    </w:p>
    <w:p w:rsidR="00B82B11" w:rsidRPr="0010233D" w:rsidRDefault="005E0A37" w:rsidP="00CC70AA">
      <w:pPr>
        <w:rPr>
          <w:rFonts w:ascii="Garamond" w:hAnsi="Garamond"/>
          <w:szCs w:val="24"/>
        </w:rPr>
      </w:pPr>
      <w:r w:rsidRPr="0010233D">
        <w:rPr>
          <w:rFonts w:ascii="Garamond" w:hAnsi="Garamond"/>
          <w:szCs w:val="24"/>
        </w:rPr>
        <w:tab/>
      </w:r>
      <w:r w:rsidRPr="0010233D">
        <w:rPr>
          <w:rFonts w:ascii="Garamond" w:hAnsi="Garamond"/>
          <w:szCs w:val="24"/>
        </w:rPr>
        <w:tab/>
      </w:r>
      <w:r w:rsidRPr="0010233D">
        <w:rPr>
          <w:rFonts w:ascii="Garamond" w:hAnsi="Garamond"/>
          <w:szCs w:val="24"/>
        </w:rPr>
        <w:tab/>
      </w:r>
      <w:r w:rsidRPr="0010233D">
        <w:rPr>
          <w:rFonts w:ascii="Garamond" w:hAnsi="Garamond"/>
          <w:szCs w:val="24"/>
        </w:rPr>
        <w:tab/>
      </w:r>
      <w:r w:rsidRPr="0010233D">
        <w:rPr>
          <w:rFonts w:ascii="Garamond" w:hAnsi="Garamond"/>
          <w:szCs w:val="24"/>
        </w:rPr>
        <w:tab/>
      </w:r>
      <w:r w:rsidRPr="0010233D">
        <w:rPr>
          <w:rFonts w:ascii="Garamond" w:hAnsi="Garamond"/>
          <w:szCs w:val="24"/>
        </w:rPr>
        <w:tab/>
      </w:r>
      <w:r w:rsidR="0010233D" w:rsidRPr="0010233D">
        <w:rPr>
          <w:rFonts w:ascii="Garamond" w:hAnsi="Garamond"/>
          <w:szCs w:val="24"/>
        </w:rPr>
        <w:tab/>
        <w:t>ž</w:t>
      </w:r>
      <w:r w:rsidR="00B82B11" w:rsidRPr="0010233D">
        <w:rPr>
          <w:rFonts w:ascii="Garamond" w:hAnsi="Garamond"/>
          <w:szCs w:val="24"/>
        </w:rPr>
        <w:t xml:space="preserve">upan </w:t>
      </w:r>
      <w:r w:rsidRPr="0010233D">
        <w:rPr>
          <w:rFonts w:ascii="Garamond" w:hAnsi="Garamond"/>
          <w:szCs w:val="24"/>
        </w:rPr>
        <w:t>Občine Kidričevo</w:t>
      </w:r>
    </w:p>
    <w:p w:rsidR="00484E52" w:rsidRPr="0010233D" w:rsidRDefault="00484E52">
      <w:pPr>
        <w:rPr>
          <w:rFonts w:ascii="Garamond" w:hAnsi="Garamond"/>
          <w:szCs w:val="24"/>
        </w:rPr>
      </w:pPr>
    </w:p>
    <w:sectPr w:rsidR="00484E52" w:rsidRPr="0010233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44" w:rsidRDefault="00766144">
      <w:r>
        <w:separator/>
      </w:r>
    </w:p>
  </w:endnote>
  <w:endnote w:type="continuationSeparator" w:id="0">
    <w:p w:rsidR="00766144" w:rsidRDefault="0076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D1" w:rsidRDefault="000B14D1">
    <w:pPr>
      <w:pStyle w:val="Noga"/>
      <w:jc w:val="center"/>
    </w:pPr>
  </w:p>
  <w:p w:rsidR="000B14D1" w:rsidRDefault="000B14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44" w:rsidRDefault="00766144">
      <w:r>
        <w:separator/>
      </w:r>
    </w:p>
  </w:footnote>
  <w:footnote w:type="continuationSeparator" w:id="0">
    <w:p w:rsidR="00766144" w:rsidRDefault="0076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D1" w:rsidRPr="00CA5C8A" w:rsidRDefault="00C9663D">
    <w:pPr>
      <w:pStyle w:val="Glava"/>
      <w:jc w:val="right"/>
      <w:rPr>
        <w:rFonts w:ascii="Garamond" w:hAnsi="Garamond"/>
      </w:rPr>
    </w:pPr>
    <w:r w:rsidRPr="00CA5C8A">
      <w:rPr>
        <w:rFonts w:ascii="Garamond" w:hAnsi="Garamond"/>
      </w:rPr>
      <w:t>PREDLOG</w:t>
    </w:r>
  </w:p>
  <w:p w:rsidR="00C9663D" w:rsidRPr="00CA5C8A" w:rsidRDefault="009D78F3">
    <w:pPr>
      <w:pStyle w:val="Glava"/>
      <w:jc w:val="right"/>
      <w:rPr>
        <w:rFonts w:ascii="Garamond" w:hAnsi="Garamond"/>
      </w:rPr>
    </w:pPr>
    <w:r>
      <w:rPr>
        <w:rFonts w:ascii="Garamond" w:hAnsi="Garamond"/>
      </w:rPr>
      <w:t xml:space="preserve">Oktober </w:t>
    </w:r>
    <w:r w:rsidR="00A737EC">
      <w:rPr>
        <w:rFonts w:ascii="Garamond" w:hAnsi="Garamond"/>
      </w:rPr>
      <w:t>2020</w:t>
    </w:r>
  </w:p>
  <w:p w:rsidR="00A10777" w:rsidRPr="00F7214F" w:rsidRDefault="00A10777" w:rsidP="00B82B11">
    <w:pPr>
      <w:pStyle w:val="Glava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8EF"/>
    <w:multiLevelType w:val="hybridMultilevel"/>
    <w:tmpl w:val="209C7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085"/>
    <w:multiLevelType w:val="hybridMultilevel"/>
    <w:tmpl w:val="7C8C6A26"/>
    <w:lvl w:ilvl="0" w:tplc="01A67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5910"/>
    <w:multiLevelType w:val="hybridMultilevel"/>
    <w:tmpl w:val="4CBEA492"/>
    <w:lvl w:ilvl="0" w:tplc="B080CDA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075D"/>
    <w:multiLevelType w:val="hybridMultilevel"/>
    <w:tmpl w:val="3B687B40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C0789"/>
    <w:multiLevelType w:val="hybridMultilevel"/>
    <w:tmpl w:val="98D6CF84"/>
    <w:lvl w:ilvl="0" w:tplc="6E4E1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07"/>
    <w:rsid w:val="00025CD7"/>
    <w:rsid w:val="000274FF"/>
    <w:rsid w:val="00045EAA"/>
    <w:rsid w:val="00061E02"/>
    <w:rsid w:val="00067BF8"/>
    <w:rsid w:val="00072B32"/>
    <w:rsid w:val="00077878"/>
    <w:rsid w:val="000A4208"/>
    <w:rsid w:val="000B14D1"/>
    <w:rsid w:val="000B1A09"/>
    <w:rsid w:val="000C5494"/>
    <w:rsid w:val="000E4395"/>
    <w:rsid w:val="0010233D"/>
    <w:rsid w:val="0011345F"/>
    <w:rsid w:val="00115DDC"/>
    <w:rsid w:val="00126DD0"/>
    <w:rsid w:val="00175C05"/>
    <w:rsid w:val="00183D1D"/>
    <w:rsid w:val="00185307"/>
    <w:rsid w:val="00186B33"/>
    <w:rsid w:val="00187577"/>
    <w:rsid w:val="001D20CF"/>
    <w:rsid w:val="001E1721"/>
    <w:rsid w:val="001F0D7F"/>
    <w:rsid w:val="002019BA"/>
    <w:rsid w:val="002020A6"/>
    <w:rsid w:val="00251045"/>
    <w:rsid w:val="00253A48"/>
    <w:rsid w:val="00256BAC"/>
    <w:rsid w:val="00285009"/>
    <w:rsid w:val="002B4850"/>
    <w:rsid w:val="002B4A65"/>
    <w:rsid w:val="00310034"/>
    <w:rsid w:val="00312B30"/>
    <w:rsid w:val="00312F0D"/>
    <w:rsid w:val="00317822"/>
    <w:rsid w:val="00332E88"/>
    <w:rsid w:val="003432A9"/>
    <w:rsid w:val="00350043"/>
    <w:rsid w:val="003703E0"/>
    <w:rsid w:val="00381234"/>
    <w:rsid w:val="0038798C"/>
    <w:rsid w:val="003C2829"/>
    <w:rsid w:val="003C2FB7"/>
    <w:rsid w:val="003D11EB"/>
    <w:rsid w:val="003F1633"/>
    <w:rsid w:val="0040130A"/>
    <w:rsid w:val="004038A9"/>
    <w:rsid w:val="00413791"/>
    <w:rsid w:val="00430EA3"/>
    <w:rsid w:val="00442A1B"/>
    <w:rsid w:val="0047393F"/>
    <w:rsid w:val="00484E52"/>
    <w:rsid w:val="004951A0"/>
    <w:rsid w:val="004D2275"/>
    <w:rsid w:val="004D6486"/>
    <w:rsid w:val="004E14CF"/>
    <w:rsid w:val="004E2B3F"/>
    <w:rsid w:val="004E589A"/>
    <w:rsid w:val="00503608"/>
    <w:rsid w:val="00503E9D"/>
    <w:rsid w:val="005318FA"/>
    <w:rsid w:val="00554C9C"/>
    <w:rsid w:val="005565D4"/>
    <w:rsid w:val="005575C8"/>
    <w:rsid w:val="00573F47"/>
    <w:rsid w:val="00577A35"/>
    <w:rsid w:val="005A01CF"/>
    <w:rsid w:val="005B5191"/>
    <w:rsid w:val="005C0190"/>
    <w:rsid w:val="005C48DD"/>
    <w:rsid w:val="005D7169"/>
    <w:rsid w:val="005E00A3"/>
    <w:rsid w:val="005E0A37"/>
    <w:rsid w:val="005E4738"/>
    <w:rsid w:val="00614D93"/>
    <w:rsid w:val="00643563"/>
    <w:rsid w:val="00667548"/>
    <w:rsid w:val="006A44FE"/>
    <w:rsid w:val="006B76DF"/>
    <w:rsid w:val="006F0D3B"/>
    <w:rsid w:val="0070245F"/>
    <w:rsid w:val="00705DF2"/>
    <w:rsid w:val="00743C2E"/>
    <w:rsid w:val="00743F5A"/>
    <w:rsid w:val="00766144"/>
    <w:rsid w:val="00786AF9"/>
    <w:rsid w:val="00787233"/>
    <w:rsid w:val="00792B73"/>
    <w:rsid w:val="007B6154"/>
    <w:rsid w:val="007D45C9"/>
    <w:rsid w:val="008175D1"/>
    <w:rsid w:val="00821201"/>
    <w:rsid w:val="00824743"/>
    <w:rsid w:val="00833581"/>
    <w:rsid w:val="00833816"/>
    <w:rsid w:val="00846B51"/>
    <w:rsid w:val="00872B16"/>
    <w:rsid w:val="00887660"/>
    <w:rsid w:val="00890EFD"/>
    <w:rsid w:val="00895E13"/>
    <w:rsid w:val="008A00F1"/>
    <w:rsid w:val="008A2968"/>
    <w:rsid w:val="008D73C5"/>
    <w:rsid w:val="00925F14"/>
    <w:rsid w:val="0094672A"/>
    <w:rsid w:val="00950E95"/>
    <w:rsid w:val="00965578"/>
    <w:rsid w:val="00972287"/>
    <w:rsid w:val="00985093"/>
    <w:rsid w:val="00987E12"/>
    <w:rsid w:val="009A3DAB"/>
    <w:rsid w:val="009A42F8"/>
    <w:rsid w:val="009D78F3"/>
    <w:rsid w:val="00A10777"/>
    <w:rsid w:val="00A10B6D"/>
    <w:rsid w:val="00A17C90"/>
    <w:rsid w:val="00A2461A"/>
    <w:rsid w:val="00A31F35"/>
    <w:rsid w:val="00A40718"/>
    <w:rsid w:val="00A47060"/>
    <w:rsid w:val="00A54EFE"/>
    <w:rsid w:val="00A6425E"/>
    <w:rsid w:val="00A737EC"/>
    <w:rsid w:val="00A74703"/>
    <w:rsid w:val="00A76C35"/>
    <w:rsid w:val="00A80937"/>
    <w:rsid w:val="00A84CDA"/>
    <w:rsid w:val="00A85A7F"/>
    <w:rsid w:val="00AA6583"/>
    <w:rsid w:val="00AB373E"/>
    <w:rsid w:val="00AC69EE"/>
    <w:rsid w:val="00AD6A1C"/>
    <w:rsid w:val="00AE3CAF"/>
    <w:rsid w:val="00AF6BAC"/>
    <w:rsid w:val="00B073A1"/>
    <w:rsid w:val="00B512B8"/>
    <w:rsid w:val="00B57EF5"/>
    <w:rsid w:val="00B622BC"/>
    <w:rsid w:val="00B80BC1"/>
    <w:rsid w:val="00B82B11"/>
    <w:rsid w:val="00B86C95"/>
    <w:rsid w:val="00BA118D"/>
    <w:rsid w:val="00BC4068"/>
    <w:rsid w:val="00BD1F93"/>
    <w:rsid w:val="00BD5B6D"/>
    <w:rsid w:val="00C046BC"/>
    <w:rsid w:val="00C31E18"/>
    <w:rsid w:val="00C34E32"/>
    <w:rsid w:val="00C35755"/>
    <w:rsid w:val="00C40DB6"/>
    <w:rsid w:val="00C604C5"/>
    <w:rsid w:val="00C9663D"/>
    <w:rsid w:val="00CA5C8A"/>
    <w:rsid w:val="00CC70AA"/>
    <w:rsid w:val="00CD3DCC"/>
    <w:rsid w:val="00CD7FD7"/>
    <w:rsid w:val="00CE0912"/>
    <w:rsid w:val="00D02A95"/>
    <w:rsid w:val="00D22C3D"/>
    <w:rsid w:val="00D303F6"/>
    <w:rsid w:val="00D50216"/>
    <w:rsid w:val="00D50DBA"/>
    <w:rsid w:val="00D572E3"/>
    <w:rsid w:val="00D66DD7"/>
    <w:rsid w:val="00D71C3E"/>
    <w:rsid w:val="00DA4370"/>
    <w:rsid w:val="00DB2FE3"/>
    <w:rsid w:val="00DC1B5D"/>
    <w:rsid w:val="00DD2181"/>
    <w:rsid w:val="00E036A0"/>
    <w:rsid w:val="00E112C5"/>
    <w:rsid w:val="00E35072"/>
    <w:rsid w:val="00E70879"/>
    <w:rsid w:val="00E713EC"/>
    <w:rsid w:val="00E92429"/>
    <w:rsid w:val="00E965BE"/>
    <w:rsid w:val="00EA044F"/>
    <w:rsid w:val="00EA0923"/>
    <w:rsid w:val="00EC0B90"/>
    <w:rsid w:val="00EC3E9F"/>
    <w:rsid w:val="00ED4D61"/>
    <w:rsid w:val="00EF2E22"/>
    <w:rsid w:val="00EF7F07"/>
    <w:rsid w:val="00F2765F"/>
    <w:rsid w:val="00F3328E"/>
    <w:rsid w:val="00F415AA"/>
    <w:rsid w:val="00F415EA"/>
    <w:rsid w:val="00F7214F"/>
    <w:rsid w:val="00F9787D"/>
    <w:rsid w:val="00FA44FA"/>
    <w:rsid w:val="00FA5380"/>
    <w:rsid w:val="00FE4E72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7DCA-91FB-4A7B-B20D-4DE399E0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B11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82B1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B82B1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C5494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B14D1"/>
    <w:rPr>
      <w:sz w:val="24"/>
    </w:rPr>
  </w:style>
  <w:style w:type="character" w:customStyle="1" w:styleId="NogaZnak">
    <w:name w:val="Noga Znak"/>
    <w:link w:val="Noga"/>
    <w:uiPriority w:val="99"/>
    <w:rsid w:val="000B14D1"/>
    <w:rPr>
      <w:sz w:val="24"/>
    </w:rPr>
  </w:style>
  <w:style w:type="character" w:styleId="Hiperpovezava">
    <w:name w:val="Hyperlink"/>
    <w:basedOn w:val="Privzetapisavaodstavka"/>
    <w:uiPriority w:val="99"/>
    <w:unhideWhenUsed/>
    <w:rsid w:val="00FA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308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37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14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6-01-1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2468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odela\Downloads\predlog%20sklepa%20za%20odkup%20zemlji&#353;&#269;%20(3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59BB-2834-4834-ABF5-E78F2EEB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 sklepa za odkup zemljišč (3).dot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14</vt:lpstr>
    </vt:vector>
  </TitlesOfParts>
  <Company>Skupna obcinska uprava Ptuj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14</dc:title>
  <dc:subject/>
  <dc:creator>TKodela</dc:creator>
  <cp:keywords/>
  <cp:lastModifiedBy>Zdenka Frank</cp:lastModifiedBy>
  <cp:revision>2</cp:revision>
  <cp:lastPrinted>2021-02-03T09:29:00Z</cp:lastPrinted>
  <dcterms:created xsi:type="dcterms:W3CDTF">2021-02-03T12:18:00Z</dcterms:created>
  <dcterms:modified xsi:type="dcterms:W3CDTF">2021-02-03T12:18:00Z</dcterms:modified>
</cp:coreProperties>
</file>