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85" w:rsidRDefault="004F0385">
      <w:r>
        <w:t xml:space="preserve">  </w:t>
      </w:r>
    </w:p>
    <w:p w:rsidR="00FD3C9F" w:rsidRPr="009F51F6" w:rsidRDefault="009F51F6" w:rsidP="009F51F6">
      <w:pPr>
        <w:jc w:val="right"/>
        <w:rPr>
          <w:b/>
        </w:rPr>
      </w:pPr>
      <w:r w:rsidRPr="009F51F6">
        <w:rPr>
          <w:b/>
        </w:rPr>
        <w:t>PREDLOG SKLEPA</w:t>
      </w:r>
    </w:p>
    <w:bookmarkStart w:id="0" w:name="_MON_1137229007"/>
    <w:bookmarkEnd w:id="0"/>
    <w:p w:rsidR="00FD3C9F" w:rsidRDefault="00FD3C9F" w:rsidP="00FD3C9F">
      <w:pPr>
        <w:pStyle w:val="Naslov2"/>
      </w:pPr>
      <w:r>
        <w:object w:dxaOrig="878"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4.6pt" o:ole="" fillcolor="window">
            <v:imagedata r:id="rId5" o:title=""/>
          </v:shape>
          <o:OLEObject Type="Embed" ProgID="Word.Picture.8" ShapeID="_x0000_i1025" DrawAspect="Content" ObjectID="_1634468106" r:id="rId6"/>
        </w:object>
      </w:r>
    </w:p>
    <w:p w:rsidR="00FD3C9F" w:rsidRPr="004C356F" w:rsidRDefault="002A298F" w:rsidP="00FD3C9F">
      <w:pPr>
        <w:pStyle w:val="Naslov2"/>
        <w:rPr>
          <w:i w:val="0"/>
          <w:lang w:val="sv-SE"/>
        </w:rPr>
      </w:pPr>
      <w:r>
        <w:rPr>
          <w:i w:val="0"/>
          <w:lang w:val="sv-SE"/>
        </w:rPr>
        <w:t>__________________________</w:t>
      </w:r>
      <w:r w:rsidR="00FD3C9F" w:rsidRPr="004C356F">
        <w:rPr>
          <w:i w:val="0"/>
          <w:lang w:val="sv-SE"/>
        </w:rPr>
        <w:t>___OBČINA VITANJE__________________________</w:t>
      </w:r>
      <w:r>
        <w:rPr>
          <w:i w:val="0"/>
          <w:lang w:val="sv-SE"/>
        </w:rPr>
        <w:t>__</w:t>
      </w:r>
      <w:r w:rsidR="00FD3C9F" w:rsidRPr="004C356F">
        <w:rPr>
          <w:i w:val="0"/>
          <w:lang w:val="sv-SE"/>
        </w:rPr>
        <w:t>_</w:t>
      </w:r>
    </w:p>
    <w:p w:rsidR="00FD3C9F" w:rsidRPr="004C356F" w:rsidRDefault="00FD3C9F" w:rsidP="00FD3C9F">
      <w:pPr>
        <w:spacing w:line="20" w:lineRule="exact"/>
        <w:jc w:val="center"/>
        <w:rPr>
          <w:rFonts w:ascii="Times New Roman" w:hAnsi="Times New Roman"/>
          <w:b/>
          <w:lang w:val="sv-SE"/>
        </w:rPr>
      </w:pPr>
      <w:r w:rsidRPr="004C356F">
        <w:rPr>
          <w:rFonts w:ascii="Times New Roman" w:hAnsi="Times New Roman"/>
          <w:b/>
          <w:lang w:val="sv-SE"/>
        </w:rPr>
        <w:t>____________________________________________________________________</w:t>
      </w:r>
    </w:p>
    <w:p w:rsidR="00FD3C9F" w:rsidRPr="004C356F" w:rsidRDefault="00FD3C9F" w:rsidP="00FD3C9F">
      <w:pPr>
        <w:jc w:val="center"/>
        <w:rPr>
          <w:rFonts w:ascii="Times New Roman" w:hAnsi="Times New Roman"/>
          <w:b/>
          <w:lang w:val="sv-SE"/>
        </w:rPr>
      </w:pPr>
      <w:r w:rsidRPr="004C356F">
        <w:rPr>
          <w:rFonts w:ascii="Times New Roman" w:hAnsi="Times New Roman"/>
          <w:b/>
          <w:lang w:val="sv-SE"/>
        </w:rPr>
        <w:t>Grajski trg 1; 3205 Vitanje. Tel. (03) 757-43-50, fax. (03) 757-43-51</w:t>
      </w:r>
    </w:p>
    <w:p w:rsidR="00FD3C9F" w:rsidRPr="004C356F" w:rsidRDefault="00FD3C9F" w:rsidP="00FD3C9F">
      <w:pPr>
        <w:jc w:val="center"/>
        <w:rPr>
          <w:rFonts w:ascii="Times New Roman" w:hAnsi="Times New Roman"/>
          <w:b/>
          <w:lang w:val="sv-SE"/>
        </w:rPr>
      </w:pPr>
      <w:r w:rsidRPr="004C356F">
        <w:rPr>
          <w:rFonts w:ascii="Times New Roman" w:hAnsi="Times New Roman"/>
          <w:b/>
          <w:lang w:val="sv-SE"/>
        </w:rPr>
        <w:t xml:space="preserve">e-mail: </w:t>
      </w:r>
      <w:r>
        <w:rPr>
          <w:rFonts w:ascii="Times New Roman" w:hAnsi="Times New Roman"/>
          <w:b/>
        </w:rPr>
        <w:fldChar w:fldCharType="begin"/>
      </w:r>
      <w:r w:rsidRPr="004C356F">
        <w:rPr>
          <w:rFonts w:ascii="Times New Roman" w:hAnsi="Times New Roman"/>
          <w:b/>
          <w:lang w:val="sv-SE"/>
        </w:rPr>
        <w:instrText xml:space="preserve"> HYPERLINK "mailto:info@vitanje.si" </w:instrText>
      </w:r>
      <w:r>
        <w:rPr>
          <w:rFonts w:ascii="Times New Roman" w:hAnsi="Times New Roman"/>
          <w:b/>
        </w:rPr>
        <w:fldChar w:fldCharType="separate"/>
      </w:r>
      <w:r w:rsidRPr="004C356F">
        <w:rPr>
          <w:rStyle w:val="Hiperpovezava"/>
          <w:rFonts w:ascii="Times New Roman" w:hAnsi="Times New Roman"/>
          <w:b/>
          <w:lang w:val="sv-SE"/>
        </w:rPr>
        <w:t>info@vitanje.si</w:t>
      </w:r>
      <w:r>
        <w:rPr>
          <w:rFonts w:ascii="Times New Roman" w:hAnsi="Times New Roman"/>
          <w:b/>
        </w:rPr>
        <w:fldChar w:fldCharType="end"/>
      </w:r>
      <w:r w:rsidRPr="004C356F">
        <w:rPr>
          <w:rFonts w:ascii="Times New Roman" w:hAnsi="Times New Roman"/>
          <w:b/>
          <w:lang w:val="sv-SE"/>
        </w:rPr>
        <w:t>, www.vitanje.si</w:t>
      </w:r>
    </w:p>
    <w:p w:rsidR="004F0385" w:rsidRPr="0094019E" w:rsidRDefault="00FD3C9F">
      <w:pPr>
        <w:rPr>
          <w:b/>
          <w:lang w:val="sv-SE"/>
        </w:rPr>
      </w:pPr>
      <w:r w:rsidRPr="004C356F">
        <w:rPr>
          <w:b/>
          <w:lang w:val="sv-SE"/>
        </w:rPr>
        <w:t xml:space="preserve"> </w:t>
      </w:r>
    </w:p>
    <w:p w:rsidR="0094019E" w:rsidRPr="0001666A" w:rsidRDefault="0094019E" w:rsidP="00BF0EF0">
      <w:pPr>
        <w:rPr>
          <w:rFonts w:ascii="Times New Roman" w:hAnsi="Times New Roman"/>
          <w:szCs w:val="24"/>
        </w:rPr>
      </w:pPr>
    </w:p>
    <w:p w:rsidR="0001666A" w:rsidRPr="0001666A" w:rsidRDefault="00BF0EF0" w:rsidP="0001666A">
      <w:pPr>
        <w:rPr>
          <w:rFonts w:ascii="Times New Roman" w:hAnsi="Times New Roman"/>
          <w:szCs w:val="24"/>
        </w:rPr>
      </w:pPr>
      <w:proofErr w:type="spellStart"/>
      <w:r w:rsidRPr="0001666A">
        <w:rPr>
          <w:rFonts w:ascii="Times New Roman" w:hAnsi="Times New Roman"/>
          <w:szCs w:val="24"/>
        </w:rPr>
        <w:t>Številka</w:t>
      </w:r>
      <w:proofErr w:type="spellEnd"/>
      <w:r w:rsidRPr="0001666A">
        <w:rPr>
          <w:rFonts w:ascii="Times New Roman" w:hAnsi="Times New Roman"/>
          <w:szCs w:val="24"/>
        </w:rPr>
        <w:t xml:space="preserve">: </w:t>
      </w:r>
    </w:p>
    <w:p w:rsidR="0001666A" w:rsidRDefault="002603D3" w:rsidP="00925BD7">
      <w:pPr>
        <w:rPr>
          <w:rFonts w:ascii="Times New Roman" w:hAnsi="Times New Roman"/>
          <w:szCs w:val="24"/>
        </w:rPr>
      </w:pPr>
      <w:r w:rsidRPr="0001666A">
        <w:rPr>
          <w:rFonts w:ascii="Times New Roman" w:hAnsi="Times New Roman"/>
          <w:szCs w:val="24"/>
        </w:rPr>
        <w:t>Datum:</w:t>
      </w:r>
      <w:r w:rsidR="00BF0EF0" w:rsidRPr="0001666A">
        <w:rPr>
          <w:rFonts w:ascii="Times New Roman" w:hAnsi="Times New Roman"/>
          <w:szCs w:val="24"/>
        </w:rPr>
        <w:tab/>
      </w:r>
      <w:r w:rsidR="00BF0EF0" w:rsidRPr="0001666A">
        <w:rPr>
          <w:rFonts w:ascii="Times New Roman" w:hAnsi="Times New Roman"/>
          <w:szCs w:val="24"/>
        </w:rPr>
        <w:tab/>
      </w:r>
    </w:p>
    <w:p w:rsidR="0001666A" w:rsidRDefault="0001666A" w:rsidP="002317DE">
      <w:pPr>
        <w:jc w:val="both"/>
        <w:rPr>
          <w:rFonts w:ascii="Times New Roman" w:hAnsi="Times New Roman"/>
          <w:szCs w:val="24"/>
        </w:rPr>
      </w:pPr>
    </w:p>
    <w:p w:rsidR="0001666A" w:rsidRPr="00925BD7" w:rsidRDefault="009F51F6" w:rsidP="00925BD7">
      <w:pPr>
        <w:jc w:val="both"/>
        <w:rPr>
          <w:rFonts w:ascii="Times New Roman" w:hAnsi="Times New Roman"/>
          <w:szCs w:val="24"/>
        </w:rPr>
      </w:pPr>
      <w:r>
        <w:rPr>
          <w:rFonts w:ascii="Times New Roman" w:hAnsi="Times New Roman"/>
          <w:szCs w:val="24"/>
        </w:rPr>
        <w:t xml:space="preserve">Na </w:t>
      </w:r>
      <w:proofErr w:type="spellStart"/>
      <w:r>
        <w:rPr>
          <w:rFonts w:ascii="Times New Roman" w:hAnsi="Times New Roman"/>
          <w:szCs w:val="24"/>
        </w:rPr>
        <w:t>podlagi</w:t>
      </w:r>
      <w:proofErr w:type="spellEnd"/>
      <w:r>
        <w:rPr>
          <w:rFonts w:ascii="Times New Roman" w:hAnsi="Times New Roman"/>
          <w:szCs w:val="24"/>
        </w:rPr>
        <w:t xml:space="preserve"> 17</w:t>
      </w:r>
      <w:r w:rsidR="00BF0EF0" w:rsidRPr="0001666A">
        <w:rPr>
          <w:rFonts w:ascii="Times New Roman" w:hAnsi="Times New Roman"/>
          <w:szCs w:val="24"/>
        </w:rPr>
        <w:t xml:space="preserve">. </w:t>
      </w:r>
      <w:proofErr w:type="spellStart"/>
      <w:proofErr w:type="gramStart"/>
      <w:r w:rsidR="00BF0EF0" w:rsidRPr="0001666A">
        <w:rPr>
          <w:rFonts w:ascii="Times New Roman" w:hAnsi="Times New Roman"/>
          <w:szCs w:val="24"/>
        </w:rPr>
        <w:t>člena</w:t>
      </w:r>
      <w:proofErr w:type="spellEnd"/>
      <w:proofErr w:type="gramEnd"/>
      <w:r w:rsidR="00BF0EF0" w:rsidRPr="0001666A">
        <w:rPr>
          <w:rFonts w:ascii="Times New Roman" w:hAnsi="Times New Roman"/>
          <w:szCs w:val="24"/>
        </w:rPr>
        <w:t xml:space="preserve"> </w:t>
      </w:r>
      <w:proofErr w:type="spellStart"/>
      <w:r w:rsidR="00BF0EF0" w:rsidRPr="0001666A">
        <w:rPr>
          <w:rFonts w:ascii="Times New Roman" w:hAnsi="Times New Roman"/>
          <w:szCs w:val="24"/>
        </w:rPr>
        <w:t>Statuta</w:t>
      </w:r>
      <w:proofErr w:type="spellEnd"/>
      <w:r w:rsidR="00BF0EF0" w:rsidRPr="0001666A">
        <w:rPr>
          <w:rFonts w:ascii="Times New Roman" w:hAnsi="Times New Roman"/>
          <w:szCs w:val="24"/>
        </w:rPr>
        <w:t xml:space="preserve"> </w:t>
      </w:r>
      <w:proofErr w:type="spellStart"/>
      <w:r w:rsidR="00BF0EF0" w:rsidRPr="0001666A">
        <w:rPr>
          <w:rFonts w:ascii="Times New Roman" w:hAnsi="Times New Roman"/>
          <w:szCs w:val="24"/>
        </w:rPr>
        <w:t>Občine</w:t>
      </w:r>
      <w:proofErr w:type="spellEnd"/>
      <w:r w:rsidR="00BF0EF0" w:rsidRPr="0001666A">
        <w:rPr>
          <w:rFonts w:ascii="Times New Roman" w:hAnsi="Times New Roman"/>
          <w:szCs w:val="24"/>
        </w:rPr>
        <w:t xml:space="preserve"> Vitanje (</w:t>
      </w:r>
      <w:proofErr w:type="spellStart"/>
      <w:r w:rsidR="00BF0EF0" w:rsidRPr="0001666A">
        <w:rPr>
          <w:rFonts w:ascii="Times New Roman" w:hAnsi="Times New Roman"/>
          <w:szCs w:val="24"/>
        </w:rPr>
        <w:t>Uradno</w:t>
      </w:r>
      <w:proofErr w:type="spellEnd"/>
      <w:r w:rsidR="00BF0EF0" w:rsidRPr="0001666A">
        <w:rPr>
          <w:rFonts w:ascii="Times New Roman" w:hAnsi="Times New Roman"/>
          <w:szCs w:val="24"/>
        </w:rPr>
        <w:t xml:space="preserve"> </w:t>
      </w:r>
      <w:proofErr w:type="spellStart"/>
      <w:r w:rsidR="00BF0EF0" w:rsidRPr="0001666A">
        <w:rPr>
          <w:rFonts w:ascii="Times New Roman" w:hAnsi="Times New Roman"/>
          <w:szCs w:val="24"/>
        </w:rPr>
        <w:t>g</w:t>
      </w:r>
      <w:r>
        <w:rPr>
          <w:rFonts w:ascii="Times New Roman" w:hAnsi="Times New Roman"/>
          <w:szCs w:val="24"/>
        </w:rPr>
        <w:t>lasilo</w:t>
      </w:r>
      <w:proofErr w:type="spellEnd"/>
      <w:r>
        <w:rPr>
          <w:rFonts w:ascii="Times New Roman" w:hAnsi="Times New Roman"/>
          <w:szCs w:val="24"/>
        </w:rPr>
        <w:t xml:space="preserve"> </w:t>
      </w:r>
      <w:proofErr w:type="spellStart"/>
      <w:r>
        <w:rPr>
          <w:rFonts w:ascii="Times New Roman" w:hAnsi="Times New Roman"/>
          <w:szCs w:val="24"/>
        </w:rPr>
        <w:t>slovenskih</w:t>
      </w:r>
      <w:proofErr w:type="spellEnd"/>
      <w:r>
        <w:rPr>
          <w:rFonts w:ascii="Times New Roman" w:hAnsi="Times New Roman"/>
          <w:szCs w:val="24"/>
        </w:rPr>
        <w:t xml:space="preserve"> </w:t>
      </w:r>
      <w:proofErr w:type="spellStart"/>
      <w:r>
        <w:rPr>
          <w:rFonts w:ascii="Times New Roman" w:hAnsi="Times New Roman"/>
          <w:szCs w:val="24"/>
        </w:rPr>
        <w:t>občin</w:t>
      </w:r>
      <w:proofErr w:type="spellEnd"/>
      <w:r>
        <w:rPr>
          <w:rFonts w:ascii="Times New Roman" w:hAnsi="Times New Roman"/>
          <w:szCs w:val="24"/>
        </w:rPr>
        <w:t xml:space="preserve"> </w:t>
      </w:r>
      <w:proofErr w:type="spellStart"/>
      <w:r>
        <w:rPr>
          <w:rFonts w:ascii="Times New Roman" w:hAnsi="Times New Roman"/>
          <w:szCs w:val="24"/>
        </w:rPr>
        <w:t>štev</w:t>
      </w:r>
      <w:proofErr w:type="spellEnd"/>
      <w:r>
        <w:rPr>
          <w:rFonts w:ascii="Times New Roman" w:hAnsi="Times New Roman"/>
          <w:szCs w:val="24"/>
        </w:rPr>
        <w:t>. 49/2017 in 4/2019</w:t>
      </w:r>
      <w:r w:rsidR="00925BD7">
        <w:rPr>
          <w:rFonts w:ascii="Times New Roman" w:hAnsi="Times New Roman"/>
          <w:szCs w:val="24"/>
        </w:rPr>
        <w:t xml:space="preserve">) in </w:t>
      </w:r>
      <w:proofErr w:type="spellStart"/>
      <w:r w:rsidRPr="00925BD7">
        <w:rPr>
          <w:rFonts w:ascii="Times New Roman" w:hAnsi="Times New Roman"/>
          <w:szCs w:val="24"/>
        </w:rPr>
        <w:t>Skladno</w:t>
      </w:r>
      <w:proofErr w:type="spellEnd"/>
      <w:r w:rsidRPr="00925BD7">
        <w:rPr>
          <w:rFonts w:ascii="Times New Roman" w:hAnsi="Times New Roman"/>
          <w:szCs w:val="24"/>
        </w:rPr>
        <w:t xml:space="preserve"> z </w:t>
      </w:r>
      <w:proofErr w:type="spellStart"/>
      <w:r w:rsidRPr="00925BD7">
        <w:rPr>
          <w:rFonts w:ascii="Times New Roman" w:hAnsi="Times New Roman"/>
          <w:szCs w:val="24"/>
        </w:rPr>
        <w:t>Elaboratom</w:t>
      </w:r>
      <w:proofErr w:type="spellEnd"/>
      <w:r w:rsidRPr="00925BD7">
        <w:rPr>
          <w:rFonts w:ascii="Times New Roman" w:hAnsi="Times New Roman"/>
          <w:szCs w:val="24"/>
        </w:rPr>
        <w:t xml:space="preserve"> o </w:t>
      </w:r>
      <w:proofErr w:type="spellStart"/>
      <w:r w:rsidRPr="00925BD7">
        <w:rPr>
          <w:rFonts w:ascii="Times New Roman" w:hAnsi="Times New Roman"/>
          <w:szCs w:val="24"/>
        </w:rPr>
        <w:t>oblikovanju</w:t>
      </w:r>
      <w:proofErr w:type="spellEnd"/>
      <w:r w:rsidRPr="00925BD7">
        <w:rPr>
          <w:rFonts w:ascii="Times New Roman" w:hAnsi="Times New Roman"/>
          <w:szCs w:val="24"/>
        </w:rPr>
        <w:t xml:space="preserve"> </w:t>
      </w:r>
      <w:proofErr w:type="spellStart"/>
      <w:r w:rsidRPr="00925BD7">
        <w:rPr>
          <w:rFonts w:ascii="Times New Roman" w:hAnsi="Times New Roman"/>
          <w:szCs w:val="24"/>
        </w:rPr>
        <w:t>cen</w:t>
      </w:r>
      <w:proofErr w:type="spellEnd"/>
      <w:r w:rsidRPr="00925BD7">
        <w:rPr>
          <w:rFonts w:ascii="Times New Roman" w:hAnsi="Times New Roman"/>
          <w:szCs w:val="24"/>
        </w:rPr>
        <w:t xml:space="preserve"> </w:t>
      </w:r>
      <w:proofErr w:type="spellStart"/>
      <w:r w:rsidRPr="00925BD7">
        <w:rPr>
          <w:rFonts w:ascii="Times New Roman" w:hAnsi="Times New Roman"/>
          <w:szCs w:val="24"/>
        </w:rPr>
        <w:t>izvajanja</w:t>
      </w:r>
      <w:proofErr w:type="spellEnd"/>
      <w:r w:rsidRPr="00925BD7">
        <w:rPr>
          <w:rFonts w:ascii="Times New Roman" w:hAnsi="Times New Roman"/>
          <w:szCs w:val="24"/>
        </w:rPr>
        <w:t xml:space="preserve"> </w:t>
      </w:r>
      <w:proofErr w:type="spellStart"/>
      <w:r w:rsidRPr="00925BD7">
        <w:rPr>
          <w:rFonts w:ascii="Times New Roman" w:hAnsi="Times New Roman"/>
          <w:szCs w:val="24"/>
        </w:rPr>
        <w:t>storitev</w:t>
      </w:r>
      <w:proofErr w:type="spellEnd"/>
      <w:r w:rsidRPr="00925BD7">
        <w:rPr>
          <w:rFonts w:ascii="Times New Roman" w:hAnsi="Times New Roman"/>
          <w:szCs w:val="24"/>
        </w:rPr>
        <w:t xml:space="preserve"> </w:t>
      </w:r>
      <w:proofErr w:type="spellStart"/>
      <w:r w:rsidRPr="00925BD7">
        <w:rPr>
          <w:rFonts w:ascii="Times New Roman" w:hAnsi="Times New Roman"/>
          <w:szCs w:val="24"/>
        </w:rPr>
        <w:t>javne</w:t>
      </w:r>
      <w:proofErr w:type="spellEnd"/>
      <w:r w:rsidRPr="00925BD7">
        <w:rPr>
          <w:rFonts w:ascii="Times New Roman" w:hAnsi="Times New Roman"/>
          <w:szCs w:val="24"/>
        </w:rPr>
        <w:t xml:space="preserve"> </w:t>
      </w:r>
      <w:proofErr w:type="spellStart"/>
      <w:r w:rsidRPr="00925BD7">
        <w:rPr>
          <w:rFonts w:ascii="Times New Roman" w:hAnsi="Times New Roman"/>
          <w:szCs w:val="24"/>
        </w:rPr>
        <w:t>službe</w:t>
      </w:r>
      <w:proofErr w:type="spellEnd"/>
      <w:r w:rsidRPr="00925BD7">
        <w:rPr>
          <w:rFonts w:ascii="Times New Roman" w:hAnsi="Times New Roman"/>
          <w:szCs w:val="24"/>
        </w:rPr>
        <w:t xml:space="preserve"> </w:t>
      </w:r>
      <w:proofErr w:type="spellStart"/>
      <w:r w:rsidRPr="00925BD7">
        <w:rPr>
          <w:rFonts w:ascii="Times New Roman" w:hAnsi="Times New Roman"/>
          <w:szCs w:val="24"/>
        </w:rPr>
        <w:t>odvajanja</w:t>
      </w:r>
      <w:proofErr w:type="spellEnd"/>
      <w:r w:rsidRPr="00925BD7">
        <w:rPr>
          <w:rFonts w:ascii="Times New Roman" w:hAnsi="Times New Roman"/>
          <w:szCs w:val="24"/>
        </w:rPr>
        <w:t xml:space="preserve"> in </w:t>
      </w:r>
      <w:proofErr w:type="spellStart"/>
      <w:r w:rsidRPr="00925BD7">
        <w:rPr>
          <w:rFonts w:ascii="Times New Roman" w:hAnsi="Times New Roman"/>
          <w:szCs w:val="24"/>
        </w:rPr>
        <w:t>čiščenja</w:t>
      </w:r>
      <w:proofErr w:type="spellEnd"/>
      <w:r w:rsidRPr="00925BD7">
        <w:rPr>
          <w:rFonts w:ascii="Times New Roman" w:hAnsi="Times New Roman"/>
          <w:szCs w:val="24"/>
        </w:rPr>
        <w:t xml:space="preserve"> </w:t>
      </w:r>
      <w:proofErr w:type="spellStart"/>
      <w:r w:rsidRPr="00925BD7">
        <w:rPr>
          <w:rFonts w:ascii="Times New Roman" w:hAnsi="Times New Roman"/>
          <w:szCs w:val="24"/>
        </w:rPr>
        <w:t>komunalne</w:t>
      </w:r>
      <w:proofErr w:type="spellEnd"/>
      <w:r w:rsidRPr="00925BD7">
        <w:rPr>
          <w:rFonts w:ascii="Times New Roman" w:hAnsi="Times New Roman"/>
          <w:szCs w:val="24"/>
        </w:rPr>
        <w:t xml:space="preserve"> in </w:t>
      </w:r>
      <w:proofErr w:type="spellStart"/>
      <w:r w:rsidRPr="00925BD7">
        <w:rPr>
          <w:rFonts w:ascii="Times New Roman" w:hAnsi="Times New Roman"/>
          <w:szCs w:val="24"/>
        </w:rPr>
        <w:t>padavinske</w:t>
      </w:r>
      <w:proofErr w:type="spellEnd"/>
      <w:r w:rsidRPr="00925BD7">
        <w:rPr>
          <w:rFonts w:ascii="Times New Roman" w:hAnsi="Times New Roman"/>
          <w:szCs w:val="24"/>
        </w:rPr>
        <w:t xml:space="preserve"> </w:t>
      </w:r>
      <w:proofErr w:type="spellStart"/>
      <w:r w:rsidRPr="00925BD7">
        <w:rPr>
          <w:rFonts w:ascii="Times New Roman" w:hAnsi="Times New Roman"/>
          <w:szCs w:val="24"/>
        </w:rPr>
        <w:t>odpadne</w:t>
      </w:r>
      <w:proofErr w:type="spellEnd"/>
      <w:r w:rsidRPr="00925BD7">
        <w:rPr>
          <w:rFonts w:ascii="Times New Roman" w:hAnsi="Times New Roman"/>
          <w:szCs w:val="24"/>
        </w:rPr>
        <w:t xml:space="preserve"> </w:t>
      </w:r>
      <w:proofErr w:type="spellStart"/>
      <w:r w:rsidRPr="00925BD7">
        <w:rPr>
          <w:rFonts w:ascii="Times New Roman" w:hAnsi="Times New Roman"/>
          <w:szCs w:val="24"/>
        </w:rPr>
        <w:t>vode</w:t>
      </w:r>
      <w:proofErr w:type="spellEnd"/>
      <w:r w:rsidRPr="00925BD7">
        <w:rPr>
          <w:rFonts w:ascii="Times New Roman" w:hAnsi="Times New Roman"/>
          <w:szCs w:val="24"/>
        </w:rPr>
        <w:t xml:space="preserve"> v </w:t>
      </w:r>
      <w:proofErr w:type="spellStart"/>
      <w:r w:rsidRPr="00925BD7">
        <w:rPr>
          <w:rFonts w:ascii="Times New Roman" w:hAnsi="Times New Roman"/>
          <w:szCs w:val="24"/>
        </w:rPr>
        <w:t>občini</w:t>
      </w:r>
      <w:proofErr w:type="spellEnd"/>
      <w:r w:rsidRPr="00925BD7">
        <w:rPr>
          <w:rFonts w:ascii="Times New Roman" w:hAnsi="Times New Roman"/>
          <w:szCs w:val="24"/>
        </w:rPr>
        <w:t xml:space="preserve"> Vitanje, </w:t>
      </w:r>
      <w:proofErr w:type="spellStart"/>
      <w:r w:rsidRPr="00925BD7">
        <w:rPr>
          <w:rFonts w:ascii="Times New Roman" w:hAnsi="Times New Roman"/>
          <w:szCs w:val="24"/>
        </w:rPr>
        <w:t>ki</w:t>
      </w:r>
      <w:proofErr w:type="spellEnd"/>
      <w:r w:rsidRPr="00925BD7">
        <w:rPr>
          <w:rFonts w:ascii="Times New Roman" w:hAnsi="Times New Roman"/>
          <w:szCs w:val="24"/>
        </w:rPr>
        <w:t xml:space="preserve"> je </w:t>
      </w:r>
      <w:proofErr w:type="spellStart"/>
      <w:r w:rsidRPr="00925BD7">
        <w:rPr>
          <w:rFonts w:ascii="Times New Roman" w:hAnsi="Times New Roman"/>
          <w:szCs w:val="24"/>
        </w:rPr>
        <w:t>bil</w:t>
      </w:r>
      <w:proofErr w:type="spellEnd"/>
      <w:r w:rsidRPr="00925BD7">
        <w:rPr>
          <w:rFonts w:ascii="Times New Roman" w:hAnsi="Times New Roman"/>
          <w:szCs w:val="24"/>
        </w:rPr>
        <w:t xml:space="preserve"> </w:t>
      </w:r>
      <w:proofErr w:type="spellStart"/>
      <w:r w:rsidRPr="00925BD7">
        <w:rPr>
          <w:rFonts w:ascii="Times New Roman" w:hAnsi="Times New Roman"/>
          <w:szCs w:val="24"/>
        </w:rPr>
        <w:t>sprejet</w:t>
      </w:r>
      <w:proofErr w:type="spellEnd"/>
      <w:r w:rsidRPr="00925BD7">
        <w:rPr>
          <w:rFonts w:ascii="Times New Roman" w:hAnsi="Times New Roman"/>
          <w:szCs w:val="24"/>
        </w:rPr>
        <w:t xml:space="preserve"> </w:t>
      </w:r>
      <w:proofErr w:type="spellStart"/>
      <w:r w:rsidRPr="00925BD7">
        <w:rPr>
          <w:rFonts w:ascii="Times New Roman" w:hAnsi="Times New Roman"/>
          <w:szCs w:val="24"/>
        </w:rPr>
        <w:t>na</w:t>
      </w:r>
      <w:proofErr w:type="spellEnd"/>
      <w:r w:rsidRPr="00925BD7">
        <w:rPr>
          <w:rFonts w:ascii="Times New Roman" w:hAnsi="Times New Roman"/>
          <w:szCs w:val="24"/>
        </w:rPr>
        <w:t xml:space="preserve"> 4. </w:t>
      </w:r>
      <w:proofErr w:type="spellStart"/>
      <w:proofErr w:type="gramStart"/>
      <w:r w:rsidRPr="00925BD7">
        <w:rPr>
          <w:rFonts w:ascii="Times New Roman" w:hAnsi="Times New Roman"/>
          <w:szCs w:val="24"/>
        </w:rPr>
        <w:t>redni</w:t>
      </w:r>
      <w:proofErr w:type="spellEnd"/>
      <w:proofErr w:type="gramEnd"/>
      <w:r w:rsidRPr="00925BD7">
        <w:rPr>
          <w:rFonts w:ascii="Times New Roman" w:hAnsi="Times New Roman"/>
          <w:szCs w:val="24"/>
        </w:rPr>
        <w:t xml:space="preserve"> </w:t>
      </w:r>
      <w:proofErr w:type="spellStart"/>
      <w:r w:rsidRPr="00925BD7">
        <w:rPr>
          <w:rFonts w:ascii="Times New Roman" w:hAnsi="Times New Roman"/>
          <w:szCs w:val="24"/>
        </w:rPr>
        <w:t>seji</w:t>
      </w:r>
      <w:proofErr w:type="spellEnd"/>
      <w:r w:rsidRPr="00925BD7">
        <w:rPr>
          <w:rFonts w:ascii="Times New Roman" w:hAnsi="Times New Roman"/>
          <w:szCs w:val="24"/>
        </w:rPr>
        <w:t xml:space="preserve"> </w:t>
      </w:r>
      <w:proofErr w:type="spellStart"/>
      <w:r w:rsidRPr="00925BD7">
        <w:rPr>
          <w:rFonts w:ascii="Times New Roman" w:hAnsi="Times New Roman"/>
          <w:szCs w:val="24"/>
        </w:rPr>
        <w:t>občinskega</w:t>
      </w:r>
      <w:proofErr w:type="spellEnd"/>
      <w:r w:rsidRPr="00925BD7">
        <w:rPr>
          <w:rFonts w:ascii="Times New Roman" w:hAnsi="Times New Roman"/>
          <w:szCs w:val="24"/>
        </w:rPr>
        <w:t xml:space="preserve"> </w:t>
      </w:r>
      <w:proofErr w:type="spellStart"/>
      <w:r w:rsidRPr="00925BD7">
        <w:rPr>
          <w:rFonts w:ascii="Times New Roman" w:hAnsi="Times New Roman"/>
          <w:szCs w:val="24"/>
        </w:rPr>
        <w:t>sveta</w:t>
      </w:r>
      <w:proofErr w:type="spellEnd"/>
      <w:r w:rsidRPr="00925BD7">
        <w:rPr>
          <w:rFonts w:ascii="Times New Roman" w:hAnsi="Times New Roman"/>
          <w:szCs w:val="24"/>
        </w:rPr>
        <w:t xml:space="preserve"> </w:t>
      </w:r>
      <w:proofErr w:type="spellStart"/>
      <w:r w:rsidRPr="00925BD7">
        <w:rPr>
          <w:rFonts w:ascii="Times New Roman" w:hAnsi="Times New Roman"/>
          <w:szCs w:val="24"/>
        </w:rPr>
        <w:t>dne</w:t>
      </w:r>
      <w:proofErr w:type="spellEnd"/>
      <w:r w:rsidRPr="00925BD7">
        <w:rPr>
          <w:rFonts w:ascii="Times New Roman" w:hAnsi="Times New Roman"/>
          <w:szCs w:val="24"/>
        </w:rPr>
        <w:t xml:space="preserve"> 4. 4. 2019, </w:t>
      </w:r>
      <w:proofErr w:type="spellStart"/>
      <w:r w:rsidRPr="00925BD7">
        <w:rPr>
          <w:rFonts w:ascii="Times New Roman" w:hAnsi="Times New Roman"/>
          <w:szCs w:val="24"/>
        </w:rPr>
        <w:t>občinski</w:t>
      </w:r>
      <w:proofErr w:type="spellEnd"/>
      <w:r w:rsidRPr="00925BD7">
        <w:rPr>
          <w:rFonts w:ascii="Times New Roman" w:hAnsi="Times New Roman"/>
          <w:szCs w:val="24"/>
        </w:rPr>
        <w:t xml:space="preserve"> </w:t>
      </w:r>
      <w:proofErr w:type="spellStart"/>
      <w:r w:rsidRPr="00925BD7">
        <w:rPr>
          <w:rFonts w:ascii="Times New Roman" w:hAnsi="Times New Roman"/>
          <w:szCs w:val="24"/>
        </w:rPr>
        <w:t>svet</w:t>
      </w:r>
      <w:proofErr w:type="spellEnd"/>
      <w:r w:rsidRPr="00925BD7">
        <w:rPr>
          <w:rFonts w:ascii="Times New Roman" w:hAnsi="Times New Roman"/>
          <w:szCs w:val="24"/>
        </w:rPr>
        <w:t xml:space="preserve"> </w:t>
      </w:r>
      <w:proofErr w:type="spellStart"/>
      <w:r w:rsidRPr="00925BD7">
        <w:rPr>
          <w:rFonts w:ascii="Times New Roman" w:hAnsi="Times New Roman"/>
          <w:szCs w:val="24"/>
        </w:rPr>
        <w:t>na</w:t>
      </w:r>
      <w:proofErr w:type="spellEnd"/>
      <w:r w:rsidRPr="00925BD7">
        <w:rPr>
          <w:rFonts w:ascii="Times New Roman" w:hAnsi="Times New Roman"/>
          <w:szCs w:val="24"/>
        </w:rPr>
        <w:t xml:space="preserve"> </w:t>
      </w:r>
      <w:proofErr w:type="spellStart"/>
      <w:r w:rsidRPr="00925BD7">
        <w:rPr>
          <w:rFonts w:ascii="Times New Roman" w:hAnsi="Times New Roman"/>
          <w:szCs w:val="24"/>
        </w:rPr>
        <w:t>svoji</w:t>
      </w:r>
      <w:proofErr w:type="spellEnd"/>
      <w:r w:rsidRPr="00925BD7">
        <w:rPr>
          <w:rFonts w:ascii="Times New Roman" w:hAnsi="Times New Roman"/>
          <w:szCs w:val="24"/>
        </w:rPr>
        <w:t xml:space="preserve"> </w:t>
      </w:r>
      <w:proofErr w:type="gramStart"/>
      <w:r w:rsidRPr="00925BD7">
        <w:rPr>
          <w:rFonts w:ascii="Times New Roman" w:hAnsi="Times New Roman"/>
          <w:szCs w:val="24"/>
        </w:rPr>
        <w:t>…………</w:t>
      </w:r>
      <w:proofErr w:type="gramEnd"/>
      <w:r w:rsidRPr="00925BD7">
        <w:rPr>
          <w:rFonts w:ascii="Times New Roman" w:hAnsi="Times New Roman"/>
          <w:szCs w:val="24"/>
        </w:rPr>
        <w:t>..</w:t>
      </w:r>
      <w:proofErr w:type="spellStart"/>
      <w:r w:rsidRPr="00925BD7">
        <w:rPr>
          <w:rFonts w:ascii="Times New Roman" w:hAnsi="Times New Roman"/>
          <w:szCs w:val="24"/>
        </w:rPr>
        <w:t>redni</w:t>
      </w:r>
      <w:proofErr w:type="spellEnd"/>
      <w:r w:rsidRPr="00925BD7">
        <w:rPr>
          <w:rFonts w:ascii="Times New Roman" w:hAnsi="Times New Roman"/>
          <w:szCs w:val="24"/>
        </w:rPr>
        <w:t xml:space="preserve"> </w:t>
      </w:r>
      <w:proofErr w:type="spellStart"/>
      <w:r w:rsidRPr="00925BD7">
        <w:rPr>
          <w:rFonts w:ascii="Times New Roman" w:hAnsi="Times New Roman"/>
          <w:szCs w:val="24"/>
        </w:rPr>
        <w:t>seji</w:t>
      </w:r>
      <w:proofErr w:type="spellEnd"/>
      <w:r w:rsidRPr="00925BD7">
        <w:rPr>
          <w:rFonts w:ascii="Times New Roman" w:hAnsi="Times New Roman"/>
          <w:szCs w:val="24"/>
        </w:rPr>
        <w:t xml:space="preserve"> </w:t>
      </w:r>
      <w:proofErr w:type="spellStart"/>
      <w:r w:rsidRPr="00925BD7">
        <w:rPr>
          <w:rFonts w:ascii="Times New Roman" w:hAnsi="Times New Roman"/>
          <w:szCs w:val="24"/>
        </w:rPr>
        <w:t>dne</w:t>
      </w:r>
      <w:proofErr w:type="spellEnd"/>
      <w:r w:rsidRPr="00925BD7">
        <w:rPr>
          <w:rFonts w:ascii="Times New Roman" w:hAnsi="Times New Roman"/>
          <w:szCs w:val="24"/>
        </w:rPr>
        <w:t xml:space="preserve"> ………………</w:t>
      </w:r>
      <w:proofErr w:type="spellStart"/>
      <w:r w:rsidRPr="00925BD7">
        <w:rPr>
          <w:rFonts w:ascii="Times New Roman" w:hAnsi="Times New Roman"/>
          <w:szCs w:val="24"/>
        </w:rPr>
        <w:t>sprejme</w:t>
      </w:r>
      <w:proofErr w:type="spellEnd"/>
      <w:r w:rsidRPr="00925BD7">
        <w:rPr>
          <w:rFonts w:ascii="Times New Roman" w:hAnsi="Times New Roman"/>
          <w:szCs w:val="24"/>
        </w:rPr>
        <w:t xml:space="preserve"> </w:t>
      </w:r>
    </w:p>
    <w:p w:rsidR="0001666A" w:rsidRPr="0001666A" w:rsidRDefault="0001666A" w:rsidP="00BF0EF0">
      <w:pPr>
        <w:rPr>
          <w:rFonts w:ascii="Times New Roman" w:hAnsi="Times New Roman"/>
          <w:szCs w:val="24"/>
        </w:rPr>
      </w:pPr>
    </w:p>
    <w:p w:rsidR="00572F06" w:rsidRPr="0001666A" w:rsidRDefault="00572F06" w:rsidP="00572F06">
      <w:pPr>
        <w:jc w:val="center"/>
        <w:rPr>
          <w:rFonts w:ascii="Times New Roman" w:hAnsi="Times New Roman"/>
          <w:b/>
          <w:szCs w:val="24"/>
          <w:lang w:val="sl-SI"/>
        </w:rPr>
      </w:pPr>
      <w:r>
        <w:rPr>
          <w:rFonts w:ascii="Times New Roman" w:hAnsi="Times New Roman"/>
          <w:b/>
          <w:szCs w:val="24"/>
          <w:lang w:val="sl-SI"/>
        </w:rPr>
        <w:t>SKLEP št. 1</w:t>
      </w:r>
    </w:p>
    <w:p w:rsidR="00572F06" w:rsidRPr="001C168A" w:rsidRDefault="00572F06" w:rsidP="00572F06">
      <w:pPr>
        <w:widowControl w:val="0"/>
        <w:autoSpaceDE w:val="0"/>
        <w:autoSpaceDN w:val="0"/>
        <w:adjustRightInd w:val="0"/>
        <w:rPr>
          <w:rFonts w:ascii="Times New Roman" w:hAnsi="Times New Roman"/>
          <w:b/>
          <w:lang w:val="nn-NO"/>
        </w:rPr>
      </w:pPr>
    </w:p>
    <w:p w:rsidR="00572F06" w:rsidRPr="00834E11" w:rsidRDefault="00572F06" w:rsidP="00572F06">
      <w:pPr>
        <w:widowControl w:val="0"/>
        <w:autoSpaceDE w:val="0"/>
        <w:autoSpaceDN w:val="0"/>
        <w:adjustRightInd w:val="0"/>
        <w:rPr>
          <w:rFonts w:ascii="Times New Roman" w:hAnsi="Times New Roman"/>
          <w:lang w:val="nn-NO"/>
        </w:rPr>
      </w:pPr>
      <w:r w:rsidRPr="00834E11">
        <w:rPr>
          <w:rFonts w:ascii="Times New Roman" w:hAnsi="Times New Roman"/>
          <w:lang w:val="nn-NO"/>
        </w:rPr>
        <w:t>Višina najemnine za javno infrastrukturo</w:t>
      </w:r>
      <w:r>
        <w:rPr>
          <w:rFonts w:ascii="Times New Roman" w:hAnsi="Times New Roman"/>
          <w:lang w:val="nn-NO"/>
        </w:rPr>
        <w:t xml:space="preserve"> v letu 2020</w:t>
      </w:r>
      <w:r w:rsidRPr="00834E11">
        <w:rPr>
          <w:rFonts w:ascii="Times New Roman" w:hAnsi="Times New Roman"/>
          <w:lang w:val="nn-NO"/>
        </w:rPr>
        <w:t>, ki se uporablja za opravljanje javne službe odvajanja</w:t>
      </w:r>
      <w:r>
        <w:rPr>
          <w:rFonts w:ascii="Times New Roman" w:hAnsi="Times New Roman"/>
          <w:lang w:val="nn-NO"/>
        </w:rPr>
        <w:t xml:space="preserve"> in čiščenja komunalne in padavinske</w:t>
      </w:r>
      <w:r w:rsidRPr="00834E11">
        <w:rPr>
          <w:rFonts w:ascii="Times New Roman" w:hAnsi="Times New Roman"/>
          <w:lang w:val="nn-NO"/>
        </w:rPr>
        <w:t xml:space="preserve"> odpadne vode</w:t>
      </w:r>
      <w:r>
        <w:rPr>
          <w:rFonts w:ascii="Times New Roman" w:hAnsi="Times New Roman"/>
          <w:lang w:val="nn-NO"/>
        </w:rPr>
        <w:t>,</w:t>
      </w:r>
      <w:r w:rsidRPr="00834E11">
        <w:rPr>
          <w:rFonts w:ascii="Times New Roman" w:hAnsi="Times New Roman"/>
          <w:lang w:val="nn-NO"/>
        </w:rPr>
        <w:t xml:space="preserve"> je prikazana v spodnji tabeli.</w:t>
      </w:r>
    </w:p>
    <w:p w:rsidR="00572F06" w:rsidRPr="001C168A" w:rsidRDefault="00572F06" w:rsidP="00572F06">
      <w:pPr>
        <w:widowControl w:val="0"/>
        <w:autoSpaceDE w:val="0"/>
        <w:autoSpaceDN w:val="0"/>
        <w:adjustRightInd w:val="0"/>
        <w:rPr>
          <w:rFonts w:ascii="Times New Roman" w:hAnsi="Times New Roman"/>
          <w:b/>
          <w:lang w:val="nn-NO"/>
        </w:rPr>
      </w:pPr>
    </w:p>
    <w:tbl>
      <w:tblPr>
        <w:tblStyle w:val="Tabelamrea"/>
        <w:tblW w:w="0" w:type="auto"/>
        <w:tblLook w:val="04A0" w:firstRow="1" w:lastRow="0" w:firstColumn="1" w:lastColumn="0" w:noHBand="0" w:noVBand="1"/>
      </w:tblPr>
      <w:tblGrid>
        <w:gridCol w:w="2129"/>
        <w:gridCol w:w="1423"/>
        <w:gridCol w:w="706"/>
        <w:gridCol w:w="1520"/>
        <w:gridCol w:w="609"/>
        <w:gridCol w:w="1474"/>
        <w:gridCol w:w="655"/>
      </w:tblGrid>
      <w:tr w:rsidR="00572F06" w:rsidRPr="001C168A" w:rsidTr="00427E3E">
        <w:tc>
          <w:tcPr>
            <w:tcW w:w="2129" w:type="dxa"/>
          </w:tcPr>
          <w:p w:rsidR="00572F06" w:rsidRPr="001C168A" w:rsidRDefault="00572F06" w:rsidP="00427E3E">
            <w:pPr>
              <w:widowControl w:val="0"/>
              <w:autoSpaceDE w:val="0"/>
              <w:autoSpaceDN w:val="0"/>
              <w:adjustRightInd w:val="0"/>
              <w:rPr>
                <w:rFonts w:ascii="Times New Roman" w:hAnsi="Times New Roman" w:cs="Times New Roman"/>
                <w:lang w:val="nn-NO"/>
              </w:rPr>
            </w:pPr>
          </w:p>
        </w:tc>
        <w:tc>
          <w:tcPr>
            <w:tcW w:w="2129" w:type="dxa"/>
            <w:gridSpan w:val="2"/>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Najemnina</w:t>
            </w:r>
            <w:r>
              <w:rPr>
                <w:rFonts w:ascii="Times New Roman" w:hAnsi="Times New Roman" w:cs="Times New Roman"/>
                <w:b/>
                <w:sz w:val="20"/>
                <w:szCs w:val="20"/>
                <w:lang w:val="nn-NO"/>
              </w:rPr>
              <w:t xml:space="preserve"> </w:t>
            </w:r>
          </w:p>
        </w:tc>
        <w:tc>
          <w:tcPr>
            <w:tcW w:w="2129" w:type="dxa"/>
            <w:gridSpan w:val="2"/>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Pokrita s ceno</w:t>
            </w:r>
          </w:p>
        </w:tc>
        <w:tc>
          <w:tcPr>
            <w:tcW w:w="2129" w:type="dxa"/>
            <w:gridSpan w:val="2"/>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Subvencionirana</w:t>
            </w:r>
          </w:p>
        </w:tc>
      </w:tr>
      <w:tr w:rsidR="00572F06" w:rsidRPr="001C168A" w:rsidTr="00427E3E">
        <w:tc>
          <w:tcPr>
            <w:tcW w:w="2129"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p>
        </w:tc>
        <w:tc>
          <w:tcPr>
            <w:tcW w:w="1423"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w:t>
            </w:r>
          </w:p>
        </w:tc>
        <w:tc>
          <w:tcPr>
            <w:tcW w:w="706"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w:t>
            </w:r>
          </w:p>
        </w:tc>
        <w:tc>
          <w:tcPr>
            <w:tcW w:w="1520"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w:t>
            </w:r>
          </w:p>
        </w:tc>
        <w:tc>
          <w:tcPr>
            <w:tcW w:w="609"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w:t>
            </w:r>
          </w:p>
        </w:tc>
        <w:tc>
          <w:tcPr>
            <w:tcW w:w="1474"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w:t>
            </w:r>
          </w:p>
        </w:tc>
        <w:tc>
          <w:tcPr>
            <w:tcW w:w="655"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w:t>
            </w:r>
          </w:p>
        </w:tc>
      </w:tr>
      <w:tr w:rsidR="00572F06" w:rsidRPr="001C168A" w:rsidTr="00427E3E">
        <w:tc>
          <w:tcPr>
            <w:tcW w:w="2129"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Odvajanje komunalne odpadne vode</w:t>
            </w:r>
          </w:p>
        </w:tc>
        <w:tc>
          <w:tcPr>
            <w:tcW w:w="1423"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13.586,15</w:t>
            </w:r>
          </w:p>
        </w:tc>
        <w:tc>
          <w:tcPr>
            <w:tcW w:w="706"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w:t>
            </w:r>
          </w:p>
        </w:tc>
        <w:tc>
          <w:tcPr>
            <w:tcW w:w="1520"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6.793,075</w:t>
            </w:r>
          </w:p>
        </w:tc>
        <w:tc>
          <w:tcPr>
            <w:tcW w:w="609"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50</w:t>
            </w:r>
          </w:p>
        </w:tc>
        <w:tc>
          <w:tcPr>
            <w:tcW w:w="1474"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6.793,075</w:t>
            </w:r>
          </w:p>
        </w:tc>
        <w:tc>
          <w:tcPr>
            <w:tcW w:w="655"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50</w:t>
            </w:r>
          </w:p>
        </w:tc>
      </w:tr>
      <w:tr w:rsidR="00572F06" w:rsidRPr="001C168A" w:rsidTr="00427E3E">
        <w:tc>
          <w:tcPr>
            <w:tcW w:w="2129"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Čiščenje komunalne odpadne vode</w:t>
            </w:r>
          </w:p>
        </w:tc>
        <w:tc>
          <w:tcPr>
            <w:tcW w:w="1423"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10.707,82</w:t>
            </w:r>
          </w:p>
        </w:tc>
        <w:tc>
          <w:tcPr>
            <w:tcW w:w="706"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w:t>
            </w:r>
          </w:p>
        </w:tc>
        <w:tc>
          <w:tcPr>
            <w:tcW w:w="1520"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5.353,91</w:t>
            </w:r>
          </w:p>
        </w:tc>
        <w:tc>
          <w:tcPr>
            <w:tcW w:w="609"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50</w:t>
            </w:r>
          </w:p>
        </w:tc>
        <w:tc>
          <w:tcPr>
            <w:tcW w:w="1474"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5.353,91</w:t>
            </w:r>
          </w:p>
        </w:tc>
        <w:tc>
          <w:tcPr>
            <w:tcW w:w="655"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50</w:t>
            </w:r>
          </w:p>
        </w:tc>
      </w:tr>
      <w:tr w:rsidR="00572F06" w:rsidRPr="001C168A" w:rsidTr="00427E3E">
        <w:tc>
          <w:tcPr>
            <w:tcW w:w="2129" w:type="dxa"/>
          </w:tcPr>
          <w:p w:rsidR="00572F06" w:rsidRPr="001C168A" w:rsidRDefault="00572F06" w:rsidP="00427E3E">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Odvajanje padavinske odpadne vode</w:t>
            </w:r>
          </w:p>
        </w:tc>
        <w:tc>
          <w:tcPr>
            <w:tcW w:w="1423" w:type="dxa"/>
          </w:tcPr>
          <w:p w:rsidR="00572F06"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2.116,67</w:t>
            </w:r>
          </w:p>
        </w:tc>
        <w:tc>
          <w:tcPr>
            <w:tcW w:w="706" w:type="dxa"/>
          </w:tcPr>
          <w:p w:rsidR="00572F06" w:rsidRPr="001C168A"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w:t>
            </w:r>
          </w:p>
        </w:tc>
        <w:tc>
          <w:tcPr>
            <w:tcW w:w="1520" w:type="dxa"/>
          </w:tcPr>
          <w:p w:rsidR="00572F06"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2.116,670</w:t>
            </w:r>
          </w:p>
        </w:tc>
        <w:tc>
          <w:tcPr>
            <w:tcW w:w="609" w:type="dxa"/>
          </w:tcPr>
          <w:p w:rsidR="00572F06"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w:t>
            </w:r>
          </w:p>
        </w:tc>
        <w:tc>
          <w:tcPr>
            <w:tcW w:w="1474" w:type="dxa"/>
          </w:tcPr>
          <w:p w:rsidR="00572F06"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p>
        </w:tc>
        <w:tc>
          <w:tcPr>
            <w:tcW w:w="655" w:type="dxa"/>
          </w:tcPr>
          <w:p w:rsidR="00572F06" w:rsidRDefault="00572F06" w:rsidP="00427E3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p>
        </w:tc>
      </w:tr>
    </w:tbl>
    <w:p w:rsidR="00572F06" w:rsidRPr="001C168A" w:rsidRDefault="00572F06" w:rsidP="00572F06">
      <w:pPr>
        <w:widowControl w:val="0"/>
        <w:autoSpaceDE w:val="0"/>
        <w:autoSpaceDN w:val="0"/>
        <w:adjustRightInd w:val="0"/>
        <w:rPr>
          <w:rFonts w:ascii="Times New Roman" w:hAnsi="Times New Roman"/>
          <w:b/>
          <w:lang w:val="nn-NO"/>
        </w:rPr>
      </w:pPr>
    </w:p>
    <w:p w:rsidR="0001666A" w:rsidRPr="0001666A" w:rsidRDefault="0001666A" w:rsidP="002317DE">
      <w:pPr>
        <w:rPr>
          <w:rFonts w:ascii="Times New Roman" w:hAnsi="Times New Roman"/>
          <w:szCs w:val="24"/>
          <w:lang w:val="sl-SI"/>
        </w:rPr>
      </w:pPr>
    </w:p>
    <w:p w:rsidR="0001666A" w:rsidRPr="0001666A" w:rsidRDefault="00925BD7" w:rsidP="0001666A">
      <w:pPr>
        <w:jc w:val="center"/>
        <w:rPr>
          <w:rFonts w:ascii="Times New Roman" w:hAnsi="Times New Roman"/>
          <w:b/>
          <w:szCs w:val="24"/>
          <w:lang w:val="sl-SI"/>
        </w:rPr>
      </w:pPr>
      <w:r>
        <w:rPr>
          <w:rFonts w:ascii="Times New Roman" w:hAnsi="Times New Roman"/>
          <w:b/>
          <w:szCs w:val="24"/>
          <w:lang w:val="sl-SI"/>
        </w:rPr>
        <w:t>SKLEP št. 2</w:t>
      </w:r>
    </w:p>
    <w:p w:rsidR="0001666A" w:rsidRPr="0001666A" w:rsidRDefault="0001666A" w:rsidP="002317DE">
      <w:pPr>
        <w:rPr>
          <w:rFonts w:ascii="Times New Roman" w:hAnsi="Times New Roman"/>
          <w:szCs w:val="24"/>
          <w:lang w:val="sl-SI"/>
        </w:rPr>
      </w:pPr>
    </w:p>
    <w:p w:rsidR="00925BD7" w:rsidRPr="00E74AFB" w:rsidRDefault="00925BD7" w:rsidP="00925BD7">
      <w:pPr>
        <w:widowControl w:val="0"/>
        <w:autoSpaceDE w:val="0"/>
        <w:autoSpaceDN w:val="0"/>
        <w:adjustRightInd w:val="0"/>
        <w:rPr>
          <w:rFonts w:ascii="Times New Roman" w:hAnsi="Times New Roman"/>
          <w:b/>
          <w:lang w:val="nn-NO"/>
        </w:rPr>
      </w:pPr>
      <w:r w:rsidRPr="00E74AFB">
        <w:rPr>
          <w:rFonts w:ascii="Times New Roman" w:hAnsi="Times New Roman"/>
          <w:b/>
          <w:lang w:val="nn-NO"/>
        </w:rPr>
        <w:t>Izračun omrežnin</w:t>
      </w:r>
      <w:r>
        <w:rPr>
          <w:rFonts w:ascii="Times New Roman" w:hAnsi="Times New Roman"/>
          <w:b/>
          <w:lang w:val="nn-NO"/>
        </w:rPr>
        <w:t>e</w:t>
      </w:r>
      <w:r w:rsidRPr="00E74AFB">
        <w:rPr>
          <w:rFonts w:ascii="Times New Roman" w:hAnsi="Times New Roman"/>
          <w:b/>
          <w:lang w:val="nn-NO"/>
        </w:rPr>
        <w:t xml:space="preserve"> za odvajanje in čiščenje </w:t>
      </w:r>
      <w:r>
        <w:rPr>
          <w:rFonts w:ascii="Times New Roman" w:hAnsi="Times New Roman"/>
          <w:b/>
          <w:lang w:val="nn-NO"/>
        </w:rPr>
        <w:t xml:space="preserve">komunalne in padavinske </w:t>
      </w:r>
      <w:r w:rsidRPr="00E74AFB">
        <w:rPr>
          <w:rFonts w:ascii="Times New Roman" w:hAnsi="Times New Roman"/>
          <w:b/>
          <w:lang w:val="nn-NO"/>
        </w:rPr>
        <w:t>odpadne vode</w:t>
      </w:r>
    </w:p>
    <w:p w:rsidR="00925BD7" w:rsidRDefault="00925BD7" w:rsidP="00925BD7">
      <w:pPr>
        <w:widowControl w:val="0"/>
        <w:autoSpaceDE w:val="0"/>
        <w:autoSpaceDN w:val="0"/>
        <w:adjustRightInd w:val="0"/>
        <w:rPr>
          <w:rFonts w:ascii="Times New Roman" w:hAnsi="Times New Roman"/>
          <w:b/>
          <w:lang w:val="nn-NO"/>
        </w:rPr>
      </w:pPr>
    </w:p>
    <w:tbl>
      <w:tblPr>
        <w:tblStyle w:val="Tabelamrea"/>
        <w:tblW w:w="8392" w:type="dxa"/>
        <w:tblInd w:w="108" w:type="dxa"/>
        <w:tblLayout w:type="fixed"/>
        <w:tblLook w:val="04A0" w:firstRow="1" w:lastRow="0" w:firstColumn="1" w:lastColumn="0" w:noHBand="0" w:noVBand="1"/>
      </w:tblPr>
      <w:tblGrid>
        <w:gridCol w:w="1842"/>
        <w:gridCol w:w="1418"/>
        <w:gridCol w:w="1134"/>
        <w:gridCol w:w="1275"/>
        <w:gridCol w:w="1275"/>
        <w:gridCol w:w="1448"/>
      </w:tblGrid>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Vodomer</w:t>
            </w:r>
          </w:p>
        </w:tc>
        <w:tc>
          <w:tcPr>
            <w:tcW w:w="1418" w:type="dxa"/>
          </w:tcPr>
          <w:p w:rsidR="00925BD7" w:rsidRDefault="00925BD7" w:rsidP="00427E3E">
            <w:pPr>
              <w:widowControl w:val="0"/>
              <w:autoSpaceDE w:val="0"/>
              <w:autoSpaceDN w:val="0"/>
              <w:adjustRightInd w:val="0"/>
              <w:jc w:val="center"/>
              <w:rPr>
                <w:rFonts w:ascii="Times New Roman" w:hAnsi="Times New Roman" w:cs="Times New Roman"/>
                <w:b/>
                <w:sz w:val="20"/>
                <w:szCs w:val="20"/>
                <w:lang w:val="nn-NO"/>
              </w:rPr>
            </w:pPr>
            <w:r w:rsidRPr="00FD3406">
              <w:rPr>
                <w:rFonts w:ascii="Times New Roman" w:hAnsi="Times New Roman" w:cs="Times New Roman"/>
                <w:b/>
                <w:sz w:val="20"/>
                <w:szCs w:val="20"/>
                <w:lang w:val="nn-NO"/>
              </w:rPr>
              <w:t>Število vodomerov</w:t>
            </w:r>
          </w:p>
          <w:p w:rsidR="00925BD7" w:rsidRPr="00FD3406" w:rsidRDefault="00925BD7" w:rsidP="00427E3E">
            <w:pPr>
              <w:widowControl w:val="0"/>
              <w:autoSpaceDE w:val="0"/>
              <w:autoSpaceDN w:val="0"/>
              <w:adjustRightInd w:val="0"/>
              <w:jc w:val="center"/>
              <w:rPr>
                <w:rFonts w:ascii="Times New Roman" w:hAnsi="Times New Roman" w:cs="Times New Roman"/>
                <w:b/>
                <w:sz w:val="20"/>
                <w:szCs w:val="20"/>
                <w:lang w:val="nn-NO"/>
              </w:rPr>
            </w:pPr>
          </w:p>
        </w:tc>
        <w:tc>
          <w:tcPr>
            <w:tcW w:w="1134" w:type="dxa"/>
          </w:tcPr>
          <w:p w:rsidR="00925BD7" w:rsidRPr="00FD3406" w:rsidRDefault="00925BD7" w:rsidP="00427E3E">
            <w:pPr>
              <w:widowControl w:val="0"/>
              <w:autoSpaceDE w:val="0"/>
              <w:autoSpaceDN w:val="0"/>
              <w:adjustRightInd w:val="0"/>
              <w:jc w:val="center"/>
              <w:rPr>
                <w:rFonts w:ascii="Times New Roman" w:hAnsi="Times New Roman" w:cs="Times New Roman"/>
                <w:b/>
                <w:sz w:val="20"/>
                <w:szCs w:val="20"/>
                <w:lang w:val="nn-NO"/>
              </w:rPr>
            </w:pPr>
            <w:r w:rsidRPr="00FD3406">
              <w:rPr>
                <w:rFonts w:ascii="Times New Roman" w:hAnsi="Times New Roman" w:cs="Times New Roman"/>
                <w:b/>
                <w:sz w:val="20"/>
                <w:szCs w:val="20"/>
                <w:lang w:val="nn-NO"/>
              </w:rPr>
              <w:t>Faktor omrežnine</w:t>
            </w:r>
          </w:p>
        </w:tc>
        <w:tc>
          <w:tcPr>
            <w:tcW w:w="1275" w:type="dxa"/>
          </w:tcPr>
          <w:p w:rsidR="00925BD7" w:rsidRPr="00FD3406" w:rsidRDefault="00925BD7" w:rsidP="00427E3E">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CENA</w:t>
            </w:r>
          </w:p>
        </w:tc>
        <w:tc>
          <w:tcPr>
            <w:tcW w:w="1275" w:type="dxa"/>
          </w:tcPr>
          <w:p w:rsidR="00925BD7" w:rsidRDefault="00925BD7" w:rsidP="00427E3E">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color w:val="FF0000"/>
                <w:sz w:val="20"/>
                <w:szCs w:val="20"/>
                <w:lang w:val="nn-NO"/>
              </w:rPr>
              <w:t>3</w:t>
            </w:r>
            <w:r w:rsidRPr="00925BD7">
              <w:rPr>
                <w:rFonts w:ascii="Times New Roman" w:hAnsi="Times New Roman" w:cs="Times New Roman"/>
                <w:b/>
                <w:color w:val="FF0000"/>
                <w:sz w:val="20"/>
                <w:szCs w:val="20"/>
                <w:lang w:val="nn-NO"/>
              </w:rPr>
              <w:t xml:space="preserve">0% </w:t>
            </w:r>
            <w:r>
              <w:rPr>
                <w:rFonts w:ascii="Times New Roman" w:hAnsi="Times New Roman" w:cs="Times New Roman"/>
                <w:b/>
                <w:sz w:val="20"/>
                <w:szCs w:val="20"/>
                <w:lang w:val="nn-NO"/>
              </w:rPr>
              <w:t>subvencija</w:t>
            </w:r>
          </w:p>
        </w:tc>
        <w:tc>
          <w:tcPr>
            <w:tcW w:w="1448" w:type="dxa"/>
          </w:tcPr>
          <w:p w:rsidR="00925BD7" w:rsidRPr="00FD3406" w:rsidRDefault="00925BD7" w:rsidP="00427E3E">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Mesečni znesek subvencije</w:t>
            </w:r>
          </w:p>
        </w:tc>
      </w:tr>
      <w:tr w:rsidR="00925BD7"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DN ≤ 20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284,25</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3,9830</w:t>
            </w:r>
          </w:p>
        </w:tc>
        <w:tc>
          <w:tcPr>
            <w:tcW w:w="1275" w:type="dxa"/>
          </w:tcPr>
          <w:p w:rsidR="00925BD7" w:rsidRDefault="00925BD7" w:rsidP="00427E3E">
            <w:pPr>
              <w:widowControl w:val="0"/>
              <w:autoSpaceDE w:val="0"/>
              <w:autoSpaceDN w:val="0"/>
              <w:adjustRightInd w:val="0"/>
              <w:jc w:val="right"/>
              <w:rPr>
                <w:rFonts w:ascii="Times New Roman" w:hAnsi="Times New Roman" w:cs="Times New Roman"/>
                <w:lang w:val="nn-NO"/>
              </w:rPr>
            </w:pPr>
            <w:r w:rsidRPr="00925BD7">
              <w:rPr>
                <w:rFonts w:ascii="Times New Roman" w:hAnsi="Times New Roman" w:cs="Times New Roman"/>
                <w:color w:val="FF0000"/>
                <w:lang w:val="nn-NO"/>
              </w:rPr>
              <w:t>1,1949</w:t>
            </w:r>
          </w:p>
        </w:tc>
        <w:tc>
          <w:tcPr>
            <w:tcW w:w="1448" w:type="dxa"/>
          </w:tcPr>
          <w:p w:rsidR="00925BD7" w:rsidRDefault="00925BD7" w:rsidP="00427E3E">
            <w:pPr>
              <w:widowControl w:val="0"/>
              <w:autoSpaceDE w:val="0"/>
              <w:autoSpaceDN w:val="0"/>
              <w:adjustRightInd w:val="0"/>
              <w:jc w:val="right"/>
              <w:rPr>
                <w:rFonts w:ascii="Times New Roman" w:hAnsi="Times New Roman" w:cs="Times New Roman"/>
                <w:lang w:val="nn-NO"/>
              </w:rPr>
            </w:pPr>
            <w:r w:rsidRPr="00925BD7">
              <w:rPr>
                <w:rFonts w:ascii="Times New Roman" w:hAnsi="Times New Roman" w:cs="Times New Roman"/>
                <w:color w:val="FF0000"/>
                <w:lang w:val="nn-NO"/>
              </w:rPr>
              <w:t>339,65</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20 &lt; DN &lt; 40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3</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40 ≤ DN &lt; 50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50 ≤ DN &lt; 65</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15</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65 ≤ DN &lt; 80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30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80 ≤ DN &lt; 100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50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100 ≤ DN &lt; 150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100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150 ≤ DN</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200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284,25</w:t>
            </w:r>
          </w:p>
        </w:tc>
        <w:tc>
          <w:tcPr>
            <w:tcW w:w="1134" w:type="dxa"/>
          </w:tcPr>
          <w:p w:rsidR="00925BD7" w:rsidRPr="00FD3406" w:rsidRDefault="00925BD7" w:rsidP="00427E3E">
            <w:pPr>
              <w:widowControl w:val="0"/>
              <w:autoSpaceDE w:val="0"/>
              <w:autoSpaceDN w:val="0"/>
              <w:adjustRightInd w:val="0"/>
              <w:rPr>
                <w:rFonts w:ascii="Times New Roman" w:hAnsi="Times New Roman" w:cs="Times New Roman"/>
                <w:lang w:val="nn-NO"/>
              </w:rPr>
            </w:pP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p>
        </w:tc>
        <w:tc>
          <w:tcPr>
            <w:tcW w:w="1448" w:type="dxa"/>
          </w:tcPr>
          <w:p w:rsidR="00925BD7" w:rsidRPr="00FD3406" w:rsidRDefault="00C42011" w:rsidP="00427E3E">
            <w:pPr>
              <w:widowControl w:val="0"/>
              <w:autoSpaceDE w:val="0"/>
              <w:autoSpaceDN w:val="0"/>
              <w:adjustRightInd w:val="0"/>
              <w:jc w:val="right"/>
              <w:rPr>
                <w:rFonts w:ascii="Times New Roman" w:hAnsi="Times New Roman" w:cs="Times New Roman"/>
                <w:lang w:val="nn-NO"/>
              </w:rPr>
            </w:pPr>
            <w:r w:rsidRPr="00925BD7">
              <w:rPr>
                <w:rFonts w:ascii="Times New Roman" w:hAnsi="Times New Roman" w:cs="Times New Roman"/>
                <w:color w:val="FF0000"/>
                <w:lang w:val="nn-NO"/>
              </w:rPr>
              <w:t>339,65</w:t>
            </w:r>
          </w:p>
        </w:tc>
      </w:tr>
    </w:tbl>
    <w:p w:rsidR="0001666A" w:rsidRPr="0001666A" w:rsidRDefault="0001666A" w:rsidP="002317DE">
      <w:pPr>
        <w:rPr>
          <w:rFonts w:ascii="Times New Roman" w:hAnsi="Times New Roman"/>
          <w:szCs w:val="24"/>
          <w:lang w:val="sl-SI"/>
        </w:rPr>
      </w:pPr>
    </w:p>
    <w:p w:rsidR="0094019E" w:rsidRDefault="0094019E" w:rsidP="00BF0EF0">
      <w:pPr>
        <w:rPr>
          <w:rFonts w:ascii="Times New Roman" w:hAnsi="Times New Roman"/>
          <w:szCs w:val="24"/>
        </w:rPr>
      </w:pPr>
    </w:p>
    <w:p w:rsidR="00AC4C37" w:rsidRDefault="00AC4C37" w:rsidP="00BF0EF0">
      <w:pPr>
        <w:rPr>
          <w:rFonts w:ascii="Times New Roman" w:hAnsi="Times New Roman"/>
          <w:szCs w:val="24"/>
        </w:rPr>
      </w:pPr>
    </w:p>
    <w:p w:rsidR="00AC4C37" w:rsidRDefault="00AC4C37" w:rsidP="00BF0EF0">
      <w:pPr>
        <w:rPr>
          <w:rFonts w:ascii="Times New Roman" w:hAnsi="Times New Roman"/>
          <w:szCs w:val="24"/>
        </w:rPr>
      </w:pPr>
    </w:p>
    <w:p w:rsidR="00AC4C37" w:rsidRDefault="00AC4C37" w:rsidP="00BF0EF0">
      <w:pPr>
        <w:rPr>
          <w:rFonts w:ascii="Times New Roman" w:hAnsi="Times New Roman"/>
          <w:szCs w:val="24"/>
        </w:rPr>
      </w:pPr>
    </w:p>
    <w:p w:rsidR="00AC4C37" w:rsidRPr="0001666A" w:rsidRDefault="00AC4C37" w:rsidP="00BF0EF0">
      <w:pPr>
        <w:rPr>
          <w:rFonts w:ascii="Times New Roman" w:hAnsi="Times New Roman"/>
          <w:szCs w:val="24"/>
        </w:rPr>
      </w:pPr>
    </w:p>
    <w:p w:rsidR="0094019E" w:rsidRPr="00925BD7" w:rsidRDefault="00925BD7" w:rsidP="00925BD7">
      <w:pPr>
        <w:jc w:val="center"/>
        <w:rPr>
          <w:rFonts w:ascii="Times New Roman" w:hAnsi="Times New Roman"/>
          <w:b/>
          <w:szCs w:val="24"/>
        </w:rPr>
      </w:pPr>
      <w:r w:rsidRPr="00925BD7">
        <w:rPr>
          <w:rFonts w:ascii="Times New Roman" w:hAnsi="Times New Roman"/>
          <w:b/>
          <w:szCs w:val="24"/>
        </w:rPr>
        <w:t>SKLEP ŠT. 3</w:t>
      </w:r>
    </w:p>
    <w:p w:rsidR="00925BD7" w:rsidRDefault="00BF0EF0" w:rsidP="00BF0EF0">
      <w:pPr>
        <w:rPr>
          <w:rFonts w:ascii="Times New Roman" w:hAnsi="Times New Roman"/>
          <w:szCs w:val="24"/>
        </w:rPr>
      </w:pPr>
      <w:r w:rsidRPr="0001666A">
        <w:rPr>
          <w:rFonts w:ascii="Times New Roman" w:hAnsi="Times New Roman"/>
          <w:szCs w:val="24"/>
        </w:rPr>
        <w:tab/>
      </w:r>
      <w:r w:rsidRPr="0001666A">
        <w:rPr>
          <w:rFonts w:ascii="Times New Roman" w:hAnsi="Times New Roman"/>
          <w:szCs w:val="24"/>
        </w:rPr>
        <w:tab/>
      </w:r>
      <w:r w:rsidRPr="0001666A">
        <w:rPr>
          <w:rFonts w:ascii="Times New Roman" w:hAnsi="Times New Roman"/>
          <w:szCs w:val="24"/>
        </w:rPr>
        <w:tab/>
      </w:r>
      <w:r w:rsidRPr="0001666A">
        <w:rPr>
          <w:rFonts w:ascii="Times New Roman" w:hAnsi="Times New Roman"/>
          <w:szCs w:val="24"/>
        </w:rPr>
        <w:tab/>
      </w:r>
      <w:r w:rsidRPr="0001666A">
        <w:rPr>
          <w:rFonts w:ascii="Times New Roman" w:hAnsi="Times New Roman"/>
          <w:szCs w:val="24"/>
        </w:rPr>
        <w:tab/>
      </w:r>
      <w:r w:rsidRPr="0001666A">
        <w:rPr>
          <w:rFonts w:ascii="Times New Roman" w:hAnsi="Times New Roman"/>
          <w:szCs w:val="24"/>
        </w:rPr>
        <w:tab/>
      </w:r>
      <w:r w:rsidRPr="0001666A">
        <w:rPr>
          <w:rFonts w:ascii="Times New Roman" w:hAnsi="Times New Roman"/>
          <w:szCs w:val="24"/>
        </w:rPr>
        <w:tab/>
      </w:r>
      <w:r w:rsidRPr="0001666A">
        <w:rPr>
          <w:rFonts w:ascii="Times New Roman" w:hAnsi="Times New Roman"/>
          <w:szCs w:val="24"/>
        </w:rPr>
        <w:tab/>
      </w:r>
    </w:p>
    <w:p w:rsidR="00925BD7" w:rsidRPr="00E74AFB" w:rsidRDefault="00925BD7" w:rsidP="00925BD7">
      <w:pPr>
        <w:widowControl w:val="0"/>
        <w:autoSpaceDE w:val="0"/>
        <w:autoSpaceDN w:val="0"/>
        <w:adjustRightInd w:val="0"/>
        <w:rPr>
          <w:rFonts w:ascii="Times New Roman" w:hAnsi="Times New Roman"/>
          <w:u w:val="single"/>
          <w:lang w:val="nn-NO"/>
        </w:rPr>
      </w:pPr>
      <w:r w:rsidRPr="00E74AFB">
        <w:rPr>
          <w:rFonts w:ascii="Times New Roman" w:hAnsi="Times New Roman"/>
          <w:u w:val="single"/>
          <w:lang w:val="nn-NO"/>
        </w:rPr>
        <w:t>Izračun omrežnine za čiščenje komunalne odpadne vode:</w:t>
      </w:r>
    </w:p>
    <w:p w:rsidR="00925BD7" w:rsidRDefault="00925BD7" w:rsidP="00925BD7">
      <w:pPr>
        <w:widowControl w:val="0"/>
        <w:autoSpaceDE w:val="0"/>
        <w:autoSpaceDN w:val="0"/>
        <w:adjustRightInd w:val="0"/>
        <w:rPr>
          <w:rFonts w:ascii="Times New Roman" w:hAnsi="Times New Roman"/>
          <w:b/>
          <w:lang w:val="nn-NO"/>
        </w:rPr>
      </w:pPr>
    </w:p>
    <w:p w:rsidR="00925BD7" w:rsidRDefault="00925BD7" w:rsidP="00925BD7">
      <w:pPr>
        <w:widowControl w:val="0"/>
        <w:autoSpaceDE w:val="0"/>
        <w:autoSpaceDN w:val="0"/>
        <w:adjustRightInd w:val="0"/>
        <w:rPr>
          <w:rFonts w:ascii="Times New Roman" w:hAnsi="Times New Roman"/>
          <w:b/>
          <w:lang w:val="nn-NO"/>
        </w:rPr>
      </w:pPr>
    </w:p>
    <w:tbl>
      <w:tblPr>
        <w:tblStyle w:val="Tabelamrea"/>
        <w:tblW w:w="8392" w:type="dxa"/>
        <w:tblInd w:w="108" w:type="dxa"/>
        <w:tblLayout w:type="fixed"/>
        <w:tblLook w:val="04A0" w:firstRow="1" w:lastRow="0" w:firstColumn="1" w:lastColumn="0" w:noHBand="0" w:noVBand="1"/>
      </w:tblPr>
      <w:tblGrid>
        <w:gridCol w:w="1842"/>
        <w:gridCol w:w="1418"/>
        <w:gridCol w:w="1134"/>
        <w:gridCol w:w="1275"/>
        <w:gridCol w:w="1275"/>
        <w:gridCol w:w="1448"/>
      </w:tblGrid>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Vodomer</w:t>
            </w:r>
          </w:p>
        </w:tc>
        <w:tc>
          <w:tcPr>
            <w:tcW w:w="1418" w:type="dxa"/>
          </w:tcPr>
          <w:p w:rsidR="00925BD7" w:rsidRDefault="00925BD7" w:rsidP="00427E3E">
            <w:pPr>
              <w:widowControl w:val="0"/>
              <w:autoSpaceDE w:val="0"/>
              <w:autoSpaceDN w:val="0"/>
              <w:adjustRightInd w:val="0"/>
              <w:jc w:val="center"/>
              <w:rPr>
                <w:rFonts w:ascii="Times New Roman" w:hAnsi="Times New Roman" w:cs="Times New Roman"/>
                <w:b/>
                <w:sz w:val="20"/>
                <w:szCs w:val="20"/>
                <w:lang w:val="nn-NO"/>
              </w:rPr>
            </w:pPr>
            <w:r w:rsidRPr="00FD3406">
              <w:rPr>
                <w:rFonts w:ascii="Times New Roman" w:hAnsi="Times New Roman" w:cs="Times New Roman"/>
                <w:b/>
                <w:sz w:val="20"/>
                <w:szCs w:val="20"/>
                <w:lang w:val="nn-NO"/>
              </w:rPr>
              <w:t>Število vodomerov</w:t>
            </w:r>
          </w:p>
          <w:p w:rsidR="00925BD7" w:rsidRPr="00FD3406" w:rsidRDefault="00925BD7" w:rsidP="00427E3E">
            <w:pPr>
              <w:widowControl w:val="0"/>
              <w:autoSpaceDE w:val="0"/>
              <w:autoSpaceDN w:val="0"/>
              <w:adjustRightInd w:val="0"/>
              <w:jc w:val="center"/>
              <w:rPr>
                <w:rFonts w:ascii="Times New Roman" w:hAnsi="Times New Roman" w:cs="Times New Roman"/>
                <w:b/>
                <w:sz w:val="20"/>
                <w:szCs w:val="20"/>
                <w:lang w:val="nn-NO"/>
              </w:rPr>
            </w:pPr>
          </w:p>
        </w:tc>
        <w:tc>
          <w:tcPr>
            <w:tcW w:w="1134" w:type="dxa"/>
          </w:tcPr>
          <w:p w:rsidR="00925BD7" w:rsidRPr="00FD3406" w:rsidRDefault="00925BD7" w:rsidP="00427E3E">
            <w:pPr>
              <w:widowControl w:val="0"/>
              <w:autoSpaceDE w:val="0"/>
              <w:autoSpaceDN w:val="0"/>
              <w:adjustRightInd w:val="0"/>
              <w:jc w:val="center"/>
              <w:rPr>
                <w:rFonts w:ascii="Times New Roman" w:hAnsi="Times New Roman" w:cs="Times New Roman"/>
                <w:b/>
                <w:sz w:val="20"/>
                <w:szCs w:val="20"/>
                <w:lang w:val="nn-NO"/>
              </w:rPr>
            </w:pPr>
            <w:r w:rsidRPr="00FD3406">
              <w:rPr>
                <w:rFonts w:ascii="Times New Roman" w:hAnsi="Times New Roman" w:cs="Times New Roman"/>
                <w:b/>
                <w:sz w:val="20"/>
                <w:szCs w:val="20"/>
                <w:lang w:val="nn-NO"/>
              </w:rPr>
              <w:t>Faktor omrežnine</w:t>
            </w:r>
          </w:p>
        </w:tc>
        <w:tc>
          <w:tcPr>
            <w:tcW w:w="1275" w:type="dxa"/>
          </w:tcPr>
          <w:p w:rsidR="00925BD7" w:rsidRPr="00FD3406" w:rsidRDefault="00925BD7" w:rsidP="00427E3E">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CENA</w:t>
            </w:r>
          </w:p>
        </w:tc>
        <w:tc>
          <w:tcPr>
            <w:tcW w:w="1275" w:type="dxa"/>
          </w:tcPr>
          <w:p w:rsidR="00925BD7" w:rsidRDefault="00925BD7" w:rsidP="00427E3E">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color w:val="FF0000"/>
                <w:sz w:val="20"/>
                <w:szCs w:val="20"/>
                <w:lang w:val="nn-NO"/>
              </w:rPr>
              <w:t>3</w:t>
            </w:r>
            <w:r w:rsidRPr="00925BD7">
              <w:rPr>
                <w:rFonts w:ascii="Times New Roman" w:hAnsi="Times New Roman" w:cs="Times New Roman"/>
                <w:b/>
                <w:color w:val="FF0000"/>
                <w:sz w:val="20"/>
                <w:szCs w:val="20"/>
                <w:lang w:val="nn-NO"/>
              </w:rPr>
              <w:t>0%</w:t>
            </w:r>
            <w:r>
              <w:rPr>
                <w:rFonts w:ascii="Times New Roman" w:hAnsi="Times New Roman" w:cs="Times New Roman"/>
                <w:b/>
                <w:sz w:val="20"/>
                <w:szCs w:val="20"/>
                <w:lang w:val="nn-NO"/>
              </w:rPr>
              <w:t xml:space="preserve"> subvencija</w:t>
            </w:r>
          </w:p>
        </w:tc>
        <w:tc>
          <w:tcPr>
            <w:tcW w:w="1448" w:type="dxa"/>
          </w:tcPr>
          <w:p w:rsidR="00925BD7" w:rsidRPr="00FD3406" w:rsidRDefault="00925BD7" w:rsidP="00427E3E">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Mesečni znesek subvencije</w:t>
            </w:r>
          </w:p>
        </w:tc>
      </w:tr>
      <w:tr w:rsidR="00925BD7"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DN ≤ 20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284,25</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3,1392</w:t>
            </w:r>
          </w:p>
        </w:tc>
        <w:tc>
          <w:tcPr>
            <w:tcW w:w="1275" w:type="dxa"/>
          </w:tcPr>
          <w:p w:rsidR="00925BD7" w:rsidRDefault="00925BD7" w:rsidP="00427E3E">
            <w:pPr>
              <w:widowControl w:val="0"/>
              <w:autoSpaceDE w:val="0"/>
              <w:autoSpaceDN w:val="0"/>
              <w:adjustRightInd w:val="0"/>
              <w:jc w:val="right"/>
              <w:rPr>
                <w:rFonts w:ascii="Times New Roman" w:hAnsi="Times New Roman" w:cs="Times New Roman"/>
                <w:lang w:val="nn-NO"/>
              </w:rPr>
            </w:pPr>
            <w:r w:rsidRPr="00925BD7">
              <w:rPr>
                <w:rFonts w:ascii="Times New Roman" w:hAnsi="Times New Roman" w:cs="Times New Roman"/>
                <w:color w:val="FF0000"/>
                <w:lang w:val="nn-NO"/>
              </w:rPr>
              <w:t>0,94176</w:t>
            </w:r>
          </w:p>
        </w:tc>
        <w:tc>
          <w:tcPr>
            <w:tcW w:w="1448" w:type="dxa"/>
          </w:tcPr>
          <w:p w:rsidR="00925BD7" w:rsidRDefault="00925BD7" w:rsidP="00427E3E">
            <w:pPr>
              <w:widowControl w:val="0"/>
              <w:autoSpaceDE w:val="0"/>
              <w:autoSpaceDN w:val="0"/>
              <w:adjustRightInd w:val="0"/>
              <w:jc w:val="right"/>
              <w:rPr>
                <w:rFonts w:ascii="Times New Roman" w:hAnsi="Times New Roman" w:cs="Times New Roman"/>
                <w:lang w:val="nn-NO"/>
              </w:rPr>
            </w:pPr>
            <w:r w:rsidRPr="00C42011">
              <w:rPr>
                <w:rFonts w:ascii="Times New Roman" w:hAnsi="Times New Roman" w:cs="Times New Roman"/>
                <w:color w:val="FF0000"/>
                <w:lang w:val="nn-NO"/>
              </w:rPr>
              <w:t>267</w:t>
            </w:r>
            <w:r w:rsidR="00C42011" w:rsidRPr="00C42011">
              <w:rPr>
                <w:rFonts w:ascii="Times New Roman" w:hAnsi="Times New Roman" w:cs="Times New Roman"/>
                <w:color w:val="FF0000"/>
                <w:lang w:val="nn-NO"/>
              </w:rPr>
              <w:t>,6952</w:t>
            </w:r>
            <w:r w:rsidRPr="00C42011">
              <w:rPr>
                <w:rFonts w:ascii="Times New Roman" w:hAnsi="Times New Roman" w:cs="Times New Roman"/>
                <w:color w:val="FF0000"/>
                <w:lang w:val="nn-NO"/>
              </w:rPr>
              <w:t>8</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20 &lt; DN &lt; 40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3</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40 ≤ DN &lt; 50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50 ≤ DN &lt; 65</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15</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65 ≤ DN &lt; 80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30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80 ≤ DN &lt; 100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50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100 ≤ DN &lt; 150</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100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150 ≤ DN</w:t>
            </w: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200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925BD7" w:rsidRPr="00FD3406" w:rsidTr="00427E3E">
        <w:tc>
          <w:tcPr>
            <w:tcW w:w="1842" w:type="dxa"/>
          </w:tcPr>
          <w:p w:rsidR="00925BD7" w:rsidRPr="001C168A" w:rsidRDefault="00925BD7" w:rsidP="00427E3E">
            <w:pPr>
              <w:widowControl w:val="0"/>
              <w:autoSpaceDE w:val="0"/>
              <w:autoSpaceDN w:val="0"/>
              <w:adjustRightInd w:val="0"/>
              <w:rPr>
                <w:rFonts w:ascii="Times New Roman" w:hAnsi="Times New Roman" w:cs="Times New Roman"/>
                <w:lang w:val="nn-NO"/>
              </w:rPr>
            </w:pPr>
          </w:p>
        </w:tc>
        <w:tc>
          <w:tcPr>
            <w:tcW w:w="1418"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284,25</w:t>
            </w:r>
          </w:p>
        </w:tc>
        <w:tc>
          <w:tcPr>
            <w:tcW w:w="1134" w:type="dxa"/>
          </w:tcPr>
          <w:p w:rsidR="00925BD7" w:rsidRPr="00FD3406" w:rsidRDefault="00925BD7" w:rsidP="00427E3E">
            <w:pPr>
              <w:widowControl w:val="0"/>
              <w:autoSpaceDE w:val="0"/>
              <w:autoSpaceDN w:val="0"/>
              <w:adjustRightInd w:val="0"/>
              <w:rPr>
                <w:rFonts w:ascii="Times New Roman" w:hAnsi="Times New Roman" w:cs="Times New Roman"/>
                <w:lang w:val="nn-NO"/>
              </w:rPr>
            </w:pP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p>
        </w:tc>
        <w:tc>
          <w:tcPr>
            <w:tcW w:w="1275" w:type="dxa"/>
          </w:tcPr>
          <w:p w:rsidR="00925BD7" w:rsidRPr="00FD3406" w:rsidRDefault="00925BD7" w:rsidP="00427E3E">
            <w:pPr>
              <w:widowControl w:val="0"/>
              <w:autoSpaceDE w:val="0"/>
              <w:autoSpaceDN w:val="0"/>
              <w:adjustRightInd w:val="0"/>
              <w:jc w:val="right"/>
              <w:rPr>
                <w:rFonts w:ascii="Times New Roman" w:hAnsi="Times New Roman" w:cs="Times New Roman"/>
                <w:lang w:val="nn-NO"/>
              </w:rPr>
            </w:pPr>
          </w:p>
        </w:tc>
        <w:tc>
          <w:tcPr>
            <w:tcW w:w="1448" w:type="dxa"/>
          </w:tcPr>
          <w:p w:rsidR="00925BD7" w:rsidRPr="00FD3406" w:rsidRDefault="00C42011" w:rsidP="00427E3E">
            <w:pPr>
              <w:widowControl w:val="0"/>
              <w:autoSpaceDE w:val="0"/>
              <w:autoSpaceDN w:val="0"/>
              <w:adjustRightInd w:val="0"/>
              <w:jc w:val="right"/>
              <w:rPr>
                <w:rFonts w:ascii="Times New Roman" w:hAnsi="Times New Roman" w:cs="Times New Roman"/>
                <w:lang w:val="nn-NO"/>
              </w:rPr>
            </w:pPr>
            <w:r w:rsidRPr="00C42011">
              <w:rPr>
                <w:rFonts w:ascii="Times New Roman" w:hAnsi="Times New Roman" w:cs="Times New Roman"/>
                <w:color w:val="FF0000"/>
                <w:lang w:val="nn-NO"/>
              </w:rPr>
              <w:t>267,69528</w:t>
            </w:r>
          </w:p>
        </w:tc>
      </w:tr>
    </w:tbl>
    <w:p w:rsidR="00925BD7" w:rsidRDefault="00925BD7" w:rsidP="00BF0EF0">
      <w:pPr>
        <w:rPr>
          <w:rFonts w:ascii="Times New Roman" w:hAnsi="Times New Roman"/>
          <w:szCs w:val="24"/>
        </w:rPr>
      </w:pPr>
    </w:p>
    <w:p w:rsidR="0094019E" w:rsidRPr="0001666A" w:rsidRDefault="0094019E" w:rsidP="00925BD7">
      <w:pPr>
        <w:ind w:left="5040" w:firstLine="720"/>
        <w:rPr>
          <w:rFonts w:ascii="Times New Roman" w:hAnsi="Times New Roman"/>
          <w:b/>
          <w:szCs w:val="24"/>
        </w:rPr>
      </w:pPr>
      <w:r w:rsidRPr="0001666A">
        <w:rPr>
          <w:rFonts w:ascii="Times New Roman" w:hAnsi="Times New Roman"/>
          <w:b/>
          <w:szCs w:val="24"/>
        </w:rPr>
        <w:t xml:space="preserve">        </w:t>
      </w:r>
      <w:proofErr w:type="spellStart"/>
      <w:r w:rsidRPr="0001666A">
        <w:rPr>
          <w:rFonts w:ascii="Times New Roman" w:hAnsi="Times New Roman"/>
          <w:b/>
          <w:szCs w:val="24"/>
        </w:rPr>
        <w:t>Župan</w:t>
      </w:r>
      <w:proofErr w:type="spellEnd"/>
    </w:p>
    <w:p w:rsidR="00BF0EF0" w:rsidRPr="0001666A" w:rsidRDefault="0094019E" w:rsidP="0094019E">
      <w:pPr>
        <w:ind w:left="5040" w:firstLine="720"/>
        <w:rPr>
          <w:rFonts w:ascii="Times New Roman" w:hAnsi="Times New Roman"/>
          <w:b/>
          <w:szCs w:val="24"/>
        </w:rPr>
      </w:pPr>
      <w:r w:rsidRPr="0001666A">
        <w:rPr>
          <w:rFonts w:ascii="Times New Roman" w:hAnsi="Times New Roman"/>
          <w:b/>
          <w:szCs w:val="24"/>
        </w:rPr>
        <w:t xml:space="preserve"> </w:t>
      </w:r>
      <w:r w:rsidR="00925BD7">
        <w:rPr>
          <w:rFonts w:ascii="Times New Roman" w:hAnsi="Times New Roman"/>
          <w:b/>
          <w:szCs w:val="24"/>
        </w:rPr>
        <w:t>Slavko Vetrih</w:t>
      </w:r>
    </w:p>
    <w:p w:rsidR="007D5326" w:rsidRPr="001C168A" w:rsidRDefault="007D5326" w:rsidP="007D5326">
      <w:pPr>
        <w:pStyle w:val="Default"/>
        <w:rPr>
          <w:color w:val="auto"/>
          <w:lang w:val="nn-NO"/>
        </w:rPr>
      </w:pPr>
      <w:r w:rsidRPr="001C168A">
        <w:rPr>
          <w:color w:val="auto"/>
          <w:lang w:val="nn-NO"/>
        </w:rPr>
        <w:t>Kanalizacijsko omrežje na območju občine Vitanja predstavljata d</w:t>
      </w:r>
      <w:r>
        <w:rPr>
          <w:color w:val="auto"/>
          <w:lang w:val="nn-NO"/>
        </w:rPr>
        <w:t>va ločena sistema. Obstoječi sistem, ki ga predstavlja mešan kanal ter novi kanal. Kanalizacija se je v Vitanju gradila že od leta 1975, vendar se je šele v letu 2001 izgradila ločena fekalna kanalizacija s pripadajočo čistilno napravo. V kanalizacijo je do sedaj vlagala občina Vitanje, z njo pa upravlja Komunala Vitanje javno podjetje d.o.o. (komunala). Starejši mešani sistem sedaj služi kot meteorna kanalizacija, medtem ko se novo izgrajeni kanal uporablja samo za fekalno odpadno vodo iz gospodinjstev. Novi kanalizacijski sistem je glede na okoliščine zaradi stečaja izvajalca prišel v uporabo šele v letu 2016, po cenitvi</w:t>
      </w:r>
      <w:r w:rsidR="00C42011">
        <w:rPr>
          <w:color w:val="auto"/>
          <w:lang w:val="nn-NO"/>
        </w:rPr>
        <w:t xml:space="preserve"> sistema, čistilna naprava </w:t>
      </w:r>
      <w:r w:rsidR="00C42011" w:rsidRPr="00C42011">
        <w:rPr>
          <w:color w:val="FF0000"/>
          <w:lang w:val="nn-NO"/>
        </w:rPr>
        <w:t>ima</w:t>
      </w:r>
      <w:r w:rsidRPr="00C42011">
        <w:rPr>
          <w:color w:val="FF0000"/>
          <w:lang w:val="nn-NO"/>
        </w:rPr>
        <w:t xml:space="preserve"> od</w:t>
      </w:r>
      <w:r w:rsidR="00C42011">
        <w:rPr>
          <w:color w:val="FF0000"/>
          <w:lang w:val="nn-NO"/>
        </w:rPr>
        <w:t xml:space="preserve"> leta ...........</w:t>
      </w:r>
      <w:r w:rsidRPr="00C42011">
        <w:rPr>
          <w:color w:val="FF0000"/>
          <w:lang w:val="nn-NO"/>
        </w:rPr>
        <w:t xml:space="preserve"> </w:t>
      </w:r>
      <w:r w:rsidR="00C42011">
        <w:rPr>
          <w:color w:val="FF0000"/>
          <w:lang w:val="nn-NO"/>
        </w:rPr>
        <w:t>obratovalno (??) dovoljenje</w:t>
      </w:r>
      <w:r>
        <w:rPr>
          <w:color w:val="auto"/>
          <w:lang w:val="nn-NO"/>
        </w:rPr>
        <w:t xml:space="preserve">. </w:t>
      </w:r>
      <w:r w:rsidRPr="001C168A">
        <w:rPr>
          <w:color w:val="auto"/>
          <w:lang w:val="nn-NO"/>
        </w:rPr>
        <w:t xml:space="preserve">Novo izgrajeni fekalni kanal predstavlja </w:t>
      </w:r>
      <w:r>
        <w:rPr>
          <w:color w:val="auto"/>
          <w:lang w:val="nn-NO"/>
        </w:rPr>
        <w:t>4.600</w:t>
      </w:r>
      <w:r w:rsidRPr="001C168A">
        <w:rPr>
          <w:color w:val="auto"/>
          <w:lang w:val="nn-NO"/>
        </w:rPr>
        <w:t xml:space="preserve"> m dolg cevovod, </w:t>
      </w:r>
      <w:r>
        <w:rPr>
          <w:color w:val="auto"/>
          <w:lang w:val="nn-NO"/>
        </w:rPr>
        <w:t>za katerega je narejen tehnični pregled in je v uporabi</w:t>
      </w:r>
      <w:r w:rsidRPr="001C168A">
        <w:rPr>
          <w:color w:val="auto"/>
          <w:lang w:val="nn-NO"/>
        </w:rPr>
        <w:t xml:space="preserve">. </w:t>
      </w:r>
    </w:p>
    <w:p w:rsidR="007D5326" w:rsidRPr="00C42011" w:rsidRDefault="007D5326" w:rsidP="007D5326">
      <w:pPr>
        <w:pStyle w:val="Default"/>
        <w:rPr>
          <w:color w:val="FF0000"/>
          <w:lang w:val="nn-NO"/>
        </w:rPr>
      </w:pPr>
      <w:bookmarkStart w:id="1" w:name="_GoBack"/>
      <w:bookmarkEnd w:id="1"/>
      <w:r w:rsidRPr="00C42011">
        <w:rPr>
          <w:color w:val="FF0000"/>
          <w:lang w:val="nn-NO"/>
        </w:rPr>
        <w:t>Obstoječe starejše mešano kanalizacijsko omrežje predstavlja 2.913 m dolg kanal. Omrežje je izgrajeno iz betonskih cevi dimenzij od 150 mm do 400 mm ter ima eno črpališče.</w:t>
      </w:r>
      <w:r w:rsidR="00C42011">
        <w:rPr>
          <w:color w:val="FF0000"/>
          <w:lang w:val="nn-NO"/>
        </w:rPr>
        <w:t xml:space="preserve"> (??)</w:t>
      </w:r>
    </w:p>
    <w:p w:rsidR="007D5326" w:rsidRPr="00C42011" w:rsidRDefault="007D5326" w:rsidP="007D5326">
      <w:pPr>
        <w:pStyle w:val="Default"/>
        <w:rPr>
          <w:color w:val="FF0000"/>
          <w:lang w:val="nn-NO"/>
        </w:rPr>
      </w:pPr>
      <w:r w:rsidRPr="00C42011">
        <w:rPr>
          <w:color w:val="FF0000"/>
          <w:lang w:val="nn-NO"/>
        </w:rPr>
        <w:t>Na fekalnem vodu je priključenih 268 odjemnih mest, medtem ko je na meteorni vod priključenih 216 objektov.</w:t>
      </w:r>
      <w:r w:rsidR="00C42011">
        <w:rPr>
          <w:color w:val="FF0000"/>
          <w:lang w:val="nn-NO"/>
        </w:rPr>
        <w:t>(??)</w:t>
      </w:r>
    </w:p>
    <w:p w:rsidR="007D5326" w:rsidRDefault="007D5326" w:rsidP="007D5326">
      <w:pPr>
        <w:pStyle w:val="Default"/>
        <w:rPr>
          <w:color w:val="auto"/>
          <w:lang w:val="nn-NO"/>
        </w:rPr>
      </w:pPr>
      <w:r w:rsidRPr="001C168A">
        <w:rPr>
          <w:color w:val="auto"/>
          <w:lang w:val="nn-NO"/>
        </w:rPr>
        <w:t xml:space="preserve">Elaborat predstavlja določitev cen za </w:t>
      </w:r>
      <w:r>
        <w:rPr>
          <w:color w:val="auto"/>
          <w:lang w:val="nn-NO"/>
        </w:rPr>
        <w:t>obstoječe kanalizacijsko omrežje kot meteorni kanal</w:t>
      </w:r>
      <w:r w:rsidRPr="001C168A">
        <w:rPr>
          <w:color w:val="auto"/>
          <w:lang w:val="nn-NO"/>
        </w:rPr>
        <w:t xml:space="preserve"> </w:t>
      </w:r>
      <w:r>
        <w:rPr>
          <w:color w:val="auto"/>
          <w:lang w:val="nn-NO"/>
        </w:rPr>
        <w:t>ter novo kanalizacijsko omrežje, ki je bilo že predano komunali v upravljanje. Glede na to, da gre za starejše izvedeni sistem, ki še ni bil predan v uporabo je bila za ta del cevovoda izvedena cenitev, ki se jo upošteva kot izhodiščno stanje vrednosti cevovoda in čistilne naprave. Tako z meteornim, fekalnim vodom, kot tudi s čistilno napravo Vitanje upravlja komunala.</w:t>
      </w:r>
    </w:p>
    <w:p w:rsidR="00C42011" w:rsidRPr="00C42011" w:rsidRDefault="00C42011" w:rsidP="007D5326">
      <w:pPr>
        <w:pStyle w:val="Default"/>
        <w:rPr>
          <w:color w:val="FF0000"/>
          <w:lang w:val="nn-NO"/>
        </w:rPr>
      </w:pPr>
      <w:r>
        <w:rPr>
          <w:color w:val="FF0000"/>
          <w:lang w:val="nn-NO"/>
        </w:rPr>
        <w:t>Občina V</w:t>
      </w:r>
      <w:r w:rsidRPr="00C42011">
        <w:rPr>
          <w:color w:val="FF0000"/>
          <w:lang w:val="nn-NO"/>
        </w:rPr>
        <w:t xml:space="preserve">itanje je skladno s sklepom  občinskega sveta v letih 2017 do 2019 subvencionirala ceno </w:t>
      </w:r>
    </w:p>
    <w:p w:rsidR="00892597" w:rsidRDefault="00892597" w:rsidP="00892597">
      <w:pPr>
        <w:pStyle w:val="Default"/>
        <w:rPr>
          <w:color w:val="auto"/>
          <w:lang w:val="nn-NO"/>
        </w:rPr>
      </w:pPr>
      <w:r w:rsidRPr="001C168A">
        <w:rPr>
          <w:color w:val="auto"/>
          <w:lang w:val="nn-NO"/>
        </w:rPr>
        <w:t>V elaboratu so oblikovane cene izvajanja proizvodov in storitev javnih služb na območju kjer podjetje izvaja gospodarsko javno službo in sicer za občino Vitanje. Cene so oblikovane skladno z Uredbo o metodologiji za oblikovanje cen storitev občinskih gospodarskih služb varstva okolja ( Uradni list št. 87/2012 in 109/2012 ) in Zakona o varstvu okolja ZVO-1-UPB6 ( Uradni list št. 39/206, 70/08, 108/09, 48/12, 57/12</w:t>
      </w:r>
      <w:r>
        <w:rPr>
          <w:color w:val="auto"/>
          <w:lang w:val="nn-NO"/>
        </w:rPr>
        <w:t>, 92/13, 56/15 in 102/15</w:t>
      </w:r>
      <w:r w:rsidRPr="001C168A">
        <w:rPr>
          <w:color w:val="auto"/>
          <w:lang w:val="nn-NO"/>
        </w:rPr>
        <w:t xml:space="preserve"> ). </w:t>
      </w:r>
    </w:p>
    <w:p w:rsidR="00892597" w:rsidRDefault="00892597" w:rsidP="00892597">
      <w:pPr>
        <w:pStyle w:val="Default"/>
        <w:jc w:val="both"/>
        <w:rPr>
          <w:bCs/>
          <w:sz w:val="22"/>
          <w:szCs w:val="22"/>
          <w:lang w:val="nn-NO"/>
        </w:rPr>
      </w:pPr>
    </w:p>
    <w:p w:rsidR="00892597" w:rsidRDefault="00892597" w:rsidP="00892597">
      <w:pPr>
        <w:pStyle w:val="Default"/>
        <w:jc w:val="both"/>
        <w:rPr>
          <w:bCs/>
          <w:sz w:val="22"/>
          <w:szCs w:val="22"/>
          <w:lang w:val="nn-NO"/>
        </w:rPr>
      </w:pPr>
      <w:r>
        <w:rPr>
          <w:bCs/>
          <w:sz w:val="22"/>
          <w:szCs w:val="22"/>
          <w:lang w:val="nn-NO"/>
        </w:rPr>
        <w:t>Okoljska dajatev je obračunana v skladu z Uredbo o okoljski dajatvi za onesnaževanje okolja zaradi odvajanja odpadnih voda (Uradni list št. 80/12, 98/15).</w:t>
      </w:r>
    </w:p>
    <w:p w:rsidR="00892597" w:rsidRDefault="00892597" w:rsidP="00892597">
      <w:pPr>
        <w:pStyle w:val="Default"/>
        <w:jc w:val="both"/>
        <w:rPr>
          <w:bCs/>
          <w:sz w:val="22"/>
          <w:szCs w:val="22"/>
          <w:lang w:val="nn-NO"/>
        </w:rPr>
      </w:pPr>
    </w:p>
    <w:p w:rsidR="00892597" w:rsidRDefault="00892597" w:rsidP="00892597">
      <w:pPr>
        <w:pStyle w:val="Default"/>
        <w:jc w:val="both"/>
        <w:rPr>
          <w:bCs/>
          <w:sz w:val="22"/>
          <w:szCs w:val="22"/>
          <w:lang w:val="nn-NO"/>
        </w:rPr>
      </w:pPr>
    </w:p>
    <w:p w:rsidR="00892597" w:rsidRPr="00892597" w:rsidRDefault="00892597" w:rsidP="00892597">
      <w:pPr>
        <w:pStyle w:val="Default"/>
        <w:rPr>
          <w:color w:val="auto"/>
          <w:lang w:val="nn-NO"/>
        </w:rPr>
      </w:pPr>
      <w:r w:rsidRPr="001C168A">
        <w:rPr>
          <w:color w:val="auto"/>
          <w:lang w:val="nn-NO"/>
        </w:rPr>
        <w:t>V skladu z 9. členom</w:t>
      </w:r>
      <w:r>
        <w:rPr>
          <w:color w:val="auto"/>
          <w:lang w:val="nn-NO"/>
        </w:rPr>
        <w:t xml:space="preserve"> </w:t>
      </w:r>
      <w:r w:rsidRPr="001C168A">
        <w:rPr>
          <w:color w:val="auto"/>
          <w:lang w:val="nn-NO"/>
        </w:rPr>
        <w:t>¨Uredbe o metodologiji za oblikovanje cen storitev obveznih občinskih gospodarskih javnih služb varstva okolja¨ (v nadaljevanju uredba) Ur.</w:t>
      </w:r>
      <w:r>
        <w:rPr>
          <w:color w:val="auto"/>
          <w:lang w:val="nn-NO"/>
        </w:rPr>
        <w:t xml:space="preserve"> </w:t>
      </w:r>
      <w:r w:rsidRPr="001C168A">
        <w:rPr>
          <w:color w:val="auto"/>
          <w:lang w:val="nn-NO"/>
        </w:rPr>
        <w:t>l.</w:t>
      </w:r>
      <w:r>
        <w:rPr>
          <w:color w:val="auto"/>
          <w:lang w:val="nn-NO"/>
        </w:rPr>
        <w:t xml:space="preserve"> </w:t>
      </w:r>
      <w:r w:rsidRPr="001C168A">
        <w:rPr>
          <w:color w:val="auto"/>
          <w:lang w:val="nn-NO"/>
        </w:rPr>
        <w:t xml:space="preserve">št. 87/2012, smo pripravili elaborat </w:t>
      </w:r>
      <w:r>
        <w:rPr>
          <w:color w:val="auto"/>
          <w:lang w:val="nn-NO"/>
        </w:rPr>
        <w:t xml:space="preserve">z obvezno vsebino </w:t>
      </w:r>
      <w:r w:rsidRPr="001C168A">
        <w:rPr>
          <w:color w:val="auto"/>
          <w:lang w:val="nn-NO"/>
        </w:rPr>
        <w:t xml:space="preserve">za določitev cen storitve odvajanja </w:t>
      </w:r>
      <w:r>
        <w:rPr>
          <w:color w:val="auto"/>
          <w:lang w:val="nn-NO"/>
        </w:rPr>
        <w:t xml:space="preserve">in čiščenja </w:t>
      </w:r>
      <w:r w:rsidRPr="001C168A">
        <w:rPr>
          <w:color w:val="auto"/>
          <w:lang w:val="nn-NO"/>
        </w:rPr>
        <w:t>komunalnih odpadnih voda in odvajanja p</w:t>
      </w:r>
      <w:r>
        <w:rPr>
          <w:color w:val="auto"/>
          <w:lang w:val="nn-NO"/>
        </w:rPr>
        <w:t>adavinskih odpadnih voda s strešnih površin</w:t>
      </w:r>
    </w:p>
    <w:p w:rsidR="00892597" w:rsidRPr="001C168A" w:rsidRDefault="00892597" w:rsidP="00892597">
      <w:pPr>
        <w:pStyle w:val="Default"/>
        <w:rPr>
          <w:color w:val="auto"/>
          <w:lang w:val="nn-NO"/>
        </w:rPr>
      </w:pPr>
    </w:p>
    <w:sectPr w:rsidR="00892597" w:rsidRPr="001C168A" w:rsidSect="002426A2">
      <w:pgSz w:w="11907" w:h="16840" w:code="9"/>
      <w:pgMar w:top="454" w:right="1418" w:bottom="567"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oronto">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F25F3"/>
    <w:multiLevelType w:val="hybridMultilevel"/>
    <w:tmpl w:val="44F4B5A2"/>
    <w:lvl w:ilvl="0" w:tplc="6EA662A2">
      <w:start w:val="32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5603D"/>
    <w:multiLevelType w:val="hybridMultilevel"/>
    <w:tmpl w:val="63588FD2"/>
    <w:lvl w:ilvl="0" w:tplc="828CB098">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8A4444"/>
    <w:multiLevelType w:val="hybridMultilevel"/>
    <w:tmpl w:val="F196BE36"/>
    <w:lvl w:ilvl="0" w:tplc="598E06DE">
      <w:start w:val="320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476EF3"/>
    <w:multiLevelType w:val="hybridMultilevel"/>
    <w:tmpl w:val="70BA1CC4"/>
    <w:lvl w:ilvl="0" w:tplc="FED6152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AB60B1"/>
    <w:multiLevelType w:val="hybridMultilevel"/>
    <w:tmpl w:val="1B04DBEC"/>
    <w:lvl w:ilvl="0" w:tplc="0409000F">
      <w:start w:val="1"/>
      <w:numFmt w:val="decimal"/>
      <w:lvlText w:val="%1."/>
      <w:lvlJc w:val="left"/>
      <w:pPr>
        <w:ind w:left="720" w:hanging="360"/>
      </w:pPr>
    </w:lvl>
    <w:lvl w:ilvl="1" w:tplc="35EC154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73"/>
    <w:rsid w:val="0001666A"/>
    <w:rsid w:val="00064D1A"/>
    <w:rsid w:val="0006674A"/>
    <w:rsid w:val="0009744A"/>
    <w:rsid w:val="001C4CDA"/>
    <w:rsid w:val="00226573"/>
    <w:rsid w:val="002317DE"/>
    <w:rsid w:val="002426A2"/>
    <w:rsid w:val="002544EF"/>
    <w:rsid w:val="002603D3"/>
    <w:rsid w:val="002A2420"/>
    <w:rsid w:val="002A298F"/>
    <w:rsid w:val="002B5F0A"/>
    <w:rsid w:val="002F352B"/>
    <w:rsid w:val="003117BE"/>
    <w:rsid w:val="0035569A"/>
    <w:rsid w:val="00440CA2"/>
    <w:rsid w:val="0044588A"/>
    <w:rsid w:val="00475F5C"/>
    <w:rsid w:val="00493D19"/>
    <w:rsid w:val="004948B0"/>
    <w:rsid w:val="004A4C1A"/>
    <w:rsid w:val="004C356F"/>
    <w:rsid w:val="004F0385"/>
    <w:rsid w:val="005234E8"/>
    <w:rsid w:val="00523F4D"/>
    <w:rsid w:val="00554B3F"/>
    <w:rsid w:val="005606A0"/>
    <w:rsid w:val="00572F06"/>
    <w:rsid w:val="005D4466"/>
    <w:rsid w:val="00666D44"/>
    <w:rsid w:val="006B1351"/>
    <w:rsid w:val="00733D0B"/>
    <w:rsid w:val="007A6123"/>
    <w:rsid w:val="007C4D58"/>
    <w:rsid w:val="007D401C"/>
    <w:rsid w:val="007D5326"/>
    <w:rsid w:val="0085169D"/>
    <w:rsid w:val="00892597"/>
    <w:rsid w:val="008F2D49"/>
    <w:rsid w:val="00925BD7"/>
    <w:rsid w:val="0094019E"/>
    <w:rsid w:val="009B0717"/>
    <w:rsid w:val="009F51F6"/>
    <w:rsid w:val="00A352F8"/>
    <w:rsid w:val="00A77E43"/>
    <w:rsid w:val="00AB4601"/>
    <w:rsid w:val="00AC4C37"/>
    <w:rsid w:val="00AE7239"/>
    <w:rsid w:val="00B200B3"/>
    <w:rsid w:val="00B44577"/>
    <w:rsid w:val="00B676E9"/>
    <w:rsid w:val="00BF0EF0"/>
    <w:rsid w:val="00C35356"/>
    <w:rsid w:val="00C42011"/>
    <w:rsid w:val="00C57420"/>
    <w:rsid w:val="00CB48CD"/>
    <w:rsid w:val="00D3438C"/>
    <w:rsid w:val="00D62C7F"/>
    <w:rsid w:val="00DA778B"/>
    <w:rsid w:val="00E86667"/>
    <w:rsid w:val="00EE6313"/>
    <w:rsid w:val="00F44110"/>
    <w:rsid w:val="00F4421E"/>
    <w:rsid w:val="00FA68C2"/>
    <w:rsid w:val="00FC4C37"/>
    <w:rsid w:val="00FD3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5060A"/>
  <w15:docId w15:val="{C852A545-6EB8-4C67-B6CD-CE3141D4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oronto" w:hAnsi="Toronto"/>
      <w:sz w:val="24"/>
      <w:lang w:val="en-GB"/>
    </w:rPr>
  </w:style>
  <w:style w:type="paragraph" w:styleId="Naslov1">
    <w:name w:val="heading 1"/>
    <w:basedOn w:val="Navaden"/>
    <w:next w:val="Navaden"/>
    <w:qFormat/>
    <w:pPr>
      <w:keepNext/>
      <w:jc w:val="center"/>
      <w:outlineLvl w:val="0"/>
    </w:pPr>
    <w:rPr>
      <w:rFonts w:ascii="Times New Roman" w:hAnsi="Times New Roman"/>
      <w:b/>
      <w:u w:val="single"/>
    </w:rPr>
  </w:style>
  <w:style w:type="paragraph" w:styleId="Naslov2">
    <w:name w:val="heading 2"/>
    <w:basedOn w:val="Navaden"/>
    <w:next w:val="Navaden"/>
    <w:qFormat/>
    <w:pPr>
      <w:keepNext/>
      <w:jc w:val="center"/>
      <w:outlineLvl w:val="1"/>
    </w:pPr>
    <w:rPr>
      <w:rFonts w:ascii="Arial" w:hAnsi="Arial"/>
      <w:b/>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D3C9F"/>
    <w:rPr>
      <w:color w:val="0000FF"/>
      <w:u w:val="single"/>
    </w:rPr>
  </w:style>
  <w:style w:type="paragraph" w:styleId="Telobesedila">
    <w:name w:val="Body Text"/>
    <w:basedOn w:val="Navaden"/>
    <w:link w:val="TelobesedilaZnak"/>
    <w:rsid w:val="00FC4C37"/>
    <w:pPr>
      <w:jc w:val="both"/>
    </w:pPr>
    <w:rPr>
      <w:rFonts w:ascii="Times New Roman" w:hAnsi="Times New Roman"/>
    </w:rPr>
  </w:style>
  <w:style w:type="character" w:customStyle="1" w:styleId="TelobesedilaZnak">
    <w:name w:val="Telo besedila Znak"/>
    <w:link w:val="Telobesedila"/>
    <w:rsid w:val="00FC4C37"/>
    <w:rPr>
      <w:sz w:val="24"/>
      <w:lang w:val="en-GB"/>
    </w:rPr>
  </w:style>
  <w:style w:type="paragraph" w:customStyle="1" w:styleId="Default">
    <w:name w:val="Default"/>
    <w:rsid w:val="007D5326"/>
    <w:pPr>
      <w:widowControl w:val="0"/>
      <w:autoSpaceDE w:val="0"/>
      <w:autoSpaceDN w:val="0"/>
      <w:adjustRightInd w:val="0"/>
    </w:pPr>
    <w:rPr>
      <w:rFonts w:eastAsia="MS Mincho"/>
      <w:color w:val="000000"/>
      <w:sz w:val="24"/>
      <w:szCs w:val="24"/>
      <w:lang w:val="en-US" w:eastAsia="en-US"/>
    </w:rPr>
  </w:style>
  <w:style w:type="paragraph" w:styleId="Odstavekseznama">
    <w:name w:val="List Paragraph"/>
    <w:basedOn w:val="Navaden"/>
    <w:uiPriority w:val="34"/>
    <w:qFormat/>
    <w:rsid w:val="00572F06"/>
    <w:pPr>
      <w:ind w:left="720"/>
      <w:contextualSpacing/>
    </w:pPr>
    <w:rPr>
      <w:rFonts w:asciiTheme="minorHAnsi" w:eastAsiaTheme="minorEastAsia" w:hAnsiTheme="minorHAnsi" w:cstheme="minorBidi"/>
      <w:szCs w:val="24"/>
      <w:lang w:val="sv-SE" w:eastAsia="en-US"/>
    </w:rPr>
  </w:style>
  <w:style w:type="table" w:styleId="Tabelamrea">
    <w:name w:val="Table Grid"/>
    <w:basedOn w:val="Navadnatabela"/>
    <w:uiPriority w:val="59"/>
    <w:rsid w:val="00572F06"/>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713</Words>
  <Characters>4067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4771</CharactersWithSpaces>
  <SharedDoc>false</SharedDoc>
  <HLinks>
    <vt:vector size="6" baseType="variant">
      <vt:variant>
        <vt:i4>524337</vt:i4>
      </vt:variant>
      <vt:variant>
        <vt:i4>3</vt:i4>
      </vt:variant>
      <vt:variant>
        <vt:i4>0</vt:i4>
      </vt:variant>
      <vt:variant>
        <vt:i4>5</vt:i4>
      </vt:variant>
      <vt:variant>
        <vt:lpwstr>mailto:info@vitanje.si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Občina Vitanje</dc:creator>
  <cp:lastModifiedBy>info</cp:lastModifiedBy>
  <cp:revision>6</cp:revision>
  <cp:lastPrinted>2019-11-05T13:03:00Z</cp:lastPrinted>
  <dcterms:created xsi:type="dcterms:W3CDTF">2019-11-05T11:48:00Z</dcterms:created>
  <dcterms:modified xsi:type="dcterms:W3CDTF">2019-11-05T13:08:00Z</dcterms:modified>
</cp:coreProperties>
</file>