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35"/>
        <w:gridCol w:w="4024"/>
        <w:gridCol w:w="1613"/>
      </w:tblGrid>
      <w:tr w:rsidR="00A24E00" w:rsidRPr="00A24E00" w:rsidTr="001F384B">
        <w:trPr>
          <w:trHeight w:val="1721"/>
        </w:trPr>
        <w:tc>
          <w:tcPr>
            <w:tcW w:w="2835" w:type="dxa"/>
          </w:tcPr>
          <w:tbl>
            <w:tblPr>
              <w:tblW w:w="7070" w:type="dxa"/>
              <w:tblInd w:w="108" w:type="dxa"/>
              <w:tblLayout w:type="fixed"/>
              <w:tblCellMar>
                <w:left w:w="107" w:type="dxa"/>
                <w:right w:w="107" w:type="dxa"/>
              </w:tblCellMar>
              <w:tblLook w:val="0000" w:firstRow="0" w:lastRow="0" w:firstColumn="0" w:lastColumn="0" w:noHBand="0" w:noVBand="0"/>
            </w:tblPr>
            <w:tblGrid>
              <w:gridCol w:w="2444"/>
              <w:gridCol w:w="4392"/>
              <w:gridCol w:w="234"/>
            </w:tblGrid>
            <w:tr w:rsidR="00A24E00" w:rsidRPr="00A24E00" w:rsidTr="001F384B">
              <w:tc>
                <w:tcPr>
                  <w:tcW w:w="2444" w:type="dxa"/>
                </w:tcPr>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OBČINA</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LOŠKI POTOK</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Hrib 17</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1318 Loški Potok</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Tel.: 8350-100</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proofErr w:type="spellStart"/>
                  <w:r w:rsidRPr="00A24E00">
                    <w:rPr>
                      <w:rFonts w:ascii="Times New Roman" w:eastAsia="Times New Roman" w:hAnsi="Times New Roman" w:cs="Times New Roman"/>
                      <w:b/>
                      <w:sz w:val="24"/>
                      <w:szCs w:val="24"/>
                      <w:lang w:eastAsia="sl-SI"/>
                    </w:rPr>
                    <w:t>Fax</w:t>
                  </w:r>
                  <w:proofErr w:type="spellEnd"/>
                  <w:r w:rsidRPr="00A24E00">
                    <w:rPr>
                      <w:rFonts w:ascii="Times New Roman" w:eastAsia="Times New Roman" w:hAnsi="Times New Roman" w:cs="Times New Roman"/>
                      <w:b/>
                      <w:sz w:val="24"/>
                      <w:szCs w:val="24"/>
                      <w:lang w:eastAsia="sl-SI"/>
                    </w:rPr>
                    <w:t>.: 8350-102</w:t>
                  </w:r>
                </w:p>
              </w:tc>
              <w:tc>
                <w:tcPr>
                  <w:tcW w:w="4392"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c>
                <w:tcPr>
                  <w:tcW w:w="234"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r>
          </w:tbl>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c>
          <w:tcPr>
            <w:tcW w:w="4024" w:type="dxa"/>
          </w:tcPr>
          <w:p w:rsidR="00A24E00" w:rsidRPr="00A24E00" w:rsidRDefault="00A24E00" w:rsidP="00A24E00">
            <w:pPr>
              <w:spacing w:after="0" w:line="240" w:lineRule="auto"/>
              <w:ind w:left="714" w:right="-650" w:hanging="357"/>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noProof/>
                <w:sz w:val="24"/>
                <w:szCs w:val="24"/>
                <w:lang w:eastAsia="sl-SI"/>
              </w:rPr>
              <w:drawing>
                <wp:anchor distT="0" distB="0" distL="114300" distR="114300" simplePos="0" relativeHeight="251659264" behindDoc="0" locked="0" layoutInCell="1" allowOverlap="1" wp14:anchorId="1C59C735" wp14:editId="3B3BEE02">
                  <wp:simplePos x="0" y="0"/>
                  <wp:positionH relativeFrom="column">
                    <wp:posOffset>1007110</wp:posOffset>
                  </wp:positionH>
                  <wp:positionV relativeFrom="paragraph">
                    <wp:posOffset>1270</wp:posOffset>
                  </wp:positionV>
                  <wp:extent cx="964565" cy="1148715"/>
                  <wp:effectExtent l="0" t="0" r="698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3" w:type="dxa"/>
          </w:tcPr>
          <w:p w:rsidR="00A24E00" w:rsidRPr="00A24E00" w:rsidRDefault="00A24E00" w:rsidP="00A24E00">
            <w:pPr>
              <w:spacing w:after="0" w:line="240" w:lineRule="auto"/>
              <w:ind w:right="-650"/>
              <w:jc w:val="both"/>
              <w:rPr>
                <w:rFonts w:ascii="Times New Roman" w:eastAsia="Times New Roman" w:hAnsi="Times New Roman" w:cs="Times New Roman"/>
                <w:b/>
                <w:sz w:val="24"/>
                <w:szCs w:val="24"/>
                <w:lang w:eastAsia="sl-SI"/>
              </w:rPr>
            </w:pPr>
          </w:p>
          <w:p w:rsidR="00A24E00" w:rsidRPr="00A24E00" w:rsidRDefault="00A24E00" w:rsidP="00A24E00">
            <w:pPr>
              <w:spacing w:after="0" w:line="240" w:lineRule="auto"/>
              <w:ind w:right="-650"/>
              <w:jc w:val="both"/>
              <w:rPr>
                <w:rFonts w:ascii="Times New Roman" w:eastAsia="Times New Roman" w:hAnsi="Times New Roman" w:cs="Times New Roman"/>
                <w:b/>
                <w:sz w:val="24"/>
                <w:szCs w:val="24"/>
                <w:lang w:eastAsia="sl-SI"/>
              </w:rPr>
            </w:pPr>
          </w:p>
        </w:tc>
      </w:tr>
      <w:tr w:rsidR="00A24E00" w:rsidRPr="00A24E00" w:rsidTr="001F384B">
        <w:trPr>
          <w:trHeight w:val="71"/>
        </w:trPr>
        <w:tc>
          <w:tcPr>
            <w:tcW w:w="2835" w:type="dxa"/>
          </w:tcPr>
          <w:p w:rsidR="00A24E00" w:rsidRPr="00A24E00" w:rsidRDefault="00A24E00" w:rsidP="00A24E00">
            <w:pPr>
              <w:spacing w:after="0" w:line="240" w:lineRule="auto"/>
              <w:ind w:left="714" w:right="-650" w:hanging="714"/>
              <w:jc w:val="both"/>
              <w:rPr>
                <w:rFonts w:ascii="Times New Roman" w:eastAsia="Times New Roman" w:hAnsi="Times New Roman" w:cs="Times New Roman"/>
                <w:b/>
                <w:sz w:val="24"/>
                <w:szCs w:val="24"/>
                <w:lang w:eastAsia="sl-SI"/>
              </w:rPr>
            </w:pPr>
          </w:p>
        </w:tc>
        <w:tc>
          <w:tcPr>
            <w:tcW w:w="4024" w:type="dxa"/>
          </w:tcPr>
          <w:p w:rsidR="00A24E00" w:rsidRPr="00A24E00" w:rsidRDefault="00A24E00" w:rsidP="00A24E00">
            <w:pPr>
              <w:spacing w:after="0" w:line="240" w:lineRule="auto"/>
              <w:ind w:left="714" w:right="-650" w:hanging="357"/>
              <w:jc w:val="center"/>
              <w:rPr>
                <w:rFonts w:ascii="Times New Roman" w:eastAsia="Times New Roman" w:hAnsi="Times New Roman" w:cs="Times New Roman"/>
                <w:b/>
                <w:sz w:val="24"/>
                <w:szCs w:val="24"/>
                <w:lang w:eastAsia="sl-SI"/>
              </w:rPr>
            </w:pPr>
          </w:p>
        </w:tc>
        <w:tc>
          <w:tcPr>
            <w:tcW w:w="1613"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r>
    </w:tbl>
    <w:p w:rsidR="00A24E00" w:rsidRPr="00A24E00" w:rsidRDefault="00A24E00" w:rsidP="00A24E00">
      <w:pPr>
        <w:spacing w:after="0" w:line="240" w:lineRule="auto"/>
        <w:ind w:left="357" w:right="-108" w:hanging="357"/>
        <w:jc w:val="both"/>
        <w:rPr>
          <w:rFonts w:ascii="Times New Roman" w:eastAsia="Times New Roman" w:hAnsi="Times New Roman" w:cs="Times New Roman"/>
          <w:sz w:val="24"/>
          <w:szCs w:val="24"/>
          <w:lang w:eastAsia="sl-SI"/>
        </w:rPr>
      </w:pPr>
    </w:p>
    <w:p w:rsidR="00A24E00" w:rsidRPr="00A24E00" w:rsidRDefault="0088639A" w:rsidP="00A24E00">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GRADIVO ZA </w:t>
      </w:r>
      <w:r w:rsidR="009B3356">
        <w:rPr>
          <w:rFonts w:ascii="Times New Roman" w:eastAsia="Times New Roman" w:hAnsi="Times New Roman" w:cs="Times New Roman"/>
          <w:b/>
          <w:sz w:val="24"/>
          <w:szCs w:val="24"/>
          <w:lang w:eastAsia="sl-SI"/>
        </w:rPr>
        <w:t>8</w:t>
      </w:r>
      <w:r w:rsidR="00A24E00" w:rsidRPr="00A24E00">
        <w:rPr>
          <w:rFonts w:ascii="Times New Roman" w:eastAsia="Times New Roman" w:hAnsi="Times New Roman" w:cs="Times New Roman"/>
          <w:b/>
          <w:sz w:val="24"/>
          <w:szCs w:val="24"/>
          <w:lang w:eastAsia="sl-SI"/>
        </w:rPr>
        <w:t>.</w:t>
      </w:r>
      <w:r w:rsidR="009B3356">
        <w:rPr>
          <w:rFonts w:ascii="Times New Roman" w:eastAsia="Times New Roman" w:hAnsi="Times New Roman" w:cs="Times New Roman"/>
          <w:b/>
          <w:sz w:val="24"/>
          <w:szCs w:val="24"/>
          <w:lang w:eastAsia="sl-SI"/>
        </w:rPr>
        <w:t xml:space="preserve"> REDNO SEJO OBČINSKEGA SVETA, 14. 04. 2016</w:t>
      </w:r>
    </w:p>
    <w:p w:rsidR="00A24E00" w:rsidRPr="00A24E00" w:rsidRDefault="00A24E00" w:rsidP="00A24E00">
      <w:pPr>
        <w:spacing w:after="0" w:line="240" w:lineRule="auto"/>
        <w:ind w:left="357" w:right="-108" w:hanging="357"/>
        <w:jc w:val="both"/>
        <w:rPr>
          <w:rFonts w:ascii="Times New Roman" w:eastAsia="Times New Roman" w:hAnsi="Times New Roman" w:cs="Times New Roman"/>
          <w:sz w:val="24"/>
          <w:szCs w:val="24"/>
          <w:lang w:eastAsia="sl-SI"/>
        </w:rPr>
      </w:pPr>
    </w:p>
    <w:p w:rsidR="00132DEF" w:rsidRDefault="00FE3575" w:rsidP="00A24E00">
      <w:pPr>
        <w:jc w:val="center"/>
        <w:rPr>
          <w:rFonts w:ascii="Times New Roman" w:hAnsi="Times New Roman" w:cs="Times New Roman"/>
          <w:b/>
          <w:sz w:val="24"/>
          <w:szCs w:val="24"/>
        </w:rPr>
      </w:pPr>
      <w:r>
        <w:rPr>
          <w:rFonts w:ascii="Times New Roman" w:hAnsi="Times New Roman" w:cs="Times New Roman"/>
          <w:b/>
          <w:sz w:val="24"/>
          <w:szCs w:val="24"/>
        </w:rPr>
        <w:t>POROČILO O IZV</w:t>
      </w:r>
      <w:r w:rsidR="009B3356">
        <w:rPr>
          <w:rFonts w:ascii="Times New Roman" w:hAnsi="Times New Roman" w:cs="Times New Roman"/>
          <w:b/>
          <w:sz w:val="24"/>
          <w:szCs w:val="24"/>
        </w:rPr>
        <w:t>RŠITVI SKLEPOV 7. REDNE SEJE, 22. 12</w:t>
      </w:r>
      <w:r w:rsidR="005553FB">
        <w:rPr>
          <w:rFonts w:ascii="Times New Roman" w:hAnsi="Times New Roman" w:cs="Times New Roman"/>
          <w:b/>
          <w:sz w:val="24"/>
          <w:szCs w:val="24"/>
        </w:rPr>
        <w:t>. 2015</w:t>
      </w:r>
    </w:p>
    <w:p w:rsidR="009B3356" w:rsidRDefault="009B3356" w:rsidP="00A24E00">
      <w:pPr>
        <w:jc w:val="center"/>
        <w:rPr>
          <w:rFonts w:ascii="Times New Roman" w:hAnsi="Times New Roman" w:cs="Times New Roman"/>
          <w:b/>
          <w:sz w:val="24"/>
          <w:szCs w:val="24"/>
        </w:rPr>
      </w:pPr>
      <w:r>
        <w:rPr>
          <w:rFonts w:ascii="Times New Roman" w:hAnsi="Times New Roman" w:cs="Times New Roman"/>
          <w:b/>
          <w:sz w:val="24"/>
          <w:szCs w:val="24"/>
        </w:rPr>
        <w:t>IN 1. DOPISNE SEJE, 15. 02. 2016</w:t>
      </w:r>
    </w:p>
    <w:p w:rsidR="009B3356" w:rsidRPr="00A24E00" w:rsidRDefault="009B3356" w:rsidP="00A24E00">
      <w:pPr>
        <w:jc w:val="center"/>
        <w:rPr>
          <w:rFonts w:ascii="Times New Roman" w:hAnsi="Times New Roman" w:cs="Times New Roman"/>
          <w:b/>
          <w:sz w:val="24"/>
          <w:szCs w:val="24"/>
        </w:rPr>
      </w:pPr>
    </w:p>
    <w:p w:rsidR="00132DEF" w:rsidRPr="009F1EE6" w:rsidRDefault="00132DEF" w:rsidP="00A24E00">
      <w:pPr>
        <w:ind w:right="-142"/>
        <w:rPr>
          <w:rFonts w:ascii="Times New Roman" w:hAnsi="Times New Roman" w:cs="Times New Roman"/>
          <w:b/>
          <w:sz w:val="24"/>
          <w:szCs w:val="24"/>
        </w:rPr>
      </w:pPr>
      <w:bookmarkStart w:id="0" w:name="_GoBack"/>
      <w:r w:rsidRPr="009F1EE6">
        <w:rPr>
          <w:rFonts w:ascii="Times New Roman" w:hAnsi="Times New Roman" w:cs="Times New Roman"/>
          <w:b/>
          <w:sz w:val="24"/>
          <w:szCs w:val="24"/>
        </w:rPr>
        <w:t>Rea</w:t>
      </w:r>
      <w:r w:rsidR="00D06C95" w:rsidRPr="009F1EE6">
        <w:rPr>
          <w:rFonts w:ascii="Times New Roman" w:hAnsi="Times New Roman" w:cs="Times New Roman"/>
          <w:b/>
          <w:sz w:val="24"/>
          <w:szCs w:val="24"/>
        </w:rPr>
        <w:t>l</w:t>
      </w:r>
      <w:r w:rsidRPr="009F1EE6">
        <w:rPr>
          <w:rFonts w:ascii="Times New Roman" w:hAnsi="Times New Roman" w:cs="Times New Roman"/>
          <w:b/>
          <w:sz w:val="24"/>
          <w:szCs w:val="24"/>
        </w:rPr>
        <w:t xml:space="preserve">izacija sklepov </w:t>
      </w:r>
      <w:r w:rsidR="009B3356" w:rsidRPr="009F1EE6">
        <w:rPr>
          <w:rFonts w:ascii="Times New Roman" w:hAnsi="Times New Roman" w:cs="Times New Roman"/>
          <w:b/>
          <w:sz w:val="24"/>
          <w:szCs w:val="24"/>
        </w:rPr>
        <w:t>7. redne seje</w:t>
      </w:r>
      <w:r w:rsidR="005553FB" w:rsidRPr="009F1EE6">
        <w:rPr>
          <w:rFonts w:ascii="Times New Roman" w:hAnsi="Times New Roman" w:cs="Times New Roman"/>
          <w:b/>
          <w:sz w:val="24"/>
          <w:szCs w:val="24"/>
        </w:rPr>
        <w:t xml:space="preserve"> je naslednja</w:t>
      </w:r>
      <w:r w:rsidRPr="009F1EE6">
        <w:rPr>
          <w:rFonts w:ascii="Times New Roman" w:hAnsi="Times New Roman" w:cs="Times New Roman"/>
          <w:b/>
          <w:sz w:val="24"/>
          <w:szCs w:val="24"/>
        </w:rPr>
        <w:t>:</w:t>
      </w:r>
    </w:p>
    <w:bookmarkEnd w:id="0"/>
    <w:p w:rsidR="009B3356" w:rsidRDefault="009B3356" w:rsidP="001A66B0">
      <w:pPr>
        <w:spacing w:line="240" w:lineRule="auto"/>
        <w:ind w:left="567" w:right="-142" w:hanging="567"/>
        <w:rPr>
          <w:rFonts w:ascii="Times New Roman" w:hAnsi="Times New Roman" w:cs="Times New Roman"/>
          <w:sz w:val="24"/>
          <w:szCs w:val="24"/>
        </w:rPr>
      </w:pPr>
      <w:r>
        <w:rPr>
          <w:rFonts w:ascii="Times New Roman" w:hAnsi="Times New Roman" w:cs="Times New Roman"/>
          <w:sz w:val="24"/>
          <w:szCs w:val="24"/>
        </w:rPr>
        <w:t xml:space="preserve">Ad 1. Zapisnik 6. redne seje je bil popravljen. V zvezi z odstopom g. Vinka Košmerla z mesta člana Sveta javnega zavoda Zdravstveni dom Ribnica je na 8. redni seji občinskega sveta predvidena </w:t>
      </w:r>
      <w:r w:rsidR="00666D0B">
        <w:rPr>
          <w:rFonts w:ascii="Times New Roman" w:hAnsi="Times New Roman" w:cs="Times New Roman"/>
          <w:sz w:val="24"/>
          <w:szCs w:val="24"/>
        </w:rPr>
        <w:t xml:space="preserve"> 9. točka dnevnega reda.</w:t>
      </w:r>
    </w:p>
    <w:p w:rsidR="005553FB" w:rsidRPr="001F1DA2" w:rsidRDefault="005553FB" w:rsidP="001A66B0">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2. </w:t>
      </w:r>
      <w:r w:rsidR="00666D0B">
        <w:rPr>
          <w:rFonts w:ascii="Times New Roman" w:hAnsi="Times New Roman" w:cs="Times New Roman"/>
          <w:sz w:val="24"/>
          <w:szCs w:val="24"/>
        </w:rPr>
        <w:t>Ni bilo sklepa.</w:t>
      </w:r>
    </w:p>
    <w:p w:rsidR="005553FB" w:rsidRPr="001F1DA2" w:rsidRDefault="005553FB" w:rsidP="001A66B0">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3. </w:t>
      </w:r>
      <w:r w:rsidR="00666D0B">
        <w:rPr>
          <w:rFonts w:ascii="Times New Roman" w:hAnsi="Times New Roman" w:cs="Times New Roman"/>
          <w:sz w:val="24"/>
          <w:szCs w:val="24"/>
        </w:rPr>
        <w:t>Sprejeti Odlok o sodelovanju pri skupnem izvajanju in koncesiji za gospodarski javni službi obdelave določenih vrst komunalnih odpadkov in odlaganja ostankov predelave ali odstranjevanja komunalnih odpadkov na območju občine Loški Potok je bil objavljen v Uradnem listu RS, štev. 1/2016.</w:t>
      </w:r>
    </w:p>
    <w:p w:rsidR="001F1DA2" w:rsidRPr="001F1DA2" w:rsidRDefault="005553FB" w:rsidP="00FE3575">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4. </w:t>
      </w:r>
      <w:r w:rsidR="00FE3575">
        <w:rPr>
          <w:rFonts w:ascii="Times New Roman" w:hAnsi="Times New Roman" w:cs="Times New Roman"/>
          <w:sz w:val="24"/>
          <w:szCs w:val="24"/>
        </w:rPr>
        <w:t xml:space="preserve">Sprejet je bil </w:t>
      </w:r>
      <w:r w:rsidR="00666D0B">
        <w:rPr>
          <w:rFonts w:ascii="Times New Roman" w:hAnsi="Times New Roman" w:cs="Times New Roman"/>
          <w:sz w:val="24"/>
          <w:szCs w:val="24"/>
        </w:rPr>
        <w:t xml:space="preserve"> akt o ustanovitvi Sveta RCERO Ljubljana. Objavljen je bil v Uradnem listu RS, štev. 98/2015.</w:t>
      </w:r>
    </w:p>
    <w:p w:rsidR="00EA524D" w:rsidRPr="00761F6E" w:rsidRDefault="00132DEF" w:rsidP="00EA524D">
      <w:pPr>
        <w:spacing w:line="240" w:lineRule="auto"/>
        <w:ind w:left="426" w:right="-142" w:hanging="426"/>
        <w:rPr>
          <w:rFonts w:ascii="Times New Roman" w:hAnsi="Times New Roman" w:cs="Times New Roman"/>
          <w:sz w:val="24"/>
          <w:szCs w:val="24"/>
        </w:rPr>
      </w:pPr>
      <w:r w:rsidRPr="00761F6E">
        <w:rPr>
          <w:rFonts w:ascii="Times New Roman" w:hAnsi="Times New Roman" w:cs="Times New Roman"/>
          <w:sz w:val="24"/>
          <w:szCs w:val="24"/>
        </w:rPr>
        <w:t>Ad</w:t>
      </w:r>
      <w:r w:rsidR="00EA524D" w:rsidRPr="00761F6E">
        <w:rPr>
          <w:rFonts w:ascii="Times New Roman" w:hAnsi="Times New Roman" w:cs="Times New Roman"/>
          <w:sz w:val="24"/>
          <w:szCs w:val="24"/>
        </w:rPr>
        <w:t xml:space="preserve"> </w:t>
      </w:r>
      <w:r w:rsidRPr="00761F6E">
        <w:rPr>
          <w:rFonts w:ascii="Times New Roman" w:hAnsi="Times New Roman" w:cs="Times New Roman"/>
          <w:sz w:val="24"/>
          <w:szCs w:val="24"/>
        </w:rPr>
        <w:t xml:space="preserve">5. </w:t>
      </w:r>
      <w:r w:rsidR="0088639A">
        <w:rPr>
          <w:rFonts w:ascii="Times New Roman" w:hAnsi="Times New Roman" w:cs="Times New Roman"/>
          <w:sz w:val="24"/>
          <w:szCs w:val="24"/>
        </w:rPr>
        <w:t>Sprejet</w:t>
      </w:r>
      <w:r w:rsidR="000331DE">
        <w:rPr>
          <w:rFonts w:ascii="Times New Roman" w:hAnsi="Times New Roman" w:cs="Times New Roman"/>
          <w:sz w:val="24"/>
          <w:szCs w:val="24"/>
        </w:rPr>
        <w:t>a sta bila</w:t>
      </w:r>
      <w:r w:rsidR="0088639A">
        <w:rPr>
          <w:rFonts w:ascii="Times New Roman" w:hAnsi="Times New Roman" w:cs="Times New Roman"/>
          <w:sz w:val="24"/>
          <w:szCs w:val="24"/>
        </w:rPr>
        <w:t xml:space="preserve"> </w:t>
      </w:r>
      <w:r w:rsidR="000331DE">
        <w:rPr>
          <w:rFonts w:ascii="Times New Roman" w:hAnsi="Times New Roman" w:cs="Times New Roman"/>
          <w:sz w:val="24"/>
          <w:szCs w:val="24"/>
        </w:rPr>
        <w:t>predlog sistemizacije delovnih mest v enoti vrtca  in predlog ekonomske cene v enoti vrtca za leto 2016. O sprejetih sklepih smo obvestili osnovno šolo.</w:t>
      </w:r>
    </w:p>
    <w:p w:rsidR="00132DEF" w:rsidRPr="00761F6E" w:rsidRDefault="00132DEF" w:rsidP="00592A93">
      <w:pPr>
        <w:spacing w:line="240" w:lineRule="auto"/>
        <w:ind w:left="426" w:right="-142" w:hanging="426"/>
        <w:rPr>
          <w:rFonts w:ascii="Times New Roman" w:hAnsi="Times New Roman" w:cs="Times New Roman"/>
          <w:sz w:val="24"/>
          <w:szCs w:val="24"/>
        </w:rPr>
      </w:pPr>
      <w:r w:rsidRPr="00761F6E">
        <w:rPr>
          <w:rFonts w:ascii="Times New Roman" w:hAnsi="Times New Roman" w:cs="Times New Roman"/>
          <w:sz w:val="24"/>
          <w:szCs w:val="24"/>
        </w:rPr>
        <w:t>Ad</w:t>
      </w:r>
      <w:r w:rsidR="00EA524D" w:rsidRPr="00761F6E">
        <w:rPr>
          <w:rFonts w:ascii="Times New Roman" w:hAnsi="Times New Roman" w:cs="Times New Roman"/>
          <w:sz w:val="24"/>
          <w:szCs w:val="24"/>
        </w:rPr>
        <w:t xml:space="preserve"> </w:t>
      </w:r>
      <w:r w:rsidR="00592A93" w:rsidRPr="00761F6E">
        <w:rPr>
          <w:rFonts w:ascii="Times New Roman" w:hAnsi="Times New Roman" w:cs="Times New Roman"/>
          <w:sz w:val="24"/>
          <w:szCs w:val="24"/>
        </w:rPr>
        <w:t>6</w:t>
      </w:r>
      <w:r w:rsidRPr="00761F6E">
        <w:rPr>
          <w:rFonts w:ascii="Times New Roman" w:hAnsi="Times New Roman" w:cs="Times New Roman"/>
          <w:sz w:val="24"/>
          <w:szCs w:val="24"/>
        </w:rPr>
        <w:t xml:space="preserve">. </w:t>
      </w:r>
      <w:r w:rsidR="000331DE">
        <w:rPr>
          <w:rFonts w:ascii="Times New Roman" w:hAnsi="Times New Roman" w:cs="Times New Roman"/>
          <w:sz w:val="24"/>
          <w:szCs w:val="24"/>
        </w:rPr>
        <w:t>Imenovan je bil kandidat za svet območne izpostave javnega sklada za kulturne dejavnosti Ribnica. Javni sklad za kulturne dejavnosti nas je z dopisom obvestil, da je pri imenovanju sveta območne izpostave Ribnica naš predlog upošteval.</w:t>
      </w:r>
    </w:p>
    <w:p w:rsidR="00592A93" w:rsidRPr="00A200D0" w:rsidRDefault="00592A93" w:rsidP="00592A93">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7. </w:t>
      </w:r>
      <w:r w:rsidR="000331DE">
        <w:rPr>
          <w:rFonts w:ascii="Times New Roman" w:hAnsi="Times New Roman" w:cs="Times New Roman"/>
          <w:sz w:val="24"/>
          <w:szCs w:val="24"/>
        </w:rPr>
        <w:t>Občinski svet ni predlagal kandidata za sodnika porotnika na okrožnem sodišču v Ljubljani.</w:t>
      </w:r>
    </w:p>
    <w:p w:rsidR="00592A93" w:rsidRPr="00A200D0" w:rsidRDefault="00592A93" w:rsidP="00592A93">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8. </w:t>
      </w:r>
      <w:r w:rsidR="000331DE">
        <w:rPr>
          <w:rFonts w:ascii="Times New Roman" w:hAnsi="Times New Roman" w:cs="Times New Roman"/>
          <w:sz w:val="24"/>
          <w:szCs w:val="24"/>
        </w:rPr>
        <w:t>Odlok o rebalansu proračuna za leto 2016 je bil objavljen v Uradnem listu RS, štev. 105/2015.</w:t>
      </w:r>
    </w:p>
    <w:p w:rsidR="00D06C95" w:rsidRDefault="00592A93" w:rsidP="00D06C95">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9. </w:t>
      </w:r>
      <w:r w:rsidR="000331DE">
        <w:rPr>
          <w:rFonts w:ascii="Times New Roman" w:hAnsi="Times New Roman" w:cs="Times New Roman"/>
          <w:sz w:val="24"/>
          <w:szCs w:val="24"/>
        </w:rPr>
        <w:t>Odlok o proračunu občine Loški Potok je bil objavljen v Uradnem listu RS, štev. 1/2016.</w:t>
      </w:r>
    </w:p>
    <w:p w:rsidR="000331DE" w:rsidRDefault="000331DE" w:rsidP="00D06C95">
      <w:pPr>
        <w:spacing w:line="240" w:lineRule="auto"/>
        <w:ind w:left="426" w:right="-142" w:hanging="426"/>
        <w:rPr>
          <w:rFonts w:ascii="Times New Roman" w:hAnsi="Times New Roman" w:cs="Times New Roman"/>
          <w:sz w:val="24"/>
          <w:szCs w:val="24"/>
        </w:rPr>
      </w:pPr>
      <w:r>
        <w:rPr>
          <w:rFonts w:ascii="Times New Roman" w:hAnsi="Times New Roman" w:cs="Times New Roman"/>
          <w:sz w:val="24"/>
          <w:szCs w:val="24"/>
        </w:rPr>
        <w:t xml:space="preserve">Ad. 10. Sprejeti sklepi v zvezi z gospodarjenjem z občinskimi </w:t>
      </w:r>
      <w:r w:rsidR="00AA17B8">
        <w:rPr>
          <w:rFonts w:ascii="Times New Roman" w:hAnsi="Times New Roman" w:cs="Times New Roman"/>
          <w:sz w:val="24"/>
          <w:szCs w:val="24"/>
        </w:rPr>
        <w:t>nepremičninami so v delih, ko gre za odkup od oseb s prebivališčem v Sloveniji, realizirani.</w:t>
      </w:r>
    </w:p>
    <w:p w:rsidR="00AA17B8" w:rsidRDefault="00AA17B8" w:rsidP="00AA17B8">
      <w:pPr>
        <w:spacing w:line="240" w:lineRule="auto"/>
        <w:ind w:left="426" w:right="-142"/>
        <w:rPr>
          <w:rFonts w:ascii="Times New Roman" w:hAnsi="Times New Roman" w:cs="Times New Roman"/>
          <w:sz w:val="24"/>
          <w:szCs w:val="24"/>
        </w:rPr>
      </w:pPr>
      <w:r>
        <w:rPr>
          <w:rFonts w:ascii="Times New Roman" w:hAnsi="Times New Roman" w:cs="Times New Roman"/>
          <w:sz w:val="24"/>
          <w:szCs w:val="24"/>
        </w:rPr>
        <w:t>Odkupi od oseb s prebivališčem v Avstriji še niso izvršeni. Potekajo dogovori o izvedbi odkupov.</w:t>
      </w:r>
    </w:p>
    <w:p w:rsidR="00AA17B8" w:rsidRDefault="00AA17B8" w:rsidP="00AA17B8">
      <w:pPr>
        <w:spacing w:line="240" w:lineRule="auto"/>
        <w:ind w:left="426" w:right="-142" w:hanging="426"/>
        <w:rPr>
          <w:rFonts w:ascii="Times New Roman" w:hAnsi="Times New Roman" w:cs="Times New Roman"/>
          <w:sz w:val="24"/>
          <w:szCs w:val="24"/>
        </w:rPr>
      </w:pPr>
      <w:r>
        <w:rPr>
          <w:rFonts w:ascii="Times New Roman" w:hAnsi="Times New Roman" w:cs="Times New Roman"/>
          <w:sz w:val="24"/>
          <w:szCs w:val="24"/>
        </w:rPr>
        <w:t>Ad 11. Ni bilo sklepov za realizacijo.</w:t>
      </w:r>
    </w:p>
    <w:p w:rsidR="00AA17B8" w:rsidRPr="00A200D0" w:rsidRDefault="00AA17B8" w:rsidP="00AA17B8">
      <w:pPr>
        <w:spacing w:line="240" w:lineRule="auto"/>
        <w:ind w:left="426" w:right="-142" w:hanging="426"/>
        <w:rPr>
          <w:rFonts w:ascii="Times New Roman" w:hAnsi="Times New Roman" w:cs="Times New Roman"/>
          <w:sz w:val="24"/>
          <w:szCs w:val="24"/>
        </w:rPr>
      </w:pPr>
      <w:r>
        <w:rPr>
          <w:rFonts w:ascii="Times New Roman" w:hAnsi="Times New Roman" w:cs="Times New Roman"/>
          <w:sz w:val="24"/>
          <w:szCs w:val="24"/>
        </w:rPr>
        <w:t>Ad 12. Ni bilo sklepov za realizacijo.</w:t>
      </w:r>
    </w:p>
    <w:p w:rsidR="005F6910" w:rsidRDefault="005F6910" w:rsidP="00592A93">
      <w:pPr>
        <w:spacing w:line="240" w:lineRule="auto"/>
        <w:ind w:left="426" w:right="-142" w:hanging="426"/>
        <w:rPr>
          <w:rFonts w:ascii="Times New Roman" w:hAnsi="Times New Roman" w:cs="Times New Roman"/>
          <w:sz w:val="24"/>
          <w:szCs w:val="24"/>
        </w:rPr>
      </w:pPr>
    </w:p>
    <w:p w:rsidR="00AA17B8" w:rsidRDefault="00AA17B8" w:rsidP="00592A93">
      <w:pPr>
        <w:spacing w:line="240" w:lineRule="auto"/>
        <w:ind w:left="426" w:right="-142" w:hanging="426"/>
        <w:rPr>
          <w:rFonts w:ascii="Times New Roman" w:hAnsi="Times New Roman" w:cs="Times New Roman"/>
          <w:sz w:val="24"/>
          <w:szCs w:val="24"/>
        </w:rPr>
      </w:pPr>
    </w:p>
    <w:p w:rsidR="00AA17B8" w:rsidRDefault="00AA17B8" w:rsidP="00592A93">
      <w:pPr>
        <w:spacing w:line="240" w:lineRule="auto"/>
        <w:ind w:left="426" w:right="-142" w:hanging="426"/>
        <w:rPr>
          <w:rFonts w:ascii="Times New Roman" w:hAnsi="Times New Roman" w:cs="Times New Roman"/>
          <w:sz w:val="24"/>
          <w:szCs w:val="24"/>
        </w:rPr>
      </w:pPr>
    </w:p>
    <w:p w:rsidR="00AA17B8" w:rsidRPr="009F1EE6" w:rsidRDefault="00AA17B8" w:rsidP="00592A93">
      <w:pPr>
        <w:spacing w:line="240" w:lineRule="auto"/>
        <w:ind w:left="426" w:right="-142" w:hanging="426"/>
        <w:rPr>
          <w:rFonts w:ascii="Times New Roman" w:hAnsi="Times New Roman" w:cs="Times New Roman"/>
          <w:b/>
          <w:sz w:val="24"/>
          <w:szCs w:val="24"/>
        </w:rPr>
      </w:pPr>
      <w:r w:rsidRPr="009F1EE6">
        <w:rPr>
          <w:rFonts w:ascii="Times New Roman" w:hAnsi="Times New Roman" w:cs="Times New Roman"/>
          <w:b/>
          <w:sz w:val="24"/>
          <w:szCs w:val="24"/>
        </w:rPr>
        <w:t>Realizacija sklepa 1. dopisne seje:</w:t>
      </w:r>
    </w:p>
    <w:p w:rsidR="00AA17B8" w:rsidRDefault="00AA17B8" w:rsidP="00AA17B8">
      <w:pPr>
        <w:spacing w:line="240" w:lineRule="auto"/>
        <w:ind w:right="-142"/>
        <w:rPr>
          <w:rFonts w:ascii="Times New Roman" w:hAnsi="Times New Roman" w:cs="Times New Roman"/>
          <w:sz w:val="24"/>
          <w:szCs w:val="24"/>
        </w:rPr>
      </w:pPr>
      <w:r>
        <w:rPr>
          <w:rFonts w:ascii="Times New Roman" w:hAnsi="Times New Roman" w:cs="Times New Roman"/>
          <w:sz w:val="24"/>
          <w:szCs w:val="24"/>
        </w:rPr>
        <w:t>Sprejeti sklep je bil posredovan izdelovalcu OPN Občine Loški Potok – 1, ki ga je uporabil za nadaljevanje postopka izdelave prostorskega načrta. Ta je zdaj v sklepni fazi pridobivanja 2. mnenj</w:t>
      </w:r>
      <w:r w:rsidR="009F1EE6">
        <w:rPr>
          <w:rFonts w:ascii="Times New Roman" w:hAnsi="Times New Roman" w:cs="Times New Roman"/>
          <w:sz w:val="24"/>
          <w:szCs w:val="24"/>
        </w:rPr>
        <w:t xml:space="preserve"> na predlagane spremembe.</w:t>
      </w:r>
    </w:p>
    <w:p w:rsidR="009F1EE6" w:rsidRDefault="009F1EE6" w:rsidP="00AA17B8">
      <w:pPr>
        <w:spacing w:line="240" w:lineRule="auto"/>
        <w:ind w:right="-142"/>
        <w:rPr>
          <w:rFonts w:ascii="Times New Roman" w:hAnsi="Times New Roman" w:cs="Times New Roman"/>
          <w:sz w:val="24"/>
          <w:szCs w:val="24"/>
        </w:rPr>
      </w:pPr>
    </w:p>
    <w:p w:rsidR="009F1EE6" w:rsidRPr="00AF5E90" w:rsidRDefault="009F1EE6" w:rsidP="00AA17B8">
      <w:pPr>
        <w:spacing w:line="240" w:lineRule="auto"/>
        <w:ind w:right="-142"/>
        <w:rPr>
          <w:rFonts w:ascii="Times New Roman" w:hAnsi="Times New Roman" w:cs="Times New Roman"/>
          <w:sz w:val="24"/>
          <w:szCs w:val="24"/>
        </w:rPr>
      </w:pPr>
    </w:p>
    <w:p w:rsidR="00EA524D" w:rsidRDefault="00EA524D" w:rsidP="00EA524D">
      <w:pPr>
        <w:spacing w:after="0" w:line="240" w:lineRule="auto"/>
        <w:ind w:left="6372" w:right="-142"/>
        <w:rPr>
          <w:rFonts w:ascii="Times New Roman" w:hAnsi="Times New Roman" w:cs="Times New Roman"/>
          <w:sz w:val="24"/>
          <w:szCs w:val="24"/>
        </w:rPr>
      </w:pPr>
      <w:r>
        <w:rPr>
          <w:rFonts w:ascii="Times New Roman" w:hAnsi="Times New Roman" w:cs="Times New Roman"/>
          <w:sz w:val="24"/>
          <w:szCs w:val="24"/>
        </w:rPr>
        <w:t>Župan:</w:t>
      </w:r>
    </w:p>
    <w:p w:rsidR="00EA524D" w:rsidRPr="00A24E00" w:rsidRDefault="00EA524D" w:rsidP="00EA524D">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Ivan Benčina</w:t>
      </w:r>
    </w:p>
    <w:sectPr w:rsidR="00EA524D" w:rsidRPr="00A24E00" w:rsidSect="00EA524D">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F7"/>
    <w:multiLevelType w:val="hybridMultilevel"/>
    <w:tmpl w:val="9168DA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F"/>
    <w:rsid w:val="000331DE"/>
    <w:rsid w:val="00132DEF"/>
    <w:rsid w:val="001A66B0"/>
    <w:rsid w:val="001F1DA2"/>
    <w:rsid w:val="005553FB"/>
    <w:rsid w:val="00592A93"/>
    <w:rsid w:val="005F6910"/>
    <w:rsid w:val="00633C8A"/>
    <w:rsid w:val="00666D0B"/>
    <w:rsid w:val="006D4669"/>
    <w:rsid w:val="00714AF8"/>
    <w:rsid w:val="00732C22"/>
    <w:rsid w:val="00761F6E"/>
    <w:rsid w:val="00793282"/>
    <w:rsid w:val="007A5792"/>
    <w:rsid w:val="00862BB7"/>
    <w:rsid w:val="0088639A"/>
    <w:rsid w:val="008A1D1F"/>
    <w:rsid w:val="009B3356"/>
    <w:rsid w:val="009F1EE6"/>
    <w:rsid w:val="00A200D0"/>
    <w:rsid w:val="00A24E00"/>
    <w:rsid w:val="00A41FDF"/>
    <w:rsid w:val="00AA17B8"/>
    <w:rsid w:val="00AF5E90"/>
    <w:rsid w:val="00B064DD"/>
    <w:rsid w:val="00B114EB"/>
    <w:rsid w:val="00B82732"/>
    <w:rsid w:val="00BA0699"/>
    <w:rsid w:val="00BC46F5"/>
    <w:rsid w:val="00C67FCD"/>
    <w:rsid w:val="00D06C95"/>
    <w:rsid w:val="00DE238C"/>
    <w:rsid w:val="00E352F9"/>
    <w:rsid w:val="00EA524D"/>
    <w:rsid w:val="00F26F05"/>
    <w:rsid w:val="00F30DA8"/>
    <w:rsid w:val="00FE35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338</Words>
  <Characters>1928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Mojca</cp:lastModifiedBy>
  <cp:revision>3</cp:revision>
  <cp:lastPrinted>2016-04-05T08:20:00Z</cp:lastPrinted>
  <dcterms:created xsi:type="dcterms:W3CDTF">2016-04-05T07:27:00Z</dcterms:created>
  <dcterms:modified xsi:type="dcterms:W3CDTF">2016-04-05T08:20:00Z</dcterms:modified>
</cp:coreProperties>
</file>