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7E8" w:rsidRDefault="00D367E8"/>
    <w:p w:rsidR="00742DA2" w:rsidRDefault="00742DA2"/>
    <w:p w:rsidR="00742DA2" w:rsidRDefault="00742DA2"/>
    <w:p w:rsidR="00742DA2" w:rsidRDefault="00742DA2"/>
    <w:p w:rsidR="00742DA2" w:rsidRDefault="00742DA2"/>
    <w:p w:rsidR="00742DA2" w:rsidRDefault="00742DA2"/>
    <w:p w:rsidR="00742DA2" w:rsidRDefault="00742DA2"/>
    <w:p w:rsidR="00742DA2" w:rsidRDefault="00742DA2"/>
    <w:p w:rsidR="00742DA2" w:rsidRDefault="00742DA2"/>
    <w:p w:rsidR="00742DA2" w:rsidRPr="00983770" w:rsidRDefault="00742DA2" w:rsidP="00742DA2">
      <w:pPr>
        <w:jc w:val="center"/>
        <w:rPr>
          <w:b/>
          <w:sz w:val="36"/>
        </w:rPr>
      </w:pPr>
      <w:r w:rsidRPr="00983770">
        <w:rPr>
          <w:b/>
          <w:sz w:val="36"/>
        </w:rPr>
        <w:t>LETNO POROČILO</w:t>
      </w:r>
    </w:p>
    <w:p w:rsidR="00742DA2" w:rsidRPr="00983770" w:rsidRDefault="00742DA2" w:rsidP="00742DA2">
      <w:pPr>
        <w:jc w:val="center"/>
        <w:rPr>
          <w:b/>
          <w:sz w:val="36"/>
        </w:rPr>
      </w:pPr>
      <w:r w:rsidRPr="00983770">
        <w:rPr>
          <w:b/>
          <w:sz w:val="36"/>
        </w:rPr>
        <w:t>ZA LETO 20</w:t>
      </w:r>
      <w:r w:rsidR="003768C0">
        <w:rPr>
          <w:b/>
          <w:sz w:val="36"/>
        </w:rPr>
        <w:t>20</w:t>
      </w:r>
    </w:p>
    <w:p w:rsidR="00742DA2" w:rsidRDefault="00742DA2" w:rsidP="00742DA2">
      <w:pPr>
        <w:jc w:val="center"/>
      </w:pPr>
    </w:p>
    <w:p w:rsidR="00742DA2" w:rsidRPr="00983770" w:rsidRDefault="00742DA2" w:rsidP="00742DA2">
      <w:pPr>
        <w:jc w:val="center"/>
        <w:rPr>
          <w:b/>
        </w:rPr>
      </w:pPr>
      <w:r w:rsidRPr="00983770">
        <w:rPr>
          <w:b/>
        </w:rPr>
        <w:t xml:space="preserve">POROČILO KRAJEVNIH SKUPNOSTI </w:t>
      </w:r>
    </w:p>
    <w:p w:rsidR="00742DA2" w:rsidRDefault="00742DA2" w:rsidP="00742DA2">
      <w:pPr>
        <w:jc w:val="center"/>
      </w:pPr>
    </w:p>
    <w:p w:rsidR="00742DA2" w:rsidRDefault="00742DA2">
      <w:r>
        <w:br w:type="page"/>
      </w:r>
    </w:p>
    <w:p w:rsidR="00742DA2" w:rsidRDefault="00742DA2">
      <w:r>
        <w:lastRenderedPageBreak/>
        <w:br w:type="page"/>
      </w:r>
    </w:p>
    <w:p w:rsidR="00742DA2" w:rsidRDefault="00742DA2" w:rsidP="00742DA2"/>
    <w:p w:rsidR="00742DA2" w:rsidRDefault="00983770" w:rsidP="00742DA2">
      <w:pPr>
        <w:pStyle w:val="Odstavekseznama"/>
        <w:numPr>
          <w:ilvl w:val="0"/>
          <w:numId w:val="1"/>
        </w:numPr>
      </w:pPr>
      <w:r>
        <w:t>OBRAZLOŽIT</w:t>
      </w:r>
      <w:r w:rsidR="00742DA2">
        <w:t>V</w:t>
      </w:r>
      <w:r>
        <w:t>E</w:t>
      </w:r>
      <w:r w:rsidR="00742DA2">
        <w:t xml:space="preserve"> KRAJEVNIH SKUPNOSTI  ……………………………………………………………………… </w:t>
      </w:r>
      <w:r w:rsidR="00742DA2" w:rsidRPr="001C3765">
        <w:rPr>
          <w:color w:val="000000" w:themeColor="text1"/>
        </w:rPr>
        <w:t>4</w:t>
      </w:r>
    </w:p>
    <w:p w:rsidR="00742DA2" w:rsidRDefault="00742DA2" w:rsidP="00742DA2">
      <w:pPr>
        <w:pStyle w:val="Odstavekseznama"/>
        <w:ind w:left="1080"/>
      </w:pPr>
      <w:r>
        <w:t xml:space="preserve">Obrazložitev prihodkov krajevnih skupnosti ……………………………………………………………….. </w:t>
      </w:r>
      <w:r w:rsidRPr="001C3765">
        <w:rPr>
          <w:color w:val="000000" w:themeColor="text1"/>
        </w:rPr>
        <w:t>4</w:t>
      </w:r>
    </w:p>
    <w:p w:rsidR="00742DA2" w:rsidRPr="001C3765" w:rsidRDefault="00742DA2" w:rsidP="00742DA2">
      <w:pPr>
        <w:pStyle w:val="Odstavekseznama"/>
        <w:ind w:left="1080"/>
        <w:rPr>
          <w:color w:val="000000" w:themeColor="text1"/>
        </w:rPr>
      </w:pPr>
      <w:r>
        <w:t>Obrazložitev odhodkov krajevnih skupnosti …………………………………………………………………</w:t>
      </w:r>
      <w:r w:rsidR="002406C4" w:rsidRPr="001C3765">
        <w:rPr>
          <w:color w:val="000000" w:themeColor="text1"/>
        </w:rPr>
        <w:t>1</w:t>
      </w:r>
      <w:r w:rsidR="001C3765" w:rsidRPr="001C3765">
        <w:rPr>
          <w:color w:val="000000" w:themeColor="text1"/>
        </w:rPr>
        <w:t>0</w:t>
      </w:r>
    </w:p>
    <w:p w:rsidR="00742DA2" w:rsidRPr="001C3765" w:rsidRDefault="00742DA2" w:rsidP="00742DA2">
      <w:pPr>
        <w:pStyle w:val="Odstavekseznama"/>
        <w:ind w:left="1080"/>
        <w:rPr>
          <w:color w:val="000000" w:themeColor="text1"/>
        </w:rPr>
      </w:pPr>
      <w:r w:rsidRPr="001C3765">
        <w:rPr>
          <w:color w:val="000000" w:themeColor="text1"/>
        </w:rPr>
        <w:t>Letna poročila krajevnih skupnosti ……</w:t>
      </w:r>
      <w:r w:rsidR="002406C4" w:rsidRPr="001C3765">
        <w:rPr>
          <w:color w:val="000000" w:themeColor="text1"/>
        </w:rPr>
        <w:t>………………………………………………………………………….1</w:t>
      </w:r>
      <w:r w:rsidR="001C3765" w:rsidRPr="001C3765">
        <w:rPr>
          <w:color w:val="000000" w:themeColor="text1"/>
        </w:rPr>
        <w:t>8</w:t>
      </w:r>
    </w:p>
    <w:p w:rsidR="00742DA2" w:rsidRDefault="00742DA2" w:rsidP="00742DA2">
      <w:pPr>
        <w:pStyle w:val="Odstavekseznama"/>
        <w:ind w:left="1080"/>
      </w:pPr>
    </w:p>
    <w:p w:rsidR="00742DA2" w:rsidRDefault="00742DA2">
      <w:r>
        <w:br w:type="page"/>
      </w:r>
    </w:p>
    <w:p w:rsidR="00742DA2" w:rsidRPr="00983770" w:rsidRDefault="00742DA2" w:rsidP="00742DA2">
      <w:pPr>
        <w:pStyle w:val="Odstavekseznama"/>
        <w:numPr>
          <w:ilvl w:val="0"/>
          <w:numId w:val="2"/>
        </w:numPr>
        <w:rPr>
          <w:b/>
          <w:sz w:val="24"/>
        </w:rPr>
      </w:pPr>
      <w:r w:rsidRPr="00983770">
        <w:rPr>
          <w:b/>
          <w:sz w:val="24"/>
        </w:rPr>
        <w:lastRenderedPageBreak/>
        <w:t xml:space="preserve">OBRAZLOŽITVE KRAJEVNIH SKUPNOSTI </w:t>
      </w:r>
    </w:p>
    <w:p w:rsidR="00742DA2" w:rsidRPr="00983770" w:rsidRDefault="00742DA2" w:rsidP="00983770">
      <w:pPr>
        <w:pBdr>
          <w:bottom w:val="single" w:sz="4" w:space="1" w:color="auto"/>
        </w:pBdr>
        <w:rPr>
          <w:b/>
        </w:rPr>
      </w:pPr>
      <w:r>
        <w:br/>
      </w:r>
      <w:r w:rsidRPr="00983770">
        <w:rPr>
          <w:b/>
        </w:rPr>
        <w:t xml:space="preserve">Obrazložitev prihodkov krajevnih skupnosti </w:t>
      </w:r>
      <w:r w:rsidRPr="00983770">
        <w:rPr>
          <w:b/>
        </w:rPr>
        <w:tab/>
      </w:r>
      <w:r w:rsidRPr="00983770">
        <w:rPr>
          <w:b/>
        </w:rPr>
        <w:tab/>
      </w:r>
      <w:r w:rsidRPr="00983770">
        <w:rPr>
          <w:b/>
        </w:rPr>
        <w:tab/>
      </w:r>
      <w:r w:rsidRPr="00983770">
        <w:rPr>
          <w:b/>
        </w:rPr>
        <w:tab/>
      </w:r>
      <w:r w:rsidRPr="00983770">
        <w:rPr>
          <w:b/>
        </w:rPr>
        <w:tab/>
      </w:r>
      <w:r w:rsidRPr="00983770">
        <w:rPr>
          <w:b/>
        </w:rPr>
        <w:tab/>
      </w:r>
      <w:r w:rsidR="001D136E" w:rsidRPr="001D136E">
        <w:rPr>
          <w:b/>
        </w:rPr>
        <w:t>144.339,89</w:t>
      </w:r>
      <w:r w:rsidRPr="001D136E">
        <w:rPr>
          <w:b/>
        </w:rPr>
        <w:t xml:space="preserve"> </w:t>
      </w:r>
      <w:r w:rsidRPr="00722161">
        <w:rPr>
          <w:b/>
        </w:rPr>
        <w:t>€</w:t>
      </w:r>
    </w:p>
    <w:p w:rsidR="00742DA2" w:rsidRDefault="00742DA2" w:rsidP="00742DA2">
      <w:r>
        <w:t xml:space="preserve">V posebni del proračuna Občine Tržič so vključeni proračuni krajevnih skupnosti. Krajevne skupnosti se financirajo neposredno iz občinskega proračuna in iz </w:t>
      </w:r>
      <w:proofErr w:type="spellStart"/>
      <w:r>
        <w:t>t.i</w:t>
      </w:r>
      <w:proofErr w:type="spellEnd"/>
      <w:r>
        <w:t>. lastnih prihodkov. Za leto 20</w:t>
      </w:r>
      <w:r w:rsidR="00DC645F">
        <w:t>20</w:t>
      </w:r>
      <w:r>
        <w:t xml:space="preserve"> so vse krajevne skupnosti realizirale skupaj </w:t>
      </w:r>
      <w:r w:rsidR="001D136E" w:rsidRPr="001D136E">
        <w:t>144.339,89</w:t>
      </w:r>
      <w:r w:rsidRPr="001D136E">
        <w:t xml:space="preserve"> </w:t>
      </w:r>
      <w:r>
        <w:t>eur prihodkov. Podrobnejša členitev je prikazana v spodnji tabeli.</w:t>
      </w:r>
    </w:p>
    <w:p w:rsidR="000357D8" w:rsidRDefault="00F44A6A">
      <w:r w:rsidRPr="00EC1855">
        <w:rPr>
          <w:b/>
          <w:sz w:val="20"/>
          <w:szCs w:val="20"/>
        </w:rPr>
        <w:t>Tabela 1: Skupni prihodki</w:t>
      </w:r>
      <w:r w:rsidR="0067184A" w:rsidRPr="00EC1855">
        <w:rPr>
          <w:b/>
          <w:sz w:val="20"/>
          <w:szCs w:val="20"/>
        </w:rPr>
        <w:t xml:space="preserve"> krajevnih skupnosti v letu 20</w:t>
      </w:r>
      <w:r w:rsidR="001D136E" w:rsidRPr="00EC1855">
        <w:rPr>
          <w:b/>
          <w:sz w:val="20"/>
          <w:szCs w:val="20"/>
        </w:rPr>
        <w:t>20</w:t>
      </w:r>
      <w:r w:rsidRPr="00EC1855">
        <w:rPr>
          <w:b/>
          <w:sz w:val="20"/>
          <w:szCs w:val="20"/>
        </w:rPr>
        <w:t xml:space="preserve"> (v EUR)</w:t>
      </w:r>
      <w:r w:rsidR="001D136E" w:rsidRPr="00EC1855">
        <w:rPr>
          <w:sz w:val="20"/>
          <w:szCs w:val="20"/>
        </w:rPr>
        <w:t xml:space="preserve"> </w:t>
      </w:r>
      <w:r w:rsidR="000357D8">
        <w:fldChar w:fldCharType="begin"/>
      </w:r>
      <w:r w:rsidR="000357D8">
        <w:instrText xml:space="preserve"> LINK </w:instrText>
      </w:r>
      <w:r w:rsidR="00857702">
        <w:instrText xml:space="preserve">Excel.Sheet.12 "C:\\Users\\matejas.OBCTRZIC\\Desktop\\Mateja\\Splošno KS\\Zaključni račun\\2020\\Skupno poročilo\\Prihodki - vsi.xlsx" tabela!R1C1:R16C8 </w:instrText>
      </w:r>
      <w:r w:rsidR="000357D8">
        <w:instrText xml:space="preserve">\a \f 4 \h </w:instrText>
      </w:r>
      <w:r w:rsidR="000357D8">
        <w:fldChar w:fldCharType="separate"/>
      </w:r>
    </w:p>
    <w:tbl>
      <w:tblPr>
        <w:tblW w:w="9212" w:type="dxa"/>
        <w:tblLayout w:type="fixed"/>
        <w:tblCellMar>
          <w:left w:w="70" w:type="dxa"/>
          <w:right w:w="70" w:type="dxa"/>
        </w:tblCellMar>
        <w:tblLook w:val="04A0" w:firstRow="1" w:lastRow="0" w:firstColumn="1" w:lastColumn="0" w:noHBand="0" w:noVBand="1"/>
      </w:tblPr>
      <w:tblGrid>
        <w:gridCol w:w="1833"/>
        <w:gridCol w:w="1102"/>
        <w:gridCol w:w="956"/>
        <w:gridCol w:w="1202"/>
        <w:gridCol w:w="1134"/>
        <w:gridCol w:w="1001"/>
        <w:gridCol w:w="961"/>
        <w:gridCol w:w="1023"/>
      </w:tblGrid>
      <w:tr w:rsidR="000357D8" w:rsidRPr="000357D8" w:rsidTr="00127B0E">
        <w:trPr>
          <w:trHeight w:val="780"/>
        </w:trPr>
        <w:tc>
          <w:tcPr>
            <w:tcW w:w="1833" w:type="dxa"/>
            <w:tcBorders>
              <w:top w:val="single" w:sz="8" w:space="0" w:color="auto"/>
              <w:left w:val="single" w:sz="8" w:space="0" w:color="auto"/>
              <w:bottom w:val="single" w:sz="8" w:space="0" w:color="auto"/>
              <w:right w:val="single" w:sz="4" w:space="0" w:color="808080"/>
            </w:tcBorders>
            <w:shd w:val="clear" w:color="000000" w:fill="D9D9D9"/>
            <w:noWrap/>
            <w:vAlign w:val="bottom"/>
            <w:hideMark/>
          </w:tcPr>
          <w:p w:rsidR="000357D8" w:rsidRPr="000357D8" w:rsidRDefault="000357D8" w:rsidP="000357D8">
            <w:pPr>
              <w:spacing w:after="0" w:line="240" w:lineRule="auto"/>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Krajevna skupnost</w:t>
            </w:r>
          </w:p>
        </w:tc>
        <w:tc>
          <w:tcPr>
            <w:tcW w:w="1102" w:type="dxa"/>
            <w:tcBorders>
              <w:top w:val="single" w:sz="8" w:space="0" w:color="auto"/>
              <w:left w:val="nil"/>
              <w:bottom w:val="single" w:sz="8" w:space="0" w:color="auto"/>
              <w:right w:val="single" w:sz="4" w:space="0" w:color="808080"/>
            </w:tcBorders>
            <w:shd w:val="clear" w:color="000000" w:fill="D9D9D9"/>
            <w:vAlign w:val="bottom"/>
            <w:hideMark/>
          </w:tcPr>
          <w:p w:rsidR="000357D8" w:rsidRPr="000357D8" w:rsidRDefault="000357D8" w:rsidP="000357D8">
            <w:pPr>
              <w:spacing w:after="0" w:line="240" w:lineRule="auto"/>
              <w:jc w:val="center"/>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Nedavčni prihodki</w:t>
            </w:r>
          </w:p>
        </w:tc>
        <w:tc>
          <w:tcPr>
            <w:tcW w:w="956" w:type="dxa"/>
            <w:tcBorders>
              <w:top w:val="single" w:sz="8" w:space="0" w:color="auto"/>
              <w:left w:val="nil"/>
              <w:bottom w:val="single" w:sz="8" w:space="0" w:color="auto"/>
              <w:right w:val="single" w:sz="4" w:space="0" w:color="808080"/>
            </w:tcBorders>
            <w:shd w:val="clear" w:color="000000" w:fill="D9D9D9"/>
            <w:vAlign w:val="bottom"/>
            <w:hideMark/>
          </w:tcPr>
          <w:p w:rsidR="000357D8" w:rsidRPr="000357D8" w:rsidRDefault="000357D8" w:rsidP="000357D8">
            <w:pPr>
              <w:spacing w:after="0" w:line="240" w:lineRule="auto"/>
              <w:jc w:val="center"/>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Prejete donacije</w:t>
            </w:r>
          </w:p>
        </w:tc>
        <w:tc>
          <w:tcPr>
            <w:tcW w:w="1202" w:type="dxa"/>
            <w:tcBorders>
              <w:top w:val="single" w:sz="8" w:space="0" w:color="auto"/>
              <w:left w:val="nil"/>
              <w:bottom w:val="single" w:sz="8" w:space="0" w:color="auto"/>
              <w:right w:val="single" w:sz="4" w:space="0" w:color="808080"/>
            </w:tcBorders>
            <w:shd w:val="clear" w:color="000000" w:fill="D9D9D9"/>
            <w:vAlign w:val="bottom"/>
            <w:hideMark/>
          </w:tcPr>
          <w:p w:rsidR="000357D8" w:rsidRPr="000357D8" w:rsidRDefault="000357D8" w:rsidP="000357D8">
            <w:pPr>
              <w:spacing w:after="0" w:line="240" w:lineRule="auto"/>
              <w:jc w:val="center"/>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Transferni prihodki</w:t>
            </w:r>
          </w:p>
        </w:tc>
        <w:tc>
          <w:tcPr>
            <w:tcW w:w="1134" w:type="dxa"/>
            <w:tcBorders>
              <w:top w:val="single" w:sz="8" w:space="0" w:color="auto"/>
              <w:left w:val="nil"/>
              <w:bottom w:val="single" w:sz="8" w:space="0" w:color="auto"/>
              <w:right w:val="single" w:sz="4" w:space="0" w:color="808080"/>
            </w:tcBorders>
            <w:shd w:val="clear" w:color="000000" w:fill="D9D9D9"/>
            <w:vAlign w:val="bottom"/>
            <w:hideMark/>
          </w:tcPr>
          <w:p w:rsidR="000357D8" w:rsidRPr="000357D8" w:rsidRDefault="000357D8" w:rsidP="000357D8">
            <w:pPr>
              <w:spacing w:after="0" w:line="240" w:lineRule="auto"/>
              <w:jc w:val="center"/>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SKUPAJ</w:t>
            </w:r>
          </w:p>
        </w:tc>
        <w:tc>
          <w:tcPr>
            <w:tcW w:w="1001" w:type="dxa"/>
            <w:tcBorders>
              <w:top w:val="single" w:sz="8" w:space="0" w:color="auto"/>
              <w:left w:val="nil"/>
              <w:bottom w:val="single" w:sz="8" w:space="0" w:color="auto"/>
              <w:right w:val="single" w:sz="4" w:space="0" w:color="808080"/>
            </w:tcBorders>
            <w:shd w:val="clear" w:color="000000" w:fill="D9D9D9"/>
            <w:vAlign w:val="bottom"/>
            <w:hideMark/>
          </w:tcPr>
          <w:p w:rsidR="000357D8" w:rsidRPr="000357D8" w:rsidRDefault="000357D8" w:rsidP="000357D8">
            <w:pPr>
              <w:spacing w:after="0" w:line="240" w:lineRule="auto"/>
              <w:jc w:val="center"/>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INDEKS (nedavčni/skupaj)</w:t>
            </w:r>
          </w:p>
        </w:tc>
        <w:tc>
          <w:tcPr>
            <w:tcW w:w="961" w:type="dxa"/>
            <w:tcBorders>
              <w:top w:val="single" w:sz="8" w:space="0" w:color="auto"/>
              <w:left w:val="nil"/>
              <w:bottom w:val="single" w:sz="8" w:space="0" w:color="auto"/>
              <w:right w:val="single" w:sz="4" w:space="0" w:color="808080"/>
            </w:tcBorders>
            <w:shd w:val="clear" w:color="000000" w:fill="D9D9D9"/>
            <w:vAlign w:val="bottom"/>
            <w:hideMark/>
          </w:tcPr>
          <w:p w:rsidR="000357D8" w:rsidRPr="000357D8" w:rsidRDefault="000357D8" w:rsidP="000357D8">
            <w:pPr>
              <w:spacing w:after="0" w:line="240" w:lineRule="auto"/>
              <w:jc w:val="center"/>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INDEKS (donacije/skupaj)</w:t>
            </w:r>
          </w:p>
        </w:tc>
        <w:tc>
          <w:tcPr>
            <w:tcW w:w="1023" w:type="dxa"/>
            <w:tcBorders>
              <w:top w:val="single" w:sz="8" w:space="0" w:color="auto"/>
              <w:left w:val="nil"/>
              <w:bottom w:val="single" w:sz="8" w:space="0" w:color="auto"/>
              <w:right w:val="single" w:sz="8" w:space="0" w:color="auto"/>
            </w:tcBorders>
            <w:shd w:val="clear" w:color="000000" w:fill="D9D9D9"/>
            <w:vAlign w:val="bottom"/>
            <w:hideMark/>
          </w:tcPr>
          <w:p w:rsidR="000357D8" w:rsidRPr="000357D8" w:rsidRDefault="000357D8" w:rsidP="000357D8">
            <w:pPr>
              <w:spacing w:after="0" w:line="240" w:lineRule="auto"/>
              <w:jc w:val="center"/>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INDEKS (transferni/skupaj)</w:t>
            </w:r>
          </w:p>
        </w:tc>
      </w:tr>
      <w:tr w:rsidR="000357D8" w:rsidRPr="000357D8" w:rsidTr="00127B0E">
        <w:trPr>
          <w:trHeight w:val="240"/>
        </w:trPr>
        <w:tc>
          <w:tcPr>
            <w:tcW w:w="1833" w:type="dxa"/>
            <w:tcBorders>
              <w:top w:val="nil"/>
              <w:left w:val="single" w:sz="8" w:space="0" w:color="auto"/>
              <w:bottom w:val="nil"/>
              <w:right w:val="single" w:sz="4" w:space="0" w:color="D9D9D9"/>
            </w:tcBorders>
            <w:shd w:val="clear" w:color="000000" w:fill="FFFFFF"/>
            <w:noWrap/>
            <w:vAlign w:val="center"/>
            <w:hideMark/>
          </w:tcPr>
          <w:p w:rsidR="000357D8" w:rsidRPr="000357D8" w:rsidRDefault="000357D8" w:rsidP="000357D8">
            <w:pPr>
              <w:spacing w:after="0" w:line="240" w:lineRule="auto"/>
              <w:jc w:val="center"/>
              <w:rPr>
                <w:rFonts w:ascii="Calibri" w:eastAsia="Times New Roman" w:hAnsi="Calibri" w:cs="Calibri"/>
                <w:color w:val="000000"/>
                <w:sz w:val="16"/>
                <w:szCs w:val="16"/>
                <w:lang w:eastAsia="sl-SI"/>
              </w:rPr>
            </w:pPr>
            <w:r w:rsidRPr="000357D8">
              <w:rPr>
                <w:rFonts w:ascii="Calibri" w:eastAsia="Times New Roman" w:hAnsi="Calibri" w:cs="Calibri"/>
                <w:color w:val="000000"/>
                <w:sz w:val="16"/>
                <w:szCs w:val="16"/>
                <w:lang w:eastAsia="sl-SI"/>
              </w:rPr>
              <w:t>1</w:t>
            </w:r>
          </w:p>
        </w:tc>
        <w:tc>
          <w:tcPr>
            <w:tcW w:w="1102" w:type="dxa"/>
            <w:tcBorders>
              <w:top w:val="nil"/>
              <w:left w:val="nil"/>
              <w:bottom w:val="nil"/>
              <w:right w:val="single" w:sz="4" w:space="0" w:color="D9D9D9"/>
            </w:tcBorders>
            <w:shd w:val="clear" w:color="000000" w:fill="FFFFFF"/>
            <w:vAlign w:val="center"/>
            <w:hideMark/>
          </w:tcPr>
          <w:p w:rsidR="000357D8" w:rsidRPr="000357D8" w:rsidRDefault="000357D8" w:rsidP="000357D8">
            <w:pPr>
              <w:spacing w:after="0" w:line="240" w:lineRule="auto"/>
              <w:jc w:val="center"/>
              <w:rPr>
                <w:rFonts w:ascii="Calibri" w:eastAsia="Times New Roman" w:hAnsi="Calibri" w:cs="Calibri"/>
                <w:color w:val="000000"/>
                <w:sz w:val="16"/>
                <w:szCs w:val="16"/>
                <w:lang w:eastAsia="sl-SI"/>
              </w:rPr>
            </w:pPr>
            <w:r w:rsidRPr="000357D8">
              <w:rPr>
                <w:rFonts w:ascii="Calibri" w:eastAsia="Times New Roman" w:hAnsi="Calibri" w:cs="Calibri"/>
                <w:color w:val="000000"/>
                <w:sz w:val="16"/>
                <w:szCs w:val="16"/>
                <w:lang w:eastAsia="sl-SI"/>
              </w:rPr>
              <w:t>2</w:t>
            </w:r>
          </w:p>
        </w:tc>
        <w:tc>
          <w:tcPr>
            <w:tcW w:w="956" w:type="dxa"/>
            <w:tcBorders>
              <w:top w:val="nil"/>
              <w:left w:val="nil"/>
              <w:bottom w:val="nil"/>
              <w:right w:val="single" w:sz="4" w:space="0" w:color="D9D9D9"/>
            </w:tcBorders>
            <w:shd w:val="clear" w:color="000000" w:fill="FFFFFF"/>
            <w:vAlign w:val="center"/>
            <w:hideMark/>
          </w:tcPr>
          <w:p w:rsidR="000357D8" w:rsidRPr="000357D8" w:rsidRDefault="000357D8" w:rsidP="000357D8">
            <w:pPr>
              <w:spacing w:after="0" w:line="240" w:lineRule="auto"/>
              <w:jc w:val="center"/>
              <w:rPr>
                <w:rFonts w:ascii="Calibri" w:eastAsia="Times New Roman" w:hAnsi="Calibri" w:cs="Calibri"/>
                <w:color w:val="000000"/>
                <w:sz w:val="16"/>
                <w:szCs w:val="16"/>
                <w:lang w:eastAsia="sl-SI"/>
              </w:rPr>
            </w:pPr>
            <w:r w:rsidRPr="000357D8">
              <w:rPr>
                <w:rFonts w:ascii="Calibri" w:eastAsia="Times New Roman" w:hAnsi="Calibri" w:cs="Calibri"/>
                <w:color w:val="000000"/>
                <w:sz w:val="16"/>
                <w:szCs w:val="16"/>
                <w:lang w:eastAsia="sl-SI"/>
              </w:rPr>
              <w:t>3</w:t>
            </w:r>
          </w:p>
        </w:tc>
        <w:tc>
          <w:tcPr>
            <w:tcW w:w="1202" w:type="dxa"/>
            <w:tcBorders>
              <w:top w:val="nil"/>
              <w:left w:val="nil"/>
              <w:bottom w:val="nil"/>
              <w:right w:val="single" w:sz="4" w:space="0" w:color="D9D9D9"/>
            </w:tcBorders>
            <w:shd w:val="clear" w:color="000000" w:fill="FFFFFF"/>
            <w:vAlign w:val="center"/>
            <w:hideMark/>
          </w:tcPr>
          <w:p w:rsidR="000357D8" w:rsidRPr="000357D8" w:rsidRDefault="000357D8" w:rsidP="000357D8">
            <w:pPr>
              <w:spacing w:after="0" w:line="240" w:lineRule="auto"/>
              <w:jc w:val="center"/>
              <w:rPr>
                <w:rFonts w:ascii="Calibri" w:eastAsia="Times New Roman" w:hAnsi="Calibri" w:cs="Calibri"/>
                <w:color w:val="000000"/>
                <w:sz w:val="16"/>
                <w:szCs w:val="16"/>
                <w:lang w:eastAsia="sl-SI"/>
              </w:rPr>
            </w:pPr>
            <w:r w:rsidRPr="000357D8">
              <w:rPr>
                <w:rFonts w:ascii="Calibri" w:eastAsia="Times New Roman" w:hAnsi="Calibri" w:cs="Calibri"/>
                <w:color w:val="000000"/>
                <w:sz w:val="16"/>
                <w:szCs w:val="16"/>
                <w:lang w:eastAsia="sl-SI"/>
              </w:rPr>
              <w:t>4</w:t>
            </w:r>
          </w:p>
        </w:tc>
        <w:tc>
          <w:tcPr>
            <w:tcW w:w="1134" w:type="dxa"/>
            <w:tcBorders>
              <w:top w:val="nil"/>
              <w:left w:val="nil"/>
              <w:bottom w:val="nil"/>
              <w:right w:val="single" w:sz="4" w:space="0" w:color="D9D9D9"/>
            </w:tcBorders>
            <w:shd w:val="clear" w:color="000000" w:fill="FFFFFF"/>
            <w:vAlign w:val="center"/>
            <w:hideMark/>
          </w:tcPr>
          <w:p w:rsidR="000357D8" w:rsidRPr="000357D8" w:rsidRDefault="000357D8" w:rsidP="000357D8">
            <w:pPr>
              <w:spacing w:after="0" w:line="240" w:lineRule="auto"/>
              <w:jc w:val="center"/>
              <w:rPr>
                <w:rFonts w:ascii="Calibri" w:eastAsia="Times New Roman" w:hAnsi="Calibri" w:cs="Calibri"/>
                <w:color w:val="000000"/>
                <w:sz w:val="16"/>
                <w:szCs w:val="16"/>
                <w:lang w:eastAsia="sl-SI"/>
              </w:rPr>
            </w:pPr>
            <w:r w:rsidRPr="000357D8">
              <w:rPr>
                <w:rFonts w:ascii="Calibri" w:eastAsia="Times New Roman" w:hAnsi="Calibri" w:cs="Calibri"/>
                <w:color w:val="000000"/>
                <w:sz w:val="16"/>
                <w:szCs w:val="16"/>
                <w:lang w:eastAsia="sl-SI"/>
              </w:rPr>
              <w:t>5</w:t>
            </w:r>
          </w:p>
        </w:tc>
        <w:tc>
          <w:tcPr>
            <w:tcW w:w="1001" w:type="dxa"/>
            <w:tcBorders>
              <w:top w:val="nil"/>
              <w:left w:val="nil"/>
              <w:bottom w:val="nil"/>
              <w:right w:val="single" w:sz="4" w:space="0" w:color="D9D9D9"/>
            </w:tcBorders>
            <w:shd w:val="clear" w:color="000000" w:fill="FFFFFF"/>
            <w:vAlign w:val="center"/>
            <w:hideMark/>
          </w:tcPr>
          <w:p w:rsidR="000357D8" w:rsidRPr="000357D8" w:rsidRDefault="000357D8" w:rsidP="000357D8">
            <w:pPr>
              <w:spacing w:after="0" w:line="240" w:lineRule="auto"/>
              <w:jc w:val="center"/>
              <w:rPr>
                <w:rFonts w:ascii="Calibri" w:eastAsia="Times New Roman" w:hAnsi="Calibri" w:cs="Calibri"/>
                <w:color w:val="000000"/>
                <w:sz w:val="16"/>
                <w:szCs w:val="16"/>
                <w:lang w:eastAsia="sl-SI"/>
              </w:rPr>
            </w:pPr>
            <w:r w:rsidRPr="000357D8">
              <w:rPr>
                <w:rFonts w:ascii="Calibri" w:eastAsia="Times New Roman" w:hAnsi="Calibri" w:cs="Calibri"/>
                <w:color w:val="000000"/>
                <w:sz w:val="16"/>
                <w:szCs w:val="16"/>
                <w:lang w:eastAsia="sl-SI"/>
              </w:rPr>
              <w:t>2/5</w:t>
            </w:r>
          </w:p>
        </w:tc>
        <w:tc>
          <w:tcPr>
            <w:tcW w:w="961" w:type="dxa"/>
            <w:tcBorders>
              <w:top w:val="nil"/>
              <w:left w:val="nil"/>
              <w:bottom w:val="nil"/>
              <w:right w:val="single" w:sz="4" w:space="0" w:color="D9D9D9"/>
            </w:tcBorders>
            <w:shd w:val="clear" w:color="000000" w:fill="FFFFFF"/>
            <w:vAlign w:val="center"/>
            <w:hideMark/>
          </w:tcPr>
          <w:p w:rsidR="000357D8" w:rsidRPr="000357D8" w:rsidRDefault="000357D8" w:rsidP="000357D8">
            <w:pPr>
              <w:spacing w:after="0" w:line="240" w:lineRule="auto"/>
              <w:jc w:val="center"/>
              <w:rPr>
                <w:rFonts w:ascii="Calibri" w:eastAsia="Times New Roman" w:hAnsi="Calibri" w:cs="Calibri"/>
                <w:color w:val="000000"/>
                <w:sz w:val="16"/>
                <w:szCs w:val="16"/>
                <w:lang w:eastAsia="sl-SI"/>
              </w:rPr>
            </w:pPr>
            <w:r w:rsidRPr="000357D8">
              <w:rPr>
                <w:rFonts w:ascii="Calibri" w:eastAsia="Times New Roman" w:hAnsi="Calibri" w:cs="Calibri"/>
                <w:color w:val="000000"/>
                <w:sz w:val="16"/>
                <w:szCs w:val="16"/>
                <w:lang w:eastAsia="sl-SI"/>
              </w:rPr>
              <w:t>3/5</w:t>
            </w:r>
          </w:p>
        </w:tc>
        <w:tc>
          <w:tcPr>
            <w:tcW w:w="1023" w:type="dxa"/>
            <w:tcBorders>
              <w:top w:val="nil"/>
              <w:left w:val="nil"/>
              <w:bottom w:val="nil"/>
              <w:right w:val="single" w:sz="8" w:space="0" w:color="auto"/>
            </w:tcBorders>
            <w:shd w:val="clear" w:color="000000" w:fill="FFFFFF"/>
            <w:vAlign w:val="center"/>
            <w:hideMark/>
          </w:tcPr>
          <w:p w:rsidR="000357D8" w:rsidRPr="000357D8" w:rsidRDefault="000357D8" w:rsidP="000357D8">
            <w:pPr>
              <w:spacing w:after="0" w:line="240" w:lineRule="auto"/>
              <w:jc w:val="center"/>
              <w:rPr>
                <w:rFonts w:ascii="Calibri" w:eastAsia="Times New Roman" w:hAnsi="Calibri" w:cs="Calibri"/>
                <w:color w:val="000000"/>
                <w:sz w:val="16"/>
                <w:szCs w:val="16"/>
                <w:lang w:eastAsia="sl-SI"/>
              </w:rPr>
            </w:pPr>
            <w:r w:rsidRPr="000357D8">
              <w:rPr>
                <w:rFonts w:ascii="Calibri" w:eastAsia="Times New Roman" w:hAnsi="Calibri" w:cs="Calibri"/>
                <w:color w:val="000000"/>
                <w:sz w:val="16"/>
                <w:szCs w:val="16"/>
                <w:lang w:eastAsia="sl-SI"/>
              </w:rPr>
              <w:t>4/5</w:t>
            </w:r>
          </w:p>
        </w:tc>
      </w:tr>
      <w:tr w:rsidR="00B80A41" w:rsidRPr="000357D8" w:rsidTr="00127B0E">
        <w:trPr>
          <w:trHeight w:val="255"/>
        </w:trPr>
        <w:tc>
          <w:tcPr>
            <w:tcW w:w="1833" w:type="dxa"/>
            <w:tcBorders>
              <w:top w:val="single" w:sz="8" w:space="0" w:color="auto"/>
              <w:left w:val="single" w:sz="8" w:space="0" w:color="auto"/>
              <w:bottom w:val="single" w:sz="4" w:space="0" w:color="D9D9D9"/>
              <w:right w:val="single" w:sz="4" w:space="0" w:color="D9D9D9"/>
            </w:tcBorders>
            <w:shd w:val="clear" w:color="auto" w:fill="auto"/>
            <w:noWrap/>
            <w:vAlign w:val="bottom"/>
            <w:hideMark/>
          </w:tcPr>
          <w:p w:rsidR="000357D8" w:rsidRPr="000357D8" w:rsidRDefault="000357D8" w:rsidP="000357D8">
            <w:pPr>
              <w:spacing w:after="0" w:line="240" w:lineRule="auto"/>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Bistrica pri Tržiču</w:t>
            </w:r>
          </w:p>
        </w:tc>
        <w:tc>
          <w:tcPr>
            <w:tcW w:w="1102" w:type="dxa"/>
            <w:tcBorders>
              <w:top w:val="single" w:sz="8" w:space="0" w:color="auto"/>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6.705,90</w:t>
            </w:r>
          </w:p>
        </w:tc>
        <w:tc>
          <w:tcPr>
            <w:tcW w:w="956" w:type="dxa"/>
            <w:tcBorders>
              <w:top w:val="single" w:sz="8" w:space="0" w:color="auto"/>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1202" w:type="dxa"/>
            <w:tcBorders>
              <w:top w:val="single" w:sz="8" w:space="0" w:color="auto"/>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6.074,40</w:t>
            </w:r>
          </w:p>
        </w:tc>
        <w:tc>
          <w:tcPr>
            <w:tcW w:w="1134" w:type="dxa"/>
            <w:tcBorders>
              <w:top w:val="single" w:sz="8" w:space="0" w:color="auto"/>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12.780,30</w:t>
            </w:r>
          </w:p>
        </w:tc>
        <w:tc>
          <w:tcPr>
            <w:tcW w:w="1001" w:type="dxa"/>
            <w:tcBorders>
              <w:top w:val="single" w:sz="8" w:space="0" w:color="auto"/>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52,47</w:t>
            </w:r>
          </w:p>
        </w:tc>
        <w:tc>
          <w:tcPr>
            <w:tcW w:w="961" w:type="dxa"/>
            <w:tcBorders>
              <w:top w:val="single" w:sz="8" w:space="0" w:color="auto"/>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w:t>
            </w:r>
          </w:p>
        </w:tc>
        <w:tc>
          <w:tcPr>
            <w:tcW w:w="1023" w:type="dxa"/>
            <w:tcBorders>
              <w:top w:val="single" w:sz="8" w:space="0" w:color="auto"/>
              <w:left w:val="nil"/>
              <w:bottom w:val="single" w:sz="4" w:space="0" w:color="D9D9D9"/>
              <w:right w:val="single" w:sz="8" w:space="0" w:color="auto"/>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47,53</w:t>
            </w:r>
          </w:p>
        </w:tc>
      </w:tr>
      <w:tr w:rsidR="00B80A41" w:rsidRPr="000357D8" w:rsidTr="00127B0E">
        <w:trPr>
          <w:trHeight w:val="255"/>
        </w:trPr>
        <w:tc>
          <w:tcPr>
            <w:tcW w:w="1833" w:type="dxa"/>
            <w:tcBorders>
              <w:top w:val="nil"/>
              <w:left w:val="single" w:sz="8" w:space="0" w:color="auto"/>
              <w:bottom w:val="single" w:sz="4" w:space="0" w:color="D9D9D9"/>
              <w:right w:val="single" w:sz="4" w:space="0" w:color="D9D9D9"/>
            </w:tcBorders>
            <w:shd w:val="clear" w:color="auto" w:fill="auto"/>
            <w:noWrap/>
            <w:vAlign w:val="bottom"/>
            <w:hideMark/>
          </w:tcPr>
          <w:p w:rsidR="000357D8" w:rsidRPr="000357D8" w:rsidRDefault="000357D8" w:rsidP="000357D8">
            <w:pPr>
              <w:spacing w:after="0" w:line="240" w:lineRule="auto"/>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Brezje pri Tržiču</w:t>
            </w:r>
          </w:p>
        </w:tc>
        <w:tc>
          <w:tcPr>
            <w:tcW w:w="11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6.470,00</w:t>
            </w:r>
          </w:p>
        </w:tc>
        <w:tc>
          <w:tcPr>
            <w:tcW w:w="956"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12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5.493,18</w:t>
            </w:r>
          </w:p>
        </w:tc>
        <w:tc>
          <w:tcPr>
            <w:tcW w:w="1134"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11.963,18</w:t>
            </w:r>
          </w:p>
        </w:tc>
        <w:tc>
          <w:tcPr>
            <w:tcW w:w="100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54,08</w:t>
            </w:r>
          </w:p>
        </w:tc>
        <w:tc>
          <w:tcPr>
            <w:tcW w:w="96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w:t>
            </w:r>
          </w:p>
        </w:tc>
        <w:tc>
          <w:tcPr>
            <w:tcW w:w="1023" w:type="dxa"/>
            <w:tcBorders>
              <w:top w:val="nil"/>
              <w:left w:val="nil"/>
              <w:bottom w:val="single" w:sz="4" w:space="0" w:color="D9D9D9"/>
              <w:right w:val="single" w:sz="8" w:space="0" w:color="auto"/>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45,92</w:t>
            </w:r>
          </w:p>
        </w:tc>
      </w:tr>
      <w:tr w:rsidR="00B80A41" w:rsidRPr="000357D8" w:rsidTr="00127B0E">
        <w:trPr>
          <w:trHeight w:val="255"/>
        </w:trPr>
        <w:tc>
          <w:tcPr>
            <w:tcW w:w="1833" w:type="dxa"/>
            <w:tcBorders>
              <w:top w:val="nil"/>
              <w:left w:val="single" w:sz="8" w:space="0" w:color="auto"/>
              <w:bottom w:val="single" w:sz="4" w:space="0" w:color="D9D9D9"/>
              <w:right w:val="single" w:sz="4" w:space="0" w:color="D9D9D9"/>
            </w:tcBorders>
            <w:shd w:val="clear" w:color="auto" w:fill="auto"/>
            <w:noWrap/>
            <w:vAlign w:val="bottom"/>
            <w:hideMark/>
          </w:tcPr>
          <w:p w:rsidR="000357D8" w:rsidRPr="000357D8" w:rsidRDefault="000357D8" w:rsidP="000357D8">
            <w:pPr>
              <w:spacing w:after="0" w:line="240" w:lineRule="auto"/>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Jelendol</w:t>
            </w:r>
          </w:p>
        </w:tc>
        <w:tc>
          <w:tcPr>
            <w:tcW w:w="11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2.577,22</w:t>
            </w:r>
          </w:p>
        </w:tc>
        <w:tc>
          <w:tcPr>
            <w:tcW w:w="956"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12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6.854,44</w:t>
            </w:r>
          </w:p>
        </w:tc>
        <w:tc>
          <w:tcPr>
            <w:tcW w:w="1134"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9.431,66</w:t>
            </w:r>
          </w:p>
        </w:tc>
        <w:tc>
          <w:tcPr>
            <w:tcW w:w="100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27,33</w:t>
            </w:r>
          </w:p>
        </w:tc>
        <w:tc>
          <w:tcPr>
            <w:tcW w:w="96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w:t>
            </w:r>
          </w:p>
        </w:tc>
        <w:tc>
          <w:tcPr>
            <w:tcW w:w="1023" w:type="dxa"/>
            <w:tcBorders>
              <w:top w:val="nil"/>
              <w:left w:val="nil"/>
              <w:bottom w:val="single" w:sz="4" w:space="0" w:color="D9D9D9"/>
              <w:right w:val="single" w:sz="8" w:space="0" w:color="auto"/>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72,67</w:t>
            </w:r>
          </w:p>
        </w:tc>
      </w:tr>
      <w:tr w:rsidR="00B80A41" w:rsidRPr="000357D8" w:rsidTr="00127B0E">
        <w:trPr>
          <w:trHeight w:val="255"/>
        </w:trPr>
        <w:tc>
          <w:tcPr>
            <w:tcW w:w="1833" w:type="dxa"/>
            <w:tcBorders>
              <w:top w:val="nil"/>
              <w:left w:val="single" w:sz="8" w:space="0" w:color="auto"/>
              <w:bottom w:val="single" w:sz="4" w:space="0" w:color="D9D9D9"/>
              <w:right w:val="single" w:sz="4" w:space="0" w:color="D9D9D9"/>
            </w:tcBorders>
            <w:shd w:val="clear" w:color="auto" w:fill="auto"/>
            <w:noWrap/>
            <w:vAlign w:val="bottom"/>
            <w:hideMark/>
          </w:tcPr>
          <w:p w:rsidR="000357D8" w:rsidRPr="000357D8" w:rsidRDefault="000357D8" w:rsidP="000357D8">
            <w:pPr>
              <w:spacing w:after="0" w:line="240" w:lineRule="auto"/>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Kovor</w:t>
            </w:r>
          </w:p>
        </w:tc>
        <w:tc>
          <w:tcPr>
            <w:tcW w:w="11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13.870,62</w:t>
            </w:r>
          </w:p>
        </w:tc>
        <w:tc>
          <w:tcPr>
            <w:tcW w:w="956"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12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22.217,77</w:t>
            </w:r>
          </w:p>
        </w:tc>
        <w:tc>
          <w:tcPr>
            <w:tcW w:w="1134"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36.088,39</w:t>
            </w:r>
          </w:p>
        </w:tc>
        <w:tc>
          <w:tcPr>
            <w:tcW w:w="100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38,44</w:t>
            </w:r>
          </w:p>
        </w:tc>
        <w:tc>
          <w:tcPr>
            <w:tcW w:w="96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w:t>
            </w:r>
          </w:p>
        </w:tc>
        <w:tc>
          <w:tcPr>
            <w:tcW w:w="1023" w:type="dxa"/>
            <w:tcBorders>
              <w:top w:val="nil"/>
              <w:left w:val="nil"/>
              <w:bottom w:val="single" w:sz="4" w:space="0" w:color="D9D9D9"/>
              <w:right w:val="single" w:sz="8" w:space="0" w:color="auto"/>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61,56</w:t>
            </w:r>
          </w:p>
        </w:tc>
      </w:tr>
      <w:tr w:rsidR="00B80A41" w:rsidRPr="000357D8" w:rsidTr="00127B0E">
        <w:trPr>
          <w:trHeight w:val="255"/>
        </w:trPr>
        <w:tc>
          <w:tcPr>
            <w:tcW w:w="1833" w:type="dxa"/>
            <w:tcBorders>
              <w:top w:val="nil"/>
              <w:left w:val="single" w:sz="8" w:space="0" w:color="auto"/>
              <w:bottom w:val="single" w:sz="4" w:space="0" w:color="D9D9D9"/>
              <w:right w:val="single" w:sz="4" w:space="0" w:color="D9D9D9"/>
            </w:tcBorders>
            <w:shd w:val="clear" w:color="auto" w:fill="auto"/>
            <w:noWrap/>
            <w:vAlign w:val="bottom"/>
            <w:hideMark/>
          </w:tcPr>
          <w:p w:rsidR="000357D8" w:rsidRPr="000357D8" w:rsidRDefault="000357D8" w:rsidP="000357D8">
            <w:pPr>
              <w:spacing w:after="0" w:line="240" w:lineRule="auto"/>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Križe</w:t>
            </w:r>
          </w:p>
        </w:tc>
        <w:tc>
          <w:tcPr>
            <w:tcW w:w="11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956"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12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4.975,49</w:t>
            </w:r>
          </w:p>
        </w:tc>
        <w:tc>
          <w:tcPr>
            <w:tcW w:w="1134"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4.975,49</w:t>
            </w:r>
          </w:p>
        </w:tc>
        <w:tc>
          <w:tcPr>
            <w:tcW w:w="100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96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w:t>
            </w:r>
          </w:p>
        </w:tc>
        <w:tc>
          <w:tcPr>
            <w:tcW w:w="1023" w:type="dxa"/>
            <w:tcBorders>
              <w:top w:val="nil"/>
              <w:left w:val="nil"/>
              <w:bottom w:val="single" w:sz="4" w:space="0" w:color="D9D9D9"/>
              <w:right w:val="single" w:sz="8" w:space="0" w:color="auto"/>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100,00</w:t>
            </w:r>
          </w:p>
        </w:tc>
      </w:tr>
      <w:tr w:rsidR="00B80A41" w:rsidRPr="000357D8" w:rsidTr="00127B0E">
        <w:trPr>
          <w:trHeight w:val="255"/>
        </w:trPr>
        <w:tc>
          <w:tcPr>
            <w:tcW w:w="1833" w:type="dxa"/>
            <w:tcBorders>
              <w:top w:val="nil"/>
              <w:left w:val="single" w:sz="8" w:space="0" w:color="auto"/>
              <w:bottom w:val="single" w:sz="4" w:space="0" w:color="D9D9D9"/>
              <w:right w:val="single" w:sz="4" w:space="0" w:color="D9D9D9"/>
            </w:tcBorders>
            <w:shd w:val="clear" w:color="auto" w:fill="auto"/>
            <w:noWrap/>
            <w:vAlign w:val="bottom"/>
            <w:hideMark/>
          </w:tcPr>
          <w:p w:rsidR="000357D8" w:rsidRPr="000357D8" w:rsidRDefault="000357D8" w:rsidP="000357D8">
            <w:pPr>
              <w:spacing w:after="0" w:line="240" w:lineRule="auto"/>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Leše</w:t>
            </w:r>
          </w:p>
        </w:tc>
        <w:tc>
          <w:tcPr>
            <w:tcW w:w="11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2.432,72</w:t>
            </w:r>
          </w:p>
        </w:tc>
        <w:tc>
          <w:tcPr>
            <w:tcW w:w="956"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12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9.251,10</w:t>
            </w:r>
          </w:p>
        </w:tc>
        <w:tc>
          <w:tcPr>
            <w:tcW w:w="1134"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11.683,82</w:t>
            </w:r>
          </w:p>
        </w:tc>
        <w:tc>
          <w:tcPr>
            <w:tcW w:w="100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20,82</w:t>
            </w:r>
          </w:p>
        </w:tc>
        <w:tc>
          <w:tcPr>
            <w:tcW w:w="96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w:t>
            </w:r>
          </w:p>
        </w:tc>
        <w:tc>
          <w:tcPr>
            <w:tcW w:w="1023" w:type="dxa"/>
            <w:tcBorders>
              <w:top w:val="nil"/>
              <w:left w:val="nil"/>
              <w:bottom w:val="single" w:sz="4" w:space="0" w:color="D9D9D9"/>
              <w:right w:val="single" w:sz="8" w:space="0" w:color="auto"/>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79,18</w:t>
            </w:r>
          </w:p>
        </w:tc>
      </w:tr>
      <w:tr w:rsidR="00B80A41" w:rsidRPr="000357D8" w:rsidTr="00127B0E">
        <w:trPr>
          <w:trHeight w:val="255"/>
        </w:trPr>
        <w:tc>
          <w:tcPr>
            <w:tcW w:w="1833" w:type="dxa"/>
            <w:tcBorders>
              <w:top w:val="nil"/>
              <w:left w:val="single" w:sz="8" w:space="0" w:color="auto"/>
              <w:bottom w:val="single" w:sz="4" w:space="0" w:color="D9D9D9"/>
              <w:right w:val="single" w:sz="4" w:space="0" w:color="D9D9D9"/>
            </w:tcBorders>
            <w:shd w:val="clear" w:color="auto" w:fill="auto"/>
            <w:noWrap/>
            <w:vAlign w:val="bottom"/>
            <w:hideMark/>
          </w:tcPr>
          <w:p w:rsidR="000357D8" w:rsidRPr="000357D8" w:rsidRDefault="000357D8" w:rsidP="000357D8">
            <w:pPr>
              <w:spacing w:after="0" w:line="240" w:lineRule="auto"/>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Lom pod Storžičem</w:t>
            </w:r>
          </w:p>
        </w:tc>
        <w:tc>
          <w:tcPr>
            <w:tcW w:w="11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397,50</w:t>
            </w:r>
          </w:p>
        </w:tc>
        <w:tc>
          <w:tcPr>
            <w:tcW w:w="956"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12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12.019,92</w:t>
            </w:r>
          </w:p>
        </w:tc>
        <w:tc>
          <w:tcPr>
            <w:tcW w:w="1134"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12.417,42</w:t>
            </w:r>
          </w:p>
        </w:tc>
        <w:tc>
          <w:tcPr>
            <w:tcW w:w="100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3,20</w:t>
            </w:r>
          </w:p>
        </w:tc>
        <w:tc>
          <w:tcPr>
            <w:tcW w:w="96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w:t>
            </w:r>
          </w:p>
        </w:tc>
        <w:tc>
          <w:tcPr>
            <w:tcW w:w="1023" w:type="dxa"/>
            <w:tcBorders>
              <w:top w:val="nil"/>
              <w:left w:val="nil"/>
              <w:bottom w:val="single" w:sz="4" w:space="0" w:color="D9D9D9"/>
              <w:right w:val="single" w:sz="8" w:space="0" w:color="auto"/>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96,80</w:t>
            </w:r>
          </w:p>
        </w:tc>
      </w:tr>
      <w:tr w:rsidR="00B80A41" w:rsidRPr="000357D8" w:rsidTr="00127B0E">
        <w:trPr>
          <w:trHeight w:val="255"/>
        </w:trPr>
        <w:tc>
          <w:tcPr>
            <w:tcW w:w="1833" w:type="dxa"/>
            <w:tcBorders>
              <w:top w:val="nil"/>
              <w:left w:val="single" w:sz="8" w:space="0" w:color="auto"/>
              <w:bottom w:val="single" w:sz="4" w:space="0" w:color="D9D9D9"/>
              <w:right w:val="single" w:sz="4" w:space="0" w:color="D9D9D9"/>
            </w:tcBorders>
            <w:shd w:val="clear" w:color="auto" w:fill="auto"/>
            <w:noWrap/>
            <w:vAlign w:val="bottom"/>
            <w:hideMark/>
          </w:tcPr>
          <w:p w:rsidR="000357D8" w:rsidRPr="000357D8" w:rsidRDefault="000357D8" w:rsidP="000357D8">
            <w:pPr>
              <w:spacing w:after="0" w:line="240" w:lineRule="auto"/>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Podljubelj</w:t>
            </w:r>
          </w:p>
        </w:tc>
        <w:tc>
          <w:tcPr>
            <w:tcW w:w="11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1.580,00</w:t>
            </w:r>
          </w:p>
        </w:tc>
        <w:tc>
          <w:tcPr>
            <w:tcW w:w="956"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12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12.507,77</w:t>
            </w:r>
          </w:p>
        </w:tc>
        <w:tc>
          <w:tcPr>
            <w:tcW w:w="1134"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14.087,77</w:t>
            </w:r>
          </w:p>
        </w:tc>
        <w:tc>
          <w:tcPr>
            <w:tcW w:w="100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11,22</w:t>
            </w:r>
          </w:p>
        </w:tc>
        <w:tc>
          <w:tcPr>
            <w:tcW w:w="96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w:t>
            </w:r>
          </w:p>
        </w:tc>
        <w:tc>
          <w:tcPr>
            <w:tcW w:w="1023" w:type="dxa"/>
            <w:tcBorders>
              <w:top w:val="nil"/>
              <w:left w:val="nil"/>
              <w:bottom w:val="single" w:sz="4" w:space="0" w:color="D9D9D9"/>
              <w:right w:val="single" w:sz="8" w:space="0" w:color="auto"/>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88,78</w:t>
            </w:r>
          </w:p>
        </w:tc>
      </w:tr>
      <w:tr w:rsidR="00B80A41" w:rsidRPr="000357D8" w:rsidTr="00127B0E">
        <w:trPr>
          <w:trHeight w:val="255"/>
        </w:trPr>
        <w:tc>
          <w:tcPr>
            <w:tcW w:w="1833" w:type="dxa"/>
            <w:tcBorders>
              <w:top w:val="nil"/>
              <w:left w:val="single" w:sz="8" w:space="0" w:color="auto"/>
              <w:bottom w:val="single" w:sz="4" w:space="0" w:color="D9D9D9"/>
              <w:right w:val="single" w:sz="4" w:space="0" w:color="D9D9D9"/>
            </w:tcBorders>
            <w:shd w:val="clear" w:color="auto" w:fill="auto"/>
            <w:noWrap/>
            <w:vAlign w:val="bottom"/>
            <w:hideMark/>
          </w:tcPr>
          <w:p w:rsidR="000357D8" w:rsidRPr="000357D8" w:rsidRDefault="000357D8" w:rsidP="000357D8">
            <w:pPr>
              <w:spacing w:after="0" w:line="240" w:lineRule="auto"/>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Pristava</w:t>
            </w:r>
          </w:p>
        </w:tc>
        <w:tc>
          <w:tcPr>
            <w:tcW w:w="11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108,59</w:t>
            </w:r>
          </w:p>
        </w:tc>
        <w:tc>
          <w:tcPr>
            <w:tcW w:w="956"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12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3.647,91</w:t>
            </w:r>
          </w:p>
        </w:tc>
        <w:tc>
          <w:tcPr>
            <w:tcW w:w="1134"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3.756,50</w:t>
            </w:r>
          </w:p>
        </w:tc>
        <w:tc>
          <w:tcPr>
            <w:tcW w:w="100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2,89</w:t>
            </w:r>
          </w:p>
        </w:tc>
        <w:tc>
          <w:tcPr>
            <w:tcW w:w="96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w:t>
            </w:r>
          </w:p>
        </w:tc>
        <w:tc>
          <w:tcPr>
            <w:tcW w:w="1023" w:type="dxa"/>
            <w:tcBorders>
              <w:top w:val="nil"/>
              <w:left w:val="nil"/>
              <w:bottom w:val="single" w:sz="4" w:space="0" w:color="D9D9D9"/>
              <w:right w:val="single" w:sz="8" w:space="0" w:color="auto"/>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97,11</w:t>
            </w:r>
          </w:p>
        </w:tc>
      </w:tr>
      <w:tr w:rsidR="00B80A41" w:rsidRPr="000357D8" w:rsidTr="00127B0E">
        <w:trPr>
          <w:trHeight w:val="255"/>
        </w:trPr>
        <w:tc>
          <w:tcPr>
            <w:tcW w:w="1833" w:type="dxa"/>
            <w:tcBorders>
              <w:top w:val="nil"/>
              <w:left w:val="single" w:sz="8" w:space="0" w:color="auto"/>
              <w:bottom w:val="single" w:sz="4" w:space="0" w:color="D9D9D9"/>
              <w:right w:val="single" w:sz="4" w:space="0" w:color="D9D9D9"/>
            </w:tcBorders>
            <w:shd w:val="clear" w:color="auto" w:fill="auto"/>
            <w:noWrap/>
            <w:vAlign w:val="bottom"/>
            <w:hideMark/>
          </w:tcPr>
          <w:p w:rsidR="000357D8" w:rsidRPr="000357D8" w:rsidRDefault="000357D8" w:rsidP="000357D8">
            <w:pPr>
              <w:spacing w:after="0" w:line="240" w:lineRule="auto"/>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 xml:space="preserve">Ravne </w:t>
            </w:r>
          </w:p>
        </w:tc>
        <w:tc>
          <w:tcPr>
            <w:tcW w:w="11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330,00</w:t>
            </w:r>
          </w:p>
        </w:tc>
        <w:tc>
          <w:tcPr>
            <w:tcW w:w="956"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12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2.801,35</w:t>
            </w:r>
          </w:p>
        </w:tc>
        <w:tc>
          <w:tcPr>
            <w:tcW w:w="1134"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3.131,35</w:t>
            </w:r>
          </w:p>
        </w:tc>
        <w:tc>
          <w:tcPr>
            <w:tcW w:w="100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10,54</w:t>
            </w:r>
          </w:p>
        </w:tc>
        <w:tc>
          <w:tcPr>
            <w:tcW w:w="96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w:t>
            </w:r>
          </w:p>
        </w:tc>
        <w:tc>
          <w:tcPr>
            <w:tcW w:w="1023" w:type="dxa"/>
            <w:tcBorders>
              <w:top w:val="nil"/>
              <w:left w:val="nil"/>
              <w:bottom w:val="single" w:sz="4" w:space="0" w:color="D9D9D9"/>
              <w:right w:val="single" w:sz="8" w:space="0" w:color="auto"/>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89,46</w:t>
            </w:r>
          </w:p>
        </w:tc>
      </w:tr>
      <w:tr w:rsidR="00B80A41" w:rsidRPr="000357D8" w:rsidTr="00127B0E">
        <w:trPr>
          <w:trHeight w:val="255"/>
        </w:trPr>
        <w:tc>
          <w:tcPr>
            <w:tcW w:w="1833" w:type="dxa"/>
            <w:tcBorders>
              <w:top w:val="nil"/>
              <w:left w:val="single" w:sz="8" w:space="0" w:color="auto"/>
              <w:bottom w:val="single" w:sz="4" w:space="0" w:color="D9D9D9"/>
              <w:right w:val="single" w:sz="4" w:space="0" w:color="D9D9D9"/>
            </w:tcBorders>
            <w:shd w:val="clear" w:color="auto" w:fill="auto"/>
            <w:noWrap/>
            <w:vAlign w:val="bottom"/>
            <w:hideMark/>
          </w:tcPr>
          <w:p w:rsidR="000357D8" w:rsidRPr="000357D8" w:rsidRDefault="000357D8" w:rsidP="000357D8">
            <w:pPr>
              <w:spacing w:after="0" w:line="240" w:lineRule="auto"/>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Sebenje</w:t>
            </w:r>
          </w:p>
        </w:tc>
        <w:tc>
          <w:tcPr>
            <w:tcW w:w="11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956"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638,80</w:t>
            </w:r>
          </w:p>
        </w:tc>
        <w:tc>
          <w:tcPr>
            <w:tcW w:w="12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7.611,83</w:t>
            </w:r>
          </w:p>
        </w:tc>
        <w:tc>
          <w:tcPr>
            <w:tcW w:w="1134"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8.250,63</w:t>
            </w:r>
          </w:p>
        </w:tc>
        <w:tc>
          <w:tcPr>
            <w:tcW w:w="100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96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7,74</w:t>
            </w:r>
          </w:p>
        </w:tc>
        <w:tc>
          <w:tcPr>
            <w:tcW w:w="1023" w:type="dxa"/>
            <w:tcBorders>
              <w:top w:val="nil"/>
              <w:left w:val="nil"/>
              <w:bottom w:val="single" w:sz="4" w:space="0" w:color="D9D9D9"/>
              <w:right w:val="single" w:sz="8" w:space="0" w:color="auto"/>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92,26</w:t>
            </w:r>
          </w:p>
        </w:tc>
      </w:tr>
      <w:tr w:rsidR="00B80A41" w:rsidRPr="000357D8" w:rsidTr="00127B0E">
        <w:trPr>
          <w:trHeight w:val="255"/>
        </w:trPr>
        <w:tc>
          <w:tcPr>
            <w:tcW w:w="1833" w:type="dxa"/>
            <w:tcBorders>
              <w:top w:val="nil"/>
              <w:left w:val="single" w:sz="8" w:space="0" w:color="auto"/>
              <w:bottom w:val="single" w:sz="4" w:space="0" w:color="D9D9D9"/>
              <w:right w:val="single" w:sz="4" w:space="0" w:color="D9D9D9"/>
            </w:tcBorders>
            <w:shd w:val="clear" w:color="auto" w:fill="auto"/>
            <w:noWrap/>
            <w:vAlign w:val="bottom"/>
            <w:hideMark/>
          </w:tcPr>
          <w:p w:rsidR="000357D8" w:rsidRPr="000357D8" w:rsidRDefault="000357D8" w:rsidP="000357D8">
            <w:pPr>
              <w:spacing w:after="0" w:line="240" w:lineRule="auto"/>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Senično</w:t>
            </w:r>
          </w:p>
        </w:tc>
        <w:tc>
          <w:tcPr>
            <w:tcW w:w="11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956"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1202"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4.832,65</w:t>
            </w:r>
          </w:p>
        </w:tc>
        <w:tc>
          <w:tcPr>
            <w:tcW w:w="1134"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4.832,65</w:t>
            </w:r>
          </w:p>
        </w:tc>
        <w:tc>
          <w:tcPr>
            <w:tcW w:w="100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961" w:type="dxa"/>
            <w:tcBorders>
              <w:top w:val="nil"/>
              <w:left w:val="nil"/>
              <w:bottom w:val="single" w:sz="4" w:space="0" w:color="D9D9D9"/>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w:t>
            </w:r>
          </w:p>
        </w:tc>
        <w:tc>
          <w:tcPr>
            <w:tcW w:w="1023" w:type="dxa"/>
            <w:tcBorders>
              <w:top w:val="nil"/>
              <w:left w:val="nil"/>
              <w:bottom w:val="single" w:sz="4" w:space="0" w:color="D9D9D9"/>
              <w:right w:val="single" w:sz="8" w:space="0" w:color="auto"/>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100,00</w:t>
            </w:r>
          </w:p>
        </w:tc>
      </w:tr>
      <w:tr w:rsidR="00B80A41" w:rsidRPr="000357D8" w:rsidTr="00127B0E">
        <w:trPr>
          <w:trHeight w:val="270"/>
        </w:trPr>
        <w:tc>
          <w:tcPr>
            <w:tcW w:w="1833" w:type="dxa"/>
            <w:tcBorders>
              <w:top w:val="nil"/>
              <w:left w:val="single" w:sz="8" w:space="0" w:color="auto"/>
              <w:bottom w:val="single" w:sz="8" w:space="0" w:color="auto"/>
              <w:right w:val="single" w:sz="4" w:space="0" w:color="D9D9D9"/>
            </w:tcBorders>
            <w:shd w:val="clear" w:color="auto" w:fill="auto"/>
            <w:noWrap/>
            <w:vAlign w:val="bottom"/>
            <w:hideMark/>
          </w:tcPr>
          <w:p w:rsidR="000357D8" w:rsidRPr="000357D8" w:rsidRDefault="000357D8" w:rsidP="000357D8">
            <w:pPr>
              <w:spacing w:after="0" w:line="240" w:lineRule="auto"/>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Tržič mesto</w:t>
            </w:r>
          </w:p>
        </w:tc>
        <w:tc>
          <w:tcPr>
            <w:tcW w:w="1102" w:type="dxa"/>
            <w:tcBorders>
              <w:top w:val="nil"/>
              <w:left w:val="nil"/>
              <w:bottom w:val="single" w:sz="8" w:space="0" w:color="auto"/>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5.557,45</w:t>
            </w:r>
          </w:p>
        </w:tc>
        <w:tc>
          <w:tcPr>
            <w:tcW w:w="956" w:type="dxa"/>
            <w:tcBorders>
              <w:top w:val="nil"/>
              <w:left w:val="nil"/>
              <w:bottom w:val="single" w:sz="8" w:space="0" w:color="auto"/>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0,00</w:t>
            </w:r>
          </w:p>
        </w:tc>
        <w:tc>
          <w:tcPr>
            <w:tcW w:w="1202" w:type="dxa"/>
            <w:tcBorders>
              <w:top w:val="nil"/>
              <w:left w:val="nil"/>
              <w:bottom w:val="single" w:sz="8" w:space="0" w:color="auto"/>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5.383,28</w:t>
            </w:r>
          </w:p>
        </w:tc>
        <w:tc>
          <w:tcPr>
            <w:tcW w:w="1134" w:type="dxa"/>
            <w:tcBorders>
              <w:top w:val="nil"/>
              <w:left w:val="nil"/>
              <w:bottom w:val="single" w:sz="8" w:space="0" w:color="auto"/>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10.940,73</w:t>
            </w:r>
          </w:p>
        </w:tc>
        <w:tc>
          <w:tcPr>
            <w:tcW w:w="1001" w:type="dxa"/>
            <w:tcBorders>
              <w:top w:val="nil"/>
              <w:left w:val="nil"/>
              <w:bottom w:val="single" w:sz="8" w:space="0" w:color="auto"/>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50,80</w:t>
            </w:r>
          </w:p>
        </w:tc>
        <w:tc>
          <w:tcPr>
            <w:tcW w:w="961" w:type="dxa"/>
            <w:tcBorders>
              <w:top w:val="nil"/>
              <w:left w:val="nil"/>
              <w:bottom w:val="single" w:sz="8" w:space="0" w:color="auto"/>
              <w:right w:val="single" w:sz="4" w:space="0" w:color="D9D9D9"/>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w:t>
            </w:r>
          </w:p>
        </w:tc>
        <w:tc>
          <w:tcPr>
            <w:tcW w:w="1023" w:type="dxa"/>
            <w:tcBorders>
              <w:top w:val="nil"/>
              <w:left w:val="nil"/>
              <w:bottom w:val="single" w:sz="8" w:space="0" w:color="auto"/>
              <w:right w:val="single" w:sz="8" w:space="0" w:color="auto"/>
            </w:tcBorders>
            <w:shd w:val="clear" w:color="auto" w:fill="auto"/>
            <w:vAlign w:val="bottom"/>
            <w:hideMark/>
          </w:tcPr>
          <w:p w:rsidR="000357D8" w:rsidRPr="000357D8" w:rsidRDefault="000357D8" w:rsidP="000357D8">
            <w:pPr>
              <w:spacing w:after="0" w:line="240" w:lineRule="auto"/>
              <w:jc w:val="center"/>
              <w:rPr>
                <w:rFonts w:ascii="Calibri" w:eastAsia="Times New Roman" w:hAnsi="Calibri" w:cs="Calibri"/>
                <w:color w:val="000000"/>
                <w:sz w:val="20"/>
                <w:szCs w:val="20"/>
                <w:lang w:eastAsia="sl-SI"/>
              </w:rPr>
            </w:pPr>
            <w:r w:rsidRPr="000357D8">
              <w:rPr>
                <w:rFonts w:ascii="Calibri" w:eastAsia="Times New Roman" w:hAnsi="Calibri" w:cs="Calibri"/>
                <w:color w:val="000000"/>
                <w:sz w:val="20"/>
                <w:szCs w:val="20"/>
                <w:lang w:eastAsia="sl-SI"/>
              </w:rPr>
              <w:t>49,20</w:t>
            </w:r>
          </w:p>
        </w:tc>
      </w:tr>
      <w:tr w:rsidR="000357D8" w:rsidRPr="000357D8" w:rsidTr="00127B0E">
        <w:trPr>
          <w:trHeight w:val="270"/>
        </w:trPr>
        <w:tc>
          <w:tcPr>
            <w:tcW w:w="1833" w:type="dxa"/>
            <w:tcBorders>
              <w:top w:val="nil"/>
              <w:left w:val="single" w:sz="8" w:space="0" w:color="auto"/>
              <w:bottom w:val="single" w:sz="8" w:space="0" w:color="auto"/>
              <w:right w:val="single" w:sz="4" w:space="0" w:color="808080"/>
            </w:tcBorders>
            <w:shd w:val="clear" w:color="000000" w:fill="D9D9D9"/>
            <w:noWrap/>
            <w:vAlign w:val="bottom"/>
            <w:hideMark/>
          </w:tcPr>
          <w:p w:rsidR="000357D8" w:rsidRPr="000357D8" w:rsidRDefault="000357D8" w:rsidP="000357D8">
            <w:pPr>
              <w:spacing w:after="0" w:line="240" w:lineRule="auto"/>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SKUPAJ</w:t>
            </w:r>
          </w:p>
        </w:tc>
        <w:tc>
          <w:tcPr>
            <w:tcW w:w="1102" w:type="dxa"/>
            <w:tcBorders>
              <w:top w:val="nil"/>
              <w:left w:val="nil"/>
              <w:bottom w:val="single" w:sz="8" w:space="0" w:color="auto"/>
              <w:right w:val="single" w:sz="4" w:space="0" w:color="808080"/>
            </w:tcBorders>
            <w:shd w:val="clear" w:color="000000" w:fill="D9D9D9"/>
            <w:vAlign w:val="bottom"/>
            <w:hideMark/>
          </w:tcPr>
          <w:p w:rsidR="000357D8" w:rsidRPr="000357D8" w:rsidRDefault="000357D8" w:rsidP="000357D8">
            <w:pPr>
              <w:spacing w:after="0" w:line="240" w:lineRule="auto"/>
              <w:jc w:val="center"/>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40.030,00</w:t>
            </w:r>
          </w:p>
        </w:tc>
        <w:tc>
          <w:tcPr>
            <w:tcW w:w="956" w:type="dxa"/>
            <w:tcBorders>
              <w:top w:val="nil"/>
              <w:left w:val="nil"/>
              <w:bottom w:val="single" w:sz="8" w:space="0" w:color="auto"/>
              <w:right w:val="single" w:sz="4" w:space="0" w:color="808080"/>
            </w:tcBorders>
            <w:shd w:val="clear" w:color="000000" w:fill="D9D9D9"/>
            <w:vAlign w:val="bottom"/>
            <w:hideMark/>
          </w:tcPr>
          <w:p w:rsidR="000357D8" w:rsidRPr="000357D8" w:rsidRDefault="000357D8" w:rsidP="000357D8">
            <w:pPr>
              <w:spacing w:after="0" w:line="240" w:lineRule="auto"/>
              <w:jc w:val="center"/>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638,80</w:t>
            </w:r>
          </w:p>
        </w:tc>
        <w:tc>
          <w:tcPr>
            <w:tcW w:w="1202" w:type="dxa"/>
            <w:tcBorders>
              <w:top w:val="nil"/>
              <w:left w:val="nil"/>
              <w:bottom w:val="single" w:sz="8" w:space="0" w:color="auto"/>
              <w:right w:val="single" w:sz="4" w:space="0" w:color="808080"/>
            </w:tcBorders>
            <w:shd w:val="clear" w:color="000000" w:fill="D9D9D9"/>
            <w:vAlign w:val="bottom"/>
            <w:hideMark/>
          </w:tcPr>
          <w:p w:rsidR="000357D8" w:rsidRPr="000357D8" w:rsidRDefault="000357D8" w:rsidP="000357D8">
            <w:pPr>
              <w:spacing w:after="0" w:line="240" w:lineRule="auto"/>
              <w:jc w:val="center"/>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103.671,09</w:t>
            </w:r>
          </w:p>
        </w:tc>
        <w:tc>
          <w:tcPr>
            <w:tcW w:w="1134" w:type="dxa"/>
            <w:tcBorders>
              <w:top w:val="nil"/>
              <w:left w:val="nil"/>
              <w:bottom w:val="single" w:sz="8" w:space="0" w:color="auto"/>
              <w:right w:val="single" w:sz="4" w:space="0" w:color="808080"/>
            </w:tcBorders>
            <w:shd w:val="clear" w:color="000000" w:fill="D9D9D9"/>
            <w:vAlign w:val="bottom"/>
            <w:hideMark/>
          </w:tcPr>
          <w:p w:rsidR="000357D8" w:rsidRPr="000357D8" w:rsidRDefault="000357D8" w:rsidP="000357D8">
            <w:pPr>
              <w:spacing w:after="0" w:line="240" w:lineRule="auto"/>
              <w:jc w:val="center"/>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144.339,89</w:t>
            </w:r>
          </w:p>
        </w:tc>
        <w:tc>
          <w:tcPr>
            <w:tcW w:w="1001" w:type="dxa"/>
            <w:tcBorders>
              <w:top w:val="nil"/>
              <w:left w:val="nil"/>
              <w:bottom w:val="single" w:sz="8" w:space="0" w:color="auto"/>
              <w:right w:val="single" w:sz="4" w:space="0" w:color="808080"/>
            </w:tcBorders>
            <w:shd w:val="clear" w:color="000000" w:fill="D9D9D9"/>
            <w:vAlign w:val="bottom"/>
            <w:hideMark/>
          </w:tcPr>
          <w:p w:rsidR="000357D8" w:rsidRPr="000357D8" w:rsidRDefault="000357D8" w:rsidP="000357D8">
            <w:pPr>
              <w:spacing w:after="0" w:line="240" w:lineRule="auto"/>
              <w:jc w:val="center"/>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27,73</w:t>
            </w:r>
          </w:p>
        </w:tc>
        <w:tc>
          <w:tcPr>
            <w:tcW w:w="961" w:type="dxa"/>
            <w:tcBorders>
              <w:top w:val="nil"/>
              <w:left w:val="nil"/>
              <w:bottom w:val="single" w:sz="8" w:space="0" w:color="auto"/>
              <w:right w:val="single" w:sz="4" w:space="0" w:color="808080"/>
            </w:tcBorders>
            <w:shd w:val="clear" w:color="000000" w:fill="D9D9D9"/>
            <w:vAlign w:val="bottom"/>
            <w:hideMark/>
          </w:tcPr>
          <w:p w:rsidR="000357D8" w:rsidRPr="000357D8" w:rsidRDefault="000357D8" w:rsidP="000357D8">
            <w:pPr>
              <w:spacing w:after="0" w:line="240" w:lineRule="auto"/>
              <w:jc w:val="center"/>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0,44</w:t>
            </w:r>
          </w:p>
        </w:tc>
        <w:tc>
          <w:tcPr>
            <w:tcW w:w="1023" w:type="dxa"/>
            <w:tcBorders>
              <w:top w:val="nil"/>
              <w:left w:val="nil"/>
              <w:bottom w:val="single" w:sz="8" w:space="0" w:color="auto"/>
              <w:right w:val="single" w:sz="8" w:space="0" w:color="auto"/>
            </w:tcBorders>
            <w:shd w:val="clear" w:color="000000" w:fill="D9D9D9"/>
            <w:vAlign w:val="bottom"/>
            <w:hideMark/>
          </w:tcPr>
          <w:p w:rsidR="000357D8" w:rsidRPr="000357D8" w:rsidRDefault="000357D8" w:rsidP="000357D8">
            <w:pPr>
              <w:spacing w:after="0" w:line="240" w:lineRule="auto"/>
              <w:jc w:val="center"/>
              <w:rPr>
                <w:rFonts w:ascii="Calibri" w:eastAsia="Times New Roman" w:hAnsi="Calibri" w:cs="Calibri"/>
                <w:b/>
                <w:bCs/>
                <w:color w:val="000000"/>
                <w:sz w:val="20"/>
                <w:szCs w:val="20"/>
                <w:lang w:eastAsia="sl-SI"/>
              </w:rPr>
            </w:pPr>
            <w:r w:rsidRPr="000357D8">
              <w:rPr>
                <w:rFonts w:ascii="Calibri" w:eastAsia="Times New Roman" w:hAnsi="Calibri" w:cs="Calibri"/>
                <w:b/>
                <w:bCs/>
                <w:color w:val="000000"/>
                <w:sz w:val="20"/>
                <w:szCs w:val="20"/>
                <w:lang w:eastAsia="sl-SI"/>
              </w:rPr>
              <w:t>71,82</w:t>
            </w:r>
          </w:p>
        </w:tc>
      </w:tr>
    </w:tbl>
    <w:p w:rsidR="001D136E" w:rsidRDefault="000357D8">
      <w:r>
        <w:fldChar w:fldCharType="end"/>
      </w:r>
    </w:p>
    <w:p w:rsidR="00594BD3" w:rsidRDefault="00594BD3">
      <w:r w:rsidRPr="00630A09">
        <w:t>V</w:t>
      </w:r>
      <w:r w:rsidR="00F44A6A" w:rsidRPr="00630A09">
        <w:t xml:space="preserve"> spodnjem grafu je prikazana struktura prihodkov po posamezni krajevni skupnosti</w:t>
      </w:r>
      <w:r w:rsidR="00F44A6A">
        <w:t>.</w:t>
      </w:r>
    </w:p>
    <w:p w:rsidR="00630A09" w:rsidRDefault="00630A09"/>
    <w:p w:rsidR="00F44A6A" w:rsidRDefault="00630A09" w:rsidP="00F41A00">
      <w:pPr>
        <w:jc w:val="center"/>
      </w:pPr>
      <w:r>
        <w:rPr>
          <w:noProof/>
        </w:rPr>
        <w:drawing>
          <wp:inline distT="0" distB="0" distL="0" distR="0" wp14:anchorId="09FC6A73" wp14:editId="338C8350">
            <wp:extent cx="4572000" cy="2743200"/>
            <wp:effectExtent l="0" t="0" r="0" b="0"/>
            <wp:docPr id="16" name="Grafikon 16">
              <a:extLst xmlns:a="http://schemas.openxmlformats.org/drawingml/2006/main">
                <a:ext uri="{FF2B5EF4-FFF2-40B4-BE49-F238E27FC236}">
                  <a16:creationId xmlns:a16="http://schemas.microsoft.com/office/drawing/2014/main" id="{80EA43C6-AD6F-41E0-A87F-FA8EC59A98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6187" w:rsidRDefault="00826187" w:rsidP="00F41A00">
      <w:pPr>
        <w:jc w:val="center"/>
      </w:pPr>
    </w:p>
    <w:p w:rsidR="00E73140" w:rsidRDefault="00E73140">
      <w:r>
        <w:lastRenderedPageBreak/>
        <w:t xml:space="preserve">Največji delež v skupnih prihodkih vseh krajevnih skupnosti predstavljajo transferni prihodki, in sicer </w:t>
      </w:r>
      <w:r w:rsidR="000357D8">
        <w:t>znašajo 103.671,09</w:t>
      </w:r>
      <w:r w:rsidR="008E2208">
        <w:t xml:space="preserve"> eur oziroma </w:t>
      </w:r>
      <w:r w:rsidR="00127B0E">
        <w:t>71,82</w:t>
      </w:r>
      <w:r>
        <w:t xml:space="preserve"> </w:t>
      </w:r>
      <w:r w:rsidR="0077551E">
        <w:t>odstotkov</w:t>
      </w:r>
      <w:r>
        <w:t xml:space="preserve"> skupnih prihodkov</w:t>
      </w:r>
      <w:r w:rsidR="008E2208">
        <w:t>. N</w:t>
      </w:r>
      <w:r>
        <w:t>eda</w:t>
      </w:r>
      <w:r w:rsidR="008E2208">
        <w:t xml:space="preserve">včni prihodki predstavljajo </w:t>
      </w:r>
      <w:r w:rsidR="00127B0E">
        <w:t>27,73</w:t>
      </w:r>
      <w:r>
        <w:t xml:space="preserve"> </w:t>
      </w:r>
      <w:r w:rsidR="008E2208">
        <w:t>odstotkov</w:t>
      </w:r>
      <w:r w:rsidR="00964AA4">
        <w:t xml:space="preserve"> celotnih odhodkov</w:t>
      </w:r>
      <w:r w:rsidR="008E2208">
        <w:t xml:space="preserve">, </w:t>
      </w:r>
      <w:r>
        <w:t>preostanek pa predstavljajo prejete donacije domačih pravnih in  fizičnih oseb</w:t>
      </w:r>
      <w:r w:rsidR="008E2208">
        <w:t xml:space="preserve"> v višini </w:t>
      </w:r>
      <w:r w:rsidR="00CE6298">
        <w:t>0,44 odstotka</w:t>
      </w:r>
      <w:r>
        <w:t>.</w:t>
      </w:r>
    </w:p>
    <w:p w:rsidR="00964AA4" w:rsidRDefault="00964AA4"/>
    <w:p w:rsidR="00E73140" w:rsidRDefault="009B41C9" w:rsidP="00F41A00">
      <w:pPr>
        <w:jc w:val="center"/>
      </w:pPr>
      <w:r>
        <w:rPr>
          <w:noProof/>
        </w:rPr>
        <w:drawing>
          <wp:inline distT="0" distB="0" distL="0" distR="0" wp14:anchorId="5052D710" wp14:editId="15116A2A">
            <wp:extent cx="4572000" cy="2743200"/>
            <wp:effectExtent l="0" t="0" r="0" b="0"/>
            <wp:docPr id="2" name="Grafikon 2">
              <a:extLst xmlns:a="http://schemas.openxmlformats.org/drawingml/2006/main">
                <a:ext uri="{FF2B5EF4-FFF2-40B4-BE49-F238E27FC236}">
                  <a16:creationId xmlns:a16="http://schemas.microsoft.com/office/drawing/2014/main" id="{AFAA566E-0E31-41AD-A5B3-B758ABC505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2DA2" w:rsidRDefault="00742DA2"/>
    <w:p w:rsidR="00742DA2" w:rsidRDefault="00E73140">
      <w:r>
        <w:t>V nadaljevanju je prikazana porazdelitev prihodkov krajevnih skupnosti po strukturi. Med lastne prihodke krajevnih skupnosti štejemo vse tiste prihodke, ki jih krajevne skupnosti realizirajo izven občinskega proračuna (prihodki od obresti, najemni</w:t>
      </w:r>
      <w:r w:rsidR="00F52C9E">
        <w:t>ne, odškodnine, donacije in drugi</w:t>
      </w:r>
      <w:r>
        <w:t xml:space="preserve"> nedavčni prihodki).</w:t>
      </w:r>
    </w:p>
    <w:p w:rsidR="00080AB3" w:rsidRDefault="00080AB3">
      <w:r>
        <w:br w:type="page"/>
      </w:r>
    </w:p>
    <w:p w:rsidR="00DB791C" w:rsidRPr="00964AA4" w:rsidRDefault="00080AB3" w:rsidP="00964AA4">
      <w:pPr>
        <w:spacing w:after="0" w:line="240" w:lineRule="auto"/>
        <w:rPr>
          <w:sz w:val="20"/>
          <w:szCs w:val="20"/>
        </w:rPr>
      </w:pPr>
      <w:r w:rsidRPr="00964AA4">
        <w:rPr>
          <w:b/>
          <w:sz w:val="20"/>
          <w:szCs w:val="20"/>
        </w:rPr>
        <w:lastRenderedPageBreak/>
        <w:t>T</w:t>
      </w:r>
      <w:r w:rsidR="00E73140" w:rsidRPr="00964AA4">
        <w:rPr>
          <w:b/>
          <w:sz w:val="20"/>
          <w:szCs w:val="20"/>
        </w:rPr>
        <w:t>abela 2: Struktura lastnih prihodkov po kra</w:t>
      </w:r>
      <w:r w:rsidR="00F41A00" w:rsidRPr="00964AA4">
        <w:rPr>
          <w:b/>
          <w:sz w:val="20"/>
          <w:szCs w:val="20"/>
        </w:rPr>
        <w:t>jevnih skupnostih za leto 20</w:t>
      </w:r>
      <w:r w:rsidR="008D4D3B" w:rsidRPr="00964AA4">
        <w:rPr>
          <w:b/>
          <w:sz w:val="20"/>
          <w:szCs w:val="20"/>
        </w:rPr>
        <w:t>20</w:t>
      </w:r>
      <w:r w:rsidR="00E73140" w:rsidRPr="00964AA4">
        <w:rPr>
          <w:b/>
          <w:sz w:val="20"/>
          <w:szCs w:val="20"/>
        </w:rPr>
        <w:t xml:space="preserve"> (v EUR)</w:t>
      </w:r>
      <w:r w:rsidR="00DB791C" w:rsidRPr="00964AA4">
        <w:rPr>
          <w:sz w:val="20"/>
          <w:szCs w:val="20"/>
        </w:rPr>
        <w:fldChar w:fldCharType="begin"/>
      </w:r>
      <w:r w:rsidR="00DB791C" w:rsidRPr="00964AA4">
        <w:rPr>
          <w:sz w:val="20"/>
          <w:szCs w:val="20"/>
        </w:rPr>
        <w:instrText xml:space="preserve"> LINK </w:instrText>
      </w:r>
      <w:r w:rsidR="00857702" w:rsidRPr="00964AA4">
        <w:rPr>
          <w:sz w:val="20"/>
          <w:szCs w:val="20"/>
        </w:rPr>
        <w:instrText xml:space="preserve">Excel.Sheet.12 "C:\\Users\\matejas.OBCTRZIC\\Desktop\\Mateja\\Splošno KS\\Zaključni račun\\2019\\Prihodki - načrt.-realiz. - primerjava - skupno KS 2019.xlsx" List1!R1C1:R53C4 </w:instrText>
      </w:r>
      <w:r w:rsidR="00DB791C" w:rsidRPr="00964AA4">
        <w:rPr>
          <w:sz w:val="20"/>
          <w:szCs w:val="20"/>
        </w:rPr>
        <w:instrText xml:space="preserve">\a \f 4 \h  \* MERGEFORMAT </w:instrText>
      </w:r>
      <w:r w:rsidR="00DB791C" w:rsidRPr="00964AA4">
        <w:rPr>
          <w:sz w:val="20"/>
          <w:szCs w:val="20"/>
        </w:rPr>
        <w:fldChar w:fldCharType="separate"/>
      </w:r>
    </w:p>
    <w:p w:rsidR="008D4D3B" w:rsidRDefault="008D4D3B" w:rsidP="00964AA4">
      <w:pPr>
        <w:spacing w:after="0" w:line="240" w:lineRule="auto"/>
      </w:pPr>
      <w:r>
        <w:fldChar w:fldCharType="begin"/>
      </w:r>
      <w:r>
        <w:instrText xml:space="preserve"> LINK </w:instrText>
      </w:r>
      <w:r w:rsidR="00857702">
        <w:instrText xml:space="preserve">Excel.Sheet.12 "C:\\Users\\matejas.OBCTRZIC\\Desktop\\Mateja\\Splošno KS\\Zaključni račun\\2020\\Skupno poročilo\\Lastni prihodki 2020.xlsx" List1!R1C1:R38C4 </w:instrText>
      </w:r>
      <w:r>
        <w:instrText xml:space="preserve">\a \f 4 \h </w:instrText>
      </w:r>
      <w:r>
        <w:fldChar w:fldCharType="separate"/>
      </w:r>
    </w:p>
    <w:tbl>
      <w:tblPr>
        <w:tblW w:w="9060" w:type="dxa"/>
        <w:tblCellMar>
          <w:left w:w="70" w:type="dxa"/>
          <w:right w:w="70" w:type="dxa"/>
        </w:tblCellMar>
        <w:tblLook w:val="04A0" w:firstRow="1" w:lastRow="0" w:firstColumn="1" w:lastColumn="0" w:noHBand="0" w:noVBand="1"/>
      </w:tblPr>
      <w:tblGrid>
        <w:gridCol w:w="4260"/>
        <w:gridCol w:w="1496"/>
        <w:gridCol w:w="1476"/>
        <w:gridCol w:w="1938"/>
      </w:tblGrid>
      <w:tr w:rsidR="008D4D3B" w:rsidRPr="008D4D3B" w:rsidTr="008D4D3B">
        <w:trPr>
          <w:trHeight w:val="750"/>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Prihodki</w:t>
            </w:r>
          </w:p>
        </w:tc>
        <w:tc>
          <w:tcPr>
            <w:tcW w:w="1496" w:type="dxa"/>
            <w:tcBorders>
              <w:top w:val="single" w:sz="4" w:space="0" w:color="auto"/>
              <w:left w:val="nil"/>
              <w:bottom w:val="single" w:sz="4" w:space="0" w:color="auto"/>
              <w:right w:val="single" w:sz="4" w:space="0" w:color="auto"/>
            </w:tcBorders>
            <w:shd w:val="clear" w:color="000000" w:fill="D9D9D9"/>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Načrtovani prihodki za leto 2020</w:t>
            </w:r>
          </w:p>
        </w:tc>
        <w:tc>
          <w:tcPr>
            <w:tcW w:w="1476" w:type="dxa"/>
            <w:tcBorders>
              <w:top w:val="single" w:sz="4" w:space="0" w:color="auto"/>
              <w:left w:val="nil"/>
              <w:bottom w:val="single" w:sz="4" w:space="0" w:color="auto"/>
              <w:right w:val="single" w:sz="4" w:space="0" w:color="auto"/>
            </w:tcBorders>
            <w:shd w:val="clear" w:color="000000" w:fill="D9D9D9"/>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Realizirani prihodki v letu 2020</w:t>
            </w:r>
          </w:p>
        </w:tc>
        <w:tc>
          <w:tcPr>
            <w:tcW w:w="1828" w:type="dxa"/>
            <w:tcBorders>
              <w:top w:val="single" w:sz="4" w:space="0" w:color="auto"/>
              <w:left w:val="nil"/>
              <w:bottom w:val="single" w:sz="4" w:space="0" w:color="auto"/>
              <w:right w:val="single" w:sz="4" w:space="0" w:color="auto"/>
            </w:tcBorders>
            <w:shd w:val="clear" w:color="000000" w:fill="D9D9D9"/>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Indeks  načrtovani/realizirani</w:t>
            </w:r>
          </w:p>
        </w:tc>
      </w:tr>
      <w:tr w:rsidR="008D4D3B" w:rsidRPr="008D4D3B" w:rsidTr="008D4D3B">
        <w:trPr>
          <w:trHeight w:val="240"/>
        </w:trPr>
        <w:tc>
          <w:tcPr>
            <w:tcW w:w="4260" w:type="dxa"/>
            <w:tcBorders>
              <w:top w:val="nil"/>
              <w:left w:val="single" w:sz="4" w:space="0" w:color="auto"/>
              <w:bottom w:val="nil"/>
              <w:right w:val="single" w:sz="4"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16"/>
                <w:szCs w:val="16"/>
                <w:lang w:eastAsia="sl-SI"/>
              </w:rPr>
            </w:pPr>
            <w:r w:rsidRPr="008D4D3B">
              <w:rPr>
                <w:rFonts w:ascii="Calibri" w:eastAsia="Times New Roman" w:hAnsi="Calibri" w:cs="Calibri"/>
                <w:color w:val="000000"/>
                <w:sz w:val="16"/>
                <w:szCs w:val="16"/>
                <w:lang w:eastAsia="sl-SI"/>
              </w:rPr>
              <w:t>1</w:t>
            </w:r>
          </w:p>
        </w:tc>
        <w:tc>
          <w:tcPr>
            <w:tcW w:w="1496" w:type="dxa"/>
            <w:tcBorders>
              <w:top w:val="nil"/>
              <w:left w:val="nil"/>
              <w:bottom w:val="nil"/>
              <w:right w:val="single" w:sz="4"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16"/>
                <w:szCs w:val="16"/>
                <w:lang w:eastAsia="sl-SI"/>
              </w:rPr>
            </w:pPr>
            <w:r w:rsidRPr="008D4D3B">
              <w:rPr>
                <w:rFonts w:ascii="Calibri" w:eastAsia="Times New Roman" w:hAnsi="Calibri" w:cs="Calibri"/>
                <w:color w:val="000000"/>
                <w:sz w:val="16"/>
                <w:szCs w:val="16"/>
                <w:lang w:eastAsia="sl-SI"/>
              </w:rPr>
              <w:t>2</w:t>
            </w:r>
          </w:p>
        </w:tc>
        <w:tc>
          <w:tcPr>
            <w:tcW w:w="1476" w:type="dxa"/>
            <w:tcBorders>
              <w:top w:val="nil"/>
              <w:left w:val="nil"/>
              <w:bottom w:val="nil"/>
              <w:right w:val="single" w:sz="4"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16"/>
                <w:szCs w:val="16"/>
                <w:lang w:eastAsia="sl-SI"/>
              </w:rPr>
            </w:pPr>
            <w:r w:rsidRPr="008D4D3B">
              <w:rPr>
                <w:rFonts w:ascii="Calibri" w:eastAsia="Times New Roman" w:hAnsi="Calibri" w:cs="Calibri"/>
                <w:color w:val="000000"/>
                <w:sz w:val="16"/>
                <w:szCs w:val="16"/>
                <w:lang w:eastAsia="sl-SI"/>
              </w:rPr>
              <w:t>3</w:t>
            </w:r>
          </w:p>
        </w:tc>
        <w:tc>
          <w:tcPr>
            <w:tcW w:w="1828" w:type="dxa"/>
            <w:tcBorders>
              <w:top w:val="nil"/>
              <w:left w:val="nil"/>
              <w:bottom w:val="nil"/>
              <w:right w:val="single" w:sz="4"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16"/>
                <w:szCs w:val="16"/>
                <w:lang w:eastAsia="sl-SI"/>
              </w:rPr>
            </w:pPr>
            <w:r w:rsidRPr="008D4D3B">
              <w:rPr>
                <w:rFonts w:ascii="Calibri" w:eastAsia="Times New Roman" w:hAnsi="Calibri" w:cs="Calibri"/>
                <w:color w:val="000000"/>
                <w:sz w:val="16"/>
                <w:szCs w:val="16"/>
                <w:lang w:eastAsia="sl-SI"/>
              </w:rPr>
              <w:t>4</w:t>
            </w:r>
          </w:p>
        </w:tc>
      </w:tr>
      <w:tr w:rsidR="008D4D3B" w:rsidRPr="008D4D3B" w:rsidTr="008D4D3B">
        <w:trPr>
          <w:trHeight w:val="270"/>
        </w:trPr>
        <w:tc>
          <w:tcPr>
            <w:tcW w:w="426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8D4D3B" w:rsidRPr="008D4D3B" w:rsidRDefault="008D4D3B" w:rsidP="00964AA4">
            <w:pPr>
              <w:spacing w:after="0" w:line="240" w:lineRule="auto"/>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KS Bistrica pri Tržiču</w:t>
            </w:r>
          </w:p>
        </w:tc>
        <w:tc>
          <w:tcPr>
            <w:tcW w:w="1496" w:type="dxa"/>
            <w:tcBorders>
              <w:top w:val="single" w:sz="8" w:space="0" w:color="auto"/>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8.520,00</w:t>
            </w:r>
          </w:p>
        </w:tc>
        <w:tc>
          <w:tcPr>
            <w:tcW w:w="1476" w:type="dxa"/>
            <w:tcBorders>
              <w:top w:val="single" w:sz="8" w:space="0" w:color="auto"/>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6.705,90</w:t>
            </w:r>
          </w:p>
        </w:tc>
        <w:tc>
          <w:tcPr>
            <w:tcW w:w="1828" w:type="dxa"/>
            <w:tcBorders>
              <w:top w:val="single" w:sz="8" w:space="0" w:color="auto"/>
              <w:left w:val="nil"/>
              <w:bottom w:val="single" w:sz="8" w:space="0" w:color="auto"/>
              <w:right w:val="single" w:sz="8"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78,71</w:t>
            </w:r>
          </w:p>
        </w:tc>
      </w:tr>
      <w:tr w:rsidR="008D4D3B" w:rsidRPr="008D4D3B" w:rsidTr="008D4D3B">
        <w:trPr>
          <w:trHeight w:val="255"/>
        </w:trPr>
        <w:tc>
          <w:tcPr>
            <w:tcW w:w="4260" w:type="dxa"/>
            <w:tcBorders>
              <w:top w:val="nil"/>
              <w:left w:val="single" w:sz="8" w:space="0" w:color="auto"/>
              <w:bottom w:val="single" w:sz="4" w:space="0" w:color="D9D9D9"/>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Prihodki od premoženja</w:t>
            </w:r>
          </w:p>
        </w:tc>
        <w:tc>
          <w:tcPr>
            <w:tcW w:w="149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6.500,00</w:t>
            </w:r>
          </w:p>
        </w:tc>
        <w:tc>
          <w:tcPr>
            <w:tcW w:w="147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6.702,94</w:t>
            </w:r>
          </w:p>
        </w:tc>
        <w:tc>
          <w:tcPr>
            <w:tcW w:w="1828" w:type="dxa"/>
            <w:tcBorders>
              <w:top w:val="nil"/>
              <w:left w:val="nil"/>
              <w:bottom w:val="single" w:sz="4" w:space="0" w:color="D9D9D9"/>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103,12</w:t>
            </w:r>
          </w:p>
        </w:tc>
      </w:tr>
      <w:tr w:rsidR="008D4D3B" w:rsidRPr="008D4D3B" w:rsidTr="008D4D3B">
        <w:trPr>
          <w:trHeight w:val="255"/>
        </w:trPr>
        <w:tc>
          <w:tcPr>
            <w:tcW w:w="4260" w:type="dxa"/>
            <w:tcBorders>
              <w:top w:val="nil"/>
              <w:left w:val="single" w:sz="8" w:space="0" w:color="auto"/>
              <w:bottom w:val="single" w:sz="4" w:space="0" w:color="D9D9D9"/>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Prihodki od prodaje blaga in storitev</w:t>
            </w:r>
          </w:p>
        </w:tc>
        <w:tc>
          <w:tcPr>
            <w:tcW w:w="149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20,00</w:t>
            </w:r>
          </w:p>
        </w:tc>
        <w:tc>
          <w:tcPr>
            <w:tcW w:w="147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2,96</w:t>
            </w:r>
          </w:p>
        </w:tc>
        <w:tc>
          <w:tcPr>
            <w:tcW w:w="1828" w:type="dxa"/>
            <w:tcBorders>
              <w:top w:val="nil"/>
              <w:left w:val="nil"/>
              <w:bottom w:val="single" w:sz="4" w:space="0" w:color="D9D9D9"/>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14,80</w:t>
            </w:r>
          </w:p>
        </w:tc>
      </w:tr>
      <w:tr w:rsidR="008D4D3B" w:rsidRPr="008D4D3B" w:rsidTr="008D4D3B">
        <w:trPr>
          <w:trHeight w:val="270"/>
        </w:trPr>
        <w:tc>
          <w:tcPr>
            <w:tcW w:w="4260" w:type="dxa"/>
            <w:tcBorders>
              <w:top w:val="nil"/>
              <w:left w:val="single" w:sz="8" w:space="0" w:color="auto"/>
              <w:bottom w:val="single" w:sz="8" w:space="0" w:color="auto"/>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Drugi nedavčni prihodki</w:t>
            </w:r>
          </w:p>
        </w:tc>
        <w:tc>
          <w:tcPr>
            <w:tcW w:w="149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2.000,00</w:t>
            </w:r>
          </w:p>
        </w:tc>
        <w:tc>
          <w:tcPr>
            <w:tcW w:w="147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c>
          <w:tcPr>
            <w:tcW w:w="1828" w:type="dxa"/>
            <w:tcBorders>
              <w:top w:val="nil"/>
              <w:left w:val="nil"/>
              <w:bottom w:val="single" w:sz="8" w:space="0" w:color="auto"/>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r>
      <w:tr w:rsidR="008D4D3B" w:rsidRPr="008D4D3B" w:rsidTr="008D4D3B">
        <w:trPr>
          <w:trHeight w:val="270"/>
        </w:trPr>
        <w:tc>
          <w:tcPr>
            <w:tcW w:w="4260" w:type="dxa"/>
            <w:tcBorders>
              <w:top w:val="nil"/>
              <w:left w:val="single" w:sz="8" w:space="0" w:color="auto"/>
              <w:bottom w:val="single" w:sz="8" w:space="0" w:color="auto"/>
              <w:right w:val="single" w:sz="4" w:space="0" w:color="auto"/>
            </w:tcBorders>
            <w:shd w:val="clear" w:color="000000" w:fill="D9D9D9"/>
            <w:noWrap/>
            <w:vAlign w:val="bottom"/>
            <w:hideMark/>
          </w:tcPr>
          <w:p w:rsidR="008D4D3B" w:rsidRPr="008D4D3B" w:rsidRDefault="008D4D3B" w:rsidP="00964AA4">
            <w:pPr>
              <w:spacing w:after="0" w:line="240" w:lineRule="auto"/>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KS Brezje pri Tržiču</w:t>
            </w:r>
          </w:p>
        </w:tc>
        <w:tc>
          <w:tcPr>
            <w:tcW w:w="149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5.000,00</w:t>
            </w:r>
          </w:p>
        </w:tc>
        <w:tc>
          <w:tcPr>
            <w:tcW w:w="147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6.470,00</w:t>
            </w:r>
          </w:p>
        </w:tc>
        <w:tc>
          <w:tcPr>
            <w:tcW w:w="1828" w:type="dxa"/>
            <w:tcBorders>
              <w:top w:val="nil"/>
              <w:left w:val="nil"/>
              <w:bottom w:val="single" w:sz="8" w:space="0" w:color="auto"/>
              <w:right w:val="single" w:sz="8"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129,40</w:t>
            </w:r>
          </w:p>
        </w:tc>
      </w:tr>
      <w:tr w:rsidR="008D4D3B" w:rsidRPr="008D4D3B" w:rsidTr="008D4D3B">
        <w:trPr>
          <w:trHeight w:val="270"/>
        </w:trPr>
        <w:tc>
          <w:tcPr>
            <w:tcW w:w="4260" w:type="dxa"/>
            <w:tcBorders>
              <w:top w:val="nil"/>
              <w:left w:val="single" w:sz="8" w:space="0" w:color="auto"/>
              <w:bottom w:val="single" w:sz="8" w:space="0" w:color="auto"/>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Prihodki od premoženja</w:t>
            </w:r>
          </w:p>
        </w:tc>
        <w:tc>
          <w:tcPr>
            <w:tcW w:w="149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5.000,00</w:t>
            </w:r>
          </w:p>
        </w:tc>
        <w:tc>
          <w:tcPr>
            <w:tcW w:w="147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6.470,00</w:t>
            </w:r>
          </w:p>
        </w:tc>
        <w:tc>
          <w:tcPr>
            <w:tcW w:w="1828" w:type="dxa"/>
            <w:tcBorders>
              <w:top w:val="nil"/>
              <w:left w:val="nil"/>
              <w:bottom w:val="single" w:sz="8" w:space="0" w:color="auto"/>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129,40</w:t>
            </w:r>
          </w:p>
        </w:tc>
      </w:tr>
      <w:tr w:rsidR="008D4D3B" w:rsidRPr="008D4D3B" w:rsidTr="008D4D3B">
        <w:trPr>
          <w:trHeight w:val="270"/>
        </w:trPr>
        <w:tc>
          <w:tcPr>
            <w:tcW w:w="4260" w:type="dxa"/>
            <w:tcBorders>
              <w:top w:val="nil"/>
              <w:left w:val="single" w:sz="8" w:space="0" w:color="auto"/>
              <w:bottom w:val="single" w:sz="8" w:space="0" w:color="auto"/>
              <w:right w:val="single" w:sz="4" w:space="0" w:color="auto"/>
            </w:tcBorders>
            <w:shd w:val="clear" w:color="000000" w:fill="D9D9D9"/>
            <w:noWrap/>
            <w:vAlign w:val="bottom"/>
            <w:hideMark/>
          </w:tcPr>
          <w:p w:rsidR="008D4D3B" w:rsidRPr="008D4D3B" w:rsidRDefault="008D4D3B" w:rsidP="00964AA4">
            <w:pPr>
              <w:spacing w:after="0" w:line="240" w:lineRule="auto"/>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KS Jelendol</w:t>
            </w:r>
          </w:p>
        </w:tc>
        <w:tc>
          <w:tcPr>
            <w:tcW w:w="149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3.000,00</w:t>
            </w:r>
          </w:p>
        </w:tc>
        <w:tc>
          <w:tcPr>
            <w:tcW w:w="147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2.577,22</w:t>
            </w:r>
          </w:p>
        </w:tc>
        <w:tc>
          <w:tcPr>
            <w:tcW w:w="1828" w:type="dxa"/>
            <w:tcBorders>
              <w:top w:val="nil"/>
              <w:left w:val="nil"/>
              <w:bottom w:val="single" w:sz="8" w:space="0" w:color="auto"/>
              <w:right w:val="single" w:sz="8"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85,91</w:t>
            </w:r>
          </w:p>
        </w:tc>
      </w:tr>
      <w:tr w:rsidR="008D4D3B" w:rsidRPr="008D4D3B" w:rsidTr="008D4D3B">
        <w:trPr>
          <w:trHeight w:val="255"/>
        </w:trPr>
        <w:tc>
          <w:tcPr>
            <w:tcW w:w="4260" w:type="dxa"/>
            <w:tcBorders>
              <w:top w:val="nil"/>
              <w:left w:val="single" w:sz="8" w:space="0" w:color="auto"/>
              <w:bottom w:val="single" w:sz="4" w:space="0" w:color="D9D9D9"/>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Prihodki od premoženja</w:t>
            </w:r>
          </w:p>
        </w:tc>
        <w:tc>
          <w:tcPr>
            <w:tcW w:w="149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1.500,00</w:t>
            </w:r>
          </w:p>
        </w:tc>
        <w:tc>
          <w:tcPr>
            <w:tcW w:w="147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1.338,68</w:t>
            </w:r>
          </w:p>
        </w:tc>
        <w:tc>
          <w:tcPr>
            <w:tcW w:w="1828" w:type="dxa"/>
            <w:tcBorders>
              <w:top w:val="nil"/>
              <w:left w:val="nil"/>
              <w:bottom w:val="single" w:sz="4" w:space="0" w:color="D9D9D9"/>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89,25</w:t>
            </w:r>
          </w:p>
        </w:tc>
      </w:tr>
      <w:tr w:rsidR="008D4D3B" w:rsidRPr="008D4D3B" w:rsidTr="008D4D3B">
        <w:trPr>
          <w:trHeight w:val="255"/>
        </w:trPr>
        <w:tc>
          <w:tcPr>
            <w:tcW w:w="4260" w:type="dxa"/>
            <w:tcBorders>
              <w:top w:val="nil"/>
              <w:left w:val="single" w:sz="8" w:space="0" w:color="auto"/>
              <w:bottom w:val="single" w:sz="4" w:space="0" w:color="D9D9D9"/>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Drugi nedavčni prihodki</w:t>
            </w:r>
          </w:p>
        </w:tc>
        <w:tc>
          <w:tcPr>
            <w:tcW w:w="149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c>
          <w:tcPr>
            <w:tcW w:w="147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1.238,54</w:t>
            </w:r>
          </w:p>
        </w:tc>
        <w:tc>
          <w:tcPr>
            <w:tcW w:w="1828" w:type="dxa"/>
            <w:tcBorders>
              <w:top w:val="nil"/>
              <w:left w:val="nil"/>
              <w:bottom w:val="single" w:sz="4" w:space="0" w:color="D9D9D9"/>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w:t>
            </w:r>
          </w:p>
        </w:tc>
      </w:tr>
      <w:tr w:rsidR="008D4D3B" w:rsidRPr="008D4D3B" w:rsidTr="008D4D3B">
        <w:trPr>
          <w:trHeight w:val="270"/>
        </w:trPr>
        <w:tc>
          <w:tcPr>
            <w:tcW w:w="4260" w:type="dxa"/>
            <w:tcBorders>
              <w:top w:val="nil"/>
              <w:left w:val="single" w:sz="8" w:space="0" w:color="auto"/>
              <w:bottom w:val="single" w:sz="8" w:space="0" w:color="auto"/>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Prejete donacije in darila od domačih fizičnih oseb</w:t>
            </w:r>
          </w:p>
        </w:tc>
        <w:tc>
          <w:tcPr>
            <w:tcW w:w="149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1.500,00</w:t>
            </w:r>
          </w:p>
        </w:tc>
        <w:tc>
          <w:tcPr>
            <w:tcW w:w="147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c>
          <w:tcPr>
            <w:tcW w:w="1828" w:type="dxa"/>
            <w:tcBorders>
              <w:top w:val="nil"/>
              <w:left w:val="nil"/>
              <w:bottom w:val="single" w:sz="8" w:space="0" w:color="auto"/>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r>
      <w:tr w:rsidR="008D4D3B" w:rsidRPr="008D4D3B" w:rsidTr="008D4D3B">
        <w:trPr>
          <w:trHeight w:val="270"/>
        </w:trPr>
        <w:tc>
          <w:tcPr>
            <w:tcW w:w="4260" w:type="dxa"/>
            <w:tcBorders>
              <w:top w:val="nil"/>
              <w:left w:val="single" w:sz="8" w:space="0" w:color="auto"/>
              <w:bottom w:val="single" w:sz="8" w:space="0" w:color="auto"/>
              <w:right w:val="single" w:sz="4" w:space="0" w:color="auto"/>
            </w:tcBorders>
            <w:shd w:val="clear" w:color="000000" w:fill="D9D9D9"/>
            <w:noWrap/>
            <w:vAlign w:val="bottom"/>
            <w:hideMark/>
          </w:tcPr>
          <w:p w:rsidR="008D4D3B" w:rsidRPr="008D4D3B" w:rsidRDefault="008D4D3B" w:rsidP="00964AA4">
            <w:pPr>
              <w:spacing w:after="0" w:line="240" w:lineRule="auto"/>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KS Kovor</w:t>
            </w:r>
          </w:p>
        </w:tc>
        <w:tc>
          <w:tcPr>
            <w:tcW w:w="149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18.505,00</w:t>
            </w:r>
          </w:p>
        </w:tc>
        <w:tc>
          <w:tcPr>
            <w:tcW w:w="147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13.870,62</w:t>
            </w:r>
          </w:p>
        </w:tc>
        <w:tc>
          <w:tcPr>
            <w:tcW w:w="1828" w:type="dxa"/>
            <w:tcBorders>
              <w:top w:val="nil"/>
              <w:left w:val="nil"/>
              <w:bottom w:val="single" w:sz="8" w:space="0" w:color="auto"/>
              <w:right w:val="single" w:sz="8"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74,96</w:t>
            </w:r>
          </w:p>
        </w:tc>
      </w:tr>
      <w:tr w:rsidR="008D4D3B" w:rsidRPr="008D4D3B" w:rsidTr="008D4D3B">
        <w:trPr>
          <w:trHeight w:val="255"/>
        </w:trPr>
        <w:tc>
          <w:tcPr>
            <w:tcW w:w="4260" w:type="dxa"/>
            <w:tcBorders>
              <w:top w:val="nil"/>
              <w:left w:val="single" w:sz="8" w:space="0" w:color="auto"/>
              <w:bottom w:val="single" w:sz="4" w:space="0" w:color="D9D9D9"/>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Prihodki od obresti</w:t>
            </w:r>
          </w:p>
        </w:tc>
        <w:tc>
          <w:tcPr>
            <w:tcW w:w="149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5,00</w:t>
            </w:r>
          </w:p>
        </w:tc>
        <w:tc>
          <w:tcPr>
            <w:tcW w:w="147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c>
          <w:tcPr>
            <w:tcW w:w="1828" w:type="dxa"/>
            <w:tcBorders>
              <w:top w:val="nil"/>
              <w:left w:val="nil"/>
              <w:bottom w:val="single" w:sz="4" w:space="0" w:color="D9D9D9"/>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r>
      <w:tr w:rsidR="008D4D3B" w:rsidRPr="008D4D3B" w:rsidTr="008D4D3B">
        <w:trPr>
          <w:trHeight w:val="255"/>
        </w:trPr>
        <w:tc>
          <w:tcPr>
            <w:tcW w:w="4260" w:type="dxa"/>
            <w:tcBorders>
              <w:top w:val="nil"/>
              <w:left w:val="single" w:sz="8" w:space="0" w:color="auto"/>
              <w:bottom w:val="single" w:sz="4" w:space="0" w:color="D9D9D9"/>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Prihodki od premoženja</w:t>
            </w:r>
          </w:p>
        </w:tc>
        <w:tc>
          <w:tcPr>
            <w:tcW w:w="149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16.000,00</w:t>
            </w:r>
          </w:p>
        </w:tc>
        <w:tc>
          <w:tcPr>
            <w:tcW w:w="147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9.610,85</w:t>
            </w:r>
          </w:p>
        </w:tc>
        <w:tc>
          <w:tcPr>
            <w:tcW w:w="1828" w:type="dxa"/>
            <w:tcBorders>
              <w:top w:val="nil"/>
              <w:left w:val="nil"/>
              <w:bottom w:val="single" w:sz="4" w:space="0" w:color="D9D9D9"/>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60,07</w:t>
            </w:r>
          </w:p>
        </w:tc>
      </w:tr>
      <w:tr w:rsidR="008D4D3B" w:rsidRPr="008D4D3B" w:rsidTr="008D4D3B">
        <w:trPr>
          <w:trHeight w:val="270"/>
        </w:trPr>
        <w:tc>
          <w:tcPr>
            <w:tcW w:w="4260" w:type="dxa"/>
            <w:tcBorders>
              <w:top w:val="nil"/>
              <w:left w:val="single" w:sz="8" w:space="0" w:color="auto"/>
              <w:bottom w:val="single" w:sz="8" w:space="0" w:color="auto"/>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Drugi nedavčni prihodki</w:t>
            </w:r>
          </w:p>
        </w:tc>
        <w:tc>
          <w:tcPr>
            <w:tcW w:w="149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2.500,00</w:t>
            </w:r>
          </w:p>
        </w:tc>
        <w:tc>
          <w:tcPr>
            <w:tcW w:w="147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4.259,77</w:t>
            </w:r>
          </w:p>
        </w:tc>
        <w:tc>
          <w:tcPr>
            <w:tcW w:w="1828" w:type="dxa"/>
            <w:tcBorders>
              <w:top w:val="nil"/>
              <w:left w:val="nil"/>
              <w:bottom w:val="single" w:sz="8" w:space="0" w:color="auto"/>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170,39</w:t>
            </w:r>
          </w:p>
        </w:tc>
      </w:tr>
      <w:tr w:rsidR="008D4D3B" w:rsidRPr="008D4D3B" w:rsidTr="008D4D3B">
        <w:trPr>
          <w:trHeight w:val="270"/>
        </w:trPr>
        <w:tc>
          <w:tcPr>
            <w:tcW w:w="4260" w:type="dxa"/>
            <w:tcBorders>
              <w:top w:val="nil"/>
              <w:left w:val="single" w:sz="8" w:space="0" w:color="auto"/>
              <w:bottom w:val="single" w:sz="8" w:space="0" w:color="auto"/>
              <w:right w:val="single" w:sz="4" w:space="0" w:color="auto"/>
            </w:tcBorders>
            <w:shd w:val="clear" w:color="000000" w:fill="D9D9D9"/>
            <w:noWrap/>
            <w:vAlign w:val="bottom"/>
            <w:hideMark/>
          </w:tcPr>
          <w:p w:rsidR="008D4D3B" w:rsidRPr="008D4D3B" w:rsidRDefault="008D4D3B" w:rsidP="00964AA4">
            <w:pPr>
              <w:spacing w:after="0" w:line="240" w:lineRule="auto"/>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KS Križe</w:t>
            </w:r>
          </w:p>
        </w:tc>
        <w:tc>
          <w:tcPr>
            <w:tcW w:w="149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500,00</w:t>
            </w:r>
          </w:p>
        </w:tc>
        <w:tc>
          <w:tcPr>
            <w:tcW w:w="147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0,00</w:t>
            </w:r>
          </w:p>
        </w:tc>
        <w:tc>
          <w:tcPr>
            <w:tcW w:w="1828" w:type="dxa"/>
            <w:tcBorders>
              <w:top w:val="nil"/>
              <w:left w:val="nil"/>
              <w:bottom w:val="single" w:sz="8" w:space="0" w:color="auto"/>
              <w:right w:val="single" w:sz="8"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0,00</w:t>
            </w:r>
          </w:p>
        </w:tc>
      </w:tr>
      <w:tr w:rsidR="008D4D3B" w:rsidRPr="008D4D3B" w:rsidTr="008D4D3B">
        <w:trPr>
          <w:trHeight w:val="270"/>
        </w:trPr>
        <w:tc>
          <w:tcPr>
            <w:tcW w:w="4260" w:type="dxa"/>
            <w:tcBorders>
              <w:top w:val="nil"/>
              <w:left w:val="single" w:sz="8" w:space="0" w:color="auto"/>
              <w:bottom w:val="single" w:sz="8" w:space="0" w:color="auto"/>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Prejete donacije in darila od domačih pravnih oseb</w:t>
            </w:r>
          </w:p>
        </w:tc>
        <w:tc>
          <w:tcPr>
            <w:tcW w:w="149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500,00</w:t>
            </w:r>
          </w:p>
        </w:tc>
        <w:tc>
          <w:tcPr>
            <w:tcW w:w="147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c>
          <w:tcPr>
            <w:tcW w:w="1828" w:type="dxa"/>
            <w:tcBorders>
              <w:top w:val="nil"/>
              <w:left w:val="nil"/>
              <w:bottom w:val="single" w:sz="8" w:space="0" w:color="auto"/>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r>
      <w:tr w:rsidR="008D4D3B" w:rsidRPr="008D4D3B" w:rsidTr="008D4D3B">
        <w:trPr>
          <w:trHeight w:val="270"/>
        </w:trPr>
        <w:tc>
          <w:tcPr>
            <w:tcW w:w="4260" w:type="dxa"/>
            <w:tcBorders>
              <w:top w:val="nil"/>
              <w:left w:val="single" w:sz="8" w:space="0" w:color="auto"/>
              <w:bottom w:val="single" w:sz="8" w:space="0" w:color="auto"/>
              <w:right w:val="single" w:sz="4" w:space="0" w:color="auto"/>
            </w:tcBorders>
            <w:shd w:val="clear" w:color="000000" w:fill="D9D9D9"/>
            <w:noWrap/>
            <w:vAlign w:val="bottom"/>
            <w:hideMark/>
          </w:tcPr>
          <w:p w:rsidR="008D4D3B" w:rsidRPr="008D4D3B" w:rsidRDefault="008D4D3B" w:rsidP="00964AA4">
            <w:pPr>
              <w:spacing w:after="0" w:line="240" w:lineRule="auto"/>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KS Leše</w:t>
            </w:r>
          </w:p>
        </w:tc>
        <w:tc>
          <w:tcPr>
            <w:tcW w:w="149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2.406,66</w:t>
            </w:r>
          </w:p>
        </w:tc>
        <w:tc>
          <w:tcPr>
            <w:tcW w:w="147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2.432,72</w:t>
            </w:r>
          </w:p>
        </w:tc>
        <w:tc>
          <w:tcPr>
            <w:tcW w:w="1828" w:type="dxa"/>
            <w:tcBorders>
              <w:top w:val="nil"/>
              <w:left w:val="nil"/>
              <w:bottom w:val="single" w:sz="8" w:space="0" w:color="auto"/>
              <w:right w:val="single" w:sz="8"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101,08</w:t>
            </w:r>
          </w:p>
        </w:tc>
      </w:tr>
      <w:tr w:rsidR="008D4D3B" w:rsidRPr="008D4D3B" w:rsidTr="008D4D3B">
        <w:trPr>
          <w:trHeight w:val="255"/>
        </w:trPr>
        <w:tc>
          <w:tcPr>
            <w:tcW w:w="4260" w:type="dxa"/>
            <w:tcBorders>
              <w:top w:val="nil"/>
              <w:left w:val="single" w:sz="8" w:space="0" w:color="auto"/>
              <w:bottom w:val="single" w:sz="4" w:space="0" w:color="D9D9D9"/>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Prihodki od premoženja</w:t>
            </w:r>
          </w:p>
        </w:tc>
        <w:tc>
          <w:tcPr>
            <w:tcW w:w="149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500,00</w:t>
            </w:r>
          </w:p>
        </w:tc>
        <w:tc>
          <w:tcPr>
            <w:tcW w:w="147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280,00</w:t>
            </w:r>
          </w:p>
        </w:tc>
        <w:tc>
          <w:tcPr>
            <w:tcW w:w="1828" w:type="dxa"/>
            <w:tcBorders>
              <w:top w:val="nil"/>
              <w:left w:val="nil"/>
              <w:bottom w:val="single" w:sz="4" w:space="0" w:color="D9D9D9"/>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56,00</w:t>
            </w:r>
          </w:p>
        </w:tc>
      </w:tr>
      <w:tr w:rsidR="008D4D3B" w:rsidRPr="008D4D3B" w:rsidTr="008D4D3B">
        <w:trPr>
          <w:trHeight w:val="270"/>
        </w:trPr>
        <w:tc>
          <w:tcPr>
            <w:tcW w:w="4260" w:type="dxa"/>
            <w:tcBorders>
              <w:top w:val="nil"/>
              <w:left w:val="single" w:sz="8" w:space="0" w:color="auto"/>
              <w:bottom w:val="single" w:sz="8" w:space="0" w:color="auto"/>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Drugi nedavčni prihodki</w:t>
            </w:r>
          </w:p>
        </w:tc>
        <w:tc>
          <w:tcPr>
            <w:tcW w:w="149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1.906,66</w:t>
            </w:r>
          </w:p>
        </w:tc>
        <w:tc>
          <w:tcPr>
            <w:tcW w:w="147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2.152,72</w:t>
            </w:r>
          </w:p>
        </w:tc>
        <w:tc>
          <w:tcPr>
            <w:tcW w:w="1828" w:type="dxa"/>
            <w:tcBorders>
              <w:top w:val="nil"/>
              <w:left w:val="nil"/>
              <w:bottom w:val="single" w:sz="8" w:space="0" w:color="auto"/>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112,91</w:t>
            </w:r>
          </w:p>
        </w:tc>
      </w:tr>
      <w:tr w:rsidR="008D4D3B" w:rsidRPr="008D4D3B" w:rsidTr="008D4D3B">
        <w:trPr>
          <w:trHeight w:val="270"/>
        </w:trPr>
        <w:tc>
          <w:tcPr>
            <w:tcW w:w="4260" w:type="dxa"/>
            <w:tcBorders>
              <w:top w:val="nil"/>
              <w:left w:val="single" w:sz="8" w:space="0" w:color="auto"/>
              <w:bottom w:val="single" w:sz="8" w:space="0" w:color="auto"/>
              <w:right w:val="single" w:sz="4" w:space="0" w:color="auto"/>
            </w:tcBorders>
            <w:shd w:val="clear" w:color="000000" w:fill="D9D9D9"/>
            <w:noWrap/>
            <w:vAlign w:val="bottom"/>
            <w:hideMark/>
          </w:tcPr>
          <w:p w:rsidR="008D4D3B" w:rsidRPr="008D4D3B" w:rsidRDefault="008D4D3B" w:rsidP="00964AA4">
            <w:pPr>
              <w:spacing w:after="0" w:line="240" w:lineRule="auto"/>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KS Lom pod Storžičem</w:t>
            </w:r>
          </w:p>
        </w:tc>
        <w:tc>
          <w:tcPr>
            <w:tcW w:w="149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500,00</w:t>
            </w:r>
          </w:p>
        </w:tc>
        <w:tc>
          <w:tcPr>
            <w:tcW w:w="147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397,50</w:t>
            </w:r>
          </w:p>
        </w:tc>
        <w:tc>
          <w:tcPr>
            <w:tcW w:w="1828" w:type="dxa"/>
            <w:tcBorders>
              <w:top w:val="nil"/>
              <w:left w:val="nil"/>
              <w:bottom w:val="single" w:sz="8" w:space="0" w:color="auto"/>
              <w:right w:val="single" w:sz="8"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79,50</w:t>
            </w:r>
          </w:p>
        </w:tc>
      </w:tr>
      <w:tr w:rsidR="008D4D3B" w:rsidRPr="008D4D3B" w:rsidTr="008D4D3B">
        <w:trPr>
          <w:trHeight w:val="270"/>
        </w:trPr>
        <w:tc>
          <w:tcPr>
            <w:tcW w:w="4260" w:type="dxa"/>
            <w:tcBorders>
              <w:top w:val="nil"/>
              <w:left w:val="single" w:sz="8" w:space="0" w:color="auto"/>
              <w:bottom w:val="single" w:sz="8" w:space="0" w:color="auto"/>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Prihodki od premoženja</w:t>
            </w:r>
          </w:p>
        </w:tc>
        <w:tc>
          <w:tcPr>
            <w:tcW w:w="149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500,00</w:t>
            </w:r>
          </w:p>
        </w:tc>
        <w:tc>
          <w:tcPr>
            <w:tcW w:w="147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397,50</w:t>
            </w:r>
          </w:p>
        </w:tc>
        <w:tc>
          <w:tcPr>
            <w:tcW w:w="1828" w:type="dxa"/>
            <w:tcBorders>
              <w:top w:val="nil"/>
              <w:left w:val="nil"/>
              <w:bottom w:val="single" w:sz="8" w:space="0" w:color="auto"/>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79,50</w:t>
            </w:r>
          </w:p>
        </w:tc>
      </w:tr>
      <w:tr w:rsidR="008D4D3B" w:rsidRPr="008D4D3B" w:rsidTr="008D4D3B">
        <w:trPr>
          <w:trHeight w:val="270"/>
        </w:trPr>
        <w:tc>
          <w:tcPr>
            <w:tcW w:w="4260" w:type="dxa"/>
            <w:tcBorders>
              <w:top w:val="nil"/>
              <w:left w:val="single" w:sz="8" w:space="0" w:color="auto"/>
              <w:bottom w:val="single" w:sz="8" w:space="0" w:color="auto"/>
              <w:right w:val="single" w:sz="4" w:space="0" w:color="auto"/>
            </w:tcBorders>
            <w:shd w:val="clear" w:color="000000" w:fill="D9D9D9"/>
            <w:noWrap/>
            <w:vAlign w:val="bottom"/>
            <w:hideMark/>
          </w:tcPr>
          <w:p w:rsidR="008D4D3B" w:rsidRPr="008D4D3B" w:rsidRDefault="008D4D3B" w:rsidP="00964AA4">
            <w:pPr>
              <w:spacing w:after="0" w:line="240" w:lineRule="auto"/>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KS Podljubelj</w:t>
            </w:r>
          </w:p>
        </w:tc>
        <w:tc>
          <w:tcPr>
            <w:tcW w:w="149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900,00</w:t>
            </w:r>
          </w:p>
        </w:tc>
        <w:tc>
          <w:tcPr>
            <w:tcW w:w="147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1.580,00</w:t>
            </w:r>
          </w:p>
        </w:tc>
        <w:tc>
          <w:tcPr>
            <w:tcW w:w="1828" w:type="dxa"/>
            <w:tcBorders>
              <w:top w:val="nil"/>
              <w:left w:val="nil"/>
              <w:bottom w:val="single" w:sz="8" w:space="0" w:color="auto"/>
              <w:right w:val="single" w:sz="8"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175,56</w:t>
            </w:r>
          </w:p>
        </w:tc>
      </w:tr>
      <w:tr w:rsidR="008D4D3B" w:rsidRPr="008D4D3B" w:rsidTr="008D4D3B">
        <w:trPr>
          <w:trHeight w:val="255"/>
        </w:trPr>
        <w:tc>
          <w:tcPr>
            <w:tcW w:w="4260" w:type="dxa"/>
            <w:tcBorders>
              <w:top w:val="nil"/>
              <w:left w:val="single" w:sz="8" w:space="0" w:color="auto"/>
              <w:bottom w:val="single" w:sz="4" w:space="0" w:color="D9D9D9"/>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Prihodki od premoženja</w:t>
            </w:r>
          </w:p>
        </w:tc>
        <w:tc>
          <w:tcPr>
            <w:tcW w:w="149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900,00</w:t>
            </w:r>
          </w:p>
        </w:tc>
        <w:tc>
          <w:tcPr>
            <w:tcW w:w="147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600,00</w:t>
            </w:r>
          </w:p>
        </w:tc>
        <w:tc>
          <w:tcPr>
            <w:tcW w:w="1828" w:type="dxa"/>
            <w:tcBorders>
              <w:top w:val="nil"/>
              <w:left w:val="nil"/>
              <w:bottom w:val="single" w:sz="4" w:space="0" w:color="D9D9D9"/>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66,67</w:t>
            </w:r>
          </w:p>
        </w:tc>
      </w:tr>
      <w:tr w:rsidR="008D4D3B" w:rsidRPr="008D4D3B" w:rsidTr="008D4D3B">
        <w:trPr>
          <w:trHeight w:val="270"/>
        </w:trPr>
        <w:tc>
          <w:tcPr>
            <w:tcW w:w="4260" w:type="dxa"/>
            <w:tcBorders>
              <w:top w:val="nil"/>
              <w:left w:val="single" w:sz="8" w:space="0" w:color="auto"/>
              <w:bottom w:val="single" w:sz="8" w:space="0" w:color="auto"/>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Prihodki od prodaje blaga in storitev</w:t>
            </w:r>
          </w:p>
        </w:tc>
        <w:tc>
          <w:tcPr>
            <w:tcW w:w="149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c>
          <w:tcPr>
            <w:tcW w:w="147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980,00</w:t>
            </w:r>
          </w:p>
        </w:tc>
        <w:tc>
          <w:tcPr>
            <w:tcW w:w="1828" w:type="dxa"/>
            <w:tcBorders>
              <w:top w:val="nil"/>
              <w:left w:val="nil"/>
              <w:bottom w:val="single" w:sz="8" w:space="0" w:color="auto"/>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w:t>
            </w:r>
          </w:p>
        </w:tc>
      </w:tr>
      <w:tr w:rsidR="008D4D3B" w:rsidRPr="008D4D3B" w:rsidTr="008D4D3B">
        <w:trPr>
          <w:trHeight w:val="270"/>
        </w:trPr>
        <w:tc>
          <w:tcPr>
            <w:tcW w:w="4260" w:type="dxa"/>
            <w:tcBorders>
              <w:top w:val="nil"/>
              <w:left w:val="single" w:sz="8" w:space="0" w:color="auto"/>
              <w:bottom w:val="single" w:sz="8" w:space="0" w:color="auto"/>
              <w:right w:val="single" w:sz="4" w:space="0" w:color="auto"/>
            </w:tcBorders>
            <w:shd w:val="clear" w:color="000000" w:fill="D9D9D9"/>
            <w:noWrap/>
            <w:vAlign w:val="bottom"/>
            <w:hideMark/>
          </w:tcPr>
          <w:p w:rsidR="008D4D3B" w:rsidRPr="008D4D3B" w:rsidRDefault="008D4D3B" w:rsidP="00964AA4">
            <w:pPr>
              <w:spacing w:after="0" w:line="240" w:lineRule="auto"/>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KS Pristava</w:t>
            </w:r>
          </w:p>
        </w:tc>
        <w:tc>
          <w:tcPr>
            <w:tcW w:w="149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0,00</w:t>
            </w:r>
          </w:p>
        </w:tc>
        <w:tc>
          <w:tcPr>
            <w:tcW w:w="147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108,59</w:t>
            </w:r>
          </w:p>
        </w:tc>
        <w:tc>
          <w:tcPr>
            <w:tcW w:w="1828" w:type="dxa"/>
            <w:tcBorders>
              <w:top w:val="nil"/>
              <w:left w:val="nil"/>
              <w:bottom w:val="single" w:sz="8" w:space="0" w:color="auto"/>
              <w:right w:val="single" w:sz="8"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w:t>
            </w:r>
          </w:p>
        </w:tc>
      </w:tr>
      <w:tr w:rsidR="008D4D3B" w:rsidRPr="008D4D3B" w:rsidTr="008D4D3B">
        <w:trPr>
          <w:trHeight w:val="270"/>
        </w:trPr>
        <w:tc>
          <w:tcPr>
            <w:tcW w:w="4260" w:type="dxa"/>
            <w:tcBorders>
              <w:top w:val="nil"/>
              <w:left w:val="single" w:sz="8" w:space="0" w:color="auto"/>
              <w:bottom w:val="single" w:sz="8" w:space="0" w:color="auto"/>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Drugi nedavčni prihodki</w:t>
            </w:r>
          </w:p>
        </w:tc>
        <w:tc>
          <w:tcPr>
            <w:tcW w:w="149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c>
          <w:tcPr>
            <w:tcW w:w="147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108,59</w:t>
            </w:r>
          </w:p>
        </w:tc>
        <w:tc>
          <w:tcPr>
            <w:tcW w:w="1828" w:type="dxa"/>
            <w:tcBorders>
              <w:top w:val="nil"/>
              <w:left w:val="nil"/>
              <w:bottom w:val="single" w:sz="8" w:space="0" w:color="auto"/>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w:t>
            </w:r>
          </w:p>
        </w:tc>
      </w:tr>
      <w:tr w:rsidR="008D4D3B" w:rsidRPr="008D4D3B" w:rsidTr="008D4D3B">
        <w:trPr>
          <w:trHeight w:val="270"/>
        </w:trPr>
        <w:tc>
          <w:tcPr>
            <w:tcW w:w="4260" w:type="dxa"/>
            <w:tcBorders>
              <w:top w:val="nil"/>
              <w:left w:val="single" w:sz="8" w:space="0" w:color="auto"/>
              <w:bottom w:val="single" w:sz="8" w:space="0" w:color="auto"/>
              <w:right w:val="single" w:sz="4" w:space="0" w:color="auto"/>
            </w:tcBorders>
            <w:shd w:val="clear" w:color="000000" w:fill="D9D9D9"/>
            <w:noWrap/>
            <w:vAlign w:val="bottom"/>
            <w:hideMark/>
          </w:tcPr>
          <w:p w:rsidR="008D4D3B" w:rsidRPr="008D4D3B" w:rsidRDefault="008D4D3B" w:rsidP="00964AA4">
            <w:pPr>
              <w:spacing w:after="0" w:line="240" w:lineRule="auto"/>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KS Ravne</w:t>
            </w:r>
          </w:p>
        </w:tc>
        <w:tc>
          <w:tcPr>
            <w:tcW w:w="149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510,00</w:t>
            </w:r>
          </w:p>
        </w:tc>
        <w:tc>
          <w:tcPr>
            <w:tcW w:w="147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330,00</w:t>
            </w:r>
          </w:p>
        </w:tc>
        <w:tc>
          <w:tcPr>
            <w:tcW w:w="1828" w:type="dxa"/>
            <w:tcBorders>
              <w:top w:val="nil"/>
              <w:left w:val="nil"/>
              <w:bottom w:val="single" w:sz="8" w:space="0" w:color="auto"/>
              <w:right w:val="single" w:sz="8"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64,71</w:t>
            </w:r>
          </w:p>
        </w:tc>
      </w:tr>
      <w:tr w:rsidR="008D4D3B" w:rsidRPr="008D4D3B" w:rsidTr="008D4D3B">
        <w:trPr>
          <w:trHeight w:val="255"/>
        </w:trPr>
        <w:tc>
          <w:tcPr>
            <w:tcW w:w="4260" w:type="dxa"/>
            <w:tcBorders>
              <w:top w:val="nil"/>
              <w:left w:val="single" w:sz="8" w:space="0" w:color="auto"/>
              <w:bottom w:val="single" w:sz="4" w:space="0" w:color="D9D9D9"/>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Prihodki od premoženja</w:t>
            </w:r>
          </w:p>
        </w:tc>
        <w:tc>
          <w:tcPr>
            <w:tcW w:w="149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450,00</w:t>
            </w:r>
          </w:p>
        </w:tc>
        <w:tc>
          <w:tcPr>
            <w:tcW w:w="147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330,00</w:t>
            </w:r>
          </w:p>
        </w:tc>
        <w:tc>
          <w:tcPr>
            <w:tcW w:w="1828" w:type="dxa"/>
            <w:tcBorders>
              <w:top w:val="nil"/>
              <w:left w:val="nil"/>
              <w:bottom w:val="single" w:sz="4" w:space="0" w:color="D9D9D9"/>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73,33</w:t>
            </w:r>
          </w:p>
        </w:tc>
      </w:tr>
      <w:tr w:rsidR="008D4D3B" w:rsidRPr="008D4D3B" w:rsidTr="008D4D3B">
        <w:trPr>
          <w:trHeight w:val="270"/>
        </w:trPr>
        <w:tc>
          <w:tcPr>
            <w:tcW w:w="4260" w:type="dxa"/>
            <w:tcBorders>
              <w:top w:val="nil"/>
              <w:left w:val="single" w:sz="8" w:space="0" w:color="auto"/>
              <w:bottom w:val="single" w:sz="8" w:space="0" w:color="auto"/>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Prejete donacije in darila od domačih pravnih oseb</w:t>
            </w:r>
          </w:p>
        </w:tc>
        <w:tc>
          <w:tcPr>
            <w:tcW w:w="149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60,00</w:t>
            </w:r>
          </w:p>
        </w:tc>
        <w:tc>
          <w:tcPr>
            <w:tcW w:w="147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c>
          <w:tcPr>
            <w:tcW w:w="1828" w:type="dxa"/>
            <w:tcBorders>
              <w:top w:val="nil"/>
              <w:left w:val="nil"/>
              <w:bottom w:val="single" w:sz="8" w:space="0" w:color="auto"/>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r>
      <w:tr w:rsidR="008D4D3B" w:rsidRPr="008D4D3B" w:rsidTr="008D4D3B">
        <w:trPr>
          <w:trHeight w:val="270"/>
        </w:trPr>
        <w:tc>
          <w:tcPr>
            <w:tcW w:w="4260" w:type="dxa"/>
            <w:tcBorders>
              <w:top w:val="nil"/>
              <w:left w:val="single" w:sz="8" w:space="0" w:color="auto"/>
              <w:bottom w:val="single" w:sz="8" w:space="0" w:color="auto"/>
              <w:right w:val="single" w:sz="4" w:space="0" w:color="auto"/>
            </w:tcBorders>
            <w:shd w:val="clear" w:color="000000" w:fill="D9D9D9"/>
            <w:noWrap/>
            <w:vAlign w:val="bottom"/>
            <w:hideMark/>
          </w:tcPr>
          <w:p w:rsidR="008D4D3B" w:rsidRPr="008D4D3B" w:rsidRDefault="008D4D3B" w:rsidP="00964AA4">
            <w:pPr>
              <w:spacing w:after="0" w:line="240" w:lineRule="auto"/>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KS Sebenje</w:t>
            </w:r>
          </w:p>
        </w:tc>
        <w:tc>
          <w:tcPr>
            <w:tcW w:w="149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7.558,52</w:t>
            </w:r>
          </w:p>
        </w:tc>
        <w:tc>
          <w:tcPr>
            <w:tcW w:w="147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638,80</w:t>
            </w:r>
          </w:p>
        </w:tc>
        <w:tc>
          <w:tcPr>
            <w:tcW w:w="1828" w:type="dxa"/>
            <w:tcBorders>
              <w:top w:val="nil"/>
              <w:left w:val="nil"/>
              <w:bottom w:val="single" w:sz="8" w:space="0" w:color="auto"/>
              <w:right w:val="single" w:sz="8"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8,45</w:t>
            </w:r>
          </w:p>
        </w:tc>
      </w:tr>
      <w:tr w:rsidR="008D4D3B" w:rsidRPr="008D4D3B" w:rsidTr="008D4D3B">
        <w:trPr>
          <w:trHeight w:val="255"/>
        </w:trPr>
        <w:tc>
          <w:tcPr>
            <w:tcW w:w="4260" w:type="dxa"/>
            <w:tcBorders>
              <w:top w:val="nil"/>
              <w:left w:val="single" w:sz="8" w:space="0" w:color="auto"/>
              <w:bottom w:val="single" w:sz="4" w:space="0" w:color="D9D9D9"/>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Prejete donacije in darila od domačih pravnih oseb</w:t>
            </w:r>
          </w:p>
        </w:tc>
        <w:tc>
          <w:tcPr>
            <w:tcW w:w="149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c>
          <w:tcPr>
            <w:tcW w:w="1476" w:type="dxa"/>
            <w:tcBorders>
              <w:top w:val="nil"/>
              <w:left w:val="nil"/>
              <w:bottom w:val="single" w:sz="4" w:space="0" w:color="D9D9D9"/>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638,80</w:t>
            </w:r>
          </w:p>
        </w:tc>
        <w:tc>
          <w:tcPr>
            <w:tcW w:w="1828" w:type="dxa"/>
            <w:tcBorders>
              <w:top w:val="nil"/>
              <w:left w:val="nil"/>
              <w:bottom w:val="single" w:sz="4" w:space="0" w:color="D9D9D9"/>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w:t>
            </w:r>
          </w:p>
        </w:tc>
      </w:tr>
      <w:tr w:rsidR="008D4D3B" w:rsidRPr="008D4D3B" w:rsidTr="008D4D3B">
        <w:trPr>
          <w:trHeight w:val="270"/>
        </w:trPr>
        <w:tc>
          <w:tcPr>
            <w:tcW w:w="4260" w:type="dxa"/>
            <w:tcBorders>
              <w:top w:val="nil"/>
              <w:left w:val="single" w:sz="8" w:space="0" w:color="auto"/>
              <w:bottom w:val="single" w:sz="8" w:space="0" w:color="auto"/>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Prejete donacije in darila od domačih  fizičnih oseb</w:t>
            </w:r>
          </w:p>
        </w:tc>
        <w:tc>
          <w:tcPr>
            <w:tcW w:w="149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7.558,52</w:t>
            </w:r>
          </w:p>
        </w:tc>
        <w:tc>
          <w:tcPr>
            <w:tcW w:w="147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c>
          <w:tcPr>
            <w:tcW w:w="1828" w:type="dxa"/>
            <w:tcBorders>
              <w:top w:val="nil"/>
              <w:left w:val="nil"/>
              <w:bottom w:val="single" w:sz="8" w:space="0" w:color="auto"/>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0,00</w:t>
            </w:r>
          </w:p>
        </w:tc>
      </w:tr>
      <w:tr w:rsidR="008D4D3B" w:rsidRPr="008D4D3B" w:rsidTr="008D4D3B">
        <w:trPr>
          <w:trHeight w:val="270"/>
        </w:trPr>
        <w:tc>
          <w:tcPr>
            <w:tcW w:w="4260" w:type="dxa"/>
            <w:tcBorders>
              <w:top w:val="nil"/>
              <w:left w:val="single" w:sz="8" w:space="0" w:color="auto"/>
              <w:bottom w:val="single" w:sz="8" w:space="0" w:color="auto"/>
              <w:right w:val="single" w:sz="4" w:space="0" w:color="auto"/>
            </w:tcBorders>
            <w:shd w:val="clear" w:color="000000" w:fill="D9D9D9"/>
            <w:noWrap/>
            <w:vAlign w:val="bottom"/>
            <w:hideMark/>
          </w:tcPr>
          <w:p w:rsidR="008D4D3B" w:rsidRPr="008D4D3B" w:rsidRDefault="008D4D3B" w:rsidP="00964AA4">
            <w:pPr>
              <w:spacing w:after="0" w:line="240" w:lineRule="auto"/>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KS Senično</w:t>
            </w:r>
          </w:p>
        </w:tc>
        <w:tc>
          <w:tcPr>
            <w:tcW w:w="149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0,00</w:t>
            </w:r>
          </w:p>
        </w:tc>
        <w:tc>
          <w:tcPr>
            <w:tcW w:w="147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0,00</w:t>
            </w:r>
          </w:p>
        </w:tc>
        <w:tc>
          <w:tcPr>
            <w:tcW w:w="1828" w:type="dxa"/>
            <w:tcBorders>
              <w:top w:val="nil"/>
              <w:left w:val="nil"/>
              <w:bottom w:val="single" w:sz="8" w:space="0" w:color="auto"/>
              <w:right w:val="single" w:sz="8"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w:t>
            </w:r>
          </w:p>
        </w:tc>
      </w:tr>
      <w:tr w:rsidR="008D4D3B" w:rsidRPr="008D4D3B" w:rsidTr="008D4D3B">
        <w:trPr>
          <w:trHeight w:val="270"/>
        </w:trPr>
        <w:tc>
          <w:tcPr>
            <w:tcW w:w="4260" w:type="dxa"/>
            <w:tcBorders>
              <w:top w:val="nil"/>
              <w:left w:val="single" w:sz="8" w:space="0" w:color="auto"/>
              <w:bottom w:val="single" w:sz="8" w:space="0" w:color="auto"/>
              <w:right w:val="single" w:sz="4" w:space="0" w:color="auto"/>
            </w:tcBorders>
            <w:shd w:val="clear" w:color="000000" w:fill="D9D9D9"/>
            <w:noWrap/>
            <w:vAlign w:val="bottom"/>
            <w:hideMark/>
          </w:tcPr>
          <w:p w:rsidR="008D4D3B" w:rsidRPr="008D4D3B" w:rsidRDefault="008D4D3B" w:rsidP="00964AA4">
            <w:pPr>
              <w:spacing w:after="0" w:line="240" w:lineRule="auto"/>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KS Tržič mesto</w:t>
            </w:r>
          </w:p>
        </w:tc>
        <w:tc>
          <w:tcPr>
            <w:tcW w:w="149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5.000,00</w:t>
            </w:r>
          </w:p>
        </w:tc>
        <w:tc>
          <w:tcPr>
            <w:tcW w:w="1476" w:type="dxa"/>
            <w:tcBorders>
              <w:top w:val="nil"/>
              <w:left w:val="nil"/>
              <w:bottom w:val="single" w:sz="8" w:space="0" w:color="auto"/>
              <w:right w:val="single" w:sz="4"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5.557,45</w:t>
            </w:r>
          </w:p>
        </w:tc>
        <w:tc>
          <w:tcPr>
            <w:tcW w:w="1828" w:type="dxa"/>
            <w:tcBorders>
              <w:top w:val="nil"/>
              <w:left w:val="nil"/>
              <w:bottom w:val="single" w:sz="8" w:space="0" w:color="auto"/>
              <w:right w:val="single" w:sz="8" w:space="0" w:color="auto"/>
            </w:tcBorders>
            <w:shd w:val="clear" w:color="000000" w:fill="D9D9D9"/>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111,15</w:t>
            </w:r>
          </w:p>
        </w:tc>
      </w:tr>
      <w:tr w:rsidR="008D4D3B" w:rsidRPr="008D4D3B" w:rsidTr="008D4D3B">
        <w:trPr>
          <w:trHeight w:val="270"/>
        </w:trPr>
        <w:tc>
          <w:tcPr>
            <w:tcW w:w="4260" w:type="dxa"/>
            <w:tcBorders>
              <w:top w:val="nil"/>
              <w:left w:val="single" w:sz="8" w:space="0" w:color="auto"/>
              <w:bottom w:val="single" w:sz="8" w:space="0" w:color="auto"/>
              <w:right w:val="single" w:sz="4" w:space="0" w:color="D9D9D9"/>
            </w:tcBorders>
            <w:shd w:val="clear" w:color="000000" w:fill="FFFFFF"/>
            <w:noWrap/>
            <w:vAlign w:val="bottom"/>
            <w:hideMark/>
          </w:tcPr>
          <w:p w:rsidR="008D4D3B" w:rsidRPr="008D4D3B" w:rsidRDefault="008D4D3B" w:rsidP="00964AA4">
            <w:pPr>
              <w:spacing w:after="0" w:line="240" w:lineRule="auto"/>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Prihodki od premoženja</w:t>
            </w:r>
          </w:p>
        </w:tc>
        <w:tc>
          <w:tcPr>
            <w:tcW w:w="149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5.000,00</w:t>
            </w:r>
          </w:p>
        </w:tc>
        <w:tc>
          <w:tcPr>
            <w:tcW w:w="1476" w:type="dxa"/>
            <w:tcBorders>
              <w:top w:val="nil"/>
              <w:left w:val="nil"/>
              <w:bottom w:val="single" w:sz="8" w:space="0" w:color="auto"/>
              <w:right w:val="single" w:sz="4" w:space="0" w:color="D9D9D9"/>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5.557,45</w:t>
            </w:r>
          </w:p>
        </w:tc>
        <w:tc>
          <w:tcPr>
            <w:tcW w:w="1828" w:type="dxa"/>
            <w:tcBorders>
              <w:top w:val="nil"/>
              <w:left w:val="nil"/>
              <w:bottom w:val="single" w:sz="8" w:space="0" w:color="auto"/>
              <w:right w:val="single" w:sz="8" w:space="0" w:color="auto"/>
            </w:tcBorders>
            <w:shd w:val="clear" w:color="000000" w:fill="FFFFFF"/>
            <w:noWrap/>
            <w:vAlign w:val="center"/>
            <w:hideMark/>
          </w:tcPr>
          <w:p w:rsidR="008D4D3B" w:rsidRPr="008D4D3B" w:rsidRDefault="008D4D3B" w:rsidP="00964AA4">
            <w:pPr>
              <w:spacing w:after="0" w:line="240" w:lineRule="auto"/>
              <w:jc w:val="center"/>
              <w:rPr>
                <w:rFonts w:ascii="Calibri" w:eastAsia="Times New Roman" w:hAnsi="Calibri" w:cs="Calibri"/>
                <w:color w:val="000000"/>
                <w:sz w:val="20"/>
                <w:szCs w:val="20"/>
                <w:lang w:eastAsia="sl-SI"/>
              </w:rPr>
            </w:pPr>
            <w:r w:rsidRPr="008D4D3B">
              <w:rPr>
                <w:rFonts w:ascii="Calibri" w:eastAsia="Times New Roman" w:hAnsi="Calibri" w:cs="Calibri"/>
                <w:color w:val="000000"/>
                <w:sz w:val="20"/>
                <w:szCs w:val="20"/>
                <w:lang w:eastAsia="sl-SI"/>
              </w:rPr>
              <w:t>111,15</w:t>
            </w:r>
          </w:p>
        </w:tc>
      </w:tr>
      <w:tr w:rsidR="008D4D3B" w:rsidRPr="008D4D3B" w:rsidTr="008D4D3B">
        <w:trPr>
          <w:trHeight w:val="270"/>
        </w:trPr>
        <w:tc>
          <w:tcPr>
            <w:tcW w:w="4260" w:type="dxa"/>
            <w:tcBorders>
              <w:top w:val="nil"/>
              <w:left w:val="single" w:sz="8" w:space="0" w:color="auto"/>
              <w:bottom w:val="single" w:sz="8" w:space="0" w:color="auto"/>
              <w:right w:val="nil"/>
            </w:tcBorders>
            <w:shd w:val="clear" w:color="000000" w:fill="C0C0C0"/>
            <w:noWrap/>
            <w:vAlign w:val="bottom"/>
            <w:hideMark/>
          </w:tcPr>
          <w:p w:rsidR="008D4D3B" w:rsidRPr="008D4D3B" w:rsidRDefault="008D4D3B" w:rsidP="00964AA4">
            <w:pPr>
              <w:spacing w:after="0" w:line="240" w:lineRule="auto"/>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SKUPAJ</w:t>
            </w:r>
          </w:p>
        </w:tc>
        <w:tc>
          <w:tcPr>
            <w:tcW w:w="1496" w:type="dxa"/>
            <w:tcBorders>
              <w:top w:val="nil"/>
              <w:left w:val="nil"/>
              <w:bottom w:val="single" w:sz="8" w:space="0" w:color="auto"/>
              <w:right w:val="nil"/>
            </w:tcBorders>
            <w:shd w:val="clear" w:color="000000" w:fill="C0C0C0"/>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52.400,18</w:t>
            </w:r>
          </w:p>
        </w:tc>
        <w:tc>
          <w:tcPr>
            <w:tcW w:w="1476" w:type="dxa"/>
            <w:tcBorders>
              <w:top w:val="nil"/>
              <w:left w:val="nil"/>
              <w:bottom w:val="single" w:sz="8" w:space="0" w:color="auto"/>
              <w:right w:val="nil"/>
            </w:tcBorders>
            <w:shd w:val="clear" w:color="000000" w:fill="C0C0C0"/>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40.668,80</w:t>
            </w:r>
          </w:p>
        </w:tc>
        <w:tc>
          <w:tcPr>
            <w:tcW w:w="1828" w:type="dxa"/>
            <w:tcBorders>
              <w:top w:val="nil"/>
              <w:left w:val="nil"/>
              <w:bottom w:val="single" w:sz="8" w:space="0" w:color="auto"/>
              <w:right w:val="single" w:sz="8" w:space="0" w:color="auto"/>
            </w:tcBorders>
            <w:shd w:val="clear" w:color="000000" w:fill="C0C0C0"/>
            <w:noWrap/>
            <w:vAlign w:val="center"/>
            <w:hideMark/>
          </w:tcPr>
          <w:p w:rsidR="008D4D3B" w:rsidRPr="008D4D3B" w:rsidRDefault="008D4D3B" w:rsidP="00964AA4">
            <w:pPr>
              <w:spacing w:after="0" w:line="240" w:lineRule="auto"/>
              <w:jc w:val="center"/>
              <w:rPr>
                <w:rFonts w:ascii="Calibri" w:eastAsia="Times New Roman" w:hAnsi="Calibri" w:cs="Calibri"/>
                <w:b/>
                <w:bCs/>
                <w:color w:val="000000"/>
                <w:sz w:val="20"/>
                <w:szCs w:val="20"/>
                <w:lang w:eastAsia="sl-SI"/>
              </w:rPr>
            </w:pPr>
            <w:r w:rsidRPr="008D4D3B">
              <w:rPr>
                <w:rFonts w:ascii="Calibri" w:eastAsia="Times New Roman" w:hAnsi="Calibri" w:cs="Calibri"/>
                <w:b/>
                <w:bCs/>
                <w:color w:val="000000"/>
                <w:sz w:val="20"/>
                <w:szCs w:val="20"/>
                <w:lang w:eastAsia="sl-SI"/>
              </w:rPr>
              <w:t>77,61</w:t>
            </w:r>
          </w:p>
        </w:tc>
      </w:tr>
    </w:tbl>
    <w:p w:rsidR="002571F5" w:rsidRDefault="008D4D3B" w:rsidP="00964AA4">
      <w:pPr>
        <w:spacing w:after="0" w:line="240" w:lineRule="auto"/>
        <w:rPr>
          <w:b/>
          <w:sz w:val="18"/>
        </w:rPr>
      </w:pPr>
      <w:r>
        <w:rPr>
          <w:b/>
          <w:sz w:val="18"/>
        </w:rPr>
        <w:fldChar w:fldCharType="end"/>
      </w:r>
    </w:p>
    <w:p w:rsidR="002571F5" w:rsidRDefault="002571F5" w:rsidP="00964AA4">
      <w:pPr>
        <w:spacing w:after="0" w:line="240" w:lineRule="auto"/>
        <w:rPr>
          <w:b/>
          <w:sz w:val="18"/>
        </w:rPr>
      </w:pPr>
    </w:p>
    <w:p w:rsidR="002571F5" w:rsidRDefault="002571F5" w:rsidP="00964AA4">
      <w:pPr>
        <w:spacing w:after="0" w:line="240" w:lineRule="auto"/>
        <w:rPr>
          <w:b/>
          <w:sz w:val="18"/>
        </w:rPr>
      </w:pPr>
    </w:p>
    <w:p w:rsidR="002571F5" w:rsidRDefault="002571F5" w:rsidP="00964AA4">
      <w:pPr>
        <w:spacing w:after="0" w:line="240" w:lineRule="auto"/>
        <w:rPr>
          <w:b/>
          <w:sz w:val="18"/>
        </w:rPr>
      </w:pPr>
    </w:p>
    <w:p w:rsidR="00DB791C" w:rsidRDefault="00DB791C" w:rsidP="00964AA4">
      <w:pPr>
        <w:spacing w:after="0" w:line="240" w:lineRule="auto"/>
      </w:pPr>
      <w:r>
        <w:rPr>
          <w:b/>
          <w:sz w:val="18"/>
        </w:rPr>
        <w:fldChar w:fldCharType="end"/>
      </w:r>
      <w:r w:rsidR="004C2C23">
        <w:t xml:space="preserve">Iz zgornje tabele je razvidno, da so realizirani skupni lastni prihodki </w:t>
      </w:r>
      <w:r>
        <w:t>krajevnih skupnostih v letu 20</w:t>
      </w:r>
      <w:r w:rsidR="00D86525">
        <w:t>20</w:t>
      </w:r>
      <w:r w:rsidR="004C2C23">
        <w:t xml:space="preserve"> za </w:t>
      </w:r>
      <w:r w:rsidR="00D86525">
        <w:t>22,39</w:t>
      </w:r>
      <w:r>
        <w:t xml:space="preserve"> odstotkov</w:t>
      </w:r>
      <w:r w:rsidR="004C2C23">
        <w:t xml:space="preserve"> ma</w:t>
      </w:r>
      <w:r>
        <w:t>njši od načrtovanih za leto 20</w:t>
      </w:r>
      <w:r w:rsidR="00964AA4">
        <w:t>20</w:t>
      </w:r>
      <w:r w:rsidR="004C2C23">
        <w:t xml:space="preserve">.       </w:t>
      </w:r>
    </w:p>
    <w:p w:rsidR="004C2C23" w:rsidRDefault="004C2C23">
      <w:r>
        <w:t>Iz spodnjega grafikona</w:t>
      </w:r>
      <w:r w:rsidR="00DB791C">
        <w:t xml:space="preserve"> je razvidna struktura lastnih prihodkov. Največji delež imajo prihodki od premoženja (prihodki od obresti, prihodki od oddajanja poslovnih prostorov in stanovanj v najem), sledijo drugi nedavčni prihodki</w:t>
      </w:r>
      <w:r w:rsidR="0012531F">
        <w:t xml:space="preserve">, </w:t>
      </w:r>
      <w:r w:rsidR="00DB791C">
        <w:t>prihodki od prodaje blaga in donacije.</w:t>
      </w:r>
    </w:p>
    <w:p w:rsidR="00304FBD" w:rsidRDefault="00304FBD"/>
    <w:p w:rsidR="00304FBD" w:rsidRDefault="00304FBD"/>
    <w:p w:rsidR="00CB0C61" w:rsidRDefault="00D87CC2" w:rsidP="00D87CC2">
      <w:pPr>
        <w:jc w:val="center"/>
      </w:pPr>
      <w:r>
        <w:rPr>
          <w:noProof/>
        </w:rPr>
        <w:drawing>
          <wp:inline distT="0" distB="0" distL="0" distR="0" wp14:anchorId="1538F837" wp14:editId="459719F1">
            <wp:extent cx="4572000" cy="2743200"/>
            <wp:effectExtent l="0" t="0" r="0" b="0"/>
            <wp:docPr id="1" name="Grafikon 1">
              <a:extLst xmlns:a="http://schemas.openxmlformats.org/drawingml/2006/main">
                <a:ext uri="{FF2B5EF4-FFF2-40B4-BE49-F238E27FC236}">
                  <a16:creationId xmlns:a16="http://schemas.microsoft.com/office/drawing/2014/main" id="{B3E1233C-7C71-4FCD-B63B-6DA2E98B09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0C61" w:rsidRDefault="00CB0C61"/>
    <w:p w:rsidR="00E73140" w:rsidRDefault="00E73140" w:rsidP="00DB791C">
      <w:pPr>
        <w:jc w:val="center"/>
      </w:pPr>
    </w:p>
    <w:p w:rsidR="00E72AB6" w:rsidRDefault="00E72AB6">
      <w:r>
        <w:t xml:space="preserve">                                             </w:t>
      </w:r>
    </w:p>
    <w:p w:rsidR="00CB0C61" w:rsidRDefault="00CB0C61">
      <w:r>
        <w:br w:type="page"/>
      </w:r>
    </w:p>
    <w:p w:rsidR="0028532D" w:rsidRPr="00964AA4" w:rsidRDefault="00CB0C61">
      <w:pPr>
        <w:rPr>
          <w:sz w:val="20"/>
          <w:szCs w:val="20"/>
        </w:rPr>
      </w:pPr>
      <w:r w:rsidRPr="00964AA4">
        <w:rPr>
          <w:b/>
          <w:sz w:val="20"/>
          <w:szCs w:val="20"/>
        </w:rPr>
        <w:lastRenderedPageBreak/>
        <w:t>T</w:t>
      </w:r>
      <w:r w:rsidR="00DB791C" w:rsidRPr="00964AA4">
        <w:rPr>
          <w:b/>
          <w:sz w:val="20"/>
          <w:szCs w:val="20"/>
        </w:rPr>
        <w:t xml:space="preserve">abela 3: </w:t>
      </w:r>
      <w:r w:rsidRPr="00964AA4">
        <w:rPr>
          <w:b/>
          <w:sz w:val="20"/>
          <w:szCs w:val="20"/>
        </w:rPr>
        <w:t>Primerjava lastnih prihodkov med letoma 201</w:t>
      </w:r>
      <w:r w:rsidR="00304FBD" w:rsidRPr="00964AA4">
        <w:rPr>
          <w:b/>
          <w:sz w:val="20"/>
          <w:szCs w:val="20"/>
        </w:rPr>
        <w:t>9</w:t>
      </w:r>
      <w:r w:rsidRPr="00964AA4">
        <w:rPr>
          <w:b/>
          <w:sz w:val="20"/>
          <w:szCs w:val="20"/>
        </w:rPr>
        <w:t xml:space="preserve"> in 20</w:t>
      </w:r>
      <w:r w:rsidR="00DD671A" w:rsidRPr="00964AA4">
        <w:rPr>
          <w:b/>
          <w:sz w:val="20"/>
          <w:szCs w:val="20"/>
        </w:rPr>
        <w:t>20</w:t>
      </w:r>
      <w:r w:rsidRPr="00964AA4">
        <w:rPr>
          <w:b/>
          <w:sz w:val="20"/>
          <w:szCs w:val="20"/>
        </w:rPr>
        <w:t xml:space="preserve"> (v EUR)</w:t>
      </w:r>
      <w:r w:rsidR="0028532D" w:rsidRPr="00964AA4">
        <w:rPr>
          <w:sz w:val="20"/>
          <w:szCs w:val="20"/>
        </w:rPr>
        <w:fldChar w:fldCharType="begin"/>
      </w:r>
      <w:r w:rsidR="0028532D" w:rsidRPr="00964AA4">
        <w:rPr>
          <w:sz w:val="20"/>
          <w:szCs w:val="20"/>
        </w:rPr>
        <w:instrText xml:space="preserve"> LINK Excel.Sheet.12 "C:\\Users\\matejas.OBCTRZIC\\Desktop\\Mateja\\Splošno KS\\Zaključni račun\\2020\\Skupno poročilo\\Prihodki 2019-2019-primerjava.xlsx" "List1!R1C1:R48C4" \a \f 4 \h  \* MERGEFORMAT </w:instrText>
      </w:r>
      <w:r w:rsidR="0028532D" w:rsidRPr="00964AA4">
        <w:rPr>
          <w:sz w:val="20"/>
          <w:szCs w:val="20"/>
        </w:rPr>
        <w:fldChar w:fldCharType="separate"/>
      </w:r>
    </w:p>
    <w:tbl>
      <w:tblPr>
        <w:tblW w:w="9032" w:type="dxa"/>
        <w:tblCellMar>
          <w:left w:w="70" w:type="dxa"/>
          <w:right w:w="70" w:type="dxa"/>
        </w:tblCellMar>
        <w:tblLook w:val="04A0" w:firstRow="1" w:lastRow="0" w:firstColumn="1" w:lastColumn="0" w:noHBand="0" w:noVBand="1"/>
      </w:tblPr>
      <w:tblGrid>
        <w:gridCol w:w="4800"/>
        <w:gridCol w:w="1517"/>
        <w:gridCol w:w="1517"/>
        <w:gridCol w:w="1198"/>
      </w:tblGrid>
      <w:tr w:rsidR="0028532D" w:rsidRPr="0028532D" w:rsidTr="0028532D">
        <w:trPr>
          <w:trHeight w:val="438"/>
        </w:trPr>
        <w:tc>
          <w:tcPr>
            <w:tcW w:w="480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Prihodki</w:t>
            </w:r>
          </w:p>
        </w:tc>
        <w:tc>
          <w:tcPr>
            <w:tcW w:w="1517" w:type="dxa"/>
            <w:tcBorders>
              <w:top w:val="single" w:sz="8" w:space="0" w:color="auto"/>
              <w:left w:val="nil"/>
              <w:bottom w:val="single" w:sz="8" w:space="0" w:color="auto"/>
              <w:right w:val="single" w:sz="4" w:space="0" w:color="auto"/>
            </w:tcBorders>
            <w:shd w:val="clear" w:color="000000" w:fill="D9D9D9"/>
            <w:vAlign w:val="center"/>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Realizirani prihodki v letu 2019</w:t>
            </w:r>
          </w:p>
        </w:tc>
        <w:tc>
          <w:tcPr>
            <w:tcW w:w="1517" w:type="dxa"/>
            <w:tcBorders>
              <w:top w:val="single" w:sz="8" w:space="0" w:color="auto"/>
              <w:left w:val="nil"/>
              <w:bottom w:val="single" w:sz="8" w:space="0" w:color="auto"/>
              <w:right w:val="single" w:sz="4" w:space="0" w:color="auto"/>
            </w:tcBorders>
            <w:shd w:val="clear" w:color="000000" w:fill="D9D9D9"/>
            <w:vAlign w:val="center"/>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Realizirani prihodki v letu 2020</w:t>
            </w:r>
          </w:p>
        </w:tc>
        <w:tc>
          <w:tcPr>
            <w:tcW w:w="1198" w:type="dxa"/>
            <w:tcBorders>
              <w:top w:val="single" w:sz="8" w:space="0" w:color="auto"/>
              <w:left w:val="nil"/>
              <w:bottom w:val="single" w:sz="8" w:space="0" w:color="auto"/>
              <w:right w:val="single" w:sz="8" w:space="0" w:color="auto"/>
            </w:tcBorders>
            <w:shd w:val="clear" w:color="000000" w:fill="D9D9D9"/>
            <w:vAlign w:val="center"/>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Indeks 2020/2019</w:t>
            </w:r>
          </w:p>
        </w:tc>
      </w:tr>
      <w:tr w:rsidR="0028532D" w:rsidRPr="0028532D" w:rsidTr="0028532D">
        <w:trPr>
          <w:trHeight w:val="175"/>
        </w:trPr>
        <w:tc>
          <w:tcPr>
            <w:tcW w:w="4800" w:type="dxa"/>
            <w:tcBorders>
              <w:top w:val="nil"/>
              <w:left w:val="single" w:sz="4" w:space="0" w:color="auto"/>
              <w:bottom w:val="nil"/>
              <w:right w:val="single" w:sz="4" w:space="0" w:color="auto"/>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16"/>
                <w:szCs w:val="16"/>
                <w:lang w:eastAsia="sl-SI"/>
              </w:rPr>
            </w:pPr>
            <w:r w:rsidRPr="0028532D">
              <w:rPr>
                <w:rFonts w:ascii="Calibri" w:eastAsia="Times New Roman" w:hAnsi="Calibri" w:cs="Calibri"/>
                <w:color w:val="000000"/>
                <w:sz w:val="16"/>
                <w:szCs w:val="16"/>
                <w:lang w:eastAsia="sl-SI"/>
              </w:rPr>
              <w:t>1</w:t>
            </w:r>
          </w:p>
        </w:tc>
        <w:tc>
          <w:tcPr>
            <w:tcW w:w="1517" w:type="dxa"/>
            <w:tcBorders>
              <w:top w:val="nil"/>
              <w:left w:val="nil"/>
              <w:bottom w:val="nil"/>
              <w:right w:val="single" w:sz="4" w:space="0" w:color="auto"/>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16"/>
                <w:szCs w:val="16"/>
                <w:lang w:eastAsia="sl-SI"/>
              </w:rPr>
            </w:pPr>
            <w:r w:rsidRPr="0028532D">
              <w:rPr>
                <w:rFonts w:ascii="Calibri" w:eastAsia="Times New Roman" w:hAnsi="Calibri" w:cs="Calibri"/>
                <w:color w:val="000000"/>
                <w:sz w:val="16"/>
                <w:szCs w:val="16"/>
                <w:lang w:eastAsia="sl-SI"/>
              </w:rPr>
              <w:t>2</w:t>
            </w:r>
          </w:p>
        </w:tc>
        <w:tc>
          <w:tcPr>
            <w:tcW w:w="1517" w:type="dxa"/>
            <w:tcBorders>
              <w:top w:val="nil"/>
              <w:left w:val="nil"/>
              <w:bottom w:val="nil"/>
              <w:right w:val="single" w:sz="4" w:space="0" w:color="auto"/>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16"/>
                <w:szCs w:val="16"/>
                <w:lang w:eastAsia="sl-SI"/>
              </w:rPr>
            </w:pPr>
            <w:r w:rsidRPr="0028532D">
              <w:rPr>
                <w:rFonts w:ascii="Calibri" w:eastAsia="Times New Roman" w:hAnsi="Calibri" w:cs="Calibri"/>
                <w:color w:val="000000"/>
                <w:sz w:val="16"/>
                <w:szCs w:val="16"/>
                <w:lang w:eastAsia="sl-SI"/>
              </w:rPr>
              <w:t>3</w:t>
            </w:r>
          </w:p>
        </w:tc>
        <w:tc>
          <w:tcPr>
            <w:tcW w:w="1198" w:type="dxa"/>
            <w:tcBorders>
              <w:top w:val="nil"/>
              <w:left w:val="nil"/>
              <w:bottom w:val="nil"/>
              <w:right w:val="single" w:sz="4" w:space="0" w:color="auto"/>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16"/>
                <w:szCs w:val="16"/>
                <w:lang w:eastAsia="sl-SI"/>
              </w:rPr>
            </w:pPr>
            <w:r w:rsidRPr="0028532D">
              <w:rPr>
                <w:rFonts w:ascii="Calibri" w:eastAsia="Times New Roman" w:hAnsi="Calibri" w:cs="Calibri"/>
                <w:color w:val="000000"/>
                <w:sz w:val="16"/>
                <w:szCs w:val="16"/>
                <w:lang w:eastAsia="sl-SI"/>
              </w:rPr>
              <w:t>4</w:t>
            </w:r>
          </w:p>
        </w:tc>
      </w:tr>
      <w:tr w:rsidR="0028532D" w:rsidRPr="0028532D" w:rsidTr="0028532D">
        <w:trPr>
          <w:trHeight w:val="197"/>
        </w:trPr>
        <w:tc>
          <w:tcPr>
            <w:tcW w:w="4800" w:type="dxa"/>
            <w:tcBorders>
              <w:top w:val="single" w:sz="8" w:space="0" w:color="auto"/>
              <w:left w:val="single" w:sz="8" w:space="0" w:color="auto"/>
              <w:bottom w:val="single" w:sz="8" w:space="0" w:color="auto"/>
              <w:right w:val="nil"/>
            </w:tcBorders>
            <w:shd w:val="clear" w:color="000000" w:fill="D9D9D9"/>
            <w:noWrap/>
            <w:vAlign w:val="bottom"/>
            <w:hideMark/>
          </w:tcPr>
          <w:p w:rsidR="0028532D" w:rsidRPr="0028532D" w:rsidRDefault="0028532D" w:rsidP="0028532D">
            <w:pPr>
              <w:spacing w:after="0" w:line="240" w:lineRule="auto"/>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KS Bistrica pri Tržiču</w:t>
            </w:r>
          </w:p>
        </w:tc>
        <w:tc>
          <w:tcPr>
            <w:tcW w:w="1517" w:type="dxa"/>
            <w:tcBorders>
              <w:top w:val="single" w:sz="8" w:space="0" w:color="auto"/>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5.665,28</w:t>
            </w:r>
          </w:p>
        </w:tc>
        <w:tc>
          <w:tcPr>
            <w:tcW w:w="1517" w:type="dxa"/>
            <w:tcBorders>
              <w:top w:val="single" w:sz="8" w:space="0" w:color="auto"/>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6.705,90</w:t>
            </w:r>
          </w:p>
        </w:tc>
        <w:tc>
          <w:tcPr>
            <w:tcW w:w="1198" w:type="dxa"/>
            <w:tcBorders>
              <w:top w:val="single" w:sz="8" w:space="0" w:color="auto"/>
              <w:left w:val="nil"/>
              <w:bottom w:val="single" w:sz="8" w:space="0" w:color="auto"/>
              <w:right w:val="single" w:sz="8" w:space="0" w:color="auto"/>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118,37</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 xml:space="preserve">Prihodki od premoženja </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5.659,73</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6.702,94</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118,43</w:t>
            </w:r>
          </w:p>
        </w:tc>
      </w:tr>
      <w:tr w:rsidR="0028532D" w:rsidRPr="0028532D" w:rsidTr="0028532D">
        <w:trPr>
          <w:trHeight w:val="197"/>
        </w:trPr>
        <w:tc>
          <w:tcPr>
            <w:tcW w:w="4800" w:type="dxa"/>
            <w:tcBorders>
              <w:top w:val="nil"/>
              <w:left w:val="single" w:sz="8" w:space="0" w:color="auto"/>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Prihodki od prodaje blaga in storitev</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5,55</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2,96</w:t>
            </w:r>
          </w:p>
        </w:tc>
        <w:tc>
          <w:tcPr>
            <w:tcW w:w="1198" w:type="dxa"/>
            <w:tcBorders>
              <w:top w:val="nil"/>
              <w:left w:val="nil"/>
              <w:bottom w:val="single" w:sz="8" w:space="0" w:color="auto"/>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53,33</w:t>
            </w:r>
          </w:p>
        </w:tc>
      </w:tr>
      <w:tr w:rsidR="0028532D" w:rsidRPr="0028532D" w:rsidTr="0028532D">
        <w:trPr>
          <w:trHeight w:val="197"/>
        </w:trPr>
        <w:tc>
          <w:tcPr>
            <w:tcW w:w="4800" w:type="dxa"/>
            <w:tcBorders>
              <w:top w:val="nil"/>
              <w:left w:val="single" w:sz="8" w:space="0" w:color="auto"/>
              <w:bottom w:val="single" w:sz="8" w:space="0" w:color="auto"/>
              <w:right w:val="nil"/>
            </w:tcBorders>
            <w:shd w:val="clear" w:color="000000" w:fill="D9D9D9"/>
            <w:noWrap/>
            <w:vAlign w:val="bottom"/>
            <w:hideMark/>
          </w:tcPr>
          <w:p w:rsidR="0028532D" w:rsidRPr="0028532D" w:rsidRDefault="0028532D" w:rsidP="0028532D">
            <w:pPr>
              <w:spacing w:after="0" w:line="240" w:lineRule="auto"/>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KS Brezje pri Tržiču</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4.152,32</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6.470,00</w:t>
            </w:r>
          </w:p>
        </w:tc>
        <w:tc>
          <w:tcPr>
            <w:tcW w:w="1198" w:type="dxa"/>
            <w:tcBorders>
              <w:top w:val="nil"/>
              <w:left w:val="nil"/>
              <w:bottom w:val="single" w:sz="8" w:space="0" w:color="auto"/>
              <w:right w:val="single" w:sz="8" w:space="0" w:color="auto"/>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155,82</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Prihodki od obresti</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2,53</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 xml:space="preserve">Prihodki od premoženja </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4.104,00</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6.470,00</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157,65</w:t>
            </w:r>
          </w:p>
        </w:tc>
      </w:tr>
      <w:tr w:rsidR="0028532D" w:rsidRPr="0028532D" w:rsidTr="0028532D">
        <w:trPr>
          <w:trHeight w:val="197"/>
        </w:trPr>
        <w:tc>
          <w:tcPr>
            <w:tcW w:w="4800" w:type="dxa"/>
            <w:tcBorders>
              <w:top w:val="nil"/>
              <w:left w:val="single" w:sz="8" w:space="0" w:color="auto"/>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Drugi nedavčni prihodki</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45,79</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single" w:sz="8" w:space="0" w:color="auto"/>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197"/>
        </w:trPr>
        <w:tc>
          <w:tcPr>
            <w:tcW w:w="4800" w:type="dxa"/>
            <w:tcBorders>
              <w:top w:val="nil"/>
              <w:left w:val="single" w:sz="8" w:space="0" w:color="auto"/>
              <w:bottom w:val="single" w:sz="8" w:space="0" w:color="auto"/>
              <w:right w:val="nil"/>
            </w:tcBorders>
            <w:shd w:val="clear" w:color="000000" w:fill="D9D9D9"/>
            <w:noWrap/>
            <w:vAlign w:val="bottom"/>
            <w:hideMark/>
          </w:tcPr>
          <w:p w:rsidR="0028532D" w:rsidRPr="0028532D" w:rsidRDefault="0028532D" w:rsidP="0028532D">
            <w:pPr>
              <w:spacing w:after="0" w:line="240" w:lineRule="auto"/>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KS Jelendol</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3.235,00</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2.577,22</w:t>
            </w:r>
          </w:p>
        </w:tc>
        <w:tc>
          <w:tcPr>
            <w:tcW w:w="1198" w:type="dxa"/>
            <w:tcBorders>
              <w:top w:val="nil"/>
              <w:left w:val="nil"/>
              <w:bottom w:val="single" w:sz="8" w:space="0" w:color="auto"/>
              <w:right w:val="single" w:sz="8" w:space="0" w:color="auto"/>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79,67</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 xml:space="preserve">Prihodki od premoženja </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1.795,00</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1.338,68</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74,58</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Drugi nedavčni prihodki</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1.040,00</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1.238,54</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119,09</w:t>
            </w:r>
          </w:p>
        </w:tc>
      </w:tr>
      <w:tr w:rsidR="0028532D" w:rsidRPr="0028532D" w:rsidTr="0028532D">
        <w:trPr>
          <w:trHeight w:val="197"/>
        </w:trPr>
        <w:tc>
          <w:tcPr>
            <w:tcW w:w="4800" w:type="dxa"/>
            <w:tcBorders>
              <w:top w:val="nil"/>
              <w:left w:val="single" w:sz="8" w:space="0" w:color="auto"/>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Prejete donacije in darila od domačih pravnih oseb</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400,00</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single" w:sz="8" w:space="0" w:color="auto"/>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197"/>
        </w:trPr>
        <w:tc>
          <w:tcPr>
            <w:tcW w:w="4800" w:type="dxa"/>
            <w:tcBorders>
              <w:top w:val="nil"/>
              <w:left w:val="single" w:sz="8" w:space="0" w:color="auto"/>
              <w:bottom w:val="single" w:sz="8" w:space="0" w:color="auto"/>
              <w:right w:val="nil"/>
            </w:tcBorders>
            <w:shd w:val="clear" w:color="000000" w:fill="D9D9D9"/>
            <w:noWrap/>
            <w:vAlign w:val="bottom"/>
            <w:hideMark/>
          </w:tcPr>
          <w:p w:rsidR="0028532D" w:rsidRPr="0028532D" w:rsidRDefault="0028532D" w:rsidP="0028532D">
            <w:pPr>
              <w:spacing w:after="0" w:line="240" w:lineRule="auto"/>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KS Kovor</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16.909,11</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13.870,62</w:t>
            </w:r>
          </w:p>
        </w:tc>
        <w:tc>
          <w:tcPr>
            <w:tcW w:w="1198" w:type="dxa"/>
            <w:tcBorders>
              <w:top w:val="nil"/>
              <w:left w:val="nil"/>
              <w:bottom w:val="single" w:sz="8" w:space="0" w:color="auto"/>
              <w:right w:val="single" w:sz="8" w:space="0" w:color="auto"/>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82,03</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Prihodki od obresti</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3,02</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 xml:space="preserve">Prihodki od premoženja </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14.363,53</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9.610,85</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66,91</w:t>
            </w:r>
          </w:p>
        </w:tc>
      </w:tr>
      <w:tr w:rsidR="0028532D" w:rsidRPr="0028532D" w:rsidTr="0028532D">
        <w:trPr>
          <w:trHeight w:val="197"/>
        </w:trPr>
        <w:tc>
          <w:tcPr>
            <w:tcW w:w="4800" w:type="dxa"/>
            <w:tcBorders>
              <w:top w:val="nil"/>
              <w:left w:val="single" w:sz="8" w:space="0" w:color="auto"/>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Drugi nedavčni prihodki</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2.542,56</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4.259,77</w:t>
            </w:r>
          </w:p>
        </w:tc>
        <w:tc>
          <w:tcPr>
            <w:tcW w:w="1198" w:type="dxa"/>
            <w:tcBorders>
              <w:top w:val="nil"/>
              <w:left w:val="nil"/>
              <w:bottom w:val="single" w:sz="8" w:space="0" w:color="auto"/>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167,54</w:t>
            </w:r>
          </w:p>
        </w:tc>
      </w:tr>
      <w:tr w:rsidR="0028532D" w:rsidRPr="0028532D" w:rsidTr="0028532D">
        <w:trPr>
          <w:trHeight w:val="197"/>
        </w:trPr>
        <w:tc>
          <w:tcPr>
            <w:tcW w:w="4800" w:type="dxa"/>
            <w:tcBorders>
              <w:top w:val="nil"/>
              <w:left w:val="single" w:sz="8" w:space="0" w:color="auto"/>
              <w:bottom w:val="single" w:sz="8" w:space="0" w:color="auto"/>
              <w:right w:val="nil"/>
            </w:tcBorders>
            <w:shd w:val="clear" w:color="000000" w:fill="D9D9D9"/>
            <w:noWrap/>
            <w:vAlign w:val="bottom"/>
            <w:hideMark/>
          </w:tcPr>
          <w:p w:rsidR="0028532D" w:rsidRPr="0028532D" w:rsidRDefault="0028532D" w:rsidP="0028532D">
            <w:pPr>
              <w:spacing w:after="0" w:line="240" w:lineRule="auto"/>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KS Križe</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989,28</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0,00</w:t>
            </w:r>
          </w:p>
        </w:tc>
        <w:tc>
          <w:tcPr>
            <w:tcW w:w="1198" w:type="dxa"/>
            <w:tcBorders>
              <w:top w:val="nil"/>
              <w:left w:val="nil"/>
              <w:bottom w:val="single" w:sz="8" w:space="0" w:color="auto"/>
              <w:right w:val="single" w:sz="8" w:space="0" w:color="auto"/>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0,00</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 xml:space="preserve">Prihodki od premoženja </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50,00</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197"/>
        </w:trPr>
        <w:tc>
          <w:tcPr>
            <w:tcW w:w="4800" w:type="dxa"/>
            <w:tcBorders>
              <w:top w:val="nil"/>
              <w:left w:val="single" w:sz="8" w:space="0" w:color="auto"/>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Drugi nedavčni prihodki</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939,28</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single" w:sz="8" w:space="0" w:color="auto"/>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197"/>
        </w:trPr>
        <w:tc>
          <w:tcPr>
            <w:tcW w:w="4800" w:type="dxa"/>
            <w:tcBorders>
              <w:top w:val="nil"/>
              <w:left w:val="single" w:sz="8" w:space="0" w:color="auto"/>
              <w:bottom w:val="single" w:sz="8" w:space="0" w:color="auto"/>
              <w:right w:val="nil"/>
            </w:tcBorders>
            <w:shd w:val="clear" w:color="000000" w:fill="D9D9D9"/>
            <w:noWrap/>
            <w:vAlign w:val="bottom"/>
            <w:hideMark/>
          </w:tcPr>
          <w:p w:rsidR="0028532D" w:rsidRPr="0028532D" w:rsidRDefault="0028532D" w:rsidP="0028532D">
            <w:pPr>
              <w:spacing w:after="0" w:line="240" w:lineRule="auto"/>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KS Leše</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1.979,99</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2.432,72</w:t>
            </w:r>
          </w:p>
        </w:tc>
        <w:tc>
          <w:tcPr>
            <w:tcW w:w="1198" w:type="dxa"/>
            <w:tcBorders>
              <w:top w:val="nil"/>
              <w:left w:val="nil"/>
              <w:bottom w:val="single" w:sz="8" w:space="0" w:color="auto"/>
              <w:right w:val="single" w:sz="8" w:space="0" w:color="auto"/>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122,87</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 xml:space="preserve">Prihodki od premoženja </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40,00</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280,00</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700,00</w:t>
            </w:r>
          </w:p>
        </w:tc>
      </w:tr>
      <w:tr w:rsidR="0028532D" w:rsidRPr="0028532D" w:rsidTr="0028532D">
        <w:trPr>
          <w:trHeight w:val="197"/>
        </w:trPr>
        <w:tc>
          <w:tcPr>
            <w:tcW w:w="4800" w:type="dxa"/>
            <w:tcBorders>
              <w:top w:val="nil"/>
              <w:left w:val="single" w:sz="8" w:space="0" w:color="auto"/>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Drugi nedavčni prihodki</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1.939,99</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2.152,72</w:t>
            </w:r>
          </w:p>
        </w:tc>
        <w:tc>
          <w:tcPr>
            <w:tcW w:w="1198" w:type="dxa"/>
            <w:tcBorders>
              <w:top w:val="nil"/>
              <w:left w:val="nil"/>
              <w:bottom w:val="single" w:sz="8" w:space="0" w:color="auto"/>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110,97</w:t>
            </w:r>
          </w:p>
        </w:tc>
      </w:tr>
      <w:tr w:rsidR="0028532D" w:rsidRPr="0028532D" w:rsidTr="0028532D">
        <w:trPr>
          <w:trHeight w:val="197"/>
        </w:trPr>
        <w:tc>
          <w:tcPr>
            <w:tcW w:w="4800" w:type="dxa"/>
            <w:tcBorders>
              <w:top w:val="nil"/>
              <w:left w:val="single" w:sz="8" w:space="0" w:color="auto"/>
              <w:bottom w:val="single" w:sz="8" w:space="0" w:color="auto"/>
              <w:right w:val="nil"/>
            </w:tcBorders>
            <w:shd w:val="clear" w:color="000000" w:fill="D9D9D9"/>
            <w:noWrap/>
            <w:vAlign w:val="bottom"/>
            <w:hideMark/>
          </w:tcPr>
          <w:p w:rsidR="0028532D" w:rsidRPr="0028532D" w:rsidRDefault="0028532D" w:rsidP="0028532D">
            <w:pPr>
              <w:spacing w:after="0" w:line="240" w:lineRule="auto"/>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KS Lom pod Storžičem</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759,00</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397,50</w:t>
            </w:r>
          </w:p>
        </w:tc>
        <w:tc>
          <w:tcPr>
            <w:tcW w:w="1198" w:type="dxa"/>
            <w:tcBorders>
              <w:top w:val="nil"/>
              <w:left w:val="nil"/>
              <w:bottom w:val="single" w:sz="8" w:space="0" w:color="auto"/>
              <w:right w:val="single" w:sz="8" w:space="0" w:color="auto"/>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52,37</w:t>
            </w:r>
          </w:p>
        </w:tc>
      </w:tr>
      <w:tr w:rsidR="0028532D" w:rsidRPr="0028532D" w:rsidTr="0028532D">
        <w:trPr>
          <w:trHeight w:val="197"/>
        </w:trPr>
        <w:tc>
          <w:tcPr>
            <w:tcW w:w="4800" w:type="dxa"/>
            <w:tcBorders>
              <w:top w:val="nil"/>
              <w:left w:val="single" w:sz="8" w:space="0" w:color="auto"/>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 xml:space="preserve">Prihodki od premoženja </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759,00</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397,50</w:t>
            </w:r>
          </w:p>
        </w:tc>
        <w:tc>
          <w:tcPr>
            <w:tcW w:w="1198" w:type="dxa"/>
            <w:tcBorders>
              <w:top w:val="nil"/>
              <w:left w:val="nil"/>
              <w:bottom w:val="single" w:sz="8" w:space="0" w:color="auto"/>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52,37</w:t>
            </w:r>
          </w:p>
        </w:tc>
      </w:tr>
      <w:tr w:rsidR="0028532D" w:rsidRPr="0028532D" w:rsidTr="0028532D">
        <w:trPr>
          <w:trHeight w:val="197"/>
        </w:trPr>
        <w:tc>
          <w:tcPr>
            <w:tcW w:w="4800" w:type="dxa"/>
            <w:tcBorders>
              <w:top w:val="nil"/>
              <w:left w:val="single" w:sz="8" w:space="0" w:color="auto"/>
              <w:bottom w:val="single" w:sz="8" w:space="0" w:color="auto"/>
              <w:right w:val="nil"/>
            </w:tcBorders>
            <w:shd w:val="clear" w:color="000000" w:fill="D9D9D9"/>
            <w:noWrap/>
            <w:vAlign w:val="bottom"/>
            <w:hideMark/>
          </w:tcPr>
          <w:p w:rsidR="0028532D" w:rsidRPr="0028532D" w:rsidRDefault="0028532D" w:rsidP="0028532D">
            <w:pPr>
              <w:spacing w:after="0" w:line="240" w:lineRule="auto"/>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KS Podljubelj</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5.578,22</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1.580,00</w:t>
            </w:r>
          </w:p>
        </w:tc>
        <w:tc>
          <w:tcPr>
            <w:tcW w:w="1198" w:type="dxa"/>
            <w:tcBorders>
              <w:top w:val="nil"/>
              <w:left w:val="nil"/>
              <w:bottom w:val="single" w:sz="8" w:space="0" w:color="auto"/>
              <w:right w:val="single" w:sz="8" w:space="0" w:color="auto"/>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28,32</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 xml:space="preserve">Prihodki od premoženja </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1.174,00</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600,00</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51,11</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Prihodki od prodaje blaga in storitev</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2.640,00</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980,00</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37,12</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Drugi nedavčni prihodki</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1.450,00</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372"/>
        </w:trPr>
        <w:tc>
          <w:tcPr>
            <w:tcW w:w="4800" w:type="dxa"/>
            <w:tcBorders>
              <w:top w:val="nil"/>
              <w:left w:val="single" w:sz="8" w:space="0" w:color="auto"/>
              <w:bottom w:val="single" w:sz="4" w:space="0" w:color="D9D9D9"/>
              <w:right w:val="single" w:sz="4" w:space="0" w:color="D9D9D9"/>
            </w:tcBorders>
            <w:shd w:val="clear" w:color="000000" w:fill="FFFFFF"/>
            <w:vAlign w:val="center"/>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Prejete donacije in darila od domačih pravnih oseb</w:t>
            </w:r>
          </w:p>
        </w:tc>
        <w:tc>
          <w:tcPr>
            <w:tcW w:w="1517" w:type="dxa"/>
            <w:tcBorders>
              <w:top w:val="nil"/>
              <w:left w:val="nil"/>
              <w:bottom w:val="single" w:sz="4" w:space="0" w:color="D9D9D9"/>
              <w:right w:val="single" w:sz="4" w:space="0" w:color="D9D9D9"/>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113,22</w:t>
            </w:r>
          </w:p>
        </w:tc>
        <w:tc>
          <w:tcPr>
            <w:tcW w:w="1517" w:type="dxa"/>
            <w:tcBorders>
              <w:top w:val="nil"/>
              <w:left w:val="nil"/>
              <w:bottom w:val="single" w:sz="4" w:space="0" w:color="D9D9D9"/>
              <w:right w:val="single" w:sz="4" w:space="0" w:color="D9D9D9"/>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single" w:sz="4" w:space="0" w:color="D9D9D9"/>
              <w:right w:val="single" w:sz="8" w:space="0" w:color="auto"/>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383"/>
        </w:trPr>
        <w:tc>
          <w:tcPr>
            <w:tcW w:w="4800" w:type="dxa"/>
            <w:tcBorders>
              <w:top w:val="nil"/>
              <w:left w:val="single" w:sz="8" w:space="0" w:color="auto"/>
              <w:bottom w:val="single" w:sz="8" w:space="0" w:color="auto"/>
              <w:right w:val="single" w:sz="4" w:space="0" w:color="D9D9D9"/>
            </w:tcBorders>
            <w:shd w:val="clear" w:color="000000" w:fill="FFFFFF"/>
            <w:vAlign w:val="center"/>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Prejete donacije in darila od domačih fizičnih oseb</w:t>
            </w:r>
          </w:p>
        </w:tc>
        <w:tc>
          <w:tcPr>
            <w:tcW w:w="1517" w:type="dxa"/>
            <w:tcBorders>
              <w:top w:val="nil"/>
              <w:left w:val="nil"/>
              <w:bottom w:val="single" w:sz="8" w:space="0" w:color="auto"/>
              <w:right w:val="single" w:sz="4" w:space="0" w:color="D9D9D9"/>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201,00</w:t>
            </w:r>
          </w:p>
        </w:tc>
        <w:tc>
          <w:tcPr>
            <w:tcW w:w="1517" w:type="dxa"/>
            <w:tcBorders>
              <w:top w:val="nil"/>
              <w:left w:val="nil"/>
              <w:bottom w:val="single" w:sz="8" w:space="0" w:color="auto"/>
              <w:right w:val="single" w:sz="4" w:space="0" w:color="D9D9D9"/>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single" w:sz="8" w:space="0" w:color="auto"/>
              <w:right w:val="single" w:sz="8" w:space="0" w:color="auto"/>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197"/>
        </w:trPr>
        <w:tc>
          <w:tcPr>
            <w:tcW w:w="4800" w:type="dxa"/>
            <w:tcBorders>
              <w:top w:val="nil"/>
              <w:left w:val="single" w:sz="8" w:space="0" w:color="auto"/>
              <w:bottom w:val="single" w:sz="8" w:space="0" w:color="auto"/>
              <w:right w:val="nil"/>
            </w:tcBorders>
            <w:shd w:val="clear" w:color="000000" w:fill="D9D9D9"/>
            <w:noWrap/>
            <w:vAlign w:val="bottom"/>
            <w:hideMark/>
          </w:tcPr>
          <w:p w:rsidR="0028532D" w:rsidRPr="0028532D" w:rsidRDefault="0028532D" w:rsidP="0028532D">
            <w:pPr>
              <w:spacing w:after="0" w:line="240" w:lineRule="auto"/>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KS Pristava</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0,00</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108,59</w:t>
            </w:r>
          </w:p>
        </w:tc>
        <w:tc>
          <w:tcPr>
            <w:tcW w:w="1198" w:type="dxa"/>
            <w:tcBorders>
              <w:top w:val="nil"/>
              <w:left w:val="nil"/>
              <w:bottom w:val="single" w:sz="8" w:space="0" w:color="auto"/>
              <w:right w:val="single" w:sz="8" w:space="0" w:color="auto"/>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w:t>
            </w:r>
          </w:p>
        </w:tc>
      </w:tr>
      <w:tr w:rsidR="0028532D" w:rsidRPr="0028532D" w:rsidTr="0028532D">
        <w:trPr>
          <w:trHeight w:val="197"/>
        </w:trPr>
        <w:tc>
          <w:tcPr>
            <w:tcW w:w="4800" w:type="dxa"/>
            <w:tcBorders>
              <w:top w:val="nil"/>
              <w:left w:val="single" w:sz="8" w:space="0" w:color="auto"/>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Drugi nedavčni prihodki</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517" w:type="dxa"/>
            <w:tcBorders>
              <w:top w:val="nil"/>
              <w:left w:val="nil"/>
              <w:bottom w:val="single" w:sz="8" w:space="0" w:color="auto"/>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108,59</w:t>
            </w:r>
          </w:p>
        </w:tc>
        <w:tc>
          <w:tcPr>
            <w:tcW w:w="1198" w:type="dxa"/>
            <w:tcBorders>
              <w:top w:val="nil"/>
              <w:left w:val="nil"/>
              <w:bottom w:val="single" w:sz="8" w:space="0" w:color="auto"/>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w:t>
            </w:r>
          </w:p>
        </w:tc>
      </w:tr>
      <w:tr w:rsidR="0028532D" w:rsidRPr="0028532D" w:rsidTr="0028532D">
        <w:trPr>
          <w:trHeight w:val="197"/>
        </w:trPr>
        <w:tc>
          <w:tcPr>
            <w:tcW w:w="4800" w:type="dxa"/>
            <w:tcBorders>
              <w:top w:val="nil"/>
              <w:left w:val="single" w:sz="8" w:space="0" w:color="auto"/>
              <w:bottom w:val="single" w:sz="8" w:space="0" w:color="auto"/>
              <w:right w:val="nil"/>
            </w:tcBorders>
            <w:shd w:val="clear" w:color="000000" w:fill="D9D9D9"/>
            <w:noWrap/>
            <w:vAlign w:val="bottom"/>
            <w:hideMark/>
          </w:tcPr>
          <w:p w:rsidR="0028532D" w:rsidRPr="0028532D" w:rsidRDefault="0028532D" w:rsidP="0028532D">
            <w:pPr>
              <w:spacing w:after="0" w:line="240" w:lineRule="auto"/>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KS Ravne</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437,32</w:t>
            </w:r>
          </w:p>
        </w:tc>
        <w:tc>
          <w:tcPr>
            <w:tcW w:w="1517" w:type="dxa"/>
            <w:tcBorders>
              <w:top w:val="nil"/>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330,00</w:t>
            </w:r>
          </w:p>
        </w:tc>
        <w:tc>
          <w:tcPr>
            <w:tcW w:w="1198" w:type="dxa"/>
            <w:tcBorders>
              <w:top w:val="nil"/>
              <w:left w:val="nil"/>
              <w:bottom w:val="single" w:sz="8" w:space="0" w:color="auto"/>
              <w:right w:val="single" w:sz="8" w:space="0" w:color="auto"/>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75,46</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 xml:space="preserve">Prihodki od premoženja </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364,00</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330,00</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90,66</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Drugi nedavčni prihodki</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13,97</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383"/>
        </w:trPr>
        <w:tc>
          <w:tcPr>
            <w:tcW w:w="4800" w:type="dxa"/>
            <w:tcBorders>
              <w:top w:val="nil"/>
              <w:left w:val="single" w:sz="8" w:space="0" w:color="auto"/>
              <w:bottom w:val="nil"/>
              <w:right w:val="single" w:sz="4" w:space="0" w:color="D9D9D9"/>
            </w:tcBorders>
            <w:shd w:val="clear" w:color="000000" w:fill="FFFFFF"/>
            <w:vAlign w:val="center"/>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Prejete donacije in darila od domačih pravnih oseb</w:t>
            </w:r>
          </w:p>
        </w:tc>
        <w:tc>
          <w:tcPr>
            <w:tcW w:w="1517" w:type="dxa"/>
            <w:tcBorders>
              <w:top w:val="nil"/>
              <w:left w:val="nil"/>
              <w:bottom w:val="nil"/>
              <w:right w:val="single" w:sz="4" w:space="0" w:color="D9D9D9"/>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59,35</w:t>
            </w:r>
          </w:p>
        </w:tc>
        <w:tc>
          <w:tcPr>
            <w:tcW w:w="1517" w:type="dxa"/>
            <w:tcBorders>
              <w:top w:val="nil"/>
              <w:left w:val="nil"/>
              <w:bottom w:val="nil"/>
              <w:right w:val="single" w:sz="4" w:space="0" w:color="D9D9D9"/>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nil"/>
              <w:right w:val="single" w:sz="8" w:space="0" w:color="auto"/>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197"/>
        </w:trPr>
        <w:tc>
          <w:tcPr>
            <w:tcW w:w="4800" w:type="dxa"/>
            <w:tcBorders>
              <w:top w:val="single" w:sz="8" w:space="0" w:color="auto"/>
              <w:left w:val="single" w:sz="8" w:space="0" w:color="auto"/>
              <w:bottom w:val="single" w:sz="8" w:space="0" w:color="auto"/>
              <w:right w:val="nil"/>
            </w:tcBorders>
            <w:shd w:val="clear" w:color="000000" w:fill="D9D9D9"/>
            <w:noWrap/>
            <w:vAlign w:val="bottom"/>
            <w:hideMark/>
          </w:tcPr>
          <w:p w:rsidR="0028532D" w:rsidRPr="0028532D" w:rsidRDefault="0028532D" w:rsidP="0028532D">
            <w:pPr>
              <w:spacing w:after="0" w:line="240" w:lineRule="auto"/>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KS Sebenje</w:t>
            </w:r>
          </w:p>
        </w:tc>
        <w:tc>
          <w:tcPr>
            <w:tcW w:w="1517" w:type="dxa"/>
            <w:tcBorders>
              <w:top w:val="single" w:sz="8" w:space="0" w:color="auto"/>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3.353,10</w:t>
            </w:r>
          </w:p>
        </w:tc>
        <w:tc>
          <w:tcPr>
            <w:tcW w:w="1517" w:type="dxa"/>
            <w:tcBorders>
              <w:top w:val="single" w:sz="8" w:space="0" w:color="auto"/>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638,80</w:t>
            </w:r>
          </w:p>
        </w:tc>
        <w:tc>
          <w:tcPr>
            <w:tcW w:w="1198" w:type="dxa"/>
            <w:tcBorders>
              <w:top w:val="single" w:sz="8" w:space="0" w:color="auto"/>
              <w:left w:val="nil"/>
              <w:bottom w:val="single" w:sz="8" w:space="0" w:color="auto"/>
              <w:right w:val="single" w:sz="8" w:space="0" w:color="auto"/>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19,05</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 xml:space="preserve">Prihodki od premoženja </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144,00</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Drugi nedavčni prihodki</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2.621,10</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383"/>
        </w:trPr>
        <w:tc>
          <w:tcPr>
            <w:tcW w:w="4800" w:type="dxa"/>
            <w:tcBorders>
              <w:top w:val="nil"/>
              <w:left w:val="single" w:sz="8" w:space="0" w:color="auto"/>
              <w:bottom w:val="nil"/>
              <w:right w:val="single" w:sz="4" w:space="0" w:color="D9D9D9"/>
            </w:tcBorders>
            <w:shd w:val="clear" w:color="000000" w:fill="FFFFFF"/>
            <w:vAlign w:val="center"/>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Prejete donacije in darila od domačih pravnih oseb</w:t>
            </w:r>
          </w:p>
        </w:tc>
        <w:tc>
          <w:tcPr>
            <w:tcW w:w="1517" w:type="dxa"/>
            <w:tcBorders>
              <w:top w:val="nil"/>
              <w:left w:val="nil"/>
              <w:bottom w:val="nil"/>
              <w:right w:val="single" w:sz="4" w:space="0" w:color="D9D9D9"/>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588,00</w:t>
            </w:r>
          </w:p>
        </w:tc>
        <w:tc>
          <w:tcPr>
            <w:tcW w:w="1517" w:type="dxa"/>
            <w:tcBorders>
              <w:top w:val="nil"/>
              <w:left w:val="nil"/>
              <w:bottom w:val="nil"/>
              <w:right w:val="single" w:sz="4" w:space="0" w:color="D9D9D9"/>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638,80</w:t>
            </w:r>
          </w:p>
        </w:tc>
        <w:tc>
          <w:tcPr>
            <w:tcW w:w="1198" w:type="dxa"/>
            <w:tcBorders>
              <w:top w:val="nil"/>
              <w:left w:val="nil"/>
              <w:bottom w:val="nil"/>
              <w:right w:val="single" w:sz="8" w:space="0" w:color="auto"/>
            </w:tcBorders>
            <w:shd w:val="clear" w:color="000000" w:fill="FFFFFF"/>
            <w:noWrap/>
            <w:vAlign w:val="center"/>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108,64</w:t>
            </w:r>
          </w:p>
        </w:tc>
      </w:tr>
      <w:tr w:rsidR="0028532D" w:rsidRPr="0028532D" w:rsidTr="0028532D">
        <w:trPr>
          <w:trHeight w:val="197"/>
        </w:trPr>
        <w:tc>
          <w:tcPr>
            <w:tcW w:w="4800" w:type="dxa"/>
            <w:tcBorders>
              <w:top w:val="single" w:sz="8" w:space="0" w:color="auto"/>
              <w:left w:val="single" w:sz="8" w:space="0" w:color="auto"/>
              <w:bottom w:val="single" w:sz="8" w:space="0" w:color="auto"/>
              <w:right w:val="nil"/>
            </w:tcBorders>
            <w:shd w:val="clear" w:color="000000" w:fill="D9D9D9"/>
            <w:noWrap/>
            <w:vAlign w:val="bottom"/>
            <w:hideMark/>
          </w:tcPr>
          <w:p w:rsidR="0028532D" w:rsidRPr="0028532D" w:rsidRDefault="0028532D" w:rsidP="0028532D">
            <w:pPr>
              <w:spacing w:after="0" w:line="240" w:lineRule="auto"/>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KS Senično</w:t>
            </w:r>
          </w:p>
        </w:tc>
        <w:tc>
          <w:tcPr>
            <w:tcW w:w="1517" w:type="dxa"/>
            <w:tcBorders>
              <w:top w:val="single" w:sz="8" w:space="0" w:color="auto"/>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195,20</w:t>
            </w:r>
          </w:p>
        </w:tc>
        <w:tc>
          <w:tcPr>
            <w:tcW w:w="1517" w:type="dxa"/>
            <w:tcBorders>
              <w:top w:val="single" w:sz="8" w:space="0" w:color="auto"/>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0,00</w:t>
            </w:r>
          </w:p>
        </w:tc>
        <w:tc>
          <w:tcPr>
            <w:tcW w:w="1198" w:type="dxa"/>
            <w:tcBorders>
              <w:top w:val="single" w:sz="8" w:space="0" w:color="auto"/>
              <w:left w:val="nil"/>
              <w:bottom w:val="single" w:sz="8" w:space="0" w:color="auto"/>
              <w:right w:val="single" w:sz="8" w:space="0" w:color="auto"/>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0,00</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 xml:space="preserve">Prihodki od premoženja </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144,00</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197"/>
        </w:trPr>
        <w:tc>
          <w:tcPr>
            <w:tcW w:w="4800" w:type="dxa"/>
            <w:tcBorders>
              <w:top w:val="nil"/>
              <w:left w:val="single" w:sz="8" w:space="0" w:color="auto"/>
              <w:bottom w:val="nil"/>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Drugi nedavčni prihodki</w:t>
            </w:r>
          </w:p>
        </w:tc>
        <w:tc>
          <w:tcPr>
            <w:tcW w:w="1517" w:type="dxa"/>
            <w:tcBorders>
              <w:top w:val="nil"/>
              <w:left w:val="nil"/>
              <w:bottom w:val="nil"/>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51,20</w:t>
            </w:r>
          </w:p>
        </w:tc>
        <w:tc>
          <w:tcPr>
            <w:tcW w:w="1517" w:type="dxa"/>
            <w:tcBorders>
              <w:top w:val="nil"/>
              <w:left w:val="nil"/>
              <w:bottom w:val="nil"/>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nil"/>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197"/>
        </w:trPr>
        <w:tc>
          <w:tcPr>
            <w:tcW w:w="4800" w:type="dxa"/>
            <w:tcBorders>
              <w:top w:val="single" w:sz="8" w:space="0" w:color="auto"/>
              <w:left w:val="single" w:sz="8" w:space="0" w:color="auto"/>
              <w:bottom w:val="single" w:sz="8" w:space="0" w:color="auto"/>
              <w:right w:val="nil"/>
            </w:tcBorders>
            <w:shd w:val="clear" w:color="000000" w:fill="D9D9D9"/>
            <w:noWrap/>
            <w:vAlign w:val="bottom"/>
            <w:hideMark/>
          </w:tcPr>
          <w:p w:rsidR="0028532D" w:rsidRPr="0028532D" w:rsidRDefault="0028532D" w:rsidP="0028532D">
            <w:pPr>
              <w:spacing w:after="0" w:line="240" w:lineRule="auto"/>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KS Tržič mesto</w:t>
            </w:r>
          </w:p>
        </w:tc>
        <w:tc>
          <w:tcPr>
            <w:tcW w:w="1517" w:type="dxa"/>
            <w:tcBorders>
              <w:top w:val="single" w:sz="8" w:space="0" w:color="auto"/>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7.348,19</w:t>
            </w:r>
          </w:p>
        </w:tc>
        <w:tc>
          <w:tcPr>
            <w:tcW w:w="1517" w:type="dxa"/>
            <w:tcBorders>
              <w:top w:val="single" w:sz="8" w:space="0" w:color="auto"/>
              <w:left w:val="nil"/>
              <w:bottom w:val="single" w:sz="8" w:space="0" w:color="auto"/>
              <w:right w:val="nil"/>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5.557,45</w:t>
            </w:r>
          </w:p>
        </w:tc>
        <w:tc>
          <w:tcPr>
            <w:tcW w:w="1198" w:type="dxa"/>
            <w:tcBorders>
              <w:top w:val="single" w:sz="8" w:space="0" w:color="auto"/>
              <w:left w:val="nil"/>
              <w:bottom w:val="single" w:sz="8" w:space="0" w:color="auto"/>
              <w:right w:val="single" w:sz="8" w:space="0" w:color="auto"/>
            </w:tcBorders>
            <w:shd w:val="clear" w:color="000000" w:fill="D9D9D9"/>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75,63</w:t>
            </w:r>
          </w:p>
        </w:tc>
      </w:tr>
      <w:tr w:rsidR="0028532D" w:rsidRPr="0028532D" w:rsidTr="0028532D">
        <w:trPr>
          <w:trHeight w:val="186"/>
        </w:trPr>
        <w:tc>
          <w:tcPr>
            <w:tcW w:w="4800" w:type="dxa"/>
            <w:tcBorders>
              <w:top w:val="nil"/>
              <w:left w:val="single" w:sz="8" w:space="0" w:color="auto"/>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 xml:space="preserve">Prihodki od premoženja </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5.793,88</w:t>
            </w:r>
          </w:p>
        </w:tc>
        <w:tc>
          <w:tcPr>
            <w:tcW w:w="1517" w:type="dxa"/>
            <w:tcBorders>
              <w:top w:val="nil"/>
              <w:left w:val="nil"/>
              <w:bottom w:val="single" w:sz="4" w:space="0" w:color="D9D9D9"/>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5.557,45</w:t>
            </w:r>
          </w:p>
        </w:tc>
        <w:tc>
          <w:tcPr>
            <w:tcW w:w="1198" w:type="dxa"/>
            <w:tcBorders>
              <w:top w:val="nil"/>
              <w:left w:val="nil"/>
              <w:bottom w:val="single" w:sz="4" w:space="0" w:color="D9D9D9"/>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95,92</w:t>
            </w:r>
          </w:p>
        </w:tc>
      </w:tr>
      <w:tr w:rsidR="0028532D" w:rsidRPr="0028532D" w:rsidTr="0028532D">
        <w:trPr>
          <w:trHeight w:val="197"/>
        </w:trPr>
        <w:tc>
          <w:tcPr>
            <w:tcW w:w="4800" w:type="dxa"/>
            <w:tcBorders>
              <w:top w:val="nil"/>
              <w:left w:val="single" w:sz="8" w:space="0" w:color="auto"/>
              <w:bottom w:val="nil"/>
              <w:right w:val="single" w:sz="4" w:space="0" w:color="D9D9D9"/>
            </w:tcBorders>
            <w:shd w:val="clear" w:color="000000" w:fill="FFFFFF"/>
            <w:noWrap/>
            <w:vAlign w:val="bottom"/>
            <w:hideMark/>
          </w:tcPr>
          <w:p w:rsidR="0028532D" w:rsidRPr="0028532D" w:rsidRDefault="0028532D" w:rsidP="0028532D">
            <w:pPr>
              <w:spacing w:after="0" w:line="240" w:lineRule="auto"/>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Drugi nedavčni prihodki</w:t>
            </w:r>
          </w:p>
        </w:tc>
        <w:tc>
          <w:tcPr>
            <w:tcW w:w="1517" w:type="dxa"/>
            <w:tcBorders>
              <w:top w:val="nil"/>
              <w:left w:val="nil"/>
              <w:bottom w:val="nil"/>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1.554,31</w:t>
            </w:r>
          </w:p>
        </w:tc>
        <w:tc>
          <w:tcPr>
            <w:tcW w:w="1517" w:type="dxa"/>
            <w:tcBorders>
              <w:top w:val="nil"/>
              <w:left w:val="nil"/>
              <w:bottom w:val="nil"/>
              <w:right w:val="single" w:sz="4" w:space="0" w:color="D9D9D9"/>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c>
          <w:tcPr>
            <w:tcW w:w="1198" w:type="dxa"/>
            <w:tcBorders>
              <w:top w:val="nil"/>
              <w:left w:val="nil"/>
              <w:bottom w:val="nil"/>
              <w:right w:val="single" w:sz="8" w:space="0" w:color="auto"/>
            </w:tcBorders>
            <w:shd w:val="clear" w:color="000000" w:fill="FFFFFF"/>
            <w:noWrap/>
            <w:vAlign w:val="bottom"/>
            <w:hideMark/>
          </w:tcPr>
          <w:p w:rsidR="0028532D" w:rsidRPr="0028532D" w:rsidRDefault="0028532D" w:rsidP="0028532D">
            <w:pPr>
              <w:spacing w:after="0" w:line="240" w:lineRule="auto"/>
              <w:jc w:val="center"/>
              <w:rPr>
                <w:rFonts w:ascii="Calibri" w:eastAsia="Times New Roman" w:hAnsi="Calibri" w:cs="Calibri"/>
                <w:color w:val="000000"/>
                <w:sz w:val="20"/>
                <w:szCs w:val="20"/>
                <w:lang w:eastAsia="sl-SI"/>
              </w:rPr>
            </w:pPr>
            <w:r w:rsidRPr="0028532D">
              <w:rPr>
                <w:rFonts w:ascii="Calibri" w:eastAsia="Times New Roman" w:hAnsi="Calibri" w:cs="Calibri"/>
                <w:color w:val="000000"/>
                <w:sz w:val="20"/>
                <w:szCs w:val="20"/>
                <w:lang w:eastAsia="sl-SI"/>
              </w:rPr>
              <w:t>0,00</w:t>
            </w:r>
          </w:p>
        </w:tc>
      </w:tr>
      <w:tr w:rsidR="0028532D" w:rsidRPr="0028532D" w:rsidTr="0028532D">
        <w:trPr>
          <w:trHeight w:val="197"/>
        </w:trPr>
        <w:tc>
          <w:tcPr>
            <w:tcW w:w="4800" w:type="dxa"/>
            <w:tcBorders>
              <w:top w:val="single" w:sz="8" w:space="0" w:color="auto"/>
              <w:left w:val="single" w:sz="8" w:space="0" w:color="auto"/>
              <w:bottom w:val="single" w:sz="8" w:space="0" w:color="auto"/>
              <w:right w:val="nil"/>
            </w:tcBorders>
            <w:shd w:val="clear" w:color="000000" w:fill="C0C0C0"/>
            <w:noWrap/>
            <w:vAlign w:val="bottom"/>
            <w:hideMark/>
          </w:tcPr>
          <w:p w:rsidR="0028532D" w:rsidRPr="0028532D" w:rsidRDefault="0028532D" w:rsidP="0028532D">
            <w:pPr>
              <w:spacing w:after="0" w:line="240" w:lineRule="auto"/>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SKUPAJ</w:t>
            </w:r>
          </w:p>
        </w:tc>
        <w:tc>
          <w:tcPr>
            <w:tcW w:w="1517" w:type="dxa"/>
            <w:tcBorders>
              <w:top w:val="single" w:sz="8" w:space="0" w:color="auto"/>
              <w:left w:val="nil"/>
              <w:bottom w:val="single" w:sz="8" w:space="0" w:color="auto"/>
              <w:right w:val="nil"/>
            </w:tcBorders>
            <w:shd w:val="clear" w:color="000000" w:fill="C0C0C0"/>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50.602,01</w:t>
            </w:r>
          </w:p>
        </w:tc>
        <w:tc>
          <w:tcPr>
            <w:tcW w:w="1517" w:type="dxa"/>
            <w:tcBorders>
              <w:top w:val="single" w:sz="8" w:space="0" w:color="auto"/>
              <w:left w:val="nil"/>
              <w:bottom w:val="single" w:sz="8" w:space="0" w:color="auto"/>
              <w:right w:val="nil"/>
            </w:tcBorders>
            <w:shd w:val="clear" w:color="000000" w:fill="C0C0C0"/>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40.668,80</w:t>
            </w:r>
          </w:p>
        </w:tc>
        <w:tc>
          <w:tcPr>
            <w:tcW w:w="1198" w:type="dxa"/>
            <w:tcBorders>
              <w:top w:val="single" w:sz="8" w:space="0" w:color="auto"/>
              <w:left w:val="nil"/>
              <w:bottom w:val="single" w:sz="8" w:space="0" w:color="auto"/>
              <w:right w:val="single" w:sz="8" w:space="0" w:color="auto"/>
            </w:tcBorders>
            <w:shd w:val="clear" w:color="000000" w:fill="C0C0C0"/>
            <w:noWrap/>
            <w:vAlign w:val="bottom"/>
            <w:hideMark/>
          </w:tcPr>
          <w:p w:rsidR="0028532D" w:rsidRPr="0028532D" w:rsidRDefault="0028532D" w:rsidP="0028532D">
            <w:pPr>
              <w:spacing w:after="0" w:line="240" w:lineRule="auto"/>
              <w:jc w:val="center"/>
              <w:rPr>
                <w:rFonts w:ascii="Calibri" w:eastAsia="Times New Roman" w:hAnsi="Calibri" w:cs="Calibri"/>
                <w:b/>
                <w:bCs/>
                <w:color w:val="000000"/>
                <w:sz w:val="20"/>
                <w:szCs w:val="20"/>
                <w:lang w:eastAsia="sl-SI"/>
              </w:rPr>
            </w:pPr>
            <w:r w:rsidRPr="0028532D">
              <w:rPr>
                <w:rFonts w:ascii="Calibri" w:eastAsia="Times New Roman" w:hAnsi="Calibri" w:cs="Calibri"/>
                <w:b/>
                <w:bCs/>
                <w:color w:val="000000"/>
                <w:sz w:val="20"/>
                <w:szCs w:val="20"/>
                <w:lang w:eastAsia="sl-SI"/>
              </w:rPr>
              <w:t>80,37</w:t>
            </w:r>
          </w:p>
        </w:tc>
      </w:tr>
    </w:tbl>
    <w:p w:rsidR="00CB0C61" w:rsidRDefault="0028532D" w:rsidP="00CB0C61">
      <w:r>
        <w:lastRenderedPageBreak/>
        <w:fldChar w:fldCharType="end"/>
      </w:r>
      <w:r w:rsidR="00CB0C61" w:rsidRPr="00E25F4C">
        <w:t xml:space="preserve">V spodnjem grafu </w:t>
      </w:r>
      <w:r w:rsidR="00CB0C61">
        <w:t>je prikazana primerjava prihodkov med let</w:t>
      </w:r>
      <w:r w:rsidR="00964AA4">
        <w:t>oma</w:t>
      </w:r>
      <w:r w:rsidR="00CB0C61">
        <w:t xml:space="preserve"> 201</w:t>
      </w:r>
      <w:r w:rsidR="00FD71D3">
        <w:t>9</w:t>
      </w:r>
      <w:r w:rsidR="00CB0C61">
        <w:t xml:space="preserve"> in </w:t>
      </w:r>
      <w:r w:rsidR="00FD71D3">
        <w:t xml:space="preserve"> 2020 po</w:t>
      </w:r>
      <w:r w:rsidR="00CB0C61">
        <w:t xml:space="preserve"> posamezni krajevni skupnosti.</w:t>
      </w:r>
    </w:p>
    <w:p w:rsidR="00CB0C61" w:rsidRDefault="00FC6BFA" w:rsidP="00CB0C61">
      <w:pPr>
        <w:jc w:val="center"/>
      </w:pPr>
      <w:r>
        <w:rPr>
          <w:noProof/>
        </w:rPr>
        <w:drawing>
          <wp:inline distT="0" distB="0" distL="0" distR="0" wp14:anchorId="5B3B5E4F" wp14:editId="0F9DDF15">
            <wp:extent cx="4572000" cy="2743200"/>
            <wp:effectExtent l="0" t="0" r="0" b="0"/>
            <wp:docPr id="15" name="Grafikon 15">
              <a:extLst xmlns:a="http://schemas.openxmlformats.org/drawingml/2006/main">
                <a:ext uri="{FF2B5EF4-FFF2-40B4-BE49-F238E27FC236}">
                  <a16:creationId xmlns:a16="http://schemas.microsoft.com/office/drawing/2014/main" id="{508FA2A7-6C97-4F2D-BB47-492ECB4FA8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0C61" w:rsidRDefault="00CB0C61"/>
    <w:p w:rsidR="000D4BAC" w:rsidRDefault="001A4937" w:rsidP="000D4BAC">
      <w:pPr>
        <w:rPr>
          <w:b/>
          <w:sz w:val="18"/>
        </w:rPr>
      </w:pPr>
      <w:r>
        <w:t>Na osnovi Pravilnika o osnovah in merilih za financiranje krajevnih skupnosti v občini Tržič je v spodnji tabeli prikazana razdelitev sredstev za financiranje krajevnih skupnosti in primerjava s preteklim letom.</w:t>
      </w:r>
    </w:p>
    <w:p w:rsidR="000D4BAC" w:rsidRDefault="001A4937" w:rsidP="000D4BAC">
      <w:r w:rsidRPr="00964AA4">
        <w:rPr>
          <w:b/>
          <w:sz w:val="20"/>
        </w:rPr>
        <w:t xml:space="preserve">Tabela </w:t>
      </w:r>
      <w:r w:rsidR="00C85354" w:rsidRPr="00964AA4">
        <w:rPr>
          <w:b/>
          <w:sz w:val="20"/>
        </w:rPr>
        <w:t>4</w:t>
      </w:r>
      <w:r w:rsidRPr="00964AA4">
        <w:rPr>
          <w:b/>
          <w:sz w:val="20"/>
        </w:rPr>
        <w:t>: Prihodki krajevnih skupnosti iz občinskega proračuna po pravilniku (v EUR)</w:t>
      </w:r>
      <w:r w:rsidR="000D4BAC">
        <w:rPr>
          <w:noProof/>
          <w:lang w:eastAsia="sl-SI"/>
        </w:rPr>
        <w:fldChar w:fldCharType="begin"/>
      </w:r>
      <w:r w:rsidR="000D4BAC">
        <w:rPr>
          <w:noProof/>
          <w:lang w:eastAsia="sl-SI"/>
        </w:rPr>
        <w:instrText xml:space="preserve"> LINK </w:instrText>
      </w:r>
      <w:r w:rsidR="00857702">
        <w:rPr>
          <w:noProof/>
          <w:lang w:eastAsia="sl-SI"/>
        </w:rPr>
        <w:instrText xml:space="preserve">Excel.Sheet.12 "C:\\Users\\matejas.OBCTRZIC\\Desktop\\Mateja\\Splošno KS\\Zaključni račun\\2019\\Dotacije 2018-2019.xlsx" List1!R1C1:R15C4 </w:instrText>
      </w:r>
      <w:r w:rsidR="000D4BAC">
        <w:rPr>
          <w:noProof/>
          <w:lang w:eastAsia="sl-SI"/>
        </w:rPr>
        <w:instrText xml:space="preserve">\a \f 4 \h  \* MERGEFORMAT </w:instrText>
      </w:r>
      <w:r w:rsidR="000D4BAC">
        <w:rPr>
          <w:noProof/>
          <w:lang w:eastAsia="sl-SI"/>
        </w:rPr>
        <w:fldChar w:fldCharType="separate"/>
      </w:r>
    </w:p>
    <w:tbl>
      <w:tblPr>
        <w:tblW w:w="9441" w:type="dxa"/>
        <w:tblCellMar>
          <w:left w:w="70" w:type="dxa"/>
          <w:right w:w="70" w:type="dxa"/>
        </w:tblCellMar>
        <w:tblLook w:val="04A0" w:firstRow="1" w:lastRow="0" w:firstColumn="1" w:lastColumn="0" w:noHBand="0" w:noVBand="1"/>
      </w:tblPr>
      <w:tblGrid>
        <w:gridCol w:w="2984"/>
        <w:gridCol w:w="2564"/>
        <w:gridCol w:w="2564"/>
        <w:gridCol w:w="1329"/>
      </w:tblGrid>
      <w:tr w:rsidR="000D4BAC" w:rsidRPr="000D4BAC" w:rsidTr="000D4BAC">
        <w:trPr>
          <w:trHeight w:val="277"/>
        </w:trPr>
        <w:tc>
          <w:tcPr>
            <w:tcW w:w="2984" w:type="dxa"/>
            <w:tcBorders>
              <w:top w:val="single" w:sz="8" w:space="0" w:color="auto"/>
              <w:left w:val="single" w:sz="8" w:space="0" w:color="auto"/>
              <w:bottom w:val="single" w:sz="8" w:space="0" w:color="auto"/>
              <w:right w:val="nil"/>
            </w:tcBorders>
            <w:shd w:val="clear" w:color="000000" w:fill="D9D9D9"/>
            <w:noWrap/>
            <w:vAlign w:val="bottom"/>
            <w:hideMark/>
          </w:tcPr>
          <w:p w:rsidR="000D4BAC" w:rsidRPr="000D4BAC" w:rsidRDefault="000D4BAC" w:rsidP="000D4BAC">
            <w:pPr>
              <w:spacing w:after="0" w:line="240" w:lineRule="auto"/>
              <w:jc w:val="center"/>
              <w:rPr>
                <w:rFonts w:ascii="Calibri" w:eastAsia="Times New Roman" w:hAnsi="Calibri" w:cs="Calibri"/>
                <w:b/>
                <w:bCs/>
                <w:color w:val="000000"/>
                <w:sz w:val="20"/>
                <w:szCs w:val="20"/>
                <w:lang w:eastAsia="sl-SI"/>
              </w:rPr>
            </w:pPr>
            <w:r w:rsidRPr="000D4BAC">
              <w:rPr>
                <w:rFonts w:ascii="Calibri" w:eastAsia="Times New Roman" w:hAnsi="Calibri" w:cs="Calibri"/>
                <w:b/>
                <w:bCs/>
                <w:color w:val="000000"/>
                <w:sz w:val="20"/>
                <w:szCs w:val="20"/>
                <w:lang w:eastAsia="sl-SI"/>
              </w:rPr>
              <w:t>Krajevna skupnost</w:t>
            </w:r>
          </w:p>
        </w:tc>
        <w:tc>
          <w:tcPr>
            <w:tcW w:w="2564"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rsidR="000D4BAC" w:rsidRPr="000D4BAC" w:rsidRDefault="000D4BAC" w:rsidP="000D4BAC">
            <w:pPr>
              <w:spacing w:after="0" w:line="240" w:lineRule="auto"/>
              <w:jc w:val="center"/>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Dotacije za leto 201</w:t>
            </w:r>
            <w:r w:rsidR="0005730B">
              <w:rPr>
                <w:rFonts w:ascii="Calibri" w:eastAsia="Times New Roman" w:hAnsi="Calibri" w:cs="Calibri"/>
                <w:b/>
                <w:bCs/>
                <w:sz w:val="20"/>
                <w:szCs w:val="20"/>
                <w:lang w:eastAsia="sl-SI"/>
              </w:rPr>
              <w:t>9</w:t>
            </w:r>
          </w:p>
        </w:tc>
        <w:tc>
          <w:tcPr>
            <w:tcW w:w="2564" w:type="dxa"/>
            <w:tcBorders>
              <w:top w:val="single" w:sz="8" w:space="0" w:color="auto"/>
              <w:left w:val="nil"/>
              <w:bottom w:val="single" w:sz="8" w:space="0" w:color="auto"/>
              <w:right w:val="single" w:sz="4" w:space="0" w:color="auto"/>
            </w:tcBorders>
            <w:shd w:val="clear" w:color="000000" w:fill="D9D9D9"/>
            <w:noWrap/>
            <w:vAlign w:val="bottom"/>
            <w:hideMark/>
          </w:tcPr>
          <w:p w:rsidR="000D4BAC" w:rsidRPr="000D4BAC" w:rsidRDefault="000D4BAC" w:rsidP="000D4BAC">
            <w:pPr>
              <w:spacing w:after="0" w:line="240" w:lineRule="auto"/>
              <w:jc w:val="center"/>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Dotacije za leto 20</w:t>
            </w:r>
            <w:r w:rsidR="0005730B">
              <w:rPr>
                <w:rFonts w:ascii="Calibri" w:eastAsia="Times New Roman" w:hAnsi="Calibri" w:cs="Calibri"/>
                <w:b/>
                <w:bCs/>
                <w:sz w:val="20"/>
                <w:szCs w:val="20"/>
                <w:lang w:eastAsia="sl-SI"/>
              </w:rPr>
              <w:t>20</w:t>
            </w:r>
          </w:p>
        </w:tc>
        <w:tc>
          <w:tcPr>
            <w:tcW w:w="1329" w:type="dxa"/>
            <w:tcBorders>
              <w:top w:val="single" w:sz="8" w:space="0" w:color="auto"/>
              <w:left w:val="nil"/>
              <w:bottom w:val="single" w:sz="8" w:space="0" w:color="auto"/>
              <w:right w:val="single" w:sz="8" w:space="0" w:color="auto"/>
            </w:tcBorders>
            <w:shd w:val="clear" w:color="000000" w:fill="D9D9D9"/>
            <w:noWrap/>
            <w:vAlign w:val="bottom"/>
            <w:hideMark/>
          </w:tcPr>
          <w:p w:rsidR="000D4BAC" w:rsidRPr="000D4BAC" w:rsidRDefault="000D4BAC" w:rsidP="000D4BAC">
            <w:pPr>
              <w:spacing w:after="0" w:line="240" w:lineRule="auto"/>
              <w:jc w:val="center"/>
              <w:rPr>
                <w:rFonts w:ascii="Calibri" w:eastAsia="Times New Roman" w:hAnsi="Calibri" w:cs="Calibri"/>
                <w:b/>
                <w:bCs/>
                <w:color w:val="000000"/>
                <w:sz w:val="20"/>
                <w:szCs w:val="20"/>
                <w:lang w:eastAsia="sl-SI"/>
              </w:rPr>
            </w:pPr>
            <w:r w:rsidRPr="000D4BAC">
              <w:rPr>
                <w:rFonts w:ascii="Calibri" w:eastAsia="Times New Roman" w:hAnsi="Calibri" w:cs="Calibri"/>
                <w:b/>
                <w:bCs/>
                <w:color w:val="000000"/>
                <w:sz w:val="20"/>
                <w:szCs w:val="20"/>
                <w:lang w:eastAsia="sl-SI"/>
              </w:rPr>
              <w:t>Indeks</w:t>
            </w:r>
          </w:p>
        </w:tc>
      </w:tr>
      <w:tr w:rsidR="000D4BAC" w:rsidRPr="000D4BAC" w:rsidTr="000D4BAC">
        <w:trPr>
          <w:trHeight w:val="261"/>
        </w:trPr>
        <w:tc>
          <w:tcPr>
            <w:tcW w:w="2984" w:type="dxa"/>
            <w:tcBorders>
              <w:top w:val="nil"/>
              <w:left w:val="single" w:sz="8" w:space="0" w:color="auto"/>
              <w:bottom w:val="single" w:sz="4" w:space="0" w:color="D9D9D9"/>
              <w:right w:val="single" w:sz="4" w:space="0" w:color="D9D9D9"/>
            </w:tcBorders>
            <w:shd w:val="clear" w:color="auto" w:fill="auto"/>
            <w:noWrap/>
            <w:vAlign w:val="bottom"/>
            <w:hideMark/>
          </w:tcPr>
          <w:p w:rsidR="000D4BAC" w:rsidRPr="000D4BAC" w:rsidRDefault="000D4BAC" w:rsidP="000D4BAC">
            <w:pPr>
              <w:spacing w:after="0" w:line="240" w:lineRule="auto"/>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B</w:t>
            </w:r>
            <w:r w:rsidR="0005730B">
              <w:rPr>
                <w:rFonts w:ascii="Calibri" w:eastAsia="Times New Roman" w:hAnsi="Calibri" w:cs="Calibri"/>
                <w:b/>
                <w:bCs/>
                <w:sz w:val="20"/>
                <w:szCs w:val="20"/>
                <w:lang w:eastAsia="sl-SI"/>
              </w:rPr>
              <w:t>istrica pri Tržiču</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6.074,40</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6.074,40</w:t>
            </w:r>
          </w:p>
        </w:tc>
        <w:tc>
          <w:tcPr>
            <w:tcW w:w="1329" w:type="dxa"/>
            <w:tcBorders>
              <w:top w:val="nil"/>
              <w:left w:val="nil"/>
              <w:bottom w:val="single" w:sz="4" w:space="0" w:color="D9D9D9"/>
              <w:right w:val="single" w:sz="8" w:space="0" w:color="auto"/>
            </w:tcBorders>
            <w:shd w:val="clear" w:color="auto" w:fill="auto"/>
            <w:noWrap/>
            <w:vAlign w:val="bottom"/>
            <w:hideMark/>
          </w:tcPr>
          <w:p w:rsidR="000D4BAC" w:rsidRPr="000D4BAC" w:rsidRDefault="000D4BAC" w:rsidP="000D4BAC">
            <w:pPr>
              <w:spacing w:after="0" w:line="240" w:lineRule="auto"/>
              <w:jc w:val="center"/>
              <w:rPr>
                <w:rFonts w:ascii="Calibri" w:eastAsia="Times New Roman" w:hAnsi="Calibri" w:cs="Calibri"/>
                <w:color w:val="000000"/>
                <w:sz w:val="20"/>
                <w:szCs w:val="20"/>
                <w:lang w:eastAsia="sl-SI"/>
              </w:rPr>
            </w:pPr>
            <w:r w:rsidRPr="000D4BAC">
              <w:rPr>
                <w:rFonts w:ascii="Calibri" w:eastAsia="Times New Roman" w:hAnsi="Calibri" w:cs="Calibri"/>
                <w:color w:val="000000"/>
                <w:sz w:val="20"/>
                <w:szCs w:val="20"/>
                <w:lang w:eastAsia="sl-SI"/>
              </w:rPr>
              <w:t>100,00</w:t>
            </w:r>
          </w:p>
        </w:tc>
      </w:tr>
      <w:tr w:rsidR="000D4BAC" w:rsidRPr="000D4BAC" w:rsidTr="000D4BAC">
        <w:trPr>
          <w:trHeight w:val="261"/>
        </w:trPr>
        <w:tc>
          <w:tcPr>
            <w:tcW w:w="2984" w:type="dxa"/>
            <w:tcBorders>
              <w:top w:val="nil"/>
              <w:left w:val="single" w:sz="8" w:space="0" w:color="auto"/>
              <w:bottom w:val="single" w:sz="4" w:space="0" w:color="D9D9D9"/>
              <w:right w:val="single" w:sz="4" w:space="0" w:color="D9D9D9"/>
            </w:tcBorders>
            <w:shd w:val="clear" w:color="auto" w:fill="auto"/>
            <w:noWrap/>
            <w:vAlign w:val="bottom"/>
            <w:hideMark/>
          </w:tcPr>
          <w:p w:rsidR="000D4BAC" w:rsidRPr="000D4BAC" w:rsidRDefault="000D4BAC" w:rsidP="000D4BAC">
            <w:pPr>
              <w:spacing w:after="0" w:line="240" w:lineRule="auto"/>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B</w:t>
            </w:r>
            <w:r w:rsidR="0005730B">
              <w:rPr>
                <w:rFonts w:ascii="Calibri" w:eastAsia="Times New Roman" w:hAnsi="Calibri" w:cs="Calibri"/>
                <w:b/>
                <w:bCs/>
                <w:sz w:val="20"/>
                <w:szCs w:val="20"/>
                <w:lang w:eastAsia="sl-SI"/>
              </w:rPr>
              <w:t>rezje pri Tržiču</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5.493,18</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5.493,18</w:t>
            </w:r>
          </w:p>
        </w:tc>
        <w:tc>
          <w:tcPr>
            <w:tcW w:w="1329" w:type="dxa"/>
            <w:tcBorders>
              <w:top w:val="nil"/>
              <w:left w:val="nil"/>
              <w:bottom w:val="single" w:sz="4" w:space="0" w:color="D9D9D9"/>
              <w:right w:val="single" w:sz="8" w:space="0" w:color="auto"/>
            </w:tcBorders>
            <w:shd w:val="clear" w:color="auto" w:fill="auto"/>
            <w:noWrap/>
            <w:vAlign w:val="bottom"/>
            <w:hideMark/>
          </w:tcPr>
          <w:p w:rsidR="000D4BAC" w:rsidRPr="000D4BAC" w:rsidRDefault="000D4BAC" w:rsidP="000D4BAC">
            <w:pPr>
              <w:spacing w:after="0" w:line="240" w:lineRule="auto"/>
              <w:jc w:val="center"/>
              <w:rPr>
                <w:rFonts w:ascii="Calibri" w:eastAsia="Times New Roman" w:hAnsi="Calibri" w:cs="Calibri"/>
                <w:color w:val="000000"/>
                <w:sz w:val="20"/>
                <w:szCs w:val="20"/>
                <w:lang w:eastAsia="sl-SI"/>
              </w:rPr>
            </w:pPr>
            <w:r w:rsidRPr="000D4BAC">
              <w:rPr>
                <w:rFonts w:ascii="Calibri" w:eastAsia="Times New Roman" w:hAnsi="Calibri" w:cs="Calibri"/>
                <w:color w:val="000000"/>
                <w:sz w:val="20"/>
                <w:szCs w:val="20"/>
                <w:lang w:eastAsia="sl-SI"/>
              </w:rPr>
              <w:t>100,00</w:t>
            </w:r>
          </w:p>
        </w:tc>
      </w:tr>
      <w:tr w:rsidR="000D4BAC" w:rsidRPr="000D4BAC" w:rsidTr="000D4BAC">
        <w:trPr>
          <w:trHeight w:val="261"/>
        </w:trPr>
        <w:tc>
          <w:tcPr>
            <w:tcW w:w="2984" w:type="dxa"/>
            <w:tcBorders>
              <w:top w:val="nil"/>
              <w:left w:val="single" w:sz="8" w:space="0" w:color="auto"/>
              <w:bottom w:val="single" w:sz="4" w:space="0" w:color="D9D9D9"/>
              <w:right w:val="single" w:sz="4" w:space="0" w:color="D9D9D9"/>
            </w:tcBorders>
            <w:shd w:val="clear" w:color="auto" w:fill="auto"/>
            <w:noWrap/>
            <w:vAlign w:val="bottom"/>
            <w:hideMark/>
          </w:tcPr>
          <w:p w:rsidR="000D4BAC" w:rsidRPr="000D4BAC" w:rsidRDefault="000D4BAC" w:rsidP="000D4BAC">
            <w:pPr>
              <w:spacing w:after="0" w:line="240" w:lineRule="auto"/>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J</w:t>
            </w:r>
            <w:r w:rsidR="0005730B">
              <w:rPr>
                <w:rFonts w:ascii="Calibri" w:eastAsia="Times New Roman" w:hAnsi="Calibri" w:cs="Calibri"/>
                <w:b/>
                <w:bCs/>
                <w:sz w:val="20"/>
                <w:szCs w:val="20"/>
                <w:lang w:eastAsia="sl-SI"/>
              </w:rPr>
              <w:t>elendol</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6.854,44</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6.854,44</w:t>
            </w:r>
          </w:p>
        </w:tc>
        <w:tc>
          <w:tcPr>
            <w:tcW w:w="1329" w:type="dxa"/>
            <w:tcBorders>
              <w:top w:val="nil"/>
              <w:left w:val="nil"/>
              <w:bottom w:val="single" w:sz="4" w:space="0" w:color="D9D9D9"/>
              <w:right w:val="single" w:sz="8" w:space="0" w:color="auto"/>
            </w:tcBorders>
            <w:shd w:val="clear" w:color="auto" w:fill="auto"/>
            <w:noWrap/>
            <w:vAlign w:val="bottom"/>
            <w:hideMark/>
          </w:tcPr>
          <w:p w:rsidR="000D4BAC" w:rsidRPr="000D4BAC" w:rsidRDefault="000D4BAC" w:rsidP="000D4BAC">
            <w:pPr>
              <w:spacing w:after="0" w:line="240" w:lineRule="auto"/>
              <w:jc w:val="center"/>
              <w:rPr>
                <w:rFonts w:ascii="Calibri" w:eastAsia="Times New Roman" w:hAnsi="Calibri" w:cs="Calibri"/>
                <w:color w:val="000000"/>
                <w:sz w:val="20"/>
                <w:szCs w:val="20"/>
                <w:lang w:eastAsia="sl-SI"/>
              </w:rPr>
            </w:pPr>
            <w:r w:rsidRPr="000D4BAC">
              <w:rPr>
                <w:rFonts w:ascii="Calibri" w:eastAsia="Times New Roman" w:hAnsi="Calibri" w:cs="Calibri"/>
                <w:color w:val="000000"/>
                <w:sz w:val="20"/>
                <w:szCs w:val="20"/>
                <w:lang w:eastAsia="sl-SI"/>
              </w:rPr>
              <w:t>100,00</w:t>
            </w:r>
          </w:p>
        </w:tc>
      </w:tr>
      <w:tr w:rsidR="000D4BAC" w:rsidRPr="000D4BAC" w:rsidTr="000D4BAC">
        <w:trPr>
          <w:trHeight w:val="261"/>
        </w:trPr>
        <w:tc>
          <w:tcPr>
            <w:tcW w:w="2984" w:type="dxa"/>
            <w:tcBorders>
              <w:top w:val="nil"/>
              <w:left w:val="single" w:sz="8" w:space="0" w:color="auto"/>
              <w:bottom w:val="single" w:sz="4" w:space="0" w:color="D9D9D9"/>
              <w:right w:val="single" w:sz="4" w:space="0" w:color="D9D9D9"/>
            </w:tcBorders>
            <w:shd w:val="clear" w:color="auto" w:fill="auto"/>
            <w:noWrap/>
            <w:vAlign w:val="bottom"/>
            <w:hideMark/>
          </w:tcPr>
          <w:p w:rsidR="000D4BAC" w:rsidRPr="000D4BAC" w:rsidRDefault="000D4BAC" w:rsidP="000D4BAC">
            <w:pPr>
              <w:spacing w:after="0" w:line="240" w:lineRule="auto"/>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K</w:t>
            </w:r>
            <w:r w:rsidR="0005730B">
              <w:rPr>
                <w:rFonts w:ascii="Calibri" w:eastAsia="Times New Roman" w:hAnsi="Calibri" w:cs="Calibri"/>
                <w:b/>
                <w:bCs/>
                <w:sz w:val="20"/>
                <w:szCs w:val="20"/>
                <w:lang w:eastAsia="sl-SI"/>
              </w:rPr>
              <w:t>ovor</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6.617,77</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6.617,77</w:t>
            </w:r>
          </w:p>
        </w:tc>
        <w:tc>
          <w:tcPr>
            <w:tcW w:w="1329" w:type="dxa"/>
            <w:tcBorders>
              <w:top w:val="nil"/>
              <w:left w:val="nil"/>
              <w:bottom w:val="single" w:sz="4" w:space="0" w:color="D9D9D9"/>
              <w:right w:val="single" w:sz="8" w:space="0" w:color="auto"/>
            </w:tcBorders>
            <w:shd w:val="clear" w:color="auto" w:fill="auto"/>
            <w:noWrap/>
            <w:vAlign w:val="bottom"/>
            <w:hideMark/>
          </w:tcPr>
          <w:p w:rsidR="000D4BAC" w:rsidRPr="000D4BAC" w:rsidRDefault="000D4BAC" w:rsidP="000D4BAC">
            <w:pPr>
              <w:spacing w:after="0" w:line="240" w:lineRule="auto"/>
              <w:jc w:val="center"/>
              <w:rPr>
                <w:rFonts w:ascii="Calibri" w:eastAsia="Times New Roman" w:hAnsi="Calibri" w:cs="Calibri"/>
                <w:color w:val="000000"/>
                <w:sz w:val="20"/>
                <w:szCs w:val="20"/>
                <w:lang w:eastAsia="sl-SI"/>
              </w:rPr>
            </w:pPr>
            <w:r w:rsidRPr="000D4BAC">
              <w:rPr>
                <w:rFonts w:ascii="Calibri" w:eastAsia="Times New Roman" w:hAnsi="Calibri" w:cs="Calibri"/>
                <w:color w:val="000000"/>
                <w:sz w:val="20"/>
                <w:szCs w:val="20"/>
                <w:lang w:eastAsia="sl-SI"/>
              </w:rPr>
              <w:t>100,00</w:t>
            </w:r>
          </w:p>
        </w:tc>
      </w:tr>
      <w:tr w:rsidR="000D4BAC" w:rsidRPr="000D4BAC" w:rsidTr="000D4BAC">
        <w:trPr>
          <w:trHeight w:val="261"/>
        </w:trPr>
        <w:tc>
          <w:tcPr>
            <w:tcW w:w="2984" w:type="dxa"/>
            <w:tcBorders>
              <w:top w:val="nil"/>
              <w:left w:val="single" w:sz="8" w:space="0" w:color="auto"/>
              <w:bottom w:val="single" w:sz="4" w:space="0" w:color="D9D9D9"/>
              <w:right w:val="single" w:sz="4" w:space="0" w:color="D9D9D9"/>
            </w:tcBorders>
            <w:shd w:val="clear" w:color="auto" w:fill="auto"/>
            <w:noWrap/>
            <w:vAlign w:val="bottom"/>
            <w:hideMark/>
          </w:tcPr>
          <w:p w:rsidR="000D4BAC" w:rsidRPr="000D4BAC" w:rsidRDefault="000D4BAC" w:rsidP="000D4BAC">
            <w:pPr>
              <w:spacing w:after="0" w:line="240" w:lineRule="auto"/>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K</w:t>
            </w:r>
            <w:r w:rsidR="0005730B">
              <w:rPr>
                <w:rFonts w:ascii="Calibri" w:eastAsia="Times New Roman" w:hAnsi="Calibri" w:cs="Calibri"/>
                <w:b/>
                <w:bCs/>
                <w:sz w:val="20"/>
                <w:szCs w:val="20"/>
                <w:lang w:eastAsia="sl-SI"/>
              </w:rPr>
              <w:t>riže</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4.975,49</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4.975,49</w:t>
            </w:r>
          </w:p>
        </w:tc>
        <w:tc>
          <w:tcPr>
            <w:tcW w:w="1329" w:type="dxa"/>
            <w:tcBorders>
              <w:top w:val="nil"/>
              <w:left w:val="nil"/>
              <w:bottom w:val="single" w:sz="4" w:space="0" w:color="D9D9D9"/>
              <w:right w:val="single" w:sz="8" w:space="0" w:color="auto"/>
            </w:tcBorders>
            <w:shd w:val="clear" w:color="auto" w:fill="auto"/>
            <w:noWrap/>
            <w:vAlign w:val="bottom"/>
            <w:hideMark/>
          </w:tcPr>
          <w:p w:rsidR="000D4BAC" w:rsidRPr="000D4BAC" w:rsidRDefault="000D4BAC" w:rsidP="000D4BAC">
            <w:pPr>
              <w:spacing w:after="0" w:line="240" w:lineRule="auto"/>
              <w:jc w:val="center"/>
              <w:rPr>
                <w:rFonts w:ascii="Calibri" w:eastAsia="Times New Roman" w:hAnsi="Calibri" w:cs="Calibri"/>
                <w:color w:val="000000"/>
                <w:sz w:val="20"/>
                <w:szCs w:val="20"/>
                <w:lang w:eastAsia="sl-SI"/>
              </w:rPr>
            </w:pPr>
            <w:r w:rsidRPr="000D4BAC">
              <w:rPr>
                <w:rFonts w:ascii="Calibri" w:eastAsia="Times New Roman" w:hAnsi="Calibri" w:cs="Calibri"/>
                <w:color w:val="000000"/>
                <w:sz w:val="20"/>
                <w:szCs w:val="20"/>
                <w:lang w:eastAsia="sl-SI"/>
              </w:rPr>
              <w:t>100,00</w:t>
            </w:r>
          </w:p>
        </w:tc>
      </w:tr>
      <w:tr w:rsidR="000D4BAC" w:rsidRPr="000D4BAC" w:rsidTr="000D4BAC">
        <w:trPr>
          <w:trHeight w:val="261"/>
        </w:trPr>
        <w:tc>
          <w:tcPr>
            <w:tcW w:w="2984" w:type="dxa"/>
            <w:tcBorders>
              <w:top w:val="nil"/>
              <w:left w:val="single" w:sz="8" w:space="0" w:color="auto"/>
              <w:bottom w:val="single" w:sz="4" w:space="0" w:color="D9D9D9"/>
              <w:right w:val="single" w:sz="4" w:space="0" w:color="D9D9D9"/>
            </w:tcBorders>
            <w:shd w:val="clear" w:color="auto" w:fill="auto"/>
            <w:noWrap/>
            <w:vAlign w:val="bottom"/>
            <w:hideMark/>
          </w:tcPr>
          <w:p w:rsidR="000D4BAC" w:rsidRPr="000D4BAC" w:rsidRDefault="000D4BAC" w:rsidP="000D4BAC">
            <w:pPr>
              <w:spacing w:after="0" w:line="240" w:lineRule="auto"/>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L</w:t>
            </w:r>
            <w:r w:rsidR="0005730B">
              <w:rPr>
                <w:rFonts w:ascii="Calibri" w:eastAsia="Times New Roman" w:hAnsi="Calibri" w:cs="Calibri"/>
                <w:b/>
                <w:bCs/>
                <w:sz w:val="20"/>
                <w:szCs w:val="20"/>
                <w:lang w:eastAsia="sl-SI"/>
              </w:rPr>
              <w:t>eše</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9.251,10</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9.251,10</w:t>
            </w:r>
          </w:p>
        </w:tc>
        <w:tc>
          <w:tcPr>
            <w:tcW w:w="1329" w:type="dxa"/>
            <w:tcBorders>
              <w:top w:val="nil"/>
              <w:left w:val="nil"/>
              <w:bottom w:val="single" w:sz="4" w:space="0" w:color="D9D9D9"/>
              <w:right w:val="single" w:sz="8" w:space="0" w:color="auto"/>
            </w:tcBorders>
            <w:shd w:val="clear" w:color="auto" w:fill="auto"/>
            <w:noWrap/>
            <w:vAlign w:val="bottom"/>
            <w:hideMark/>
          </w:tcPr>
          <w:p w:rsidR="000D4BAC" w:rsidRPr="000D4BAC" w:rsidRDefault="000D4BAC" w:rsidP="000D4BAC">
            <w:pPr>
              <w:spacing w:after="0" w:line="240" w:lineRule="auto"/>
              <w:jc w:val="center"/>
              <w:rPr>
                <w:rFonts w:ascii="Calibri" w:eastAsia="Times New Roman" w:hAnsi="Calibri" w:cs="Calibri"/>
                <w:color w:val="000000"/>
                <w:sz w:val="20"/>
                <w:szCs w:val="20"/>
                <w:lang w:eastAsia="sl-SI"/>
              </w:rPr>
            </w:pPr>
            <w:r w:rsidRPr="000D4BAC">
              <w:rPr>
                <w:rFonts w:ascii="Calibri" w:eastAsia="Times New Roman" w:hAnsi="Calibri" w:cs="Calibri"/>
                <w:color w:val="000000"/>
                <w:sz w:val="20"/>
                <w:szCs w:val="20"/>
                <w:lang w:eastAsia="sl-SI"/>
              </w:rPr>
              <w:t>100,00</w:t>
            </w:r>
          </w:p>
        </w:tc>
      </w:tr>
      <w:tr w:rsidR="000D4BAC" w:rsidRPr="000D4BAC" w:rsidTr="000D4BAC">
        <w:trPr>
          <w:trHeight w:val="261"/>
        </w:trPr>
        <w:tc>
          <w:tcPr>
            <w:tcW w:w="2984" w:type="dxa"/>
            <w:tcBorders>
              <w:top w:val="nil"/>
              <w:left w:val="single" w:sz="8" w:space="0" w:color="auto"/>
              <w:bottom w:val="single" w:sz="4" w:space="0" w:color="D9D9D9"/>
              <w:right w:val="single" w:sz="4" w:space="0" w:color="D9D9D9"/>
            </w:tcBorders>
            <w:shd w:val="clear" w:color="auto" w:fill="auto"/>
            <w:noWrap/>
            <w:vAlign w:val="bottom"/>
            <w:hideMark/>
          </w:tcPr>
          <w:p w:rsidR="000D4BAC" w:rsidRPr="000D4BAC" w:rsidRDefault="000D4BAC" w:rsidP="000D4BAC">
            <w:pPr>
              <w:spacing w:after="0" w:line="240" w:lineRule="auto"/>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L</w:t>
            </w:r>
            <w:r w:rsidR="0005730B">
              <w:rPr>
                <w:rFonts w:ascii="Calibri" w:eastAsia="Times New Roman" w:hAnsi="Calibri" w:cs="Calibri"/>
                <w:b/>
                <w:bCs/>
                <w:sz w:val="20"/>
                <w:szCs w:val="20"/>
                <w:lang w:eastAsia="sl-SI"/>
              </w:rPr>
              <w:t>om pod Storžičem</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12.019,92</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12.019,92</w:t>
            </w:r>
          </w:p>
        </w:tc>
        <w:tc>
          <w:tcPr>
            <w:tcW w:w="1329" w:type="dxa"/>
            <w:tcBorders>
              <w:top w:val="nil"/>
              <w:left w:val="nil"/>
              <w:bottom w:val="single" w:sz="4" w:space="0" w:color="D9D9D9"/>
              <w:right w:val="single" w:sz="8" w:space="0" w:color="auto"/>
            </w:tcBorders>
            <w:shd w:val="clear" w:color="auto" w:fill="auto"/>
            <w:noWrap/>
            <w:vAlign w:val="bottom"/>
            <w:hideMark/>
          </w:tcPr>
          <w:p w:rsidR="000D4BAC" w:rsidRPr="000D4BAC" w:rsidRDefault="000D4BAC" w:rsidP="000D4BAC">
            <w:pPr>
              <w:spacing w:after="0" w:line="240" w:lineRule="auto"/>
              <w:jc w:val="center"/>
              <w:rPr>
                <w:rFonts w:ascii="Calibri" w:eastAsia="Times New Roman" w:hAnsi="Calibri" w:cs="Calibri"/>
                <w:color w:val="000000"/>
                <w:sz w:val="20"/>
                <w:szCs w:val="20"/>
                <w:lang w:eastAsia="sl-SI"/>
              </w:rPr>
            </w:pPr>
            <w:r w:rsidRPr="000D4BAC">
              <w:rPr>
                <w:rFonts w:ascii="Calibri" w:eastAsia="Times New Roman" w:hAnsi="Calibri" w:cs="Calibri"/>
                <w:color w:val="000000"/>
                <w:sz w:val="20"/>
                <w:szCs w:val="20"/>
                <w:lang w:eastAsia="sl-SI"/>
              </w:rPr>
              <w:t>100,00</w:t>
            </w:r>
          </w:p>
        </w:tc>
      </w:tr>
      <w:tr w:rsidR="000D4BAC" w:rsidRPr="000D4BAC" w:rsidTr="000D4BAC">
        <w:trPr>
          <w:trHeight w:val="261"/>
        </w:trPr>
        <w:tc>
          <w:tcPr>
            <w:tcW w:w="2984" w:type="dxa"/>
            <w:tcBorders>
              <w:top w:val="nil"/>
              <w:left w:val="single" w:sz="8" w:space="0" w:color="auto"/>
              <w:bottom w:val="single" w:sz="4" w:space="0" w:color="D9D9D9"/>
              <w:right w:val="single" w:sz="4" w:space="0" w:color="D9D9D9"/>
            </w:tcBorders>
            <w:shd w:val="clear" w:color="auto" w:fill="auto"/>
            <w:noWrap/>
            <w:vAlign w:val="bottom"/>
            <w:hideMark/>
          </w:tcPr>
          <w:p w:rsidR="000D4BAC" w:rsidRPr="000D4BAC" w:rsidRDefault="000D4BAC" w:rsidP="000D4BAC">
            <w:pPr>
              <w:spacing w:after="0" w:line="240" w:lineRule="auto"/>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P</w:t>
            </w:r>
            <w:r w:rsidR="0005730B">
              <w:rPr>
                <w:rFonts w:ascii="Calibri" w:eastAsia="Times New Roman" w:hAnsi="Calibri" w:cs="Calibri"/>
                <w:b/>
                <w:bCs/>
                <w:sz w:val="20"/>
                <w:szCs w:val="20"/>
                <w:lang w:eastAsia="sl-SI"/>
              </w:rPr>
              <w:t>odljubelj</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12.507,77</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12.507,77</w:t>
            </w:r>
          </w:p>
        </w:tc>
        <w:tc>
          <w:tcPr>
            <w:tcW w:w="1329" w:type="dxa"/>
            <w:tcBorders>
              <w:top w:val="nil"/>
              <w:left w:val="nil"/>
              <w:bottom w:val="single" w:sz="4" w:space="0" w:color="D9D9D9"/>
              <w:right w:val="single" w:sz="8" w:space="0" w:color="auto"/>
            </w:tcBorders>
            <w:shd w:val="clear" w:color="auto" w:fill="auto"/>
            <w:noWrap/>
            <w:vAlign w:val="bottom"/>
            <w:hideMark/>
          </w:tcPr>
          <w:p w:rsidR="000D4BAC" w:rsidRPr="000D4BAC" w:rsidRDefault="000D4BAC" w:rsidP="000D4BAC">
            <w:pPr>
              <w:spacing w:after="0" w:line="240" w:lineRule="auto"/>
              <w:jc w:val="center"/>
              <w:rPr>
                <w:rFonts w:ascii="Calibri" w:eastAsia="Times New Roman" w:hAnsi="Calibri" w:cs="Calibri"/>
                <w:color w:val="000000"/>
                <w:sz w:val="20"/>
                <w:szCs w:val="20"/>
                <w:lang w:eastAsia="sl-SI"/>
              </w:rPr>
            </w:pPr>
            <w:r w:rsidRPr="000D4BAC">
              <w:rPr>
                <w:rFonts w:ascii="Calibri" w:eastAsia="Times New Roman" w:hAnsi="Calibri" w:cs="Calibri"/>
                <w:color w:val="000000"/>
                <w:sz w:val="20"/>
                <w:szCs w:val="20"/>
                <w:lang w:eastAsia="sl-SI"/>
              </w:rPr>
              <w:t>100,00</w:t>
            </w:r>
          </w:p>
        </w:tc>
      </w:tr>
      <w:tr w:rsidR="000D4BAC" w:rsidRPr="000D4BAC" w:rsidTr="000D4BAC">
        <w:trPr>
          <w:trHeight w:val="261"/>
        </w:trPr>
        <w:tc>
          <w:tcPr>
            <w:tcW w:w="2984" w:type="dxa"/>
            <w:tcBorders>
              <w:top w:val="nil"/>
              <w:left w:val="single" w:sz="8" w:space="0" w:color="auto"/>
              <w:bottom w:val="single" w:sz="4" w:space="0" w:color="D9D9D9"/>
              <w:right w:val="single" w:sz="4" w:space="0" w:color="D9D9D9"/>
            </w:tcBorders>
            <w:shd w:val="clear" w:color="auto" w:fill="auto"/>
            <w:noWrap/>
            <w:vAlign w:val="bottom"/>
            <w:hideMark/>
          </w:tcPr>
          <w:p w:rsidR="000D4BAC" w:rsidRPr="000D4BAC" w:rsidRDefault="000D4BAC" w:rsidP="000D4BAC">
            <w:pPr>
              <w:spacing w:after="0" w:line="240" w:lineRule="auto"/>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P</w:t>
            </w:r>
            <w:r w:rsidR="0005730B">
              <w:rPr>
                <w:rFonts w:ascii="Calibri" w:eastAsia="Times New Roman" w:hAnsi="Calibri" w:cs="Calibri"/>
                <w:b/>
                <w:bCs/>
                <w:sz w:val="20"/>
                <w:szCs w:val="20"/>
                <w:lang w:eastAsia="sl-SI"/>
              </w:rPr>
              <w:t>ristava</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3.647,91</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3.647,91</w:t>
            </w:r>
          </w:p>
        </w:tc>
        <w:tc>
          <w:tcPr>
            <w:tcW w:w="1329" w:type="dxa"/>
            <w:tcBorders>
              <w:top w:val="nil"/>
              <w:left w:val="nil"/>
              <w:bottom w:val="single" w:sz="4" w:space="0" w:color="D9D9D9"/>
              <w:right w:val="single" w:sz="8" w:space="0" w:color="auto"/>
            </w:tcBorders>
            <w:shd w:val="clear" w:color="auto" w:fill="auto"/>
            <w:noWrap/>
            <w:vAlign w:val="bottom"/>
            <w:hideMark/>
          </w:tcPr>
          <w:p w:rsidR="000D4BAC" w:rsidRPr="000D4BAC" w:rsidRDefault="000D4BAC" w:rsidP="000D4BAC">
            <w:pPr>
              <w:spacing w:after="0" w:line="240" w:lineRule="auto"/>
              <w:jc w:val="center"/>
              <w:rPr>
                <w:rFonts w:ascii="Calibri" w:eastAsia="Times New Roman" w:hAnsi="Calibri" w:cs="Calibri"/>
                <w:color w:val="000000"/>
                <w:sz w:val="20"/>
                <w:szCs w:val="20"/>
                <w:lang w:eastAsia="sl-SI"/>
              </w:rPr>
            </w:pPr>
            <w:r w:rsidRPr="000D4BAC">
              <w:rPr>
                <w:rFonts w:ascii="Calibri" w:eastAsia="Times New Roman" w:hAnsi="Calibri" w:cs="Calibri"/>
                <w:color w:val="000000"/>
                <w:sz w:val="20"/>
                <w:szCs w:val="20"/>
                <w:lang w:eastAsia="sl-SI"/>
              </w:rPr>
              <w:t>100,00</w:t>
            </w:r>
          </w:p>
        </w:tc>
      </w:tr>
      <w:tr w:rsidR="000D4BAC" w:rsidRPr="000D4BAC" w:rsidTr="000D4BAC">
        <w:trPr>
          <w:trHeight w:val="261"/>
        </w:trPr>
        <w:tc>
          <w:tcPr>
            <w:tcW w:w="2984" w:type="dxa"/>
            <w:tcBorders>
              <w:top w:val="nil"/>
              <w:left w:val="single" w:sz="8" w:space="0" w:color="auto"/>
              <w:bottom w:val="single" w:sz="4" w:space="0" w:color="D9D9D9"/>
              <w:right w:val="single" w:sz="4" w:space="0" w:color="D9D9D9"/>
            </w:tcBorders>
            <w:shd w:val="clear" w:color="auto" w:fill="auto"/>
            <w:noWrap/>
            <w:vAlign w:val="bottom"/>
            <w:hideMark/>
          </w:tcPr>
          <w:p w:rsidR="000D4BAC" w:rsidRPr="000D4BAC" w:rsidRDefault="000D4BAC" w:rsidP="000D4BAC">
            <w:pPr>
              <w:spacing w:after="0" w:line="240" w:lineRule="auto"/>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R</w:t>
            </w:r>
            <w:r w:rsidR="0005730B">
              <w:rPr>
                <w:rFonts w:ascii="Calibri" w:eastAsia="Times New Roman" w:hAnsi="Calibri" w:cs="Calibri"/>
                <w:b/>
                <w:bCs/>
                <w:sz w:val="20"/>
                <w:szCs w:val="20"/>
                <w:lang w:eastAsia="sl-SI"/>
              </w:rPr>
              <w:t>avne</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2.801,35</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2.801,35</w:t>
            </w:r>
          </w:p>
        </w:tc>
        <w:tc>
          <w:tcPr>
            <w:tcW w:w="1329" w:type="dxa"/>
            <w:tcBorders>
              <w:top w:val="nil"/>
              <w:left w:val="nil"/>
              <w:bottom w:val="single" w:sz="4" w:space="0" w:color="D9D9D9"/>
              <w:right w:val="single" w:sz="8" w:space="0" w:color="auto"/>
            </w:tcBorders>
            <w:shd w:val="clear" w:color="auto" w:fill="auto"/>
            <w:noWrap/>
            <w:vAlign w:val="bottom"/>
            <w:hideMark/>
          </w:tcPr>
          <w:p w:rsidR="000D4BAC" w:rsidRPr="000D4BAC" w:rsidRDefault="000D4BAC" w:rsidP="000D4BAC">
            <w:pPr>
              <w:spacing w:after="0" w:line="240" w:lineRule="auto"/>
              <w:jc w:val="center"/>
              <w:rPr>
                <w:rFonts w:ascii="Calibri" w:eastAsia="Times New Roman" w:hAnsi="Calibri" w:cs="Calibri"/>
                <w:color w:val="000000"/>
                <w:sz w:val="20"/>
                <w:szCs w:val="20"/>
                <w:lang w:eastAsia="sl-SI"/>
              </w:rPr>
            </w:pPr>
            <w:r w:rsidRPr="000D4BAC">
              <w:rPr>
                <w:rFonts w:ascii="Calibri" w:eastAsia="Times New Roman" w:hAnsi="Calibri" w:cs="Calibri"/>
                <w:color w:val="000000"/>
                <w:sz w:val="20"/>
                <w:szCs w:val="20"/>
                <w:lang w:eastAsia="sl-SI"/>
              </w:rPr>
              <w:t>100,00</w:t>
            </w:r>
          </w:p>
        </w:tc>
      </w:tr>
      <w:tr w:rsidR="000D4BAC" w:rsidRPr="000D4BAC" w:rsidTr="000D4BAC">
        <w:trPr>
          <w:trHeight w:val="261"/>
        </w:trPr>
        <w:tc>
          <w:tcPr>
            <w:tcW w:w="2984" w:type="dxa"/>
            <w:tcBorders>
              <w:top w:val="nil"/>
              <w:left w:val="single" w:sz="8" w:space="0" w:color="auto"/>
              <w:bottom w:val="single" w:sz="4" w:space="0" w:color="D9D9D9"/>
              <w:right w:val="single" w:sz="4" w:space="0" w:color="D9D9D9"/>
            </w:tcBorders>
            <w:shd w:val="clear" w:color="auto" w:fill="auto"/>
            <w:noWrap/>
            <w:vAlign w:val="bottom"/>
            <w:hideMark/>
          </w:tcPr>
          <w:p w:rsidR="000D4BAC" w:rsidRPr="000D4BAC" w:rsidRDefault="000D4BAC" w:rsidP="000D4BAC">
            <w:pPr>
              <w:spacing w:after="0" w:line="240" w:lineRule="auto"/>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S</w:t>
            </w:r>
            <w:r w:rsidR="0005730B">
              <w:rPr>
                <w:rFonts w:ascii="Calibri" w:eastAsia="Times New Roman" w:hAnsi="Calibri" w:cs="Calibri"/>
                <w:b/>
                <w:bCs/>
                <w:sz w:val="20"/>
                <w:szCs w:val="20"/>
                <w:lang w:eastAsia="sl-SI"/>
              </w:rPr>
              <w:t>ebenje</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6.934,98</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6.934,98</w:t>
            </w:r>
          </w:p>
        </w:tc>
        <w:tc>
          <w:tcPr>
            <w:tcW w:w="1329" w:type="dxa"/>
            <w:tcBorders>
              <w:top w:val="nil"/>
              <w:left w:val="nil"/>
              <w:bottom w:val="single" w:sz="4" w:space="0" w:color="D9D9D9"/>
              <w:right w:val="single" w:sz="8" w:space="0" w:color="auto"/>
            </w:tcBorders>
            <w:shd w:val="clear" w:color="auto" w:fill="auto"/>
            <w:noWrap/>
            <w:vAlign w:val="bottom"/>
            <w:hideMark/>
          </w:tcPr>
          <w:p w:rsidR="000D4BAC" w:rsidRPr="000D4BAC" w:rsidRDefault="000D4BAC" w:rsidP="000D4BAC">
            <w:pPr>
              <w:spacing w:after="0" w:line="240" w:lineRule="auto"/>
              <w:jc w:val="center"/>
              <w:rPr>
                <w:rFonts w:ascii="Calibri" w:eastAsia="Times New Roman" w:hAnsi="Calibri" w:cs="Calibri"/>
                <w:color w:val="000000"/>
                <w:sz w:val="20"/>
                <w:szCs w:val="20"/>
                <w:lang w:eastAsia="sl-SI"/>
              </w:rPr>
            </w:pPr>
            <w:r w:rsidRPr="000D4BAC">
              <w:rPr>
                <w:rFonts w:ascii="Calibri" w:eastAsia="Times New Roman" w:hAnsi="Calibri" w:cs="Calibri"/>
                <w:color w:val="000000"/>
                <w:sz w:val="20"/>
                <w:szCs w:val="20"/>
                <w:lang w:eastAsia="sl-SI"/>
              </w:rPr>
              <w:t>100,00</w:t>
            </w:r>
          </w:p>
        </w:tc>
      </w:tr>
      <w:tr w:rsidR="000D4BAC" w:rsidRPr="000D4BAC" w:rsidTr="000D4BAC">
        <w:trPr>
          <w:trHeight w:val="261"/>
        </w:trPr>
        <w:tc>
          <w:tcPr>
            <w:tcW w:w="2984" w:type="dxa"/>
            <w:tcBorders>
              <w:top w:val="nil"/>
              <w:left w:val="single" w:sz="8" w:space="0" w:color="auto"/>
              <w:bottom w:val="single" w:sz="4" w:space="0" w:color="D9D9D9"/>
              <w:right w:val="single" w:sz="4" w:space="0" w:color="D9D9D9"/>
            </w:tcBorders>
            <w:shd w:val="clear" w:color="auto" w:fill="auto"/>
            <w:noWrap/>
            <w:vAlign w:val="bottom"/>
            <w:hideMark/>
          </w:tcPr>
          <w:p w:rsidR="000D4BAC" w:rsidRPr="000D4BAC" w:rsidRDefault="000D4BAC" w:rsidP="000D4BAC">
            <w:pPr>
              <w:spacing w:after="0" w:line="240" w:lineRule="auto"/>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S</w:t>
            </w:r>
            <w:r w:rsidR="0005730B">
              <w:rPr>
                <w:rFonts w:ascii="Calibri" w:eastAsia="Times New Roman" w:hAnsi="Calibri" w:cs="Calibri"/>
                <w:b/>
                <w:bCs/>
                <w:sz w:val="20"/>
                <w:szCs w:val="20"/>
                <w:lang w:eastAsia="sl-SI"/>
              </w:rPr>
              <w:t>enično</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4.832,65</w:t>
            </w:r>
          </w:p>
        </w:tc>
        <w:tc>
          <w:tcPr>
            <w:tcW w:w="2564" w:type="dxa"/>
            <w:tcBorders>
              <w:top w:val="nil"/>
              <w:left w:val="nil"/>
              <w:bottom w:val="single" w:sz="4" w:space="0" w:color="D9D9D9"/>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4.832,65</w:t>
            </w:r>
          </w:p>
        </w:tc>
        <w:tc>
          <w:tcPr>
            <w:tcW w:w="1329" w:type="dxa"/>
            <w:tcBorders>
              <w:top w:val="nil"/>
              <w:left w:val="nil"/>
              <w:bottom w:val="single" w:sz="4" w:space="0" w:color="D9D9D9"/>
              <w:right w:val="single" w:sz="8" w:space="0" w:color="auto"/>
            </w:tcBorders>
            <w:shd w:val="clear" w:color="auto" w:fill="auto"/>
            <w:noWrap/>
            <w:vAlign w:val="bottom"/>
            <w:hideMark/>
          </w:tcPr>
          <w:p w:rsidR="000D4BAC" w:rsidRPr="000D4BAC" w:rsidRDefault="000D4BAC" w:rsidP="000D4BAC">
            <w:pPr>
              <w:spacing w:after="0" w:line="240" w:lineRule="auto"/>
              <w:jc w:val="center"/>
              <w:rPr>
                <w:rFonts w:ascii="Calibri" w:eastAsia="Times New Roman" w:hAnsi="Calibri" w:cs="Calibri"/>
                <w:color w:val="000000"/>
                <w:sz w:val="20"/>
                <w:szCs w:val="20"/>
                <w:lang w:eastAsia="sl-SI"/>
              </w:rPr>
            </w:pPr>
            <w:r w:rsidRPr="000D4BAC">
              <w:rPr>
                <w:rFonts w:ascii="Calibri" w:eastAsia="Times New Roman" w:hAnsi="Calibri" w:cs="Calibri"/>
                <w:color w:val="000000"/>
                <w:sz w:val="20"/>
                <w:szCs w:val="20"/>
                <w:lang w:eastAsia="sl-SI"/>
              </w:rPr>
              <w:t>100,00</w:t>
            </w:r>
          </w:p>
        </w:tc>
      </w:tr>
      <w:tr w:rsidR="000D4BAC" w:rsidRPr="000D4BAC" w:rsidTr="000D4BAC">
        <w:trPr>
          <w:trHeight w:val="277"/>
        </w:trPr>
        <w:tc>
          <w:tcPr>
            <w:tcW w:w="2984" w:type="dxa"/>
            <w:tcBorders>
              <w:top w:val="nil"/>
              <w:left w:val="single" w:sz="8" w:space="0" w:color="auto"/>
              <w:bottom w:val="nil"/>
              <w:right w:val="single" w:sz="4" w:space="0" w:color="D9D9D9"/>
            </w:tcBorders>
            <w:shd w:val="clear" w:color="auto" w:fill="auto"/>
            <w:noWrap/>
            <w:vAlign w:val="bottom"/>
            <w:hideMark/>
          </w:tcPr>
          <w:p w:rsidR="000D4BAC" w:rsidRPr="000D4BAC" w:rsidRDefault="000D4BAC" w:rsidP="000D4BAC">
            <w:pPr>
              <w:spacing w:after="0" w:line="240" w:lineRule="auto"/>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T</w:t>
            </w:r>
            <w:r w:rsidR="0005730B">
              <w:rPr>
                <w:rFonts w:ascii="Calibri" w:eastAsia="Times New Roman" w:hAnsi="Calibri" w:cs="Calibri"/>
                <w:b/>
                <w:bCs/>
                <w:sz w:val="20"/>
                <w:szCs w:val="20"/>
                <w:lang w:eastAsia="sl-SI"/>
              </w:rPr>
              <w:t>ržič mesto</w:t>
            </w:r>
          </w:p>
        </w:tc>
        <w:tc>
          <w:tcPr>
            <w:tcW w:w="2564" w:type="dxa"/>
            <w:tcBorders>
              <w:top w:val="nil"/>
              <w:left w:val="nil"/>
              <w:bottom w:val="nil"/>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5.383,28</w:t>
            </w:r>
          </w:p>
        </w:tc>
        <w:tc>
          <w:tcPr>
            <w:tcW w:w="2564" w:type="dxa"/>
            <w:tcBorders>
              <w:top w:val="nil"/>
              <w:left w:val="nil"/>
              <w:bottom w:val="nil"/>
              <w:right w:val="single" w:sz="4" w:space="0" w:color="D9D9D9"/>
            </w:tcBorders>
            <w:shd w:val="clear" w:color="auto" w:fill="auto"/>
            <w:noWrap/>
            <w:vAlign w:val="center"/>
            <w:hideMark/>
          </w:tcPr>
          <w:p w:rsidR="000D4BAC" w:rsidRPr="000D4BAC" w:rsidRDefault="000D4BAC" w:rsidP="000D4BAC">
            <w:pPr>
              <w:spacing w:after="0" w:line="240" w:lineRule="auto"/>
              <w:jc w:val="center"/>
              <w:rPr>
                <w:rFonts w:ascii="Calibri" w:eastAsia="Times New Roman" w:hAnsi="Calibri" w:cs="Calibri"/>
                <w:sz w:val="20"/>
                <w:szCs w:val="20"/>
                <w:lang w:eastAsia="sl-SI"/>
              </w:rPr>
            </w:pPr>
            <w:r w:rsidRPr="000D4BAC">
              <w:rPr>
                <w:rFonts w:ascii="Calibri" w:eastAsia="Times New Roman" w:hAnsi="Calibri" w:cs="Calibri"/>
                <w:sz w:val="20"/>
                <w:szCs w:val="20"/>
                <w:lang w:eastAsia="sl-SI"/>
              </w:rPr>
              <w:t>5.383,28</w:t>
            </w:r>
          </w:p>
        </w:tc>
        <w:tc>
          <w:tcPr>
            <w:tcW w:w="1329" w:type="dxa"/>
            <w:tcBorders>
              <w:top w:val="nil"/>
              <w:left w:val="nil"/>
              <w:bottom w:val="nil"/>
              <w:right w:val="single" w:sz="8" w:space="0" w:color="auto"/>
            </w:tcBorders>
            <w:shd w:val="clear" w:color="auto" w:fill="auto"/>
            <w:noWrap/>
            <w:vAlign w:val="bottom"/>
            <w:hideMark/>
          </w:tcPr>
          <w:p w:rsidR="000D4BAC" w:rsidRPr="000D4BAC" w:rsidRDefault="000D4BAC" w:rsidP="000D4BAC">
            <w:pPr>
              <w:spacing w:after="0" w:line="240" w:lineRule="auto"/>
              <w:jc w:val="center"/>
              <w:rPr>
                <w:rFonts w:ascii="Calibri" w:eastAsia="Times New Roman" w:hAnsi="Calibri" w:cs="Calibri"/>
                <w:color w:val="000000"/>
                <w:sz w:val="20"/>
                <w:szCs w:val="20"/>
                <w:lang w:eastAsia="sl-SI"/>
              </w:rPr>
            </w:pPr>
            <w:r w:rsidRPr="000D4BAC">
              <w:rPr>
                <w:rFonts w:ascii="Calibri" w:eastAsia="Times New Roman" w:hAnsi="Calibri" w:cs="Calibri"/>
                <w:color w:val="000000"/>
                <w:sz w:val="20"/>
                <w:szCs w:val="20"/>
                <w:lang w:eastAsia="sl-SI"/>
              </w:rPr>
              <w:t>100,00</w:t>
            </w:r>
          </w:p>
        </w:tc>
      </w:tr>
      <w:tr w:rsidR="000D4BAC" w:rsidRPr="000D4BAC" w:rsidTr="000D4BAC">
        <w:trPr>
          <w:trHeight w:val="277"/>
        </w:trPr>
        <w:tc>
          <w:tcPr>
            <w:tcW w:w="2984"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D4BAC" w:rsidRPr="000D4BAC" w:rsidRDefault="000D4BAC" w:rsidP="000D4BAC">
            <w:pPr>
              <w:spacing w:after="0" w:line="240" w:lineRule="auto"/>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 xml:space="preserve">S K U P A J </w:t>
            </w:r>
          </w:p>
        </w:tc>
        <w:tc>
          <w:tcPr>
            <w:tcW w:w="2564" w:type="dxa"/>
            <w:tcBorders>
              <w:top w:val="single" w:sz="8" w:space="0" w:color="auto"/>
              <w:left w:val="nil"/>
              <w:bottom w:val="single" w:sz="8" w:space="0" w:color="auto"/>
              <w:right w:val="single" w:sz="4" w:space="0" w:color="auto"/>
            </w:tcBorders>
            <w:shd w:val="clear" w:color="000000" w:fill="D9D9D9"/>
            <w:noWrap/>
            <w:vAlign w:val="bottom"/>
            <w:hideMark/>
          </w:tcPr>
          <w:p w:rsidR="000D4BAC" w:rsidRPr="000D4BAC" w:rsidRDefault="000D4BAC" w:rsidP="000D4BAC">
            <w:pPr>
              <w:spacing w:after="0" w:line="240" w:lineRule="auto"/>
              <w:jc w:val="center"/>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87.394,23</w:t>
            </w:r>
          </w:p>
        </w:tc>
        <w:tc>
          <w:tcPr>
            <w:tcW w:w="2564" w:type="dxa"/>
            <w:tcBorders>
              <w:top w:val="single" w:sz="8" w:space="0" w:color="auto"/>
              <w:left w:val="nil"/>
              <w:bottom w:val="single" w:sz="8" w:space="0" w:color="auto"/>
              <w:right w:val="single" w:sz="4" w:space="0" w:color="auto"/>
            </w:tcBorders>
            <w:shd w:val="clear" w:color="000000" w:fill="D9D9D9"/>
            <w:noWrap/>
            <w:vAlign w:val="bottom"/>
            <w:hideMark/>
          </w:tcPr>
          <w:p w:rsidR="000D4BAC" w:rsidRPr="000D4BAC" w:rsidRDefault="000D4BAC" w:rsidP="000D4BAC">
            <w:pPr>
              <w:spacing w:after="0" w:line="240" w:lineRule="auto"/>
              <w:jc w:val="center"/>
              <w:rPr>
                <w:rFonts w:ascii="Calibri" w:eastAsia="Times New Roman" w:hAnsi="Calibri" w:cs="Calibri"/>
                <w:b/>
                <w:bCs/>
                <w:sz w:val="20"/>
                <w:szCs w:val="20"/>
                <w:lang w:eastAsia="sl-SI"/>
              </w:rPr>
            </w:pPr>
            <w:r w:rsidRPr="000D4BAC">
              <w:rPr>
                <w:rFonts w:ascii="Calibri" w:eastAsia="Times New Roman" w:hAnsi="Calibri" w:cs="Calibri"/>
                <w:b/>
                <w:bCs/>
                <w:sz w:val="20"/>
                <w:szCs w:val="20"/>
                <w:lang w:eastAsia="sl-SI"/>
              </w:rPr>
              <w:t>87.394,23</w:t>
            </w:r>
          </w:p>
        </w:tc>
        <w:tc>
          <w:tcPr>
            <w:tcW w:w="1329" w:type="dxa"/>
            <w:tcBorders>
              <w:top w:val="single" w:sz="8" w:space="0" w:color="auto"/>
              <w:left w:val="nil"/>
              <w:bottom w:val="single" w:sz="8" w:space="0" w:color="auto"/>
              <w:right w:val="single" w:sz="8" w:space="0" w:color="auto"/>
            </w:tcBorders>
            <w:shd w:val="clear" w:color="000000" w:fill="D9D9D9"/>
            <w:noWrap/>
            <w:vAlign w:val="bottom"/>
            <w:hideMark/>
          </w:tcPr>
          <w:p w:rsidR="000D4BAC" w:rsidRPr="000D4BAC" w:rsidRDefault="000D4BAC" w:rsidP="000D4BAC">
            <w:pPr>
              <w:spacing w:after="0" w:line="240" w:lineRule="auto"/>
              <w:jc w:val="center"/>
              <w:rPr>
                <w:rFonts w:ascii="Calibri" w:eastAsia="Times New Roman" w:hAnsi="Calibri" w:cs="Calibri"/>
                <w:b/>
                <w:bCs/>
                <w:color w:val="000000"/>
                <w:sz w:val="20"/>
                <w:szCs w:val="20"/>
                <w:lang w:eastAsia="sl-SI"/>
              </w:rPr>
            </w:pPr>
            <w:r w:rsidRPr="000D4BAC">
              <w:rPr>
                <w:rFonts w:ascii="Calibri" w:eastAsia="Times New Roman" w:hAnsi="Calibri" w:cs="Calibri"/>
                <w:b/>
                <w:bCs/>
                <w:color w:val="000000"/>
                <w:sz w:val="20"/>
                <w:szCs w:val="20"/>
                <w:lang w:eastAsia="sl-SI"/>
              </w:rPr>
              <w:t>100,00</w:t>
            </w:r>
          </w:p>
        </w:tc>
      </w:tr>
    </w:tbl>
    <w:p w:rsidR="001A4937" w:rsidRDefault="000D4BAC" w:rsidP="000D4BAC">
      <w:pPr>
        <w:jc w:val="center"/>
      </w:pPr>
      <w:r>
        <w:rPr>
          <w:noProof/>
          <w:lang w:eastAsia="sl-SI"/>
        </w:rPr>
        <w:fldChar w:fldCharType="end"/>
      </w:r>
    </w:p>
    <w:p w:rsidR="00FD0106" w:rsidRDefault="00FD0106">
      <w:r>
        <w:t>Iz tabele je razvidno, da so sredstva za financiranje po posameznih k</w:t>
      </w:r>
      <w:r w:rsidR="000D4BAC">
        <w:t>rajevnih skupnostih  v letu 20</w:t>
      </w:r>
      <w:r w:rsidR="001C4DD2">
        <w:t xml:space="preserve">20 </w:t>
      </w:r>
      <w:r>
        <w:t xml:space="preserve">ostala </w:t>
      </w:r>
      <w:r w:rsidR="000D4BAC">
        <w:t>nespremenjena glede na leto 20</w:t>
      </w:r>
      <w:r w:rsidR="00964AA4">
        <w:t>19</w:t>
      </w:r>
      <w:r>
        <w:t>.</w:t>
      </w:r>
    </w:p>
    <w:p w:rsidR="0006676E" w:rsidRDefault="00FD0106" w:rsidP="0006676E">
      <w:r>
        <w:t xml:space="preserve">Transferni prihodki, poleg redne dotacije, v višini </w:t>
      </w:r>
      <w:r w:rsidR="001C4DD2">
        <w:t>16.276,85</w:t>
      </w:r>
      <w:r>
        <w:t xml:space="preserve"> eur iz občinskih sre</w:t>
      </w:r>
      <w:r w:rsidR="00F831A3">
        <w:t>dstev so bili namenjeni</w:t>
      </w:r>
      <w:r w:rsidR="000D4BAC">
        <w:t xml:space="preserve"> za</w:t>
      </w:r>
      <w:r w:rsidR="0006676E">
        <w:t xml:space="preserve"> odškodnino zaradi obremenitve okolja</w:t>
      </w:r>
      <w:r w:rsidR="000D4BAC">
        <w:t xml:space="preserve"> in </w:t>
      </w:r>
      <w:r w:rsidR="00997962">
        <w:t>sofinanciranje postavitve jaslic.</w:t>
      </w:r>
      <w:r w:rsidR="00F831A3">
        <w:t xml:space="preserve"> </w:t>
      </w:r>
    </w:p>
    <w:p w:rsidR="00FD0106" w:rsidRDefault="00FD0106">
      <w:r>
        <w:t xml:space="preserve">                               </w:t>
      </w:r>
    </w:p>
    <w:p w:rsidR="00FD0106" w:rsidRDefault="00FD0106" w:rsidP="000D4BAC">
      <w:pPr>
        <w:jc w:val="center"/>
      </w:pPr>
      <w:r>
        <w:br w:type="page"/>
      </w:r>
    </w:p>
    <w:p w:rsidR="00FD0106" w:rsidRPr="009A1795" w:rsidRDefault="00FD0106" w:rsidP="009A1795">
      <w:pPr>
        <w:pBdr>
          <w:bottom w:val="single" w:sz="4" w:space="1" w:color="auto"/>
        </w:pBdr>
        <w:rPr>
          <w:b/>
        </w:rPr>
      </w:pPr>
      <w:r w:rsidRPr="009A1795">
        <w:rPr>
          <w:b/>
        </w:rPr>
        <w:lastRenderedPageBreak/>
        <w:t>Obrazložitev odhodkov krajevnih skupnosti</w:t>
      </w:r>
      <w:r w:rsidRPr="009A1795">
        <w:rPr>
          <w:b/>
        </w:rPr>
        <w:tab/>
      </w:r>
      <w:r w:rsidRPr="009A1795">
        <w:rPr>
          <w:b/>
        </w:rPr>
        <w:tab/>
      </w:r>
      <w:r w:rsidRPr="009A1795">
        <w:rPr>
          <w:b/>
        </w:rPr>
        <w:tab/>
      </w:r>
      <w:r w:rsidRPr="009A1795">
        <w:rPr>
          <w:b/>
        </w:rPr>
        <w:tab/>
      </w:r>
      <w:r w:rsidRPr="009A1795">
        <w:rPr>
          <w:b/>
        </w:rPr>
        <w:tab/>
      </w:r>
      <w:r w:rsidRPr="009A1795">
        <w:rPr>
          <w:b/>
        </w:rPr>
        <w:tab/>
      </w:r>
      <w:r w:rsidR="00602DDF">
        <w:rPr>
          <w:b/>
        </w:rPr>
        <w:t>137.745,71</w:t>
      </w:r>
      <w:r w:rsidRPr="00602DDF">
        <w:rPr>
          <w:b/>
        </w:rPr>
        <w:t xml:space="preserve"> </w:t>
      </w:r>
      <w:r w:rsidRPr="009A1795">
        <w:rPr>
          <w:b/>
        </w:rPr>
        <w:t>€</w:t>
      </w:r>
    </w:p>
    <w:p w:rsidR="00FD0106" w:rsidRDefault="00FD0106"/>
    <w:p w:rsidR="00FD0106" w:rsidRDefault="00FD0106">
      <w:r>
        <w:t>V skladu z novim Pravilnikom o osnovah in merilih za financiranje krajevnih skupnosti v občini Tržič, se odhodki krajevnih skupnosti porabljajo za:</w:t>
      </w:r>
    </w:p>
    <w:p w:rsidR="00FD0106" w:rsidRDefault="00FD0106" w:rsidP="00FD0106">
      <w:pPr>
        <w:pStyle w:val="Odstavekseznama"/>
        <w:numPr>
          <w:ilvl w:val="0"/>
          <w:numId w:val="3"/>
        </w:numPr>
      </w:pPr>
      <w:r>
        <w:t xml:space="preserve">najemnine za poslovne prostore in druge nepremičnine, </w:t>
      </w:r>
    </w:p>
    <w:p w:rsidR="00FD0106" w:rsidRDefault="00FD0106" w:rsidP="00FD0106">
      <w:pPr>
        <w:pStyle w:val="Odstavekseznama"/>
        <w:numPr>
          <w:ilvl w:val="0"/>
          <w:numId w:val="3"/>
        </w:numPr>
      </w:pPr>
      <w:r>
        <w:t>stroške vzdrževanja in obnove,</w:t>
      </w:r>
    </w:p>
    <w:p w:rsidR="00FD0106" w:rsidRDefault="00FD0106" w:rsidP="00FD0106">
      <w:pPr>
        <w:pStyle w:val="Odstavekseznama"/>
        <w:numPr>
          <w:ilvl w:val="0"/>
          <w:numId w:val="3"/>
        </w:numPr>
      </w:pPr>
      <w:r>
        <w:t>stroške električne energije, ogrevanja, poštnine in telekomunikacijske storitve,</w:t>
      </w:r>
    </w:p>
    <w:p w:rsidR="00FD0106" w:rsidRDefault="00FD0106" w:rsidP="00FD0106">
      <w:pPr>
        <w:pStyle w:val="Odstavekseznama"/>
        <w:numPr>
          <w:ilvl w:val="0"/>
          <w:numId w:val="3"/>
        </w:numPr>
      </w:pPr>
      <w:r>
        <w:t>plačilo za opravljanje administrativnih, hišniških in podobnih opravil,</w:t>
      </w:r>
    </w:p>
    <w:p w:rsidR="00FD0106" w:rsidRDefault="00FD0106" w:rsidP="00FD0106">
      <w:pPr>
        <w:pStyle w:val="Odstavekseznama"/>
        <w:numPr>
          <w:ilvl w:val="0"/>
          <w:numId w:val="3"/>
        </w:numPr>
      </w:pPr>
      <w:r>
        <w:t>pisarniški, čistilni material in storitve,</w:t>
      </w:r>
    </w:p>
    <w:p w:rsidR="00FD0106" w:rsidRDefault="00FD0106" w:rsidP="00FD0106">
      <w:pPr>
        <w:pStyle w:val="Odstavekseznama"/>
        <w:numPr>
          <w:ilvl w:val="0"/>
          <w:numId w:val="3"/>
        </w:numPr>
      </w:pPr>
      <w:r>
        <w:t>izobraževanje,</w:t>
      </w:r>
    </w:p>
    <w:p w:rsidR="00FD0106" w:rsidRDefault="00FD0106" w:rsidP="00FD0106">
      <w:pPr>
        <w:pStyle w:val="Odstavekseznama"/>
        <w:numPr>
          <w:ilvl w:val="0"/>
          <w:numId w:val="3"/>
        </w:numPr>
      </w:pPr>
      <w:r>
        <w:t>nabavo osnovnih sredstev in drobnega inventarja na podlagi predhodne odobritve župana,</w:t>
      </w:r>
    </w:p>
    <w:p w:rsidR="00FD0106" w:rsidRDefault="00FD0106" w:rsidP="00FD0106">
      <w:pPr>
        <w:pStyle w:val="Odstavekseznama"/>
        <w:numPr>
          <w:ilvl w:val="0"/>
          <w:numId w:val="3"/>
        </w:numPr>
      </w:pPr>
      <w:r>
        <w:t>dotacije in finančne pomoči društvom in drugim neprofitnim organizacijam,</w:t>
      </w:r>
    </w:p>
    <w:p w:rsidR="00FD0106" w:rsidRDefault="00FD0106" w:rsidP="00FD0106">
      <w:pPr>
        <w:pStyle w:val="Odstavekseznama"/>
        <w:numPr>
          <w:ilvl w:val="0"/>
          <w:numId w:val="3"/>
        </w:numPr>
      </w:pPr>
      <w:r>
        <w:t>organizacijo proslav, družabnih dogodkov, kulturnih in verskih prireditev,</w:t>
      </w:r>
    </w:p>
    <w:p w:rsidR="00FD0106" w:rsidRDefault="00FD0106" w:rsidP="00FD0106">
      <w:pPr>
        <w:pStyle w:val="Odstavekseznama"/>
        <w:numPr>
          <w:ilvl w:val="0"/>
          <w:numId w:val="3"/>
        </w:numPr>
      </w:pPr>
      <w:r>
        <w:t>pogostitve na praznovanjih krajevnih praznikov in jubilejev,</w:t>
      </w:r>
    </w:p>
    <w:p w:rsidR="00FD0106" w:rsidRDefault="00FD0106" w:rsidP="00FD0106">
      <w:pPr>
        <w:pStyle w:val="Odstavekseznama"/>
        <w:numPr>
          <w:ilvl w:val="0"/>
          <w:numId w:val="3"/>
        </w:numPr>
      </w:pPr>
      <w:r>
        <w:t>izplačilo nagrad predsednikom KS, ki pa ne smejo presegati zneska 100,00 eur neto mesečno,</w:t>
      </w:r>
    </w:p>
    <w:p w:rsidR="00FD0106" w:rsidRDefault="00FD0106" w:rsidP="00FD0106">
      <w:pPr>
        <w:pStyle w:val="Odstavekseznama"/>
        <w:numPr>
          <w:ilvl w:val="0"/>
          <w:numId w:val="3"/>
        </w:numPr>
      </w:pPr>
      <w:r>
        <w:t>razne druge občasne in nepredvidene stroške, ki so potrebni za delovanje krajevne samouprave,</w:t>
      </w:r>
    </w:p>
    <w:p w:rsidR="00FD0106" w:rsidRDefault="006B3124" w:rsidP="00FD0106">
      <w:pPr>
        <w:pStyle w:val="Odstavekseznama"/>
        <w:numPr>
          <w:ilvl w:val="0"/>
          <w:numId w:val="3"/>
        </w:numPr>
      </w:pPr>
      <w:r>
        <w:t>letno vzdrževanje lokalnih maka</w:t>
      </w:r>
      <w:r w:rsidR="00FD0106">
        <w:t>damskih cest,</w:t>
      </w:r>
    </w:p>
    <w:p w:rsidR="00FD0106" w:rsidRDefault="00FD0106" w:rsidP="00FD0106">
      <w:pPr>
        <w:pStyle w:val="Odstavekseznama"/>
        <w:numPr>
          <w:ilvl w:val="0"/>
          <w:numId w:val="3"/>
        </w:numPr>
      </w:pPr>
      <w:r>
        <w:t>vzdrževanje zelenih površin, otroških in športnih igrišč.</w:t>
      </w:r>
    </w:p>
    <w:p w:rsidR="00FD0106" w:rsidRDefault="006B3124" w:rsidP="00FD0106">
      <w:r>
        <w:t>Za leto 20</w:t>
      </w:r>
      <w:r w:rsidR="00602DDF">
        <w:t>20</w:t>
      </w:r>
      <w:r w:rsidR="00FD0106">
        <w:t xml:space="preserve"> so vse krajevne skupnosti realizirale skupaj </w:t>
      </w:r>
      <w:r w:rsidR="00602DDF">
        <w:t>137.745,71</w:t>
      </w:r>
      <w:r w:rsidR="00FD0106">
        <w:t xml:space="preserve"> eur odhodkov. V nadaljevanju je prikazana struktura porabe sredstev krajevnih skupnosti v letu 20</w:t>
      </w:r>
      <w:r w:rsidR="00602DDF">
        <w:t>20</w:t>
      </w:r>
      <w:r w:rsidR="00FD0106">
        <w:t xml:space="preserve"> po skupin</w:t>
      </w:r>
      <w:r w:rsidR="00005B5E">
        <w:t>ah</w:t>
      </w:r>
      <w:r w:rsidR="00FD0106">
        <w:t xml:space="preserve"> odhodkov.</w:t>
      </w:r>
    </w:p>
    <w:p w:rsidR="005B79AF" w:rsidRDefault="005B79AF" w:rsidP="00FD0106"/>
    <w:p w:rsidR="00634ACE" w:rsidRDefault="005B79AF" w:rsidP="00FD0106">
      <w:pPr>
        <w:rPr>
          <w:b/>
          <w:sz w:val="18"/>
        </w:rPr>
      </w:pPr>
      <w:r w:rsidRPr="00F34E69">
        <w:rPr>
          <w:b/>
          <w:sz w:val="18"/>
        </w:rPr>
        <w:t xml:space="preserve">Tabela </w:t>
      </w:r>
      <w:r w:rsidR="00CF6FA0">
        <w:rPr>
          <w:b/>
          <w:sz w:val="18"/>
        </w:rPr>
        <w:t>5</w:t>
      </w:r>
      <w:r w:rsidRPr="00F34E69">
        <w:rPr>
          <w:b/>
          <w:sz w:val="18"/>
        </w:rPr>
        <w:t>: Skupni odhodki krajevnih skupnosti v letu 20</w:t>
      </w:r>
      <w:r w:rsidR="00634ACE">
        <w:rPr>
          <w:b/>
          <w:sz w:val="18"/>
        </w:rPr>
        <w:t>20</w:t>
      </w:r>
      <w:r w:rsidRPr="00F34E69">
        <w:rPr>
          <w:b/>
          <w:sz w:val="18"/>
        </w:rPr>
        <w:t xml:space="preserve"> (v EUR)</w:t>
      </w:r>
    </w:p>
    <w:tbl>
      <w:tblPr>
        <w:tblW w:w="9456" w:type="dxa"/>
        <w:jc w:val="center"/>
        <w:tblCellMar>
          <w:left w:w="70" w:type="dxa"/>
          <w:right w:w="70" w:type="dxa"/>
        </w:tblCellMar>
        <w:tblLook w:val="04A0" w:firstRow="1" w:lastRow="0" w:firstColumn="1" w:lastColumn="0" w:noHBand="0" w:noVBand="1"/>
      </w:tblPr>
      <w:tblGrid>
        <w:gridCol w:w="1833"/>
        <w:gridCol w:w="1172"/>
        <w:gridCol w:w="1058"/>
        <w:gridCol w:w="1172"/>
        <w:gridCol w:w="1276"/>
        <w:gridCol w:w="909"/>
        <w:gridCol w:w="937"/>
        <w:gridCol w:w="1099"/>
      </w:tblGrid>
      <w:tr w:rsidR="00AF2EE1" w:rsidRPr="00AF2EE1" w:rsidTr="00005B5E">
        <w:trPr>
          <w:trHeight w:val="1260"/>
          <w:jc w:val="center"/>
        </w:trPr>
        <w:tc>
          <w:tcPr>
            <w:tcW w:w="1833"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AF2EE1" w:rsidRPr="00AF2EE1" w:rsidRDefault="00AF2EE1" w:rsidP="00AF2EE1">
            <w:pPr>
              <w:spacing w:after="0" w:line="240" w:lineRule="auto"/>
              <w:jc w:val="center"/>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Krajevna skupnost</w:t>
            </w:r>
          </w:p>
        </w:tc>
        <w:tc>
          <w:tcPr>
            <w:tcW w:w="1172" w:type="dxa"/>
            <w:tcBorders>
              <w:top w:val="single" w:sz="8" w:space="0" w:color="auto"/>
              <w:left w:val="nil"/>
              <w:bottom w:val="single" w:sz="8" w:space="0" w:color="auto"/>
              <w:right w:val="single" w:sz="4" w:space="0" w:color="auto"/>
            </w:tcBorders>
            <w:shd w:val="clear" w:color="000000" w:fill="D9D9D9"/>
            <w:vAlign w:val="center"/>
            <w:hideMark/>
          </w:tcPr>
          <w:p w:rsidR="00AF2EE1" w:rsidRPr="00AF2EE1" w:rsidRDefault="00AF2EE1" w:rsidP="00AF2EE1">
            <w:pPr>
              <w:spacing w:after="0" w:line="240" w:lineRule="auto"/>
              <w:jc w:val="center"/>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Tekoči odhodki</w:t>
            </w:r>
          </w:p>
        </w:tc>
        <w:tc>
          <w:tcPr>
            <w:tcW w:w="1058" w:type="dxa"/>
            <w:tcBorders>
              <w:top w:val="single" w:sz="8" w:space="0" w:color="auto"/>
              <w:left w:val="nil"/>
              <w:bottom w:val="single" w:sz="8" w:space="0" w:color="auto"/>
              <w:right w:val="single" w:sz="4" w:space="0" w:color="auto"/>
            </w:tcBorders>
            <w:shd w:val="clear" w:color="000000" w:fill="D9D9D9"/>
            <w:vAlign w:val="center"/>
            <w:hideMark/>
          </w:tcPr>
          <w:p w:rsidR="00AF2EE1" w:rsidRPr="00AF2EE1" w:rsidRDefault="00AF2EE1" w:rsidP="00AF2EE1">
            <w:pPr>
              <w:spacing w:after="0" w:line="240" w:lineRule="auto"/>
              <w:jc w:val="center"/>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Tekoči transferi</w:t>
            </w:r>
          </w:p>
        </w:tc>
        <w:tc>
          <w:tcPr>
            <w:tcW w:w="1172" w:type="dxa"/>
            <w:tcBorders>
              <w:top w:val="single" w:sz="8" w:space="0" w:color="auto"/>
              <w:left w:val="nil"/>
              <w:bottom w:val="single" w:sz="8" w:space="0" w:color="auto"/>
              <w:right w:val="single" w:sz="4" w:space="0" w:color="auto"/>
            </w:tcBorders>
            <w:shd w:val="clear" w:color="000000" w:fill="D9D9D9"/>
            <w:vAlign w:val="center"/>
            <w:hideMark/>
          </w:tcPr>
          <w:p w:rsidR="00AF2EE1" w:rsidRPr="00AF2EE1" w:rsidRDefault="00AF2EE1" w:rsidP="00AF2EE1">
            <w:pPr>
              <w:spacing w:after="0" w:line="240" w:lineRule="auto"/>
              <w:jc w:val="center"/>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Investicijski odhodki</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rsidR="00AF2EE1" w:rsidRPr="00AF2EE1" w:rsidRDefault="00AF2EE1" w:rsidP="00AF2EE1">
            <w:pPr>
              <w:spacing w:after="0" w:line="240" w:lineRule="auto"/>
              <w:jc w:val="center"/>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Skupaj</w:t>
            </w:r>
          </w:p>
        </w:tc>
        <w:tc>
          <w:tcPr>
            <w:tcW w:w="909" w:type="dxa"/>
            <w:tcBorders>
              <w:top w:val="single" w:sz="8" w:space="0" w:color="auto"/>
              <w:left w:val="nil"/>
              <w:bottom w:val="single" w:sz="8" w:space="0" w:color="auto"/>
              <w:right w:val="single" w:sz="4" w:space="0" w:color="auto"/>
            </w:tcBorders>
            <w:shd w:val="clear" w:color="000000" w:fill="D9D9D9"/>
            <w:vAlign w:val="center"/>
            <w:hideMark/>
          </w:tcPr>
          <w:p w:rsidR="00AF2EE1" w:rsidRPr="00AF2EE1" w:rsidRDefault="00AF2EE1" w:rsidP="00AF2EE1">
            <w:pPr>
              <w:spacing w:after="0" w:line="240" w:lineRule="auto"/>
              <w:jc w:val="center"/>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Indeks   tekoči odhodki/ skupaj</w:t>
            </w:r>
          </w:p>
        </w:tc>
        <w:tc>
          <w:tcPr>
            <w:tcW w:w="937" w:type="dxa"/>
            <w:tcBorders>
              <w:top w:val="single" w:sz="8" w:space="0" w:color="auto"/>
              <w:left w:val="nil"/>
              <w:bottom w:val="single" w:sz="8" w:space="0" w:color="auto"/>
              <w:right w:val="single" w:sz="4" w:space="0" w:color="auto"/>
            </w:tcBorders>
            <w:shd w:val="clear" w:color="000000" w:fill="D9D9D9"/>
            <w:vAlign w:val="center"/>
            <w:hideMark/>
          </w:tcPr>
          <w:p w:rsidR="00AF2EE1" w:rsidRPr="00AF2EE1" w:rsidRDefault="00AF2EE1" w:rsidP="00AF2EE1">
            <w:pPr>
              <w:spacing w:after="0" w:line="240" w:lineRule="auto"/>
              <w:jc w:val="center"/>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Indeks tekoči transferi/ skupaj</w:t>
            </w:r>
          </w:p>
        </w:tc>
        <w:tc>
          <w:tcPr>
            <w:tcW w:w="1099" w:type="dxa"/>
            <w:tcBorders>
              <w:top w:val="single" w:sz="8" w:space="0" w:color="auto"/>
              <w:left w:val="nil"/>
              <w:bottom w:val="single" w:sz="8" w:space="0" w:color="auto"/>
              <w:right w:val="single" w:sz="8" w:space="0" w:color="auto"/>
            </w:tcBorders>
            <w:shd w:val="clear" w:color="000000" w:fill="D9D9D9"/>
            <w:vAlign w:val="center"/>
            <w:hideMark/>
          </w:tcPr>
          <w:p w:rsidR="00AF2EE1" w:rsidRPr="00AF2EE1" w:rsidRDefault="00AF2EE1" w:rsidP="00AF2EE1">
            <w:pPr>
              <w:spacing w:after="0" w:line="240" w:lineRule="auto"/>
              <w:jc w:val="center"/>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Indeks investicijski odhodki/ skupaj</w:t>
            </w:r>
          </w:p>
        </w:tc>
      </w:tr>
      <w:tr w:rsidR="00FE51DC" w:rsidRPr="00AF2EE1" w:rsidTr="00005B5E">
        <w:trPr>
          <w:trHeight w:val="249"/>
          <w:jc w:val="center"/>
        </w:trPr>
        <w:tc>
          <w:tcPr>
            <w:tcW w:w="1833" w:type="dxa"/>
            <w:tcBorders>
              <w:top w:val="single" w:sz="8" w:space="0" w:color="auto"/>
              <w:left w:val="single" w:sz="8" w:space="0" w:color="auto"/>
              <w:bottom w:val="single" w:sz="4" w:space="0" w:color="D9D9D9"/>
              <w:right w:val="single" w:sz="4" w:space="0" w:color="D9D9D9"/>
            </w:tcBorders>
            <w:shd w:val="clear" w:color="auto" w:fill="auto"/>
            <w:vAlign w:val="center"/>
            <w:hideMark/>
          </w:tcPr>
          <w:p w:rsidR="00AF2EE1" w:rsidRPr="00AF2EE1" w:rsidRDefault="00AF2EE1" w:rsidP="00AF2EE1">
            <w:pPr>
              <w:spacing w:after="0" w:line="240" w:lineRule="auto"/>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Bistrica pri Tržiču</w:t>
            </w:r>
          </w:p>
        </w:tc>
        <w:tc>
          <w:tcPr>
            <w:tcW w:w="1172" w:type="dxa"/>
            <w:tcBorders>
              <w:top w:val="single" w:sz="8" w:space="0" w:color="auto"/>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7.049,37</w:t>
            </w:r>
          </w:p>
        </w:tc>
        <w:tc>
          <w:tcPr>
            <w:tcW w:w="1058" w:type="dxa"/>
            <w:tcBorders>
              <w:top w:val="single" w:sz="8" w:space="0" w:color="auto"/>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76,11</w:t>
            </w:r>
          </w:p>
        </w:tc>
        <w:tc>
          <w:tcPr>
            <w:tcW w:w="1172" w:type="dxa"/>
            <w:tcBorders>
              <w:top w:val="single" w:sz="8" w:space="0" w:color="auto"/>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1.885,00</w:t>
            </w:r>
          </w:p>
        </w:tc>
        <w:tc>
          <w:tcPr>
            <w:tcW w:w="1276" w:type="dxa"/>
            <w:tcBorders>
              <w:top w:val="single" w:sz="8" w:space="0" w:color="auto"/>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9.010,48</w:t>
            </w:r>
          </w:p>
        </w:tc>
        <w:tc>
          <w:tcPr>
            <w:tcW w:w="909" w:type="dxa"/>
            <w:tcBorders>
              <w:top w:val="single" w:sz="8" w:space="0" w:color="auto"/>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78,24</w:t>
            </w:r>
          </w:p>
        </w:tc>
        <w:tc>
          <w:tcPr>
            <w:tcW w:w="937" w:type="dxa"/>
            <w:tcBorders>
              <w:top w:val="single" w:sz="8" w:space="0" w:color="auto"/>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0,84</w:t>
            </w:r>
          </w:p>
        </w:tc>
        <w:tc>
          <w:tcPr>
            <w:tcW w:w="1099" w:type="dxa"/>
            <w:tcBorders>
              <w:top w:val="single" w:sz="8" w:space="0" w:color="auto"/>
              <w:left w:val="nil"/>
              <w:bottom w:val="single" w:sz="4" w:space="0" w:color="D9D9D9"/>
              <w:right w:val="single" w:sz="8" w:space="0" w:color="auto"/>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20,92</w:t>
            </w:r>
          </w:p>
        </w:tc>
      </w:tr>
      <w:tr w:rsidR="00FE51DC" w:rsidRPr="00AF2EE1" w:rsidTr="00005B5E">
        <w:trPr>
          <w:trHeight w:val="249"/>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AF2EE1" w:rsidRPr="00AF2EE1" w:rsidRDefault="00AF2EE1" w:rsidP="00AF2EE1">
            <w:pPr>
              <w:spacing w:after="0" w:line="240" w:lineRule="auto"/>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Brezje pri Tržiču</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6.625,59</w:t>
            </w:r>
          </w:p>
        </w:tc>
        <w:tc>
          <w:tcPr>
            <w:tcW w:w="1058"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16.419,13</w:t>
            </w:r>
          </w:p>
        </w:tc>
        <w:tc>
          <w:tcPr>
            <w:tcW w:w="1276"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23.044,72</w:t>
            </w:r>
          </w:p>
        </w:tc>
        <w:tc>
          <w:tcPr>
            <w:tcW w:w="909"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28,75</w:t>
            </w:r>
          </w:p>
        </w:tc>
        <w:tc>
          <w:tcPr>
            <w:tcW w:w="937"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0,00</w:t>
            </w:r>
          </w:p>
        </w:tc>
        <w:tc>
          <w:tcPr>
            <w:tcW w:w="1099" w:type="dxa"/>
            <w:tcBorders>
              <w:top w:val="nil"/>
              <w:left w:val="nil"/>
              <w:bottom w:val="single" w:sz="4" w:space="0" w:color="D9D9D9"/>
              <w:right w:val="single" w:sz="8" w:space="0" w:color="auto"/>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71,25</w:t>
            </w:r>
          </w:p>
        </w:tc>
      </w:tr>
      <w:tr w:rsidR="00FE51DC" w:rsidRPr="00AF2EE1" w:rsidTr="00005B5E">
        <w:trPr>
          <w:trHeight w:val="249"/>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AF2EE1" w:rsidRPr="00AF2EE1" w:rsidRDefault="00AF2EE1" w:rsidP="00AF2EE1">
            <w:pPr>
              <w:spacing w:after="0" w:line="240" w:lineRule="auto"/>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Jelendol</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6.409,94</w:t>
            </w:r>
          </w:p>
        </w:tc>
        <w:tc>
          <w:tcPr>
            <w:tcW w:w="1058"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300,00</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w:t>
            </w:r>
          </w:p>
        </w:tc>
        <w:tc>
          <w:tcPr>
            <w:tcW w:w="1276"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6.709,94</w:t>
            </w:r>
          </w:p>
        </w:tc>
        <w:tc>
          <w:tcPr>
            <w:tcW w:w="909"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95,53</w:t>
            </w:r>
          </w:p>
        </w:tc>
        <w:tc>
          <w:tcPr>
            <w:tcW w:w="937"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4,47</w:t>
            </w:r>
          </w:p>
        </w:tc>
        <w:tc>
          <w:tcPr>
            <w:tcW w:w="1099" w:type="dxa"/>
            <w:tcBorders>
              <w:top w:val="nil"/>
              <w:left w:val="nil"/>
              <w:bottom w:val="single" w:sz="4" w:space="0" w:color="D9D9D9"/>
              <w:right w:val="single" w:sz="8" w:space="0" w:color="auto"/>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0,00</w:t>
            </w:r>
          </w:p>
        </w:tc>
      </w:tr>
      <w:tr w:rsidR="00FE51DC" w:rsidRPr="00AF2EE1" w:rsidTr="00005B5E">
        <w:trPr>
          <w:trHeight w:val="249"/>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AF2EE1" w:rsidRPr="00AF2EE1" w:rsidRDefault="00AF2EE1" w:rsidP="00AF2EE1">
            <w:pPr>
              <w:spacing w:after="0" w:line="240" w:lineRule="auto"/>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Kovor</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18.602,25</w:t>
            </w:r>
          </w:p>
        </w:tc>
        <w:tc>
          <w:tcPr>
            <w:tcW w:w="1058"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2.500,00</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9.577,14</w:t>
            </w:r>
          </w:p>
        </w:tc>
        <w:tc>
          <w:tcPr>
            <w:tcW w:w="1276"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30.679,39</w:t>
            </w:r>
          </w:p>
        </w:tc>
        <w:tc>
          <w:tcPr>
            <w:tcW w:w="909"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60,63</w:t>
            </w:r>
          </w:p>
        </w:tc>
        <w:tc>
          <w:tcPr>
            <w:tcW w:w="937"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8,15</w:t>
            </w:r>
          </w:p>
        </w:tc>
        <w:tc>
          <w:tcPr>
            <w:tcW w:w="1099" w:type="dxa"/>
            <w:tcBorders>
              <w:top w:val="nil"/>
              <w:left w:val="nil"/>
              <w:bottom w:val="single" w:sz="4" w:space="0" w:color="D9D9D9"/>
              <w:right w:val="single" w:sz="8" w:space="0" w:color="auto"/>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31,22</w:t>
            </w:r>
          </w:p>
        </w:tc>
      </w:tr>
      <w:tr w:rsidR="00FE51DC" w:rsidRPr="00AF2EE1" w:rsidTr="00005B5E">
        <w:trPr>
          <w:trHeight w:val="249"/>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AF2EE1" w:rsidRPr="00AF2EE1" w:rsidRDefault="00AF2EE1" w:rsidP="00AF2EE1">
            <w:pPr>
              <w:spacing w:after="0" w:line="240" w:lineRule="auto"/>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Križe</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2.579,33</w:t>
            </w:r>
          </w:p>
        </w:tc>
        <w:tc>
          <w:tcPr>
            <w:tcW w:w="1058"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w:t>
            </w:r>
          </w:p>
        </w:tc>
        <w:tc>
          <w:tcPr>
            <w:tcW w:w="1276"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2.579,33</w:t>
            </w:r>
          </w:p>
        </w:tc>
        <w:tc>
          <w:tcPr>
            <w:tcW w:w="909"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100,00</w:t>
            </w:r>
          </w:p>
        </w:tc>
        <w:tc>
          <w:tcPr>
            <w:tcW w:w="937"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0,00</w:t>
            </w:r>
          </w:p>
        </w:tc>
        <w:tc>
          <w:tcPr>
            <w:tcW w:w="1099" w:type="dxa"/>
            <w:tcBorders>
              <w:top w:val="nil"/>
              <w:left w:val="nil"/>
              <w:bottom w:val="single" w:sz="4" w:space="0" w:color="D9D9D9"/>
              <w:right w:val="single" w:sz="8" w:space="0" w:color="auto"/>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0,00</w:t>
            </w:r>
          </w:p>
        </w:tc>
      </w:tr>
      <w:tr w:rsidR="00FE51DC" w:rsidRPr="00AF2EE1" w:rsidTr="00005B5E">
        <w:trPr>
          <w:trHeight w:val="249"/>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AF2EE1" w:rsidRPr="00AF2EE1" w:rsidRDefault="00AF2EE1" w:rsidP="00AF2EE1">
            <w:pPr>
              <w:spacing w:after="0" w:line="240" w:lineRule="auto"/>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Leše</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3.991,69</w:t>
            </w:r>
          </w:p>
        </w:tc>
        <w:tc>
          <w:tcPr>
            <w:tcW w:w="1058"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w:t>
            </w:r>
          </w:p>
        </w:tc>
        <w:tc>
          <w:tcPr>
            <w:tcW w:w="1276"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3.991,69</w:t>
            </w:r>
          </w:p>
        </w:tc>
        <w:tc>
          <w:tcPr>
            <w:tcW w:w="909"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100,00</w:t>
            </w:r>
          </w:p>
        </w:tc>
        <w:tc>
          <w:tcPr>
            <w:tcW w:w="937"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0,00</w:t>
            </w:r>
          </w:p>
        </w:tc>
        <w:tc>
          <w:tcPr>
            <w:tcW w:w="1099" w:type="dxa"/>
            <w:tcBorders>
              <w:top w:val="nil"/>
              <w:left w:val="nil"/>
              <w:bottom w:val="single" w:sz="4" w:space="0" w:color="D9D9D9"/>
              <w:right w:val="single" w:sz="8" w:space="0" w:color="auto"/>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0,00</w:t>
            </w:r>
          </w:p>
        </w:tc>
      </w:tr>
      <w:tr w:rsidR="00FE51DC" w:rsidRPr="00AF2EE1" w:rsidTr="00005B5E">
        <w:trPr>
          <w:trHeight w:val="249"/>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AF2EE1" w:rsidRPr="00AF2EE1" w:rsidRDefault="00AF2EE1" w:rsidP="00AF2EE1">
            <w:pPr>
              <w:spacing w:after="0" w:line="240" w:lineRule="auto"/>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Lom pod Storžičem</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5.862,54</w:t>
            </w:r>
          </w:p>
        </w:tc>
        <w:tc>
          <w:tcPr>
            <w:tcW w:w="1058"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7.210,97</w:t>
            </w:r>
          </w:p>
        </w:tc>
        <w:tc>
          <w:tcPr>
            <w:tcW w:w="1276"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13.073,51</w:t>
            </w:r>
          </w:p>
        </w:tc>
        <w:tc>
          <w:tcPr>
            <w:tcW w:w="909"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44,84</w:t>
            </w:r>
          </w:p>
        </w:tc>
        <w:tc>
          <w:tcPr>
            <w:tcW w:w="937"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0,00</w:t>
            </w:r>
          </w:p>
        </w:tc>
        <w:tc>
          <w:tcPr>
            <w:tcW w:w="1099" w:type="dxa"/>
            <w:tcBorders>
              <w:top w:val="nil"/>
              <w:left w:val="nil"/>
              <w:bottom w:val="single" w:sz="4" w:space="0" w:color="D9D9D9"/>
              <w:right w:val="single" w:sz="8" w:space="0" w:color="auto"/>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55,16</w:t>
            </w:r>
          </w:p>
        </w:tc>
      </w:tr>
      <w:tr w:rsidR="00FE51DC" w:rsidRPr="00AF2EE1" w:rsidTr="00005B5E">
        <w:trPr>
          <w:trHeight w:val="249"/>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AF2EE1" w:rsidRPr="00AF2EE1" w:rsidRDefault="00AF2EE1" w:rsidP="00AF2EE1">
            <w:pPr>
              <w:spacing w:after="0" w:line="240" w:lineRule="auto"/>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Podljubelj</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9.753,19</w:t>
            </w:r>
          </w:p>
        </w:tc>
        <w:tc>
          <w:tcPr>
            <w:tcW w:w="1058"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1.000,00</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4.000,00</w:t>
            </w:r>
          </w:p>
        </w:tc>
        <w:tc>
          <w:tcPr>
            <w:tcW w:w="1276"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14.753,19</w:t>
            </w:r>
          </w:p>
        </w:tc>
        <w:tc>
          <w:tcPr>
            <w:tcW w:w="909"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66,11</w:t>
            </w:r>
          </w:p>
        </w:tc>
        <w:tc>
          <w:tcPr>
            <w:tcW w:w="937"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6,78</w:t>
            </w:r>
          </w:p>
        </w:tc>
        <w:tc>
          <w:tcPr>
            <w:tcW w:w="1099" w:type="dxa"/>
            <w:tcBorders>
              <w:top w:val="nil"/>
              <w:left w:val="nil"/>
              <w:bottom w:val="single" w:sz="4" w:space="0" w:color="D9D9D9"/>
              <w:right w:val="single" w:sz="8" w:space="0" w:color="auto"/>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27,11</w:t>
            </w:r>
          </w:p>
        </w:tc>
      </w:tr>
      <w:tr w:rsidR="00FE51DC" w:rsidRPr="00AF2EE1" w:rsidTr="00005B5E">
        <w:trPr>
          <w:trHeight w:val="249"/>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AF2EE1" w:rsidRPr="00AF2EE1" w:rsidRDefault="00AF2EE1" w:rsidP="00AF2EE1">
            <w:pPr>
              <w:spacing w:after="0" w:line="240" w:lineRule="auto"/>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Pristava</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3.475,81</w:t>
            </w:r>
          </w:p>
        </w:tc>
        <w:tc>
          <w:tcPr>
            <w:tcW w:w="1058"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w:t>
            </w:r>
          </w:p>
        </w:tc>
        <w:tc>
          <w:tcPr>
            <w:tcW w:w="1276"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3.475,81</w:t>
            </w:r>
          </w:p>
        </w:tc>
        <w:tc>
          <w:tcPr>
            <w:tcW w:w="909"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100,00</w:t>
            </w:r>
          </w:p>
        </w:tc>
        <w:tc>
          <w:tcPr>
            <w:tcW w:w="937"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0,00</w:t>
            </w:r>
          </w:p>
        </w:tc>
        <w:tc>
          <w:tcPr>
            <w:tcW w:w="1099" w:type="dxa"/>
            <w:tcBorders>
              <w:top w:val="nil"/>
              <w:left w:val="nil"/>
              <w:bottom w:val="single" w:sz="4" w:space="0" w:color="D9D9D9"/>
              <w:right w:val="single" w:sz="8" w:space="0" w:color="auto"/>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0,00</w:t>
            </w:r>
          </w:p>
        </w:tc>
      </w:tr>
      <w:tr w:rsidR="00FE51DC" w:rsidRPr="00AF2EE1" w:rsidTr="00005B5E">
        <w:trPr>
          <w:trHeight w:val="249"/>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AF2EE1" w:rsidRPr="00AF2EE1" w:rsidRDefault="00AF2EE1" w:rsidP="00AF2EE1">
            <w:pPr>
              <w:spacing w:after="0" w:line="240" w:lineRule="auto"/>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Ravne</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3.000,26</w:t>
            </w:r>
          </w:p>
        </w:tc>
        <w:tc>
          <w:tcPr>
            <w:tcW w:w="1058"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1.739,70</w:t>
            </w:r>
          </w:p>
        </w:tc>
        <w:tc>
          <w:tcPr>
            <w:tcW w:w="1276"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4.739,96</w:t>
            </w:r>
          </w:p>
        </w:tc>
        <w:tc>
          <w:tcPr>
            <w:tcW w:w="909"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63,30</w:t>
            </w:r>
          </w:p>
        </w:tc>
        <w:tc>
          <w:tcPr>
            <w:tcW w:w="937"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0,00</w:t>
            </w:r>
          </w:p>
        </w:tc>
        <w:tc>
          <w:tcPr>
            <w:tcW w:w="1099" w:type="dxa"/>
            <w:tcBorders>
              <w:top w:val="nil"/>
              <w:left w:val="nil"/>
              <w:bottom w:val="single" w:sz="4" w:space="0" w:color="D9D9D9"/>
              <w:right w:val="single" w:sz="8" w:space="0" w:color="auto"/>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36,70</w:t>
            </w:r>
          </w:p>
        </w:tc>
      </w:tr>
      <w:tr w:rsidR="00FE51DC" w:rsidRPr="00AF2EE1" w:rsidTr="00005B5E">
        <w:trPr>
          <w:trHeight w:val="249"/>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AF2EE1" w:rsidRPr="00AF2EE1" w:rsidRDefault="00AF2EE1" w:rsidP="00AF2EE1">
            <w:pPr>
              <w:spacing w:after="0" w:line="240" w:lineRule="auto"/>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 xml:space="preserve">Sebenje </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10.330,58</w:t>
            </w:r>
          </w:p>
        </w:tc>
        <w:tc>
          <w:tcPr>
            <w:tcW w:w="1058"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3.596,91</w:t>
            </w:r>
          </w:p>
        </w:tc>
        <w:tc>
          <w:tcPr>
            <w:tcW w:w="1276"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13.927,49</w:t>
            </w:r>
          </w:p>
        </w:tc>
        <w:tc>
          <w:tcPr>
            <w:tcW w:w="909"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74,17</w:t>
            </w:r>
          </w:p>
        </w:tc>
        <w:tc>
          <w:tcPr>
            <w:tcW w:w="937"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0,00</w:t>
            </w:r>
          </w:p>
        </w:tc>
        <w:tc>
          <w:tcPr>
            <w:tcW w:w="1099" w:type="dxa"/>
            <w:tcBorders>
              <w:top w:val="nil"/>
              <w:left w:val="nil"/>
              <w:bottom w:val="single" w:sz="4" w:space="0" w:color="D9D9D9"/>
              <w:right w:val="single" w:sz="8" w:space="0" w:color="auto"/>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25,83</w:t>
            </w:r>
          </w:p>
        </w:tc>
      </w:tr>
      <w:tr w:rsidR="00FE51DC" w:rsidRPr="00AF2EE1" w:rsidTr="00005B5E">
        <w:trPr>
          <w:trHeight w:val="249"/>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AF2EE1" w:rsidRPr="00AF2EE1" w:rsidRDefault="00AF2EE1" w:rsidP="00AF2EE1">
            <w:pPr>
              <w:spacing w:after="0" w:line="240" w:lineRule="auto"/>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Senično</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2.823,87</w:t>
            </w:r>
          </w:p>
        </w:tc>
        <w:tc>
          <w:tcPr>
            <w:tcW w:w="1058"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w:t>
            </w:r>
          </w:p>
        </w:tc>
        <w:tc>
          <w:tcPr>
            <w:tcW w:w="1172"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w:t>
            </w:r>
          </w:p>
        </w:tc>
        <w:tc>
          <w:tcPr>
            <w:tcW w:w="1276"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2.823,87</w:t>
            </w:r>
          </w:p>
        </w:tc>
        <w:tc>
          <w:tcPr>
            <w:tcW w:w="909"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100,00</w:t>
            </w:r>
          </w:p>
        </w:tc>
        <w:tc>
          <w:tcPr>
            <w:tcW w:w="937"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0,00</w:t>
            </w:r>
          </w:p>
        </w:tc>
        <w:tc>
          <w:tcPr>
            <w:tcW w:w="1099" w:type="dxa"/>
            <w:tcBorders>
              <w:top w:val="nil"/>
              <w:left w:val="nil"/>
              <w:bottom w:val="single" w:sz="4" w:space="0" w:color="D9D9D9"/>
              <w:right w:val="single" w:sz="8" w:space="0" w:color="auto"/>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0,00</w:t>
            </w:r>
          </w:p>
        </w:tc>
      </w:tr>
      <w:tr w:rsidR="00FE51DC" w:rsidRPr="00AF2EE1" w:rsidTr="00005B5E">
        <w:trPr>
          <w:trHeight w:val="263"/>
          <w:jc w:val="center"/>
        </w:trPr>
        <w:tc>
          <w:tcPr>
            <w:tcW w:w="1833" w:type="dxa"/>
            <w:tcBorders>
              <w:top w:val="nil"/>
              <w:left w:val="single" w:sz="8" w:space="0" w:color="auto"/>
              <w:bottom w:val="single" w:sz="8" w:space="0" w:color="auto"/>
              <w:right w:val="single" w:sz="4" w:space="0" w:color="D9D9D9"/>
            </w:tcBorders>
            <w:shd w:val="clear" w:color="auto" w:fill="auto"/>
            <w:vAlign w:val="center"/>
            <w:hideMark/>
          </w:tcPr>
          <w:p w:rsidR="00AF2EE1" w:rsidRPr="00AF2EE1" w:rsidRDefault="00AF2EE1" w:rsidP="00AF2EE1">
            <w:pPr>
              <w:spacing w:after="0" w:line="240" w:lineRule="auto"/>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Tržič mesto</w:t>
            </w:r>
          </w:p>
        </w:tc>
        <w:tc>
          <w:tcPr>
            <w:tcW w:w="1172" w:type="dxa"/>
            <w:tcBorders>
              <w:top w:val="nil"/>
              <w:left w:val="nil"/>
              <w:bottom w:val="single" w:sz="8" w:space="0" w:color="auto"/>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8.936,33</w:t>
            </w:r>
          </w:p>
        </w:tc>
        <w:tc>
          <w:tcPr>
            <w:tcW w:w="1058" w:type="dxa"/>
            <w:tcBorders>
              <w:top w:val="nil"/>
              <w:left w:val="nil"/>
              <w:bottom w:val="single" w:sz="8" w:space="0" w:color="auto"/>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w:t>
            </w:r>
          </w:p>
        </w:tc>
        <w:tc>
          <w:tcPr>
            <w:tcW w:w="1172" w:type="dxa"/>
            <w:tcBorders>
              <w:top w:val="nil"/>
              <w:left w:val="nil"/>
              <w:bottom w:val="single" w:sz="8" w:space="0" w:color="auto"/>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w:t>
            </w:r>
          </w:p>
        </w:tc>
        <w:tc>
          <w:tcPr>
            <w:tcW w:w="1276"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8.936,33</w:t>
            </w:r>
          </w:p>
        </w:tc>
        <w:tc>
          <w:tcPr>
            <w:tcW w:w="909"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100,00</w:t>
            </w:r>
          </w:p>
        </w:tc>
        <w:tc>
          <w:tcPr>
            <w:tcW w:w="937" w:type="dxa"/>
            <w:tcBorders>
              <w:top w:val="nil"/>
              <w:left w:val="nil"/>
              <w:bottom w:val="single" w:sz="4" w:space="0" w:color="D9D9D9"/>
              <w:right w:val="single" w:sz="4" w:space="0" w:color="D9D9D9"/>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0,00</w:t>
            </w:r>
          </w:p>
        </w:tc>
        <w:tc>
          <w:tcPr>
            <w:tcW w:w="1099" w:type="dxa"/>
            <w:tcBorders>
              <w:top w:val="nil"/>
              <w:left w:val="nil"/>
              <w:bottom w:val="single" w:sz="4" w:space="0" w:color="D9D9D9"/>
              <w:right w:val="single" w:sz="8" w:space="0" w:color="auto"/>
            </w:tcBorders>
            <w:shd w:val="clear" w:color="auto" w:fill="auto"/>
            <w:noWrap/>
            <w:vAlign w:val="bottom"/>
            <w:hideMark/>
          </w:tcPr>
          <w:p w:rsidR="00AF2EE1" w:rsidRPr="00AF2EE1" w:rsidRDefault="00AF2EE1" w:rsidP="00FE51DC">
            <w:pPr>
              <w:spacing w:after="0" w:line="240" w:lineRule="auto"/>
              <w:jc w:val="center"/>
              <w:rPr>
                <w:rFonts w:ascii="Calibri" w:eastAsia="Times New Roman" w:hAnsi="Calibri" w:cs="Calibri"/>
                <w:color w:val="000000"/>
                <w:sz w:val="20"/>
                <w:szCs w:val="20"/>
                <w:lang w:eastAsia="sl-SI"/>
              </w:rPr>
            </w:pPr>
            <w:r w:rsidRPr="00AF2EE1">
              <w:rPr>
                <w:rFonts w:ascii="Calibri" w:eastAsia="Times New Roman" w:hAnsi="Calibri" w:cs="Calibri"/>
                <w:color w:val="000000"/>
                <w:sz w:val="20"/>
                <w:szCs w:val="20"/>
                <w:lang w:eastAsia="sl-SI"/>
              </w:rPr>
              <w:t>0,00</w:t>
            </w:r>
          </w:p>
        </w:tc>
      </w:tr>
      <w:tr w:rsidR="00AF2EE1" w:rsidRPr="00AF2EE1" w:rsidTr="00005B5E">
        <w:trPr>
          <w:trHeight w:val="263"/>
          <w:jc w:val="center"/>
        </w:trPr>
        <w:tc>
          <w:tcPr>
            <w:tcW w:w="1833" w:type="dxa"/>
            <w:tcBorders>
              <w:top w:val="nil"/>
              <w:left w:val="single" w:sz="8" w:space="0" w:color="auto"/>
              <w:bottom w:val="single" w:sz="8" w:space="0" w:color="auto"/>
              <w:right w:val="single" w:sz="4" w:space="0" w:color="auto"/>
            </w:tcBorders>
            <w:shd w:val="clear" w:color="000000" w:fill="D9D9D9"/>
            <w:vAlign w:val="center"/>
            <w:hideMark/>
          </w:tcPr>
          <w:p w:rsidR="00AF2EE1" w:rsidRPr="00AF2EE1" w:rsidRDefault="00AF2EE1" w:rsidP="00AF2EE1">
            <w:pPr>
              <w:spacing w:after="0" w:line="240" w:lineRule="auto"/>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SKUPAJ</w:t>
            </w:r>
          </w:p>
        </w:tc>
        <w:tc>
          <w:tcPr>
            <w:tcW w:w="1172" w:type="dxa"/>
            <w:tcBorders>
              <w:top w:val="nil"/>
              <w:left w:val="nil"/>
              <w:bottom w:val="single" w:sz="8" w:space="0" w:color="auto"/>
              <w:right w:val="single" w:sz="4" w:space="0" w:color="auto"/>
            </w:tcBorders>
            <w:shd w:val="clear" w:color="000000" w:fill="D9D9D9"/>
            <w:noWrap/>
            <w:vAlign w:val="bottom"/>
            <w:hideMark/>
          </w:tcPr>
          <w:p w:rsidR="00AF2EE1" w:rsidRPr="00AF2EE1" w:rsidRDefault="00AF2EE1" w:rsidP="00AF2EE1">
            <w:pPr>
              <w:spacing w:after="0" w:line="240" w:lineRule="auto"/>
              <w:jc w:val="center"/>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 xml:space="preserve">    89.440,75   </w:t>
            </w:r>
          </w:p>
        </w:tc>
        <w:tc>
          <w:tcPr>
            <w:tcW w:w="1058" w:type="dxa"/>
            <w:tcBorders>
              <w:top w:val="nil"/>
              <w:left w:val="nil"/>
              <w:bottom w:val="single" w:sz="8" w:space="0" w:color="auto"/>
              <w:right w:val="single" w:sz="4" w:space="0" w:color="auto"/>
            </w:tcBorders>
            <w:shd w:val="clear" w:color="000000" w:fill="D9D9D9"/>
            <w:noWrap/>
            <w:vAlign w:val="bottom"/>
            <w:hideMark/>
          </w:tcPr>
          <w:p w:rsidR="00AF2EE1" w:rsidRPr="00AF2EE1" w:rsidRDefault="00AF2EE1" w:rsidP="00AF2EE1">
            <w:pPr>
              <w:spacing w:after="0" w:line="240" w:lineRule="auto"/>
              <w:jc w:val="center"/>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 xml:space="preserve">    3.876,11   </w:t>
            </w:r>
          </w:p>
        </w:tc>
        <w:tc>
          <w:tcPr>
            <w:tcW w:w="1172" w:type="dxa"/>
            <w:tcBorders>
              <w:top w:val="nil"/>
              <w:left w:val="nil"/>
              <w:bottom w:val="single" w:sz="8" w:space="0" w:color="auto"/>
              <w:right w:val="single" w:sz="4" w:space="0" w:color="auto"/>
            </w:tcBorders>
            <w:shd w:val="clear" w:color="000000" w:fill="D9D9D9"/>
            <w:noWrap/>
            <w:vAlign w:val="bottom"/>
            <w:hideMark/>
          </w:tcPr>
          <w:p w:rsidR="00AF2EE1" w:rsidRPr="00AF2EE1" w:rsidRDefault="00AF2EE1" w:rsidP="00AF2EE1">
            <w:pPr>
              <w:spacing w:after="0" w:line="240" w:lineRule="auto"/>
              <w:jc w:val="center"/>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 xml:space="preserve">       44.428,85   </w:t>
            </w:r>
          </w:p>
        </w:tc>
        <w:tc>
          <w:tcPr>
            <w:tcW w:w="1276" w:type="dxa"/>
            <w:tcBorders>
              <w:top w:val="single" w:sz="8" w:space="0" w:color="auto"/>
              <w:left w:val="nil"/>
              <w:bottom w:val="single" w:sz="8" w:space="0" w:color="auto"/>
              <w:right w:val="single" w:sz="4" w:space="0" w:color="auto"/>
            </w:tcBorders>
            <w:shd w:val="clear" w:color="000000" w:fill="D9D9D9"/>
            <w:noWrap/>
            <w:vAlign w:val="bottom"/>
            <w:hideMark/>
          </w:tcPr>
          <w:p w:rsidR="00AF2EE1" w:rsidRPr="00AF2EE1" w:rsidRDefault="00AF2EE1" w:rsidP="00AF2EE1">
            <w:pPr>
              <w:spacing w:after="0" w:line="240" w:lineRule="auto"/>
              <w:jc w:val="center"/>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 xml:space="preserve">    137.745,71   </w:t>
            </w:r>
          </w:p>
        </w:tc>
        <w:tc>
          <w:tcPr>
            <w:tcW w:w="909" w:type="dxa"/>
            <w:tcBorders>
              <w:top w:val="single" w:sz="8" w:space="0" w:color="auto"/>
              <w:left w:val="nil"/>
              <w:bottom w:val="single" w:sz="8" w:space="0" w:color="auto"/>
              <w:right w:val="nil"/>
            </w:tcBorders>
            <w:shd w:val="clear" w:color="000000" w:fill="D9D9D9"/>
            <w:noWrap/>
            <w:vAlign w:val="bottom"/>
            <w:hideMark/>
          </w:tcPr>
          <w:p w:rsidR="00AF2EE1" w:rsidRPr="00AF2EE1" w:rsidRDefault="00AF2EE1" w:rsidP="00AF2EE1">
            <w:pPr>
              <w:spacing w:after="0" w:line="240" w:lineRule="auto"/>
              <w:jc w:val="center"/>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64,93</w:t>
            </w:r>
          </w:p>
        </w:tc>
        <w:tc>
          <w:tcPr>
            <w:tcW w:w="937" w:type="dxa"/>
            <w:tcBorders>
              <w:top w:val="single" w:sz="8" w:space="0" w:color="auto"/>
              <w:left w:val="nil"/>
              <w:bottom w:val="single" w:sz="8" w:space="0" w:color="auto"/>
              <w:right w:val="nil"/>
            </w:tcBorders>
            <w:shd w:val="clear" w:color="000000" w:fill="D9D9D9"/>
            <w:noWrap/>
            <w:vAlign w:val="bottom"/>
            <w:hideMark/>
          </w:tcPr>
          <w:p w:rsidR="00AF2EE1" w:rsidRPr="00AF2EE1" w:rsidRDefault="00AF2EE1" w:rsidP="00AF2EE1">
            <w:pPr>
              <w:spacing w:after="0" w:line="240" w:lineRule="auto"/>
              <w:jc w:val="center"/>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2,81</w:t>
            </w:r>
          </w:p>
        </w:tc>
        <w:tc>
          <w:tcPr>
            <w:tcW w:w="1099" w:type="dxa"/>
            <w:tcBorders>
              <w:top w:val="single" w:sz="8" w:space="0" w:color="auto"/>
              <w:left w:val="nil"/>
              <w:bottom w:val="single" w:sz="8" w:space="0" w:color="auto"/>
              <w:right w:val="single" w:sz="8" w:space="0" w:color="auto"/>
            </w:tcBorders>
            <w:shd w:val="clear" w:color="000000" w:fill="D9D9D9"/>
            <w:noWrap/>
            <w:vAlign w:val="bottom"/>
            <w:hideMark/>
          </w:tcPr>
          <w:p w:rsidR="00AF2EE1" w:rsidRPr="00AF2EE1" w:rsidRDefault="00AF2EE1" w:rsidP="00AF2EE1">
            <w:pPr>
              <w:spacing w:after="0" w:line="240" w:lineRule="auto"/>
              <w:jc w:val="center"/>
              <w:rPr>
                <w:rFonts w:ascii="Calibri" w:eastAsia="Times New Roman" w:hAnsi="Calibri" w:cs="Calibri"/>
                <w:b/>
                <w:bCs/>
                <w:color w:val="000000"/>
                <w:sz w:val="20"/>
                <w:szCs w:val="20"/>
                <w:lang w:eastAsia="sl-SI"/>
              </w:rPr>
            </w:pPr>
            <w:r w:rsidRPr="00AF2EE1">
              <w:rPr>
                <w:rFonts w:ascii="Calibri" w:eastAsia="Times New Roman" w:hAnsi="Calibri" w:cs="Calibri"/>
                <w:b/>
                <w:bCs/>
                <w:color w:val="000000"/>
                <w:sz w:val="20"/>
                <w:szCs w:val="20"/>
                <w:lang w:eastAsia="sl-SI"/>
              </w:rPr>
              <w:t>32,25</w:t>
            </w:r>
          </w:p>
        </w:tc>
      </w:tr>
    </w:tbl>
    <w:p w:rsidR="00634ACE" w:rsidRDefault="00634ACE" w:rsidP="00FD0106"/>
    <w:p w:rsidR="00634ACE" w:rsidRDefault="00634ACE" w:rsidP="00FD0106"/>
    <w:p w:rsidR="00634ACE" w:rsidRDefault="00634ACE" w:rsidP="00FD0106"/>
    <w:p w:rsidR="001F7F36" w:rsidRDefault="007D6C05" w:rsidP="007D6C05">
      <w:pPr>
        <w:jc w:val="center"/>
      </w:pPr>
      <w:r>
        <w:rPr>
          <w:noProof/>
        </w:rPr>
        <w:lastRenderedPageBreak/>
        <w:drawing>
          <wp:inline distT="0" distB="0" distL="0" distR="0" wp14:anchorId="65ACBE6D" wp14:editId="2F125941">
            <wp:extent cx="4572000" cy="2743200"/>
            <wp:effectExtent l="0" t="0" r="0" b="0"/>
            <wp:docPr id="7" name="Grafikon 7">
              <a:extLst xmlns:a="http://schemas.openxmlformats.org/drawingml/2006/main">
                <a:ext uri="{FF2B5EF4-FFF2-40B4-BE49-F238E27FC236}">
                  <a16:creationId xmlns:a16="http://schemas.microsoft.com/office/drawing/2014/main" id="{79BA7E36-2BA0-4467-9A82-F8ECA074AD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F7F36">
        <w:fldChar w:fldCharType="begin"/>
      </w:r>
      <w:r w:rsidR="001F7F36">
        <w:instrText xml:space="preserve"> LINK </w:instrText>
      </w:r>
      <w:r w:rsidR="00857702">
        <w:instrText xml:space="preserve">Excel.Sheet.12 "C:\\Users\\matejas.OBCTRZIC\\Desktop\\Mateja\\Splošno KS\\Zaključni račun\\2019\\Odhodki - vsi - vse KS.xlsx" List2!R2C2:R17C9 </w:instrText>
      </w:r>
      <w:r w:rsidR="001F7F36">
        <w:instrText xml:space="preserve">\a \f 4 \h  \* MERGEFORMAT </w:instrText>
      </w:r>
      <w:r w:rsidR="001F7F36">
        <w:fldChar w:fldCharType="separate"/>
      </w:r>
    </w:p>
    <w:p w:rsidR="001F7F36" w:rsidRPr="00F34E69" w:rsidRDefault="001F7F36" w:rsidP="00FD0106">
      <w:pPr>
        <w:rPr>
          <w:b/>
          <w:sz w:val="18"/>
        </w:rPr>
      </w:pPr>
      <w:r>
        <w:rPr>
          <w:b/>
          <w:sz w:val="18"/>
        </w:rPr>
        <w:fldChar w:fldCharType="end"/>
      </w:r>
    </w:p>
    <w:p w:rsidR="005B79AF" w:rsidRDefault="005B79AF" w:rsidP="00FD0106">
      <w:r>
        <w:t xml:space="preserve">Največji delež vseh odhodkov predstavljajo </w:t>
      </w:r>
      <w:r w:rsidR="007D6C05">
        <w:t>tekoči</w:t>
      </w:r>
      <w:r w:rsidR="00E55FF5">
        <w:t xml:space="preserve"> </w:t>
      </w:r>
      <w:r>
        <w:t>odhodki</w:t>
      </w:r>
      <w:r w:rsidR="002B7FF4">
        <w:t xml:space="preserve">, in sicer v višini </w:t>
      </w:r>
      <w:r w:rsidR="007D6C05">
        <w:t>64,93</w:t>
      </w:r>
      <w:r w:rsidR="00E55FF5">
        <w:t xml:space="preserve"> </w:t>
      </w:r>
      <w:r>
        <w:t xml:space="preserve">odstotkov. Tekoči transferi </w:t>
      </w:r>
      <w:r w:rsidR="00E55FF5">
        <w:t xml:space="preserve">znašajo </w:t>
      </w:r>
      <w:r w:rsidR="007D6C05">
        <w:t xml:space="preserve">2,81 </w:t>
      </w:r>
      <w:r w:rsidR="00E55FF5">
        <w:t>odstotka</w:t>
      </w:r>
      <w:r>
        <w:t xml:space="preserve"> in </w:t>
      </w:r>
      <w:r w:rsidR="007D6C05">
        <w:t>32,25</w:t>
      </w:r>
      <w:r w:rsidR="00CF6FA0">
        <w:t xml:space="preserve"> </w:t>
      </w:r>
      <w:r>
        <w:t>odstotkov</w:t>
      </w:r>
      <w:r w:rsidR="00005B5E">
        <w:t xml:space="preserve"> od vseh odhodkov</w:t>
      </w:r>
      <w:r>
        <w:t xml:space="preserve"> je</w:t>
      </w:r>
      <w:r w:rsidR="00E045CD">
        <w:t xml:space="preserve"> </w:t>
      </w:r>
      <w:r w:rsidR="007D6C05">
        <w:t>investicijskih</w:t>
      </w:r>
      <w:r>
        <w:t>.</w:t>
      </w:r>
      <w:r w:rsidR="002B7FF4">
        <w:t xml:space="preserve"> Investicijskih transferov krajevne skupnosti v letu 20</w:t>
      </w:r>
      <w:r w:rsidR="007D6C05">
        <w:t>20</w:t>
      </w:r>
      <w:r w:rsidR="002B7FF4">
        <w:t xml:space="preserve"> niso imele.</w:t>
      </w:r>
    </w:p>
    <w:p w:rsidR="00927196" w:rsidRDefault="00927196" w:rsidP="00FD0106">
      <w:r>
        <w:t>Tekoči odhodki so odhodki, ki se nanašajo na redno delovanje krajevne skupnosti (pisarniški material, čiščenje, oglaševanje, tiskanje, novoletno obdarovanje, pogostitve na prireditvah, str. el. energije, komunale, vode in telekomunikacij, vzdrževanje poslovnih prostorov, opreme in javnih površin, zavarovanje premoženja, organizacija priredite</w:t>
      </w:r>
      <w:r w:rsidR="00E045CD">
        <w:t>v, izplačilo sejnin predsedniku</w:t>
      </w:r>
      <w:r>
        <w:t xml:space="preserve"> oz. predsednici KS, izplačilo po pogodbah o delu, strošk</w:t>
      </w:r>
      <w:r w:rsidR="00B05156">
        <w:t>i</w:t>
      </w:r>
      <w:r>
        <w:t xml:space="preserve"> plačilnega prometa</w:t>
      </w:r>
      <w:r w:rsidR="00E045CD">
        <w:t>).</w:t>
      </w:r>
      <w:r>
        <w:t xml:space="preserve"> </w:t>
      </w:r>
    </w:p>
    <w:p w:rsidR="007D6C05" w:rsidRDefault="007D6C05" w:rsidP="00FD0106"/>
    <w:p w:rsidR="007D6C05" w:rsidRDefault="007D6C05" w:rsidP="007D6C05">
      <w:pPr>
        <w:jc w:val="center"/>
      </w:pPr>
      <w:r>
        <w:rPr>
          <w:noProof/>
        </w:rPr>
        <w:drawing>
          <wp:inline distT="0" distB="0" distL="0" distR="0" wp14:anchorId="674619F5" wp14:editId="075EABFE">
            <wp:extent cx="4572000" cy="2743200"/>
            <wp:effectExtent l="0" t="0" r="0" b="0"/>
            <wp:docPr id="11" name="Grafikon 11">
              <a:extLst xmlns:a="http://schemas.openxmlformats.org/drawingml/2006/main">
                <a:ext uri="{FF2B5EF4-FFF2-40B4-BE49-F238E27FC236}">
                  <a16:creationId xmlns:a16="http://schemas.microsoft.com/office/drawing/2014/main" id="{25DFEBEA-B5C8-4C10-AC6F-E4294C0CAA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5354" w:rsidRDefault="00C85354" w:rsidP="00FD0106"/>
    <w:p w:rsidR="005B79AF" w:rsidRDefault="00AF325D" w:rsidP="00FD0106">
      <w:r>
        <w:t>V</w:t>
      </w:r>
      <w:r w:rsidR="005B79AF">
        <w:t xml:space="preserve"> nadaljevanju je prikazana poraba sredstev po krajevnih skupnostih primerjalno po letih.</w:t>
      </w:r>
    </w:p>
    <w:p w:rsidR="00745B32" w:rsidRPr="00005B5E" w:rsidRDefault="00AF325D" w:rsidP="00745B32">
      <w:pPr>
        <w:spacing w:after="0" w:line="240" w:lineRule="auto"/>
        <w:rPr>
          <w:b/>
          <w:sz w:val="20"/>
          <w:szCs w:val="20"/>
        </w:rPr>
      </w:pPr>
      <w:r>
        <w:rPr>
          <w:b/>
          <w:sz w:val="18"/>
        </w:rPr>
        <w:br w:type="page"/>
      </w:r>
      <w:r w:rsidR="00F34E69" w:rsidRPr="00005B5E">
        <w:rPr>
          <w:b/>
          <w:sz w:val="20"/>
          <w:szCs w:val="20"/>
        </w:rPr>
        <w:lastRenderedPageBreak/>
        <w:t>T</w:t>
      </w:r>
      <w:r w:rsidR="005B79AF" w:rsidRPr="00005B5E">
        <w:rPr>
          <w:b/>
          <w:sz w:val="20"/>
          <w:szCs w:val="20"/>
        </w:rPr>
        <w:t xml:space="preserve">abela </w:t>
      </w:r>
      <w:r w:rsidR="005D7CA9" w:rsidRPr="00005B5E">
        <w:rPr>
          <w:b/>
          <w:sz w:val="20"/>
          <w:szCs w:val="20"/>
        </w:rPr>
        <w:t>6</w:t>
      </w:r>
      <w:r w:rsidR="005B79AF" w:rsidRPr="00005B5E">
        <w:rPr>
          <w:b/>
          <w:sz w:val="20"/>
          <w:szCs w:val="20"/>
        </w:rPr>
        <w:t xml:space="preserve">: Struktura </w:t>
      </w:r>
      <w:r w:rsidR="00372242" w:rsidRPr="00005B5E">
        <w:rPr>
          <w:b/>
          <w:sz w:val="20"/>
          <w:szCs w:val="20"/>
        </w:rPr>
        <w:t xml:space="preserve">načrtovanih in realiziranih </w:t>
      </w:r>
      <w:r w:rsidR="005B79AF" w:rsidRPr="00005B5E">
        <w:rPr>
          <w:b/>
          <w:sz w:val="20"/>
          <w:szCs w:val="20"/>
        </w:rPr>
        <w:t xml:space="preserve">odhodkov v krajevnih skupnostih </w:t>
      </w:r>
      <w:r w:rsidR="00FE04B8" w:rsidRPr="00005B5E">
        <w:rPr>
          <w:b/>
          <w:sz w:val="20"/>
          <w:szCs w:val="20"/>
        </w:rPr>
        <w:t>v letu 20</w:t>
      </w:r>
      <w:r w:rsidR="00FF23F1" w:rsidRPr="00005B5E">
        <w:rPr>
          <w:b/>
          <w:sz w:val="20"/>
          <w:szCs w:val="20"/>
        </w:rPr>
        <w:t>20</w:t>
      </w:r>
      <w:r w:rsidR="005B79AF" w:rsidRPr="00005B5E">
        <w:rPr>
          <w:b/>
          <w:sz w:val="20"/>
          <w:szCs w:val="20"/>
        </w:rPr>
        <w:t xml:space="preserve"> (v EUR)</w:t>
      </w:r>
      <w:r w:rsidR="00745B32" w:rsidRPr="00005B5E">
        <w:rPr>
          <w:sz w:val="20"/>
          <w:szCs w:val="20"/>
        </w:rPr>
        <w:fldChar w:fldCharType="begin"/>
      </w:r>
      <w:r w:rsidR="00745B32" w:rsidRPr="00005B5E">
        <w:rPr>
          <w:sz w:val="20"/>
          <w:szCs w:val="20"/>
        </w:rPr>
        <w:instrText xml:space="preserve"> LINK </w:instrText>
      </w:r>
      <w:r w:rsidR="00857702" w:rsidRPr="00005B5E">
        <w:rPr>
          <w:sz w:val="20"/>
          <w:szCs w:val="20"/>
        </w:rPr>
        <w:instrText xml:space="preserve">Excel.Sheet.12 "C:\\Users\\matejas.OBCTRZIC\\Desktop\\Mateja\\Splošno KS\\Zaključni račun\\2019\\Odhodki - načrt-realiz - primerjava - 2019.xlsx" List1!R1C1:R54C4 </w:instrText>
      </w:r>
      <w:r w:rsidR="00745B32" w:rsidRPr="00005B5E">
        <w:rPr>
          <w:sz w:val="20"/>
          <w:szCs w:val="20"/>
        </w:rPr>
        <w:instrText xml:space="preserve">\a \f 4 \h  \* MERGEFORMAT </w:instrText>
      </w:r>
      <w:r w:rsidR="00745B32" w:rsidRPr="00005B5E">
        <w:rPr>
          <w:sz w:val="20"/>
          <w:szCs w:val="20"/>
        </w:rPr>
        <w:fldChar w:fldCharType="separate"/>
      </w:r>
    </w:p>
    <w:tbl>
      <w:tblPr>
        <w:tblW w:w="9100" w:type="dxa"/>
        <w:tblCellMar>
          <w:left w:w="70" w:type="dxa"/>
          <w:right w:w="70" w:type="dxa"/>
        </w:tblCellMar>
        <w:tblLook w:val="04A0" w:firstRow="1" w:lastRow="0" w:firstColumn="1" w:lastColumn="0" w:noHBand="0" w:noVBand="1"/>
      </w:tblPr>
      <w:tblGrid>
        <w:gridCol w:w="2930"/>
        <w:gridCol w:w="2406"/>
        <w:gridCol w:w="2406"/>
        <w:gridCol w:w="1358"/>
      </w:tblGrid>
      <w:tr w:rsidR="00FF23F1" w:rsidRPr="00FF23F1" w:rsidTr="00FF23F1">
        <w:trPr>
          <w:trHeight w:val="514"/>
        </w:trPr>
        <w:tc>
          <w:tcPr>
            <w:tcW w:w="2930" w:type="dxa"/>
            <w:tcBorders>
              <w:top w:val="single" w:sz="8" w:space="0" w:color="auto"/>
              <w:left w:val="single" w:sz="8" w:space="0" w:color="auto"/>
              <w:bottom w:val="nil"/>
              <w:right w:val="single" w:sz="4" w:space="0" w:color="auto"/>
            </w:tcBorders>
            <w:shd w:val="clear" w:color="000000" w:fill="D9D9D9"/>
            <w:noWrap/>
            <w:vAlign w:val="center"/>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Odhodki</w:t>
            </w:r>
          </w:p>
        </w:tc>
        <w:tc>
          <w:tcPr>
            <w:tcW w:w="2406" w:type="dxa"/>
            <w:tcBorders>
              <w:top w:val="single" w:sz="8" w:space="0" w:color="auto"/>
              <w:left w:val="nil"/>
              <w:bottom w:val="nil"/>
              <w:right w:val="single" w:sz="4" w:space="0" w:color="auto"/>
            </w:tcBorders>
            <w:shd w:val="clear" w:color="000000" w:fill="D9D9D9"/>
            <w:vAlign w:val="center"/>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Načrtovani o</w:t>
            </w:r>
            <w:r>
              <w:rPr>
                <w:rFonts w:ascii="Calibri" w:eastAsia="Times New Roman" w:hAnsi="Calibri" w:cs="Calibri"/>
                <w:b/>
                <w:bCs/>
                <w:color w:val="000000"/>
                <w:sz w:val="20"/>
                <w:szCs w:val="20"/>
                <w:lang w:eastAsia="sl-SI"/>
              </w:rPr>
              <w:t>d</w:t>
            </w:r>
            <w:r w:rsidRPr="00FF23F1">
              <w:rPr>
                <w:rFonts w:ascii="Calibri" w:eastAsia="Times New Roman" w:hAnsi="Calibri" w:cs="Calibri"/>
                <w:b/>
                <w:bCs/>
                <w:color w:val="000000"/>
                <w:sz w:val="20"/>
                <w:szCs w:val="20"/>
                <w:lang w:eastAsia="sl-SI"/>
              </w:rPr>
              <w:t>hodki za leto 2020</w:t>
            </w:r>
          </w:p>
        </w:tc>
        <w:tc>
          <w:tcPr>
            <w:tcW w:w="2406" w:type="dxa"/>
            <w:tcBorders>
              <w:top w:val="single" w:sz="8" w:space="0" w:color="auto"/>
              <w:left w:val="nil"/>
              <w:bottom w:val="nil"/>
              <w:right w:val="single" w:sz="4" w:space="0" w:color="auto"/>
            </w:tcBorders>
            <w:shd w:val="clear" w:color="000000" w:fill="D9D9D9"/>
            <w:vAlign w:val="center"/>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Realizirani odhodki v letu 2020</w:t>
            </w:r>
          </w:p>
        </w:tc>
        <w:tc>
          <w:tcPr>
            <w:tcW w:w="1358" w:type="dxa"/>
            <w:tcBorders>
              <w:top w:val="single" w:sz="8" w:space="0" w:color="auto"/>
              <w:left w:val="nil"/>
              <w:bottom w:val="nil"/>
              <w:right w:val="single" w:sz="8" w:space="0" w:color="auto"/>
            </w:tcBorders>
            <w:shd w:val="clear" w:color="000000" w:fill="D9D9D9"/>
            <w:vAlign w:val="center"/>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Indeks                    3:2</w:t>
            </w:r>
          </w:p>
        </w:tc>
      </w:tr>
      <w:tr w:rsidR="00FF23F1" w:rsidRPr="00FF23F1" w:rsidTr="00FF23F1">
        <w:trPr>
          <w:trHeight w:val="205"/>
        </w:trPr>
        <w:tc>
          <w:tcPr>
            <w:tcW w:w="2930" w:type="dxa"/>
            <w:tcBorders>
              <w:top w:val="single" w:sz="8" w:space="0" w:color="auto"/>
              <w:left w:val="single" w:sz="8" w:space="0" w:color="auto"/>
              <w:bottom w:val="single" w:sz="8" w:space="0" w:color="auto"/>
              <w:right w:val="nil"/>
            </w:tcBorders>
            <w:shd w:val="clear" w:color="auto" w:fill="auto"/>
            <w:noWrap/>
            <w:vAlign w:val="center"/>
            <w:hideMark/>
          </w:tcPr>
          <w:p w:rsidR="00FF23F1" w:rsidRPr="00FF23F1" w:rsidRDefault="00FF23F1" w:rsidP="00FF23F1">
            <w:pPr>
              <w:spacing w:after="0" w:line="240" w:lineRule="auto"/>
              <w:jc w:val="center"/>
              <w:rPr>
                <w:rFonts w:ascii="Calibri" w:eastAsia="Times New Roman" w:hAnsi="Calibri" w:cs="Calibri"/>
                <w:color w:val="000000"/>
                <w:sz w:val="16"/>
                <w:szCs w:val="16"/>
                <w:lang w:eastAsia="sl-SI"/>
              </w:rPr>
            </w:pPr>
            <w:r w:rsidRPr="00FF23F1">
              <w:rPr>
                <w:rFonts w:ascii="Calibri" w:eastAsia="Times New Roman" w:hAnsi="Calibri" w:cs="Calibri"/>
                <w:color w:val="000000"/>
                <w:sz w:val="16"/>
                <w:szCs w:val="16"/>
                <w:lang w:eastAsia="sl-SI"/>
              </w:rPr>
              <w:t>1</w:t>
            </w:r>
          </w:p>
        </w:tc>
        <w:tc>
          <w:tcPr>
            <w:tcW w:w="2406" w:type="dxa"/>
            <w:tcBorders>
              <w:top w:val="single" w:sz="8" w:space="0" w:color="auto"/>
              <w:left w:val="nil"/>
              <w:bottom w:val="single" w:sz="8" w:space="0" w:color="auto"/>
              <w:right w:val="nil"/>
            </w:tcBorders>
            <w:shd w:val="clear" w:color="auto" w:fill="auto"/>
            <w:noWrap/>
            <w:vAlign w:val="center"/>
            <w:hideMark/>
          </w:tcPr>
          <w:p w:rsidR="00FF23F1" w:rsidRPr="00FF23F1" w:rsidRDefault="00FF23F1" w:rsidP="00FF23F1">
            <w:pPr>
              <w:spacing w:after="0" w:line="240" w:lineRule="auto"/>
              <w:jc w:val="center"/>
              <w:rPr>
                <w:rFonts w:ascii="Calibri" w:eastAsia="Times New Roman" w:hAnsi="Calibri" w:cs="Calibri"/>
                <w:color w:val="000000"/>
                <w:sz w:val="16"/>
                <w:szCs w:val="16"/>
                <w:lang w:eastAsia="sl-SI"/>
              </w:rPr>
            </w:pPr>
            <w:r w:rsidRPr="00FF23F1">
              <w:rPr>
                <w:rFonts w:ascii="Calibri" w:eastAsia="Times New Roman" w:hAnsi="Calibri" w:cs="Calibri"/>
                <w:color w:val="000000"/>
                <w:sz w:val="16"/>
                <w:szCs w:val="16"/>
                <w:lang w:eastAsia="sl-SI"/>
              </w:rPr>
              <w:t>2</w:t>
            </w:r>
          </w:p>
        </w:tc>
        <w:tc>
          <w:tcPr>
            <w:tcW w:w="2406" w:type="dxa"/>
            <w:tcBorders>
              <w:top w:val="single" w:sz="8" w:space="0" w:color="auto"/>
              <w:left w:val="nil"/>
              <w:bottom w:val="single" w:sz="8" w:space="0" w:color="auto"/>
              <w:right w:val="nil"/>
            </w:tcBorders>
            <w:shd w:val="clear" w:color="auto" w:fill="auto"/>
            <w:noWrap/>
            <w:vAlign w:val="center"/>
            <w:hideMark/>
          </w:tcPr>
          <w:p w:rsidR="00FF23F1" w:rsidRPr="00FF23F1" w:rsidRDefault="00FF23F1" w:rsidP="00FF23F1">
            <w:pPr>
              <w:spacing w:after="0" w:line="240" w:lineRule="auto"/>
              <w:jc w:val="center"/>
              <w:rPr>
                <w:rFonts w:ascii="Calibri" w:eastAsia="Times New Roman" w:hAnsi="Calibri" w:cs="Calibri"/>
                <w:color w:val="000000"/>
                <w:sz w:val="16"/>
                <w:szCs w:val="16"/>
                <w:lang w:eastAsia="sl-SI"/>
              </w:rPr>
            </w:pPr>
            <w:r w:rsidRPr="00FF23F1">
              <w:rPr>
                <w:rFonts w:ascii="Calibri" w:eastAsia="Times New Roman" w:hAnsi="Calibri" w:cs="Calibri"/>
                <w:color w:val="000000"/>
                <w:sz w:val="16"/>
                <w:szCs w:val="16"/>
                <w:lang w:eastAsia="sl-SI"/>
              </w:rPr>
              <w:t>3</w:t>
            </w:r>
          </w:p>
        </w:tc>
        <w:tc>
          <w:tcPr>
            <w:tcW w:w="1358" w:type="dxa"/>
            <w:tcBorders>
              <w:top w:val="single" w:sz="8" w:space="0" w:color="auto"/>
              <w:left w:val="nil"/>
              <w:bottom w:val="single" w:sz="8" w:space="0" w:color="auto"/>
              <w:right w:val="single" w:sz="8" w:space="0" w:color="auto"/>
            </w:tcBorders>
            <w:shd w:val="clear" w:color="auto" w:fill="auto"/>
            <w:noWrap/>
            <w:vAlign w:val="center"/>
            <w:hideMark/>
          </w:tcPr>
          <w:p w:rsidR="00FF23F1" w:rsidRPr="00FF23F1" w:rsidRDefault="00FF23F1" w:rsidP="00FF23F1">
            <w:pPr>
              <w:spacing w:after="0" w:line="240" w:lineRule="auto"/>
              <w:jc w:val="center"/>
              <w:rPr>
                <w:rFonts w:ascii="Calibri" w:eastAsia="Times New Roman" w:hAnsi="Calibri" w:cs="Calibri"/>
                <w:color w:val="000000"/>
                <w:sz w:val="16"/>
                <w:szCs w:val="16"/>
                <w:lang w:eastAsia="sl-SI"/>
              </w:rPr>
            </w:pPr>
            <w:r w:rsidRPr="00FF23F1">
              <w:rPr>
                <w:rFonts w:ascii="Calibri" w:eastAsia="Times New Roman" w:hAnsi="Calibri" w:cs="Calibri"/>
                <w:color w:val="000000"/>
                <w:sz w:val="16"/>
                <w:szCs w:val="16"/>
                <w:lang w:eastAsia="sl-SI"/>
              </w:rPr>
              <w:t>4</w:t>
            </w:r>
          </w:p>
        </w:tc>
      </w:tr>
      <w:tr w:rsidR="00FF23F1" w:rsidRPr="00FF23F1" w:rsidTr="00FF23F1">
        <w:trPr>
          <w:trHeight w:val="231"/>
        </w:trPr>
        <w:tc>
          <w:tcPr>
            <w:tcW w:w="2930" w:type="dxa"/>
            <w:tcBorders>
              <w:top w:val="nil"/>
              <w:left w:val="single" w:sz="8" w:space="0" w:color="auto"/>
              <w:bottom w:val="single" w:sz="8" w:space="0" w:color="auto"/>
              <w:right w:val="nil"/>
            </w:tcBorders>
            <w:shd w:val="clear" w:color="000000" w:fill="D9D9D9"/>
            <w:noWrap/>
            <w:vAlign w:val="bottom"/>
            <w:hideMark/>
          </w:tcPr>
          <w:p w:rsidR="00FF23F1" w:rsidRPr="00FF23F1" w:rsidRDefault="00FF23F1" w:rsidP="00FF23F1">
            <w:pPr>
              <w:spacing w:after="0" w:line="240" w:lineRule="auto"/>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KS Bistrica pri Tržiču</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17.900,00</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9.010,48</w:t>
            </w:r>
          </w:p>
        </w:tc>
        <w:tc>
          <w:tcPr>
            <w:tcW w:w="1358" w:type="dxa"/>
            <w:tcBorders>
              <w:top w:val="nil"/>
              <w:left w:val="nil"/>
              <w:bottom w:val="single" w:sz="8" w:space="0" w:color="auto"/>
              <w:right w:val="single" w:sz="8" w:space="0" w:color="auto"/>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50,34</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odhodki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13.090,00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7.049,37</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53,85</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transferi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200,00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76,11</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38,06</w:t>
            </w:r>
          </w:p>
        </w:tc>
      </w:tr>
      <w:tr w:rsidR="00FF23F1" w:rsidRPr="00FF23F1" w:rsidTr="00FF23F1">
        <w:trPr>
          <w:trHeight w:val="231"/>
        </w:trPr>
        <w:tc>
          <w:tcPr>
            <w:tcW w:w="2930" w:type="dxa"/>
            <w:tcBorders>
              <w:top w:val="nil"/>
              <w:left w:val="single" w:sz="8" w:space="0" w:color="auto"/>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Investicijski odhodki</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4.610,00</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1.885,00</w:t>
            </w:r>
          </w:p>
        </w:tc>
        <w:tc>
          <w:tcPr>
            <w:tcW w:w="1358" w:type="dxa"/>
            <w:tcBorders>
              <w:top w:val="nil"/>
              <w:left w:val="nil"/>
              <w:bottom w:val="single" w:sz="8" w:space="0" w:color="auto"/>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40,89</w:t>
            </w:r>
          </w:p>
        </w:tc>
      </w:tr>
      <w:tr w:rsidR="00FF23F1" w:rsidRPr="00FF23F1" w:rsidTr="00FF23F1">
        <w:trPr>
          <w:trHeight w:val="231"/>
        </w:trPr>
        <w:tc>
          <w:tcPr>
            <w:tcW w:w="2930" w:type="dxa"/>
            <w:tcBorders>
              <w:top w:val="nil"/>
              <w:left w:val="single" w:sz="8" w:space="0" w:color="auto"/>
              <w:bottom w:val="single" w:sz="8" w:space="0" w:color="auto"/>
              <w:right w:val="nil"/>
            </w:tcBorders>
            <w:shd w:val="clear" w:color="000000" w:fill="D9D9D9"/>
            <w:noWrap/>
            <w:vAlign w:val="bottom"/>
            <w:hideMark/>
          </w:tcPr>
          <w:p w:rsidR="00FF23F1" w:rsidRPr="00FF23F1" w:rsidRDefault="00FF23F1" w:rsidP="00FF23F1">
            <w:pPr>
              <w:spacing w:after="0" w:line="240" w:lineRule="auto"/>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KS Brezje pri Tržiču</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26.360,00</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23.044,72</w:t>
            </w:r>
          </w:p>
        </w:tc>
        <w:tc>
          <w:tcPr>
            <w:tcW w:w="1358" w:type="dxa"/>
            <w:tcBorders>
              <w:top w:val="nil"/>
              <w:left w:val="nil"/>
              <w:bottom w:val="single" w:sz="8" w:space="0" w:color="auto"/>
              <w:right w:val="single" w:sz="8" w:space="0" w:color="auto"/>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87,42</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odhodki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7.953,14</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6.625,59</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83,31</w:t>
            </w:r>
          </w:p>
        </w:tc>
      </w:tr>
      <w:tr w:rsidR="00FF23F1" w:rsidRPr="00FF23F1" w:rsidTr="00FF23F1">
        <w:trPr>
          <w:trHeight w:val="231"/>
        </w:trPr>
        <w:tc>
          <w:tcPr>
            <w:tcW w:w="2930" w:type="dxa"/>
            <w:tcBorders>
              <w:top w:val="nil"/>
              <w:left w:val="single" w:sz="8" w:space="0" w:color="auto"/>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Investicijski odhodki</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18.406,86</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16.419,13</w:t>
            </w:r>
          </w:p>
        </w:tc>
        <w:tc>
          <w:tcPr>
            <w:tcW w:w="1358" w:type="dxa"/>
            <w:tcBorders>
              <w:top w:val="nil"/>
              <w:left w:val="nil"/>
              <w:bottom w:val="single" w:sz="8" w:space="0" w:color="auto"/>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89,20</w:t>
            </w:r>
          </w:p>
        </w:tc>
      </w:tr>
      <w:tr w:rsidR="00FF23F1" w:rsidRPr="00FF23F1" w:rsidTr="00FF23F1">
        <w:trPr>
          <w:trHeight w:val="231"/>
        </w:trPr>
        <w:tc>
          <w:tcPr>
            <w:tcW w:w="2930" w:type="dxa"/>
            <w:tcBorders>
              <w:top w:val="nil"/>
              <w:left w:val="single" w:sz="8" w:space="0" w:color="auto"/>
              <w:bottom w:val="single" w:sz="8" w:space="0" w:color="auto"/>
              <w:right w:val="nil"/>
            </w:tcBorders>
            <w:shd w:val="clear" w:color="000000" w:fill="D9D9D9"/>
            <w:noWrap/>
            <w:vAlign w:val="bottom"/>
            <w:hideMark/>
          </w:tcPr>
          <w:p w:rsidR="00FF23F1" w:rsidRPr="00FF23F1" w:rsidRDefault="00FF23F1" w:rsidP="00FF23F1">
            <w:pPr>
              <w:spacing w:after="0" w:line="240" w:lineRule="auto"/>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KS Jelendol</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15.000,00</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6.709,94</w:t>
            </w:r>
          </w:p>
        </w:tc>
        <w:tc>
          <w:tcPr>
            <w:tcW w:w="1358" w:type="dxa"/>
            <w:tcBorders>
              <w:top w:val="nil"/>
              <w:left w:val="nil"/>
              <w:bottom w:val="single" w:sz="8" w:space="0" w:color="auto"/>
              <w:right w:val="single" w:sz="8" w:space="0" w:color="auto"/>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44,73</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odhodki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13.000,00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6.409,94</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49,31</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transferi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2.000,00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300,00</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15,00</w:t>
            </w:r>
          </w:p>
        </w:tc>
      </w:tr>
      <w:tr w:rsidR="00FF23F1" w:rsidRPr="00FF23F1" w:rsidTr="00FF23F1">
        <w:trPr>
          <w:trHeight w:val="231"/>
        </w:trPr>
        <w:tc>
          <w:tcPr>
            <w:tcW w:w="2930" w:type="dxa"/>
            <w:tcBorders>
              <w:top w:val="nil"/>
              <w:left w:val="single" w:sz="8" w:space="0" w:color="auto"/>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Investicijski odhodki</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c>
          <w:tcPr>
            <w:tcW w:w="1358" w:type="dxa"/>
            <w:tcBorders>
              <w:top w:val="nil"/>
              <w:left w:val="nil"/>
              <w:bottom w:val="single" w:sz="8" w:space="0" w:color="auto"/>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w:t>
            </w:r>
          </w:p>
        </w:tc>
      </w:tr>
      <w:tr w:rsidR="00FF23F1" w:rsidRPr="00FF23F1" w:rsidTr="00FF23F1">
        <w:trPr>
          <w:trHeight w:val="231"/>
        </w:trPr>
        <w:tc>
          <w:tcPr>
            <w:tcW w:w="2930" w:type="dxa"/>
            <w:tcBorders>
              <w:top w:val="nil"/>
              <w:left w:val="single" w:sz="8" w:space="0" w:color="auto"/>
              <w:bottom w:val="single" w:sz="8" w:space="0" w:color="auto"/>
              <w:right w:val="nil"/>
            </w:tcBorders>
            <w:shd w:val="clear" w:color="000000" w:fill="D9D9D9"/>
            <w:noWrap/>
            <w:vAlign w:val="bottom"/>
            <w:hideMark/>
          </w:tcPr>
          <w:p w:rsidR="00FF23F1" w:rsidRPr="00FF23F1" w:rsidRDefault="00FF23F1" w:rsidP="00FF23F1">
            <w:pPr>
              <w:spacing w:after="0" w:line="240" w:lineRule="auto"/>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KS Kovor</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219.200,00</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30.679,39</w:t>
            </w:r>
          </w:p>
        </w:tc>
        <w:tc>
          <w:tcPr>
            <w:tcW w:w="1358" w:type="dxa"/>
            <w:tcBorders>
              <w:top w:val="nil"/>
              <w:left w:val="nil"/>
              <w:bottom w:val="single" w:sz="8" w:space="0" w:color="auto"/>
              <w:right w:val="single" w:sz="8" w:space="0" w:color="auto"/>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14,00</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odhodki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43.126,54</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18.602,25</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43,13</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transferi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4.000,00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2.500,00</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62,50</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Investicijski odhodki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72.073,46</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9.577,14</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13,29</w:t>
            </w:r>
          </w:p>
        </w:tc>
      </w:tr>
      <w:tr w:rsidR="00FF23F1" w:rsidRPr="00FF23F1" w:rsidTr="00FF23F1">
        <w:trPr>
          <w:trHeight w:val="231"/>
        </w:trPr>
        <w:tc>
          <w:tcPr>
            <w:tcW w:w="2930" w:type="dxa"/>
            <w:tcBorders>
              <w:top w:val="nil"/>
              <w:left w:val="single" w:sz="8" w:space="0" w:color="auto"/>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Investicijski transferi</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100.000,00</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c>
          <w:tcPr>
            <w:tcW w:w="1358" w:type="dxa"/>
            <w:tcBorders>
              <w:top w:val="nil"/>
              <w:left w:val="nil"/>
              <w:bottom w:val="single" w:sz="8" w:space="0" w:color="auto"/>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r>
      <w:tr w:rsidR="00FF23F1" w:rsidRPr="00FF23F1" w:rsidTr="00FF23F1">
        <w:trPr>
          <w:trHeight w:val="231"/>
        </w:trPr>
        <w:tc>
          <w:tcPr>
            <w:tcW w:w="2930" w:type="dxa"/>
            <w:tcBorders>
              <w:top w:val="nil"/>
              <w:left w:val="single" w:sz="8" w:space="0" w:color="auto"/>
              <w:bottom w:val="single" w:sz="8" w:space="0" w:color="auto"/>
              <w:right w:val="nil"/>
            </w:tcBorders>
            <w:shd w:val="clear" w:color="000000" w:fill="D9D9D9"/>
            <w:noWrap/>
            <w:vAlign w:val="bottom"/>
            <w:hideMark/>
          </w:tcPr>
          <w:p w:rsidR="00FF23F1" w:rsidRPr="00FF23F1" w:rsidRDefault="00FF23F1" w:rsidP="00FF23F1">
            <w:pPr>
              <w:spacing w:after="0" w:line="240" w:lineRule="auto"/>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KS Križe</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8.500,00</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2.579,33</w:t>
            </w:r>
          </w:p>
        </w:tc>
        <w:tc>
          <w:tcPr>
            <w:tcW w:w="1358" w:type="dxa"/>
            <w:tcBorders>
              <w:top w:val="nil"/>
              <w:left w:val="nil"/>
              <w:bottom w:val="single" w:sz="8" w:space="0" w:color="auto"/>
              <w:right w:val="single" w:sz="8" w:space="0" w:color="auto"/>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30,35</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odhodki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7.100,00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2.579,33</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36,33</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transferi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200,00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r>
      <w:tr w:rsidR="00FF23F1" w:rsidRPr="00FF23F1" w:rsidTr="00FF23F1">
        <w:trPr>
          <w:trHeight w:val="231"/>
        </w:trPr>
        <w:tc>
          <w:tcPr>
            <w:tcW w:w="2930" w:type="dxa"/>
            <w:tcBorders>
              <w:top w:val="nil"/>
              <w:left w:val="single" w:sz="8" w:space="0" w:color="auto"/>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Investicijski odhodki</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1.200,00</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c>
          <w:tcPr>
            <w:tcW w:w="1358" w:type="dxa"/>
            <w:tcBorders>
              <w:top w:val="nil"/>
              <w:left w:val="nil"/>
              <w:bottom w:val="single" w:sz="8" w:space="0" w:color="auto"/>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r>
      <w:tr w:rsidR="00FF23F1" w:rsidRPr="00FF23F1" w:rsidTr="00FF23F1">
        <w:trPr>
          <w:trHeight w:val="231"/>
        </w:trPr>
        <w:tc>
          <w:tcPr>
            <w:tcW w:w="2930" w:type="dxa"/>
            <w:tcBorders>
              <w:top w:val="nil"/>
              <w:left w:val="single" w:sz="8" w:space="0" w:color="auto"/>
              <w:bottom w:val="single" w:sz="8" w:space="0" w:color="auto"/>
              <w:right w:val="nil"/>
            </w:tcBorders>
            <w:shd w:val="clear" w:color="000000" w:fill="D9D9D9"/>
            <w:noWrap/>
            <w:vAlign w:val="bottom"/>
            <w:hideMark/>
          </w:tcPr>
          <w:p w:rsidR="00FF23F1" w:rsidRPr="00FF23F1" w:rsidRDefault="00FF23F1" w:rsidP="00FF23F1">
            <w:pPr>
              <w:spacing w:after="0" w:line="240" w:lineRule="auto"/>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KS Leše</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16.400,00</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3.991,69</w:t>
            </w:r>
          </w:p>
        </w:tc>
        <w:tc>
          <w:tcPr>
            <w:tcW w:w="1358" w:type="dxa"/>
            <w:tcBorders>
              <w:top w:val="nil"/>
              <w:left w:val="nil"/>
              <w:bottom w:val="single" w:sz="8" w:space="0" w:color="auto"/>
              <w:right w:val="single" w:sz="8" w:space="0" w:color="auto"/>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24,34</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odhodki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10.325,00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3.991,69</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38,66</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transferi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1.000,00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r>
      <w:tr w:rsidR="00FF23F1" w:rsidRPr="00FF23F1" w:rsidTr="00FF23F1">
        <w:trPr>
          <w:trHeight w:val="231"/>
        </w:trPr>
        <w:tc>
          <w:tcPr>
            <w:tcW w:w="2930" w:type="dxa"/>
            <w:tcBorders>
              <w:top w:val="nil"/>
              <w:left w:val="single" w:sz="8" w:space="0" w:color="auto"/>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Investicijski odhodki</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5.075,00</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c>
          <w:tcPr>
            <w:tcW w:w="1358" w:type="dxa"/>
            <w:tcBorders>
              <w:top w:val="nil"/>
              <w:left w:val="nil"/>
              <w:bottom w:val="single" w:sz="8" w:space="0" w:color="auto"/>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r>
      <w:tr w:rsidR="00FF23F1" w:rsidRPr="00FF23F1" w:rsidTr="00FF23F1">
        <w:trPr>
          <w:trHeight w:val="231"/>
        </w:trPr>
        <w:tc>
          <w:tcPr>
            <w:tcW w:w="2930" w:type="dxa"/>
            <w:tcBorders>
              <w:top w:val="nil"/>
              <w:left w:val="single" w:sz="8" w:space="0" w:color="auto"/>
              <w:bottom w:val="single" w:sz="8" w:space="0" w:color="auto"/>
              <w:right w:val="nil"/>
            </w:tcBorders>
            <w:shd w:val="clear" w:color="000000" w:fill="D9D9D9"/>
            <w:noWrap/>
            <w:vAlign w:val="bottom"/>
            <w:hideMark/>
          </w:tcPr>
          <w:p w:rsidR="00FF23F1" w:rsidRPr="00FF23F1" w:rsidRDefault="00FF23F1" w:rsidP="00FF23F1">
            <w:pPr>
              <w:spacing w:after="0" w:line="240" w:lineRule="auto"/>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KS Lom pod Storžičem</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16.800,00</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13.073,51</w:t>
            </w:r>
          </w:p>
        </w:tc>
        <w:tc>
          <w:tcPr>
            <w:tcW w:w="1358" w:type="dxa"/>
            <w:tcBorders>
              <w:top w:val="nil"/>
              <w:left w:val="nil"/>
              <w:bottom w:val="single" w:sz="8" w:space="0" w:color="auto"/>
              <w:right w:val="single" w:sz="8" w:space="0" w:color="auto"/>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77,82</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odhodki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7.500,00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5.862,54</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78,17</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transferi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2.000,00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r>
      <w:tr w:rsidR="00FF23F1" w:rsidRPr="00FF23F1" w:rsidTr="00FF23F1">
        <w:trPr>
          <w:trHeight w:val="231"/>
        </w:trPr>
        <w:tc>
          <w:tcPr>
            <w:tcW w:w="2930" w:type="dxa"/>
            <w:tcBorders>
              <w:top w:val="nil"/>
              <w:left w:val="single" w:sz="8" w:space="0" w:color="auto"/>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Investicijski odhodki</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7.300,00</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7.210,97</w:t>
            </w:r>
          </w:p>
        </w:tc>
        <w:tc>
          <w:tcPr>
            <w:tcW w:w="1358" w:type="dxa"/>
            <w:tcBorders>
              <w:top w:val="nil"/>
              <w:left w:val="nil"/>
              <w:bottom w:val="single" w:sz="8" w:space="0" w:color="auto"/>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98,78</w:t>
            </w:r>
          </w:p>
        </w:tc>
      </w:tr>
      <w:tr w:rsidR="00FF23F1" w:rsidRPr="00FF23F1" w:rsidTr="00FF23F1">
        <w:trPr>
          <w:trHeight w:val="231"/>
        </w:trPr>
        <w:tc>
          <w:tcPr>
            <w:tcW w:w="2930" w:type="dxa"/>
            <w:tcBorders>
              <w:top w:val="nil"/>
              <w:left w:val="single" w:sz="8" w:space="0" w:color="auto"/>
              <w:bottom w:val="single" w:sz="8" w:space="0" w:color="auto"/>
              <w:right w:val="nil"/>
            </w:tcBorders>
            <w:shd w:val="clear" w:color="000000" w:fill="D9D9D9"/>
            <w:noWrap/>
            <w:vAlign w:val="bottom"/>
            <w:hideMark/>
          </w:tcPr>
          <w:p w:rsidR="00FF23F1" w:rsidRPr="00FF23F1" w:rsidRDefault="00FF23F1" w:rsidP="00FF23F1">
            <w:pPr>
              <w:spacing w:after="0" w:line="240" w:lineRule="auto"/>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KS Podljubelj</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26.010,00</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14.753,19</w:t>
            </w:r>
          </w:p>
        </w:tc>
        <w:tc>
          <w:tcPr>
            <w:tcW w:w="1358" w:type="dxa"/>
            <w:tcBorders>
              <w:top w:val="nil"/>
              <w:left w:val="nil"/>
              <w:bottom w:val="single" w:sz="8" w:space="0" w:color="auto"/>
              <w:right w:val="single" w:sz="8" w:space="0" w:color="auto"/>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56,72</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odhodki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13.210,00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9.753,19</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73,83</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transferi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3.000,00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1.000,00</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33,33</w:t>
            </w:r>
          </w:p>
        </w:tc>
      </w:tr>
      <w:tr w:rsidR="00FF23F1" w:rsidRPr="00FF23F1" w:rsidTr="00FF23F1">
        <w:trPr>
          <w:trHeight w:val="231"/>
        </w:trPr>
        <w:tc>
          <w:tcPr>
            <w:tcW w:w="2930" w:type="dxa"/>
            <w:tcBorders>
              <w:top w:val="nil"/>
              <w:left w:val="single" w:sz="8" w:space="0" w:color="auto"/>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Investicijski odhodki</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9.800,00</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4.000,00</w:t>
            </w:r>
          </w:p>
        </w:tc>
        <w:tc>
          <w:tcPr>
            <w:tcW w:w="1358" w:type="dxa"/>
            <w:tcBorders>
              <w:top w:val="nil"/>
              <w:left w:val="nil"/>
              <w:bottom w:val="single" w:sz="8" w:space="0" w:color="auto"/>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40,82</w:t>
            </w:r>
          </w:p>
        </w:tc>
      </w:tr>
      <w:tr w:rsidR="00FF23F1" w:rsidRPr="00FF23F1" w:rsidTr="00FF23F1">
        <w:trPr>
          <w:trHeight w:val="231"/>
        </w:trPr>
        <w:tc>
          <w:tcPr>
            <w:tcW w:w="2930" w:type="dxa"/>
            <w:tcBorders>
              <w:top w:val="nil"/>
              <w:left w:val="single" w:sz="8" w:space="0" w:color="auto"/>
              <w:bottom w:val="nil"/>
              <w:right w:val="nil"/>
            </w:tcBorders>
            <w:shd w:val="clear" w:color="000000" w:fill="D9D9D9"/>
            <w:noWrap/>
            <w:vAlign w:val="bottom"/>
            <w:hideMark/>
          </w:tcPr>
          <w:p w:rsidR="00FF23F1" w:rsidRPr="00FF23F1" w:rsidRDefault="00FF23F1" w:rsidP="00FF23F1">
            <w:pPr>
              <w:spacing w:after="0" w:line="240" w:lineRule="auto"/>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KS Pristava</w:t>
            </w:r>
          </w:p>
        </w:tc>
        <w:tc>
          <w:tcPr>
            <w:tcW w:w="2406" w:type="dxa"/>
            <w:tcBorders>
              <w:top w:val="nil"/>
              <w:left w:val="nil"/>
              <w:bottom w:val="nil"/>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6.000,00</w:t>
            </w:r>
          </w:p>
        </w:tc>
        <w:tc>
          <w:tcPr>
            <w:tcW w:w="2406" w:type="dxa"/>
            <w:tcBorders>
              <w:top w:val="nil"/>
              <w:left w:val="nil"/>
              <w:bottom w:val="nil"/>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3.475,81</w:t>
            </w:r>
          </w:p>
        </w:tc>
        <w:tc>
          <w:tcPr>
            <w:tcW w:w="1358" w:type="dxa"/>
            <w:tcBorders>
              <w:top w:val="nil"/>
              <w:left w:val="nil"/>
              <w:bottom w:val="nil"/>
              <w:right w:val="single" w:sz="8" w:space="0" w:color="auto"/>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57,93</w:t>
            </w:r>
          </w:p>
        </w:tc>
      </w:tr>
      <w:tr w:rsidR="00FF23F1" w:rsidRPr="00FF23F1" w:rsidTr="00FF23F1">
        <w:trPr>
          <w:trHeight w:val="218"/>
        </w:trPr>
        <w:tc>
          <w:tcPr>
            <w:tcW w:w="2930"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odhodki</w:t>
            </w:r>
          </w:p>
        </w:tc>
        <w:tc>
          <w:tcPr>
            <w:tcW w:w="2406" w:type="dxa"/>
            <w:tcBorders>
              <w:top w:val="single" w:sz="8" w:space="0" w:color="auto"/>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5.800,00</w:t>
            </w:r>
          </w:p>
        </w:tc>
        <w:tc>
          <w:tcPr>
            <w:tcW w:w="2406" w:type="dxa"/>
            <w:tcBorders>
              <w:top w:val="single" w:sz="8" w:space="0" w:color="auto"/>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3.475,81</w:t>
            </w:r>
          </w:p>
        </w:tc>
        <w:tc>
          <w:tcPr>
            <w:tcW w:w="1358" w:type="dxa"/>
            <w:tcBorders>
              <w:top w:val="single" w:sz="8" w:space="0" w:color="auto"/>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59,93</w:t>
            </w:r>
          </w:p>
        </w:tc>
      </w:tr>
      <w:tr w:rsidR="00FF23F1" w:rsidRPr="00FF23F1" w:rsidTr="00FF23F1">
        <w:trPr>
          <w:trHeight w:val="231"/>
        </w:trPr>
        <w:tc>
          <w:tcPr>
            <w:tcW w:w="2930" w:type="dxa"/>
            <w:tcBorders>
              <w:top w:val="nil"/>
              <w:left w:val="single" w:sz="8" w:space="0" w:color="auto"/>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transferi</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200,00</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c>
          <w:tcPr>
            <w:tcW w:w="1358" w:type="dxa"/>
            <w:tcBorders>
              <w:top w:val="nil"/>
              <w:left w:val="nil"/>
              <w:bottom w:val="single" w:sz="8" w:space="0" w:color="auto"/>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r>
      <w:tr w:rsidR="00FF23F1" w:rsidRPr="00FF23F1" w:rsidTr="00FF23F1">
        <w:trPr>
          <w:trHeight w:val="231"/>
        </w:trPr>
        <w:tc>
          <w:tcPr>
            <w:tcW w:w="2930" w:type="dxa"/>
            <w:tcBorders>
              <w:top w:val="nil"/>
              <w:left w:val="single" w:sz="8" w:space="0" w:color="auto"/>
              <w:bottom w:val="single" w:sz="8" w:space="0" w:color="auto"/>
              <w:right w:val="nil"/>
            </w:tcBorders>
            <w:shd w:val="clear" w:color="000000" w:fill="D9D9D9"/>
            <w:noWrap/>
            <w:vAlign w:val="bottom"/>
            <w:hideMark/>
          </w:tcPr>
          <w:p w:rsidR="00FF23F1" w:rsidRPr="00FF23F1" w:rsidRDefault="00FF23F1" w:rsidP="00FF23F1">
            <w:pPr>
              <w:spacing w:after="0" w:line="240" w:lineRule="auto"/>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KS Ravne</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5.890,00</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4.739,96</w:t>
            </w:r>
          </w:p>
        </w:tc>
        <w:tc>
          <w:tcPr>
            <w:tcW w:w="1358" w:type="dxa"/>
            <w:tcBorders>
              <w:top w:val="nil"/>
              <w:left w:val="nil"/>
              <w:bottom w:val="single" w:sz="8" w:space="0" w:color="auto"/>
              <w:right w:val="single" w:sz="8" w:space="0" w:color="auto"/>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80,47</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odhodki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4.150,30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3.000,26</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72,29</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transferi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w:t>
            </w:r>
          </w:p>
        </w:tc>
      </w:tr>
      <w:tr w:rsidR="00FF23F1" w:rsidRPr="00FF23F1" w:rsidTr="00FF23F1">
        <w:trPr>
          <w:trHeight w:val="231"/>
        </w:trPr>
        <w:tc>
          <w:tcPr>
            <w:tcW w:w="2930" w:type="dxa"/>
            <w:tcBorders>
              <w:top w:val="nil"/>
              <w:left w:val="single" w:sz="8" w:space="0" w:color="auto"/>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Investicijski odhodki</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1.739,70</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1.739,70</w:t>
            </w:r>
          </w:p>
        </w:tc>
        <w:tc>
          <w:tcPr>
            <w:tcW w:w="1358" w:type="dxa"/>
            <w:tcBorders>
              <w:top w:val="nil"/>
              <w:left w:val="nil"/>
              <w:bottom w:val="single" w:sz="8" w:space="0" w:color="auto"/>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100,00</w:t>
            </w:r>
          </w:p>
        </w:tc>
      </w:tr>
      <w:tr w:rsidR="00FF23F1" w:rsidRPr="00FF23F1" w:rsidTr="00FF23F1">
        <w:trPr>
          <w:trHeight w:val="231"/>
        </w:trPr>
        <w:tc>
          <w:tcPr>
            <w:tcW w:w="2930" w:type="dxa"/>
            <w:tcBorders>
              <w:top w:val="nil"/>
              <w:left w:val="single" w:sz="8" w:space="0" w:color="auto"/>
              <w:bottom w:val="single" w:sz="8" w:space="0" w:color="auto"/>
              <w:right w:val="nil"/>
            </w:tcBorders>
            <w:shd w:val="clear" w:color="000000" w:fill="D9D9D9"/>
            <w:noWrap/>
            <w:vAlign w:val="bottom"/>
            <w:hideMark/>
          </w:tcPr>
          <w:p w:rsidR="00FF23F1" w:rsidRPr="00FF23F1" w:rsidRDefault="00FF23F1" w:rsidP="00FF23F1">
            <w:pPr>
              <w:spacing w:after="0" w:line="240" w:lineRule="auto"/>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KS Sebenje</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14.493,50</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13.927,49</w:t>
            </w:r>
          </w:p>
        </w:tc>
        <w:tc>
          <w:tcPr>
            <w:tcW w:w="1358" w:type="dxa"/>
            <w:tcBorders>
              <w:top w:val="nil"/>
              <w:left w:val="nil"/>
              <w:bottom w:val="single" w:sz="8" w:space="0" w:color="auto"/>
              <w:right w:val="single" w:sz="8" w:space="0" w:color="auto"/>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96,09</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odhodki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10.896,59</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10.330,58</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94,81</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transferi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w:t>
            </w:r>
          </w:p>
        </w:tc>
      </w:tr>
      <w:tr w:rsidR="00FF23F1" w:rsidRPr="00FF23F1" w:rsidTr="00FF23F1">
        <w:trPr>
          <w:trHeight w:val="231"/>
        </w:trPr>
        <w:tc>
          <w:tcPr>
            <w:tcW w:w="2930" w:type="dxa"/>
            <w:tcBorders>
              <w:top w:val="nil"/>
              <w:left w:val="single" w:sz="8" w:space="0" w:color="auto"/>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Investicijski odhodki</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3.596,91</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3.596,91</w:t>
            </w:r>
          </w:p>
        </w:tc>
        <w:tc>
          <w:tcPr>
            <w:tcW w:w="1358" w:type="dxa"/>
            <w:tcBorders>
              <w:top w:val="nil"/>
              <w:left w:val="nil"/>
              <w:bottom w:val="single" w:sz="8" w:space="0" w:color="auto"/>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100,00</w:t>
            </w:r>
          </w:p>
        </w:tc>
      </w:tr>
      <w:tr w:rsidR="00FF23F1" w:rsidRPr="00FF23F1" w:rsidTr="00FF23F1">
        <w:trPr>
          <w:trHeight w:val="231"/>
        </w:trPr>
        <w:tc>
          <w:tcPr>
            <w:tcW w:w="2930" w:type="dxa"/>
            <w:tcBorders>
              <w:top w:val="nil"/>
              <w:left w:val="single" w:sz="8" w:space="0" w:color="auto"/>
              <w:bottom w:val="single" w:sz="8" w:space="0" w:color="auto"/>
              <w:right w:val="nil"/>
            </w:tcBorders>
            <w:shd w:val="clear" w:color="000000" w:fill="D9D9D9"/>
            <w:noWrap/>
            <w:vAlign w:val="bottom"/>
            <w:hideMark/>
          </w:tcPr>
          <w:p w:rsidR="00FF23F1" w:rsidRPr="00FF23F1" w:rsidRDefault="00FF23F1" w:rsidP="00FF23F1">
            <w:pPr>
              <w:spacing w:after="0" w:line="240" w:lineRule="auto"/>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KS Senično</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6.700,00</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2.823,87</w:t>
            </w:r>
          </w:p>
        </w:tc>
        <w:tc>
          <w:tcPr>
            <w:tcW w:w="1358" w:type="dxa"/>
            <w:tcBorders>
              <w:top w:val="nil"/>
              <w:left w:val="nil"/>
              <w:bottom w:val="single" w:sz="8" w:space="0" w:color="auto"/>
              <w:right w:val="single" w:sz="8" w:space="0" w:color="auto"/>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42,15</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odhodki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5.400,00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2.823,87</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52,29</w:t>
            </w:r>
          </w:p>
        </w:tc>
      </w:tr>
      <w:tr w:rsidR="00FF23F1" w:rsidRPr="00FF23F1" w:rsidTr="00FF23F1">
        <w:trPr>
          <w:trHeight w:val="231"/>
        </w:trPr>
        <w:tc>
          <w:tcPr>
            <w:tcW w:w="2930" w:type="dxa"/>
            <w:tcBorders>
              <w:top w:val="nil"/>
              <w:left w:val="single" w:sz="8" w:space="0" w:color="auto"/>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Investicijski odhodki</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1.300,00</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c>
          <w:tcPr>
            <w:tcW w:w="1358" w:type="dxa"/>
            <w:tcBorders>
              <w:top w:val="nil"/>
              <w:left w:val="nil"/>
              <w:bottom w:val="single" w:sz="8" w:space="0" w:color="auto"/>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r>
      <w:tr w:rsidR="00FF23F1" w:rsidRPr="00FF23F1" w:rsidTr="00FF23F1">
        <w:trPr>
          <w:trHeight w:val="231"/>
        </w:trPr>
        <w:tc>
          <w:tcPr>
            <w:tcW w:w="2930" w:type="dxa"/>
            <w:tcBorders>
              <w:top w:val="nil"/>
              <w:left w:val="single" w:sz="8" w:space="0" w:color="auto"/>
              <w:bottom w:val="single" w:sz="8" w:space="0" w:color="auto"/>
              <w:right w:val="nil"/>
            </w:tcBorders>
            <w:shd w:val="clear" w:color="000000" w:fill="D9D9D9"/>
            <w:noWrap/>
            <w:vAlign w:val="bottom"/>
            <w:hideMark/>
          </w:tcPr>
          <w:p w:rsidR="00FF23F1" w:rsidRPr="00FF23F1" w:rsidRDefault="00FF23F1" w:rsidP="00FF23F1">
            <w:pPr>
              <w:spacing w:after="0" w:line="240" w:lineRule="auto"/>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KS Tržič mesto</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26.300,00</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8.936,33</w:t>
            </w:r>
          </w:p>
        </w:tc>
        <w:tc>
          <w:tcPr>
            <w:tcW w:w="1358" w:type="dxa"/>
            <w:tcBorders>
              <w:top w:val="nil"/>
              <w:left w:val="nil"/>
              <w:bottom w:val="single" w:sz="8" w:space="0" w:color="auto"/>
              <w:right w:val="single" w:sz="8" w:space="0" w:color="auto"/>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33,98</w:t>
            </w:r>
          </w:p>
        </w:tc>
      </w:tr>
      <w:tr w:rsidR="00FF23F1" w:rsidRPr="00FF23F1" w:rsidTr="00FF23F1">
        <w:trPr>
          <w:trHeight w:val="218"/>
        </w:trPr>
        <w:tc>
          <w:tcPr>
            <w:tcW w:w="2930" w:type="dxa"/>
            <w:tcBorders>
              <w:top w:val="nil"/>
              <w:left w:val="single" w:sz="8" w:space="0" w:color="auto"/>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Tekoči odhodki</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16.800,00</w:t>
            </w:r>
          </w:p>
        </w:tc>
        <w:tc>
          <w:tcPr>
            <w:tcW w:w="2406" w:type="dxa"/>
            <w:tcBorders>
              <w:top w:val="nil"/>
              <w:left w:val="nil"/>
              <w:bottom w:val="single" w:sz="4" w:space="0" w:color="D9D9D9"/>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8.936,33</w:t>
            </w:r>
          </w:p>
        </w:tc>
        <w:tc>
          <w:tcPr>
            <w:tcW w:w="1358" w:type="dxa"/>
            <w:tcBorders>
              <w:top w:val="nil"/>
              <w:left w:val="nil"/>
              <w:bottom w:val="single" w:sz="4" w:space="0" w:color="D9D9D9"/>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53,19</w:t>
            </w:r>
          </w:p>
        </w:tc>
      </w:tr>
      <w:tr w:rsidR="00FF23F1" w:rsidRPr="00FF23F1" w:rsidTr="00FF23F1">
        <w:trPr>
          <w:trHeight w:val="231"/>
        </w:trPr>
        <w:tc>
          <w:tcPr>
            <w:tcW w:w="2930" w:type="dxa"/>
            <w:tcBorders>
              <w:top w:val="nil"/>
              <w:left w:val="single" w:sz="8" w:space="0" w:color="auto"/>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Investicijski odhodki</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9.500,00</w:t>
            </w:r>
          </w:p>
        </w:tc>
        <w:tc>
          <w:tcPr>
            <w:tcW w:w="2406" w:type="dxa"/>
            <w:tcBorders>
              <w:top w:val="nil"/>
              <w:left w:val="nil"/>
              <w:bottom w:val="single" w:sz="8" w:space="0" w:color="auto"/>
              <w:right w:val="single" w:sz="4" w:space="0" w:color="D9D9D9"/>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c>
          <w:tcPr>
            <w:tcW w:w="1358" w:type="dxa"/>
            <w:tcBorders>
              <w:top w:val="nil"/>
              <w:left w:val="nil"/>
              <w:bottom w:val="single" w:sz="8" w:space="0" w:color="auto"/>
              <w:right w:val="single" w:sz="8" w:space="0" w:color="auto"/>
            </w:tcBorders>
            <w:shd w:val="clear" w:color="000000" w:fill="FFFFFF"/>
            <w:noWrap/>
            <w:vAlign w:val="bottom"/>
            <w:hideMark/>
          </w:tcPr>
          <w:p w:rsidR="00FF23F1" w:rsidRPr="00FF23F1" w:rsidRDefault="00FF23F1" w:rsidP="00FF23F1">
            <w:pPr>
              <w:spacing w:after="0" w:line="240" w:lineRule="auto"/>
              <w:jc w:val="center"/>
              <w:rPr>
                <w:rFonts w:ascii="Calibri" w:eastAsia="Times New Roman" w:hAnsi="Calibri" w:cs="Calibri"/>
                <w:color w:val="000000"/>
                <w:sz w:val="20"/>
                <w:szCs w:val="20"/>
                <w:lang w:eastAsia="sl-SI"/>
              </w:rPr>
            </w:pPr>
            <w:r w:rsidRPr="00FF23F1">
              <w:rPr>
                <w:rFonts w:ascii="Calibri" w:eastAsia="Times New Roman" w:hAnsi="Calibri" w:cs="Calibri"/>
                <w:color w:val="000000"/>
                <w:sz w:val="20"/>
                <w:szCs w:val="20"/>
                <w:lang w:eastAsia="sl-SI"/>
              </w:rPr>
              <w:t>0,00</w:t>
            </w:r>
          </w:p>
        </w:tc>
      </w:tr>
      <w:tr w:rsidR="00FF23F1" w:rsidRPr="00FF23F1" w:rsidTr="00FF23F1">
        <w:trPr>
          <w:trHeight w:val="231"/>
        </w:trPr>
        <w:tc>
          <w:tcPr>
            <w:tcW w:w="2930" w:type="dxa"/>
            <w:tcBorders>
              <w:top w:val="nil"/>
              <w:left w:val="single" w:sz="8" w:space="0" w:color="auto"/>
              <w:bottom w:val="single" w:sz="8" w:space="0" w:color="auto"/>
              <w:right w:val="nil"/>
            </w:tcBorders>
            <w:shd w:val="clear" w:color="000000" w:fill="D9D9D9"/>
            <w:noWrap/>
            <w:vAlign w:val="bottom"/>
            <w:hideMark/>
          </w:tcPr>
          <w:p w:rsidR="00FF23F1" w:rsidRPr="00FF23F1" w:rsidRDefault="00FF23F1" w:rsidP="00FF23F1">
            <w:pPr>
              <w:spacing w:after="0" w:line="240" w:lineRule="auto"/>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SKUPAJ</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405.553,50</w:t>
            </w:r>
          </w:p>
        </w:tc>
        <w:tc>
          <w:tcPr>
            <w:tcW w:w="2406" w:type="dxa"/>
            <w:tcBorders>
              <w:top w:val="nil"/>
              <w:left w:val="nil"/>
              <w:bottom w:val="single" w:sz="8" w:space="0" w:color="auto"/>
              <w:right w:val="nil"/>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137.745,71</w:t>
            </w:r>
          </w:p>
        </w:tc>
        <w:tc>
          <w:tcPr>
            <w:tcW w:w="1358" w:type="dxa"/>
            <w:tcBorders>
              <w:top w:val="nil"/>
              <w:left w:val="nil"/>
              <w:bottom w:val="single" w:sz="8" w:space="0" w:color="auto"/>
              <w:right w:val="single" w:sz="8" w:space="0" w:color="auto"/>
            </w:tcBorders>
            <w:shd w:val="clear" w:color="000000" w:fill="D9D9D9"/>
            <w:noWrap/>
            <w:vAlign w:val="bottom"/>
            <w:hideMark/>
          </w:tcPr>
          <w:p w:rsidR="00FF23F1" w:rsidRPr="00FF23F1" w:rsidRDefault="00FF23F1" w:rsidP="00FF23F1">
            <w:pPr>
              <w:spacing w:after="0" w:line="240" w:lineRule="auto"/>
              <w:jc w:val="center"/>
              <w:rPr>
                <w:rFonts w:ascii="Calibri" w:eastAsia="Times New Roman" w:hAnsi="Calibri" w:cs="Calibri"/>
                <w:b/>
                <w:bCs/>
                <w:color w:val="000000"/>
                <w:sz w:val="20"/>
                <w:szCs w:val="20"/>
                <w:lang w:eastAsia="sl-SI"/>
              </w:rPr>
            </w:pPr>
            <w:r w:rsidRPr="00FF23F1">
              <w:rPr>
                <w:rFonts w:ascii="Calibri" w:eastAsia="Times New Roman" w:hAnsi="Calibri" w:cs="Calibri"/>
                <w:b/>
                <w:bCs/>
                <w:color w:val="000000"/>
                <w:sz w:val="20"/>
                <w:szCs w:val="20"/>
                <w:lang w:eastAsia="sl-SI"/>
              </w:rPr>
              <w:t>33,96</w:t>
            </w:r>
          </w:p>
        </w:tc>
      </w:tr>
    </w:tbl>
    <w:p w:rsidR="00FE04B8" w:rsidRDefault="00745B32" w:rsidP="0096616E">
      <w:pPr>
        <w:spacing w:after="0" w:line="240" w:lineRule="auto"/>
      </w:pPr>
      <w:r>
        <w:rPr>
          <w:b/>
          <w:sz w:val="18"/>
        </w:rPr>
        <w:lastRenderedPageBreak/>
        <w:fldChar w:fldCharType="end"/>
      </w:r>
      <w:r w:rsidR="00192563">
        <w:t>Iz tabele je razvidno</w:t>
      </w:r>
      <w:r w:rsidR="00FE04B8">
        <w:t>, da so bili odhodki v letu 20</w:t>
      </w:r>
      <w:r w:rsidR="0096616E">
        <w:t>20</w:t>
      </w:r>
      <w:r w:rsidR="00192563">
        <w:t xml:space="preserve"> </w:t>
      </w:r>
      <w:r w:rsidR="00FE04B8">
        <w:t>realizirani</w:t>
      </w:r>
      <w:r w:rsidR="00005B5E">
        <w:t xml:space="preserve"> v višini</w:t>
      </w:r>
      <w:r w:rsidR="00FE04B8">
        <w:t xml:space="preserve"> </w:t>
      </w:r>
      <w:r w:rsidR="0096616E">
        <w:t>33,96</w:t>
      </w:r>
      <w:r w:rsidR="00FE04B8">
        <w:t xml:space="preserve"> odstotkov načrtovanih.</w:t>
      </w:r>
    </w:p>
    <w:p w:rsidR="00E045CD" w:rsidRDefault="00E045CD" w:rsidP="00FD0106"/>
    <w:p w:rsidR="00FE04B8" w:rsidRDefault="0096616E" w:rsidP="00372242">
      <w:pPr>
        <w:jc w:val="center"/>
      </w:pPr>
      <w:r>
        <w:rPr>
          <w:noProof/>
        </w:rPr>
        <w:drawing>
          <wp:inline distT="0" distB="0" distL="0" distR="0" wp14:anchorId="287C263D" wp14:editId="3DD3C69B">
            <wp:extent cx="4572000" cy="2743200"/>
            <wp:effectExtent l="0" t="0" r="0" b="0"/>
            <wp:docPr id="17" name="Grafikon 17">
              <a:extLst xmlns:a="http://schemas.openxmlformats.org/drawingml/2006/main">
                <a:ext uri="{FF2B5EF4-FFF2-40B4-BE49-F238E27FC236}">
                  <a16:creationId xmlns:a16="http://schemas.microsoft.com/office/drawing/2014/main" id="{673285FB-ADE6-48E4-BE72-9D3DB78CE0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2563" w:rsidRDefault="00192563" w:rsidP="00FD0106">
      <w:r>
        <w:t xml:space="preserve">        </w:t>
      </w:r>
      <w:r w:rsidR="00F34E69">
        <w:t xml:space="preserve">           </w:t>
      </w:r>
      <w:r>
        <w:t xml:space="preserve">     </w:t>
      </w:r>
    </w:p>
    <w:p w:rsidR="00331469" w:rsidRDefault="00331469">
      <w:r>
        <w:br w:type="page"/>
      </w:r>
    </w:p>
    <w:p w:rsidR="00C233D1" w:rsidRPr="006E491D" w:rsidRDefault="00331469" w:rsidP="0076198F">
      <w:pPr>
        <w:spacing w:after="0" w:line="240" w:lineRule="auto"/>
        <w:rPr>
          <w:sz w:val="20"/>
          <w:szCs w:val="20"/>
        </w:rPr>
      </w:pPr>
      <w:r>
        <w:rPr>
          <w:b/>
          <w:sz w:val="20"/>
          <w:szCs w:val="20"/>
        </w:rPr>
        <w:lastRenderedPageBreak/>
        <w:t>T</w:t>
      </w:r>
      <w:r w:rsidR="005D7CA9" w:rsidRPr="006E491D">
        <w:rPr>
          <w:b/>
          <w:sz w:val="20"/>
          <w:szCs w:val="20"/>
        </w:rPr>
        <w:t>abela 7: Struktura realiziranih odhodkov v krajevnih skupnostih med letoma 201</w:t>
      </w:r>
      <w:r w:rsidR="007C3211" w:rsidRPr="006E491D">
        <w:rPr>
          <w:b/>
          <w:sz w:val="20"/>
          <w:szCs w:val="20"/>
        </w:rPr>
        <w:t>9</w:t>
      </w:r>
      <w:r w:rsidR="005D7CA9" w:rsidRPr="006E491D">
        <w:rPr>
          <w:b/>
          <w:sz w:val="20"/>
          <w:szCs w:val="20"/>
        </w:rPr>
        <w:t xml:space="preserve"> in 20</w:t>
      </w:r>
      <w:r w:rsidR="007C3211" w:rsidRPr="006E491D">
        <w:rPr>
          <w:b/>
          <w:sz w:val="20"/>
          <w:szCs w:val="20"/>
        </w:rPr>
        <w:t>20</w:t>
      </w:r>
      <w:r w:rsidR="005D7CA9" w:rsidRPr="006E491D">
        <w:rPr>
          <w:b/>
          <w:sz w:val="20"/>
          <w:szCs w:val="20"/>
        </w:rPr>
        <w:t xml:space="preserve"> (v EUR)</w:t>
      </w:r>
      <w:r w:rsidR="00C233D1" w:rsidRPr="006E491D">
        <w:rPr>
          <w:sz w:val="20"/>
          <w:szCs w:val="20"/>
        </w:rPr>
        <w:fldChar w:fldCharType="begin"/>
      </w:r>
      <w:r w:rsidR="00C233D1" w:rsidRPr="006E491D">
        <w:rPr>
          <w:sz w:val="20"/>
          <w:szCs w:val="20"/>
        </w:rPr>
        <w:instrText xml:space="preserve"> LINK </w:instrText>
      </w:r>
      <w:r w:rsidR="00857702" w:rsidRPr="006E491D">
        <w:rPr>
          <w:sz w:val="20"/>
          <w:szCs w:val="20"/>
        </w:rPr>
        <w:instrText xml:space="preserve">Excel.Sheet.12 "C:\\Users\\matejas.OBCTRZIC\\Desktop\\Mateja\\Splošno KS\\Zaključni račun\\2019\\Odhodki - vsi - realizirani 2018+2019.xlsx" List1!R1C1:R52C4 </w:instrText>
      </w:r>
      <w:r w:rsidR="00C233D1" w:rsidRPr="006E491D">
        <w:rPr>
          <w:sz w:val="20"/>
          <w:szCs w:val="20"/>
        </w:rPr>
        <w:instrText xml:space="preserve">\a \f 4 \h </w:instrText>
      </w:r>
      <w:r w:rsidR="0076198F" w:rsidRPr="006E491D">
        <w:rPr>
          <w:sz w:val="20"/>
          <w:szCs w:val="20"/>
        </w:rPr>
        <w:instrText xml:space="preserve"> \* MERGEFORMAT </w:instrText>
      </w:r>
      <w:r w:rsidR="00C233D1" w:rsidRPr="006E491D">
        <w:rPr>
          <w:sz w:val="20"/>
          <w:szCs w:val="20"/>
        </w:rPr>
        <w:fldChar w:fldCharType="separate"/>
      </w:r>
    </w:p>
    <w:tbl>
      <w:tblPr>
        <w:tblW w:w="9073" w:type="dxa"/>
        <w:tblCellMar>
          <w:left w:w="70" w:type="dxa"/>
          <w:right w:w="70" w:type="dxa"/>
        </w:tblCellMar>
        <w:tblLook w:val="04A0" w:firstRow="1" w:lastRow="0" w:firstColumn="1" w:lastColumn="0" w:noHBand="0" w:noVBand="1"/>
      </w:tblPr>
      <w:tblGrid>
        <w:gridCol w:w="3126"/>
        <w:gridCol w:w="2313"/>
        <w:gridCol w:w="2313"/>
        <w:gridCol w:w="1321"/>
      </w:tblGrid>
      <w:tr w:rsidR="007C3211" w:rsidRPr="007C3211" w:rsidTr="007C3211">
        <w:trPr>
          <w:trHeight w:val="605"/>
        </w:trPr>
        <w:tc>
          <w:tcPr>
            <w:tcW w:w="312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Odhodki</w:t>
            </w:r>
          </w:p>
        </w:tc>
        <w:tc>
          <w:tcPr>
            <w:tcW w:w="2313" w:type="dxa"/>
            <w:tcBorders>
              <w:top w:val="single" w:sz="8" w:space="0" w:color="auto"/>
              <w:left w:val="nil"/>
              <w:bottom w:val="single" w:sz="8" w:space="0" w:color="auto"/>
              <w:right w:val="single" w:sz="4" w:space="0" w:color="auto"/>
            </w:tcBorders>
            <w:shd w:val="clear" w:color="000000" w:fill="D9D9D9"/>
            <w:vAlign w:val="center"/>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Realizirani odhodki v letu 2019</w:t>
            </w:r>
          </w:p>
        </w:tc>
        <w:tc>
          <w:tcPr>
            <w:tcW w:w="2313" w:type="dxa"/>
            <w:tcBorders>
              <w:top w:val="single" w:sz="8" w:space="0" w:color="auto"/>
              <w:left w:val="nil"/>
              <w:bottom w:val="single" w:sz="8" w:space="0" w:color="auto"/>
              <w:right w:val="single" w:sz="4" w:space="0" w:color="auto"/>
            </w:tcBorders>
            <w:shd w:val="clear" w:color="000000" w:fill="D9D9D9"/>
            <w:vAlign w:val="center"/>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Realizirani odhodki v letu 2020</w:t>
            </w:r>
          </w:p>
        </w:tc>
        <w:tc>
          <w:tcPr>
            <w:tcW w:w="1321" w:type="dxa"/>
            <w:tcBorders>
              <w:top w:val="single" w:sz="8" w:space="0" w:color="auto"/>
              <w:left w:val="nil"/>
              <w:bottom w:val="single" w:sz="8" w:space="0" w:color="auto"/>
              <w:right w:val="single" w:sz="8" w:space="0" w:color="auto"/>
            </w:tcBorders>
            <w:shd w:val="clear" w:color="000000" w:fill="D9D9D9"/>
            <w:vAlign w:val="center"/>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Indeks 2020/2019</w:t>
            </w:r>
          </w:p>
        </w:tc>
      </w:tr>
      <w:tr w:rsidR="007C3211" w:rsidRPr="007C3211" w:rsidTr="007C3211">
        <w:trPr>
          <w:trHeight w:val="242"/>
        </w:trPr>
        <w:tc>
          <w:tcPr>
            <w:tcW w:w="3126" w:type="dxa"/>
            <w:tcBorders>
              <w:top w:val="nil"/>
              <w:left w:val="single" w:sz="8" w:space="0" w:color="auto"/>
              <w:bottom w:val="nil"/>
              <w:right w:val="single" w:sz="4" w:space="0" w:color="auto"/>
            </w:tcBorders>
            <w:shd w:val="clear" w:color="auto" w:fill="auto"/>
            <w:noWrap/>
            <w:vAlign w:val="center"/>
            <w:hideMark/>
          </w:tcPr>
          <w:p w:rsidR="007C3211" w:rsidRPr="007C3211" w:rsidRDefault="007C3211" w:rsidP="007C3211">
            <w:pPr>
              <w:spacing w:after="0" w:line="240" w:lineRule="auto"/>
              <w:jc w:val="center"/>
              <w:rPr>
                <w:rFonts w:ascii="Calibri" w:eastAsia="Times New Roman" w:hAnsi="Calibri" w:cs="Calibri"/>
                <w:color w:val="000000"/>
                <w:sz w:val="16"/>
                <w:szCs w:val="16"/>
                <w:lang w:eastAsia="sl-SI"/>
              </w:rPr>
            </w:pPr>
            <w:r w:rsidRPr="007C3211">
              <w:rPr>
                <w:rFonts w:ascii="Calibri" w:eastAsia="Times New Roman" w:hAnsi="Calibri" w:cs="Calibri"/>
                <w:color w:val="000000"/>
                <w:sz w:val="16"/>
                <w:szCs w:val="16"/>
                <w:lang w:eastAsia="sl-SI"/>
              </w:rPr>
              <w:t>1</w:t>
            </w:r>
          </w:p>
        </w:tc>
        <w:tc>
          <w:tcPr>
            <w:tcW w:w="2313" w:type="dxa"/>
            <w:tcBorders>
              <w:top w:val="nil"/>
              <w:left w:val="nil"/>
              <w:bottom w:val="nil"/>
              <w:right w:val="single" w:sz="4" w:space="0" w:color="auto"/>
            </w:tcBorders>
            <w:shd w:val="clear" w:color="auto" w:fill="auto"/>
            <w:noWrap/>
            <w:vAlign w:val="center"/>
            <w:hideMark/>
          </w:tcPr>
          <w:p w:rsidR="007C3211" w:rsidRPr="007C3211" w:rsidRDefault="007C3211" w:rsidP="007C3211">
            <w:pPr>
              <w:spacing w:after="0" w:line="240" w:lineRule="auto"/>
              <w:jc w:val="center"/>
              <w:rPr>
                <w:rFonts w:ascii="Calibri" w:eastAsia="Times New Roman" w:hAnsi="Calibri" w:cs="Calibri"/>
                <w:color w:val="000000"/>
                <w:sz w:val="16"/>
                <w:szCs w:val="16"/>
                <w:lang w:eastAsia="sl-SI"/>
              </w:rPr>
            </w:pPr>
            <w:r w:rsidRPr="007C3211">
              <w:rPr>
                <w:rFonts w:ascii="Calibri" w:eastAsia="Times New Roman" w:hAnsi="Calibri" w:cs="Calibri"/>
                <w:color w:val="000000"/>
                <w:sz w:val="16"/>
                <w:szCs w:val="16"/>
                <w:lang w:eastAsia="sl-SI"/>
              </w:rPr>
              <w:t>2</w:t>
            </w:r>
          </w:p>
        </w:tc>
        <w:tc>
          <w:tcPr>
            <w:tcW w:w="2313" w:type="dxa"/>
            <w:tcBorders>
              <w:top w:val="nil"/>
              <w:left w:val="nil"/>
              <w:bottom w:val="nil"/>
              <w:right w:val="single" w:sz="4" w:space="0" w:color="auto"/>
            </w:tcBorders>
            <w:shd w:val="clear" w:color="auto" w:fill="auto"/>
            <w:noWrap/>
            <w:vAlign w:val="center"/>
            <w:hideMark/>
          </w:tcPr>
          <w:p w:rsidR="007C3211" w:rsidRPr="007C3211" w:rsidRDefault="007C3211" w:rsidP="007C3211">
            <w:pPr>
              <w:spacing w:after="0" w:line="240" w:lineRule="auto"/>
              <w:jc w:val="center"/>
              <w:rPr>
                <w:rFonts w:ascii="Calibri" w:eastAsia="Times New Roman" w:hAnsi="Calibri" w:cs="Calibri"/>
                <w:color w:val="000000"/>
                <w:sz w:val="16"/>
                <w:szCs w:val="16"/>
                <w:lang w:eastAsia="sl-SI"/>
              </w:rPr>
            </w:pPr>
            <w:r w:rsidRPr="007C3211">
              <w:rPr>
                <w:rFonts w:ascii="Calibri" w:eastAsia="Times New Roman" w:hAnsi="Calibri" w:cs="Calibri"/>
                <w:color w:val="000000"/>
                <w:sz w:val="16"/>
                <w:szCs w:val="16"/>
                <w:lang w:eastAsia="sl-SI"/>
              </w:rPr>
              <w:t>3</w:t>
            </w:r>
          </w:p>
        </w:tc>
        <w:tc>
          <w:tcPr>
            <w:tcW w:w="1321" w:type="dxa"/>
            <w:tcBorders>
              <w:top w:val="nil"/>
              <w:left w:val="nil"/>
              <w:bottom w:val="nil"/>
              <w:right w:val="single" w:sz="8" w:space="0" w:color="auto"/>
            </w:tcBorders>
            <w:shd w:val="clear" w:color="auto" w:fill="auto"/>
            <w:vAlign w:val="center"/>
            <w:hideMark/>
          </w:tcPr>
          <w:p w:rsidR="007C3211" w:rsidRPr="007C3211" w:rsidRDefault="007C3211" w:rsidP="007C3211">
            <w:pPr>
              <w:spacing w:after="0" w:line="240" w:lineRule="auto"/>
              <w:jc w:val="center"/>
              <w:rPr>
                <w:rFonts w:ascii="Calibri" w:eastAsia="Times New Roman" w:hAnsi="Calibri" w:cs="Calibri"/>
                <w:color w:val="000000"/>
                <w:sz w:val="16"/>
                <w:szCs w:val="16"/>
                <w:lang w:eastAsia="sl-SI"/>
              </w:rPr>
            </w:pPr>
            <w:r w:rsidRPr="007C3211">
              <w:rPr>
                <w:rFonts w:ascii="Calibri" w:eastAsia="Times New Roman" w:hAnsi="Calibri" w:cs="Calibri"/>
                <w:color w:val="000000"/>
                <w:sz w:val="16"/>
                <w:szCs w:val="16"/>
                <w:lang w:eastAsia="sl-SI"/>
              </w:rPr>
              <w:t>4</w:t>
            </w:r>
          </w:p>
        </w:tc>
      </w:tr>
      <w:tr w:rsidR="007C3211" w:rsidRPr="007C3211" w:rsidTr="007C3211">
        <w:trPr>
          <w:trHeight w:val="272"/>
        </w:trPr>
        <w:tc>
          <w:tcPr>
            <w:tcW w:w="3126" w:type="dxa"/>
            <w:tcBorders>
              <w:top w:val="single" w:sz="8" w:space="0" w:color="auto"/>
              <w:left w:val="single" w:sz="8" w:space="0" w:color="auto"/>
              <w:bottom w:val="single" w:sz="8" w:space="0" w:color="auto"/>
              <w:right w:val="nil"/>
            </w:tcBorders>
            <w:shd w:val="clear" w:color="000000" w:fill="D9D9D9"/>
            <w:noWrap/>
            <w:vAlign w:val="bottom"/>
            <w:hideMark/>
          </w:tcPr>
          <w:p w:rsidR="007C3211" w:rsidRPr="007C3211" w:rsidRDefault="007C3211" w:rsidP="007C3211">
            <w:pPr>
              <w:spacing w:after="0" w:line="240" w:lineRule="auto"/>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KS Bistrica pri Tržiču</w:t>
            </w:r>
          </w:p>
        </w:tc>
        <w:tc>
          <w:tcPr>
            <w:tcW w:w="2313" w:type="dxa"/>
            <w:tcBorders>
              <w:top w:val="single" w:sz="8" w:space="0" w:color="auto"/>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9.937,67</w:t>
            </w:r>
          </w:p>
        </w:tc>
        <w:tc>
          <w:tcPr>
            <w:tcW w:w="2313" w:type="dxa"/>
            <w:tcBorders>
              <w:top w:val="single" w:sz="8" w:space="0" w:color="auto"/>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9.010,48</w:t>
            </w:r>
          </w:p>
        </w:tc>
        <w:tc>
          <w:tcPr>
            <w:tcW w:w="1321" w:type="dxa"/>
            <w:tcBorders>
              <w:top w:val="single" w:sz="8" w:space="0" w:color="auto"/>
              <w:left w:val="nil"/>
              <w:bottom w:val="single" w:sz="8" w:space="0" w:color="auto"/>
              <w:right w:val="single" w:sz="8" w:space="0" w:color="auto"/>
            </w:tcBorders>
            <w:shd w:val="clear" w:color="000000" w:fill="D9D9D9"/>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90,67</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odhodki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9.290,48</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7.049,37</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75,88</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transferi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200,00</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76,11</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38,06</w:t>
            </w:r>
          </w:p>
        </w:tc>
      </w:tr>
      <w:tr w:rsidR="007C3211" w:rsidRPr="007C3211" w:rsidTr="007C3211">
        <w:trPr>
          <w:trHeight w:val="272"/>
        </w:trPr>
        <w:tc>
          <w:tcPr>
            <w:tcW w:w="3126" w:type="dxa"/>
            <w:tcBorders>
              <w:top w:val="nil"/>
              <w:left w:val="single" w:sz="8" w:space="0" w:color="auto"/>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 xml:space="preserve">Investicijski odhodki  </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447,19</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1.885,00</w:t>
            </w:r>
          </w:p>
        </w:tc>
        <w:tc>
          <w:tcPr>
            <w:tcW w:w="1321" w:type="dxa"/>
            <w:tcBorders>
              <w:top w:val="nil"/>
              <w:left w:val="nil"/>
              <w:bottom w:val="single" w:sz="8" w:space="0" w:color="auto"/>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421,52</w:t>
            </w:r>
          </w:p>
        </w:tc>
      </w:tr>
      <w:tr w:rsidR="007C3211" w:rsidRPr="007C3211" w:rsidTr="007C3211">
        <w:trPr>
          <w:trHeight w:val="272"/>
        </w:trPr>
        <w:tc>
          <w:tcPr>
            <w:tcW w:w="3126" w:type="dxa"/>
            <w:tcBorders>
              <w:top w:val="nil"/>
              <w:left w:val="single" w:sz="8" w:space="0" w:color="auto"/>
              <w:bottom w:val="single" w:sz="8" w:space="0" w:color="auto"/>
              <w:right w:val="nil"/>
            </w:tcBorders>
            <w:shd w:val="clear" w:color="000000" w:fill="D9D9D9"/>
            <w:noWrap/>
            <w:vAlign w:val="bottom"/>
            <w:hideMark/>
          </w:tcPr>
          <w:p w:rsidR="007C3211" w:rsidRPr="007C3211" w:rsidRDefault="007C3211" w:rsidP="007C3211">
            <w:pPr>
              <w:spacing w:after="0" w:line="240" w:lineRule="auto"/>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KS Brezje pri Tržiču</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6.701,07</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23.044,72</w:t>
            </w:r>
          </w:p>
        </w:tc>
        <w:tc>
          <w:tcPr>
            <w:tcW w:w="1321" w:type="dxa"/>
            <w:tcBorders>
              <w:top w:val="nil"/>
              <w:left w:val="nil"/>
              <w:bottom w:val="single" w:sz="8" w:space="0" w:color="auto"/>
              <w:right w:val="single" w:sz="8" w:space="0" w:color="auto"/>
            </w:tcBorders>
            <w:shd w:val="clear" w:color="000000" w:fill="D9D9D9"/>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343,90</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odhodki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3.483,57</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6.625,59</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190,20</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transferi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1.199,29</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r>
      <w:tr w:rsidR="007C3211" w:rsidRPr="007C3211" w:rsidTr="007C3211">
        <w:trPr>
          <w:trHeight w:val="272"/>
        </w:trPr>
        <w:tc>
          <w:tcPr>
            <w:tcW w:w="3126" w:type="dxa"/>
            <w:tcBorders>
              <w:top w:val="nil"/>
              <w:left w:val="single" w:sz="8" w:space="0" w:color="auto"/>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 xml:space="preserve">Investicijski odhodki  </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2.018,21</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16.419,13</w:t>
            </w:r>
          </w:p>
        </w:tc>
        <w:tc>
          <w:tcPr>
            <w:tcW w:w="1321" w:type="dxa"/>
            <w:tcBorders>
              <w:top w:val="nil"/>
              <w:left w:val="nil"/>
              <w:bottom w:val="single" w:sz="8" w:space="0" w:color="auto"/>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813,55</w:t>
            </w:r>
          </w:p>
        </w:tc>
      </w:tr>
      <w:tr w:rsidR="007C3211" w:rsidRPr="007C3211" w:rsidTr="007C3211">
        <w:trPr>
          <w:trHeight w:val="272"/>
        </w:trPr>
        <w:tc>
          <w:tcPr>
            <w:tcW w:w="3126" w:type="dxa"/>
            <w:tcBorders>
              <w:top w:val="nil"/>
              <w:left w:val="single" w:sz="8" w:space="0" w:color="auto"/>
              <w:bottom w:val="single" w:sz="8" w:space="0" w:color="auto"/>
              <w:right w:val="nil"/>
            </w:tcBorders>
            <w:shd w:val="clear" w:color="000000" w:fill="D9D9D9"/>
            <w:noWrap/>
            <w:vAlign w:val="bottom"/>
            <w:hideMark/>
          </w:tcPr>
          <w:p w:rsidR="007C3211" w:rsidRPr="007C3211" w:rsidRDefault="007C3211" w:rsidP="007C3211">
            <w:pPr>
              <w:spacing w:after="0" w:line="240" w:lineRule="auto"/>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KS Jelendol</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12.696,60</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6.709,94</w:t>
            </w:r>
          </w:p>
        </w:tc>
        <w:tc>
          <w:tcPr>
            <w:tcW w:w="1321" w:type="dxa"/>
            <w:tcBorders>
              <w:top w:val="nil"/>
              <w:left w:val="nil"/>
              <w:bottom w:val="single" w:sz="8" w:space="0" w:color="auto"/>
              <w:right w:val="single" w:sz="8" w:space="0" w:color="auto"/>
            </w:tcBorders>
            <w:shd w:val="clear" w:color="000000" w:fill="D9D9D9"/>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52,85</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odhodki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6.474,20</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6.409,94</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99,01</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transferi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2.500,00</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300,00</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12,00</w:t>
            </w:r>
          </w:p>
        </w:tc>
      </w:tr>
      <w:tr w:rsidR="007C3211" w:rsidRPr="007C3211" w:rsidTr="007C3211">
        <w:trPr>
          <w:trHeight w:val="272"/>
        </w:trPr>
        <w:tc>
          <w:tcPr>
            <w:tcW w:w="3126" w:type="dxa"/>
            <w:tcBorders>
              <w:top w:val="nil"/>
              <w:left w:val="single" w:sz="8" w:space="0" w:color="auto"/>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 xml:space="preserve">Investicijski odhodki  </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3.722,40</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c>
          <w:tcPr>
            <w:tcW w:w="1321" w:type="dxa"/>
            <w:tcBorders>
              <w:top w:val="nil"/>
              <w:left w:val="nil"/>
              <w:bottom w:val="single" w:sz="8" w:space="0" w:color="auto"/>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r>
      <w:tr w:rsidR="007C3211" w:rsidRPr="007C3211" w:rsidTr="007C3211">
        <w:trPr>
          <w:trHeight w:val="272"/>
        </w:trPr>
        <w:tc>
          <w:tcPr>
            <w:tcW w:w="3126" w:type="dxa"/>
            <w:tcBorders>
              <w:top w:val="nil"/>
              <w:left w:val="single" w:sz="8" w:space="0" w:color="auto"/>
              <w:bottom w:val="single" w:sz="8" w:space="0" w:color="auto"/>
              <w:right w:val="nil"/>
            </w:tcBorders>
            <w:shd w:val="clear" w:color="000000" w:fill="D9D9D9"/>
            <w:noWrap/>
            <w:vAlign w:val="bottom"/>
            <w:hideMark/>
          </w:tcPr>
          <w:p w:rsidR="007C3211" w:rsidRPr="007C3211" w:rsidRDefault="007C3211" w:rsidP="007C3211">
            <w:pPr>
              <w:spacing w:after="0" w:line="240" w:lineRule="auto"/>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KS Kovor</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73.154,09</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30.679,39</w:t>
            </w:r>
          </w:p>
        </w:tc>
        <w:tc>
          <w:tcPr>
            <w:tcW w:w="1321" w:type="dxa"/>
            <w:tcBorders>
              <w:top w:val="nil"/>
              <w:left w:val="nil"/>
              <w:bottom w:val="single" w:sz="8" w:space="0" w:color="auto"/>
              <w:right w:val="single" w:sz="8" w:space="0" w:color="auto"/>
            </w:tcBorders>
            <w:shd w:val="clear" w:color="000000" w:fill="D9D9D9"/>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41,94</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odhodki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19.300,38</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18.602,25</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96,38</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transferi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2.500,00</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w:t>
            </w:r>
          </w:p>
        </w:tc>
      </w:tr>
      <w:tr w:rsidR="007C3211" w:rsidRPr="007C3211" w:rsidTr="007C3211">
        <w:trPr>
          <w:trHeight w:val="272"/>
        </w:trPr>
        <w:tc>
          <w:tcPr>
            <w:tcW w:w="3126" w:type="dxa"/>
            <w:tcBorders>
              <w:top w:val="nil"/>
              <w:left w:val="single" w:sz="8" w:space="0" w:color="auto"/>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 xml:space="preserve">Investicijski odhodki  </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53.853,71</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9.577,14</w:t>
            </w:r>
          </w:p>
        </w:tc>
        <w:tc>
          <w:tcPr>
            <w:tcW w:w="1321" w:type="dxa"/>
            <w:tcBorders>
              <w:top w:val="nil"/>
              <w:left w:val="nil"/>
              <w:bottom w:val="single" w:sz="8" w:space="0" w:color="auto"/>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17,78</w:t>
            </w:r>
          </w:p>
        </w:tc>
      </w:tr>
      <w:tr w:rsidR="007C3211" w:rsidRPr="007C3211" w:rsidTr="007C3211">
        <w:trPr>
          <w:trHeight w:val="272"/>
        </w:trPr>
        <w:tc>
          <w:tcPr>
            <w:tcW w:w="3126" w:type="dxa"/>
            <w:tcBorders>
              <w:top w:val="nil"/>
              <w:left w:val="single" w:sz="8" w:space="0" w:color="auto"/>
              <w:bottom w:val="single" w:sz="8" w:space="0" w:color="auto"/>
              <w:right w:val="nil"/>
            </w:tcBorders>
            <w:shd w:val="clear" w:color="000000" w:fill="D9D9D9"/>
            <w:noWrap/>
            <w:vAlign w:val="bottom"/>
            <w:hideMark/>
          </w:tcPr>
          <w:p w:rsidR="007C3211" w:rsidRPr="007C3211" w:rsidRDefault="007C3211" w:rsidP="007C3211">
            <w:pPr>
              <w:spacing w:after="0" w:line="240" w:lineRule="auto"/>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KS Križe</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6.029,19</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2.579,33</w:t>
            </w:r>
          </w:p>
        </w:tc>
        <w:tc>
          <w:tcPr>
            <w:tcW w:w="1321" w:type="dxa"/>
            <w:tcBorders>
              <w:top w:val="nil"/>
              <w:left w:val="nil"/>
              <w:bottom w:val="single" w:sz="8" w:space="0" w:color="auto"/>
              <w:right w:val="single" w:sz="8" w:space="0" w:color="auto"/>
            </w:tcBorders>
            <w:shd w:val="clear" w:color="000000" w:fill="D9D9D9"/>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42,78</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odhodki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5.608,29</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2.579,33</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45,99</w:t>
            </w:r>
          </w:p>
        </w:tc>
      </w:tr>
      <w:tr w:rsidR="007C3211" w:rsidRPr="007C3211" w:rsidTr="007C3211">
        <w:trPr>
          <w:trHeight w:val="272"/>
        </w:trPr>
        <w:tc>
          <w:tcPr>
            <w:tcW w:w="3126" w:type="dxa"/>
            <w:tcBorders>
              <w:top w:val="nil"/>
              <w:left w:val="single" w:sz="8" w:space="0" w:color="auto"/>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Investicijski odhodki</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420,90</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c>
          <w:tcPr>
            <w:tcW w:w="1321" w:type="dxa"/>
            <w:tcBorders>
              <w:top w:val="nil"/>
              <w:left w:val="nil"/>
              <w:bottom w:val="single" w:sz="8" w:space="0" w:color="auto"/>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r>
      <w:tr w:rsidR="007C3211" w:rsidRPr="007C3211" w:rsidTr="007C3211">
        <w:trPr>
          <w:trHeight w:val="272"/>
        </w:trPr>
        <w:tc>
          <w:tcPr>
            <w:tcW w:w="3126" w:type="dxa"/>
            <w:tcBorders>
              <w:top w:val="nil"/>
              <w:left w:val="single" w:sz="8" w:space="0" w:color="auto"/>
              <w:bottom w:val="single" w:sz="8" w:space="0" w:color="auto"/>
              <w:right w:val="nil"/>
            </w:tcBorders>
            <w:shd w:val="clear" w:color="000000" w:fill="D9D9D9"/>
            <w:noWrap/>
            <w:vAlign w:val="bottom"/>
            <w:hideMark/>
          </w:tcPr>
          <w:p w:rsidR="007C3211" w:rsidRPr="007C3211" w:rsidRDefault="007C3211" w:rsidP="007C3211">
            <w:pPr>
              <w:spacing w:after="0" w:line="240" w:lineRule="auto"/>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KS Leše</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10.038,30</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3.991,69</w:t>
            </w:r>
          </w:p>
        </w:tc>
        <w:tc>
          <w:tcPr>
            <w:tcW w:w="1321" w:type="dxa"/>
            <w:tcBorders>
              <w:top w:val="nil"/>
              <w:left w:val="nil"/>
              <w:bottom w:val="single" w:sz="8" w:space="0" w:color="auto"/>
              <w:right w:val="single" w:sz="8" w:space="0" w:color="auto"/>
            </w:tcBorders>
            <w:shd w:val="clear" w:color="000000" w:fill="D9D9D9"/>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39,76</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odhodki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6.538,30</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3.991,69</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61,05</w:t>
            </w:r>
          </w:p>
        </w:tc>
      </w:tr>
      <w:tr w:rsidR="007C3211" w:rsidRPr="007C3211" w:rsidTr="007C3211">
        <w:trPr>
          <w:trHeight w:val="272"/>
        </w:trPr>
        <w:tc>
          <w:tcPr>
            <w:tcW w:w="3126" w:type="dxa"/>
            <w:tcBorders>
              <w:top w:val="nil"/>
              <w:left w:val="single" w:sz="8" w:space="0" w:color="auto"/>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transferi</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3.500,00</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c>
          <w:tcPr>
            <w:tcW w:w="1321" w:type="dxa"/>
            <w:tcBorders>
              <w:top w:val="nil"/>
              <w:left w:val="nil"/>
              <w:bottom w:val="single" w:sz="8" w:space="0" w:color="auto"/>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r>
      <w:tr w:rsidR="007C3211" w:rsidRPr="007C3211" w:rsidTr="007C3211">
        <w:trPr>
          <w:trHeight w:val="272"/>
        </w:trPr>
        <w:tc>
          <w:tcPr>
            <w:tcW w:w="3126" w:type="dxa"/>
            <w:tcBorders>
              <w:top w:val="nil"/>
              <w:left w:val="single" w:sz="8" w:space="0" w:color="auto"/>
              <w:bottom w:val="single" w:sz="8" w:space="0" w:color="auto"/>
              <w:right w:val="nil"/>
            </w:tcBorders>
            <w:shd w:val="clear" w:color="000000" w:fill="D9D9D9"/>
            <w:noWrap/>
            <w:vAlign w:val="bottom"/>
            <w:hideMark/>
          </w:tcPr>
          <w:p w:rsidR="007C3211" w:rsidRPr="007C3211" w:rsidRDefault="007C3211" w:rsidP="007C3211">
            <w:pPr>
              <w:spacing w:after="0" w:line="240" w:lineRule="auto"/>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KS Lom pod Storžičem</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12.279,96</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13.073,51</w:t>
            </w:r>
          </w:p>
        </w:tc>
        <w:tc>
          <w:tcPr>
            <w:tcW w:w="1321" w:type="dxa"/>
            <w:tcBorders>
              <w:top w:val="nil"/>
              <w:left w:val="nil"/>
              <w:bottom w:val="single" w:sz="8" w:space="0" w:color="auto"/>
              <w:right w:val="single" w:sz="8" w:space="0" w:color="auto"/>
            </w:tcBorders>
            <w:shd w:val="clear" w:color="000000" w:fill="D9D9D9"/>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106,46</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odhodki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6.068,11</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5.862,54</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96,61</w:t>
            </w:r>
          </w:p>
        </w:tc>
      </w:tr>
      <w:tr w:rsidR="007C3211" w:rsidRPr="007C3211" w:rsidTr="007C3211">
        <w:trPr>
          <w:trHeight w:val="272"/>
        </w:trPr>
        <w:tc>
          <w:tcPr>
            <w:tcW w:w="3126" w:type="dxa"/>
            <w:tcBorders>
              <w:top w:val="nil"/>
              <w:left w:val="single" w:sz="8" w:space="0" w:color="auto"/>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Investicijski odhodki</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6.211,85</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7.210,97</w:t>
            </w:r>
          </w:p>
        </w:tc>
        <w:tc>
          <w:tcPr>
            <w:tcW w:w="1321" w:type="dxa"/>
            <w:tcBorders>
              <w:top w:val="nil"/>
              <w:left w:val="nil"/>
              <w:bottom w:val="single" w:sz="8" w:space="0" w:color="auto"/>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116,08</w:t>
            </w:r>
          </w:p>
        </w:tc>
      </w:tr>
      <w:tr w:rsidR="007C3211" w:rsidRPr="007C3211" w:rsidTr="007C3211">
        <w:trPr>
          <w:trHeight w:val="272"/>
        </w:trPr>
        <w:tc>
          <w:tcPr>
            <w:tcW w:w="3126" w:type="dxa"/>
            <w:tcBorders>
              <w:top w:val="nil"/>
              <w:left w:val="single" w:sz="8" w:space="0" w:color="auto"/>
              <w:bottom w:val="single" w:sz="8" w:space="0" w:color="auto"/>
              <w:right w:val="nil"/>
            </w:tcBorders>
            <w:shd w:val="clear" w:color="000000" w:fill="D9D9D9"/>
            <w:noWrap/>
            <w:vAlign w:val="bottom"/>
            <w:hideMark/>
          </w:tcPr>
          <w:p w:rsidR="007C3211" w:rsidRPr="007C3211" w:rsidRDefault="007C3211" w:rsidP="007C3211">
            <w:pPr>
              <w:spacing w:after="0" w:line="240" w:lineRule="auto"/>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KS Podljubelj</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12.654,73</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14.753,19</w:t>
            </w:r>
          </w:p>
        </w:tc>
        <w:tc>
          <w:tcPr>
            <w:tcW w:w="1321" w:type="dxa"/>
            <w:tcBorders>
              <w:top w:val="nil"/>
              <w:left w:val="nil"/>
              <w:bottom w:val="single" w:sz="8" w:space="0" w:color="auto"/>
              <w:right w:val="single" w:sz="8" w:space="0" w:color="auto"/>
            </w:tcBorders>
            <w:shd w:val="clear" w:color="000000" w:fill="D9D9D9"/>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116,58</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odhodki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9.949,73</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9.753,19</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98,02</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transferi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1.500,00</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1.000,00</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66,67</w:t>
            </w:r>
          </w:p>
        </w:tc>
      </w:tr>
      <w:tr w:rsidR="007C3211" w:rsidRPr="007C3211" w:rsidTr="007C3211">
        <w:trPr>
          <w:trHeight w:val="272"/>
        </w:trPr>
        <w:tc>
          <w:tcPr>
            <w:tcW w:w="3126" w:type="dxa"/>
            <w:tcBorders>
              <w:top w:val="nil"/>
              <w:left w:val="single" w:sz="8" w:space="0" w:color="auto"/>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Investicijski odhodki</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1.205,00</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4.000,00</w:t>
            </w:r>
          </w:p>
        </w:tc>
        <w:tc>
          <w:tcPr>
            <w:tcW w:w="1321" w:type="dxa"/>
            <w:tcBorders>
              <w:top w:val="nil"/>
              <w:left w:val="nil"/>
              <w:bottom w:val="single" w:sz="8" w:space="0" w:color="auto"/>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331,95</w:t>
            </w:r>
          </w:p>
        </w:tc>
      </w:tr>
      <w:tr w:rsidR="007C3211" w:rsidRPr="007C3211" w:rsidTr="007C3211">
        <w:trPr>
          <w:trHeight w:val="272"/>
        </w:trPr>
        <w:tc>
          <w:tcPr>
            <w:tcW w:w="3126" w:type="dxa"/>
            <w:tcBorders>
              <w:top w:val="nil"/>
              <w:left w:val="single" w:sz="8" w:space="0" w:color="auto"/>
              <w:bottom w:val="single" w:sz="8" w:space="0" w:color="auto"/>
              <w:right w:val="nil"/>
            </w:tcBorders>
            <w:shd w:val="clear" w:color="000000" w:fill="D9D9D9"/>
            <w:noWrap/>
            <w:vAlign w:val="bottom"/>
            <w:hideMark/>
          </w:tcPr>
          <w:p w:rsidR="007C3211" w:rsidRPr="007C3211" w:rsidRDefault="007C3211" w:rsidP="007C3211">
            <w:pPr>
              <w:spacing w:after="0" w:line="240" w:lineRule="auto"/>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KS Pristava</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2.942,32</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3.475,81</w:t>
            </w:r>
          </w:p>
        </w:tc>
        <w:tc>
          <w:tcPr>
            <w:tcW w:w="1321" w:type="dxa"/>
            <w:tcBorders>
              <w:top w:val="nil"/>
              <w:left w:val="nil"/>
              <w:bottom w:val="single" w:sz="8" w:space="0" w:color="auto"/>
              <w:right w:val="single" w:sz="8" w:space="0" w:color="auto"/>
            </w:tcBorders>
            <w:shd w:val="clear" w:color="000000" w:fill="D9D9D9"/>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118,13</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odhodki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1.932,72</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3.475,81</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179,84</w:t>
            </w:r>
          </w:p>
        </w:tc>
      </w:tr>
      <w:tr w:rsidR="007C3211" w:rsidRPr="007C3211" w:rsidTr="007C3211">
        <w:trPr>
          <w:trHeight w:val="272"/>
        </w:trPr>
        <w:tc>
          <w:tcPr>
            <w:tcW w:w="3126" w:type="dxa"/>
            <w:tcBorders>
              <w:top w:val="nil"/>
              <w:left w:val="single" w:sz="8" w:space="0" w:color="auto"/>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Investicijski odhodki</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1.009,60</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c>
          <w:tcPr>
            <w:tcW w:w="1321" w:type="dxa"/>
            <w:tcBorders>
              <w:top w:val="nil"/>
              <w:left w:val="nil"/>
              <w:bottom w:val="single" w:sz="8" w:space="0" w:color="auto"/>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r>
      <w:tr w:rsidR="007C3211" w:rsidRPr="007C3211" w:rsidTr="007C3211">
        <w:trPr>
          <w:trHeight w:val="272"/>
        </w:trPr>
        <w:tc>
          <w:tcPr>
            <w:tcW w:w="3126" w:type="dxa"/>
            <w:tcBorders>
              <w:top w:val="nil"/>
              <w:left w:val="single" w:sz="8" w:space="0" w:color="auto"/>
              <w:bottom w:val="single" w:sz="8" w:space="0" w:color="auto"/>
              <w:right w:val="nil"/>
            </w:tcBorders>
            <w:shd w:val="clear" w:color="000000" w:fill="D9D9D9"/>
            <w:noWrap/>
            <w:vAlign w:val="bottom"/>
            <w:hideMark/>
          </w:tcPr>
          <w:p w:rsidR="007C3211" w:rsidRPr="007C3211" w:rsidRDefault="007C3211" w:rsidP="007C3211">
            <w:pPr>
              <w:spacing w:after="0" w:line="240" w:lineRule="auto"/>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KS Ravne</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4.642,19</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4.739,96</w:t>
            </w:r>
          </w:p>
        </w:tc>
        <w:tc>
          <w:tcPr>
            <w:tcW w:w="1321" w:type="dxa"/>
            <w:tcBorders>
              <w:top w:val="nil"/>
              <w:left w:val="nil"/>
              <w:bottom w:val="single" w:sz="8" w:space="0" w:color="auto"/>
              <w:right w:val="single" w:sz="8" w:space="0" w:color="auto"/>
            </w:tcBorders>
            <w:shd w:val="clear" w:color="000000" w:fill="D9D9D9"/>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102,11</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odhodki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4.642,19</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3.000,26</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64,63</w:t>
            </w:r>
          </w:p>
        </w:tc>
      </w:tr>
      <w:tr w:rsidR="007C3211" w:rsidRPr="007C3211" w:rsidTr="007C3211">
        <w:trPr>
          <w:trHeight w:val="272"/>
        </w:trPr>
        <w:tc>
          <w:tcPr>
            <w:tcW w:w="3126" w:type="dxa"/>
            <w:tcBorders>
              <w:top w:val="nil"/>
              <w:left w:val="single" w:sz="8" w:space="0" w:color="auto"/>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Investicijski odhodki</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1.739,70</w:t>
            </w:r>
          </w:p>
        </w:tc>
        <w:tc>
          <w:tcPr>
            <w:tcW w:w="1321" w:type="dxa"/>
            <w:tcBorders>
              <w:top w:val="nil"/>
              <w:left w:val="nil"/>
              <w:bottom w:val="single" w:sz="8" w:space="0" w:color="auto"/>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w:t>
            </w:r>
          </w:p>
        </w:tc>
      </w:tr>
      <w:tr w:rsidR="007C3211" w:rsidRPr="007C3211" w:rsidTr="007C3211">
        <w:trPr>
          <w:trHeight w:val="272"/>
        </w:trPr>
        <w:tc>
          <w:tcPr>
            <w:tcW w:w="3126" w:type="dxa"/>
            <w:tcBorders>
              <w:top w:val="nil"/>
              <w:left w:val="single" w:sz="8" w:space="0" w:color="auto"/>
              <w:bottom w:val="single" w:sz="8" w:space="0" w:color="auto"/>
              <w:right w:val="nil"/>
            </w:tcBorders>
            <w:shd w:val="clear" w:color="000000" w:fill="D9D9D9"/>
            <w:noWrap/>
            <w:vAlign w:val="bottom"/>
            <w:hideMark/>
          </w:tcPr>
          <w:p w:rsidR="007C3211" w:rsidRPr="007C3211" w:rsidRDefault="007C3211" w:rsidP="007C3211">
            <w:pPr>
              <w:spacing w:after="0" w:line="240" w:lineRule="auto"/>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KS Sebenje</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9.579,48</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13.927,49</w:t>
            </w:r>
          </w:p>
        </w:tc>
        <w:tc>
          <w:tcPr>
            <w:tcW w:w="1321" w:type="dxa"/>
            <w:tcBorders>
              <w:top w:val="nil"/>
              <w:left w:val="nil"/>
              <w:bottom w:val="single" w:sz="8" w:space="0" w:color="auto"/>
              <w:right w:val="single" w:sz="8" w:space="0" w:color="auto"/>
            </w:tcBorders>
            <w:shd w:val="clear" w:color="000000" w:fill="D9D9D9"/>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145,39</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odhodki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8.034,65</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10.330,58</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128,58</w:t>
            </w:r>
          </w:p>
        </w:tc>
      </w:tr>
      <w:tr w:rsidR="007C3211" w:rsidRPr="007C3211" w:rsidTr="007C3211">
        <w:trPr>
          <w:trHeight w:val="272"/>
        </w:trPr>
        <w:tc>
          <w:tcPr>
            <w:tcW w:w="3126" w:type="dxa"/>
            <w:tcBorders>
              <w:top w:val="nil"/>
              <w:left w:val="single" w:sz="8" w:space="0" w:color="auto"/>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Investicijski odhodki</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1.544,83</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3.596,91</w:t>
            </w:r>
          </w:p>
        </w:tc>
        <w:tc>
          <w:tcPr>
            <w:tcW w:w="1321" w:type="dxa"/>
            <w:tcBorders>
              <w:top w:val="nil"/>
              <w:left w:val="nil"/>
              <w:bottom w:val="single" w:sz="8" w:space="0" w:color="auto"/>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232,84</w:t>
            </w:r>
          </w:p>
        </w:tc>
      </w:tr>
      <w:tr w:rsidR="007C3211" w:rsidRPr="007C3211" w:rsidTr="007C3211">
        <w:trPr>
          <w:trHeight w:val="272"/>
        </w:trPr>
        <w:tc>
          <w:tcPr>
            <w:tcW w:w="3126" w:type="dxa"/>
            <w:tcBorders>
              <w:top w:val="nil"/>
              <w:left w:val="single" w:sz="8" w:space="0" w:color="auto"/>
              <w:bottom w:val="single" w:sz="8" w:space="0" w:color="auto"/>
              <w:right w:val="nil"/>
            </w:tcBorders>
            <w:shd w:val="clear" w:color="000000" w:fill="D9D9D9"/>
            <w:noWrap/>
            <w:vAlign w:val="bottom"/>
            <w:hideMark/>
          </w:tcPr>
          <w:p w:rsidR="007C3211" w:rsidRPr="007C3211" w:rsidRDefault="007C3211" w:rsidP="007C3211">
            <w:pPr>
              <w:spacing w:after="0" w:line="240" w:lineRule="auto"/>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KS Senično</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2.233,33</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2.823,87</w:t>
            </w:r>
          </w:p>
        </w:tc>
        <w:tc>
          <w:tcPr>
            <w:tcW w:w="1321" w:type="dxa"/>
            <w:tcBorders>
              <w:top w:val="nil"/>
              <w:left w:val="nil"/>
              <w:bottom w:val="single" w:sz="8" w:space="0" w:color="auto"/>
              <w:right w:val="single" w:sz="8" w:space="0" w:color="auto"/>
            </w:tcBorders>
            <w:shd w:val="clear" w:color="000000" w:fill="D9D9D9"/>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126,44</w:t>
            </w:r>
          </w:p>
        </w:tc>
      </w:tr>
      <w:tr w:rsidR="007C3211" w:rsidRPr="007C3211" w:rsidTr="007C3211">
        <w:trPr>
          <w:trHeight w:val="272"/>
        </w:trPr>
        <w:tc>
          <w:tcPr>
            <w:tcW w:w="3126" w:type="dxa"/>
            <w:tcBorders>
              <w:top w:val="nil"/>
              <w:left w:val="single" w:sz="8" w:space="0" w:color="auto"/>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odhodki</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2.233,33</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2.823,87</w:t>
            </w:r>
          </w:p>
        </w:tc>
        <w:tc>
          <w:tcPr>
            <w:tcW w:w="1321" w:type="dxa"/>
            <w:tcBorders>
              <w:top w:val="nil"/>
              <w:left w:val="nil"/>
              <w:bottom w:val="single" w:sz="8" w:space="0" w:color="auto"/>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126,44</w:t>
            </w:r>
          </w:p>
        </w:tc>
      </w:tr>
      <w:tr w:rsidR="007C3211" w:rsidRPr="007C3211" w:rsidTr="007C3211">
        <w:trPr>
          <w:trHeight w:val="272"/>
        </w:trPr>
        <w:tc>
          <w:tcPr>
            <w:tcW w:w="3126" w:type="dxa"/>
            <w:tcBorders>
              <w:top w:val="nil"/>
              <w:left w:val="single" w:sz="8" w:space="0" w:color="auto"/>
              <w:bottom w:val="single" w:sz="8" w:space="0" w:color="auto"/>
              <w:right w:val="nil"/>
            </w:tcBorders>
            <w:shd w:val="clear" w:color="000000" w:fill="D9D9D9"/>
            <w:noWrap/>
            <w:vAlign w:val="bottom"/>
            <w:hideMark/>
          </w:tcPr>
          <w:p w:rsidR="007C3211" w:rsidRPr="007C3211" w:rsidRDefault="007C3211" w:rsidP="007C3211">
            <w:pPr>
              <w:spacing w:after="0" w:line="240" w:lineRule="auto"/>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KS Tržič mesto</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13.873,83</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8.936,33</w:t>
            </w:r>
          </w:p>
        </w:tc>
        <w:tc>
          <w:tcPr>
            <w:tcW w:w="1321" w:type="dxa"/>
            <w:tcBorders>
              <w:top w:val="nil"/>
              <w:left w:val="nil"/>
              <w:bottom w:val="single" w:sz="8" w:space="0" w:color="auto"/>
              <w:right w:val="single" w:sz="8" w:space="0" w:color="auto"/>
            </w:tcBorders>
            <w:shd w:val="clear" w:color="000000" w:fill="D9D9D9"/>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64,41</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odhodki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10.688,61</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8.936,33</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83,61</w:t>
            </w:r>
          </w:p>
        </w:tc>
      </w:tr>
      <w:tr w:rsidR="007C3211" w:rsidRPr="007C3211" w:rsidTr="007C3211">
        <w:trPr>
          <w:trHeight w:val="257"/>
        </w:trPr>
        <w:tc>
          <w:tcPr>
            <w:tcW w:w="3126" w:type="dxa"/>
            <w:tcBorders>
              <w:top w:val="nil"/>
              <w:left w:val="single" w:sz="8" w:space="0" w:color="auto"/>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Tekoči transferi</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1.000,00</w:t>
            </w:r>
          </w:p>
        </w:tc>
        <w:tc>
          <w:tcPr>
            <w:tcW w:w="2313" w:type="dxa"/>
            <w:tcBorders>
              <w:top w:val="nil"/>
              <w:left w:val="nil"/>
              <w:bottom w:val="single" w:sz="4" w:space="0" w:color="D9D9D9"/>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c>
          <w:tcPr>
            <w:tcW w:w="1321" w:type="dxa"/>
            <w:tcBorders>
              <w:top w:val="nil"/>
              <w:left w:val="nil"/>
              <w:bottom w:val="single" w:sz="4" w:space="0" w:color="D9D9D9"/>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r>
      <w:tr w:rsidR="007C3211" w:rsidRPr="007C3211" w:rsidTr="007C3211">
        <w:trPr>
          <w:trHeight w:val="272"/>
        </w:trPr>
        <w:tc>
          <w:tcPr>
            <w:tcW w:w="3126" w:type="dxa"/>
            <w:tcBorders>
              <w:top w:val="nil"/>
              <w:left w:val="single" w:sz="8" w:space="0" w:color="auto"/>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 xml:space="preserve">Investicijski odhodki  </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2.185,22</w:t>
            </w:r>
          </w:p>
        </w:tc>
        <w:tc>
          <w:tcPr>
            <w:tcW w:w="2313" w:type="dxa"/>
            <w:tcBorders>
              <w:top w:val="nil"/>
              <w:left w:val="nil"/>
              <w:bottom w:val="single" w:sz="8" w:space="0" w:color="auto"/>
              <w:right w:val="single" w:sz="4" w:space="0" w:color="D9D9D9"/>
            </w:tcBorders>
            <w:shd w:val="clear" w:color="000000" w:fill="FFFFFF"/>
            <w:noWrap/>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c>
          <w:tcPr>
            <w:tcW w:w="1321" w:type="dxa"/>
            <w:tcBorders>
              <w:top w:val="nil"/>
              <w:left w:val="nil"/>
              <w:bottom w:val="single" w:sz="8" w:space="0" w:color="auto"/>
              <w:right w:val="single" w:sz="8" w:space="0" w:color="auto"/>
            </w:tcBorders>
            <w:shd w:val="clear" w:color="000000" w:fill="FFFFFF"/>
            <w:vAlign w:val="bottom"/>
            <w:hideMark/>
          </w:tcPr>
          <w:p w:rsidR="007C3211" w:rsidRPr="007C3211" w:rsidRDefault="007C3211" w:rsidP="007C3211">
            <w:pPr>
              <w:spacing w:after="0" w:line="240" w:lineRule="auto"/>
              <w:jc w:val="center"/>
              <w:rPr>
                <w:rFonts w:ascii="Calibri" w:eastAsia="Times New Roman" w:hAnsi="Calibri" w:cs="Calibri"/>
                <w:color w:val="000000"/>
                <w:sz w:val="20"/>
                <w:szCs w:val="20"/>
                <w:lang w:eastAsia="sl-SI"/>
              </w:rPr>
            </w:pPr>
            <w:r w:rsidRPr="007C3211">
              <w:rPr>
                <w:rFonts w:ascii="Calibri" w:eastAsia="Times New Roman" w:hAnsi="Calibri" w:cs="Calibri"/>
                <w:color w:val="000000"/>
                <w:sz w:val="20"/>
                <w:szCs w:val="20"/>
                <w:lang w:eastAsia="sl-SI"/>
              </w:rPr>
              <w:t>0,00</w:t>
            </w:r>
          </w:p>
        </w:tc>
      </w:tr>
      <w:tr w:rsidR="007C3211" w:rsidRPr="007C3211" w:rsidTr="007C3211">
        <w:trPr>
          <w:trHeight w:val="272"/>
        </w:trPr>
        <w:tc>
          <w:tcPr>
            <w:tcW w:w="3126" w:type="dxa"/>
            <w:tcBorders>
              <w:top w:val="nil"/>
              <w:left w:val="single" w:sz="8" w:space="0" w:color="auto"/>
              <w:bottom w:val="single" w:sz="8" w:space="0" w:color="auto"/>
              <w:right w:val="nil"/>
            </w:tcBorders>
            <w:shd w:val="clear" w:color="000000" w:fill="D9D9D9"/>
            <w:noWrap/>
            <w:vAlign w:val="bottom"/>
            <w:hideMark/>
          </w:tcPr>
          <w:p w:rsidR="007C3211" w:rsidRPr="007C3211" w:rsidRDefault="007C3211" w:rsidP="007C3211">
            <w:pPr>
              <w:spacing w:after="0" w:line="240" w:lineRule="auto"/>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SKUPAJ</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176.762,76</w:t>
            </w:r>
          </w:p>
        </w:tc>
        <w:tc>
          <w:tcPr>
            <w:tcW w:w="2313" w:type="dxa"/>
            <w:tcBorders>
              <w:top w:val="nil"/>
              <w:left w:val="nil"/>
              <w:bottom w:val="single" w:sz="8" w:space="0" w:color="auto"/>
              <w:right w:val="nil"/>
            </w:tcBorders>
            <w:shd w:val="clear" w:color="000000" w:fill="D9D9D9"/>
            <w:noWrap/>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137.745,71</w:t>
            </w:r>
          </w:p>
        </w:tc>
        <w:tc>
          <w:tcPr>
            <w:tcW w:w="1321" w:type="dxa"/>
            <w:tcBorders>
              <w:top w:val="nil"/>
              <w:left w:val="nil"/>
              <w:bottom w:val="single" w:sz="8" w:space="0" w:color="auto"/>
              <w:right w:val="single" w:sz="8" w:space="0" w:color="auto"/>
            </w:tcBorders>
            <w:shd w:val="clear" w:color="000000" w:fill="D9D9D9"/>
            <w:vAlign w:val="bottom"/>
            <w:hideMark/>
          </w:tcPr>
          <w:p w:rsidR="007C3211" w:rsidRPr="007C3211" w:rsidRDefault="007C3211" w:rsidP="007C3211">
            <w:pPr>
              <w:spacing w:after="0" w:line="240" w:lineRule="auto"/>
              <w:jc w:val="center"/>
              <w:rPr>
                <w:rFonts w:ascii="Calibri" w:eastAsia="Times New Roman" w:hAnsi="Calibri" w:cs="Calibri"/>
                <w:b/>
                <w:bCs/>
                <w:color w:val="000000"/>
                <w:sz w:val="20"/>
                <w:szCs w:val="20"/>
                <w:lang w:eastAsia="sl-SI"/>
              </w:rPr>
            </w:pPr>
            <w:r w:rsidRPr="007C3211">
              <w:rPr>
                <w:rFonts w:ascii="Calibri" w:eastAsia="Times New Roman" w:hAnsi="Calibri" w:cs="Calibri"/>
                <w:b/>
                <w:bCs/>
                <w:color w:val="000000"/>
                <w:sz w:val="20"/>
                <w:szCs w:val="20"/>
                <w:lang w:eastAsia="sl-SI"/>
              </w:rPr>
              <w:t>77,93</w:t>
            </w:r>
          </w:p>
        </w:tc>
      </w:tr>
    </w:tbl>
    <w:p w:rsidR="0076198F" w:rsidRDefault="00C233D1" w:rsidP="00602DDF">
      <w:pPr>
        <w:spacing w:after="0" w:line="240" w:lineRule="auto"/>
      </w:pPr>
      <w:r>
        <w:lastRenderedPageBreak/>
        <w:fldChar w:fldCharType="end"/>
      </w:r>
      <w:r w:rsidR="0076198F">
        <w:t xml:space="preserve">Iz tabele je razvidno, da so bili </w:t>
      </w:r>
      <w:r w:rsidR="00E045CD">
        <w:t xml:space="preserve">celotni </w:t>
      </w:r>
      <w:r w:rsidR="0076198F">
        <w:t>odhodki v letu 20</w:t>
      </w:r>
      <w:r w:rsidR="00602DDF">
        <w:t>20</w:t>
      </w:r>
      <w:r w:rsidR="0076198F">
        <w:t xml:space="preserve"> za </w:t>
      </w:r>
      <w:r w:rsidR="00602DDF">
        <w:t>22,07</w:t>
      </w:r>
      <w:r w:rsidR="0076198F">
        <w:t xml:space="preserve"> odstotkov </w:t>
      </w:r>
      <w:r w:rsidR="00602DDF">
        <w:t xml:space="preserve">manjši </w:t>
      </w:r>
      <w:r w:rsidR="0076198F">
        <w:t>od odhodkov v letu 201</w:t>
      </w:r>
      <w:r w:rsidR="00602DDF">
        <w:t>9</w:t>
      </w:r>
      <w:r w:rsidR="0076198F">
        <w:t>.</w:t>
      </w:r>
    </w:p>
    <w:p w:rsidR="00E045CD" w:rsidRDefault="00E045CD" w:rsidP="0076198F"/>
    <w:p w:rsidR="0076198F" w:rsidRDefault="00602DDF" w:rsidP="0076198F">
      <w:pPr>
        <w:jc w:val="center"/>
      </w:pPr>
      <w:r>
        <w:rPr>
          <w:noProof/>
        </w:rPr>
        <w:drawing>
          <wp:inline distT="0" distB="0" distL="0" distR="0" wp14:anchorId="1B7B673F" wp14:editId="6834AD55">
            <wp:extent cx="4572000" cy="2743200"/>
            <wp:effectExtent l="0" t="0" r="0" b="0"/>
            <wp:docPr id="14" name="Grafikon 14">
              <a:extLst xmlns:a="http://schemas.openxmlformats.org/drawingml/2006/main">
                <a:ext uri="{FF2B5EF4-FFF2-40B4-BE49-F238E27FC236}">
                  <a16:creationId xmlns:a16="http://schemas.microsoft.com/office/drawing/2014/main" id="{0C18F6BC-A856-4965-9868-B1B8BAB81D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030B" w:rsidRDefault="00A0030B" w:rsidP="0076198F">
      <w:pPr>
        <w:jc w:val="center"/>
      </w:pPr>
    </w:p>
    <w:p w:rsidR="00C020F4" w:rsidRDefault="00A0030B" w:rsidP="00C020F4">
      <w:r>
        <w:t>V</w:t>
      </w:r>
      <w:r w:rsidR="00C020F4">
        <w:t xml:space="preserve"> spodnjem grafu je primerjava med tekočimi odhodki v letih 2019 in 2020. </w:t>
      </w:r>
      <w:r>
        <w:t xml:space="preserve">Tekoči odhodki vseh krajevnih skupnosti v letu 2020 so bili za 5,1 odstotka manjši kot tekoči odhodki vseh krajevnih skupnosti v letu 2019. </w:t>
      </w:r>
    </w:p>
    <w:p w:rsidR="00C020F4" w:rsidRDefault="00C020F4" w:rsidP="00C020F4"/>
    <w:p w:rsidR="00C020F4" w:rsidRDefault="00C020F4" w:rsidP="00C020F4">
      <w:pPr>
        <w:jc w:val="center"/>
      </w:pPr>
      <w:r>
        <w:rPr>
          <w:noProof/>
        </w:rPr>
        <w:drawing>
          <wp:inline distT="0" distB="0" distL="0" distR="0" wp14:anchorId="076F1949" wp14:editId="4C29CAE7">
            <wp:extent cx="4572000" cy="2743200"/>
            <wp:effectExtent l="0" t="0" r="0" b="0"/>
            <wp:docPr id="3" name="Grafikon 3">
              <a:extLst xmlns:a="http://schemas.openxmlformats.org/drawingml/2006/main">
                <a:ext uri="{FF2B5EF4-FFF2-40B4-BE49-F238E27FC236}">
                  <a16:creationId xmlns:a16="http://schemas.microsoft.com/office/drawing/2014/main" id="{8E1CF34F-7026-4A26-A832-0AC4018579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20F4" w:rsidRDefault="00C020F4" w:rsidP="00C020F4">
      <w:pPr>
        <w:jc w:val="center"/>
      </w:pPr>
    </w:p>
    <w:p w:rsidR="00C020F4" w:rsidRDefault="00C020F4" w:rsidP="00C020F4"/>
    <w:p w:rsidR="00A0030B" w:rsidRDefault="00A0030B" w:rsidP="00C020F4"/>
    <w:p w:rsidR="00A0030B" w:rsidRDefault="00A0030B" w:rsidP="00C020F4"/>
    <w:p w:rsidR="00A0030B" w:rsidRDefault="00A0030B" w:rsidP="00C020F4"/>
    <w:p w:rsidR="00A0030B" w:rsidRDefault="00A0030B">
      <w:r>
        <w:lastRenderedPageBreak/>
        <w:t>Investicijski odhodki so bili v letu 2020 za 38,82 odstotkov manjši kot investicijski odhodki v letu 2019. Spodaj so podatki prikazani v grafu.</w:t>
      </w:r>
    </w:p>
    <w:p w:rsidR="00A0030B" w:rsidRDefault="00A0030B"/>
    <w:p w:rsidR="0076198F" w:rsidRDefault="00C020F4" w:rsidP="00A0030B">
      <w:pPr>
        <w:jc w:val="center"/>
      </w:pPr>
      <w:r>
        <w:rPr>
          <w:noProof/>
        </w:rPr>
        <w:drawing>
          <wp:inline distT="0" distB="0" distL="0" distR="0" wp14:anchorId="40224FBA" wp14:editId="7F596EE1">
            <wp:extent cx="4572000" cy="2743200"/>
            <wp:effectExtent l="0" t="0" r="0" b="0"/>
            <wp:docPr id="4" name="Grafikon 4">
              <a:extLst xmlns:a="http://schemas.openxmlformats.org/drawingml/2006/main">
                <a:ext uri="{FF2B5EF4-FFF2-40B4-BE49-F238E27FC236}">
                  <a16:creationId xmlns:a16="http://schemas.microsoft.com/office/drawing/2014/main" id="{6297C135-AF1A-4227-A933-65B42D1A40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0030B" w:rsidRDefault="00A0030B">
      <w:r>
        <w:br w:type="page"/>
      </w:r>
    </w:p>
    <w:p w:rsidR="00C627C3" w:rsidRPr="00331469" w:rsidRDefault="0034792E" w:rsidP="00151C85">
      <w:pPr>
        <w:ind w:left="709" w:hanging="709"/>
        <w:rPr>
          <w:b/>
          <w:sz w:val="20"/>
          <w:szCs w:val="20"/>
        </w:rPr>
      </w:pPr>
      <w:r w:rsidRPr="00331469">
        <w:rPr>
          <w:b/>
          <w:sz w:val="20"/>
          <w:szCs w:val="20"/>
        </w:rPr>
        <w:lastRenderedPageBreak/>
        <w:t xml:space="preserve">Tabela </w:t>
      </w:r>
      <w:r w:rsidR="002D355B" w:rsidRPr="00331469">
        <w:rPr>
          <w:b/>
          <w:sz w:val="20"/>
          <w:szCs w:val="20"/>
        </w:rPr>
        <w:t>8</w:t>
      </w:r>
      <w:r w:rsidRPr="00331469">
        <w:rPr>
          <w:b/>
          <w:sz w:val="20"/>
          <w:szCs w:val="20"/>
        </w:rPr>
        <w:t>: Primerjava skupnih prihodkov in odhodkov med krajevnimi skupnostmi in primerjava med letoma 201</w:t>
      </w:r>
      <w:r w:rsidR="00C25584" w:rsidRPr="00331469">
        <w:rPr>
          <w:b/>
          <w:sz w:val="20"/>
          <w:szCs w:val="20"/>
        </w:rPr>
        <w:t>9</w:t>
      </w:r>
      <w:r w:rsidRPr="00331469">
        <w:rPr>
          <w:b/>
          <w:sz w:val="20"/>
          <w:szCs w:val="20"/>
        </w:rPr>
        <w:t xml:space="preserve"> in 20</w:t>
      </w:r>
      <w:r w:rsidR="00C25584" w:rsidRPr="00331469">
        <w:rPr>
          <w:b/>
          <w:sz w:val="20"/>
          <w:szCs w:val="20"/>
        </w:rPr>
        <w:t>20</w:t>
      </w:r>
      <w:r w:rsidRPr="00331469">
        <w:rPr>
          <w:b/>
          <w:sz w:val="20"/>
          <w:szCs w:val="20"/>
        </w:rPr>
        <w:t xml:space="preserve"> (v EUR)</w:t>
      </w:r>
    </w:p>
    <w:tbl>
      <w:tblPr>
        <w:tblW w:w="9049" w:type="dxa"/>
        <w:tblCellMar>
          <w:left w:w="70" w:type="dxa"/>
          <w:right w:w="70" w:type="dxa"/>
        </w:tblCellMar>
        <w:tblLook w:val="04A0" w:firstRow="1" w:lastRow="0" w:firstColumn="1" w:lastColumn="0" w:noHBand="0" w:noVBand="1"/>
      </w:tblPr>
      <w:tblGrid>
        <w:gridCol w:w="3017"/>
        <w:gridCol w:w="2207"/>
        <w:gridCol w:w="2207"/>
        <w:gridCol w:w="1618"/>
      </w:tblGrid>
      <w:tr w:rsidR="00C25584" w:rsidRPr="00C25584" w:rsidTr="00A217C1">
        <w:trPr>
          <w:trHeight w:val="602"/>
        </w:trPr>
        <w:tc>
          <w:tcPr>
            <w:tcW w:w="3017"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Odhodki / Prihodki</w:t>
            </w:r>
          </w:p>
        </w:tc>
        <w:tc>
          <w:tcPr>
            <w:tcW w:w="2207"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Realizacija v letu 2019</w:t>
            </w:r>
          </w:p>
        </w:tc>
        <w:tc>
          <w:tcPr>
            <w:tcW w:w="2207"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Realizacija v letu 2020</w:t>
            </w:r>
          </w:p>
        </w:tc>
        <w:tc>
          <w:tcPr>
            <w:tcW w:w="1618" w:type="dxa"/>
            <w:tcBorders>
              <w:top w:val="single" w:sz="8" w:space="0" w:color="auto"/>
              <w:left w:val="single" w:sz="4" w:space="0" w:color="auto"/>
              <w:bottom w:val="single" w:sz="4" w:space="0" w:color="auto"/>
              <w:right w:val="single" w:sz="8" w:space="0" w:color="auto"/>
            </w:tcBorders>
            <w:shd w:val="clear" w:color="000000" w:fill="D9D9D9"/>
            <w:vAlign w:val="center"/>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Indeks                           3:2</w:t>
            </w:r>
          </w:p>
        </w:tc>
      </w:tr>
      <w:tr w:rsidR="00C25584" w:rsidRPr="00C25584" w:rsidTr="00A217C1">
        <w:trPr>
          <w:trHeight w:val="240"/>
        </w:trPr>
        <w:tc>
          <w:tcPr>
            <w:tcW w:w="301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25584" w:rsidRPr="00C25584" w:rsidRDefault="00C25584" w:rsidP="00C25584">
            <w:pPr>
              <w:spacing w:after="0" w:line="240" w:lineRule="auto"/>
              <w:jc w:val="center"/>
              <w:rPr>
                <w:rFonts w:ascii="Calibri" w:eastAsia="Times New Roman" w:hAnsi="Calibri" w:cs="Calibri"/>
                <w:color w:val="000000"/>
                <w:sz w:val="16"/>
                <w:szCs w:val="16"/>
                <w:lang w:eastAsia="sl-SI"/>
              </w:rPr>
            </w:pPr>
            <w:r w:rsidRPr="00C25584">
              <w:rPr>
                <w:rFonts w:ascii="Calibri" w:eastAsia="Times New Roman" w:hAnsi="Calibri" w:cs="Calibri"/>
                <w:color w:val="000000"/>
                <w:sz w:val="16"/>
                <w:szCs w:val="16"/>
                <w:lang w:eastAsia="sl-SI"/>
              </w:rPr>
              <w:t>1</w:t>
            </w:r>
          </w:p>
        </w:tc>
        <w:tc>
          <w:tcPr>
            <w:tcW w:w="220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25584" w:rsidRPr="00C25584" w:rsidRDefault="00C25584" w:rsidP="00C25584">
            <w:pPr>
              <w:spacing w:after="0" w:line="240" w:lineRule="auto"/>
              <w:jc w:val="center"/>
              <w:rPr>
                <w:rFonts w:ascii="Calibri" w:eastAsia="Times New Roman" w:hAnsi="Calibri" w:cs="Calibri"/>
                <w:color w:val="000000"/>
                <w:sz w:val="16"/>
                <w:szCs w:val="16"/>
                <w:lang w:eastAsia="sl-SI"/>
              </w:rPr>
            </w:pPr>
            <w:r w:rsidRPr="00C25584">
              <w:rPr>
                <w:rFonts w:ascii="Calibri" w:eastAsia="Times New Roman" w:hAnsi="Calibri" w:cs="Calibri"/>
                <w:color w:val="000000"/>
                <w:sz w:val="16"/>
                <w:szCs w:val="16"/>
                <w:lang w:eastAsia="sl-SI"/>
              </w:rPr>
              <w:t>2</w:t>
            </w:r>
          </w:p>
        </w:tc>
        <w:tc>
          <w:tcPr>
            <w:tcW w:w="220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25584" w:rsidRPr="00C25584" w:rsidRDefault="00C25584" w:rsidP="00C25584">
            <w:pPr>
              <w:spacing w:after="0" w:line="240" w:lineRule="auto"/>
              <w:jc w:val="center"/>
              <w:rPr>
                <w:rFonts w:ascii="Calibri" w:eastAsia="Times New Roman" w:hAnsi="Calibri" w:cs="Calibri"/>
                <w:color w:val="000000"/>
                <w:sz w:val="16"/>
                <w:szCs w:val="16"/>
                <w:lang w:eastAsia="sl-SI"/>
              </w:rPr>
            </w:pPr>
            <w:r w:rsidRPr="00C25584">
              <w:rPr>
                <w:rFonts w:ascii="Calibri" w:eastAsia="Times New Roman" w:hAnsi="Calibri" w:cs="Calibri"/>
                <w:color w:val="000000"/>
                <w:sz w:val="16"/>
                <w:szCs w:val="16"/>
                <w:lang w:eastAsia="sl-SI"/>
              </w:rPr>
              <w:t>3</w:t>
            </w:r>
          </w:p>
        </w:tc>
        <w:tc>
          <w:tcPr>
            <w:tcW w:w="16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25584" w:rsidRPr="00C25584" w:rsidRDefault="00C25584" w:rsidP="00C25584">
            <w:pPr>
              <w:spacing w:after="0" w:line="240" w:lineRule="auto"/>
              <w:jc w:val="center"/>
              <w:rPr>
                <w:rFonts w:ascii="Calibri" w:eastAsia="Times New Roman" w:hAnsi="Calibri" w:cs="Calibri"/>
                <w:color w:val="000000"/>
                <w:sz w:val="16"/>
                <w:szCs w:val="16"/>
                <w:lang w:eastAsia="sl-SI"/>
              </w:rPr>
            </w:pPr>
            <w:r w:rsidRPr="00C25584">
              <w:rPr>
                <w:rFonts w:ascii="Calibri" w:eastAsia="Times New Roman" w:hAnsi="Calibri" w:cs="Calibri"/>
                <w:color w:val="000000"/>
                <w:sz w:val="16"/>
                <w:szCs w:val="16"/>
                <w:lang w:eastAsia="sl-SI"/>
              </w:rPr>
              <w:t>4</w:t>
            </w:r>
          </w:p>
        </w:tc>
      </w:tr>
      <w:tr w:rsidR="00C25584" w:rsidRPr="00C25584" w:rsidTr="00A217C1">
        <w:trPr>
          <w:trHeight w:val="270"/>
        </w:trPr>
        <w:tc>
          <w:tcPr>
            <w:tcW w:w="3017" w:type="dxa"/>
            <w:tcBorders>
              <w:top w:val="single" w:sz="8" w:space="0" w:color="auto"/>
              <w:left w:val="single" w:sz="8" w:space="0" w:color="auto"/>
              <w:bottom w:val="single" w:sz="8" w:space="0" w:color="auto"/>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KS Bistrica pri Tržiču</w:t>
            </w:r>
          </w:p>
        </w:tc>
        <w:tc>
          <w:tcPr>
            <w:tcW w:w="2207" w:type="dxa"/>
            <w:tcBorders>
              <w:top w:val="single" w:sz="8" w:space="0" w:color="auto"/>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2.878,12</w:t>
            </w:r>
          </w:p>
        </w:tc>
        <w:tc>
          <w:tcPr>
            <w:tcW w:w="2207" w:type="dxa"/>
            <w:tcBorders>
              <w:top w:val="single" w:sz="8" w:space="0" w:color="auto"/>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3.769,82</w:t>
            </w:r>
          </w:p>
        </w:tc>
        <w:tc>
          <w:tcPr>
            <w:tcW w:w="1618" w:type="dxa"/>
            <w:tcBorders>
              <w:top w:val="single" w:sz="8" w:space="0" w:color="auto"/>
              <w:left w:val="nil"/>
              <w:bottom w:val="single" w:sz="8" w:space="0" w:color="auto"/>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130,98</w:t>
            </w:r>
          </w:p>
        </w:tc>
      </w:tr>
      <w:tr w:rsidR="00C25584" w:rsidRPr="00C25584" w:rsidTr="00C25584">
        <w:trPr>
          <w:trHeight w:val="255"/>
        </w:trPr>
        <w:tc>
          <w:tcPr>
            <w:tcW w:w="3017" w:type="dxa"/>
            <w:tcBorders>
              <w:top w:val="nil"/>
              <w:left w:val="single" w:sz="8" w:space="0" w:color="auto"/>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Odhodki</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9.937,67</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9.010,48</w:t>
            </w:r>
          </w:p>
        </w:tc>
        <w:tc>
          <w:tcPr>
            <w:tcW w:w="1618" w:type="dxa"/>
            <w:tcBorders>
              <w:top w:val="nil"/>
              <w:left w:val="nil"/>
              <w:bottom w:val="single" w:sz="4" w:space="0" w:color="D9D9D9"/>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90,67</w:t>
            </w:r>
          </w:p>
        </w:tc>
      </w:tr>
      <w:tr w:rsidR="00C25584" w:rsidRPr="00C25584" w:rsidTr="00C25584">
        <w:trPr>
          <w:trHeight w:val="270"/>
        </w:trPr>
        <w:tc>
          <w:tcPr>
            <w:tcW w:w="3017" w:type="dxa"/>
            <w:tcBorders>
              <w:top w:val="nil"/>
              <w:left w:val="single" w:sz="8" w:space="0" w:color="auto"/>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Prihodki</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12.815,79</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12.780,30</w:t>
            </w:r>
          </w:p>
        </w:tc>
        <w:tc>
          <w:tcPr>
            <w:tcW w:w="1618" w:type="dxa"/>
            <w:tcBorders>
              <w:top w:val="nil"/>
              <w:left w:val="nil"/>
              <w:bottom w:val="single" w:sz="8" w:space="0" w:color="auto"/>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99,72</w:t>
            </w:r>
          </w:p>
        </w:tc>
      </w:tr>
      <w:tr w:rsidR="00C25584" w:rsidRPr="00C25584" w:rsidTr="00C25584">
        <w:trPr>
          <w:trHeight w:val="270"/>
        </w:trPr>
        <w:tc>
          <w:tcPr>
            <w:tcW w:w="3017" w:type="dxa"/>
            <w:tcBorders>
              <w:top w:val="nil"/>
              <w:left w:val="single" w:sz="8" w:space="0" w:color="auto"/>
              <w:bottom w:val="single" w:sz="8" w:space="0" w:color="auto"/>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KS Brezje pri Tržiču</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3.944,43</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-11.081,54</w:t>
            </w:r>
          </w:p>
        </w:tc>
        <w:tc>
          <w:tcPr>
            <w:tcW w:w="1618" w:type="dxa"/>
            <w:tcBorders>
              <w:top w:val="nil"/>
              <w:left w:val="nil"/>
              <w:bottom w:val="single" w:sz="8" w:space="0" w:color="auto"/>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-280,94</w:t>
            </w:r>
          </w:p>
        </w:tc>
      </w:tr>
      <w:tr w:rsidR="00C25584" w:rsidRPr="00C25584" w:rsidTr="00C25584">
        <w:trPr>
          <w:trHeight w:val="255"/>
        </w:trPr>
        <w:tc>
          <w:tcPr>
            <w:tcW w:w="3017" w:type="dxa"/>
            <w:tcBorders>
              <w:top w:val="nil"/>
              <w:left w:val="single" w:sz="8" w:space="0" w:color="auto"/>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Odhodki</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6.701,07</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23.044,72</w:t>
            </w:r>
          </w:p>
        </w:tc>
        <w:tc>
          <w:tcPr>
            <w:tcW w:w="1618" w:type="dxa"/>
            <w:tcBorders>
              <w:top w:val="nil"/>
              <w:left w:val="nil"/>
              <w:bottom w:val="single" w:sz="4" w:space="0" w:color="D9D9D9"/>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343,90</w:t>
            </w:r>
          </w:p>
        </w:tc>
      </w:tr>
      <w:tr w:rsidR="00C25584" w:rsidRPr="00C25584" w:rsidTr="00C25584">
        <w:trPr>
          <w:trHeight w:val="270"/>
        </w:trPr>
        <w:tc>
          <w:tcPr>
            <w:tcW w:w="3017" w:type="dxa"/>
            <w:tcBorders>
              <w:top w:val="nil"/>
              <w:left w:val="single" w:sz="8" w:space="0" w:color="auto"/>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Prihodki</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10.645,50</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11.963,18</w:t>
            </w:r>
          </w:p>
        </w:tc>
        <w:tc>
          <w:tcPr>
            <w:tcW w:w="1618" w:type="dxa"/>
            <w:tcBorders>
              <w:top w:val="nil"/>
              <w:left w:val="nil"/>
              <w:bottom w:val="single" w:sz="8" w:space="0" w:color="auto"/>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112,38</w:t>
            </w:r>
          </w:p>
        </w:tc>
      </w:tr>
      <w:tr w:rsidR="00C25584" w:rsidRPr="00C25584" w:rsidTr="00C25584">
        <w:trPr>
          <w:trHeight w:val="270"/>
        </w:trPr>
        <w:tc>
          <w:tcPr>
            <w:tcW w:w="3017" w:type="dxa"/>
            <w:tcBorders>
              <w:top w:val="nil"/>
              <w:left w:val="single" w:sz="8" w:space="0" w:color="auto"/>
              <w:bottom w:val="single" w:sz="8" w:space="0" w:color="auto"/>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KS Jelendol</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-1.607,16</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2.721,72</w:t>
            </w:r>
          </w:p>
        </w:tc>
        <w:tc>
          <w:tcPr>
            <w:tcW w:w="1618" w:type="dxa"/>
            <w:tcBorders>
              <w:top w:val="nil"/>
              <w:left w:val="nil"/>
              <w:bottom w:val="single" w:sz="8" w:space="0" w:color="auto"/>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-169,35</w:t>
            </w:r>
          </w:p>
        </w:tc>
      </w:tr>
      <w:tr w:rsidR="00C25584" w:rsidRPr="00C25584" w:rsidTr="00C25584">
        <w:trPr>
          <w:trHeight w:val="255"/>
        </w:trPr>
        <w:tc>
          <w:tcPr>
            <w:tcW w:w="3017" w:type="dxa"/>
            <w:tcBorders>
              <w:top w:val="nil"/>
              <w:left w:val="single" w:sz="8" w:space="0" w:color="auto"/>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Odhodki</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12.696,60</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6.709,94</w:t>
            </w:r>
          </w:p>
        </w:tc>
        <w:tc>
          <w:tcPr>
            <w:tcW w:w="1618" w:type="dxa"/>
            <w:tcBorders>
              <w:top w:val="nil"/>
              <w:left w:val="nil"/>
              <w:bottom w:val="single" w:sz="4" w:space="0" w:color="D9D9D9"/>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52,85</w:t>
            </w:r>
          </w:p>
        </w:tc>
      </w:tr>
      <w:tr w:rsidR="00C25584" w:rsidRPr="00C25584" w:rsidTr="00C25584">
        <w:trPr>
          <w:trHeight w:val="270"/>
        </w:trPr>
        <w:tc>
          <w:tcPr>
            <w:tcW w:w="3017" w:type="dxa"/>
            <w:tcBorders>
              <w:top w:val="nil"/>
              <w:left w:val="single" w:sz="8" w:space="0" w:color="auto"/>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Prihodki</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11.089,44</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9.431,66</w:t>
            </w:r>
          </w:p>
        </w:tc>
        <w:tc>
          <w:tcPr>
            <w:tcW w:w="1618" w:type="dxa"/>
            <w:tcBorders>
              <w:top w:val="nil"/>
              <w:left w:val="nil"/>
              <w:bottom w:val="single" w:sz="8" w:space="0" w:color="auto"/>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85,05</w:t>
            </w:r>
          </w:p>
        </w:tc>
      </w:tr>
      <w:tr w:rsidR="00C25584" w:rsidRPr="00C25584" w:rsidTr="00C25584">
        <w:trPr>
          <w:trHeight w:val="270"/>
        </w:trPr>
        <w:tc>
          <w:tcPr>
            <w:tcW w:w="3017" w:type="dxa"/>
            <w:tcBorders>
              <w:top w:val="nil"/>
              <w:left w:val="single" w:sz="8" w:space="0" w:color="auto"/>
              <w:bottom w:val="single" w:sz="8" w:space="0" w:color="auto"/>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KS Kovor</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-33.027,21</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5.409,00</w:t>
            </w:r>
          </w:p>
        </w:tc>
        <w:tc>
          <w:tcPr>
            <w:tcW w:w="1618" w:type="dxa"/>
            <w:tcBorders>
              <w:top w:val="nil"/>
              <w:left w:val="nil"/>
              <w:bottom w:val="single" w:sz="8" w:space="0" w:color="auto"/>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-16,38</w:t>
            </w:r>
          </w:p>
        </w:tc>
      </w:tr>
      <w:tr w:rsidR="00C25584" w:rsidRPr="00C25584" w:rsidTr="00C25584">
        <w:trPr>
          <w:trHeight w:val="255"/>
        </w:trPr>
        <w:tc>
          <w:tcPr>
            <w:tcW w:w="3017" w:type="dxa"/>
            <w:tcBorders>
              <w:top w:val="nil"/>
              <w:left w:val="single" w:sz="8" w:space="0" w:color="auto"/>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Odhodki</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73.154,09</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30.679,39</w:t>
            </w:r>
          </w:p>
        </w:tc>
        <w:tc>
          <w:tcPr>
            <w:tcW w:w="1618" w:type="dxa"/>
            <w:tcBorders>
              <w:top w:val="nil"/>
              <w:left w:val="nil"/>
              <w:bottom w:val="single" w:sz="4" w:space="0" w:color="D9D9D9"/>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41,94</w:t>
            </w:r>
          </w:p>
        </w:tc>
      </w:tr>
      <w:tr w:rsidR="00C25584" w:rsidRPr="00C25584" w:rsidTr="00C25584">
        <w:trPr>
          <w:trHeight w:val="270"/>
        </w:trPr>
        <w:tc>
          <w:tcPr>
            <w:tcW w:w="3017" w:type="dxa"/>
            <w:tcBorders>
              <w:top w:val="nil"/>
              <w:left w:val="single" w:sz="8" w:space="0" w:color="auto"/>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Prihodki</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40.126,88</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36.088,39</w:t>
            </w:r>
          </w:p>
        </w:tc>
        <w:tc>
          <w:tcPr>
            <w:tcW w:w="1618" w:type="dxa"/>
            <w:tcBorders>
              <w:top w:val="nil"/>
              <w:left w:val="nil"/>
              <w:bottom w:val="single" w:sz="8" w:space="0" w:color="auto"/>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89,94</w:t>
            </w:r>
          </w:p>
        </w:tc>
      </w:tr>
      <w:tr w:rsidR="00C25584" w:rsidRPr="00C25584" w:rsidTr="00C25584">
        <w:trPr>
          <w:trHeight w:val="270"/>
        </w:trPr>
        <w:tc>
          <w:tcPr>
            <w:tcW w:w="3017" w:type="dxa"/>
            <w:tcBorders>
              <w:top w:val="nil"/>
              <w:left w:val="single" w:sz="8" w:space="0" w:color="auto"/>
              <w:bottom w:val="single" w:sz="8" w:space="0" w:color="auto"/>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KS Križe</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935,58</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2.396,16</w:t>
            </w:r>
          </w:p>
        </w:tc>
        <w:tc>
          <w:tcPr>
            <w:tcW w:w="1618" w:type="dxa"/>
            <w:tcBorders>
              <w:top w:val="nil"/>
              <w:left w:val="nil"/>
              <w:bottom w:val="single" w:sz="8" w:space="0" w:color="auto"/>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256,11</w:t>
            </w:r>
          </w:p>
        </w:tc>
      </w:tr>
      <w:tr w:rsidR="00C25584" w:rsidRPr="00C25584" w:rsidTr="00C25584">
        <w:trPr>
          <w:trHeight w:val="255"/>
        </w:trPr>
        <w:tc>
          <w:tcPr>
            <w:tcW w:w="3017" w:type="dxa"/>
            <w:tcBorders>
              <w:top w:val="nil"/>
              <w:left w:val="single" w:sz="8" w:space="0" w:color="auto"/>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Odhodki</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6.029,19</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2.579,33</w:t>
            </w:r>
          </w:p>
        </w:tc>
        <w:tc>
          <w:tcPr>
            <w:tcW w:w="1618" w:type="dxa"/>
            <w:tcBorders>
              <w:top w:val="nil"/>
              <w:left w:val="nil"/>
              <w:bottom w:val="single" w:sz="4" w:space="0" w:color="D9D9D9"/>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42,78</w:t>
            </w:r>
          </w:p>
        </w:tc>
      </w:tr>
      <w:tr w:rsidR="00C25584" w:rsidRPr="00C25584" w:rsidTr="00C25584">
        <w:trPr>
          <w:trHeight w:val="270"/>
        </w:trPr>
        <w:tc>
          <w:tcPr>
            <w:tcW w:w="3017" w:type="dxa"/>
            <w:tcBorders>
              <w:top w:val="nil"/>
              <w:left w:val="single" w:sz="8" w:space="0" w:color="auto"/>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Prihodki</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6.964,77</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4.975,49</w:t>
            </w:r>
          </w:p>
        </w:tc>
        <w:tc>
          <w:tcPr>
            <w:tcW w:w="1618" w:type="dxa"/>
            <w:tcBorders>
              <w:top w:val="nil"/>
              <w:left w:val="nil"/>
              <w:bottom w:val="single" w:sz="8" w:space="0" w:color="auto"/>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71,44</w:t>
            </w:r>
          </w:p>
        </w:tc>
      </w:tr>
      <w:tr w:rsidR="00C25584" w:rsidRPr="00C25584" w:rsidTr="00C25584">
        <w:trPr>
          <w:trHeight w:val="270"/>
        </w:trPr>
        <w:tc>
          <w:tcPr>
            <w:tcW w:w="3017" w:type="dxa"/>
            <w:tcBorders>
              <w:top w:val="nil"/>
              <w:left w:val="single" w:sz="8" w:space="0" w:color="auto"/>
              <w:bottom w:val="single" w:sz="8" w:space="0" w:color="auto"/>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KS Leše</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2.192,79</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7.692,13</w:t>
            </w:r>
          </w:p>
        </w:tc>
        <w:tc>
          <w:tcPr>
            <w:tcW w:w="1618" w:type="dxa"/>
            <w:tcBorders>
              <w:top w:val="nil"/>
              <w:left w:val="nil"/>
              <w:bottom w:val="single" w:sz="8" w:space="0" w:color="auto"/>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350,79</w:t>
            </w:r>
          </w:p>
        </w:tc>
      </w:tr>
      <w:tr w:rsidR="00C25584" w:rsidRPr="00C25584" w:rsidTr="00C25584">
        <w:trPr>
          <w:trHeight w:val="255"/>
        </w:trPr>
        <w:tc>
          <w:tcPr>
            <w:tcW w:w="3017" w:type="dxa"/>
            <w:tcBorders>
              <w:top w:val="nil"/>
              <w:left w:val="single" w:sz="8" w:space="0" w:color="auto"/>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Odhodki</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10.038,30</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3.991,69</w:t>
            </w:r>
          </w:p>
        </w:tc>
        <w:tc>
          <w:tcPr>
            <w:tcW w:w="1618" w:type="dxa"/>
            <w:tcBorders>
              <w:top w:val="nil"/>
              <w:left w:val="nil"/>
              <w:bottom w:val="single" w:sz="4" w:space="0" w:color="D9D9D9"/>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39,76</w:t>
            </w:r>
          </w:p>
        </w:tc>
      </w:tr>
      <w:tr w:rsidR="00C25584" w:rsidRPr="00C25584" w:rsidTr="00C25584">
        <w:trPr>
          <w:trHeight w:val="270"/>
        </w:trPr>
        <w:tc>
          <w:tcPr>
            <w:tcW w:w="3017" w:type="dxa"/>
            <w:tcBorders>
              <w:top w:val="nil"/>
              <w:left w:val="single" w:sz="8" w:space="0" w:color="auto"/>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Prihodki</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12.231,09</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11.683,82</w:t>
            </w:r>
          </w:p>
        </w:tc>
        <w:tc>
          <w:tcPr>
            <w:tcW w:w="1618" w:type="dxa"/>
            <w:tcBorders>
              <w:top w:val="nil"/>
              <w:left w:val="nil"/>
              <w:bottom w:val="single" w:sz="8" w:space="0" w:color="auto"/>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95,53</w:t>
            </w:r>
          </w:p>
        </w:tc>
      </w:tr>
      <w:tr w:rsidR="00C25584" w:rsidRPr="00C25584" w:rsidTr="00C25584">
        <w:trPr>
          <w:trHeight w:val="270"/>
        </w:trPr>
        <w:tc>
          <w:tcPr>
            <w:tcW w:w="3017" w:type="dxa"/>
            <w:tcBorders>
              <w:top w:val="nil"/>
              <w:left w:val="single" w:sz="8" w:space="0" w:color="auto"/>
              <w:bottom w:val="single" w:sz="8" w:space="0" w:color="auto"/>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KS Lom pod Storžičem</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1.498,96</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-656,09</w:t>
            </w:r>
          </w:p>
        </w:tc>
        <w:tc>
          <w:tcPr>
            <w:tcW w:w="1618" w:type="dxa"/>
            <w:tcBorders>
              <w:top w:val="nil"/>
              <w:left w:val="nil"/>
              <w:bottom w:val="single" w:sz="8" w:space="0" w:color="auto"/>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-43,77</w:t>
            </w:r>
          </w:p>
        </w:tc>
      </w:tr>
      <w:tr w:rsidR="00C25584" w:rsidRPr="00C25584" w:rsidTr="00C25584">
        <w:trPr>
          <w:trHeight w:val="255"/>
        </w:trPr>
        <w:tc>
          <w:tcPr>
            <w:tcW w:w="3017" w:type="dxa"/>
            <w:tcBorders>
              <w:top w:val="nil"/>
              <w:left w:val="single" w:sz="8" w:space="0" w:color="auto"/>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Odhodki</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12.279,96</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13.073,51</w:t>
            </w:r>
          </w:p>
        </w:tc>
        <w:tc>
          <w:tcPr>
            <w:tcW w:w="1618" w:type="dxa"/>
            <w:tcBorders>
              <w:top w:val="nil"/>
              <w:left w:val="nil"/>
              <w:bottom w:val="single" w:sz="4" w:space="0" w:color="D9D9D9"/>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106,46</w:t>
            </w:r>
          </w:p>
        </w:tc>
      </w:tr>
      <w:tr w:rsidR="00C25584" w:rsidRPr="00C25584" w:rsidTr="00C25584">
        <w:trPr>
          <w:trHeight w:val="270"/>
        </w:trPr>
        <w:tc>
          <w:tcPr>
            <w:tcW w:w="3017" w:type="dxa"/>
            <w:tcBorders>
              <w:top w:val="nil"/>
              <w:left w:val="single" w:sz="8" w:space="0" w:color="auto"/>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Prihodki</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13.778,92</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12.417,42</w:t>
            </w:r>
          </w:p>
        </w:tc>
        <w:tc>
          <w:tcPr>
            <w:tcW w:w="1618" w:type="dxa"/>
            <w:tcBorders>
              <w:top w:val="nil"/>
              <w:left w:val="nil"/>
              <w:bottom w:val="single" w:sz="8" w:space="0" w:color="auto"/>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90,12</w:t>
            </w:r>
          </w:p>
        </w:tc>
      </w:tr>
      <w:tr w:rsidR="00C25584" w:rsidRPr="00C25584" w:rsidTr="00C25584">
        <w:trPr>
          <w:trHeight w:val="270"/>
        </w:trPr>
        <w:tc>
          <w:tcPr>
            <w:tcW w:w="3017" w:type="dxa"/>
            <w:tcBorders>
              <w:top w:val="nil"/>
              <w:left w:val="single" w:sz="8" w:space="0" w:color="auto"/>
              <w:bottom w:val="nil"/>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KS Podljubelj</w:t>
            </w:r>
          </w:p>
        </w:tc>
        <w:tc>
          <w:tcPr>
            <w:tcW w:w="2207" w:type="dxa"/>
            <w:tcBorders>
              <w:top w:val="nil"/>
              <w:left w:val="nil"/>
              <w:bottom w:val="nil"/>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8.900,70</w:t>
            </w:r>
          </w:p>
        </w:tc>
        <w:tc>
          <w:tcPr>
            <w:tcW w:w="2207" w:type="dxa"/>
            <w:tcBorders>
              <w:top w:val="nil"/>
              <w:left w:val="nil"/>
              <w:bottom w:val="nil"/>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-665,42</w:t>
            </w:r>
          </w:p>
        </w:tc>
        <w:tc>
          <w:tcPr>
            <w:tcW w:w="1618" w:type="dxa"/>
            <w:tcBorders>
              <w:top w:val="nil"/>
              <w:left w:val="nil"/>
              <w:bottom w:val="nil"/>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-7,48</w:t>
            </w:r>
          </w:p>
        </w:tc>
      </w:tr>
      <w:tr w:rsidR="00C25584" w:rsidRPr="00C25584" w:rsidTr="00C25584">
        <w:trPr>
          <w:trHeight w:val="255"/>
        </w:trPr>
        <w:tc>
          <w:tcPr>
            <w:tcW w:w="3017"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Odhodki</w:t>
            </w:r>
          </w:p>
        </w:tc>
        <w:tc>
          <w:tcPr>
            <w:tcW w:w="2207" w:type="dxa"/>
            <w:tcBorders>
              <w:top w:val="single" w:sz="8" w:space="0" w:color="auto"/>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12.654,73</w:t>
            </w:r>
          </w:p>
        </w:tc>
        <w:tc>
          <w:tcPr>
            <w:tcW w:w="2207" w:type="dxa"/>
            <w:tcBorders>
              <w:top w:val="single" w:sz="8" w:space="0" w:color="auto"/>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14.753,19</w:t>
            </w:r>
          </w:p>
        </w:tc>
        <w:tc>
          <w:tcPr>
            <w:tcW w:w="1618" w:type="dxa"/>
            <w:tcBorders>
              <w:top w:val="single" w:sz="8" w:space="0" w:color="auto"/>
              <w:left w:val="nil"/>
              <w:bottom w:val="single" w:sz="4" w:space="0" w:color="D9D9D9"/>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116,58</w:t>
            </w:r>
          </w:p>
        </w:tc>
      </w:tr>
      <w:tr w:rsidR="00C25584" w:rsidRPr="00C25584" w:rsidTr="00C25584">
        <w:trPr>
          <w:trHeight w:val="270"/>
        </w:trPr>
        <w:tc>
          <w:tcPr>
            <w:tcW w:w="3017" w:type="dxa"/>
            <w:tcBorders>
              <w:top w:val="nil"/>
              <w:left w:val="single" w:sz="8" w:space="0" w:color="auto"/>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Prihodki</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21.555,43</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14.087,77</w:t>
            </w:r>
          </w:p>
        </w:tc>
        <w:tc>
          <w:tcPr>
            <w:tcW w:w="1618" w:type="dxa"/>
            <w:tcBorders>
              <w:top w:val="nil"/>
              <w:left w:val="nil"/>
              <w:bottom w:val="single" w:sz="8" w:space="0" w:color="auto"/>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65,36</w:t>
            </w:r>
          </w:p>
        </w:tc>
      </w:tr>
      <w:tr w:rsidR="00C25584" w:rsidRPr="00C25584" w:rsidTr="00C25584">
        <w:trPr>
          <w:trHeight w:val="270"/>
        </w:trPr>
        <w:tc>
          <w:tcPr>
            <w:tcW w:w="3017" w:type="dxa"/>
            <w:tcBorders>
              <w:top w:val="nil"/>
              <w:left w:val="single" w:sz="8" w:space="0" w:color="auto"/>
              <w:bottom w:val="single" w:sz="8" w:space="0" w:color="auto"/>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KS Pristava</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1.705,59</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280,69</w:t>
            </w:r>
          </w:p>
        </w:tc>
        <w:tc>
          <w:tcPr>
            <w:tcW w:w="1618" w:type="dxa"/>
            <w:tcBorders>
              <w:top w:val="nil"/>
              <w:left w:val="nil"/>
              <w:bottom w:val="single" w:sz="8" w:space="0" w:color="auto"/>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16,46</w:t>
            </w:r>
          </w:p>
        </w:tc>
      </w:tr>
      <w:tr w:rsidR="00C25584" w:rsidRPr="00C25584" w:rsidTr="00C25584">
        <w:trPr>
          <w:trHeight w:val="255"/>
        </w:trPr>
        <w:tc>
          <w:tcPr>
            <w:tcW w:w="3017" w:type="dxa"/>
            <w:tcBorders>
              <w:top w:val="nil"/>
              <w:left w:val="single" w:sz="8" w:space="0" w:color="auto"/>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Odhodki</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2.942,32</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3.475,81</w:t>
            </w:r>
          </w:p>
        </w:tc>
        <w:tc>
          <w:tcPr>
            <w:tcW w:w="1618" w:type="dxa"/>
            <w:tcBorders>
              <w:top w:val="nil"/>
              <w:left w:val="nil"/>
              <w:bottom w:val="single" w:sz="4" w:space="0" w:color="D9D9D9"/>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118,13</w:t>
            </w:r>
          </w:p>
        </w:tc>
      </w:tr>
      <w:tr w:rsidR="00C25584" w:rsidRPr="00C25584" w:rsidTr="00C25584">
        <w:trPr>
          <w:trHeight w:val="270"/>
        </w:trPr>
        <w:tc>
          <w:tcPr>
            <w:tcW w:w="3017" w:type="dxa"/>
            <w:tcBorders>
              <w:top w:val="nil"/>
              <w:left w:val="single" w:sz="8" w:space="0" w:color="auto"/>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Prihodki</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4.647,91</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3.756,50</w:t>
            </w:r>
          </w:p>
        </w:tc>
        <w:tc>
          <w:tcPr>
            <w:tcW w:w="1618" w:type="dxa"/>
            <w:tcBorders>
              <w:top w:val="nil"/>
              <w:left w:val="nil"/>
              <w:bottom w:val="single" w:sz="8" w:space="0" w:color="auto"/>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80,82</w:t>
            </w:r>
          </w:p>
        </w:tc>
      </w:tr>
      <w:tr w:rsidR="00C25584" w:rsidRPr="00C25584" w:rsidTr="00C25584">
        <w:trPr>
          <w:trHeight w:val="270"/>
        </w:trPr>
        <w:tc>
          <w:tcPr>
            <w:tcW w:w="3017" w:type="dxa"/>
            <w:tcBorders>
              <w:top w:val="nil"/>
              <w:left w:val="single" w:sz="8" w:space="0" w:color="auto"/>
              <w:bottom w:val="single" w:sz="8" w:space="0" w:color="auto"/>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KS Ravne</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178,61</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-1.608,61</w:t>
            </w:r>
          </w:p>
        </w:tc>
        <w:tc>
          <w:tcPr>
            <w:tcW w:w="1618" w:type="dxa"/>
            <w:tcBorders>
              <w:top w:val="nil"/>
              <w:left w:val="nil"/>
              <w:bottom w:val="single" w:sz="8" w:space="0" w:color="auto"/>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-900,63</w:t>
            </w:r>
          </w:p>
        </w:tc>
      </w:tr>
      <w:tr w:rsidR="00C25584" w:rsidRPr="00C25584" w:rsidTr="00C25584">
        <w:trPr>
          <w:trHeight w:val="255"/>
        </w:trPr>
        <w:tc>
          <w:tcPr>
            <w:tcW w:w="3017" w:type="dxa"/>
            <w:tcBorders>
              <w:top w:val="nil"/>
              <w:left w:val="single" w:sz="8" w:space="0" w:color="auto"/>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Odhodki</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4.642,19</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4.739,96</w:t>
            </w:r>
          </w:p>
        </w:tc>
        <w:tc>
          <w:tcPr>
            <w:tcW w:w="1618" w:type="dxa"/>
            <w:tcBorders>
              <w:top w:val="nil"/>
              <w:left w:val="nil"/>
              <w:bottom w:val="single" w:sz="4" w:space="0" w:color="D9D9D9"/>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102,11</w:t>
            </w:r>
          </w:p>
        </w:tc>
      </w:tr>
      <w:tr w:rsidR="00C25584" w:rsidRPr="00C25584" w:rsidTr="00C25584">
        <w:trPr>
          <w:trHeight w:val="270"/>
        </w:trPr>
        <w:tc>
          <w:tcPr>
            <w:tcW w:w="3017" w:type="dxa"/>
            <w:tcBorders>
              <w:top w:val="nil"/>
              <w:left w:val="single" w:sz="8" w:space="0" w:color="auto"/>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Prihodki</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4.820,80</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3.131,35</w:t>
            </w:r>
          </w:p>
        </w:tc>
        <w:tc>
          <w:tcPr>
            <w:tcW w:w="1618" w:type="dxa"/>
            <w:tcBorders>
              <w:top w:val="nil"/>
              <w:left w:val="nil"/>
              <w:bottom w:val="single" w:sz="8" w:space="0" w:color="auto"/>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64,95</w:t>
            </w:r>
          </w:p>
        </w:tc>
      </w:tr>
      <w:tr w:rsidR="00C25584" w:rsidRPr="00C25584" w:rsidTr="00C25584">
        <w:trPr>
          <w:trHeight w:val="270"/>
        </w:trPr>
        <w:tc>
          <w:tcPr>
            <w:tcW w:w="3017" w:type="dxa"/>
            <w:tcBorders>
              <w:top w:val="nil"/>
              <w:left w:val="single" w:sz="8" w:space="0" w:color="auto"/>
              <w:bottom w:val="single" w:sz="8" w:space="0" w:color="auto"/>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KS Sebenje</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3.490,42</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-5.676,86</w:t>
            </w:r>
          </w:p>
        </w:tc>
        <w:tc>
          <w:tcPr>
            <w:tcW w:w="1618" w:type="dxa"/>
            <w:tcBorders>
              <w:top w:val="nil"/>
              <w:left w:val="nil"/>
              <w:bottom w:val="single" w:sz="8" w:space="0" w:color="auto"/>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-162,64</w:t>
            </w:r>
          </w:p>
        </w:tc>
      </w:tr>
      <w:tr w:rsidR="00C25584" w:rsidRPr="00C25584" w:rsidTr="00C25584">
        <w:trPr>
          <w:trHeight w:val="255"/>
        </w:trPr>
        <w:tc>
          <w:tcPr>
            <w:tcW w:w="3017" w:type="dxa"/>
            <w:tcBorders>
              <w:top w:val="nil"/>
              <w:left w:val="single" w:sz="8" w:space="0" w:color="auto"/>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Odhodki</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9.579,48</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13.927,49</w:t>
            </w:r>
          </w:p>
        </w:tc>
        <w:tc>
          <w:tcPr>
            <w:tcW w:w="1618" w:type="dxa"/>
            <w:tcBorders>
              <w:top w:val="nil"/>
              <w:left w:val="nil"/>
              <w:bottom w:val="single" w:sz="4" w:space="0" w:color="D9D9D9"/>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145,39</w:t>
            </w:r>
          </w:p>
        </w:tc>
      </w:tr>
      <w:tr w:rsidR="00C25584" w:rsidRPr="00C25584" w:rsidTr="00C25584">
        <w:trPr>
          <w:trHeight w:val="270"/>
        </w:trPr>
        <w:tc>
          <w:tcPr>
            <w:tcW w:w="3017" w:type="dxa"/>
            <w:tcBorders>
              <w:top w:val="nil"/>
              <w:left w:val="single" w:sz="8" w:space="0" w:color="auto"/>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Prihodki</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13.069,90</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8.250,63</w:t>
            </w:r>
          </w:p>
        </w:tc>
        <w:tc>
          <w:tcPr>
            <w:tcW w:w="1618" w:type="dxa"/>
            <w:tcBorders>
              <w:top w:val="nil"/>
              <w:left w:val="nil"/>
              <w:bottom w:val="single" w:sz="8" w:space="0" w:color="auto"/>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63,13</w:t>
            </w:r>
          </w:p>
        </w:tc>
      </w:tr>
      <w:tr w:rsidR="00C25584" w:rsidRPr="00C25584" w:rsidTr="00C25584">
        <w:trPr>
          <w:trHeight w:val="270"/>
        </w:trPr>
        <w:tc>
          <w:tcPr>
            <w:tcW w:w="3017" w:type="dxa"/>
            <w:tcBorders>
              <w:top w:val="nil"/>
              <w:left w:val="single" w:sz="8" w:space="0" w:color="auto"/>
              <w:bottom w:val="single" w:sz="8" w:space="0" w:color="auto"/>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KS Senično</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3.794,52</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2.008,78</w:t>
            </w:r>
          </w:p>
        </w:tc>
        <w:tc>
          <w:tcPr>
            <w:tcW w:w="1618" w:type="dxa"/>
            <w:tcBorders>
              <w:top w:val="nil"/>
              <w:left w:val="nil"/>
              <w:bottom w:val="single" w:sz="8" w:space="0" w:color="auto"/>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52,94</w:t>
            </w:r>
          </w:p>
        </w:tc>
      </w:tr>
      <w:tr w:rsidR="00C25584" w:rsidRPr="00C25584" w:rsidTr="00C25584">
        <w:trPr>
          <w:trHeight w:val="255"/>
        </w:trPr>
        <w:tc>
          <w:tcPr>
            <w:tcW w:w="3017" w:type="dxa"/>
            <w:tcBorders>
              <w:top w:val="nil"/>
              <w:left w:val="single" w:sz="8" w:space="0" w:color="auto"/>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Odhodki</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2.233,33</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2.823,87</w:t>
            </w:r>
          </w:p>
        </w:tc>
        <w:tc>
          <w:tcPr>
            <w:tcW w:w="1618" w:type="dxa"/>
            <w:tcBorders>
              <w:top w:val="nil"/>
              <w:left w:val="nil"/>
              <w:bottom w:val="single" w:sz="4" w:space="0" w:color="D9D9D9"/>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126,44</w:t>
            </w:r>
          </w:p>
        </w:tc>
      </w:tr>
      <w:tr w:rsidR="00C25584" w:rsidRPr="00C25584" w:rsidTr="00C25584">
        <w:trPr>
          <w:trHeight w:val="270"/>
        </w:trPr>
        <w:tc>
          <w:tcPr>
            <w:tcW w:w="3017" w:type="dxa"/>
            <w:tcBorders>
              <w:top w:val="nil"/>
              <w:left w:val="single" w:sz="8" w:space="0" w:color="auto"/>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Prihodki</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6.027,85</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4.832,65</w:t>
            </w:r>
          </w:p>
        </w:tc>
        <w:tc>
          <w:tcPr>
            <w:tcW w:w="1618" w:type="dxa"/>
            <w:tcBorders>
              <w:top w:val="nil"/>
              <w:left w:val="nil"/>
              <w:bottom w:val="single" w:sz="8" w:space="0" w:color="auto"/>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80,17</w:t>
            </w:r>
          </w:p>
        </w:tc>
      </w:tr>
      <w:tr w:rsidR="00C25584" w:rsidRPr="00C25584" w:rsidTr="00C25584">
        <w:trPr>
          <w:trHeight w:val="270"/>
        </w:trPr>
        <w:tc>
          <w:tcPr>
            <w:tcW w:w="3017" w:type="dxa"/>
            <w:tcBorders>
              <w:top w:val="nil"/>
              <w:left w:val="single" w:sz="8" w:space="0" w:color="auto"/>
              <w:bottom w:val="single" w:sz="8" w:space="0" w:color="auto"/>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KS Tržič mesto</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-142,36</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2.004,40</w:t>
            </w:r>
          </w:p>
        </w:tc>
        <w:tc>
          <w:tcPr>
            <w:tcW w:w="1618" w:type="dxa"/>
            <w:tcBorders>
              <w:top w:val="nil"/>
              <w:left w:val="nil"/>
              <w:bottom w:val="single" w:sz="8" w:space="0" w:color="auto"/>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-1.407,98</w:t>
            </w:r>
          </w:p>
        </w:tc>
      </w:tr>
      <w:tr w:rsidR="00C25584" w:rsidRPr="00C25584" w:rsidTr="00C25584">
        <w:trPr>
          <w:trHeight w:val="255"/>
        </w:trPr>
        <w:tc>
          <w:tcPr>
            <w:tcW w:w="3017" w:type="dxa"/>
            <w:tcBorders>
              <w:top w:val="nil"/>
              <w:left w:val="single" w:sz="8" w:space="0" w:color="auto"/>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Odhodki</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13.873,83</w:t>
            </w:r>
          </w:p>
        </w:tc>
        <w:tc>
          <w:tcPr>
            <w:tcW w:w="2207" w:type="dxa"/>
            <w:tcBorders>
              <w:top w:val="nil"/>
              <w:left w:val="nil"/>
              <w:bottom w:val="single" w:sz="4" w:space="0" w:color="D9D9D9"/>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8.936,33</w:t>
            </w:r>
          </w:p>
        </w:tc>
        <w:tc>
          <w:tcPr>
            <w:tcW w:w="1618" w:type="dxa"/>
            <w:tcBorders>
              <w:top w:val="nil"/>
              <w:left w:val="nil"/>
              <w:bottom w:val="single" w:sz="4" w:space="0" w:color="D9D9D9"/>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64,41</w:t>
            </w:r>
          </w:p>
        </w:tc>
      </w:tr>
      <w:tr w:rsidR="00C25584" w:rsidRPr="00C25584" w:rsidTr="00C25584">
        <w:trPr>
          <w:trHeight w:val="270"/>
        </w:trPr>
        <w:tc>
          <w:tcPr>
            <w:tcW w:w="3017" w:type="dxa"/>
            <w:tcBorders>
              <w:top w:val="nil"/>
              <w:left w:val="single" w:sz="8" w:space="0" w:color="auto"/>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Prihodki</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13.731,47</w:t>
            </w:r>
          </w:p>
        </w:tc>
        <w:tc>
          <w:tcPr>
            <w:tcW w:w="2207" w:type="dxa"/>
            <w:tcBorders>
              <w:top w:val="nil"/>
              <w:left w:val="nil"/>
              <w:bottom w:val="single" w:sz="8" w:space="0" w:color="auto"/>
              <w:right w:val="single" w:sz="4" w:space="0" w:color="D9D9D9"/>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10.940,73</w:t>
            </w:r>
          </w:p>
        </w:tc>
        <w:tc>
          <w:tcPr>
            <w:tcW w:w="1618" w:type="dxa"/>
            <w:tcBorders>
              <w:top w:val="nil"/>
              <w:left w:val="nil"/>
              <w:bottom w:val="single" w:sz="8" w:space="0" w:color="auto"/>
              <w:right w:val="single" w:sz="8" w:space="0" w:color="auto"/>
            </w:tcBorders>
            <w:shd w:val="clear" w:color="000000" w:fill="FFFFFF"/>
            <w:noWrap/>
            <w:vAlign w:val="bottom"/>
            <w:hideMark/>
          </w:tcPr>
          <w:p w:rsidR="00C25584" w:rsidRPr="00C25584" w:rsidRDefault="00C25584" w:rsidP="00C25584">
            <w:pPr>
              <w:spacing w:after="0" w:line="240" w:lineRule="auto"/>
              <w:jc w:val="center"/>
              <w:rPr>
                <w:rFonts w:ascii="Calibri" w:eastAsia="Times New Roman" w:hAnsi="Calibri" w:cs="Calibri"/>
                <w:color w:val="000000"/>
                <w:sz w:val="20"/>
                <w:szCs w:val="20"/>
                <w:lang w:eastAsia="sl-SI"/>
              </w:rPr>
            </w:pPr>
            <w:r w:rsidRPr="00C25584">
              <w:rPr>
                <w:rFonts w:ascii="Calibri" w:eastAsia="Times New Roman" w:hAnsi="Calibri" w:cs="Calibri"/>
                <w:color w:val="000000"/>
                <w:sz w:val="20"/>
                <w:szCs w:val="20"/>
                <w:lang w:eastAsia="sl-SI"/>
              </w:rPr>
              <w:t>79,68</w:t>
            </w:r>
          </w:p>
        </w:tc>
      </w:tr>
      <w:tr w:rsidR="00C25584" w:rsidRPr="00C25584" w:rsidTr="00C25584">
        <w:trPr>
          <w:trHeight w:val="270"/>
        </w:trPr>
        <w:tc>
          <w:tcPr>
            <w:tcW w:w="3017" w:type="dxa"/>
            <w:tcBorders>
              <w:top w:val="nil"/>
              <w:left w:val="single" w:sz="8" w:space="0" w:color="auto"/>
              <w:bottom w:val="single" w:sz="8" w:space="0" w:color="auto"/>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SKUPAJ ODHODKI</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176.762,76</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137.745,71</w:t>
            </w:r>
          </w:p>
        </w:tc>
        <w:tc>
          <w:tcPr>
            <w:tcW w:w="1618" w:type="dxa"/>
            <w:tcBorders>
              <w:top w:val="nil"/>
              <w:left w:val="nil"/>
              <w:bottom w:val="single" w:sz="8" w:space="0" w:color="auto"/>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77,93</w:t>
            </w:r>
          </w:p>
        </w:tc>
      </w:tr>
      <w:tr w:rsidR="00C25584" w:rsidRPr="00C25584" w:rsidTr="00C25584">
        <w:trPr>
          <w:trHeight w:val="270"/>
        </w:trPr>
        <w:tc>
          <w:tcPr>
            <w:tcW w:w="3017" w:type="dxa"/>
            <w:tcBorders>
              <w:top w:val="nil"/>
              <w:left w:val="single" w:sz="8" w:space="0" w:color="auto"/>
              <w:bottom w:val="single" w:sz="8" w:space="0" w:color="auto"/>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SKUPAJ PRIHODKI</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171.505,75</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144.339,89</w:t>
            </w:r>
          </w:p>
        </w:tc>
        <w:tc>
          <w:tcPr>
            <w:tcW w:w="1618" w:type="dxa"/>
            <w:tcBorders>
              <w:top w:val="nil"/>
              <w:left w:val="nil"/>
              <w:bottom w:val="single" w:sz="8" w:space="0" w:color="auto"/>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84,16</w:t>
            </w:r>
          </w:p>
        </w:tc>
      </w:tr>
      <w:tr w:rsidR="00C25584" w:rsidRPr="00C25584" w:rsidTr="00C25584">
        <w:trPr>
          <w:trHeight w:val="270"/>
        </w:trPr>
        <w:tc>
          <w:tcPr>
            <w:tcW w:w="3017" w:type="dxa"/>
            <w:tcBorders>
              <w:top w:val="nil"/>
              <w:left w:val="single" w:sz="8" w:space="0" w:color="auto"/>
              <w:bottom w:val="single" w:sz="8" w:space="0" w:color="auto"/>
              <w:right w:val="nil"/>
            </w:tcBorders>
            <w:shd w:val="clear" w:color="000000" w:fill="D9D9D9"/>
            <w:noWrap/>
            <w:vAlign w:val="bottom"/>
            <w:hideMark/>
          </w:tcPr>
          <w:p w:rsidR="00C25584" w:rsidRPr="00C25584" w:rsidRDefault="00C25584" w:rsidP="00C25584">
            <w:pPr>
              <w:spacing w:after="0" w:line="240" w:lineRule="auto"/>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PRESEŽEK / PRIMANJKLJAJ</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-5.257,01</w:t>
            </w:r>
          </w:p>
        </w:tc>
        <w:tc>
          <w:tcPr>
            <w:tcW w:w="2207" w:type="dxa"/>
            <w:tcBorders>
              <w:top w:val="nil"/>
              <w:left w:val="nil"/>
              <w:bottom w:val="single" w:sz="8" w:space="0" w:color="auto"/>
              <w:right w:val="nil"/>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6.594,18</w:t>
            </w:r>
          </w:p>
        </w:tc>
        <w:tc>
          <w:tcPr>
            <w:tcW w:w="1618" w:type="dxa"/>
            <w:tcBorders>
              <w:top w:val="nil"/>
              <w:left w:val="nil"/>
              <w:bottom w:val="single" w:sz="8" w:space="0" w:color="auto"/>
              <w:right w:val="single" w:sz="8" w:space="0" w:color="auto"/>
            </w:tcBorders>
            <w:shd w:val="clear" w:color="000000" w:fill="D9D9D9"/>
            <w:noWrap/>
            <w:vAlign w:val="bottom"/>
            <w:hideMark/>
          </w:tcPr>
          <w:p w:rsidR="00C25584" w:rsidRPr="00C25584" w:rsidRDefault="00C25584" w:rsidP="00C25584">
            <w:pPr>
              <w:spacing w:after="0" w:line="240" w:lineRule="auto"/>
              <w:jc w:val="center"/>
              <w:rPr>
                <w:rFonts w:ascii="Calibri" w:eastAsia="Times New Roman" w:hAnsi="Calibri" w:cs="Calibri"/>
                <w:b/>
                <w:bCs/>
                <w:color w:val="000000"/>
                <w:sz w:val="20"/>
                <w:szCs w:val="20"/>
                <w:lang w:eastAsia="sl-SI"/>
              </w:rPr>
            </w:pPr>
            <w:r w:rsidRPr="00C25584">
              <w:rPr>
                <w:rFonts w:ascii="Calibri" w:eastAsia="Times New Roman" w:hAnsi="Calibri" w:cs="Calibri"/>
                <w:b/>
                <w:bCs/>
                <w:color w:val="000000"/>
                <w:sz w:val="20"/>
                <w:szCs w:val="20"/>
                <w:lang w:eastAsia="sl-SI"/>
              </w:rPr>
              <w:t>-125,44</w:t>
            </w:r>
          </w:p>
        </w:tc>
      </w:tr>
    </w:tbl>
    <w:p w:rsidR="00C627C3" w:rsidRDefault="00C627C3" w:rsidP="00151C85">
      <w:pPr>
        <w:ind w:left="709" w:hanging="709"/>
      </w:pPr>
    </w:p>
    <w:p w:rsidR="002D7A90" w:rsidRDefault="002D7A90" w:rsidP="00FD0106">
      <w:r>
        <w:lastRenderedPageBreak/>
        <w:t>Iz tabele je razvidno, da so skupni odhodki vseh krajevnih skupnosti v letu 20</w:t>
      </w:r>
      <w:r w:rsidR="00425169">
        <w:t>20</w:t>
      </w:r>
      <w:r w:rsidR="00151C85">
        <w:t xml:space="preserve"> </w:t>
      </w:r>
      <w:r w:rsidR="00425169">
        <w:t>manjši</w:t>
      </w:r>
      <w:r>
        <w:t xml:space="preserve"> glede na leto 201</w:t>
      </w:r>
      <w:r w:rsidR="00425169">
        <w:t>9</w:t>
      </w:r>
      <w:r>
        <w:t xml:space="preserve"> za </w:t>
      </w:r>
      <w:r w:rsidR="00425169">
        <w:t>22,07</w:t>
      </w:r>
      <w:r>
        <w:t xml:space="preserve"> odstotkov. Skupni prihodki vseh krajevnih skupnosti so v letu 20</w:t>
      </w:r>
      <w:r w:rsidR="00425169">
        <w:t>20</w:t>
      </w:r>
      <w:r>
        <w:t xml:space="preserve"> glede na leto 201</w:t>
      </w:r>
      <w:r w:rsidR="00425169">
        <w:t>9</w:t>
      </w:r>
      <w:r>
        <w:t xml:space="preserve"> </w:t>
      </w:r>
      <w:r w:rsidR="00425169">
        <w:t xml:space="preserve">manjši </w:t>
      </w:r>
      <w:r>
        <w:t xml:space="preserve">za </w:t>
      </w:r>
      <w:r w:rsidR="00425169">
        <w:t>15,84</w:t>
      </w:r>
      <w:r>
        <w:t xml:space="preserve"> odstotkov. </w:t>
      </w:r>
    </w:p>
    <w:p w:rsidR="002D7A90" w:rsidRDefault="00151C85" w:rsidP="00FD0106">
      <w:r>
        <w:t>Skupni p</w:t>
      </w:r>
      <w:r w:rsidR="00425169">
        <w:t>resežek</w:t>
      </w:r>
      <w:r w:rsidR="002D7A90">
        <w:t xml:space="preserve"> sredstev vseh krajevnih skupnos</w:t>
      </w:r>
      <w:r>
        <w:t>ti v letu 20</w:t>
      </w:r>
      <w:r w:rsidR="00425169">
        <w:t>20</w:t>
      </w:r>
      <w:r w:rsidR="002D7A90">
        <w:t xml:space="preserve"> znaša </w:t>
      </w:r>
      <w:r w:rsidR="00425169">
        <w:t>6.594,18</w:t>
      </w:r>
      <w:r w:rsidR="002D7A90">
        <w:t xml:space="preserve"> eur.</w:t>
      </w:r>
    </w:p>
    <w:p w:rsidR="0055612C" w:rsidRDefault="0055612C" w:rsidP="00FD0106"/>
    <w:p w:rsidR="00F60D98" w:rsidRDefault="0055612C" w:rsidP="0055612C">
      <w:pPr>
        <w:jc w:val="center"/>
      </w:pPr>
      <w:r>
        <w:rPr>
          <w:noProof/>
        </w:rPr>
        <w:drawing>
          <wp:inline distT="0" distB="0" distL="0" distR="0" wp14:anchorId="1B823E66" wp14:editId="6EA0988F">
            <wp:extent cx="4572000" cy="2743200"/>
            <wp:effectExtent l="0" t="0" r="0" b="0"/>
            <wp:docPr id="18" name="Grafikon 18">
              <a:extLst xmlns:a="http://schemas.openxmlformats.org/drawingml/2006/main">
                <a:ext uri="{FF2B5EF4-FFF2-40B4-BE49-F238E27FC236}">
                  <a16:creationId xmlns:a16="http://schemas.microsoft.com/office/drawing/2014/main" id="{39361E6F-871C-41C8-A68A-AA66B4266E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7A90" w:rsidRDefault="002D7A90" w:rsidP="00151C85">
      <w:pPr>
        <w:jc w:val="center"/>
      </w:pPr>
    </w:p>
    <w:p w:rsidR="00AF09AD" w:rsidRDefault="00AF09AD" w:rsidP="00FD0106">
      <w:r>
        <w:t xml:space="preserve">         </w:t>
      </w:r>
    </w:p>
    <w:p w:rsidR="00AF09AD" w:rsidRDefault="00AF09AD" w:rsidP="00FD0106">
      <w:r>
        <w:t>V letu 20</w:t>
      </w:r>
      <w:r w:rsidR="003E4783">
        <w:t>20</w:t>
      </w:r>
      <w:r>
        <w:t xml:space="preserve"> je imelo </w:t>
      </w:r>
      <w:r w:rsidR="0034676B">
        <w:t>61,54</w:t>
      </w:r>
      <w:r>
        <w:t xml:space="preserve"> % vseh krajevnih skupnosti presežek prihodkov nad odhodki. Krajevne skupnosti, ki so v letu 20</w:t>
      </w:r>
      <w:r w:rsidR="00E527C2">
        <w:t>20</w:t>
      </w:r>
      <w:r>
        <w:t xml:space="preserve"> imele presežek odhodkov nad prihodki, primanjkljaj pokrivajo z denarnimi sredstvi iz preteklih let.</w:t>
      </w:r>
    </w:p>
    <w:p w:rsidR="00AF09AD" w:rsidRDefault="00A217C1" w:rsidP="00E403AA">
      <w:pPr>
        <w:jc w:val="center"/>
      </w:pPr>
      <w:r>
        <w:rPr>
          <w:noProof/>
        </w:rPr>
        <w:drawing>
          <wp:inline distT="0" distB="0" distL="0" distR="0" wp14:anchorId="29EC4F63" wp14:editId="5DEF7A19">
            <wp:extent cx="4593981" cy="2743200"/>
            <wp:effectExtent l="0" t="0" r="16510" b="0"/>
            <wp:docPr id="5" name="Grafikon 5">
              <a:extLst xmlns:a="http://schemas.openxmlformats.org/drawingml/2006/main">
                <a:ext uri="{FF2B5EF4-FFF2-40B4-BE49-F238E27FC236}">
                  <a16:creationId xmlns:a16="http://schemas.microsoft.com/office/drawing/2014/main" id="{D79DC51F-93AF-4E90-863C-2ED2864C95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09AD" w:rsidRDefault="00AF09AD" w:rsidP="00FD0106"/>
    <w:p w:rsidR="00AF09AD" w:rsidRDefault="00AF09AD" w:rsidP="00FD0106">
      <w:r>
        <w:t>Načrtov</w:t>
      </w:r>
      <w:r w:rsidR="00E403AA">
        <w:t xml:space="preserve"> razvojnih programov v letu 20</w:t>
      </w:r>
      <w:r w:rsidR="00E527C2">
        <w:t>20</w:t>
      </w:r>
      <w:r>
        <w:t xml:space="preserve"> krajevne skupnosti niso imele.</w:t>
      </w:r>
    </w:p>
    <w:p w:rsidR="002D7A90" w:rsidRPr="00F34E69" w:rsidRDefault="008C2843" w:rsidP="00F34E69">
      <w:pPr>
        <w:pBdr>
          <w:bottom w:val="single" w:sz="4" w:space="1" w:color="auto"/>
        </w:pBdr>
        <w:rPr>
          <w:b/>
        </w:rPr>
      </w:pPr>
      <w:bookmarkStart w:id="0" w:name="_GoBack"/>
      <w:bookmarkEnd w:id="0"/>
      <w:r w:rsidRPr="00F34E69">
        <w:rPr>
          <w:b/>
        </w:rPr>
        <w:lastRenderedPageBreak/>
        <w:t>Letna poročila krajevnih skupnosti</w:t>
      </w:r>
    </w:p>
    <w:p w:rsidR="008C2843" w:rsidRDefault="008C2843" w:rsidP="00FD0106">
      <w:r>
        <w:t>V nadaljevanju so priložena letna poročila krajevnih skupnosti z obrazložitvami in poročilom o doseženih ciljih in rezultatih v letu 20</w:t>
      </w:r>
      <w:r w:rsidR="00E527C2">
        <w:t>20</w:t>
      </w:r>
      <w:r>
        <w:t>.</w:t>
      </w:r>
    </w:p>
    <w:sectPr w:rsidR="008C2843" w:rsidSect="0067184A">
      <w:footerReference w:type="default" r:id="rId19"/>
      <w:pgSz w:w="11906" w:h="16838"/>
      <w:pgMar w:top="1417" w:right="1133"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D56" w:rsidRDefault="00603D56" w:rsidP="00D2117D">
      <w:pPr>
        <w:spacing w:after="0" w:line="240" w:lineRule="auto"/>
      </w:pPr>
      <w:r>
        <w:separator/>
      </w:r>
    </w:p>
  </w:endnote>
  <w:endnote w:type="continuationSeparator" w:id="0">
    <w:p w:rsidR="00603D56" w:rsidRDefault="00603D56" w:rsidP="00D2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56368"/>
      <w:docPartObj>
        <w:docPartGallery w:val="Page Numbers (Bottom of Page)"/>
        <w:docPartUnique/>
      </w:docPartObj>
    </w:sdtPr>
    <w:sdtContent>
      <w:p w:rsidR="00857702" w:rsidRDefault="00857702">
        <w:pPr>
          <w:pStyle w:val="Noga"/>
          <w:jc w:val="center"/>
        </w:pPr>
        <w:r>
          <w:fldChar w:fldCharType="begin"/>
        </w:r>
        <w:r>
          <w:instrText>PAGE   \* MERGEFORMAT</w:instrText>
        </w:r>
        <w:r>
          <w:fldChar w:fldCharType="separate"/>
        </w:r>
        <w:r>
          <w:rPr>
            <w:noProof/>
          </w:rPr>
          <w:t>19</w:t>
        </w:r>
        <w:r>
          <w:fldChar w:fldCharType="end"/>
        </w:r>
      </w:p>
    </w:sdtContent>
  </w:sdt>
  <w:p w:rsidR="00857702" w:rsidRDefault="0085770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D56" w:rsidRDefault="00603D56" w:rsidP="00D2117D">
      <w:pPr>
        <w:spacing w:after="0" w:line="240" w:lineRule="auto"/>
      </w:pPr>
      <w:r>
        <w:separator/>
      </w:r>
    </w:p>
  </w:footnote>
  <w:footnote w:type="continuationSeparator" w:id="0">
    <w:p w:rsidR="00603D56" w:rsidRDefault="00603D56" w:rsidP="00D21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75142"/>
    <w:multiLevelType w:val="hybridMultilevel"/>
    <w:tmpl w:val="12E08C40"/>
    <w:lvl w:ilvl="0" w:tplc="2444943A">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48A5222D"/>
    <w:multiLevelType w:val="hybridMultilevel"/>
    <w:tmpl w:val="CFC67EAE"/>
    <w:lvl w:ilvl="0" w:tplc="2EB2D92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9FB55E9"/>
    <w:multiLevelType w:val="hybridMultilevel"/>
    <w:tmpl w:val="E266FE10"/>
    <w:lvl w:ilvl="0" w:tplc="F1F04E4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DA2"/>
    <w:rsid w:val="00005B5E"/>
    <w:rsid w:val="0002597C"/>
    <w:rsid w:val="000357D8"/>
    <w:rsid w:val="000421E9"/>
    <w:rsid w:val="0004375B"/>
    <w:rsid w:val="0005730B"/>
    <w:rsid w:val="0006676E"/>
    <w:rsid w:val="00080AB3"/>
    <w:rsid w:val="000A3563"/>
    <w:rsid w:val="000D4BAC"/>
    <w:rsid w:val="0012531F"/>
    <w:rsid w:val="00127B0E"/>
    <w:rsid w:val="00133E55"/>
    <w:rsid w:val="00151C85"/>
    <w:rsid w:val="001548C1"/>
    <w:rsid w:val="00174818"/>
    <w:rsid w:val="001815F1"/>
    <w:rsid w:val="00183474"/>
    <w:rsid w:val="00192563"/>
    <w:rsid w:val="001A4937"/>
    <w:rsid w:val="001B67BF"/>
    <w:rsid w:val="001C3765"/>
    <w:rsid w:val="001C4DD2"/>
    <w:rsid w:val="001C64AC"/>
    <w:rsid w:val="001D136E"/>
    <w:rsid w:val="001F7F36"/>
    <w:rsid w:val="0022307A"/>
    <w:rsid w:val="0023728C"/>
    <w:rsid w:val="002406C4"/>
    <w:rsid w:val="002571F5"/>
    <w:rsid w:val="00271E5A"/>
    <w:rsid w:val="0028532D"/>
    <w:rsid w:val="002B0773"/>
    <w:rsid w:val="002B7FF4"/>
    <w:rsid w:val="002D355B"/>
    <w:rsid w:val="002D7A90"/>
    <w:rsid w:val="002E64BA"/>
    <w:rsid w:val="00304FBD"/>
    <w:rsid w:val="003106B6"/>
    <w:rsid w:val="00331469"/>
    <w:rsid w:val="0034676B"/>
    <w:rsid w:val="0034792E"/>
    <w:rsid w:val="00363451"/>
    <w:rsid w:val="00366755"/>
    <w:rsid w:val="00372242"/>
    <w:rsid w:val="003768C0"/>
    <w:rsid w:val="003E4783"/>
    <w:rsid w:val="00425169"/>
    <w:rsid w:val="00436308"/>
    <w:rsid w:val="00441A24"/>
    <w:rsid w:val="00454209"/>
    <w:rsid w:val="00487717"/>
    <w:rsid w:val="004C2A79"/>
    <w:rsid w:val="004C2C23"/>
    <w:rsid w:val="004F0A29"/>
    <w:rsid w:val="0055612C"/>
    <w:rsid w:val="00594BD3"/>
    <w:rsid w:val="005B79AF"/>
    <w:rsid w:val="005D7CA9"/>
    <w:rsid w:val="00602DDF"/>
    <w:rsid w:val="00603D56"/>
    <w:rsid w:val="0062531C"/>
    <w:rsid w:val="00630A09"/>
    <w:rsid w:val="00633FEB"/>
    <w:rsid w:val="00634ACE"/>
    <w:rsid w:val="0067184A"/>
    <w:rsid w:val="006B3124"/>
    <w:rsid w:val="006E2EF2"/>
    <w:rsid w:val="006E491D"/>
    <w:rsid w:val="00722161"/>
    <w:rsid w:val="00742DA2"/>
    <w:rsid w:val="00745B32"/>
    <w:rsid w:val="0076198F"/>
    <w:rsid w:val="0077551E"/>
    <w:rsid w:val="007C3211"/>
    <w:rsid w:val="007D6C05"/>
    <w:rsid w:val="007F2704"/>
    <w:rsid w:val="00805BCD"/>
    <w:rsid w:val="00814075"/>
    <w:rsid w:val="00826187"/>
    <w:rsid w:val="00847CF8"/>
    <w:rsid w:val="00857702"/>
    <w:rsid w:val="008A6911"/>
    <w:rsid w:val="008C2843"/>
    <w:rsid w:val="008D4D3B"/>
    <w:rsid w:val="008E2208"/>
    <w:rsid w:val="00916479"/>
    <w:rsid w:val="00927196"/>
    <w:rsid w:val="00964AA4"/>
    <w:rsid w:val="0096616E"/>
    <w:rsid w:val="00983770"/>
    <w:rsid w:val="00986947"/>
    <w:rsid w:val="00997962"/>
    <w:rsid w:val="009A1795"/>
    <w:rsid w:val="009A1B71"/>
    <w:rsid w:val="009B41C9"/>
    <w:rsid w:val="009B5C45"/>
    <w:rsid w:val="009E7DCB"/>
    <w:rsid w:val="009F24B2"/>
    <w:rsid w:val="00A0030B"/>
    <w:rsid w:val="00A15566"/>
    <w:rsid w:val="00A217C1"/>
    <w:rsid w:val="00A4318B"/>
    <w:rsid w:val="00AB686A"/>
    <w:rsid w:val="00AC60D3"/>
    <w:rsid w:val="00AD3931"/>
    <w:rsid w:val="00AF09AD"/>
    <w:rsid w:val="00AF2EE1"/>
    <w:rsid w:val="00AF325D"/>
    <w:rsid w:val="00B05156"/>
    <w:rsid w:val="00B61E63"/>
    <w:rsid w:val="00B80A41"/>
    <w:rsid w:val="00C020F4"/>
    <w:rsid w:val="00C233D1"/>
    <w:rsid w:val="00C25584"/>
    <w:rsid w:val="00C627C3"/>
    <w:rsid w:val="00C821D7"/>
    <w:rsid w:val="00C85354"/>
    <w:rsid w:val="00CB0C61"/>
    <w:rsid w:val="00CE6298"/>
    <w:rsid w:val="00CF6FA0"/>
    <w:rsid w:val="00D166EF"/>
    <w:rsid w:val="00D2117D"/>
    <w:rsid w:val="00D367E8"/>
    <w:rsid w:val="00D43043"/>
    <w:rsid w:val="00D86525"/>
    <w:rsid w:val="00D87CC2"/>
    <w:rsid w:val="00DB791C"/>
    <w:rsid w:val="00DC645F"/>
    <w:rsid w:val="00DD671A"/>
    <w:rsid w:val="00DE0BE0"/>
    <w:rsid w:val="00DF2437"/>
    <w:rsid w:val="00E045CD"/>
    <w:rsid w:val="00E25F4C"/>
    <w:rsid w:val="00E403AA"/>
    <w:rsid w:val="00E527C2"/>
    <w:rsid w:val="00E55FF5"/>
    <w:rsid w:val="00E72AB6"/>
    <w:rsid w:val="00E73140"/>
    <w:rsid w:val="00EC1855"/>
    <w:rsid w:val="00EE6566"/>
    <w:rsid w:val="00F34E69"/>
    <w:rsid w:val="00F41A00"/>
    <w:rsid w:val="00F44A6A"/>
    <w:rsid w:val="00F473F5"/>
    <w:rsid w:val="00F52C9E"/>
    <w:rsid w:val="00F60D98"/>
    <w:rsid w:val="00F6662D"/>
    <w:rsid w:val="00F831A3"/>
    <w:rsid w:val="00FC6A76"/>
    <w:rsid w:val="00FC6BFA"/>
    <w:rsid w:val="00FD0106"/>
    <w:rsid w:val="00FD21D6"/>
    <w:rsid w:val="00FD71D3"/>
    <w:rsid w:val="00FE04B8"/>
    <w:rsid w:val="00FE51DC"/>
    <w:rsid w:val="00FF23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8D72"/>
  <w15:chartTrackingRefBased/>
  <w15:docId w15:val="{4C7B8050-7652-4C0A-9C14-DB2BD533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42DA2"/>
    <w:pPr>
      <w:ind w:left="720"/>
      <w:contextualSpacing/>
    </w:pPr>
  </w:style>
  <w:style w:type="paragraph" w:styleId="Glava">
    <w:name w:val="header"/>
    <w:basedOn w:val="Navaden"/>
    <w:link w:val="GlavaZnak"/>
    <w:uiPriority w:val="99"/>
    <w:unhideWhenUsed/>
    <w:rsid w:val="00D2117D"/>
    <w:pPr>
      <w:tabs>
        <w:tab w:val="center" w:pos="4536"/>
        <w:tab w:val="right" w:pos="9072"/>
      </w:tabs>
      <w:spacing w:after="0" w:line="240" w:lineRule="auto"/>
    </w:pPr>
  </w:style>
  <w:style w:type="character" w:customStyle="1" w:styleId="GlavaZnak">
    <w:name w:val="Glava Znak"/>
    <w:basedOn w:val="Privzetapisavaodstavka"/>
    <w:link w:val="Glava"/>
    <w:uiPriority w:val="99"/>
    <w:rsid w:val="00D2117D"/>
  </w:style>
  <w:style w:type="paragraph" w:styleId="Noga">
    <w:name w:val="footer"/>
    <w:basedOn w:val="Navaden"/>
    <w:link w:val="NogaZnak"/>
    <w:uiPriority w:val="99"/>
    <w:unhideWhenUsed/>
    <w:rsid w:val="00D2117D"/>
    <w:pPr>
      <w:tabs>
        <w:tab w:val="center" w:pos="4536"/>
        <w:tab w:val="right" w:pos="9072"/>
      </w:tabs>
      <w:spacing w:after="0" w:line="240" w:lineRule="auto"/>
    </w:pPr>
  </w:style>
  <w:style w:type="character" w:customStyle="1" w:styleId="NogaZnak">
    <w:name w:val="Noga Znak"/>
    <w:basedOn w:val="Privzetapisavaodstavka"/>
    <w:link w:val="Noga"/>
    <w:uiPriority w:val="99"/>
    <w:rsid w:val="00D2117D"/>
  </w:style>
  <w:style w:type="paragraph" w:styleId="Besedilooblaka">
    <w:name w:val="Balloon Text"/>
    <w:basedOn w:val="Navaden"/>
    <w:link w:val="BesedilooblakaZnak"/>
    <w:uiPriority w:val="99"/>
    <w:semiHidden/>
    <w:unhideWhenUsed/>
    <w:rsid w:val="00F52C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52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7908">
      <w:bodyDiv w:val="1"/>
      <w:marLeft w:val="0"/>
      <w:marRight w:val="0"/>
      <w:marTop w:val="0"/>
      <w:marBottom w:val="0"/>
      <w:divBdr>
        <w:top w:val="none" w:sz="0" w:space="0" w:color="auto"/>
        <w:left w:val="none" w:sz="0" w:space="0" w:color="auto"/>
        <w:bottom w:val="none" w:sz="0" w:space="0" w:color="auto"/>
        <w:right w:val="none" w:sz="0" w:space="0" w:color="auto"/>
      </w:divBdr>
    </w:div>
    <w:div w:id="51932679">
      <w:bodyDiv w:val="1"/>
      <w:marLeft w:val="0"/>
      <w:marRight w:val="0"/>
      <w:marTop w:val="0"/>
      <w:marBottom w:val="0"/>
      <w:divBdr>
        <w:top w:val="none" w:sz="0" w:space="0" w:color="auto"/>
        <w:left w:val="none" w:sz="0" w:space="0" w:color="auto"/>
        <w:bottom w:val="none" w:sz="0" w:space="0" w:color="auto"/>
        <w:right w:val="none" w:sz="0" w:space="0" w:color="auto"/>
      </w:divBdr>
    </w:div>
    <w:div w:id="132454286">
      <w:bodyDiv w:val="1"/>
      <w:marLeft w:val="0"/>
      <w:marRight w:val="0"/>
      <w:marTop w:val="0"/>
      <w:marBottom w:val="0"/>
      <w:divBdr>
        <w:top w:val="none" w:sz="0" w:space="0" w:color="auto"/>
        <w:left w:val="none" w:sz="0" w:space="0" w:color="auto"/>
        <w:bottom w:val="none" w:sz="0" w:space="0" w:color="auto"/>
        <w:right w:val="none" w:sz="0" w:space="0" w:color="auto"/>
      </w:divBdr>
    </w:div>
    <w:div w:id="154104301">
      <w:bodyDiv w:val="1"/>
      <w:marLeft w:val="0"/>
      <w:marRight w:val="0"/>
      <w:marTop w:val="0"/>
      <w:marBottom w:val="0"/>
      <w:divBdr>
        <w:top w:val="none" w:sz="0" w:space="0" w:color="auto"/>
        <w:left w:val="none" w:sz="0" w:space="0" w:color="auto"/>
        <w:bottom w:val="none" w:sz="0" w:space="0" w:color="auto"/>
        <w:right w:val="none" w:sz="0" w:space="0" w:color="auto"/>
      </w:divBdr>
    </w:div>
    <w:div w:id="174923218">
      <w:bodyDiv w:val="1"/>
      <w:marLeft w:val="0"/>
      <w:marRight w:val="0"/>
      <w:marTop w:val="0"/>
      <w:marBottom w:val="0"/>
      <w:divBdr>
        <w:top w:val="none" w:sz="0" w:space="0" w:color="auto"/>
        <w:left w:val="none" w:sz="0" w:space="0" w:color="auto"/>
        <w:bottom w:val="none" w:sz="0" w:space="0" w:color="auto"/>
        <w:right w:val="none" w:sz="0" w:space="0" w:color="auto"/>
      </w:divBdr>
    </w:div>
    <w:div w:id="185945468">
      <w:bodyDiv w:val="1"/>
      <w:marLeft w:val="0"/>
      <w:marRight w:val="0"/>
      <w:marTop w:val="0"/>
      <w:marBottom w:val="0"/>
      <w:divBdr>
        <w:top w:val="none" w:sz="0" w:space="0" w:color="auto"/>
        <w:left w:val="none" w:sz="0" w:space="0" w:color="auto"/>
        <w:bottom w:val="none" w:sz="0" w:space="0" w:color="auto"/>
        <w:right w:val="none" w:sz="0" w:space="0" w:color="auto"/>
      </w:divBdr>
    </w:div>
    <w:div w:id="248581016">
      <w:bodyDiv w:val="1"/>
      <w:marLeft w:val="0"/>
      <w:marRight w:val="0"/>
      <w:marTop w:val="0"/>
      <w:marBottom w:val="0"/>
      <w:divBdr>
        <w:top w:val="none" w:sz="0" w:space="0" w:color="auto"/>
        <w:left w:val="none" w:sz="0" w:space="0" w:color="auto"/>
        <w:bottom w:val="none" w:sz="0" w:space="0" w:color="auto"/>
        <w:right w:val="none" w:sz="0" w:space="0" w:color="auto"/>
      </w:divBdr>
    </w:div>
    <w:div w:id="271547478">
      <w:bodyDiv w:val="1"/>
      <w:marLeft w:val="0"/>
      <w:marRight w:val="0"/>
      <w:marTop w:val="0"/>
      <w:marBottom w:val="0"/>
      <w:divBdr>
        <w:top w:val="none" w:sz="0" w:space="0" w:color="auto"/>
        <w:left w:val="none" w:sz="0" w:space="0" w:color="auto"/>
        <w:bottom w:val="none" w:sz="0" w:space="0" w:color="auto"/>
        <w:right w:val="none" w:sz="0" w:space="0" w:color="auto"/>
      </w:divBdr>
    </w:div>
    <w:div w:id="273220037">
      <w:bodyDiv w:val="1"/>
      <w:marLeft w:val="0"/>
      <w:marRight w:val="0"/>
      <w:marTop w:val="0"/>
      <w:marBottom w:val="0"/>
      <w:divBdr>
        <w:top w:val="none" w:sz="0" w:space="0" w:color="auto"/>
        <w:left w:val="none" w:sz="0" w:space="0" w:color="auto"/>
        <w:bottom w:val="none" w:sz="0" w:space="0" w:color="auto"/>
        <w:right w:val="none" w:sz="0" w:space="0" w:color="auto"/>
      </w:divBdr>
    </w:div>
    <w:div w:id="603348462">
      <w:bodyDiv w:val="1"/>
      <w:marLeft w:val="0"/>
      <w:marRight w:val="0"/>
      <w:marTop w:val="0"/>
      <w:marBottom w:val="0"/>
      <w:divBdr>
        <w:top w:val="none" w:sz="0" w:space="0" w:color="auto"/>
        <w:left w:val="none" w:sz="0" w:space="0" w:color="auto"/>
        <w:bottom w:val="none" w:sz="0" w:space="0" w:color="auto"/>
        <w:right w:val="none" w:sz="0" w:space="0" w:color="auto"/>
      </w:divBdr>
    </w:div>
    <w:div w:id="771508466">
      <w:bodyDiv w:val="1"/>
      <w:marLeft w:val="0"/>
      <w:marRight w:val="0"/>
      <w:marTop w:val="0"/>
      <w:marBottom w:val="0"/>
      <w:divBdr>
        <w:top w:val="none" w:sz="0" w:space="0" w:color="auto"/>
        <w:left w:val="none" w:sz="0" w:space="0" w:color="auto"/>
        <w:bottom w:val="none" w:sz="0" w:space="0" w:color="auto"/>
        <w:right w:val="none" w:sz="0" w:space="0" w:color="auto"/>
      </w:divBdr>
    </w:div>
    <w:div w:id="792989260">
      <w:bodyDiv w:val="1"/>
      <w:marLeft w:val="0"/>
      <w:marRight w:val="0"/>
      <w:marTop w:val="0"/>
      <w:marBottom w:val="0"/>
      <w:divBdr>
        <w:top w:val="none" w:sz="0" w:space="0" w:color="auto"/>
        <w:left w:val="none" w:sz="0" w:space="0" w:color="auto"/>
        <w:bottom w:val="none" w:sz="0" w:space="0" w:color="auto"/>
        <w:right w:val="none" w:sz="0" w:space="0" w:color="auto"/>
      </w:divBdr>
    </w:div>
    <w:div w:id="806093588">
      <w:bodyDiv w:val="1"/>
      <w:marLeft w:val="0"/>
      <w:marRight w:val="0"/>
      <w:marTop w:val="0"/>
      <w:marBottom w:val="0"/>
      <w:divBdr>
        <w:top w:val="none" w:sz="0" w:space="0" w:color="auto"/>
        <w:left w:val="none" w:sz="0" w:space="0" w:color="auto"/>
        <w:bottom w:val="none" w:sz="0" w:space="0" w:color="auto"/>
        <w:right w:val="none" w:sz="0" w:space="0" w:color="auto"/>
      </w:divBdr>
    </w:div>
    <w:div w:id="827093196">
      <w:bodyDiv w:val="1"/>
      <w:marLeft w:val="0"/>
      <w:marRight w:val="0"/>
      <w:marTop w:val="0"/>
      <w:marBottom w:val="0"/>
      <w:divBdr>
        <w:top w:val="none" w:sz="0" w:space="0" w:color="auto"/>
        <w:left w:val="none" w:sz="0" w:space="0" w:color="auto"/>
        <w:bottom w:val="none" w:sz="0" w:space="0" w:color="auto"/>
        <w:right w:val="none" w:sz="0" w:space="0" w:color="auto"/>
      </w:divBdr>
    </w:div>
    <w:div w:id="910963371">
      <w:bodyDiv w:val="1"/>
      <w:marLeft w:val="0"/>
      <w:marRight w:val="0"/>
      <w:marTop w:val="0"/>
      <w:marBottom w:val="0"/>
      <w:divBdr>
        <w:top w:val="none" w:sz="0" w:space="0" w:color="auto"/>
        <w:left w:val="none" w:sz="0" w:space="0" w:color="auto"/>
        <w:bottom w:val="none" w:sz="0" w:space="0" w:color="auto"/>
        <w:right w:val="none" w:sz="0" w:space="0" w:color="auto"/>
      </w:divBdr>
    </w:div>
    <w:div w:id="933055586">
      <w:bodyDiv w:val="1"/>
      <w:marLeft w:val="0"/>
      <w:marRight w:val="0"/>
      <w:marTop w:val="0"/>
      <w:marBottom w:val="0"/>
      <w:divBdr>
        <w:top w:val="none" w:sz="0" w:space="0" w:color="auto"/>
        <w:left w:val="none" w:sz="0" w:space="0" w:color="auto"/>
        <w:bottom w:val="none" w:sz="0" w:space="0" w:color="auto"/>
        <w:right w:val="none" w:sz="0" w:space="0" w:color="auto"/>
      </w:divBdr>
    </w:div>
    <w:div w:id="939875721">
      <w:bodyDiv w:val="1"/>
      <w:marLeft w:val="0"/>
      <w:marRight w:val="0"/>
      <w:marTop w:val="0"/>
      <w:marBottom w:val="0"/>
      <w:divBdr>
        <w:top w:val="none" w:sz="0" w:space="0" w:color="auto"/>
        <w:left w:val="none" w:sz="0" w:space="0" w:color="auto"/>
        <w:bottom w:val="none" w:sz="0" w:space="0" w:color="auto"/>
        <w:right w:val="none" w:sz="0" w:space="0" w:color="auto"/>
      </w:divBdr>
    </w:div>
    <w:div w:id="942810833">
      <w:bodyDiv w:val="1"/>
      <w:marLeft w:val="0"/>
      <w:marRight w:val="0"/>
      <w:marTop w:val="0"/>
      <w:marBottom w:val="0"/>
      <w:divBdr>
        <w:top w:val="none" w:sz="0" w:space="0" w:color="auto"/>
        <w:left w:val="none" w:sz="0" w:space="0" w:color="auto"/>
        <w:bottom w:val="none" w:sz="0" w:space="0" w:color="auto"/>
        <w:right w:val="none" w:sz="0" w:space="0" w:color="auto"/>
      </w:divBdr>
    </w:div>
    <w:div w:id="1181821437">
      <w:bodyDiv w:val="1"/>
      <w:marLeft w:val="0"/>
      <w:marRight w:val="0"/>
      <w:marTop w:val="0"/>
      <w:marBottom w:val="0"/>
      <w:divBdr>
        <w:top w:val="none" w:sz="0" w:space="0" w:color="auto"/>
        <w:left w:val="none" w:sz="0" w:space="0" w:color="auto"/>
        <w:bottom w:val="none" w:sz="0" w:space="0" w:color="auto"/>
        <w:right w:val="none" w:sz="0" w:space="0" w:color="auto"/>
      </w:divBdr>
    </w:div>
    <w:div w:id="1330407044">
      <w:bodyDiv w:val="1"/>
      <w:marLeft w:val="0"/>
      <w:marRight w:val="0"/>
      <w:marTop w:val="0"/>
      <w:marBottom w:val="0"/>
      <w:divBdr>
        <w:top w:val="none" w:sz="0" w:space="0" w:color="auto"/>
        <w:left w:val="none" w:sz="0" w:space="0" w:color="auto"/>
        <w:bottom w:val="none" w:sz="0" w:space="0" w:color="auto"/>
        <w:right w:val="none" w:sz="0" w:space="0" w:color="auto"/>
      </w:divBdr>
    </w:div>
    <w:div w:id="1693415983">
      <w:bodyDiv w:val="1"/>
      <w:marLeft w:val="0"/>
      <w:marRight w:val="0"/>
      <w:marTop w:val="0"/>
      <w:marBottom w:val="0"/>
      <w:divBdr>
        <w:top w:val="none" w:sz="0" w:space="0" w:color="auto"/>
        <w:left w:val="none" w:sz="0" w:space="0" w:color="auto"/>
        <w:bottom w:val="none" w:sz="0" w:space="0" w:color="auto"/>
        <w:right w:val="none" w:sz="0" w:space="0" w:color="auto"/>
      </w:divBdr>
    </w:div>
    <w:div w:id="1699627138">
      <w:bodyDiv w:val="1"/>
      <w:marLeft w:val="0"/>
      <w:marRight w:val="0"/>
      <w:marTop w:val="0"/>
      <w:marBottom w:val="0"/>
      <w:divBdr>
        <w:top w:val="none" w:sz="0" w:space="0" w:color="auto"/>
        <w:left w:val="none" w:sz="0" w:space="0" w:color="auto"/>
        <w:bottom w:val="none" w:sz="0" w:space="0" w:color="auto"/>
        <w:right w:val="none" w:sz="0" w:space="0" w:color="auto"/>
      </w:divBdr>
    </w:div>
    <w:div w:id="2129621504">
      <w:bodyDiv w:val="1"/>
      <w:marLeft w:val="0"/>
      <w:marRight w:val="0"/>
      <w:marTop w:val="0"/>
      <w:marBottom w:val="0"/>
      <w:divBdr>
        <w:top w:val="none" w:sz="0" w:space="0" w:color="auto"/>
        <w:left w:val="none" w:sz="0" w:space="0" w:color="auto"/>
        <w:bottom w:val="none" w:sz="0" w:space="0" w:color="auto"/>
        <w:right w:val="none" w:sz="0" w:space="0" w:color="auto"/>
      </w:divBdr>
    </w:div>
    <w:div w:id="2141074121">
      <w:bodyDiv w:val="1"/>
      <w:marLeft w:val="0"/>
      <w:marRight w:val="0"/>
      <w:marTop w:val="0"/>
      <w:marBottom w:val="0"/>
      <w:divBdr>
        <w:top w:val="none" w:sz="0" w:space="0" w:color="auto"/>
        <w:left w:val="none" w:sz="0" w:space="0" w:color="auto"/>
        <w:bottom w:val="none" w:sz="0" w:space="0" w:color="auto"/>
        <w:right w:val="none" w:sz="0" w:space="0" w:color="auto"/>
      </w:divBdr>
    </w:div>
    <w:div w:id="21442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0\Skupno%20poro&#269;ilo\Odhodki%20-%202019-2020%20-%20primerjav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0\Skupno%20poro&#269;ilo\Lastni%20prihodki%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latin typeface="+mn-lt"/>
              </a:rPr>
              <a:t>Struktura prihodkov v posamezni krajevni skupno</a:t>
            </a:r>
            <a:r>
              <a:rPr lang="sl-SI" sz="1000">
                <a:latin typeface="+mn-lt"/>
              </a:rPr>
              <a:t>s</a:t>
            </a:r>
            <a:r>
              <a:rPr lang="en-US" sz="1000">
                <a:latin typeface="+mn-lt"/>
              </a:rPr>
              <a:t>ti</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v>Nedavčni prihodki</c:v>
          </c:tx>
          <c:spPr>
            <a:solidFill>
              <a:schemeClr val="accent1"/>
            </a:solidFill>
            <a:ln>
              <a:noFill/>
            </a:ln>
            <a:effectLst/>
            <a:sp3d/>
          </c:spPr>
          <c:invertIfNegative val="0"/>
          <c:cat>
            <c:strRef>
              <c:f>tabela!$A$3:$A$15</c:f>
              <c:strCache>
                <c:ptCount val="13"/>
                <c:pt idx="0">
                  <c:v>Bistrica pri Tržiču</c:v>
                </c:pt>
                <c:pt idx="1">
                  <c:v>Brezje pri Tržiču</c:v>
                </c:pt>
                <c:pt idx="2">
                  <c:v>Jelendol</c:v>
                </c:pt>
                <c:pt idx="3">
                  <c:v>Kovor</c:v>
                </c:pt>
                <c:pt idx="4">
                  <c:v>Križe</c:v>
                </c:pt>
                <c:pt idx="5">
                  <c:v>Leše</c:v>
                </c:pt>
                <c:pt idx="6">
                  <c:v>Lom pod Storžičem</c:v>
                </c:pt>
                <c:pt idx="7">
                  <c:v>Podljubelj</c:v>
                </c:pt>
                <c:pt idx="8">
                  <c:v>Pristava</c:v>
                </c:pt>
                <c:pt idx="9">
                  <c:v>Ravne </c:v>
                </c:pt>
                <c:pt idx="10">
                  <c:v>Sebenje</c:v>
                </c:pt>
                <c:pt idx="11">
                  <c:v>Senično</c:v>
                </c:pt>
                <c:pt idx="12">
                  <c:v>Tržič mesto</c:v>
                </c:pt>
              </c:strCache>
            </c:strRef>
          </c:cat>
          <c:val>
            <c:numRef>
              <c:f>tabela!$B$3:$B$15</c:f>
              <c:numCache>
                <c:formatCode>#,##0.00</c:formatCode>
                <c:ptCount val="13"/>
                <c:pt idx="0">
                  <c:v>6705.9</c:v>
                </c:pt>
                <c:pt idx="1">
                  <c:v>6470</c:v>
                </c:pt>
                <c:pt idx="2">
                  <c:v>2577.2199999999998</c:v>
                </c:pt>
                <c:pt idx="3">
                  <c:v>13870.62</c:v>
                </c:pt>
                <c:pt idx="4">
                  <c:v>0</c:v>
                </c:pt>
                <c:pt idx="5">
                  <c:v>2432.7199999999998</c:v>
                </c:pt>
                <c:pt idx="6">
                  <c:v>397.5</c:v>
                </c:pt>
                <c:pt idx="7">
                  <c:v>1580</c:v>
                </c:pt>
                <c:pt idx="8">
                  <c:v>108.59</c:v>
                </c:pt>
                <c:pt idx="9">
                  <c:v>330</c:v>
                </c:pt>
                <c:pt idx="10">
                  <c:v>0</c:v>
                </c:pt>
                <c:pt idx="11">
                  <c:v>0</c:v>
                </c:pt>
                <c:pt idx="12">
                  <c:v>5557.45</c:v>
                </c:pt>
              </c:numCache>
            </c:numRef>
          </c:val>
          <c:extLst>
            <c:ext xmlns:c16="http://schemas.microsoft.com/office/drawing/2014/chart" uri="{C3380CC4-5D6E-409C-BE32-E72D297353CC}">
              <c16:uniqueId val="{00000000-D0E2-4647-88CB-23D003A869FE}"/>
            </c:ext>
          </c:extLst>
        </c:ser>
        <c:ser>
          <c:idx val="2"/>
          <c:order val="1"/>
          <c:tx>
            <c:v>Transferni prihodki</c:v>
          </c:tx>
          <c:spPr>
            <a:solidFill>
              <a:schemeClr val="accent3"/>
            </a:solidFill>
            <a:ln>
              <a:noFill/>
            </a:ln>
            <a:effectLst/>
            <a:sp3d/>
          </c:spPr>
          <c:invertIfNegative val="0"/>
          <c:cat>
            <c:strRef>
              <c:f>tabela!$A$3:$A$15</c:f>
              <c:strCache>
                <c:ptCount val="13"/>
                <c:pt idx="0">
                  <c:v>Bistrica pri Tržiču</c:v>
                </c:pt>
                <c:pt idx="1">
                  <c:v>Brezje pri Tržiču</c:v>
                </c:pt>
                <c:pt idx="2">
                  <c:v>Jelendol</c:v>
                </c:pt>
                <c:pt idx="3">
                  <c:v>Kovor</c:v>
                </c:pt>
                <c:pt idx="4">
                  <c:v>Križe</c:v>
                </c:pt>
                <c:pt idx="5">
                  <c:v>Leše</c:v>
                </c:pt>
                <c:pt idx="6">
                  <c:v>Lom pod Storžičem</c:v>
                </c:pt>
                <c:pt idx="7">
                  <c:v>Podljubelj</c:v>
                </c:pt>
                <c:pt idx="8">
                  <c:v>Pristava</c:v>
                </c:pt>
                <c:pt idx="9">
                  <c:v>Ravne </c:v>
                </c:pt>
                <c:pt idx="10">
                  <c:v>Sebenje</c:v>
                </c:pt>
                <c:pt idx="11">
                  <c:v>Senično</c:v>
                </c:pt>
                <c:pt idx="12">
                  <c:v>Tržič mesto</c:v>
                </c:pt>
              </c:strCache>
            </c:strRef>
          </c:cat>
          <c:val>
            <c:numRef>
              <c:f>tabela!$D$3:$D$15</c:f>
              <c:numCache>
                <c:formatCode>#,##0.00</c:formatCode>
                <c:ptCount val="13"/>
                <c:pt idx="0">
                  <c:v>6074.4</c:v>
                </c:pt>
                <c:pt idx="1">
                  <c:v>5493.18</c:v>
                </c:pt>
                <c:pt idx="2">
                  <c:v>6854.44</c:v>
                </c:pt>
                <c:pt idx="3">
                  <c:v>22217.77</c:v>
                </c:pt>
                <c:pt idx="4">
                  <c:v>4975.49</c:v>
                </c:pt>
                <c:pt idx="5">
                  <c:v>9251.1</c:v>
                </c:pt>
                <c:pt idx="6">
                  <c:v>12019.92</c:v>
                </c:pt>
                <c:pt idx="7">
                  <c:v>12507.77</c:v>
                </c:pt>
                <c:pt idx="8">
                  <c:v>3647.91</c:v>
                </c:pt>
                <c:pt idx="9">
                  <c:v>2801.35</c:v>
                </c:pt>
                <c:pt idx="10">
                  <c:v>7611.83</c:v>
                </c:pt>
                <c:pt idx="11">
                  <c:v>4832.6499999999996</c:v>
                </c:pt>
                <c:pt idx="12">
                  <c:v>5383.28</c:v>
                </c:pt>
              </c:numCache>
            </c:numRef>
          </c:val>
          <c:extLst>
            <c:ext xmlns:c16="http://schemas.microsoft.com/office/drawing/2014/chart" uri="{C3380CC4-5D6E-409C-BE32-E72D297353CC}">
              <c16:uniqueId val="{00000001-D0E2-4647-88CB-23D003A869FE}"/>
            </c:ext>
          </c:extLst>
        </c:ser>
        <c:ser>
          <c:idx val="5"/>
          <c:order val="2"/>
          <c:tx>
            <c:v>Prejete donacije</c:v>
          </c:tx>
          <c:spPr>
            <a:solidFill>
              <a:schemeClr val="accent6"/>
            </a:solidFill>
            <a:ln>
              <a:noFill/>
            </a:ln>
            <a:effectLst/>
            <a:sp3d/>
          </c:spPr>
          <c:invertIfNegative val="0"/>
          <c:cat>
            <c:strRef>
              <c:f>tabela!$A$3:$A$15</c:f>
              <c:strCache>
                <c:ptCount val="13"/>
                <c:pt idx="0">
                  <c:v>Bistrica pri Tržiču</c:v>
                </c:pt>
                <c:pt idx="1">
                  <c:v>Brezje pri Tržiču</c:v>
                </c:pt>
                <c:pt idx="2">
                  <c:v>Jelendol</c:v>
                </c:pt>
                <c:pt idx="3">
                  <c:v>Kovor</c:v>
                </c:pt>
                <c:pt idx="4">
                  <c:v>Križe</c:v>
                </c:pt>
                <c:pt idx="5">
                  <c:v>Leše</c:v>
                </c:pt>
                <c:pt idx="6">
                  <c:v>Lom pod Storžičem</c:v>
                </c:pt>
                <c:pt idx="7">
                  <c:v>Podljubelj</c:v>
                </c:pt>
                <c:pt idx="8">
                  <c:v>Pristava</c:v>
                </c:pt>
                <c:pt idx="9">
                  <c:v>Ravne </c:v>
                </c:pt>
                <c:pt idx="10">
                  <c:v>Sebenje</c:v>
                </c:pt>
                <c:pt idx="11">
                  <c:v>Senično</c:v>
                </c:pt>
                <c:pt idx="12">
                  <c:v>Tržič mesto</c:v>
                </c:pt>
              </c:strCache>
            </c:strRef>
          </c:cat>
          <c:val>
            <c:numRef>
              <c:f>tabela!$D$1</c:f>
              <c:numCache>
                <c:formatCode>General</c:formatCode>
                <c:ptCount val="1"/>
                <c:pt idx="0">
                  <c:v>0</c:v>
                </c:pt>
              </c:numCache>
            </c:numRef>
          </c:val>
          <c:extLst>
            <c:ext xmlns:c16="http://schemas.microsoft.com/office/drawing/2014/chart" uri="{C3380CC4-5D6E-409C-BE32-E72D297353CC}">
              <c16:uniqueId val="{00000002-D0E2-4647-88CB-23D003A869FE}"/>
            </c:ext>
          </c:extLst>
        </c:ser>
        <c:dLbls>
          <c:showLegendKey val="0"/>
          <c:showVal val="0"/>
          <c:showCatName val="0"/>
          <c:showSerName val="0"/>
          <c:showPercent val="0"/>
          <c:showBubbleSize val="0"/>
        </c:dLbls>
        <c:gapWidth val="150"/>
        <c:shape val="box"/>
        <c:axId val="443658704"/>
        <c:axId val="443661984"/>
        <c:axId val="0"/>
      </c:bar3DChart>
      <c:catAx>
        <c:axId val="443658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3661984"/>
        <c:crosses val="autoZero"/>
        <c:auto val="1"/>
        <c:lblAlgn val="ctr"/>
        <c:lblOffset val="100"/>
        <c:noMultiLvlLbl val="0"/>
      </c:catAx>
      <c:valAx>
        <c:axId val="443661984"/>
        <c:scaling>
          <c:orientation val="minMax"/>
          <c:max val="360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365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Premerjava investicijskih</a:t>
            </a:r>
            <a:r>
              <a:rPr lang="sl-SI" sz="1000" baseline="0"/>
              <a:t> odhodkov med letoma 2019 in 2020 po posamezni krajevni skupnosti</a:t>
            </a:r>
            <a:endParaRPr lang="sl-SI"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2019</c:v>
          </c:tx>
          <c:spPr>
            <a:solidFill>
              <a:schemeClr val="accent1"/>
            </a:solidFill>
            <a:ln>
              <a:noFill/>
            </a:ln>
            <a:effectLst/>
            <a:sp3d/>
          </c:spPr>
          <c:invertIfNegative val="0"/>
          <c:cat>
            <c:strRef>
              <c:f>List1!$T$3:$T$15</c:f>
              <c:strCache>
                <c:ptCount val="13"/>
                <c:pt idx="0">
                  <c:v>KS Bistrica</c:v>
                </c:pt>
                <c:pt idx="1">
                  <c:v>KS Brezje</c:v>
                </c:pt>
                <c:pt idx="2">
                  <c:v>KS Jelendol</c:v>
                </c:pt>
                <c:pt idx="3">
                  <c:v>KS Kovor</c:v>
                </c:pt>
                <c:pt idx="4">
                  <c:v>KS Križe</c:v>
                </c:pt>
                <c:pt idx="5">
                  <c:v>KS Leše</c:v>
                </c:pt>
                <c:pt idx="6">
                  <c:v>KS Lom </c:v>
                </c:pt>
                <c:pt idx="7">
                  <c:v>KS Podljubelj</c:v>
                </c:pt>
                <c:pt idx="8">
                  <c:v>KS Pristava</c:v>
                </c:pt>
                <c:pt idx="9">
                  <c:v>KS Ravne</c:v>
                </c:pt>
                <c:pt idx="10">
                  <c:v>KS Sebenje</c:v>
                </c:pt>
                <c:pt idx="11">
                  <c:v>KS Senično</c:v>
                </c:pt>
                <c:pt idx="12">
                  <c:v>KS Tržič mesto</c:v>
                </c:pt>
              </c:strCache>
            </c:strRef>
          </c:cat>
          <c:val>
            <c:numRef>
              <c:f>List1!$U$3:$U$15</c:f>
              <c:numCache>
                <c:formatCode>#,##0.00</c:formatCode>
                <c:ptCount val="13"/>
                <c:pt idx="0">
                  <c:v>447.19</c:v>
                </c:pt>
                <c:pt idx="1">
                  <c:v>2018.21</c:v>
                </c:pt>
                <c:pt idx="2">
                  <c:v>3722.4</c:v>
                </c:pt>
                <c:pt idx="3">
                  <c:v>53853.71</c:v>
                </c:pt>
                <c:pt idx="4">
                  <c:v>420.9</c:v>
                </c:pt>
                <c:pt idx="5" formatCode="General">
                  <c:v>0</c:v>
                </c:pt>
                <c:pt idx="6">
                  <c:v>6211.85</c:v>
                </c:pt>
                <c:pt idx="7">
                  <c:v>1205</c:v>
                </c:pt>
                <c:pt idx="8">
                  <c:v>1009.6</c:v>
                </c:pt>
                <c:pt idx="9">
                  <c:v>0</c:v>
                </c:pt>
                <c:pt idx="10">
                  <c:v>1544.83</c:v>
                </c:pt>
                <c:pt idx="11" formatCode="General">
                  <c:v>0</c:v>
                </c:pt>
                <c:pt idx="12">
                  <c:v>2185.2199999999998</c:v>
                </c:pt>
              </c:numCache>
            </c:numRef>
          </c:val>
          <c:extLst>
            <c:ext xmlns:c16="http://schemas.microsoft.com/office/drawing/2014/chart" uri="{C3380CC4-5D6E-409C-BE32-E72D297353CC}">
              <c16:uniqueId val="{00000000-81A1-43C6-AF21-12AE136827B9}"/>
            </c:ext>
          </c:extLst>
        </c:ser>
        <c:ser>
          <c:idx val="1"/>
          <c:order val="1"/>
          <c:tx>
            <c:v>Leto 2020</c:v>
          </c:tx>
          <c:spPr>
            <a:solidFill>
              <a:schemeClr val="accent2"/>
            </a:solidFill>
            <a:ln>
              <a:noFill/>
            </a:ln>
            <a:effectLst/>
            <a:sp3d/>
          </c:spPr>
          <c:invertIfNegative val="0"/>
          <c:cat>
            <c:strRef>
              <c:f>List1!$T$3:$T$15</c:f>
              <c:strCache>
                <c:ptCount val="13"/>
                <c:pt idx="0">
                  <c:v>KS Bistrica</c:v>
                </c:pt>
                <c:pt idx="1">
                  <c:v>KS Brezje</c:v>
                </c:pt>
                <c:pt idx="2">
                  <c:v>KS Jelendol</c:v>
                </c:pt>
                <c:pt idx="3">
                  <c:v>KS Kovor</c:v>
                </c:pt>
                <c:pt idx="4">
                  <c:v>KS Križe</c:v>
                </c:pt>
                <c:pt idx="5">
                  <c:v>KS Leše</c:v>
                </c:pt>
                <c:pt idx="6">
                  <c:v>KS Lom </c:v>
                </c:pt>
                <c:pt idx="7">
                  <c:v>KS Podljubelj</c:v>
                </c:pt>
                <c:pt idx="8">
                  <c:v>KS Pristava</c:v>
                </c:pt>
                <c:pt idx="9">
                  <c:v>KS Ravne</c:v>
                </c:pt>
                <c:pt idx="10">
                  <c:v>KS Sebenje</c:v>
                </c:pt>
                <c:pt idx="11">
                  <c:v>KS Senično</c:v>
                </c:pt>
                <c:pt idx="12">
                  <c:v>KS Tržič mesto</c:v>
                </c:pt>
              </c:strCache>
            </c:strRef>
          </c:cat>
          <c:val>
            <c:numRef>
              <c:f>List1!$V$3:$V$15</c:f>
              <c:numCache>
                <c:formatCode>#,##0.00</c:formatCode>
                <c:ptCount val="13"/>
                <c:pt idx="0">
                  <c:v>1885</c:v>
                </c:pt>
                <c:pt idx="1">
                  <c:v>16419.13</c:v>
                </c:pt>
                <c:pt idx="2">
                  <c:v>0</c:v>
                </c:pt>
                <c:pt idx="3">
                  <c:v>9577.14</c:v>
                </c:pt>
                <c:pt idx="4">
                  <c:v>0</c:v>
                </c:pt>
                <c:pt idx="5" formatCode="General">
                  <c:v>0</c:v>
                </c:pt>
                <c:pt idx="6">
                  <c:v>7210.97</c:v>
                </c:pt>
                <c:pt idx="7">
                  <c:v>4000</c:v>
                </c:pt>
                <c:pt idx="8">
                  <c:v>0</c:v>
                </c:pt>
                <c:pt idx="9">
                  <c:v>1739.7</c:v>
                </c:pt>
                <c:pt idx="10">
                  <c:v>3596.91</c:v>
                </c:pt>
                <c:pt idx="11" formatCode="General">
                  <c:v>0</c:v>
                </c:pt>
                <c:pt idx="12">
                  <c:v>0</c:v>
                </c:pt>
              </c:numCache>
            </c:numRef>
          </c:val>
          <c:extLst>
            <c:ext xmlns:c16="http://schemas.microsoft.com/office/drawing/2014/chart" uri="{C3380CC4-5D6E-409C-BE32-E72D297353CC}">
              <c16:uniqueId val="{00000001-81A1-43C6-AF21-12AE136827B9}"/>
            </c:ext>
          </c:extLst>
        </c:ser>
        <c:dLbls>
          <c:showLegendKey val="0"/>
          <c:showVal val="0"/>
          <c:showCatName val="0"/>
          <c:showSerName val="0"/>
          <c:showPercent val="0"/>
          <c:showBubbleSize val="0"/>
        </c:dLbls>
        <c:gapWidth val="150"/>
        <c:shape val="box"/>
        <c:axId val="304675672"/>
        <c:axId val="304675344"/>
        <c:axId val="0"/>
      </c:bar3DChart>
      <c:catAx>
        <c:axId val="304675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4675344"/>
        <c:crosses val="autoZero"/>
        <c:auto val="1"/>
        <c:lblAlgn val="ctr"/>
        <c:lblOffset val="100"/>
        <c:noMultiLvlLbl val="0"/>
      </c:catAx>
      <c:valAx>
        <c:axId val="304675344"/>
        <c:scaling>
          <c:orientation val="minMax"/>
          <c:max val="550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4675672"/>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latin typeface="+mn-lt"/>
              </a:rPr>
              <a:t>Primerjava vseh</a:t>
            </a:r>
            <a:r>
              <a:rPr lang="sl-SI" sz="1000" baseline="0">
                <a:latin typeface="+mn-lt"/>
              </a:rPr>
              <a:t> prihodkov in odhodkov vseh</a:t>
            </a:r>
          </a:p>
          <a:p>
            <a:pPr>
              <a:defRPr/>
            </a:pPr>
            <a:r>
              <a:rPr lang="sl-SI" sz="1000" baseline="0">
                <a:latin typeface="+mn-lt"/>
              </a:rPr>
              <a:t>krajevnih skupnosti v letih 2019 in 2020</a:t>
            </a:r>
            <a:endParaRPr lang="sl-SI" sz="1000">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List2!$A$2</c:f>
              <c:strCache>
                <c:ptCount val="1"/>
                <c:pt idx="0">
                  <c:v>Leto 2019</c:v>
                </c:pt>
              </c:strCache>
            </c:strRef>
          </c:tx>
          <c:spPr>
            <a:solidFill>
              <a:schemeClr val="accent1"/>
            </a:solidFill>
            <a:ln>
              <a:noFill/>
            </a:ln>
            <a:effectLst/>
            <a:sp3d/>
          </c:spPr>
          <c:invertIfNegative val="0"/>
          <c:cat>
            <c:strRef>
              <c:f>List2!$B$1:$C$1</c:f>
              <c:strCache>
                <c:ptCount val="2"/>
                <c:pt idx="0">
                  <c:v>Prihodki</c:v>
                </c:pt>
                <c:pt idx="1">
                  <c:v>Odhodki</c:v>
                </c:pt>
              </c:strCache>
            </c:strRef>
          </c:cat>
          <c:val>
            <c:numRef>
              <c:f>List2!$B$2:$C$2</c:f>
              <c:numCache>
                <c:formatCode>#,##0.00</c:formatCode>
                <c:ptCount val="2"/>
                <c:pt idx="0">
                  <c:v>171505.75</c:v>
                </c:pt>
                <c:pt idx="1">
                  <c:v>176762.76</c:v>
                </c:pt>
              </c:numCache>
            </c:numRef>
          </c:val>
          <c:extLst>
            <c:ext xmlns:c16="http://schemas.microsoft.com/office/drawing/2014/chart" uri="{C3380CC4-5D6E-409C-BE32-E72D297353CC}">
              <c16:uniqueId val="{00000000-54AF-4436-9B3A-BFBD33837A16}"/>
            </c:ext>
          </c:extLst>
        </c:ser>
        <c:ser>
          <c:idx val="1"/>
          <c:order val="1"/>
          <c:tx>
            <c:strRef>
              <c:f>List2!$A$3</c:f>
              <c:strCache>
                <c:ptCount val="1"/>
                <c:pt idx="0">
                  <c:v>Leto 2020</c:v>
                </c:pt>
              </c:strCache>
            </c:strRef>
          </c:tx>
          <c:spPr>
            <a:solidFill>
              <a:schemeClr val="accent2"/>
            </a:solidFill>
            <a:ln>
              <a:noFill/>
            </a:ln>
            <a:effectLst/>
            <a:sp3d/>
          </c:spPr>
          <c:invertIfNegative val="0"/>
          <c:cat>
            <c:strRef>
              <c:f>List2!$B$1:$C$1</c:f>
              <c:strCache>
                <c:ptCount val="2"/>
                <c:pt idx="0">
                  <c:v>Prihodki</c:v>
                </c:pt>
                <c:pt idx="1">
                  <c:v>Odhodki</c:v>
                </c:pt>
              </c:strCache>
            </c:strRef>
          </c:cat>
          <c:val>
            <c:numRef>
              <c:f>List2!$B$3:$C$3</c:f>
              <c:numCache>
                <c:formatCode>#,##0.00</c:formatCode>
                <c:ptCount val="2"/>
                <c:pt idx="0">
                  <c:v>144339.89000000001</c:v>
                </c:pt>
                <c:pt idx="1">
                  <c:v>137745.71</c:v>
                </c:pt>
              </c:numCache>
            </c:numRef>
          </c:val>
          <c:extLst>
            <c:ext xmlns:c16="http://schemas.microsoft.com/office/drawing/2014/chart" uri="{C3380CC4-5D6E-409C-BE32-E72D297353CC}">
              <c16:uniqueId val="{00000001-54AF-4436-9B3A-BFBD33837A16}"/>
            </c:ext>
          </c:extLst>
        </c:ser>
        <c:dLbls>
          <c:showLegendKey val="0"/>
          <c:showVal val="0"/>
          <c:showCatName val="0"/>
          <c:showSerName val="0"/>
          <c:showPercent val="0"/>
          <c:showBubbleSize val="0"/>
        </c:dLbls>
        <c:gapWidth val="150"/>
        <c:shape val="box"/>
        <c:axId val="520185192"/>
        <c:axId val="520185520"/>
        <c:axId val="0"/>
      </c:bar3DChart>
      <c:catAx>
        <c:axId val="5201851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0185520"/>
        <c:crosses val="autoZero"/>
        <c:auto val="1"/>
        <c:lblAlgn val="ctr"/>
        <c:lblOffset val="100"/>
        <c:noMultiLvlLbl val="0"/>
      </c:catAx>
      <c:valAx>
        <c:axId val="520185520"/>
        <c:scaling>
          <c:orientation val="minMax"/>
          <c:max val="180000"/>
          <c:min val="0"/>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0185192"/>
        <c:crosses val="autoZero"/>
        <c:crossBetween val="between"/>
        <c:majorUnit val="6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Presežek oz. primanjkljaj po posamezni </a:t>
            </a:r>
            <a:endParaRPr lang="sl-SI" sz="1000"/>
          </a:p>
          <a:p>
            <a:pPr>
              <a:defRPr sz="1000"/>
            </a:pPr>
            <a:r>
              <a:rPr lang="sl-SI" sz="1000"/>
              <a:t>krajevni</a:t>
            </a:r>
            <a:r>
              <a:rPr lang="sl-SI" sz="1000" baseline="0"/>
              <a:t> skupnosti</a:t>
            </a:r>
            <a:r>
              <a:rPr lang="sl-SI" sz="1000"/>
              <a:t> v letu 2020</a:t>
            </a:r>
            <a:endParaRPr lang="en-US"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List1!$F$3:$F$15</c:f>
              <c:strCache>
                <c:ptCount val="13"/>
                <c:pt idx="0">
                  <c:v>KS Bistrica</c:v>
                </c:pt>
                <c:pt idx="1">
                  <c:v>KS Brezje</c:v>
                </c:pt>
                <c:pt idx="2">
                  <c:v>KS Jelendol</c:v>
                </c:pt>
                <c:pt idx="3">
                  <c:v>KS Kovor</c:v>
                </c:pt>
                <c:pt idx="4">
                  <c:v>KS Križe</c:v>
                </c:pt>
                <c:pt idx="5">
                  <c:v>KS Leše</c:v>
                </c:pt>
                <c:pt idx="6">
                  <c:v>KS Lom</c:v>
                </c:pt>
                <c:pt idx="7">
                  <c:v>KS Podljubelj</c:v>
                </c:pt>
                <c:pt idx="8">
                  <c:v>KS Pristava</c:v>
                </c:pt>
                <c:pt idx="9">
                  <c:v>KS Ravne</c:v>
                </c:pt>
                <c:pt idx="10">
                  <c:v>KS Sebenje</c:v>
                </c:pt>
                <c:pt idx="11">
                  <c:v>KS Senično</c:v>
                </c:pt>
                <c:pt idx="12">
                  <c:v>KS Tržič</c:v>
                </c:pt>
              </c:strCache>
            </c:strRef>
          </c:cat>
          <c:val>
            <c:numRef>
              <c:f>List1!$G$3:$G$15</c:f>
              <c:numCache>
                <c:formatCode>#,##0.00</c:formatCode>
                <c:ptCount val="13"/>
                <c:pt idx="0">
                  <c:v>3769.82</c:v>
                </c:pt>
                <c:pt idx="1">
                  <c:v>-11081.54</c:v>
                </c:pt>
                <c:pt idx="2">
                  <c:v>2721.72</c:v>
                </c:pt>
                <c:pt idx="3">
                  <c:v>5409</c:v>
                </c:pt>
                <c:pt idx="4">
                  <c:v>2396.16</c:v>
                </c:pt>
                <c:pt idx="5">
                  <c:v>7692.13</c:v>
                </c:pt>
                <c:pt idx="6">
                  <c:v>-656.09</c:v>
                </c:pt>
                <c:pt idx="7">
                  <c:v>-665.42</c:v>
                </c:pt>
                <c:pt idx="8">
                  <c:v>280.69</c:v>
                </c:pt>
                <c:pt idx="9">
                  <c:v>-1608.61</c:v>
                </c:pt>
                <c:pt idx="10">
                  <c:v>-5676.86</c:v>
                </c:pt>
                <c:pt idx="11">
                  <c:v>2008.78</c:v>
                </c:pt>
                <c:pt idx="12">
                  <c:v>2004.4</c:v>
                </c:pt>
              </c:numCache>
            </c:numRef>
          </c:val>
          <c:extLst>
            <c:ext xmlns:c16="http://schemas.microsoft.com/office/drawing/2014/chart" uri="{C3380CC4-5D6E-409C-BE32-E72D297353CC}">
              <c16:uniqueId val="{00000000-60E3-4D14-8399-B6E2D981F19C}"/>
            </c:ext>
          </c:extLst>
        </c:ser>
        <c:dLbls>
          <c:showLegendKey val="0"/>
          <c:showVal val="0"/>
          <c:showCatName val="0"/>
          <c:showSerName val="0"/>
          <c:showPercent val="0"/>
          <c:showBubbleSize val="0"/>
        </c:dLbls>
        <c:gapWidth val="150"/>
        <c:axId val="375482256"/>
        <c:axId val="375482584"/>
      </c:barChart>
      <c:catAx>
        <c:axId val="375482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75482584"/>
        <c:crosses val="autoZero"/>
        <c:auto val="1"/>
        <c:lblAlgn val="ctr"/>
        <c:lblOffset val="100"/>
        <c:noMultiLvlLbl val="0"/>
      </c:catAx>
      <c:valAx>
        <c:axId val="375482584"/>
        <c:scaling>
          <c:orientation val="minMax"/>
          <c:max val="8000"/>
          <c:min val="-12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75482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latin typeface="+mn-lt"/>
              </a:rPr>
              <a:t>S</a:t>
            </a:r>
            <a:r>
              <a:rPr lang="en-US" sz="1000">
                <a:latin typeface="+mn-lt"/>
              </a:rPr>
              <a:t>tr</a:t>
            </a:r>
            <a:r>
              <a:rPr lang="sl-SI" sz="1000">
                <a:latin typeface="+mn-lt"/>
              </a:rPr>
              <a:t>uktura vseh prihodkov</a:t>
            </a:r>
            <a:r>
              <a:rPr lang="sl-SI" sz="1000" baseline="0">
                <a:latin typeface="+mn-lt"/>
              </a:rPr>
              <a:t> v krajevnih skupnostih v letu 2020</a:t>
            </a:r>
            <a:endParaRPr lang="en-US" sz="1000">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1B7-4790-AB08-C3C9E79EB3D4}"/>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D1B7-4790-AB08-C3C9E79EB3D4}"/>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D1B7-4790-AB08-C3C9E79EB3D4}"/>
              </c:ext>
            </c:extLst>
          </c:dPt>
          <c:cat>
            <c:strRef>
              <c:f>tabela!$B$1:$D$1</c:f>
              <c:strCache>
                <c:ptCount val="3"/>
                <c:pt idx="0">
                  <c:v>Nedavčni prihodki</c:v>
                </c:pt>
                <c:pt idx="1">
                  <c:v>Prejete donacije</c:v>
                </c:pt>
                <c:pt idx="2">
                  <c:v>Transferni prihodki</c:v>
                </c:pt>
              </c:strCache>
            </c:strRef>
          </c:cat>
          <c:val>
            <c:numRef>
              <c:f>tabela!$B$16:$D$16</c:f>
              <c:numCache>
                <c:formatCode>#,##0.00</c:formatCode>
                <c:ptCount val="3"/>
                <c:pt idx="0">
                  <c:v>40030.000000000007</c:v>
                </c:pt>
                <c:pt idx="1">
                  <c:v>638.79999999999995</c:v>
                </c:pt>
                <c:pt idx="2">
                  <c:v>103671.09</c:v>
                </c:pt>
              </c:numCache>
            </c:numRef>
          </c:val>
          <c:extLst>
            <c:ext xmlns:c16="http://schemas.microsoft.com/office/drawing/2014/chart" uri="{C3380CC4-5D6E-409C-BE32-E72D297353CC}">
              <c16:uniqueId val="{00000006-D1B7-4790-AB08-C3C9E79EB3D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latin typeface="+mn-lt"/>
              </a:rPr>
              <a:t>Struktura lastnih prihodkov v </a:t>
            </a:r>
          </a:p>
          <a:p>
            <a:pPr>
              <a:defRPr/>
            </a:pPr>
            <a:r>
              <a:rPr lang="sl-SI" sz="1000">
                <a:latin typeface="+mn-lt"/>
              </a:rPr>
              <a:t>vseh krajevnih skupnostih v letu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111111111111109E-2"/>
          <c:y val="0.17634259259259263"/>
          <c:w val="0.93888888888888888"/>
          <c:h val="0.60027668416447943"/>
        </c:manualLayout>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9961-4A1E-955C-84070091D658}"/>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9961-4A1E-955C-84070091D658}"/>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9961-4A1E-955C-84070091D658}"/>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9961-4A1E-955C-84070091D658}"/>
              </c:ext>
            </c:extLst>
          </c:dPt>
          <c:cat>
            <c:strRef>
              <c:f>List1!$F$12:$I$12</c:f>
              <c:strCache>
                <c:ptCount val="4"/>
                <c:pt idx="0">
                  <c:v>Prihodki od premoženja</c:v>
                </c:pt>
                <c:pt idx="1">
                  <c:v>Drugi nedavčni prihodki</c:v>
                </c:pt>
                <c:pt idx="2">
                  <c:v>Prihodki od prodaje blaga</c:v>
                </c:pt>
                <c:pt idx="3">
                  <c:v>Prejete donacije</c:v>
                </c:pt>
              </c:strCache>
            </c:strRef>
          </c:cat>
          <c:val>
            <c:numRef>
              <c:f>List1!$F$13:$I$13</c:f>
              <c:numCache>
                <c:formatCode>#,##0.00</c:formatCode>
                <c:ptCount val="4"/>
                <c:pt idx="0">
                  <c:v>31287.420000000002</c:v>
                </c:pt>
                <c:pt idx="1">
                  <c:v>7759.6200000000008</c:v>
                </c:pt>
                <c:pt idx="2">
                  <c:v>982.96</c:v>
                </c:pt>
                <c:pt idx="3">
                  <c:v>638.79999999999995</c:v>
                </c:pt>
              </c:numCache>
            </c:numRef>
          </c:val>
          <c:extLst>
            <c:ext xmlns:c16="http://schemas.microsoft.com/office/drawing/2014/chart" uri="{C3380CC4-5D6E-409C-BE32-E72D297353CC}">
              <c16:uniqueId val="{00000008-9961-4A1E-955C-84070091D65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Primerjava lastnih prihodkov po posameznih krajevnih skupnosti med letoma 2019 in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3"/>
          <c:order val="0"/>
          <c:tx>
            <c:v>Prihodki v letu 2019</c:v>
          </c:tx>
          <c:spPr>
            <a:solidFill>
              <a:schemeClr val="accent6">
                <a:lumMod val="60000"/>
              </a:schemeClr>
            </a:solidFill>
            <a:ln>
              <a:noFill/>
            </a:ln>
            <a:effectLst/>
            <a:sp3d/>
          </c:spPr>
          <c:invertIfNegative val="0"/>
          <c:cat>
            <c:strRef>
              <c:f>List1!$G$3:$G$15</c:f>
              <c:strCache>
                <c:ptCount val="13"/>
                <c:pt idx="0">
                  <c:v>KS Bistrica pri Tržiču</c:v>
                </c:pt>
                <c:pt idx="1">
                  <c:v>KS Brezje pri Tržiču</c:v>
                </c:pt>
                <c:pt idx="2">
                  <c:v>KS Jelendol</c:v>
                </c:pt>
                <c:pt idx="3">
                  <c:v>KS Kovor</c:v>
                </c:pt>
                <c:pt idx="4">
                  <c:v>KS Križe</c:v>
                </c:pt>
                <c:pt idx="5">
                  <c:v>KS Leše</c:v>
                </c:pt>
                <c:pt idx="6">
                  <c:v>KS Lom pod Storžičem</c:v>
                </c:pt>
                <c:pt idx="7">
                  <c:v>KS Podljubelj</c:v>
                </c:pt>
                <c:pt idx="8">
                  <c:v>KS Pristava</c:v>
                </c:pt>
                <c:pt idx="9">
                  <c:v>KS Ravne</c:v>
                </c:pt>
                <c:pt idx="10">
                  <c:v>KS Sebenje</c:v>
                </c:pt>
                <c:pt idx="11">
                  <c:v>KS Senično</c:v>
                </c:pt>
                <c:pt idx="12">
                  <c:v>KS Tržič mesto</c:v>
                </c:pt>
              </c:strCache>
            </c:strRef>
          </c:cat>
          <c:val>
            <c:numRef>
              <c:f>List1!$H$3:$H$15</c:f>
              <c:numCache>
                <c:formatCode>#,##0.00</c:formatCode>
                <c:ptCount val="13"/>
                <c:pt idx="0">
                  <c:v>5665.28</c:v>
                </c:pt>
                <c:pt idx="1">
                  <c:v>4152.32</c:v>
                </c:pt>
                <c:pt idx="2">
                  <c:v>3235</c:v>
                </c:pt>
                <c:pt idx="3">
                  <c:v>16909.11</c:v>
                </c:pt>
                <c:pt idx="4">
                  <c:v>989.28</c:v>
                </c:pt>
                <c:pt idx="5">
                  <c:v>1979.99</c:v>
                </c:pt>
                <c:pt idx="6">
                  <c:v>759</c:v>
                </c:pt>
                <c:pt idx="7">
                  <c:v>5578.22</c:v>
                </c:pt>
                <c:pt idx="8">
                  <c:v>0</c:v>
                </c:pt>
                <c:pt idx="9">
                  <c:v>437.32000000000005</c:v>
                </c:pt>
                <c:pt idx="10">
                  <c:v>3353.1</c:v>
                </c:pt>
                <c:pt idx="11">
                  <c:v>195.2</c:v>
                </c:pt>
                <c:pt idx="12">
                  <c:v>7348.1900000000005</c:v>
                </c:pt>
              </c:numCache>
            </c:numRef>
          </c:val>
          <c:extLst>
            <c:ext xmlns:c16="http://schemas.microsoft.com/office/drawing/2014/chart" uri="{C3380CC4-5D6E-409C-BE32-E72D297353CC}">
              <c16:uniqueId val="{00000000-6BE5-425E-97DE-14F3F94BBC14}"/>
            </c:ext>
          </c:extLst>
        </c:ser>
        <c:ser>
          <c:idx val="4"/>
          <c:order val="1"/>
          <c:tx>
            <c:v>Prihodki v letu 2020</c:v>
          </c:tx>
          <c:spPr>
            <a:solidFill>
              <a:schemeClr val="accent1"/>
            </a:solidFill>
            <a:ln>
              <a:noFill/>
            </a:ln>
            <a:effectLst/>
            <a:sp3d/>
          </c:spPr>
          <c:invertIfNegative val="0"/>
          <c:cat>
            <c:strRef>
              <c:f>List1!$G$3:$G$15</c:f>
              <c:strCache>
                <c:ptCount val="13"/>
                <c:pt idx="0">
                  <c:v>KS Bistrica pri Tržiču</c:v>
                </c:pt>
                <c:pt idx="1">
                  <c:v>KS Brezje pri Tržiču</c:v>
                </c:pt>
                <c:pt idx="2">
                  <c:v>KS Jelendol</c:v>
                </c:pt>
                <c:pt idx="3">
                  <c:v>KS Kovor</c:v>
                </c:pt>
                <c:pt idx="4">
                  <c:v>KS Križe</c:v>
                </c:pt>
                <c:pt idx="5">
                  <c:v>KS Leše</c:v>
                </c:pt>
                <c:pt idx="6">
                  <c:v>KS Lom pod Storžičem</c:v>
                </c:pt>
                <c:pt idx="7">
                  <c:v>KS Podljubelj</c:v>
                </c:pt>
                <c:pt idx="8">
                  <c:v>KS Pristava</c:v>
                </c:pt>
                <c:pt idx="9">
                  <c:v>KS Ravne</c:v>
                </c:pt>
                <c:pt idx="10">
                  <c:v>KS Sebenje</c:v>
                </c:pt>
                <c:pt idx="11">
                  <c:v>KS Senično</c:v>
                </c:pt>
                <c:pt idx="12">
                  <c:v>KS Tržič mesto</c:v>
                </c:pt>
              </c:strCache>
            </c:strRef>
          </c:cat>
          <c:val>
            <c:numRef>
              <c:f>List1!$I$3:$I$15</c:f>
              <c:numCache>
                <c:formatCode>#,##0.00</c:formatCode>
                <c:ptCount val="13"/>
                <c:pt idx="0">
                  <c:v>6705.9</c:v>
                </c:pt>
                <c:pt idx="1">
                  <c:v>6470</c:v>
                </c:pt>
                <c:pt idx="2">
                  <c:v>2577.2200000000003</c:v>
                </c:pt>
                <c:pt idx="3">
                  <c:v>13870.62</c:v>
                </c:pt>
                <c:pt idx="4">
                  <c:v>0</c:v>
                </c:pt>
                <c:pt idx="5">
                  <c:v>2432.7199999999998</c:v>
                </c:pt>
                <c:pt idx="6">
                  <c:v>397.5</c:v>
                </c:pt>
                <c:pt idx="7">
                  <c:v>1580</c:v>
                </c:pt>
                <c:pt idx="8">
                  <c:v>108.59</c:v>
                </c:pt>
                <c:pt idx="9">
                  <c:v>330</c:v>
                </c:pt>
                <c:pt idx="10">
                  <c:v>638.79999999999995</c:v>
                </c:pt>
                <c:pt idx="11">
                  <c:v>0</c:v>
                </c:pt>
                <c:pt idx="12">
                  <c:v>5557.45</c:v>
                </c:pt>
              </c:numCache>
            </c:numRef>
          </c:val>
          <c:extLst>
            <c:ext xmlns:c16="http://schemas.microsoft.com/office/drawing/2014/chart" uri="{C3380CC4-5D6E-409C-BE32-E72D297353CC}">
              <c16:uniqueId val="{00000001-6BE5-425E-97DE-14F3F94BBC14}"/>
            </c:ext>
          </c:extLst>
        </c:ser>
        <c:dLbls>
          <c:showLegendKey val="0"/>
          <c:showVal val="0"/>
          <c:showCatName val="0"/>
          <c:showSerName val="0"/>
          <c:showPercent val="0"/>
          <c:showBubbleSize val="0"/>
        </c:dLbls>
        <c:gapWidth val="150"/>
        <c:shape val="box"/>
        <c:axId val="332616800"/>
        <c:axId val="332619096"/>
        <c:axId val="0"/>
      </c:bar3DChart>
      <c:catAx>
        <c:axId val="332616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2619096"/>
        <c:crosses val="autoZero"/>
        <c:auto val="1"/>
        <c:lblAlgn val="ctr"/>
        <c:lblOffset val="100"/>
        <c:noMultiLvlLbl val="0"/>
      </c:catAx>
      <c:valAx>
        <c:axId val="332619096"/>
        <c:scaling>
          <c:orientation val="minMax"/>
          <c:max val="170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261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Struktura</a:t>
            </a:r>
            <a:r>
              <a:rPr lang="sl-SI" sz="1000" baseline="0"/>
              <a:t> odhodkov v posamezni krajevni skupnosti</a:t>
            </a:r>
            <a:endParaRPr lang="sl-SI"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v>Tekoči odhodki</c:v>
          </c:tx>
          <c:spPr>
            <a:solidFill>
              <a:schemeClr val="accent1"/>
            </a:solidFill>
            <a:ln>
              <a:noFill/>
            </a:ln>
            <a:effectLst/>
            <a:sp3d/>
          </c:spPr>
          <c:invertIfNegative val="0"/>
          <c:cat>
            <c:strRef>
              <c:f>List2!$B$3:$B$15</c:f>
              <c:strCache>
                <c:ptCount val="13"/>
                <c:pt idx="0">
                  <c:v>Bistrica pri Tržiču</c:v>
                </c:pt>
                <c:pt idx="1">
                  <c:v>Brezje pri Tržiču</c:v>
                </c:pt>
                <c:pt idx="2">
                  <c:v>Jelendol</c:v>
                </c:pt>
                <c:pt idx="3">
                  <c:v>Kovor</c:v>
                </c:pt>
                <c:pt idx="4">
                  <c:v>Križe</c:v>
                </c:pt>
                <c:pt idx="5">
                  <c:v>Leše</c:v>
                </c:pt>
                <c:pt idx="6">
                  <c:v>Lom pod Storžičem</c:v>
                </c:pt>
                <c:pt idx="7">
                  <c:v>Podljubelj</c:v>
                </c:pt>
                <c:pt idx="8">
                  <c:v>Pristava</c:v>
                </c:pt>
                <c:pt idx="9">
                  <c:v>Ravne</c:v>
                </c:pt>
                <c:pt idx="10">
                  <c:v>Sebenje </c:v>
                </c:pt>
                <c:pt idx="11">
                  <c:v>Senično</c:v>
                </c:pt>
                <c:pt idx="12">
                  <c:v>Tržič mesto</c:v>
                </c:pt>
              </c:strCache>
            </c:strRef>
          </c:cat>
          <c:val>
            <c:numRef>
              <c:f>List2!$C$3:$C$15</c:f>
              <c:numCache>
                <c:formatCode>_(* #,##0.00_);_(* \(#,##0.00\);_(* "-"??_);_(@_)</c:formatCode>
                <c:ptCount val="13"/>
                <c:pt idx="0">
                  <c:v>7049.37</c:v>
                </c:pt>
                <c:pt idx="1">
                  <c:v>6625.59</c:v>
                </c:pt>
                <c:pt idx="2">
                  <c:v>6409.94</c:v>
                </c:pt>
                <c:pt idx="3">
                  <c:v>18602.25</c:v>
                </c:pt>
                <c:pt idx="4">
                  <c:v>2579.33</c:v>
                </c:pt>
                <c:pt idx="5">
                  <c:v>3991.69</c:v>
                </c:pt>
                <c:pt idx="6">
                  <c:v>5862.54</c:v>
                </c:pt>
                <c:pt idx="7">
                  <c:v>9753.19</c:v>
                </c:pt>
                <c:pt idx="8">
                  <c:v>3475.81</c:v>
                </c:pt>
                <c:pt idx="9">
                  <c:v>3000.26</c:v>
                </c:pt>
                <c:pt idx="10">
                  <c:v>10330.58</c:v>
                </c:pt>
                <c:pt idx="11">
                  <c:v>2823.87</c:v>
                </c:pt>
                <c:pt idx="12">
                  <c:v>8936.33</c:v>
                </c:pt>
              </c:numCache>
            </c:numRef>
          </c:val>
          <c:extLst>
            <c:ext xmlns:c16="http://schemas.microsoft.com/office/drawing/2014/chart" uri="{C3380CC4-5D6E-409C-BE32-E72D297353CC}">
              <c16:uniqueId val="{00000000-0B15-4BD4-98C6-05B13114F6B1}"/>
            </c:ext>
          </c:extLst>
        </c:ser>
        <c:ser>
          <c:idx val="1"/>
          <c:order val="1"/>
          <c:tx>
            <c:v>Tekoči transferi</c:v>
          </c:tx>
          <c:spPr>
            <a:solidFill>
              <a:schemeClr val="accent2"/>
            </a:solidFill>
            <a:ln>
              <a:noFill/>
            </a:ln>
            <a:effectLst/>
            <a:sp3d/>
          </c:spPr>
          <c:invertIfNegative val="0"/>
          <c:cat>
            <c:strRef>
              <c:f>List2!$B$3:$B$15</c:f>
              <c:strCache>
                <c:ptCount val="13"/>
                <c:pt idx="0">
                  <c:v>Bistrica pri Tržiču</c:v>
                </c:pt>
                <c:pt idx="1">
                  <c:v>Brezje pri Tržiču</c:v>
                </c:pt>
                <c:pt idx="2">
                  <c:v>Jelendol</c:v>
                </c:pt>
                <c:pt idx="3">
                  <c:v>Kovor</c:v>
                </c:pt>
                <c:pt idx="4">
                  <c:v>Križe</c:v>
                </c:pt>
                <c:pt idx="5">
                  <c:v>Leše</c:v>
                </c:pt>
                <c:pt idx="6">
                  <c:v>Lom pod Storžičem</c:v>
                </c:pt>
                <c:pt idx="7">
                  <c:v>Podljubelj</c:v>
                </c:pt>
                <c:pt idx="8">
                  <c:v>Pristava</c:v>
                </c:pt>
                <c:pt idx="9">
                  <c:v>Ravne</c:v>
                </c:pt>
                <c:pt idx="10">
                  <c:v>Sebenje </c:v>
                </c:pt>
                <c:pt idx="11">
                  <c:v>Senično</c:v>
                </c:pt>
                <c:pt idx="12">
                  <c:v>Tržič mesto</c:v>
                </c:pt>
              </c:strCache>
            </c:strRef>
          </c:cat>
          <c:val>
            <c:numRef>
              <c:f>List2!$D$3:$D$15</c:f>
              <c:numCache>
                <c:formatCode>_(* #,##0.00_);_(* \(#,##0.00\);_(* "-"??_);_(@_)</c:formatCode>
                <c:ptCount val="13"/>
                <c:pt idx="0">
                  <c:v>76.11</c:v>
                </c:pt>
                <c:pt idx="1">
                  <c:v>0</c:v>
                </c:pt>
                <c:pt idx="2">
                  <c:v>300</c:v>
                </c:pt>
                <c:pt idx="3">
                  <c:v>2500</c:v>
                </c:pt>
                <c:pt idx="4">
                  <c:v>0</c:v>
                </c:pt>
                <c:pt idx="5">
                  <c:v>0</c:v>
                </c:pt>
                <c:pt idx="6">
                  <c:v>0</c:v>
                </c:pt>
                <c:pt idx="7">
                  <c:v>1000</c:v>
                </c:pt>
                <c:pt idx="8">
                  <c:v>0</c:v>
                </c:pt>
                <c:pt idx="9">
                  <c:v>0</c:v>
                </c:pt>
                <c:pt idx="10">
                  <c:v>0</c:v>
                </c:pt>
                <c:pt idx="11">
                  <c:v>0</c:v>
                </c:pt>
                <c:pt idx="12">
                  <c:v>0</c:v>
                </c:pt>
              </c:numCache>
            </c:numRef>
          </c:val>
          <c:extLst>
            <c:ext xmlns:c16="http://schemas.microsoft.com/office/drawing/2014/chart" uri="{C3380CC4-5D6E-409C-BE32-E72D297353CC}">
              <c16:uniqueId val="{00000001-0B15-4BD4-98C6-05B13114F6B1}"/>
            </c:ext>
          </c:extLst>
        </c:ser>
        <c:ser>
          <c:idx val="2"/>
          <c:order val="2"/>
          <c:tx>
            <c:v>Investicijski odhodki</c:v>
          </c:tx>
          <c:spPr>
            <a:solidFill>
              <a:schemeClr val="accent3"/>
            </a:solidFill>
            <a:ln>
              <a:noFill/>
            </a:ln>
            <a:effectLst/>
            <a:sp3d/>
          </c:spPr>
          <c:invertIfNegative val="0"/>
          <c:cat>
            <c:strRef>
              <c:f>List2!$B$3:$B$15</c:f>
              <c:strCache>
                <c:ptCount val="13"/>
                <c:pt idx="0">
                  <c:v>Bistrica pri Tržiču</c:v>
                </c:pt>
                <c:pt idx="1">
                  <c:v>Brezje pri Tržiču</c:v>
                </c:pt>
                <c:pt idx="2">
                  <c:v>Jelendol</c:v>
                </c:pt>
                <c:pt idx="3">
                  <c:v>Kovor</c:v>
                </c:pt>
                <c:pt idx="4">
                  <c:v>Križe</c:v>
                </c:pt>
                <c:pt idx="5">
                  <c:v>Leše</c:v>
                </c:pt>
                <c:pt idx="6">
                  <c:v>Lom pod Storžičem</c:v>
                </c:pt>
                <c:pt idx="7">
                  <c:v>Podljubelj</c:v>
                </c:pt>
                <c:pt idx="8">
                  <c:v>Pristava</c:v>
                </c:pt>
                <c:pt idx="9">
                  <c:v>Ravne</c:v>
                </c:pt>
                <c:pt idx="10">
                  <c:v>Sebenje </c:v>
                </c:pt>
                <c:pt idx="11">
                  <c:v>Senično</c:v>
                </c:pt>
                <c:pt idx="12">
                  <c:v>Tržič mesto</c:v>
                </c:pt>
              </c:strCache>
            </c:strRef>
          </c:cat>
          <c:val>
            <c:numRef>
              <c:f>List2!$E$3:$E$15</c:f>
              <c:numCache>
                <c:formatCode>_(* #,##0.00_);_(* \(#,##0.00\);_(* "-"??_);_(@_)</c:formatCode>
                <c:ptCount val="13"/>
                <c:pt idx="0">
                  <c:v>1885</c:v>
                </c:pt>
                <c:pt idx="1">
                  <c:v>16419.13</c:v>
                </c:pt>
                <c:pt idx="2">
                  <c:v>0</c:v>
                </c:pt>
                <c:pt idx="3">
                  <c:v>9577.14</c:v>
                </c:pt>
                <c:pt idx="4">
                  <c:v>0</c:v>
                </c:pt>
                <c:pt idx="5">
                  <c:v>0</c:v>
                </c:pt>
                <c:pt idx="6">
                  <c:v>7210.97</c:v>
                </c:pt>
                <c:pt idx="7">
                  <c:v>4000</c:v>
                </c:pt>
                <c:pt idx="8">
                  <c:v>0</c:v>
                </c:pt>
                <c:pt idx="9">
                  <c:v>1739.7</c:v>
                </c:pt>
                <c:pt idx="10">
                  <c:v>3596.91</c:v>
                </c:pt>
                <c:pt idx="11">
                  <c:v>0</c:v>
                </c:pt>
                <c:pt idx="12">
                  <c:v>0</c:v>
                </c:pt>
              </c:numCache>
            </c:numRef>
          </c:val>
          <c:extLst>
            <c:ext xmlns:c16="http://schemas.microsoft.com/office/drawing/2014/chart" uri="{C3380CC4-5D6E-409C-BE32-E72D297353CC}">
              <c16:uniqueId val="{00000002-0B15-4BD4-98C6-05B13114F6B1}"/>
            </c:ext>
          </c:extLst>
        </c:ser>
        <c:dLbls>
          <c:showLegendKey val="0"/>
          <c:showVal val="0"/>
          <c:showCatName val="0"/>
          <c:showSerName val="0"/>
          <c:showPercent val="0"/>
          <c:showBubbleSize val="0"/>
        </c:dLbls>
        <c:gapWidth val="150"/>
        <c:shape val="box"/>
        <c:axId val="420636768"/>
        <c:axId val="420632504"/>
        <c:axId val="0"/>
      </c:bar3DChart>
      <c:catAx>
        <c:axId val="420636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0632504"/>
        <c:crosses val="autoZero"/>
        <c:auto val="1"/>
        <c:lblAlgn val="ctr"/>
        <c:lblOffset val="100"/>
        <c:noMultiLvlLbl val="0"/>
      </c:catAx>
      <c:valAx>
        <c:axId val="420632504"/>
        <c:scaling>
          <c:orientation val="minMax"/>
          <c:max val="30000"/>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0636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Delež</a:t>
            </a:r>
            <a:r>
              <a:rPr lang="sl-SI" sz="1000" baseline="0"/>
              <a:t> odhodkov glede na skupne odhodke </a:t>
            </a:r>
          </a:p>
          <a:p>
            <a:pPr>
              <a:defRPr/>
            </a:pPr>
            <a:r>
              <a:rPr lang="sl-SI" sz="1000" baseline="0"/>
              <a:t>vseh krajevnih skupnostih v letu 2020 </a:t>
            </a:r>
            <a:endParaRPr lang="sl-SI"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6D5-4DB2-8DA4-1FBE99BF3CF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6D5-4DB2-8DA4-1FBE99BF3CF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6D5-4DB2-8DA4-1FBE99BF3CF2}"/>
              </c:ext>
            </c:extLst>
          </c:dPt>
          <c:cat>
            <c:strRef>
              <c:f>List2!$C$1:$E$1</c:f>
              <c:strCache>
                <c:ptCount val="3"/>
                <c:pt idx="0">
                  <c:v>Tekoči odhodki</c:v>
                </c:pt>
                <c:pt idx="1">
                  <c:v>Tekoči transferi</c:v>
                </c:pt>
                <c:pt idx="2">
                  <c:v>Investicijski odhodki</c:v>
                </c:pt>
              </c:strCache>
            </c:strRef>
          </c:cat>
          <c:val>
            <c:numRef>
              <c:f>List2!$C$16:$E$16</c:f>
              <c:numCache>
                <c:formatCode>_(* #,##0.00_);_(* \(#,##0.00\);_(* "-"??_);_(@_)</c:formatCode>
                <c:ptCount val="3"/>
                <c:pt idx="0">
                  <c:v>89440.75</c:v>
                </c:pt>
                <c:pt idx="1">
                  <c:v>3876.11</c:v>
                </c:pt>
                <c:pt idx="2">
                  <c:v>44428.850000000006</c:v>
                </c:pt>
              </c:numCache>
            </c:numRef>
          </c:val>
          <c:extLst>
            <c:ext xmlns:c16="http://schemas.microsoft.com/office/drawing/2014/chart" uri="{C3380CC4-5D6E-409C-BE32-E72D297353CC}">
              <c16:uniqueId val="{00000006-76D5-4DB2-8DA4-1FBE99BF3CF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Primerjava</a:t>
            </a:r>
            <a:r>
              <a:rPr lang="sl-SI" sz="1000" baseline="0"/>
              <a:t> med načrtovanimi in realiziranimi </a:t>
            </a:r>
          </a:p>
          <a:p>
            <a:pPr>
              <a:defRPr/>
            </a:pPr>
            <a:r>
              <a:rPr lang="sl-SI" sz="1000" baseline="0"/>
              <a:t>odhodki za leto 2020 po posamezni krajevni skupnosti</a:t>
            </a:r>
            <a:endParaRPr lang="sl-SI"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Načrtovani prihodki</c:v>
          </c:tx>
          <c:spPr>
            <a:solidFill>
              <a:schemeClr val="accent1"/>
            </a:solidFill>
            <a:ln>
              <a:noFill/>
            </a:ln>
            <a:effectLst/>
            <a:sp3d/>
          </c:spPr>
          <c:invertIfNegative val="0"/>
          <c:cat>
            <c:strRef>
              <c:f>List1!$F$3:$F$15</c:f>
              <c:strCache>
                <c:ptCount val="13"/>
                <c:pt idx="0">
                  <c:v>KS Bistrica</c:v>
                </c:pt>
                <c:pt idx="1">
                  <c:v>KS Brezje</c:v>
                </c:pt>
                <c:pt idx="2">
                  <c:v>KS Jelendol</c:v>
                </c:pt>
                <c:pt idx="3">
                  <c:v>KS Kovor</c:v>
                </c:pt>
                <c:pt idx="4">
                  <c:v>KS Križe</c:v>
                </c:pt>
                <c:pt idx="5">
                  <c:v>KS Leše</c:v>
                </c:pt>
                <c:pt idx="6">
                  <c:v>KS Lom</c:v>
                </c:pt>
                <c:pt idx="7">
                  <c:v>KS Podljubelj</c:v>
                </c:pt>
                <c:pt idx="8">
                  <c:v>KS Pristava</c:v>
                </c:pt>
                <c:pt idx="9">
                  <c:v>KS Ravne</c:v>
                </c:pt>
                <c:pt idx="10">
                  <c:v>KS Sebeneje</c:v>
                </c:pt>
                <c:pt idx="11">
                  <c:v>KS Senino</c:v>
                </c:pt>
                <c:pt idx="12">
                  <c:v>KS Tržič</c:v>
                </c:pt>
              </c:strCache>
            </c:strRef>
          </c:cat>
          <c:val>
            <c:numRef>
              <c:f>List1!$G$3:$G$15</c:f>
              <c:numCache>
                <c:formatCode>#,##0.00</c:formatCode>
                <c:ptCount val="13"/>
                <c:pt idx="0">
                  <c:v>17900</c:v>
                </c:pt>
                <c:pt idx="1">
                  <c:v>26360</c:v>
                </c:pt>
                <c:pt idx="2">
                  <c:v>15000</c:v>
                </c:pt>
                <c:pt idx="3">
                  <c:v>219200</c:v>
                </c:pt>
                <c:pt idx="4">
                  <c:v>8500</c:v>
                </c:pt>
                <c:pt idx="5">
                  <c:v>16400</c:v>
                </c:pt>
                <c:pt idx="6">
                  <c:v>16800</c:v>
                </c:pt>
                <c:pt idx="7">
                  <c:v>26010</c:v>
                </c:pt>
                <c:pt idx="8">
                  <c:v>6000</c:v>
                </c:pt>
                <c:pt idx="9">
                  <c:v>5890</c:v>
                </c:pt>
                <c:pt idx="10">
                  <c:v>14493.5</c:v>
                </c:pt>
                <c:pt idx="11">
                  <c:v>6700</c:v>
                </c:pt>
                <c:pt idx="12">
                  <c:v>26300</c:v>
                </c:pt>
              </c:numCache>
            </c:numRef>
          </c:val>
          <c:extLst>
            <c:ext xmlns:c16="http://schemas.microsoft.com/office/drawing/2014/chart" uri="{C3380CC4-5D6E-409C-BE32-E72D297353CC}">
              <c16:uniqueId val="{00000000-6C26-4C3A-AFE0-A53DE15A2F6B}"/>
            </c:ext>
          </c:extLst>
        </c:ser>
        <c:ser>
          <c:idx val="1"/>
          <c:order val="1"/>
          <c:tx>
            <c:v>Realizirani odhodki</c:v>
          </c:tx>
          <c:spPr>
            <a:solidFill>
              <a:schemeClr val="accent2"/>
            </a:solidFill>
            <a:ln>
              <a:noFill/>
            </a:ln>
            <a:effectLst/>
            <a:sp3d/>
          </c:spPr>
          <c:invertIfNegative val="0"/>
          <c:cat>
            <c:strRef>
              <c:f>List1!$F$3:$F$15</c:f>
              <c:strCache>
                <c:ptCount val="13"/>
                <c:pt idx="0">
                  <c:v>KS Bistrica</c:v>
                </c:pt>
                <c:pt idx="1">
                  <c:v>KS Brezje</c:v>
                </c:pt>
                <c:pt idx="2">
                  <c:v>KS Jelendol</c:v>
                </c:pt>
                <c:pt idx="3">
                  <c:v>KS Kovor</c:v>
                </c:pt>
                <c:pt idx="4">
                  <c:v>KS Križe</c:v>
                </c:pt>
                <c:pt idx="5">
                  <c:v>KS Leše</c:v>
                </c:pt>
                <c:pt idx="6">
                  <c:v>KS Lom</c:v>
                </c:pt>
                <c:pt idx="7">
                  <c:v>KS Podljubelj</c:v>
                </c:pt>
                <c:pt idx="8">
                  <c:v>KS Pristava</c:v>
                </c:pt>
                <c:pt idx="9">
                  <c:v>KS Ravne</c:v>
                </c:pt>
                <c:pt idx="10">
                  <c:v>KS Sebeneje</c:v>
                </c:pt>
                <c:pt idx="11">
                  <c:v>KS Senino</c:v>
                </c:pt>
                <c:pt idx="12">
                  <c:v>KS Tržič</c:v>
                </c:pt>
              </c:strCache>
            </c:strRef>
          </c:cat>
          <c:val>
            <c:numRef>
              <c:f>List1!$H$3:$H$15</c:f>
              <c:numCache>
                <c:formatCode>#,##0.00</c:formatCode>
                <c:ptCount val="13"/>
                <c:pt idx="0">
                  <c:v>9010.48</c:v>
                </c:pt>
                <c:pt idx="1">
                  <c:v>23044.720000000001</c:v>
                </c:pt>
                <c:pt idx="2">
                  <c:v>6709.94</c:v>
                </c:pt>
                <c:pt idx="3">
                  <c:v>30679.39</c:v>
                </c:pt>
                <c:pt idx="4">
                  <c:v>2579.33</c:v>
                </c:pt>
                <c:pt idx="5">
                  <c:v>3991.69</c:v>
                </c:pt>
                <c:pt idx="6">
                  <c:v>13073.51</c:v>
                </c:pt>
                <c:pt idx="7">
                  <c:v>14753.19</c:v>
                </c:pt>
                <c:pt idx="8">
                  <c:v>3475.81</c:v>
                </c:pt>
                <c:pt idx="9">
                  <c:v>4739.96</c:v>
                </c:pt>
                <c:pt idx="10">
                  <c:v>13927.49</c:v>
                </c:pt>
                <c:pt idx="11">
                  <c:v>2823.87</c:v>
                </c:pt>
                <c:pt idx="12">
                  <c:v>8936.33</c:v>
                </c:pt>
              </c:numCache>
            </c:numRef>
          </c:val>
          <c:extLst>
            <c:ext xmlns:c16="http://schemas.microsoft.com/office/drawing/2014/chart" uri="{C3380CC4-5D6E-409C-BE32-E72D297353CC}">
              <c16:uniqueId val="{00000001-6C26-4C3A-AFE0-A53DE15A2F6B}"/>
            </c:ext>
          </c:extLst>
        </c:ser>
        <c:dLbls>
          <c:showLegendKey val="0"/>
          <c:showVal val="0"/>
          <c:showCatName val="0"/>
          <c:showSerName val="0"/>
          <c:showPercent val="0"/>
          <c:showBubbleSize val="0"/>
        </c:dLbls>
        <c:gapWidth val="150"/>
        <c:shape val="box"/>
        <c:axId val="429538456"/>
        <c:axId val="429538784"/>
        <c:axId val="0"/>
      </c:bar3DChart>
      <c:catAx>
        <c:axId val="429538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9538784"/>
        <c:crosses val="autoZero"/>
        <c:auto val="1"/>
        <c:lblAlgn val="ctr"/>
        <c:lblOffset val="100"/>
        <c:noMultiLvlLbl val="0"/>
      </c:catAx>
      <c:valAx>
        <c:axId val="429538784"/>
        <c:scaling>
          <c:orientation val="minMax"/>
          <c:max val="200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9538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mn-lt"/>
              </a:rPr>
              <a:t>Primerjava realizirani odhodkov med letoma 2019 in 2020 po posamezni krajevni skupnostih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Odhodki 2019</c:v>
          </c:tx>
          <c:spPr>
            <a:solidFill>
              <a:schemeClr val="accent1"/>
            </a:solidFill>
            <a:ln>
              <a:noFill/>
            </a:ln>
            <a:effectLst/>
            <a:sp3d/>
          </c:spPr>
          <c:invertIfNegative val="0"/>
          <c:cat>
            <c:strRef>
              <c:f>List1!$G$3:$G$15</c:f>
              <c:strCache>
                <c:ptCount val="13"/>
                <c:pt idx="0">
                  <c:v>KS Bistrica</c:v>
                </c:pt>
                <c:pt idx="1">
                  <c:v>KS Brezje</c:v>
                </c:pt>
                <c:pt idx="2">
                  <c:v>KS Jelendol</c:v>
                </c:pt>
                <c:pt idx="3">
                  <c:v>KS Kovor</c:v>
                </c:pt>
                <c:pt idx="4">
                  <c:v>KS Križe</c:v>
                </c:pt>
                <c:pt idx="5">
                  <c:v>KS Leše</c:v>
                </c:pt>
                <c:pt idx="6">
                  <c:v>KS Lom </c:v>
                </c:pt>
                <c:pt idx="7">
                  <c:v>KS Podljubelj</c:v>
                </c:pt>
                <c:pt idx="8">
                  <c:v>KS Pristava</c:v>
                </c:pt>
                <c:pt idx="9">
                  <c:v>KS Ravne</c:v>
                </c:pt>
                <c:pt idx="10">
                  <c:v>KS Sebenej</c:v>
                </c:pt>
                <c:pt idx="11">
                  <c:v>KS Senično</c:v>
                </c:pt>
                <c:pt idx="12">
                  <c:v>KS Tržič mesto</c:v>
                </c:pt>
              </c:strCache>
            </c:strRef>
          </c:cat>
          <c:val>
            <c:numRef>
              <c:f>List1!$H$3:$H$15</c:f>
              <c:numCache>
                <c:formatCode>#,##0.00</c:formatCode>
                <c:ptCount val="13"/>
                <c:pt idx="0">
                  <c:v>9937.67</c:v>
                </c:pt>
                <c:pt idx="1">
                  <c:v>6701.0700000000006</c:v>
                </c:pt>
                <c:pt idx="2">
                  <c:v>12696.6</c:v>
                </c:pt>
                <c:pt idx="3">
                  <c:v>73154.09</c:v>
                </c:pt>
                <c:pt idx="4">
                  <c:v>6029.19</c:v>
                </c:pt>
                <c:pt idx="5">
                  <c:v>10038.299999999999</c:v>
                </c:pt>
                <c:pt idx="6">
                  <c:v>12279.96</c:v>
                </c:pt>
                <c:pt idx="7">
                  <c:v>12654.73</c:v>
                </c:pt>
                <c:pt idx="8">
                  <c:v>2942.32</c:v>
                </c:pt>
                <c:pt idx="9">
                  <c:v>4642.1899999999996</c:v>
                </c:pt>
                <c:pt idx="10">
                  <c:v>9579.48</c:v>
                </c:pt>
                <c:pt idx="11">
                  <c:v>2233.33</c:v>
                </c:pt>
                <c:pt idx="12">
                  <c:v>13873.83</c:v>
                </c:pt>
              </c:numCache>
            </c:numRef>
          </c:val>
          <c:extLst>
            <c:ext xmlns:c16="http://schemas.microsoft.com/office/drawing/2014/chart" uri="{C3380CC4-5D6E-409C-BE32-E72D297353CC}">
              <c16:uniqueId val="{00000000-CB9E-4BA5-B0AB-4EF0E297A604}"/>
            </c:ext>
          </c:extLst>
        </c:ser>
        <c:ser>
          <c:idx val="1"/>
          <c:order val="1"/>
          <c:tx>
            <c:v>Odhodki 2020</c:v>
          </c:tx>
          <c:spPr>
            <a:solidFill>
              <a:schemeClr val="accent2"/>
            </a:solidFill>
            <a:ln>
              <a:noFill/>
            </a:ln>
            <a:effectLst/>
            <a:sp3d/>
          </c:spPr>
          <c:invertIfNegative val="0"/>
          <c:cat>
            <c:strRef>
              <c:f>List1!$G$3:$G$15</c:f>
              <c:strCache>
                <c:ptCount val="13"/>
                <c:pt idx="0">
                  <c:v>KS Bistrica</c:v>
                </c:pt>
                <c:pt idx="1">
                  <c:v>KS Brezje</c:v>
                </c:pt>
                <c:pt idx="2">
                  <c:v>KS Jelendol</c:v>
                </c:pt>
                <c:pt idx="3">
                  <c:v>KS Kovor</c:v>
                </c:pt>
                <c:pt idx="4">
                  <c:v>KS Križe</c:v>
                </c:pt>
                <c:pt idx="5">
                  <c:v>KS Leše</c:v>
                </c:pt>
                <c:pt idx="6">
                  <c:v>KS Lom </c:v>
                </c:pt>
                <c:pt idx="7">
                  <c:v>KS Podljubelj</c:v>
                </c:pt>
                <c:pt idx="8">
                  <c:v>KS Pristava</c:v>
                </c:pt>
                <c:pt idx="9">
                  <c:v>KS Ravne</c:v>
                </c:pt>
                <c:pt idx="10">
                  <c:v>KS Sebenej</c:v>
                </c:pt>
                <c:pt idx="11">
                  <c:v>KS Senično</c:v>
                </c:pt>
                <c:pt idx="12">
                  <c:v>KS Tržič mesto</c:v>
                </c:pt>
              </c:strCache>
            </c:strRef>
          </c:cat>
          <c:val>
            <c:numRef>
              <c:f>List1!$I$3:$I$15</c:f>
              <c:numCache>
                <c:formatCode>#,##0.00</c:formatCode>
                <c:ptCount val="13"/>
                <c:pt idx="0">
                  <c:v>9010.48</c:v>
                </c:pt>
                <c:pt idx="1">
                  <c:v>23044.720000000001</c:v>
                </c:pt>
                <c:pt idx="2">
                  <c:v>6709.94</c:v>
                </c:pt>
                <c:pt idx="3">
                  <c:v>30679.39</c:v>
                </c:pt>
                <c:pt idx="4">
                  <c:v>2579.33</c:v>
                </c:pt>
                <c:pt idx="5">
                  <c:v>3991.69</c:v>
                </c:pt>
                <c:pt idx="6">
                  <c:v>13073.51</c:v>
                </c:pt>
                <c:pt idx="7">
                  <c:v>14753.19</c:v>
                </c:pt>
                <c:pt idx="8">
                  <c:v>3475.81</c:v>
                </c:pt>
                <c:pt idx="9">
                  <c:v>4739.96</c:v>
                </c:pt>
                <c:pt idx="10">
                  <c:v>13927.49</c:v>
                </c:pt>
                <c:pt idx="11">
                  <c:v>2823.87</c:v>
                </c:pt>
                <c:pt idx="12">
                  <c:v>8936.33</c:v>
                </c:pt>
              </c:numCache>
            </c:numRef>
          </c:val>
          <c:extLst>
            <c:ext xmlns:c16="http://schemas.microsoft.com/office/drawing/2014/chart" uri="{C3380CC4-5D6E-409C-BE32-E72D297353CC}">
              <c16:uniqueId val="{00000001-CB9E-4BA5-B0AB-4EF0E297A604}"/>
            </c:ext>
          </c:extLst>
        </c:ser>
        <c:dLbls>
          <c:showLegendKey val="0"/>
          <c:showVal val="0"/>
          <c:showCatName val="0"/>
          <c:showSerName val="0"/>
          <c:showPercent val="0"/>
          <c:showBubbleSize val="0"/>
        </c:dLbls>
        <c:gapWidth val="150"/>
        <c:shape val="box"/>
        <c:axId val="439100056"/>
        <c:axId val="439100712"/>
        <c:axId val="0"/>
      </c:bar3DChart>
      <c:catAx>
        <c:axId val="439100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9100712"/>
        <c:crosses val="autoZero"/>
        <c:auto val="1"/>
        <c:lblAlgn val="ctr"/>
        <c:lblOffset val="100"/>
        <c:noMultiLvlLbl val="0"/>
      </c:catAx>
      <c:valAx>
        <c:axId val="439100712"/>
        <c:scaling>
          <c:orientation val="minMax"/>
          <c:max val="750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9100056"/>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Primerjava tekočih</a:t>
            </a:r>
            <a:r>
              <a:rPr lang="sl-SI" sz="1000" baseline="0"/>
              <a:t> odhodkov med letoma 2019 in 2020 po posamezni krajevni skupnosti</a:t>
            </a:r>
          </a:p>
          <a:p>
            <a:pPr>
              <a:defRPr/>
            </a:pP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2019</c:v>
          </c:tx>
          <c:spPr>
            <a:solidFill>
              <a:schemeClr val="accent1"/>
            </a:solidFill>
            <a:ln>
              <a:noFill/>
            </a:ln>
            <a:effectLst/>
            <a:sp3d/>
          </c:spPr>
          <c:invertIfNegative val="0"/>
          <c:cat>
            <c:strRef>
              <c:f>List1!$M$3:$M$15</c:f>
              <c:strCache>
                <c:ptCount val="13"/>
                <c:pt idx="0">
                  <c:v>KS Bistrica</c:v>
                </c:pt>
                <c:pt idx="1">
                  <c:v>KS Brezje</c:v>
                </c:pt>
                <c:pt idx="2">
                  <c:v>KS Jelendol</c:v>
                </c:pt>
                <c:pt idx="3">
                  <c:v>KS Kovor</c:v>
                </c:pt>
                <c:pt idx="4">
                  <c:v>KS Križe</c:v>
                </c:pt>
                <c:pt idx="5">
                  <c:v>KS Leše</c:v>
                </c:pt>
                <c:pt idx="6">
                  <c:v>KS Lom </c:v>
                </c:pt>
                <c:pt idx="7">
                  <c:v>KS Podljubelj</c:v>
                </c:pt>
                <c:pt idx="8">
                  <c:v>KS Pristava</c:v>
                </c:pt>
                <c:pt idx="9">
                  <c:v>KS Ravne</c:v>
                </c:pt>
                <c:pt idx="10">
                  <c:v>KS Sebenje</c:v>
                </c:pt>
                <c:pt idx="11">
                  <c:v>KS Senično</c:v>
                </c:pt>
                <c:pt idx="12">
                  <c:v>KS Tržič mesto</c:v>
                </c:pt>
              </c:strCache>
            </c:strRef>
          </c:cat>
          <c:val>
            <c:numRef>
              <c:f>List1!$N$3:$N$15</c:f>
              <c:numCache>
                <c:formatCode>#,##0.00</c:formatCode>
                <c:ptCount val="13"/>
                <c:pt idx="0">
                  <c:v>9290.48</c:v>
                </c:pt>
                <c:pt idx="1">
                  <c:v>3483.57</c:v>
                </c:pt>
                <c:pt idx="2">
                  <c:v>6474.2</c:v>
                </c:pt>
                <c:pt idx="3">
                  <c:v>19300.38</c:v>
                </c:pt>
                <c:pt idx="4">
                  <c:v>5608.29</c:v>
                </c:pt>
                <c:pt idx="5">
                  <c:v>6538.3</c:v>
                </c:pt>
                <c:pt idx="6">
                  <c:v>6068.11</c:v>
                </c:pt>
                <c:pt idx="7">
                  <c:v>9949.73</c:v>
                </c:pt>
                <c:pt idx="8">
                  <c:v>1932.72</c:v>
                </c:pt>
                <c:pt idx="9">
                  <c:v>4642.1899999999996</c:v>
                </c:pt>
                <c:pt idx="10">
                  <c:v>8034.65</c:v>
                </c:pt>
                <c:pt idx="11">
                  <c:v>2233.33</c:v>
                </c:pt>
                <c:pt idx="12">
                  <c:v>10688.61</c:v>
                </c:pt>
              </c:numCache>
            </c:numRef>
          </c:val>
          <c:extLst>
            <c:ext xmlns:c16="http://schemas.microsoft.com/office/drawing/2014/chart" uri="{C3380CC4-5D6E-409C-BE32-E72D297353CC}">
              <c16:uniqueId val="{00000000-6D0F-4236-8422-89A5E13A4953}"/>
            </c:ext>
          </c:extLst>
        </c:ser>
        <c:ser>
          <c:idx val="1"/>
          <c:order val="1"/>
          <c:tx>
            <c:v>Leto 2020</c:v>
          </c:tx>
          <c:spPr>
            <a:solidFill>
              <a:schemeClr val="accent2"/>
            </a:solidFill>
            <a:ln>
              <a:noFill/>
            </a:ln>
            <a:effectLst/>
            <a:sp3d/>
          </c:spPr>
          <c:invertIfNegative val="0"/>
          <c:cat>
            <c:strRef>
              <c:f>List1!$M$3:$M$15</c:f>
              <c:strCache>
                <c:ptCount val="13"/>
                <c:pt idx="0">
                  <c:v>KS Bistrica</c:v>
                </c:pt>
                <c:pt idx="1">
                  <c:v>KS Brezje</c:v>
                </c:pt>
                <c:pt idx="2">
                  <c:v>KS Jelendol</c:v>
                </c:pt>
                <c:pt idx="3">
                  <c:v>KS Kovor</c:v>
                </c:pt>
                <c:pt idx="4">
                  <c:v>KS Križe</c:v>
                </c:pt>
                <c:pt idx="5">
                  <c:v>KS Leše</c:v>
                </c:pt>
                <c:pt idx="6">
                  <c:v>KS Lom </c:v>
                </c:pt>
                <c:pt idx="7">
                  <c:v>KS Podljubelj</c:v>
                </c:pt>
                <c:pt idx="8">
                  <c:v>KS Pristava</c:v>
                </c:pt>
                <c:pt idx="9">
                  <c:v>KS Ravne</c:v>
                </c:pt>
                <c:pt idx="10">
                  <c:v>KS Sebenje</c:v>
                </c:pt>
                <c:pt idx="11">
                  <c:v>KS Senično</c:v>
                </c:pt>
                <c:pt idx="12">
                  <c:v>KS Tržič mesto</c:v>
                </c:pt>
              </c:strCache>
            </c:strRef>
          </c:cat>
          <c:val>
            <c:numRef>
              <c:f>List1!$O$3:$O$15</c:f>
              <c:numCache>
                <c:formatCode>#,##0.00</c:formatCode>
                <c:ptCount val="13"/>
                <c:pt idx="0">
                  <c:v>7049.37</c:v>
                </c:pt>
                <c:pt idx="1">
                  <c:v>6625.59</c:v>
                </c:pt>
                <c:pt idx="2">
                  <c:v>6409.94</c:v>
                </c:pt>
                <c:pt idx="3">
                  <c:v>18602.25</c:v>
                </c:pt>
                <c:pt idx="4">
                  <c:v>2579.33</c:v>
                </c:pt>
                <c:pt idx="5">
                  <c:v>3991.69</c:v>
                </c:pt>
                <c:pt idx="6">
                  <c:v>5862.54</c:v>
                </c:pt>
                <c:pt idx="7">
                  <c:v>9753.19</c:v>
                </c:pt>
                <c:pt idx="8">
                  <c:v>3475.81</c:v>
                </c:pt>
                <c:pt idx="9">
                  <c:v>3000.26</c:v>
                </c:pt>
                <c:pt idx="10">
                  <c:v>10330.58</c:v>
                </c:pt>
                <c:pt idx="11">
                  <c:v>2823.87</c:v>
                </c:pt>
                <c:pt idx="12">
                  <c:v>8936.33</c:v>
                </c:pt>
              </c:numCache>
            </c:numRef>
          </c:val>
          <c:extLst>
            <c:ext xmlns:c16="http://schemas.microsoft.com/office/drawing/2014/chart" uri="{C3380CC4-5D6E-409C-BE32-E72D297353CC}">
              <c16:uniqueId val="{00000001-6D0F-4236-8422-89A5E13A4953}"/>
            </c:ext>
          </c:extLst>
        </c:ser>
        <c:dLbls>
          <c:showLegendKey val="0"/>
          <c:showVal val="0"/>
          <c:showCatName val="0"/>
          <c:showSerName val="0"/>
          <c:showPercent val="0"/>
          <c:showBubbleSize val="0"/>
        </c:dLbls>
        <c:gapWidth val="150"/>
        <c:shape val="box"/>
        <c:axId val="397586440"/>
        <c:axId val="397586768"/>
        <c:axId val="0"/>
      </c:bar3DChart>
      <c:catAx>
        <c:axId val="397586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97586768"/>
        <c:crosses val="autoZero"/>
        <c:auto val="1"/>
        <c:lblAlgn val="ctr"/>
        <c:lblOffset val="100"/>
        <c:noMultiLvlLbl val="0"/>
      </c:catAx>
      <c:valAx>
        <c:axId val="397586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97586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1383</TotalTime>
  <Pages>19</Pages>
  <Words>3088</Words>
  <Characters>17605</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ŠTIRN</dc:creator>
  <cp:keywords/>
  <dc:description/>
  <cp:lastModifiedBy>Mateja ŠTIRN</cp:lastModifiedBy>
  <cp:revision>34</cp:revision>
  <cp:lastPrinted>2020-03-09T10:00:00Z</cp:lastPrinted>
  <dcterms:created xsi:type="dcterms:W3CDTF">2021-03-02T07:55:00Z</dcterms:created>
  <dcterms:modified xsi:type="dcterms:W3CDTF">2021-03-05T08:42:00Z</dcterms:modified>
</cp:coreProperties>
</file>