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8" w:rsidRPr="00DE04E5" w:rsidRDefault="000205E8" w:rsidP="000205E8">
      <w:r w:rsidRPr="00DE04E5">
        <w:tab/>
      </w:r>
      <w:r w:rsidRPr="00DE04E5">
        <w:tab/>
      </w:r>
      <w:r w:rsidRPr="00DE04E5">
        <w:tab/>
      </w:r>
      <w:r w:rsidRPr="00DE04E5">
        <w:tab/>
      </w:r>
      <w:r w:rsidRPr="00DE04E5">
        <w:tab/>
      </w:r>
      <w:r w:rsidRPr="00DE04E5">
        <w:tab/>
      </w:r>
      <w:r w:rsidRPr="00DE04E5">
        <w:tab/>
      </w:r>
      <w:r w:rsidRPr="00DE04E5">
        <w:tab/>
      </w:r>
      <w:r w:rsidRPr="00DE04E5">
        <w:tab/>
      </w:r>
      <w:r w:rsidRPr="00DE04E5">
        <w:tab/>
      </w:r>
    </w:p>
    <w:p w:rsidR="000205E8" w:rsidRPr="00FB5A39" w:rsidRDefault="00FB5A39" w:rsidP="000205E8">
      <w:pPr>
        <w:jc w:val="both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Na podlagi 13. člena</w:t>
      </w:r>
      <w:r w:rsidR="000205E8" w:rsidRPr="00FB5A39">
        <w:rPr>
          <w:rFonts w:ascii="Tahoma" w:hAnsi="Tahoma" w:cs="Tahoma"/>
          <w:sz w:val="22"/>
          <w:szCs w:val="22"/>
        </w:rPr>
        <w:t xml:space="preserve"> Zakona o stvarnem premož</w:t>
      </w:r>
      <w:r>
        <w:rPr>
          <w:rFonts w:ascii="Tahoma" w:hAnsi="Tahoma" w:cs="Tahoma"/>
          <w:sz w:val="22"/>
          <w:szCs w:val="22"/>
        </w:rPr>
        <w:t xml:space="preserve">enju države, pokrajin in občin </w:t>
      </w:r>
      <w:r w:rsidR="00C2299F" w:rsidRPr="00FB5A39">
        <w:rPr>
          <w:rFonts w:ascii="Tahoma" w:hAnsi="Tahoma" w:cs="Tahoma"/>
          <w:sz w:val="22"/>
          <w:szCs w:val="22"/>
        </w:rPr>
        <w:t>(Ur. l. RS, št. 86/10, 75/12, 47/13 - ZDU-1G, 50/14 in 14/15 – ZUUJFO</w:t>
      </w:r>
      <w:r w:rsidR="000205E8" w:rsidRPr="00FB5A39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in določil</w:t>
      </w:r>
      <w:r w:rsidRPr="00FB5A39">
        <w:t xml:space="preserve"> </w:t>
      </w:r>
      <w:r>
        <w:rPr>
          <w:rFonts w:ascii="Tahoma" w:hAnsi="Tahoma" w:cs="Tahoma"/>
          <w:sz w:val="22"/>
          <w:szCs w:val="22"/>
        </w:rPr>
        <w:t>Uredbe</w:t>
      </w:r>
      <w:r w:rsidRPr="00FB5A39">
        <w:rPr>
          <w:rFonts w:ascii="Tahoma" w:hAnsi="Tahoma" w:cs="Tahoma"/>
          <w:sz w:val="22"/>
          <w:szCs w:val="22"/>
        </w:rPr>
        <w:t xml:space="preserve"> o stvarnem premoženju države in samoupravnih lokalnih skupnosti (Ur. l. RS, št</w:t>
      </w:r>
      <w:r>
        <w:rPr>
          <w:rFonts w:ascii="Tahoma" w:hAnsi="Tahoma" w:cs="Tahoma"/>
          <w:sz w:val="22"/>
          <w:szCs w:val="22"/>
        </w:rPr>
        <w:t>. 34/11, 42/12, 24/13 in 10/14)</w:t>
      </w:r>
      <w:r w:rsidR="000205E8" w:rsidRPr="00FB5A39">
        <w:rPr>
          <w:rFonts w:ascii="Tahoma" w:hAnsi="Tahoma" w:cs="Tahoma"/>
          <w:sz w:val="22"/>
          <w:szCs w:val="22"/>
        </w:rPr>
        <w:t xml:space="preserve"> </w:t>
      </w:r>
      <w:r w:rsidR="001C2BE2" w:rsidRPr="00FB5A39">
        <w:rPr>
          <w:rFonts w:ascii="Tahoma" w:hAnsi="Tahoma" w:cs="Tahoma"/>
          <w:sz w:val="22"/>
          <w:szCs w:val="22"/>
        </w:rPr>
        <w:t>je O</w:t>
      </w:r>
      <w:r w:rsidR="000205E8" w:rsidRPr="00FB5A39">
        <w:rPr>
          <w:rFonts w:ascii="Tahoma" w:hAnsi="Tahoma" w:cs="Tahoma"/>
          <w:sz w:val="22"/>
          <w:szCs w:val="22"/>
        </w:rPr>
        <w:t xml:space="preserve">bčinski svet Občine Cerklje na Gorenjskem na </w:t>
      </w:r>
      <w:r w:rsidR="00165088">
        <w:rPr>
          <w:rFonts w:ascii="Tahoma" w:hAnsi="Tahoma" w:cs="Tahoma"/>
          <w:sz w:val="22"/>
          <w:szCs w:val="22"/>
        </w:rPr>
        <w:t>6</w:t>
      </w:r>
      <w:r w:rsidR="000205E8" w:rsidRPr="00FB5A39">
        <w:rPr>
          <w:rFonts w:ascii="Tahoma" w:hAnsi="Tahoma" w:cs="Tahoma"/>
          <w:sz w:val="22"/>
          <w:szCs w:val="22"/>
        </w:rPr>
        <w:t>. redni seji</w:t>
      </w:r>
      <w:r w:rsidR="001C2BE2" w:rsidRPr="00FB5A39">
        <w:rPr>
          <w:rFonts w:ascii="Tahoma" w:hAnsi="Tahoma" w:cs="Tahoma"/>
          <w:sz w:val="22"/>
          <w:szCs w:val="22"/>
        </w:rPr>
        <w:t>,</w:t>
      </w:r>
      <w:r w:rsidR="000205E8" w:rsidRPr="00FB5A39">
        <w:rPr>
          <w:rFonts w:ascii="Tahoma" w:hAnsi="Tahoma" w:cs="Tahoma"/>
          <w:sz w:val="22"/>
          <w:szCs w:val="22"/>
        </w:rPr>
        <w:t xml:space="preserve"> dne </w:t>
      </w:r>
      <w:r w:rsidR="00165088">
        <w:rPr>
          <w:rFonts w:ascii="Tahoma" w:hAnsi="Tahoma" w:cs="Tahoma"/>
          <w:sz w:val="22"/>
          <w:szCs w:val="22"/>
        </w:rPr>
        <w:t>10. 9. 2015</w:t>
      </w:r>
      <w:r w:rsidR="001C2BE2" w:rsidRPr="00FB5A39">
        <w:rPr>
          <w:rFonts w:ascii="Tahoma" w:hAnsi="Tahoma" w:cs="Tahoma"/>
          <w:sz w:val="22"/>
          <w:szCs w:val="22"/>
        </w:rPr>
        <w:t xml:space="preserve">, </w:t>
      </w:r>
      <w:r w:rsidR="000205E8" w:rsidRPr="00FB5A39">
        <w:rPr>
          <w:rFonts w:ascii="Tahoma" w:hAnsi="Tahoma" w:cs="Tahoma"/>
          <w:sz w:val="22"/>
          <w:szCs w:val="22"/>
        </w:rPr>
        <w:t>sprejel</w:t>
      </w:r>
    </w:p>
    <w:p w:rsidR="000205E8" w:rsidRPr="00FB5A39" w:rsidRDefault="000205E8" w:rsidP="000205E8">
      <w:pPr>
        <w:jc w:val="both"/>
        <w:rPr>
          <w:rFonts w:ascii="Tahoma" w:hAnsi="Tahoma" w:cs="Tahoma"/>
          <w:sz w:val="22"/>
          <w:szCs w:val="22"/>
        </w:rPr>
      </w:pPr>
    </w:p>
    <w:p w:rsidR="000205E8" w:rsidRDefault="000205E8" w:rsidP="000205E8">
      <w:pPr>
        <w:jc w:val="center"/>
        <w:rPr>
          <w:rFonts w:ascii="Tahoma" w:hAnsi="Tahoma" w:cs="Tahoma"/>
          <w:b/>
          <w:sz w:val="22"/>
          <w:szCs w:val="22"/>
        </w:rPr>
      </w:pPr>
    </w:p>
    <w:p w:rsidR="00FB5A39" w:rsidRPr="00FB5A39" w:rsidRDefault="00FB5A39" w:rsidP="000205E8">
      <w:pPr>
        <w:jc w:val="center"/>
        <w:rPr>
          <w:rFonts w:ascii="Tahoma" w:hAnsi="Tahoma" w:cs="Tahoma"/>
          <w:b/>
          <w:sz w:val="22"/>
          <w:szCs w:val="22"/>
        </w:rPr>
      </w:pPr>
    </w:p>
    <w:p w:rsidR="000205E8" w:rsidRPr="00FB5A39" w:rsidRDefault="000205E8" w:rsidP="000205E8">
      <w:pPr>
        <w:jc w:val="center"/>
        <w:rPr>
          <w:rFonts w:ascii="Tahoma" w:hAnsi="Tahoma" w:cs="Tahoma"/>
          <w:b/>
          <w:sz w:val="22"/>
          <w:szCs w:val="22"/>
        </w:rPr>
      </w:pPr>
      <w:r w:rsidRPr="00FB5A39">
        <w:rPr>
          <w:rFonts w:ascii="Tahoma" w:hAnsi="Tahoma" w:cs="Tahoma"/>
          <w:b/>
          <w:sz w:val="22"/>
          <w:szCs w:val="22"/>
        </w:rPr>
        <w:t xml:space="preserve">NAČRT RAVNANJA S PREMIČNIM PREMOŽENJEM  </w:t>
      </w:r>
    </w:p>
    <w:p w:rsidR="000205E8" w:rsidRPr="00FB5A39" w:rsidRDefault="000205E8" w:rsidP="000205E8">
      <w:pPr>
        <w:jc w:val="center"/>
        <w:rPr>
          <w:rFonts w:ascii="Tahoma" w:hAnsi="Tahoma" w:cs="Tahoma"/>
          <w:b/>
          <w:sz w:val="22"/>
          <w:szCs w:val="22"/>
        </w:rPr>
      </w:pPr>
      <w:r w:rsidRPr="00FB5A39">
        <w:rPr>
          <w:rFonts w:ascii="Tahoma" w:hAnsi="Tahoma" w:cs="Tahoma"/>
          <w:b/>
          <w:sz w:val="22"/>
          <w:szCs w:val="22"/>
        </w:rPr>
        <w:t xml:space="preserve">Občine Cerklje na Gorenjskem </w:t>
      </w:r>
      <w:r w:rsidR="00FB5A39" w:rsidRPr="00FB5A39">
        <w:rPr>
          <w:rFonts w:ascii="Tahoma" w:hAnsi="Tahoma" w:cs="Tahoma"/>
          <w:b/>
          <w:sz w:val="22"/>
          <w:szCs w:val="22"/>
        </w:rPr>
        <w:t>v letu 2015</w:t>
      </w:r>
    </w:p>
    <w:p w:rsidR="000205E8" w:rsidRPr="00FB5A39" w:rsidRDefault="000205E8" w:rsidP="000205E8">
      <w:pPr>
        <w:jc w:val="both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člen</w:t>
      </w:r>
    </w:p>
    <w:p w:rsidR="000205E8" w:rsidRPr="00FB5A39" w:rsidRDefault="000205E8" w:rsidP="000205E8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(uvodna določila)</w:t>
      </w:r>
    </w:p>
    <w:p w:rsidR="000205E8" w:rsidRPr="00FB5A39" w:rsidRDefault="000205E8" w:rsidP="000205E8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jc w:val="both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Za zagotovitev sredstev v proračunu za leto 20</w:t>
      </w:r>
      <w:r w:rsidR="00FB5A39" w:rsidRPr="00FB5A39">
        <w:rPr>
          <w:rFonts w:ascii="Tahoma" w:hAnsi="Tahoma" w:cs="Tahoma"/>
          <w:sz w:val="22"/>
          <w:szCs w:val="22"/>
        </w:rPr>
        <w:t>15</w:t>
      </w:r>
      <w:r w:rsidRPr="00FB5A39">
        <w:rPr>
          <w:rFonts w:ascii="Tahoma" w:hAnsi="Tahoma" w:cs="Tahoma"/>
          <w:sz w:val="22"/>
          <w:szCs w:val="22"/>
        </w:rPr>
        <w:t xml:space="preserve"> se določi in sprejme Načrt ravnanja s premičnim premoženjem</w:t>
      </w:r>
      <w:r w:rsidR="00FB5A39" w:rsidRPr="00FB5A39">
        <w:rPr>
          <w:rFonts w:ascii="Tahoma" w:hAnsi="Tahoma" w:cs="Tahoma"/>
          <w:sz w:val="22"/>
          <w:szCs w:val="22"/>
        </w:rPr>
        <w:t xml:space="preserve"> Občine Cerklje na Gorenjskem v letu 2015</w:t>
      </w:r>
      <w:r w:rsidRPr="00FB5A39">
        <w:rPr>
          <w:rFonts w:ascii="Tahoma" w:hAnsi="Tahoma" w:cs="Tahoma"/>
          <w:sz w:val="22"/>
          <w:szCs w:val="22"/>
        </w:rPr>
        <w:t xml:space="preserve">. </w:t>
      </w:r>
      <w:r w:rsidR="00FB5A39" w:rsidRPr="00FB5A39">
        <w:rPr>
          <w:rFonts w:ascii="Tahoma" w:hAnsi="Tahoma" w:cs="Tahoma"/>
          <w:sz w:val="22"/>
          <w:szCs w:val="22"/>
        </w:rPr>
        <w:t>Načrt ravnanja s premičnim premoženjem v navedenem letu obsega le načrt pridobivanja premičnega premoženja.</w:t>
      </w:r>
    </w:p>
    <w:p w:rsidR="00FB5A39" w:rsidRPr="00FB5A39" w:rsidRDefault="00FB5A39" w:rsidP="000205E8">
      <w:pPr>
        <w:jc w:val="both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člen</w:t>
      </w:r>
    </w:p>
    <w:p w:rsidR="000205E8" w:rsidRPr="00FB5A39" w:rsidRDefault="000205E8" w:rsidP="000205E8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(pridobivanje premičnega premoženja)</w:t>
      </w:r>
    </w:p>
    <w:p w:rsidR="000205E8" w:rsidRPr="00FB5A39" w:rsidRDefault="000205E8" w:rsidP="000205E8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jc w:val="both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Načrt pridobivanja premičnega premoženja zajema pridobitev osnovnega sredstva - motorno vozilo. Motorno vozilo se nabavi do razpoložljivih sredstev na proračunski postavki 0637 konto 420101.</w:t>
      </w:r>
    </w:p>
    <w:p w:rsidR="000205E8" w:rsidRPr="00FB5A39" w:rsidRDefault="000205E8" w:rsidP="000205E8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člen</w:t>
      </w:r>
    </w:p>
    <w:p w:rsidR="000205E8" w:rsidRPr="00FB5A39" w:rsidRDefault="000205E8" w:rsidP="000205E8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>(sprejem in veljavnost)</w:t>
      </w:r>
    </w:p>
    <w:p w:rsidR="000205E8" w:rsidRPr="00FB5A39" w:rsidRDefault="000205E8" w:rsidP="000205E8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jc w:val="both"/>
        <w:rPr>
          <w:rFonts w:ascii="Tahoma" w:hAnsi="Tahoma" w:cs="Tahoma"/>
          <w:sz w:val="22"/>
          <w:szCs w:val="22"/>
        </w:rPr>
      </w:pPr>
      <w:r w:rsidRPr="00FB5A39">
        <w:rPr>
          <w:rFonts w:ascii="Tahoma" w:hAnsi="Tahoma" w:cs="Tahoma"/>
          <w:sz w:val="22"/>
          <w:szCs w:val="22"/>
        </w:rPr>
        <w:t xml:space="preserve">Načrt ravnanja s premičnim premoženjem Občine Cerklje na Gorenjskem se objavi  v Uradnem vestniku Občine Cerklje na Gorenjskem in začne veljati naslednji dan po objavi. </w:t>
      </w:r>
    </w:p>
    <w:p w:rsidR="000205E8" w:rsidRPr="00FB5A39" w:rsidRDefault="000205E8" w:rsidP="000205E8">
      <w:pPr>
        <w:jc w:val="both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jc w:val="both"/>
        <w:rPr>
          <w:rFonts w:ascii="Tahoma" w:hAnsi="Tahoma" w:cs="Tahoma"/>
          <w:sz w:val="22"/>
          <w:szCs w:val="22"/>
        </w:rPr>
      </w:pPr>
    </w:p>
    <w:p w:rsidR="000205E8" w:rsidRPr="00FB5A39" w:rsidRDefault="000205E8" w:rsidP="000205E8">
      <w:pPr>
        <w:jc w:val="both"/>
        <w:rPr>
          <w:rFonts w:ascii="Tahoma" w:hAnsi="Tahoma" w:cs="Tahoma"/>
          <w:sz w:val="22"/>
          <w:szCs w:val="22"/>
        </w:rPr>
      </w:pPr>
    </w:p>
    <w:p w:rsidR="0094707B" w:rsidRPr="0094707B" w:rsidRDefault="0094707B" w:rsidP="0094707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4707B">
        <w:rPr>
          <w:rFonts w:ascii="Tahoma" w:eastAsia="Calibri" w:hAnsi="Tahoma" w:cs="Tahoma"/>
          <w:sz w:val="22"/>
          <w:szCs w:val="22"/>
          <w:lang w:eastAsia="en-US"/>
        </w:rPr>
        <w:t xml:space="preserve">Številka: </w:t>
      </w:r>
      <w:r w:rsidR="00165088">
        <w:rPr>
          <w:rFonts w:ascii="Tahoma" w:eastAsia="Calibri" w:hAnsi="Tahoma" w:cs="Tahoma"/>
          <w:sz w:val="22"/>
          <w:szCs w:val="22"/>
          <w:lang w:eastAsia="en-US"/>
        </w:rPr>
        <w:t>032-05/2014-46</w:t>
      </w:r>
    </w:p>
    <w:p w:rsidR="0094707B" w:rsidRPr="0094707B" w:rsidRDefault="0094707B" w:rsidP="0094707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4707B">
        <w:rPr>
          <w:rFonts w:ascii="Tahoma" w:eastAsia="Calibri" w:hAnsi="Tahoma" w:cs="Tahoma"/>
          <w:sz w:val="22"/>
          <w:szCs w:val="22"/>
          <w:lang w:eastAsia="en-US"/>
        </w:rPr>
        <w:t>Datum:</w:t>
      </w:r>
      <w:r w:rsidR="00165088">
        <w:rPr>
          <w:rFonts w:ascii="Tahoma" w:eastAsia="Calibri" w:hAnsi="Tahoma" w:cs="Tahoma"/>
          <w:sz w:val="22"/>
          <w:szCs w:val="22"/>
          <w:lang w:eastAsia="en-US"/>
        </w:rPr>
        <w:t xml:space="preserve">   10. 9. 2015</w:t>
      </w:r>
      <w:r w:rsidRPr="0094707B">
        <w:rPr>
          <w:rFonts w:ascii="Tahoma" w:eastAsia="Calibri" w:hAnsi="Tahoma" w:cs="Tahoma"/>
          <w:sz w:val="22"/>
          <w:szCs w:val="22"/>
          <w:lang w:eastAsia="en-US"/>
        </w:rPr>
        <w:tab/>
      </w:r>
    </w:p>
    <w:p w:rsidR="0094707B" w:rsidRPr="0094707B" w:rsidRDefault="0094707B" w:rsidP="0094707B">
      <w:pPr>
        <w:ind w:left="3540"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4707B">
        <w:rPr>
          <w:rFonts w:ascii="Tahoma" w:eastAsia="Calibri" w:hAnsi="Tahoma" w:cs="Tahoma"/>
          <w:sz w:val="22"/>
          <w:szCs w:val="22"/>
          <w:lang w:eastAsia="en-US"/>
        </w:rPr>
        <w:t xml:space="preserve">   </w:t>
      </w:r>
    </w:p>
    <w:p w:rsidR="0094707B" w:rsidRPr="0094707B" w:rsidRDefault="00FB5A39" w:rsidP="0094707B">
      <w:pPr>
        <w:ind w:left="3540"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   </w:t>
      </w:r>
      <w:r w:rsidR="0094707B" w:rsidRPr="0094707B">
        <w:rPr>
          <w:rFonts w:ascii="Tahoma" w:eastAsia="Calibri" w:hAnsi="Tahoma" w:cs="Tahoma"/>
          <w:sz w:val="22"/>
          <w:szCs w:val="22"/>
          <w:lang w:eastAsia="en-US"/>
        </w:rPr>
        <w:t>Občina Cerklje na Gorenjskem</w:t>
      </w:r>
    </w:p>
    <w:p w:rsidR="0094707B" w:rsidRPr="0094707B" w:rsidRDefault="0094707B" w:rsidP="0094707B">
      <w:pPr>
        <w:ind w:left="4956" w:firstLine="708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4707B">
        <w:rPr>
          <w:rFonts w:ascii="Tahoma" w:eastAsia="Calibri" w:hAnsi="Tahoma" w:cs="Tahoma"/>
          <w:sz w:val="22"/>
          <w:szCs w:val="22"/>
          <w:lang w:eastAsia="en-US"/>
        </w:rPr>
        <w:t xml:space="preserve">  Župan</w:t>
      </w:r>
    </w:p>
    <w:p w:rsidR="0094707B" w:rsidRPr="0094707B" w:rsidRDefault="0094707B" w:rsidP="0094707B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4707B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94707B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94707B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94707B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94707B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94707B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94707B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Franc Čebulj</w:t>
      </w:r>
      <w:r w:rsidR="00165088">
        <w:rPr>
          <w:rFonts w:ascii="Tahoma" w:eastAsia="Calibri" w:hAnsi="Tahoma" w:cs="Tahoma"/>
          <w:sz w:val="22"/>
          <w:szCs w:val="22"/>
          <w:lang w:eastAsia="en-US"/>
        </w:rPr>
        <w:t>,  l.r.</w:t>
      </w:r>
      <w:bookmarkStart w:id="0" w:name="_GoBack"/>
      <w:bookmarkEnd w:id="0"/>
    </w:p>
    <w:p w:rsidR="000205E8" w:rsidRPr="00FB5A39" w:rsidRDefault="000205E8" w:rsidP="000205E8">
      <w:pPr>
        <w:rPr>
          <w:rFonts w:ascii="Tahoma" w:hAnsi="Tahoma" w:cs="Tahoma"/>
          <w:sz w:val="22"/>
          <w:szCs w:val="22"/>
        </w:rPr>
      </w:pPr>
    </w:p>
    <w:sectPr w:rsidR="000205E8" w:rsidRPr="00FB5A39" w:rsidSect="000205E8">
      <w:pgSz w:w="11906" w:h="16838"/>
      <w:pgMar w:top="1258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465F4"/>
    <w:multiLevelType w:val="hybridMultilevel"/>
    <w:tmpl w:val="B9EE5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8"/>
    <w:rsid w:val="000205E8"/>
    <w:rsid w:val="000B0A4E"/>
    <w:rsid w:val="00165088"/>
    <w:rsid w:val="001C2BE2"/>
    <w:rsid w:val="006F1463"/>
    <w:rsid w:val="008548E8"/>
    <w:rsid w:val="008A378D"/>
    <w:rsid w:val="0094707B"/>
    <w:rsid w:val="00C2299F"/>
    <w:rsid w:val="00CD7FFD"/>
    <w:rsid w:val="00FB5A39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571CDA-2947-4C9A-91E8-2F4A38B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05E8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Jana</cp:lastModifiedBy>
  <cp:revision>2</cp:revision>
  <dcterms:created xsi:type="dcterms:W3CDTF">2015-09-11T10:31:00Z</dcterms:created>
  <dcterms:modified xsi:type="dcterms:W3CDTF">2015-09-11T10:31:00Z</dcterms:modified>
</cp:coreProperties>
</file>