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7C9168" w14:textId="77777777" w:rsidR="00133C41" w:rsidRPr="0034677C" w:rsidRDefault="00133C41" w:rsidP="00D94295">
      <w:pPr>
        <w:spacing w:line="276" w:lineRule="auto"/>
        <w:jc w:val="both"/>
        <w:rPr>
          <w:rFonts w:ascii="Arial" w:hAnsi="Arial" w:cs="Arial"/>
          <w:szCs w:val="22"/>
        </w:rPr>
      </w:pPr>
    </w:p>
    <w:p w14:paraId="53E32829" w14:textId="780A4D4A" w:rsidR="002700EA" w:rsidRPr="0034677C" w:rsidRDefault="0034677C" w:rsidP="00D94295">
      <w:pPr>
        <w:spacing w:line="276" w:lineRule="auto"/>
        <w:jc w:val="both"/>
        <w:rPr>
          <w:rFonts w:ascii="Arial" w:hAnsi="Arial" w:cs="Arial"/>
          <w:szCs w:val="22"/>
        </w:rPr>
      </w:pPr>
      <w:r w:rsidRPr="0034677C">
        <w:rPr>
          <w:rFonts w:ascii="Arial" w:hAnsi="Arial" w:cs="Arial"/>
          <w:szCs w:val="22"/>
        </w:rPr>
        <w:t>Na podlagi 230.</w:t>
      </w:r>
      <w:r w:rsidR="00382142">
        <w:rPr>
          <w:rFonts w:ascii="Arial" w:hAnsi="Arial" w:cs="Arial"/>
          <w:szCs w:val="22"/>
        </w:rPr>
        <w:t>,</w:t>
      </w:r>
      <w:r w:rsidRPr="0034677C">
        <w:rPr>
          <w:rFonts w:ascii="Arial" w:hAnsi="Arial" w:cs="Arial"/>
          <w:szCs w:val="22"/>
        </w:rPr>
        <w:t xml:space="preserve"> </w:t>
      </w:r>
      <w:r w:rsidR="00382142" w:rsidRPr="00382142">
        <w:rPr>
          <w:rFonts w:ascii="Arial" w:hAnsi="Arial" w:cs="Arial"/>
          <w:szCs w:val="22"/>
        </w:rPr>
        <w:t xml:space="preserve">241., 242. </w:t>
      </w:r>
      <w:r w:rsidRPr="0034677C">
        <w:rPr>
          <w:rFonts w:ascii="Arial" w:hAnsi="Arial" w:cs="Arial"/>
          <w:szCs w:val="22"/>
        </w:rPr>
        <w:t>člena Zakona o urejanju prostora (ZUreP-3) (Uradni list RS, št. 199/21), 21.</w:t>
      </w:r>
      <w:r w:rsidR="00382142">
        <w:rPr>
          <w:rFonts w:ascii="Arial" w:hAnsi="Arial" w:cs="Arial"/>
          <w:szCs w:val="22"/>
        </w:rPr>
        <w:t>, 25. in 27.</w:t>
      </w:r>
      <w:r w:rsidRPr="0034677C">
        <w:rPr>
          <w:rFonts w:ascii="Arial" w:hAnsi="Arial" w:cs="Arial"/>
          <w:szCs w:val="22"/>
        </w:rPr>
        <w:t xml:space="preserve"> člena Uredbe o programu opremljanja stavbnih zemljišč in odloku o podlagah za odmero komunalnega prispevka za obstoječo komunalno opremo ter o izračunu in odmeri komunalnega prispevka (Uradni list RS, št. 20/19, 30/19 – </w:t>
      </w:r>
      <w:proofErr w:type="spellStart"/>
      <w:r w:rsidRPr="0034677C">
        <w:rPr>
          <w:rFonts w:ascii="Arial" w:hAnsi="Arial" w:cs="Arial"/>
          <w:szCs w:val="22"/>
        </w:rPr>
        <w:t>popr</w:t>
      </w:r>
      <w:proofErr w:type="spellEnd"/>
      <w:r w:rsidRPr="0034677C">
        <w:rPr>
          <w:rFonts w:ascii="Arial" w:hAnsi="Arial" w:cs="Arial"/>
          <w:szCs w:val="22"/>
        </w:rPr>
        <w:t xml:space="preserve">., 34/19 in 199/21 – ZUreP-3; v nadaljnjem besedilu: Uredba) </w:t>
      </w:r>
      <w:r w:rsidR="00C27475" w:rsidRPr="0034677C">
        <w:rPr>
          <w:rFonts w:ascii="Arial" w:hAnsi="Arial" w:cs="Arial"/>
          <w:szCs w:val="22"/>
        </w:rPr>
        <w:t xml:space="preserve">ter </w:t>
      </w:r>
      <w:r w:rsidR="00FA00C1" w:rsidRPr="0034677C">
        <w:rPr>
          <w:rFonts w:ascii="Arial" w:hAnsi="Arial" w:cs="Arial"/>
          <w:szCs w:val="22"/>
        </w:rPr>
        <w:t>1</w:t>
      </w:r>
      <w:r w:rsidR="0058695C" w:rsidRPr="0034677C">
        <w:rPr>
          <w:rFonts w:ascii="Arial" w:hAnsi="Arial" w:cs="Arial"/>
          <w:szCs w:val="22"/>
        </w:rPr>
        <w:t>8</w:t>
      </w:r>
      <w:r w:rsidR="00FA00C1" w:rsidRPr="0034677C">
        <w:rPr>
          <w:rFonts w:ascii="Arial" w:hAnsi="Arial" w:cs="Arial"/>
          <w:szCs w:val="22"/>
        </w:rPr>
        <w:t xml:space="preserve">. člena Statuta Občine </w:t>
      </w:r>
      <w:r w:rsidR="00847653" w:rsidRPr="0034677C">
        <w:rPr>
          <w:rFonts w:ascii="Arial" w:hAnsi="Arial" w:cs="Arial"/>
          <w:szCs w:val="22"/>
        </w:rPr>
        <w:t>Tržič</w:t>
      </w:r>
      <w:r w:rsidR="00FA00C1" w:rsidRPr="0034677C">
        <w:rPr>
          <w:rFonts w:ascii="Arial" w:hAnsi="Arial" w:cs="Arial"/>
          <w:szCs w:val="22"/>
        </w:rPr>
        <w:t xml:space="preserve"> </w:t>
      </w:r>
      <w:r w:rsidR="00C27475" w:rsidRPr="0034677C">
        <w:rPr>
          <w:rFonts w:ascii="Arial" w:hAnsi="Arial" w:cs="Arial"/>
          <w:szCs w:val="22"/>
        </w:rPr>
        <w:t>(</w:t>
      </w:r>
      <w:r w:rsidR="00FA00C1" w:rsidRPr="0034677C">
        <w:rPr>
          <w:rFonts w:ascii="Arial" w:hAnsi="Arial" w:cs="Arial"/>
          <w:szCs w:val="22"/>
        </w:rPr>
        <w:t xml:space="preserve">Uradni list RS, št. </w:t>
      </w:r>
      <w:r w:rsidR="0058695C" w:rsidRPr="0034677C">
        <w:rPr>
          <w:rFonts w:ascii="Arial" w:hAnsi="Arial" w:cs="Arial"/>
          <w:szCs w:val="22"/>
        </w:rPr>
        <w:t>19</w:t>
      </w:r>
      <w:r w:rsidR="00FA00C1" w:rsidRPr="0034677C">
        <w:rPr>
          <w:rFonts w:ascii="Arial" w:hAnsi="Arial" w:cs="Arial"/>
          <w:szCs w:val="22"/>
        </w:rPr>
        <w:t>/1</w:t>
      </w:r>
      <w:r w:rsidR="0058695C" w:rsidRPr="0034677C">
        <w:rPr>
          <w:rFonts w:ascii="Arial" w:hAnsi="Arial" w:cs="Arial"/>
          <w:szCs w:val="22"/>
        </w:rPr>
        <w:t>3</w:t>
      </w:r>
      <w:r w:rsidR="005C2CE2" w:rsidRPr="0034677C">
        <w:rPr>
          <w:rFonts w:ascii="Arial" w:hAnsi="Arial" w:cs="Arial"/>
          <w:szCs w:val="22"/>
        </w:rPr>
        <w:t xml:space="preserve"> </w:t>
      </w:r>
      <w:r w:rsidR="00FA00C1" w:rsidRPr="0034677C">
        <w:rPr>
          <w:rFonts w:ascii="Arial" w:hAnsi="Arial" w:cs="Arial"/>
          <w:szCs w:val="22"/>
        </w:rPr>
        <w:t xml:space="preserve">in </w:t>
      </w:r>
      <w:r w:rsidR="0058695C" w:rsidRPr="0034677C">
        <w:rPr>
          <w:rFonts w:ascii="Arial" w:hAnsi="Arial" w:cs="Arial"/>
          <w:szCs w:val="22"/>
        </w:rPr>
        <w:t>47</w:t>
      </w:r>
      <w:r w:rsidR="00FA00C1" w:rsidRPr="0034677C">
        <w:rPr>
          <w:rFonts w:ascii="Arial" w:hAnsi="Arial" w:cs="Arial"/>
          <w:szCs w:val="22"/>
        </w:rPr>
        <w:t>/1</w:t>
      </w:r>
      <w:r w:rsidR="0058695C" w:rsidRPr="0034677C">
        <w:rPr>
          <w:rFonts w:ascii="Arial" w:hAnsi="Arial" w:cs="Arial"/>
          <w:szCs w:val="22"/>
        </w:rPr>
        <w:t>5</w:t>
      </w:r>
      <w:r w:rsidR="00C27475" w:rsidRPr="0034677C">
        <w:rPr>
          <w:rFonts w:ascii="Arial" w:hAnsi="Arial" w:cs="Arial"/>
          <w:szCs w:val="22"/>
        </w:rPr>
        <w:t>)</w:t>
      </w:r>
      <w:r w:rsidR="00D556A2" w:rsidRPr="0034677C">
        <w:rPr>
          <w:rFonts w:ascii="Arial" w:hAnsi="Arial" w:cs="Arial"/>
          <w:szCs w:val="22"/>
        </w:rPr>
        <w:t xml:space="preserve"> je Občinski svet Občine </w:t>
      </w:r>
      <w:r w:rsidR="00847653" w:rsidRPr="0034677C">
        <w:rPr>
          <w:rFonts w:ascii="Arial" w:hAnsi="Arial" w:cs="Arial"/>
          <w:szCs w:val="22"/>
        </w:rPr>
        <w:t>Tržič</w:t>
      </w:r>
      <w:r w:rsidR="00D556A2" w:rsidRPr="0034677C">
        <w:rPr>
          <w:rFonts w:ascii="Arial" w:hAnsi="Arial" w:cs="Arial"/>
          <w:szCs w:val="22"/>
        </w:rPr>
        <w:t xml:space="preserve"> na svoji ________ seji, dne ________, sprejel</w:t>
      </w:r>
    </w:p>
    <w:p w14:paraId="4C887D84" w14:textId="77777777" w:rsidR="005A6FCC" w:rsidRPr="0034677C" w:rsidRDefault="005A6FCC" w:rsidP="00D94295">
      <w:pPr>
        <w:spacing w:line="276" w:lineRule="auto"/>
        <w:jc w:val="both"/>
        <w:rPr>
          <w:rFonts w:ascii="Arial" w:hAnsi="Arial" w:cs="Arial"/>
          <w:szCs w:val="22"/>
        </w:rPr>
      </w:pPr>
    </w:p>
    <w:p w14:paraId="2B441BE1" w14:textId="77777777" w:rsidR="005A6FCC" w:rsidRPr="0034677C" w:rsidRDefault="005A6FCC" w:rsidP="00D94295">
      <w:pPr>
        <w:spacing w:line="276" w:lineRule="auto"/>
        <w:jc w:val="both"/>
        <w:rPr>
          <w:rFonts w:ascii="Arial" w:hAnsi="Arial" w:cs="Arial"/>
          <w:szCs w:val="22"/>
        </w:rPr>
      </w:pPr>
    </w:p>
    <w:p w14:paraId="6EEE41EE" w14:textId="77777777" w:rsidR="0058695C" w:rsidRPr="0034677C" w:rsidRDefault="0058695C" w:rsidP="0058695C">
      <w:pPr>
        <w:spacing w:line="276" w:lineRule="auto"/>
        <w:jc w:val="center"/>
        <w:rPr>
          <w:rFonts w:ascii="Arial" w:hAnsi="Arial" w:cs="Arial"/>
          <w:b/>
          <w:szCs w:val="22"/>
        </w:rPr>
      </w:pPr>
      <w:r w:rsidRPr="0034677C">
        <w:rPr>
          <w:rFonts w:ascii="Arial" w:hAnsi="Arial" w:cs="Arial"/>
          <w:b/>
          <w:szCs w:val="22"/>
        </w:rPr>
        <w:t>ODLOK</w:t>
      </w:r>
    </w:p>
    <w:p w14:paraId="45643455" w14:textId="75422CBB" w:rsidR="0058695C" w:rsidRPr="0034677C" w:rsidRDefault="0058695C" w:rsidP="0058695C">
      <w:pPr>
        <w:spacing w:line="276" w:lineRule="auto"/>
        <w:jc w:val="center"/>
        <w:rPr>
          <w:rFonts w:ascii="Arial" w:hAnsi="Arial" w:cs="Arial"/>
          <w:b/>
          <w:szCs w:val="22"/>
        </w:rPr>
      </w:pPr>
      <w:r w:rsidRPr="0034677C">
        <w:rPr>
          <w:rFonts w:ascii="Arial" w:hAnsi="Arial" w:cs="Arial"/>
          <w:b/>
          <w:szCs w:val="22"/>
        </w:rPr>
        <w:t>o podlagah za odmero komunalnega prispevka za obstoječo komunalno opremo za območje občine Tržič</w:t>
      </w:r>
    </w:p>
    <w:p w14:paraId="303877DF" w14:textId="77777777" w:rsidR="005A6FCC" w:rsidRPr="0034677C" w:rsidRDefault="005A6FCC" w:rsidP="0058695C">
      <w:pPr>
        <w:spacing w:line="276" w:lineRule="auto"/>
        <w:jc w:val="center"/>
        <w:rPr>
          <w:rFonts w:ascii="Arial" w:hAnsi="Arial" w:cs="Arial"/>
          <w:b/>
          <w:szCs w:val="22"/>
        </w:rPr>
      </w:pPr>
    </w:p>
    <w:p w14:paraId="015B7B6F" w14:textId="77777777" w:rsidR="0058695C" w:rsidRPr="0034677C" w:rsidRDefault="0058695C" w:rsidP="0058695C">
      <w:pPr>
        <w:spacing w:line="276" w:lineRule="auto"/>
        <w:jc w:val="both"/>
        <w:rPr>
          <w:rFonts w:ascii="Arial" w:hAnsi="Arial" w:cs="Arial"/>
          <w:szCs w:val="22"/>
        </w:rPr>
      </w:pPr>
    </w:p>
    <w:p w14:paraId="2D9B0780" w14:textId="77777777" w:rsidR="0058695C" w:rsidRPr="0034677C" w:rsidRDefault="0058695C" w:rsidP="0058695C">
      <w:pPr>
        <w:widowControl/>
        <w:suppressAutoHyphens w:val="0"/>
        <w:spacing w:after="120" w:line="276" w:lineRule="auto"/>
        <w:jc w:val="center"/>
        <w:rPr>
          <w:rFonts w:ascii="Arial" w:hAnsi="Arial" w:cs="Arial"/>
          <w:szCs w:val="22"/>
        </w:rPr>
      </w:pPr>
      <w:r w:rsidRPr="0034677C">
        <w:rPr>
          <w:rFonts w:ascii="Arial" w:hAnsi="Arial" w:cs="Arial"/>
          <w:szCs w:val="22"/>
        </w:rPr>
        <w:t>I. SPLOŠNE DOLOČBE</w:t>
      </w:r>
    </w:p>
    <w:p w14:paraId="2F7B797E" w14:textId="77777777" w:rsidR="0058695C" w:rsidRPr="0034677C" w:rsidRDefault="0058695C" w:rsidP="0058695C">
      <w:pPr>
        <w:numPr>
          <w:ilvl w:val="0"/>
          <w:numId w:val="2"/>
        </w:numPr>
        <w:spacing w:line="276" w:lineRule="auto"/>
        <w:jc w:val="center"/>
        <w:rPr>
          <w:rFonts w:ascii="Arial" w:hAnsi="Arial" w:cs="Arial"/>
          <w:szCs w:val="22"/>
        </w:rPr>
      </w:pPr>
      <w:r w:rsidRPr="0034677C">
        <w:rPr>
          <w:rFonts w:ascii="Arial" w:hAnsi="Arial" w:cs="Arial"/>
          <w:szCs w:val="22"/>
        </w:rPr>
        <w:t>člen</w:t>
      </w:r>
    </w:p>
    <w:p w14:paraId="2EF09A66" w14:textId="77777777" w:rsidR="0058695C" w:rsidRPr="0034677C" w:rsidRDefault="0058695C" w:rsidP="0058695C">
      <w:pPr>
        <w:spacing w:line="276" w:lineRule="auto"/>
        <w:jc w:val="both"/>
        <w:rPr>
          <w:rFonts w:ascii="Arial" w:hAnsi="Arial" w:cs="Arial"/>
          <w:szCs w:val="22"/>
        </w:rPr>
      </w:pPr>
      <w:r w:rsidRPr="0034677C">
        <w:rPr>
          <w:rFonts w:ascii="Arial" w:hAnsi="Arial" w:cs="Arial"/>
          <w:szCs w:val="22"/>
        </w:rPr>
        <w:t xml:space="preserve">(1) S tem Odlokom o podlagah za odmero komunalnega prispevka za obstoječo komunalno opremo za območje </w:t>
      </w:r>
      <w:r w:rsidR="00B16C66" w:rsidRPr="0034677C">
        <w:rPr>
          <w:rFonts w:ascii="Arial" w:hAnsi="Arial" w:cs="Arial"/>
          <w:szCs w:val="22"/>
        </w:rPr>
        <w:t>O</w:t>
      </w:r>
      <w:r w:rsidRPr="0034677C">
        <w:rPr>
          <w:rFonts w:ascii="Arial" w:hAnsi="Arial" w:cs="Arial"/>
          <w:szCs w:val="22"/>
        </w:rPr>
        <w:t xml:space="preserve">bčine Tržič (v nadaljnjem besedilu: Odlok) se sprejmejo podlage za odmero komunalnega prispevka za obstoječo komunalno opremo za območje </w:t>
      </w:r>
      <w:r w:rsidR="00B16C66" w:rsidRPr="0034677C">
        <w:rPr>
          <w:rFonts w:ascii="Arial" w:hAnsi="Arial" w:cs="Arial"/>
          <w:szCs w:val="22"/>
        </w:rPr>
        <w:t>O</w:t>
      </w:r>
      <w:r w:rsidRPr="0034677C">
        <w:rPr>
          <w:rFonts w:ascii="Arial" w:hAnsi="Arial" w:cs="Arial"/>
          <w:szCs w:val="22"/>
        </w:rPr>
        <w:t>bčine Tržič.</w:t>
      </w:r>
    </w:p>
    <w:p w14:paraId="265F7296" w14:textId="77777777" w:rsidR="0058695C" w:rsidRPr="0034677C" w:rsidRDefault="0058695C" w:rsidP="0058695C">
      <w:pPr>
        <w:spacing w:line="276" w:lineRule="auto"/>
        <w:jc w:val="both"/>
        <w:rPr>
          <w:rFonts w:ascii="Arial" w:hAnsi="Arial" w:cs="Arial"/>
          <w:szCs w:val="22"/>
        </w:rPr>
      </w:pPr>
    </w:p>
    <w:p w14:paraId="36BBA8E7" w14:textId="77777777" w:rsidR="0058695C" w:rsidRPr="0034677C" w:rsidRDefault="0058695C" w:rsidP="0058695C">
      <w:pPr>
        <w:numPr>
          <w:ilvl w:val="0"/>
          <w:numId w:val="2"/>
        </w:numPr>
        <w:spacing w:line="276" w:lineRule="auto"/>
        <w:jc w:val="center"/>
        <w:rPr>
          <w:rFonts w:ascii="Arial" w:hAnsi="Arial" w:cs="Arial"/>
          <w:szCs w:val="22"/>
        </w:rPr>
      </w:pPr>
      <w:r w:rsidRPr="0034677C">
        <w:rPr>
          <w:rFonts w:ascii="Arial" w:hAnsi="Arial" w:cs="Arial"/>
          <w:szCs w:val="22"/>
        </w:rPr>
        <w:t>člen</w:t>
      </w:r>
    </w:p>
    <w:p w14:paraId="584B850A" w14:textId="3EC0E746" w:rsidR="0058695C" w:rsidRPr="0034677C" w:rsidRDefault="00382142" w:rsidP="0058695C">
      <w:pPr>
        <w:widowControl/>
        <w:suppressAutoHyphens w:val="0"/>
        <w:spacing w:line="276" w:lineRule="auto"/>
        <w:jc w:val="both"/>
        <w:rPr>
          <w:rFonts w:ascii="Arial" w:hAnsi="Arial" w:cs="Arial"/>
          <w:szCs w:val="22"/>
        </w:rPr>
      </w:pPr>
      <w:r>
        <w:rPr>
          <w:rFonts w:ascii="Arial" w:hAnsi="Arial" w:cs="Arial"/>
          <w:szCs w:val="22"/>
        </w:rPr>
        <w:t xml:space="preserve">(1) </w:t>
      </w:r>
      <w:r w:rsidR="0058695C" w:rsidRPr="0034677C">
        <w:rPr>
          <w:rFonts w:ascii="Arial" w:hAnsi="Arial" w:cs="Arial"/>
          <w:szCs w:val="22"/>
        </w:rPr>
        <w:t>Izrazi, uporabljeni v tem Odloku, pomenijo enako kot v predpisu, ki ureja urejanje prostora in v uredbi, ki določa podrobnejšo vsebino odloka o podlagah za odmero komunalnega prispevka za obstoječo komunalno opremo ter odmero in izračun komunalnega prispevka.</w:t>
      </w:r>
    </w:p>
    <w:p w14:paraId="643BADFE" w14:textId="77777777" w:rsidR="0058695C" w:rsidRPr="0034677C" w:rsidRDefault="0058695C" w:rsidP="0058695C">
      <w:pPr>
        <w:widowControl/>
        <w:suppressAutoHyphens w:val="0"/>
        <w:spacing w:line="276" w:lineRule="auto"/>
        <w:jc w:val="both"/>
        <w:rPr>
          <w:rFonts w:ascii="Arial" w:hAnsi="Arial" w:cs="Arial"/>
          <w:szCs w:val="22"/>
        </w:rPr>
      </w:pPr>
    </w:p>
    <w:p w14:paraId="608ECF8D" w14:textId="77777777" w:rsidR="0058695C" w:rsidRPr="0034677C" w:rsidRDefault="0058695C" w:rsidP="0058695C">
      <w:pPr>
        <w:numPr>
          <w:ilvl w:val="0"/>
          <w:numId w:val="2"/>
        </w:numPr>
        <w:spacing w:line="276" w:lineRule="auto"/>
        <w:jc w:val="center"/>
        <w:rPr>
          <w:rFonts w:ascii="Arial" w:hAnsi="Arial" w:cs="Arial"/>
          <w:iCs/>
          <w:szCs w:val="22"/>
        </w:rPr>
      </w:pPr>
      <w:r w:rsidRPr="0034677C">
        <w:rPr>
          <w:rFonts w:ascii="Arial" w:hAnsi="Arial" w:cs="Arial"/>
          <w:iCs/>
          <w:szCs w:val="22"/>
        </w:rPr>
        <w:t>člen</w:t>
      </w:r>
    </w:p>
    <w:p w14:paraId="61BD2BBD" w14:textId="77777777" w:rsidR="0058695C" w:rsidRPr="0034677C" w:rsidRDefault="0058695C" w:rsidP="0058695C">
      <w:pPr>
        <w:spacing w:line="276" w:lineRule="auto"/>
        <w:jc w:val="both"/>
        <w:rPr>
          <w:rFonts w:ascii="Arial" w:hAnsi="Arial" w:cs="Arial"/>
          <w:szCs w:val="22"/>
        </w:rPr>
      </w:pPr>
      <w:r w:rsidRPr="0034677C">
        <w:rPr>
          <w:rFonts w:ascii="Arial" w:hAnsi="Arial" w:cs="Arial"/>
          <w:szCs w:val="22"/>
        </w:rPr>
        <w:t>(1) Ta Odlok vsebuje:</w:t>
      </w:r>
    </w:p>
    <w:p w14:paraId="3143D17F" w14:textId="77777777" w:rsidR="0058695C" w:rsidRPr="0034677C" w:rsidRDefault="0058695C" w:rsidP="0058695C">
      <w:pPr>
        <w:widowControl/>
        <w:numPr>
          <w:ilvl w:val="0"/>
          <w:numId w:val="3"/>
        </w:numPr>
        <w:suppressAutoHyphens w:val="0"/>
        <w:spacing w:line="276" w:lineRule="auto"/>
        <w:jc w:val="both"/>
        <w:rPr>
          <w:rFonts w:ascii="Arial" w:hAnsi="Arial" w:cs="Arial"/>
          <w:szCs w:val="22"/>
        </w:rPr>
      </w:pPr>
      <w:r w:rsidRPr="0034677C">
        <w:rPr>
          <w:rFonts w:ascii="Arial" w:hAnsi="Arial" w:cs="Arial"/>
          <w:szCs w:val="22"/>
        </w:rPr>
        <w:t xml:space="preserve">vrste obstoječe komunalne opreme, ki jo Občina </w:t>
      </w:r>
      <w:r w:rsidR="00B16C66" w:rsidRPr="0034677C">
        <w:rPr>
          <w:rFonts w:ascii="Arial" w:hAnsi="Arial" w:cs="Arial"/>
          <w:szCs w:val="22"/>
        </w:rPr>
        <w:t>Tržič</w:t>
      </w:r>
      <w:r w:rsidRPr="0034677C">
        <w:rPr>
          <w:rFonts w:ascii="Arial" w:hAnsi="Arial" w:cs="Arial"/>
          <w:szCs w:val="22"/>
        </w:rPr>
        <w:t xml:space="preserve"> zagotavlja na oskrbnih območjih,</w:t>
      </w:r>
    </w:p>
    <w:p w14:paraId="11C8B4D4" w14:textId="77777777" w:rsidR="0058695C" w:rsidRPr="0034677C" w:rsidRDefault="0058695C" w:rsidP="0058695C">
      <w:pPr>
        <w:widowControl/>
        <w:numPr>
          <w:ilvl w:val="0"/>
          <w:numId w:val="3"/>
        </w:numPr>
        <w:suppressAutoHyphens w:val="0"/>
        <w:spacing w:line="276" w:lineRule="auto"/>
        <w:jc w:val="both"/>
        <w:rPr>
          <w:rFonts w:ascii="Arial" w:hAnsi="Arial" w:cs="Arial"/>
          <w:szCs w:val="22"/>
        </w:rPr>
      </w:pPr>
      <w:r w:rsidRPr="0034677C">
        <w:rPr>
          <w:rFonts w:ascii="Arial" w:hAnsi="Arial" w:cs="Arial"/>
          <w:szCs w:val="22"/>
        </w:rPr>
        <w:t>oskrbna območja,</w:t>
      </w:r>
    </w:p>
    <w:p w14:paraId="5BCDEBA0" w14:textId="77777777" w:rsidR="0058695C" w:rsidRPr="0034677C" w:rsidRDefault="0058695C" w:rsidP="0058695C">
      <w:pPr>
        <w:widowControl/>
        <w:numPr>
          <w:ilvl w:val="0"/>
          <w:numId w:val="3"/>
        </w:numPr>
        <w:suppressAutoHyphens w:val="0"/>
        <w:spacing w:line="276" w:lineRule="auto"/>
        <w:jc w:val="both"/>
        <w:rPr>
          <w:rFonts w:ascii="Arial" w:hAnsi="Arial" w:cs="Arial"/>
          <w:szCs w:val="22"/>
        </w:rPr>
      </w:pPr>
      <w:r w:rsidRPr="0034677C">
        <w:rPr>
          <w:rFonts w:ascii="Arial" w:hAnsi="Arial" w:cs="Arial"/>
          <w:szCs w:val="22"/>
        </w:rPr>
        <w:t>stroške obstoječe komunalne opreme in preračun stroškov obstoječe komunalne opreme na enoto mere,</w:t>
      </w:r>
    </w:p>
    <w:p w14:paraId="05D54553" w14:textId="77777777" w:rsidR="0058695C" w:rsidRPr="0034677C" w:rsidRDefault="0058695C" w:rsidP="0058695C">
      <w:pPr>
        <w:widowControl/>
        <w:numPr>
          <w:ilvl w:val="0"/>
          <w:numId w:val="3"/>
        </w:numPr>
        <w:spacing w:line="276" w:lineRule="auto"/>
        <w:jc w:val="both"/>
        <w:rPr>
          <w:rFonts w:ascii="Arial" w:hAnsi="Arial" w:cs="Arial"/>
          <w:szCs w:val="22"/>
        </w:rPr>
      </w:pPr>
      <w:r w:rsidRPr="0034677C">
        <w:rPr>
          <w:rFonts w:ascii="Arial" w:hAnsi="Arial" w:cs="Arial"/>
          <w:szCs w:val="22"/>
        </w:rPr>
        <w:t>podlage in merila za odmero komunalnega prispevka za obstoječo komunalno opremo.</w:t>
      </w:r>
    </w:p>
    <w:p w14:paraId="61D13FB7" w14:textId="77777777" w:rsidR="0058695C" w:rsidRPr="0034677C" w:rsidRDefault="0058695C" w:rsidP="0058695C">
      <w:pPr>
        <w:widowControl/>
        <w:suppressAutoHyphens w:val="0"/>
        <w:spacing w:line="276" w:lineRule="auto"/>
        <w:jc w:val="both"/>
        <w:rPr>
          <w:rFonts w:ascii="Arial" w:hAnsi="Arial" w:cs="Arial"/>
          <w:szCs w:val="22"/>
        </w:rPr>
      </w:pPr>
    </w:p>
    <w:p w14:paraId="33864305" w14:textId="77777777" w:rsidR="0058695C" w:rsidRPr="0034677C" w:rsidRDefault="0058695C" w:rsidP="0058695C">
      <w:pPr>
        <w:spacing w:line="240" w:lineRule="exact"/>
        <w:rPr>
          <w:rFonts w:ascii="Arial" w:hAnsi="Arial" w:cs="Arial"/>
          <w:szCs w:val="22"/>
          <w:shd w:val="clear" w:color="auto" w:fill="FFFFFF"/>
        </w:rPr>
      </w:pPr>
      <w:r w:rsidRPr="0034677C">
        <w:rPr>
          <w:rFonts w:ascii="Arial" w:hAnsi="Arial" w:cs="Arial"/>
          <w:szCs w:val="22"/>
          <w:shd w:val="clear" w:color="auto" w:fill="FFFFFF"/>
        </w:rPr>
        <w:t>(2) Merila iz prejšnjega odstavka, določena s tem Odlokom so:</w:t>
      </w:r>
    </w:p>
    <w:p w14:paraId="40C5F41A" w14:textId="77777777" w:rsidR="0058695C" w:rsidRPr="003150BB" w:rsidRDefault="0058695C" w:rsidP="0058695C">
      <w:pPr>
        <w:widowControl/>
        <w:numPr>
          <w:ilvl w:val="0"/>
          <w:numId w:val="3"/>
        </w:numPr>
        <w:suppressAutoHyphens w:val="0"/>
        <w:spacing w:line="276" w:lineRule="auto"/>
        <w:jc w:val="both"/>
        <w:rPr>
          <w:rFonts w:ascii="Arial" w:hAnsi="Arial" w:cs="Arial"/>
          <w:szCs w:val="22"/>
        </w:rPr>
      </w:pPr>
      <w:r w:rsidRPr="0034677C">
        <w:rPr>
          <w:rFonts w:ascii="Arial" w:hAnsi="Arial" w:cs="Arial"/>
          <w:szCs w:val="22"/>
        </w:rPr>
        <w:t xml:space="preserve">razmerje med </w:t>
      </w:r>
      <w:r w:rsidRPr="003150BB">
        <w:rPr>
          <w:rFonts w:ascii="Arial" w:hAnsi="Arial" w:cs="Arial"/>
          <w:szCs w:val="22"/>
        </w:rPr>
        <w:t>deležem gradbene parcele stavbe (</w:t>
      </w:r>
      <w:proofErr w:type="spellStart"/>
      <w:r w:rsidRPr="003150BB">
        <w:rPr>
          <w:rFonts w:ascii="Arial" w:hAnsi="Arial" w:cs="Arial"/>
          <w:szCs w:val="22"/>
        </w:rPr>
        <w:t>Dp</w:t>
      </w:r>
      <w:r w:rsidRPr="003150BB">
        <w:rPr>
          <w:rFonts w:ascii="Arial" w:hAnsi="Arial" w:cs="Arial"/>
          <w:szCs w:val="22"/>
          <w:vertAlign w:val="subscript"/>
        </w:rPr>
        <w:t>O</w:t>
      </w:r>
      <w:proofErr w:type="spellEnd"/>
      <w:r w:rsidRPr="003150BB">
        <w:rPr>
          <w:rFonts w:ascii="Arial" w:hAnsi="Arial" w:cs="Arial"/>
          <w:szCs w:val="22"/>
        </w:rPr>
        <w:t>) in deležem površine objekta (</w:t>
      </w:r>
      <w:proofErr w:type="spellStart"/>
      <w:r w:rsidRPr="003150BB">
        <w:rPr>
          <w:rFonts w:ascii="Arial" w:hAnsi="Arial" w:cs="Arial"/>
          <w:szCs w:val="22"/>
        </w:rPr>
        <w:t>Dt</w:t>
      </w:r>
      <w:r w:rsidRPr="003150BB">
        <w:rPr>
          <w:rFonts w:ascii="Arial" w:hAnsi="Arial" w:cs="Arial"/>
          <w:szCs w:val="22"/>
          <w:vertAlign w:val="subscript"/>
        </w:rPr>
        <w:t>O</w:t>
      </w:r>
      <w:proofErr w:type="spellEnd"/>
      <w:r w:rsidRPr="003150BB">
        <w:rPr>
          <w:rFonts w:ascii="Arial" w:hAnsi="Arial" w:cs="Arial"/>
          <w:szCs w:val="22"/>
        </w:rPr>
        <w:t>),</w:t>
      </w:r>
    </w:p>
    <w:p w14:paraId="053268C2" w14:textId="77777777" w:rsidR="0058695C" w:rsidRPr="003150BB" w:rsidRDefault="0058695C" w:rsidP="0058695C">
      <w:pPr>
        <w:widowControl/>
        <w:numPr>
          <w:ilvl w:val="0"/>
          <w:numId w:val="3"/>
        </w:numPr>
        <w:suppressAutoHyphens w:val="0"/>
        <w:spacing w:line="276" w:lineRule="auto"/>
        <w:jc w:val="both"/>
        <w:rPr>
          <w:rFonts w:ascii="Arial" w:hAnsi="Arial" w:cs="Arial"/>
          <w:szCs w:val="22"/>
        </w:rPr>
      </w:pPr>
      <w:r w:rsidRPr="003150BB">
        <w:rPr>
          <w:rFonts w:ascii="Arial" w:hAnsi="Arial" w:cs="Arial"/>
          <w:szCs w:val="22"/>
        </w:rPr>
        <w:t>faktor namembnosti objekta (</w:t>
      </w:r>
      <w:proofErr w:type="spellStart"/>
      <w:r w:rsidRPr="003150BB">
        <w:rPr>
          <w:rFonts w:ascii="Arial" w:hAnsi="Arial" w:cs="Arial"/>
          <w:szCs w:val="22"/>
        </w:rPr>
        <w:t>F</w:t>
      </w:r>
      <w:r w:rsidRPr="003150BB">
        <w:rPr>
          <w:rFonts w:ascii="Arial" w:hAnsi="Arial" w:cs="Arial"/>
          <w:szCs w:val="22"/>
          <w:vertAlign w:val="subscript"/>
        </w:rPr>
        <w:t>n</w:t>
      </w:r>
      <w:proofErr w:type="spellEnd"/>
      <w:r w:rsidRPr="003150BB">
        <w:rPr>
          <w:rFonts w:ascii="Arial" w:hAnsi="Arial" w:cs="Arial"/>
          <w:szCs w:val="22"/>
        </w:rPr>
        <w:t>),</w:t>
      </w:r>
    </w:p>
    <w:p w14:paraId="79E98FBF" w14:textId="77777777" w:rsidR="0058695C" w:rsidRPr="003150BB" w:rsidRDefault="0058695C" w:rsidP="0058695C">
      <w:pPr>
        <w:widowControl/>
        <w:numPr>
          <w:ilvl w:val="0"/>
          <w:numId w:val="3"/>
        </w:numPr>
        <w:suppressAutoHyphens w:val="0"/>
        <w:spacing w:line="276" w:lineRule="auto"/>
        <w:jc w:val="both"/>
        <w:rPr>
          <w:rFonts w:ascii="Arial" w:hAnsi="Arial" w:cs="Arial"/>
          <w:szCs w:val="22"/>
        </w:rPr>
      </w:pPr>
      <w:r w:rsidRPr="003150BB">
        <w:rPr>
          <w:rFonts w:ascii="Arial" w:hAnsi="Arial" w:cs="Arial"/>
          <w:szCs w:val="22"/>
        </w:rPr>
        <w:t>računski faktor površine (</w:t>
      </w:r>
      <w:proofErr w:type="spellStart"/>
      <w:r w:rsidRPr="003150BB">
        <w:rPr>
          <w:rFonts w:ascii="Arial" w:hAnsi="Arial" w:cs="Arial"/>
          <w:szCs w:val="22"/>
        </w:rPr>
        <w:t>F</w:t>
      </w:r>
      <w:r w:rsidRPr="003150BB">
        <w:rPr>
          <w:rFonts w:ascii="Arial" w:hAnsi="Arial" w:cs="Arial"/>
          <w:szCs w:val="22"/>
          <w:vertAlign w:val="subscript"/>
        </w:rPr>
        <w:t>p</w:t>
      </w:r>
      <w:proofErr w:type="spellEnd"/>
      <w:r w:rsidRPr="003150BB">
        <w:rPr>
          <w:rFonts w:ascii="Arial" w:hAnsi="Arial" w:cs="Arial"/>
          <w:szCs w:val="22"/>
        </w:rPr>
        <w:t>) in</w:t>
      </w:r>
    </w:p>
    <w:p w14:paraId="103C9836" w14:textId="77777777" w:rsidR="0058695C" w:rsidRPr="003150BB" w:rsidRDefault="0058695C" w:rsidP="0058695C">
      <w:pPr>
        <w:widowControl/>
        <w:numPr>
          <w:ilvl w:val="0"/>
          <w:numId w:val="3"/>
        </w:numPr>
        <w:suppressAutoHyphens w:val="0"/>
        <w:spacing w:line="276" w:lineRule="auto"/>
        <w:jc w:val="both"/>
        <w:rPr>
          <w:rFonts w:ascii="Arial" w:hAnsi="Arial" w:cs="Arial"/>
          <w:szCs w:val="22"/>
        </w:rPr>
      </w:pPr>
      <w:r w:rsidRPr="003150BB">
        <w:rPr>
          <w:rFonts w:ascii="Arial" w:hAnsi="Arial" w:cs="Arial"/>
          <w:szCs w:val="22"/>
        </w:rPr>
        <w:t>prispevna stopnja zavezanca (</w:t>
      </w:r>
      <w:proofErr w:type="spellStart"/>
      <w:r w:rsidRPr="003150BB">
        <w:rPr>
          <w:rFonts w:ascii="Arial" w:hAnsi="Arial" w:cs="Arial"/>
          <w:szCs w:val="22"/>
        </w:rPr>
        <w:t>p</w:t>
      </w:r>
      <w:r w:rsidRPr="003150BB">
        <w:rPr>
          <w:rFonts w:ascii="Arial" w:hAnsi="Arial" w:cs="Arial"/>
          <w:szCs w:val="22"/>
          <w:vertAlign w:val="subscript"/>
        </w:rPr>
        <w:t>sz</w:t>
      </w:r>
      <w:proofErr w:type="spellEnd"/>
      <w:r w:rsidRPr="003150BB">
        <w:rPr>
          <w:rFonts w:ascii="Arial" w:hAnsi="Arial" w:cs="Arial"/>
          <w:szCs w:val="22"/>
        </w:rPr>
        <w:t xml:space="preserve">). </w:t>
      </w:r>
    </w:p>
    <w:p w14:paraId="5EF9B517" w14:textId="77777777" w:rsidR="0058695C" w:rsidRPr="003150BB" w:rsidRDefault="0058695C" w:rsidP="0058695C">
      <w:pPr>
        <w:widowControl/>
        <w:suppressAutoHyphens w:val="0"/>
        <w:spacing w:line="276" w:lineRule="auto"/>
        <w:jc w:val="both"/>
        <w:rPr>
          <w:rFonts w:ascii="Arial" w:hAnsi="Arial" w:cs="Arial"/>
          <w:szCs w:val="22"/>
        </w:rPr>
      </w:pPr>
    </w:p>
    <w:p w14:paraId="279D270C" w14:textId="26E5A014" w:rsidR="005A6FCC" w:rsidRPr="0034677C" w:rsidRDefault="0058695C" w:rsidP="0058695C">
      <w:pPr>
        <w:widowControl/>
        <w:spacing w:line="276" w:lineRule="auto"/>
        <w:jc w:val="both"/>
        <w:rPr>
          <w:rFonts w:ascii="Arial" w:hAnsi="Arial" w:cs="Arial"/>
          <w:szCs w:val="22"/>
        </w:rPr>
      </w:pPr>
      <w:r w:rsidRPr="003150BB">
        <w:rPr>
          <w:rFonts w:ascii="Arial" w:hAnsi="Arial" w:cs="Arial"/>
          <w:szCs w:val="22"/>
        </w:rPr>
        <w:t>(</w:t>
      </w:r>
      <w:r w:rsidR="00382142" w:rsidRPr="003150BB">
        <w:rPr>
          <w:rFonts w:ascii="Arial" w:hAnsi="Arial" w:cs="Arial"/>
          <w:szCs w:val="22"/>
        </w:rPr>
        <w:t>3</w:t>
      </w:r>
      <w:r w:rsidRPr="003150BB">
        <w:rPr>
          <w:rFonts w:ascii="Arial" w:hAnsi="Arial" w:cs="Arial"/>
          <w:szCs w:val="22"/>
        </w:rPr>
        <w:t>) Ta Odlok določa tudi občinske oprostitv</w:t>
      </w:r>
      <w:r w:rsidR="005C66F9" w:rsidRPr="003150BB">
        <w:rPr>
          <w:rFonts w:ascii="Arial" w:hAnsi="Arial" w:cs="Arial"/>
          <w:szCs w:val="22"/>
        </w:rPr>
        <w:t>e plačila komunalnega prispevka</w:t>
      </w:r>
      <w:r w:rsidR="00382142" w:rsidRPr="003150BB">
        <w:rPr>
          <w:rFonts w:ascii="Arial" w:hAnsi="Arial" w:cs="Arial"/>
          <w:szCs w:val="22"/>
        </w:rPr>
        <w:t>.</w:t>
      </w:r>
      <w:r w:rsidR="00382142" w:rsidRPr="00515A3B">
        <w:rPr>
          <w:rFonts w:ascii="Arial" w:hAnsi="Arial" w:cs="Arial"/>
          <w:szCs w:val="22"/>
        </w:rPr>
        <w:t xml:space="preserve">  </w:t>
      </w:r>
      <w:r w:rsidRPr="0034677C">
        <w:rPr>
          <w:rFonts w:ascii="Arial" w:hAnsi="Arial" w:cs="Arial"/>
          <w:szCs w:val="22"/>
        </w:rPr>
        <w:t xml:space="preserve">  </w:t>
      </w:r>
    </w:p>
    <w:p w14:paraId="52EFB82C" w14:textId="77777777" w:rsidR="005A6FCC" w:rsidRPr="0034677C" w:rsidRDefault="005A6FCC" w:rsidP="0058695C">
      <w:pPr>
        <w:widowControl/>
        <w:spacing w:line="276" w:lineRule="auto"/>
        <w:jc w:val="both"/>
        <w:rPr>
          <w:rFonts w:ascii="Arial" w:hAnsi="Arial" w:cs="Arial"/>
          <w:szCs w:val="22"/>
        </w:rPr>
      </w:pPr>
    </w:p>
    <w:p w14:paraId="51794E65" w14:textId="743640D0" w:rsidR="0058695C" w:rsidRPr="0034677C" w:rsidRDefault="0058695C" w:rsidP="0058695C">
      <w:pPr>
        <w:widowControl/>
        <w:suppressAutoHyphens w:val="0"/>
        <w:spacing w:line="276" w:lineRule="auto"/>
        <w:jc w:val="center"/>
        <w:rPr>
          <w:rFonts w:ascii="Arial" w:hAnsi="Arial" w:cs="Arial"/>
          <w:szCs w:val="22"/>
        </w:rPr>
      </w:pPr>
      <w:r w:rsidRPr="0034677C">
        <w:rPr>
          <w:rFonts w:ascii="Arial" w:hAnsi="Arial" w:cs="Arial"/>
          <w:szCs w:val="22"/>
        </w:rPr>
        <w:t>II. OBTOJEČA KOMUNALNA O</w:t>
      </w:r>
      <w:r w:rsidR="0091740D">
        <w:rPr>
          <w:rFonts w:ascii="Arial" w:hAnsi="Arial" w:cs="Arial"/>
          <w:szCs w:val="22"/>
        </w:rPr>
        <w:t xml:space="preserve"> </w:t>
      </w:r>
      <w:r w:rsidRPr="0034677C">
        <w:rPr>
          <w:rFonts w:ascii="Arial" w:hAnsi="Arial" w:cs="Arial"/>
          <w:szCs w:val="22"/>
        </w:rPr>
        <w:t>PREMA IN OSKRBNA OBMOČJA</w:t>
      </w:r>
    </w:p>
    <w:p w14:paraId="35C14D70" w14:textId="77777777" w:rsidR="0058695C" w:rsidRPr="0034677C" w:rsidRDefault="0058695C" w:rsidP="0058695C">
      <w:pPr>
        <w:widowControl/>
        <w:suppressAutoHyphens w:val="0"/>
        <w:spacing w:line="276" w:lineRule="auto"/>
        <w:jc w:val="both"/>
        <w:rPr>
          <w:rFonts w:ascii="Arial" w:hAnsi="Arial" w:cs="Arial"/>
          <w:szCs w:val="22"/>
        </w:rPr>
      </w:pPr>
    </w:p>
    <w:p w14:paraId="53C485DF" w14:textId="77777777" w:rsidR="0058695C" w:rsidRPr="0034677C" w:rsidRDefault="0058695C" w:rsidP="0058695C">
      <w:pPr>
        <w:numPr>
          <w:ilvl w:val="0"/>
          <w:numId w:val="2"/>
        </w:numPr>
        <w:spacing w:line="276" w:lineRule="auto"/>
        <w:jc w:val="center"/>
        <w:rPr>
          <w:rFonts w:ascii="Arial" w:hAnsi="Arial" w:cs="Arial"/>
          <w:szCs w:val="22"/>
        </w:rPr>
      </w:pPr>
      <w:r w:rsidRPr="0034677C">
        <w:rPr>
          <w:rFonts w:ascii="Arial" w:hAnsi="Arial" w:cs="Arial"/>
          <w:szCs w:val="22"/>
        </w:rPr>
        <w:t>člen</w:t>
      </w:r>
    </w:p>
    <w:p w14:paraId="3550A117" w14:textId="1683A94D" w:rsidR="0058695C" w:rsidRPr="0034677C" w:rsidRDefault="00382142" w:rsidP="0058695C">
      <w:pPr>
        <w:spacing w:line="276" w:lineRule="auto"/>
        <w:jc w:val="both"/>
        <w:rPr>
          <w:rFonts w:ascii="Arial" w:hAnsi="Arial" w:cs="Arial"/>
          <w:szCs w:val="22"/>
        </w:rPr>
      </w:pPr>
      <w:r>
        <w:rPr>
          <w:rFonts w:ascii="Arial" w:hAnsi="Arial" w:cs="Arial"/>
          <w:szCs w:val="22"/>
        </w:rPr>
        <w:t xml:space="preserve">(1) </w:t>
      </w:r>
      <w:r w:rsidR="0058695C" w:rsidRPr="0034677C">
        <w:rPr>
          <w:rFonts w:ascii="Arial" w:hAnsi="Arial" w:cs="Arial"/>
          <w:szCs w:val="22"/>
        </w:rPr>
        <w:t xml:space="preserve">Odlok o podlagah za odmero komunalnega prispevka za obstoječo komunalno opremo za območje občine </w:t>
      </w:r>
      <w:r w:rsidR="00B16C66" w:rsidRPr="0034677C">
        <w:rPr>
          <w:rFonts w:ascii="Arial" w:hAnsi="Arial" w:cs="Arial"/>
          <w:szCs w:val="22"/>
        </w:rPr>
        <w:t>Tržič</w:t>
      </w:r>
      <w:r w:rsidR="0058695C" w:rsidRPr="0034677C">
        <w:rPr>
          <w:rFonts w:ascii="Arial" w:hAnsi="Arial" w:cs="Arial"/>
          <w:szCs w:val="22"/>
        </w:rPr>
        <w:t xml:space="preserve"> obravnava naslednjo obstoječo komunalno opremo na obravnavanem območju:</w:t>
      </w:r>
    </w:p>
    <w:p w14:paraId="7140CA77" w14:textId="77777777" w:rsidR="0058695C" w:rsidRPr="0034677C" w:rsidRDefault="0058695C" w:rsidP="0058695C">
      <w:pPr>
        <w:widowControl/>
        <w:numPr>
          <w:ilvl w:val="0"/>
          <w:numId w:val="3"/>
        </w:numPr>
        <w:suppressAutoHyphens w:val="0"/>
        <w:spacing w:line="276" w:lineRule="auto"/>
        <w:jc w:val="both"/>
        <w:rPr>
          <w:rFonts w:ascii="Arial" w:hAnsi="Arial" w:cs="Arial"/>
          <w:szCs w:val="22"/>
        </w:rPr>
      </w:pPr>
      <w:r w:rsidRPr="0034677C">
        <w:rPr>
          <w:rFonts w:ascii="Arial" w:hAnsi="Arial" w:cs="Arial"/>
          <w:szCs w:val="22"/>
        </w:rPr>
        <w:t>ceste (oznaka oskrbnega območja C),</w:t>
      </w:r>
    </w:p>
    <w:p w14:paraId="5DA432A3" w14:textId="77777777" w:rsidR="0058695C" w:rsidRPr="0034677C" w:rsidRDefault="0058695C" w:rsidP="0058695C">
      <w:pPr>
        <w:widowControl/>
        <w:numPr>
          <w:ilvl w:val="0"/>
          <w:numId w:val="3"/>
        </w:numPr>
        <w:suppressAutoHyphens w:val="0"/>
        <w:spacing w:line="276" w:lineRule="auto"/>
        <w:jc w:val="both"/>
        <w:rPr>
          <w:rFonts w:ascii="Arial" w:hAnsi="Arial" w:cs="Arial"/>
          <w:szCs w:val="22"/>
        </w:rPr>
      </w:pPr>
      <w:r w:rsidRPr="0034677C">
        <w:rPr>
          <w:rFonts w:ascii="Arial" w:hAnsi="Arial" w:cs="Arial"/>
          <w:szCs w:val="22"/>
        </w:rPr>
        <w:t>kanalizacija (oznaka oskrbnega območja K),</w:t>
      </w:r>
    </w:p>
    <w:p w14:paraId="7F377758" w14:textId="77777777" w:rsidR="0058695C" w:rsidRPr="0034677C" w:rsidRDefault="0058695C" w:rsidP="00056FE8">
      <w:pPr>
        <w:widowControl/>
        <w:numPr>
          <w:ilvl w:val="0"/>
          <w:numId w:val="3"/>
        </w:numPr>
        <w:suppressAutoHyphens w:val="0"/>
        <w:spacing w:line="276" w:lineRule="auto"/>
        <w:jc w:val="both"/>
        <w:rPr>
          <w:rFonts w:ascii="Arial" w:hAnsi="Arial" w:cs="Arial"/>
          <w:szCs w:val="22"/>
        </w:rPr>
      </w:pPr>
      <w:r w:rsidRPr="0034677C">
        <w:rPr>
          <w:rFonts w:ascii="Arial" w:hAnsi="Arial" w:cs="Arial"/>
          <w:szCs w:val="22"/>
        </w:rPr>
        <w:lastRenderedPageBreak/>
        <w:t>vodovod (oznaka oskrbnega območja V)</w:t>
      </w:r>
      <w:r w:rsidR="00B16C66" w:rsidRPr="0034677C">
        <w:rPr>
          <w:rFonts w:ascii="Arial" w:hAnsi="Arial" w:cs="Arial"/>
          <w:szCs w:val="22"/>
        </w:rPr>
        <w:t xml:space="preserve"> </w:t>
      </w:r>
      <w:r w:rsidRPr="0034677C">
        <w:rPr>
          <w:rFonts w:ascii="Arial" w:hAnsi="Arial" w:cs="Arial"/>
          <w:szCs w:val="22"/>
        </w:rPr>
        <w:t>in</w:t>
      </w:r>
    </w:p>
    <w:p w14:paraId="0DEA6CE6" w14:textId="77777777" w:rsidR="0058695C" w:rsidRPr="0034677C" w:rsidRDefault="0058695C" w:rsidP="0058695C">
      <w:pPr>
        <w:widowControl/>
        <w:numPr>
          <w:ilvl w:val="0"/>
          <w:numId w:val="3"/>
        </w:numPr>
        <w:suppressAutoHyphens w:val="0"/>
        <w:spacing w:line="276" w:lineRule="auto"/>
        <w:jc w:val="both"/>
        <w:rPr>
          <w:rFonts w:ascii="Arial" w:hAnsi="Arial" w:cs="Arial"/>
          <w:szCs w:val="22"/>
        </w:rPr>
      </w:pPr>
      <w:r w:rsidRPr="0034677C">
        <w:rPr>
          <w:rFonts w:ascii="Arial" w:hAnsi="Arial" w:cs="Arial"/>
          <w:szCs w:val="22"/>
        </w:rPr>
        <w:t>javne površine (oznaka oskrbnega območja JP).</w:t>
      </w:r>
    </w:p>
    <w:p w14:paraId="756065D4" w14:textId="77777777" w:rsidR="0058695C" w:rsidRPr="0034677C" w:rsidRDefault="0058695C" w:rsidP="0058695C">
      <w:pPr>
        <w:spacing w:line="276" w:lineRule="auto"/>
        <w:jc w:val="both"/>
        <w:rPr>
          <w:rFonts w:ascii="Arial" w:hAnsi="Arial" w:cs="Arial"/>
          <w:szCs w:val="22"/>
        </w:rPr>
      </w:pPr>
    </w:p>
    <w:p w14:paraId="0E2F71A7" w14:textId="77777777" w:rsidR="0058695C" w:rsidRPr="0034677C" w:rsidRDefault="0058695C" w:rsidP="0058695C">
      <w:pPr>
        <w:spacing w:line="276" w:lineRule="auto"/>
        <w:jc w:val="center"/>
        <w:rPr>
          <w:rFonts w:ascii="Arial" w:hAnsi="Arial" w:cs="Arial"/>
          <w:szCs w:val="22"/>
        </w:rPr>
      </w:pPr>
      <w:r w:rsidRPr="0034677C">
        <w:rPr>
          <w:rFonts w:ascii="Arial" w:hAnsi="Arial" w:cs="Arial"/>
          <w:szCs w:val="22"/>
        </w:rPr>
        <w:t>III. PODLAGE IN MERILA ZA ODMERO KOMUNALNEGA PRISPEVKA ZA OBSTOJEČO KOMUNALNO OPREMO</w:t>
      </w:r>
    </w:p>
    <w:p w14:paraId="4D27BC0E" w14:textId="77777777" w:rsidR="0058695C" w:rsidRPr="0034677C" w:rsidRDefault="0058695C" w:rsidP="0058695C">
      <w:pPr>
        <w:spacing w:line="276" w:lineRule="auto"/>
        <w:jc w:val="both"/>
        <w:rPr>
          <w:rFonts w:ascii="Arial" w:hAnsi="Arial" w:cs="Arial"/>
          <w:szCs w:val="22"/>
        </w:rPr>
      </w:pPr>
    </w:p>
    <w:p w14:paraId="7B204A60" w14:textId="4573BA6C" w:rsidR="00382142" w:rsidRDefault="00382142" w:rsidP="0058695C">
      <w:pPr>
        <w:numPr>
          <w:ilvl w:val="0"/>
          <w:numId w:val="2"/>
        </w:numPr>
        <w:spacing w:line="276" w:lineRule="auto"/>
        <w:jc w:val="center"/>
        <w:rPr>
          <w:rFonts w:ascii="Arial" w:hAnsi="Arial" w:cs="Arial"/>
          <w:iCs/>
          <w:szCs w:val="22"/>
        </w:rPr>
      </w:pPr>
      <w:r>
        <w:rPr>
          <w:rFonts w:ascii="Arial" w:hAnsi="Arial" w:cs="Arial"/>
          <w:iCs/>
          <w:szCs w:val="22"/>
        </w:rPr>
        <w:t>člen</w:t>
      </w:r>
    </w:p>
    <w:p w14:paraId="61945CA8" w14:textId="77777777" w:rsidR="00382142" w:rsidRPr="00382142" w:rsidRDefault="00382142" w:rsidP="00382142">
      <w:pPr>
        <w:spacing w:line="276" w:lineRule="auto"/>
        <w:jc w:val="both"/>
        <w:rPr>
          <w:rFonts w:ascii="Arial" w:hAnsi="Arial" w:cs="Arial"/>
          <w:szCs w:val="22"/>
        </w:rPr>
      </w:pPr>
      <w:r w:rsidRPr="00382142">
        <w:rPr>
          <w:rFonts w:ascii="Arial" w:hAnsi="Arial" w:cs="Arial"/>
          <w:szCs w:val="22"/>
        </w:rPr>
        <w:t>(1) Površina gradbene parcele se določi v skladu z določili 190. člena ZUreP-3.</w:t>
      </w:r>
    </w:p>
    <w:p w14:paraId="13B37F9C" w14:textId="77777777" w:rsidR="00382142" w:rsidRPr="00382142" w:rsidRDefault="00382142" w:rsidP="00382142">
      <w:pPr>
        <w:spacing w:line="276" w:lineRule="auto"/>
        <w:jc w:val="both"/>
        <w:rPr>
          <w:rFonts w:ascii="Arial" w:hAnsi="Arial" w:cs="Arial"/>
          <w:szCs w:val="22"/>
        </w:rPr>
      </w:pPr>
    </w:p>
    <w:p w14:paraId="683350B2" w14:textId="77777777" w:rsidR="00382142" w:rsidRPr="00382142" w:rsidRDefault="00382142" w:rsidP="00382142">
      <w:pPr>
        <w:spacing w:line="276" w:lineRule="auto"/>
        <w:jc w:val="both"/>
        <w:rPr>
          <w:rFonts w:ascii="Arial" w:hAnsi="Arial" w:cs="Arial"/>
          <w:szCs w:val="22"/>
        </w:rPr>
      </w:pPr>
      <w:r w:rsidRPr="00382142">
        <w:rPr>
          <w:rFonts w:ascii="Arial" w:hAnsi="Arial" w:cs="Arial"/>
          <w:szCs w:val="22"/>
        </w:rPr>
        <w:t>(2) Bruto tlorisna površina objekta se določi v skladu z določili 329. člena ZUreP-3.</w:t>
      </w:r>
    </w:p>
    <w:p w14:paraId="002FAFF4" w14:textId="77777777" w:rsidR="00382142" w:rsidRDefault="00382142" w:rsidP="00382142">
      <w:pPr>
        <w:spacing w:line="276" w:lineRule="auto"/>
        <w:rPr>
          <w:rFonts w:ascii="Arial" w:hAnsi="Arial" w:cs="Arial"/>
          <w:iCs/>
          <w:szCs w:val="22"/>
        </w:rPr>
      </w:pPr>
    </w:p>
    <w:p w14:paraId="08663B42" w14:textId="554CB749" w:rsidR="0058695C" w:rsidRPr="0034677C" w:rsidRDefault="0058695C" w:rsidP="0058695C">
      <w:pPr>
        <w:numPr>
          <w:ilvl w:val="0"/>
          <w:numId w:val="2"/>
        </w:numPr>
        <w:spacing w:line="276" w:lineRule="auto"/>
        <w:jc w:val="center"/>
        <w:rPr>
          <w:rFonts w:ascii="Arial" w:hAnsi="Arial" w:cs="Arial"/>
          <w:iCs/>
          <w:szCs w:val="22"/>
        </w:rPr>
      </w:pPr>
      <w:r w:rsidRPr="0034677C">
        <w:rPr>
          <w:rFonts w:ascii="Arial" w:hAnsi="Arial" w:cs="Arial"/>
          <w:iCs/>
          <w:szCs w:val="22"/>
        </w:rPr>
        <w:t>člen</w:t>
      </w:r>
    </w:p>
    <w:p w14:paraId="54FC021B" w14:textId="2551FC67" w:rsidR="0058695C" w:rsidRPr="0034677C" w:rsidRDefault="0058695C" w:rsidP="0058695C">
      <w:pPr>
        <w:spacing w:line="276" w:lineRule="auto"/>
        <w:jc w:val="both"/>
        <w:rPr>
          <w:rFonts w:ascii="Arial" w:hAnsi="Arial" w:cs="Arial"/>
          <w:szCs w:val="22"/>
        </w:rPr>
      </w:pPr>
      <w:r w:rsidRPr="0034677C">
        <w:rPr>
          <w:rFonts w:ascii="Arial" w:hAnsi="Arial" w:cs="Arial"/>
          <w:szCs w:val="22"/>
        </w:rPr>
        <w:t>(1) Stroški obstoječe komunalne opreme in preračun stroškov obstoječe komunalne opreme na enoto mere so določeni skladno z 22. členom Uredbe.</w:t>
      </w:r>
    </w:p>
    <w:p w14:paraId="62E9A950" w14:textId="77777777" w:rsidR="0058695C" w:rsidRPr="0034677C" w:rsidRDefault="0058695C" w:rsidP="0058695C">
      <w:pPr>
        <w:spacing w:line="276" w:lineRule="auto"/>
        <w:jc w:val="both"/>
        <w:rPr>
          <w:rFonts w:ascii="Arial" w:hAnsi="Arial" w:cs="Arial"/>
          <w:szCs w:val="22"/>
        </w:rPr>
      </w:pPr>
    </w:p>
    <w:p w14:paraId="3911444B" w14:textId="77777777" w:rsidR="0058695C" w:rsidRPr="0034677C" w:rsidRDefault="0058695C" w:rsidP="0058695C">
      <w:pPr>
        <w:spacing w:line="276" w:lineRule="auto"/>
        <w:jc w:val="both"/>
        <w:rPr>
          <w:rFonts w:ascii="Arial" w:hAnsi="Arial" w:cs="Arial"/>
          <w:szCs w:val="22"/>
        </w:rPr>
      </w:pPr>
      <w:r w:rsidRPr="0034677C">
        <w:rPr>
          <w:rFonts w:ascii="Arial" w:hAnsi="Arial" w:cs="Arial"/>
          <w:szCs w:val="22"/>
        </w:rPr>
        <w:t>(2) Stroški obstoječe komunalne opreme po posameznih vrstah obstoječe komunalne opreme znašajo:</w:t>
      </w:r>
    </w:p>
    <w:tbl>
      <w:tblPr>
        <w:tblW w:w="5000" w:type="pct"/>
        <w:tblCellMar>
          <w:left w:w="70" w:type="dxa"/>
          <w:right w:w="70" w:type="dxa"/>
        </w:tblCellMar>
        <w:tblLook w:val="04A0" w:firstRow="1" w:lastRow="0" w:firstColumn="1" w:lastColumn="0" w:noHBand="0" w:noVBand="1"/>
      </w:tblPr>
      <w:tblGrid>
        <w:gridCol w:w="3210"/>
        <w:gridCol w:w="3209"/>
        <w:gridCol w:w="3211"/>
      </w:tblGrid>
      <w:tr w:rsidR="0058695C" w:rsidRPr="0034677C" w14:paraId="650D5361" w14:textId="77777777" w:rsidTr="00120AE9">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6675D01A" w14:textId="77777777" w:rsidR="0058695C" w:rsidRPr="0034677C" w:rsidRDefault="0058695C" w:rsidP="00120AE9">
            <w:pPr>
              <w:pStyle w:val="TEKST"/>
              <w:spacing w:after="0" w:line="240" w:lineRule="auto"/>
              <w:jc w:val="center"/>
              <w:rPr>
                <w:rFonts w:ascii="Arial" w:hAnsi="Arial" w:cs="Arial"/>
                <w:b/>
                <w:bCs/>
                <w:szCs w:val="22"/>
              </w:rPr>
            </w:pPr>
            <w:r w:rsidRPr="0034677C">
              <w:rPr>
                <w:rFonts w:ascii="Arial" w:hAnsi="Arial" w:cs="Arial"/>
                <w:b/>
                <w:bCs/>
                <w:szCs w:val="22"/>
              </w:rPr>
              <w:t>Vrsta komunalne opreme</w:t>
            </w:r>
          </w:p>
        </w:tc>
        <w:tc>
          <w:tcPr>
            <w:tcW w:w="1666" w:type="pct"/>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50BD7400" w14:textId="77777777" w:rsidR="0058695C" w:rsidRPr="0034677C" w:rsidRDefault="0058695C" w:rsidP="00120AE9">
            <w:pPr>
              <w:pStyle w:val="TEKST"/>
              <w:spacing w:after="0" w:line="240" w:lineRule="auto"/>
              <w:jc w:val="center"/>
              <w:rPr>
                <w:rFonts w:ascii="Arial" w:hAnsi="Arial" w:cs="Arial"/>
                <w:b/>
                <w:bCs/>
                <w:szCs w:val="22"/>
              </w:rPr>
            </w:pPr>
            <w:r w:rsidRPr="0034677C">
              <w:rPr>
                <w:rFonts w:ascii="Arial" w:eastAsia="Times New Roman" w:hAnsi="Arial" w:cs="Arial"/>
                <w:b/>
                <w:bCs/>
                <w:szCs w:val="22"/>
                <w:lang w:eastAsia="sl-SI"/>
              </w:rPr>
              <w:t>Oskrbno območje</w:t>
            </w:r>
          </w:p>
        </w:tc>
        <w:tc>
          <w:tcPr>
            <w:tcW w:w="1667" w:type="pct"/>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F17F5D3" w14:textId="77777777" w:rsidR="0058695C" w:rsidRPr="0034677C" w:rsidRDefault="0058695C" w:rsidP="00120AE9">
            <w:pPr>
              <w:pStyle w:val="TEKST"/>
              <w:spacing w:after="0" w:line="240" w:lineRule="auto"/>
              <w:jc w:val="center"/>
              <w:rPr>
                <w:rFonts w:ascii="Arial" w:hAnsi="Arial" w:cs="Arial"/>
                <w:b/>
                <w:bCs/>
                <w:szCs w:val="22"/>
              </w:rPr>
            </w:pPr>
            <w:r w:rsidRPr="0034677C">
              <w:rPr>
                <w:rFonts w:ascii="Arial" w:hAnsi="Arial" w:cs="Arial"/>
                <w:b/>
                <w:bCs/>
                <w:szCs w:val="22"/>
              </w:rPr>
              <w:t>Vrednost</w:t>
            </w:r>
          </w:p>
          <w:p w14:paraId="253E609E" w14:textId="77777777" w:rsidR="0058695C" w:rsidRPr="0034677C" w:rsidRDefault="0058695C" w:rsidP="00120AE9">
            <w:pPr>
              <w:pStyle w:val="TEKST"/>
              <w:spacing w:after="0" w:line="240" w:lineRule="auto"/>
              <w:jc w:val="center"/>
              <w:rPr>
                <w:rFonts w:ascii="Arial" w:hAnsi="Arial" w:cs="Arial"/>
                <w:b/>
                <w:bCs/>
                <w:szCs w:val="22"/>
              </w:rPr>
            </w:pPr>
            <w:r w:rsidRPr="0034677C">
              <w:rPr>
                <w:rFonts w:ascii="Arial" w:hAnsi="Arial" w:cs="Arial"/>
                <w:b/>
                <w:bCs/>
                <w:szCs w:val="22"/>
              </w:rPr>
              <w:t>[€]</w:t>
            </w:r>
          </w:p>
        </w:tc>
      </w:tr>
      <w:tr w:rsidR="0034677C" w:rsidRPr="0034677C" w14:paraId="667031B6" w14:textId="77777777" w:rsidTr="0031038B">
        <w:tc>
          <w:tcPr>
            <w:tcW w:w="1667" w:type="pct"/>
            <w:tcBorders>
              <w:top w:val="nil"/>
              <w:left w:val="single" w:sz="4" w:space="0" w:color="000000"/>
              <w:bottom w:val="single" w:sz="4" w:space="0" w:color="000000"/>
              <w:right w:val="single" w:sz="4" w:space="0" w:color="000000"/>
            </w:tcBorders>
            <w:shd w:val="clear" w:color="auto" w:fill="auto"/>
            <w:noWrap/>
            <w:vAlign w:val="center"/>
            <w:hideMark/>
          </w:tcPr>
          <w:p w14:paraId="4B44A31A" w14:textId="77777777" w:rsidR="0034677C" w:rsidRPr="0034677C" w:rsidRDefault="0034677C" w:rsidP="0034677C">
            <w:pPr>
              <w:jc w:val="center"/>
              <w:rPr>
                <w:rFonts w:ascii="Arial" w:hAnsi="Arial" w:cs="Arial"/>
                <w:color w:val="000000"/>
                <w:szCs w:val="22"/>
              </w:rPr>
            </w:pPr>
            <w:r w:rsidRPr="0034677C">
              <w:rPr>
                <w:rFonts w:ascii="Arial" w:hAnsi="Arial" w:cs="Arial"/>
                <w:color w:val="000000"/>
                <w:szCs w:val="22"/>
              </w:rPr>
              <w:t>Ceste</w:t>
            </w:r>
          </w:p>
        </w:tc>
        <w:tc>
          <w:tcPr>
            <w:tcW w:w="1666" w:type="pct"/>
            <w:tcBorders>
              <w:top w:val="nil"/>
              <w:left w:val="nil"/>
              <w:bottom w:val="single" w:sz="4" w:space="0" w:color="000000"/>
              <w:right w:val="single" w:sz="4" w:space="0" w:color="000000"/>
            </w:tcBorders>
            <w:shd w:val="clear" w:color="auto" w:fill="auto"/>
            <w:noWrap/>
            <w:vAlign w:val="center"/>
            <w:hideMark/>
          </w:tcPr>
          <w:p w14:paraId="233207BF" w14:textId="77777777" w:rsidR="0034677C" w:rsidRPr="0034677C" w:rsidRDefault="0034677C" w:rsidP="0034677C">
            <w:pPr>
              <w:jc w:val="center"/>
              <w:rPr>
                <w:rFonts w:ascii="Arial" w:hAnsi="Arial" w:cs="Arial"/>
                <w:color w:val="000000"/>
                <w:szCs w:val="22"/>
              </w:rPr>
            </w:pPr>
            <w:r w:rsidRPr="0034677C">
              <w:rPr>
                <w:rFonts w:ascii="Arial" w:hAnsi="Arial" w:cs="Arial"/>
                <w:color w:val="000000"/>
                <w:szCs w:val="22"/>
              </w:rPr>
              <w:t>OSO_C</w:t>
            </w:r>
          </w:p>
        </w:tc>
        <w:tc>
          <w:tcPr>
            <w:tcW w:w="1667" w:type="pct"/>
            <w:tcBorders>
              <w:top w:val="nil"/>
              <w:left w:val="nil"/>
              <w:bottom w:val="single" w:sz="4" w:space="0" w:color="000000"/>
              <w:right w:val="single" w:sz="4" w:space="0" w:color="000000"/>
            </w:tcBorders>
            <w:shd w:val="clear" w:color="auto" w:fill="auto"/>
            <w:noWrap/>
            <w:vAlign w:val="bottom"/>
            <w:hideMark/>
          </w:tcPr>
          <w:p w14:paraId="515FE20F" w14:textId="714A5D46" w:rsidR="0034677C" w:rsidRPr="0034677C" w:rsidRDefault="0034677C" w:rsidP="0034677C">
            <w:pPr>
              <w:jc w:val="right"/>
              <w:rPr>
                <w:rFonts w:ascii="Arial" w:hAnsi="Arial" w:cs="Arial"/>
                <w:szCs w:val="22"/>
              </w:rPr>
            </w:pPr>
            <w:r w:rsidRPr="0034677C">
              <w:rPr>
                <w:rFonts w:ascii="Arial" w:hAnsi="Arial" w:cs="Arial"/>
                <w:szCs w:val="22"/>
              </w:rPr>
              <w:t>49.824.020,73</w:t>
            </w:r>
          </w:p>
        </w:tc>
      </w:tr>
      <w:tr w:rsidR="0034677C" w:rsidRPr="0034677C" w14:paraId="599F495D" w14:textId="77777777" w:rsidTr="0031038B">
        <w:tc>
          <w:tcPr>
            <w:tcW w:w="1667" w:type="pct"/>
            <w:tcBorders>
              <w:top w:val="nil"/>
              <w:left w:val="single" w:sz="4" w:space="0" w:color="000000"/>
              <w:bottom w:val="single" w:sz="4" w:space="0" w:color="auto"/>
              <w:right w:val="single" w:sz="4" w:space="0" w:color="000000"/>
            </w:tcBorders>
            <w:shd w:val="clear" w:color="auto" w:fill="auto"/>
            <w:noWrap/>
            <w:vAlign w:val="center"/>
            <w:hideMark/>
          </w:tcPr>
          <w:p w14:paraId="79301244" w14:textId="77777777" w:rsidR="0034677C" w:rsidRPr="0034677C" w:rsidRDefault="0034677C" w:rsidP="0034677C">
            <w:pPr>
              <w:jc w:val="center"/>
              <w:rPr>
                <w:rFonts w:ascii="Arial" w:hAnsi="Arial" w:cs="Arial"/>
                <w:color w:val="000000"/>
                <w:szCs w:val="22"/>
              </w:rPr>
            </w:pPr>
            <w:r w:rsidRPr="0034677C">
              <w:rPr>
                <w:rFonts w:ascii="Arial" w:hAnsi="Arial" w:cs="Arial"/>
                <w:color w:val="000000"/>
                <w:szCs w:val="22"/>
              </w:rPr>
              <w:t>Kanalizacija</w:t>
            </w:r>
          </w:p>
        </w:tc>
        <w:tc>
          <w:tcPr>
            <w:tcW w:w="1666" w:type="pct"/>
            <w:tcBorders>
              <w:top w:val="nil"/>
              <w:left w:val="nil"/>
              <w:bottom w:val="single" w:sz="4" w:space="0" w:color="auto"/>
              <w:right w:val="single" w:sz="4" w:space="0" w:color="000000"/>
            </w:tcBorders>
            <w:shd w:val="clear" w:color="auto" w:fill="auto"/>
            <w:noWrap/>
            <w:vAlign w:val="center"/>
            <w:hideMark/>
          </w:tcPr>
          <w:p w14:paraId="4439C446" w14:textId="77777777" w:rsidR="0034677C" w:rsidRPr="0034677C" w:rsidRDefault="0034677C" w:rsidP="0034677C">
            <w:pPr>
              <w:jc w:val="center"/>
              <w:rPr>
                <w:rFonts w:ascii="Arial" w:hAnsi="Arial" w:cs="Arial"/>
                <w:color w:val="000000"/>
                <w:szCs w:val="22"/>
              </w:rPr>
            </w:pPr>
            <w:r w:rsidRPr="0034677C">
              <w:rPr>
                <w:rFonts w:ascii="Arial" w:hAnsi="Arial" w:cs="Arial"/>
                <w:color w:val="000000"/>
                <w:szCs w:val="22"/>
              </w:rPr>
              <w:t>OSO_K</w:t>
            </w:r>
          </w:p>
        </w:tc>
        <w:tc>
          <w:tcPr>
            <w:tcW w:w="1667" w:type="pct"/>
            <w:tcBorders>
              <w:top w:val="nil"/>
              <w:left w:val="nil"/>
              <w:bottom w:val="single" w:sz="4" w:space="0" w:color="auto"/>
              <w:right w:val="single" w:sz="4" w:space="0" w:color="000000"/>
            </w:tcBorders>
            <w:shd w:val="clear" w:color="auto" w:fill="auto"/>
            <w:noWrap/>
            <w:vAlign w:val="bottom"/>
            <w:hideMark/>
          </w:tcPr>
          <w:p w14:paraId="772B77C9" w14:textId="2B44D23D" w:rsidR="0034677C" w:rsidRPr="0034677C" w:rsidRDefault="0034677C" w:rsidP="0034677C">
            <w:pPr>
              <w:jc w:val="right"/>
              <w:rPr>
                <w:rFonts w:ascii="Arial" w:hAnsi="Arial" w:cs="Arial"/>
                <w:szCs w:val="22"/>
              </w:rPr>
            </w:pPr>
            <w:r w:rsidRPr="0034677C">
              <w:rPr>
                <w:rFonts w:ascii="Arial" w:hAnsi="Arial" w:cs="Arial"/>
                <w:szCs w:val="22"/>
              </w:rPr>
              <w:t>15.198.456,55</w:t>
            </w:r>
          </w:p>
        </w:tc>
      </w:tr>
      <w:tr w:rsidR="0034677C" w:rsidRPr="0034677C" w14:paraId="57953C9D" w14:textId="77777777" w:rsidTr="0031038B">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E4BA0" w14:textId="77777777" w:rsidR="0034677C" w:rsidRPr="0034677C" w:rsidRDefault="0034677C" w:rsidP="0034677C">
            <w:pPr>
              <w:jc w:val="center"/>
              <w:rPr>
                <w:rFonts w:ascii="Arial" w:hAnsi="Arial" w:cs="Arial"/>
                <w:color w:val="000000"/>
                <w:szCs w:val="22"/>
              </w:rPr>
            </w:pPr>
            <w:r w:rsidRPr="0034677C">
              <w:rPr>
                <w:rFonts w:ascii="Arial" w:hAnsi="Arial" w:cs="Arial"/>
                <w:color w:val="000000"/>
                <w:szCs w:val="22"/>
              </w:rPr>
              <w:t>Vodovod</w:t>
            </w:r>
          </w:p>
        </w:tc>
        <w:tc>
          <w:tcPr>
            <w:tcW w:w="1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826F8" w14:textId="77777777" w:rsidR="0034677C" w:rsidRPr="0034677C" w:rsidRDefault="0034677C" w:rsidP="0034677C">
            <w:pPr>
              <w:jc w:val="center"/>
              <w:rPr>
                <w:rFonts w:ascii="Arial" w:hAnsi="Arial" w:cs="Arial"/>
                <w:color w:val="000000"/>
                <w:szCs w:val="22"/>
              </w:rPr>
            </w:pPr>
            <w:r w:rsidRPr="0034677C">
              <w:rPr>
                <w:rFonts w:ascii="Arial" w:hAnsi="Arial" w:cs="Arial"/>
                <w:color w:val="000000"/>
                <w:szCs w:val="22"/>
              </w:rPr>
              <w:t>OSO_V</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BDCE0" w14:textId="2AE26468" w:rsidR="0034677C" w:rsidRPr="0034677C" w:rsidRDefault="0034677C" w:rsidP="0034677C">
            <w:pPr>
              <w:jc w:val="right"/>
              <w:rPr>
                <w:rFonts w:ascii="Arial" w:hAnsi="Arial" w:cs="Arial"/>
                <w:szCs w:val="22"/>
              </w:rPr>
            </w:pPr>
            <w:r w:rsidRPr="0034677C">
              <w:rPr>
                <w:rFonts w:ascii="Arial" w:hAnsi="Arial" w:cs="Arial"/>
                <w:szCs w:val="22"/>
              </w:rPr>
              <w:t>12.404.180,64</w:t>
            </w:r>
          </w:p>
        </w:tc>
      </w:tr>
      <w:tr w:rsidR="00D45664" w:rsidRPr="0034677C" w14:paraId="30ACFB9C" w14:textId="77777777" w:rsidTr="00100FF9">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33891" w14:textId="77777777" w:rsidR="00D45664" w:rsidRPr="0034677C" w:rsidRDefault="00D45664" w:rsidP="00D45664">
            <w:pPr>
              <w:jc w:val="center"/>
              <w:rPr>
                <w:rFonts w:ascii="Arial" w:hAnsi="Arial" w:cs="Arial"/>
                <w:color w:val="000000"/>
                <w:szCs w:val="22"/>
              </w:rPr>
            </w:pPr>
            <w:r w:rsidRPr="0034677C">
              <w:rPr>
                <w:rFonts w:ascii="Arial" w:hAnsi="Arial" w:cs="Arial"/>
                <w:color w:val="000000"/>
                <w:szCs w:val="22"/>
              </w:rPr>
              <w:t>Javne površine</w:t>
            </w:r>
          </w:p>
        </w:tc>
        <w:tc>
          <w:tcPr>
            <w:tcW w:w="1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DCAE0" w14:textId="77777777" w:rsidR="00D45664" w:rsidRPr="0034677C" w:rsidRDefault="00D45664" w:rsidP="00D45664">
            <w:pPr>
              <w:jc w:val="center"/>
              <w:rPr>
                <w:rFonts w:ascii="Arial" w:hAnsi="Arial" w:cs="Arial"/>
                <w:color w:val="000000"/>
                <w:szCs w:val="22"/>
              </w:rPr>
            </w:pPr>
            <w:r w:rsidRPr="0034677C">
              <w:rPr>
                <w:rFonts w:ascii="Arial" w:hAnsi="Arial" w:cs="Arial"/>
                <w:color w:val="000000"/>
                <w:szCs w:val="22"/>
              </w:rPr>
              <w:t>OSO_JP</w:t>
            </w:r>
          </w:p>
        </w:tc>
        <w:tc>
          <w:tcPr>
            <w:tcW w:w="1667" w:type="pct"/>
            <w:tcBorders>
              <w:top w:val="single" w:sz="4" w:space="0" w:color="auto"/>
              <w:left w:val="single" w:sz="4" w:space="0" w:color="auto"/>
              <w:bottom w:val="single" w:sz="4" w:space="0" w:color="auto"/>
              <w:right w:val="single" w:sz="4" w:space="0" w:color="auto"/>
            </w:tcBorders>
            <w:shd w:val="clear" w:color="auto" w:fill="auto"/>
            <w:noWrap/>
            <w:hideMark/>
          </w:tcPr>
          <w:p w14:paraId="1BBCAFB2" w14:textId="77777777" w:rsidR="00D45664" w:rsidRPr="0034677C" w:rsidRDefault="00B24116" w:rsidP="00D45664">
            <w:pPr>
              <w:jc w:val="right"/>
              <w:rPr>
                <w:rFonts w:ascii="Arial" w:hAnsi="Arial" w:cs="Arial"/>
                <w:color w:val="000000"/>
                <w:szCs w:val="22"/>
              </w:rPr>
            </w:pPr>
            <w:r w:rsidRPr="0034677C">
              <w:rPr>
                <w:rFonts w:ascii="Arial" w:hAnsi="Arial" w:cs="Arial"/>
                <w:szCs w:val="22"/>
              </w:rPr>
              <w:t>/</w:t>
            </w:r>
            <w:r w:rsidR="00BF67A6" w:rsidRPr="0034677C">
              <w:rPr>
                <w:rFonts w:ascii="Arial" w:hAnsi="Arial" w:cs="Arial"/>
                <w:szCs w:val="22"/>
              </w:rPr>
              <w:t>*</w:t>
            </w:r>
          </w:p>
        </w:tc>
      </w:tr>
    </w:tbl>
    <w:p w14:paraId="773D4F22" w14:textId="77777777" w:rsidR="0058695C" w:rsidRPr="0034677C" w:rsidRDefault="00BF67A6" w:rsidP="00BF67A6">
      <w:pPr>
        <w:jc w:val="both"/>
        <w:rPr>
          <w:rFonts w:ascii="Arial" w:hAnsi="Arial" w:cs="Arial"/>
          <w:color w:val="000000"/>
          <w:szCs w:val="22"/>
        </w:rPr>
      </w:pPr>
      <w:r w:rsidRPr="0034677C">
        <w:rPr>
          <w:rFonts w:ascii="Arial" w:hAnsi="Arial" w:cs="Arial"/>
          <w:color w:val="000000"/>
          <w:szCs w:val="22"/>
        </w:rPr>
        <w:t>*</w:t>
      </w:r>
      <w:r w:rsidRPr="0034677C">
        <w:rPr>
          <w:rFonts w:ascii="Arial" w:hAnsi="Arial" w:cs="Arial"/>
          <w:i/>
          <w:iCs/>
          <w:color w:val="000000"/>
          <w:szCs w:val="22"/>
        </w:rPr>
        <w:t>Vrednost na enoto mere gradbenih parcel (</w:t>
      </w:r>
      <w:proofErr w:type="spellStart"/>
      <w:r w:rsidRPr="0034677C">
        <w:rPr>
          <w:rFonts w:ascii="Arial" w:hAnsi="Arial" w:cs="Arial"/>
          <w:i/>
          <w:iCs/>
          <w:color w:val="000000"/>
          <w:szCs w:val="22"/>
        </w:rPr>
        <w:t>CpO</w:t>
      </w:r>
      <w:proofErr w:type="spellEnd"/>
      <w:r w:rsidRPr="0034677C">
        <w:rPr>
          <w:rFonts w:ascii="Arial" w:hAnsi="Arial" w:cs="Arial"/>
          <w:i/>
          <w:iCs/>
          <w:color w:val="000000"/>
          <w:szCs w:val="22"/>
        </w:rPr>
        <w:t>) za javne površine povzeta po Pravilniku o podlagah za odmero komunalnega prispevka za obstoječo komunalno opremo na osnovi povprečnih stroškov opremljanja stavbnih zemljišč s posameznimi vrstami komunalne opreme.</w:t>
      </w:r>
    </w:p>
    <w:p w14:paraId="0611C5CA" w14:textId="77777777" w:rsidR="00BF67A6" w:rsidRPr="0034677C" w:rsidRDefault="00BF67A6" w:rsidP="0058695C">
      <w:pPr>
        <w:jc w:val="center"/>
        <w:rPr>
          <w:rFonts w:ascii="Arial" w:hAnsi="Arial" w:cs="Arial"/>
          <w:color w:val="000000"/>
          <w:szCs w:val="22"/>
        </w:rPr>
      </w:pPr>
    </w:p>
    <w:p w14:paraId="72DD825D" w14:textId="77777777" w:rsidR="0058695C" w:rsidRPr="0034677C" w:rsidRDefault="0058695C" w:rsidP="0058695C">
      <w:pPr>
        <w:spacing w:line="276" w:lineRule="auto"/>
        <w:jc w:val="both"/>
        <w:rPr>
          <w:rFonts w:ascii="Arial" w:hAnsi="Arial" w:cs="Arial"/>
          <w:szCs w:val="22"/>
        </w:rPr>
      </w:pPr>
      <w:r w:rsidRPr="0034677C">
        <w:rPr>
          <w:rFonts w:ascii="Arial" w:hAnsi="Arial" w:cs="Arial"/>
          <w:szCs w:val="22"/>
        </w:rPr>
        <w:t>(3) Stroški obstoječe komunalne po posameznih vrstah obstoječe komunalne opreme, preračunani na m</w:t>
      </w:r>
      <w:r w:rsidRPr="0034677C">
        <w:rPr>
          <w:rFonts w:ascii="Arial" w:hAnsi="Arial" w:cs="Arial"/>
          <w:szCs w:val="22"/>
          <w:vertAlign w:val="superscript"/>
        </w:rPr>
        <w:t>2</w:t>
      </w:r>
      <w:r w:rsidRPr="0034677C">
        <w:rPr>
          <w:rFonts w:ascii="Arial" w:hAnsi="Arial" w:cs="Arial"/>
          <w:szCs w:val="22"/>
        </w:rPr>
        <w:t xml:space="preserve"> površine gradbene parcele (</w:t>
      </w:r>
      <w:proofErr w:type="spellStart"/>
      <w:r w:rsidRPr="0034677C">
        <w:rPr>
          <w:rFonts w:ascii="Arial" w:hAnsi="Arial" w:cs="Arial"/>
          <w:szCs w:val="22"/>
        </w:rPr>
        <w:t>Cp</w:t>
      </w:r>
      <w:r w:rsidRPr="0034677C">
        <w:rPr>
          <w:rFonts w:ascii="Arial" w:hAnsi="Arial" w:cs="Arial"/>
          <w:szCs w:val="22"/>
          <w:vertAlign w:val="subscript"/>
        </w:rPr>
        <w:t>o</w:t>
      </w:r>
      <w:proofErr w:type="spellEnd"/>
      <w:r w:rsidRPr="0034677C">
        <w:rPr>
          <w:rFonts w:ascii="Arial" w:hAnsi="Arial" w:cs="Arial"/>
          <w:szCs w:val="22"/>
        </w:rPr>
        <w:t>) in m</w:t>
      </w:r>
      <w:r w:rsidRPr="0034677C">
        <w:rPr>
          <w:rFonts w:ascii="Arial" w:hAnsi="Arial" w:cs="Arial"/>
          <w:szCs w:val="22"/>
          <w:vertAlign w:val="superscript"/>
        </w:rPr>
        <w:t>2</w:t>
      </w:r>
      <w:r w:rsidRPr="0034677C">
        <w:rPr>
          <w:rFonts w:ascii="Arial" w:hAnsi="Arial" w:cs="Arial"/>
          <w:szCs w:val="22"/>
        </w:rPr>
        <w:t xml:space="preserve"> bruto tlorisne površine objekta (</w:t>
      </w:r>
      <w:proofErr w:type="spellStart"/>
      <w:r w:rsidRPr="0034677C">
        <w:rPr>
          <w:rFonts w:ascii="Arial" w:hAnsi="Arial" w:cs="Arial"/>
          <w:szCs w:val="22"/>
        </w:rPr>
        <w:t>Ct</w:t>
      </w:r>
      <w:r w:rsidRPr="0034677C">
        <w:rPr>
          <w:rFonts w:ascii="Arial" w:hAnsi="Arial" w:cs="Arial"/>
          <w:szCs w:val="22"/>
          <w:vertAlign w:val="subscript"/>
        </w:rPr>
        <w:t>o</w:t>
      </w:r>
      <w:proofErr w:type="spellEnd"/>
      <w:r w:rsidRPr="0034677C">
        <w:rPr>
          <w:rFonts w:ascii="Arial" w:hAnsi="Arial" w:cs="Arial"/>
          <w:szCs w:val="22"/>
        </w:rPr>
        <w:t>) znašajo: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7"/>
        <w:gridCol w:w="2390"/>
        <w:gridCol w:w="1968"/>
        <w:gridCol w:w="1965"/>
      </w:tblGrid>
      <w:tr w:rsidR="0058695C" w:rsidRPr="0034677C" w14:paraId="33E0A370" w14:textId="77777777" w:rsidTr="00120AE9">
        <w:tc>
          <w:tcPr>
            <w:tcW w:w="1717" w:type="pct"/>
            <w:shd w:val="clear" w:color="auto" w:fill="D9D9D9" w:themeFill="background1" w:themeFillShade="D9"/>
            <w:vAlign w:val="center"/>
            <w:hideMark/>
          </w:tcPr>
          <w:p w14:paraId="36DF1B87" w14:textId="77777777" w:rsidR="0058695C" w:rsidRPr="0034677C" w:rsidRDefault="0058695C" w:rsidP="00120AE9">
            <w:pPr>
              <w:jc w:val="center"/>
              <w:rPr>
                <w:rFonts w:ascii="Arial" w:eastAsia="Times New Roman" w:hAnsi="Arial" w:cs="Arial"/>
                <w:b/>
                <w:bCs/>
                <w:szCs w:val="22"/>
              </w:rPr>
            </w:pPr>
            <w:r w:rsidRPr="0034677C">
              <w:rPr>
                <w:rFonts w:ascii="Arial" w:eastAsia="Times New Roman" w:hAnsi="Arial" w:cs="Arial"/>
                <w:b/>
                <w:bCs/>
                <w:szCs w:val="22"/>
              </w:rPr>
              <w:t>Vrsta komunalne opreme</w:t>
            </w:r>
          </w:p>
        </w:tc>
        <w:tc>
          <w:tcPr>
            <w:tcW w:w="1241" w:type="pct"/>
            <w:shd w:val="clear" w:color="auto" w:fill="D9D9D9" w:themeFill="background1" w:themeFillShade="D9"/>
            <w:vAlign w:val="center"/>
            <w:hideMark/>
          </w:tcPr>
          <w:p w14:paraId="282FD9B2" w14:textId="77777777" w:rsidR="0058695C" w:rsidRPr="0034677C" w:rsidRDefault="0058695C" w:rsidP="00120AE9">
            <w:pPr>
              <w:jc w:val="center"/>
              <w:rPr>
                <w:rFonts w:ascii="Arial" w:eastAsia="Times New Roman" w:hAnsi="Arial" w:cs="Arial"/>
                <w:b/>
                <w:bCs/>
                <w:szCs w:val="22"/>
              </w:rPr>
            </w:pPr>
            <w:r w:rsidRPr="0034677C">
              <w:rPr>
                <w:rFonts w:ascii="Arial" w:eastAsia="Times New Roman" w:hAnsi="Arial" w:cs="Arial"/>
                <w:b/>
                <w:bCs/>
                <w:szCs w:val="22"/>
              </w:rPr>
              <w:t>Oskrbno območje</w:t>
            </w:r>
          </w:p>
        </w:tc>
        <w:tc>
          <w:tcPr>
            <w:tcW w:w="1022" w:type="pct"/>
            <w:shd w:val="clear" w:color="auto" w:fill="D9D9D9" w:themeFill="background1" w:themeFillShade="D9"/>
            <w:vAlign w:val="center"/>
            <w:hideMark/>
          </w:tcPr>
          <w:p w14:paraId="4EBF385C" w14:textId="77777777" w:rsidR="0058695C" w:rsidRPr="0034677C" w:rsidRDefault="0058695C" w:rsidP="00120AE9">
            <w:pPr>
              <w:jc w:val="center"/>
              <w:rPr>
                <w:rFonts w:ascii="Arial" w:eastAsia="Times New Roman" w:hAnsi="Arial" w:cs="Arial"/>
                <w:b/>
                <w:bCs/>
                <w:szCs w:val="22"/>
              </w:rPr>
            </w:pPr>
            <w:proofErr w:type="spellStart"/>
            <w:r w:rsidRPr="0034677C">
              <w:rPr>
                <w:rFonts w:ascii="Arial" w:eastAsia="Times New Roman" w:hAnsi="Arial" w:cs="Arial"/>
                <w:b/>
                <w:bCs/>
                <w:szCs w:val="22"/>
              </w:rPr>
              <w:t>Cp</w:t>
            </w:r>
            <w:r w:rsidRPr="0034677C">
              <w:rPr>
                <w:rFonts w:ascii="Arial" w:eastAsia="Times New Roman" w:hAnsi="Arial" w:cs="Arial"/>
                <w:b/>
                <w:bCs/>
                <w:szCs w:val="22"/>
                <w:vertAlign w:val="subscript"/>
              </w:rPr>
              <w:t>o</w:t>
            </w:r>
            <w:proofErr w:type="spellEnd"/>
            <w:r w:rsidRPr="0034677C">
              <w:rPr>
                <w:rFonts w:ascii="Arial" w:eastAsia="Times New Roman" w:hAnsi="Arial" w:cs="Arial"/>
                <w:b/>
                <w:bCs/>
                <w:szCs w:val="22"/>
              </w:rPr>
              <w:t xml:space="preserve"> </w:t>
            </w:r>
            <w:r w:rsidRPr="0034677C">
              <w:rPr>
                <w:rFonts w:ascii="Arial" w:eastAsia="Times New Roman" w:hAnsi="Arial" w:cs="Arial"/>
                <w:b/>
                <w:bCs/>
                <w:szCs w:val="22"/>
              </w:rPr>
              <w:br/>
              <w:t>[EUR/m</w:t>
            </w:r>
            <w:r w:rsidRPr="0034677C">
              <w:rPr>
                <w:rFonts w:ascii="Arial" w:eastAsia="Times New Roman" w:hAnsi="Arial" w:cs="Arial"/>
                <w:b/>
                <w:bCs/>
                <w:szCs w:val="22"/>
                <w:vertAlign w:val="superscript"/>
              </w:rPr>
              <w:t>2</w:t>
            </w:r>
            <w:r w:rsidRPr="0034677C">
              <w:rPr>
                <w:rFonts w:ascii="Arial" w:eastAsia="Times New Roman" w:hAnsi="Arial" w:cs="Arial"/>
                <w:b/>
                <w:bCs/>
                <w:szCs w:val="22"/>
              </w:rPr>
              <w:t>]</w:t>
            </w:r>
          </w:p>
        </w:tc>
        <w:tc>
          <w:tcPr>
            <w:tcW w:w="1020" w:type="pct"/>
            <w:shd w:val="clear" w:color="auto" w:fill="D9D9D9" w:themeFill="background1" w:themeFillShade="D9"/>
            <w:vAlign w:val="center"/>
          </w:tcPr>
          <w:p w14:paraId="18E21231" w14:textId="77777777" w:rsidR="0058695C" w:rsidRPr="0034677C" w:rsidRDefault="0058695C" w:rsidP="00120AE9">
            <w:pPr>
              <w:jc w:val="center"/>
              <w:rPr>
                <w:rFonts w:ascii="Arial" w:eastAsia="Times New Roman" w:hAnsi="Arial" w:cs="Arial"/>
                <w:b/>
                <w:bCs/>
                <w:szCs w:val="22"/>
              </w:rPr>
            </w:pPr>
            <w:proofErr w:type="spellStart"/>
            <w:r w:rsidRPr="0034677C">
              <w:rPr>
                <w:rFonts w:ascii="Arial" w:eastAsia="Times New Roman" w:hAnsi="Arial" w:cs="Arial"/>
                <w:b/>
                <w:bCs/>
                <w:szCs w:val="22"/>
              </w:rPr>
              <w:t>Ct</w:t>
            </w:r>
            <w:r w:rsidRPr="0034677C">
              <w:rPr>
                <w:rFonts w:ascii="Arial" w:eastAsia="Times New Roman" w:hAnsi="Arial" w:cs="Arial"/>
                <w:b/>
                <w:bCs/>
                <w:szCs w:val="22"/>
                <w:vertAlign w:val="subscript"/>
              </w:rPr>
              <w:t>o</w:t>
            </w:r>
            <w:proofErr w:type="spellEnd"/>
            <w:r w:rsidRPr="0034677C">
              <w:rPr>
                <w:rFonts w:ascii="Arial" w:eastAsia="Times New Roman" w:hAnsi="Arial" w:cs="Arial"/>
                <w:b/>
                <w:bCs/>
                <w:szCs w:val="22"/>
              </w:rPr>
              <w:t xml:space="preserve"> </w:t>
            </w:r>
            <w:r w:rsidRPr="0034677C">
              <w:rPr>
                <w:rFonts w:ascii="Arial" w:eastAsia="Times New Roman" w:hAnsi="Arial" w:cs="Arial"/>
                <w:b/>
                <w:bCs/>
                <w:szCs w:val="22"/>
              </w:rPr>
              <w:br/>
              <w:t>[EUR/m</w:t>
            </w:r>
            <w:r w:rsidRPr="0034677C">
              <w:rPr>
                <w:rFonts w:ascii="Arial" w:eastAsia="Times New Roman" w:hAnsi="Arial" w:cs="Arial"/>
                <w:b/>
                <w:bCs/>
                <w:szCs w:val="22"/>
                <w:vertAlign w:val="superscript"/>
              </w:rPr>
              <w:t>2</w:t>
            </w:r>
            <w:r w:rsidRPr="0034677C">
              <w:rPr>
                <w:rFonts w:ascii="Arial" w:eastAsia="Times New Roman" w:hAnsi="Arial" w:cs="Arial"/>
                <w:b/>
                <w:bCs/>
                <w:szCs w:val="22"/>
              </w:rPr>
              <w:t>]</w:t>
            </w:r>
          </w:p>
        </w:tc>
      </w:tr>
      <w:tr w:rsidR="0034677C" w:rsidRPr="0034677C" w14:paraId="42A7B10D" w14:textId="77777777" w:rsidTr="009D71AA">
        <w:tc>
          <w:tcPr>
            <w:tcW w:w="1717" w:type="pct"/>
            <w:shd w:val="clear" w:color="auto" w:fill="auto"/>
            <w:vAlign w:val="center"/>
          </w:tcPr>
          <w:p w14:paraId="4BEADE06" w14:textId="77777777" w:rsidR="0034677C" w:rsidRPr="0034677C" w:rsidRDefault="0034677C" w:rsidP="0034677C">
            <w:pPr>
              <w:rPr>
                <w:rFonts w:ascii="Arial" w:eastAsia="Times New Roman" w:hAnsi="Arial" w:cs="Arial"/>
                <w:szCs w:val="22"/>
              </w:rPr>
            </w:pPr>
            <w:r w:rsidRPr="0034677C">
              <w:rPr>
                <w:rFonts w:ascii="Arial" w:hAnsi="Arial" w:cs="Arial"/>
                <w:szCs w:val="22"/>
              </w:rPr>
              <w:t>Ceste</w:t>
            </w:r>
          </w:p>
        </w:tc>
        <w:tc>
          <w:tcPr>
            <w:tcW w:w="1241" w:type="pct"/>
            <w:shd w:val="clear" w:color="auto" w:fill="auto"/>
            <w:noWrap/>
            <w:vAlign w:val="center"/>
            <w:hideMark/>
          </w:tcPr>
          <w:p w14:paraId="0C5459F5" w14:textId="77777777" w:rsidR="0034677C" w:rsidRPr="0034677C" w:rsidRDefault="0034677C" w:rsidP="0034677C">
            <w:pPr>
              <w:jc w:val="center"/>
              <w:rPr>
                <w:rFonts w:ascii="Arial" w:eastAsia="Times New Roman" w:hAnsi="Arial" w:cs="Arial"/>
                <w:szCs w:val="22"/>
              </w:rPr>
            </w:pPr>
            <w:r w:rsidRPr="0034677C">
              <w:rPr>
                <w:rFonts w:ascii="Arial" w:hAnsi="Arial" w:cs="Arial"/>
                <w:szCs w:val="22"/>
              </w:rPr>
              <w:t>OSO_C</w:t>
            </w:r>
          </w:p>
        </w:tc>
        <w:tc>
          <w:tcPr>
            <w:tcW w:w="1022" w:type="pct"/>
            <w:shd w:val="clear" w:color="auto" w:fill="auto"/>
            <w:noWrap/>
            <w:vAlign w:val="bottom"/>
          </w:tcPr>
          <w:p w14:paraId="1B0BD450" w14:textId="0613E9CB" w:rsidR="0034677C" w:rsidRPr="0034677C" w:rsidRDefault="0034677C" w:rsidP="0034677C">
            <w:pPr>
              <w:jc w:val="right"/>
              <w:rPr>
                <w:rFonts w:ascii="Arial" w:hAnsi="Arial" w:cs="Arial"/>
                <w:szCs w:val="22"/>
              </w:rPr>
            </w:pPr>
            <w:r w:rsidRPr="0034677C">
              <w:rPr>
                <w:rFonts w:ascii="Arial" w:hAnsi="Arial" w:cs="Arial"/>
                <w:szCs w:val="22"/>
              </w:rPr>
              <w:t>11,83</w:t>
            </w:r>
          </w:p>
        </w:tc>
        <w:tc>
          <w:tcPr>
            <w:tcW w:w="1020" w:type="pct"/>
            <w:vAlign w:val="bottom"/>
          </w:tcPr>
          <w:p w14:paraId="2FDCBF67" w14:textId="6DBC7F05" w:rsidR="0034677C" w:rsidRPr="0034677C" w:rsidRDefault="0034677C" w:rsidP="0034677C">
            <w:pPr>
              <w:jc w:val="right"/>
              <w:rPr>
                <w:rFonts w:ascii="Arial" w:hAnsi="Arial" w:cs="Arial"/>
                <w:szCs w:val="22"/>
              </w:rPr>
            </w:pPr>
            <w:r w:rsidRPr="0034677C">
              <w:rPr>
                <w:rFonts w:ascii="Arial" w:hAnsi="Arial" w:cs="Arial"/>
                <w:szCs w:val="22"/>
              </w:rPr>
              <w:t>30,11</w:t>
            </w:r>
          </w:p>
        </w:tc>
      </w:tr>
      <w:tr w:rsidR="0034677C" w:rsidRPr="0034677C" w14:paraId="2583A01F" w14:textId="77777777" w:rsidTr="009D71AA">
        <w:tc>
          <w:tcPr>
            <w:tcW w:w="1717" w:type="pct"/>
            <w:shd w:val="clear" w:color="auto" w:fill="auto"/>
            <w:vAlign w:val="center"/>
            <w:hideMark/>
          </w:tcPr>
          <w:p w14:paraId="3640295F" w14:textId="77777777" w:rsidR="0034677C" w:rsidRPr="0034677C" w:rsidRDefault="0034677C" w:rsidP="0034677C">
            <w:pPr>
              <w:rPr>
                <w:rFonts w:ascii="Arial" w:eastAsia="Times New Roman" w:hAnsi="Arial" w:cs="Arial"/>
                <w:szCs w:val="22"/>
              </w:rPr>
            </w:pPr>
            <w:r w:rsidRPr="0034677C">
              <w:rPr>
                <w:rFonts w:ascii="Arial" w:hAnsi="Arial" w:cs="Arial"/>
                <w:szCs w:val="22"/>
              </w:rPr>
              <w:t>Kanalizacija</w:t>
            </w:r>
          </w:p>
        </w:tc>
        <w:tc>
          <w:tcPr>
            <w:tcW w:w="1241" w:type="pct"/>
            <w:shd w:val="clear" w:color="auto" w:fill="auto"/>
            <w:noWrap/>
            <w:vAlign w:val="center"/>
            <w:hideMark/>
          </w:tcPr>
          <w:p w14:paraId="567FFFB2" w14:textId="77777777" w:rsidR="0034677C" w:rsidRPr="0034677C" w:rsidRDefault="0034677C" w:rsidP="0034677C">
            <w:pPr>
              <w:jc w:val="center"/>
              <w:rPr>
                <w:rFonts w:ascii="Arial" w:eastAsia="Times New Roman" w:hAnsi="Arial" w:cs="Arial"/>
                <w:szCs w:val="22"/>
              </w:rPr>
            </w:pPr>
            <w:r w:rsidRPr="0034677C">
              <w:rPr>
                <w:rFonts w:ascii="Arial" w:hAnsi="Arial" w:cs="Arial"/>
                <w:szCs w:val="22"/>
              </w:rPr>
              <w:t>OSO_K</w:t>
            </w:r>
          </w:p>
        </w:tc>
        <w:tc>
          <w:tcPr>
            <w:tcW w:w="1022" w:type="pct"/>
            <w:shd w:val="clear" w:color="auto" w:fill="auto"/>
            <w:noWrap/>
            <w:vAlign w:val="bottom"/>
          </w:tcPr>
          <w:p w14:paraId="078135DF" w14:textId="2D62CE83" w:rsidR="0034677C" w:rsidRPr="0034677C" w:rsidRDefault="0034677C" w:rsidP="0034677C">
            <w:pPr>
              <w:jc w:val="right"/>
              <w:rPr>
                <w:rFonts w:ascii="Arial" w:hAnsi="Arial" w:cs="Arial"/>
                <w:szCs w:val="22"/>
              </w:rPr>
            </w:pPr>
            <w:r w:rsidRPr="0034677C">
              <w:rPr>
                <w:rFonts w:ascii="Arial" w:hAnsi="Arial" w:cs="Arial"/>
                <w:szCs w:val="22"/>
              </w:rPr>
              <w:t>6,12</w:t>
            </w:r>
          </w:p>
        </w:tc>
        <w:tc>
          <w:tcPr>
            <w:tcW w:w="1020" w:type="pct"/>
            <w:vAlign w:val="bottom"/>
          </w:tcPr>
          <w:p w14:paraId="02FC5633" w14:textId="086CA0C0" w:rsidR="0034677C" w:rsidRPr="0034677C" w:rsidRDefault="0034677C" w:rsidP="0034677C">
            <w:pPr>
              <w:jc w:val="right"/>
              <w:rPr>
                <w:rFonts w:ascii="Arial" w:hAnsi="Arial" w:cs="Arial"/>
                <w:szCs w:val="22"/>
              </w:rPr>
            </w:pPr>
            <w:r w:rsidRPr="0034677C">
              <w:rPr>
                <w:rFonts w:ascii="Arial" w:hAnsi="Arial" w:cs="Arial"/>
                <w:szCs w:val="22"/>
              </w:rPr>
              <w:t>13,60</w:t>
            </w:r>
          </w:p>
        </w:tc>
      </w:tr>
      <w:tr w:rsidR="0034677C" w:rsidRPr="0034677C" w14:paraId="1276068D" w14:textId="77777777" w:rsidTr="009D71AA">
        <w:tc>
          <w:tcPr>
            <w:tcW w:w="1717" w:type="pct"/>
            <w:shd w:val="clear" w:color="auto" w:fill="auto"/>
            <w:vAlign w:val="center"/>
            <w:hideMark/>
          </w:tcPr>
          <w:p w14:paraId="45A28494" w14:textId="77777777" w:rsidR="0034677C" w:rsidRPr="0034677C" w:rsidRDefault="0034677C" w:rsidP="0034677C">
            <w:pPr>
              <w:rPr>
                <w:rFonts w:ascii="Arial" w:eastAsia="Times New Roman" w:hAnsi="Arial" w:cs="Arial"/>
                <w:szCs w:val="22"/>
              </w:rPr>
            </w:pPr>
            <w:r w:rsidRPr="0034677C">
              <w:rPr>
                <w:rFonts w:ascii="Arial" w:hAnsi="Arial" w:cs="Arial"/>
                <w:szCs w:val="22"/>
              </w:rPr>
              <w:t>Vodovod</w:t>
            </w:r>
          </w:p>
        </w:tc>
        <w:tc>
          <w:tcPr>
            <w:tcW w:w="1241" w:type="pct"/>
            <w:shd w:val="clear" w:color="auto" w:fill="auto"/>
            <w:noWrap/>
            <w:vAlign w:val="center"/>
            <w:hideMark/>
          </w:tcPr>
          <w:p w14:paraId="06C4FEE8" w14:textId="77777777" w:rsidR="0034677C" w:rsidRPr="0034677C" w:rsidRDefault="0034677C" w:rsidP="0034677C">
            <w:pPr>
              <w:jc w:val="center"/>
              <w:rPr>
                <w:rFonts w:ascii="Arial" w:eastAsia="Times New Roman" w:hAnsi="Arial" w:cs="Arial"/>
                <w:szCs w:val="22"/>
              </w:rPr>
            </w:pPr>
            <w:r w:rsidRPr="0034677C">
              <w:rPr>
                <w:rFonts w:ascii="Arial" w:hAnsi="Arial" w:cs="Arial"/>
                <w:szCs w:val="22"/>
              </w:rPr>
              <w:t>OSO_V</w:t>
            </w:r>
          </w:p>
        </w:tc>
        <w:tc>
          <w:tcPr>
            <w:tcW w:w="1022" w:type="pct"/>
            <w:shd w:val="clear" w:color="auto" w:fill="auto"/>
            <w:noWrap/>
            <w:vAlign w:val="bottom"/>
          </w:tcPr>
          <w:p w14:paraId="4E73B54A" w14:textId="0EEF9979" w:rsidR="0034677C" w:rsidRPr="0034677C" w:rsidRDefault="0034677C" w:rsidP="0034677C">
            <w:pPr>
              <w:jc w:val="right"/>
              <w:rPr>
                <w:rFonts w:ascii="Arial" w:hAnsi="Arial" w:cs="Arial"/>
                <w:szCs w:val="22"/>
              </w:rPr>
            </w:pPr>
            <w:r w:rsidRPr="0034677C">
              <w:rPr>
                <w:rFonts w:ascii="Arial" w:hAnsi="Arial" w:cs="Arial"/>
                <w:szCs w:val="22"/>
              </w:rPr>
              <w:t>3,64</w:t>
            </w:r>
          </w:p>
        </w:tc>
        <w:tc>
          <w:tcPr>
            <w:tcW w:w="1020" w:type="pct"/>
            <w:vAlign w:val="bottom"/>
          </w:tcPr>
          <w:p w14:paraId="47FEBBC3" w14:textId="4EE82A5D" w:rsidR="0034677C" w:rsidRPr="0034677C" w:rsidRDefault="0034677C" w:rsidP="0034677C">
            <w:pPr>
              <w:jc w:val="right"/>
              <w:rPr>
                <w:rFonts w:ascii="Arial" w:hAnsi="Arial" w:cs="Arial"/>
                <w:szCs w:val="22"/>
              </w:rPr>
            </w:pPr>
            <w:r w:rsidRPr="0034677C">
              <w:rPr>
                <w:rFonts w:ascii="Arial" w:hAnsi="Arial" w:cs="Arial"/>
                <w:szCs w:val="22"/>
              </w:rPr>
              <w:t>8,99</w:t>
            </w:r>
          </w:p>
        </w:tc>
      </w:tr>
      <w:tr w:rsidR="002D79BF" w:rsidRPr="0034677C" w14:paraId="52124802" w14:textId="77777777" w:rsidTr="00D24473">
        <w:tc>
          <w:tcPr>
            <w:tcW w:w="1717" w:type="pct"/>
            <w:shd w:val="clear" w:color="auto" w:fill="auto"/>
            <w:vAlign w:val="center"/>
          </w:tcPr>
          <w:p w14:paraId="54E6197A" w14:textId="77777777" w:rsidR="002D79BF" w:rsidRPr="0034677C" w:rsidRDefault="002D79BF" w:rsidP="002D79BF">
            <w:pPr>
              <w:rPr>
                <w:rFonts w:ascii="Arial" w:eastAsia="Times New Roman" w:hAnsi="Arial" w:cs="Arial"/>
                <w:szCs w:val="22"/>
              </w:rPr>
            </w:pPr>
            <w:r w:rsidRPr="0034677C">
              <w:rPr>
                <w:rFonts w:ascii="Arial" w:hAnsi="Arial" w:cs="Arial"/>
                <w:szCs w:val="22"/>
              </w:rPr>
              <w:t>Javne površine</w:t>
            </w:r>
          </w:p>
        </w:tc>
        <w:tc>
          <w:tcPr>
            <w:tcW w:w="1241" w:type="pct"/>
            <w:shd w:val="clear" w:color="auto" w:fill="auto"/>
            <w:noWrap/>
            <w:vAlign w:val="center"/>
          </w:tcPr>
          <w:p w14:paraId="1A6C3763" w14:textId="77777777" w:rsidR="002D79BF" w:rsidRPr="0034677C" w:rsidRDefault="002D79BF" w:rsidP="002D79BF">
            <w:pPr>
              <w:jc w:val="center"/>
              <w:rPr>
                <w:rFonts w:ascii="Arial" w:eastAsia="Times New Roman" w:hAnsi="Arial" w:cs="Arial"/>
                <w:szCs w:val="22"/>
              </w:rPr>
            </w:pPr>
            <w:r w:rsidRPr="0034677C">
              <w:rPr>
                <w:rFonts w:ascii="Arial" w:hAnsi="Arial" w:cs="Arial"/>
                <w:szCs w:val="22"/>
              </w:rPr>
              <w:t>OSO_JP</w:t>
            </w:r>
          </w:p>
        </w:tc>
        <w:tc>
          <w:tcPr>
            <w:tcW w:w="1022" w:type="pct"/>
            <w:shd w:val="clear" w:color="auto" w:fill="auto"/>
            <w:noWrap/>
          </w:tcPr>
          <w:p w14:paraId="4495912E" w14:textId="54BBE4C3" w:rsidR="002D79BF" w:rsidRPr="0034677C" w:rsidRDefault="0034677C" w:rsidP="002D79BF">
            <w:pPr>
              <w:jc w:val="right"/>
              <w:rPr>
                <w:rFonts w:ascii="Arial" w:hAnsi="Arial" w:cs="Arial"/>
                <w:szCs w:val="22"/>
              </w:rPr>
            </w:pPr>
            <w:r w:rsidRPr="0034677C">
              <w:rPr>
                <w:rFonts w:ascii="Arial" w:hAnsi="Arial" w:cs="Arial"/>
                <w:szCs w:val="22"/>
              </w:rPr>
              <w:t>0</w:t>
            </w:r>
            <w:r w:rsidR="002D79BF" w:rsidRPr="0034677C">
              <w:rPr>
                <w:rFonts w:ascii="Arial" w:hAnsi="Arial" w:cs="Arial"/>
                <w:szCs w:val="22"/>
              </w:rPr>
              <w:t>,70</w:t>
            </w:r>
          </w:p>
        </w:tc>
        <w:tc>
          <w:tcPr>
            <w:tcW w:w="1020" w:type="pct"/>
          </w:tcPr>
          <w:p w14:paraId="38EF5EBD" w14:textId="77777777" w:rsidR="002D79BF" w:rsidRPr="0034677C" w:rsidRDefault="002D79BF" w:rsidP="002D79BF">
            <w:pPr>
              <w:jc w:val="right"/>
              <w:rPr>
                <w:rFonts w:ascii="Arial" w:hAnsi="Arial" w:cs="Arial"/>
                <w:szCs w:val="22"/>
              </w:rPr>
            </w:pPr>
            <w:r w:rsidRPr="0034677C">
              <w:rPr>
                <w:rFonts w:ascii="Arial" w:hAnsi="Arial" w:cs="Arial"/>
                <w:szCs w:val="22"/>
              </w:rPr>
              <w:t>2,00</w:t>
            </w:r>
          </w:p>
        </w:tc>
      </w:tr>
    </w:tbl>
    <w:p w14:paraId="22615C48" w14:textId="77777777" w:rsidR="0058695C" w:rsidRPr="0034677C" w:rsidRDefault="0058695C" w:rsidP="0058695C">
      <w:pPr>
        <w:spacing w:line="276" w:lineRule="auto"/>
        <w:jc w:val="both"/>
        <w:rPr>
          <w:rFonts w:ascii="Arial" w:hAnsi="Arial" w:cs="Arial"/>
          <w:i/>
          <w:szCs w:val="22"/>
          <w:highlight w:val="yellow"/>
        </w:rPr>
      </w:pPr>
    </w:p>
    <w:p w14:paraId="0C1DEAAF" w14:textId="77777777" w:rsidR="0058695C" w:rsidRPr="0034677C" w:rsidRDefault="0058695C" w:rsidP="0058695C">
      <w:pPr>
        <w:numPr>
          <w:ilvl w:val="0"/>
          <w:numId w:val="2"/>
        </w:numPr>
        <w:spacing w:line="276" w:lineRule="auto"/>
        <w:jc w:val="center"/>
        <w:rPr>
          <w:rFonts w:ascii="Arial" w:hAnsi="Arial" w:cs="Arial"/>
          <w:szCs w:val="22"/>
        </w:rPr>
      </w:pPr>
      <w:r w:rsidRPr="0034677C">
        <w:rPr>
          <w:rFonts w:ascii="Arial" w:hAnsi="Arial" w:cs="Arial"/>
          <w:szCs w:val="22"/>
        </w:rPr>
        <w:t>člen</w:t>
      </w:r>
    </w:p>
    <w:p w14:paraId="72C0FBB6" w14:textId="77777777" w:rsidR="0058695C" w:rsidRPr="0034677C" w:rsidRDefault="0058695C" w:rsidP="0058695C">
      <w:pPr>
        <w:autoSpaceDE w:val="0"/>
        <w:autoSpaceDN w:val="0"/>
        <w:adjustRightInd w:val="0"/>
        <w:spacing w:line="276" w:lineRule="auto"/>
        <w:jc w:val="both"/>
        <w:rPr>
          <w:rFonts w:ascii="Arial" w:hAnsi="Arial" w:cs="Arial"/>
          <w:szCs w:val="22"/>
        </w:rPr>
      </w:pPr>
      <w:r w:rsidRPr="0034677C">
        <w:rPr>
          <w:rFonts w:ascii="Arial" w:hAnsi="Arial" w:cs="Arial"/>
          <w:szCs w:val="22"/>
        </w:rPr>
        <w:t>(1) Razmerje med deležem gradbene parcele stavbe (</w:t>
      </w:r>
      <w:proofErr w:type="spellStart"/>
      <w:r w:rsidRPr="0034677C">
        <w:rPr>
          <w:rFonts w:ascii="Arial" w:hAnsi="Arial" w:cs="Arial"/>
          <w:szCs w:val="22"/>
        </w:rPr>
        <w:t>Dp</w:t>
      </w:r>
      <w:r w:rsidRPr="0034677C">
        <w:rPr>
          <w:rFonts w:ascii="Arial" w:hAnsi="Arial" w:cs="Arial"/>
          <w:szCs w:val="22"/>
          <w:vertAlign w:val="subscript"/>
        </w:rPr>
        <w:t>o</w:t>
      </w:r>
      <w:proofErr w:type="spellEnd"/>
      <w:r w:rsidRPr="0034677C">
        <w:rPr>
          <w:rFonts w:ascii="Arial" w:hAnsi="Arial" w:cs="Arial"/>
          <w:szCs w:val="22"/>
        </w:rPr>
        <w:t>) in deležem bruto tlorisne površine stavbe (</w:t>
      </w:r>
      <w:proofErr w:type="spellStart"/>
      <w:r w:rsidRPr="0034677C">
        <w:rPr>
          <w:rFonts w:ascii="Arial" w:hAnsi="Arial" w:cs="Arial"/>
          <w:szCs w:val="22"/>
        </w:rPr>
        <w:t>Dt</w:t>
      </w:r>
      <w:r w:rsidRPr="0034677C">
        <w:rPr>
          <w:rFonts w:ascii="Arial" w:hAnsi="Arial" w:cs="Arial"/>
          <w:szCs w:val="22"/>
          <w:vertAlign w:val="subscript"/>
        </w:rPr>
        <w:t>o</w:t>
      </w:r>
      <w:proofErr w:type="spellEnd"/>
      <w:r w:rsidRPr="0034677C">
        <w:rPr>
          <w:rFonts w:ascii="Arial" w:hAnsi="Arial" w:cs="Arial"/>
          <w:szCs w:val="22"/>
        </w:rPr>
        <w:t xml:space="preserve">) pri izračunu komunalnega prispevka za obstoječo komunalno opremo na obravnavanem območju opremljanja je </w:t>
      </w:r>
      <w:proofErr w:type="spellStart"/>
      <w:r w:rsidRPr="0034677C">
        <w:rPr>
          <w:rFonts w:ascii="Arial" w:hAnsi="Arial" w:cs="Arial"/>
          <w:szCs w:val="22"/>
        </w:rPr>
        <w:t>Dp</w:t>
      </w:r>
      <w:r w:rsidRPr="0034677C">
        <w:rPr>
          <w:rFonts w:ascii="Arial" w:hAnsi="Arial" w:cs="Arial"/>
          <w:szCs w:val="22"/>
          <w:vertAlign w:val="subscript"/>
        </w:rPr>
        <w:t>o</w:t>
      </w:r>
      <w:proofErr w:type="spellEnd"/>
      <w:r w:rsidRPr="0034677C">
        <w:rPr>
          <w:rFonts w:ascii="Arial" w:hAnsi="Arial" w:cs="Arial"/>
          <w:szCs w:val="22"/>
        </w:rPr>
        <w:t xml:space="preserve"> : </w:t>
      </w:r>
      <w:proofErr w:type="spellStart"/>
      <w:r w:rsidRPr="0034677C">
        <w:rPr>
          <w:rFonts w:ascii="Arial" w:hAnsi="Arial" w:cs="Arial"/>
          <w:szCs w:val="22"/>
        </w:rPr>
        <w:t>Dt</w:t>
      </w:r>
      <w:r w:rsidRPr="0034677C">
        <w:rPr>
          <w:rFonts w:ascii="Arial" w:hAnsi="Arial" w:cs="Arial"/>
          <w:szCs w:val="22"/>
          <w:vertAlign w:val="subscript"/>
        </w:rPr>
        <w:t>o</w:t>
      </w:r>
      <w:proofErr w:type="spellEnd"/>
      <w:r w:rsidRPr="0034677C">
        <w:rPr>
          <w:rFonts w:ascii="Arial" w:hAnsi="Arial" w:cs="Arial"/>
          <w:szCs w:val="22"/>
        </w:rPr>
        <w:t xml:space="preserve"> = 0,5 : 0,5. </w:t>
      </w:r>
    </w:p>
    <w:p w14:paraId="70856189" w14:textId="77777777" w:rsidR="0058695C" w:rsidRPr="0034677C" w:rsidRDefault="0058695C" w:rsidP="0058695C">
      <w:pPr>
        <w:widowControl/>
        <w:suppressAutoHyphens w:val="0"/>
        <w:rPr>
          <w:rFonts w:ascii="Arial" w:hAnsi="Arial" w:cs="Arial"/>
          <w:szCs w:val="22"/>
        </w:rPr>
      </w:pPr>
    </w:p>
    <w:p w14:paraId="47FBBEAD" w14:textId="77777777" w:rsidR="0058695C" w:rsidRPr="0034677C" w:rsidRDefault="0058695C" w:rsidP="0058695C">
      <w:pPr>
        <w:numPr>
          <w:ilvl w:val="0"/>
          <w:numId w:val="2"/>
        </w:numPr>
        <w:spacing w:line="276" w:lineRule="auto"/>
        <w:jc w:val="center"/>
        <w:rPr>
          <w:rFonts w:ascii="Arial" w:hAnsi="Arial" w:cs="Arial"/>
          <w:szCs w:val="22"/>
        </w:rPr>
      </w:pPr>
      <w:r w:rsidRPr="0034677C">
        <w:rPr>
          <w:rFonts w:ascii="Arial" w:hAnsi="Arial" w:cs="Arial"/>
          <w:szCs w:val="22"/>
        </w:rPr>
        <w:t>člen</w:t>
      </w:r>
    </w:p>
    <w:p w14:paraId="1FCEE112" w14:textId="77777777" w:rsidR="0058695C" w:rsidRPr="0034677C" w:rsidRDefault="0058695C" w:rsidP="0058695C">
      <w:pPr>
        <w:spacing w:line="276" w:lineRule="auto"/>
        <w:jc w:val="both"/>
        <w:rPr>
          <w:rFonts w:ascii="Arial" w:hAnsi="Arial" w:cs="Arial"/>
          <w:szCs w:val="22"/>
        </w:rPr>
      </w:pPr>
      <w:r w:rsidRPr="0034677C">
        <w:rPr>
          <w:rFonts w:ascii="Arial" w:hAnsi="Arial" w:cs="Arial"/>
          <w:szCs w:val="22"/>
        </w:rPr>
        <w:t>(1) Faktor namembnosti objekta (</w:t>
      </w:r>
      <w:proofErr w:type="spellStart"/>
      <w:r w:rsidRPr="0034677C">
        <w:rPr>
          <w:rFonts w:ascii="Arial" w:hAnsi="Arial" w:cs="Arial"/>
          <w:szCs w:val="22"/>
        </w:rPr>
        <w:t>F</w:t>
      </w:r>
      <w:r w:rsidRPr="0034677C">
        <w:rPr>
          <w:rFonts w:ascii="Arial" w:hAnsi="Arial" w:cs="Arial"/>
          <w:szCs w:val="22"/>
          <w:vertAlign w:val="subscript"/>
        </w:rPr>
        <w:t>n</w:t>
      </w:r>
      <w:proofErr w:type="spellEnd"/>
      <w:r w:rsidRPr="0034677C">
        <w:rPr>
          <w:rFonts w:ascii="Arial" w:hAnsi="Arial" w:cs="Arial"/>
          <w:szCs w:val="22"/>
        </w:rPr>
        <w:t>) za posamezne vrste objektov, kot se razvrščajo v skladu s predpisom, ki določa klasifikacijo vrst objektov CC-SI glede na namen uporabe objektov, znaša: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6912"/>
        <w:gridCol w:w="1734"/>
      </w:tblGrid>
      <w:tr w:rsidR="00B16C66" w:rsidRPr="0034677C" w14:paraId="45690EC1" w14:textId="77777777" w:rsidTr="0034677C">
        <w:tc>
          <w:tcPr>
            <w:tcW w:w="491" w:type="pct"/>
            <w:shd w:val="clear" w:color="000000" w:fill="D9D9D9"/>
            <w:noWrap/>
            <w:vAlign w:val="center"/>
            <w:hideMark/>
          </w:tcPr>
          <w:p w14:paraId="5E9D2A6E" w14:textId="77777777" w:rsidR="00B16C66" w:rsidRPr="0034677C" w:rsidRDefault="00B16C66" w:rsidP="00B16C66">
            <w:pPr>
              <w:widowControl/>
              <w:suppressAutoHyphens w:val="0"/>
              <w:jc w:val="center"/>
              <w:rPr>
                <w:rFonts w:ascii="Arial" w:eastAsia="Times New Roman" w:hAnsi="Arial" w:cs="Arial"/>
                <w:b/>
                <w:bCs/>
                <w:color w:val="000000"/>
                <w:szCs w:val="22"/>
              </w:rPr>
            </w:pPr>
            <w:r w:rsidRPr="0034677C">
              <w:rPr>
                <w:rFonts w:ascii="Arial" w:eastAsia="Times New Roman" w:hAnsi="Arial" w:cs="Arial"/>
                <w:b/>
                <w:bCs/>
                <w:color w:val="000000"/>
                <w:szCs w:val="22"/>
              </w:rPr>
              <w:t>Klas. št.</w:t>
            </w:r>
          </w:p>
        </w:tc>
        <w:tc>
          <w:tcPr>
            <w:tcW w:w="3599" w:type="pct"/>
            <w:shd w:val="clear" w:color="000000" w:fill="D9D9D9"/>
            <w:vAlign w:val="center"/>
            <w:hideMark/>
          </w:tcPr>
          <w:p w14:paraId="4E71B552" w14:textId="77777777" w:rsidR="00B16C66" w:rsidRPr="0034677C" w:rsidRDefault="00B16C66" w:rsidP="00B16C66">
            <w:pPr>
              <w:widowControl/>
              <w:suppressAutoHyphens w:val="0"/>
              <w:jc w:val="center"/>
              <w:rPr>
                <w:rFonts w:ascii="Arial" w:eastAsia="Times New Roman" w:hAnsi="Arial" w:cs="Arial"/>
                <w:b/>
                <w:bCs/>
                <w:color w:val="000000"/>
                <w:szCs w:val="22"/>
              </w:rPr>
            </w:pPr>
            <w:r w:rsidRPr="0034677C">
              <w:rPr>
                <w:rFonts w:ascii="Arial" w:eastAsia="Times New Roman" w:hAnsi="Arial" w:cs="Arial"/>
                <w:b/>
                <w:bCs/>
                <w:color w:val="000000"/>
                <w:szCs w:val="22"/>
              </w:rPr>
              <w:t>Vrsta objekta</w:t>
            </w:r>
          </w:p>
        </w:tc>
        <w:tc>
          <w:tcPr>
            <w:tcW w:w="910" w:type="pct"/>
            <w:shd w:val="clear" w:color="000000" w:fill="D9D9D9"/>
            <w:vAlign w:val="center"/>
            <w:hideMark/>
          </w:tcPr>
          <w:p w14:paraId="7B45F230" w14:textId="77777777" w:rsidR="00B16C66" w:rsidRPr="0034677C" w:rsidRDefault="00B16C66" w:rsidP="00B16C66">
            <w:pPr>
              <w:widowControl/>
              <w:suppressAutoHyphens w:val="0"/>
              <w:jc w:val="center"/>
              <w:rPr>
                <w:rFonts w:ascii="Arial" w:eastAsia="Times New Roman" w:hAnsi="Arial" w:cs="Arial"/>
                <w:b/>
                <w:bCs/>
                <w:color w:val="000000"/>
                <w:szCs w:val="22"/>
              </w:rPr>
            </w:pPr>
            <w:r w:rsidRPr="0034677C">
              <w:rPr>
                <w:rFonts w:ascii="Arial" w:eastAsia="Times New Roman" w:hAnsi="Arial" w:cs="Arial"/>
                <w:b/>
                <w:bCs/>
                <w:color w:val="000000"/>
                <w:szCs w:val="22"/>
              </w:rPr>
              <w:t xml:space="preserve">Faktor namembnosti </w:t>
            </w:r>
            <w:r w:rsidRPr="0034677C">
              <w:rPr>
                <w:rFonts w:ascii="Arial" w:eastAsia="Times New Roman" w:hAnsi="Arial" w:cs="Arial"/>
                <w:b/>
                <w:bCs/>
                <w:color w:val="000000"/>
                <w:szCs w:val="22"/>
              </w:rPr>
              <w:br/>
              <w:t>objekta (</w:t>
            </w:r>
            <w:proofErr w:type="spellStart"/>
            <w:r w:rsidRPr="0034677C">
              <w:rPr>
                <w:rFonts w:ascii="Arial" w:eastAsia="Times New Roman" w:hAnsi="Arial" w:cs="Arial"/>
                <w:b/>
                <w:bCs/>
                <w:color w:val="000000"/>
                <w:szCs w:val="22"/>
              </w:rPr>
              <w:t>Fn</w:t>
            </w:r>
            <w:proofErr w:type="spellEnd"/>
            <w:r w:rsidRPr="0034677C">
              <w:rPr>
                <w:rFonts w:ascii="Arial" w:eastAsia="Times New Roman" w:hAnsi="Arial" w:cs="Arial"/>
                <w:b/>
                <w:bCs/>
                <w:color w:val="000000"/>
                <w:szCs w:val="22"/>
              </w:rPr>
              <w:t>)</w:t>
            </w:r>
          </w:p>
        </w:tc>
      </w:tr>
      <w:tr w:rsidR="0034677C" w:rsidRPr="0034677C" w14:paraId="4AFE7853" w14:textId="77777777" w:rsidTr="0034677C">
        <w:tc>
          <w:tcPr>
            <w:tcW w:w="491" w:type="pct"/>
            <w:shd w:val="clear" w:color="auto" w:fill="auto"/>
            <w:vAlign w:val="center"/>
            <w:hideMark/>
          </w:tcPr>
          <w:p w14:paraId="6A67CA91"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1110</w:t>
            </w:r>
          </w:p>
        </w:tc>
        <w:tc>
          <w:tcPr>
            <w:tcW w:w="3599" w:type="pct"/>
            <w:shd w:val="clear" w:color="auto" w:fill="auto"/>
            <w:vAlign w:val="center"/>
            <w:hideMark/>
          </w:tcPr>
          <w:p w14:paraId="2AD30F51"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Enostanovanjske stavbe</w:t>
            </w:r>
          </w:p>
        </w:tc>
        <w:tc>
          <w:tcPr>
            <w:tcW w:w="910" w:type="pct"/>
            <w:shd w:val="clear" w:color="auto" w:fill="auto"/>
            <w:vAlign w:val="center"/>
            <w:hideMark/>
          </w:tcPr>
          <w:p w14:paraId="7DFF6CD1" w14:textId="2961D3D6"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2920CE57" w14:textId="77777777" w:rsidTr="0034677C">
        <w:tc>
          <w:tcPr>
            <w:tcW w:w="491" w:type="pct"/>
            <w:shd w:val="clear" w:color="auto" w:fill="auto"/>
            <w:vAlign w:val="center"/>
            <w:hideMark/>
          </w:tcPr>
          <w:p w14:paraId="1F5ADF4C"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1121</w:t>
            </w:r>
          </w:p>
        </w:tc>
        <w:tc>
          <w:tcPr>
            <w:tcW w:w="3599" w:type="pct"/>
            <w:shd w:val="clear" w:color="auto" w:fill="auto"/>
            <w:vAlign w:val="center"/>
            <w:hideMark/>
          </w:tcPr>
          <w:p w14:paraId="7C352399"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Dvostanovanjske stavbe</w:t>
            </w:r>
          </w:p>
        </w:tc>
        <w:tc>
          <w:tcPr>
            <w:tcW w:w="910" w:type="pct"/>
            <w:shd w:val="clear" w:color="auto" w:fill="auto"/>
            <w:vAlign w:val="center"/>
            <w:hideMark/>
          </w:tcPr>
          <w:p w14:paraId="1DA39F3E" w14:textId="471D649F"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1D8E9F88" w14:textId="77777777" w:rsidTr="0034677C">
        <w:tc>
          <w:tcPr>
            <w:tcW w:w="491" w:type="pct"/>
            <w:shd w:val="clear" w:color="auto" w:fill="auto"/>
            <w:vAlign w:val="center"/>
            <w:hideMark/>
          </w:tcPr>
          <w:p w14:paraId="6A9897A6"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1122</w:t>
            </w:r>
          </w:p>
        </w:tc>
        <w:tc>
          <w:tcPr>
            <w:tcW w:w="3599" w:type="pct"/>
            <w:shd w:val="clear" w:color="auto" w:fill="auto"/>
            <w:vAlign w:val="center"/>
            <w:hideMark/>
          </w:tcPr>
          <w:p w14:paraId="7AFEB669"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Tri in večstanovanjske stavb</w:t>
            </w:r>
          </w:p>
        </w:tc>
        <w:tc>
          <w:tcPr>
            <w:tcW w:w="910" w:type="pct"/>
            <w:shd w:val="clear" w:color="auto" w:fill="auto"/>
            <w:vAlign w:val="center"/>
            <w:hideMark/>
          </w:tcPr>
          <w:p w14:paraId="18A8C4B2" w14:textId="0FAD0FDE"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05559C2F" w14:textId="77777777" w:rsidTr="0034677C">
        <w:tc>
          <w:tcPr>
            <w:tcW w:w="491" w:type="pct"/>
            <w:shd w:val="clear" w:color="auto" w:fill="auto"/>
            <w:vAlign w:val="center"/>
            <w:hideMark/>
          </w:tcPr>
          <w:p w14:paraId="038AE719"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1130</w:t>
            </w:r>
          </w:p>
        </w:tc>
        <w:tc>
          <w:tcPr>
            <w:tcW w:w="3599" w:type="pct"/>
            <w:shd w:val="clear" w:color="auto" w:fill="auto"/>
            <w:vAlign w:val="center"/>
            <w:hideMark/>
          </w:tcPr>
          <w:p w14:paraId="02D05086"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Stanovanjske stavbe za posebne družbene skupine</w:t>
            </w:r>
          </w:p>
        </w:tc>
        <w:tc>
          <w:tcPr>
            <w:tcW w:w="910" w:type="pct"/>
            <w:shd w:val="clear" w:color="auto" w:fill="auto"/>
            <w:vAlign w:val="center"/>
            <w:hideMark/>
          </w:tcPr>
          <w:p w14:paraId="0CADDF21" w14:textId="13E70103"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497BC08B" w14:textId="77777777" w:rsidTr="0034677C">
        <w:tc>
          <w:tcPr>
            <w:tcW w:w="491" w:type="pct"/>
            <w:shd w:val="clear" w:color="auto" w:fill="auto"/>
            <w:vAlign w:val="center"/>
            <w:hideMark/>
          </w:tcPr>
          <w:p w14:paraId="40555B1B"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1211</w:t>
            </w:r>
          </w:p>
        </w:tc>
        <w:tc>
          <w:tcPr>
            <w:tcW w:w="3599" w:type="pct"/>
            <w:shd w:val="clear" w:color="auto" w:fill="auto"/>
            <w:vAlign w:val="center"/>
            <w:hideMark/>
          </w:tcPr>
          <w:p w14:paraId="2594F38E"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Hotelske in podobne gostinske stavbe</w:t>
            </w:r>
          </w:p>
        </w:tc>
        <w:tc>
          <w:tcPr>
            <w:tcW w:w="910" w:type="pct"/>
            <w:shd w:val="clear" w:color="auto" w:fill="auto"/>
            <w:vAlign w:val="center"/>
            <w:hideMark/>
          </w:tcPr>
          <w:p w14:paraId="5E504BE0" w14:textId="4F874DE1"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21611A90" w14:textId="77777777" w:rsidTr="0034677C">
        <w:tc>
          <w:tcPr>
            <w:tcW w:w="491" w:type="pct"/>
            <w:shd w:val="clear" w:color="auto" w:fill="auto"/>
            <w:vAlign w:val="center"/>
            <w:hideMark/>
          </w:tcPr>
          <w:p w14:paraId="2B966B1D"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1212</w:t>
            </w:r>
          </w:p>
        </w:tc>
        <w:tc>
          <w:tcPr>
            <w:tcW w:w="3599" w:type="pct"/>
            <w:shd w:val="clear" w:color="auto" w:fill="auto"/>
            <w:vAlign w:val="center"/>
            <w:hideMark/>
          </w:tcPr>
          <w:p w14:paraId="4498107A"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Druge gostinske stavbe za kratkotrajno nastanitev</w:t>
            </w:r>
          </w:p>
        </w:tc>
        <w:tc>
          <w:tcPr>
            <w:tcW w:w="910" w:type="pct"/>
            <w:shd w:val="clear" w:color="auto" w:fill="auto"/>
            <w:vAlign w:val="center"/>
            <w:hideMark/>
          </w:tcPr>
          <w:p w14:paraId="18BCE31A" w14:textId="2D8E1718"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2EB1B8C5" w14:textId="77777777" w:rsidTr="0034677C">
        <w:tc>
          <w:tcPr>
            <w:tcW w:w="491" w:type="pct"/>
            <w:shd w:val="clear" w:color="auto" w:fill="auto"/>
            <w:vAlign w:val="center"/>
            <w:hideMark/>
          </w:tcPr>
          <w:p w14:paraId="2544D00B"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lastRenderedPageBreak/>
              <w:t>1220</w:t>
            </w:r>
          </w:p>
        </w:tc>
        <w:tc>
          <w:tcPr>
            <w:tcW w:w="3599" w:type="pct"/>
            <w:shd w:val="clear" w:color="auto" w:fill="auto"/>
            <w:vAlign w:val="center"/>
            <w:hideMark/>
          </w:tcPr>
          <w:p w14:paraId="5BEE05A5"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Poslovne in upravne stavbe</w:t>
            </w:r>
          </w:p>
        </w:tc>
        <w:tc>
          <w:tcPr>
            <w:tcW w:w="910" w:type="pct"/>
            <w:shd w:val="clear" w:color="auto" w:fill="auto"/>
            <w:vAlign w:val="center"/>
            <w:hideMark/>
          </w:tcPr>
          <w:p w14:paraId="555B6800" w14:textId="3217A0B7"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721B3F01" w14:textId="77777777" w:rsidTr="0034677C">
        <w:tc>
          <w:tcPr>
            <w:tcW w:w="491" w:type="pct"/>
            <w:shd w:val="clear" w:color="auto" w:fill="auto"/>
            <w:vAlign w:val="center"/>
            <w:hideMark/>
          </w:tcPr>
          <w:p w14:paraId="730A1F33"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1230</w:t>
            </w:r>
          </w:p>
        </w:tc>
        <w:tc>
          <w:tcPr>
            <w:tcW w:w="3599" w:type="pct"/>
            <w:shd w:val="clear" w:color="auto" w:fill="auto"/>
            <w:vAlign w:val="center"/>
            <w:hideMark/>
          </w:tcPr>
          <w:p w14:paraId="665BEC39"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Trgovske stavbe in stavbe za storitvene dejavnosti</w:t>
            </w:r>
          </w:p>
        </w:tc>
        <w:tc>
          <w:tcPr>
            <w:tcW w:w="910" w:type="pct"/>
            <w:shd w:val="clear" w:color="auto" w:fill="auto"/>
            <w:vAlign w:val="center"/>
            <w:hideMark/>
          </w:tcPr>
          <w:p w14:paraId="6F823AEB" w14:textId="14B4D88A"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1,3</w:t>
            </w:r>
          </w:p>
        </w:tc>
      </w:tr>
      <w:tr w:rsidR="0034677C" w:rsidRPr="0034677C" w14:paraId="555DEFFA" w14:textId="77777777" w:rsidTr="0034677C">
        <w:tc>
          <w:tcPr>
            <w:tcW w:w="491" w:type="pct"/>
            <w:shd w:val="clear" w:color="auto" w:fill="auto"/>
            <w:vAlign w:val="center"/>
            <w:hideMark/>
          </w:tcPr>
          <w:p w14:paraId="1A4D1076"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1241</w:t>
            </w:r>
          </w:p>
        </w:tc>
        <w:tc>
          <w:tcPr>
            <w:tcW w:w="3599" w:type="pct"/>
            <w:shd w:val="clear" w:color="auto" w:fill="auto"/>
            <w:vAlign w:val="center"/>
            <w:hideMark/>
          </w:tcPr>
          <w:p w14:paraId="197D4587"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Postajna poslopja, terminali, stavbe za izvajanje komunikacij ter z njimi povezane stavbe</w:t>
            </w:r>
          </w:p>
        </w:tc>
        <w:tc>
          <w:tcPr>
            <w:tcW w:w="910" w:type="pct"/>
            <w:shd w:val="clear" w:color="auto" w:fill="auto"/>
            <w:vAlign w:val="center"/>
            <w:hideMark/>
          </w:tcPr>
          <w:p w14:paraId="75E10A88" w14:textId="58A44165"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1,2</w:t>
            </w:r>
          </w:p>
        </w:tc>
      </w:tr>
      <w:tr w:rsidR="0034677C" w:rsidRPr="0034677C" w14:paraId="41B8EA95" w14:textId="77777777" w:rsidTr="0034677C">
        <w:tc>
          <w:tcPr>
            <w:tcW w:w="491" w:type="pct"/>
            <w:shd w:val="clear" w:color="auto" w:fill="auto"/>
            <w:vAlign w:val="center"/>
            <w:hideMark/>
          </w:tcPr>
          <w:p w14:paraId="0FCC2B4E"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1242</w:t>
            </w:r>
          </w:p>
        </w:tc>
        <w:tc>
          <w:tcPr>
            <w:tcW w:w="3599" w:type="pct"/>
            <w:shd w:val="clear" w:color="auto" w:fill="auto"/>
            <w:vAlign w:val="center"/>
            <w:hideMark/>
          </w:tcPr>
          <w:p w14:paraId="26A60EE1"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Garažne stavbe</w:t>
            </w:r>
          </w:p>
        </w:tc>
        <w:tc>
          <w:tcPr>
            <w:tcW w:w="910" w:type="pct"/>
            <w:shd w:val="clear" w:color="auto" w:fill="auto"/>
            <w:vAlign w:val="center"/>
            <w:hideMark/>
          </w:tcPr>
          <w:p w14:paraId="4B95826A" w14:textId="77ECC4F9"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1,2</w:t>
            </w:r>
          </w:p>
        </w:tc>
      </w:tr>
      <w:tr w:rsidR="0034677C" w:rsidRPr="0034677C" w14:paraId="726F276C" w14:textId="77777777" w:rsidTr="0034677C">
        <w:tc>
          <w:tcPr>
            <w:tcW w:w="491" w:type="pct"/>
            <w:shd w:val="clear" w:color="auto" w:fill="auto"/>
            <w:vAlign w:val="center"/>
            <w:hideMark/>
          </w:tcPr>
          <w:p w14:paraId="6E0C3A4E"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1251</w:t>
            </w:r>
          </w:p>
        </w:tc>
        <w:tc>
          <w:tcPr>
            <w:tcW w:w="3599" w:type="pct"/>
            <w:shd w:val="clear" w:color="auto" w:fill="auto"/>
            <w:vAlign w:val="center"/>
            <w:hideMark/>
          </w:tcPr>
          <w:p w14:paraId="6625BCEB"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Industrijske stavbe</w:t>
            </w:r>
          </w:p>
        </w:tc>
        <w:tc>
          <w:tcPr>
            <w:tcW w:w="910" w:type="pct"/>
            <w:shd w:val="clear" w:color="auto" w:fill="auto"/>
            <w:vAlign w:val="center"/>
            <w:hideMark/>
          </w:tcPr>
          <w:p w14:paraId="50CD6381" w14:textId="22830033"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3C774607" w14:textId="77777777" w:rsidTr="0034677C">
        <w:tc>
          <w:tcPr>
            <w:tcW w:w="491" w:type="pct"/>
            <w:shd w:val="clear" w:color="auto" w:fill="auto"/>
            <w:vAlign w:val="center"/>
            <w:hideMark/>
          </w:tcPr>
          <w:p w14:paraId="2D485917"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1252</w:t>
            </w:r>
          </w:p>
        </w:tc>
        <w:tc>
          <w:tcPr>
            <w:tcW w:w="3599" w:type="pct"/>
            <w:shd w:val="clear" w:color="auto" w:fill="auto"/>
            <w:vAlign w:val="center"/>
            <w:hideMark/>
          </w:tcPr>
          <w:p w14:paraId="4B8E8EC3"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Rezervoarji, silosi in skladiščne stavbe</w:t>
            </w:r>
          </w:p>
        </w:tc>
        <w:tc>
          <w:tcPr>
            <w:tcW w:w="910" w:type="pct"/>
            <w:shd w:val="clear" w:color="auto" w:fill="auto"/>
            <w:vAlign w:val="center"/>
            <w:hideMark/>
          </w:tcPr>
          <w:p w14:paraId="3707ACA7" w14:textId="49DFA78E"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40C2C022" w14:textId="77777777" w:rsidTr="0034677C">
        <w:tc>
          <w:tcPr>
            <w:tcW w:w="491" w:type="pct"/>
            <w:shd w:val="clear" w:color="auto" w:fill="auto"/>
            <w:vAlign w:val="center"/>
            <w:hideMark/>
          </w:tcPr>
          <w:p w14:paraId="46C65FB2"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1261</w:t>
            </w:r>
          </w:p>
        </w:tc>
        <w:tc>
          <w:tcPr>
            <w:tcW w:w="3599" w:type="pct"/>
            <w:shd w:val="clear" w:color="auto" w:fill="auto"/>
            <w:vAlign w:val="center"/>
            <w:hideMark/>
          </w:tcPr>
          <w:p w14:paraId="435211BF"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Stavbe za kulturo in razvedrilo</w:t>
            </w:r>
          </w:p>
        </w:tc>
        <w:tc>
          <w:tcPr>
            <w:tcW w:w="910" w:type="pct"/>
            <w:shd w:val="clear" w:color="auto" w:fill="auto"/>
            <w:vAlign w:val="center"/>
            <w:hideMark/>
          </w:tcPr>
          <w:p w14:paraId="3E7F9D4F" w14:textId="4167CB16"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057E56D6" w14:textId="77777777" w:rsidTr="0034677C">
        <w:tc>
          <w:tcPr>
            <w:tcW w:w="491" w:type="pct"/>
            <w:shd w:val="clear" w:color="auto" w:fill="auto"/>
            <w:vAlign w:val="center"/>
            <w:hideMark/>
          </w:tcPr>
          <w:p w14:paraId="0A51A96D"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1262</w:t>
            </w:r>
          </w:p>
        </w:tc>
        <w:tc>
          <w:tcPr>
            <w:tcW w:w="3599" w:type="pct"/>
            <w:shd w:val="clear" w:color="auto" w:fill="auto"/>
            <w:vAlign w:val="center"/>
            <w:hideMark/>
          </w:tcPr>
          <w:p w14:paraId="79DD829A"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Muzeji, arhivi in knjižnice</w:t>
            </w:r>
          </w:p>
        </w:tc>
        <w:tc>
          <w:tcPr>
            <w:tcW w:w="910" w:type="pct"/>
            <w:shd w:val="clear" w:color="auto" w:fill="auto"/>
            <w:vAlign w:val="center"/>
            <w:hideMark/>
          </w:tcPr>
          <w:p w14:paraId="41E83D24" w14:textId="4552F7A5"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0BF6E26D" w14:textId="77777777" w:rsidTr="0034677C">
        <w:tc>
          <w:tcPr>
            <w:tcW w:w="491" w:type="pct"/>
            <w:shd w:val="clear" w:color="auto" w:fill="auto"/>
            <w:vAlign w:val="center"/>
            <w:hideMark/>
          </w:tcPr>
          <w:p w14:paraId="5AD61187"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1263</w:t>
            </w:r>
          </w:p>
        </w:tc>
        <w:tc>
          <w:tcPr>
            <w:tcW w:w="3599" w:type="pct"/>
            <w:shd w:val="clear" w:color="auto" w:fill="auto"/>
            <w:vAlign w:val="center"/>
            <w:hideMark/>
          </w:tcPr>
          <w:p w14:paraId="616B5450"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 xml:space="preserve"> Stavbe za izobraževanje in znanstvenoraziskovalno delo</w:t>
            </w:r>
          </w:p>
        </w:tc>
        <w:tc>
          <w:tcPr>
            <w:tcW w:w="910" w:type="pct"/>
            <w:shd w:val="clear" w:color="auto" w:fill="auto"/>
            <w:vAlign w:val="center"/>
            <w:hideMark/>
          </w:tcPr>
          <w:p w14:paraId="6D8E6CF5" w14:textId="05D1216C"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707B0D83" w14:textId="77777777" w:rsidTr="0034677C">
        <w:tc>
          <w:tcPr>
            <w:tcW w:w="491" w:type="pct"/>
            <w:shd w:val="clear" w:color="auto" w:fill="auto"/>
            <w:vAlign w:val="center"/>
            <w:hideMark/>
          </w:tcPr>
          <w:p w14:paraId="195926F9"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1264</w:t>
            </w:r>
          </w:p>
        </w:tc>
        <w:tc>
          <w:tcPr>
            <w:tcW w:w="3599" w:type="pct"/>
            <w:shd w:val="clear" w:color="auto" w:fill="auto"/>
            <w:vAlign w:val="center"/>
            <w:hideMark/>
          </w:tcPr>
          <w:p w14:paraId="0C38DADA"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Stavbe za zdravstveno oskrbo</w:t>
            </w:r>
          </w:p>
        </w:tc>
        <w:tc>
          <w:tcPr>
            <w:tcW w:w="910" w:type="pct"/>
            <w:shd w:val="clear" w:color="auto" w:fill="auto"/>
            <w:vAlign w:val="center"/>
            <w:hideMark/>
          </w:tcPr>
          <w:p w14:paraId="7C30A01A" w14:textId="5590E5F7"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320874DC" w14:textId="77777777" w:rsidTr="0034677C">
        <w:tc>
          <w:tcPr>
            <w:tcW w:w="491" w:type="pct"/>
            <w:shd w:val="clear" w:color="auto" w:fill="auto"/>
            <w:vAlign w:val="center"/>
            <w:hideMark/>
          </w:tcPr>
          <w:p w14:paraId="3BC25566"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1265</w:t>
            </w:r>
          </w:p>
        </w:tc>
        <w:tc>
          <w:tcPr>
            <w:tcW w:w="3599" w:type="pct"/>
            <w:shd w:val="clear" w:color="auto" w:fill="auto"/>
            <w:vAlign w:val="center"/>
            <w:hideMark/>
          </w:tcPr>
          <w:p w14:paraId="2952F8CE"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Stavbe za šport</w:t>
            </w:r>
          </w:p>
        </w:tc>
        <w:tc>
          <w:tcPr>
            <w:tcW w:w="910" w:type="pct"/>
            <w:shd w:val="clear" w:color="auto" w:fill="auto"/>
            <w:vAlign w:val="center"/>
            <w:hideMark/>
          </w:tcPr>
          <w:p w14:paraId="6F1FCD00" w14:textId="69DF3ACC"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055EB2F5" w14:textId="77777777" w:rsidTr="0034677C">
        <w:tc>
          <w:tcPr>
            <w:tcW w:w="491" w:type="pct"/>
            <w:shd w:val="clear" w:color="auto" w:fill="auto"/>
            <w:vAlign w:val="center"/>
            <w:hideMark/>
          </w:tcPr>
          <w:p w14:paraId="0977D924"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1271</w:t>
            </w:r>
          </w:p>
        </w:tc>
        <w:tc>
          <w:tcPr>
            <w:tcW w:w="3599" w:type="pct"/>
            <w:shd w:val="clear" w:color="auto" w:fill="auto"/>
            <w:vAlign w:val="center"/>
            <w:hideMark/>
          </w:tcPr>
          <w:p w14:paraId="55D1FCEA" w14:textId="77777777" w:rsidR="0034677C" w:rsidRPr="0034677C" w:rsidRDefault="0034677C" w:rsidP="0034677C">
            <w:pPr>
              <w:widowControl/>
              <w:suppressAutoHyphens w:val="0"/>
              <w:rPr>
                <w:rFonts w:ascii="Arial" w:eastAsia="Times New Roman" w:hAnsi="Arial" w:cs="Arial"/>
                <w:color w:val="000000"/>
                <w:szCs w:val="22"/>
              </w:rPr>
            </w:pPr>
            <w:proofErr w:type="spellStart"/>
            <w:r w:rsidRPr="0034677C">
              <w:rPr>
                <w:rFonts w:ascii="Arial" w:eastAsia="Times New Roman" w:hAnsi="Arial" w:cs="Arial"/>
                <w:color w:val="000000"/>
                <w:szCs w:val="22"/>
              </w:rPr>
              <w:t>Nestanovanjske</w:t>
            </w:r>
            <w:proofErr w:type="spellEnd"/>
            <w:r w:rsidRPr="0034677C">
              <w:rPr>
                <w:rFonts w:ascii="Arial" w:eastAsia="Times New Roman" w:hAnsi="Arial" w:cs="Arial"/>
                <w:color w:val="000000"/>
                <w:szCs w:val="22"/>
              </w:rPr>
              <w:t xml:space="preserve"> kmetijske stavbe</w:t>
            </w:r>
          </w:p>
        </w:tc>
        <w:tc>
          <w:tcPr>
            <w:tcW w:w="910" w:type="pct"/>
            <w:shd w:val="clear" w:color="auto" w:fill="auto"/>
            <w:vAlign w:val="center"/>
            <w:hideMark/>
          </w:tcPr>
          <w:p w14:paraId="73E077BE" w14:textId="24D7CC70"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47531B2F" w14:textId="77777777" w:rsidTr="0034677C">
        <w:tc>
          <w:tcPr>
            <w:tcW w:w="491" w:type="pct"/>
            <w:shd w:val="clear" w:color="auto" w:fill="auto"/>
            <w:vAlign w:val="center"/>
            <w:hideMark/>
          </w:tcPr>
          <w:p w14:paraId="1D040918"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1272</w:t>
            </w:r>
          </w:p>
        </w:tc>
        <w:tc>
          <w:tcPr>
            <w:tcW w:w="3599" w:type="pct"/>
            <w:shd w:val="clear" w:color="auto" w:fill="auto"/>
            <w:vAlign w:val="center"/>
            <w:hideMark/>
          </w:tcPr>
          <w:p w14:paraId="3EDD9803"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Obredne stavbe</w:t>
            </w:r>
          </w:p>
        </w:tc>
        <w:tc>
          <w:tcPr>
            <w:tcW w:w="910" w:type="pct"/>
            <w:shd w:val="clear" w:color="auto" w:fill="auto"/>
            <w:vAlign w:val="center"/>
            <w:hideMark/>
          </w:tcPr>
          <w:p w14:paraId="561D9111" w14:textId="487E71F4"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5CC9242F" w14:textId="77777777" w:rsidTr="0034677C">
        <w:tc>
          <w:tcPr>
            <w:tcW w:w="491" w:type="pct"/>
            <w:shd w:val="clear" w:color="auto" w:fill="auto"/>
            <w:vAlign w:val="center"/>
            <w:hideMark/>
          </w:tcPr>
          <w:p w14:paraId="5A46A407"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1274</w:t>
            </w:r>
          </w:p>
        </w:tc>
        <w:tc>
          <w:tcPr>
            <w:tcW w:w="3599" w:type="pct"/>
            <w:shd w:val="clear" w:color="auto" w:fill="auto"/>
            <w:vAlign w:val="center"/>
            <w:hideMark/>
          </w:tcPr>
          <w:p w14:paraId="630F8518"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Druge stavbe, ki niso uvrščene drugje</w:t>
            </w:r>
          </w:p>
        </w:tc>
        <w:tc>
          <w:tcPr>
            <w:tcW w:w="910" w:type="pct"/>
            <w:shd w:val="clear" w:color="auto" w:fill="auto"/>
            <w:vAlign w:val="center"/>
            <w:hideMark/>
          </w:tcPr>
          <w:p w14:paraId="6571E0C7" w14:textId="687C3915"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5946F1E7" w14:textId="77777777" w:rsidTr="0034677C">
        <w:tc>
          <w:tcPr>
            <w:tcW w:w="491" w:type="pct"/>
            <w:shd w:val="clear" w:color="auto" w:fill="auto"/>
            <w:vAlign w:val="center"/>
            <w:hideMark/>
          </w:tcPr>
          <w:p w14:paraId="2B7DFC83"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szCs w:val="22"/>
              </w:rPr>
              <w:t>2411</w:t>
            </w:r>
          </w:p>
        </w:tc>
        <w:tc>
          <w:tcPr>
            <w:tcW w:w="3599" w:type="pct"/>
            <w:shd w:val="clear" w:color="auto" w:fill="auto"/>
            <w:vAlign w:val="center"/>
            <w:hideMark/>
          </w:tcPr>
          <w:p w14:paraId="1B4CF479"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Športna igrišča</w:t>
            </w:r>
          </w:p>
        </w:tc>
        <w:tc>
          <w:tcPr>
            <w:tcW w:w="910" w:type="pct"/>
            <w:shd w:val="clear" w:color="auto" w:fill="auto"/>
            <w:vAlign w:val="center"/>
            <w:hideMark/>
          </w:tcPr>
          <w:p w14:paraId="724B9959" w14:textId="1965AEBD"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4D063AE9" w14:textId="77777777" w:rsidTr="0034677C">
        <w:tc>
          <w:tcPr>
            <w:tcW w:w="491" w:type="pct"/>
            <w:shd w:val="clear" w:color="auto" w:fill="auto"/>
            <w:vAlign w:val="center"/>
            <w:hideMark/>
          </w:tcPr>
          <w:p w14:paraId="11BB0D74"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szCs w:val="22"/>
              </w:rPr>
              <w:t>2412</w:t>
            </w:r>
          </w:p>
        </w:tc>
        <w:tc>
          <w:tcPr>
            <w:tcW w:w="3599" w:type="pct"/>
            <w:shd w:val="clear" w:color="auto" w:fill="auto"/>
            <w:vAlign w:val="center"/>
            <w:hideMark/>
          </w:tcPr>
          <w:p w14:paraId="4FFFC925"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Drugi objekti za šport, rekreacijo in prosti čas</w:t>
            </w:r>
          </w:p>
        </w:tc>
        <w:tc>
          <w:tcPr>
            <w:tcW w:w="910" w:type="pct"/>
            <w:shd w:val="clear" w:color="auto" w:fill="auto"/>
            <w:vAlign w:val="center"/>
            <w:hideMark/>
          </w:tcPr>
          <w:p w14:paraId="22D47E83" w14:textId="65EC3395"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r w:rsidR="0034677C" w:rsidRPr="0034677C" w14:paraId="7AD9E166" w14:textId="77777777" w:rsidTr="0034677C">
        <w:tc>
          <w:tcPr>
            <w:tcW w:w="491" w:type="pct"/>
            <w:shd w:val="clear" w:color="auto" w:fill="auto"/>
            <w:vAlign w:val="center"/>
            <w:hideMark/>
          </w:tcPr>
          <w:p w14:paraId="030ED5E3" w14:textId="77777777" w:rsidR="0034677C" w:rsidRPr="0034677C" w:rsidRDefault="0034677C" w:rsidP="0034677C">
            <w:pPr>
              <w:widowControl/>
              <w:suppressAutoHyphens w:val="0"/>
              <w:jc w:val="right"/>
              <w:rPr>
                <w:rFonts w:ascii="Arial" w:eastAsia="Times New Roman" w:hAnsi="Arial" w:cs="Arial"/>
                <w:color w:val="000000"/>
                <w:szCs w:val="22"/>
              </w:rPr>
            </w:pPr>
            <w:r w:rsidRPr="0034677C">
              <w:rPr>
                <w:rFonts w:ascii="Arial" w:eastAsia="Times New Roman" w:hAnsi="Arial" w:cs="Arial"/>
                <w:szCs w:val="22"/>
              </w:rPr>
              <w:t>2420</w:t>
            </w:r>
          </w:p>
        </w:tc>
        <w:tc>
          <w:tcPr>
            <w:tcW w:w="3599" w:type="pct"/>
            <w:shd w:val="clear" w:color="auto" w:fill="auto"/>
            <w:vAlign w:val="center"/>
            <w:hideMark/>
          </w:tcPr>
          <w:p w14:paraId="6B3025C0"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Drugi gradbeni inženirski objekti</w:t>
            </w:r>
          </w:p>
        </w:tc>
        <w:tc>
          <w:tcPr>
            <w:tcW w:w="910" w:type="pct"/>
            <w:shd w:val="clear" w:color="auto" w:fill="auto"/>
            <w:vAlign w:val="center"/>
            <w:hideMark/>
          </w:tcPr>
          <w:p w14:paraId="3125311D" w14:textId="27ADBE25"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0,5</w:t>
            </w:r>
          </w:p>
        </w:tc>
      </w:tr>
      <w:tr w:rsidR="0034677C" w:rsidRPr="0034677C" w14:paraId="3F49BC42" w14:textId="77777777" w:rsidTr="0034677C">
        <w:tc>
          <w:tcPr>
            <w:tcW w:w="491" w:type="pct"/>
            <w:shd w:val="clear" w:color="auto" w:fill="auto"/>
            <w:noWrap/>
            <w:vAlign w:val="center"/>
            <w:hideMark/>
          </w:tcPr>
          <w:p w14:paraId="13A90B48" w14:textId="77777777" w:rsidR="0034677C" w:rsidRPr="0034677C" w:rsidRDefault="0034677C" w:rsidP="0034677C">
            <w:pPr>
              <w:widowControl/>
              <w:suppressAutoHyphens w:val="0"/>
              <w:jc w:val="right"/>
              <w:rPr>
                <w:rFonts w:ascii="Arial" w:eastAsia="Times New Roman" w:hAnsi="Arial" w:cs="Arial"/>
                <w:szCs w:val="22"/>
              </w:rPr>
            </w:pPr>
            <w:r w:rsidRPr="0034677C">
              <w:rPr>
                <w:rFonts w:ascii="Arial" w:eastAsia="Times New Roman" w:hAnsi="Arial" w:cs="Arial"/>
                <w:szCs w:val="22"/>
              </w:rPr>
              <w:t>3</w:t>
            </w:r>
          </w:p>
        </w:tc>
        <w:tc>
          <w:tcPr>
            <w:tcW w:w="3599" w:type="pct"/>
            <w:shd w:val="clear" w:color="auto" w:fill="auto"/>
            <w:vAlign w:val="center"/>
            <w:hideMark/>
          </w:tcPr>
          <w:p w14:paraId="57227B22" w14:textId="77777777" w:rsidR="0034677C" w:rsidRPr="0034677C" w:rsidRDefault="0034677C" w:rsidP="0034677C">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 xml:space="preserve">Drugi gradbeni posegi </w:t>
            </w:r>
          </w:p>
        </w:tc>
        <w:tc>
          <w:tcPr>
            <w:tcW w:w="910" w:type="pct"/>
            <w:shd w:val="clear" w:color="auto" w:fill="auto"/>
            <w:vAlign w:val="bottom"/>
            <w:hideMark/>
          </w:tcPr>
          <w:p w14:paraId="60DAA71C" w14:textId="550AF92A" w:rsidR="0034677C" w:rsidRPr="0034677C" w:rsidRDefault="0034677C" w:rsidP="0034677C">
            <w:pPr>
              <w:widowControl/>
              <w:suppressAutoHyphens w:val="0"/>
              <w:jc w:val="center"/>
              <w:rPr>
                <w:rFonts w:ascii="Arial" w:eastAsia="Times New Roman" w:hAnsi="Arial" w:cs="Arial"/>
                <w:color w:val="000000"/>
                <w:szCs w:val="22"/>
              </w:rPr>
            </w:pPr>
            <w:r w:rsidRPr="0034677C">
              <w:rPr>
                <w:rFonts w:ascii="Arial" w:hAnsi="Arial" w:cs="Arial"/>
                <w:color w:val="000000"/>
                <w:szCs w:val="22"/>
              </w:rPr>
              <w:t>0,7</w:t>
            </w:r>
          </w:p>
        </w:tc>
      </w:tr>
    </w:tbl>
    <w:p w14:paraId="0AC7F6B6" w14:textId="77777777" w:rsidR="0058695C" w:rsidRPr="0034677C" w:rsidRDefault="0058695C" w:rsidP="0058695C">
      <w:pPr>
        <w:spacing w:line="276" w:lineRule="auto"/>
        <w:jc w:val="both"/>
        <w:rPr>
          <w:rFonts w:ascii="Arial" w:hAnsi="Arial" w:cs="Arial"/>
          <w:szCs w:val="22"/>
          <w:highlight w:val="yellow"/>
        </w:rPr>
      </w:pPr>
    </w:p>
    <w:p w14:paraId="34506994" w14:textId="77777777" w:rsidR="0058695C" w:rsidRPr="0034677C" w:rsidRDefault="0058695C" w:rsidP="0058695C">
      <w:pPr>
        <w:spacing w:line="276" w:lineRule="auto"/>
        <w:jc w:val="both"/>
        <w:rPr>
          <w:rFonts w:ascii="Arial" w:hAnsi="Arial" w:cs="Arial"/>
          <w:szCs w:val="22"/>
        </w:rPr>
      </w:pPr>
      <w:r w:rsidRPr="0034677C">
        <w:rPr>
          <w:rFonts w:ascii="Arial" w:hAnsi="Arial" w:cs="Arial"/>
          <w:szCs w:val="22"/>
        </w:rPr>
        <w:t>(2) Če klasifikacija objekta ni posebej navedena v zgornji tabeli, se faktor namembnosti objekta določi glede na skupino iz zgornje tabele, v katero se na podlagi enotne klasifikacije vrst objektov (CC-SI), objekt razvrsti. V primeru, da namembnosti objekta ni možno določiti na zgoraj opisan način velja, da je faktor namembnosti objekta za stavbe po tem odloku 1,0, za gradbeno inženirske objekte in za druge gradbene posege pa 0,5.</w:t>
      </w:r>
    </w:p>
    <w:p w14:paraId="0BEF14DB" w14:textId="77777777" w:rsidR="0058695C" w:rsidRPr="0034677C" w:rsidRDefault="0058695C" w:rsidP="0058695C">
      <w:pPr>
        <w:widowControl/>
        <w:suppressAutoHyphens w:val="0"/>
        <w:rPr>
          <w:rFonts w:ascii="Arial" w:hAnsi="Arial" w:cs="Arial"/>
          <w:szCs w:val="22"/>
        </w:rPr>
      </w:pPr>
    </w:p>
    <w:p w14:paraId="6DFFD0F9" w14:textId="77777777" w:rsidR="0058695C" w:rsidRPr="0034677C" w:rsidRDefault="0058695C" w:rsidP="0058695C">
      <w:pPr>
        <w:numPr>
          <w:ilvl w:val="0"/>
          <w:numId w:val="2"/>
        </w:numPr>
        <w:spacing w:line="276" w:lineRule="auto"/>
        <w:jc w:val="center"/>
        <w:rPr>
          <w:rFonts w:ascii="Arial" w:hAnsi="Arial" w:cs="Arial"/>
          <w:szCs w:val="22"/>
        </w:rPr>
      </w:pPr>
      <w:r w:rsidRPr="0034677C">
        <w:rPr>
          <w:rFonts w:ascii="Arial" w:hAnsi="Arial" w:cs="Arial"/>
          <w:szCs w:val="22"/>
        </w:rPr>
        <w:t>člen</w:t>
      </w:r>
    </w:p>
    <w:p w14:paraId="0A00E23D" w14:textId="42BB4E03" w:rsidR="0058695C" w:rsidRPr="0034677C" w:rsidRDefault="00382142" w:rsidP="0058695C">
      <w:pPr>
        <w:spacing w:line="276" w:lineRule="auto"/>
        <w:jc w:val="both"/>
        <w:rPr>
          <w:rFonts w:ascii="Arial" w:hAnsi="Arial" w:cs="Arial"/>
          <w:szCs w:val="22"/>
        </w:rPr>
      </w:pPr>
      <w:r>
        <w:rPr>
          <w:rFonts w:ascii="Arial" w:hAnsi="Arial" w:cs="Arial"/>
          <w:szCs w:val="22"/>
        </w:rPr>
        <w:t xml:space="preserve">(1) </w:t>
      </w:r>
      <w:r w:rsidR="0058695C" w:rsidRPr="0034677C">
        <w:rPr>
          <w:rFonts w:ascii="Arial" w:hAnsi="Arial" w:cs="Arial"/>
          <w:szCs w:val="22"/>
        </w:rPr>
        <w:t>Računski faktor površine (</w:t>
      </w:r>
      <w:proofErr w:type="spellStart"/>
      <w:r w:rsidR="0058695C" w:rsidRPr="0034677C">
        <w:rPr>
          <w:rFonts w:ascii="Arial" w:hAnsi="Arial" w:cs="Arial"/>
          <w:szCs w:val="22"/>
        </w:rPr>
        <w:t>F</w:t>
      </w:r>
      <w:r w:rsidR="0058695C" w:rsidRPr="0034677C">
        <w:rPr>
          <w:rFonts w:ascii="Arial" w:hAnsi="Arial" w:cs="Arial"/>
          <w:szCs w:val="22"/>
          <w:vertAlign w:val="subscript"/>
        </w:rPr>
        <w:t>p</w:t>
      </w:r>
      <w:proofErr w:type="spellEnd"/>
      <w:r w:rsidR="0058695C" w:rsidRPr="0034677C">
        <w:rPr>
          <w:rFonts w:ascii="Arial" w:hAnsi="Arial" w:cs="Arial"/>
          <w:szCs w:val="22"/>
        </w:rPr>
        <w:t>) za posamezne vrste stavb, kot se razvrščajo v skladu s predpisom, ki določa klasifikacijo vrst objektov CC-SI glede na namen uporabe objektov, znaša: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6945"/>
        <w:gridCol w:w="1701"/>
      </w:tblGrid>
      <w:tr w:rsidR="00B16C66" w:rsidRPr="0034677C" w14:paraId="7241626B" w14:textId="77777777" w:rsidTr="0034677C">
        <w:tc>
          <w:tcPr>
            <w:tcW w:w="988" w:type="dxa"/>
            <w:shd w:val="clear" w:color="auto" w:fill="D9D9D9" w:themeFill="background1" w:themeFillShade="D9"/>
            <w:noWrap/>
            <w:vAlign w:val="center"/>
            <w:hideMark/>
          </w:tcPr>
          <w:p w14:paraId="5EF3E259" w14:textId="77777777" w:rsidR="00B16C66" w:rsidRPr="0034677C" w:rsidRDefault="00B16C66" w:rsidP="00B16C66">
            <w:pPr>
              <w:widowControl/>
              <w:suppressAutoHyphens w:val="0"/>
              <w:jc w:val="center"/>
              <w:rPr>
                <w:rFonts w:ascii="Arial" w:eastAsia="Times New Roman" w:hAnsi="Arial" w:cs="Arial"/>
                <w:b/>
                <w:bCs/>
                <w:color w:val="000000"/>
                <w:szCs w:val="22"/>
              </w:rPr>
            </w:pPr>
            <w:r w:rsidRPr="0034677C">
              <w:rPr>
                <w:rFonts w:ascii="Arial" w:eastAsia="Times New Roman" w:hAnsi="Arial" w:cs="Arial"/>
                <w:b/>
                <w:bCs/>
                <w:color w:val="000000"/>
                <w:szCs w:val="22"/>
              </w:rPr>
              <w:t>Klas. št.</w:t>
            </w:r>
          </w:p>
        </w:tc>
        <w:tc>
          <w:tcPr>
            <w:tcW w:w="6945" w:type="dxa"/>
            <w:shd w:val="clear" w:color="auto" w:fill="D9D9D9" w:themeFill="background1" w:themeFillShade="D9"/>
            <w:vAlign w:val="center"/>
            <w:hideMark/>
          </w:tcPr>
          <w:p w14:paraId="4D3F6645" w14:textId="77777777" w:rsidR="00B16C66" w:rsidRPr="0034677C" w:rsidRDefault="00B16C66" w:rsidP="00B16C66">
            <w:pPr>
              <w:widowControl/>
              <w:suppressAutoHyphens w:val="0"/>
              <w:jc w:val="center"/>
              <w:rPr>
                <w:rFonts w:ascii="Arial" w:eastAsia="Times New Roman" w:hAnsi="Arial" w:cs="Arial"/>
                <w:b/>
                <w:bCs/>
                <w:color w:val="000000"/>
                <w:szCs w:val="22"/>
              </w:rPr>
            </w:pPr>
            <w:r w:rsidRPr="0034677C">
              <w:rPr>
                <w:rFonts w:ascii="Arial" w:eastAsia="Times New Roman" w:hAnsi="Arial" w:cs="Arial"/>
                <w:b/>
                <w:bCs/>
                <w:color w:val="000000"/>
                <w:szCs w:val="22"/>
              </w:rPr>
              <w:t>Vrsta objekta</w:t>
            </w:r>
          </w:p>
        </w:tc>
        <w:tc>
          <w:tcPr>
            <w:tcW w:w="1701" w:type="dxa"/>
            <w:shd w:val="clear" w:color="auto" w:fill="D9D9D9" w:themeFill="background1" w:themeFillShade="D9"/>
            <w:vAlign w:val="center"/>
            <w:hideMark/>
          </w:tcPr>
          <w:p w14:paraId="14433B29" w14:textId="77777777" w:rsidR="00B16C66" w:rsidRPr="0034677C" w:rsidRDefault="00B16C66" w:rsidP="00B16C66">
            <w:pPr>
              <w:widowControl/>
              <w:suppressAutoHyphens w:val="0"/>
              <w:jc w:val="center"/>
              <w:rPr>
                <w:rFonts w:ascii="Arial" w:eastAsia="Times New Roman" w:hAnsi="Arial" w:cs="Arial"/>
                <w:b/>
                <w:bCs/>
                <w:color w:val="000000"/>
                <w:szCs w:val="22"/>
              </w:rPr>
            </w:pPr>
            <w:r w:rsidRPr="0034677C">
              <w:rPr>
                <w:rFonts w:ascii="Arial" w:eastAsia="Times New Roman" w:hAnsi="Arial" w:cs="Arial"/>
                <w:b/>
                <w:bCs/>
                <w:color w:val="000000"/>
                <w:szCs w:val="22"/>
              </w:rPr>
              <w:t>Faktor površine (</w:t>
            </w:r>
            <w:proofErr w:type="spellStart"/>
            <w:r w:rsidRPr="0034677C">
              <w:rPr>
                <w:rFonts w:ascii="Arial" w:eastAsia="Times New Roman" w:hAnsi="Arial" w:cs="Arial"/>
                <w:b/>
                <w:bCs/>
                <w:color w:val="000000"/>
                <w:szCs w:val="22"/>
              </w:rPr>
              <w:t>Fp</w:t>
            </w:r>
            <w:proofErr w:type="spellEnd"/>
            <w:r w:rsidRPr="0034677C">
              <w:rPr>
                <w:rFonts w:ascii="Arial" w:eastAsia="Times New Roman" w:hAnsi="Arial" w:cs="Arial"/>
                <w:b/>
                <w:bCs/>
                <w:color w:val="000000"/>
                <w:szCs w:val="22"/>
              </w:rPr>
              <w:t>)</w:t>
            </w:r>
          </w:p>
        </w:tc>
      </w:tr>
      <w:tr w:rsidR="006C3719" w:rsidRPr="0034677C" w14:paraId="75CCEA5A" w14:textId="77777777" w:rsidTr="0034677C">
        <w:tc>
          <w:tcPr>
            <w:tcW w:w="988" w:type="dxa"/>
            <w:shd w:val="clear" w:color="auto" w:fill="auto"/>
            <w:vAlign w:val="center"/>
            <w:hideMark/>
          </w:tcPr>
          <w:p w14:paraId="51698A7F"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1110</w:t>
            </w:r>
          </w:p>
        </w:tc>
        <w:tc>
          <w:tcPr>
            <w:tcW w:w="6945" w:type="dxa"/>
            <w:shd w:val="clear" w:color="auto" w:fill="auto"/>
            <w:vAlign w:val="center"/>
            <w:hideMark/>
          </w:tcPr>
          <w:p w14:paraId="58F30C11"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Enostanovanjske stavbe</w:t>
            </w:r>
          </w:p>
        </w:tc>
        <w:tc>
          <w:tcPr>
            <w:tcW w:w="1701" w:type="dxa"/>
            <w:shd w:val="clear" w:color="auto" w:fill="auto"/>
            <w:vAlign w:val="center"/>
            <w:hideMark/>
          </w:tcPr>
          <w:p w14:paraId="7F22D185"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75FF566E" w14:textId="77777777" w:rsidTr="0034677C">
        <w:tc>
          <w:tcPr>
            <w:tcW w:w="988" w:type="dxa"/>
            <w:shd w:val="clear" w:color="auto" w:fill="auto"/>
            <w:vAlign w:val="center"/>
            <w:hideMark/>
          </w:tcPr>
          <w:p w14:paraId="51477575"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1121</w:t>
            </w:r>
          </w:p>
        </w:tc>
        <w:tc>
          <w:tcPr>
            <w:tcW w:w="6945" w:type="dxa"/>
            <w:shd w:val="clear" w:color="auto" w:fill="auto"/>
            <w:vAlign w:val="center"/>
            <w:hideMark/>
          </w:tcPr>
          <w:p w14:paraId="3D71DF99"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Dvostanovanjske stavbe</w:t>
            </w:r>
          </w:p>
        </w:tc>
        <w:tc>
          <w:tcPr>
            <w:tcW w:w="1701" w:type="dxa"/>
            <w:shd w:val="clear" w:color="auto" w:fill="auto"/>
            <w:vAlign w:val="center"/>
            <w:hideMark/>
          </w:tcPr>
          <w:p w14:paraId="549BBF1B"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43E107E6" w14:textId="77777777" w:rsidTr="0034677C">
        <w:tc>
          <w:tcPr>
            <w:tcW w:w="988" w:type="dxa"/>
            <w:shd w:val="clear" w:color="auto" w:fill="auto"/>
            <w:vAlign w:val="center"/>
            <w:hideMark/>
          </w:tcPr>
          <w:p w14:paraId="5FA3C22E"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1122</w:t>
            </w:r>
          </w:p>
        </w:tc>
        <w:tc>
          <w:tcPr>
            <w:tcW w:w="6945" w:type="dxa"/>
            <w:shd w:val="clear" w:color="auto" w:fill="auto"/>
            <w:vAlign w:val="center"/>
            <w:hideMark/>
          </w:tcPr>
          <w:p w14:paraId="285D413E"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Tri in večstanovanjske stavb</w:t>
            </w:r>
          </w:p>
        </w:tc>
        <w:tc>
          <w:tcPr>
            <w:tcW w:w="1701" w:type="dxa"/>
            <w:shd w:val="clear" w:color="auto" w:fill="auto"/>
            <w:vAlign w:val="center"/>
            <w:hideMark/>
          </w:tcPr>
          <w:p w14:paraId="1C9CBBE5"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5D882FEE" w14:textId="77777777" w:rsidTr="0034677C">
        <w:tc>
          <w:tcPr>
            <w:tcW w:w="988" w:type="dxa"/>
            <w:shd w:val="clear" w:color="auto" w:fill="auto"/>
            <w:vAlign w:val="center"/>
            <w:hideMark/>
          </w:tcPr>
          <w:p w14:paraId="2AF8D5E0"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1130</w:t>
            </w:r>
          </w:p>
        </w:tc>
        <w:tc>
          <w:tcPr>
            <w:tcW w:w="6945" w:type="dxa"/>
            <w:shd w:val="clear" w:color="auto" w:fill="auto"/>
            <w:vAlign w:val="center"/>
            <w:hideMark/>
          </w:tcPr>
          <w:p w14:paraId="2731CB9E"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Stanovanjske stavbe za posebne družbene skupine</w:t>
            </w:r>
          </w:p>
        </w:tc>
        <w:tc>
          <w:tcPr>
            <w:tcW w:w="1701" w:type="dxa"/>
            <w:shd w:val="clear" w:color="auto" w:fill="auto"/>
            <w:vAlign w:val="center"/>
            <w:hideMark/>
          </w:tcPr>
          <w:p w14:paraId="3C5D2CB0"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0989A862" w14:textId="77777777" w:rsidTr="0034677C">
        <w:tc>
          <w:tcPr>
            <w:tcW w:w="988" w:type="dxa"/>
            <w:shd w:val="clear" w:color="auto" w:fill="auto"/>
            <w:vAlign w:val="center"/>
            <w:hideMark/>
          </w:tcPr>
          <w:p w14:paraId="4CA3AF0D"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1211</w:t>
            </w:r>
          </w:p>
        </w:tc>
        <w:tc>
          <w:tcPr>
            <w:tcW w:w="6945" w:type="dxa"/>
            <w:shd w:val="clear" w:color="auto" w:fill="auto"/>
            <w:vAlign w:val="center"/>
            <w:hideMark/>
          </w:tcPr>
          <w:p w14:paraId="3E7F6DA6"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Hotelske in podobne gostinske stavbe</w:t>
            </w:r>
          </w:p>
        </w:tc>
        <w:tc>
          <w:tcPr>
            <w:tcW w:w="1701" w:type="dxa"/>
            <w:shd w:val="clear" w:color="auto" w:fill="auto"/>
            <w:vAlign w:val="center"/>
            <w:hideMark/>
          </w:tcPr>
          <w:p w14:paraId="399E50AC"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0CF585E3" w14:textId="77777777" w:rsidTr="0034677C">
        <w:tc>
          <w:tcPr>
            <w:tcW w:w="988" w:type="dxa"/>
            <w:shd w:val="clear" w:color="auto" w:fill="auto"/>
            <w:vAlign w:val="center"/>
            <w:hideMark/>
          </w:tcPr>
          <w:p w14:paraId="010D7F89"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1212</w:t>
            </w:r>
          </w:p>
        </w:tc>
        <w:tc>
          <w:tcPr>
            <w:tcW w:w="6945" w:type="dxa"/>
            <w:shd w:val="clear" w:color="auto" w:fill="auto"/>
            <w:vAlign w:val="center"/>
            <w:hideMark/>
          </w:tcPr>
          <w:p w14:paraId="7DE26CA1"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Druge gostinske stavbe za kratkotrajno nastanitev</w:t>
            </w:r>
          </w:p>
        </w:tc>
        <w:tc>
          <w:tcPr>
            <w:tcW w:w="1701" w:type="dxa"/>
            <w:shd w:val="clear" w:color="auto" w:fill="auto"/>
            <w:vAlign w:val="center"/>
            <w:hideMark/>
          </w:tcPr>
          <w:p w14:paraId="726E4FBA"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5DDA6915" w14:textId="77777777" w:rsidTr="0034677C">
        <w:tc>
          <w:tcPr>
            <w:tcW w:w="988" w:type="dxa"/>
            <w:shd w:val="clear" w:color="auto" w:fill="auto"/>
            <w:vAlign w:val="center"/>
            <w:hideMark/>
          </w:tcPr>
          <w:p w14:paraId="421E1DEC"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1220</w:t>
            </w:r>
          </w:p>
        </w:tc>
        <w:tc>
          <w:tcPr>
            <w:tcW w:w="6945" w:type="dxa"/>
            <w:shd w:val="clear" w:color="auto" w:fill="auto"/>
            <w:vAlign w:val="center"/>
            <w:hideMark/>
          </w:tcPr>
          <w:p w14:paraId="186EB304"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Poslovne in upravne stavbe</w:t>
            </w:r>
          </w:p>
        </w:tc>
        <w:tc>
          <w:tcPr>
            <w:tcW w:w="1701" w:type="dxa"/>
            <w:shd w:val="clear" w:color="auto" w:fill="auto"/>
            <w:vAlign w:val="center"/>
            <w:hideMark/>
          </w:tcPr>
          <w:p w14:paraId="69D6507B"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35CE6AA5" w14:textId="77777777" w:rsidTr="0034677C">
        <w:tc>
          <w:tcPr>
            <w:tcW w:w="988" w:type="dxa"/>
            <w:shd w:val="clear" w:color="auto" w:fill="auto"/>
            <w:vAlign w:val="center"/>
            <w:hideMark/>
          </w:tcPr>
          <w:p w14:paraId="1EFE21C6"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1230</w:t>
            </w:r>
          </w:p>
        </w:tc>
        <w:tc>
          <w:tcPr>
            <w:tcW w:w="6945" w:type="dxa"/>
            <w:shd w:val="clear" w:color="auto" w:fill="auto"/>
            <w:vAlign w:val="center"/>
            <w:hideMark/>
          </w:tcPr>
          <w:p w14:paraId="166265ED"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Trgovske stavbe in stavbe za storitvene dejavnosti</w:t>
            </w:r>
          </w:p>
        </w:tc>
        <w:tc>
          <w:tcPr>
            <w:tcW w:w="1701" w:type="dxa"/>
            <w:shd w:val="clear" w:color="auto" w:fill="auto"/>
            <w:vAlign w:val="center"/>
            <w:hideMark/>
          </w:tcPr>
          <w:p w14:paraId="57ECE307"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37D5E205" w14:textId="77777777" w:rsidTr="0034677C">
        <w:tc>
          <w:tcPr>
            <w:tcW w:w="988" w:type="dxa"/>
            <w:shd w:val="clear" w:color="auto" w:fill="auto"/>
            <w:vAlign w:val="center"/>
            <w:hideMark/>
          </w:tcPr>
          <w:p w14:paraId="4ADE1362"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1241</w:t>
            </w:r>
          </w:p>
        </w:tc>
        <w:tc>
          <w:tcPr>
            <w:tcW w:w="6945" w:type="dxa"/>
            <w:shd w:val="clear" w:color="auto" w:fill="auto"/>
            <w:vAlign w:val="center"/>
            <w:hideMark/>
          </w:tcPr>
          <w:p w14:paraId="449A6F77"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Postajna poslopja, terminali, stavbe za izvajanje komunikacij ter z njimi povezane stavbe</w:t>
            </w:r>
          </w:p>
        </w:tc>
        <w:tc>
          <w:tcPr>
            <w:tcW w:w="1701" w:type="dxa"/>
            <w:shd w:val="clear" w:color="auto" w:fill="auto"/>
            <w:vAlign w:val="center"/>
            <w:hideMark/>
          </w:tcPr>
          <w:p w14:paraId="73B31267"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10EB1147" w14:textId="77777777" w:rsidTr="0034677C">
        <w:tc>
          <w:tcPr>
            <w:tcW w:w="988" w:type="dxa"/>
            <w:shd w:val="clear" w:color="auto" w:fill="auto"/>
            <w:vAlign w:val="center"/>
            <w:hideMark/>
          </w:tcPr>
          <w:p w14:paraId="234CA32C"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1242</w:t>
            </w:r>
          </w:p>
        </w:tc>
        <w:tc>
          <w:tcPr>
            <w:tcW w:w="6945" w:type="dxa"/>
            <w:shd w:val="clear" w:color="auto" w:fill="auto"/>
            <w:vAlign w:val="center"/>
            <w:hideMark/>
          </w:tcPr>
          <w:p w14:paraId="4E1CA227"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Garažne stavbe</w:t>
            </w:r>
          </w:p>
        </w:tc>
        <w:tc>
          <w:tcPr>
            <w:tcW w:w="1701" w:type="dxa"/>
            <w:shd w:val="clear" w:color="auto" w:fill="auto"/>
            <w:vAlign w:val="center"/>
            <w:hideMark/>
          </w:tcPr>
          <w:p w14:paraId="3B85A3D6"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2533272E" w14:textId="77777777" w:rsidTr="0034677C">
        <w:tc>
          <w:tcPr>
            <w:tcW w:w="988" w:type="dxa"/>
            <w:shd w:val="clear" w:color="auto" w:fill="auto"/>
            <w:vAlign w:val="center"/>
            <w:hideMark/>
          </w:tcPr>
          <w:p w14:paraId="25027DAD"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1251</w:t>
            </w:r>
          </w:p>
        </w:tc>
        <w:tc>
          <w:tcPr>
            <w:tcW w:w="6945" w:type="dxa"/>
            <w:shd w:val="clear" w:color="auto" w:fill="auto"/>
            <w:vAlign w:val="center"/>
            <w:hideMark/>
          </w:tcPr>
          <w:p w14:paraId="6B9C281E"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Industrijske stavbe</w:t>
            </w:r>
          </w:p>
        </w:tc>
        <w:tc>
          <w:tcPr>
            <w:tcW w:w="1701" w:type="dxa"/>
            <w:shd w:val="clear" w:color="auto" w:fill="auto"/>
            <w:vAlign w:val="center"/>
            <w:hideMark/>
          </w:tcPr>
          <w:p w14:paraId="60BBF1AB"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12B3B85B" w14:textId="77777777" w:rsidTr="0034677C">
        <w:tc>
          <w:tcPr>
            <w:tcW w:w="988" w:type="dxa"/>
            <w:shd w:val="clear" w:color="auto" w:fill="auto"/>
            <w:vAlign w:val="center"/>
            <w:hideMark/>
          </w:tcPr>
          <w:p w14:paraId="3672E56E"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1252</w:t>
            </w:r>
          </w:p>
        </w:tc>
        <w:tc>
          <w:tcPr>
            <w:tcW w:w="6945" w:type="dxa"/>
            <w:shd w:val="clear" w:color="auto" w:fill="auto"/>
            <w:vAlign w:val="center"/>
            <w:hideMark/>
          </w:tcPr>
          <w:p w14:paraId="70D87F01"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Rezervoarji, silosi in skladiščne stavbe</w:t>
            </w:r>
          </w:p>
        </w:tc>
        <w:tc>
          <w:tcPr>
            <w:tcW w:w="1701" w:type="dxa"/>
            <w:shd w:val="clear" w:color="auto" w:fill="auto"/>
            <w:vAlign w:val="center"/>
            <w:hideMark/>
          </w:tcPr>
          <w:p w14:paraId="3C8D4598"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0FD360F2" w14:textId="77777777" w:rsidTr="0034677C">
        <w:tc>
          <w:tcPr>
            <w:tcW w:w="988" w:type="dxa"/>
            <w:shd w:val="clear" w:color="auto" w:fill="auto"/>
            <w:vAlign w:val="center"/>
            <w:hideMark/>
          </w:tcPr>
          <w:p w14:paraId="13B43043"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1261</w:t>
            </w:r>
          </w:p>
        </w:tc>
        <w:tc>
          <w:tcPr>
            <w:tcW w:w="6945" w:type="dxa"/>
            <w:shd w:val="clear" w:color="auto" w:fill="auto"/>
            <w:vAlign w:val="center"/>
            <w:hideMark/>
          </w:tcPr>
          <w:p w14:paraId="02AC2C79"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Stavbe za kulturo in razvedrilo</w:t>
            </w:r>
          </w:p>
        </w:tc>
        <w:tc>
          <w:tcPr>
            <w:tcW w:w="1701" w:type="dxa"/>
            <w:shd w:val="clear" w:color="auto" w:fill="auto"/>
            <w:vAlign w:val="center"/>
            <w:hideMark/>
          </w:tcPr>
          <w:p w14:paraId="2232BEED"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7A80FD1F" w14:textId="77777777" w:rsidTr="0034677C">
        <w:tc>
          <w:tcPr>
            <w:tcW w:w="988" w:type="dxa"/>
            <w:shd w:val="clear" w:color="auto" w:fill="auto"/>
            <w:vAlign w:val="center"/>
            <w:hideMark/>
          </w:tcPr>
          <w:p w14:paraId="3B3ADC09"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1262</w:t>
            </w:r>
          </w:p>
        </w:tc>
        <w:tc>
          <w:tcPr>
            <w:tcW w:w="6945" w:type="dxa"/>
            <w:shd w:val="clear" w:color="auto" w:fill="auto"/>
            <w:vAlign w:val="center"/>
            <w:hideMark/>
          </w:tcPr>
          <w:p w14:paraId="5C1820FB"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Muzeji, arhivi in knjižnice</w:t>
            </w:r>
          </w:p>
        </w:tc>
        <w:tc>
          <w:tcPr>
            <w:tcW w:w="1701" w:type="dxa"/>
            <w:shd w:val="clear" w:color="auto" w:fill="auto"/>
            <w:vAlign w:val="center"/>
            <w:hideMark/>
          </w:tcPr>
          <w:p w14:paraId="24B6239D"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304DFFBC" w14:textId="77777777" w:rsidTr="0034677C">
        <w:tc>
          <w:tcPr>
            <w:tcW w:w="988" w:type="dxa"/>
            <w:shd w:val="clear" w:color="auto" w:fill="auto"/>
            <w:vAlign w:val="center"/>
            <w:hideMark/>
          </w:tcPr>
          <w:p w14:paraId="417B8C37"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1263</w:t>
            </w:r>
          </w:p>
        </w:tc>
        <w:tc>
          <w:tcPr>
            <w:tcW w:w="6945" w:type="dxa"/>
            <w:shd w:val="clear" w:color="auto" w:fill="auto"/>
            <w:vAlign w:val="center"/>
            <w:hideMark/>
          </w:tcPr>
          <w:p w14:paraId="3BBF00DC"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 xml:space="preserve"> Stavbe za izobraževanje in znanstvenoraziskovalno delo</w:t>
            </w:r>
          </w:p>
        </w:tc>
        <w:tc>
          <w:tcPr>
            <w:tcW w:w="1701" w:type="dxa"/>
            <w:shd w:val="clear" w:color="auto" w:fill="auto"/>
            <w:vAlign w:val="center"/>
            <w:hideMark/>
          </w:tcPr>
          <w:p w14:paraId="2990BA76"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53C812A1" w14:textId="77777777" w:rsidTr="0034677C">
        <w:tc>
          <w:tcPr>
            <w:tcW w:w="988" w:type="dxa"/>
            <w:shd w:val="clear" w:color="auto" w:fill="auto"/>
            <w:vAlign w:val="center"/>
            <w:hideMark/>
          </w:tcPr>
          <w:p w14:paraId="3B5891FC"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1264</w:t>
            </w:r>
          </w:p>
        </w:tc>
        <w:tc>
          <w:tcPr>
            <w:tcW w:w="6945" w:type="dxa"/>
            <w:shd w:val="clear" w:color="auto" w:fill="auto"/>
            <w:vAlign w:val="center"/>
            <w:hideMark/>
          </w:tcPr>
          <w:p w14:paraId="4FE53D59"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Stavbe za zdravstveno oskrbo</w:t>
            </w:r>
          </w:p>
        </w:tc>
        <w:tc>
          <w:tcPr>
            <w:tcW w:w="1701" w:type="dxa"/>
            <w:shd w:val="clear" w:color="auto" w:fill="auto"/>
            <w:vAlign w:val="center"/>
            <w:hideMark/>
          </w:tcPr>
          <w:p w14:paraId="286F6024"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26FC210A" w14:textId="77777777" w:rsidTr="0034677C">
        <w:tc>
          <w:tcPr>
            <w:tcW w:w="988" w:type="dxa"/>
            <w:shd w:val="clear" w:color="auto" w:fill="auto"/>
            <w:vAlign w:val="center"/>
            <w:hideMark/>
          </w:tcPr>
          <w:p w14:paraId="3D7F8441"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1265</w:t>
            </w:r>
          </w:p>
        </w:tc>
        <w:tc>
          <w:tcPr>
            <w:tcW w:w="6945" w:type="dxa"/>
            <w:shd w:val="clear" w:color="auto" w:fill="auto"/>
            <w:vAlign w:val="center"/>
            <w:hideMark/>
          </w:tcPr>
          <w:p w14:paraId="60017C51"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Stavbe za šport</w:t>
            </w:r>
          </w:p>
        </w:tc>
        <w:tc>
          <w:tcPr>
            <w:tcW w:w="1701" w:type="dxa"/>
            <w:shd w:val="clear" w:color="auto" w:fill="auto"/>
            <w:vAlign w:val="center"/>
            <w:hideMark/>
          </w:tcPr>
          <w:p w14:paraId="340B0CF0"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122C4760" w14:textId="77777777" w:rsidTr="0034677C">
        <w:tc>
          <w:tcPr>
            <w:tcW w:w="988" w:type="dxa"/>
            <w:shd w:val="clear" w:color="auto" w:fill="auto"/>
            <w:vAlign w:val="center"/>
            <w:hideMark/>
          </w:tcPr>
          <w:p w14:paraId="318C4BE8"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1271</w:t>
            </w:r>
          </w:p>
        </w:tc>
        <w:tc>
          <w:tcPr>
            <w:tcW w:w="6945" w:type="dxa"/>
            <w:shd w:val="clear" w:color="auto" w:fill="auto"/>
            <w:vAlign w:val="center"/>
            <w:hideMark/>
          </w:tcPr>
          <w:p w14:paraId="6E48E3DC" w14:textId="77777777" w:rsidR="006C3719" w:rsidRPr="0034677C" w:rsidRDefault="006C3719" w:rsidP="006C3719">
            <w:pPr>
              <w:widowControl/>
              <w:suppressAutoHyphens w:val="0"/>
              <w:rPr>
                <w:rFonts w:ascii="Arial" w:eastAsia="Times New Roman" w:hAnsi="Arial" w:cs="Arial"/>
                <w:color w:val="000000"/>
                <w:szCs w:val="22"/>
              </w:rPr>
            </w:pPr>
            <w:proofErr w:type="spellStart"/>
            <w:r w:rsidRPr="0034677C">
              <w:rPr>
                <w:rFonts w:ascii="Arial" w:eastAsia="Times New Roman" w:hAnsi="Arial" w:cs="Arial"/>
                <w:color w:val="000000"/>
                <w:szCs w:val="22"/>
              </w:rPr>
              <w:t>Nestanovanjske</w:t>
            </w:r>
            <w:proofErr w:type="spellEnd"/>
            <w:r w:rsidRPr="0034677C">
              <w:rPr>
                <w:rFonts w:ascii="Arial" w:eastAsia="Times New Roman" w:hAnsi="Arial" w:cs="Arial"/>
                <w:color w:val="000000"/>
                <w:szCs w:val="22"/>
              </w:rPr>
              <w:t xml:space="preserve"> kmetijske stavbe</w:t>
            </w:r>
          </w:p>
        </w:tc>
        <w:tc>
          <w:tcPr>
            <w:tcW w:w="1701" w:type="dxa"/>
            <w:shd w:val="clear" w:color="auto" w:fill="auto"/>
            <w:vAlign w:val="center"/>
            <w:hideMark/>
          </w:tcPr>
          <w:p w14:paraId="7D5A744A"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024CAE62" w14:textId="77777777" w:rsidTr="0034677C">
        <w:tc>
          <w:tcPr>
            <w:tcW w:w="988" w:type="dxa"/>
            <w:shd w:val="clear" w:color="auto" w:fill="auto"/>
            <w:vAlign w:val="center"/>
            <w:hideMark/>
          </w:tcPr>
          <w:p w14:paraId="47BAF788"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1272</w:t>
            </w:r>
          </w:p>
        </w:tc>
        <w:tc>
          <w:tcPr>
            <w:tcW w:w="6945" w:type="dxa"/>
            <w:shd w:val="clear" w:color="auto" w:fill="auto"/>
            <w:vAlign w:val="center"/>
            <w:hideMark/>
          </w:tcPr>
          <w:p w14:paraId="6AB6E516"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Obredne stavbe</w:t>
            </w:r>
          </w:p>
        </w:tc>
        <w:tc>
          <w:tcPr>
            <w:tcW w:w="1701" w:type="dxa"/>
            <w:shd w:val="clear" w:color="auto" w:fill="auto"/>
            <w:vAlign w:val="center"/>
            <w:hideMark/>
          </w:tcPr>
          <w:p w14:paraId="057F5E2E"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4C61D953" w14:textId="77777777" w:rsidTr="0034677C">
        <w:tc>
          <w:tcPr>
            <w:tcW w:w="988" w:type="dxa"/>
            <w:shd w:val="clear" w:color="auto" w:fill="auto"/>
            <w:vAlign w:val="center"/>
            <w:hideMark/>
          </w:tcPr>
          <w:p w14:paraId="52CA8465" w14:textId="77777777" w:rsidR="006C3719" w:rsidRPr="0034677C" w:rsidRDefault="006C3719" w:rsidP="006C3719">
            <w:pPr>
              <w:widowControl/>
              <w:suppressAutoHyphens w:val="0"/>
              <w:jc w:val="right"/>
              <w:rPr>
                <w:rFonts w:ascii="Arial" w:eastAsia="Times New Roman" w:hAnsi="Arial" w:cs="Arial"/>
                <w:color w:val="000000"/>
                <w:szCs w:val="22"/>
              </w:rPr>
            </w:pPr>
            <w:r w:rsidRPr="0034677C">
              <w:rPr>
                <w:rFonts w:ascii="Arial" w:eastAsia="Times New Roman" w:hAnsi="Arial" w:cs="Arial"/>
                <w:color w:val="000000"/>
                <w:szCs w:val="22"/>
              </w:rPr>
              <w:t>1274</w:t>
            </w:r>
          </w:p>
        </w:tc>
        <w:tc>
          <w:tcPr>
            <w:tcW w:w="6945" w:type="dxa"/>
            <w:shd w:val="clear" w:color="auto" w:fill="auto"/>
            <w:vAlign w:val="center"/>
            <w:hideMark/>
          </w:tcPr>
          <w:p w14:paraId="3E4609A2"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Druge stavbe, ki niso uvrščene drugje</w:t>
            </w:r>
          </w:p>
        </w:tc>
        <w:tc>
          <w:tcPr>
            <w:tcW w:w="1701" w:type="dxa"/>
            <w:shd w:val="clear" w:color="auto" w:fill="auto"/>
            <w:vAlign w:val="center"/>
            <w:hideMark/>
          </w:tcPr>
          <w:p w14:paraId="1FEC6EC2"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4D87B58C" w14:textId="77777777" w:rsidTr="0034677C">
        <w:tc>
          <w:tcPr>
            <w:tcW w:w="988" w:type="dxa"/>
            <w:shd w:val="clear" w:color="auto" w:fill="auto"/>
            <w:noWrap/>
            <w:vAlign w:val="center"/>
            <w:hideMark/>
          </w:tcPr>
          <w:p w14:paraId="60DB1E9D" w14:textId="77777777" w:rsidR="006C3719" w:rsidRPr="0034677C" w:rsidRDefault="006C3719" w:rsidP="006C3719">
            <w:pPr>
              <w:widowControl/>
              <w:suppressAutoHyphens w:val="0"/>
              <w:jc w:val="right"/>
              <w:rPr>
                <w:rFonts w:ascii="Arial" w:eastAsia="Times New Roman" w:hAnsi="Arial" w:cs="Arial"/>
                <w:szCs w:val="22"/>
              </w:rPr>
            </w:pPr>
            <w:r w:rsidRPr="0034677C">
              <w:rPr>
                <w:rFonts w:ascii="Arial" w:eastAsia="Times New Roman" w:hAnsi="Arial" w:cs="Arial"/>
                <w:szCs w:val="22"/>
              </w:rPr>
              <w:t>2411</w:t>
            </w:r>
          </w:p>
        </w:tc>
        <w:tc>
          <w:tcPr>
            <w:tcW w:w="6945" w:type="dxa"/>
            <w:shd w:val="clear" w:color="auto" w:fill="auto"/>
            <w:vAlign w:val="center"/>
            <w:hideMark/>
          </w:tcPr>
          <w:p w14:paraId="51326897"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Športna igrišča</w:t>
            </w:r>
          </w:p>
        </w:tc>
        <w:tc>
          <w:tcPr>
            <w:tcW w:w="1701" w:type="dxa"/>
            <w:shd w:val="clear" w:color="auto" w:fill="auto"/>
            <w:vAlign w:val="center"/>
            <w:hideMark/>
          </w:tcPr>
          <w:p w14:paraId="15E356DA"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r w:rsidR="006C3719" w:rsidRPr="0034677C" w14:paraId="202BB9A1" w14:textId="77777777" w:rsidTr="0034677C">
        <w:tc>
          <w:tcPr>
            <w:tcW w:w="988" w:type="dxa"/>
            <w:shd w:val="clear" w:color="auto" w:fill="auto"/>
            <w:noWrap/>
            <w:vAlign w:val="center"/>
            <w:hideMark/>
          </w:tcPr>
          <w:p w14:paraId="6A4C9938" w14:textId="77777777" w:rsidR="006C3719" w:rsidRPr="0034677C" w:rsidRDefault="006C3719" w:rsidP="006C3719">
            <w:pPr>
              <w:widowControl/>
              <w:suppressAutoHyphens w:val="0"/>
              <w:jc w:val="right"/>
              <w:rPr>
                <w:rFonts w:ascii="Arial" w:eastAsia="Times New Roman" w:hAnsi="Arial" w:cs="Arial"/>
                <w:szCs w:val="22"/>
              </w:rPr>
            </w:pPr>
            <w:r w:rsidRPr="0034677C">
              <w:rPr>
                <w:rFonts w:ascii="Arial" w:eastAsia="Times New Roman" w:hAnsi="Arial" w:cs="Arial"/>
                <w:szCs w:val="22"/>
              </w:rPr>
              <w:t>2412</w:t>
            </w:r>
          </w:p>
        </w:tc>
        <w:tc>
          <w:tcPr>
            <w:tcW w:w="6945" w:type="dxa"/>
            <w:shd w:val="clear" w:color="auto" w:fill="auto"/>
            <w:vAlign w:val="center"/>
            <w:hideMark/>
          </w:tcPr>
          <w:p w14:paraId="179EDFA0" w14:textId="77777777" w:rsidR="006C3719" w:rsidRPr="0034677C" w:rsidRDefault="006C3719" w:rsidP="006C3719">
            <w:pPr>
              <w:widowControl/>
              <w:suppressAutoHyphens w:val="0"/>
              <w:rPr>
                <w:rFonts w:ascii="Arial" w:eastAsia="Times New Roman" w:hAnsi="Arial" w:cs="Arial"/>
                <w:color w:val="000000"/>
                <w:szCs w:val="22"/>
              </w:rPr>
            </w:pPr>
            <w:r w:rsidRPr="0034677C">
              <w:rPr>
                <w:rFonts w:ascii="Arial" w:eastAsia="Times New Roman" w:hAnsi="Arial" w:cs="Arial"/>
                <w:color w:val="000000"/>
                <w:szCs w:val="22"/>
              </w:rPr>
              <w:t>Drugi objekti za šport, rekreacijo in prosti čas</w:t>
            </w:r>
          </w:p>
        </w:tc>
        <w:tc>
          <w:tcPr>
            <w:tcW w:w="1701" w:type="dxa"/>
            <w:shd w:val="clear" w:color="auto" w:fill="auto"/>
            <w:vAlign w:val="center"/>
            <w:hideMark/>
          </w:tcPr>
          <w:p w14:paraId="44F5AE47" w14:textId="77777777" w:rsidR="006C3719" w:rsidRPr="0034677C" w:rsidRDefault="006C3719" w:rsidP="006C3719">
            <w:pPr>
              <w:widowControl/>
              <w:suppressAutoHyphens w:val="0"/>
              <w:jc w:val="center"/>
              <w:rPr>
                <w:rFonts w:ascii="Arial" w:eastAsia="Times New Roman" w:hAnsi="Arial" w:cs="Arial"/>
                <w:color w:val="000000"/>
                <w:szCs w:val="22"/>
              </w:rPr>
            </w:pPr>
            <w:r w:rsidRPr="0034677C">
              <w:rPr>
                <w:rFonts w:ascii="Arial" w:eastAsia="Times New Roman" w:hAnsi="Arial" w:cs="Arial"/>
                <w:color w:val="000000"/>
                <w:szCs w:val="22"/>
              </w:rPr>
              <w:t>4</w:t>
            </w:r>
          </w:p>
        </w:tc>
      </w:tr>
    </w:tbl>
    <w:p w14:paraId="487D152D" w14:textId="77777777" w:rsidR="0058695C" w:rsidRPr="0034677C" w:rsidRDefault="0058695C" w:rsidP="0058695C">
      <w:pPr>
        <w:spacing w:line="276" w:lineRule="auto"/>
        <w:jc w:val="both"/>
        <w:rPr>
          <w:rFonts w:ascii="Arial" w:hAnsi="Arial" w:cs="Arial"/>
          <w:szCs w:val="22"/>
          <w:highlight w:val="yellow"/>
        </w:rPr>
      </w:pPr>
    </w:p>
    <w:p w14:paraId="01A24854" w14:textId="77777777" w:rsidR="0058695C" w:rsidRPr="0034677C" w:rsidRDefault="0058695C" w:rsidP="0058695C">
      <w:pPr>
        <w:numPr>
          <w:ilvl w:val="0"/>
          <w:numId w:val="2"/>
        </w:numPr>
        <w:spacing w:line="276" w:lineRule="auto"/>
        <w:jc w:val="center"/>
        <w:rPr>
          <w:rFonts w:ascii="Arial" w:hAnsi="Arial" w:cs="Arial"/>
          <w:szCs w:val="22"/>
        </w:rPr>
      </w:pPr>
      <w:r w:rsidRPr="0034677C">
        <w:rPr>
          <w:rFonts w:ascii="Arial" w:hAnsi="Arial" w:cs="Arial"/>
          <w:szCs w:val="22"/>
        </w:rPr>
        <w:lastRenderedPageBreak/>
        <w:t>člen</w:t>
      </w:r>
    </w:p>
    <w:p w14:paraId="49BD5DFC" w14:textId="42D3644A" w:rsidR="0058695C" w:rsidRPr="0034677C" w:rsidRDefault="00382142" w:rsidP="0058695C">
      <w:pPr>
        <w:spacing w:line="276" w:lineRule="auto"/>
        <w:jc w:val="both"/>
        <w:rPr>
          <w:rFonts w:ascii="Arial" w:hAnsi="Arial" w:cs="Arial"/>
          <w:szCs w:val="22"/>
        </w:rPr>
      </w:pPr>
      <w:r>
        <w:rPr>
          <w:rFonts w:ascii="Arial" w:hAnsi="Arial" w:cs="Arial"/>
          <w:szCs w:val="22"/>
        </w:rPr>
        <w:t xml:space="preserve">(1) </w:t>
      </w:r>
      <w:r w:rsidR="0058695C" w:rsidRPr="0034677C">
        <w:rPr>
          <w:rFonts w:ascii="Arial" w:hAnsi="Arial" w:cs="Arial"/>
          <w:szCs w:val="22"/>
        </w:rPr>
        <w:t>Prispevna stopnja zavezanca (</w:t>
      </w:r>
      <w:proofErr w:type="spellStart"/>
      <w:r w:rsidR="0058695C" w:rsidRPr="0034677C">
        <w:rPr>
          <w:rFonts w:ascii="Arial" w:hAnsi="Arial" w:cs="Arial"/>
          <w:szCs w:val="22"/>
        </w:rPr>
        <w:t>p</w:t>
      </w:r>
      <w:r w:rsidR="0058695C" w:rsidRPr="0034677C">
        <w:rPr>
          <w:rFonts w:ascii="Arial" w:hAnsi="Arial" w:cs="Arial"/>
          <w:szCs w:val="22"/>
          <w:vertAlign w:val="subscript"/>
        </w:rPr>
        <w:t>sz</w:t>
      </w:r>
      <w:proofErr w:type="spellEnd"/>
      <w:r w:rsidR="0058695C" w:rsidRPr="0034677C">
        <w:rPr>
          <w:rFonts w:ascii="Arial" w:hAnsi="Arial" w:cs="Arial"/>
          <w:szCs w:val="22"/>
        </w:rPr>
        <w:t>) je sorazmerni delež stroškov obstoječe komunalne opreme na enoto mere, ki se prenese na zavezanca za plačilo komunalnega prispevka. Prispevna stopnja zavezanca (</w:t>
      </w:r>
      <w:proofErr w:type="spellStart"/>
      <w:r w:rsidR="0058695C" w:rsidRPr="0034677C">
        <w:rPr>
          <w:rFonts w:ascii="Arial" w:hAnsi="Arial" w:cs="Arial"/>
          <w:szCs w:val="22"/>
        </w:rPr>
        <w:t>p</w:t>
      </w:r>
      <w:r w:rsidR="0058695C" w:rsidRPr="0034677C">
        <w:rPr>
          <w:rFonts w:ascii="Arial" w:hAnsi="Arial" w:cs="Arial"/>
          <w:szCs w:val="22"/>
          <w:vertAlign w:val="subscript"/>
        </w:rPr>
        <w:t>sz</w:t>
      </w:r>
      <w:proofErr w:type="spellEnd"/>
      <w:r w:rsidR="0058695C" w:rsidRPr="0034677C">
        <w:rPr>
          <w:rFonts w:ascii="Arial" w:hAnsi="Arial" w:cs="Arial"/>
          <w:szCs w:val="22"/>
        </w:rPr>
        <w:t>) je enaka za posamezno vrsto obstoječe komunalne opreme na območju cele občine in znaša: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6"/>
        <w:gridCol w:w="2671"/>
        <w:gridCol w:w="3093"/>
      </w:tblGrid>
      <w:tr w:rsidR="0058695C" w:rsidRPr="0034677C" w14:paraId="19F04652" w14:textId="77777777" w:rsidTr="00120AE9">
        <w:tc>
          <w:tcPr>
            <w:tcW w:w="2007" w:type="pct"/>
            <w:shd w:val="clear" w:color="auto" w:fill="D9D9D9" w:themeFill="background1" w:themeFillShade="D9"/>
            <w:vAlign w:val="center"/>
            <w:hideMark/>
          </w:tcPr>
          <w:p w14:paraId="00CB717B" w14:textId="77777777" w:rsidR="0058695C" w:rsidRPr="0034677C" w:rsidRDefault="0058695C" w:rsidP="00120AE9">
            <w:pPr>
              <w:jc w:val="center"/>
              <w:rPr>
                <w:rFonts w:ascii="Arial" w:eastAsia="Times New Roman" w:hAnsi="Arial" w:cs="Arial"/>
                <w:b/>
                <w:bCs/>
                <w:szCs w:val="22"/>
              </w:rPr>
            </w:pPr>
            <w:r w:rsidRPr="0034677C">
              <w:rPr>
                <w:rFonts w:ascii="Arial" w:eastAsia="Times New Roman" w:hAnsi="Arial" w:cs="Arial"/>
                <w:b/>
                <w:bCs/>
                <w:szCs w:val="22"/>
              </w:rPr>
              <w:t>Vrsta komunalne opreme</w:t>
            </w:r>
          </w:p>
        </w:tc>
        <w:tc>
          <w:tcPr>
            <w:tcW w:w="1387" w:type="pct"/>
            <w:shd w:val="clear" w:color="auto" w:fill="D9D9D9" w:themeFill="background1" w:themeFillShade="D9"/>
            <w:vAlign w:val="center"/>
            <w:hideMark/>
          </w:tcPr>
          <w:p w14:paraId="17CD2DF7" w14:textId="77777777" w:rsidR="0058695C" w:rsidRPr="0034677C" w:rsidRDefault="0058695C" w:rsidP="00120AE9">
            <w:pPr>
              <w:jc w:val="center"/>
              <w:rPr>
                <w:rFonts w:ascii="Arial" w:eastAsia="Times New Roman" w:hAnsi="Arial" w:cs="Arial"/>
                <w:b/>
                <w:bCs/>
                <w:szCs w:val="22"/>
              </w:rPr>
            </w:pPr>
            <w:r w:rsidRPr="0034677C">
              <w:rPr>
                <w:rFonts w:ascii="Arial" w:eastAsia="Times New Roman" w:hAnsi="Arial" w:cs="Arial"/>
                <w:b/>
                <w:bCs/>
                <w:szCs w:val="22"/>
              </w:rPr>
              <w:t>Oskrbno območje</w:t>
            </w:r>
          </w:p>
        </w:tc>
        <w:tc>
          <w:tcPr>
            <w:tcW w:w="1606" w:type="pct"/>
            <w:shd w:val="clear" w:color="auto" w:fill="D9D9D9" w:themeFill="background1" w:themeFillShade="D9"/>
            <w:vAlign w:val="center"/>
            <w:hideMark/>
          </w:tcPr>
          <w:p w14:paraId="35690BA3" w14:textId="77777777" w:rsidR="0058695C" w:rsidRPr="0034677C" w:rsidRDefault="0058695C" w:rsidP="00120AE9">
            <w:pPr>
              <w:jc w:val="center"/>
              <w:rPr>
                <w:rFonts w:ascii="Arial" w:eastAsia="Times New Roman" w:hAnsi="Arial" w:cs="Arial"/>
                <w:b/>
                <w:bCs/>
                <w:szCs w:val="22"/>
              </w:rPr>
            </w:pPr>
            <w:r w:rsidRPr="0034677C">
              <w:rPr>
                <w:rFonts w:ascii="Arial" w:eastAsia="Times New Roman" w:hAnsi="Arial" w:cs="Arial"/>
                <w:b/>
                <w:bCs/>
                <w:szCs w:val="22"/>
              </w:rPr>
              <w:t>Prispevna stopnja zavezanca (</w:t>
            </w:r>
            <w:proofErr w:type="spellStart"/>
            <w:r w:rsidRPr="0034677C">
              <w:rPr>
                <w:rFonts w:ascii="Arial" w:eastAsia="Times New Roman" w:hAnsi="Arial" w:cs="Arial"/>
                <w:b/>
                <w:bCs/>
                <w:szCs w:val="22"/>
              </w:rPr>
              <w:t>p</w:t>
            </w:r>
            <w:r w:rsidRPr="0034677C">
              <w:rPr>
                <w:rFonts w:ascii="Arial" w:eastAsia="Times New Roman" w:hAnsi="Arial" w:cs="Arial"/>
                <w:b/>
                <w:bCs/>
                <w:szCs w:val="22"/>
                <w:vertAlign w:val="subscript"/>
              </w:rPr>
              <w:t>sz</w:t>
            </w:r>
            <w:proofErr w:type="spellEnd"/>
            <w:r w:rsidRPr="0034677C">
              <w:rPr>
                <w:rFonts w:ascii="Arial" w:eastAsia="Times New Roman" w:hAnsi="Arial" w:cs="Arial"/>
                <w:b/>
                <w:bCs/>
                <w:szCs w:val="22"/>
              </w:rPr>
              <w:t>) [%]</w:t>
            </w:r>
          </w:p>
        </w:tc>
      </w:tr>
      <w:tr w:rsidR="0058695C" w:rsidRPr="0034677C" w14:paraId="6B463C05" w14:textId="77777777" w:rsidTr="00120AE9">
        <w:tc>
          <w:tcPr>
            <w:tcW w:w="2007" w:type="pct"/>
            <w:shd w:val="clear" w:color="auto" w:fill="auto"/>
            <w:vAlign w:val="center"/>
          </w:tcPr>
          <w:p w14:paraId="31C66858" w14:textId="77777777" w:rsidR="0058695C" w:rsidRPr="0034677C" w:rsidRDefault="0058695C" w:rsidP="00120AE9">
            <w:pPr>
              <w:jc w:val="both"/>
              <w:rPr>
                <w:rFonts w:ascii="Arial" w:eastAsia="Times New Roman" w:hAnsi="Arial" w:cs="Arial"/>
                <w:szCs w:val="22"/>
              </w:rPr>
            </w:pPr>
            <w:r w:rsidRPr="0034677C">
              <w:rPr>
                <w:rFonts w:ascii="Arial" w:hAnsi="Arial" w:cs="Arial"/>
                <w:szCs w:val="22"/>
              </w:rPr>
              <w:t>Ceste</w:t>
            </w:r>
          </w:p>
        </w:tc>
        <w:tc>
          <w:tcPr>
            <w:tcW w:w="1387" w:type="pct"/>
            <w:shd w:val="clear" w:color="auto" w:fill="auto"/>
            <w:noWrap/>
            <w:vAlign w:val="center"/>
            <w:hideMark/>
          </w:tcPr>
          <w:p w14:paraId="239DC66C" w14:textId="77777777" w:rsidR="0058695C" w:rsidRPr="0034677C" w:rsidRDefault="0058695C" w:rsidP="00120AE9">
            <w:pPr>
              <w:jc w:val="center"/>
              <w:rPr>
                <w:rFonts w:ascii="Arial" w:eastAsia="Times New Roman" w:hAnsi="Arial" w:cs="Arial"/>
                <w:szCs w:val="22"/>
              </w:rPr>
            </w:pPr>
            <w:r w:rsidRPr="0034677C">
              <w:rPr>
                <w:rFonts w:ascii="Arial" w:eastAsia="Times New Roman" w:hAnsi="Arial" w:cs="Arial"/>
                <w:szCs w:val="22"/>
              </w:rPr>
              <w:t>OSO_C</w:t>
            </w:r>
          </w:p>
        </w:tc>
        <w:tc>
          <w:tcPr>
            <w:tcW w:w="1606" w:type="pct"/>
            <w:shd w:val="clear" w:color="auto" w:fill="auto"/>
            <w:noWrap/>
            <w:vAlign w:val="center"/>
          </w:tcPr>
          <w:p w14:paraId="76D1D787" w14:textId="77777777" w:rsidR="0058695C" w:rsidRPr="0034677C" w:rsidRDefault="0058695C" w:rsidP="00120AE9">
            <w:pPr>
              <w:jc w:val="center"/>
              <w:rPr>
                <w:rFonts w:ascii="Arial" w:hAnsi="Arial" w:cs="Arial"/>
                <w:color w:val="000000"/>
                <w:szCs w:val="22"/>
              </w:rPr>
            </w:pPr>
            <w:r w:rsidRPr="0034677C">
              <w:rPr>
                <w:rFonts w:ascii="Arial" w:eastAsia="Times New Roman" w:hAnsi="Arial" w:cs="Arial"/>
                <w:color w:val="000000"/>
                <w:szCs w:val="22"/>
              </w:rPr>
              <w:t>100</w:t>
            </w:r>
          </w:p>
        </w:tc>
      </w:tr>
      <w:tr w:rsidR="0058695C" w:rsidRPr="0034677C" w14:paraId="3280638B" w14:textId="77777777" w:rsidTr="00120AE9">
        <w:tc>
          <w:tcPr>
            <w:tcW w:w="2007" w:type="pct"/>
            <w:shd w:val="clear" w:color="auto" w:fill="auto"/>
            <w:vAlign w:val="center"/>
            <w:hideMark/>
          </w:tcPr>
          <w:p w14:paraId="00796DE7" w14:textId="77777777" w:rsidR="0058695C" w:rsidRPr="0034677C" w:rsidRDefault="0058695C" w:rsidP="00120AE9">
            <w:pPr>
              <w:jc w:val="both"/>
              <w:rPr>
                <w:rFonts w:ascii="Arial" w:eastAsia="Times New Roman" w:hAnsi="Arial" w:cs="Arial"/>
                <w:szCs w:val="22"/>
              </w:rPr>
            </w:pPr>
            <w:r w:rsidRPr="0034677C">
              <w:rPr>
                <w:rFonts w:ascii="Arial" w:hAnsi="Arial" w:cs="Arial"/>
                <w:szCs w:val="22"/>
              </w:rPr>
              <w:t>Kanalizacija</w:t>
            </w:r>
          </w:p>
        </w:tc>
        <w:tc>
          <w:tcPr>
            <w:tcW w:w="1387" w:type="pct"/>
            <w:shd w:val="clear" w:color="auto" w:fill="auto"/>
            <w:noWrap/>
            <w:vAlign w:val="center"/>
            <w:hideMark/>
          </w:tcPr>
          <w:p w14:paraId="4D79E18D" w14:textId="77777777" w:rsidR="0058695C" w:rsidRPr="0034677C" w:rsidRDefault="0058695C" w:rsidP="00120AE9">
            <w:pPr>
              <w:jc w:val="center"/>
              <w:rPr>
                <w:rFonts w:ascii="Arial" w:eastAsia="Times New Roman" w:hAnsi="Arial" w:cs="Arial"/>
                <w:szCs w:val="22"/>
              </w:rPr>
            </w:pPr>
            <w:r w:rsidRPr="0034677C">
              <w:rPr>
                <w:rFonts w:ascii="Arial" w:eastAsia="Times New Roman" w:hAnsi="Arial" w:cs="Arial"/>
                <w:szCs w:val="22"/>
              </w:rPr>
              <w:t>OSO_K</w:t>
            </w:r>
          </w:p>
        </w:tc>
        <w:tc>
          <w:tcPr>
            <w:tcW w:w="1606" w:type="pct"/>
            <w:shd w:val="clear" w:color="auto" w:fill="auto"/>
            <w:noWrap/>
            <w:vAlign w:val="center"/>
          </w:tcPr>
          <w:p w14:paraId="57CEC5A0" w14:textId="77777777" w:rsidR="0058695C" w:rsidRPr="0034677C" w:rsidRDefault="0058695C" w:rsidP="00120AE9">
            <w:pPr>
              <w:jc w:val="center"/>
              <w:rPr>
                <w:rFonts w:ascii="Arial" w:hAnsi="Arial" w:cs="Arial"/>
                <w:szCs w:val="22"/>
              </w:rPr>
            </w:pPr>
            <w:r w:rsidRPr="0034677C">
              <w:rPr>
                <w:rFonts w:ascii="Arial" w:eastAsia="Times New Roman" w:hAnsi="Arial" w:cs="Arial"/>
                <w:color w:val="000000"/>
                <w:szCs w:val="22"/>
              </w:rPr>
              <w:t>100</w:t>
            </w:r>
          </w:p>
        </w:tc>
      </w:tr>
      <w:tr w:rsidR="0058695C" w:rsidRPr="0034677C" w14:paraId="48363858" w14:textId="77777777" w:rsidTr="00120AE9">
        <w:tc>
          <w:tcPr>
            <w:tcW w:w="2007" w:type="pct"/>
            <w:shd w:val="clear" w:color="auto" w:fill="auto"/>
            <w:vAlign w:val="center"/>
            <w:hideMark/>
          </w:tcPr>
          <w:p w14:paraId="02778BDD" w14:textId="77777777" w:rsidR="0058695C" w:rsidRPr="0034677C" w:rsidRDefault="0058695C" w:rsidP="00120AE9">
            <w:pPr>
              <w:jc w:val="both"/>
              <w:rPr>
                <w:rFonts w:ascii="Arial" w:eastAsia="Times New Roman" w:hAnsi="Arial" w:cs="Arial"/>
                <w:szCs w:val="22"/>
              </w:rPr>
            </w:pPr>
            <w:r w:rsidRPr="0034677C">
              <w:rPr>
                <w:rFonts w:ascii="Arial" w:hAnsi="Arial" w:cs="Arial"/>
                <w:szCs w:val="22"/>
              </w:rPr>
              <w:t>Vodovod</w:t>
            </w:r>
          </w:p>
        </w:tc>
        <w:tc>
          <w:tcPr>
            <w:tcW w:w="1387" w:type="pct"/>
            <w:shd w:val="clear" w:color="auto" w:fill="auto"/>
            <w:noWrap/>
            <w:vAlign w:val="center"/>
            <w:hideMark/>
          </w:tcPr>
          <w:p w14:paraId="3F3D51E3" w14:textId="77777777" w:rsidR="0058695C" w:rsidRPr="0034677C" w:rsidRDefault="0058695C" w:rsidP="00120AE9">
            <w:pPr>
              <w:jc w:val="center"/>
              <w:rPr>
                <w:rFonts w:ascii="Arial" w:eastAsia="Times New Roman" w:hAnsi="Arial" w:cs="Arial"/>
                <w:szCs w:val="22"/>
              </w:rPr>
            </w:pPr>
            <w:r w:rsidRPr="0034677C">
              <w:rPr>
                <w:rFonts w:ascii="Arial" w:eastAsia="Times New Roman" w:hAnsi="Arial" w:cs="Arial"/>
                <w:szCs w:val="22"/>
              </w:rPr>
              <w:t>OSO_V</w:t>
            </w:r>
          </w:p>
        </w:tc>
        <w:tc>
          <w:tcPr>
            <w:tcW w:w="1606" w:type="pct"/>
            <w:shd w:val="clear" w:color="auto" w:fill="auto"/>
            <w:noWrap/>
            <w:vAlign w:val="center"/>
          </w:tcPr>
          <w:p w14:paraId="2E7B3893" w14:textId="77777777" w:rsidR="0058695C" w:rsidRPr="0034677C" w:rsidRDefault="0058695C" w:rsidP="00120AE9">
            <w:pPr>
              <w:jc w:val="center"/>
              <w:rPr>
                <w:rFonts w:ascii="Arial" w:hAnsi="Arial" w:cs="Arial"/>
                <w:szCs w:val="22"/>
              </w:rPr>
            </w:pPr>
            <w:r w:rsidRPr="0034677C">
              <w:rPr>
                <w:rFonts w:ascii="Arial" w:eastAsia="Times New Roman" w:hAnsi="Arial" w:cs="Arial"/>
                <w:color w:val="000000"/>
                <w:szCs w:val="22"/>
              </w:rPr>
              <w:t>100</w:t>
            </w:r>
          </w:p>
        </w:tc>
      </w:tr>
      <w:tr w:rsidR="0058695C" w:rsidRPr="0034677C" w14:paraId="2CD6E3E3" w14:textId="77777777" w:rsidTr="00120AE9">
        <w:tc>
          <w:tcPr>
            <w:tcW w:w="2007" w:type="pct"/>
            <w:shd w:val="clear" w:color="auto" w:fill="auto"/>
            <w:vAlign w:val="center"/>
          </w:tcPr>
          <w:p w14:paraId="631C52BF" w14:textId="77777777" w:rsidR="0058695C" w:rsidRPr="0034677C" w:rsidRDefault="0058695C" w:rsidP="00120AE9">
            <w:pPr>
              <w:jc w:val="both"/>
              <w:rPr>
                <w:rFonts w:ascii="Arial" w:eastAsia="Times New Roman" w:hAnsi="Arial" w:cs="Arial"/>
                <w:szCs w:val="22"/>
              </w:rPr>
            </w:pPr>
            <w:r w:rsidRPr="0034677C">
              <w:rPr>
                <w:rFonts w:ascii="Arial" w:hAnsi="Arial" w:cs="Arial"/>
                <w:szCs w:val="22"/>
              </w:rPr>
              <w:t>Javne površine</w:t>
            </w:r>
          </w:p>
        </w:tc>
        <w:tc>
          <w:tcPr>
            <w:tcW w:w="1387" w:type="pct"/>
            <w:shd w:val="clear" w:color="auto" w:fill="auto"/>
            <w:noWrap/>
            <w:vAlign w:val="center"/>
          </w:tcPr>
          <w:p w14:paraId="509F4DDD" w14:textId="77777777" w:rsidR="0058695C" w:rsidRPr="0034677C" w:rsidRDefault="0058695C" w:rsidP="00120AE9">
            <w:pPr>
              <w:jc w:val="center"/>
              <w:rPr>
                <w:rFonts w:ascii="Arial" w:eastAsia="Times New Roman" w:hAnsi="Arial" w:cs="Arial"/>
                <w:szCs w:val="22"/>
              </w:rPr>
            </w:pPr>
            <w:r w:rsidRPr="0034677C">
              <w:rPr>
                <w:rFonts w:ascii="Arial" w:eastAsia="Times New Roman" w:hAnsi="Arial" w:cs="Arial"/>
                <w:szCs w:val="22"/>
              </w:rPr>
              <w:t>OSO_JP</w:t>
            </w:r>
          </w:p>
        </w:tc>
        <w:tc>
          <w:tcPr>
            <w:tcW w:w="1606" w:type="pct"/>
            <w:shd w:val="clear" w:color="auto" w:fill="auto"/>
            <w:noWrap/>
            <w:vAlign w:val="center"/>
          </w:tcPr>
          <w:p w14:paraId="0A7B0762" w14:textId="77777777" w:rsidR="0058695C" w:rsidRPr="0034677C" w:rsidRDefault="0058695C" w:rsidP="00120AE9">
            <w:pPr>
              <w:jc w:val="center"/>
              <w:rPr>
                <w:rFonts w:ascii="Arial" w:hAnsi="Arial" w:cs="Arial"/>
                <w:szCs w:val="22"/>
              </w:rPr>
            </w:pPr>
            <w:r w:rsidRPr="0034677C">
              <w:rPr>
                <w:rFonts w:ascii="Arial" w:eastAsia="Times New Roman" w:hAnsi="Arial" w:cs="Arial"/>
                <w:color w:val="000000"/>
                <w:szCs w:val="22"/>
              </w:rPr>
              <w:t>100</w:t>
            </w:r>
          </w:p>
        </w:tc>
      </w:tr>
    </w:tbl>
    <w:p w14:paraId="4AF15887" w14:textId="77777777" w:rsidR="0058695C" w:rsidRPr="0034677C" w:rsidRDefault="0058695C" w:rsidP="0058695C">
      <w:pPr>
        <w:spacing w:line="276" w:lineRule="auto"/>
        <w:jc w:val="both"/>
        <w:rPr>
          <w:rFonts w:ascii="Arial" w:hAnsi="Arial" w:cs="Arial"/>
          <w:i/>
          <w:szCs w:val="22"/>
          <w:highlight w:val="yellow"/>
        </w:rPr>
      </w:pPr>
    </w:p>
    <w:p w14:paraId="27DDFD73" w14:textId="77777777" w:rsidR="005A6FCC" w:rsidRPr="0034677C" w:rsidRDefault="005A6FCC" w:rsidP="0058695C">
      <w:pPr>
        <w:spacing w:line="276" w:lineRule="auto"/>
        <w:jc w:val="both"/>
        <w:rPr>
          <w:rFonts w:ascii="Arial" w:hAnsi="Arial" w:cs="Arial"/>
          <w:i/>
          <w:szCs w:val="22"/>
          <w:highlight w:val="yellow"/>
        </w:rPr>
      </w:pPr>
    </w:p>
    <w:p w14:paraId="0A50E66B" w14:textId="77777777" w:rsidR="0058695C" w:rsidRPr="0034677C" w:rsidRDefault="0058695C" w:rsidP="0058695C">
      <w:pPr>
        <w:spacing w:line="276" w:lineRule="auto"/>
        <w:jc w:val="center"/>
        <w:rPr>
          <w:rFonts w:ascii="Arial" w:hAnsi="Arial" w:cs="Arial"/>
          <w:szCs w:val="22"/>
        </w:rPr>
      </w:pPr>
      <w:r w:rsidRPr="0034677C">
        <w:rPr>
          <w:rFonts w:ascii="Arial" w:hAnsi="Arial" w:cs="Arial"/>
          <w:szCs w:val="22"/>
        </w:rPr>
        <w:t>IV. IZRAČUN IN ODMERA KOMUNALNEGA PRISPEVKA</w:t>
      </w:r>
    </w:p>
    <w:p w14:paraId="5CA44ED7" w14:textId="77777777" w:rsidR="0058695C" w:rsidRPr="0034677C" w:rsidRDefault="0058695C" w:rsidP="0058695C">
      <w:pPr>
        <w:spacing w:line="276" w:lineRule="auto"/>
        <w:jc w:val="both"/>
        <w:rPr>
          <w:rFonts w:ascii="Arial" w:hAnsi="Arial" w:cs="Arial"/>
          <w:i/>
          <w:szCs w:val="22"/>
        </w:rPr>
      </w:pPr>
    </w:p>
    <w:p w14:paraId="2671823F" w14:textId="77777777" w:rsidR="0058695C" w:rsidRPr="0034677C" w:rsidRDefault="0058695C" w:rsidP="0058695C">
      <w:pPr>
        <w:numPr>
          <w:ilvl w:val="0"/>
          <w:numId w:val="2"/>
        </w:numPr>
        <w:spacing w:line="276" w:lineRule="auto"/>
        <w:jc w:val="center"/>
        <w:rPr>
          <w:rFonts w:ascii="Arial" w:hAnsi="Arial" w:cs="Arial"/>
          <w:szCs w:val="22"/>
        </w:rPr>
      </w:pPr>
      <w:r w:rsidRPr="0034677C">
        <w:rPr>
          <w:rFonts w:ascii="Arial" w:hAnsi="Arial" w:cs="Arial"/>
          <w:szCs w:val="22"/>
        </w:rPr>
        <w:t>člen</w:t>
      </w:r>
    </w:p>
    <w:p w14:paraId="6A9C0204" w14:textId="4E4CB4F6" w:rsidR="0034677C" w:rsidRPr="0034677C" w:rsidRDefault="00382142" w:rsidP="0034677C">
      <w:pPr>
        <w:spacing w:line="276" w:lineRule="auto"/>
        <w:jc w:val="both"/>
        <w:rPr>
          <w:rFonts w:ascii="Arial" w:hAnsi="Arial" w:cs="Arial"/>
          <w:szCs w:val="22"/>
        </w:rPr>
      </w:pPr>
      <w:r>
        <w:rPr>
          <w:rFonts w:ascii="Arial" w:hAnsi="Arial" w:cs="Arial"/>
          <w:szCs w:val="22"/>
        </w:rPr>
        <w:t xml:space="preserve">(1) </w:t>
      </w:r>
      <w:r w:rsidR="0034677C" w:rsidRPr="0034677C">
        <w:rPr>
          <w:rFonts w:ascii="Arial" w:hAnsi="Arial" w:cs="Arial"/>
          <w:szCs w:val="22"/>
        </w:rPr>
        <w:t>Formulo za izračun višine komunalnega prispevka in postopek odmere komunalnega prispevka za obstoječo komunalno opremo določa</w:t>
      </w:r>
      <w:r w:rsidR="0034677C" w:rsidRPr="0034677C">
        <w:rPr>
          <w:rFonts w:ascii="Arial" w:hAnsi="Arial" w:cs="Arial"/>
          <w:i/>
          <w:iCs/>
          <w:szCs w:val="22"/>
        </w:rPr>
        <w:t xml:space="preserve"> </w:t>
      </w:r>
      <w:r w:rsidR="0034677C" w:rsidRPr="0034677C">
        <w:rPr>
          <w:rFonts w:ascii="Arial" w:hAnsi="Arial" w:cs="Arial"/>
          <w:szCs w:val="22"/>
        </w:rPr>
        <w:t xml:space="preserve">Uredba. </w:t>
      </w:r>
    </w:p>
    <w:p w14:paraId="7E064245" w14:textId="77777777" w:rsidR="0034677C" w:rsidRPr="0034677C" w:rsidRDefault="0034677C" w:rsidP="0034677C">
      <w:pPr>
        <w:widowControl/>
        <w:suppressAutoHyphens w:val="0"/>
        <w:rPr>
          <w:rFonts w:ascii="Arial" w:hAnsi="Arial" w:cs="Arial"/>
          <w:szCs w:val="22"/>
        </w:rPr>
      </w:pPr>
    </w:p>
    <w:p w14:paraId="512943B5" w14:textId="77777777" w:rsidR="0034677C" w:rsidRPr="0034677C" w:rsidRDefault="0034677C" w:rsidP="0034677C">
      <w:pPr>
        <w:numPr>
          <w:ilvl w:val="0"/>
          <w:numId w:val="2"/>
        </w:numPr>
        <w:spacing w:line="276" w:lineRule="auto"/>
        <w:jc w:val="center"/>
        <w:rPr>
          <w:rFonts w:ascii="Arial" w:hAnsi="Arial" w:cs="Arial"/>
          <w:iCs/>
          <w:szCs w:val="22"/>
        </w:rPr>
      </w:pPr>
      <w:r w:rsidRPr="0034677C">
        <w:rPr>
          <w:rFonts w:ascii="Arial" w:hAnsi="Arial" w:cs="Arial"/>
          <w:iCs/>
          <w:szCs w:val="22"/>
        </w:rPr>
        <w:t>člen</w:t>
      </w:r>
    </w:p>
    <w:p w14:paraId="37174D4C" w14:textId="6FC71090" w:rsidR="0034677C" w:rsidRPr="0034677C" w:rsidRDefault="00382142" w:rsidP="0034677C">
      <w:pPr>
        <w:spacing w:line="276" w:lineRule="auto"/>
        <w:jc w:val="both"/>
        <w:rPr>
          <w:rFonts w:ascii="Arial" w:hAnsi="Arial" w:cs="Arial"/>
          <w:strike/>
          <w:color w:val="FF0000"/>
          <w:szCs w:val="22"/>
        </w:rPr>
      </w:pPr>
      <w:r>
        <w:rPr>
          <w:rFonts w:ascii="Arial" w:hAnsi="Arial" w:cs="Arial"/>
          <w:szCs w:val="22"/>
        </w:rPr>
        <w:t xml:space="preserve">(1) </w:t>
      </w:r>
      <w:r w:rsidR="0034677C" w:rsidRPr="0034677C">
        <w:rPr>
          <w:rFonts w:ascii="Arial" w:hAnsi="Arial" w:cs="Arial"/>
          <w:szCs w:val="22"/>
        </w:rPr>
        <w:t>Komunalni prispevek zavezanec plača v enkratnem znesku. Pri odmeri komunalnega prispevka zaradi izboljšanja opremljenosti lahko zavezanec komunalni prispevka plača tudi v več obrokih, skladno s področnimi predpisi.</w:t>
      </w:r>
    </w:p>
    <w:p w14:paraId="13FD2E95" w14:textId="77777777" w:rsidR="0034677C" w:rsidRPr="0034677C" w:rsidRDefault="0034677C" w:rsidP="0034677C">
      <w:pPr>
        <w:spacing w:line="276" w:lineRule="auto"/>
        <w:jc w:val="both"/>
        <w:rPr>
          <w:rFonts w:ascii="Arial" w:hAnsi="Arial" w:cs="Arial"/>
          <w:szCs w:val="22"/>
        </w:rPr>
      </w:pPr>
    </w:p>
    <w:p w14:paraId="72F0D907" w14:textId="77777777" w:rsidR="0034677C" w:rsidRPr="0034677C" w:rsidRDefault="0034677C" w:rsidP="0034677C">
      <w:pPr>
        <w:numPr>
          <w:ilvl w:val="0"/>
          <w:numId w:val="2"/>
        </w:numPr>
        <w:spacing w:line="276" w:lineRule="auto"/>
        <w:jc w:val="center"/>
        <w:rPr>
          <w:rFonts w:ascii="Arial" w:hAnsi="Arial" w:cs="Arial"/>
          <w:iCs/>
          <w:szCs w:val="22"/>
        </w:rPr>
      </w:pPr>
      <w:r w:rsidRPr="0034677C">
        <w:rPr>
          <w:rFonts w:ascii="Arial" w:hAnsi="Arial" w:cs="Arial"/>
          <w:iCs/>
          <w:szCs w:val="22"/>
        </w:rPr>
        <w:t>člen</w:t>
      </w:r>
    </w:p>
    <w:p w14:paraId="1CC2C5A6" w14:textId="77777777" w:rsidR="0034677C" w:rsidRPr="0034677C" w:rsidRDefault="0034677C" w:rsidP="0034677C">
      <w:pPr>
        <w:spacing w:line="276" w:lineRule="auto"/>
        <w:jc w:val="both"/>
        <w:rPr>
          <w:rFonts w:ascii="Arial" w:hAnsi="Arial" w:cs="Arial"/>
          <w:szCs w:val="22"/>
        </w:rPr>
      </w:pPr>
      <w:r w:rsidRPr="0034677C">
        <w:rPr>
          <w:rFonts w:ascii="Arial" w:hAnsi="Arial" w:cs="Arial"/>
          <w:szCs w:val="22"/>
        </w:rPr>
        <w:t>(1) V primeru rušenja zakonito zgrajenega objekta in izgradnje novega objekta na isti gradbeni parceli, se za nov objekt, ki se gradi, investitorju prizna, da so za objekt, ki se ga ruši, poravnane obveznosti iz naslova odmere komunalnega prispevka za tiste vrste komunalne opreme, na katero je objekt v času rušitve zakonito priključen.</w:t>
      </w:r>
    </w:p>
    <w:p w14:paraId="77253E8D" w14:textId="77777777" w:rsidR="0034677C" w:rsidRPr="0034677C" w:rsidRDefault="0034677C" w:rsidP="0034677C">
      <w:pPr>
        <w:spacing w:line="276" w:lineRule="auto"/>
        <w:jc w:val="both"/>
        <w:rPr>
          <w:rFonts w:ascii="Arial" w:hAnsi="Arial" w:cs="Arial"/>
          <w:szCs w:val="22"/>
        </w:rPr>
      </w:pPr>
    </w:p>
    <w:p w14:paraId="6ADDB1D6" w14:textId="77777777" w:rsidR="0034677C" w:rsidRPr="0034677C" w:rsidRDefault="0034677C" w:rsidP="0034677C">
      <w:pPr>
        <w:spacing w:line="276" w:lineRule="auto"/>
        <w:jc w:val="both"/>
        <w:rPr>
          <w:rFonts w:ascii="Arial" w:hAnsi="Arial" w:cs="Arial"/>
          <w:szCs w:val="22"/>
        </w:rPr>
      </w:pPr>
      <w:r w:rsidRPr="0034677C">
        <w:rPr>
          <w:rFonts w:ascii="Arial" w:hAnsi="Arial" w:cs="Arial"/>
          <w:szCs w:val="22"/>
        </w:rPr>
        <w:t>(2) Komunalni prispevek za nov objekt iz prejšnjega odstavka, se investitorju odmeri na način, da se izračuna razliko med komunalnim prispevkom za nov objekt in komunalnim prispevkom za objekt, ki se ga ruši. Če je razlika pozitivna, se komunalni prispevek obračuna. V primeru negativne razlike se komunalni prispevek ne obračuna in ne vrača.</w:t>
      </w:r>
    </w:p>
    <w:p w14:paraId="507756BF" w14:textId="77777777" w:rsidR="005A6FCC" w:rsidRPr="0034677C" w:rsidRDefault="005A6FCC" w:rsidP="0058695C">
      <w:pPr>
        <w:spacing w:line="276" w:lineRule="auto"/>
        <w:jc w:val="both"/>
        <w:rPr>
          <w:rFonts w:ascii="Arial" w:hAnsi="Arial" w:cs="Arial"/>
          <w:szCs w:val="22"/>
        </w:rPr>
      </w:pPr>
    </w:p>
    <w:p w14:paraId="0D47BA4D" w14:textId="77777777" w:rsidR="0058695C" w:rsidRPr="0034677C" w:rsidRDefault="0058695C" w:rsidP="0058695C">
      <w:pPr>
        <w:widowControl/>
        <w:suppressAutoHyphens w:val="0"/>
        <w:rPr>
          <w:rFonts w:ascii="Arial" w:hAnsi="Arial" w:cs="Arial"/>
          <w:szCs w:val="22"/>
        </w:rPr>
      </w:pPr>
    </w:p>
    <w:p w14:paraId="13C2D871" w14:textId="77777777" w:rsidR="0058695C" w:rsidRPr="0034677C" w:rsidRDefault="0058695C" w:rsidP="0058695C">
      <w:pPr>
        <w:spacing w:line="276" w:lineRule="auto"/>
        <w:jc w:val="center"/>
        <w:rPr>
          <w:rFonts w:ascii="Arial" w:hAnsi="Arial" w:cs="Arial"/>
          <w:szCs w:val="22"/>
        </w:rPr>
      </w:pPr>
      <w:r w:rsidRPr="0034677C">
        <w:rPr>
          <w:rFonts w:ascii="Arial" w:hAnsi="Arial" w:cs="Arial"/>
          <w:szCs w:val="22"/>
        </w:rPr>
        <w:t>V. OPROSTITVE KOMUNALENGA PRISPEVKA</w:t>
      </w:r>
    </w:p>
    <w:p w14:paraId="34F630EE" w14:textId="77777777" w:rsidR="0058695C" w:rsidRPr="0034677C" w:rsidRDefault="0058695C" w:rsidP="0058695C">
      <w:pPr>
        <w:spacing w:line="276" w:lineRule="auto"/>
        <w:jc w:val="center"/>
        <w:rPr>
          <w:rFonts w:ascii="Arial" w:hAnsi="Arial" w:cs="Arial"/>
          <w:szCs w:val="22"/>
        </w:rPr>
      </w:pPr>
    </w:p>
    <w:p w14:paraId="63BFF80B" w14:textId="77777777" w:rsidR="0058695C" w:rsidRPr="0034677C" w:rsidRDefault="0058695C" w:rsidP="0034677C">
      <w:pPr>
        <w:numPr>
          <w:ilvl w:val="0"/>
          <w:numId w:val="2"/>
        </w:numPr>
        <w:spacing w:line="276" w:lineRule="auto"/>
        <w:jc w:val="center"/>
        <w:rPr>
          <w:rFonts w:ascii="Arial" w:hAnsi="Arial" w:cs="Arial"/>
          <w:iCs/>
          <w:szCs w:val="22"/>
        </w:rPr>
      </w:pPr>
      <w:r w:rsidRPr="0034677C">
        <w:rPr>
          <w:rFonts w:ascii="Arial" w:hAnsi="Arial" w:cs="Arial"/>
          <w:iCs/>
          <w:szCs w:val="22"/>
        </w:rPr>
        <w:t>člen</w:t>
      </w:r>
    </w:p>
    <w:p w14:paraId="0E48B3E0" w14:textId="77777777" w:rsidR="0034677C" w:rsidRPr="0034677C" w:rsidRDefault="0034677C" w:rsidP="0034677C">
      <w:pPr>
        <w:spacing w:line="276" w:lineRule="auto"/>
        <w:jc w:val="both"/>
        <w:rPr>
          <w:rFonts w:ascii="Arial" w:hAnsi="Arial" w:cs="Arial"/>
          <w:szCs w:val="22"/>
        </w:rPr>
      </w:pPr>
      <w:r w:rsidRPr="0034677C">
        <w:rPr>
          <w:rFonts w:ascii="Arial" w:hAnsi="Arial" w:cs="Arial"/>
          <w:szCs w:val="22"/>
        </w:rPr>
        <w:t xml:space="preserve">(1) Plačilo komunalnega prispevka za obstoječo komunalo opremo se: </w:t>
      </w:r>
    </w:p>
    <w:p w14:paraId="162960D5" w14:textId="77777777" w:rsidR="0034677C" w:rsidRPr="0034677C" w:rsidRDefault="0034677C" w:rsidP="0034677C">
      <w:pPr>
        <w:widowControl/>
        <w:numPr>
          <w:ilvl w:val="0"/>
          <w:numId w:val="3"/>
        </w:numPr>
        <w:suppressAutoHyphens w:val="0"/>
        <w:spacing w:line="276" w:lineRule="auto"/>
        <w:jc w:val="both"/>
        <w:rPr>
          <w:rFonts w:ascii="Arial" w:hAnsi="Arial" w:cs="Arial"/>
          <w:szCs w:val="22"/>
        </w:rPr>
      </w:pPr>
      <w:bookmarkStart w:id="0" w:name="_Hlk134098721"/>
      <w:r w:rsidRPr="0034677C">
        <w:rPr>
          <w:rFonts w:ascii="Arial" w:hAnsi="Arial" w:cs="Arial"/>
          <w:szCs w:val="22"/>
        </w:rPr>
        <w:t>v celoti oprosti, če se objekt nadomešča zaradi naravne ali druge nesreče,</w:t>
      </w:r>
    </w:p>
    <w:p w14:paraId="4C7497A8" w14:textId="77777777" w:rsidR="0034677C" w:rsidRPr="0034677C" w:rsidRDefault="0034677C" w:rsidP="0034677C">
      <w:pPr>
        <w:widowControl/>
        <w:numPr>
          <w:ilvl w:val="0"/>
          <w:numId w:val="3"/>
        </w:numPr>
        <w:suppressAutoHyphens w:val="0"/>
        <w:spacing w:line="276" w:lineRule="auto"/>
        <w:jc w:val="both"/>
        <w:rPr>
          <w:rFonts w:ascii="Arial" w:hAnsi="Arial" w:cs="Arial"/>
          <w:szCs w:val="22"/>
        </w:rPr>
      </w:pPr>
      <w:r w:rsidRPr="0034677C">
        <w:rPr>
          <w:rFonts w:ascii="Arial" w:hAnsi="Arial" w:cs="Arial"/>
          <w:szCs w:val="22"/>
        </w:rPr>
        <w:t>v celoti oprosti, za objekte, katerih investitor je občina ali pravna oseba javnega prava, ustanoviteljica katere je občina.</w:t>
      </w:r>
    </w:p>
    <w:bookmarkEnd w:id="0"/>
    <w:p w14:paraId="2FEADE6D" w14:textId="77777777" w:rsidR="0034677C" w:rsidRPr="0034677C" w:rsidRDefault="0034677C" w:rsidP="0034677C">
      <w:pPr>
        <w:spacing w:line="276" w:lineRule="auto"/>
        <w:jc w:val="both"/>
        <w:rPr>
          <w:rFonts w:ascii="Arial" w:hAnsi="Arial" w:cs="Arial"/>
          <w:szCs w:val="22"/>
        </w:rPr>
      </w:pPr>
    </w:p>
    <w:p w14:paraId="6063BFA2" w14:textId="77777777" w:rsidR="0034677C" w:rsidRDefault="0034677C" w:rsidP="0034677C">
      <w:pPr>
        <w:spacing w:line="276" w:lineRule="auto"/>
        <w:jc w:val="both"/>
        <w:rPr>
          <w:rFonts w:ascii="Arial" w:hAnsi="Arial" w:cs="Arial"/>
          <w:szCs w:val="22"/>
        </w:rPr>
      </w:pPr>
      <w:r w:rsidRPr="0034677C">
        <w:rPr>
          <w:rFonts w:ascii="Arial" w:hAnsi="Arial" w:cs="Arial"/>
          <w:szCs w:val="22"/>
        </w:rPr>
        <w:t xml:space="preserve">(2) </w:t>
      </w:r>
      <w:bookmarkStart w:id="1" w:name="_Hlk134098919"/>
      <w:r w:rsidRPr="0034677C">
        <w:rPr>
          <w:rFonts w:ascii="Arial" w:hAnsi="Arial" w:cs="Arial"/>
          <w:szCs w:val="22"/>
        </w:rPr>
        <w:t>Plačilo komunalnega prispevka za obstoječo komunalno opremo se ne plača za stavbe, ki so enostavni objekti in se v skladu z zakonom štejejo za pomožne objekte na gradbeni parceli ali pripadajočem zemljišču osnovnega objekta.</w:t>
      </w:r>
    </w:p>
    <w:p w14:paraId="5FFE63AD" w14:textId="77777777" w:rsidR="005E3886" w:rsidRDefault="005E3886" w:rsidP="0034677C">
      <w:pPr>
        <w:spacing w:line="276" w:lineRule="auto"/>
        <w:jc w:val="both"/>
        <w:rPr>
          <w:rFonts w:ascii="Arial" w:hAnsi="Arial" w:cs="Arial"/>
          <w:szCs w:val="22"/>
        </w:rPr>
      </w:pPr>
    </w:p>
    <w:p w14:paraId="6D86B2D3" w14:textId="3C0336B5" w:rsidR="005E3886" w:rsidRDefault="005E3886" w:rsidP="005E3886">
      <w:pPr>
        <w:jc w:val="both"/>
        <w:rPr>
          <w:rFonts w:ascii="Arial" w:hAnsi="Arial" w:cs="Arial"/>
          <w:szCs w:val="22"/>
        </w:rPr>
      </w:pPr>
      <w:r>
        <w:rPr>
          <w:rFonts w:ascii="Arial" w:hAnsi="Arial" w:cs="Arial"/>
          <w:szCs w:val="22"/>
        </w:rPr>
        <w:t>(3) Plačilo komunalnega prispevka za obstoječo komunalno opremo se deloma, v višini 50 odstotkov, oprosti za naslednje vrste objektov</w:t>
      </w:r>
      <w:r w:rsidRPr="005E3886">
        <w:rPr>
          <w:rFonts w:ascii="Arial" w:hAnsi="Arial" w:cs="Arial"/>
          <w:szCs w:val="22"/>
        </w:rPr>
        <w:t>, ki bodo popolnoma zgrajene na novo in prej niso obstajale</w:t>
      </w:r>
      <w:r>
        <w:rPr>
          <w:rFonts w:ascii="Arial" w:hAnsi="Arial" w:cs="Arial"/>
          <w:szCs w:val="22"/>
        </w:rPr>
        <w:t>:</w:t>
      </w:r>
    </w:p>
    <w:p w14:paraId="23991907" w14:textId="60E6D20D" w:rsidR="005E3886" w:rsidRPr="005E3886" w:rsidRDefault="005E3886" w:rsidP="005E3886">
      <w:pPr>
        <w:widowControl/>
        <w:numPr>
          <w:ilvl w:val="0"/>
          <w:numId w:val="3"/>
        </w:numPr>
        <w:suppressAutoHyphens w:val="0"/>
        <w:spacing w:line="276" w:lineRule="auto"/>
        <w:jc w:val="both"/>
        <w:rPr>
          <w:rFonts w:ascii="Arial" w:hAnsi="Arial" w:cs="Arial"/>
          <w:szCs w:val="22"/>
        </w:rPr>
      </w:pPr>
      <w:r w:rsidRPr="005E3886">
        <w:rPr>
          <w:rFonts w:ascii="Arial" w:hAnsi="Arial" w:cs="Arial"/>
          <w:szCs w:val="22"/>
        </w:rPr>
        <w:t>stavbe za rastlinsko pridelavo (CC-SI: 12711),</w:t>
      </w:r>
    </w:p>
    <w:p w14:paraId="4361D52B" w14:textId="7A582995" w:rsidR="005E3886" w:rsidRPr="005E3886" w:rsidRDefault="005E3886" w:rsidP="005E3886">
      <w:pPr>
        <w:widowControl/>
        <w:numPr>
          <w:ilvl w:val="0"/>
          <w:numId w:val="3"/>
        </w:numPr>
        <w:suppressAutoHyphens w:val="0"/>
        <w:spacing w:line="276" w:lineRule="auto"/>
        <w:jc w:val="both"/>
        <w:rPr>
          <w:rFonts w:ascii="Arial" w:hAnsi="Arial" w:cs="Arial"/>
          <w:szCs w:val="22"/>
        </w:rPr>
      </w:pPr>
      <w:r w:rsidRPr="005E3886">
        <w:rPr>
          <w:rFonts w:ascii="Arial" w:hAnsi="Arial" w:cs="Arial"/>
          <w:szCs w:val="22"/>
        </w:rPr>
        <w:lastRenderedPageBreak/>
        <w:t>stavbe za rejo živali (CC-SI: 12712),</w:t>
      </w:r>
    </w:p>
    <w:p w14:paraId="1B3BB23B" w14:textId="03E13163" w:rsidR="005E3886" w:rsidRPr="005E3886" w:rsidRDefault="005E3886" w:rsidP="005E3886">
      <w:pPr>
        <w:widowControl/>
        <w:numPr>
          <w:ilvl w:val="0"/>
          <w:numId w:val="3"/>
        </w:numPr>
        <w:suppressAutoHyphens w:val="0"/>
        <w:spacing w:line="276" w:lineRule="auto"/>
        <w:jc w:val="both"/>
        <w:rPr>
          <w:rFonts w:ascii="Arial" w:hAnsi="Arial" w:cs="Arial"/>
          <w:szCs w:val="22"/>
        </w:rPr>
      </w:pPr>
      <w:r w:rsidRPr="005E3886">
        <w:rPr>
          <w:rFonts w:ascii="Arial" w:hAnsi="Arial" w:cs="Arial"/>
          <w:szCs w:val="22"/>
        </w:rPr>
        <w:t>industrijske stavbe (CC-SI 1251),</w:t>
      </w:r>
    </w:p>
    <w:p w14:paraId="5C315294" w14:textId="44A86659" w:rsidR="005E3886" w:rsidRPr="005E3886" w:rsidRDefault="005E3886" w:rsidP="005E3886">
      <w:pPr>
        <w:widowControl/>
        <w:numPr>
          <w:ilvl w:val="0"/>
          <w:numId w:val="3"/>
        </w:numPr>
        <w:suppressAutoHyphens w:val="0"/>
        <w:spacing w:line="276" w:lineRule="auto"/>
        <w:jc w:val="both"/>
        <w:rPr>
          <w:rFonts w:ascii="Arial" w:hAnsi="Arial" w:cs="Arial"/>
          <w:szCs w:val="22"/>
        </w:rPr>
      </w:pPr>
      <w:r w:rsidRPr="005E3886">
        <w:rPr>
          <w:rFonts w:ascii="Arial" w:hAnsi="Arial" w:cs="Arial"/>
          <w:szCs w:val="22"/>
        </w:rPr>
        <w:t>stavbe za storitvene dejavnosti (CC-SI: 12304),</w:t>
      </w:r>
    </w:p>
    <w:p w14:paraId="6B39ED1A" w14:textId="740D7681" w:rsidR="005E3886" w:rsidRPr="003150BB" w:rsidRDefault="005E3886" w:rsidP="005E3886">
      <w:pPr>
        <w:widowControl/>
        <w:numPr>
          <w:ilvl w:val="0"/>
          <w:numId w:val="3"/>
        </w:numPr>
        <w:suppressAutoHyphens w:val="0"/>
        <w:spacing w:line="276" w:lineRule="auto"/>
        <w:jc w:val="both"/>
        <w:rPr>
          <w:rFonts w:ascii="Arial" w:hAnsi="Arial" w:cs="Arial"/>
          <w:szCs w:val="22"/>
        </w:rPr>
      </w:pPr>
      <w:r w:rsidRPr="005E3886">
        <w:rPr>
          <w:rFonts w:ascii="Arial" w:hAnsi="Arial" w:cs="Arial"/>
          <w:szCs w:val="22"/>
        </w:rPr>
        <w:t xml:space="preserve">stavbe za zdravstveno oskrbo živali, in sicer veterinarska klinika ali ambulanta (CC-SI: </w:t>
      </w:r>
      <w:r w:rsidRPr="003150BB">
        <w:rPr>
          <w:rFonts w:ascii="Arial" w:hAnsi="Arial" w:cs="Arial"/>
          <w:szCs w:val="22"/>
        </w:rPr>
        <w:t>12640).</w:t>
      </w:r>
    </w:p>
    <w:p w14:paraId="1B4131E9" w14:textId="77777777" w:rsidR="005E3886" w:rsidRPr="003150BB" w:rsidRDefault="005E3886" w:rsidP="005E3886">
      <w:pPr>
        <w:spacing w:line="276" w:lineRule="auto"/>
        <w:jc w:val="both"/>
        <w:rPr>
          <w:rFonts w:ascii="Arial" w:hAnsi="Arial" w:cs="Arial"/>
          <w:szCs w:val="22"/>
        </w:rPr>
      </w:pPr>
    </w:p>
    <w:p w14:paraId="6E7DE485" w14:textId="520BB7D7" w:rsidR="005E3886" w:rsidRPr="0034677C" w:rsidRDefault="005E3886" w:rsidP="005E3886">
      <w:pPr>
        <w:spacing w:line="276" w:lineRule="auto"/>
        <w:jc w:val="both"/>
        <w:rPr>
          <w:rFonts w:ascii="Arial" w:hAnsi="Arial" w:cs="Arial"/>
          <w:szCs w:val="22"/>
        </w:rPr>
      </w:pPr>
      <w:r w:rsidRPr="003150BB">
        <w:rPr>
          <w:rFonts w:ascii="Arial" w:hAnsi="Arial" w:cs="Arial"/>
          <w:szCs w:val="22"/>
        </w:rPr>
        <w:t>(</w:t>
      </w:r>
      <w:r w:rsidR="009662F7" w:rsidRPr="003150BB">
        <w:rPr>
          <w:rFonts w:ascii="Arial" w:hAnsi="Arial" w:cs="Arial"/>
          <w:szCs w:val="22"/>
        </w:rPr>
        <w:t>4</w:t>
      </w:r>
      <w:r w:rsidRPr="003150BB">
        <w:rPr>
          <w:rFonts w:ascii="Arial" w:hAnsi="Arial" w:cs="Arial"/>
          <w:szCs w:val="22"/>
        </w:rPr>
        <w:t>) Plačilo komunalnega prispevka za obstoječo komunalno opremo se oprosti v primeru prizidave obstoječega objekta v višini 30 %.</w:t>
      </w:r>
    </w:p>
    <w:bookmarkEnd w:id="1"/>
    <w:p w14:paraId="2ABEB662" w14:textId="77777777" w:rsidR="0058695C" w:rsidRPr="0034677C" w:rsidRDefault="0058695C" w:rsidP="0058695C">
      <w:pPr>
        <w:spacing w:line="276" w:lineRule="auto"/>
        <w:jc w:val="both"/>
        <w:rPr>
          <w:rFonts w:ascii="Arial" w:hAnsi="Arial" w:cs="Arial"/>
          <w:szCs w:val="22"/>
        </w:rPr>
      </w:pPr>
    </w:p>
    <w:p w14:paraId="7167A198" w14:textId="77777777" w:rsidR="005A6FCC" w:rsidRPr="0034677C" w:rsidRDefault="005A6FCC" w:rsidP="0058695C">
      <w:pPr>
        <w:spacing w:line="276" w:lineRule="auto"/>
        <w:jc w:val="both"/>
        <w:rPr>
          <w:rFonts w:ascii="Arial" w:hAnsi="Arial" w:cs="Arial"/>
          <w:szCs w:val="22"/>
        </w:rPr>
      </w:pPr>
    </w:p>
    <w:p w14:paraId="2FAF35D0" w14:textId="6E9BA445" w:rsidR="0058695C" w:rsidRPr="0034677C" w:rsidRDefault="0058695C" w:rsidP="0058695C">
      <w:pPr>
        <w:widowControl/>
        <w:suppressAutoHyphens w:val="0"/>
        <w:jc w:val="center"/>
        <w:rPr>
          <w:rFonts w:ascii="Arial" w:hAnsi="Arial" w:cs="Arial"/>
          <w:szCs w:val="22"/>
        </w:rPr>
      </w:pPr>
      <w:r w:rsidRPr="0034677C">
        <w:rPr>
          <w:rFonts w:ascii="Arial" w:hAnsi="Arial" w:cs="Arial"/>
          <w:szCs w:val="22"/>
        </w:rPr>
        <w:t>VI. PREHODNE IN KONČNE DOLOČBE</w:t>
      </w:r>
    </w:p>
    <w:p w14:paraId="6FB02E1F" w14:textId="77777777" w:rsidR="0058695C" w:rsidRPr="0034677C" w:rsidRDefault="0058695C" w:rsidP="0058695C">
      <w:pPr>
        <w:spacing w:line="276" w:lineRule="auto"/>
        <w:jc w:val="both"/>
        <w:rPr>
          <w:rFonts w:ascii="Arial" w:hAnsi="Arial" w:cs="Arial"/>
          <w:szCs w:val="22"/>
        </w:rPr>
      </w:pPr>
      <w:r w:rsidRPr="0034677C" w:rsidDel="00AD4A58">
        <w:rPr>
          <w:rFonts w:ascii="Arial" w:hAnsi="Arial" w:cs="Arial"/>
          <w:szCs w:val="22"/>
        </w:rPr>
        <w:t xml:space="preserve"> </w:t>
      </w:r>
    </w:p>
    <w:p w14:paraId="54E658FE" w14:textId="77777777" w:rsidR="0058695C" w:rsidRPr="0034677C" w:rsidRDefault="0058695C" w:rsidP="0034677C">
      <w:pPr>
        <w:numPr>
          <w:ilvl w:val="0"/>
          <w:numId w:val="2"/>
        </w:numPr>
        <w:spacing w:line="276" w:lineRule="auto"/>
        <w:jc w:val="center"/>
        <w:rPr>
          <w:rFonts w:ascii="Arial" w:hAnsi="Arial" w:cs="Arial"/>
          <w:iCs/>
          <w:szCs w:val="22"/>
        </w:rPr>
      </w:pPr>
      <w:r w:rsidRPr="0034677C">
        <w:rPr>
          <w:rFonts w:ascii="Arial" w:hAnsi="Arial" w:cs="Arial"/>
          <w:iCs/>
          <w:szCs w:val="22"/>
        </w:rPr>
        <w:t>člen</w:t>
      </w:r>
    </w:p>
    <w:p w14:paraId="233C316C" w14:textId="2E2A5F19" w:rsidR="0034677C" w:rsidRPr="0034677C" w:rsidRDefault="00382142" w:rsidP="0034677C">
      <w:pPr>
        <w:spacing w:line="276" w:lineRule="auto"/>
        <w:jc w:val="both"/>
        <w:rPr>
          <w:rFonts w:ascii="Arial" w:hAnsi="Arial" w:cs="Arial"/>
          <w:szCs w:val="22"/>
        </w:rPr>
      </w:pPr>
      <w:r>
        <w:rPr>
          <w:rFonts w:ascii="Arial" w:hAnsi="Arial" w:cs="Arial"/>
          <w:szCs w:val="22"/>
        </w:rPr>
        <w:t xml:space="preserve">(1) </w:t>
      </w:r>
      <w:r w:rsidRPr="00BC5596">
        <w:rPr>
          <w:rFonts w:ascii="Arial" w:hAnsi="Arial" w:cs="Arial"/>
          <w:szCs w:val="22"/>
        </w:rPr>
        <w:t xml:space="preserve">Elaborat </w:t>
      </w:r>
      <w:r>
        <w:rPr>
          <w:rFonts w:ascii="Arial" w:hAnsi="Arial" w:cs="Arial"/>
          <w:szCs w:val="22"/>
        </w:rPr>
        <w:t>programa opremljanja za OPN Tržič je</w:t>
      </w:r>
      <w:r w:rsidR="0034677C" w:rsidRPr="0034677C">
        <w:rPr>
          <w:rFonts w:ascii="Arial" w:hAnsi="Arial" w:cs="Arial"/>
          <w:szCs w:val="22"/>
        </w:rPr>
        <w:t xml:space="preserve"> na vpogled na sedežu Občine Tržič in na spletni strani Občine Tržič - </w:t>
      </w:r>
      <w:hyperlink r:id="rId11" w:history="1">
        <w:r w:rsidR="0034677C" w:rsidRPr="0034677C">
          <w:rPr>
            <w:rStyle w:val="Hiperpovezava"/>
            <w:rFonts w:ascii="Arial" w:hAnsi="Arial" w:cs="Arial"/>
            <w:szCs w:val="22"/>
          </w:rPr>
          <w:t>https://www.trzic.si/</w:t>
        </w:r>
      </w:hyperlink>
      <w:r w:rsidR="0034677C" w:rsidRPr="0034677C">
        <w:rPr>
          <w:rFonts w:ascii="Arial" w:hAnsi="Arial" w:cs="Arial"/>
          <w:szCs w:val="22"/>
        </w:rPr>
        <w:t>.</w:t>
      </w:r>
    </w:p>
    <w:p w14:paraId="69F451A8" w14:textId="77777777" w:rsidR="0058695C" w:rsidRPr="0034677C" w:rsidRDefault="0058695C" w:rsidP="0058695C">
      <w:pPr>
        <w:spacing w:line="276" w:lineRule="auto"/>
        <w:jc w:val="both"/>
        <w:rPr>
          <w:rFonts w:ascii="Arial" w:hAnsi="Arial" w:cs="Arial"/>
          <w:szCs w:val="22"/>
        </w:rPr>
      </w:pPr>
    </w:p>
    <w:p w14:paraId="3E12A96C" w14:textId="0BD36558" w:rsidR="0034677C" w:rsidRPr="0034677C" w:rsidRDefault="0034677C" w:rsidP="0034677C">
      <w:pPr>
        <w:numPr>
          <w:ilvl w:val="0"/>
          <w:numId w:val="2"/>
        </w:numPr>
        <w:spacing w:line="276" w:lineRule="auto"/>
        <w:jc w:val="center"/>
        <w:rPr>
          <w:rFonts w:ascii="Arial" w:hAnsi="Arial" w:cs="Arial"/>
          <w:iCs/>
          <w:szCs w:val="22"/>
        </w:rPr>
      </w:pPr>
      <w:r w:rsidRPr="0034677C">
        <w:rPr>
          <w:rFonts w:ascii="Arial" w:hAnsi="Arial" w:cs="Arial"/>
          <w:iCs/>
          <w:szCs w:val="22"/>
        </w:rPr>
        <w:t>člen</w:t>
      </w:r>
    </w:p>
    <w:p w14:paraId="3698B79B" w14:textId="00C6017B" w:rsidR="0034677C" w:rsidRPr="0034677C" w:rsidRDefault="00382142" w:rsidP="0034677C">
      <w:pPr>
        <w:spacing w:line="276" w:lineRule="auto"/>
        <w:jc w:val="both"/>
        <w:rPr>
          <w:rFonts w:ascii="Arial" w:hAnsi="Arial" w:cs="Arial"/>
          <w:szCs w:val="22"/>
        </w:rPr>
      </w:pPr>
      <w:r>
        <w:rPr>
          <w:rFonts w:ascii="Arial" w:hAnsi="Arial" w:cs="Arial"/>
          <w:szCs w:val="22"/>
        </w:rPr>
        <w:t xml:space="preserve">(1) </w:t>
      </w:r>
      <w:r w:rsidR="0034677C" w:rsidRPr="0034677C">
        <w:rPr>
          <w:rFonts w:ascii="Arial" w:hAnsi="Arial" w:cs="Arial"/>
          <w:szCs w:val="22"/>
        </w:rPr>
        <w:t>Postopki odmere komunalnega prispevka, začeti pred uveljavitvijo tega Odloka, se končajo v skladu s predpisi, ki so veljali pred njegovo uveljavitvijo.</w:t>
      </w:r>
    </w:p>
    <w:p w14:paraId="1259F4AE" w14:textId="77777777" w:rsidR="0034677C" w:rsidRPr="0034677C" w:rsidRDefault="0034677C" w:rsidP="0034677C">
      <w:pPr>
        <w:spacing w:line="276" w:lineRule="auto"/>
        <w:rPr>
          <w:rFonts w:ascii="Arial" w:hAnsi="Arial" w:cs="Arial"/>
          <w:iCs/>
          <w:szCs w:val="22"/>
        </w:rPr>
      </w:pPr>
    </w:p>
    <w:p w14:paraId="5CED7A03" w14:textId="658F1B2E" w:rsidR="0058695C" w:rsidRPr="0034677C" w:rsidRDefault="0058695C" w:rsidP="0034677C">
      <w:pPr>
        <w:numPr>
          <w:ilvl w:val="0"/>
          <w:numId w:val="2"/>
        </w:numPr>
        <w:spacing w:line="276" w:lineRule="auto"/>
        <w:jc w:val="center"/>
        <w:rPr>
          <w:rFonts w:ascii="Arial" w:hAnsi="Arial" w:cs="Arial"/>
          <w:iCs/>
          <w:szCs w:val="22"/>
        </w:rPr>
      </w:pPr>
      <w:r w:rsidRPr="0034677C">
        <w:rPr>
          <w:rFonts w:ascii="Arial" w:hAnsi="Arial" w:cs="Arial"/>
          <w:iCs/>
          <w:szCs w:val="22"/>
        </w:rPr>
        <w:t>člen</w:t>
      </w:r>
    </w:p>
    <w:p w14:paraId="1D6EB915" w14:textId="47338886" w:rsidR="0058695C" w:rsidRPr="0034677C" w:rsidRDefault="00382142" w:rsidP="0058695C">
      <w:pPr>
        <w:spacing w:line="276" w:lineRule="auto"/>
        <w:jc w:val="both"/>
        <w:rPr>
          <w:rFonts w:ascii="Arial" w:hAnsi="Arial" w:cs="Arial"/>
          <w:szCs w:val="22"/>
        </w:rPr>
      </w:pPr>
      <w:r>
        <w:rPr>
          <w:rFonts w:ascii="Arial" w:hAnsi="Arial" w:cs="Arial"/>
          <w:szCs w:val="22"/>
        </w:rPr>
        <w:t xml:space="preserve">(1) </w:t>
      </w:r>
      <w:r w:rsidR="0058695C" w:rsidRPr="0034677C">
        <w:rPr>
          <w:rFonts w:ascii="Arial" w:hAnsi="Arial" w:cs="Arial"/>
          <w:szCs w:val="22"/>
        </w:rPr>
        <w:t xml:space="preserve">Z dnem uveljavitve tega Odloka prenehata veljati </w:t>
      </w:r>
      <w:r w:rsidR="002D3545" w:rsidRPr="0034677C">
        <w:rPr>
          <w:rFonts w:ascii="Arial" w:hAnsi="Arial" w:cs="Arial"/>
          <w:szCs w:val="22"/>
        </w:rPr>
        <w:t xml:space="preserve">Odlok o programu opremljanja in merilih za odmero komunalnega prispevka za območje Občine Tržič (Uradni list </w:t>
      </w:r>
      <w:r w:rsidR="00160188">
        <w:rPr>
          <w:rFonts w:ascii="Arial" w:hAnsi="Arial" w:cs="Arial"/>
          <w:szCs w:val="22"/>
        </w:rPr>
        <w:t>RS</w:t>
      </w:r>
      <w:r w:rsidR="002D3545" w:rsidRPr="0034677C">
        <w:rPr>
          <w:rFonts w:ascii="Arial" w:hAnsi="Arial" w:cs="Arial"/>
          <w:szCs w:val="22"/>
        </w:rPr>
        <w:t xml:space="preserve"> št. </w:t>
      </w:r>
      <w:r w:rsidR="0034677C" w:rsidRPr="0034677C">
        <w:rPr>
          <w:rFonts w:ascii="Arial" w:hAnsi="Arial" w:cs="Arial"/>
          <w:szCs w:val="22"/>
        </w:rPr>
        <w:t>164</w:t>
      </w:r>
      <w:r w:rsidR="002D3545" w:rsidRPr="0034677C">
        <w:rPr>
          <w:rFonts w:ascii="Arial" w:hAnsi="Arial" w:cs="Arial"/>
          <w:szCs w:val="22"/>
        </w:rPr>
        <w:t>/</w:t>
      </w:r>
      <w:r w:rsidR="0034677C" w:rsidRPr="0034677C">
        <w:rPr>
          <w:rFonts w:ascii="Arial" w:hAnsi="Arial" w:cs="Arial"/>
          <w:szCs w:val="22"/>
        </w:rPr>
        <w:t>20</w:t>
      </w:r>
      <w:r w:rsidR="002D3545" w:rsidRPr="0034677C">
        <w:rPr>
          <w:rFonts w:ascii="Arial" w:hAnsi="Arial" w:cs="Arial"/>
          <w:szCs w:val="22"/>
        </w:rPr>
        <w:t>)</w:t>
      </w:r>
      <w:r w:rsidR="0058695C" w:rsidRPr="0034677C">
        <w:rPr>
          <w:rFonts w:ascii="Arial" w:hAnsi="Arial" w:cs="Arial"/>
          <w:szCs w:val="22"/>
        </w:rPr>
        <w:t xml:space="preserve">. </w:t>
      </w:r>
    </w:p>
    <w:p w14:paraId="7AB39D03" w14:textId="77777777" w:rsidR="0058695C" w:rsidRPr="0034677C" w:rsidRDefault="0058695C" w:rsidP="0058695C">
      <w:pPr>
        <w:spacing w:line="276" w:lineRule="auto"/>
        <w:jc w:val="both"/>
        <w:rPr>
          <w:rFonts w:ascii="Arial" w:hAnsi="Arial" w:cs="Arial"/>
          <w:i/>
          <w:szCs w:val="22"/>
        </w:rPr>
      </w:pPr>
    </w:p>
    <w:p w14:paraId="3AFBB37F" w14:textId="77777777" w:rsidR="0034677C" w:rsidRPr="0034677C" w:rsidRDefault="0034677C" w:rsidP="0034677C">
      <w:pPr>
        <w:numPr>
          <w:ilvl w:val="0"/>
          <w:numId w:val="2"/>
        </w:numPr>
        <w:spacing w:line="276" w:lineRule="auto"/>
        <w:jc w:val="center"/>
        <w:rPr>
          <w:rFonts w:ascii="Arial" w:hAnsi="Arial" w:cs="Arial"/>
          <w:iCs/>
          <w:szCs w:val="22"/>
        </w:rPr>
      </w:pPr>
      <w:r w:rsidRPr="0034677C">
        <w:rPr>
          <w:rFonts w:ascii="Arial" w:hAnsi="Arial" w:cs="Arial"/>
          <w:iCs/>
          <w:szCs w:val="22"/>
        </w:rPr>
        <w:t>člen</w:t>
      </w:r>
    </w:p>
    <w:p w14:paraId="6521D9FD" w14:textId="1F096967" w:rsidR="0034677C" w:rsidRPr="0034677C" w:rsidRDefault="00382142" w:rsidP="0034677C">
      <w:pPr>
        <w:spacing w:line="276" w:lineRule="auto"/>
        <w:jc w:val="both"/>
        <w:rPr>
          <w:rFonts w:ascii="Arial" w:hAnsi="Arial" w:cs="Arial"/>
          <w:iCs/>
          <w:szCs w:val="22"/>
        </w:rPr>
      </w:pPr>
      <w:r>
        <w:rPr>
          <w:rFonts w:ascii="Arial" w:hAnsi="Arial" w:cs="Arial"/>
          <w:szCs w:val="22"/>
        </w:rPr>
        <w:t xml:space="preserve">(1) </w:t>
      </w:r>
      <w:r w:rsidR="0034677C" w:rsidRPr="0034677C">
        <w:rPr>
          <w:rFonts w:ascii="Arial" w:hAnsi="Arial" w:cs="Arial"/>
          <w:iCs/>
          <w:szCs w:val="22"/>
        </w:rPr>
        <w:t>Nadzor nad izvajanjem tega odloka opravlja pristojni organ občinske uprave.</w:t>
      </w:r>
    </w:p>
    <w:p w14:paraId="2A86B571" w14:textId="77777777" w:rsidR="0034677C" w:rsidRPr="0034677C" w:rsidRDefault="0034677C" w:rsidP="0034677C">
      <w:pPr>
        <w:spacing w:line="276" w:lineRule="auto"/>
        <w:jc w:val="both"/>
        <w:rPr>
          <w:rFonts w:ascii="Arial" w:hAnsi="Arial" w:cs="Arial"/>
          <w:iCs/>
          <w:szCs w:val="22"/>
        </w:rPr>
      </w:pPr>
    </w:p>
    <w:p w14:paraId="579B6CC8" w14:textId="77777777" w:rsidR="0058695C" w:rsidRPr="0034677C" w:rsidRDefault="0058695C" w:rsidP="0034677C">
      <w:pPr>
        <w:numPr>
          <w:ilvl w:val="0"/>
          <w:numId w:val="2"/>
        </w:numPr>
        <w:spacing w:line="276" w:lineRule="auto"/>
        <w:jc w:val="center"/>
        <w:rPr>
          <w:rFonts w:ascii="Arial" w:hAnsi="Arial" w:cs="Arial"/>
          <w:iCs/>
          <w:szCs w:val="22"/>
        </w:rPr>
      </w:pPr>
      <w:r w:rsidRPr="0034677C">
        <w:rPr>
          <w:rFonts w:ascii="Arial" w:hAnsi="Arial" w:cs="Arial"/>
          <w:iCs/>
          <w:szCs w:val="22"/>
        </w:rPr>
        <w:t>člen</w:t>
      </w:r>
    </w:p>
    <w:p w14:paraId="00A915B1" w14:textId="471D68DD" w:rsidR="0058695C" w:rsidRPr="0034677C" w:rsidRDefault="00382142" w:rsidP="0058695C">
      <w:pPr>
        <w:spacing w:line="276" w:lineRule="auto"/>
        <w:jc w:val="both"/>
        <w:rPr>
          <w:rFonts w:ascii="Arial" w:hAnsi="Arial" w:cs="Arial"/>
          <w:szCs w:val="22"/>
        </w:rPr>
      </w:pPr>
      <w:r>
        <w:rPr>
          <w:rFonts w:ascii="Arial" w:hAnsi="Arial" w:cs="Arial"/>
          <w:szCs w:val="22"/>
        </w:rPr>
        <w:t xml:space="preserve">(1) </w:t>
      </w:r>
      <w:r w:rsidR="0058695C" w:rsidRPr="0034677C">
        <w:rPr>
          <w:rFonts w:ascii="Arial" w:hAnsi="Arial" w:cs="Arial"/>
          <w:szCs w:val="22"/>
        </w:rPr>
        <w:t xml:space="preserve">Ta odlok začne veljati petnajsti dan po objavi v </w:t>
      </w:r>
      <w:r w:rsidR="002D3545" w:rsidRPr="0034677C">
        <w:rPr>
          <w:rFonts w:ascii="Arial" w:hAnsi="Arial" w:cs="Arial"/>
          <w:szCs w:val="22"/>
        </w:rPr>
        <w:t>Uradnem listu Republike Slovenije</w:t>
      </w:r>
      <w:r w:rsidR="0058695C" w:rsidRPr="0034677C">
        <w:rPr>
          <w:rFonts w:ascii="Arial" w:hAnsi="Arial" w:cs="Arial"/>
          <w:szCs w:val="22"/>
        </w:rPr>
        <w:t xml:space="preserve">. </w:t>
      </w:r>
    </w:p>
    <w:p w14:paraId="71B1E364" w14:textId="77777777" w:rsidR="0058695C" w:rsidRPr="0034677C" w:rsidRDefault="0058695C" w:rsidP="0058695C">
      <w:pPr>
        <w:spacing w:line="276" w:lineRule="auto"/>
        <w:jc w:val="both"/>
        <w:rPr>
          <w:rFonts w:ascii="Arial" w:hAnsi="Arial" w:cs="Arial"/>
          <w:szCs w:val="22"/>
        </w:rPr>
      </w:pPr>
    </w:p>
    <w:tbl>
      <w:tblPr>
        <w:tblW w:w="0" w:type="auto"/>
        <w:tblLook w:val="01E0" w:firstRow="1" w:lastRow="1" w:firstColumn="1" w:lastColumn="1" w:noHBand="0" w:noVBand="0"/>
      </w:tblPr>
      <w:tblGrid>
        <w:gridCol w:w="4643"/>
        <w:gridCol w:w="4644"/>
      </w:tblGrid>
      <w:tr w:rsidR="0058695C" w:rsidRPr="0034677C" w14:paraId="1EFAB624" w14:textId="77777777" w:rsidTr="002D3545">
        <w:trPr>
          <w:trHeight w:val="1057"/>
        </w:trPr>
        <w:tc>
          <w:tcPr>
            <w:tcW w:w="4643" w:type="dxa"/>
          </w:tcPr>
          <w:p w14:paraId="1018DB2A" w14:textId="77777777" w:rsidR="0058695C" w:rsidRDefault="0058695C" w:rsidP="00120AE9">
            <w:pPr>
              <w:rPr>
                <w:rFonts w:ascii="Arial" w:hAnsi="Arial" w:cs="Arial"/>
                <w:szCs w:val="22"/>
              </w:rPr>
            </w:pPr>
          </w:p>
          <w:p w14:paraId="29D89E46" w14:textId="77777777" w:rsidR="009D0459" w:rsidRPr="0034677C" w:rsidRDefault="009D0459" w:rsidP="00120AE9">
            <w:pPr>
              <w:rPr>
                <w:rFonts w:ascii="Arial" w:hAnsi="Arial" w:cs="Arial"/>
                <w:szCs w:val="22"/>
              </w:rPr>
            </w:pPr>
          </w:p>
          <w:p w14:paraId="249C8CC3" w14:textId="20D88D8D" w:rsidR="0058695C" w:rsidRPr="0034677C" w:rsidRDefault="0058695C" w:rsidP="00120AE9">
            <w:pPr>
              <w:rPr>
                <w:rFonts w:ascii="Arial" w:hAnsi="Arial" w:cs="Arial"/>
                <w:szCs w:val="22"/>
              </w:rPr>
            </w:pPr>
            <w:r w:rsidRPr="0034677C">
              <w:rPr>
                <w:rFonts w:ascii="Arial" w:hAnsi="Arial" w:cs="Arial"/>
                <w:szCs w:val="22"/>
              </w:rPr>
              <w:t xml:space="preserve">Številka: </w:t>
            </w:r>
            <w:r w:rsidR="007131E0">
              <w:rPr>
                <w:rFonts w:ascii="Arial" w:hAnsi="Arial" w:cs="Arial"/>
                <w:szCs w:val="22"/>
              </w:rPr>
              <w:t>007-0006/2022</w:t>
            </w:r>
          </w:p>
          <w:p w14:paraId="24D0D8A7" w14:textId="77777777" w:rsidR="0058695C" w:rsidRPr="0034677C" w:rsidRDefault="00B16C66" w:rsidP="00120AE9">
            <w:pPr>
              <w:rPr>
                <w:rFonts w:ascii="Arial" w:hAnsi="Arial" w:cs="Arial"/>
                <w:szCs w:val="22"/>
              </w:rPr>
            </w:pPr>
            <w:r w:rsidRPr="0034677C">
              <w:rPr>
                <w:rFonts w:ascii="Arial" w:hAnsi="Arial" w:cs="Arial"/>
                <w:szCs w:val="22"/>
              </w:rPr>
              <w:t>Tržič</w:t>
            </w:r>
            <w:r w:rsidR="0058695C" w:rsidRPr="0034677C">
              <w:rPr>
                <w:rFonts w:ascii="Arial" w:hAnsi="Arial" w:cs="Arial"/>
                <w:szCs w:val="22"/>
              </w:rPr>
              <w:t xml:space="preserve">, dne ___________ </w:t>
            </w:r>
          </w:p>
        </w:tc>
        <w:tc>
          <w:tcPr>
            <w:tcW w:w="4644" w:type="dxa"/>
          </w:tcPr>
          <w:p w14:paraId="7B1440E7" w14:textId="77777777" w:rsidR="0058695C" w:rsidRPr="0034677C" w:rsidRDefault="0058695C" w:rsidP="00120AE9">
            <w:pPr>
              <w:jc w:val="center"/>
              <w:rPr>
                <w:rFonts w:ascii="Arial" w:hAnsi="Arial" w:cs="Arial"/>
                <w:szCs w:val="22"/>
              </w:rPr>
            </w:pPr>
            <w:r w:rsidRPr="0034677C">
              <w:rPr>
                <w:rFonts w:ascii="Arial" w:hAnsi="Arial" w:cs="Arial"/>
                <w:szCs w:val="22"/>
              </w:rPr>
              <w:t>Župan</w:t>
            </w:r>
          </w:p>
          <w:p w14:paraId="530ACDA3" w14:textId="77777777" w:rsidR="0058695C" w:rsidRPr="0034677C" w:rsidRDefault="0058695C" w:rsidP="00120AE9">
            <w:pPr>
              <w:jc w:val="center"/>
              <w:rPr>
                <w:rFonts w:ascii="Arial" w:hAnsi="Arial" w:cs="Arial"/>
                <w:szCs w:val="22"/>
              </w:rPr>
            </w:pPr>
            <w:r w:rsidRPr="0034677C">
              <w:rPr>
                <w:rFonts w:ascii="Arial" w:hAnsi="Arial" w:cs="Arial"/>
                <w:szCs w:val="22"/>
              </w:rPr>
              <w:t xml:space="preserve">Občine </w:t>
            </w:r>
            <w:r w:rsidR="00B16C66" w:rsidRPr="0034677C">
              <w:rPr>
                <w:rFonts w:ascii="Arial" w:hAnsi="Arial" w:cs="Arial"/>
                <w:szCs w:val="22"/>
              </w:rPr>
              <w:t>Tržič</w:t>
            </w:r>
          </w:p>
          <w:p w14:paraId="607FB975" w14:textId="689603FF" w:rsidR="0058695C" w:rsidRPr="0034677C" w:rsidRDefault="0058695C" w:rsidP="00120AE9">
            <w:pPr>
              <w:jc w:val="center"/>
              <w:rPr>
                <w:rFonts w:ascii="Arial" w:hAnsi="Arial" w:cs="Arial"/>
                <w:szCs w:val="22"/>
              </w:rPr>
            </w:pPr>
            <w:r w:rsidRPr="0034677C">
              <w:rPr>
                <w:rFonts w:ascii="Arial" w:hAnsi="Arial" w:cs="Arial"/>
                <w:szCs w:val="22"/>
              </w:rPr>
              <w:t xml:space="preserve"> </w:t>
            </w:r>
            <w:r w:rsidR="0034677C" w:rsidRPr="0034677C">
              <w:rPr>
                <w:rFonts w:ascii="Arial" w:hAnsi="Arial" w:cs="Arial"/>
                <w:szCs w:val="22"/>
              </w:rPr>
              <w:t>Peter Miklič</w:t>
            </w:r>
          </w:p>
        </w:tc>
      </w:tr>
    </w:tbl>
    <w:p w14:paraId="132A477E" w14:textId="77777777" w:rsidR="0058695C" w:rsidRPr="0034677C" w:rsidRDefault="0058695C" w:rsidP="0058695C">
      <w:pPr>
        <w:spacing w:line="276" w:lineRule="auto"/>
        <w:jc w:val="both"/>
        <w:rPr>
          <w:rFonts w:ascii="Arial" w:hAnsi="Arial" w:cs="Arial"/>
          <w:szCs w:val="22"/>
        </w:rPr>
      </w:pPr>
    </w:p>
    <w:p w14:paraId="58055A07" w14:textId="77777777" w:rsidR="007C2A87" w:rsidRPr="0034677C" w:rsidRDefault="002D3545" w:rsidP="00D94295">
      <w:pPr>
        <w:widowControl/>
        <w:suppressAutoHyphens w:val="0"/>
        <w:spacing w:line="276" w:lineRule="auto"/>
        <w:jc w:val="both"/>
        <w:rPr>
          <w:rFonts w:ascii="Arial" w:hAnsi="Arial" w:cs="Arial"/>
          <w:szCs w:val="22"/>
        </w:rPr>
      </w:pPr>
      <w:r w:rsidRPr="0034677C">
        <w:rPr>
          <w:rFonts w:ascii="Arial" w:hAnsi="Arial" w:cs="Arial"/>
          <w:szCs w:val="22"/>
        </w:rPr>
        <w:t xml:space="preserve"> </w:t>
      </w:r>
    </w:p>
    <w:sectPr w:rsidR="007C2A87" w:rsidRPr="0034677C" w:rsidSect="002F7448">
      <w:headerReference w:type="default" r:id="rId12"/>
      <w:footerReference w:type="default" r:id="rId13"/>
      <w:endnotePr>
        <w:numFmt w:val="decimal"/>
      </w:endnotePr>
      <w:pgSz w:w="11905" w:h="16837"/>
      <w:pgMar w:top="1134" w:right="848"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0B71" w14:textId="77777777" w:rsidR="001E68AD" w:rsidRDefault="001E68AD">
      <w:r>
        <w:separator/>
      </w:r>
    </w:p>
  </w:endnote>
  <w:endnote w:type="continuationSeparator" w:id="0">
    <w:p w14:paraId="595C839E" w14:textId="77777777" w:rsidR="001E68AD" w:rsidRDefault="001E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SL Swiss">
    <w:altName w:val="Times New Roman"/>
    <w:charset w:val="00"/>
    <w:family w:val="auto"/>
    <w:pitch w:val="variable"/>
    <w:sig w:usb0="00000003" w:usb1="00000000" w:usb2="00000000" w:usb3="00000000" w:csb0="00000001" w:csb1="00000000"/>
  </w:font>
  <w:font w:name="Segoe UI Semilight">
    <w:panose1 w:val="020B04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24D1" w14:textId="77777777" w:rsidR="004153F0" w:rsidRPr="00E6759D" w:rsidRDefault="004153F0" w:rsidP="00E6759D">
    <w:pPr>
      <w:pStyle w:val="Noga"/>
      <w:jc w:val="center"/>
      <w:rPr>
        <w:szCs w:val="12"/>
      </w:rPr>
    </w:pPr>
    <w:r>
      <w:rPr>
        <w:rStyle w:val="tevilkastrani"/>
      </w:rPr>
      <w:fldChar w:fldCharType="begin"/>
    </w:r>
    <w:r>
      <w:rPr>
        <w:rStyle w:val="tevilkastrani"/>
      </w:rPr>
      <w:instrText xml:space="preserve"> PAGE </w:instrText>
    </w:r>
    <w:r>
      <w:rPr>
        <w:rStyle w:val="tevilkastrani"/>
      </w:rPr>
      <w:fldChar w:fldCharType="separate"/>
    </w:r>
    <w:r w:rsidR="00CB519E">
      <w:rPr>
        <w:rStyle w:val="tevilkastrani"/>
        <w:noProof/>
      </w:rPr>
      <w:t>5</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B3A1" w14:textId="77777777" w:rsidR="001E68AD" w:rsidRDefault="001E68AD">
      <w:r>
        <w:separator/>
      </w:r>
    </w:p>
  </w:footnote>
  <w:footnote w:type="continuationSeparator" w:id="0">
    <w:p w14:paraId="1AB5B8FB" w14:textId="77777777" w:rsidR="001E68AD" w:rsidRDefault="001E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DC40" w14:textId="16C782BE" w:rsidR="00C744F0" w:rsidRPr="00C744F0" w:rsidRDefault="0034677C" w:rsidP="00C744F0">
    <w:pPr>
      <w:pStyle w:val="Glava"/>
      <w:jc w:val="right"/>
      <w:rPr>
        <w:rFonts w:ascii="Arial" w:hAnsi="Arial" w:cs="Arial"/>
        <w:sz w:val="18"/>
        <w:szCs w:val="18"/>
      </w:rPr>
    </w:pPr>
    <w:r>
      <w:rPr>
        <w:rFonts w:ascii="Arial" w:hAnsi="Arial" w:cs="Arial"/>
        <w:sz w:val="18"/>
        <w:szCs w:val="18"/>
      </w:rPr>
      <w:t>1</w:t>
    </w:r>
    <w:r w:rsidR="00C744F0" w:rsidRPr="00C744F0">
      <w:rPr>
        <w:rFonts w:ascii="Arial" w:hAnsi="Arial" w:cs="Arial"/>
        <w:sz w:val="18"/>
        <w:szCs w:val="18"/>
      </w:rPr>
      <w:t>. obravnava</w:t>
    </w:r>
  </w:p>
  <w:p w14:paraId="482749FB" w14:textId="77777777" w:rsidR="00C744F0" w:rsidRDefault="00C744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lowerLetter"/>
      <w:lvlText w:val="%1)"/>
      <w:lvlJc w:val="left"/>
      <w:pPr>
        <w:tabs>
          <w:tab w:val="num" w:pos="1068"/>
        </w:tabs>
        <w:ind w:left="1068" w:hanging="360"/>
      </w:pPr>
    </w:lvl>
  </w:abstractNum>
  <w:abstractNum w:abstractNumId="1" w15:restartNumberingAfterBreak="0">
    <w:nsid w:val="00000002"/>
    <w:multiLevelType w:val="singleLevel"/>
    <w:tmpl w:val="00000002"/>
    <w:name w:val="WW8Num9"/>
    <w:lvl w:ilvl="0">
      <w:start w:val="1"/>
      <w:numFmt w:val="decimal"/>
      <w:pStyle w:val="clen"/>
      <w:lvlText w:val="%1. člen"/>
      <w:lvlJc w:val="left"/>
      <w:pPr>
        <w:tabs>
          <w:tab w:val="num" w:pos="357"/>
        </w:tabs>
        <w:ind w:left="357" w:firstLine="0"/>
      </w:pPr>
    </w:lvl>
  </w:abstractNum>
  <w:abstractNum w:abstractNumId="2" w15:restartNumberingAfterBreak="0">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8E60BAB"/>
    <w:multiLevelType w:val="hybridMultilevel"/>
    <w:tmpl w:val="BD7CC3B0"/>
    <w:lvl w:ilvl="0" w:tplc="7E80670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15:restartNumberingAfterBreak="0">
    <w:nsid w:val="10205ACB"/>
    <w:multiLevelType w:val="hybridMultilevel"/>
    <w:tmpl w:val="C9822D2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3644F2"/>
    <w:multiLevelType w:val="hybridMultilevel"/>
    <w:tmpl w:val="69A42B18"/>
    <w:lvl w:ilvl="0" w:tplc="4D2288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EA36E7"/>
    <w:multiLevelType w:val="hybridMultilevel"/>
    <w:tmpl w:val="EBE6948A"/>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8" w15:restartNumberingAfterBreak="0">
    <w:nsid w:val="18176EDC"/>
    <w:multiLevelType w:val="hybridMultilevel"/>
    <w:tmpl w:val="5696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13C8D"/>
    <w:multiLevelType w:val="hybridMultilevel"/>
    <w:tmpl w:val="7D22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272E34"/>
    <w:multiLevelType w:val="hybridMultilevel"/>
    <w:tmpl w:val="6CF201A6"/>
    <w:lvl w:ilvl="0" w:tplc="060679C6">
      <w:start w:val="3"/>
      <w:numFmt w:val="bullet"/>
      <w:lvlText w:val="-"/>
      <w:lvlJc w:val="left"/>
      <w:pPr>
        <w:ind w:left="1080" w:hanging="360"/>
      </w:p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50B5268"/>
    <w:multiLevelType w:val="hybridMultilevel"/>
    <w:tmpl w:val="2C588272"/>
    <w:lvl w:ilvl="0" w:tplc="4D2288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4D53FD"/>
    <w:multiLevelType w:val="hybridMultilevel"/>
    <w:tmpl w:val="94B67E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24071"/>
    <w:multiLevelType w:val="hybridMultilevel"/>
    <w:tmpl w:val="055624A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4012F5F"/>
    <w:multiLevelType w:val="hybridMultilevel"/>
    <w:tmpl w:val="DAF8E1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DE5274"/>
    <w:multiLevelType w:val="hybridMultilevel"/>
    <w:tmpl w:val="5532D2D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3FF4D63"/>
    <w:multiLevelType w:val="hybridMultilevel"/>
    <w:tmpl w:val="31528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545D47"/>
    <w:multiLevelType w:val="hybridMultilevel"/>
    <w:tmpl w:val="55947F06"/>
    <w:lvl w:ilvl="0" w:tplc="75BE6D2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6175272">
    <w:abstractNumId w:val="1"/>
  </w:num>
  <w:num w:numId="2" w16cid:durableId="1198349794">
    <w:abstractNumId w:val="14"/>
  </w:num>
  <w:num w:numId="3" w16cid:durableId="538780859">
    <w:abstractNumId w:val="12"/>
  </w:num>
  <w:num w:numId="4" w16cid:durableId="1917090240">
    <w:abstractNumId w:val="16"/>
  </w:num>
  <w:num w:numId="5" w16cid:durableId="811604271">
    <w:abstractNumId w:val="7"/>
  </w:num>
  <w:num w:numId="6" w16cid:durableId="774635726">
    <w:abstractNumId w:val="9"/>
  </w:num>
  <w:num w:numId="7" w16cid:durableId="446773231">
    <w:abstractNumId w:val="17"/>
  </w:num>
  <w:num w:numId="8" w16cid:durableId="1395200575">
    <w:abstractNumId w:val="11"/>
  </w:num>
  <w:num w:numId="9" w16cid:durableId="933633678">
    <w:abstractNumId w:val="6"/>
  </w:num>
  <w:num w:numId="10" w16cid:durableId="1415980951">
    <w:abstractNumId w:val="4"/>
  </w:num>
  <w:num w:numId="11" w16cid:durableId="1455901082">
    <w:abstractNumId w:val="10"/>
  </w:num>
  <w:num w:numId="12" w16cid:durableId="2086611701">
    <w:abstractNumId w:val="15"/>
  </w:num>
  <w:num w:numId="13" w16cid:durableId="1671060708">
    <w:abstractNumId w:val="13"/>
  </w:num>
  <w:num w:numId="14" w16cid:durableId="738526168">
    <w:abstractNumId w:val="5"/>
  </w:num>
  <w:num w:numId="15" w16cid:durableId="69900907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jE3NjMDEhZGBko6SsGpxcWZ+XkgBYbGtQDW1HzkLQAAAA=="/>
  </w:docVars>
  <w:rsids>
    <w:rsidRoot w:val="00DF7B7E"/>
    <w:rsid w:val="00000129"/>
    <w:rsid w:val="00000724"/>
    <w:rsid w:val="00013320"/>
    <w:rsid w:val="00014BC0"/>
    <w:rsid w:val="000156BB"/>
    <w:rsid w:val="00023838"/>
    <w:rsid w:val="00024B62"/>
    <w:rsid w:val="00030ED4"/>
    <w:rsid w:val="00031D96"/>
    <w:rsid w:val="00032ECA"/>
    <w:rsid w:val="000339AD"/>
    <w:rsid w:val="00042ADC"/>
    <w:rsid w:val="00042E32"/>
    <w:rsid w:val="00042E9E"/>
    <w:rsid w:val="00050B5C"/>
    <w:rsid w:val="00051620"/>
    <w:rsid w:val="00052E4F"/>
    <w:rsid w:val="00054C70"/>
    <w:rsid w:val="0005704E"/>
    <w:rsid w:val="00060CC4"/>
    <w:rsid w:val="00066D7C"/>
    <w:rsid w:val="00076DDE"/>
    <w:rsid w:val="00077604"/>
    <w:rsid w:val="000776EC"/>
    <w:rsid w:val="00083550"/>
    <w:rsid w:val="00083A5B"/>
    <w:rsid w:val="000872B4"/>
    <w:rsid w:val="00087B4D"/>
    <w:rsid w:val="00090339"/>
    <w:rsid w:val="00091376"/>
    <w:rsid w:val="00091EBB"/>
    <w:rsid w:val="00096743"/>
    <w:rsid w:val="000973C6"/>
    <w:rsid w:val="000A01CD"/>
    <w:rsid w:val="000A033F"/>
    <w:rsid w:val="000A3074"/>
    <w:rsid w:val="000A331D"/>
    <w:rsid w:val="000A3B5E"/>
    <w:rsid w:val="000A4C01"/>
    <w:rsid w:val="000A688C"/>
    <w:rsid w:val="000A71FB"/>
    <w:rsid w:val="000B1F31"/>
    <w:rsid w:val="000B29F8"/>
    <w:rsid w:val="000B7132"/>
    <w:rsid w:val="000B761B"/>
    <w:rsid w:val="000C3E85"/>
    <w:rsid w:val="000C485C"/>
    <w:rsid w:val="000C7251"/>
    <w:rsid w:val="000D000B"/>
    <w:rsid w:val="000D3573"/>
    <w:rsid w:val="000D3ACF"/>
    <w:rsid w:val="000D490C"/>
    <w:rsid w:val="000D5973"/>
    <w:rsid w:val="000D7F6A"/>
    <w:rsid w:val="000E3ABA"/>
    <w:rsid w:val="000E562D"/>
    <w:rsid w:val="000F007D"/>
    <w:rsid w:val="001028BF"/>
    <w:rsid w:val="0010359F"/>
    <w:rsid w:val="00120A06"/>
    <w:rsid w:val="00120B83"/>
    <w:rsid w:val="0012266E"/>
    <w:rsid w:val="00127370"/>
    <w:rsid w:val="001311B2"/>
    <w:rsid w:val="001336A7"/>
    <w:rsid w:val="001336C8"/>
    <w:rsid w:val="00133C41"/>
    <w:rsid w:val="00140CD7"/>
    <w:rsid w:val="00141E9C"/>
    <w:rsid w:val="00142E6D"/>
    <w:rsid w:val="00145AC8"/>
    <w:rsid w:val="00145C15"/>
    <w:rsid w:val="00146FA4"/>
    <w:rsid w:val="001509D1"/>
    <w:rsid w:val="0015204B"/>
    <w:rsid w:val="00152E17"/>
    <w:rsid w:val="00160188"/>
    <w:rsid w:val="00160782"/>
    <w:rsid w:val="00162FA1"/>
    <w:rsid w:val="0016652F"/>
    <w:rsid w:val="00172AB6"/>
    <w:rsid w:val="00174962"/>
    <w:rsid w:val="001779E5"/>
    <w:rsid w:val="00184F86"/>
    <w:rsid w:val="0018512B"/>
    <w:rsid w:val="001859C7"/>
    <w:rsid w:val="001874FD"/>
    <w:rsid w:val="00192E18"/>
    <w:rsid w:val="001A0C54"/>
    <w:rsid w:val="001B7007"/>
    <w:rsid w:val="001B7C43"/>
    <w:rsid w:val="001C1E6C"/>
    <w:rsid w:val="001C524C"/>
    <w:rsid w:val="001D0A63"/>
    <w:rsid w:val="001D3966"/>
    <w:rsid w:val="001D7D80"/>
    <w:rsid w:val="001E0EB6"/>
    <w:rsid w:val="001E282A"/>
    <w:rsid w:val="001E3203"/>
    <w:rsid w:val="001E327C"/>
    <w:rsid w:val="001E68AD"/>
    <w:rsid w:val="001E7C7D"/>
    <w:rsid w:val="001F1FD7"/>
    <w:rsid w:val="001F317D"/>
    <w:rsid w:val="0020117A"/>
    <w:rsid w:val="00210369"/>
    <w:rsid w:val="00213CFE"/>
    <w:rsid w:val="0021455D"/>
    <w:rsid w:val="00214E20"/>
    <w:rsid w:val="002159C4"/>
    <w:rsid w:val="00232710"/>
    <w:rsid w:val="0023746B"/>
    <w:rsid w:val="00237DC4"/>
    <w:rsid w:val="00243913"/>
    <w:rsid w:val="00247423"/>
    <w:rsid w:val="00251F44"/>
    <w:rsid w:val="0025325D"/>
    <w:rsid w:val="00266CD1"/>
    <w:rsid w:val="002700EA"/>
    <w:rsid w:val="00270D50"/>
    <w:rsid w:val="00271834"/>
    <w:rsid w:val="00273FBD"/>
    <w:rsid w:val="0027677E"/>
    <w:rsid w:val="00283744"/>
    <w:rsid w:val="00283BDD"/>
    <w:rsid w:val="002841F5"/>
    <w:rsid w:val="0029164A"/>
    <w:rsid w:val="002918F0"/>
    <w:rsid w:val="002932C9"/>
    <w:rsid w:val="002967E3"/>
    <w:rsid w:val="002B5F8B"/>
    <w:rsid w:val="002B66CD"/>
    <w:rsid w:val="002C32D5"/>
    <w:rsid w:val="002C384F"/>
    <w:rsid w:val="002C6EB7"/>
    <w:rsid w:val="002D0AF0"/>
    <w:rsid w:val="002D1443"/>
    <w:rsid w:val="002D3545"/>
    <w:rsid w:val="002D7240"/>
    <w:rsid w:val="002D79BF"/>
    <w:rsid w:val="002E7C54"/>
    <w:rsid w:val="002E7D34"/>
    <w:rsid w:val="002F6E4C"/>
    <w:rsid w:val="002F7448"/>
    <w:rsid w:val="002F7BDA"/>
    <w:rsid w:val="00302DC2"/>
    <w:rsid w:val="00303BAB"/>
    <w:rsid w:val="0030524D"/>
    <w:rsid w:val="00311672"/>
    <w:rsid w:val="003119F5"/>
    <w:rsid w:val="003150BB"/>
    <w:rsid w:val="00324C8A"/>
    <w:rsid w:val="00326039"/>
    <w:rsid w:val="00330D48"/>
    <w:rsid w:val="0033351F"/>
    <w:rsid w:val="00336B48"/>
    <w:rsid w:val="003401A6"/>
    <w:rsid w:val="0034052D"/>
    <w:rsid w:val="0034608C"/>
    <w:rsid w:val="003466F2"/>
    <w:rsid w:val="0034677C"/>
    <w:rsid w:val="00352223"/>
    <w:rsid w:val="00356F66"/>
    <w:rsid w:val="00360A77"/>
    <w:rsid w:val="0036497D"/>
    <w:rsid w:val="0036779A"/>
    <w:rsid w:val="00382142"/>
    <w:rsid w:val="0038368E"/>
    <w:rsid w:val="00384CFE"/>
    <w:rsid w:val="0038660F"/>
    <w:rsid w:val="00386E03"/>
    <w:rsid w:val="0039311A"/>
    <w:rsid w:val="00393C49"/>
    <w:rsid w:val="003945EB"/>
    <w:rsid w:val="003A1208"/>
    <w:rsid w:val="003A218E"/>
    <w:rsid w:val="003A4518"/>
    <w:rsid w:val="003A5B4E"/>
    <w:rsid w:val="003A5B53"/>
    <w:rsid w:val="003A6B68"/>
    <w:rsid w:val="003A75E5"/>
    <w:rsid w:val="003B024C"/>
    <w:rsid w:val="003B374A"/>
    <w:rsid w:val="003B6120"/>
    <w:rsid w:val="003B7BD0"/>
    <w:rsid w:val="003B7C1F"/>
    <w:rsid w:val="003C2856"/>
    <w:rsid w:val="003C2DAB"/>
    <w:rsid w:val="003D01CC"/>
    <w:rsid w:val="003D2170"/>
    <w:rsid w:val="003D3DEC"/>
    <w:rsid w:val="003D4CBC"/>
    <w:rsid w:val="003E3C31"/>
    <w:rsid w:val="003E5976"/>
    <w:rsid w:val="003F0568"/>
    <w:rsid w:val="003F2CE0"/>
    <w:rsid w:val="003F3065"/>
    <w:rsid w:val="003F460E"/>
    <w:rsid w:val="003F5BEB"/>
    <w:rsid w:val="003F5E48"/>
    <w:rsid w:val="003F6B70"/>
    <w:rsid w:val="004102AA"/>
    <w:rsid w:val="00410E62"/>
    <w:rsid w:val="004113F4"/>
    <w:rsid w:val="004153F0"/>
    <w:rsid w:val="004159E4"/>
    <w:rsid w:val="00415E75"/>
    <w:rsid w:val="00424154"/>
    <w:rsid w:val="00424FE5"/>
    <w:rsid w:val="0042667F"/>
    <w:rsid w:val="00434C4C"/>
    <w:rsid w:val="0043745D"/>
    <w:rsid w:val="00441CC3"/>
    <w:rsid w:val="00442B7C"/>
    <w:rsid w:val="00444CF7"/>
    <w:rsid w:val="00454531"/>
    <w:rsid w:val="00457198"/>
    <w:rsid w:val="004613DC"/>
    <w:rsid w:val="00461C4F"/>
    <w:rsid w:val="00470EF9"/>
    <w:rsid w:val="00471133"/>
    <w:rsid w:val="004725AF"/>
    <w:rsid w:val="0047375A"/>
    <w:rsid w:val="004739EF"/>
    <w:rsid w:val="00476DA5"/>
    <w:rsid w:val="00477215"/>
    <w:rsid w:val="0048023A"/>
    <w:rsid w:val="004815FB"/>
    <w:rsid w:val="00483980"/>
    <w:rsid w:val="00487BD2"/>
    <w:rsid w:val="00490E6B"/>
    <w:rsid w:val="00491923"/>
    <w:rsid w:val="00491EEA"/>
    <w:rsid w:val="00497CC4"/>
    <w:rsid w:val="004A33A2"/>
    <w:rsid w:val="004A462E"/>
    <w:rsid w:val="004A7741"/>
    <w:rsid w:val="004B2DD5"/>
    <w:rsid w:val="004B7CE9"/>
    <w:rsid w:val="004B7F9E"/>
    <w:rsid w:val="004D093D"/>
    <w:rsid w:val="004D317A"/>
    <w:rsid w:val="004D44BD"/>
    <w:rsid w:val="004D4C3D"/>
    <w:rsid w:val="004D4D5E"/>
    <w:rsid w:val="004D6CFC"/>
    <w:rsid w:val="004E12BB"/>
    <w:rsid w:val="004E2A19"/>
    <w:rsid w:val="004E6D4C"/>
    <w:rsid w:val="004E79E3"/>
    <w:rsid w:val="004E7F7B"/>
    <w:rsid w:val="004F0CDE"/>
    <w:rsid w:val="004F47B5"/>
    <w:rsid w:val="004F6D72"/>
    <w:rsid w:val="004F7146"/>
    <w:rsid w:val="004F7186"/>
    <w:rsid w:val="004F72A0"/>
    <w:rsid w:val="005007CB"/>
    <w:rsid w:val="00501812"/>
    <w:rsid w:val="00502983"/>
    <w:rsid w:val="00502E8A"/>
    <w:rsid w:val="00503873"/>
    <w:rsid w:val="0050469C"/>
    <w:rsid w:val="00512E3D"/>
    <w:rsid w:val="00523B8F"/>
    <w:rsid w:val="00530BFC"/>
    <w:rsid w:val="00532970"/>
    <w:rsid w:val="00536D69"/>
    <w:rsid w:val="0054085A"/>
    <w:rsid w:val="005409E6"/>
    <w:rsid w:val="00543435"/>
    <w:rsid w:val="00543CB2"/>
    <w:rsid w:val="00545E7A"/>
    <w:rsid w:val="00547FBD"/>
    <w:rsid w:val="00551307"/>
    <w:rsid w:val="00553CFF"/>
    <w:rsid w:val="00555EDA"/>
    <w:rsid w:val="00560331"/>
    <w:rsid w:val="00560435"/>
    <w:rsid w:val="0056218C"/>
    <w:rsid w:val="005658C2"/>
    <w:rsid w:val="00567E1A"/>
    <w:rsid w:val="005710AD"/>
    <w:rsid w:val="00571B50"/>
    <w:rsid w:val="00575D69"/>
    <w:rsid w:val="00581E33"/>
    <w:rsid w:val="00582474"/>
    <w:rsid w:val="00582505"/>
    <w:rsid w:val="00585C05"/>
    <w:rsid w:val="00585DCB"/>
    <w:rsid w:val="0058695C"/>
    <w:rsid w:val="005903A6"/>
    <w:rsid w:val="00591BA1"/>
    <w:rsid w:val="005929F6"/>
    <w:rsid w:val="005950D6"/>
    <w:rsid w:val="005951D5"/>
    <w:rsid w:val="005964B6"/>
    <w:rsid w:val="005A030E"/>
    <w:rsid w:val="005A3E11"/>
    <w:rsid w:val="005A6FCC"/>
    <w:rsid w:val="005A749C"/>
    <w:rsid w:val="005B147B"/>
    <w:rsid w:val="005B16DC"/>
    <w:rsid w:val="005B2E1F"/>
    <w:rsid w:val="005B3DED"/>
    <w:rsid w:val="005B5442"/>
    <w:rsid w:val="005B5654"/>
    <w:rsid w:val="005B5B76"/>
    <w:rsid w:val="005C0F69"/>
    <w:rsid w:val="005C2CE2"/>
    <w:rsid w:val="005C301B"/>
    <w:rsid w:val="005C3507"/>
    <w:rsid w:val="005C5EBC"/>
    <w:rsid w:val="005C66F9"/>
    <w:rsid w:val="005D72FC"/>
    <w:rsid w:val="005E1C83"/>
    <w:rsid w:val="005E25D0"/>
    <w:rsid w:val="005E2A19"/>
    <w:rsid w:val="005E3886"/>
    <w:rsid w:val="005E5E5B"/>
    <w:rsid w:val="005F5DF7"/>
    <w:rsid w:val="005F5F4F"/>
    <w:rsid w:val="0060004C"/>
    <w:rsid w:val="0060211E"/>
    <w:rsid w:val="0060338E"/>
    <w:rsid w:val="00605F1A"/>
    <w:rsid w:val="006104CC"/>
    <w:rsid w:val="0061115C"/>
    <w:rsid w:val="00612773"/>
    <w:rsid w:val="00613644"/>
    <w:rsid w:val="00613E0D"/>
    <w:rsid w:val="00616EDF"/>
    <w:rsid w:val="0061775C"/>
    <w:rsid w:val="006225CB"/>
    <w:rsid w:val="00623004"/>
    <w:rsid w:val="00624494"/>
    <w:rsid w:val="0062461F"/>
    <w:rsid w:val="006308DF"/>
    <w:rsid w:val="00631CBF"/>
    <w:rsid w:val="00633EFC"/>
    <w:rsid w:val="00634CC3"/>
    <w:rsid w:val="00637E28"/>
    <w:rsid w:val="00643C3E"/>
    <w:rsid w:val="006456A4"/>
    <w:rsid w:val="00647CE1"/>
    <w:rsid w:val="00652A41"/>
    <w:rsid w:val="00653014"/>
    <w:rsid w:val="006555D6"/>
    <w:rsid w:val="00657C12"/>
    <w:rsid w:val="0066205D"/>
    <w:rsid w:val="0066321E"/>
    <w:rsid w:val="00664A9B"/>
    <w:rsid w:val="006659F0"/>
    <w:rsid w:val="00667C25"/>
    <w:rsid w:val="00670A4D"/>
    <w:rsid w:val="00670B0E"/>
    <w:rsid w:val="00673E06"/>
    <w:rsid w:val="006775A8"/>
    <w:rsid w:val="006820CB"/>
    <w:rsid w:val="00682D5F"/>
    <w:rsid w:val="00685F5C"/>
    <w:rsid w:val="00686D86"/>
    <w:rsid w:val="00691036"/>
    <w:rsid w:val="00691088"/>
    <w:rsid w:val="00691296"/>
    <w:rsid w:val="006A195C"/>
    <w:rsid w:val="006A1B1B"/>
    <w:rsid w:val="006A484A"/>
    <w:rsid w:val="006B030D"/>
    <w:rsid w:val="006B0451"/>
    <w:rsid w:val="006B6AF0"/>
    <w:rsid w:val="006C0679"/>
    <w:rsid w:val="006C0F57"/>
    <w:rsid w:val="006C3221"/>
    <w:rsid w:val="006C3719"/>
    <w:rsid w:val="006C45EB"/>
    <w:rsid w:val="006C4C56"/>
    <w:rsid w:val="006C78E6"/>
    <w:rsid w:val="006D24F2"/>
    <w:rsid w:val="006D25FA"/>
    <w:rsid w:val="006D5C5A"/>
    <w:rsid w:val="006D6C57"/>
    <w:rsid w:val="006D77CB"/>
    <w:rsid w:val="006E490B"/>
    <w:rsid w:val="006E5952"/>
    <w:rsid w:val="006E62DE"/>
    <w:rsid w:val="006F04A9"/>
    <w:rsid w:val="006F0925"/>
    <w:rsid w:val="006F3107"/>
    <w:rsid w:val="006F44B3"/>
    <w:rsid w:val="006F681F"/>
    <w:rsid w:val="00705BC2"/>
    <w:rsid w:val="007104F8"/>
    <w:rsid w:val="00710BBC"/>
    <w:rsid w:val="00710D91"/>
    <w:rsid w:val="0071164F"/>
    <w:rsid w:val="007131E0"/>
    <w:rsid w:val="00713D34"/>
    <w:rsid w:val="0072131C"/>
    <w:rsid w:val="007230A3"/>
    <w:rsid w:val="00736A2F"/>
    <w:rsid w:val="007456E2"/>
    <w:rsid w:val="00755886"/>
    <w:rsid w:val="00757B97"/>
    <w:rsid w:val="00763220"/>
    <w:rsid w:val="00765AF0"/>
    <w:rsid w:val="007667AD"/>
    <w:rsid w:val="00766F4B"/>
    <w:rsid w:val="00771356"/>
    <w:rsid w:val="007831AC"/>
    <w:rsid w:val="00791940"/>
    <w:rsid w:val="007950EA"/>
    <w:rsid w:val="00796509"/>
    <w:rsid w:val="00797A5F"/>
    <w:rsid w:val="007A049A"/>
    <w:rsid w:val="007A06A4"/>
    <w:rsid w:val="007A14A2"/>
    <w:rsid w:val="007B1E5A"/>
    <w:rsid w:val="007B3097"/>
    <w:rsid w:val="007C2A87"/>
    <w:rsid w:val="007D0F3A"/>
    <w:rsid w:val="007D23AA"/>
    <w:rsid w:val="007D32BA"/>
    <w:rsid w:val="007D745B"/>
    <w:rsid w:val="007E133D"/>
    <w:rsid w:val="007E159F"/>
    <w:rsid w:val="007E30F5"/>
    <w:rsid w:val="007E41E9"/>
    <w:rsid w:val="007E4FF4"/>
    <w:rsid w:val="007E55FE"/>
    <w:rsid w:val="007E7092"/>
    <w:rsid w:val="007F48AE"/>
    <w:rsid w:val="008026AE"/>
    <w:rsid w:val="00802E0D"/>
    <w:rsid w:val="00802E8E"/>
    <w:rsid w:val="00812F17"/>
    <w:rsid w:val="0082080E"/>
    <w:rsid w:val="00820F7C"/>
    <w:rsid w:val="008218A2"/>
    <w:rsid w:val="008260C3"/>
    <w:rsid w:val="008277ED"/>
    <w:rsid w:val="00827AE2"/>
    <w:rsid w:val="00832EBC"/>
    <w:rsid w:val="00834438"/>
    <w:rsid w:val="008347A7"/>
    <w:rsid w:val="0083511C"/>
    <w:rsid w:val="00841614"/>
    <w:rsid w:val="00841732"/>
    <w:rsid w:val="008464E8"/>
    <w:rsid w:val="00847653"/>
    <w:rsid w:val="00851C25"/>
    <w:rsid w:val="00855B47"/>
    <w:rsid w:val="00860076"/>
    <w:rsid w:val="0086382D"/>
    <w:rsid w:val="008647B1"/>
    <w:rsid w:val="00864A6F"/>
    <w:rsid w:val="00871736"/>
    <w:rsid w:val="00874EF3"/>
    <w:rsid w:val="0088159A"/>
    <w:rsid w:val="008830FD"/>
    <w:rsid w:val="00883DB0"/>
    <w:rsid w:val="00886FD3"/>
    <w:rsid w:val="008874CF"/>
    <w:rsid w:val="0089038E"/>
    <w:rsid w:val="00891098"/>
    <w:rsid w:val="00892BB9"/>
    <w:rsid w:val="00896F4C"/>
    <w:rsid w:val="008A23C1"/>
    <w:rsid w:val="008A2A4C"/>
    <w:rsid w:val="008A549B"/>
    <w:rsid w:val="008A7C20"/>
    <w:rsid w:val="008A7FF0"/>
    <w:rsid w:val="008B0751"/>
    <w:rsid w:val="008B0EAE"/>
    <w:rsid w:val="008B1491"/>
    <w:rsid w:val="008B2F19"/>
    <w:rsid w:val="008B3911"/>
    <w:rsid w:val="008B739D"/>
    <w:rsid w:val="008B764F"/>
    <w:rsid w:val="008B7F09"/>
    <w:rsid w:val="008C08E9"/>
    <w:rsid w:val="008C5213"/>
    <w:rsid w:val="008D1A9C"/>
    <w:rsid w:val="008D6580"/>
    <w:rsid w:val="008E151C"/>
    <w:rsid w:val="008F116F"/>
    <w:rsid w:val="008F435A"/>
    <w:rsid w:val="008F6594"/>
    <w:rsid w:val="0090257B"/>
    <w:rsid w:val="00904192"/>
    <w:rsid w:val="00907AD5"/>
    <w:rsid w:val="0091069F"/>
    <w:rsid w:val="009141EF"/>
    <w:rsid w:val="00916793"/>
    <w:rsid w:val="0091740D"/>
    <w:rsid w:val="00924F00"/>
    <w:rsid w:val="00927682"/>
    <w:rsid w:val="00927DC4"/>
    <w:rsid w:val="009301EB"/>
    <w:rsid w:val="00933ACA"/>
    <w:rsid w:val="0093400B"/>
    <w:rsid w:val="0094311B"/>
    <w:rsid w:val="00943428"/>
    <w:rsid w:val="00943612"/>
    <w:rsid w:val="00943870"/>
    <w:rsid w:val="009517C0"/>
    <w:rsid w:val="00952948"/>
    <w:rsid w:val="00952FF4"/>
    <w:rsid w:val="00954B4F"/>
    <w:rsid w:val="00955C4B"/>
    <w:rsid w:val="0096039C"/>
    <w:rsid w:val="009623B6"/>
    <w:rsid w:val="0096246A"/>
    <w:rsid w:val="00963648"/>
    <w:rsid w:val="009662F7"/>
    <w:rsid w:val="00971A32"/>
    <w:rsid w:val="00974ED7"/>
    <w:rsid w:val="00976502"/>
    <w:rsid w:val="0097717C"/>
    <w:rsid w:val="009832C2"/>
    <w:rsid w:val="00983964"/>
    <w:rsid w:val="009841F7"/>
    <w:rsid w:val="00984351"/>
    <w:rsid w:val="00985705"/>
    <w:rsid w:val="009936DE"/>
    <w:rsid w:val="009A2200"/>
    <w:rsid w:val="009A35DF"/>
    <w:rsid w:val="009B6264"/>
    <w:rsid w:val="009B6473"/>
    <w:rsid w:val="009C3A1A"/>
    <w:rsid w:val="009C6BB4"/>
    <w:rsid w:val="009D0459"/>
    <w:rsid w:val="009D2994"/>
    <w:rsid w:val="009D3350"/>
    <w:rsid w:val="009D6191"/>
    <w:rsid w:val="009D7892"/>
    <w:rsid w:val="009E60F1"/>
    <w:rsid w:val="009E67A5"/>
    <w:rsid w:val="009E7A1A"/>
    <w:rsid w:val="009F09E1"/>
    <w:rsid w:val="009F0ECA"/>
    <w:rsid w:val="009F14E8"/>
    <w:rsid w:val="009F16C7"/>
    <w:rsid w:val="009F5E3D"/>
    <w:rsid w:val="009F7EFA"/>
    <w:rsid w:val="00A0022A"/>
    <w:rsid w:val="00A013E5"/>
    <w:rsid w:val="00A025FC"/>
    <w:rsid w:val="00A02C7B"/>
    <w:rsid w:val="00A13851"/>
    <w:rsid w:val="00A16206"/>
    <w:rsid w:val="00A2120D"/>
    <w:rsid w:val="00A23E30"/>
    <w:rsid w:val="00A257D6"/>
    <w:rsid w:val="00A3463A"/>
    <w:rsid w:val="00A4018B"/>
    <w:rsid w:val="00A4031F"/>
    <w:rsid w:val="00A42B99"/>
    <w:rsid w:val="00A45A1E"/>
    <w:rsid w:val="00A564B0"/>
    <w:rsid w:val="00A75009"/>
    <w:rsid w:val="00A75454"/>
    <w:rsid w:val="00A762E1"/>
    <w:rsid w:val="00A7713F"/>
    <w:rsid w:val="00A8091F"/>
    <w:rsid w:val="00A91FF2"/>
    <w:rsid w:val="00A93068"/>
    <w:rsid w:val="00A951FD"/>
    <w:rsid w:val="00A95E05"/>
    <w:rsid w:val="00AA2B8A"/>
    <w:rsid w:val="00AA44BB"/>
    <w:rsid w:val="00AA473D"/>
    <w:rsid w:val="00AA4C18"/>
    <w:rsid w:val="00AB4502"/>
    <w:rsid w:val="00AC2281"/>
    <w:rsid w:val="00AC38F1"/>
    <w:rsid w:val="00AD1BC0"/>
    <w:rsid w:val="00AD25F5"/>
    <w:rsid w:val="00AD2A64"/>
    <w:rsid w:val="00AD39F1"/>
    <w:rsid w:val="00AD4A58"/>
    <w:rsid w:val="00AD6EC9"/>
    <w:rsid w:val="00AE008D"/>
    <w:rsid w:val="00AE077A"/>
    <w:rsid w:val="00AE3C5C"/>
    <w:rsid w:val="00AE533D"/>
    <w:rsid w:val="00AE6B8C"/>
    <w:rsid w:val="00AF1B34"/>
    <w:rsid w:val="00AF3D52"/>
    <w:rsid w:val="00AF4920"/>
    <w:rsid w:val="00AF58E6"/>
    <w:rsid w:val="00AF5D8B"/>
    <w:rsid w:val="00AF6887"/>
    <w:rsid w:val="00AF7F06"/>
    <w:rsid w:val="00B074AA"/>
    <w:rsid w:val="00B07E3D"/>
    <w:rsid w:val="00B11964"/>
    <w:rsid w:val="00B155DB"/>
    <w:rsid w:val="00B16C66"/>
    <w:rsid w:val="00B24116"/>
    <w:rsid w:val="00B26610"/>
    <w:rsid w:val="00B26BBD"/>
    <w:rsid w:val="00B26E91"/>
    <w:rsid w:val="00B27725"/>
    <w:rsid w:val="00B30523"/>
    <w:rsid w:val="00B3354B"/>
    <w:rsid w:val="00B35E59"/>
    <w:rsid w:val="00B4374C"/>
    <w:rsid w:val="00B445A2"/>
    <w:rsid w:val="00B44A07"/>
    <w:rsid w:val="00B46BE4"/>
    <w:rsid w:val="00B50464"/>
    <w:rsid w:val="00B521EB"/>
    <w:rsid w:val="00B5289F"/>
    <w:rsid w:val="00B5337B"/>
    <w:rsid w:val="00B55950"/>
    <w:rsid w:val="00B57083"/>
    <w:rsid w:val="00B616E3"/>
    <w:rsid w:val="00B75018"/>
    <w:rsid w:val="00B76006"/>
    <w:rsid w:val="00B76B60"/>
    <w:rsid w:val="00B8100A"/>
    <w:rsid w:val="00B81AD0"/>
    <w:rsid w:val="00B81DC2"/>
    <w:rsid w:val="00B8339A"/>
    <w:rsid w:val="00B83F63"/>
    <w:rsid w:val="00B8512B"/>
    <w:rsid w:val="00B866A2"/>
    <w:rsid w:val="00B87176"/>
    <w:rsid w:val="00B87C19"/>
    <w:rsid w:val="00B935E9"/>
    <w:rsid w:val="00B97C03"/>
    <w:rsid w:val="00B97F99"/>
    <w:rsid w:val="00BA0374"/>
    <w:rsid w:val="00BA208A"/>
    <w:rsid w:val="00BA3334"/>
    <w:rsid w:val="00BA58F5"/>
    <w:rsid w:val="00BA6294"/>
    <w:rsid w:val="00BA6BF4"/>
    <w:rsid w:val="00BB04DE"/>
    <w:rsid w:val="00BC3229"/>
    <w:rsid w:val="00BC49A3"/>
    <w:rsid w:val="00BC54B8"/>
    <w:rsid w:val="00BD7F39"/>
    <w:rsid w:val="00BE1052"/>
    <w:rsid w:val="00BF1FFB"/>
    <w:rsid w:val="00BF67A6"/>
    <w:rsid w:val="00C016C8"/>
    <w:rsid w:val="00C0228F"/>
    <w:rsid w:val="00C046FB"/>
    <w:rsid w:val="00C04D61"/>
    <w:rsid w:val="00C0587F"/>
    <w:rsid w:val="00C11710"/>
    <w:rsid w:val="00C1209D"/>
    <w:rsid w:val="00C14319"/>
    <w:rsid w:val="00C14E62"/>
    <w:rsid w:val="00C205E6"/>
    <w:rsid w:val="00C25546"/>
    <w:rsid w:val="00C26353"/>
    <w:rsid w:val="00C27475"/>
    <w:rsid w:val="00C31585"/>
    <w:rsid w:val="00C3286F"/>
    <w:rsid w:val="00C33E4B"/>
    <w:rsid w:val="00C36556"/>
    <w:rsid w:val="00C368C0"/>
    <w:rsid w:val="00C36BC9"/>
    <w:rsid w:val="00C44370"/>
    <w:rsid w:val="00C45695"/>
    <w:rsid w:val="00C50150"/>
    <w:rsid w:val="00C549B9"/>
    <w:rsid w:val="00C55661"/>
    <w:rsid w:val="00C55F05"/>
    <w:rsid w:val="00C56CE9"/>
    <w:rsid w:val="00C57095"/>
    <w:rsid w:val="00C653A2"/>
    <w:rsid w:val="00C6549F"/>
    <w:rsid w:val="00C703FA"/>
    <w:rsid w:val="00C714FB"/>
    <w:rsid w:val="00C719E5"/>
    <w:rsid w:val="00C71FCA"/>
    <w:rsid w:val="00C744F0"/>
    <w:rsid w:val="00C760C7"/>
    <w:rsid w:val="00C84F5C"/>
    <w:rsid w:val="00C8554C"/>
    <w:rsid w:val="00C87434"/>
    <w:rsid w:val="00C90167"/>
    <w:rsid w:val="00C90E1E"/>
    <w:rsid w:val="00C929F2"/>
    <w:rsid w:val="00C97411"/>
    <w:rsid w:val="00CA0287"/>
    <w:rsid w:val="00CA250B"/>
    <w:rsid w:val="00CA29EE"/>
    <w:rsid w:val="00CA5787"/>
    <w:rsid w:val="00CB05A2"/>
    <w:rsid w:val="00CB1EB9"/>
    <w:rsid w:val="00CB2946"/>
    <w:rsid w:val="00CB2E6A"/>
    <w:rsid w:val="00CB4BA1"/>
    <w:rsid w:val="00CB519E"/>
    <w:rsid w:val="00CC01B7"/>
    <w:rsid w:val="00CC09EE"/>
    <w:rsid w:val="00CC3D44"/>
    <w:rsid w:val="00CC7561"/>
    <w:rsid w:val="00CD01FB"/>
    <w:rsid w:val="00CD02E7"/>
    <w:rsid w:val="00CD1F30"/>
    <w:rsid w:val="00CD3E97"/>
    <w:rsid w:val="00CD7191"/>
    <w:rsid w:val="00CD73BA"/>
    <w:rsid w:val="00CE267C"/>
    <w:rsid w:val="00CE27B6"/>
    <w:rsid w:val="00CE4698"/>
    <w:rsid w:val="00CE7BCD"/>
    <w:rsid w:val="00CF010C"/>
    <w:rsid w:val="00CF1F9E"/>
    <w:rsid w:val="00CF43EB"/>
    <w:rsid w:val="00CF6453"/>
    <w:rsid w:val="00CF7C5D"/>
    <w:rsid w:val="00D010C9"/>
    <w:rsid w:val="00D11EBF"/>
    <w:rsid w:val="00D14FF8"/>
    <w:rsid w:val="00D1686F"/>
    <w:rsid w:val="00D16FC4"/>
    <w:rsid w:val="00D17115"/>
    <w:rsid w:val="00D175AE"/>
    <w:rsid w:val="00D220D0"/>
    <w:rsid w:val="00D22670"/>
    <w:rsid w:val="00D22756"/>
    <w:rsid w:val="00D22E8F"/>
    <w:rsid w:val="00D25269"/>
    <w:rsid w:val="00D25BF0"/>
    <w:rsid w:val="00D27325"/>
    <w:rsid w:val="00D31371"/>
    <w:rsid w:val="00D31AB9"/>
    <w:rsid w:val="00D32E17"/>
    <w:rsid w:val="00D3397C"/>
    <w:rsid w:val="00D34BEB"/>
    <w:rsid w:val="00D3598F"/>
    <w:rsid w:val="00D35D8B"/>
    <w:rsid w:val="00D4544C"/>
    <w:rsid w:val="00D45664"/>
    <w:rsid w:val="00D53703"/>
    <w:rsid w:val="00D54353"/>
    <w:rsid w:val="00D556A2"/>
    <w:rsid w:val="00D61388"/>
    <w:rsid w:val="00D62CD8"/>
    <w:rsid w:val="00D657B0"/>
    <w:rsid w:val="00D75C74"/>
    <w:rsid w:val="00D77ACA"/>
    <w:rsid w:val="00D803CE"/>
    <w:rsid w:val="00D810DC"/>
    <w:rsid w:val="00D825AC"/>
    <w:rsid w:val="00D82FC4"/>
    <w:rsid w:val="00D84FCB"/>
    <w:rsid w:val="00D918CB"/>
    <w:rsid w:val="00D936B6"/>
    <w:rsid w:val="00D93E61"/>
    <w:rsid w:val="00D94295"/>
    <w:rsid w:val="00DA0F07"/>
    <w:rsid w:val="00DA2C20"/>
    <w:rsid w:val="00DA70F3"/>
    <w:rsid w:val="00DA752C"/>
    <w:rsid w:val="00DA793F"/>
    <w:rsid w:val="00DB275E"/>
    <w:rsid w:val="00DB301C"/>
    <w:rsid w:val="00DB511B"/>
    <w:rsid w:val="00DB5E09"/>
    <w:rsid w:val="00DB6342"/>
    <w:rsid w:val="00DC04F3"/>
    <w:rsid w:val="00DC20DB"/>
    <w:rsid w:val="00DC349F"/>
    <w:rsid w:val="00DC4064"/>
    <w:rsid w:val="00DC62C6"/>
    <w:rsid w:val="00DC6B02"/>
    <w:rsid w:val="00DD4BB8"/>
    <w:rsid w:val="00DD4FBB"/>
    <w:rsid w:val="00DD6D8F"/>
    <w:rsid w:val="00DD7C6B"/>
    <w:rsid w:val="00DE2CB0"/>
    <w:rsid w:val="00DE3953"/>
    <w:rsid w:val="00DE5383"/>
    <w:rsid w:val="00DE67D3"/>
    <w:rsid w:val="00DF2D26"/>
    <w:rsid w:val="00DF3857"/>
    <w:rsid w:val="00DF3AAB"/>
    <w:rsid w:val="00DF3FD2"/>
    <w:rsid w:val="00DF7B7E"/>
    <w:rsid w:val="00E0292B"/>
    <w:rsid w:val="00E03FD6"/>
    <w:rsid w:val="00E06204"/>
    <w:rsid w:val="00E0648D"/>
    <w:rsid w:val="00E07DDC"/>
    <w:rsid w:val="00E13271"/>
    <w:rsid w:val="00E15866"/>
    <w:rsid w:val="00E24577"/>
    <w:rsid w:val="00E30486"/>
    <w:rsid w:val="00E30DA2"/>
    <w:rsid w:val="00E36BBF"/>
    <w:rsid w:val="00E401D8"/>
    <w:rsid w:val="00E41FFE"/>
    <w:rsid w:val="00E50A89"/>
    <w:rsid w:val="00E523FA"/>
    <w:rsid w:val="00E533F7"/>
    <w:rsid w:val="00E55F2C"/>
    <w:rsid w:val="00E65BBC"/>
    <w:rsid w:val="00E6759D"/>
    <w:rsid w:val="00E72A62"/>
    <w:rsid w:val="00E7721A"/>
    <w:rsid w:val="00E77EF9"/>
    <w:rsid w:val="00E80369"/>
    <w:rsid w:val="00E82F78"/>
    <w:rsid w:val="00E9146E"/>
    <w:rsid w:val="00E92829"/>
    <w:rsid w:val="00EA00AF"/>
    <w:rsid w:val="00EA00D0"/>
    <w:rsid w:val="00EA2B1D"/>
    <w:rsid w:val="00EA38B8"/>
    <w:rsid w:val="00EA536E"/>
    <w:rsid w:val="00EB36A7"/>
    <w:rsid w:val="00EB421F"/>
    <w:rsid w:val="00EB45AF"/>
    <w:rsid w:val="00EB7070"/>
    <w:rsid w:val="00EC274A"/>
    <w:rsid w:val="00EC3AE0"/>
    <w:rsid w:val="00EC5382"/>
    <w:rsid w:val="00EC7CE2"/>
    <w:rsid w:val="00ED4754"/>
    <w:rsid w:val="00EE433D"/>
    <w:rsid w:val="00EE532D"/>
    <w:rsid w:val="00EE5343"/>
    <w:rsid w:val="00EE674B"/>
    <w:rsid w:val="00EE6B25"/>
    <w:rsid w:val="00EE7B26"/>
    <w:rsid w:val="00EF1D9E"/>
    <w:rsid w:val="00EF25AA"/>
    <w:rsid w:val="00EF3DFD"/>
    <w:rsid w:val="00EF449C"/>
    <w:rsid w:val="00EF5474"/>
    <w:rsid w:val="00EF765F"/>
    <w:rsid w:val="00F02735"/>
    <w:rsid w:val="00F02956"/>
    <w:rsid w:val="00F06C72"/>
    <w:rsid w:val="00F118BB"/>
    <w:rsid w:val="00F1320B"/>
    <w:rsid w:val="00F17C30"/>
    <w:rsid w:val="00F24938"/>
    <w:rsid w:val="00F24F94"/>
    <w:rsid w:val="00F277AD"/>
    <w:rsid w:val="00F32E20"/>
    <w:rsid w:val="00F36956"/>
    <w:rsid w:val="00F419A2"/>
    <w:rsid w:val="00F42018"/>
    <w:rsid w:val="00F4417D"/>
    <w:rsid w:val="00F457BD"/>
    <w:rsid w:val="00F45E1B"/>
    <w:rsid w:val="00F46972"/>
    <w:rsid w:val="00F47CDB"/>
    <w:rsid w:val="00F50B2C"/>
    <w:rsid w:val="00F52948"/>
    <w:rsid w:val="00F5390A"/>
    <w:rsid w:val="00F5443A"/>
    <w:rsid w:val="00F56B55"/>
    <w:rsid w:val="00F6280D"/>
    <w:rsid w:val="00F6377A"/>
    <w:rsid w:val="00F64A5F"/>
    <w:rsid w:val="00F706A9"/>
    <w:rsid w:val="00F717CA"/>
    <w:rsid w:val="00F72F9B"/>
    <w:rsid w:val="00F7779B"/>
    <w:rsid w:val="00F77828"/>
    <w:rsid w:val="00F80CA6"/>
    <w:rsid w:val="00F80E93"/>
    <w:rsid w:val="00F829E8"/>
    <w:rsid w:val="00F847CE"/>
    <w:rsid w:val="00F87453"/>
    <w:rsid w:val="00F905FA"/>
    <w:rsid w:val="00F90CA2"/>
    <w:rsid w:val="00F92606"/>
    <w:rsid w:val="00FA00C1"/>
    <w:rsid w:val="00FA156A"/>
    <w:rsid w:val="00FA20B8"/>
    <w:rsid w:val="00FA2993"/>
    <w:rsid w:val="00FB66E7"/>
    <w:rsid w:val="00FD1E4F"/>
    <w:rsid w:val="00FD777C"/>
    <w:rsid w:val="00FE00FC"/>
    <w:rsid w:val="00FE15D6"/>
    <w:rsid w:val="00FE45E9"/>
    <w:rsid w:val="00FE66BC"/>
    <w:rsid w:val="00FE6996"/>
    <w:rsid w:val="00FE7375"/>
    <w:rsid w:val="00FF1052"/>
    <w:rsid w:val="00FF12F5"/>
    <w:rsid w:val="00FF388B"/>
    <w:rsid w:val="00FF4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681B"/>
  <w15:docId w15:val="{19530EE5-7EA3-4C30-8301-33495D42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6218C"/>
    <w:pPr>
      <w:widowControl w:val="0"/>
      <w:suppressAutoHyphens/>
    </w:pPr>
    <w:rPr>
      <w:rFonts w:eastAsia="Arial Unicode MS"/>
      <w:sz w:val="22"/>
      <w:szCs w:val="24"/>
    </w:rPr>
  </w:style>
  <w:style w:type="paragraph" w:styleId="Naslov1">
    <w:name w:val="heading 1"/>
    <w:basedOn w:val="Navaden"/>
    <w:next w:val="Navaden"/>
    <w:qFormat/>
    <w:rsid w:val="00CF7C5D"/>
    <w:pPr>
      <w:keepNext/>
      <w:spacing w:before="240" w:after="60"/>
      <w:outlineLvl w:val="0"/>
    </w:pPr>
    <w:rPr>
      <w:rFonts w:ascii="Arial" w:hAnsi="Arial" w:cs="Arial"/>
      <w:b/>
      <w:bCs/>
      <w:kern w:val="32"/>
      <w:sz w:val="32"/>
      <w:szCs w:val="32"/>
    </w:rPr>
  </w:style>
  <w:style w:type="paragraph" w:styleId="Naslov2">
    <w:name w:val="heading 2"/>
    <w:basedOn w:val="Navaden"/>
    <w:next w:val="Navaden"/>
    <w:qFormat/>
    <w:pPr>
      <w:outlineLvl w:val="1"/>
    </w:pPr>
    <w:rPr>
      <w:b/>
      <w:bCs/>
      <w:i/>
      <w:iCs/>
      <w:sz w:val="28"/>
      <w:szCs w:val="28"/>
    </w:rPr>
  </w:style>
  <w:style w:type="paragraph" w:styleId="Naslov3">
    <w:name w:val="heading 3"/>
    <w:basedOn w:val="Navaden"/>
    <w:next w:val="Navaden"/>
    <w:qFormat/>
    <w:pPr>
      <w:outlineLvl w:val="2"/>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Znakisprotnihopomb">
    <w:name w:val="Znaki sprotnih opomb"/>
  </w:style>
  <w:style w:type="character" w:customStyle="1" w:styleId="Simbolizaotevilevanje">
    <w:name w:val="Simboli za oštevilčevanje"/>
  </w:style>
  <w:style w:type="character" w:customStyle="1" w:styleId="Oznake">
    <w:name w:val="Oznake"/>
    <w:rPr>
      <w:rFonts w:ascii="StarSymbol" w:eastAsia="StarSymbol" w:hAnsi="StarSymbol" w:cs="StarSymbol"/>
      <w:sz w:val="18"/>
      <w:szCs w:val="18"/>
    </w:rPr>
  </w:style>
  <w:style w:type="character" w:customStyle="1" w:styleId="Znakikonnihopomb">
    <w:name w:val="Znaki končnih opomb"/>
  </w:style>
  <w:style w:type="character" w:styleId="Sprotnaopomba-sklic">
    <w:name w:val="footnote reference"/>
    <w:semiHidden/>
    <w:rPr>
      <w:vertAlign w:val="superscript"/>
    </w:rPr>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Symbol" w:hAnsi="Symbol"/>
    </w:rPr>
  </w:style>
  <w:style w:type="character" w:customStyle="1" w:styleId="WW8Num8z2">
    <w:name w:val="WW8Num8z2"/>
    <w:rPr>
      <w:rFonts w:ascii="Wingdings" w:hAnsi="Wingdings"/>
    </w:rPr>
  </w:style>
  <w:style w:type="character" w:customStyle="1" w:styleId="WW8Num8z4">
    <w:name w:val="WW8Num8z4"/>
    <w:rPr>
      <w:rFonts w:ascii="Courier New" w:hAnsi="Courier New" w:cs="Courier New"/>
    </w:rPr>
  </w:style>
  <w:style w:type="character" w:customStyle="1" w:styleId="WW8Num9z1">
    <w:name w:val="WW8Num9z1"/>
    <w:rPr>
      <w:rFonts w:ascii="Symbol" w:hAnsi="Symbol"/>
    </w:rPr>
  </w:style>
  <w:style w:type="character" w:customStyle="1" w:styleId="WW8Num9z2">
    <w:name w:val="WW8Num9z2"/>
    <w:rPr>
      <w:rFonts w:ascii="Times New Roman" w:eastAsia="Times New Roman" w:hAnsi="Times New Roman" w:cs="Times New Roman"/>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Privzetapisavaodstavka">
    <w:name w:val="WW-Privzeta pisava odstavka"/>
  </w:style>
  <w:style w:type="character" w:customStyle="1" w:styleId="WW-Komentar-sklic">
    <w:name w:val="WW-Komentar - sklic"/>
    <w:rPr>
      <w:sz w:val="16"/>
      <w:szCs w:val="16"/>
      <w:vertAlign w:val="superscript"/>
    </w:rPr>
  </w:style>
  <w:style w:type="character" w:customStyle="1" w:styleId="WW-Krepko">
    <w:name w:val="WW-Krepko"/>
    <w:rPr>
      <w:b/>
      <w:bCs/>
    </w:rPr>
  </w:style>
  <w:style w:type="character" w:customStyle="1" w:styleId="WW-Sprotnaopomba-sklic">
    <w:name w:val="WW-Sprotna opomba - sklic"/>
    <w:rPr>
      <w:vertAlign w:val="superscript"/>
    </w:rPr>
  </w:style>
  <w:style w:type="character" w:styleId="Konnaopomba-sklic">
    <w:name w:val="endnote reference"/>
    <w:semiHidden/>
    <w:rPr>
      <w:vertAlign w:val="superscript"/>
    </w:rPr>
  </w:style>
  <w:style w:type="paragraph" w:styleId="Telobesedila">
    <w:name w:val="Body Text"/>
    <w:basedOn w:val="Navaden"/>
    <w:pPr>
      <w:spacing w:after="120"/>
    </w:pPr>
  </w:style>
  <w:style w:type="paragraph" w:customStyle="1" w:styleId="Naslov10">
    <w:name w:val="Naslov1"/>
    <w:basedOn w:val="Navaden"/>
    <w:next w:val="Telobesedila"/>
    <w:pPr>
      <w:keepNext/>
      <w:spacing w:before="240" w:after="120"/>
    </w:pPr>
    <w:rPr>
      <w:rFonts w:ascii="Arial" w:hAnsi="Arial" w:cs="Tahoma"/>
      <w:sz w:val="28"/>
      <w:szCs w:val="28"/>
    </w:rPr>
  </w:style>
  <w:style w:type="paragraph" w:styleId="Naslov">
    <w:name w:val="Title"/>
    <w:basedOn w:val="Naslov10"/>
    <w:next w:val="Podnaslov"/>
    <w:qFormat/>
  </w:style>
  <w:style w:type="paragraph" w:styleId="Podnaslov">
    <w:name w:val="Subtitle"/>
    <w:basedOn w:val="Naslov10"/>
    <w:next w:val="Telobesedila"/>
    <w:qFormat/>
    <w:pPr>
      <w:jc w:val="center"/>
    </w:pPr>
    <w:rPr>
      <w:i/>
      <w:iCs/>
    </w:rPr>
  </w:style>
  <w:style w:type="paragraph" w:styleId="Seznam">
    <w:name w:val="List"/>
    <w:basedOn w:val="Telobesedila"/>
    <w:rPr>
      <w:rFonts w:cs="Tahoma"/>
    </w:rPr>
  </w:style>
  <w:style w:type="paragraph" w:customStyle="1" w:styleId="Vsebinatabele">
    <w:name w:val="Vsebina tabele"/>
    <w:basedOn w:val="Telobesedila"/>
    <w:pPr>
      <w:suppressLineNumbers/>
    </w:pPr>
  </w:style>
  <w:style w:type="paragraph" w:customStyle="1" w:styleId="Naslovtabele">
    <w:name w:val="Naslov tabele"/>
    <w:basedOn w:val="Vsebinatabele"/>
    <w:pPr>
      <w:jc w:val="center"/>
    </w:pPr>
    <w:rPr>
      <w:b/>
      <w:bCs/>
      <w:i/>
      <w:iCs/>
    </w:rPr>
  </w:style>
  <w:style w:type="paragraph" w:customStyle="1" w:styleId="Napis1">
    <w:name w:val="Napis1"/>
    <w:basedOn w:val="Navaden"/>
    <w:pPr>
      <w:suppressLineNumbers/>
      <w:spacing w:before="120" w:after="120"/>
    </w:pPr>
    <w:rPr>
      <w:rFonts w:cs="Tahoma"/>
      <w:i/>
      <w:iCs/>
      <w:sz w:val="20"/>
      <w:szCs w:val="20"/>
    </w:rPr>
  </w:style>
  <w:style w:type="paragraph" w:customStyle="1" w:styleId="Tabela">
    <w:name w:val="Tabela"/>
    <w:basedOn w:val="Napis1"/>
    <w:rPr>
      <w:sz w:val="24"/>
    </w:rPr>
  </w:style>
  <w:style w:type="paragraph" w:styleId="Sprotnaopomba-besedilo">
    <w:name w:val="footnote text"/>
    <w:basedOn w:val="Navaden"/>
    <w:semiHidden/>
    <w:pPr>
      <w:suppressLineNumbers/>
      <w:ind w:left="283" w:hanging="283"/>
    </w:pPr>
    <w:rPr>
      <w:sz w:val="20"/>
      <w:szCs w:val="20"/>
    </w:rPr>
  </w:style>
  <w:style w:type="paragraph" w:customStyle="1" w:styleId="Kazalo">
    <w:name w:val="Kazalo"/>
    <w:basedOn w:val="Navaden"/>
    <w:pPr>
      <w:suppressLineNumbers/>
    </w:pPr>
    <w:rPr>
      <w:rFonts w:cs="Tahoma"/>
    </w:rPr>
  </w:style>
  <w:style w:type="paragraph" w:customStyle="1" w:styleId="SlogNaslov2NeLeee">
    <w:name w:val="Slog Naslov 2 + Ne Ležeče"/>
    <w:basedOn w:val="Naslov2"/>
    <w:pPr>
      <w:keepLines/>
    </w:pPr>
    <w:rPr>
      <w:rFonts w:eastAsia="Times New Roman"/>
      <w:i w:val="0"/>
      <w:iCs w:val="0"/>
      <w:caps/>
      <w:sz w:val="20"/>
      <w:szCs w:val="20"/>
    </w:rPr>
  </w:style>
  <w:style w:type="paragraph" w:customStyle="1" w:styleId="WW-Navadensplet">
    <w:name w:val="WW-Navaden (splet)"/>
    <w:basedOn w:val="Navaden"/>
    <w:pPr>
      <w:widowControl/>
      <w:spacing w:before="280" w:after="280"/>
    </w:pPr>
    <w:rPr>
      <w:rFonts w:eastAsia="Times New Roman"/>
      <w:sz w:val="20"/>
      <w:szCs w:val="20"/>
    </w:rPr>
  </w:style>
  <w:style w:type="paragraph" w:customStyle="1" w:styleId="clen">
    <w:name w:val="_clen"/>
    <w:basedOn w:val="Navaden"/>
    <w:next w:val="Navaden"/>
    <w:pPr>
      <w:keepNext/>
      <w:keepLines/>
      <w:numPr>
        <w:numId w:val="1"/>
      </w:numPr>
      <w:spacing w:after="120"/>
      <w:ind w:left="0"/>
      <w:jc w:val="center"/>
    </w:pPr>
    <w:rPr>
      <w:rFonts w:eastAsia="Times New Roman"/>
      <w:sz w:val="20"/>
      <w:szCs w:val="20"/>
    </w:rPr>
  </w:style>
  <w:style w:type="table" w:customStyle="1" w:styleId="Tabela-mrea">
    <w:name w:val="Tabela - mreža"/>
    <w:basedOn w:val="Navadnatabela"/>
    <w:rsid w:val="002B66C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rsid w:val="004D317A"/>
    <w:pPr>
      <w:spacing w:after="120" w:line="480" w:lineRule="auto"/>
    </w:pPr>
  </w:style>
  <w:style w:type="paragraph" w:styleId="Napis">
    <w:name w:val="caption"/>
    <w:basedOn w:val="Navaden"/>
    <w:next w:val="Navaden"/>
    <w:qFormat/>
    <w:rsid w:val="001E327C"/>
    <w:pPr>
      <w:widowControl/>
      <w:suppressAutoHyphens w:val="0"/>
      <w:jc w:val="both"/>
    </w:pPr>
    <w:rPr>
      <w:rFonts w:eastAsia="Times New Roman"/>
      <w:b/>
      <w:bCs/>
      <w:sz w:val="20"/>
      <w:szCs w:val="20"/>
      <w:lang w:eastAsia="en-US"/>
    </w:rPr>
  </w:style>
  <w:style w:type="character" w:customStyle="1" w:styleId="Komentar-sklic">
    <w:name w:val="Komentar - sklic"/>
    <w:semiHidden/>
    <w:rsid w:val="005B147B"/>
    <w:rPr>
      <w:sz w:val="16"/>
      <w:szCs w:val="16"/>
    </w:rPr>
  </w:style>
  <w:style w:type="paragraph" w:customStyle="1" w:styleId="Komentar-besedilo">
    <w:name w:val="Komentar - besedilo"/>
    <w:basedOn w:val="Navaden"/>
    <w:semiHidden/>
    <w:rsid w:val="005B147B"/>
    <w:rPr>
      <w:sz w:val="20"/>
      <w:szCs w:val="20"/>
    </w:rPr>
  </w:style>
  <w:style w:type="paragraph" w:customStyle="1" w:styleId="Zadevakomentarja">
    <w:name w:val="Zadeva komentarja"/>
    <w:basedOn w:val="Komentar-besedilo"/>
    <w:next w:val="Komentar-besedilo"/>
    <w:semiHidden/>
    <w:rsid w:val="005B147B"/>
    <w:rPr>
      <w:b/>
      <w:bCs/>
    </w:rPr>
  </w:style>
  <w:style w:type="paragraph" w:styleId="Besedilooblaka">
    <w:name w:val="Balloon Text"/>
    <w:basedOn w:val="Navaden"/>
    <w:semiHidden/>
    <w:rsid w:val="005B147B"/>
    <w:rPr>
      <w:rFonts w:ascii="Tahoma" w:hAnsi="Tahoma" w:cs="Tahoma"/>
      <w:sz w:val="16"/>
      <w:szCs w:val="16"/>
    </w:rPr>
  </w:style>
  <w:style w:type="paragraph" w:customStyle="1" w:styleId="WW-Privzeto">
    <w:name w:val="WW-Privzeto"/>
    <w:rsid w:val="00174962"/>
    <w:pPr>
      <w:suppressAutoHyphens/>
      <w:autoSpaceDE w:val="0"/>
    </w:pPr>
    <w:rPr>
      <w:rFonts w:cs="Tahoma"/>
      <w:sz w:val="24"/>
      <w:szCs w:val="24"/>
      <w:lang w:eastAsia="ar-SA"/>
    </w:rPr>
  </w:style>
  <w:style w:type="paragraph" w:styleId="Glava">
    <w:name w:val="header"/>
    <w:basedOn w:val="Navaden"/>
    <w:link w:val="GlavaZnak"/>
    <w:uiPriority w:val="99"/>
    <w:rsid w:val="00D25BF0"/>
    <w:pPr>
      <w:tabs>
        <w:tab w:val="center" w:pos="4536"/>
        <w:tab w:val="right" w:pos="9072"/>
      </w:tabs>
    </w:pPr>
  </w:style>
  <w:style w:type="paragraph" w:styleId="Noga">
    <w:name w:val="footer"/>
    <w:basedOn w:val="Navaden"/>
    <w:rsid w:val="00D25BF0"/>
    <w:pPr>
      <w:tabs>
        <w:tab w:val="center" w:pos="4536"/>
        <w:tab w:val="right" w:pos="9072"/>
      </w:tabs>
    </w:pPr>
  </w:style>
  <w:style w:type="character" w:styleId="tevilkastrani">
    <w:name w:val="page number"/>
    <w:basedOn w:val="Privzetapisavaodstavka"/>
    <w:rsid w:val="00D25BF0"/>
  </w:style>
  <w:style w:type="paragraph" w:customStyle="1" w:styleId="txtes">
    <w:name w:val="txt_es"/>
    <w:basedOn w:val="Navaden"/>
    <w:rsid w:val="00D25BF0"/>
    <w:pPr>
      <w:keepNext/>
      <w:widowControl/>
      <w:suppressAutoHyphens w:val="0"/>
      <w:jc w:val="both"/>
    </w:pPr>
    <w:rPr>
      <w:rFonts w:ascii="Arial" w:eastAsia="Times New Roman" w:hAnsi="Arial"/>
      <w:kern w:val="28"/>
      <w:szCs w:val="20"/>
      <w:lang w:val="en-GB"/>
    </w:rPr>
  </w:style>
  <w:style w:type="character" w:customStyle="1" w:styleId="Glava1">
    <w:name w:val="Glava1"/>
    <w:rsid w:val="00883DB0"/>
    <w:rPr>
      <w:rFonts w:ascii="SL Swiss" w:hAnsi="SL Swiss"/>
      <w:sz w:val="24"/>
      <w:szCs w:val="24"/>
      <w:lang w:val="en-US"/>
    </w:rPr>
  </w:style>
  <w:style w:type="character" w:styleId="Hiperpovezava">
    <w:name w:val="Hyperlink"/>
    <w:rsid w:val="003B7BD0"/>
    <w:rPr>
      <w:color w:val="0563C1"/>
      <w:u w:val="single"/>
    </w:rPr>
  </w:style>
  <w:style w:type="paragraph" w:styleId="Pripombabesedilo">
    <w:name w:val="annotation text"/>
    <w:basedOn w:val="Navaden"/>
    <w:link w:val="PripombabesediloZnak"/>
    <w:rPr>
      <w:sz w:val="20"/>
      <w:szCs w:val="20"/>
    </w:rPr>
  </w:style>
  <w:style w:type="character" w:customStyle="1" w:styleId="PripombabesediloZnak">
    <w:name w:val="Pripomba – besedilo Znak"/>
    <w:basedOn w:val="Privzetapisavaodstavka"/>
    <w:link w:val="Pripombabesedilo"/>
    <w:rPr>
      <w:rFonts w:eastAsia="Arial Unicode MS"/>
    </w:rPr>
  </w:style>
  <w:style w:type="character" w:styleId="Pripombasklic">
    <w:name w:val="annotation reference"/>
    <w:basedOn w:val="Privzetapisavaodstavka"/>
    <w:rPr>
      <w:sz w:val="16"/>
      <w:szCs w:val="16"/>
    </w:rPr>
  </w:style>
  <w:style w:type="paragraph" w:styleId="Zadevapripombe">
    <w:name w:val="annotation subject"/>
    <w:basedOn w:val="Pripombabesedilo"/>
    <w:next w:val="Pripombabesedilo"/>
    <w:link w:val="ZadevapripombeZnak"/>
    <w:rsid w:val="0060338E"/>
    <w:rPr>
      <w:b/>
      <w:bCs/>
    </w:rPr>
  </w:style>
  <w:style w:type="character" w:customStyle="1" w:styleId="ZadevapripombeZnak">
    <w:name w:val="Zadeva pripombe Znak"/>
    <w:basedOn w:val="PripombabesediloZnak"/>
    <w:link w:val="Zadevapripombe"/>
    <w:rsid w:val="0060338E"/>
    <w:rPr>
      <w:rFonts w:eastAsia="Arial Unicode MS"/>
      <w:b/>
      <w:bCs/>
    </w:rPr>
  </w:style>
  <w:style w:type="paragraph" w:styleId="Odstavekseznama">
    <w:name w:val="List Paragraph"/>
    <w:basedOn w:val="Navaden"/>
    <w:uiPriority w:val="34"/>
    <w:qFormat/>
    <w:rsid w:val="008A7C20"/>
    <w:pPr>
      <w:ind w:left="720"/>
      <w:contextualSpacing/>
    </w:pPr>
  </w:style>
  <w:style w:type="paragraph" w:customStyle="1" w:styleId="odstavek">
    <w:name w:val="odstavek"/>
    <w:basedOn w:val="Navaden"/>
    <w:rsid w:val="008E151C"/>
    <w:pPr>
      <w:widowControl/>
      <w:suppressAutoHyphens w:val="0"/>
      <w:spacing w:before="100" w:beforeAutospacing="1" w:after="100" w:afterAutospacing="1"/>
    </w:pPr>
    <w:rPr>
      <w:rFonts w:eastAsia="Times New Roman"/>
      <w:sz w:val="24"/>
    </w:rPr>
  </w:style>
  <w:style w:type="paragraph" w:customStyle="1" w:styleId="TEKST">
    <w:name w:val="TEKST"/>
    <w:basedOn w:val="Navaden"/>
    <w:link w:val="TEKSTZnak"/>
    <w:qFormat/>
    <w:rsid w:val="00B521EB"/>
    <w:pPr>
      <w:widowControl/>
      <w:suppressAutoHyphens w:val="0"/>
      <w:spacing w:after="200" w:line="276" w:lineRule="auto"/>
      <w:ind w:right="-1"/>
      <w:jc w:val="both"/>
    </w:pPr>
    <w:rPr>
      <w:rFonts w:ascii="Segoe UI Semilight" w:eastAsiaTheme="minorHAnsi" w:hAnsi="Segoe UI Semilight" w:cs="Segoe UI Semilight"/>
      <w:szCs w:val="26"/>
      <w:lang w:eastAsia="en-US"/>
    </w:rPr>
  </w:style>
  <w:style w:type="character" w:customStyle="1" w:styleId="TEKSTZnak">
    <w:name w:val="TEKST Znak"/>
    <w:basedOn w:val="Privzetapisavaodstavka"/>
    <w:link w:val="TEKST"/>
    <w:rsid w:val="00B521EB"/>
    <w:rPr>
      <w:rFonts w:ascii="Segoe UI Semilight" w:eastAsiaTheme="minorHAnsi" w:hAnsi="Segoe UI Semilight" w:cs="Segoe UI Semilight"/>
      <w:sz w:val="22"/>
      <w:szCs w:val="26"/>
      <w:lang w:eastAsia="en-US"/>
    </w:rPr>
  </w:style>
  <w:style w:type="character" w:styleId="SledenaHiperpovezava">
    <w:name w:val="FollowedHyperlink"/>
    <w:basedOn w:val="Privzetapisavaodstavka"/>
    <w:semiHidden/>
    <w:unhideWhenUsed/>
    <w:rsid w:val="00BA0374"/>
    <w:rPr>
      <w:color w:val="954F72" w:themeColor="followedHyperlink"/>
      <w:u w:val="single"/>
    </w:rPr>
  </w:style>
  <w:style w:type="paragraph" w:customStyle="1" w:styleId="Default">
    <w:name w:val="Default"/>
    <w:rsid w:val="0090257B"/>
    <w:pPr>
      <w:autoSpaceDE w:val="0"/>
      <w:autoSpaceDN w:val="0"/>
      <w:adjustRightInd w:val="0"/>
    </w:pPr>
    <w:rPr>
      <w:rFonts w:ascii="Arial" w:hAnsi="Arial" w:cs="Arial"/>
      <w:color w:val="000000"/>
      <w:sz w:val="24"/>
      <w:szCs w:val="24"/>
    </w:rPr>
  </w:style>
  <w:style w:type="paragraph" w:customStyle="1" w:styleId="slikanasredino">
    <w:name w:val="slikanasredino"/>
    <w:basedOn w:val="Navaden"/>
    <w:rsid w:val="00943428"/>
    <w:pPr>
      <w:widowControl/>
      <w:suppressAutoHyphens w:val="0"/>
      <w:spacing w:before="100" w:beforeAutospacing="1" w:after="100" w:afterAutospacing="1"/>
    </w:pPr>
    <w:rPr>
      <w:rFonts w:eastAsia="Times New Roman"/>
      <w:sz w:val="24"/>
    </w:rPr>
  </w:style>
  <w:style w:type="paragraph" w:customStyle="1" w:styleId="alineazaodstavkom">
    <w:name w:val="alineazaodstavkom"/>
    <w:basedOn w:val="Navaden"/>
    <w:rsid w:val="00943428"/>
    <w:pPr>
      <w:widowControl/>
      <w:suppressAutoHyphens w:val="0"/>
      <w:spacing w:before="100" w:beforeAutospacing="1" w:after="100" w:afterAutospacing="1"/>
    </w:pPr>
    <w:rPr>
      <w:rFonts w:eastAsia="Times New Roman"/>
      <w:sz w:val="24"/>
    </w:rPr>
  </w:style>
  <w:style w:type="paragraph" w:customStyle="1" w:styleId="zamaknjenadolobaprvinivo">
    <w:name w:val="zamaknjenadolobaprvinivo"/>
    <w:basedOn w:val="Navaden"/>
    <w:rsid w:val="00476DA5"/>
    <w:pPr>
      <w:widowControl/>
      <w:suppressAutoHyphens w:val="0"/>
      <w:spacing w:before="100" w:beforeAutospacing="1" w:after="100" w:afterAutospacing="1"/>
    </w:pPr>
    <w:rPr>
      <w:rFonts w:eastAsia="Times New Roman"/>
      <w:sz w:val="24"/>
    </w:rPr>
  </w:style>
  <w:style w:type="character" w:customStyle="1" w:styleId="Nerazreenaomemba1">
    <w:name w:val="Nerazrešena omemba1"/>
    <w:basedOn w:val="Privzetapisavaodstavka"/>
    <w:uiPriority w:val="99"/>
    <w:semiHidden/>
    <w:unhideWhenUsed/>
    <w:rsid w:val="00CF010C"/>
    <w:rPr>
      <w:color w:val="605E5C"/>
      <w:shd w:val="clear" w:color="auto" w:fill="E1DFDD"/>
    </w:rPr>
  </w:style>
  <w:style w:type="character" w:customStyle="1" w:styleId="GlavaZnak">
    <w:name w:val="Glava Znak"/>
    <w:basedOn w:val="Privzetapisavaodstavka"/>
    <w:link w:val="Glava"/>
    <w:uiPriority w:val="99"/>
    <w:rsid w:val="00C744F0"/>
    <w:rPr>
      <w:rFonts w:eastAsia="Arial Unicode MS"/>
      <w:sz w:val="22"/>
      <w:szCs w:val="24"/>
    </w:rPr>
  </w:style>
  <w:style w:type="paragraph" w:styleId="Revizija">
    <w:name w:val="Revision"/>
    <w:hidden/>
    <w:uiPriority w:val="99"/>
    <w:semiHidden/>
    <w:rsid w:val="005E3886"/>
    <w:rPr>
      <w:rFonts w:eastAsia="Arial Unicode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1308">
      <w:bodyDiv w:val="1"/>
      <w:marLeft w:val="0"/>
      <w:marRight w:val="0"/>
      <w:marTop w:val="0"/>
      <w:marBottom w:val="0"/>
      <w:divBdr>
        <w:top w:val="none" w:sz="0" w:space="0" w:color="auto"/>
        <w:left w:val="none" w:sz="0" w:space="0" w:color="auto"/>
        <w:bottom w:val="none" w:sz="0" w:space="0" w:color="auto"/>
        <w:right w:val="none" w:sz="0" w:space="0" w:color="auto"/>
      </w:divBdr>
    </w:div>
    <w:div w:id="83185711">
      <w:bodyDiv w:val="1"/>
      <w:marLeft w:val="0"/>
      <w:marRight w:val="0"/>
      <w:marTop w:val="0"/>
      <w:marBottom w:val="0"/>
      <w:divBdr>
        <w:top w:val="none" w:sz="0" w:space="0" w:color="auto"/>
        <w:left w:val="none" w:sz="0" w:space="0" w:color="auto"/>
        <w:bottom w:val="none" w:sz="0" w:space="0" w:color="auto"/>
        <w:right w:val="none" w:sz="0" w:space="0" w:color="auto"/>
      </w:divBdr>
    </w:div>
    <w:div w:id="205145891">
      <w:bodyDiv w:val="1"/>
      <w:marLeft w:val="0"/>
      <w:marRight w:val="0"/>
      <w:marTop w:val="0"/>
      <w:marBottom w:val="0"/>
      <w:divBdr>
        <w:top w:val="none" w:sz="0" w:space="0" w:color="auto"/>
        <w:left w:val="none" w:sz="0" w:space="0" w:color="auto"/>
        <w:bottom w:val="none" w:sz="0" w:space="0" w:color="auto"/>
        <w:right w:val="none" w:sz="0" w:space="0" w:color="auto"/>
      </w:divBdr>
    </w:div>
    <w:div w:id="208037549">
      <w:bodyDiv w:val="1"/>
      <w:marLeft w:val="0"/>
      <w:marRight w:val="0"/>
      <w:marTop w:val="0"/>
      <w:marBottom w:val="0"/>
      <w:divBdr>
        <w:top w:val="none" w:sz="0" w:space="0" w:color="auto"/>
        <w:left w:val="none" w:sz="0" w:space="0" w:color="auto"/>
        <w:bottom w:val="none" w:sz="0" w:space="0" w:color="auto"/>
        <w:right w:val="none" w:sz="0" w:space="0" w:color="auto"/>
      </w:divBdr>
    </w:div>
    <w:div w:id="216865212">
      <w:bodyDiv w:val="1"/>
      <w:marLeft w:val="0"/>
      <w:marRight w:val="0"/>
      <w:marTop w:val="0"/>
      <w:marBottom w:val="0"/>
      <w:divBdr>
        <w:top w:val="none" w:sz="0" w:space="0" w:color="auto"/>
        <w:left w:val="none" w:sz="0" w:space="0" w:color="auto"/>
        <w:bottom w:val="none" w:sz="0" w:space="0" w:color="auto"/>
        <w:right w:val="none" w:sz="0" w:space="0" w:color="auto"/>
      </w:divBdr>
    </w:div>
    <w:div w:id="227964998">
      <w:bodyDiv w:val="1"/>
      <w:marLeft w:val="0"/>
      <w:marRight w:val="0"/>
      <w:marTop w:val="0"/>
      <w:marBottom w:val="0"/>
      <w:divBdr>
        <w:top w:val="none" w:sz="0" w:space="0" w:color="auto"/>
        <w:left w:val="none" w:sz="0" w:space="0" w:color="auto"/>
        <w:bottom w:val="none" w:sz="0" w:space="0" w:color="auto"/>
        <w:right w:val="none" w:sz="0" w:space="0" w:color="auto"/>
      </w:divBdr>
    </w:div>
    <w:div w:id="289751643">
      <w:bodyDiv w:val="1"/>
      <w:marLeft w:val="0"/>
      <w:marRight w:val="0"/>
      <w:marTop w:val="0"/>
      <w:marBottom w:val="0"/>
      <w:divBdr>
        <w:top w:val="none" w:sz="0" w:space="0" w:color="auto"/>
        <w:left w:val="none" w:sz="0" w:space="0" w:color="auto"/>
        <w:bottom w:val="none" w:sz="0" w:space="0" w:color="auto"/>
        <w:right w:val="none" w:sz="0" w:space="0" w:color="auto"/>
      </w:divBdr>
    </w:div>
    <w:div w:id="389109850">
      <w:bodyDiv w:val="1"/>
      <w:marLeft w:val="0"/>
      <w:marRight w:val="0"/>
      <w:marTop w:val="0"/>
      <w:marBottom w:val="0"/>
      <w:divBdr>
        <w:top w:val="none" w:sz="0" w:space="0" w:color="auto"/>
        <w:left w:val="none" w:sz="0" w:space="0" w:color="auto"/>
        <w:bottom w:val="none" w:sz="0" w:space="0" w:color="auto"/>
        <w:right w:val="none" w:sz="0" w:space="0" w:color="auto"/>
      </w:divBdr>
      <w:divsChild>
        <w:div w:id="109008482">
          <w:marLeft w:val="0"/>
          <w:marRight w:val="0"/>
          <w:marTop w:val="0"/>
          <w:marBottom w:val="0"/>
          <w:divBdr>
            <w:top w:val="none" w:sz="0" w:space="0" w:color="auto"/>
            <w:left w:val="none" w:sz="0" w:space="0" w:color="auto"/>
            <w:bottom w:val="none" w:sz="0" w:space="0" w:color="auto"/>
            <w:right w:val="none" w:sz="0" w:space="0" w:color="auto"/>
          </w:divBdr>
        </w:div>
        <w:div w:id="454328258">
          <w:marLeft w:val="0"/>
          <w:marRight w:val="0"/>
          <w:marTop w:val="0"/>
          <w:marBottom w:val="0"/>
          <w:divBdr>
            <w:top w:val="none" w:sz="0" w:space="0" w:color="auto"/>
            <w:left w:val="none" w:sz="0" w:space="0" w:color="auto"/>
            <w:bottom w:val="none" w:sz="0" w:space="0" w:color="auto"/>
            <w:right w:val="none" w:sz="0" w:space="0" w:color="auto"/>
          </w:divBdr>
        </w:div>
        <w:div w:id="1726366382">
          <w:marLeft w:val="0"/>
          <w:marRight w:val="0"/>
          <w:marTop w:val="0"/>
          <w:marBottom w:val="0"/>
          <w:divBdr>
            <w:top w:val="none" w:sz="0" w:space="0" w:color="auto"/>
            <w:left w:val="none" w:sz="0" w:space="0" w:color="auto"/>
            <w:bottom w:val="none" w:sz="0" w:space="0" w:color="auto"/>
            <w:right w:val="none" w:sz="0" w:space="0" w:color="auto"/>
          </w:divBdr>
        </w:div>
      </w:divsChild>
    </w:div>
    <w:div w:id="405078022">
      <w:bodyDiv w:val="1"/>
      <w:marLeft w:val="0"/>
      <w:marRight w:val="0"/>
      <w:marTop w:val="0"/>
      <w:marBottom w:val="0"/>
      <w:divBdr>
        <w:top w:val="none" w:sz="0" w:space="0" w:color="auto"/>
        <w:left w:val="none" w:sz="0" w:space="0" w:color="auto"/>
        <w:bottom w:val="none" w:sz="0" w:space="0" w:color="auto"/>
        <w:right w:val="none" w:sz="0" w:space="0" w:color="auto"/>
      </w:divBdr>
    </w:div>
    <w:div w:id="442117192">
      <w:bodyDiv w:val="1"/>
      <w:marLeft w:val="0"/>
      <w:marRight w:val="0"/>
      <w:marTop w:val="0"/>
      <w:marBottom w:val="0"/>
      <w:divBdr>
        <w:top w:val="none" w:sz="0" w:space="0" w:color="auto"/>
        <w:left w:val="none" w:sz="0" w:space="0" w:color="auto"/>
        <w:bottom w:val="none" w:sz="0" w:space="0" w:color="auto"/>
        <w:right w:val="none" w:sz="0" w:space="0" w:color="auto"/>
      </w:divBdr>
    </w:div>
    <w:div w:id="459767414">
      <w:bodyDiv w:val="1"/>
      <w:marLeft w:val="0"/>
      <w:marRight w:val="0"/>
      <w:marTop w:val="0"/>
      <w:marBottom w:val="0"/>
      <w:divBdr>
        <w:top w:val="none" w:sz="0" w:space="0" w:color="auto"/>
        <w:left w:val="none" w:sz="0" w:space="0" w:color="auto"/>
        <w:bottom w:val="none" w:sz="0" w:space="0" w:color="auto"/>
        <w:right w:val="none" w:sz="0" w:space="0" w:color="auto"/>
      </w:divBdr>
    </w:div>
    <w:div w:id="529729923">
      <w:bodyDiv w:val="1"/>
      <w:marLeft w:val="0"/>
      <w:marRight w:val="0"/>
      <w:marTop w:val="0"/>
      <w:marBottom w:val="0"/>
      <w:divBdr>
        <w:top w:val="none" w:sz="0" w:space="0" w:color="auto"/>
        <w:left w:val="none" w:sz="0" w:space="0" w:color="auto"/>
        <w:bottom w:val="none" w:sz="0" w:space="0" w:color="auto"/>
        <w:right w:val="none" w:sz="0" w:space="0" w:color="auto"/>
      </w:divBdr>
    </w:div>
    <w:div w:id="604197070">
      <w:bodyDiv w:val="1"/>
      <w:marLeft w:val="0"/>
      <w:marRight w:val="0"/>
      <w:marTop w:val="0"/>
      <w:marBottom w:val="0"/>
      <w:divBdr>
        <w:top w:val="none" w:sz="0" w:space="0" w:color="auto"/>
        <w:left w:val="none" w:sz="0" w:space="0" w:color="auto"/>
        <w:bottom w:val="none" w:sz="0" w:space="0" w:color="auto"/>
        <w:right w:val="none" w:sz="0" w:space="0" w:color="auto"/>
      </w:divBdr>
    </w:div>
    <w:div w:id="658268797">
      <w:bodyDiv w:val="1"/>
      <w:marLeft w:val="0"/>
      <w:marRight w:val="0"/>
      <w:marTop w:val="0"/>
      <w:marBottom w:val="0"/>
      <w:divBdr>
        <w:top w:val="none" w:sz="0" w:space="0" w:color="auto"/>
        <w:left w:val="none" w:sz="0" w:space="0" w:color="auto"/>
        <w:bottom w:val="none" w:sz="0" w:space="0" w:color="auto"/>
        <w:right w:val="none" w:sz="0" w:space="0" w:color="auto"/>
      </w:divBdr>
    </w:div>
    <w:div w:id="687754568">
      <w:bodyDiv w:val="1"/>
      <w:marLeft w:val="0"/>
      <w:marRight w:val="0"/>
      <w:marTop w:val="0"/>
      <w:marBottom w:val="0"/>
      <w:divBdr>
        <w:top w:val="none" w:sz="0" w:space="0" w:color="auto"/>
        <w:left w:val="none" w:sz="0" w:space="0" w:color="auto"/>
        <w:bottom w:val="none" w:sz="0" w:space="0" w:color="auto"/>
        <w:right w:val="none" w:sz="0" w:space="0" w:color="auto"/>
      </w:divBdr>
    </w:div>
    <w:div w:id="892153551">
      <w:bodyDiv w:val="1"/>
      <w:marLeft w:val="0"/>
      <w:marRight w:val="0"/>
      <w:marTop w:val="0"/>
      <w:marBottom w:val="0"/>
      <w:divBdr>
        <w:top w:val="none" w:sz="0" w:space="0" w:color="auto"/>
        <w:left w:val="none" w:sz="0" w:space="0" w:color="auto"/>
        <w:bottom w:val="none" w:sz="0" w:space="0" w:color="auto"/>
        <w:right w:val="none" w:sz="0" w:space="0" w:color="auto"/>
      </w:divBdr>
    </w:div>
    <w:div w:id="895625023">
      <w:bodyDiv w:val="1"/>
      <w:marLeft w:val="0"/>
      <w:marRight w:val="0"/>
      <w:marTop w:val="0"/>
      <w:marBottom w:val="0"/>
      <w:divBdr>
        <w:top w:val="none" w:sz="0" w:space="0" w:color="auto"/>
        <w:left w:val="none" w:sz="0" w:space="0" w:color="auto"/>
        <w:bottom w:val="none" w:sz="0" w:space="0" w:color="auto"/>
        <w:right w:val="none" w:sz="0" w:space="0" w:color="auto"/>
      </w:divBdr>
    </w:div>
    <w:div w:id="964508851">
      <w:bodyDiv w:val="1"/>
      <w:marLeft w:val="0"/>
      <w:marRight w:val="0"/>
      <w:marTop w:val="0"/>
      <w:marBottom w:val="0"/>
      <w:divBdr>
        <w:top w:val="none" w:sz="0" w:space="0" w:color="auto"/>
        <w:left w:val="none" w:sz="0" w:space="0" w:color="auto"/>
        <w:bottom w:val="none" w:sz="0" w:space="0" w:color="auto"/>
        <w:right w:val="none" w:sz="0" w:space="0" w:color="auto"/>
      </w:divBdr>
    </w:div>
    <w:div w:id="1070928071">
      <w:bodyDiv w:val="1"/>
      <w:marLeft w:val="0"/>
      <w:marRight w:val="0"/>
      <w:marTop w:val="0"/>
      <w:marBottom w:val="0"/>
      <w:divBdr>
        <w:top w:val="none" w:sz="0" w:space="0" w:color="auto"/>
        <w:left w:val="none" w:sz="0" w:space="0" w:color="auto"/>
        <w:bottom w:val="none" w:sz="0" w:space="0" w:color="auto"/>
        <w:right w:val="none" w:sz="0" w:space="0" w:color="auto"/>
      </w:divBdr>
    </w:div>
    <w:div w:id="1241863153">
      <w:bodyDiv w:val="1"/>
      <w:marLeft w:val="0"/>
      <w:marRight w:val="0"/>
      <w:marTop w:val="0"/>
      <w:marBottom w:val="0"/>
      <w:divBdr>
        <w:top w:val="none" w:sz="0" w:space="0" w:color="auto"/>
        <w:left w:val="none" w:sz="0" w:space="0" w:color="auto"/>
        <w:bottom w:val="none" w:sz="0" w:space="0" w:color="auto"/>
        <w:right w:val="none" w:sz="0" w:space="0" w:color="auto"/>
      </w:divBdr>
    </w:div>
    <w:div w:id="1267807809">
      <w:bodyDiv w:val="1"/>
      <w:marLeft w:val="0"/>
      <w:marRight w:val="0"/>
      <w:marTop w:val="0"/>
      <w:marBottom w:val="0"/>
      <w:divBdr>
        <w:top w:val="none" w:sz="0" w:space="0" w:color="auto"/>
        <w:left w:val="none" w:sz="0" w:space="0" w:color="auto"/>
        <w:bottom w:val="none" w:sz="0" w:space="0" w:color="auto"/>
        <w:right w:val="none" w:sz="0" w:space="0" w:color="auto"/>
      </w:divBdr>
    </w:div>
    <w:div w:id="1401251948">
      <w:bodyDiv w:val="1"/>
      <w:marLeft w:val="0"/>
      <w:marRight w:val="0"/>
      <w:marTop w:val="0"/>
      <w:marBottom w:val="0"/>
      <w:divBdr>
        <w:top w:val="none" w:sz="0" w:space="0" w:color="auto"/>
        <w:left w:val="none" w:sz="0" w:space="0" w:color="auto"/>
        <w:bottom w:val="none" w:sz="0" w:space="0" w:color="auto"/>
        <w:right w:val="none" w:sz="0" w:space="0" w:color="auto"/>
      </w:divBdr>
    </w:div>
    <w:div w:id="1402022581">
      <w:bodyDiv w:val="1"/>
      <w:marLeft w:val="0"/>
      <w:marRight w:val="0"/>
      <w:marTop w:val="0"/>
      <w:marBottom w:val="0"/>
      <w:divBdr>
        <w:top w:val="none" w:sz="0" w:space="0" w:color="auto"/>
        <w:left w:val="none" w:sz="0" w:space="0" w:color="auto"/>
        <w:bottom w:val="none" w:sz="0" w:space="0" w:color="auto"/>
        <w:right w:val="none" w:sz="0" w:space="0" w:color="auto"/>
      </w:divBdr>
    </w:div>
    <w:div w:id="1568493388">
      <w:bodyDiv w:val="1"/>
      <w:marLeft w:val="0"/>
      <w:marRight w:val="0"/>
      <w:marTop w:val="0"/>
      <w:marBottom w:val="0"/>
      <w:divBdr>
        <w:top w:val="none" w:sz="0" w:space="0" w:color="auto"/>
        <w:left w:val="none" w:sz="0" w:space="0" w:color="auto"/>
        <w:bottom w:val="none" w:sz="0" w:space="0" w:color="auto"/>
        <w:right w:val="none" w:sz="0" w:space="0" w:color="auto"/>
      </w:divBdr>
    </w:div>
    <w:div w:id="1617831983">
      <w:bodyDiv w:val="1"/>
      <w:marLeft w:val="0"/>
      <w:marRight w:val="0"/>
      <w:marTop w:val="0"/>
      <w:marBottom w:val="0"/>
      <w:divBdr>
        <w:top w:val="none" w:sz="0" w:space="0" w:color="auto"/>
        <w:left w:val="none" w:sz="0" w:space="0" w:color="auto"/>
        <w:bottom w:val="none" w:sz="0" w:space="0" w:color="auto"/>
        <w:right w:val="none" w:sz="0" w:space="0" w:color="auto"/>
      </w:divBdr>
    </w:div>
    <w:div w:id="1698459052">
      <w:bodyDiv w:val="1"/>
      <w:marLeft w:val="0"/>
      <w:marRight w:val="0"/>
      <w:marTop w:val="0"/>
      <w:marBottom w:val="0"/>
      <w:divBdr>
        <w:top w:val="none" w:sz="0" w:space="0" w:color="auto"/>
        <w:left w:val="none" w:sz="0" w:space="0" w:color="auto"/>
        <w:bottom w:val="none" w:sz="0" w:space="0" w:color="auto"/>
        <w:right w:val="none" w:sz="0" w:space="0" w:color="auto"/>
      </w:divBdr>
    </w:div>
    <w:div w:id="1733311945">
      <w:bodyDiv w:val="1"/>
      <w:marLeft w:val="0"/>
      <w:marRight w:val="0"/>
      <w:marTop w:val="0"/>
      <w:marBottom w:val="0"/>
      <w:divBdr>
        <w:top w:val="none" w:sz="0" w:space="0" w:color="auto"/>
        <w:left w:val="none" w:sz="0" w:space="0" w:color="auto"/>
        <w:bottom w:val="none" w:sz="0" w:space="0" w:color="auto"/>
        <w:right w:val="none" w:sz="0" w:space="0" w:color="auto"/>
      </w:divBdr>
    </w:div>
    <w:div w:id="1931695878">
      <w:bodyDiv w:val="1"/>
      <w:marLeft w:val="0"/>
      <w:marRight w:val="0"/>
      <w:marTop w:val="0"/>
      <w:marBottom w:val="0"/>
      <w:divBdr>
        <w:top w:val="none" w:sz="0" w:space="0" w:color="auto"/>
        <w:left w:val="none" w:sz="0" w:space="0" w:color="auto"/>
        <w:bottom w:val="none" w:sz="0" w:space="0" w:color="auto"/>
        <w:right w:val="none" w:sz="0" w:space="0" w:color="auto"/>
      </w:divBdr>
    </w:div>
    <w:div w:id="1952541928">
      <w:bodyDiv w:val="1"/>
      <w:marLeft w:val="0"/>
      <w:marRight w:val="0"/>
      <w:marTop w:val="0"/>
      <w:marBottom w:val="0"/>
      <w:divBdr>
        <w:top w:val="none" w:sz="0" w:space="0" w:color="auto"/>
        <w:left w:val="none" w:sz="0" w:space="0" w:color="auto"/>
        <w:bottom w:val="none" w:sz="0" w:space="0" w:color="auto"/>
        <w:right w:val="none" w:sz="0" w:space="0" w:color="auto"/>
      </w:divBdr>
    </w:div>
    <w:div w:id="1994337510">
      <w:bodyDiv w:val="1"/>
      <w:marLeft w:val="0"/>
      <w:marRight w:val="0"/>
      <w:marTop w:val="0"/>
      <w:marBottom w:val="0"/>
      <w:divBdr>
        <w:top w:val="none" w:sz="0" w:space="0" w:color="auto"/>
        <w:left w:val="none" w:sz="0" w:space="0" w:color="auto"/>
        <w:bottom w:val="none" w:sz="0" w:space="0" w:color="auto"/>
        <w:right w:val="none" w:sz="0" w:space="0" w:color="auto"/>
      </w:divBdr>
    </w:div>
    <w:div w:id="20309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zic.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F21F8F0C02A64480E260C86B32EA6D" ma:contentTypeVersion="5" ma:contentTypeDescription="Ustvari nov dokument." ma:contentTypeScope="" ma:versionID="e950ed7bbdd6df812a5f3576a18bf2c2">
  <xsd:schema xmlns:xsd="http://www.w3.org/2001/XMLSchema" xmlns:xs="http://www.w3.org/2001/XMLSchema" xmlns:p="http://schemas.microsoft.com/office/2006/metadata/properties" xmlns:ns3="ab7974ee-5817-4a9e-94b2-41bd79198bd7" targetNamespace="http://schemas.microsoft.com/office/2006/metadata/properties" ma:root="true" ma:fieldsID="d0ccca42b6609eca95e2299aa35c0e53" ns3:_="">
    <xsd:import namespace="ab7974ee-5817-4a9e-94b2-41bd79198bd7"/>
    <xsd:element name="properties">
      <xsd:complexType>
        <xsd:sequence>
          <xsd:element name="documentManagement">
            <xsd:complexType>
              <xsd:all>
                <xsd:element ref="ns3:MediaServiceMetadata" minOccurs="0"/>
                <xsd:element ref="ns3:MediaServiceFastMetadata"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974ee-5817-4a9e-94b2-41bd79198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54ABD2-AFF0-4E36-A1BB-04B77D59C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974ee-5817-4a9e-94b2-41bd79198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21E20-4041-4346-9273-D4BADEB89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188902-9E3A-4D27-9D92-0C5B3554D4DB}">
  <ds:schemaRefs>
    <ds:schemaRef ds:uri="http://schemas.microsoft.com/sharepoint/v3/contenttype/forms"/>
  </ds:schemaRefs>
</ds:datastoreItem>
</file>

<file path=customXml/itemProps4.xml><?xml version="1.0" encoding="utf-8"?>
<ds:datastoreItem xmlns:ds="http://schemas.openxmlformats.org/officeDocument/2006/customXml" ds:itemID="{6480357D-74B3-4EF7-A14D-F22B4A52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1529</Words>
  <Characters>8717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Na podlagi 15</vt:lpstr>
    </vt:vector>
  </TitlesOfParts>
  <Company>...</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15</dc:title>
  <dc:subject/>
  <dc:creator>Janez Vrhovec</dc:creator>
  <cp:keywords/>
  <cp:lastModifiedBy>klemen</cp:lastModifiedBy>
  <cp:revision>4</cp:revision>
  <cp:lastPrinted>2020-05-19T09:15:00Z</cp:lastPrinted>
  <dcterms:created xsi:type="dcterms:W3CDTF">2023-05-04T11:11:00Z</dcterms:created>
  <dcterms:modified xsi:type="dcterms:W3CDTF">2023-05-16T04:52:00Z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0x01010060F21F8F0C02A64480E260C86B32EA6D</vt:lpwstr>
  </property>
</Properties>
</file>