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937" w:rsidRDefault="00421937">
      <w:pPr>
        <w:rPr>
          <w:rFonts w:ascii="Arial" w:hAnsi="Arial" w:cs="Arial"/>
          <w:b/>
          <w:i/>
          <w:color w:val="1F497D" w:themeColor="text2"/>
          <w:sz w:val="24"/>
        </w:rPr>
      </w:pPr>
    </w:p>
    <w:p w:rsidR="00421937" w:rsidRDefault="00421937">
      <w:pPr>
        <w:rPr>
          <w:rFonts w:ascii="Arial" w:hAnsi="Arial" w:cs="Arial"/>
          <w:b/>
          <w:i/>
          <w:color w:val="1F497D" w:themeColor="text2"/>
          <w:sz w:val="24"/>
        </w:rPr>
      </w:pPr>
    </w:p>
    <w:p w:rsidR="00421937" w:rsidRDefault="00421937">
      <w:pPr>
        <w:rPr>
          <w:rFonts w:ascii="Arial" w:hAnsi="Arial" w:cs="Arial"/>
          <w:b/>
          <w:i/>
          <w:color w:val="1F497D" w:themeColor="text2"/>
          <w:sz w:val="24"/>
        </w:rPr>
      </w:pPr>
    </w:p>
    <w:p w:rsidR="00421937" w:rsidRDefault="00421937">
      <w:pPr>
        <w:rPr>
          <w:rFonts w:ascii="Arial" w:hAnsi="Arial" w:cs="Arial"/>
          <w:b/>
          <w:i/>
          <w:color w:val="1F497D" w:themeColor="text2"/>
          <w:sz w:val="24"/>
        </w:rPr>
      </w:pPr>
    </w:p>
    <w:p w:rsidR="00421937" w:rsidRDefault="00421937">
      <w:pPr>
        <w:rPr>
          <w:rFonts w:ascii="Arial" w:hAnsi="Arial" w:cs="Arial"/>
          <w:b/>
          <w:i/>
          <w:color w:val="1F497D" w:themeColor="text2"/>
          <w:sz w:val="24"/>
        </w:rPr>
      </w:pPr>
    </w:p>
    <w:p w:rsidR="00421937" w:rsidRDefault="00421937">
      <w:pPr>
        <w:rPr>
          <w:rFonts w:ascii="Arial" w:hAnsi="Arial" w:cs="Arial"/>
          <w:b/>
          <w:i/>
          <w:color w:val="1F497D" w:themeColor="text2"/>
          <w:sz w:val="24"/>
        </w:rPr>
      </w:pPr>
    </w:p>
    <w:p w:rsidR="00421937" w:rsidRDefault="00421937">
      <w:pPr>
        <w:rPr>
          <w:rFonts w:ascii="Arial" w:hAnsi="Arial" w:cs="Arial"/>
          <w:b/>
          <w:i/>
          <w:color w:val="1F497D" w:themeColor="text2"/>
          <w:sz w:val="24"/>
        </w:rPr>
      </w:pPr>
    </w:p>
    <w:p w:rsidR="00421937" w:rsidRDefault="00421937">
      <w:pPr>
        <w:rPr>
          <w:rFonts w:ascii="Arial" w:hAnsi="Arial" w:cs="Arial"/>
          <w:b/>
          <w:i/>
          <w:color w:val="1F497D" w:themeColor="text2"/>
          <w:sz w:val="24"/>
        </w:rPr>
      </w:pPr>
    </w:p>
    <w:p w:rsidR="00BC5654" w:rsidRDefault="00421937" w:rsidP="00421937">
      <w:pPr>
        <w:jc w:val="center"/>
        <w:rPr>
          <w:rFonts w:ascii="Arial" w:hAnsi="Arial" w:cs="Arial"/>
          <w:b/>
          <w:i/>
          <w:color w:val="1F497D" w:themeColor="text2"/>
          <w:sz w:val="24"/>
        </w:rPr>
      </w:pPr>
      <w:r w:rsidRPr="00FA23F2">
        <w:rPr>
          <w:rFonts w:ascii="Arial" w:hAnsi="Arial" w:cs="Arial"/>
          <w:b/>
          <w:i/>
          <w:color w:val="1F497D" w:themeColor="text2"/>
          <w:sz w:val="24"/>
        </w:rPr>
        <w:t xml:space="preserve">LETNO POROČILO O IZVEDENIH UKREPIH IZ AKCIJSKEGA NAČRTA LOKALNEGA ENERGETSKEGA KONCEPTA IN NJIHOVIH UČINKIH V OBČINI </w:t>
      </w:r>
      <w:r>
        <w:rPr>
          <w:rFonts w:ascii="Arial" w:hAnsi="Arial" w:cs="Arial"/>
          <w:b/>
          <w:i/>
          <w:color w:val="1F497D" w:themeColor="text2"/>
          <w:sz w:val="24"/>
        </w:rPr>
        <w:t xml:space="preserve">POLJČANE </w:t>
      </w:r>
      <w:r w:rsidRPr="00FA23F2">
        <w:rPr>
          <w:rFonts w:ascii="Arial" w:hAnsi="Arial" w:cs="Arial"/>
          <w:b/>
          <w:i/>
          <w:color w:val="1F497D" w:themeColor="text2"/>
          <w:sz w:val="24"/>
        </w:rPr>
        <w:t>ZA LETO 201</w:t>
      </w:r>
      <w:r>
        <w:rPr>
          <w:rFonts w:ascii="Arial" w:hAnsi="Arial" w:cs="Arial"/>
          <w:b/>
          <w:i/>
          <w:color w:val="1F497D" w:themeColor="text2"/>
          <w:sz w:val="24"/>
        </w:rPr>
        <w:t>4</w:t>
      </w: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7F3697" w:rsidP="00421937">
      <w:pPr>
        <w:jc w:val="center"/>
        <w:rPr>
          <w:rFonts w:ascii="Arial" w:hAnsi="Arial" w:cs="Arial"/>
          <w:b/>
          <w:i/>
          <w:color w:val="1F497D" w:themeColor="text2"/>
          <w:sz w:val="24"/>
        </w:rPr>
      </w:pPr>
      <w:r>
        <w:rPr>
          <w:rFonts w:ascii="Arial" w:hAnsi="Arial" w:cs="Arial"/>
          <w:b/>
          <w:i/>
          <w:noProof/>
          <w:color w:val="1F497D" w:themeColor="text2"/>
          <w:sz w:val="24"/>
          <w:lang w:eastAsia="sl-SI"/>
        </w:rPr>
        <w:pict>
          <v:rect id="Pravokotnik 9" o:spid="_x0000_s1026" style="position:absolute;left:0;text-align:left;margin-left:433.9pt;margin-top:31.45pt;width:36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kkwIAAK0FAAAOAAAAZHJzL2Uyb0RvYy54bWysVE1v2zAMvQ/YfxB0Xx0X6boEdYqgRYcB&#10;RRusHXpWZCk2KosapcTJfv0o+SNdV+xQLAeFMslH8onkxeW+MWyn0NdgC56fTDhTVkJZ203Bfzze&#10;fPrCmQ/ClsKAVQU/KM8vFx8/XLRurk6hAlMqZARi/bx1Ba9CcPMs87JSjfAn4JQlpQZsRKArbrIS&#10;RUvojclOJ5PPWQtYOgSpvKev152SLxK+1kqGe629CswUnHIL6cR0ruOZLS7EfIPCVbXs0xDvyKIR&#10;taWgI9S1CIJtsf4LqqklggcdTiQ0GWhdS5VqoGryyatqHirhVKqFyPFupMn/P1h5t1shq8uCzziz&#10;oqEnWqHYwTMEWz+zWSSodX5Odg9uhf3Nkxir3Wts4j/VwfaJ1MNIqtoHJunj9OycHoozSar8PJ+e&#10;JdKzo7NDH74qaFgUCo70ZolKsbv1gQKS6WASY3kwdXlTG5MusU/UlUG2E/TC600eEyaPP6yMfZcj&#10;wUTPLNbfVZykcDAq4hn7XWmijmo8TQmnpj0mI6RUNuSdqhKl6nI8m9BvyHJIP+WcACOypupG7B5g&#10;sOxABuyu2N4+uqrU86Pz5F+Jdc6jR4oMNozOTW0B3wIwVFUfubMfSOqoiSytoTxQYyF0E+edvKnp&#10;eW+FDyuBNGLUEbQ2wj0d2kBbcOglzirAX299j/bU+aTlrKWRLbj/uRWoODPfLM3ELJ9O44ynS2o7&#10;zvClZv1SY7fNFVDP5LSgnEwiOWMwg6gRmifaLssYlVTCSopdcBlwuFyFbpXQfpJquUxmNNdOhFv7&#10;4GQEj6zG9n3cPwl0fY8HGo47GMZbzF+1emcbPS0stwF0nebgyGvPN+2E1Dj9/opL5+U9WR237OI3&#10;AAAA//8DAFBLAwQUAAYACAAAACEAvMGM3dwAAAAJAQAADwAAAGRycy9kb3ducmV2LnhtbEyPwU7D&#10;MBBE70j8g7VIXBB1WkSIQ5wKIXEFUbhwc+NtHBHbkb1NA1/PcoLj7Ixm3jbbxY9ixpSHGDSsVwUI&#10;DF20Q+g1vL89XVcgMplgzRgDavjCDNv2/KwxtY2n8IrzjnrBJSHXRoMjmmopc+fQm7yKEwb2DjF5&#10;QyxTL20yJy73o9wURSm9GQIvODPho8Puc3f0GtR390JVnG4dDR+q9+vnQ5qvtL68WB7uQRAu9BeG&#10;X3xGh5aZ9vEYbBajhqq8Y3TSUG4UCA6oG8WHPTtKgWwb+f+D9gcAAP//AwBQSwECLQAUAAYACAAA&#10;ACEAtoM4kv4AAADhAQAAEwAAAAAAAAAAAAAAAAAAAAAAW0NvbnRlbnRfVHlwZXNdLnhtbFBLAQIt&#10;ABQABgAIAAAAIQA4/SH/1gAAAJQBAAALAAAAAAAAAAAAAAAAAC8BAABfcmVscy8ucmVsc1BLAQIt&#10;ABQABgAIAAAAIQBZlxdkkwIAAK0FAAAOAAAAAAAAAAAAAAAAAC4CAABkcnMvZTJvRG9jLnhtbFBL&#10;AQItABQABgAIAAAAIQC8wYzd3AAAAAkBAAAPAAAAAAAAAAAAAAAAAO0EAABkcnMvZG93bnJldi54&#10;bWxQSwUGAAAAAAQABADzAAAA9gUAAAAA&#10;" fillcolor="white [3212]" strokecolor="white [3212]" strokeweight="2pt"/>
        </w:pict>
      </w:r>
    </w:p>
    <w:p w:rsidR="00421937" w:rsidRDefault="00421937" w:rsidP="00421937">
      <w:pPr>
        <w:jc w:val="center"/>
        <w:rPr>
          <w:rFonts w:ascii="Arial" w:hAnsi="Arial" w:cs="Arial"/>
          <w:b/>
          <w:i/>
          <w:color w:val="1F497D" w:themeColor="text2"/>
          <w:sz w:val="24"/>
        </w:rPr>
      </w:pPr>
    </w:p>
    <w:p w:rsidR="00421937" w:rsidRDefault="00421937" w:rsidP="00421937">
      <w:pPr>
        <w:pStyle w:val="Brezrazmikov"/>
        <w:jc w:val="both"/>
        <w:rPr>
          <w:rFonts w:ascii="Arial" w:hAnsi="Arial" w:cs="Arial"/>
          <w:b/>
        </w:rPr>
      </w:pPr>
      <w:r w:rsidRPr="00E2702C">
        <w:rPr>
          <w:rFonts w:ascii="Arial" w:hAnsi="Arial" w:cs="Arial"/>
          <w:b/>
        </w:rPr>
        <w:t>NAZIV:</w:t>
      </w:r>
    </w:p>
    <w:p w:rsidR="00421937" w:rsidRPr="00E2702C" w:rsidRDefault="00421937" w:rsidP="00421937">
      <w:pPr>
        <w:pStyle w:val="Brezrazmikov"/>
        <w:jc w:val="both"/>
        <w:rPr>
          <w:rFonts w:ascii="Arial" w:hAnsi="Arial" w:cs="Arial"/>
          <w:sz w:val="24"/>
          <w:szCs w:val="24"/>
        </w:rPr>
      </w:pPr>
      <w:r w:rsidRPr="00E2702C">
        <w:rPr>
          <w:rFonts w:ascii="Arial" w:hAnsi="Arial" w:cs="Arial"/>
          <w:sz w:val="24"/>
          <w:szCs w:val="24"/>
        </w:rPr>
        <w:t>Letno poročilo o izvedenih</w:t>
      </w:r>
      <w:r>
        <w:rPr>
          <w:rFonts w:ascii="Arial" w:hAnsi="Arial" w:cs="Arial"/>
          <w:sz w:val="24"/>
          <w:szCs w:val="24"/>
        </w:rPr>
        <w:t xml:space="preserve"> ukrepih iz akcijskega načrta Lo</w:t>
      </w:r>
      <w:r w:rsidRPr="00E2702C">
        <w:rPr>
          <w:rFonts w:ascii="Arial" w:hAnsi="Arial" w:cs="Arial"/>
          <w:sz w:val="24"/>
          <w:szCs w:val="24"/>
        </w:rPr>
        <w:t xml:space="preserve">kalnega energetskega koncepta in njihovih učinkih v Občini </w:t>
      </w:r>
      <w:r>
        <w:rPr>
          <w:rFonts w:ascii="Arial" w:hAnsi="Arial" w:cs="Arial"/>
          <w:sz w:val="24"/>
          <w:szCs w:val="24"/>
        </w:rPr>
        <w:t>Poljčane za leto 2014</w:t>
      </w:r>
    </w:p>
    <w:p w:rsidR="00421937" w:rsidRDefault="00421937" w:rsidP="00421937">
      <w:pPr>
        <w:pStyle w:val="Brezrazmikov"/>
        <w:jc w:val="both"/>
        <w:rPr>
          <w:rFonts w:ascii="Arial" w:hAnsi="Arial" w:cs="Arial"/>
          <w:b/>
        </w:rPr>
      </w:pPr>
    </w:p>
    <w:p w:rsidR="00421937" w:rsidRDefault="00421937" w:rsidP="00421937">
      <w:pPr>
        <w:pStyle w:val="Brezrazmikov"/>
        <w:jc w:val="both"/>
        <w:rPr>
          <w:rFonts w:ascii="Arial" w:hAnsi="Arial" w:cs="Arial"/>
          <w:b/>
        </w:rPr>
      </w:pPr>
    </w:p>
    <w:p w:rsidR="00421937" w:rsidRDefault="00421937" w:rsidP="00421937">
      <w:pPr>
        <w:pStyle w:val="Brezrazmikov"/>
        <w:jc w:val="both"/>
        <w:rPr>
          <w:rFonts w:ascii="Arial" w:hAnsi="Arial" w:cs="Arial"/>
          <w:b/>
        </w:rPr>
      </w:pPr>
    </w:p>
    <w:p w:rsidR="00421937" w:rsidRDefault="00421937" w:rsidP="00421937">
      <w:pPr>
        <w:pStyle w:val="Brezrazmikov"/>
        <w:jc w:val="both"/>
        <w:rPr>
          <w:rFonts w:ascii="Arial" w:hAnsi="Arial" w:cs="Arial"/>
          <w:b/>
        </w:rPr>
      </w:pPr>
      <w:r>
        <w:rPr>
          <w:rFonts w:ascii="Arial" w:hAnsi="Arial" w:cs="Arial"/>
          <w:b/>
        </w:rPr>
        <w:t>NAROČNIK:</w:t>
      </w:r>
    </w:p>
    <w:p w:rsidR="00421937" w:rsidRPr="00E2702C" w:rsidRDefault="00421937" w:rsidP="00421937">
      <w:pPr>
        <w:pStyle w:val="Brezrazmikov"/>
        <w:jc w:val="both"/>
        <w:rPr>
          <w:rFonts w:ascii="Arial" w:hAnsi="Arial" w:cs="Arial"/>
          <w:color w:val="333333"/>
          <w:sz w:val="24"/>
          <w:szCs w:val="24"/>
        </w:rPr>
      </w:pPr>
      <w:r>
        <w:rPr>
          <w:rFonts w:ascii="Arial" w:hAnsi="Arial" w:cs="Arial"/>
          <w:sz w:val="24"/>
          <w:szCs w:val="24"/>
        </w:rPr>
        <w:t xml:space="preserve">Občina Poljčane </w:t>
      </w:r>
    </w:p>
    <w:p w:rsidR="00421937" w:rsidRDefault="00421937" w:rsidP="00421937">
      <w:pPr>
        <w:pStyle w:val="Brezrazmikov"/>
        <w:jc w:val="both"/>
        <w:rPr>
          <w:rFonts w:ascii="Arial" w:hAnsi="Arial" w:cs="Arial"/>
          <w:color w:val="333333"/>
        </w:rPr>
      </w:pPr>
    </w:p>
    <w:p w:rsidR="00421937" w:rsidRDefault="00421937" w:rsidP="00421937">
      <w:pPr>
        <w:pStyle w:val="Brezrazmikov"/>
        <w:jc w:val="both"/>
        <w:rPr>
          <w:rFonts w:ascii="Arial" w:hAnsi="Arial" w:cs="Arial"/>
          <w:color w:val="333333"/>
        </w:rPr>
      </w:pPr>
    </w:p>
    <w:p w:rsidR="00421937" w:rsidRDefault="00421937" w:rsidP="00421937">
      <w:pPr>
        <w:pStyle w:val="Brezrazmikov"/>
        <w:jc w:val="both"/>
        <w:rPr>
          <w:rFonts w:ascii="Arial" w:hAnsi="Arial" w:cs="Arial"/>
          <w:b/>
          <w:color w:val="333333"/>
        </w:rPr>
      </w:pPr>
    </w:p>
    <w:p w:rsidR="00421937" w:rsidRDefault="00421937" w:rsidP="00421937">
      <w:pPr>
        <w:pStyle w:val="Brezrazmikov"/>
        <w:jc w:val="both"/>
        <w:rPr>
          <w:rFonts w:ascii="Arial" w:hAnsi="Arial" w:cs="Arial"/>
          <w:b/>
          <w:color w:val="333333"/>
        </w:rPr>
      </w:pPr>
      <w:r w:rsidRPr="00E2702C">
        <w:rPr>
          <w:rFonts w:ascii="Arial" w:hAnsi="Arial" w:cs="Arial"/>
          <w:b/>
          <w:color w:val="333333"/>
        </w:rPr>
        <w:t>PRIPRAVIL</w:t>
      </w:r>
      <w:r>
        <w:rPr>
          <w:rFonts w:ascii="Arial" w:hAnsi="Arial" w:cs="Arial"/>
          <w:b/>
          <w:color w:val="333333"/>
        </w:rPr>
        <w:t>:</w:t>
      </w:r>
    </w:p>
    <w:p w:rsidR="00421937" w:rsidRPr="00E2702C" w:rsidRDefault="00421937" w:rsidP="00421937">
      <w:pPr>
        <w:pStyle w:val="Brezrazmikov"/>
        <w:jc w:val="both"/>
        <w:rPr>
          <w:rFonts w:ascii="Arial" w:hAnsi="Arial" w:cs="Arial"/>
          <w:color w:val="333333"/>
          <w:sz w:val="24"/>
          <w:szCs w:val="24"/>
        </w:rPr>
      </w:pPr>
      <w:r>
        <w:rPr>
          <w:rFonts w:ascii="Arial" w:hAnsi="Arial" w:cs="Arial"/>
          <w:color w:val="333333"/>
          <w:sz w:val="24"/>
          <w:szCs w:val="24"/>
        </w:rPr>
        <w:t>Energetska agencija za Podravje-</w:t>
      </w:r>
      <w:r w:rsidRPr="00E2702C">
        <w:rPr>
          <w:rFonts w:ascii="Arial" w:hAnsi="Arial" w:cs="Arial"/>
          <w:color w:val="333333"/>
          <w:sz w:val="24"/>
          <w:szCs w:val="24"/>
        </w:rPr>
        <w:t xml:space="preserve"> zavod za trajnostno rabo energije</w:t>
      </w:r>
    </w:p>
    <w:p w:rsidR="00421937" w:rsidRPr="00E2702C" w:rsidRDefault="00421937" w:rsidP="00421937">
      <w:pPr>
        <w:pStyle w:val="Brezrazmikov"/>
        <w:jc w:val="both"/>
        <w:rPr>
          <w:rFonts w:ascii="Arial" w:hAnsi="Arial" w:cs="Arial"/>
          <w:color w:val="333333"/>
          <w:sz w:val="24"/>
          <w:szCs w:val="24"/>
        </w:rPr>
      </w:pPr>
      <w:r w:rsidRPr="00E2702C">
        <w:rPr>
          <w:rFonts w:ascii="Arial" w:hAnsi="Arial" w:cs="Arial"/>
          <w:color w:val="333333"/>
          <w:sz w:val="24"/>
          <w:szCs w:val="24"/>
        </w:rPr>
        <w:t>Smetanova ulica 31</w:t>
      </w:r>
    </w:p>
    <w:p w:rsidR="00421937" w:rsidRPr="00E2702C" w:rsidRDefault="00421937" w:rsidP="00421937">
      <w:pPr>
        <w:pStyle w:val="Brezrazmikov"/>
        <w:jc w:val="both"/>
        <w:rPr>
          <w:rFonts w:ascii="Arial" w:hAnsi="Arial" w:cs="Arial"/>
          <w:sz w:val="24"/>
          <w:szCs w:val="24"/>
        </w:rPr>
      </w:pPr>
      <w:r w:rsidRPr="00E2702C">
        <w:rPr>
          <w:rFonts w:ascii="Arial" w:hAnsi="Arial" w:cs="Arial"/>
          <w:color w:val="333333"/>
          <w:sz w:val="24"/>
          <w:szCs w:val="24"/>
        </w:rPr>
        <w:t>2000 Maribor</w:t>
      </w:r>
    </w:p>
    <w:p w:rsidR="00421937" w:rsidRPr="00E2702C" w:rsidRDefault="00421937" w:rsidP="00421937">
      <w:pPr>
        <w:pStyle w:val="Brezrazmikov"/>
        <w:jc w:val="both"/>
        <w:rPr>
          <w:rFonts w:ascii="Arial" w:hAnsi="Arial" w:cs="Arial"/>
          <w:sz w:val="24"/>
          <w:szCs w:val="24"/>
        </w:rPr>
      </w:pPr>
      <w:r w:rsidRPr="00E2702C">
        <w:rPr>
          <w:rFonts w:ascii="Arial" w:hAnsi="Arial" w:cs="Arial"/>
          <w:sz w:val="24"/>
          <w:szCs w:val="24"/>
        </w:rPr>
        <w:t>Tel: (+386) 02 234 23 60</w:t>
      </w:r>
    </w:p>
    <w:p w:rsidR="00421937" w:rsidRPr="00E2702C" w:rsidRDefault="00421937" w:rsidP="00421937">
      <w:pPr>
        <w:pStyle w:val="Brezrazmikov"/>
        <w:tabs>
          <w:tab w:val="right" w:pos="9072"/>
        </w:tabs>
        <w:jc w:val="both"/>
        <w:rPr>
          <w:rFonts w:ascii="Arial" w:hAnsi="Arial" w:cs="Arial"/>
          <w:sz w:val="24"/>
          <w:szCs w:val="24"/>
        </w:rPr>
      </w:pPr>
      <w:proofErr w:type="spellStart"/>
      <w:r w:rsidRPr="00E2702C">
        <w:rPr>
          <w:rFonts w:ascii="Arial" w:hAnsi="Arial" w:cs="Arial"/>
          <w:sz w:val="24"/>
          <w:szCs w:val="24"/>
        </w:rPr>
        <w:t>Fax</w:t>
      </w:r>
      <w:proofErr w:type="spellEnd"/>
      <w:r w:rsidRPr="00E2702C">
        <w:rPr>
          <w:rFonts w:ascii="Arial" w:hAnsi="Arial" w:cs="Arial"/>
          <w:sz w:val="24"/>
          <w:szCs w:val="24"/>
        </w:rPr>
        <w:t>: (+386) 02 234 23 61</w:t>
      </w:r>
      <w:r>
        <w:rPr>
          <w:rFonts w:ascii="Arial" w:hAnsi="Arial" w:cs="Arial"/>
          <w:sz w:val="24"/>
          <w:szCs w:val="24"/>
        </w:rPr>
        <w:tab/>
      </w:r>
    </w:p>
    <w:p w:rsidR="00421937" w:rsidRPr="00E2702C" w:rsidRDefault="00421937" w:rsidP="00421937">
      <w:pPr>
        <w:pStyle w:val="Brezrazmikov"/>
        <w:jc w:val="both"/>
        <w:rPr>
          <w:rFonts w:ascii="Arial" w:hAnsi="Arial" w:cs="Arial"/>
          <w:sz w:val="24"/>
          <w:szCs w:val="24"/>
        </w:rPr>
      </w:pPr>
      <w:proofErr w:type="spellStart"/>
      <w:r w:rsidRPr="00E2702C">
        <w:rPr>
          <w:rFonts w:ascii="Arial" w:hAnsi="Arial" w:cs="Arial"/>
          <w:sz w:val="24"/>
          <w:szCs w:val="24"/>
        </w:rPr>
        <w:t>Web</w:t>
      </w:r>
      <w:proofErr w:type="spellEnd"/>
      <w:r w:rsidRPr="00E2702C">
        <w:rPr>
          <w:rFonts w:ascii="Arial" w:hAnsi="Arial" w:cs="Arial"/>
          <w:sz w:val="24"/>
          <w:szCs w:val="24"/>
        </w:rPr>
        <w:t xml:space="preserve">: </w:t>
      </w:r>
      <w:hyperlink r:id="rId8" w:history="1">
        <w:r w:rsidRPr="00E2702C">
          <w:rPr>
            <w:rStyle w:val="Hiperpovezava"/>
            <w:rFonts w:ascii="Arial" w:hAnsi="Arial" w:cs="Arial"/>
            <w:sz w:val="24"/>
            <w:szCs w:val="24"/>
          </w:rPr>
          <w:t>www.energap.si</w:t>
        </w:r>
      </w:hyperlink>
      <w:r>
        <w:rPr>
          <w:rFonts w:ascii="Arial" w:hAnsi="Arial" w:cs="Arial"/>
          <w:sz w:val="24"/>
          <w:szCs w:val="24"/>
        </w:rPr>
        <w:t xml:space="preserve"> </w:t>
      </w:r>
    </w:p>
    <w:p w:rsidR="00421937" w:rsidRDefault="00421937" w:rsidP="00421937">
      <w:pPr>
        <w:pStyle w:val="Brezrazmikov"/>
        <w:jc w:val="both"/>
        <w:rPr>
          <w:rFonts w:ascii="Arial" w:hAnsi="Arial" w:cs="Arial"/>
          <w:color w:val="1F497D" w:themeColor="text2"/>
        </w:rPr>
      </w:pPr>
    </w:p>
    <w:p w:rsidR="00421937" w:rsidRDefault="00421937" w:rsidP="00421937">
      <w:pPr>
        <w:pStyle w:val="Brezrazmikov"/>
        <w:jc w:val="both"/>
        <w:rPr>
          <w:rFonts w:ascii="Arial" w:hAnsi="Arial" w:cs="Arial"/>
          <w:color w:val="1F497D" w:themeColor="text2"/>
        </w:rPr>
      </w:pPr>
    </w:p>
    <w:p w:rsidR="00421937" w:rsidRPr="00E2702C" w:rsidRDefault="00421937" w:rsidP="00421937">
      <w:pPr>
        <w:pStyle w:val="Brezrazmikov"/>
        <w:jc w:val="both"/>
        <w:rPr>
          <w:rFonts w:ascii="Arial" w:hAnsi="Arial" w:cs="Arial"/>
          <w:b/>
        </w:rPr>
      </w:pPr>
      <w:r w:rsidRPr="00E2702C">
        <w:rPr>
          <w:rFonts w:ascii="Arial" w:hAnsi="Arial" w:cs="Arial"/>
          <w:b/>
        </w:rPr>
        <w:t>AVTORJI:</w:t>
      </w:r>
    </w:p>
    <w:p w:rsidR="00421937" w:rsidRPr="00E2702C" w:rsidRDefault="00421937" w:rsidP="00421937">
      <w:pPr>
        <w:pStyle w:val="Brezrazmikov"/>
        <w:jc w:val="both"/>
        <w:rPr>
          <w:rFonts w:ascii="Arial" w:hAnsi="Arial" w:cs="Arial"/>
          <w:sz w:val="24"/>
          <w:szCs w:val="24"/>
        </w:rPr>
      </w:pPr>
      <w:r>
        <w:rPr>
          <w:rFonts w:ascii="Arial" w:hAnsi="Arial" w:cs="Arial"/>
          <w:sz w:val="24"/>
          <w:szCs w:val="24"/>
        </w:rPr>
        <w:t>d</w:t>
      </w:r>
      <w:r w:rsidRPr="00E2702C">
        <w:rPr>
          <w:rFonts w:ascii="Arial" w:hAnsi="Arial" w:cs="Arial"/>
          <w:sz w:val="24"/>
          <w:szCs w:val="24"/>
        </w:rPr>
        <w:t>r. Vlasta KRMELJ, univ. dipl. inž.</w:t>
      </w:r>
    </w:p>
    <w:p w:rsidR="00421937" w:rsidRPr="00E2702C" w:rsidRDefault="00421937" w:rsidP="00421937">
      <w:pPr>
        <w:pStyle w:val="Brezrazmikov"/>
        <w:jc w:val="both"/>
        <w:rPr>
          <w:rFonts w:ascii="Arial" w:hAnsi="Arial" w:cs="Arial"/>
          <w:sz w:val="24"/>
          <w:szCs w:val="24"/>
        </w:rPr>
      </w:pPr>
      <w:r w:rsidRPr="00E2702C">
        <w:rPr>
          <w:rFonts w:ascii="Arial" w:hAnsi="Arial" w:cs="Arial"/>
          <w:sz w:val="24"/>
          <w:szCs w:val="24"/>
        </w:rPr>
        <w:t>Marko ROJS, univ. dipl. gosp. Inž</w:t>
      </w:r>
    </w:p>
    <w:p w:rsidR="00421937" w:rsidRDefault="00421937" w:rsidP="00421937">
      <w:pPr>
        <w:pStyle w:val="Brezrazmikov"/>
        <w:jc w:val="both"/>
        <w:rPr>
          <w:rFonts w:ascii="Arial" w:hAnsi="Arial" w:cs="Arial"/>
          <w:color w:val="1F497D" w:themeColor="text2"/>
        </w:rPr>
      </w:pPr>
      <w:r w:rsidRPr="00E2702C">
        <w:rPr>
          <w:rFonts w:ascii="Arial" w:hAnsi="Arial" w:cs="Arial"/>
          <w:sz w:val="24"/>
          <w:szCs w:val="24"/>
        </w:rPr>
        <w:t>Klavdija POLUTNIK, univ. dipl. ekon.</w:t>
      </w:r>
    </w:p>
    <w:p w:rsidR="00421937" w:rsidRDefault="00421937" w:rsidP="00421937">
      <w:pPr>
        <w:pStyle w:val="Brezrazmikov"/>
        <w:jc w:val="both"/>
        <w:rPr>
          <w:rFonts w:ascii="Arial" w:hAnsi="Arial" w:cs="Arial"/>
          <w:color w:val="1F497D" w:themeColor="text2"/>
        </w:rPr>
      </w:pPr>
    </w:p>
    <w:p w:rsidR="00421937" w:rsidRDefault="00421937" w:rsidP="00421937">
      <w:pPr>
        <w:pStyle w:val="Brezrazmikov"/>
        <w:jc w:val="both"/>
        <w:rPr>
          <w:rFonts w:ascii="Arial" w:hAnsi="Arial" w:cs="Arial"/>
          <w:color w:val="1F497D" w:themeColor="text2"/>
        </w:rPr>
      </w:pPr>
    </w:p>
    <w:p w:rsidR="00421937" w:rsidRDefault="00421937" w:rsidP="00421937">
      <w:pPr>
        <w:pStyle w:val="Brezrazmikov"/>
        <w:jc w:val="both"/>
        <w:rPr>
          <w:rFonts w:ascii="Arial" w:hAnsi="Arial" w:cs="Arial"/>
          <w:color w:val="1F497D" w:themeColor="text2"/>
        </w:rPr>
      </w:pPr>
    </w:p>
    <w:p w:rsidR="00421937" w:rsidRPr="002D3B5A" w:rsidRDefault="00421937" w:rsidP="00421937">
      <w:pPr>
        <w:pStyle w:val="Brezrazmikov"/>
        <w:jc w:val="both"/>
        <w:rPr>
          <w:rFonts w:ascii="Arial" w:hAnsi="Arial" w:cs="Arial"/>
          <w:b/>
          <w:sz w:val="24"/>
          <w:szCs w:val="24"/>
        </w:rPr>
      </w:pPr>
      <w:r w:rsidRPr="002D3B5A">
        <w:rPr>
          <w:rFonts w:ascii="Arial" w:hAnsi="Arial" w:cs="Arial"/>
          <w:b/>
          <w:sz w:val="24"/>
          <w:szCs w:val="24"/>
        </w:rPr>
        <w:t>ODGOVORNI:</w:t>
      </w:r>
    </w:p>
    <w:p w:rsidR="00421937" w:rsidRPr="002D3B5A" w:rsidRDefault="00421937" w:rsidP="00421937">
      <w:pPr>
        <w:pStyle w:val="Brezrazmikov"/>
        <w:jc w:val="both"/>
        <w:rPr>
          <w:rFonts w:ascii="Arial" w:hAnsi="Arial" w:cs="Arial"/>
          <w:sz w:val="24"/>
          <w:szCs w:val="24"/>
        </w:rPr>
      </w:pPr>
      <w:r w:rsidRPr="002D3B5A">
        <w:rPr>
          <w:rFonts w:ascii="Arial" w:hAnsi="Arial" w:cs="Arial"/>
          <w:sz w:val="24"/>
          <w:szCs w:val="24"/>
        </w:rPr>
        <w:t xml:space="preserve">Predstavnik naročnika: </w:t>
      </w:r>
      <w:r>
        <w:rPr>
          <w:rFonts w:ascii="Arial" w:hAnsi="Arial" w:cs="Arial"/>
          <w:sz w:val="24"/>
          <w:szCs w:val="24"/>
        </w:rPr>
        <w:t xml:space="preserve">Nataša Dvoršak, </w:t>
      </w:r>
      <w:r w:rsidRPr="00E2702C">
        <w:rPr>
          <w:rFonts w:ascii="Arial" w:hAnsi="Arial" w:cs="Arial"/>
          <w:sz w:val="24"/>
          <w:szCs w:val="24"/>
        </w:rPr>
        <w:t>univ. dipl. inž.</w:t>
      </w:r>
      <w:r>
        <w:rPr>
          <w:rFonts w:ascii="Arial" w:hAnsi="Arial" w:cs="Arial"/>
          <w:sz w:val="24"/>
          <w:szCs w:val="24"/>
        </w:rPr>
        <w:t xml:space="preserve"> teh.prom.</w:t>
      </w:r>
    </w:p>
    <w:p w:rsidR="00421937" w:rsidRPr="002D3B5A" w:rsidRDefault="00421937" w:rsidP="00421937">
      <w:pPr>
        <w:pStyle w:val="Brezrazmikov"/>
        <w:jc w:val="both"/>
        <w:rPr>
          <w:rFonts w:ascii="Arial" w:hAnsi="Arial" w:cs="Arial"/>
          <w:sz w:val="24"/>
          <w:szCs w:val="24"/>
        </w:rPr>
      </w:pPr>
      <w:r w:rsidRPr="002D3B5A">
        <w:rPr>
          <w:rFonts w:ascii="Arial" w:hAnsi="Arial" w:cs="Arial"/>
          <w:sz w:val="24"/>
          <w:szCs w:val="24"/>
        </w:rPr>
        <w:t>Predstavnik izvajalca: dr. Vlasta KRMELJ</w:t>
      </w:r>
      <w:r>
        <w:rPr>
          <w:rFonts w:ascii="Arial" w:hAnsi="Arial" w:cs="Arial"/>
          <w:sz w:val="24"/>
          <w:szCs w:val="24"/>
        </w:rPr>
        <w:t xml:space="preserve">, </w:t>
      </w:r>
      <w:r w:rsidRPr="00E2702C">
        <w:rPr>
          <w:rFonts w:ascii="Arial" w:hAnsi="Arial" w:cs="Arial"/>
          <w:sz w:val="24"/>
          <w:szCs w:val="24"/>
        </w:rPr>
        <w:t>univ. dipl. inž.</w:t>
      </w: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421937" w:rsidRDefault="00421937" w:rsidP="00421937">
      <w:pPr>
        <w:jc w:val="center"/>
        <w:rPr>
          <w:rFonts w:ascii="Arial" w:hAnsi="Arial" w:cs="Arial"/>
          <w:b/>
          <w:i/>
          <w:color w:val="1F497D" w:themeColor="text2"/>
          <w:sz w:val="24"/>
        </w:rPr>
      </w:pPr>
    </w:p>
    <w:p w:rsidR="00184FBF" w:rsidRDefault="00184FBF" w:rsidP="00184FBF">
      <w:pPr>
        <w:pStyle w:val="Brezrazmikov"/>
        <w:jc w:val="both"/>
        <w:rPr>
          <w:rFonts w:ascii="Arial" w:hAnsi="Arial" w:cs="Arial"/>
          <w:b/>
          <w:sz w:val="24"/>
          <w:szCs w:val="24"/>
        </w:rPr>
      </w:pPr>
      <w:r>
        <w:rPr>
          <w:rFonts w:ascii="Arial" w:hAnsi="Arial" w:cs="Arial"/>
          <w:b/>
          <w:sz w:val="24"/>
          <w:szCs w:val="24"/>
        </w:rPr>
        <w:t xml:space="preserve">Maribor, </w:t>
      </w:r>
      <w:r w:rsidR="009726BE">
        <w:rPr>
          <w:rFonts w:ascii="Arial" w:hAnsi="Arial" w:cs="Arial"/>
          <w:b/>
          <w:sz w:val="24"/>
          <w:szCs w:val="24"/>
        </w:rPr>
        <w:t>marec</w:t>
      </w:r>
      <w:r>
        <w:rPr>
          <w:rFonts w:ascii="Arial" w:hAnsi="Arial" w:cs="Arial"/>
          <w:b/>
          <w:sz w:val="24"/>
          <w:szCs w:val="24"/>
        </w:rPr>
        <w:t xml:space="preserve"> 2015</w:t>
      </w:r>
    </w:p>
    <w:p w:rsidR="00421937" w:rsidRPr="009C72E1" w:rsidRDefault="000B2FD8" w:rsidP="00184FBF">
      <w:pPr>
        <w:jc w:val="both"/>
        <w:rPr>
          <w:rFonts w:ascii="Arial" w:hAnsi="Arial" w:cs="Arial"/>
          <w:b/>
          <w:color w:val="1F497D" w:themeColor="text2"/>
        </w:rPr>
      </w:pPr>
      <w:r w:rsidRPr="009C72E1">
        <w:rPr>
          <w:rFonts w:ascii="Arial" w:hAnsi="Arial" w:cs="Arial"/>
          <w:b/>
          <w:color w:val="1F497D" w:themeColor="text2"/>
        </w:rPr>
        <w:lastRenderedPageBreak/>
        <w:t>KAZALO</w:t>
      </w:r>
    </w:p>
    <w:p w:rsidR="00B55886" w:rsidRDefault="007F3697">
      <w:pPr>
        <w:pStyle w:val="Kazalovsebine1"/>
        <w:rPr>
          <w:rFonts w:eastAsiaTheme="minorEastAsia"/>
          <w:b w:val="0"/>
          <w:lang w:eastAsia="sl-SI"/>
        </w:rPr>
      </w:pPr>
      <w:r w:rsidRPr="007F3697">
        <w:rPr>
          <w:rFonts w:ascii="Arial" w:hAnsi="Arial" w:cs="Arial"/>
          <w:color w:val="1F497D" w:themeColor="text2"/>
          <w:sz w:val="24"/>
        </w:rPr>
        <w:fldChar w:fldCharType="begin"/>
      </w:r>
      <w:r w:rsidR="005E4022">
        <w:rPr>
          <w:rFonts w:ascii="Arial" w:hAnsi="Arial" w:cs="Arial"/>
          <w:color w:val="1F497D" w:themeColor="text2"/>
          <w:sz w:val="24"/>
        </w:rPr>
        <w:instrText xml:space="preserve"> TOC \h \z \t "Slog1;1;Slog2;2;Slog3;3" </w:instrText>
      </w:r>
      <w:r w:rsidRPr="007F3697">
        <w:rPr>
          <w:rFonts w:ascii="Arial" w:hAnsi="Arial" w:cs="Arial"/>
          <w:color w:val="1F497D" w:themeColor="text2"/>
          <w:sz w:val="24"/>
        </w:rPr>
        <w:fldChar w:fldCharType="separate"/>
      </w:r>
      <w:hyperlink w:anchor="_Toc417384402" w:history="1">
        <w:r w:rsidR="00B55886" w:rsidRPr="00D0104A">
          <w:rPr>
            <w:rStyle w:val="Hiperpovezava"/>
          </w:rPr>
          <w:t>1.</w:t>
        </w:r>
        <w:r w:rsidR="00B55886">
          <w:rPr>
            <w:rFonts w:eastAsiaTheme="minorEastAsia"/>
            <w:b w:val="0"/>
            <w:lang w:eastAsia="sl-SI"/>
          </w:rPr>
          <w:tab/>
        </w:r>
        <w:r w:rsidR="00B55886" w:rsidRPr="00D0104A">
          <w:rPr>
            <w:rStyle w:val="Hiperpovezava"/>
          </w:rPr>
          <w:t>DEMOGRAFSKI PODATKI ZA OBČINO POLJČANE</w:t>
        </w:r>
        <w:r w:rsidR="00B55886">
          <w:rPr>
            <w:webHidden/>
          </w:rPr>
          <w:tab/>
        </w:r>
        <w:r>
          <w:rPr>
            <w:webHidden/>
          </w:rPr>
          <w:fldChar w:fldCharType="begin"/>
        </w:r>
        <w:r w:rsidR="00B55886">
          <w:rPr>
            <w:webHidden/>
          </w:rPr>
          <w:instrText xml:space="preserve"> PAGEREF _Toc417384402 \h </w:instrText>
        </w:r>
        <w:r>
          <w:rPr>
            <w:webHidden/>
          </w:rPr>
        </w:r>
        <w:r>
          <w:rPr>
            <w:webHidden/>
          </w:rPr>
          <w:fldChar w:fldCharType="separate"/>
        </w:r>
        <w:r w:rsidR="00823CC0">
          <w:rPr>
            <w:webHidden/>
          </w:rPr>
          <w:t>3</w:t>
        </w:r>
        <w:r>
          <w:rPr>
            <w:webHidden/>
          </w:rPr>
          <w:fldChar w:fldCharType="end"/>
        </w:r>
      </w:hyperlink>
    </w:p>
    <w:p w:rsidR="00B55886" w:rsidRDefault="007F3697">
      <w:pPr>
        <w:pStyle w:val="Kazalovsebine1"/>
        <w:rPr>
          <w:rFonts w:eastAsiaTheme="minorEastAsia"/>
          <w:b w:val="0"/>
          <w:lang w:eastAsia="sl-SI"/>
        </w:rPr>
      </w:pPr>
      <w:hyperlink w:anchor="_Toc417384403" w:history="1">
        <w:r w:rsidR="00B55886" w:rsidRPr="00D0104A">
          <w:rPr>
            <w:rStyle w:val="Hiperpovezava"/>
          </w:rPr>
          <w:t>2.</w:t>
        </w:r>
        <w:r w:rsidR="00B55886">
          <w:rPr>
            <w:rFonts w:eastAsiaTheme="minorEastAsia"/>
            <w:b w:val="0"/>
            <w:lang w:eastAsia="sl-SI"/>
          </w:rPr>
          <w:tab/>
        </w:r>
        <w:r w:rsidR="00B55886" w:rsidRPr="00D0104A">
          <w:rPr>
            <w:rStyle w:val="Hiperpovezava"/>
          </w:rPr>
          <w:t>LOKALNI ENERGETSKI KONCEPT IN DOLGOROČNI CILJI OBČINE POLJČANE</w:t>
        </w:r>
        <w:r w:rsidR="00B55886">
          <w:rPr>
            <w:webHidden/>
          </w:rPr>
          <w:tab/>
        </w:r>
        <w:r>
          <w:rPr>
            <w:webHidden/>
          </w:rPr>
          <w:fldChar w:fldCharType="begin"/>
        </w:r>
        <w:r w:rsidR="00B55886">
          <w:rPr>
            <w:webHidden/>
          </w:rPr>
          <w:instrText xml:space="preserve"> PAGEREF _Toc417384403 \h </w:instrText>
        </w:r>
        <w:r>
          <w:rPr>
            <w:webHidden/>
          </w:rPr>
        </w:r>
        <w:r>
          <w:rPr>
            <w:webHidden/>
          </w:rPr>
          <w:fldChar w:fldCharType="separate"/>
        </w:r>
        <w:r w:rsidR="00823CC0">
          <w:rPr>
            <w:webHidden/>
          </w:rPr>
          <w:t>6</w:t>
        </w:r>
        <w:r>
          <w:rPr>
            <w:webHidden/>
          </w:rPr>
          <w:fldChar w:fldCharType="end"/>
        </w:r>
      </w:hyperlink>
    </w:p>
    <w:p w:rsidR="00B55886" w:rsidRDefault="007F3697">
      <w:pPr>
        <w:pStyle w:val="Kazalovsebine2"/>
        <w:tabs>
          <w:tab w:val="right" w:leader="dot" w:pos="9062"/>
        </w:tabs>
        <w:rPr>
          <w:rFonts w:eastAsiaTheme="minorEastAsia"/>
          <w:noProof/>
          <w:lang w:eastAsia="sl-SI"/>
        </w:rPr>
      </w:pPr>
      <w:hyperlink w:anchor="_Toc417384404" w:history="1">
        <w:r w:rsidR="00B55886" w:rsidRPr="00D0104A">
          <w:rPr>
            <w:rStyle w:val="Hiperpovezava"/>
            <w:noProof/>
          </w:rPr>
          <w:t>2.1 Stanje na področju rabe energije</w:t>
        </w:r>
        <w:r w:rsidR="00B55886">
          <w:rPr>
            <w:noProof/>
            <w:webHidden/>
          </w:rPr>
          <w:tab/>
        </w:r>
        <w:r>
          <w:rPr>
            <w:noProof/>
            <w:webHidden/>
          </w:rPr>
          <w:fldChar w:fldCharType="begin"/>
        </w:r>
        <w:r w:rsidR="00B55886">
          <w:rPr>
            <w:noProof/>
            <w:webHidden/>
          </w:rPr>
          <w:instrText xml:space="preserve"> PAGEREF _Toc417384404 \h </w:instrText>
        </w:r>
        <w:r>
          <w:rPr>
            <w:noProof/>
            <w:webHidden/>
          </w:rPr>
        </w:r>
        <w:r>
          <w:rPr>
            <w:noProof/>
            <w:webHidden/>
          </w:rPr>
          <w:fldChar w:fldCharType="separate"/>
        </w:r>
        <w:r w:rsidR="00823CC0">
          <w:rPr>
            <w:noProof/>
            <w:webHidden/>
          </w:rPr>
          <w:t>6</w:t>
        </w:r>
        <w:r>
          <w:rPr>
            <w:noProof/>
            <w:webHidden/>
          </w:rPr>
          <w:fldChar w:fldCharType="end"/>
        </w:r>
      </w:hyperlink>
    </w:p>
    <w:p w:rsidR="00B55886" w:rsidRDefault="007F3697">
      <w:pPr>
        <w:pStyle w:val="Kazalovsebine1"/>
        <w:rPr>
          <w:rFonts w:eastAsiaTheme="minorEastAsia"/>
          <w:b w:val="0"/>
          <w:lang w:eastAsia="sl-SI"/>
        </w:rPr>
      </w:pPr>
      <w:hyperlink w:anchor="_Toc417384405" w:history="1">
        <w:r w:rsidR="00B55886" w:rsidRPr="00D0104A">
          <w:rPr>
            <w:rStyle w:val="Hiperpovezava"/>
          </w:rPr>
          <w:t>3.</w:t>
        </w:r>
        <w:r w:rsidR="00B55886">
          <w:rPr>
            <w:rFonts w:eastAsiaTheme="minorEastAsia"/>
            <w:b w:val="0"/>
            <w:lang w:eastAsia="sl-SI"/>
          </w:rPr>
          <w:tab/>
        </w:r>
        <w:r w:rsidR="00B55886" w:rsidRPr="00D0104A">
          <w:rPr>
            <w:rStyle w:val="Hiperpovezava"/>
          </w:rPr>
          <w:t>POROČILO O IZVEDENIH AKTIVNOSTIH PO AKCIJSKEM NAČRTU LOKALNEGA ENERGETSKEGA KONCEPTA OBČINE POLJČANE V LETU 2014</w:t>
        </w:r>
        <w:r w:rsidR="00B55886">
          <w:rPr>
            <w:webHidden/>
          </w:rPr>
          <w:tab/>
        </w:r>
        <w:r>
          <w:rPr>
            <w:webHidden/>
          </w:rPr>
          <w:fldChar w:fldCharType="begin"/>
        </w:r>
        <w:r w:rsidR="00B55886">
          <w:rPr>
            <w:webHidden/>
          </w:rPr>
          <w:instrText xml:space="preserve"> PAGEREF _Toc417384405 \h </w:instrText>
        </w:r>
        <w:r>
          <w:rPr>
            <w:webHidden/>
          </w:rPr>
        </w:r>
        <w:r>
          <w:rPr>
            <w:webHidden/>
          </w:rPr>
          <w:fldChar w:fldCharType="separate"/>
        </w:r>
        <w:r w:rsidR="00823CC0">
          <w:rPr>
            <w:webHidden/>
          </w:rPr>
          <w:t>7</w:t>
        </w:r>
        <w:r>
          <w:rPr>
            <w:webHidden/>
          </w:rPr>
          <w:fldChar w:fldCharType="end"/>
        </w:r>
      </w:hyperlink>
    </w:p>
    <w:p w:rsidR="00B55886" w:rsidRDefault="007F3697">
      <w:pPr>
        <w:pStyle w:val="Kazalovsebine2"/>
        <w:tabs>
          <w:tab w:val="right" w:leader="dot" w:pos="9062"/>
        </w:tabs>
        <w:rPr>
          <w:rFonts w:eastAsiaTheme="minorEastAsia"/>
          <w:noProof/>
          <w:lang w:eastAsia="sl-SI"/>
        </w:rPr>
      </w:pPr>
      <w:hyperlink w:anchor="_Toc417384406" w:history="1">
        <w:r w:rsidR="00B55886" w:rsidRPr="00D0104A">
          <w:rPr>
            <w:rStyle w:val="Hiperpovezava"/>
            <w:noProof/>
          </w:rPr>
          <w:t>2.1 Izvedene aktivnosti v Občini Poljčane na področju učinkovite rabe energije, uporabe obnovljivih virov energije in oskrbe z energijo v letu 2014</w:t>
        </w:r>
        <w:r w:rsidR="00B55886">
          <w:rPr>
            <w:noProof/>
            <w:webHidden/>
          </w:rPr>
          <w:tab/>
        </w:r>
        <w:r>
          <w:rPr>
            <w:noProof/>
            <w:webHidden/>
          </w:rPr>
          <w:fldChar w:fldCharType="begin"/>
        </w:r>
        <w:r w:rsidR="00B55886">
          <w:rPr>
            <w:noProof/>
            <w:webHidden/>
          </w:rPr>
          <w:instrText xml:space="preserve"> PAGEREF _Toc417384406 \h </w:instrText>
        </w:r>
        <w:r>
          <w:rPr>
            <w:noProof/>
            <w:webHidden/>
          </w:rPr>
        </w:r>
        <w:r>
          <w:rPr>
            <w:noProof/>
            <w:webHidden/>
          </w:rPr>
          <w:fldChar w:fldCharType="separate"/>
        </w:r>
        <w:r w:rsidR="00823CC0">
          <w:rPr>
            <w:noProof/>
            <w:webHidden/>
          </w:rPr>
          <w:t>7</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07" w:history="1">
        <w:r w:rsidR="00B55886" w:rsidRPr="00D0104A">
          <w:rPr>
            <w:rStyle w:val="Hiperpovezava"/>
            <w:noProof/>
          </w:rPr>
          <w:t>2.1.1 Aktivnosti občinskega energetskega upravljavca na podlagi Pogodbe o poslovnem sodelovanju glede izvajanja energetskega upravljanja</w:t>
        </w:r>
        <w:r w:rsidR="00B55886">
          <w:rPr>
            <w:noProof/>
            <w:webHidden/>
          </w:rPr>
          <w:tab/>
        </w:r>
        <w:r>
          <w:rPr>
            <w:noProof/>
            <w:webHidden/>
          </w:rPr>
          <w:fldChar w:fldCharType="begin"/>
        </w:r>
        <w:r w:rsidR="00B55886">
          <w:rPr>
            <w:noProof/>
            <w:webHidden/>
          </w:rPr>
          <w:instrText xml:space="preserve"> PAGEREF _Toc417384407 \h </w:instrText>
        </w:r>
        <w:r>
          <w:rPr>
            <w:noProof/>
            <w:webHidden/>
          </w:rPr>
        </w:r>
        <w:r>
          <w:rPr>
            <w:noProof/>
            <w:webHidden/>
          </w:rPr>
          <w:fldChar w:fldCharType="separate"/>
        </w:r>
        <w:r w:rsidR="00823CC0">
          <w:rPr>
            <w:noProof/>
            <w:webHidden/>
          </w:rPr>
          <w:t>7</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08" w:history="1">
        <w:r w:rsidR="00B55886" w:rsidRPr="00D0104A">
          <w:rPr>
            <w:rStyle w:val="Hiperpovezava"/>
            <w:noProof/>
          </w:rPr>
          <w:t>2.1.2 Izvajanje energetskega knjigovodstva v občinskih javnih stavbah in energetsko upravljanje občine</w:t>
        </w:r>
        <w:r w:rsidR="00B55886">
          <w:rPr>
            <w:noProof/>
            <w:webHidden/>
          </w:rPr>
          <w:tab/>
        </w:r>
        <w:r>
          <w:rPr>
            <w:noProof/>
            <w:webHidden/>
          </w:rPr>
          <w:fldChar w:fldCharType="begin"/>
        </w:r>
        <w:r w:rsidR="00B55886">
          <w:rPr>
            <w:noProof/>
            <w:webHidden/>
          </w:rPr>
          <w:instrText xml:space="preserve"> PAGEREF _Toc417384408 \h </w:instrText>
        </w:r>
        <w:r>
          <w:rPr>
            <w:noProof/>
            <w:webHidden/>
          </w:rPr>
        </w:r>
        <w:r>
          <w:rPr>
            <w:noProof/>
            <w:webHidden/>
          </w:rPr>
          <w:fldChar w:fldCharType="separate"/>
        </w:r>
        <w:r w:rsidR="00823CC0">
          <w:rPr>
            <w:noProof/>
            <w:webHidden/>
          </w:rPr>
          <w:t>9</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09" w:history="1">
        <w:r w:rsidR="00B55886" w:rsidRPr="00D0104A">
          <w:rPr>
            <w:rStyle w:val="Hiperpovezava"/>
            <w:noProof/>
          </w:rPr>
          <w:t>2.1.3 Raba energije v Občini Poljčane</w:t>
        </w:r>
        <w:r w:rsidR="00B55886">
          <w:rPr>
            <w:noProof/>
            <w:webHidden/>
          </w:rPr>
          <w:tab/>
        </w:r>
        <w:r>
          <w:rPr>
            <w:noProof/>
            <w:webHidden/>
          </w:rPr>
          <w:fldChar w:fldCharType="begin"/>
        </w:r>
        <w:r w:rsidR="00B55886">
          <w:rPr>
            <w:noProof/>
            <w:webHidden/>
          </w:rPr>
          <w:instrText xml:space="preserve"> PAGEREF _Toc417384409 \h </w:instrText>
        </w:r>
        <w:r>
          <w:rPr>
            <w:noProof/>
            <w:webHidden/>
          </w:rPr>
        </w:r>
        <w:r>
          <w:rPr>
            <w:noProof/>
            <w:webHidden/>
          </w:rPr>
          <w:fldChar w:fldCharType="separate"/>
        </w:r>
        <w:r w:rsidR="00823CC0">
          <w:rPr>
            <w:noProof/>
            <w:webHidden/>
          </w:rPr>
          <w:t>14</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0" w:history="1">
        <w:r w:rsidR="00B55886" w:rsidRPr="00D0104A">
          <w:rPr>
            <w:rStyle w:val="Hiperpovezava"/>
            <w:noProof/>
          </w:rPr>
          <w:t>2.1.4 Izvedba energetskih pregledov javnih stavb in priprava energetskih izkaznic</w:t>
        </w:r>
        <w:r w:rsidR="00B55886">
          <w:rPr>
            <w:noProof/>
            <w:webHidden/>
          </w:rPr>
          <w:tab/>
        </w:r>
        <w:r>
          <w:rPr>
            <w:noProof/>
            <w:webHidden/>
          </w:rPr>
          <w:fldChar w:fldCharType="begin"/>
        </w:r>
        <w:r w:rsidR="00B55886">
          <w:rPr>
            <w:noProof/>
            <w:webHidden/>
          </w:rPr>
          <w:instrText xml:space="preserve"> PAGEREF _Toc417384410 \h </w:instrText>
        </w:r>
        <w:r>
          <w:rPr>
            <w:noProof/>
            <w:webHidden/>
          </w:rPr>
        </w:r>
        <w:r>
          <w:rPr>
            <w:noProof/>
            <w:webHidden/>
          </w:rPr>
          <w:fldChar w:fldCharType="separate"/>
        </w:r>
        <w:r w:rsidR="00823CC0">
          <w:rPr>
            <w:noProof/>
            <w:webHidden/>
          </w:rPr>
          <w:t>16</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1" w:history="1">
        <w:r w:rsidR="00B55886" w:rsidRPr="00D0104A">
          <w:rPr>
            <w:rStyle w:val="Hiperpovezava"/>
            <w:noProof/>
          </w:rPr>
          <w:t>2.1.5 Izdelava razširjenih energetskih pregledov javnih stavb</w:t>
        </w:r>
        <w:r w:rsidR="00B55886">
          <w:rPr>
            <w:noProof/>
            <w:webHidden/>
          </w:rPr>
          <w:tab/>
        </w:r>
        <w:r>
          <w:rPr>
            <w:noProof/>
            <w:webHidden/>
          </w:rPr>
          <w:fldChar w:fldCharType="begin"/>
        </w:r>
        <w:r w:rsidR="00B55886">
          <w:rPr>
            <w:noProof/>
            <w:webHidden/>
          </w:rPr>
          <w:instrText xml:space="preserve"> PAGEREF _Toc417384411 \h </w:instrText>
        </w:r>
        <w:r>
          <w:rPr>
            <w:noProof/>
            <w:webHidden/>
          </w:rPr>
        </w:r>
        <w:r>
          <w:rPr>
            <w:noProof/>
            <w:webHidden/>
          </w:rPr>
          <w:fldChar w:fldCharType="separate"/>
        </w:r>
        <w:r w:rsidR="00823CC0">
          <w:rPr>
            <w:noProof/>
            <w:webHidden/>
          </w:rPr>
          <w:t>17</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2" w:history="1">
        <w:r w:rsidR="00B55886" w:rsidRPr="00D0104A">
          <w:rPr>
            <w:rStyle w:val="Hiperpovezava"/>
            <w:noProof/>
          </w:rPr>
          <w:t>2.1.6 Uvedba organizacijskih ukrepov URE v javnih stavbah</w:t>
        </w:r>
        <w:r w:rsidR="00B55886">
          <w:rPr>
            <w:noProof/>
            <w:webHidden/>
          </w:rPr>
          <w:tab/>
        </w:r>
        <w:r>
          <w:rPr>
            <w:noProof/>
            <w:webHidden/>
          </w:rPr>
          <w:fldChar w:fldCharType="begin"/>
        </w:r>
        <w:r w:rsidR="00B55886">
          <w:rPr>
            <w:noProof/>
            <w:webHidden/>
          </w:rPr>
          <w:instrText xml:space="preserve"> PAGEREF _Toc417384412 \h </w:instrText>
        </w:r>
        <w:r>
          <w:rPr>
            <w:noProof/>
            <w:webHidden/>
          </w:rPr>
        </w:r>
        <w:r>
          <w:rPr>
            <w:noProof/>
            <w:webHidden/>
          </w:rPr>
          <w:fldChar w:fldCharType="separate"/>
        </w:r>
        <w:r w:rsidR="00823CC0">
          <w:rPr>
            <w:noProof/>
            <w:webHidden/>
          </w:rPr>
          <w:t>18</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3" w:history="1">
        <w:r w:rsidR="00B55886" w:rsidRPr="00D0104A">
          <w:rPr>
            <w:rStyle w:val="Hiperpovezava"/>
            <w:noProof/>
          </w:rPr>
          <w:t>2.1.7 Energetsko svetovanje občanom s področij OVE in URE</w:t>
        </w:r>
        <w:r w:rsidR="00B55886">
          <w:rPr>
            <w:noProof/>
            <w:webHidden/>
          </w:rPr>
          <w:tab/>
        </w:r>
        <w:r>
          <w:rPr>
            <w:noProof/>
            <w:webHidden/>
          </w:rPr>
          <w:fldChar w:fldCharType="begin"/>
        </w:r>
        <w:r w:rsidR="00B55886">
          <w:rPr>
            <w:noProof/>
            <w:webHidden/>
          </w:rPr>
          <w:instrText xml:space="preserve"> PAGEREF _Toc417384413 \h </w:instrText>
        </w:r>
        <w:r>
          <w:rPr>
            <w:noProof/>
            <w:webHidden/>
          </w:rPr>
        </w:r>
        <w:r>
          <w:rPr>
            <w:noProof/>
            <w:webHidden/>
          </w:rPr>
          <w:fldChar w:fldCharType="separate"/>
        </w:r>
        <w:r w:rsidR="00823CC0">
          <w:rPr>
            <w:noProof/>
            <w:webHidden/>
          </w:rPr>
          <w:t>18</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4" w:history="1">
        <w:r w:rsidR="00B55886" w:rsidRPr="00D0104A">
          <w:rPr>
            <w:rStyle w:val="Hiperpovezava"/>
            <w:noProof/>
          </w:rPr>
          <w:t>2.1.8 Energetska sanacija javnih stavb</w:t>
        </w:r>
        <w:r w:rsidR="00B55886">
          <w:rPr>
            <w:noProof/>
            <w:webHidden/>
          </w:rPr>
          <w:tab/>
        </w:r>
        <w:r>
          <w:rPr>
            <w:noProof/>
            <w:webHidden/>
          </w:rPr>
          <w:fldChar w:fldCharType="begin"/>
        </w:r>
        <w:r w:rsidR="00B55886">
          <w:rPr>
            <w:noProof/>
            <w:webHidden/>
          </w:rPr>
          <w:instrText xml:space="preserve"> PAGEREF _Toc417384414 \h </w:instrText>
        </w:r>
        <w:r>
          <w:rPr>
            <w:noProof/>
            <w:webHidden/>
          </w:rPr>
        </w:r>
        <w:r>
          <w:rPr>
            <w:noProof/>
            <w:webHidden/>
          </w:rPr>
          <w:fldChar w:fldCharType="separate"/>
        </w:r>
        <w:r w:rsidR="00823CC0">
          <w:rPr>
            <w:noProof/>
            <w:webHidden/>
          </w:rPr>
          <w:t>18</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5" w:history="1">
        <w:r w:rsidR="00B55886" w:rsidRPr="00D0104A">
          <w:rPr>
            <w:rStyle w:val="Hiperpovezava"/>
            <w:noProof/>
          </w:rPr>
          <w:t>2.1.9 Pomoč in spodbuda pri energetski sanaciji individualnih stavb</w:t>
        </w:r>
        <w:r w:rsidR="00B55886">
          <w:rPr>
            <w:noProof/>
            <w:webHidden/>
          </w:rPr>
          <w:tab/>
        </w:r>
        <w:r>
          <w:rPr>
            <w:noProof/>
            <w:webHidden/>
          </w:rPr>
          <w:fldChar w:fldCharType="begin"/>
        </w:r>
        <w:r w:rsidR="00B55886">
          <w:rPr>
            <w:noProof/>
            <w:webHidden/>
          </w:rPr>
          <w:instrText xml:space="preserve"> PAGEREF _Toc417384415 \h </w:instrText>
        </w:r>
        <w:r>
          <w:rPr>
            <w:noProof/>
            <w:webHidden/>
          </w:rPr>
        </w:r>
        <w:r>
          <w:rPr>
            <w:noProof/>
            <w:webHidden/>
          </w:rPr>
          <w:fldChar w:fldCharType="separate"/>
        </w:r>
        <w:r w:rsidR="00823CC0">
          <w:rPr>
            <w:noProof/>
            <w:webHidden/>
          </w:rPr>
          <w:t>20</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6" w:history="1">
        <w:r w:rsidR="00B55886" w:rsidRPr="00D0104A">
          <w:rPr>
            <w:rStyle w:val="Hiperpovezava"/>
            <w:noProof/>
          </w:rPr>
          <w:t>2.1.10 Spodbujanje energetskega menedžmenta in energetskega knjigovodstva v industriji</w:t>
        </w:r>
        <w:r w:rsidR="00B55886">
          <w:rPr>
            <w:noProof/>
            <w:webHidden/>
          </w:rPr>
          <w:tab/>
        </w:r>
        <w:r>
          <w:rPr>
            <w:noProof/>
            <w:webHidden/>
          </w:rPr>
          <w:fldChar w:fldCharType="begin"/>
        </w:r>
        <w:r w:rsidR="00B55886">
          <w:rPr>
            <w:noProof/>
            <w:webHidden/>
          </w:rPr>
          <w:instrText xml:space="preserve"> PAGEREF _Toc417384416 \h </w:instrText>
        </w:r>
        <w:r>
          <w:rPr>
            <w:noProof/>
            <w:webHidden/>
          </w:rPr>
        </w:r>
        <w:r>
          <w:rPr>
            <w:noProof/>
            <w:webHidden/>
          </w:rPr>
          <w:fldChar w:fldCharType="separate"/>
        </w:r>
        <w:r w:rsidR="00823CC0">
          <w:rPr>
            <w:noProof/>
            <w:webHidden/>
          </w:rPr>
          <w:t>21</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7" w:history="1">
        <w:r w:rsidR="00B55886" w:rsidRPr="00D0104A">
          <w:rPr>
            <w:rStyle w:val="Hiperpovezava"/>
            <w:noProof/>
          </w:rPr>
          <w:t>2.1.11 Spodbujanje potencialnih investitorjev za postavitev sončne elektrarne</w:t>
        </w:r>
        <w:r w:rsidR="00B55886">
          <w:rPr>
            <w:noProof/>
            <w:webHidden/>
          </w:rPr>
          <w:tab/>
        </w:r>
        <w:r>
          <w:rPr>
            <w:noProof/>
            <w:webHidden/>
          </w:rPr>
          <w:fldChar w:fldCharType="begin"/>
        </w:r>
        <w:r w:rsidR="00B55886">
          <w:rPr>
            <w:noProof/>
            <w:webHidden/>
          </w:rPr>
          <w:instrText xml:space="preserve"> PAGEREF _Toc417384417 \h </w:instrText>
        </w:r>
        <w:r>
          <w:rPr>
            <w:noProof/>
            <w:webHidden/>
          </w:rPr>
        </w:r>
        <w:r>
          <w:rPr>
            <w:noProof/>
            <w:webHidden/>
          </w:rPr>
          <w:fldChar w:fldCharType="separate"/>
        </w:r>
        <w:r w:rsidR="00823CC0">
          <w:rPr>
            <w:noProof/>
            <w:webHidden/>
          </w:rPr>
          <w:t>21</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8" w:history="1">
        <w:r w:rsidR="00B55886" w:rsidRPr="00D0104A">
          <w:rPr>
            <w:rStyle w:val="Hiperpovezava"/>
            <w:noProof/>
          </w:rPr>
          <w:t>2.1.12 Postavitev sončnih kolektorjev za pripravo tople sanitarne vode v javnih stavbah</w:t>
        </w:r>
        <w:r w:rsidR="00B55886">
          <w:rPr>
            <w:noProof/>
            <w:webHidden/>
          </w:rPr>
          <w:tab/>
        </w:r>
        <w:r>
          <w:rPr>
            <w:noProof/>
            <w:webHidden/>
          </w:rPr>
          <w:fldChar w:fldCharType="begin"/>
        </w:r>
        <w:r w:rsidR="00B55886">
          <w:rPr>
            <w:noProof/>
            <w:webHidden/>
          </w:rPr>
          <w:instrText xml:space="preserve"> PAGEREF _Toc417384418 \h </w:instrText>
        </w:r>
        <w:r>
          <w:rPr>
            <w:noProof/>
            <w:webHidden/>
          </w:rPr>
        </w:r>
        <w:r>
          <w:rPr>
            <w:noProof/>
            <w:webHidden/>
          </w:rPr>
          <w:fldChar w:fldCharType="separate"/>
        </w:r>
        <w:r w:rsidR="00823CC0">
          <w:rPr>
            <w:noProof/>
            <w:webHidden/>
          </w:rPr>
          <w:t>21</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19" w:history="1">
        <w:r w:rsidR="00B55886" w:rsidRPr="00D0104A">
          <w:rPr>
            <w:rStyle w:val="Hiperpovezava"/>
            <w:noProof/>
          </w:rPr>
          <w:t>2.1.13 Spodbujanje vgradnje kotlov za izkoriščanje lesne biomase v individualnih stanovanjskih objektih</w:t>
        </w:r>
        <w:r w:rsidR="00B55886">
          <w:rPr>
            <w:noProof/>
            <w:webHidden/>
          </w:rPr>
          <w:tab/>
        </w:r>
        <w:r>
          <w:rPr>
            <w:noProof/>
            <w:webHidden/>
          </w:rPr>
          <w:fldChar w:fldCharType="begin"/>
        </w:r>
        <w:r w:rsidR="00B55886">
          <w:rPr>
            <w:noProof/>
            <w:webHidden/>
          </w:rPr>
          <w:instrText xml:space="preserve"> PAGEREF _Toc417384419 \h </w:instrText>
        </w:r>
        <w:r>
          <w:rPr>
            <w:noProof/>
            <w:webHidden/>
          </w:rPr>
        </w:r>
        <w:r>
          <w:rPr>
            <w:noProof/>
            <w:webHidden/>
          </w:rPr>
          <w:fldChar w:fldCharType="separate"/>
        </w:r>
        <w:r w:rsidR="00823CC0">
          <w:rPr>
            <w:noProof/>
            <w:webHidden/>
          </w:rPr>
          <w:t>21</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20" w:history="1">
        <w:r w:rsidR="00B55886" w:rsidRPr="00D0104A">
          <w:rPr>
            <w:rStyle w:val="Hiperpovezava"/>
            <w:noProof/>
          </w:rPr>
          <w:t>2.1.14 Spodbuda potencialnih investitorjev za postavitev MikroDOLB sistemov</w:t>
        </w:r>
        <w:r w:rsidR="00B55886">
          <w:rPr>
            <w:noProof/>
            <w:webHidden/>
          </w:rPr>
          <w:tab/>
        </w:r>
        <w:r>
          <w:rPr>
            <w:noProof/>
            <w:webHidden/>
          </w:rPr>
          <w:fldChar w:fldCharType="begin"/>
        </w:r>
        <w:r w:rsidR="00B55886">
          <w:rPr>
            <w:noProof/>
            <w:webHidden/>
          </w:rPr>
          <w:instrText xml:space="preserve"> PAGEREF _Toc417384420 \h </w:instrText>
        </w:r>
        <w:r>
          <w:rPr>
            <w:noProof/>
            <w:webHidden/>
          </w:rPr>
        </w:r>
        <w:r>
          <w:rPr>
            <w:noProof/>
            <w:webHidden/>
          </w:rPr>
          <w:fldChar w:fldCharType="separate"/>
        </w:r>
        <w:r w:rsidR="00823CC0">
          <w:rPr>
            <w:noProof/>
            <w:webHidden/>
          </w:rPr>
          <w:t>21</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21" w:history="1">
        <w:r w:rsidR="00B55886" w:rsidRPr="00D0104A">
          <w:rPr>
            <w:rStyle w:val="Hiperpovezava"/>
            <w:noProof/>
          </w:rPr>
          <w:t>2.1.15 Posodobitev infrastrukture javne razsvetljave</w:t>
        </w:r>
        <w:r w:rsidR="00B55886">
          <w:rPr>
            <w:noProof/>
            <w:webHidden/>
          </w:rPr>
          <w:tab/>
        </w:r>
        <w:r>
          <w:rPr>
            <w:noProof/>
            <w:webHidden/>
          </w:rPr>
          <w:fldChar w:fldCharType="begin"/>
        </w:r>
        <w:r w:rsidR="00B55886">
          <w:rPr>
            <w:noProof/>
            <w:webHidden/>
          </w:rPr>
          <w:instrText xml:space="preserve"> PAGEREF _Toc417384421 \h </w:instrText>
        </w:r>
        <w:r>
          <w:rPr>
            <w:noProof/>
            <w:webHidden/>
          </w:rPr>
        </w:r>
        <w:r>
          <w:rPr>
            <w:noProof/>
            <w:webHidden/>
          </w:rPr>
          <w:fldChar w:fldCharType="separate"/>
        </w:r>
        <w:r w:rsidR="00823CC0">
          <w:rPr>
            <w:noProof/>
            <w:webHidden/>
          </w:rPr>
          <w:t>22</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22" w:history="1">
        <w:r w:rsidR="00B55886" w:rsidRPr="00D0104A">
          <w:rPr>
            <w:rStyle w:val="Hiperpovezava"/>
            <w:noProof/>
          </w:rPr>
          <w:t>2.1.16 Izdelava analize potenciala izrabe bioplina in priprava idejnega projekta</w:t>
        </w:r>
        <w:r w:rsidR="00B55886">
          <w:rPr>
            <w:noProof/>
            <w:webHidden/>
          </w:rPr>
          <w:tab/>
        </w:r>
        <w:r>
          <w:rPr>
            <w:noProof/>
            <w:webHidden/>
          </w:rPr>
          <w:fldChar w:fldCharType="begin"/>
        </w:r>
        <w:r w:rsidR="00B55886">
          <w:rPr>
            <w:noProof/>
            <w:webHidden/>
          </w:rPr>
          <w:instrText xml:space="preserve"> PAGEREF _Toc417384422 \h </w:instrText>
        </w:r>
        <w:r>
          <w:rPr>
            <w:noProof/>
            <w:webHidden/>
          </w:rPr>
        </w:r>
        <w:r>
          <w:rPr>
            <w:noProof/>
            <w:webHidden/>
          </w:rPr>
          <w:fldChar w:fldCharType="separate"/>
        </w:r>
        <w:r w:rsidR="00823CC0">
          <w:rPr>
            <w:noProof/>
            <w:webHidden/>
          </w:rPr>
          <w:t>22</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23" w:history="1">
        <w:r w:rsidR="00B55886" w:rsidRPr="00D0104A">
          <w:rPr>
            <w:rStyle w:val="Hiperpovezava"/>
            <w:noProof/>
          </w:rPr>
          <w:t>2.1.17 Vgradnja solarnih svetilk za javno razsvetljavo</w:t>
        </w:r>
        <w:r w:rsidR="00B55886">
          <w:rPr>
            <w:noProof/>
            <w:webHidden/>
          </w:rPr>
          <w:tab/>
        </w:r>
        <w:r>
          <w:rPr>
            <w:noProof/>
            <w:webHidden/>
          </w:rPr>
          <w:fldChar w:fldCharType="begin"/>
        </w:r>
        <w:r w:rsidR="00B55886">
          <w:rPr>
            <w:noProof/>
            <w:webHidden/>
          </w:rPr>
          <w:instrText xml:space="preserve"> PAGEREF _Toc417384423 \h </w:instrText>
        </w:r>
        <w:r>
          <w:rPr>
            <w:noProof/>
            <w:webHidden/>
          </w:rPr>
        </w:r>
        <w:r>
          <w:rPr>
            <w:noProof/>
            <w:webHidden/>
          </w:rPr>
          <w:fldChar w:fldCharType="separate"/>
        </w:r>
        <w:r w:rsidR="00823CC0">
          <w:rPr>
            <w:noProof/>
            <w:webHidden/>
          </w:rPr>
          <w:t>22</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24" w:history="1">
        <w:r w:rsidR="00B55886" w:rsidRPr="00D0104A">
          <w:rPr>
            <w:rStyle w:val="Hiperpovezava"/>
            <w:noProof/>
          </w:rPr>
          <w:t>2.1.18 Spodbuda potencialnih investitorjev izgradnje polnilnih mest biodesel-a, električne energije in UNP ali UZP</w:t>
        </w:r>
        <w:r w:rsidR="00B55886">
          <w:rPr>
            <w:noProof/>
            <w:webHidden/>
          </w:rPr>
          <w:tab/>
        </w:r>
        <w:r>
          <w:rPr>
            <w:noProof/>
            <w:webHidden/>
          </w:rPr>
          <w:fldChar w:fldCharType="begin"/>
        </w:r>
        <w:r w:rsidR="00B55886">
          <w:rPr>
            <w:noProof/>
            <w:webHidden/>
          </w:rPr>
          <w:instrText xml:space="preserve"> PAGEREF _Toc417384424 \h </w:instrText>
        </w:r>
        <w:r>
          <w:rPr>
            <w:noProof/>
            <w:webHidden/>
          </w:rPr>
        </w:r>
        <w:r>
          <w:rPr>
            <w:noProof/>
            <w:webHidden/>
          </w:rPr>
          <w:fldChar w:fldCharType="separate"/>
        </w:r>
        <w:r w:rsidR="00823CC0">
          <w:rPr>
            <w:noProof/>
            <w:webHidden/>
          </w:rPr>
          <w:t>22</w:t>
        </w:r>
        <w:r>
          <w:rPr>
            <w:noProof/>
            <w:webHidden/>
          </w:rPr>
          <w:fldChar w:fldCharType="end"/>
        </w:r>
      </w:hyperlink>
    </w:p>
    <w:p w:rsidR="00B55886" w:rsidRDefault="007F3697">
      <w:pPr>
        <w:pStyle w:val="Kazalovsebine3"/>
        <w:tabs>
          <w:tab w:val="right" w:leader="dot" w:pos="9062"/>
        </w:tabs>
        <w:rPr>
          <w:rFonts w:eastAsiaTheme="minorEastAsia"/>
          <w:noProof/>
          <w:lang w:eastAsia="sl-SI"/>
        </w:rPr>
      </w:pPr>
      <w:hyperlink w:anchor="_Toc417384425" w:history="1">
        <w:r w:rsidR="00B55886" w:rsidRPr="00D0104A">
          <w:rPr>
            <w:rStyle w:val="Hiperpovezava"/>
            <w:noProof/>
          </w:rPr>
          <w:t>2.1.19 Uvedba izposoje javnih koles</w:t>
        </w:r>
        <w:r w:rsidR="00B55886">
          <w:rPr>
            <w:noProof/>
            <w:webHidden/>
          </w:rPr>
          <w:tab/>
        </w:r>
        <w:r>
          <w:rPr>
            <w:noProof/>
            <w:webHidden/>
          </w:rPr>
          <w:fldChar w:fldCharType="begin"/>
        </w:r>
        <w:r w:rsidR="00B55886">
          <w:rPr>
            <w:noProof/>
            <w:webHidden/>
          </w:rPr>
          <w:instrText xml:space="preserve"> PAGEREF _Toc417384425 \h </w:instrText>
        </w:r>
        <w:r>
          <w:rPr>
            <w:noProof/>
            <w:webHidden/>
          </w:rPr>
        </w:r>
        <w:r>
          <w:rPr>
            <w:noProof/>
            <w:webHidden/>
          </w:rPr>
          <w:fldChar w:fldCharType="separate"/>
        </w:r>
        <w:r w:rsidR="00823CC0">
          <w:rPr>
            <w:noProof/>
            <w:webHidden/>
          </w:rPr>
          <w:t>23</w:t>
        </w:r>
        <w:r>
          <w:rPr>
            <w:noProof/>
            <w:webHidden/>
          </w:rPr>
          <w:fldChar w:fldCharType="end"/>
        </w:r>
      </w:hyperlink>
    </w:p>
    <w:p w:rsidR="00B55886" w:rsidRDefault="007F3697">
      <w:pPr>
        <w:pStyle w:val="Kazalovsebine2"/>
        <w:tabs>
          <w:tab w:val="right" w:leader="dot" w:pos="9062"/>
        </w:tabs>
        <w:rPr>
          <w:rFonts w:eastAsiaTheme="minorEastAsia"/>
          <w:noProof/>
          <w:lang w:eastAsia="sl-SI"/>
        </w:rPr>
      </w:pPr>
      <w:hyperlink w:anchor="_Toc417384426" w:history="1">
        <w:r w:rsidR="00B55886" w:rsidRPr="00D0104A">
          <w:rPr>
            <w:rStyle w:val="Hiperpovezava"/>
            <w:noProof/>
          </w:rPr>
          <w:t>2.2 Ozaveščanje in izobraževanje širše javnosti in zaposlenih v Občini Poljčane na temo učinkovita raba energije in uporaba obnovljivih virov energije v letu 2014</w:t>
        </w:r>
        <w:r w:rsidR="00B55886">
          <w:rPr>
            <w:noProof/>
            <w:webHidden/>
          </w:rPr>
          <w:tab/>
        </w:r>
        <w:r>
          <w:rPr>
            <w:noProof/>
            <w:webHidden/>
          </w:rPr>
          <w:fldChar w:fldCharType="begin"/>
        </w:r>
        <w:r w:rsidR="00B55886">
          <w:rPr>
            <w:noProof/>
            <w:webHidden/>
          </w:rPr>
          <w:instrText xml:space="preserve"> PAGEREF _Toc417384426 \h </w:instrText>
        </w:r>
        <w:r>
          <w:rPr>
            <w:noProof/>
            <w:webHidden/>
          </w:rPr>
        </w:r>
        <w:r>
          <w:rPr>
            <w:noProof/>
            <w:webHidden/>
          </w:rPr>
          <w:fldChar w:fldCharType="separate"/>
        </w:r>
        <w:r w:rsidR="00823CC0">
          <w:rPr>
            <w:noProof/>
            <w:webHidden/>
          </w:rPr>
          <w:t>24</w:t>
        </w:r>
        <w:r>
          <w:rPr>
            <w:noProof/>
            <w:webHidden/>
          </w:rPr>
          <w:fldChar w:fldCharType="end"/>
        </w:r>
      </w:hyperlink>
    </w:p>
    <w:p w:rsidR="00B55886" w:rsidRDefault="007F3697">
      <w:pPr>
        <w:pStyle w:val="Kazalovsebine1"/>
        <w:rPr>
          <w:rFonts w:eastAsiaTheme="minorEastAsia"/>
          <w:b w:val="0"/>
          <w:lang w:eastAsia="sl-SI"/>
        </w:rPr>
      </w:pPr>
      <w:hyperlink w:anchor="_Toc417384427" w:history="1">
        <w:r w:rsidR="00B55886" w:rsidRPr="00D0104A">
          <w:rPr>
            <w:rStyle w:val="Hiperpovezava"/>
          </w:rPr>
          <w:t>4.</w:t>
        </w:r>
        <w:r w:rsidR="00B55886">
          <w:rPr>
            <w:rFonts w:eastAsiaTheme="minorEastAsia"/>
            <w:b w:val="0"/>
            <w:lang w:eastAsia="sl-SI"/>
          </w:rPr>
          <w:tab/>
        </w:r>
        <w:r w:rsidR="00B55886" w:rsidRPr="00D0104A">
          <w:rPr>
            <w:rStyle w:val="Hiperpovezava"/>
          </w:rPr>
          <w:t>PREDVIDENE DEJAVNOSTI ZA LETO 2015</w:t>
        </w:r>
        <w:r w:rsidR="00B55886">
          <w:rPr>
            <w:webHidden/>
          </w:rPr>
          <w:tab/>
        </w:r>
        <w:r>
          <w:rPr>
            <w:webHidden/>
          </w:rPr>
          <w:fldChar w:fldCharType="begin"/>
        </w:r>
        <w:r w:rsidR="00B55886">
          <w:rPr>
            <w:webHidden/>
          </w:rPr>
          <w:instrText xml:space="preserve"> PAGEREF _Toc417384427 \h </w:instrText>
        </w:r>
        <w:r>
          <w:rPr>
            <w:webHidden/>
          </w:rPr>
        </w:r>
        <w:r>
          <w:rPr>
            <w:webHidden/>
          </w:rPr>
          <w:fldChar w:fldCharType="separate"/>
        </w:r>
        <w:r w:rsidR="00823CC0">
          <w:rPr>
            <w:webHidden/>
          </w:rPr>
          <w:t>25</w:t>
        </w:r>
        <w:r>
          <w:rPr>
            <w:webHidden/>
          </w:rPr>
          <w:fldChar w:fldCharType="end"/>
        </w:r>
      </w:hyperlink>
    </w:p>
    <w:p w:rsidR="00421937" w:rsidRPr="000B2FD8" w:rsidRDefault="007F3697" w:rsidP="00421937">
      <w:pPr>
        <w:jc w:val="both"/>
        <w:rPr>
          <w:rFonts w:ascii="Arial" w:hAnsi="Arial" w:cs="Arial"/>
          <w:color w:val="1F497D" w:themeColor="text2"/>
          <w:sz w:val="24"/>
        </w:rPr>
      </w:pPr>
      <w:r>
        <w:rPr>
          <w:rFonts w:ascii="Arial" w:hAnsi="Arial" w:cs="Arial"/>
          <w:color w:val="1F497D" w:themeColor="text2"/>
          <w:sz w:val="24"/>
        </w:rPr>
        <w:fldChar w:fldCharType="end"/>
      </w:r>
    </w:p>
    <w:p w:rsidR="000B2FD8" w:rsidRPr="008F2A68" w:rsidRDefault="000B2FD8" w:rsidP="008F2A68">
      <w:pPr>
        <w:pStyle w:val="Slog1"/>
      </w:pPr>
      <w:bookmarkStart w:id="0" w:name="_GoBack"/>
      <w:bookmarkStart w:id="1" w:name="_Toc417384402"/>
      <w:bookmarkEnd w:id="0"/>
      <w:r w:rsidRPr="008F2A68">
        <w:lastRenderedPageBreak/>
        <w:t>DEMOGRAFSKI PODATKI ZA OBČINO POLJČANE</w:t>
      </w:r>
      <w:bookmarkEnd w:id="1"/>
      <w:r w:rsidRPr="008F2A68">
        <w:t xml:space="preserve"> </w:t>
      </w:r>
    </w:p>
    <w:p w:rsidR="000B2FD8" w:rsidRPr="00854C87" w:rsidRDefault="000B2FD8" w:rsidP="000B2FD8">
      <w:pPr>
        <w:pStyle w:val="Brezrazmikov"/>
        <w:rPr>
          <w:rFonts w:ascii="Arial" w:hAnsi="Arial" w:cs="Arial"/>
        </w:rPr>
      </w:pPr>
    </w:p>
    <w:p w:rsidR="000B2FD8" w:rsidRPr="00854C87" w:rsidRDefault="000B2FD8" w:rsidP="000B2FD8">
      <w:pPr>
        <w:pStyle w:val="Brezrazmikov"/>
        <w:jc w:val="both"/>
        <w:rPr>
          <w:rFonts w:ascii="Arial" w:hAnsi="Arial" w:cs="Arial"/>
        </w:rPr>
      </w:pPr>
      <w:r w:rsidRPr="00854C87">
        <w:rPr>
          <w:rFonts w:ascii="Arial" w:hAnsi="Arial" w:cs="Arial"/>
        </w:rPr>
        <w:t>Občina Poljčane je nastala marca 2006 z izločitvijo od občine Slovenska Bistrica. Leži v severovzhodni Sloveniji. Na južni strani obsega pobočja Boča na severni strani, severozahodni in zahodni strani položna pobočja Dravinjskih goric, na vzhodni strani pa se še opazijo robni deli Haloz. Čez osrednji del občine teče reka Dravinja, ki je v preteklosti ustvarila manjšo dolino in jo še danes oblikuje. Občina leži na križu pomembnih cestnih prometnic Maribor – Brežice ter Ptuj – Celje ter ob železnici petega koridorja EU. Občina Poljčane meji na 5 sosednjih občin: Slovenska Bistrica, Makole, Rogaška Slatina, Šmarje pr</w:t>
      </w:r>
      <w:r>
        <w:rPr>
          <w:rFonts w:ascii="Arial" w:hAnsi="Arial" w:cs="Arial"/>
        </w:rPr>
        <w:t xml:space="preserve">i Jelšah in Slovenske Konjice. </w:t>
      </w:r>
      <w:r w:rsidRPr="00854C87">
        <w:rPr>
          <w:rFonts w:ascii="Arial" w:hAnsi="Arial" w:cs="Arial"/>
        </w:rPr>
        <w:t>Nekateri izbrani statistični podatki so predstavljeni v spodnji tabeli.</w:t>
      </w:r>
    </w:p>
    <w:p w:rsidR="000B2FD8" w:rsidRPr="00854C87" w:rsidRDefault="000B2FD8" w:rsidP="000B2FD8">
      <w:pPr>
        <w:pStyle w:val="Brezrazmikov"/>
        <w:jc w:val="both"/>
        <w:rPr>
          <w:rFonts w:ascii="Arial" w:hAnsi="Arial" w:cs="Arial"/>
        </w:rPr>
      </w:pPr>
    </w:p>
    <w:p w:rsidR="000B2FD8" w:rsidRDefault="000B2FD8" w:rsidP="009C72E1">
      <w:pPr>
        <w:pStyle w:val="Brezrazmikov"/>
        <w:rPr>
          <w:rFonts w:ascii="Arial" w:hAnsi="Arial" w:cs="Arial"/>
        </w:rPr>
      </w:pPr>
      <w:r w:rsidRPr="009C72E1">
        <w:rPr>
          <w:rFonts w:ascii="Arial" w:hAnsi="Arial" w:cs="Arial"/>
        </w:rPr>
        <w:t>Tabela</w:t>
      </w:r>
      <w:r w:rsidR="009C72E1" w:rsidRPr="009C72E1">
        <w:rPr>
          <w:rFonts w:ascii="Arial" w:hAnsi="Arial" w:cs="Arial"/>
        </w:rPr>
        <w:t xml:space="preserve"> 1</w:t>
      </w:r>
      <w:r w:rsidRPr="009C72E1">
        <w:rPr>
          <w:rFonts w:ascii="Arial" w:hAnsi="Arial" w:cs="Arial"/>
        </w:rPr>
        <w:t xml:space="preserve">: Izbrani statistični podatki za </w:t>
      </w:r>
      <w:r w:rsidR="00975C49">
        <w:rPr>
          <w:rFonts w:ascii="Arial" w:hAnsi="Arial" w:cs="Arial"/>
        </w:rPr>
        <w:t>O</w:t>
      </w:r>
      <w:r w:rsidRPr="009C72E1">
        <w:rPr>
          <w:rFonts w:ascii="Arial" w:hAnsi="Arial" w:cs="Arial"/>
        </w:rPr>
        <w:t>bčino Poljčane</w:t>
      </w:r>
    </w:p>
    <w:p w:rsidR="009C72E1" w:rsidRPr="006F3A98" w:rsidRDefault="009C72E1" w:rsidP="009C72E1">
      <w:pPr>
        <w:pStyle w:val="Brezrazmikov"/>
        <w:rPr>
          <w:rFonts w:ascii="Arial" w:hAnsi="Arial" w:cs="Arial"/>
          <w:sz w:val="10"/>
          <w:szCs w:val="10"/>
        </w:rPr>
      </w:pPr>
    </w:p>
    <w:tbl>
      <w:tblPr>
        <w:tblStyle w:val="Tabela-mrea"/>
        <w:tblW w:w="0" w:type="auto"/>
        <w:tblInd w:w="108" w:type="dxa"/>
        <w:tblLook w:val="04A0"/>
      </w:tblPr>
      <w:tblGrid>
        <w:gridCol w:w="3686"/>
        <w:gridCol w:w="1276"/>
        <w:gridCol w:w="1417"/>
        <w:gridCol w:w="1276"/>
        <w:gridCol w:w="1417"/>
      </w:tblGrid>
      <w:tr w:rsidR="003B75B9" w:rsidRPr="00854C87" w:rsidTr="006F3A98">
        <w:trPr>
          <w:trHeight w:val="300"/>
        </w:trPr>
        <w:tc>
          <w:tcPr>
            <w:tcW w:w="3686" w:type="dxa"/>
            <w:shd w:val="clear" w:color="auto" w:fill="D9D9D9" w:themeFill="background1" w:themeFillShade="D9"/>
            <w:noWrap/>
            <w:hideMark/>
          </w:tcPr>
          <w:p w:rsidR="003B75B9" w:rsidRDefault="003B75B9" w:rsidP="006A0831">
            <w:pPr>
              <w:pStyle w:val="Brezrazmikov"/>
              <w:rPr>
                <w:rFonts w:ascii="Arial" w:hAnsi="Arial" w:cs="Arial"/>
                <w:b/>
                <w:sz w:val="20"/>
                <w:szCs w:val="20"/>
              </w:rPr>
            </w:pPr>
          </w:p>
          <w:p w:rsidR="003B75B9" w:rsidRPr="005F0FFE" w:rsidRDefault="003B75B9" w:rsidP="00975C49">
            <w:pPr>
              <w:pStyle w:val="Brezrazmikov"/>
              <w:rPr>
                <w:rFonts w:ascii="Arial" w:hAnsi="Arial" w:cs="Arial"/>
                <w:b/>
                <w:sz w:val="20"/>
                <w:szCs w:val="20"/>
              </w:rPr>
            </w:pPr>
            <w:r w:rsidRPr="005F0FFE">
              <w:rPr>
                <w:rFonts w:ascii="Arial" w:hAnsi="Arial" w:cs="Arial"/>
                <w:b/>
                <w:sz w:val="20"/>
                <w:szCs w:val="20"/>
              </w:rPr>
              <w:t xml:space="preserve">Podatki za </w:t>
            </w:r>
            <w:r w:rsidR="00975C49">
              <w:rPr>
                <w:rFonts w:ascii="Arial" w:hAnsi="Arial" w:cs="Arial"/>
                <w:b/>
                <w:sz w:val="20"/>
                <w:szCs w:val="20"/>
              </w:rPr>
              <w:t>O</w:t>
            </w:r>
            <w:r>
              <w:rPr>
                <w:rFonts w:ascii="Arial" w:hAnsi="Arial" w:cs="Arial"/>
                <w:b/>
                <w:sz w:val="20"/>
                <w:szCs w:val="20"/>
              </w:rPr>
              <w:t>bčino Poljčane</w:t>
            </w:r>
          </w:p>
        </w:tc>
        <w:tc>
          <w:tcPr>
            <w:tcW w:w="1276" w:type="dxa"/>
            <w:shd w:val="clear" w:color="auto" w:fill="D9D9D9" w:themeFill="background1" w:themeFillShade="D9"/>
          </w:tcPr>
          <w:p w:rsidR="003B75B9" w:rsidRDefault="003B75B9" w:rsidP="006A0831">
            <w:pPr>
              <w:pStyle w:val="Brezrazmikov"/>
              <w:rPr>
                <w:rFonts w:ascii="Arial" w:hAnsi="Arial" w:cs="Arial"/>
                <w:b/>
                <w:sz w:val="20"/>
                <w:szCs w:val="20"/>
              </w:rPr>
            </w:pPr>
          </w:p>
          <w:p w:rsidR="003B75B9" w:rsidRDefault="003B75B9" w:rsidP="003B75B9">
            <w:pPr>
              <w:pStyle w:val="Brezrazmikov"/>
              <w:rPr>
                <w:rFonts w:ascii="Arial" w:hAnsi="Arial" w:cs="Arial"/>
                <w:b/>
                <w:sz w:val="20"/>
                <w:szCs w:val="20"/>
              </w:rPr>
            </w:pPr>
            <w:r>
              <w:rPr>
                <w:rFonts w:ascii="Arial" w:hAnsi="Arial" w:cs="Arial"/>
                <w:b/>
                <w:sz w:val="20"/>
                <w:szCs w:val="20"/>
              </w:rPr>
              <w:t>Leto 2012</w:t>
            </w:r>
          </w:p>
        </w:tc>
        <w:tc>
          <w:tcPr>
            <w:tcW w:w="1417" w:type="dxa"/>
            <w:shd w:val="clear" w:color="auto" w:fill="D9D9D9" w:themeFill="background1" w:themeFillShade="D9"/>
            <w:noWrap/>
            <w:hideMark/>
          </w:tcPr>
          <w:p w:rsidR="003B75B9" w:rsidRDefault="003B75B9" w:rsidP="006A0831">
            <w:pPr>
              <w:pStyle w:val="Brezrazmikov"/>
              <w:rPr>
                <w:rFonts w:ascii="Arial" w:hAnsi="Arial" w:cs="Arial"/>
                <w:b/>
                <w:sz w:val="20"/>
                <w:szCs w:val="20"/>
              </w:rPr>
            </w:pPr>
          </w:p>
          <w:p w:rsidR="003B75B9" w:rsidRPr="005F0FFE" w:rsidRDefault="003B75B9" w:rsidP="006A0831">
            <w:pPr>
              <w:pStyle w:val="Brezrazmikov"/>
              <w:rPr>
                <w:rFonts w:ascii="Arial" w:hAnsi="Arial" w:cs="Arial"/>
                <w:b/>
                <w:sz w:val="20"/>
                <w:szCs w:val="20"/>
              </w:rPr>
            </w:pPr>
            <w:r>
              <w:rPr>
                <w:rFonts w:ascii="Arial" w:hAnsi="Arial" w:cs="Arial"/>
                <w:b/>
                <w:sz w:val="20"/>
                <w:szCs w:val="20"/>
              </w:rPr>
              <w:t>Leto 2013</w:t>
            </w:r>
          </w:p>
        </w:tc>
        <w:tc>
          <w:tcPr>
            <w:tcW w:w="1276" w:type="dxa"/>
            <w:shd w:val="clear" w:color="auto" w:fill="D9D9D9" w:themeFill="background1" w:themeFillShade="D9"/>
          </w:tcPr>
          <w:p w:rsidR="003B75B9" w:rsidRDefault="003B75B9" w:rsidP="006A0831">
            <w:pPr>
              <w:pStyle w:val="Brezrazmikov"/>
              <w:rPr>
                <w:rFonts w:ascii="Arial" w:hAnsi="Arial" w:cs="Arial"/>
                <w:b/>
                <w:sz w:val="20"/>
                <w:szCs w:val="20"/>
              </w:rPr>
            </w:pPr>
          </w:p>
          <w:p w:rsidR="003B75B9" w:rsidRDefault="003B75B9" w:rsidP="006A0831">
            <w:pPr>
              <w:pStyle w:val="Brezrazmikov"/>
              <w:rPr>
                <w:rFonts w:ascii="Arial" w:hAnsi="Arial" w:cs="Arial"/>
                <w:b/>
                <w:sz w:val="20"/>
                <w:szCs w:val="20"/>
              </w:rPr>
            </w:pPr>
            <w:r>
              <w:rPr>
                <w:rFonts w:ascii="Arial" w:hAnsi="Arial" w:cs="Arial"/>
                <w:b/>
                <w:sz w:val="20"/>
                <w:szCs w:val="20"/>
              </w:rPr>
              <w:t>Leto 2014</w:t>
            </w:r>
          </w:p>
        </w:tc>
        <w:tc>
          <w:tcPr>
            <w:tcW w:w="1417" w:type="dxa"/>
            <w:shd w:val="clear" w:color="auto" w:fill="D9D9D9" w:themeFill="background1" w:themeFillShade="D9"/>
            <w:noWrap/>
            <w:hideMark/>
          </w:tcPr>
          <w:p w:rsidR="003B75B9" w:rsidRDefault="003B75B9" w:rsidP="006A0831">
            <w:pPr>
              <w:pStyle w:val="Brezrazmikov"/>
              <w:rPr>
                <w:rFonts w:ascii="Arial" w:hAnsi="Arial" w:cs="Arial"/>
                <w:b/>
                <w:sz w:val="20"/>
                <w:szCs w:val="20"/>
              </w:rPr>
            </w:pPr>
          </w:p>
          <w:p w:rsidR="003B75B9" w:rsidRPr="005F0FFE" w:rsidRDefault="003B75B9" w:rsidP="006A0831">
            <w:pPr>
              <w:pStyle w:val="Brezrazmikov"/>
              <w:rPr>
                <w:rFonts w:ascii="Arial" w:hAnsi="Arial" w:cs="Arial"/>
                <w:b/>
                <w:sz w:val="20"/>
                <w:szCs w:val="20"/>
              </w:rPr>
            </w:pPr>
            <w:r w:rsidRPr="005F0FFE">
              <w:rPr>
                <w:rFonts w:ascii="Arial" w:hAnsi="Arial" w:cs="Arial"/>
                <w:b/>
                <w:sz w:val="20"/>
                <w:szCs w:val="20"/>
              </w:rPr>
              <w:t>Slovenija</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Površina v km</w:t>
            </w:r>
            <w:r w:rsidRPr="00BB0E08">
              <w:rPr>
                <w:rFonts w:ascii="Arial" w:hAnsi="Arial" w:cs="Arial"/>
                <w:sz w:val="20"/>
                <w:szCs w:val="20"/>
                <w:vertAlign w:val="superscript"/>
              </w:rPr>
              <w:t>2</w:t>
            </w:r>
          </w:p>
        </w:tc>
        <w:tc>
          <w:tcPr>
            <w:tcW w:w="1276" w:type="dxa"/>
          </w:tcPr>
          <w:p w:rsidR="003B75B9" w:rsidRPr="00BB0E08" w:rsidRDefault="002709AF" w:rsidP="006A0831">
            <w:pPr>
              <w:pStyle w:val="Brezrazmikov"/>
              <w:jc w:val="right"/>
              <w:rPr>
                <w:rFonts w:ascii="Arial" w:hAnsi="Arial" w:cs="Arial"/>
                <w:sz w:val="20"/>
                <w:szCs w:val="20"/>
              </w:rPr>
            </w:pPr>
            <w:r>
              <w:rPr>
                <w:rFonts w:ascii="Arial" w:hAnsi="Arial" w:cs="Arial"/>
                <w:sz w:val="20"/>
                <w:szCs w:val="20"/>
              </w:rPr>
              <w:t>37,5</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37,5</w:t>
            </w:r>
          </w:p>
        </w:tc>
        <w:tc>
          <w:tcPr>
            <w:tcW w:w="1276" w:type="dxa"/>
          </w:tcPr>
          <w:p w:rsidR="003B75B9" w:rsidRPr="00BB0E08" w:rsidRDefault="008E43AA" w:rsidP="006A0831">
            <w:pPr>
              <w:pStyle w:val="Brezrazmikov"/>
              <w:jc w:val="right"/>
              <w:rPr>
                <w:rFonts w:ascii="Arial" w:hAnsi="Arial" w:cs="Arial"/>
                <w:sz w:val="20"/>
                <w:szCs w:val="20"/>
              </w:rPr>
            </w:pPr>
            <w:r>
              <w:rPr>
                <w:rFonts w:ascii="Arial" w:hAnsi="Arial" w:cs="Arial"/>
                <w:sz w:val="20"/>
                <w:szCs w:val="20"/>
              </w:rPr>
              <w:t>37,5</w:t>
            </w:r>
          </w:p>
        </w:tc>
        <w:tc>
          <w:tcPr>
            <w:tcW w:w="1417" w:type="dxa"/>
            <w:shd w:val="clear" w:color="auto" w:fill="auto"/>
            <w:noWrap/>
            <w:hideMark/>
          </w:tcPr>
          <w:p w:rsidR="003B75B9" w:rsidRPr="00B86408" w:rsidRDefault="003B75B9" w:rsidP="006A0831">
            <w:pPr>
              <w:pStyle w:val="Brezrazmikov"/>
              <w:jc w:val="right"/>
              <w:rPr>
                <w:rFonts w:ascii="Arial" w:hAnsi="Arial" w:cs="Arial"/>
                <w:sz w:val="20"/>
                <w:szCs w:val="20"/>
              </w:rPr>
            </w:pPr>
            <w:r w:rsidRPr="00B86408">
              <w:rPr>
                <w:rFonts w:ascii="Arial" w:hAnsi="Arial" w:cs="Arial"/>
                <w:sz w:val="20"/>
                <w:szCs w:val="20"/>
              </w:rPr>
              <w:t>20.273</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naselij</w:t>
            </w:r>
          </w:p>
        </w:tc>
        <w:tc>
          <w:tcPr>
            <w:tcW w:w="1276" w:type="dxa"/>
          </w:tcPr>
          <w:p w:rsidR="003B75B9" w:rsidRPr="00BB0E08" w:rsidRDefault="008E43AA" w:rsidP="006A0831">
            <w:pPr>
              <w:pStyle w:val="Brezrazmikov"/>
              <w:jc w:val="right"/>
              <w:rPr>
                <w:rFonts w:ascii="Arial" w:hAnsi="Arial" w:cs="Arial"/>
                <w:sz w:val="20"/>
                <w:szCs w:val="20"/>
              </w:rPr>
            </w:pPr>
            <w:r>
              <w:rPr>
                <w:rFonts w:ascii="Arial" w:hAnsi="Arial" w:cs="Arial"/>
                <w:sz w:val="20"/>
                <w:szCs w:val="20"/>
              </w:rPr>
              <w:t>18</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18</w:t>
            </w:r>
          </w:p>
        </w:tc>
        <w:tc>
          <w:tcPr>
            <w:tcW w:w="1276" w:type="dxa"/>
          </w:tcPr>
          <w:p w:rsidR="003B75B9" w:rsidRPr="00BB0E08" w:rsidRDefault="008E43AA" w:rsidP="006A0831">
            <w:pPr>
              <w:pStyle w:val="Brezrazmikov"/>
              <w:jc w:val="right"/>
              <w:rPr>
                <w:rFonts w:ascii="Arial" w:hAnsi="Arial" w:cs="Arial"/>
                <w:sz w:val="20"/>
                <w:szCs w:val="20"/>
              </w:rPr>
            </w:pPr>
            <w:r>
              <w:rPr>
                <w:rFonts w:ascii="Arial" w:hAnsi="Arial" w:cs="Arial"/>
                <w:sz w:val="20"/>
                <w:szCs w:val="20"/>
              </w:rPr>
              <w:t>18</w:t>
            </w:r>
          </w:p>
        </w:tc>
        <w:tc>
          <w:tcPr>
            <w:tcW w:w="1417" w:type="dxa"/>
            <w:shd w:val="clear" w:color="auto" w:fill="auto"/>
            <w:noWrap/>
            <w:hideMark/>
          </w:tcPr>
          <w:p w:rsidR="003B75B9" w:rsidRPr="00B86408" w:rsidRDefault="00B86408" w:rsidP="006A0831">
            <w:pPr>
              <w:pStyle w:val="Brezrazmikov"/>
              <w:jc w:val="right"/>
              <w:rPr>
                <w:rFonts w:ascii="Arial" w:hAnsi="Arial" w:cs="Arial"/>
                <w:sz w:val="20"/>
                <w:szCs w:val="20"/>
              </w:rPr>
            </w:pPr>
            <w:r w:rsidRPr="00B86408">
              <w:rPr>
                <w:rFonts w:ascii="Arial" w:hAnsi="Arial" w:cs="Arial"/>
                <w:sz w:val="20"/>
                <w:szCs w:val="20"/>
              </w:rPr>
              <w:t>6.034</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ulic</w:t>
            </w:r>
          </w:p>
        </w:tc>
        <w:tc>
          <w:tcPr>
            <w:tcW w:w="1276" w:type="dxa"/>
          </w:tcPr>
          <w:p w:rsidR="003B75B9" w:rsidRPr="00BB0E08" w:rsidRDefault="00975C49" w:rsidP="006A0831">
            <w:pPr>
              <w:pStyle w:val="Brezrazmikov"/>
              <w:jc w:val="right"/>
              <w:rPr>
                <w:rFonts w:ascii="Arial" w:hAnsi="Arial" w:cs="Arial"/>
                <w:sz w:val="20"/>
                <w:szCs w:val="20"/>
              </w:rPr>
            </w:pPr>
            <w:r>
              <w:rPr>
                <w:rFonts w:ascii="Arial" w:hAnsi="Arial" w:cs="Arial"/>
                <w:sz w:val="20"/>
                <w:szCs w:val="20"/>
              </w:rPr>
              <w:t>36</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36</w:t>
            </w:r>
          </w:p>
        </w:tc>
        <w:tc>
          <w:tcPr>
            <w:tcW w:w="1276" w:type="dxa"/>
          </w:tcPr>
          <w:p w:rsidR="003B75B9" w:rsidRPr="00BB0E08" w:rsidRDefault="00B86408" w:rsidP="006A0831">
            <w:pPr>
              <w:pStyle w:val="Brezrazmikov"/>
              <w:jc w:val="right"/>
              <w:rPr>
                <w:rFonts w:ascii="Arial" w:hAnsi="Arial" w:cs="Arial"/>
                <w:sz w:val="20"/>
                <w:szCs w:val="20"/>
              </w:rPr>
            </w:pPr>
            <w:r>
              <w:rPr>
                <w:rFonts w:ascii="Arial" w:hAnsi="Arial" w:cs="Arial"/>
                <w:sz w:val="20"/>
                <w:szCs w:val="20"/>
              </w:rPr>
              <w:t>36</w:t>
            </w:r>
          </w:p>
        </w:tc>
        <w:tc>
          <w:tcPr>
            <w:tcW w:w="1417" w:type="dxa"/>
            <w:shd w:val="clear" w:color="auto" w:fill="auto"/>
            <w:noWrap/>
            <w:hideMark/>
          </w:tcPr>
          <w:p w:rsidR="003B75B9" w:rsidRPr="00B86408" w:rsidRDefault="00B86408" w:rsidP="006A0831">
            <w:pPr>
              <w:pStyle w:val="Brezrazmikov"/>
              <w:jc w:val="right"/>
              <w:rPr>
                <w:rFonts w:ascii="Arial" w:hAnsi="Arial" w:cs="Arial"/>
                <w:sz w:val="20"/>
                <w:szCs w:val="20"/>
              </w:rPr>
            </w:pPr>
            <w:r w:rsidRPr="00B86408">
              <w:rPr>
                <w:rFonts w:ascii="Arial" w:hAnsi="Arial" w:cs="Arial"/>
                <w:sz w:val="20"/>
                <w:szCs w:val="20"/>
              </w:rPr>
              <w:t>10.349</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prebivalcev</w:t>
            </w:r>
          </w:p>
        </w:tc>
        <w:tc>
          <w:tcPr>
            <w:tcW w:w="1276" w:type="dxa"/>
          </w:tcPr>
          <w:p w:rsidR="003B75B9" w:rsidRPr="00BB0E08" w:rsidRDefault="00F24A9A" w:rsidP="006A0831">
            <w:pPr>
              <w:pStyle w:val="Brezrazmikov"/>
              <w:jc w:val="right"/>
              <w:rPr>
                <w:rFonts w:ascii="Arial" w:hAnsi="Arial" w:cs="Arial"/>
                <w:sz w:val="20"/>
                <w:szCs w:val="20"/>
              </w:rPr>
            </w:pPr>
            <w:r w:rsidRPr="00BB0E08">
              <w:rPr>
                <w:rFonts w:ascii="Arial" w:hAnsi="Arial" w:cs="Arial"/>
                <w:sz w:val="20"/>
                <w:szCs w:val="20"/>
              </w:rPr>
              <w:t>4.574</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4</w:t>
            </w:r>
            <w:r w:rsidR="0007035D">
              <w:rPr>
                <w:rFonts w:ascii="Arial" w:hAnsi="Arial" w:cs="Arial"/>
                <w:sz w:val="20"/>
                <w:szCs w:val="20"/>
              </w:rPr>
              <w:t>.</w:t>
            </w:r>
            <w:r w:rsidRPr="00BB0E08">
              <w:rPr>
                <w:rFonts w:ascii="Arial" w:hAnsi="Arial" w:cs="Arial"/>
                <w:sz w:val="20"/>
                <w:szCs w:val="20"/>
              </w:rPr>
              <w:t>528</w:t>
            </w:r>
          </w:p>
        </w:tc>
        <w:tc>
          <w:tcPr>
            <w:tcW w:w="1276" w:type="dxa"/>
          </w:tcPr>
          <w:p w:rsidR="003B75B9" w:rsidRPr="00BB0E08" w:rsidRDefault="0007035D" w:rsidP="006A0831">
            <w:pPr>
              <w:pStyle w:val="Brezrazmikov"/>
              <w:jc w:val="right"/>
              <w:rPr>
                <w:rFonts w:ascii="Arial" w:hAnsi="Arial" w:cs="Arial"/>
                <w:sz w:val="20"/>
                <w:szCs w:val="20"/>
              </w:rPr>
            </w:pPr>
            <w:r>
              <w:rPr>
                <w:rFonts w:ascii="Arial" w:hAnsi="Arial" w:cs="Arial"/>
                <w:sz w:val="20"/>
                <w:szCs w:val="20"/>
              </w:rPr>
              <w:t>4.456</w:t>
            </w:r>
          </w:p>
        </w:tc>
        <w:tc>
          <w:tcPr>
            <w:tcW w:w="1417" w:type="dxa"/>
            <w:shd w:val="clear" w:color="auto" w:fill="auto"/>
            <w:noWrap/>
            <w:hideMark/>
          </w:tcPr>
          <w:p w:rsidR="003B75B9" w:rsidRPr="00B86408" w:rsidRDefault="003B75B9" w:rsidP="00044B19">
            <w:pPr>
              <w:pStyle w:val="Brezrazmikov"/>
              <w:jc w:val="right"/>
              <w:rPr>
                <w:rFonts w:ascii="Arial" w:hAnsi="Arial" w:cs="Arial"/>
                <w:sz w:val="20"/>
                <w:szCs w:val="20"/>
              </w:rPr>
            </w:pPr>
            <w:r w:rsidRPr="00B86408">
              <w:rPr>
                <w:rFonts w:ascii="Arial" w:hAnsi="Arial" w:cs="Arial"/>
                <w:sz w:val="20"/>
                <w:szCs w:val="20"/>
              </w:rPr>
              <w:t>2.</w:t>
            </w:r>
            <w:r w:rsidR="00044B19" w:rsidRPr="00B86408">
              <w:rPr>
                <w:rFonts w:ascii="Arial" w:hAnsi="Arial" w:cs="Arial"/>
                <w:sz w:val="20"/>
                <w:szCs w:val="20"/>
              </w:rPr>
              <w:t>061.623</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žensk</w:t>
            </w:r>
          </w:p>
        </w:tc>
        <w:tc>
          <w:tcPr>
            <w:tcW w:w="1276" w:type="dxa"/>
          </w:tcPr>
          <w:p w:rsidR="003B75B9" w:rsidRPr="00BB0E08" w:rsidRDefault="00F24A9A" w:rsidP="006A0831">
            <w:pPr>
              <w:pStyle w:val="Brezrazmikov"/>
              <w:jc w:val="right"/>
              <w:rPr>
                <w:rFonts w:ascii="Arial" w:hAnsi="Arial" w:cs="Arial"/>
                <w:sz w:val="20"/>
                <w:szCs w:val="20"/>
              </w:rPr>
            </w:pPr>
            <w:r w:rsidRPr="00BB0E08">
              <w:rPr>
                <w:rFonts w:ascii="Arial" w:hAnsi="Arial" w:cs="Arial"/>
                <w:sz w:val="20"/>
                <w:szCs w:val="20"/>
              </w:rPr>
              <w:t>2.399</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2</w:t>
            </w:r>
            <w:r w:rsidR="0007035D">
              <w:rPr>
                <w:rFonts w:ascii="Arial" w:hAnsi="Arial" w:cs="Arial"/>
                <w:sz w:val="20"/>
                <w:szCs w:val="20"/>
              </w:rPr>
              <w:t>.</w:t>
            </w:r>
            <w:r w:rsidRPr="00BB0E08">
              <w:rPr>
                <w:rFonts w:ascii="Arial" w:hAnsi="Arial" w:cs="Arial"/>
                <w:sz w:val="20"/>
                <w:szCs w:val="20"/>
              </w:rPr>
              <w:t>365</w:t>
            </w:r>
          </w:p>
        </w:tc>
        <w:tc>
          <w:tcPr>
            <w:tcW w:w="1276" w:type="dxa"/>
          </w:tcPr>
          <w:p w:rsidR="003B75B9" w:rsidRPr="00BB0E08" w:rsidRDefault="0007035D" w:rsidP="006A0831">
            <w:pPr>
              <w:pStyle w:val="Brezrazmikov"/>
              <w:jc w:val="right"/>
              <w:rPr>
                <w:rFonts w:ascii="Arial" w:hAnsi="Arial" w:cs="Arial"/>
                <w:sz w:val="20"/>
                <w:szCs w:val="20"/>
              </w:rPr>
            </w:pPr>
            <w:r>
              <w:rPr>
                <w:rFonts w:ascii="Arial" w:hAnsi="Arial" w:cs="Arial"/>
                <w:sz w:val="20"/>
                <w:szCs w:val="20"/>
              </w:rPr>
              <w:t>2.297</w:t>
            </w:r>
          </w:p>
        </w:tc>
        <w:tc>
          <w:tcPr>
            <w:tcW w:w="1417" w:type="dxa"/>
            <w:shd w:val="clear" w:color="auto" w:fill="auto"/>
            <w:noWrap/>
            <w:hideMark/>
          </w:tcPr>
          <w:p w:rsidR="003B75B9" w:rsidRPr="00B86408" w:rsidRDefault="00044B19" w:rsidP="00044B19">
            <w:pPr>
              <w:pStyle w:val="Brezrazmikov"/>
              <w:tabs>
                <w:tab w:val="center" w:pos="600"/>
                <w:tab w:val="right" w:pos="1201"/>
              </w:tabs>
              <w:jc w:val="right"/>
              <w:rPr>
                <w:rFonts w:ascii="Arial" w:hAnsi="Arial" w:cs="Arial"/>
                <w:sz w:val="20"/>
                <w:szCs w:val="20"/>
              </w:rPr>
            </w:pPr>
            <w:r w:rsidRPr="00B86408">
              <w:rPr>
                <w:rFonts w:ascii="Arial" w:hAnsi="Arial" w:cs="Arial"/>
                <w:sz w:val="20"/>
                <w:szCs w:val="20"/>
              </w:rPr>
              <w:tab/>
              <w:t>1.040.204</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 xml:space="preserve">Število moških </w:t>
            </w:r>
          </w:p>
        </w:tc>
        <w:tc>
          <w:tcPr>
            <w:tcW w:w="1276" w:type="dxa"/>
          </w:tcPr>
          <w:p w:rsidR="003B75B9" w:rsidRPr="00BB0E08" w:rsidRDefault="00F24A9A" w:rsidP="006A0831">
            <w:pPr>
              <w:pStyle w:val="Brezrazmikov"/>
              <w:jc w:val="right"/>
              <w:rPr>
                <w:rFonts w:ascii="Arial" w:hAnsi="Arial" w:cs="Arial"/>
                <w:sz w:val="20"/>
                <w:szCs w:val="20"/>
              </w:rPr>
            </w:pPr>
            <w:r w:rsidRPr="00BB0E08">
              <w:rPr>
                <w:rFonts w:ascii="Arial" w:hAnsi="Arial" w:cs="Arial"/>
                <w:sz w:val="20"/>
                <w:szCs w:val="20"/>
              </w:rPr>
              <w:t>2.175</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2</w:t>
            </w:r>
            <w:r w:rsidR="0007035D">
              <w:rPr>
                <w:rFonts w:ascii="Arial" w:hAnsi="Arial" w:cs="Arial"/>
                <w:sz w:val="20"/>
                <w:szCs w:val="20"/>
              </w:rPr>
              <w:t>.</w:t>
            </w:r>
            <w:r w:rsidRPr="00BB0E08">
              <w:rPr>
                <w:rFonts w:ascii="Arial" w:hAnsi="Arial" w:cs="Arial"/>
                <w:sz w:val="20"/>
                <w:szCs w:val="20"/>
              </w:rPr>
              <w:t>163</w:t>
            </w:r>
          </w:p>
        </w:tc>
        <w:tc>
          <w:tcPr>
            <w:tcW w:w="1276" w:type="dxa"/>
          </w:tcPr>
          <w:p w:rsidR="003B75B9" w:rsidRPr="00BB0E08" w:rsidRDefault="0007035D" w:rsidP="006A0831">
            <w:pPr>
              <w:pStyle w:val="Brezrazmikov"/>
              <w:jc w:val="right"/>
              <w:rPr>
                <w:rFonts w:ascii="Arial" w:hAnsi="Arial" w:cs="Arial"/>
                <w:sz w:val="20"/>
                <w:szCs w:val="20"/>
              </w:rPr>
            </w:pPr>
            <w:r>
              <w:rPr>
                <w:rFonts w:ascii="Arial" w:hAnsi="Arial" w:cs="Arial"/>
                <w:sz w:val="20"/>
                <w:szCs w:val="20"/>
              </w:rPr>
              <w:t>2.159</w:t>
            </w:r>
          </w:p>
        </w:tc>
        <w:tc>
          <w:tcPr>
            <w:tcW w:w="1417" w:type="dxa"/>
            <w:shd w:val="clear" w:color="auto" w:fill="auto"/>
            <w:noWrap/>
            <w:hideMark/>
          </w:tcPr>
          <w:p w:rsidR="003B75B9" w:rsidRPr="00B86408" w:rsidRDefault="00044B19" w:rsidP="006A0831">
            <w:pPr>
              <w:pStyle w:val="Brezrazmikov"/>
              <w:jc w:val="right"/>
              <w:rPr>
                <w:rFonts w:ascii="Arial" w:hAnsi="Arial" w:cs="Arial"/>
                <w:sz w:val="20"/>
                <w:szCs w:val="20"/>
              </w:rPr>
            </w:pPr>
            <w:r w:rsidRPr="00B86408">
              <w:rPr>
                <w:rFonts w:ascii="Arial" w:hAnsi="Arial" w:cs="Arial"/>
                <w:sz w:val="20"/>
                <w:szCs w:val="20"/>
              </w:rPr>
              <w:t>1.021.419</w:t>
            </w:r>
          </w:p>
        </w:tc>
      </w:tr>
      <w:tr w:rsidR="003B75B9" w:rsidRPr="00854C87" w:rsidTr="006F3A98">
        <w:trPr>
          <w:trHeight w:val="300"/>
        </w:trPr>
        <w:tc>
          <w:tcPr>
            <w:tcW w:w="3686" w:type="dxa"/>
            <w:shd w:val="clear" w:color="auto" w:fill="auto"/>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 xml:space="preserve">Naravni prirast </w:t>
            </w:r>
          </w:p>
        </w:tc>
        <w:tc>
          <w:tcPr>
            <w:tcW w:w="1276" w:type="dxa"/>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-43</w:t>
            </w:r>
          </w:p>
        </w:tc>
        <w:tc>
          <w:tcPr>
            <w:tcW w:w="1417" w:type="dxa"/>
            <w:shd w:val="clear" w:color="auto" w:fill="auto"/>
            <w:noWrap/>
            <w:hideMark/>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-70</w:t>
            </w:r>
          </w:p>
        </w:tc>
        <w:tc>
          <w:tcPr>
            <w:tcW w:w="1276" w:type="dxa"/>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5231EB" w:rsidP="006A0831">
            <w:pPr>
              <w:pStyle w:val="Brezrazmikov"/>
              <w:jc w:val="right"/>
              <w:rPr>
                <w:rFonts w:ascii="Arial" w:hAnsi="Arial" w:cs="Arial"/>
                <w:sz w:val="20"/>
                <w:szCs w:val="20"/>
              </w:rPr>
            </w:pPr>
            <w:r w:rsidRPr="00B86408">
              <w:rPr>
                <w:rFonts w:ascii="Arial" w:hAnsi="Arial" w:cs="Arial"/>
                <w:sz w:val="20"/>
                <w:szCs w:val="20"/>
              </w:rPr>
              <w:t>1.777</w:t>
            </w:r>
          </w:p>
        </w:tc>
      </w:tr>
      <w:tr w:rsidR="003B75B9" w:rsidRPr="00854C87" w:rsidTr="006F3A98">
        <w:trPr>
          <w:trHeight w:val="300"/>
        </w:trPr>
        <w:tc>
          <w:tcPr>
            <w:tcW w:w="3686" w:type="dxa"/>
            <w:shd w:val="clear" w:color="auto" w:fill="auto"/>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 xml:space="preserve">Skupni prirast </w:t>
            </w:r>
          </w:p>
        </w:tc>
        <w:tc>
          <w:tcPr>
            <w:tcW w:w="1276" w:type="dxa"/>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-21</w:t>
            </w:r>
          </w:p>
        </w:tc>
        <w:tc>
          <w:tcPr>
            <w:tcW w:w="1417" w:type="dxa"/>
            <w:shd w:val="clear" w:color="auto" w:fill="auto"/>
            <w:noWrap/>
            <w:hideMark/>
          </w:tcPr>
          <w:p w:rsidR="003B75B9" w:rsidRPr="00BB0E08" w:rsidRDefault="006D5AFB" w:rsidP="006A0831">
            <w:pPr>
              <w:pStyle w:val="Brezrazmikov"/>
              <w:jc w:val="right"/>
              <w:rPr>
                <w:rFonts w:ascii="Arial" w:hAnsi="Arial" w:cs="Arial"/>
                <w:sz w:val="20"/>
                <w:szCs w:val="20"/>
              </w:rPr>
            </w:pPr>
            <w:r>
              <w:rPr>
                <w:rFonts w:ascii="Arial" w:hAnsi="Arial" w:cs="Arial"/>
                <w:sz w:val="20"/>
                <w:szCs w:val="20"/>
              </w:rPr>
              <w:t>-86</w:t>
            </w:r>
          </w:p>
        </w:tc>
        <w:tc>
          <w:tcPr>
            <w:tcW w:w="1276" w:type="dxa"/>
          </w:tcPr>
          <w:p w:rsidR="003B75B9" w:rsidRPr="00BB0E08" w:rsidRDefault="006D5AFB"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5231EB" w:rsidP="006A0831">
            <w:pPr>
              <w:pStyle w:val="Brezrazmikov"/>
              <w:jc w:val="right"/>
              <w:rPr>
                <w:rFonts w:ascii="Arial" w:hAnsi="Arial" w:cs="Arial"/>
                <w:sz w:val="20"/>
                <w:szCs w:val="20"/>
              </w:rPr>
            </w:pPr>
            <w:r w:rsidRPr="00B86408">
              <w:rPr>
                <w:rFonts w:ascii="Arial" w:hAnsi="Arial" w:cs="Arial"/>
                <w:sz w:val="20"/>
                <w:szCs w:val="20"/>
              </w:rPr>
              <w:t>2.264</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Povprečna starost (v letih)</w:t>
            </w:r>
          </w:p>
        </w:tc>
        <w:tc>
          <w:tcPr>
            <w:tcW w:w="1276" w:type="dxa"/>
          </w:tcPr>
          <w:p w:rsidR="003B75B9" w:rsidRPr="00BB0E08" w:rsidRDefault="00F76AC7" w:rsidP="006A0831">
            <w:pPr>
              <w:pStyle w:val="Brezrazmikov"/>
              <w:jc w:val="right"/>
              <w:rPr>
                <w:rFonts w:ascii="Arial" w:hAnsi="Arial" w:cs="Arial"/>
                <w:sz w:val="20"/>
                <w:szCs w:val="20"/>
              </w:rPr>
            </w:pPr>
            <w:r>
              <w:rPr>
                <w:rFonts w:ascii="Arial" w:hAnsi="Arial" w:cs="Arial"/>
                <w:sz w:val="20"/>
                <w:szCs w:val="20"/>
              </w:rPr>
              <w:t>44,1</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44,5</w:t>
            </w:r>
          </w:p>
        </w:tc>
        <w:tc>
          <w:tcPr>
            <w:tcW w:w="1276" w:type="dxa"/>
          </w:tcPr>
          <w:p w:rsidR="003B75B9" w:rsidRPr="00BB0E08" w:rsidRDefault="002709AF" w:rsidP="006A0831">
            <w:pPr>
              <w:pStyle w:val="Brezrazmikov"/>
              <w:jc w:val="right"/>
              <w:rPr>
                <w:rFonts w:ascii="Arial" w:hAnsi="Arial" w:cs="Arial"/>
                <w:sz w:val="20"/>
                <w:szCs w:val="20"/>
              </w:rPr>
            </w:pPr>
            <w:r>
              <w:rPr>
                <w:rFonts w:ascii="Arial" w:hAnsi="Arial" w:cs="Arial"/>
                <w:sz w:val="20"/>
                <w:szCs w:val="20"/>
              </w:rPr>
              <w:t>44,3</w:t>
            </w:r>
          </w:p>
        </w:tc>
        <w:tc>
          <w:tcPr>
            <w:tcW w:w="1417" w:type="dxa"/>
            <w:shd w:val="clear" w:color="auto" w:fill="auto"/>
            <w:noWrap/>
            <w:hideMark/>
          </w:tcPr>
          <w:p w:rsidR="003B75B9" w:rsidRPr="00B86408" w:rsidRDefault="003B75B9" w:rsidP="006A0831">
            <w:pPr>
              <w:pStyle w:val="Brezrazmikov"/>
              <w:jc w:val="right"/>
              <w:rPr>
                <w:rFonts w:ascii="Arial" w:hAnsi="Arial" w:cs="Arial"/>
                <w:sz w:val="20"/>
                <w:szCs w:val="20"/>
              </w:rPr>
            </w:pPr>
            <w:r w:rsidRPr="00B86408">
              <w:rPr>
                <w:rFonts w:ascii="Arial" w:hAnsi="Arial" w:cs="Arial"/>
                <w:sz w:val="20"/>
                <w:szCs w:val="20"/>
              </w:rPr>
              <w:t>42,2</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Indeks staranja</w:t>
            </w:r>
          </w:p>
        </w:tc>
        <w:tc>
          <w:tcPr>
            <w:tcW w:w="1276" w:type="dxa"/>
          </w:tcPr>
          <w:p w:rsidR="003B75B9" w:rsidRPr="00BB0E08" w:rsidRDefault="002709AF" w:rsidP="006A0831">
            <w:pPr>
              <w:pStyle w:val="Brezrazmikov"/>
              <w:jc w:val="right"/>
              <w:rPr>
                <w:rFonts w:ascii="Arial" w:hAnsi="Arial" w:cs="Arial"/>
                <w:sz w:val="20"/>
                <w:szCs w:val="20"/>
              </w:rPr>
            </w:pPr>
            <w:r>
              <w:rPr>
                <w:rFonts w:ascii="Arial" w:hAnsi="Arial" w:cs="Arial"/>
                <w:sz w:val="20"/>
                <w:szCs w:val="20"/>
              </w:rPr>
              <w:t>149,8</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149,9</w:t>
            </w:r>
          </w:p>
        </w:tc>
        <w:tc>
          <w:tcPr>
            <w:tcW w:w="1276" w:type="dxa"/>
          </w:tcPr>
          <w:p w:rsidR="003B75B9" w:rsidRPr="00BB0E08" w:rsidRDefault="002709AF" w:rsidP="006A0831">
            <w:pPr>
              <w:pStyle w:val="Brezrazmikov"/>
              <w:jc w:val="right"/>
              <w:rPr>
                <w:rFonts w:ascii="Arial" w:hAnsi="Arial" w:cs="Arial"/>
                <w:sz w:val="20"/>
                <w:szCs w:val="20"/>
              </w:rPr>
            </w:pPr>
            <w:r>
              <w:rPr>
                <w:rFonts w:ascii="Arial" w:hAnsi="Arial" w:cs="Arial"/>
                <w:sz w:val="20"/>
                <w:szCs w:val="20"/>
              </w:rPr>
              <w:t>147,3</w:t>
            </w:r>
          </w:p>
        </w:tc>
        <w:tc>
          <w:tcPr>
            <w:tcW w:w="1417" w:type="dxa"/>
            <w:shd w:val="clear" w:color="auto" w:fill="auto"/>
            <w:noWrap/>
            <w:hideMark/>
          </w:tcPr>
          <w:p w:rsidR="003B75B9" w:rsidRPr="00B86408" w:rsidRDefault="002709AF" w:rsidP="006A0831">
            <w:pPr>
              <w:pStyle w:val="Brezrazmikov"/>
              <w:jc w:val="right"/>
              <w:rPr>
                <w:rFonts w:ascii="Arial" w:hAnsi="Arial" w:cs="Arial"/>
                <w:sz w:val="20"/>
                <w:szCs w:val="20"/>
              </w:rPr>
            </w:pPr>
            <w:r w:rsidRPr="00B86408">
              <w:rPr>
                <w:rFonts w:ascii="Arial" w:hAnsi="Arial" w:cs="Arial"/>
                <w:sz w:val="20"/>
                <w:szCs w:val="20"/>
              </w:rPr>
              <w:t>120,5</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Gostota poselitve (preb/km</w:t>
            </w:r>
            <w:r w:rsidRPr="00BB0E08">
              <w:rPr>
                <w:rFonts w:ascii="Arial" w:hAnsi="Arial" w:cs="Arial"/>
                <w:sz w:val="20"/>
                <w:szCs w:val="20"/>
                <w:vertAlign w:val="superscript"/>
              </w:rPr>
              <w:t>2</w:t>
            </w:r>
            <w:r w:rsidRPr="00BB0E08">
              <w:rPr>
                <w:rFonts w:ascii="Arial" w:hAnsi="Arial" w:cs="Arial"/>
                <w:sz w:val="20"/>
                <w:szCs w:val="20"/>
              </w:rPr>
              <w:t>)</w:t>
            </w:r>
          </w:p>
        </w:tc>
        <w:tc>
          <w:tcPr>
            <w:tcW w:w="1276" w:type="dxa"/>
          </w:tcPr>
          <w:p w:rsidR="003B75B9" w:rsidRPr="00BB0E08" w:rsidRDefault="002709AF" w:rsidP="006A0831">
            <w:pPr>
              <w:pStyle w:val="Brezrazmikov"/>
              <w:jc w:val="right"/>
              <w:rPr>
                <w:rFonts w:ascii="Arial" w:hAnsi="Arial" w:cs="Arial"/>
                <w:sz w:val="20"/>
                <w:szCs w:val="20"/>
              </w:rPr>
            </w:pPr>
            <w:r>
              <w:rPr>
                <w:rFonts w:ascii="Arial" w:hAnsi="Arial" w:cs="Arial"/>
                <w:sz w:val="20"/>
                <w:szCs w:val="20"/>
              </w:rPr>
              <w:t>122</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121</w:t>
            </w:r>
          </w:p>
        </w:tc>
        <w:tc>
          <w:tcPr>
            <w:tcW w:w="1276" w:type="dxa"/>
          </w:tcPr>
          <w:p w:rsidR="003B75B9" w:rsidRPr="00BB0E08" w:rsidRDefault="002709AF" w:rsidP="006A0831">
            <w:pPr>
              <w:pStyle w:val="Brezrazmikov"/>
              <w:jc w:val="right"/>
              <w:rPr>
                <w:rFonts w:ascii="Arial" w:hAnsi="Arial" w:cs="Arial"/>
                <w:sz w:val="20"/>
                <w:szCs w:val="20"/>
              </w:rPr>
            </w:pPr>
            <w:r>
              <w:rPr>
                <w:rFonts w:ascii="Arial" w:hAnsi="Arial" w:cs="Arial"/>
                <w:sz w:val="20"/>
                <w:szCs w:val="20"/>
              </w:rPr>
              <w:t>118,8</w:t>
            </w:r>
          </w:p>
        </w:tc>
        <w:tc>
          <w:tcPr>
            <w:tcW w:w="1417" w:type="dxa"/>
            <w:shd w:val="clear" w:color="auto" w:fill="auto"/>
            <w:noWrap/>
            <w:hideMark/>
          </w:tcPr>
          <w:p w:rsidR="003B75B9" w:rsidRPr="00B86408" w:rsidRDefault="00044B19" w:rsidP="006A0831">
            <w:pPr>
              <w:pStyle w:val="Brezrazmikov"/>
              <w:jc w:val="right"/>
              <w:rPr>
                <w:rFonts w:ascii="Arial" w:hAnsi="Arial" w:cs="Arial"/>
                <w:sz w:val="20"/>
                <w:szCs w:val="20"/>
              </w:rPr>
            </w:pPr>
            <w:r w:rsidRPr="00B86408">
              <w:rPr>
                <w:rFonts w:ascii="Arial" w:hAnsi="Arial" w:cs="Arial"/>
                <w:sz w:val="20"/>
                <w:szCs w:val="20"/>
              </w:rPr>
              <w:t>101,7</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delovno aktivnih prebivalcev (po prebivališču)</w:t>
            </w:r>
          </w:p>
        </w:tc>
        <w:tc>
          <w:tcPr>
            <w:tcW w:w="1276" w:type="dxa"/>
          </w:tcPr>
          <w:p w:rsidR="003B75B9" w:rsidRPr="00BB0E08" w:rsidRDefault="00F24A9A" w:rsidP="005231EB">
            <w:pPr>
              <w:pStyle w:val="Brezrazmikov"/>
              <w:jc w:val="right"/>
              <w:rPr>
                <w:rFonts w:ascii="Arial" w:hAnsi="Arial" w:cs="Arial"/>
                <w:sz w:val="20"/>
                <w:szCs w:val="20"/>
              </w:rPr>
            </w:pPr>
            <w:r w:rsidRPr="00BB0E08">
              <w:rPr>
                <w:rFonts w:ascii="Arial" w:hAnsi="Arial" w:cs="Arial"/>
                <w:sz w:val="20"/>
                <w:szCs w:val="20"/>
              </w:rPr>
              <w:t>1.</w:t>
            </w:r>
            <w:r w:rsidR="005231EB">
              <w:rPr>
                <w:rFonts w:ascii="Arial" w:hAnsi="Arial" w:cs="Arial"/>
                <w:sz w:val="20"/>
                <w:szCs w:val="20"/>
              </w:rPr>
              <w:t>987</w:t>
            </w:r>
          </w:p>
        </w:tc>
        <w:tc>
          <w:tcPr>
            <w:tcW w:w="1417" w:type="dxa"/>
            <w:shd w:val="clear" w:color="auto" w:fill="auto"/>
            <w:noWrap/>
            <w:hideMark/>
          </w:tcPr>
          <w:p w:rsidR="003B75B9" w:rsidRPr="00BB0E08" w:rsidRDefault="003B75B9" w:rsidP="005231EB">
            <w:pPr>
              <w:pStyle w:val="Brezrazmikov"/>
              <w:jc w:val="right"/>
              <w:rPr>
                <w:rFonts w:ascii="Arial" w:hAnsi="Arial" w:cs="Arial"/>
                <w:sz w:val="20"/>
                <w:szCs w:val="20"/>
              </w:rPr>
            </w:pPr>
            <w:r w:rsidRPr="00BB0E08">
              <w:rPr>
                <w:rFonts w:ascii="Arial" w:hAnsi="Arial" w:cs="Arial"/>
                <w:sz w:val="20"/>
                <w:szCs w:val="20"/>
              </w:rPr>
              <w:t>1.</w:t>
            </w:r>
            <w:r w:rsidR="005231EB">
              <w:rPr>
                <w:rFonts w:ascii="Arial" w:hAnsi="Arial" w:cs="Arial"/>
                <w:sz w:val="20"/>
                <w:szCs w:val="20"/>
              </w:rPr>
              <w:t>923</w:t>
            </w:r>
          </w:p>
        </w:tc>
        <w:tc>
          <w:tcPr>
            <w:tcW w:w="1276" w:type="dxa"/>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044B19" w:rsidP="006A0831">
            <w:pPr>
              <w:pStyle w:val="Brezrazmikov"/>
              <w:jc w:val="right"/>
              <w:rPr>
                <w:rFonts w:ascii="Arial" w:hAnsi="Arial" w:cs="Arial"/>
                <w:sz w:val="20"/>
                <w:szCs w:val="20"/>
              </w:rPr>
            </w:pPr>
            <w:r w:rsidRPr="00B86408">
              <w:rPr>
                <w:rFonts w:ascii="Arial" w:hAnsi="Arial" w:cs="Arial"/>
                <w:sz w:val="20"/>
                <w:szCs w:val="20"/>
              </w:rPr>
              <w:t>922.389</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registriranih brezposelnih oseb</w:t>
            </w:r>
          </w:p>
        </w:tc>
        <w:tc>
          <w:tcPr>
            <w:tcW w:w="1276" w:type="dxa"/>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266</w:t>
            </w:r>
          </w:p>
        </w:tc>
        <w:tc>
          <w:tcPr>
            <w:tcW w:w="1417" w:type="dxa"/>
            <w:shd w:val="clear" w:color="auto" w:fill="auto"/>
            <w:noWrap/>
            <w:hideMark/>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303</w:t>
            </w:r>
          </w:p>
        </w:tc>
        <w:tc>
          <w:tcPr>
            <w:tcW w:w="1276" w:type="dxa"/>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3B75B9" w:rsidP="00044B19">
            <w:pPr>
              <w:pStyle w:val="Brezrazmikov"/>
              <w:jc w:val="right"/>
              <w:rPr>
                <w:rFonts w:ascii="Arial" w:hAnsi="Arial" w:cs="Arial"/>
                <w:sz w:val="20"/>
                <w:szCs w:val="20"/>
              </w:rPr>
            </w:pPr>
            <w:r w:rsidRPr="00B86408">
              <w:rPr>
                <w:rFonts w:ascii="Arial" w:hAnsi="Arial" w:cs="Arial"/>
                <w:sz w:val="20"/>
                <w:szCs w:val="20"/>
              </w:rPr>
              <w:t>119.</w:t>
            </w:r>
            <w:r w:rsidR="00044B19" w:rsidRPr="00B86408">
              <w:rPr>
                <w:rFonts w:ascii="Arial" w:hAnsi="Arial" w:cs="Arial"/>
                <w:sz w:val="20"/>
                <w:szCs w:val="20"/>
              </w:rPr>
              <w:t>307</w:t>
            </w:r>
          </w:p>
        </w:tc>
      </w:tr>
      <w:tr w:rsidR="005231EB" w:rsidRPr="005231EB"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Stopnja brezposelnosti</w:t>
            </w:r>
          </w:p>
        </w:tc>
        <w:tc>
          <w:tcPr>
            <w:tcW w:w="1276" w:type="dxa"/>
          </w:tcPr>
          <w:p w:rsidR="003B75B9" w:rsidRPr="00BB0E08" w:rsidRDefault="006D5AFB" w:rsidP="00A62DC3">
            <w:pPr>
              <w:pStyle w:val="Brezrazmikov"/>
              <w:jc w:val="right"/>
              <w:rPr>
                <w:rFonts w:ascii="Arial" w:hAnsi="Arial" w:cs="Arial"/>
                <w:sz w:val="20"/>
                <w:szCs w:val="20"/>
              </w:rPr>
            </w:pPr>
            <w:r>
              <w:rPr>
                <w:rFonts w:ascii="Arial" w:hAnsi="Arial" w:cs="Arial"/>
                <w:sz w:val="20"/>
                <w:szCs w:val="20"/>
              </w:rPr>
              <w:t>13,8</w:t>
            </w:r>
          </w:p>
        </w:tc>
        <w:tc>
          <w:tcPr>
            <w:tcW w:w="1417" w:type="dxa"/>
            <w:shd w:val="clear" w:color="auto" w:fill="auto"/>
            <w:noWrap/>
            <w:hideMark/>
          </w:tcPr>
          <w:p w:rsidR="003B75B9" w:rsidRPr="00BB0E08" w:rsidRDefault="006D5AFB" w:rsidP="006A0831">
            <w:pPr>
              <w:pStyle w:val="Brezrazmikov"/>
              <w:jc w:val="right"/>
              <w:rPr>
                <w:rFonts w:ascii="Arial" w:hAnsi="Arial" w:cs="Arial"/>
                <w:sz w:val="20"/>
                <w:szCs w:val="20"/>
              </w:rPr>
            </w:pPr>
            <w:r>
              <w:rPr>
                <w:rFonts w:ascii="Arial" w:hAnsi="Arial" w:cs="Arial"/>
                <w:sz w:val="20"/>
                <w:szCs w:val="20"/>
              </w:rPr>
              <w:t>14,6</w:t>
            </w:r>
          </w:p>
        </w:tc>
        <w:tc>
          <w:tcPr>
            <w:tcW w:w="1276" w:type="dxa"/>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6D5AFB" w:rsidP="006A0831">
            <w:pPr>
              <w:pStyle w:val="Brezrazmikov"/>
              <w:jc w:val="right"/>
              <w:rPr>
                <w:rFonts w:ascii="Arial" w:hAnsi="Arial" w:cs="Arial"/>
                <w:sz w:val="20"/>
                <w:szCs w:val="20"/>
              </w:rPr>
            </w:pPr>
            <w:r w:rsidRPr="00B86408">
              <w:rPr>
                <w:rFonts w:ascii="Arial" w:hAnsi="Arial" w:cs="Arial"/>
                <w:sz w:val="20"/>
                <w:szCs w:val="20"/>
              </w:rPr>
              <w:t>13,1</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zaposlenih oseb</w:t>
            </w:r>
          </w:p>
        </w:tc>
        <w:tc>
          <w:tcPr>
            <w:tcW w:w="1276" w:type="dxa"/>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1.721</w:t>
            </w:r>
          </w:p>
        </w:tc>
        <w:tc>
          <w:tcPr>
            <w:tcW w:w="1417" w:type="dxa"/>
            <w:shd w:val="clear" w:color="auto" w:fill="auto"/>
            <w:noWrap/>
            <w:hideMark/>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1.620</w:t>
            </w:r>
          </w:p>
        </w:tc>
        <w:tc>
          <w:tcPr>
            <w:tcW w:w="1276" w:type="dxa"/>
          </w:tcPr>
          <w:p w:rsidR="003B75B9" w:rsidRPr="00BB0E08" w:rsidRDefault="005231EB"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044B19" w:rsidP="006A0831">
            <w:pPr>
              <w:pStyle w:val="Brezrazmikov"/>
              <w:jc w:val="right"/>
              <w:rPr>
                <w:rFonts w:ascii="Arial" w:hAnsi="Arial" w:cs="Arial"/>
                <w:sz w:val="20"/>
                <w:szCs w:val="20"/>
              </w:rPr>
            </w:pPr>
            <w:r w:rsidRPr="00B86408">
              <w:rPr>
                <w:rFonts w:ascii="Arial" w:hAnsi="Arial" w:cs="Arial"/>
                <w:sz w:val="20"/>
                <w:szCs w:val="20"/>
              </w:rPr>
              <w:t>803.082</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samozaposlenih oseb</w:t>
            </w:r>
          </w:p>
        </w:tc>
        <w:tc>
          <w:tcPr>
            <w:tcW w:w="1276" w:type="dxa"/>
          </w:tcPr>
          <w:p w:rsidR="003B75B9" w:rsidRPr="00BB0E08" w:rsidRDefault="00F24A9A" w:rsidP="006A0831">
            <w:pPr>
              <w:pStyle w:val="Brezrazmikov"/>
              <w:jc w:val="right"/>
              <w:rPr>
                <w:rFonts w:ascii="Arial" w:hAnsi="Arial" w:cs="Arial"/>
                <w:sz w:val="20"/>
                <w:szCs w:val="20"/>
              </w:rPr>
            </w:pPr>
            <w:r w:rsidRPr="00BB0E08">
              <w:rPr>
                <w:rFonts w:ascii="Arial" w:hAnsi="Arial" w:cs="Arial"/>
                <w:sz w:val="20"/>
                <w:szCs w:val="20"/>
              </w:rPr>
              <w:t>209</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217</w:t>
            </w:r>
          </w:p>
        </w:tc>
        <w:tc>
          <w:tcPr>
            <w:tcW w:w="1276" w:type="dxa"/>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3B75B9" w:rsidP="006A0831">
            <w:pPr>
              <w:pStyle w:val="Brezrazmikov"/>
              <w:jc w:val="right"/>
              <w:rPr>
                <w:rFonts w:ascii="Arial" w:hAnsi="Arial" w:cs="Arial"/>
                <w:sz w:val="20"/>
                <w:szCs w:val="20"/>
              </w:rPr>
            </w:pPr>
            <w:r w:rsidRPr="00B86408">
              <w:rPr>
                <w:rFonts w:ascii="Arial" w:hAnsi="Arial" w:cs="Arial"/>
                <w:sz w:val="20"/>
                <w:szCs w:val="20"/>
              </w:rPr>
              <w:t>94.873</w:t>
            </w:r>
          </w:p>
        </w:tc>
      </w:tr>
      <w:tr w:rsidR="003B75B9" w:rsidRPr="00854C87" w:rsidTr="006F3A98">
        <w:trPr>
          <w:trHeight w:val="300"/>
        </w:trPr>
        <w:tc>
          <w:tcPr>
            <w:tcW w:w="3686" w:type="dxa"/>
            <w:shd w:val="clear" w:color="auto" w:fill="auto"/>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 xml:space="preserve">Število vrtcev </w:t>
            </w:r>
          </w:p>
        </w:tc>
        <w:tc>
          <w:tcPr>
            <w:tcW w:w="1276" w:type="dxa"/>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3</w:t>
            </w:r>
          </w:p>
        </w:tc>
        <w:tc>
          <w:tcPr>
            <w:tcW w:w="1417" w:type="dxa"/>
            <w:shd w:val="clear" w:color="auto" w:fill="auto"/>
            <w:noWrap/>
            <w:hideMark/>
          </w:tcPr>
          <w:p w:rsidR="003B75B9" w:rsidRPr="00BB0E08" w:rsidRDefault="00F76AC7" w:rsidP="006A0831">
            <w:pPr>
              <w:pStyle w:val="Brezrazmikov"/>
              <w:jc w:val="right"/>
              <w:rPr>
                <w:rFonts w:ascii="Arial" w:hAnsi="Arial" w:cs="Arial"/>
                <w:sz w:val="20"/>
                <w:szCs w:val="20"/>
              </w:rPr>
            </w:pPr>
            <w:r>
              <w:rPr>
                <w:rFonts w:ascii="Arial" w:hAnsi="Arial" w:cs="Arial"/>
                <w:sz w:val="20"/>
                <w:szCs w:val="20"/>
              </w:rPr>
              <w:t>3</w:t>
            </w:r>
          </w:p>
        </w:tc>
        <w:tc>
          <w:tcPr>
            <w:tcW w:w="1276" w:type="dxa"/>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6D5AFB" w:rsidP="006A0831">
            <w:pPr>
              <w:pStyle w:val="Brezrazmikov"/>
              <w:jc w:val="right"/>
              <w:rPr>
                <w:rFonts w:ascii="Arial" w:hAnsi="Arial" w:cs="Arial"/>
                <w:sz w:val="20"/>
                <w:szCs w:val="20"/>
              </w:rPr>
            </w:pPr>
            <w:r w:rsidRPr="00B86408">
              <w:rPr>
                <w:rFonts w:ascii="Arial" w:hAnsi="Arial" w:cs="Arial"/>
                <w:sz w:val="20"/>
                <w:szCs w:val="20"/>
              </w:rPr>
              <w:t>960</w:t>
            </w:r>
          </w:p>
        </w:tc>
      </w:tr>
      <w:tr w:rsidR="003B75B9" w:rsidRPr="00854C87" w:rsidTr="006F3A98">
        <w:trPr>
          <w:trHeight w:val="300"/>
        </w:trPr>
        <w:tc>
          <w:tcPr>
            <w:tcW w:w="3686" w:type="dxa"/>
            <w:shd w:val="clear" w:color="auto" w:fill="auto"/>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 xml:space="preserve">Število otrok v vrtcih </w:t>
            </w:r>
            <w:r w:rsidR="00E43E08" w:rsidRPr="00BB0E08">
              <w:rPr>
                <w:rFonts w:ascii="Arial" w:hAnsi="Arial" w:cs="Arial"/>
                <w:sz w:val="20"/>
                <w:szCs w:val="20"/>
              </w:rPr>
              <w:t xml:space="preserve"> </w:t>
            </w:r>
          </w:p>
        </w:tc>
        <w:tc>
          <w:tcPr>
            <w:tcW w:w="1276" w:type="dxa"/>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162</w:t>
            </w:r>
          </w:p>
        </w:tc>
        <w:tc>
          <w:tcPr>
            <w:tcW w:w="1417" w:type="dxa"/>
            <w:shd w:val="clear" w:color="auto" w:fill="auto"/>
            <w:noWrap/>
            <w:hideMark/>
          </w:tcPr>
          <w:p w:rsidR="003B75B9" w:rsidRPr="00BB0E08" w:rsidRDefault="006D5AFB" w:rsidP="006A0831">
            <w:pPr>
              <w:pStyle w:val="Brezrazmikov"/>
              <w:jc w:val="right"/>
              <w:rPr>
                <w:rFonts w:ascii="Arial" w:hAnsi="Arial" w:cs="Arial"/>
                <w:sz w:val="20"/>
                <w:szCs w:val="20"/>
              </w:rPr>
            </w:pPr>
            <w:r>
              <w:rPr>
                <w:rFonts w:ascii="Arial" w:hAnsi="Arial" w:cs="Arial"/>
                <w:sz w:val="20"/>
                <w:szCs w:val="20"/>
              </w:rPr>
              <w:t>166</w:t>
            </w:r>
          </w:p>
        </w:tc>
        <w:tc>
          <w:tcPr>
            <w:tcW w:w="1276" w:type="dxa"/>
          </w:tcPr>
          <w:p w:rsidR="003B75B9" w:rsidRPr="00BB0E08" w:rsidRDefault="006D5AFB"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3B75B9" w:rsidP="006D5AFB">
            <w:pPr>
              <w:pStyle w:val="Brezrazmikov"/>
              <w:jc w:val="right"/>
              <w:rPr>
                <w:rFonts w:ascii="Arial" w:hAnsi="Arial" w:cs="Arial"/>
                <w:sz w:val="20"/>
                <w:szCs w:val="20"/>
              </w:rPr>
            </w:pPr>
            <w:r w:rsidRPr="00B86408">
              <w:rPr>
                <w:rFonts w:ascii="Arial" w:hAnsi="Arial" w:cs="Arial"/>
                <w:sz w:val="20"/>
                <w:szCs w:val="20"/>
              </w:rPr>
              <w:t>83.</w:t>
            </w:r>
            <w:r w:rsidR="006D5AFB" w:rsidRPr="00B86408">
              <w:rPr>
                <w:rFonts w:ascii="Arial" w:hAnsi="Arial" w:cs="Arial"/>
                <w:sz w:val="20"/>
                <w:szCs w:val="20"/>
              </w:rPr>
              <w:t>700</w:t>
            </w:r>
          </w:p>
        </w:tc>
      </w:tr>
      <w:tr w:rsidR="003B75B9" w:rsidRPr="00854C87" w:rsidTr="006F3A98">
        <w:trPr>
          <w:trHeight w:val="300"/>
        </w:trPr>
        <w:tc>
          <w:tcPr>
            <w:tcW w:w="3686" w:type="dxa"/>
            <w:shd w:val="clear" w:color="auto" w:fill="auto"/>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 xml:space="preserve">Število osnovnih šol s podružnicami </w:t>
            </w:r>
          </w:p>
        </w:tc>
        <w:tc>
          <w:tcPr>
            <w:tcW w:w="1276" w:type="dxa"/>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w:t>
            </w:r>
          </w:p>
        </w:tc>
        <w:tc>
          <w:tcPr>
            <w:tcW w:w="1417" w:type="dxa"/>
            <w:shd w:val="clear" w:color="auto" w:fill="auto"/>
            <w:noWrap/>
            <w:hideMark/>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1</w:t>
            </w:r>
          </w:p>
        </w:tc>
        <w:tc>
          <w:tcPr>
            <w:tcW w:w="1276" w:type="dxa"/>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A543DC" w:rsidP="006A0831">
            <w:pPr>
              <w:pStyle w:val="Brezrazmikov"/>
              <w:jc w:val="right"/>
              <w:rPr>
                <w:rFonts w:ascii="Arial" w:hAnsi="Arial" w:cs="Arial"/>
                <w:sz w:val="20"/>
                <w:szCs w:val="20"/>
              </w:rPr>
            </w:pPr>
            <w:r w:rsidRPr="00B86408">
              <w:rPr>
                <w:rFonts w:ascii="Arial" w:hAnsi="Arial" w:cs="Arial"/>
                <w:sz w:val="20"/>
                <w:szCs w:val="20"/>
              </w:rPr>
              <w:t>839</w:t>
            </w:r>
          </w:p>
        </w:tc>
      </w:tr>
      <w:tr w:rsidR="003B75B9" w:rsidRPr="00854C87" w:rsidTr="006F3A98">
        <w:trPr>
          <w:trHeight w:val="300"/>
        </w:trPr>
        <w:tc>
          <w:tcPr>
            <w:tcW w:w="3686" w:type="dxa"/>
            <w:shd w:val="clear" w:color="auto" w:fill="auto"/>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 xml:space="preserve">Število učencev v osnovnih šolah </w:t>
            </w:r>
          </w:p>
        </w:tc>
        <w:tc>
          <w:tcPr>
            <w:tcW w:w="1276" w:type="dxa"/>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365</w:t>
            </w:r>
          </w:p>
        </w:tc>
        <w:tc>
          <w:tcPr>
            <w:tcW w:w="1417" w:type="dxa"/>
            <w:shd w:val="clear" w:color="auto" w:fill="auto"/>
            <w:noWrap/>
            <w:hideMark/>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359</w:t>
            </w:r>
          </w:p>
        </w:tc>
        <w:tc>
          <w:tcPr>
            <w:tcW w:w="1276" w:type="dxa"/>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A543DC" w:rsidP="006A0831">
            <w:pPr>
              <w:pStyle w:val="Brezrazmikov"/>
              <w:jc w:val="right"/>
              <w:rPr>
                <w:rFonts w:ascii="Arial" w:hAnsi="Arial" w:cs="Arial"/>
                <w:sz w:val="20"/>
                <w:szCs w:val="20"/>
              </w:rPr>
            </w:pPr>
            <w:r w:rsidRPr="00B86408">
              <w:rPr>
                <w:rFonts w:ascii="Arial" w:hAnsi="Arial" w:cs="Arial"/>
                <w:sz w:val="20"/>
                <w:szCs w:val="20"/>
              </w:rPr>
              <w:t>165.036</w:t>
            </w:r>
          </w:p>
        </w:tc>
      </w:tr>
      <w:tr w:rsidR="003B75B9" w:rsidRPr="00854C87" w:rsidTr="006F3A98">
        <w:trPr>
          <w:trHeight w:val="300"/>
        </w:trPr>
        <w:tc>
          <w:tcPr>
            <w:tcW w:w="3686" w:type="dxa"/>
            <w:shd w:val="clear" w:color="auto" w:fill="auto"/>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Število dijakov (po prebivališču)</w:t>
            </w:r>
          </w:p>
        </w:tc>
        <w:tc>
          <w:tcPr>
            <w:tcW w:w="1276" w:type="dxa"/>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149</w:t>
            </w:r>
          </w:p>
        </w:tc>
        <w:tc>
          <w:tcPr>
            <w:tcW w:w="1417" w:type="dxa"/>
            <w:shd w:val="clear" w:color="auto" w:fill="auto"/>
            <w:noWrap/>
            <w:hideMark/>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133</w:t>
            </w:r>
          </w:p>
        </w:tc>
        <w:tc>
          <w:tcPr>
            <w:tcW w:w="1276" w:type="dxa"/>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A543DC" w:rsidP="006A0831">
            <w:pPr>
              <w:pStyle w:val="Brezrazmikov"/>
              <w:jc w:val="right"/>
              <w:rPr>
                <w:rFonts w:ascii="Arial" w:hAnsi="Arial" w:cs="Arial"/>
                <w:sz w:val="20"/>
                <w:szCs w:val="20"/>
              </w:rPr>
            </w:pPr>
            <w:r w:rsidRPr="00B86408">
              <w:rPr>
                <w:rFonts w:ascii="Arial" w:hAnsi="Arial" w:cs="Arial"/>
                <w:sz w:val="20"/>
                <w:szCs w:val="20"/>
              </w:rPr>
              <w:t>76.714</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Število študentov (po prebivališču)</w:t>
            </w:r>
          </w:p>
        </w:tc>
        <w:tc>
          <w:tcPr>
            <w:tcW w:w="1276" w:type="dxa"/>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193</w:t>
            </w:r>
          </w:p>
        </w:tc>
        <w:tc>
          <w:tcPr>
            <w:tcW w:w="1417" w:type="dxa"/>
            <w:shd w:val="clear" w:color="auto" w:fill="auto"/>
            <w:noWrap/>
            <w:hideMark/>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162</w:t>
            </w:r>
          </w:p>
        </w:tc>
        <w:tc>
          <w:tcPr>
            <w:tcW w:w="1276" w:type="dxa"/>
          </w:tcPr>
          <w:p w:rsidR="003B75B9" w:rsidRPr="00BB0E08" w:rsidRDefault="00A543DC"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3B75B9" w:rsidP="00A543DC">
            <w:pPr>
              <w:pStyle w:val="Brezrazmikov"/>
              <w:jc w:val="right"/>
              <w:rPr>
                <w:rFonts w:ascii="Arial" w:hAnsi="Arial" w:cs="Arial"/>
                <w:sz w:val="20"/>
                <w:szCs w:val="20"/>
              </w:rPr>
            </w:pPr>
            <w:r w:rsidRPr="00B86408">
              <w:rPr>
                <w:rFonts w:ascii="Arial" w:hAnsi="Arial" w:cs="Arial"/>
                <w:sz w:val="20"/>
                <w:szCs w:val="20"/>
              </w:rPr>
              <w:t>9</w:t>
            </w:r>
            <w:r w:rsidR="00A543DC" w:rsidRPr="00B86408">
              <w:rPr>
                <w:rFonts w:ascii="Arial" w:hAnsi="Arial" w:cs="Arial"/>
                <w:sz w:val="20"/>
                <w:szCs w:val="20"/>
              </w:rPr>
              <w:t>0</w:t>
            </w:r>
            <w:r w:rsidRPr="00B86408">
              <w:rPr>
                <w:rFonts w:ascii="Arial" w:hAnsi="Arial" w:cs="Arial"/>
                <w:sz w:val="20"/>
                <w:szCs w:val="20"/>
              </w:rPr>
              <w:t>.</w:t>
            </w:r>
            <w:r w:rsidR="00A543DC" w:rsidRPr="00B86408">
              <w:rPr>
                <w:rFonts w:ascii="Arial" w:hAnsi="Arial" w:cs="Arial"/>
                <w:sz w:val="20"/>
                <w:szCs w:val="20"/>
              </w:rPr>
              <w:t>622</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 xml:space="preserve">Število podjetij </w:t>
            </w:r>
          </w:p>
        </w:tc>
        <w:tc>
          <w:tcPr>
            <w:tcW w:w="1276" w:type="dxa"/>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265</w:t>
            </w:r>
          </w:p>
        </w:tc>
        <w:tc>
          <w:tcPr>
            <w:tcW w:w="1417" w:type="dxa"/>
            <w:shd w:val="clear" w:color="auto" w:fill="auto"/>
            <w:noWrap/>
            <w:hideMark/>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275</w:t>
            </w:r>
          </w:p>
        </w:tc>
        <w:tc>
          <w:tcPr>
            <w:tcW w:w="1276" w:type="dxa"/>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C35B96" w:rsidP="006A0831">
            <w:pPr>
              <w:pStyle w:val="Brezrazmikov"/>
              <w:jc w:val="right"/>
              <w:rPr>
                <w:rFonts w:ascii="Arial" w:hAnsi="Arial" w:cs="Arial"/>
                <w:sz w:val="20"/>
                <w:szCs w:val="20"/>
              </w:rPr>
            </w:pPr>
            <w:r w:rsidRPr="00B86408">
              <w:rPr>
                <w:rFonts w:ascii="Arial" w:hAnsi="Arial" w:cs="Arial"/>
                <w:sz w:val="20"/>
                <w:szCs w:val="20"/>
              </w:rPr>
              <w:t>182.089</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Prihodek podjetij (1000EUR)</w:t>
            </w:r>
          </w:p>
        </w:tc>
        <w:tc>
          <w:tcPr>
            <w:tcW w:w="1276" w:type="dxa"/>
          </w:tcPr>
          <w:p w:rsidR="003B75B9" w:rsidRPr="00BB0E08" w:rsidRDefault="003B75B9" w:rsidP="00C35B96">
            <w:pPr>
              <w:pStyle w:val="Brezrazmikov"/>
              <w:jc w:val="right"/>
              <w:rPr>
                <w:rFonts w:ascii="Arial" w:hAnsi="Arial" w:cs="Arial"/>
                <w:sz w:val="20"/>
                <w:szCs w:val="20"/>
              </w:rPr>
            </w:pPr>
            <w:r w:rsidRPr="00BB0E08">
              <w:rPr>
                <w:rFonts w:ascii="Arial" w:hAnsi="Arial" w:cs="Arial"/>
                <w:sz w:val="20"/>
                <w:szCs w:val="20"/>
              </w:rPr>
              <w:t>60.</w:t>
            </w:r>
            <w:r w:rsidR="00C35B96">
              <w:rPr>
                <w:rFonts w:ascii="Arial" w:hAnsi="Arial" w:cs="Arial"/>
                <w:sz w:val="20"/>
                <w:szCs w:val="20"/>
              </w:rPr>
              <w:t>306</w:t>
            </w:r>
          </w:p>
        </w:tc>
        <w:tc>
          <w:tcPr>
            <w:tcW w:w="1417" w:type="dxa"/>
            <w:shd w:val="clear" w:color="auto" w:fill="auto"/>
            <w:noWrap/>
            <w:hideMark/>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63.932</w:t>
            </w:r>
          </w:p>
        </w:tc>
        <w:tc>
          <w:tcPr>
            <w:tcW w:w="1276" w:type="dxa"/>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C35B96" w:rsidP="006A0831">
            <w:pPr>
              <w:pStyle w:val="Brezrazmikov"/>
              <w:jc w:val="right"/>
              <w:rPr>
                <w:rFonts w:ascii="Arial" w:hAnsi="Arial" w:cs="Arial"/>
                <w:sz w:val="20"/>
                <w:szCs w:val="20"/>
              </w:rPr>
            </w:pPr>
            <w:r w:rsidRPr="00B86408">
              <w:rPr>
                <w:rFonts w:ascii="Arial" w:hAnsi="Arial" w:cs="Arial"/>
                <w:sz w:val="20"/>
                <w:szCs w:val="20"/>
              </w:rPr>
              <w:t>90625516</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Povprečna mesečna bruto plača na zaposleno osebo (EUR)</w:t>
            </w:r>
          </w:p>
        </w:tc>
        <w:tc>
          <w:tcPr>
            <w:tcW w:w="1276" w:type="dxa"/>
          </w:tcPr>
          <w:p w:rsidR="003B75B9" w:rsidRPr="00F76AC7" w:rsidRDefault="00F76AC7" w:rsidP="006A0831">
            <w:pPr>
              <w:pStyle w:val="Brezrazmikov"/>
              <w:jc w:val="right"/>
              <w:rPr>
                <w:rFonts w:ascii="Arial" w:hAnsi="Arial" w:cs="Arial"/>
                <w:sz w:val="20"/>
                <w:szCs w:val="20"/>
              </w:rPr>
            </w:pPr>
            <w:r w:rsidRPr="00F76AC7">
              <w:rPr>
                <w:rFonts w:ascii="Arial" w:hAnsi="Arial" w:cs="Arial"/>
                <w:sz w:val="20"/>
                <w:szCs w:val="20"/>
              </w:rPr>
              <w:t>1.161,27</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1.132,86</w:t>
            </w:r>
          </w:p>
        </w:tc>
        <w:tc>
          <w:tcPr>
            <w:tcW w:w="1276" w:type="dxa"/>
          </w:tcPr>
          <w:p w:rsidR="003B75B9" w:rsidRPr="00BB0E08" w:rsidRDefault="00AD497A" w:rsidP="006A0831">
            <w:pPr>
              <w:pStyle w:val="Brezrazmikov"/>
              <w:jc w:val="right"/>
              <w:rPr>
                <w:rFonts w:ascii="Arial" w:hAnsi="Arial" w:cs="Arial"/>
                <w:sz w:val="20"/>
                <w:szCs w:val="20"/>
              </w:rPr>
            </w:pPr>
            <w:r>
              <w:rPr>
                <w:rFonts w:ascii="Arial" w:hAnsi="Arial" w:cs="Arial"/>
                <w:sz w:val="20"/>
                <w:szCs w:val="20"/>
              </w:rPr>
              <w:t>1.141,17</w:t>
            </w:r>
          </w:p>
        </w:tc>
        <w:tc>
          <w:tcPr>
            <w:tcW w:w="1417" w:type="dxa"/>
            <w:shd w:val="clear" w:color="auto" w:fill="auto"/>
            <w:noWrap/>
            <w:hideMark/>
          </w:tcPr>
          <w:p w:rsidR="003B75B9" w:rsidRPr="00B86408" w:rsidRDefault="003B75B9" w:rsidP="00AD497A">
            <w:pPr>
              <w:pStyle w:val="Brezrazmikov"/>
              <w:jc w:val="right"/>
              <w:rPr>
                <w:rFonts w:ascii="Arial" w:hAnsi="Arial" w:cs="Arial"/>
                <w:sz w:val="20"/>
                <w:szCs w:val="20"/>
              </w:rPr>
            </w:pPr>
            <w:r w:rsidRPr="00B86408">
              <w:rPr>
                <w:rFonts w:ascii="Arial" w:hAnsi="Arial" w:cs="Arial"/>
                <w:sz w:val="20"/>
                <w:szCs w:val="20"/>
              </w:rPr>
              <w:t>1.5</w:t>
            </w:r>
            <w:r w:rsidR="00AD497A" w:rsidRPr="00B86408">
              <w:rPr>
                <w:rFonts w:ascii="Arial" w:hAnsi="Arial" w:cs="Arial"/>
                <w:sz w:val="20"/>
                <w:szCs w:val="20"/>
              </w:rPr>
              <w:t>37</w:t>
            </w:r>
            <w:r w:rsidRPr="00B86408">
              <w:rPr>
                <w:rFonts w:ascii="Arial" w:hAnsi="Arial" w:cs="Arial"/>
                <w:sz w:val="20"/>
                <w:szCs w:val="20"/>
              </w:rPr>
              <w:t>,</w:t>
            </w:r>
            <w:r w:rsidR="00AD497A" w:rsidRPr="00B86408">
              <w:rPr>
                <w:rFonts w:ascii="Arial" w:hAnsi="Arial" w:cs="Arial"/>
                <w:sz w:val="20"/>
                <w:szCs w:val="20"/>
              </w:rPr>
              <w:t>87</w:t>
            </w:r>
          </w:p>
        </w:tc>
      </w:tr>
      <w:tr w:rsidR="003B75B9" w:rsidRPr="00854C87" w:rsidTr="006F3A98">
        <w:trPr>
          <w:trHeight w:val="300"/>
        </w:trPr>
        <w:tc>
          <w:tcPr>
            <w:tcW w:w="3686" w:type="dxa"/>
            <w:shd w:val="clear" w:color="auto" w:fill="auto"/>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Povprečna mesečna neto plača na zaposleno osebo (EUR)</w:t>
            </w:r>
          </w:p>
        </w:tc>
        <w:tc>
          <w:tcPr>
            <w:tcW w:w="1276" w:type="dxa"/>
          </w:tcPr>
          <w:p w:rsidR="003B75B9" w:rsidRPr="00F76AC7" w:rsidRDefault="00F76AC7" w:rsidP="006A0831">
            <w:pPr>
              <w:pStyle w:val="Brezrazmikov"/>
              <w:jc w:val="right"/>
              <w:rPr>
                <w:rFonts w:ascii="Arial" w:hAnsi="Arial" w:cs="Arial"/>
                <w:sz w:val="20"/>
                <w:szCs w:val="20"/>
              </w:rPr>
            </w:pPr>
            <w:r w:rsidRPr="00F76AC7">
              <w:rPr>
                <w:rFonts w:ascii="Arial" w:hAnsi="Arial" w:cs="Arial"/>
                <w:sz w:val="20"/>
                <w:szCs w:val="20"/>
              </w:rPr>
              <w:t>783,85</w:t>
            </w:r>
          </w:p>
        </w:tc>
        <w:tc>
          <w:tcPr>
            <w:tcW w:w="1417" w:type="dxa"/>
            <w:shd w:val="clear" w:color="auto" w:fill="auto"/>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776,22</w:t>
            </w:r>
          </w:p>
        </w:tc>
        <w:tc>
          <w:tcPr>
            <w:tcW w:w="1276" w:type="dxa"/>
          </w:tcPr>
          <w:p w:rsidR="003B75B9" w:rsidRPr="00BB0E08" w:rsidRDefault="00AD497A" w:rsidP="006A0831">
            <w:pPr>
              <w:pStyle w:val="Brezrazmikov"/>
              <w:jc w:val="right"/>
              <w:rPr>
                <w:rFonts w:ascii="Arial" w:hAnsi="Arial" w:cs="Arial"/>
                <w:sz w:val="20"/>
                <w:szCs w:val="20"/>
              </w:rPr>
            </w:pPr>
            <w:r>
              <w:rPr>
                <w:rFonts w:ascii="Arial" w:hAnsi="Arial" w:cs="Arial"/>
                <w:sz w:val="20"/>
                <w:szCs w:val="20"/>
              </w:rPr>
              <w:t>779,84</w:t>
            </w:r>
          </w:p>
        </w:tc>
        <w:tc>
          <w:tcPr>
            <w:tcW w:w="1417" w:type="dxa"/>
            <w:shd w:val="clear" w:color="auto" w:fill="auto"/>
            <w:noWrap/>
            <w:hideMark/>
          </w:tcPr>
          <w:p w:rsidR="003B75B9" w:rsidRPr="00B86408" w:rsidRDefault="00AD497A" w:rsidP="006A0831">
            <w:pPr>
              <w:pStyle w:val="Brezrazmikov"/>
              <w:jc w:val="right"/>
              <w:rPr>
                <w:rFonts w:ascii="Arial" w:hAnsi="Arial" w:cs="Arial"/>
                <w:sz w:val="20"/>
                <w:szCs w:val="20"/>
              </w:rPr>
            </w:pPr>
            <w:r w:rsidRPr="00B86408">
              <w:rPr>
                <w:rFonts w:ascii="Arial" w:hAnsi="Arial" w:cs="Arial"/>
                <w:sz w:val="20"/>
                <w:szCs w:val="20"/>
              </w:rPr>
              <w:t>1.004,20</w:t>
            </w:r>
          </w:p>
        </w:tc>
      </w:tr>
      <w:tr w:rsidR="003B75B9" w:rsidRPr="00854C87" w:rsidTr="006F3A98">
        <w:trPr>
          <w:trHeight w:val="300"/>
        </w:trPr>
        <w:tc>
          <w:tcPr>
            <w:tcW w:w="3686" w:type="dxa"/>
            <w:shd w:val="clear" w:color="auto" w:fill="auto"/>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 xml:space="preserve">Število stanovanj, stanovanjski sklad </w:t>
            </w:r>
          </w:p>
        </w:tc>
        <w:tc>
          <w:tcPr>
            <w:tcW w:w="1276" w:type="dxa"/>
          </w:tcPr>
          <w:p w:rsidR="003B75B9" w:rsidRPr="00BB0E08" w:rsidRDefault="003B75B9" w:rsidP="00AD497A">
            <w:pPr>
              <w:pStyle w:val="Brezrazmikov"/>
              <w:jc w:val="right"/>
              <w:rPr>
                <w:rFonts w:ascii="Arial" w:hAnsi="Arial" w:cs="Arial"/>
                <w:sz w:val="20"/>
                <w:szCs w:val="20"/>
              </w:rPr>
            </w:pPr>
            <w:r w:rsidRPr="00BB0E08">
              <w:rPr>
                <w:rFonts w:ascii="Arial" w:hAnsi="Arial" w:cs="Arial"/>
                <w:sz w:val="20"/>
                <w:szCs w:val="20"/>
              </w:rPr>
              <w:t>1.8</w:t>
            </w:r>
            <w:r w:rsidR="00AD497A">
              <w:rPr>
                <w:rFonts w:ascii="Arial" w:hAnsi="Arial" w:cs="Arial"/>
                <w:sz w:val="20"/>
                <w:szCs w:val="20"/>
              </w:rPr>
              <w:t>0</w:t>
            </w:r>
            <w:r w:rsidRPr="00BB0E08">
              <w:rPr>
                <w:rFonts w:ascii="Arial" w:hAnsi="Arial" w:cs="Arial"/>
                <w:sz w:val="20"/>
                <w:szCs w:val="20"/>
              </w:rPr>
              <w:t>0</w:t>
            </w:r>
          </w:p>
        </w:tc>
        <w:tc>
          <w:tcPr>
            <w:tcW w:w="1417" w:type="dxa"/>
            <w:shd w:val="clear" w:color="auto" w:fill="auto"/>
            <w:noWrap/>
            <w:hideMark/>
          </w:tcPr>
          <w:p w:rsidR="003B75B9" w:rsidRPr="00BB0E08" w:rsidRDefault="00AD497A" w:rsidP="006A0831">
            <w:pPr>
              <w:pStyle w:val="Brezrazmikov"/>
              <w:jc w:val="right"/>
              <w:rPr>
                <w:rFonts w:ascii="Arial" w:hAnsi="Arial" w:cs="Arial"/>
                <w:sz w:val="20"/>
                <w:szCs w:val="20"/>
              </w:rPr>
            </w:pPr>
            <w:r>
              <w:rPr>
                <w:rFonts w:ascii="Arial" w:hAnsi="Arial" w:cs="Arial"/>
                <w:sz w:val="20"/>
                <w:szCs w:val="20"/>
              </w:rPr>
              <w:t>1.820</w:t>
            </w:r>
          </w:p>
        </w:tc>
        <w:tc>
          <w:tcPr>
            <w:tcW w:w="1276" w:type="dxa"/>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auto"/>
            <w:noWrap/>
            <w:hideMark/>
          </w:tcPr>
          <w:p w:rsidR="003B75B9" w:rsidRPr="00B86408" w:rsidRDefault="003B75B9" w:rsidP="006A0831">
            <w:pPr>
              <w:pStyle w:val="Brezrazmikov"/>
              <w:jc w:val="right"/>
              <w:rPr>
                <w:rFonts w:ascii="Arial" w:hAnsi="Arial" w:cs="Arial"/>
                <w:sz w:val="20"/>
                <w:szCs w:val="20"/>
              </w:rPr>
            </w:pPr>
            <w:r w:rsidRPr="00B86408">
              <w:rPr>
                <w:rFonts w:ascii="Arial" w:hAnsi="Arial" w:cs="Arial"/>
                <w:sz w:val="20"/>
                <w:szCs w:val="20"/>
              </w:rPr>
              <w:t>853.860</w:t>
            </w:r>
          </w:p>
        </w:tc>
      </w:tr>
      <w:tr w:rsidR="003B75B9" w:rsidRPr="00854C87" w:rsidTr="006F3A98">
        <w:trPr>
          <w:trHeight w:val="300"/>
        </w:trPr>
        <w:tc>
          <w:tcPr>
            <w:tcW w:w="3686" w:type="dxa"/>
            <w:shd w:val="clear" w:color="auto" w:fill="FFFFFF" w:themeFill="background1"/>
            <w:noWrap/>
            <w:hideMark/>
          </w:tcPr>
          <w:p w:rsidR="003B75B9" w:rsidRPr="00BB0E08" w:rsidRDefault="003B75B9" w:rsidP="003B75B9">
            <w:pPr>
              <w:pStyle w:val="Brezrazmikov"/>
              <w:rPr>
                <w:rFonts w:ascii="Arial" w:hAnsi="Arial" w:cs="Arial"/>
                <w:sz w:val="20"/>
                <w:szCs w:val="20"/>
              </w:rPr>
            </w:pPr>
            <w:r w:rsidRPr="00BB0E08">
              <w:rPr>
                <w:rFonts w:ascii="Arial" w:hAnsi="Arial" w:cs="Arial"/>
                <w:sz w:val="20"/>
                <w:szCs w:val="20"/>
              </w:rPr>
              <w:t>Število osebnih avtomobilov</w:t>
            </w:r>
          </w:p>
        </w:tc>
        <w:tc>
          <w:tcPr>
            <w:tcW w:w="1276" w:type="dxa"/>
            <w:shd w:val="clear" w:color="auto" w:fill="FFFFFF" w:themeFill="background1"/>
          </w:tcPr>
          <w:p w:rsidR="003B75B9" w:rsidRPr="00BB0E08" w:rsidRDefault="00F24A9A" w:rsidP="006A0831">
            <w:pPr>
              <w:pStyle w:val="Brezrazmikov"/>
              <w:jc w:val="right"/>
              <w:rPr>
                <w:rFonts w:ascii="Arial" w:hAnsi="Arial" w:cs="Arial"/>
                <w:sz w:val="20"/>
                <w:szCs w:val="20"/>
              </w:rPr>
            </w:pPr>
            <w:r w:rsidRPr="00BB0E08">
              <w:rPr>
                <w:rFonts w:ascii="Arial" w:hAnsi="Arial" w:cs="Arial"/>
                <w:sz w:val="20"/>
                <w:szCs w:val="20"/>
              </w:rPr>
              <w:t>2.096</w:t>
            </w:r>
          </w:p>
        </w:tc>
        <w:tc>
          <w:tcPr>
            <w:tcW w:w="1417" w:type="dxa"/>
            <w:shd w:val="clear" w:color="auto" w:fill="FFFFFF" w:themeFill="background1"/>
            <w:noWrap/>
            <w:hideMark/>
          </w:tcPr>
          <w:p w:rsidR="003B75B9" w:rsidRPr="00BB0E08" w:rsidRDefault="00F24A9A" w:rsidP="006A0831">
            <w:pPr>
              <w:pStyle w:val="Brezrazmikov"/>
              <w:jc w:val="right"/>
              <w:rPr>
                <w:rFonts w:ascii="Arial" w:hAnsi="Arial" w:cs="Arial"/>
                <w:sz w:val="20"/>
                <w:szCs w:val="20"/>
              </w:rPr>
            </w:pPr>
            <w:r w:rsidRPr="00BB0E08">
              <w:rPr>
                <w:rFonts w:ascii="Arial" w:hAnsi="Arial" w:cs="Arial"/>
                <w:sz w:val="20"/>
                <w:szCs w:val="20"/>
              </w:rPr>
              <w:t>2.702</w:t>
            </w:r>
          </w:p>
        </w:tc>
        <w:tc>
          <w:tcPr>
            <w:tcW w:w="1276" w:type="dxa"/>
            <w:shd w:val="clear" w:color="auto" w:fill="FFFFFF" w:themeFill="background1"/>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FFFFFF" w:themeFill="background1"/>
            <w:noWrap/>
            <w:hideMark/>
          </w:tcPr>
          <w:p w:rsidR="003B75B9" w:rsidRPr="00B86408" w:rsidRDefault="003B75B9" w:rsidP="006A0831">
            <w:pPr>
              <w:pStyle w:val="Brezrazmikov"/>
              <w:jc w:val="right"/>
              <w:rPr>
                <w:rFonts w:ascii="Arial" w:hAnsi="Arial" w:cs="Arial"/>
                <w:sz w:val="20"/>
                <w:szCs w:val="20"/>
              </w:rPr>
            </w:pPr>
            <w:r w:rsidRPr="00B86408">
              <w:rPr>
                <w:rFonts w:ascii="Arial" w:hAnsi="Arial" w:cs="Arial"/>
                <w:sz w:val="20"/>
                <w:szCs w:val="20"/>
              </w:rPr>
              <w:t>1.393.645</w:t>
            </w:r>
          </w:p>
        </w:tc>
      </w:tr>
      <w:tr w:rsidR="003B75B9" w:rsidRPr="00854C87" w:rsidTr="006F3A98">
        <w:trPr>
          <w:trHeight w:val="300"/>
        </w:trPr>
        <w:tc>
          <w:tcPr>
            <w:tcW w:w="3686" w:type="dxa"/>
            <w:shd w:val="clear" w:color="auto" w:fill="FFFFFF" w:themeFill="background1"/>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Dolžina javnih cest (v km, leto 2010)</w:t>
            </w:r>
          </w:p>
        </w:tc>
        <w:tc>
          <w:tcPr>
            <w:tcW w:w="1276" w:type="dxa"/>
            <w:shd w:val="clear" w:color="auto" w:fill="FFFFFF" w:themeFill="background1"/>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116,8</w:t>
            </w:r>
          </w:p>
        </w:tc>
        <w:tc>
          <w:tcPr>
            <w:tcW w:w="1417" w:type="dxa"/>
            <w:shd w:val="clear" w:color="auto" w:fill="FFFFFF" w:themeFill="background1"/>
            <w:noWrap/>
            <w:hideMark/>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w:t>
            </w:r>
          </w:p>
        </w:tc>
        <w:tc>
          <w:tcPr>
            <w:tcW w:w="1276" w:type="dxa"/>
            <w:shd w:val="clear" w:color="auto" w:fill="FFFFFF" w:themeFill="background1"/>
          </w:tcPr>
          <w:p w:rsidR="003B75B9" w:rsidRPr="00BB0E08" w:rsidRDefault="00C35B96" w:rsidP="006A0831">
            <w:pPr>
              <w:pStyle w:val="Brezrazmikov"/>
              <w:jc w:val="right"/>
              <w:rPr>
                <w:rFonts w:ascii="Arial" w:hAnsi="Arial" w:cs="Arial"/>
                <w:sz w:val="20"/>
                <w:szCs w:val="20"/>
              </w:rPr>
            </w:pPr>
            <w:r>
              <w:rPr>
                <w:rFonts w:ascii="Arial" w:hAnsi="Arial" w:cs="Arial"/>
                <w:sz w:val="20"/>
                <w:szCs w:val="20"/>
              </w:rPr>
              <w:t>/</w:t>
            </w:r>
          </w:p>
        </w:tc>
        <w:tc>
          <w:tcPr>
            <w:tcW w:w="1417" w:type="dxa"/>
            <w:shd w:val="clear" w:color="auto" w:fill="FFFFFF" w:themeFill="background1"/>
            <w:noWrap/>
            <w:hideMark/>
          </w:tcPr>
          <w:p w:rsidR="003B75B9" w:rsidRPr="00B86408" w:rsidRDefault="003B75B9" w:rsidP="006A0831">
            <w:pPr>
              <w:pStyle w:val="Brezrazmikov"/>
              <w:jc w:val="right"/>
              <w:rPr>
                <w:rFonts w:ascii="Arial" w:hAnsi="Arial" w:cs="Arial"/>
                <w:sz w:val="20"/>
                <w:szCs w:val="20"/>
              </w:rPr>
            </w:pPr>
            <w:r w:rsidRPr="00B86408">
              <w:rPr>
                <w:rFonts w:ascii="Arial" w:hAnsi="Arial" w:cs="Arial"/>
                <w:sz w:val="20"/>
                <w:szCs w:val="20"/>
              </w:rPr>
              <w:t>39.070</w:t>
            </w:r>
          </w:p>
        </w:tc>
      </w:tr>
      <w:tr w:rsidR="003B75B9" w:rsidRPr="00854C87" w:rsidTr="006F3A98">
        <w:trPr>
          <w:trHeight w:val="300"/>
        </w:trPr>
        <w:tc>
          <w:tcPr>
            <w:tcW w:w="3686" w:type="dxa"/>
            <w:shd w:val="clear" w:color="auto" w:fill="FFFFFF" w:themeFill="background1"/>
            <w:noWrap/>
            <w:hideMark/>
          </w:tcPr>
          <w:p w:rsidR="003B75B9" w:rsidRPr="00BB0E08" w:rsidRDefault="003B75B9" w:rsidP="006A0831">
            <w:pPr>
              <w:pStyle w:val="Brezrazmikov"/>
              <w:rPr>
                <w:rFonts w:ascii="Arial" w:hAnsi="Arial" w:cs="Arial"/>
                <w:sz w:val="20"/>
                <w:szCs w:val="20"/>
              </w:rPr>
            </w:pPr>
            <w:r w:rsidRPr="00BB0E08">
              <w:rPr>
                <w:rFonts w:ascii="Arial" w:hAnsi="Arial" w:cs="Arial"/>
                <w:sz w:val="20"/>
                <w:szCs w:val="20"/>
              </w:rPr>
              <w:t xml:space="preserve">Dolžina javnih poti za kolesarje (v </w:t>
            </w:r>
            <w:r w:rsidR="006F3A98">
              <w:rPr>
                <w:rFonts w:ascii="Arial" w:hAnsi="Arial" w:cs="Arial"/>
                <w:sz w:val="20"/>
                <w:szCs w:val="20"/>
              </w:rPr>
              <w:t>km</w:t>
            </w:r>
            <w:r w:rsidRPr="00BB0E08">
              <w:rPr>
                <w:rFonts w:ascii="Arial" w:hAnsi="Arial" w:cs="Arial"/>
                <w:sz w:val="20"/>
                <w:szCs w:val="20"/>
              </w:rPr>
              <w:t>)</w:t>
            </w:r>
          </w:p>
        </w:tc>
        <w:tc>
          <w:tcPr>
            <w:tcW w:w="1276" w:type="dxa"/>
            <w:shd w:val="clear" w:color="auto" w:fill="FFFFFF" w:themeFill="background1"/>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0</w:t>
            </w:r>
          </w:p>
        </w:tc>
        <w:tc>
          <w:tcPr>
            <w:tcW w:w="1417" w:type="dxa"/>
            <w:shd w:val="clear" w:color="auto" w:fill="FFFFFF" w:themeFill="background1"/>
            <w:noWrap/>
            <w:hideMark/>
          </w:tcPr>
          <w:p w:rsidR="003B75B9" w:rsidRPr="00BB0E08" w:rsidRDefault="007808B8" w:rsidP="006A0831">
            <w:pPr>
              <w:pStyle w:val="Brezrazmikov"/>
              <w:jc w:val="right"/>
              <w:rPr>
                <w:rFonts w:ascii="Arial" w:hAnsi="Arial" w:cs="Arial"/>
                <w:sz w:val="20"/>
                <w:szCs w:val="20"/>
              </w:rPr>
            </w:pPr>
            <w:r>
              <w:rPr>
                <w:rFonts w:ascii="Arial" w:hAnsi="Arial" w:cs="Arial"/>
                <w:sz w:val="20"/>
                <w:szCs w:val="20"/>
              </w:rPr>
              <w:t>0</w:t>
            </w:r>
          </w:p>
        </w:tc>
        <w:tc>
          <w:tcPr>
            <w:tcW w:w="1276" w:type="dxa"/>
            <w:shd w:val="clear" w:color="auto" w:fill="FFFFFF" w:themeFill="background1"/>
          </w:tcPr>
          <w:p w:rsidR="003B75B9" w:rsidRPr="00BB0E08" w:rsidRDefault="007808B8" w:rsidP="006A0831">
            <w:pPr>
              <w:pStyle w:val="Brezrazmikov"/>
              <w:jc w:val="right"/>
              <w:rPr>
                <w:rFonts w:ascii="Arial" w:hAnsi="Arial" w:cs="Arial"/>
                <w:sz w:val="20"/>
                <w:szCs w:val="20"/>
              </w:rPr>
            </w:pPr>
            <w:r>
              <w:rPr>
                <w:rFonts w:ascii="Arial" w:hAnsi="Arial" w:cs="Arial"/>
                <w:sz w:val="20"/>
                <w:szCs w:val="20"/>
              </w:rPr>
              <w:t>0</w:t>
            </w:r>
          </w:p>
        </w:tc>
        <w:tc>
          <w:tcPr>
            <w:tcW w:w="1417" w:type="dxa"/>
            <w:shd w:val="clear" w:color="auto" w:fill="FFFFFF" w:themeFill="background1"/>
            <w:noWrap/>
            <w:hideMark/>
          </w:tcPr>
          <w:p w:rsidR="003B75B9" w:rsidRPr="00BB0E08" w:rsidRDefault="003B75B9" w:rsidP="006A0831">
            <w:pPr>
              <w:pStyle w:val="Brezrazmikov"/>
              <w:jc w:val="right"/>
              <w:rPr>
                <w:rFonts w:ascii="Arial" w:hAnsi="Arial" w:cs="Arial"/>
                <w:sz w:val="20"/>
                <w:szCs w:val="20"/>
              </w:rPr>
            </w:pPr>
            <w:r w:rsidRPr="00BB0E08">
              <w:rPr>
                <w:rFonts w:ascii="Arial" w:hAnsi="Arial" w:cs="Arial"/>
                <w:sz w:val="20"/>
                <w:szCs w:val="20"/>
              </w:rPr>
              <w:t>91</w:t>
            </w:r>
          </w:p>
        </w:tc>
      </w:tr>
    </w:tbl>
    <w:p w:rsidR="000B2FD8" w:rsidRDefault="000B2FD8" w:rsidP="000B2FD8">
      <w:pPr>
        <w:pStyle w:val="Brezrazmikov"/>
        <w:rPr>
          <w:rFonts w:ascii="Arial" w:hAnsi="Arial" w:cs="Arial"/>
        </w:rPr>
      </w:pPr>
    </w:p>
    <w:p w:rsidR="000B2FD8" w:rsidRPr="009C72E1" w:rsidRDefault="000B2FD8" w:rsidP="000B2FD8">
      <w:pPr>
        <w:pStyle w:val="Brezrazmikov"/>
        <w:rPr>
          <w:rFonts w:ascii="Arial" w:hAnsi="Arial" w:cs="Arial"/>
          <w:sz w:val="20"/>
          <w:szCs w:val="20"/>
        </w:rPr>
      </w:pPr>
      <w:r w:rsidRPr="009C72E1">
        <w:rPr>
          <w:rFonts w:ascii="Arial" w:hAnsi="Arial" w:cs="Arial"/>
          <w:sz w:val="20"/>
          <w:szCs w:val="20"/>
        </w:rPr>
        <w:lastRenderedPageBreak/>
        <w:t>Vir: Statistični urad RS</w:t>
      </w:r>
    </w:p>
    <w:p w:rsidR="000B2FD8" w:rsidRDefault="000B2FD8" w:rsidP="009C72E1">
      <w:pPr>
        <w:pStyle w:val="Brezrazmikov"/>
      </w:pPr>
    </w:p>
    <w:p w:rsidR="009C72E1" w:rsidRDefault="009C72E1" w:rsidP="009C72E1">
      <w:pPr>
        <w:pStyle w:val="Brezrazmikov"/>
      </w:pPr>
    </w:p>
    <w:p w:rsidR="00E75199" w:rsidRPr="00854C87" w:rsidRDefault="00E75199" w:rsidP="00E75199">
      <w:pPr>
        <w:pStyle w:val="Brezrazmikov"/>
        <w:jc w:val="both"/>
        <w:rPr>
          <w:rFonts w:ascii="Arial" w:hAnsi="Arial" w:cs="Arial"/>
        </w:rPr>
      </w:pPr>
      <w:r w:rsidRPr="00854C87">
        <w:rPr>
          <w:rFonts w:ascii="Arial" w:hAnsi="Arial" w:cs="Arial"/>
        </w:rPr>
        <w:t>Občina Poljčane meri 37,5 km</w:t>
      </w:r>
      <w:r w:rsidRPr="00854C87">
        <w:rPr>
          <w:rFonts w:ascii="Arial" w:hAnsi="Arial" w:cs="Arial"/>
          <w:vertAlign w:val="superscript"/>
        </w:rPr>
        <w:t>2</w:t>
      </w:r>
      <w:r>
        <w:rPr>
          <w:rFonts w:ascii="Arial" w:hAnsi="Arial" w:cs="Arial"/>
        </w:rPr>
        <w:t xml:space="preserve"> in se </w:t>
      </w:r>
      <w:r w:rsidRPr="00854C87">
        <w:rPr>
          <w:rFonts w:ascii="Arial" w:hAnsi="Arial" w:cs="Arial"/>
        </w:rPr>
        <w:t>po površini med slovenskimi občinami uvršča na 154. mesto. Leta 201</w:t>
      </w:r>
      <w:r>
        <w:rPr>
          <w:rFonts w:ascii="Arial" w:hAnsi="Arial" w:cs="Arial"/>
        </w:rPr>
        <w:t>4</w:t>
      </w:r>
      <w:r w:rsidRPr="00854C87">
        <w:rPr>
          <w:rFonts w:ascii="Arial" w:hAnsi="Arial" w:cs="Arial"/>
        </w:rPr>
        <w:t xml:space="preserve"> je v občini živelo 4</w:t>
      </w:r>
      <w:r>
        <w:rPr>
          <w:rFonts w:ascii="Arial" w:hAnsi="Arial" w:cs="Arial"/>
        </w:rPr>
        <w:t>.</w:t>
      </w:r>
      <w:r w:rsidR="0007035D">
        <w:rPr>
          <w:rFonts w:ascii="Arial" w:hAnsi="Arial" w:cs="Arial"/>
        </w:rPr>
        <w:t>456</w:t>
      </w:r>
      <w:r w:rsidRPr="00854C87">
        <w:rPr>
          <w:rFonts w:ascii="Arial" w:hAnsi="Arial" w:cs="Arial"/>
        </w:rPr>
        <w:t xml:space="preserve"> prebivalcev od tega 2</w:t>
      </w:r>
      <w:r>
        <w:rPr>
          <w:rFonts w:ascii="Arial" w:hAnsi="Arial" w:cs="Arial"/>
        </w:rPr>
        <w:t>.</w:t>
      </w:r>
      <w:r w:rsidR="0007035D">
        <w:rPr>
          <w:rFonts w:ascii="Arial" w:hAnsi="Arial" w:cs="Arial"/>
        </w:rPr>
        <w:t>297</w:t>
      </w:r>
      <w:r w:rsidRPr="00854C87">
        <w:rPr>
          <w:rFonts w:ascii="Arial" w:hAnsi="Arial" w:cs="Arial"/>
        </w:rPr>
        <w:t xml:space="preserve"> žensk in 2</w:t>
      </w:r>
      <w:r>
        <w:rPr>
          <w:rFonts w:ascii="Arial" w:hAnsi="Arial" w:cs="Arial"/>
        </w:rPr>
        <w:t>.</w:t>
      </w:r>
      <w:r w:rsidR="0007035D">
        <w:rPr>
          <w:rFonts w:ascii="Arial" w:hAnsi="Arial" w:cs="Arial"/>
        </w:rPr>
        <w:t>159 moških</w:t>
      </w:r>
      <w:r>
        <w:rPr>
          <w:rFonts w:ascii="Arial" w:hAnsi="Arial" w:cs="Arial"/>
        </w:rPr>
        <w:t xml:space="preserve">. </w:t>
      </w:r>
      <w:r w:rsidRPr="00854C87">
        <w:rPr>
          <w:rFonts w:ascii="Arial" w:hAnsi="Arial" w:cs="Arial"/>
        </w:rPr>
        <w:t xml:space="preserve">Občina je razdeljena na 8 katastrskih občin, 40 prostorskih okolišev, 24 statističnih okolišev in 18 naselij.  </w:t>
      </w:r>
    </w:p>
    <w:p w:rsidR="00E75199" w:rsidRDefault="00E75199" w:rsidP="00E75199">
      <w:pPr>
        <w:pStyle w:val="Brezrazmikov"/>
        <w:rPr>
          <w:rFonts w:ascii="Arial" w:hAnsi="Arial" w:cs="Arial"/>
        </w:rPr>
      </w:pPr>
    </w:p>
    <w:p w:rsidR="0007035D" w:rsidRPr="009C72E1" w:rsidRDefault="0007035D" w:rsidP="009C72E1">
      <w:pPr>
        <w:pStyle w:val="Brezrazmikov"/>
      </w:pPr>
    </w:p>
    <w:p w:rsidR="00DA0BC6" w:rsidRDefault="009C72E1" w:rsidP="000B2FD8">
      <w:pPr>
        <w:jc w:val="both"/>
      </w:pPr>
      <w:r>
        <w:rPr>
          <w:noProof/>
          <w:lang w:eastAsia="sl-SI"/>
        </w:rPr>
        <w:drawing>
          <wp:inline distT="0" distB="0" distL="0" distR="0">
            <wp:extent cx="5657850" cy="3314700"/>
            <wp:effectExtent l="0" t="0" r="19050" b="1905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B4997" w:rsidRPr="00854C87" w:rsidRDefault="00AB4997" w:rsidP="00AB4997">
      <w:pPr>
        <w:pStyle w:val="Brezrazmikov"/>
        <w:rPr>
          <w:rFonts w:ascii="Arial" w:hAnsi="Arial" w:cs="Arial"/>
        </w:rPr>
      </w:pPr>
      <w:r w:rsidRPr="00854C87">
        <w:rPr>
          <w:rFonts w:ascii="Arial" w:hAnsi="Arial" w:cs="Arial"/>
        </w:rPr>
        <w:t xml:space="preserve">Slika 1: Prebivalstvena piramida </w:t>
      </w:r>
      <w:r>
        <w:rPr>
          <w:rFonts w:ascii="Arial" w:hAnsi="Arial" w:cs="Arial"/>
        </w:rPr>
        <w:t xml:space="preserve">za drugo polovico </w:t>
      </w:r>
      <w:r w:rsidRPr="00854C87">
        <w:rPr>
          <w:rFonts w:ascii="Arial" w:hAnsi="Arial" w:cs="Arial"/>
        </w:rPr>
        <w:t>leta 201</w:t>
      </w:r>
      <w:r>
        <w:rPr>
          <w:rFonts w:ascii="Arial" w:hAnsi="Arial" w:cs="Arial"/>
        </w:rPr>
        <w:t>4</w:t>
      </w:r>
      <w:r w:rsidRPr="00854C87">
        <w:rPr>
          <w:rFonts w:ascii="Arial" w:hAnsi="Arial" w:cs="Arial"/>
        </w:rPr>
        <w:t xml:space="preserve"> za </w:t>
      </w:r>
      <w:r>
        <w:rPr>
          <w:rFonts w:ascii="Arial" w:hAnsi="Arial" w:cs="Arial"/>
        </w:rPr>
        <w:t>O</w:t>
      </w:r>
      <w:r w:rsidRPr="00854C87">
        <w:rPr>
          <w:rFonts w:ascii="Arial" w:hAnsi="Arial" w:cs="Arial"/>
        </w:rPr>
        <w:t xml:space="preserve">bčino Poljčane </w:t>
      </w:r>
    </w:p>
    <w:p w:rsidR="0007035D" w:rsidRPr="00AB4997" w:rsidRDefault="0007035D" w:rsidP="0007035D">
      <w:pPr>
        <w:pStyle w:val="Brezrazmikov"/>
        <w:jc w:val="both"/>
        <w:rPr>
          <w:rFonts w:ascii="Arial" w:hAnsi="Arial" w:cs="Arial"/>
        </w:rPr>
      </w:pPr>
      <w:r w:rsidRPr="00AB4997">
        <w:rPr>
          <w:rFonts w:ascii="Arial" w:hAnsi="Arial" w:cs="Arial"/>
        </w:rPr>
        <w:t>Vir: Statistični urad RS</w:t>
      </w:r>
      <w:r w:rsidR="00D00846" w:rsidRPr="00AB4997">
        <w:rPr>
          <w:rFonts w:ascii="Arial" w:hAnsi="Arial" w:cs="Arial"/>
        </w:rPr>
        <w:t xml:space="preserve"> </w:t>
      </w:r>
    </w:p>
    <w:p w:rsidR="0007035D" w:rsidRDefault="0007035D" w:rsidP="00352D29">
      <w:pPr>
        <w:pStyle w:val="Brezrazmikov"/>
        <w:jc w:val="both"/>
        <w:rPr>
          <w:rFonts w:ascii="Arial" w:hAnsi="Arial" w:cs="Arial"/>
          <w:b/>
          <w:color w:val="1F497D" w:themeColor="text2"/>
        </w:rPr>
      </w:pPr>
    </w:p>
    <w:p w:rsidR="0007035D" w:rsidRDefault="0007035D" w:rsidP="00352D29">
      <w:pPr>
        <w:pStyle w:val="Brezrazmikov"/>
        <w:jc w:val="both"/>
        <w:rPr>
          <w:rFonts w:ascii="Arial" w:hAnsi="Arial" w:cs="Arial"/>
        </w:rPr>
      </w:pPr>
    </w:p>
    <w:p w:rsidR="0007035D" w:rsidRDefault="0007035D" w:rsidP="00352D29">
      <w:pPr>
        <w:pStyle w:val="Brezrazmikov"/>
        <w:jc w:val="both"/>
        <w:rPr>
          <w:rFonts w:ascii="Arial" w:hAnsi="Arial" w:cs="Arial"/>
          <w:b/>
          <w:color w:val="1F497D" w:themeColor="text2"/>
        </w:rPr>
      </w:pPr>
      <w:r w:rsidRPr="005F0FFE">
        <w:rPr>
          <w:rFonts w:ascii="Arial" w:hAnsi="Arial" w:cs="Arial"/>
        </w:rPr>
        <w:t>S starostno piramido prikažemo starostno in spolno sestavo prebivalstva v državi ali občini. Prebivalstvena piramida za leto 201</w:t>
      </w:r>
      <w:r>
        <w:rPr>
          <w:rFonts w:ascii="Arial" w:hAnsi="Arial" w:cs="Arial"/>
        </w:rPr>
        <w:t>4</w:t>
      </w:r>
      <w:r w:rsidRPr="005F0FFE">
        <w:rPr>
          <w:rFonts w:ascii="Arial" w:hAnsi="Arial" w:cs="Arial"/>
        </w:rPr>
        <w:t xml:space="preserve"> ima obliko vaze in ne več obliko piramide zaradi manjšega števila rojstev in podaljševanja življenja. Posledično se veča število starejših, zato postajajo vrhovi piramid vse bolj kopasti, spodnji deli, ki predstavljajo mlado prebivalstvo pa se ožijo. Ta trend je značilen za staro prebivalstvo v katero spada tudi Slovenija in Poljčane.  Iz prebivalstvene piramide je razvidno, da v </w:t>
      </w:r>
      <w:r w:rsidR="00436D5B">
        <w:rPr>
          <w:rFonts w:ascii="Arial" w:hAnsi="Arial" w:cs="Arial"/>
        </w:rPr>
        <w:t>O</w:t>
      </w:r>
      <w:r w:rsidRPr="005F0FFE">
        <w:rPr>
          <w:rFonts w:ascii="Arial" w:hAnsi="Arial" w:cs="Arial"/>
        </w:rPr>
        <w:t>bčini Poljčane prevladuje zrelo prebivalstvo. Piramida je v spodnjem delu ozka kar nam pove, da se je število rojstev v zadnjih letih znižalo. Vrh piramide ni koničast temveč kopast, kar pomeni, da se je povečalo število starejših. Razlog za to je boljši življenjski standard s katerim se podaljšuje tudi življenjska doba. Ženske dočakajo višjo starost kot moški, zato je desni del piramide, v zgornjem delu, bolj odebeljen kot levi del.</w:t>
      </w:r>
    </w:p>
    <w:p w:rsidR="0007035D" w:rsidRDefault="0007035D" w:rsidP="00352D29">
      <w:pPr>
        <w:pStyle w:val="Brezrazmikov"/>
        <w:jc w:val="both"/>
        <w:rPr>
          <w:rFonts w:ascii="Arial" w:hAnsi="Arial" w:cs="Arial"/>
          <w:b/>
          <w:color w:val="1F497D" w:themeColor="text2"/>
        </w:rPr>
      </w:pPr>
    </w:p>
    <w:p w:rsidR="0007035D" w:rsidRDefault="0007035D" w:rsidP="00352D29">
      <w:pPr>
        <w:pStyle w:val="Brezrazmikov"/>
        <w:jc w:val="both"/>
        <w:rPr>
          <w:rFonts w:ascii="Arial" w:hAnsi="Arial" w:cs="Arial"/>
          <w:b/>
          <w:color w:val="1F497D" w:themeColor="text2"/>
        </w:rPr>
      </w:pPr>
    </w:p>
    <w:p w:rsidR="00352D29" w:rsidRPr="00581146" w:rsidRDefault="00352D29" w:rsidP="00352D29">
      <w:pPr>
        <w:pStyle w:val="Brezrazmikov"/>
        <w:jc w:val="both"/>
        <w:rPr>
          <w:rFonts w:ascii="Arial" w:hAnsi="Arial" w:cs="Arial"/>
          <w:b/>
          <w:color w:val="1F497D" w:themeColor="text2"/>
        </w:rPr>
      </w:pPr>
      <w:r w:rsidRPr="00581146">
        <w:rPr>
          <w:rFonts w:ascii="Arial" w:hAnsi="Arial" w:cs="Arial"/>
          <w:b/>
          <w:color w:val="1F497D" w:themeColor="text2"/>
        </w:rPr>
        <w:t>Podnebje v Poljčanah</w:t>
      </w:r>
    </w:p>
    <w:p w:rsidR="00352D29" w:rsidRDefault="00352D29" w:rsidP="00352D29">
      <w:pPr>
        <w:pStyle w:val="Brezrazmikov"/>
        <w:jc w:val="both"/>
        <w:rPr>
          <w:rFonts w:ascii="Arial" w:hAnsi="Arial" w:cs="Arial"/>
        </w:rPr>
      </w:pPr>
    </w:p>
    <w:p w:rsidR="00352D29" w:rsidRPr="00581146" w:rsidRDefault="00352D29" w:rsidP="00352D29">
      <w:pPr>
        <w:pStyle w:val="Brezrazmikov"/>
        <w:jc w:val="both"/>
        <w:rPr>
          <w:rFonts w:ascii="Arial" w:hAnsi="Arial" w:cs="Arial"/>
        </w:rPr>
      </w:pPr>
      <w:r w:rsidRPr="00581146">
        <w:rPr>
          <w:rFonts w:ascii="Arial" w:hAnsi="Arial" w:cs="Arial"/>
        </w:rPr>
        <w:t>Poljčane ležijo v zmerno toplem pasu in imajo zmerno celinsko podnebje. V Sloveniji se zmerno celinsko podnebje deli še na štiri podtipe. Poljčane spadajo v zmerno celinsko podnebje vzhodne Slovenije, ki ga označujemo tudi kot subpanonsko podnebje. Zanj je značilen izrazitejši celinski padavinski režim z letno količino padavin med  1</w:t>
      </w:r>
      <w:r>
        <w:rPr>
          <w:rFonts w:ascii="Arial" w:hAnsi="Arial" w:cs="Arial"/>
        </w:rPr>
        <w:t>.</w:t>
      </w:r>
      <w:r w:rsidRPr="00581146">
        <w:rPr>
          <w:rFonts w:ascii="Arial" w:hAnsi="Arial" w:cs="Arial"/>
        </w:rPr>
        <w:t xml:space="preserve">000 mm do 800 mm. Aprilske temperature so enake oziroma višje kot oktobrskih. Kljub temu, da je za </w:t>
      </w:r>
      <w:proofErr w:type="spellStart"/>
      <w:r w:rsidRPr="00581146">
        <w:rPr>
          <w:rFonts w:ascii="Arial" w:hAnsi="Arial" w:cs="Arial"/>
        </w:rPr>
        <w:lastRenderedPageBreak/>
        <w:t>subkontinentalni</w:t>
      </w:r>
      <w:proofErr w:type="spellEnd"/>
      <w:r w:rsidRPr="00581146">
        <w:rPr>
          <w:rFonts w:ascii="Arial" w:hAnsi="Arial" w:cs="Arial"/>
        </w:rPr>
        <w:t xml:space="preserve"> padavinski režim značilen višek padavin poleti, pa so poletja v vzhodni in severovzhodni Sloveniji zaradi relativno nizke količine padavin na robu sušnosti. </w:t>
      </w:r>
    </w:p>
    <w:p w:rsidR="00352D29" w:rsidRDefault="00352D29" w:rsidP="00352D29">
      <w:pPr>
        <w:pStyle w:val="Brezrazmikov"/>
        <w:jc w:val="both"/>
        <w:rPr>
          <w:rFonts w:ascii="Arial" w:hAnsi="Arial" w:cs="Arial"/>
        </w:rPr>
      </w:pPr>
    </w:p>
    <w:p w:rsidR="00352D29" w:rsidRPr="00581146" w:rsidRDefault="00352D29" w:rsidP="00352D29">
      <w:pPr>
        <w:pStyle w:val="Brezrazmikov"/>
        <w:jc w:val="both"/>
        <w:rPr>
          <w:rFonts w:ascii="Arial" w:hAnsi="Arial" w:cs="Arial"/>
        </w:rPr>
      </w:pPr>
      <w:r w:rsidRPr="00581146">
        <w:rPr>
          <w:rFonts w:ascii="Arial" w:hAnsi="Arial" w:cs="Arial"/>
        </w:rPr>
        <w:t xml:space="preserve">Za </w:t>
      </w:r>
      <w:r w:rsidR="00436D5B">
        <w:rPr>
          <w:rFonts w:ascii="Arial" w:hAnsi="Arial" w:cs="Arial"/>
        </w:rPr>
        <w:t>O</w:t>
      </w:r>
      <w:r w:rsidRPr="00581146">
        <w:rPr>
          <w:rFonts w:ascii="Arial" w:hAnsi="Arial" w:cs="Arial"/>
        </w:rPr>
        <w:t xml:space="preserve">bčino Poljčane je torej značilno subpanonsko  podnebje z mrzlimi zimami in toplimi poletji. Povprečna januarska temperature za obdobje 1971 – 2000 je -2°C do 0°C, povprečna julijska temperatura za isto obdobje pa znaša od 18°C do 20°C. Povprečna letna temperatura zraka za obdobje 1971-2000 znaša na večini območja 8°C do 10°C v dolini reke Dravinje pa je povprečna letna temperatura za 2° večja. </w:t>
      </w:r>
    </w:p>
    <w:p w:rsidR="00352D29" w:rsidRPr="00581146" w:rsidRDefault="00352D29" w:rsidP="00352D29">
      <w:pPr>
        <w:pStyle w:val="Brezrazmikov"/>
        <w:jc w:val="both"/>
        <w:rPr>
          <w:rFonts w:ascii="Arial" w:hAnsi="Arial" w:cs="Arial"/>
        </w:rPr>
      </w:pPr>
    </w:p>
    <w:p w:rsidR="00352D29" w:rsidRDefault="00352D29" w:rsidP="00352D29">
      <w:pPr>
        <w:pStyle w:val="Brezrazmikov"/>
        <w:jc w:val="both"/>
        <w:rPr>
          <w:rFonts w:ascii="Arial" w:hAnsi="Arial" w:cs="Arial"/>
        </w:rPr>
      </w:pPr>
    </w:p>
    <w:p w:rsidR="00352D29" w:rsidRPr="00111FFA" w:rsidRDefault="00352D29" w:rsidP="00352D29">
      <w:pPr>
        <w:pStyle w:val="Brezrazmikov"/>
        <w:jc w:val="both"/>
        <w:rPr>
          <w:rFonts w:ascii="Arial" w:hAnsi="Arial" w:cs="Arial"/>
          <w:b/>
          <w:color w:val="1F497D" w:themeColor="text2"/>
        </w:rPr>
      </w:pPr>
      <w:r w:rsidRPr="00111FFA">
        <w:rPr>
          <w:rFonts w:ascii="Arial" w:hAnsi="Arial" w:cs="Arial"/>
          <w:b/>
          <w:color w:val="1F497D" w:themeColor="text2"/>
        </w:rPr>
        <w:t xml:space="preserve">Vremenske značilnosti za </w:t>
      </w:r>
      <w:r w:rsidR="00111FFA" w:rsidRPr="00111FFA">
        <w:rPr>
          <w:rFonts w:ascii="Arial" w:hAnsi="Arial" w:cs="Arial"/>
          <w:b/>
          <w:color w:val="1F497D" w:themeColor="text2"/>
        </w:rPr>
        <w:t>leto 2014</w:t>
      </w:r>
    </w:p>
    <w:p w:rsidR="00352D29" w:rsidRPr="00581146" w:rsidRDefault="00352D29" w:rsidP="00352D29">
      <w:pPr>
        <w:pStyle w:val="Brezrazmikov"/>
        <w:jc w:val="both"/>
        <w:rPr>
          <w:rFonts w:ascii="Arial" w:hAnsi="Arial" w:cs="Arial"/>
        </w:rPr>
      </w:pPr>
    </w:p>
    <w:p w:rsidR="00352D29" w:rsidRPr="00581146" w:rsidRDefault="00352D29" w:rsidP="00352D29">
      <w:pPr>
        <w:pStyle w:val="Brezrazmikov"/>
        <w:jc w:val="both"/>
        <w:rPr>
          <w:rFonts w:ascii="Arial" w:hAnsi="Arial" w:cs="Arial"/>
        </w:rPr>
      </w:pPr>
      <w:r w:rsidRPr="00581146">
        <w:rPr>
          <w:rFonts w:ascii="Arial" w:hAnsi="Arial" w:cs="Arial"/>
        </w:rPr>
        <w:t>Tabela</w:t>
      </w:r>
      <w:r w:rsidR="009C72E1">
        <w:rPr>
          <w:rFonts w:ascii="Arial" w:hAnsi="Arial" w:cs="Arial"/>
        </w:rPr>
        <w:t xml:space="preserve"> 2</w:t>
      </w:r>
      <w:r w:rsidRPr="00581146">
        <w:rPr>
          <w:rFonts w:ascii="Arial" w:hAnsi="Arial" w:cs="Arial"/>
        </w:rPr>
        <w:t>: Izbrani meteorološki podatki za postaji Zbelovska gora in Slovenske Konjice</w:t>
      </w:r>
    </w:p>
    <w:p w:rsidR="00352D29" w:rsidRDefault="00352D29" w:rsidP="00352D29">
      <w:pPr>
        <w:pStyle w:val="Brezrazmikov"/>
        <w:jc w:val="both"/>
        <w:rPr>
          <w:rFonts w:ascii="Arial" w:hAnsi="Arial" w:cs="Arial"/>
        </w:rPr>
      </w:pPr>
    </w:p>
    <w:tbl>
      <w:tblPr>
        <w:tblStyle w:val="Tabela-mrea"/>
        <w:tblW w:w="0" w:type="auto"/>
        <w:tblInd w:w="108" w:type="dxa"/>
        <w:tblLook w:val="04A0"/>
      </w:tblPr>
      <w:tblGrid>
        <w:gridCol w:w="4536"/>
        <w:gridCol w:w="2268"/>
        <w:gridCol w:w="2300"/>
      </w:tblGrid>
      <w:tr w:rsidR="00352D29" w:rsidRPr="00487991" w:rsidTr="006A0831">
        <w:tc>
          <w:tcPr>
            <w:tcW w:w="4536" w:type="dxa"/>
            <w:shd w:val="clear" w:color="auto" w:fill="D9D9D9" w:themeFill="background1" w:themeFillShade="D9"/>
          </w:tcPr>
          <w:p w:rsidR="00352D29" w:rsidRPr="00352D29" w:rsidRDefault="00352D29" w:rsidP="006A0831">
            <w:pPr>
              <w:jc w:val="center"/>
              <w:rPr>
                <w:rFonts w:ascii="Arial" w:eastAsia="Calibri" w:hAnsi="Arial" w:cs="Arial"/>
                <w:b/>
                <w:sz w:val="20"/>
                <w:szCs w:val="20"/>
              </w:rPr>
            </w:pPr>
          </w:p>
          <w:p w:rsidR="00352D29" w:rsidRPr="00352D29" w:rsidRDefault="00352D29" w:rsidP="006A0831">
            <w:pPr>
              <w:jc w:val="center"/>
              <w:rPr>
                <w:rFonts w:ascii="Arial" w:eastAsia="Calibri" w:hAnsi="Arial" w:cs="Arial"/>
                <w:b/>
                <w:sz w:val="20"/>
                <w:szCs w:val="20"/>
              </w:rPr>
            </w:pPr>
            <w:r w:rsidRPr="00352D29">
              <w:rPr>
                <w:rFonts w:ascii="Arial" w:eastAsia="Calibri" w:hAnsi="Arial" w:cs="Arial"/>
                <w:b/>
                <w:sz w:val="20"/>
                <w:szCs w:val="20"/>
              </w:rPr>
              <w:t xml:space="preserve">Podatki za leto </w:t>
            </w:r>
            <w:r w:rsidR="00111FFA" w:rsidRPr="00111FFA">
              <w:rPr>
                <w:rFonts w:ascii="Arial" w:eastAsia="Calibri" w:hAnsi="Arial" w:cs="Arial"/>
                <w:b/>
                <w:sz w:val="20"/>
                <w:szCs w:val="20"/>
              </w:rPr>
              <w:t>2014</w:t>
            </w:r>
          </w:p>
        </w:tc>
        <w:tc>
          <w:tcPr>
            <w:tcW w:w="2268" w:type="dxa"/>
            <w:shd w:val="clear" w:color="auto" w:fill="D9D9D9" w:themeFill="background1" w:themeFillShade="D9"/>
          </w:tcPr>
          <w:p w:rsidR="00352D29" w:rsidRPr="00352D29" w:rsidRDefault="00352D29" w:rsidP="006A0831">
            <w:pPr>
              <w:jc w:val="center"/>
              <w:rPr>
                <w:rFonts w:ascii="Arial" w:eastAsia="Calibri" w:hAnsi="Arial" w:cs="Arial"/>
                <w:b/>
                <w:sz w:val="20"/>
                <w:szCs w:val="20"/>
              </w:rPr>
            </w:pPr>
          </w:p>
          <w:p w:rsidR="00352D29" w:rsidRPr="00352D29" w:rsidRDefault="00352D29" w:rsidP="006A0831">
            <w:pPr>
              <w:jc w:val="center"/>
              <w:rPr>
                <w:rFonts w:ascii="Arial" w:eastAsia="Calibri" w:hAnsi="Arial" w:cs="Arial"/>
                <w:b/>
                <w:sz w:val="20"/>
                <w:szCs w:val="20"/>
              </w:rPr>
            </w:pPr>
            <w:r w:rsidRPr="00352D29">
              <w:rPr>
                <w:rFonts w:ascii="Arial" w:eastAsia="Calibri" w:hAnsi="Arial" w:cs="Arial"/>
                <w:b/>
                <w:sz w:val="20"/>
                <w:szCs w:val="20"/>
              </w:rPr>
              <w:t>Zbelovska gora</w:t>
            </w:r>
          </w:p>
        </w:tc>
        <w:tc>
          <w:tcPr>
            <w:tcW w:w="2300" w:type="dxa"/>
            <w:shd w:val="clear" w:color="auto" w:fill="D9D9D9" w:themeFill="background1" w:themeFillShade="D9"/>
          </w:tcPr>
          <w:p w:rsidR="00352D29" w:rsidRPr="00352D29" w:rsidRDefault="00352D29" w:rsidP="006A0831">
            <w:pPr>
              <w:jc w:val="center"/>
              <w:rPr>
                <w:rFonts w:ascii="Arial" w:eastAsia="Calibri" w:hAnsi="Arial" w:cs="Arial"/>
                <w:b/>
                <w:sz w:val="20"/>
                <w:szCs w:val="20"/>
              </w:rPr>
            </w:pPr>
          </w:p>
          <w:p w:rsidR="00352D29" w:rsidRPr="00352D29" w:rsidRDefault="00352D29" w:rsidP="006A0831">
            <w:pPr>
              <w:jc w:val="center"/>
              <w:rPr>
                <w:rFonts w:ascii="Arial" w:eastAsia="Calibri" w:hAnsi="Arial" w:cs="Arial"/>
                <w:b/>
                <w:sz w:val="20"/>
                <w:szCs w:val="20"/>
              </w:rPr>
            </w:pPr>
            <w:r w:rsidRPr="00352D29">
              <w:rPr>
                <w:rFonts w:ascii="Arial" w:eastAsia="Calibri" w:hAnsi="Arial" w:cs="Arial"/>
                <w:b/>
                <w:sz w:val="20"/>
                <w:szCs w:val="20"/>
              </w:rPr>
              <w:t>Slovenske Konjice</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Povprečna temperatura zraka (°C)</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352D29" w:rsidP="00111FFA">
            <w:pPr>
              <w:jc w:val="right"/>
              <w:rPr>
                <w:rFonts w:ascii="Arial" w:eastAsia="Calibri" w:hAnsi="Arial" w:cs="Arial"/>
                <w:sz w:val="20"/>
                <w:szCs w:val="20"/>
              </w:rPr>
            </w:pPr>
            <w:r w:rsidRPr="00111FFA">
              <w:rPr>
                <w:rFonts w:ascii="Arial" w:eastAsia="Calibri" w:hAnsi="Arial" w:cs="Arial"/>
                <w:sz w:val="20"/>
                <w:szCs w:val="20"/>
              </w:rPr>
              <w:t>1</w:t>
            </w:r>
            <w:r w:rsidR="00111FFA" w:rsidRPr="00111FFA">
              <w:rPr>
                <w:rFonts w:ascii="Arial" w:eastAsia="Calibri" w:hAnsi="Arial" w:cs="Arial"/>
                <w:sz w:val="20"/>
                <w:szCs w:val="20"/>
              </w:rPr>
              <w:t>2</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Povprečna maksimalna temperatura zraka (°C)</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17</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Povprečna minimalna temperatura zraka (°C)</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7,8</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Količina padavin (mm)</w:t>
            </w:r>
          </w:p>
        </w:tc>
        <w:tc>
          <w:tcPr>
            <w:tcW w:w="2268" w:type="dxa"/>
            <w:shd w:val="clear" w:color="auto" w:fill="FFFFFF" w:themeFill="background1"/>
          </w:tcPr>
          <w:p w:rsidR="00352D29" w:rsidRPr="00111FFA" w:rsidRDefault="00111FFA" w:rsidP="006A0831">
            <w:pPr>
              <w:jc w:val="right"/>
              <w:rPr>
                <w:rFonts w:ascii="Arial" w:eastAsia="Calibri" w:hAnsi="Arial" w:cs="Arial"/>
                <w:sz w:val="20"/>
                <w:szCs w:val="20"/>
              </w:rPr>
            </w:pPr>
            <w:r w:rsidRPr="0018056E">
              <w:rPr>
                <w:rFonts w:ascii="Arial" w:eastAsia="Times New Roman" w:hAnsi="Arial" w:cs="Arial"/>
                <w:sz w:val="20"/>
                <w:szCs w:val="20"/>
                <w:lang w:eastAsia="sl-SI"/>
              </w:rPr>
              <w:t>1</w:t>
            </w:r>
            <w:r w:rsidRPr="00111FFA">
              <w:rPr>
                <w:rFonts w:ascii="Arial" w:eastAsia="Times New Roman" w:hAnsi="Arial" w:cs="Arial"/>
                <w:sz w:val="20"/>
                <w:szCs w:val="20"/>
                <w:lang w:eastAsia="sl-SI"/>
              </w:rPr>
              <w:t>.351,</w:t>
            </w:r>
            <w:r w:rsidRPr="0018056E">
              <w:rPr>
                <w:rFonts w:ascii="Arial" w:eastAsia="Times New Roman" w:hAnsi="Arial" w:cs="Arial"/>
                <w:sz w:val="20"/>
                <w:szCs w:val="20"/>
                <w:lang w:eastAsia="sl-SI"/>
              </w:rPr>
              <w:t>7</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hAnsi="Arial" w:cs="Arial"/>
                <w:sz w:val="20"/>
                <w:szCs w:val="20"/>
              </w:rPr>
              <w:t>1.474,7</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Trajanje sončnega obsevanja (h)</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352D29" w:rsidP="006A0831">
            <w:pPr>
              <w:jc w:val="right"/>
              <w:rPr>
                <w:rFonts w:ascii="Arial" w:eastAsia="Calibri" w:hAnsi="Arial" w:cs="Arial"/>
                <w:sz w:val="20"/>
                <w:szCs w:val="20"/>
              </w:rPr>
            </w:pP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Povprečna oblačnost (pokritost neba v %)</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65</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Število dni z nevihto</w:t>
            </w:r>
          </w:p>
        </w:tc>
        <w:tc>
          <w:tcPr>
            <w:tcW w:w="2268"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16</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26</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Število dni s padavinami nad 0,1mm</w:t>
            </w:r>
          </w:p>
        </w:tc>
        <w:tc>
          <w:tcPr>
            <w:tcW w:w="2268"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146</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162</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Število dni s snežno odejo</w:t>
            </w:r>
          </w:p>
        </w:tc>
        <w:tc>
          <w:tcPr>
            <w:tcW w:w="2268"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20</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23</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Povprečna hitrost vetra (m/s)</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352D29" w:rsidP="00111FFA">
            <w:pPr>
              <w:jc w:val="right"/>
              <w:rPr>
                <w:rFonts w:ascii="Arial" w:eastAsia="Calibri" w:hAnsi="Arial" w:cs="Arial"/>
                <w:sz w:val="20"/>
                <w:szCs w:val="20"/>
              </w:rPr>
            </w:pPr>
            <w:r w:rsidRPr="00111FFA">
              <w:rPr>
                <w:rFonts w:ascii="Arial" w:eastAsia="Calibri" w:hAnsi="Arial" w:cs="Arial"/>
                <w:sz w:val="20"/>
                <w:szCs w:val="20"/>
              </w:rPr>
              <w:t>1,</w:t>
            </w:r>
            <w:r w:rsidR="00111FFA" w:rsidRPr="00111FFA">
              <w:rPr>
                <w:rFonts w:ascii="Arial" w:eastAsia="Calibri" w:hAnsi="Arial" w:cs="Arial"/>
                <w:sz w:val="20"/>
                <w:szCs w:val="20"/>
              </w:rPr>
              <w:t>3</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Število jasnih dni</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38</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Število oblačnih dni</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136</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Število dni z meglo</w:t>
            </w:r>
          </w:p>
        </w:tc>
        <w:tc>
          <w:tcPr>
            <w:tcW w:w="2268"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8</w:t>
            </w:r>
            <w:r w:rsidR="00352D29" w:rsidRPr="00111FFA">
              <w:rPr>
                <w:rFonts w:ascii="Arial" w:eastAsia="Calibri" w:hAnsi="Arial" w:cs="Arial"/>
                <w:sz w:val="20"/>
                <w:szCs w:val="20"/>
              </w:rPr>
              <w:t>1</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6</w:t>
            </w:r>
          </w:p>
        </w:tc>
      </w:tr>
      <w:tr w:rsidR="00352D29" w:rsidRPr="00487991" w:rsidTr="006A0831">
        <w:tc>
          <w:tcPr>
            <w:tcW w:w="4536" w:type="dxa"/>
            <w:shd w:val="clear" w:color="auto" w:fill="FFFFFF" w:themeFill="background1"/>
          </w:tcPr>
          <w:p w:rsidR="00352D29" w:rsidRPr="00352D29" w:rsidRDefault="00352D29" w:rsidP="006A0831">
            <w:pPr>
              <w:rPr>
                <w:rFonts w:ascii="Arial" w:eastAsia="Calibri" w:hAnsi="Arial" w:cs="Arial"/>
                <w:sz w:val="20"/>
                <w:szCs w:val="20"/>
              </w:rPr>
            </w:pPr>
            <w:r w:rsidRPr="00352D29">
              <w:rPr>
                <w:rFonts w:ascii="Arial" w:eastAsia="Calibri" w:hAnsi="Arial" w:cs="Arial"/>
                <w:sz w:val="20"/>
                <w:szCs w:val="20"/>
              </w:rPr>
              <w:t>Število dni s točo</w:t>
            </w:r>
          </w:p>
        </w:tc>
        <w:tc>
          <w:tcPr>
            <w:tcW w:w="2268" w:type="dxa"/>
            <w:shd w:val="clear" w:color="auto" w:fill="FFFFFF" w:themeFill="background1"/>
          </w:tcPr>
          <w:p w:rsidR="00352D29" w:rsidRPr="00111FFA" w:rsidRDefault="00436D5B" w:rsidP="006A0831">
            <w:pPr>
              <w:jc w:val="right"/>
              <w:rPr>
                <w:rFonts w:ascii="Arial" w:eastAsia="Calibri" w:hAnsi="Arial" w:cs="Arial"/>
                <w:sz w:val="20"/>
                <w:szCs w:val="20"/>
              </w:rPr>
            </w:pPr>
            <w:r>
              <w:rPr>
                <w:rFonts w:ascii="Arial" w:eastAsia="Calibri" w:hAnsi="Arial" w:cs="Arial"/>
                <w:sz w:val="20"/>
                <w:szCs w:val="20"/>
              </w:rPr>
              <w:t>/</w:t>
            </w:r>
          </w:p>
        </w:tc>
        <w:tc>
          <w:tcPr>
            <w:tcW w:w="2300" w:type="dxa"/>
            <w:shd w:val="clear" w:color="auto" w:fill="FFFFFF" w:themeFill="background1"/>
          </w:tcPr>
          <w:p w:rsidR="00352D29" w:rsidRPr="00111FFA" w:rsidRDefault="00111FFA" w:rsidP="006A0831">
            <w:pPr>
              <w:jc w:val="right"/>
              <w:rPr>
                <w:rFonts w:ascii="Arial" w:eastAsia="Calibri" w:hAnsi="Arial" w:cs="Arial"/>
                <w:sz w:val="20"/>
                <w:szCs w:val="20"/>
              </w:rPr>
            </w:pPr>
            <w:r w:rsidRPr="00111FFA">
              <w:rPr>
                <w:rFonts w:ascii="Arial" w:eastAsia="Calibri" w:hAnsi="Arial" w:cs="Arial"/>
                <w:sz w:val="20"/>
                <w:szCs w:val="20"/>
              </w:rPr>
              <w:t>0</w:t>
            </w:r>
          </w:p>
        </w:tc>
      </w:tr>
    </w:tbl>
    <w:p w:rsidR="00352D29" w:rsidRDefault="00352D29" w:rsidP="00352D29">
      <w:pPr>
        <w:pStyle w:val="Brezrazmikov"/>
        <w:jc w:val="both"/>
        <w:rPr>
          <w:rFonts w:ascii="Arial" w:hAnsi="Arial" w:cs="Arial"/>
        </w:rPr>
      </w:pPr>
    </w:p>
    <w:p w:rsidR="00352D29" w:rsidRPr="009C72E1" w:rsidRDefault="00352D29" w:rsidP="00352D29">
      <w:pPr>
        <w:pStyle w:val="Brezrazmikov"/>
        <w:jc w:val="both"/>
        <w:rPr>
          <w:rFonts w:ascii="Arial" w:hAnsi="Arial" w:cs="Arial"/>
          <w:sz w:val="20"/>
          <w:szCs w:val="20"/>
        </w:rPr>
      </w:pPr>
      <w:r w:rsidRPr="009C72E1">
        <w:rPr>
          <w:rFonts w:ascii="Arial" w:hAnsi="Arial" w:cs="Arial"/>
          <w:sz w:val="20"/>
          <w:szCs w:val="20"/>
        </w:rPr>
        <w:t>Vir: Agencija RS za okolje</w:t>
      </w:r>
    </w:p>
    <w:p w:rsidR="00352D29" w:rsidRDefault="00352D29" w:rsidP="00352D29">
      <w:pPr>
        <w:pStyle w:val="Brezrazmikov"/>
        <w:jc w:val="both"/>
        <w:rPr>
          <w:rFonts w:ascii="Arial" w:hAnsi="Arial" w:cs="Arial"/>
        </w:rPr>
      </w:pPr>
    </w:p>
    <w:p w:rsidR="00352D29" w:rsidRPr="00581146" w:rsidRDefault="00352D29" w:rsidP="00352D29">
      <w:pPr>
        <w:pStyle w:val="Brezrazmikov"/>
        <w:jc w:val="both"/>
        <w:rPr>
          <w:rFonts w:ascii="Arial" w:hAnsi="Arial" w:cs="Arial"/>
        </w:rPr>
      </w:pPr>
      <w:r w:rsidRPr="00581146">
        <w:rPr>
          <w:rFonts w:ascii="Arial" w:hAnsi="Arial" w:cs="Arial"/>
        </w:rPr>
        <w:t>Zbelovska gora je padavinska postaja, kar pomeni,da meri samo količino padavin in še nekatere druge meteorološke pojave. Najbližja klimatološka postaja je Slovenske Konjice, zato so vsi ostal</w:t>
      </w:r>
      <w:r>
        <w:rPr>
          <w:rFonts w:ascii="Arial" w:hAnsi="Arial" w:cs="Arial"/>
        </w:rPr>
        <w:t xml:space="preserve">i podatki vzeti za to postajo. </w:t>
      </w:r>
      <w:r w:rsidRPr="00581146">
        <w:rPr>
          <w:rFonts w:ascii="Arial" w:hAnsi="Arial" w:cs="Arial"/>
        </w:rPr>
        <w:t xml:space="preserve">Meteorološki postaji sta ne približno enaki nadmorski višini, razlika med njima je samo ta, da se postaja Zbelovska gora nahaja v ozki dolini, zato je zabeleženih tudi več dni z meglo kot pri postaji Slovenske Konjice, ki se nahaja na pobočju nad večjo uravnavo. </w:t>
      </w:r>
    </w:p>
    <w:p w:rsidR="00352D29" w:rsidRDefault="00352D29" w:rsidP="00352D29">
      <w:pPr>
        <w:pStyle w:val="Brezrazmikov"/>
        <w:jc w:val="both"/>
        <w:rPr>
          <w:rFonts w:ascii="Arial" w:hAnsi="Arial" w:cs="Arial"/>
        </w:rPr>
      </w:pPr>
    </w:p>
    <w:p w:rsidR="00352D29" w:rsidRPr="009C72E1" w:rsidRDefault="00352D29" w:rsidP="00352D29">
      <w:pPr>
        <w:pStyle w:val="Brezrazmikov"/>
        <w:jc w:val="both"/>
        <w:rPr>
          <w:rFonts w:ascii="Arial" w:hAnsi="Arial" w:cs="Arial"/>
        </w:rPr>
      </w:pPr>
      <w:r w:rsidRPr="0096705F">
        <w:rPr>
          <w:rFonts w:ascii="Arial" w:hAnsi="Arial" w:cs="Arial"/>
        </w:rPr>
        <w:t xml:space="preserve">V </w:t>
      </w:r>
      <w:r w:rsidR="003A79F3">
        <w:rPr>
          <w:rFonts w:ascii="Arial" w:hAnsi="Arial" w:cs="Arial"/>
        </w:rPr>
        <w:t>O</w:t>
      </w:r>
      <w:r w:rsidRPr="0096705F">
        <w:rPr>
          <w:rFonts w:ascii="Arial" w:hAnsi="Arial" w:cs="Arial"/>
        </w:rPr>
        <w:t xml:space="preserve">bčini Poljčane je </w:t>
      </w:r>
      <w:r w:rsidR="002810A9">
        <w:rPr>
          <w:rFonts w:ascii="Arial" w:hAnsi="Arial" w:cs="Arial"/>
        </w:rPr>
        <w:t xml:space="preserve">v </w:t>
      </w:r>
      <w:r w:rsidRPr="0096705F">
        <w:rPr>
          <w:rFonts w:ascii="Arial" w:hAnsi="Arial" w:cs="Arial"/>
        </w:rPr>
        <w:t>let</w:t>
      </w:r>
      <w:r w:rsidR="002810A9">
        <w:rPr>
          <w:rFonts w:ascii="Arial" w:hAnsi="Arial" w:cs="Arial"/>
        </w:rPr>
        <w:t>u 2014</w:t>
      </w:r>
      <w:r w:rsidR="009E7641">
        <w:rPr>
          <w:rFonts w:ascii="Arial" w:hAnsi="Arial" w:cs="Arial"/>
        </w:rPr>
        <w:t xml:space="preserve"> padlo </w:t>
      </w:r>
      <w:r w:rsidRPr="0096705F">
        <w:rPr>
          <w:rFonts w:ascii="Arial" w:hAnsi="Arial" w:cs="Arial"/>
        </w:rPr>
        <w:t>približno 1.</w:t>
      </w:r>
      <w:r w:rsidR="00111FFA" w:rsidRPr="0096705F">
        <w:rPr>
          <w:rFonts w:ascii="Arial" w:hAnsi="Arial" w:cs="Arial"/>
        </w:rPr>
        <w:t>351,70</w:t>
      </w:r>
      <w:r w:rsidRPr="0096705F">
        <w:rPr>
          <w:rFonts w:ascii="Arial" w:hAnsi="Arial" w:cs="Arial"/>
        </w:rPr>
        <w:t xml:space="preserve"> mm padavin v </w:t>
      </w:r>
      <w:r w:rsidR="00111FFA" w:rsidRPr="0096705F">
        <w:rPr>
          <w:rFonts w:ascii="Arial" w:hAnsi="Arial" w:cs="Arial"/>
        </w:rPr>
        <w:t>146</w:t>
      </w:r>
      <w:r w:rsidRPr="0096705F">
        <w:rPr>
          <w:rFonts w:ascii="Arial" w:hAnsi="Arial" w:cs="Arial"/>
        </w:rPr>
        <w:t xml:space="preserve"> dneh.  Povprečna temperatura zraka je bila 1</w:t>
      </w:r>
      <w:r w:rsidR="00111FFA" w:rsidRPr="0096705F">
        <w:rPr>
          <w:rFonts w:ascii="Arial" w:hAnsi="Arial" w:cs="Arial"/>
        </w:rPr>
        <w:t>2</w:t>
      </w:r>
      <w:r w:rsidRPr="0096705F">
        <w:rPr>
          <w:rFonts w:ascii="Arial" w:hAnsi="Arial" w:cs="Arial"/>
        </w:rPr>
        <w:t xml:space="preserve">°C, povprečna maksimalna temperatura </w:t>
      </w:r>
      <w:r w:rsidR="00111FFA" w:rsidRPr="0096705F">
        <w:rPr>
          <w:rFonts w:ascii="Arial" w:hAnsi="Arial" w:cs="Arial"/>
        </w:rPr>
        <w:t>7</w:t>
      </w:r>
      <w:r w:rsidRPr="0096705F">
        <w:rPr>
          <w:rFonts w:ascii="Arial" w:hAnsi="Arial" w:cs="Arial"/>
        </w:rPr>
        <w:t xml:space="preserve">°C in povprečna minimalna temperatura </w:t>
      </w:r>
      <w:r w:rsidR="00111FFA" w:rsidRPr="0096705F">
        <w:rPr>
          <w:rFonts w:ascii="Arial" w:hAnsi="Arial" w:cs="Arial"/>
        </w:rPr>
        <w:t>7,8</w:t>
      </w:r>
      <w:r w:rsidRPr="0096705F">
        <w:rPr>
          <w:rFonts w:ascii="Arial" w:hAnsi="Arial" w:cs="Arial"/>
        </w:rPr>
        <w:t xml:space="preserve">°C. Sneg se je na tem območju obdržal </w:t>
      </w:r>
      <w:r w:rsidR="00111FFA" w:rsidRPr="0096705F">
        <w:rPr>
          <w:rFonts w:ascii="Arial" w:hAnsi="Arial" w:cs="Arial"/>
        </w:rPr>
        <w:t>23</w:t>
      </w:r>
      <w:r w:rsidRPr="0096705F">
        <w:rPr>
          <w:rFonts w:ascii="Arial" w:hAnsi="Arial" w:cs="Arial"/>
        </w:rPr>
        <w:t xml:space="preserve"> dni. Velika razlika je v dneh z meglo. Postaja Zbelovska gora jih je izmerila </w:t>
      </w:r>
      <w:r w:rsidR="00111FFA" w:rsidRPr="0096705F">
        <w:rPr>
          <w:rFonts w:ascii="Arial" w:hAnsi="Arial" w:cs="Arial"/>
        </w:rPr>
        <w:t>81</w:t>
      </w:r>
      <w:r w:rsidRPr="0096705F">
        <w:rPr>
          <w:rFonts w:ascii="Arial" w:hAnsi="Arial" w:cs="Arial"/>
        </w:rPr>
        <w:t xml:space="preserve">, v Slovenskih Konjicah pa samo </w:t>
      </w:r>
      <w:r w:rsidR="00111FFA" w:rsidRPr="0096705F">
        <w:rPr>
          <w:rFonts w:ascii="Arial" w:hAnsi="Arial" w:cs="Arial"/>
        </w:rPr>
        <w:t>6</w:t>
      </w:r>
      <w:r w:rsidRPr="0096705F">
        <w:rPr>
          <w:rFonts w:ascii="Arial" w:hAnsi="Arial" w:cs="Arial"/>
        </w:rPr>
        <w:t>. Razlog je v izoblikovanosti reliefa, kjer so tudi različne lokalne vremenske razmere. Število jasnih dni, to so dnevi ko je vidnega več kot 8</w:t>
      </w:r>
      <w:r w:rsidR="0096705F" w:rsidRPr="0096705F">
        <w:rPr>
          <w:rFonts w:ascii="Arial" w:hAnsi="Arial" w:cs="Arial"/>
        </w:rPr>
        <w:t>0% neba, je bilo 38</w:t>
      </w:r>
      <w:r w:rsidRPr="0096705F">
        <w:rPr>
          <w:rFonts w:ascii="Arial" w:hAnsi="Arial" w:cs="Arial"/>
        </w:rPr>
        <w:t xml:space="preserve">. </w:t>
      </w:r>
    </w:p>
    <w:p w:rsidR="00352D29" w:rsidRPr="00352D29" w:rsidRDefault="00352D29" w:rsidP="00352D29">
      <w:pPr>
        <w:pStyle w:val="Brezrazmikov"/>
        <w:jc w:val="both"/>
        <w:rPr>
          <w:rFonts w:ascii="Arial" w:hAnsi="Arial" w:cs="Arial"/>
          <w:color w:val="FF0000"/>
        </w:rPr>
      </w:pPr>
    </w:p>
    <w:p w:rsidR="00496272" w:rsidRDefault="000E4A15" w:rsidP="00352D29">
      <w:pPr>
        <w:pStyle w:val="Brezrazmikov"/>
        <w:jc w:val="both"/>
        <w:rPr>
          <w:rFonts w:ascii="Arial" w:hAnsi="Arial" w:cs="Arial"/>
        </w:rPr>
      </w:pPr>
      <w:r w:rsidRPr="000E4A15">
        <w:rPr>
          <w:rFonts w:ascii="Arial" w:hAnsi="Arial" w:cs="Arial"/>
        </w:rPr>
        <w:t>Leto 2014 je bilo po nižinah eno najtoplejših do sedaj</w:t>
      </w:r>
      <w:r>
        <w:rPr>
          <w:rFonts w:ascii="Arial" w:hAnsi="Arial" w:cs="Arial"/>
        </w:rPr>
        <w:t>. Ponekod je bilo leto 2014 rekordno namočeno, obilne padavine so večkrat povzročile obsežne poplave. Med dogodki je izstopal izjemno obsežen pojav žleda, ki je v prvih dneh februarja povzročil ogromno škodo.</w:t>
      </w:r>
      <w:r w:rsidR="00496272">
        <w:rPr>
          <w:rFonts w:ascii="Arial" w:hAnsi="Arial" w:cs="Arial"/>
        </w:rPr>
        <w:t xml:space="preserve"> Povprečna najnižja temperatura zraka v letu 2014 je dolgoletno povprečje na večini merilnih mest presegla za 2,5 do 3,5 </w:t>
      </w:r>
      <w:r w:rsidR="00496272" w:rsidRPr="0096705F">
        <w:rPr>
          <w:rFonts w:ascii="Arial" w:hAnsi="Arial" w:cs="Arial"/>
        </w:rPr>
        <w:t>°C</w:t>
      </w:r>
      <w:r w:rsidR="00496272">
        <w:rPr>
          <w:rFonts w:ascii="Arial" w:hAnsi="Arial" w:cs="Arial"/>
        </w:rPr>
        <w:t>.</w:t>
      </w:r>
    </w:p>
    <w:p w:rsidR="00496272" w:rsidRDefault="00496272" w:rsidP="00352D29">
      <w:pPr>
        <w:pStyle w:val="Brezrazmikov"/>
        <w:jc w:val="both"/>
        <w:rPr>
          <w:rFonts w:ascii="Arial" w:hAnsi="Arial" w:cs="Arial"/>
        </w:rPr>
      </w:pPr>
    </w:p>
    <w:p w:rsidR="000E4A15" w:rsidRDefault="00496272" w:rsidP="00352D29">
      <w:pPr>
        <w:pStyle w:val="Brezrazmikov"/>
        <w:jc w:val="both"/>
        <w:rPr>
          <w:rFonts w:ascii="Arial" w:hAnsi="Arial" w:cs="Arial"/>
        </w:rPr>
      </w:pPr>
      <w:r>
        <w:rPr>
          <w:rFonts w:ascii="Arial" w:hAnsi="Arial" w:cs="Arial"/>
        </w:rPr>
        <w:t>Padavin je bilo v letu 2014 povsod vsaj za desetino več kot v dolgoletnem povprečju, v veliki večini je bil presežek nad petino, na Goriškem pa je presegel 50 %. Manj je bilo sončnega vremena. Zima je bila povsod opazno toplejša. Pozimi je bilo največ padavin v delu Posočja.</w:t>
      </w:r>
    </w:p>
    <w:p w:rsidR="00496272" w:rsidRDefault="00496272" w:rsidP="00352D29">
      <w:pPr>
        <w:pStyle w:val="Brezrazmikov"/>
        <w:jc w:val="both"/>
        <w:rPr>
          <w:rFonts w:ascii="Arial" w:hAnsi="Arial" w:cs="Arial"/>
        </w:rPr>
      </w:pPr>
    </w:p>
    <w:p w:rsidR="00496272" w:rsidRPr="000E4A15" w:rsidRDefault="00496272" w:rsidP="00352D29">
      <w:pPr>
        <w:pStyle w:val="Brezrazmikov"/>
        <w:jc w:val="both"/>
        <w:rPr>
          <w:rFonts w:ascii="Arial" w:hAnsi="Arial" w:cs="Arial"/>
        </w:rPr>
      </w:pPr>
      <w:r>
        <w:rPr>
          <w:rFonts w:ascii="Arial" w:hAnsi="Arial" w:cs="Arial"/>
        </w:rPr>
        <w:t>Poletje 2014 je bilo nenavadno po padavinah in trajanju sončnega obsevanja. Zaradi pogostih in občasno obilnih padavin se v treh poletnih mesecih nismo soočali s sušnimi pretoki</w:t>
      </w:r>
      <w:r w:rsidR="002810A9">
        <w:rPr>
          <w:rFonts w:ascii="Arial" w:hAnsi="Arial" w:cs="Arial"/>
        </w:rPr>
        <w:t>, ampak so pogosteje, kot je to običajno za poletje, reke poplavljale ceste, ogrožale posamezne stanovanjske objekte in drugo infrastrukturo.</w:t>
      </w:r>
    </w:p>
    <w:p w:rsidR="000E4A15" w:rsidRPr="000E4A15" w:rsidRDefault="000E4A15" w:rsidP="00352D29">
      <w:pPr>
        <w:pStyle w:val="Brezrazmikov"/>
        <w:jc w:val="both"/>
        <w:rPr>
          <w:rFonts w:ascii="Arial" w:hAnsi="Arial" w:cs="Arial"/>
        </w:rPr>
      </w:pPr>
    </w:p>
    <w:p w:rsidR="00F461B9" w:rsidRDefault="00F461B9" w:rsidP="00352D29">
      <w:pPr>
        <w:rPr>
          <w:rFonts w:cs="Arial"/>
        </w:rPr>
      </w:pPr>
    </w:p>
    <w:p w:rsidR="00352D29" w:rsidRPr="00667905" w:rsidRDefault="00352D29" w:rsidP="008F2A68">
      <w:pPr>
        <w:pStyle w:val="Slog1"/>
      </w:pPr>
      <w:bookmarkStart w:id="2" w:name="_Toc417384403"/>
      <w:r w:rsidRPr="00667905">
        <w:t>LOKALNI ENERGETSKI KONCEPT IN DOLGOROČNI CILJI OBČINE POLJČANE</w:t>
      </w:r>
      <w:bookmarkEnd w:id="2"/>
    </w:p>
    <w:p w:rsidR="00352D29" w:rsidRPr="00667905" w:rsidRDefault="00352D29" w:rsidP="00352D29">
      <w:pPr>
        <w:pStyle w:val="Brezrazmikov"/>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rPr>
        <w:t>Na podlagi Energetskega zakona in Resolucije o strategiji rabe in oskrbe Slovenije z energijo je razvoj energetike v precejšnji meri odvisen od lokalnih skupnosti, saj morajo same pripraviti ustrezne energijske osnove, kot so: ugotoviti trenutno stanje, določiti pripravo ukrepov za učinkovito rabo energije, urediti oskrbo in napovedati prihodnji razvoj energetike v občini. Vse to morajo lokalne skupnosti usklajevati z nacionalnim energetskim programom in energetsko politiko Republike Slovenije.</w:t>
      </w:r>
    </w:p>
    <w:p w:rsidR="00352D29" w:rsidRPr="00667905" w:rsidRDefault="00352D29" w:rsidP="00352D29">
      <w:pPr>
        <w:pStyle w:val="Brezrazmikov"/>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rPr>
        <w:t xml:space="preserve">To je storila tudi Občina Poljčane s sprejetjem Lokalnega energetskega koncepta (LEK), ki ga je Občinski svet potrdil meseca marca leta 2012. LEK je za Občino Poljčane izdelalo podjetje ADESCO d.o.o.. Koordinator izvajanja in doseganja ciljev LEK-a je Energetska agencija za Podravje (v nadaljevanju </w:t>
      </w:r>
      <w:proofErr w:type="spellStart"/>
      <w:r w:rsidRPr="00667905">
        <w:rPr>
          <w:rFonts w:ascii="Arial" w:hAnsi="Arial" w:cs="Arial"/>
        </w:rPr>
        <w:t>Energap</w:t>
      </w:r>
      <w:proofErr w:type="spellEnd"/>
      <w:r w:rsidRPr="00667905">
        <w:rPr>
          <w:rFonts w:ascii="Arial" w:hAnsi="Arial" w:cs="Arial"/>
        </w:rPr>
        <w:t xml:space="preserve">). </w:t>
      </w:r>
    </w:p>
    <w:p w:rsidR="00352D29" w:rsidRPr="00667905" w:rsidRDefault="00352D29" w:rsidP="00352D29">
      <w:pPr>
        <w:pStyle w:val="Brezrazmikov"/>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rPr>
        <w:t>Energetski koncept celovito oceni možnosti in predlaga rešitve na področju energetske oskrbe občine. Pri tem upošteva dolgoročni razvoj občine na različnih področjih in obstoječe energetske kapacitete. Energetski koncept občine je namenjen povečevanju osveščenosti in informiranosti porabnikov energije ter pripravi ukrepov na področju učinkovite rabe energije in uvajanja novih energetskih rešitev. Energetski koncept vsebuje dogovorjene cilje na področju energetike v občini. Cilji so natančno, tudi kvantitativno opredeljeni in tako omogočajo spremljanje učinkovitosti izvajanja izbranih projektov.</w:t>
      </w:r>
    </w:p>
    <w:p w:rsidR="00352D29" w:rsidRPr="00667905" w:rsidRDefault="00352D29" w:rsidP="00352D29">
      <w:pPr>
        <w:pStyle w:val="Brezrazmikov"/>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rPr>
        <w:t>Občina Poljčane je z Lokalnim energetskim konceptom zastavila pot po kateri bo izboljšala uporabo energije in povečala delež rabe obnovljivih virov energije. Zastavljene cilje bo občina dosegla z izvedbo ukrepov in projektov na področju energetske sanacije, energetskim menedžmentom, izrabo lokalnih obnovljivih virov energije in trajnostno novogradnjo. Namen načrta ukrepov je podati usmeritve za reševanje ključnih problemov na področju energetske oskrbe v Občini Poljčane za obdobje časa veljavnosti tega LEK.</w:t>
      </w:r>
    </w:p>
    <w:p w:rsidR="00352D29" w:rsidRPr="00667905" w:rsidRDefault="00352D29" w:rsidP="00352D29">
      <w:pPr>
        <w:pStyle w:val="Brezrazmikov"/>
        <w:jc w:val="both"/>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rPr>
        <w:t xml:space="preserve">Cilji Lokalnega energetskega koncepta Občine Poljčane so v skladu s cilji Nacionalnega energetskega programa. Smernice Nacionalnega energetskega programa so združene v tri stebre: zanesljivost oskrbe z energijo, konkurenčnost oskrbe z energijo in varovanje okolja. </w:t>
      </w:r>
    </w:p>
    <w:p w:rsidR="00352D29" w:rsidRDefault="00352D29" w:rsidP="00352D29">
      <w:pPr>
        <w:pStyle w:val="Brezrazmikov"/>
        <w:rPr>
          <w:rFonts w:ascii="Arial" w:hAnsi="Arial" w:cs="Arial"/>
        </w:rPr>
      </w:pPr>
    </w:p>
    <w:p w:rsidR="00216940" w:rsidRPr="00667905" w:rsidRDefault="00216940" w:rsidP="00352D29">
      <w:pPr>
        <w:pStyle w:val="Brezrazmikov"/>
        <w:rPr>
          <w:rFonts w:ascii="Arial" w:hAnsi="Arial" w:cs="Arial"/>
        </w:rPr>
      </w:pPr>
    </w:p>
    <w:p w:rsidR="00352D29" w:rsidRPr="008F2A68" w:rsidRDefault="00216940" w:rsidP="008F2A68">
      <w:pPr>
        <w:pStyle w:val="Slog2"/>
      </w:pPr>
      <w:bookmarkStart w:id="3" w:name="_Toc417384404"/>
      <w:r w:rsidRPr="008F2A68">
        <w:t xml:space="preserve">2.1 </w:t>
      </w:r>
      <w:r w:rsidR="00352D29" w:rsidRPr="008F2A68">
        <w:t>Stanje na področju rabe energije</w:t>
      </w:r>
      <w:bookmarkEnd w:id="3"/>
    </w:p>
    <w:p w:rsidR="00352D29" w:rsidRPr="00667905" w:rsidRDefault="00352D29" w:rsidP="00352D29">
      <w:pPr>
        <w:pStyle w:val="Brezrazmikov"/>
        <w:rPr>
          <w:rFonts w:ascii="Arial" w:hAnsi="Arial" w:cs="Arial"/>
        </w:rPr>
      </w:pPr>
    </w:p>
    <w:p w:rsidR="00352D29" w:rsidRPr="00C24097" w:rsidRDefault="00352D29" w:rsidP="00352D29">
      <w:pPr>
        <w:pStyle w:val="Brezrazmikov"/>
        <w:jc w:val="both"/>
        <w:rPr>
          <w:rFonts w:ascii="Arial" w:hAnsi="Arial" w:cs="Arial"/>
        </w:rPr>
      </w:pPr>
      <w:r w:rsidRPr="00C24097">
        <w:rPr>
          <w:rFonts w:ascii="Arial" w:hAnsi="Arial" w:cs="Arial"/>
        </w:rPr>
        <w:t>56% toplotne energije se porablja v stanovanjskih objektih. Večja podjetja predstavljajo cca 33% in javni objekti 11% celotne porabe. Potrebo je upoštevati, da so v analizi zajeti podatki od petih večjih podjetij, kar pomeni, da je realen odstotek nekoliko večji. Kot energent ogrevanja se v večji meri porablja biomasa (55%). Sledi ji kurilno olje (42%). Raba električne energije v gospodinjstvih občine predstavlja 31% celotne rabe. Ostali delež predstavlja raba poslovnih odjemalcev, pri katerih večino energije porabijo industrijski obrati. Majhen del rabe električne energije predstavljata javna razsvetljava in sicer 2%.</w:t>
      </w:r>
    </w:p>
    <w:p w:rsidR="00352D29" w:rsidRPr="00C24097" w:rsidRDefault="00352D29" w:rsidP="00352D29">
      <w:pPr>
        <w:pStyle w:val="Brezrazmikov"/>
        <w:jc w:val="both"/>
        <w:rPr>
          <w:rFonts w:ascii="Arial" w:hAnsi="Arial" w:cs="Arial"/>
        </w:rPr>
      </w:pPr>
    </w:p>
    <w:p w:rsidR="00352D29" w:rsidRDefault="00352D29" w:rsidP="00352D29">
      <w:pPr>
        <w:pStyle w:val="Brezrazmikov"/>
        <w:jc w:val="both"/>
        <w:rPr>
          <w:rFonts w:ascii="Arial" w:hAnsi="Arial" w:cs="Arial"/>
        </w:rPr>
      </w:pPr>
      <w:r w:rsidRPr="00C24097">
        <w:rPr>
          <w:rFonts w:ascii="Arial" w:hAnsi="Arial" w:cs="Arial"/>
        </w:rPr>
        <w:t xml:space="preserve">Emisije, ki nastanejo zaradi ogrevanja, se med gospodinjstvi in vsemi ostalimi porabniki skupaj razlikujejo predvsem v večji porabi drv. V gospodinjstvih je velika poraba drv, ki pri </w:t>
      </w:r>
      <w:r w:rsidRPr="00C24097">
        <w:rPr>
          <w:rFonts w:ascii="Arial" w:hAnsi="Arial" w:cs="Arial"/>
        </w:rPr>
        <w:lastRenderedPageBreak/>
        <w:t>izgorevanju ne povzročajo CO</w:t>
      </w:r>
      <w:r w:rsidRPr="00C24097">
        <w:rPr>
          <w:rFonts w:ascii="Arial" w:hAnsi="Arial" w:cs="Arial"/>
          <w:vertAlign w:val="subscript"/>
        </w:rPr>
        <w:t>2</w:t>
      </w:r>
      <w:r w:rsidRPr="00C24097">
        <w:rPr>
          <w:rFonts w:ascii="Arial" w:hAnsi="Arial" w:cs="Arial"/>
        </w:rPr>
        <w:t>. Gospodinjstva so glavni vir CO</w:t>
      </w:r>
      <w:r w:rsidRPr="00C24097">
        <w:rPr>
          <w:rFonts w:ascii="Arial" w:hAnsi="Arial" w:cs="Arial"/>
          <w:vertAlign w:val="subscript"/>
        </w:rPr>
        <w:t>2</w:t>
      </w:r>
      <w:r w:rsidRPr="00C24097">
        <w:rPr>
          <w:rFonts w:ascii="Arial" w:hAnsi="Arial" w:cs="Arial"/>
        </w:rPr>
        <w:t xml:space="preserve"> in praha, ki nastane pri izgorevanju. </w:t>
      </w:r>
    </w:p>
    <w:p w:rsidR="00352D29" w:rsidRDefault="00352D29" w:rsidP="00352D29">
      <w:pPr>
        <w:pStyle w:val="Brezrazmikov"/>
        <w:jc w:val="both"/>
        <w:rPr>
          <w:rFonts w:ascii="Arial" w:hAnsi="Arial" w:cs="Arial"/>
        </w:rPr>
      </w:pPr>
    </w:p>
    <w:p w:rsidR="00352D29" w:rsidRPr="00C24097" w:rsidRDefault="00352D29" w:rsidP="00352D29">
      <w:pPr>
        <w:pStyle w:val="Brezrazmikov"/>
        <w:jc w:val="both"/>
        <w:rPr>
          <w:rFonts w:ascii="Arial" w:hAnsi="Arial" w:cs="Arial"/>
        </w:rPr>
      </w:pPr>
      <w:r w:rsidRPr="00C24097">
        <w:rPr>
          <w:rFonts w:ascii="Arial" w:hAnsi="Arial" w:cs="Arial"/>
        </w:rPr>
        <w:t>V občini so najbolj prisotne emisije CO</w:t>
      </w:r>
      <w:r w:rsidRPr="00C24097">
        <w:rPr>
          <w:rFonts w:ascii="Arial" w:hAnsi="Arial" w:cs="Arial"/>
          <w:vertAlign w:val="subscript"/>
        </w:rPr>
        <w:t>2</w:t>
      </w:r>
      <w:r w:rsidRPr="00C24097">
        <w:rPr>
          <w:rFonts w:ascii="Arial" w:hAnsi="Arial" w:cs="Arial"/>
        </w:rPr>
        <w:t>. Dejstvo je, da se največ emisij CO</w:t>
      </w:r>
      <w:r w:rsidRPr="00C24097">
        <w:rPr>
          <w:rFonts w:ascii="Arial" w:hAnsi="Arial" w:cs="Arial"/>
          <w:vertAlign w:val="subscript"/>
        </w:rPr>
        <w:t>2</w:t>
      </w:r>
      <w:r w:rsidRPr="00C24097">
        <w:rPr>
          <w:rFonts w:ascii="Arial" w:hAnsi="Arial" w:cs="Arial"/>
        </w:rPr>
        <w:t xml:space="preserve"> proizvede zaradi porabe električne energije, ampak se le-te ne sproščajo v sami občini, ker se električna energija proizvaja drugje.</w:t>
      </w:r>
    </w:p>
    <w:p w:rsidR="00352D29" w:rsidRPr="00C24097" w:rsidRDefault="00352D29" w:rsidP="00352D29">
      <w:pPr>
        <w:pStyle w:val="Brezrazmikov"/>
        <w:jc w:val="both"/>
        <w:rPr>
          <w:rFonts w:ascii="Arial" w:hAnsi="Arial" w:cs="Arial"/>
        </w:rPr>
      </w:pPr>
    </w:p>
    <w:p w:rsidR="00352D29" w:rsidRPr="00C24097" w:rsidRDefault="00352D29" w:rsidP="00352D29">
      <w:pPr>
        <w:pStyle w:val="Brezrazmikov"/>
        <w:jc w:val="both"/>
        <w:rPr>
          <w:rFonts w:ascii="Arial" w:hAnsi="Arial" w:cs="Arial"/>
        </w:rPr>
      </w:pPr>
      <w:r w:rsidRPr="00C24097">
        <w:rPr>
          <w:rFonts w:ascii="Arial" w:hAnsi="Arial" w:cs="Arial"/>
        </w:rPr>
        <w:t>V akcijskem načrtu so ukrepi in aktivnosti razporejene v smiselnem zaporedju v letih 2012 - 2021, glede na prioritete i</w:t>
      </w:r>
      <w:r>
        <w:rPr>
          <w:rFonts w:ascii="Arial" w:hAnsi="Arial" w:cs="Arial"/>
        </w:rPr>
        <w:t xml:space="preserve">zvajanja posameznih aktivnosti. </w:t>
      </w:r>
      <w:r w:rsidRPr="00C24097">
        <w:rPr>
          <w:rFonts w:ascii="Arial" w:hAnsi="Arial" w:cs="Arial"/>
        </w:rPr>
        <w:t>Določen del aktivnosti je razporejen med kontinuirane aktivnosti, ki se izvajajo vsako letno. Terminska opredelitev aktivnosti je okvirna in se lahko prilagaja ostalim občinskim aktivnostim ter razpoložljivim sredstvom občine.</w:t>
      </w:r>
    </w:p>
    <w:p w:rsidR="00352D29" w:rsidRDefault="00352D29" w:rsidP="00352D29">
      <w:pPr>
        <w:pStyle w:val="Brezrazmikov"/>
        <w:jc w:val="both"/>
        <w:rPr>
          <w:rFonts w:ascii="Arial" w:hAnsi="Arial" w:cs="Arial"/>
        </w:rPr>
      </w:pPr>
    </w:p>
    <w:p w:rsidR="00352D29" w:rsidRDefault="00352D29" w:rsidP="00352D29">
      <w:pPr>
        <w:pStyle w:val="Brezrazmikov"/>
        <w:jc w:val="both"/>
        <w:rPr>
          <w:rFonts w:ascii="Arial" w:hAnsi="Arial" w:cs="Arial"/>
        </w:rPr>
      </w:pPr>
    </w:p>
    <w:p w:rsidR="00352D29" w:rsidRPr="00667905" w:rsidRDefault="00352D29" w:rsidP="00352D29">
      <w:pPr>
        <w:pStyle w:val="Brezrazmikov"/>
        <w:jc w:val="both"/>
        <w:rPr>
          <w:rFonts w:ascii="Arial" w:hAnsi="Arial" w:cs="Arial"/>
        </w:rPr>
      </w:pPr>
    </w:p>
    <w:p w:rsidR="00352D29" w:rsidRPr="008F2A68" w:rsidRDefault="00352D29" w:rsidP="008F2A68">
      <w:pPr>
        <w:pStyle w:val="Slog1"/>
      </w:pPr>
      <w:bookmarkStart w:id="4" w:name="_Toc286837466"/>
      <w:bookmarkStart w:id="5" w:name="_Toc417384405"/>
      <w:r w:rsidRPr="008F2A68">
        <w:t>POROČILO O IZVEDENIH AKTIVNOSTIH PO AKCIJSKEM NAČRTU LOKALNEGA ENERGETSKEGA KONCEPTA OBČINE POLJČANE V LETU 201</w:t>
      </w:r>
      <w:bookmarkEnd w:id="4"/>
      <w:r w:rsidRPr="008F2A68">
        <w:t>4</w:t>
      </w:r>
      <w:bookmarkEnd w:id="5"/>
    </w:p>
    <w:p w:rsidR="00352D29" w:rsidRPr="00667905" w:rsidRDefault="00352D29" w:rsidP="00352D29">
      <w:pPr>
        <w:pStyle w:val="Brezrazmikov"/>
        <w:jc w:val="both"/>
        <w:rPr>
          <w:rFonts w:ascii="Arial" w:hAnsi="Arial" w:cs="Arial"/>
        </w:rPr>
      </w:pPr>
    </w:p>
    <w:p w:rsidR="00352D29" w:rsidRDefault="00352D29" w:rsidP="00352D29">
      <w:pPr>
        <w:pStyle w:val="Brezrazmikov"/>
        <w:jc w:val="both"/>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rPr>
        <w:t>Na podlagi 20. in 21. člena Pravilnika o metodologiji in obveznih vsebinah lokalnih energetskih konceptov v nadaljevanju podajamo poročilo o izvedenih aktivnostih iz LEK-a, v Občini Poljčane, v letu 201</w:t>
      </w:r>
      <w:r>
        <w:rPr>
          <w:rFonts w:ascii="Arial" w:hAnsi="Arial" w:cs="Arial"/>
        </w:rPr>
        <w:t>4</w:t>
      </w:r>
      <w:r w:rsidRPr="00667905">
        <w:rPr>
          <w:rFonts w:ascii="Arial" w:hAnsi="Arial" w:cs="Arial"/>
        </w:rPr>
        <w:t>.</w:t>
      </w:r>
    </w:p>
    <w:p w:rsidR="00352D29" w:rsidRPr="00667905" w:rsidRDefault="00352D29" w:rsidP="00352D29">
      <w:pPr>
        <w:pStyle w:val="Brezrazmikov"/>
        <w:jc w:val="both"/>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b/>
        </w:rPr>
        <w:t>Samoupravna lokalna skupnost</w:t>
      </w:r>
      <w:r w:rsidRPr="00667905">
        <w:rPr>
          <w:rFonts w:ascii="Arial" w:hAnsi="Arial" w:cs="Arial"/>
        </w:rPr>
        <w:t>: Občina Poljčane</w:t>
      </w:r>
    </w:p>
    <w:p w:rsidR="00352D29" w:rsidRPr="00667905" w:rsidRDefault="00352D29" w:rsidP="00352D29">
      <w:pPr>
        <w:pStyle w:val="Brezrazmikov"/>
        <w:jc w:val="both"/>
        <w:rPr>
          <w:rFonts w:ascii="Arial" w:hAnsi="Arial" w:cs="Arial"/>
        </w:rPr>
      </w:pPr>
      <w:r w:rsidRPr="00667905">
        <w:rPr>
          <w:rFonts w:ascii="Arial" w:hAnsi="Arial" w:cs="Arial"/>
          <w:b/>
        </w:rPr>
        <w:t>Oseba za stike</w:t>
      </w:r>
      <w:r w:rsidRPr="00667905">
        <w:rPr>
          <w:rFonts w:ascii="Arial" w:hAnsi="Arial" w:cs="Arial"/>
        </w:rPr>
        <w:t xml:space="preserve">: Energetska agencija za Podravje (ENERGAP), </w:t>
      </w:r>
    </w:p>
    <w:p w:rsidR="00352D29" w:rsidRPr="00667905" w:rsidRDefault="00352D29" w:rsidP="00352D29">
      <w:pPr>
        <w:pStyle w:val="Brezrazmikov"/>
        <w:jc w:val="both"/>
        <w:rPr>
          <w:rFonts w:ascii="Arial" w:hAnsi="Arial" w:cs="Arial"/>
        </w:rPr>
      </w:pPr>
      <w:r w:rsidRPr="00667905">
        <w:rPr>
          <w:rFonts w:ascii="Arial" w:hAnsi="Arial" w:cs="Arial"/>
        </w:rPr>
        <w:t xml:space="preserve">02/234 23 60, </w:t>
      </w:r>
      <w:hyperlink r:id="rId10" w:history="1">
        <w:r w:rsidRPr="00667905">
          <w:rPr>
            <w:rStyle w:val="Hiperpovezava"/>
            <w:rFonts w:ascii="Arial" w:hAnsi="Arial" w:cs="Arial"/>
          </w:rPr>
          <w:t>info@energap.si</w:t>
        </w:r>
      </w:hyperlink>
    </w:p>
    <w:p w:rsidR="00352D29" w:rsidRPr="00667905" w:rsidRDefault="00352D29" w:rsidP="00352D29">
      <w:pPr>
        <w:pStyle w:val="Brezrazmikov"/>
        <w:jc w:val="both"/>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b/>
        </w:rPr>
        <w:t>Leto sprejetja lokalnega energetskega koncepta</w:t>
      </w:r>
      <w:r w:rsidRPr="00667905">
        <w:rPr>
          <w:rFonts w:ascii="Arial" w:hAnsi="Arial" w:cs="Arial"/>
        </w:rPr>
        <w:t>: 2012</w:t>
      </w:r>
    </w:p>
    <w:p w:rsidR="00352D29" w:rsidRPr="00667905" w:rsidRDefault="00352D29" w:rsidP="00352D29">
      <w:pPr>
        <w:pStyle w:val="Brezrazmikov"/>
        <w:jc w:val="both"/>
        <w:rPr>
          <w:rFonts w:ascii="Arial" w:hAnsi="Arial" w:cs="Arial"/>
        </w:rPr>
      </w:pPr>
    </w:p>
    <w:p w:rsidR="00352D29" w:rsidRPr="0000179F" w:rsidRDefault="00352D29" w:rsidP="00352D29">
      <w:pPr>
        <w:pStyle w:val="Brezrazmikov"/>
        <w:jc w:val="both"/>
        <w:rPr>
          <w:rFonts w:ascii="Arial" w:hAnsi="Arial" w:cs="Arial"/>
        </w:rPr>
      </w:pPr>
      <w:r w:rsidRPr="00667905">
        <w:rPr>
          <w:rFonts w:ascii="Arial" w:hAnsi="Arial" w:cs="Arial"/>
          <w:b/>
        </w:rPr>
        <w:t>Datum poročanja</w:t>
      </w:r>
      <w:r w:rsidRPr="00667905">
        <w:rPr>
          <w:rFonts w:ascii="Arial" w:hAnsi="Arial" w:cs="Arial"/>
        </w:rPr>
        <w:t xml:space="preserve">: </w:t>
      </w:r>
      <w:r w:rsidR="008932A5">
        <w:rPr>
          <w:rFonts w:ascii="Arial" w:hAnsi="Arial" w:cs="Arial"/>
        </w:rPr>
        <w:t>maj</w:t>
      </w:r>
      <w:r w:rsidR="00A05803">
        <w:rPr>
          <w:rFonts w:ascii="Arial" w:hAnsi="Arial" w:cs="Arial"/>
        </w:rPr>
        <w:t xml:space="preserve"> </w:t>
      </w:r>
      <w:r>
        <w:rPr>
          <w:rFonts w:ascii="Arial" w:hAnsi="Arial" w:cs="Arial"/>
        </w:rPr>
        <w:t>2015</w:t>
      </w:r>
    </w:p>
    <w:p w:rsidR="00352D29" w:rsidRPr="00667905" w:rsidRDefault="00352D29" w:rsidP="00352D29">
      <w:pPr>
        <w:pStyle w:val="Brezrazmikov"/>
        <w:jc w:val="both"/>
        <w:rPr>
          <w:rFonts w:ascii="Arial" w:hAnsi="Arial" w:cs="Arial"/>
        </w:rPr>
      </w:pPr>
    </w:p>
    <w:p w:rsidR="00352D29" w:rsidRPr="00667905" w:rsidRDefault="00352D29" w:rsidP="00352D29">
      <w:pPr>
        <w:pStyle w:val="Brezrazmikov"/>
        <w:jc w:val="both"/>
        <w:rPr>
          <w:rFonts w:ascii="Arial" w:hAnsi="Arial" w:cs="Arial"/>
        </w:rPr>
      </w:pPr>
      <w:r w:rsidRPr="00667905">
        <w:rPr>
          <w:rFonts w:ascii="Arial" w:hAnsi="Arial" w:cs="Arial"/>
        </w:rPr>
        <w:t>Občina Poljčane ima energetskega upravljavca, ki je odgovoren za izvajanje projektov s področja energetike. To je Energetska agencija za Podravje.</w:t>
      </w:r>
    </w:p>
    <w:p w:rsidR="00352D29" w:rsidRPr="00667905" w:rsidRDefault="00352D29" w:rsidP="00352D29">
      <w:pPr>
        <w:pStyle w:val="Brezrazmikov"/>
        <w:jc w:val="both"/>
        <w:rPr>
          <w:rFonts w:ascii="Arial" w:hAnsi="Arial" w:cs="Arial"/>
        </w:rPr>
      </w:pPr>
    </w:p>
    <w:p w:rsidR="00352D29" w:rsidRDefault="00352D29" w:rsidP="00352D29">
      <w:pPr>
        <w:pStyle w:val="Brezrazmikov"/>
        <w:jc w:val="both"/>
        <w:rPr>
          <w:rFonts w:ascii="Arial" w:hAnsi="Arial" w:cs="Arial"/>
        </w:rPr>
      </w:pPr>
    </w:p>
    <w:p w:rsidR="001D5522" w:rsidRPr="00667905" w:rsidRDefault="001D5522" w:rsidP="00352D29">
      <w:pPr>
        <w:pStyle w:val="Brezrazmikov"/>
        <w:jc w:val="both"/>
        <w:rPr>
          <w:rFonts w:ascii="Arial" w:hAnsi="Arial" w:cs="Arial"/>
        </w:rPr>
      </w:pPr>
    </w:p>
    <w:p w:rsidR="00352D29" w:rsidRPr="008F2A68" w:rsidRDefault="00352D29" w:rsidP="008F2A68">
      <w:pPr>
        <w:pStyle w:val="Slog2"/>
      </w:pPr>
      <w:bookmarkStart w:id="6" w:name="_Toc286837467"/>
      <w:bookmarkStart w:id="7" w:name="_Toc417384406"/>
      <w:r w:rsidRPr="008F2A68">
        <w:t xml:space="preserve">2.1 Izvedene aktivnosti v Občini Poljčane na področju učinkovite rabe energije, uporabe obnovljivih virov energije in oskrbe z energijo v letu </w:t>
      </w:r>
      <w:bookmarkEnd w:id="6"/>
      <w:r w:rsidRPr="008F2A68">
        <w:t>2014</w:t>
      </w:r>
      <w:bookmarkEnd w:id="7"/>
    </w:p>
    <w:p w:rsidR="00352D29" w:rsidRDefault="00352D29" w:rsidP="00352D29">
      <w:pPr>
        <w:rPr>
          <w:rFonts w:cs="Arial"/>
        </w:rPr>
      </w:pPr>
    </w:p>
    <w:p w:rsidR="00486459" w:rsidRPr="00F3518B" w:rsidRDefault="00486459" w:rsidP="008F2A68">
      <w:pPr>
        <w:pStyle w:val="Slog3"/>
      </w:pPr>
      <w:bookmarkStart w:id="8" w:name="_Toc417384407"/>
      <w:r w:rsidRPr="00F3518B">
        <w:t>2.1.1 Aktivnosti občinskega energetskega upravljavca na podlagi Pogodbe o poslovnem sodelovanju glede izvajanja energetskega</w:t>
      </w:r>
      <w:r>
        <w:t xml:space="preserve"> upravljanja</w:t>
      </w:r>
      <w:bookmarkEnd w:id="8"/>
    </w:p>
    <w:p w:rsidR="00486459" w:rsidRPr="00667905" w:rsidRDefault="00486459" w:rsidP="00486459">
      <w:pPr>
        <w:pStyle w:val="Brezrazmikov"/>
        <w:jc w:val="both"/>
        <w:rPr>
          <w:rFonts w:ascii="Arial" w:hAnsi="Arial" w:cs="Arial"/>
        </w:rPr>
      </w:pPr>
    </w:p>
    <w:p w:rsidR="00486459" w:rsidRPr="00486459" w:rsidRDefault="00486459" w:rsidP="00486459">
      <w:pPr>
        <w:pStyle w:val="Brezrazmikov"/>
        <w:jc w:val="both"/>
        <w:rPr>
          <w:rFonts w:ascii="Arial" w:hAnsi="Arial" w:cs="Arial"/>
        </w:rPr>
      </w:pPr>
      <w:r w:rsidRPr="00486459">
        <w:rPr>
          <w:rFonts w:ascii="Arial" w:hAnsi="Arial" w:cs="Arial"/>
        </w:rPr>
        <w:t>Dne 31.8.2012 je Občina Poljčane z Energetsko agencijo za Podravje (</w:t>
      </w:r>
      <w:proofErr w:type="spellStart"/>
      <w:r w:rsidRPr="00486459">
        <w:rPr>
          <w:rFonts w:ascii="Arial" w:hAnsi="Arial" w:cs="Arial"/>
        </w:rPr>
        <w:t>Energap</w:t>
      </w:r>
      <w:proofErr w:type="spellEnd"/>
      <w:r w:rsidRPr="00486459">
        <w:rPr>
          <w:rFonts w:ascii="Arial" w:hAnsi="Arial" w:cs="Arial"/>
        </w:rPr>
        <w:t xml:space="preserve">) sklenila in podpisala pogodbo o izvajanju energetskega upravljanja za Občino Poljčane. Energetski upravljavec za Občino Poljčane je tako postala  </w:t>
      </w:r>
      <w:proofErr w:type="spellStart"/>
      <w:r w:rsidRPr="00486459">
        <w:rPr>
          <w:rFonts w:ascii="Arial" w:hAnsi="Arial" w:cs="Arial"/>
        </w:rPr>
        <w:t>Energap</w:t>
      </w:r>
      <w:proofErr w:type="spellEnd"/>
      <w:r w:rsidRPr="00486459">
        <w:rPr>
          <w:rFonts w:ascii="Arial" w:hAnsi="Arial" w:cs="Arial"/>
        </w:rPr>
        <w:t>, katere naloge so naslednje:</w:t>
      </w:r>
    </w:p>
    <w:p w:rsidR="00486459" w:rsidRPr="00486459" w:rsidRDefault="00486459" w:rsidP="00486459">
      <w:pPr>
        <w:pStyle w:val="Brezrazmikov"/>
        <w:jc w:val="both"/>
        <w:rPr>
          <w:rFonts w:ascii="Arial" w:hAnsi="Arial" w:cs="Arial"/>
        </w:rPr>
      </w:pPr>
    </w:p>
    <w:p w:rsidR="00486459" w:rsidRPr="00486459" w:rsidRDefault="00486459" w:rsidP="00486459">
      <w:pPr>
        <w:pStyle w:val="Odstavekseznama"/>
        <w:numPr>
          <w:ilvl w:val="0"/>
          <w:numId w:val="3"/>
        </w:numPr>
        <w:spacing w:before="0" w:after="0" w:line="240" w:lineRule="auto"/>
        <w:rPr>
          <w:rFonts w:cs="Arial"/>
          <w:sz w:val="22"/>
          <w:szCs w:val="22"/>
        </w:rPr>
      </w:pPr>
      <w:r w:rsidRPr="00486459">
        <w:rPr>
          <w:rFonts w:cs="Arial"/>
          <w:sz w:val="22"/>
          <w:szCs w:val="22"/>
        </w:rPr>
        <w:t>Nadzor in spremljanje izvajanja LEK v skladu z akcijskim načrtom po ločenih dejavnostih: učinkovita raba energije, uvajanje obnovljivih virov energije, izboljšanje oskrbe z energijo, ki zajema proizvodnjo, prenos in distribucijo.</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 xml:space="preserve">Priprava polletnega poročila o izvajanju LEK za občinsko upravo. </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Priprava letnega poročila o izvajanju LEK za Ministrstvo za gospodarstvo  – zakonodajna obveznost.</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 xml:space="preserve">Predstavitev Poročila o izvajanju Lek občinskemu svetu in po potrebi organom občinskega sveta. </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lastRenderedPageBreak/>
        <w:t xml:space="preserve">Pomoč in informacije za uspešno izvajanje LEK-a preko telefona. </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Vodenje energetskega knjigovodstva za javne stavbe – zakonodajna obveza.</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Priprava in obdelava podatkov za pridobitev energetskih izkaznic stavb - zakonodajna obveza.</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Izvajanje informativno izobraževalnih aktivnosti o učinkoviti rabi energije in rabi obnovljivih virov energije:</w:t>
      </w:r>
    </w:p>
    <w:p w:rsidR="00486459" w:rsidRPr="00486459" w:rsidRDefault="00486459" w:rsidP="00486459">
      <w:pPr>
        <w:spacing w:after="0" w:line="240" w:lineRule="auto"/>
        <w:ind w:left="644"/>
        <w:rPr>
          <w:rFonts w:ascii="Arial" w:hAnsi="Arial" w:cs="Arial"/>
        </w:rPr>
      </w:pPr>
    </w:p>
    <w:p w:rsidR="00486459" w:rsidRPr="00486459" w:rsidRDefault="00486459" w:rsidP="00486459">
      <w:pPr>
        <w:numPr>
          <w:ilvl w:val="1"/>
          <w:numId w:val="3"/>
        </w:numPr>
        <w:spacing w:after="0" w:line="240" w:lineRule="auto"/>
        <w:jc w:val="both"/>
        <w:rPr>
          <w:rFonts w:ascii="Arial" w:hAnsi="Arial" w:cs="Arial"/>
        </w:rPr>
      </w:pPr>
      <w:r w:rsidRPr="00486459">
        <w:rPr>
          <w:rFonts w:ascii="Arial" w:hAnsi="Arial" w:cs="Arial"/>
        </w:rPr>
        <w:t>izvedba izobraževalne delavnice za občinsko upravo;</w:t>
      </w:r>
    </w:p>
    <w:p w:rsidR="00486459" w:rsidRPr="00486459" w:rsidRDefault="00486459" w:rsidP="00486459">
      <w:pPr>
        <w:numPr>
          <w:ilvl w:val="1"/>
          <w:numId w:val="3"/>
        </w:numPr>
        <w:spacing w:after="0" w:line="240" w:lineRule="auto"/>
        <w:jc w:val="both"/>
        <w:rPr>
          <w:rFonts w:ascii="Arial" w:hAnsi="Arial" w:cs="Arial"/>
        </w:rPr>
      </w:pPr>
      <w:r w:rsidRPr="00486459">
        <w:rPr>
          <w:rFonts w:ascii="Arial" w:hAnsi="Arial" w:cs="Arial"/>
        </w:rPr>
        <w:t xml:space="preserve">izvedba informativne delavnice za občane in podjetja; </w:t>
      </w:r>
    </w:p>
    <w:p w:rsidR="00486459" w:rsidRPr="00486459" w:rsidRDefault="00486459" w:rsidP="00486459">
      <w:pPr>
        <w:numPr>
          <w:ilvl w:val="1"/>
          <w:numId w:val="3"/>
        </w:numPr>
        <w:spacing w:after="0" w:line="240" w:lineRule="auto"/>
        <w:jc w:val="both"/>
        <w:rPr>
          <w:rFonts w:ascii="Arial" w:hAnsi="Arial" w:cs="Arial"/>
        </w:rPr>
      </w:pPr>
      <w:r w:rsidRPr="00486459">
        <w:rPr>
          <w:rFonts w:ascii="Arial" w:hAnsi="Arial" w:cs="Arial"/>
        </w:rPr>
        <w:t>izobraževalna delavnica za osnovno šolo – po dogovoru glede na število šol in podružnic;</w:t>
      </w:r>
    </w:p>
    <w:p w:rsidR="00486459" w:rsidRPr="00486459" w:rsidRDefault="00486459" w:rsidP="00486459">
      <w:pPr>
        <w:numPr>
          <w:ilvl w:val="1"/>
          <w:numId w:val="3"/>
        </w:numPr>
        <w:spacing w:after="0" w:line="240" w:lineRule="auto"/>
        <w:jc w:val="both"/>
        <w:rPr>
          <w:rFonts w:ascii="Arial" w:hAnsi="Arial" w:cs="Arial"/>
        </w:rPr>
      </w:pPr>
      <w:r w:rsidRPr="00486459">
        <w:rPr>
          <w:rFonts w:ascii="Arial" w:hAnsi="Arial" w:cs="Arial"/>
        </w:rPr>
        <w:t>priprava informativnega gradiva za občane za na spletno stran občine;</w:t>
      </w:r>
    </w:p>
    <w:p w:rsidR="00486459" w:rsidRPr="00486459" w:rsidRDefault="00486459" w:rsidP="00486459">
      <w:pPr>
        <w:numPr>
          <w:ilvl w:val="1"/>
          <w:numId w:val="3"/>
        </w:numPr>
        <w:spacing w:after="0" w:line="240" w:lineRule="auto"/>
        <w:jc w:val="both"/>
        <w:rPr>
          <w:rFonts w:ascii="Arial" w:hAnsi="Arial" w:cs="Arial"/>
        </w:rPr>
      </w:pPr>
      <w:r w:rsidRPr="00486459">
        <w:rPr>
          <w:rFonts w:ascii="Arial" w:hAnsi="Arial" w:cs="Arial"/>
        </w:rPr>
        <w:t>priprava informativnega gradiva za občane za občinska glasila;</w:t>
      </w:r>
    </w:p>
    <w:p w:rsidR="00486459" w:rsidRPr="00486459" w:rsidRDefault="00486459" w:rsidP="00486459">
      <w:pPr>
        <w:numPr>
          <w:ilvl w:val="1"/>
          <w:numId w:val="3"/>
        </w:numPr>
        <w:spacing w:after="0" w:line="240" w:lineRule="auto"/>
        <w:jc w:val="both"/>
        <w:rPr>
          <w:rFonts w:ascii="Arial" w:hAnsi="Arial" w:cs="Arial"/>
        </w:rPr>
      </w:pPr>
      <w:r w:rsidRPr="00486459">
        <w:rPr>
          <w:rFonts w:ascii="Arial" w:hAnsi="Arial" w:cs="Arial"/>
        </w:rPr>
        <w:t>priprava zloženke za občane.</w:t>
      </w:r>
    </w:p>
    <w:p w:rsidR="00486459" w:rsidRPr="00486459" w:rsidRDefault="00486459" w:rsidP="00486459">
      <w:pPr>
        <w:spacing w:after="0" w:line="240" w:lineRule="auto"/>
        <w:ind w:left="1364"/>
        <w:rPr>
          <w:rFonts w:ascii="Arial" w:hAnsi="Arial" w:cs="Arial"/>
        </w:rPr>
      </w:pP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Redne informacije o novi zakonodaji na področju trajnostne energije.</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Informacije o razpisih za izvajanje ukrepov na področju trajnostne energije.</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Priprava dokumentov za pristop h Konvenciji županov.</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Priprava aktivnosti za izvajanje Konvencije županov.</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Pomoč pri pridobivanju nepovratnih finančnih sredstev.</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 xml:space="preserve">Priprava dokumentov za izvajanje javno – zasebnega partnerstva na področju energetskih sanacij.  </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Svetovanje za občane po telefonu.</w:t>
      </w:r>
    </w:p>
    <w:p w:rsidR="00486459" w:rsidRPr="00486459" w:rsidRDefault="00486459" w:rsidP="00486459">
      <w:pPr>
        <w:numPr>
          <w:ilvl w:val="0"/>
          <w:numId w:val="3"/>
        </w:numPr>
        <w:spacing w:after="0" w:line="240" w:lineRule="auto"/>
        <w:jc w:val="both"/>
        <w:rPr>
          <w:rFonts w:ascii="Arial" w:hAnsi="Arial" w:cs="Arial"/>
        </w:rPr>
      </w:pPr>
      <w:r w:rsidRPr="00486459">
        <w:rPr>
          <w:rFonts w:ascii="Arial" w:hAnsi="Arial" w:cs="Arial"/>
        </w:rPr>
        <w:t>Priprava polletnega in letnega poročila o delu izvajalca.</w:t>
      </w:r>
    </w:p>
    <w:p w:rsidR="00486459" w:rsidRPr="00486459" w:rsidRDefault="00486459" w:rsidP="00486459">
      <w:pPr>
        <w:pStyle w:val="Brezrazmikov"/>
        <w:jc w:val="both"/>
        <w:rPr>
          <w:rFonts w:ascii="Arial" w:hAnsi="Arial" w:cs="Arial"/>
        </w:rPr>
      </w:pPr>
    </w:p>
    <w:p w:rsidR="00486459" w:rsidRPr="00486459" w:rsidRDefault="00486459" w:rsidP="00486459">
      <w:pPr>
        <w:pStyle w:val="Brezrazmikov"/>
        <w:jc w:val="both"/>
        <w:rPr>
          <w:rFonts w:ascii="Arial" w:hAnsi="Arial" w:cs="Arial"/>
        </w:rPr>
      </w:pPr>
      <w:r w:rsidRPr="00486459">
        <w:rPr>
          <w:rStyle w:val="BrezrazmikovZnak"/>
          <w:rFonts w:ascii="Arial" w:hAnsi="Arial" w:cs="Arial"/>
        </w:rPr>
        <w:t>Ta pogodba se je med pogodbenima strankama sklenila na podlagi 15. člena Pravilnika o metodologiji in obveznih vsebinah Lokalnih energetskih konceptov (Ur.l. RS, št. 74/09), ki določa, da lokalna energetska agencija na zaokroženem območju najmanj ene občine skrbi za izvajanje lokalnega energetskega koncepta (LEK), za uveljavljanje in spodbujanje energetske učinkovitosti ter za uvajanje obnovljivih virov energije</w:t>
      </w:r>
      <w:r w:rsidRPr="00486459">
        <w:rPr>
          <w:rFonts w:ascii="Arial" w:hAnsi="Arial" w:cs="Arial"/>
        </w:rPr>
        <w:t>.</w:t>
      </w:r>
    </w:p>
    <w:p w:rsidR="00486459" w:rsidRPr="00486459" w:rsidRDefault="00486459" w:rsidP="00486459">
      <w:pPr>
        <w:pStyle w:val="Brezrazmikov"/>
        <w:jc w:val="both"/>
        <w:rPr>
          <w:rFonts w:ascii="Arial" w:hAnsi="Arial" w:cs="Arial"/>
          <w:color w:val="7030A0"/>
        </w:rPr>
      </w:pPr>
    </w:p>
    <w:p w:rsidR="00486459" w:rsidRPr="00486459" w:rsidRDefault="00486459" w:rsidP="00486459">
      <w:pPr>
        <w:pStyle w:val="Brezrazmikov"/>
        <w:jc w:val="both"/>
        <w:rPr>
          <w:rFonts w:ascii="Arial" w:hAnsi="Arial" w:cs="Arial"/>
        </w:rPr>
      </w:pPr>
      <w:r w:rsidRPr="00486459">
        <w:rPr>
          <w:rFonts w:ascii="Arial" w:hAnsi="Arial" w:cs="Arial"/>
        </w:rPr>
        <w:t xml:space="preserve">Skupine za izvedbo projektov se imenujejo za vsak projekt posebej. </w:t>
      </w:r>
    </w:p>
    <w:p w:rsidR="00486459" w:rsidRPr="00486459" w:rsidRDefault="00486459" w:rsidP="00486459">
      <w:pPr>
        <w:pStyle w:val="Brezrazmikov"/>
        <w:jc w:val="both"/>
        <w:rPr>
          <w:rFonts w:ascii="Arial" w:hAnsi="Arial" w:cs="Arial"/>
        </w:rPr>
      </w:pPr>
    </w:p>
    <w:p w:rsidR="00486459" w:rsidRPr="00486459" w:rsidRDefault="00486459" w:rsidP="00486459">
      <w:pPr>
        <w:pStyle w:val="Brezrazmikov"/>
        <w:rPr>
          <w:rFonts w:ascii="Arial" w:hAnsi="Arial" w:cs="Arial"/>
        </w:rPr>
      </w:pPr>
    </w:p>
    <w:p w:rsidR="00486459" w:rsidRPr="00486459" w:rsidRDefault="00486459" w:rsidP="00486459">
      <w:pPr>
        <w:pStyle w:val="Brezrazmikov"/>
        <w:rPr>
          <w:rFonts w:ascii="Arial" w:hAnsi="Arial" w:cs="Arial"/>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4394"/>
      </w:tblGrid>
      <w:tr w:rsidR="00486459" w:rsidRPr="00486459" w:rsidTr="006A0831">
        <w:tc>
          <w:tcPr>
            <w:tcW w:w="3828" w:type="dxa"/>
          </w:tcPr>
          <w:p w:rsidR="00486459" w:rsidRPr="00486459" w:rsidRDefault="00486459" w:rsidP="006A0831">
            <w:pPr>
              <w:spacing w:line="240" w:lineRule="auto"/>
              <w:rPr>
                <w:rFonts w:ascii="Arial" w:hAnsi="Arial" w:cs="Arial"/>
                <w:b/>
              </w:rPr>
            </w:pPr>
            <w:r w:rsidRPr="00486459">
              <w:rPr>
                <w:rFonts w:ascii="Arial" w:hAnsi="Arial" w:cs="Arial"/>
                <w:b/>
              </w:rPr>
              <w:t>Investicijska vrednost oziroma strošek dejavnosti</w:t>
            </w:r>
          </w:p>
        </w:tc>
        <w:tc>
          <w:tcPr>
            <w:tcW w:w="4394" w:type="dxa"/>
          </w:tcPr>
          <w:p w:rsidR="00486459" w:rsidRPr="00486459" w:rsidRDefault="00486459" w:rsidP="007E4D1F">
            <w:pPr>
              <w:spacing w:line="240" w:lineRule="auto"/>
              <w:jc w:val="center"/>
              <w:rPr>
                <w:rFonts w:ascii="Arial" w:hAnsi="Arial" w:cs="Arial"/>
              </w:rPr>
            </w:pPr>
            <w:r w:rsidRPr="007E4D1F">
              <w:rPr>
                <w:rFonts w:ascii="Arial" w:hAnsi="Arial" w:cs="Arial"/>
              </w:rPr>
              <w:t>3.8</w:t>
            </w:r>
            <w:r w:rsidR="007E4D1F" w:rsidRPr="007E4D1F">
              <w:rPr>
                <w:rFonts w:ascii="Arial" w:hAnsi="Arial" w:cs="Arial"/>
              </w:rPr>
              <w:t>05,42</w:t>
            </w:r>
            <w:r w:rsidRPr="007E4D1F">
              <w:rPr>
                <w:rFonts w:ascii="Arial" w:hAnsi="Arial" w:cs="Arial"/>
              </w:rPr>
              <w:t xml:space="preserve"> €</w:t>
            </w:r>
          </w:p>
        </w:tc>
      </w:tr>
      <w:tr w:rsidR="00486459" w:rsidRPr="00486459" w:rsidTr="006A0831">
        <w:tc>
          <w:tcPr>
            <w:tcW w:w="3828" w:type="dxa"/>
          </w:tcPr>
          <w:p w:rsidR="00486459" w:rsidRPr="00486459" w:rsidRDefault="00486459" w:rsidP="006A0831">
            <w:pPr>
              <w:spacing w:line="240" w:lineRule="auto"/>
              <w:rPr>
                <w:rFonts w:ascii="Arial" w:hAnsi="Arial" w:cs="Arial"/>
                <w:b/>
              </w:rPr>
            </w:pPr>
            <w:r w:rsidRPr="00486459">
              <w:rPr>
                <w:rFonts w:ascii="Arial" w:hAnsi="Arial" w:cs="Arial"/>
                <w:b/>
              </w:rPr>
              <w:t>Struktura financiranja izvedene dejavnosti glede na vir financiranja</w:t>
            </w:r>
          </w:p>
        </w:tc>
        <w:tc>
          <w:tcPr>
            <w:tcW w:w="4394" w:type="dxa"/>
          </w:tcPr>
          <w:p w:rsidR="00486459" w:rsidRPr="007E4D1F" w:rsidRDefault="00486459" w:rsidP="003A79F3">
            <w:pPr>
              <w:spacing w:line="240" w:lineRule="auto"/>
              <w:jc w:val="center"/>
              <w:rPr>
                <w:rFonts w:ascii="Arial" w:hAnsi="Arial" w:cs="Arial"/>
              </w:rPr>
            </w:pPr>
            <w:r w:rsidRPr="007E4D1F">
              <w:rPr>
                <w:rFonts w:ascii="Arial" w:hAnsi="Arial" w:cs="Arial"/>
              </w:rPr>
              <w:t xml:space="preserve">Lastna sredstva </w:t>
            </w:r>
            <w:r w:rsidR="003A79F3" w:rsidRPr="007E4D1F">
              <w:rPr>
                <w:rFonts w:ascii="Arial" w:hAnsi="Arial" w:cs="Arial"/>
              </w:rPr>
              <w:t>O</w:t>
            </w:r>
            <w:r w:rsidRPr="007E4D1F">
              <w:rPr>
                <w:rFonts w:ascii="Arial" w:hAnsi="Arial" w:cs="Arial"/>
              </w:rPr>
              <w:t>bčine Poljčane</w:t>
            </w:r>
          </w:p>
        </w:tc>
      </w:tr>
      <w:tr w:rsidR="00486459" w:rsidRPr="00486459" w:rsidTr="006A0831">
        <w:tc>
          <w:tcPr>
            <w:tcW w:w="3828" w:type="dxa"/>
          </w:tcPr>
          <w:p w:rsidR="00486459" w:rsidRPr="00486459" w:rsidRDefault="00486459" w:rsidP="006A0831">
            <w:pPr>
              <w:spacing w:line="240" w:lineRule="auto"/>
              <w:rPr>
                <w:rFonts w:ascii="Arial" w:hAnsi="Arial" w:cs="Arial"/>
                <w:b/>
              </w:rPr>
            </w:pPr>
            <w:r w:rsidRPr="00486459">
              <w:rPr>
                <w:rFonts w:ascii="Arial" w:hAnsi="Arial" w:cs="Arial"/>
                <w:b/>
              </w:rPr>
              <w:t>Učinek dejavnosti</w:t>
            </w:r>
          </w:p>
        </w:tc>
        <w:tc>
          <w:tcPr>
            <w:tcW w:w="4394" w:type="dxa"/>
          </w:tcPr>
          <w:p w:rsidR="00486459" w:rsidRPr="007E4D1F" w:rsidRDefault="00486459" w:rsidP="006A0831">
            <w:pPr>
              <w:spacing w:line="240" w:lineRule="auto"/>
              <w:jc w:val="center"/>
              <w:rPr>
                <w:rFonts w:ascii="Arial" w:hAnsi="Arial" w:cs="Arial"/>
              </w:rPr>
            </w:pPr>
            <w:r w:rsidRPr="007E4D1F">
              <w:rPr>
                <w:rFonts w:ascii="Arial" w:hAnsi="Arial" w:cs="Arial"/>
              </w:rPr>
              <w:t>Uvedeno energetsko upravljanje</w:t>
            </w:r>
          </w:p>
        </w:tc>
      </w:tr>
    </w:tbl>
    <w:p w:rsidR="00486459" w:rsidRDefault="00486459" w:rsidP="00486459">
      <w:pPr>
        <w:pStyle w:val="Brezrazmikov"/>
        <w:rPr>
          <w:rFonts w:ascii="Arial" w:hAnsi="Arial" w:cs="Arial"/>
        </w:rPr>
      </w:pPr>
    </w:p>
    <w:p w:rsidR="001D5522" w:rsidRDefault="001D5522" w:rsidP="00486459">
      <w:pPr>
        <w:pStyle w:val="Brezrazmikov"/>
        <w:rPr>
          <w:rFonts w:ascii="Arial" w:hAnsi="Arial" w:cs="Arial"/>
        </w:rPr>
      </w:pPr>
    </w:p>
    <w:p w:rsidR="00F461B9" w:rsidRDefault="00F461B9" w:rsidP="00486459">
      <w:pPr>
        <w:pStyle w:val="Brezrazmikov"/>
        <w:rPr>
          <w:rFonts w:ascii="Arial" w:hAnsi="Arial" w:cs="Arial"/>
        </w:rPr>
      </w:pPr>
    </w:p>
    <w:p w:rsidR="00F461B9" w:rsidRDefault="00F461B9" w:rsidP="00486459">
      <w:pPr>
        <w:pStyle w:val="Brezrazmikov"/>
        <w:rPr>
          <w:rFonts w:ascii="Arial" w:hAnsi="Arial" w:cs="Arial"/>
        </w:rPr>
      </w:pPr>
    </w:p>
    <w:p w:rsidR="00F461B9" w:rsidRDefault="00F461B9" w:rsidP="00486459">
      <w:pPr>
        <w:pStyle w:val="Brezrazmikov"/>
        <w:rPr>
          <w:rFonts w:ascii="Arial" w:hAnsi="Arial" w:cs="Arial"/>
        </w:rPr>
      </w:pPr>
    </w:p>
    <w:p w:rsidR="00F461B9" w:rsidRDefault="00F461B9" w:rsidP="00486459">
      <w:pPr>
        <w:pStyle w:val="Brezrazmikov"/>
        <w:rPr>
          <w:rFonts w:ascii="Arial" w:hAnsi="Arial" w:cs="Arial"/>
        </w:rPr>
      </w:pPr>
    </w:p>
    <w:p w:rsidR="00F461B9" w:rsidRDefault="00F461B9" w:rsidP="00486459">
      <w:pPr>
        <w:pStyle w:val="Brezrazmikov"/>
        <w:rPr>
          <w:rFonts w:ascii="Arial" w:hAnsi="Arial" w:cs="Arial"/>
        </w:rPr>
      </w:pPr>
    </w:p>
    <w:p w:rsidR="00486459" w:rsidRDefault="00486459" w:rsidP="00486459">
      <w:pPr>
        <w:pStyle w:val="Brezrazmikov"/>
        <w:rPr>
          <w:rFonts w:ascii="Arial" w:hAnsi="Arial" w:cs="Arial"/>
        </w:rPr>
      </w:pPr>
    </w:p>
    <w:p w:rsidR="00EE45D4" w:rsidRDefault="00EE45D4" w:rsidP="00486459">
      <w:pPr>
        <w:pStyle w:val="Brezrazmikov"/>
        <w:rPr>
          <w:rFonts w:ascii="Arial" w:hAnsi="Arial" w:cs="Arial"/>
        </w:rPr>
      </w:pPr>
    </w:p>
    <w:p w:rsidR="00EE45D4" w:rsidRPr="00486459" w:rsidRDefault="00EE45D4" w:rsidP="00486459">
      <w:pPr>
        <w:pStyle w:val="Brezrazmikov"/>
        <w:rPr>
          <w:rFonts w:ascii="Arial" w:hAnsi="Arial" w:cs="Arial"/>
        </w:rPr>
      </w:pPr>
    </w:p>
    <w:p w:rsidR="00486459" w:rsidRPr="00A83B2B" w:rsidRDefault="00A83B2B" w:rsidP="008F2A68">
      <w:pPr>
        <w:pStyle w:val="Slog3"/>
      </w:pPr>
      <w:bookmarkStart w:id="9" w:name="_Toc417384408"/>
      <w:r w:rsidRPr="00A83B2B">
        <w:lastRenderedPageBreak/>
        <w:t>2.1.2 Izvajanje energetskega knjigovodstva v občinskih javnih stavbah in energetsko upravljanje občine</w:t>
      </w:r>
      <w:bookmarkEnd w:id="9"/>
    </w:p>
    <w:p w:rsidR="00486459" w:rsidRDefault="00486459" w:rsidP="00486459">
      <w:pPr>
        <w:pStyle w:val="Brezrazmikov"/>
        <w:rPr>
          <w:rFonts w:ascii="Arial" w:hAnsi="Arial" w:cs="Arial"/>
        </w:rPr>
      </w:pPr>
    </w:p>
    <w:p w:rsidR="006A0831" w:rsidRPr="00667905" w:rsidRDefault="006A0831" w:rsidP="006A0831">
      <w:pPr>
        <w:pStyle w:val="Brezrazmikov"/>
        <w:jc w:val="both"/>
        <w:rPr>
          <w:rFonts w:ascii="Arial" w:eastAsia="Calibri" w:hAnsi="Arial" w:cs="Arial"/>
        </w:rPr>
      </w:pPr>
      <w:r w:rsidRPr="00667905">
        <w:rPr>
          <w:rFonts w:ascii="Arial" w:hAnsi="Arial" w:cs="Arial"/>
        </w:rPr>
        <w:t xml:space="preserve">V Občini Poljčane je 15 javnih (občinskih) objektov. V skladu s cilji iz Lokalnega energetskega koncepta in Akcijskim načrtom je </w:t>
      </w:r>
      <w:proofErr w:type="spellStart"/>
      <w:r w:rsidRPr="00667905">
        <w:rPr>
          <w:rFonts w:ascii="Arial" w:hAnsi="Arial" w:cs="Arial"/>
        </w:rPr>
        <w:t>Energap</w:t>
      </w:r>
      <w:proofErr w:type="spellEnd"/>
      <w:r w:rsidRPr="00667905">
        <w:rPr>
          <w:rFonts w:ascii="Arial" w:hAnsi="Arial" w:cs="Arial"/>
        </w:rPr>
        <w:t xml:space="preserve"> v </w:t>
      </w:r>
      <w:r w:rsidR="00044971" w:rsidRPr="00216940">
        <w:rPr>
          <w:rFonts w:ascii="Arial" w:hAnsi="Arial" w:cs="Arial"/>
        </w:rPr>
        <w:t xml:space="preserve">10 </w:t>
      </w:r>
      <w:r w:rsidRPr="00216940">
        <w:rPr>
          <w:rFonts w:ascii="Arial" w:hAnsi="Arial" w:cs="Arial"/>
        </w:rPr>
        <w:t>javn</w:t>
      </w:r>
      <w:r w:rsidR="00044971" w:rsidRPr="00216940">
        <w:rPr>
          <w:rFonts w:ascii="Arial" w:hAnsi="Arial" w:cs="Arial"/>
        </w:rPr>
        <w:t>ih</w:t>
      </w:r>
      <w:r w:rsidRPr="00216940">
        <w:rPr>
          <w:rFonts w:ascii="Arial" w:hAnsi="Arial" w:cs="Arial"/>
        </w:rPr>
        <w:t xml:space="preserve">  stavb </w:t>
      </w:r>
      <w:r w:rsidRPr="00667905">
        <w:rPr>
          <w:rFonts w:ascii="Arial" w:hAnsi="Arial" w:cs="Arial"/>
        </w:rPr>
        <w:t>že uvedla daljinsko energetsko upravljanje (DEM). To je računalniško podprt  sistem za spremljanje in analizo rabe energije in energentov v stavbah, ki se posredno ali neposredno financirajo iz občinskega proračuna Poljčane. D</w:t>
      </w:r>
      <w:r w:rsidRPr="00667905">
        <w:rPr>
          <w:rFonts w:ascii="Arial" w:eastAsia="Calibri" w:hAnsi="Arial" w:cs="Arial"/>
        </w:rPr>
        <w:t>aljinsko vodeno energetsko upravljanje stavb omogoča racionalizacijo rabe energije iz enega nadzornega centra. Hkrati se znižujejo stroški za energijo in omogočeno je delovanje v skladu z okoljskimi predpisi. Sistem za daljinsko energetsko upravljanje zajema daljinsko vodeno energetsko knjigovodstvo (vodenje rabe energije preko interneta) in daljinsko upravljanje v več stavbah. To pomeni, da se v centru zbirajo in analizirajo podatki o rabi energije ter se hkrati nadzirajo izvedeni ukrepi. Možna je primerjava med stroški in rabo v različnih stavbah. S spremljanjem rabe energije spremljamo tudi emisije CO</w:t>
      </w:r>
      <w:r w:rsidRPr="00667905">
        <w:rPr>
          <w:rFonts w:ascii="Arial" w:eastAsia="Calibri" w:hAnsi="Arial" w:cs="Arial"/>
          <w:vertAlign w:val="subscript"/>
        </w:rPr>
        <w:t>2</w:t>
      </w:r>
      <w:r w:rsidRPr="00667905">
        <w:rPr>
          <w:rFonts w:ascii="Arial" w:eastAsia="Calibri" w:hAnsi="Arial" w:cs="Arial"/>
        </w:rPr>
        <w:t>.</w:t>
      </w:r>
    </w:p>
    <w:p w:rsidR="006A0831" w:rsidRPr="00667905" w:rsidRDefault="006A0831" w:rsidP="006A0831">
      <w:pPr>
        <w:pStyle w:val="Brezrazmikov"/>
        <w:jc w:val="both"/>
        <w:rPr>
          <w:rFonts w:ascii="Arial" w:eastAsia="Calibri" w:hAnsi="Arial" w:cs="Arial"/>
          <w:color w:val="7030A0"/>
        </w:rPr>
      </w:pPr>
    </w:p>
    <w:p w:rsidR="00A83B2B" w:rsidRDefault="006A0831" w:rsidP="00A56402">
      <w:pPr>
        <w:pStyle w:val="Brezrazmikov"/>
        <w:jc w:val="both"/>
        <w:rPr>
          <w:rFonts w:ascii="Arial" w:hAnsi="Arial" w:cs="Arial"/>
        </w:rPr>
      </w:pPr>
      <w:r>
        <w:rPr>
          <w:rFonts w:ascii="Arial" w:hAnsi="Arial" w:cs="Arial"/>
        </w:rPr>
        <w:t>V</w:t>
      </w:r>
      <w:r w:rsidRPr="00667905">
        <w:rPr>
          <w:rFonts w:ascii="Arial" w:hAnsi="Arial" w:cs="Arial"/>
        </w:rPr>
        <w:t xml:space="preserve"> sistem </w:t>
      </w:r>
      <w:r w:rsidR="00044971">
        <w:rPr>
          <w:rFonts w:ascii="Arial" w:hAnsi="Arial" w:cs="Arial"/>
        </w:rPr>
        <w:t>so</w:t>
      </w:r>
      <w:r>
        <w:rPr>
          <w:rFonts w:ascii="Arial" w:hAnsi="Arial" w:cs="Arial"/>
        </w:rPr>
        <w:t xml:space="preserve"> </w:t>
      </w:r>
      <w:r w:rsidRPr="00667905">
        <w:rPr>
          <w:rFonts w:ascii="Arial" w:hAnsi="Arial" w:cs="Arial"/>
        </w:rPr>
        <w:t>aktivno vključen</w:t>
      </w:r>
      <w:r w:rsidR="00044971">
        <w:rPr>
          <w:rFonts w:ascii="Arial" w:hAnsi="Arial" w:cs="Arial"/>
        </w:rPr>
        <w:t>e</w:t>
      </w:r>
      <w:r w:rsidRPr="00667905">
        <w:rPr>
          <w:rFonts w:ascii="Arial" w:hAnsi="Arial" w:cs="Arial"/>
        </w:rPr>
        <w:t xml:space="preserve"> </w:t>
      </w:r>
      <w:r w:rsidR="00044971">
        <w:rPr>
          <w:rFonts w:ascii="Arial" w:hAnsi="Arial" w:cs="Arial"/>
        </w:rPr>
        <w:t>naslednje</w:t>
      </w:r>
      <w:r w:rsidRPr="00667905">
        <w:rPr>
          <w:rFonts w:ascii="Arial" w:hAnsi="Arial" w:cs="Arial"/>
        </w:rPr>
        <w:t xml:space="preserve"> javn</w:t>
      </w:r>
      <w:r w:rsidR="00044971">
        <w:rPr>
          <w:rFonts w:ascii="Arial" w:hAnsi="Arial" w:cs="Arial"/>
        </w:rPr>
        <w:t xml:space="preserve">e </w:t>
      </w:r>
      <w:r w:rsidRPr="00667905">
        <w:rPr>
          <w:rFonts w:ascii="Arial" w:hAnsi="Arial" w:cs="Arial"/>
        </w:rPr>
        <w:t>stavb</w:t>
      </w:r>
      <w:r w:rsidR="00044971">
        <w:rPr>
          <w:rFonts w:ascii="Arial" w:hAnsi="Arial" w:cs="Arial"/>
        </w:rPr>
        <w:t>e</w:t>
      </w:r>
      <w:r w:rsidR="009D1EDE">
        <w:rPr>
          <w:rFonts w:ascii="Arial" w:hAnsi="Arial" w:cs="Arial"/>
        </w:rPr>
        <w:t>:</w:t>
      </w:r>
      <w:r w:rsidRPr="00667905">
        <w:rPr>
          <w:rFonts w:ascii="Arial" w:hAnsi="Arial" w:cs="Arial"/>
        </w:rPr>
        <w:t xml:space="preserve"> </w:t>
      </w:r>
      <w:r>
        <w:rPr>
          <w:rFonts w:ascii="Arial" w:hAnsi="Arial" w:cs="Arial"/>
        </w:rPr>
        <w:t xml:space="preserve">Osnovna šola Poljčane, </w:t>
      </w:r>
      <w:r w:rsidRPr="00667905">
        <w:rPr>
          <w:rFonts w:ascii="Arial" w:hAnsi="Arial" w:cs="Arial"/>
        </w:rPr>
        <w:t>Bivši Elektro obrat, Dom krajanov Poljčane, Dom športa in kulture Poljčane, Občina Poljčane, Razvojni center narave, Vrtec Otona Zupančiča – enota Mehurčki, Vrtec Otona Zupančiča – enota Pikapolonica, Vrtec Otona Zupančiča – enota Studeni</w:t>
      </w:r>
      <w:r w:rsidR="00044971">
        <w:rPr>
          <w:rFonts w:ascii="Arial" w:hAnsi="Arial" w:cs="Arial"/>
        </w:rPr>
        <w:t>ce in Zdravstveni dom Poljčane</w:t>
      </w:r>
      <w:r w:rsidRPr="00667905">
        <w:rPr>
          <w:rFonts w:ascii="Arial" w:hAnsi="Arial" w:cs="Arial"/>
        </w:rPr>
        <w:t>.</w:t>
      </w:r>
      <w:r w:rsidRPr="00667905">
        <w:rPr>
          <w:rFonts w:ascii="Arial" w:hAnsi="Arial" w:cs="Arial"/>
          <w:color w:val="7030A0"/>
        </w:rPr>
        <w:t xml:space="preserve"> </w:t>
      </w:r>
      <w:r w:rsidRPr="00667905">
        <w:rPr>
          <w:rFonts w:ascii="Arial" w:hAnsi="Arial" w:cs="Arial"/>
        </w:rPr>
        <w:t xml:space="preserve">Ocenjeni prihranek energije naj bi v sladu z evropskimi, nacionalnimi in lokalnimi načrti znašal vsaj 1 % letno. </w:t>
      </w:r>
    </w:p>
    <w:p w:rsidR="001D5522" w:rsidRDefault="001D5522" w:rsidP="00A56402">
      <w:pPr>
        <w:pStyle w:val="Brezrazmikov"/>
        <w:jc w:val="both"/>
        <w:rPr>
          <w:rFonts w:ascii="Arial" w:hAnsi="Arial" w:cs="Arial"/>
        </w:rPr>
      </w:pPr>
    </w:p>
    <w:p w:rsidR="00A56402" w:rsidRDefault="00A56402" w:rsidP="00A56402">
      <w:pPr>
        <w:pStyle w:val="Brezrazmikov"/>
        <w:jc w:val="both"/>
        <w:rPr>
          <w:rFonts w:ascii="Arial" w:hAnsi="Arial" w:cs="Arial"/>
        </w:rPr>
      </w:pPr>
      <w:r>
        <w:rPr>
          <w:noProof/>
          <w:lang w:eastAsia="sl-SI"/>
        </w:rPr>
        <w:drawing>
          <wp:anchor distT="0" distB="0" distL="114300" distR="114300" simplePos="0" relativeHeight="251661312" behindDoc="0" locked="0" layoutInCell="1" allowOverlap="1">
            <wp:simplePos x="0" y="0"/>
            <wp:positionH relativeFrom="column">
              <wp:posOffset>71755</wp:posOffset>
            </wp:positionH>
            <wp:positionV relativeFrom="paragraph">
              <wp:posOffset>220345</wp:posOffset>
            </wp:positionV>
            <wp:extent cx="5678170" cy="299085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8170" cy="2990850"/>
                    </a:xfrm>
                    <a:prstGeom prst="rect">
                      <a:avLst/>
                    </a:prstGeom>
                  </pic:spPr>
                </pic:pic>
              </a:graphicData>
            </a:graphic>
          </wp:anchor>
        </w:drawing>
      </w:r>
    </w:p>
    <w:p w:rsidR="00A56402" w:rsidRDefault="00A56402" w:rsidP="00A56402">
      <w:pPr>
        <w:pStyle w:val="Brezrazmikov"/>
        <w:jc w:val="both"/>
        <w:rPr>
          <w:rFonts w:ascii="Arial" w:hAnsi="Arial" w:cs="Arial"/>
        </w:rPr>
      </w:pPr>
    </w:p>
    <w:p w:rsidR="00A56402" w:rsidRPr="00230E3C" w:rsidRDefault="00A56402" w:rsidP="00A56402">
      <w:pPr>
        <w:pStyle w:val="Brezrazmikov"/>
        <w:jc w:val="both"/>
        <w:rPr>
          <w:rFonts w:ascii="Arial" w:hAnsi="Arial" w:cs="Arial"/>
        </w:rPr>
      </w:pPr>
      <w:r w:rsidRPr="00230E3C">
        <w:rPr>
          <w:rFonts w:ascii="Arial" w:hAnsi="Arial" w:cs="Arial"/>
        </w:rPr>
        <w:t xml:space="preserve">Slika </w:t>
      </w:r>
      <w:r w:rsidR="00216940">
        <w:rPr>
          <w:rFonts w:ascii="Arial" w:hAnsi="Arial" w:cs="Arial"/>
        </w:rPr>
        <w:t>2</w:t>
      </w:r>
      <w:r w:rsidRPr="00230E3C">
        <w:rPr>
          <w:rFonts w:ascii="Arial" w:hAnsi="Arial" w:cs="Arial"/>
        </w:rPr>
        <w:t>: Računalniško podprt  sistem za spremljanje in analizo rabe energije in energentov v stavbah</w:t>
      </w:r>
    </w:p>
    <w:p w:rsidR="00A56402" w:rsidRDefault="00A56402" w:rsidP="00A56402">
      <w:pPr>
        <w:pStyle w:val="Brezrazmikov"/>
        <w:jc w:val="both"/>
        <w:rPr>
          <w:rFonts w:ascii="Arial" w:hAnsi="Arial" w:cs="Arial"/>
        </w:rPr>
      </w:pPr>
    </w:p>
    <w:p w:rsidR="00A56402" w:rsidRDefault="00A56402" w:rsidP="00A56402">
      <w:pPr>
        <w:pStyle w:val="Brezrazmikov"/>
        <w:jc w:val="both"/>
        <w:rPr>
          <w:rFonts w:ascii="Arial" w:hAnsi="Arial" w:cs="Arial"/>
        </w:rPr>
      </w:pPr>
    </w:p>
    <w:p w:rsidR="00A56402" w:rsidRDefault="00A56402" w:rsidP="00A56402">
      <w:pPr>
        <w:pStyle w:val="Brezrazmikov"/>
        <w:jc w:val="both"/>
        <w:rPr>
          <w:rFonts w:ascii="Arial" w:hAnsi="Arial" w:cs="Arial"/>
        </w:rPr>
      </w:pPr>
    </w:p>
    <w:p w:rsidR="00A56402" w:rsidRDefault="00A56402" w:rsidP="00A56402">
      <w:pPr>
        <w:pStyle w:val="Brezrazmikov"/>
        <w:jc w:val="both"/>
        <w:rPr>
          <w:rFonts w:ascii="Arial" w:hAnsi="Arial" w:cs="Arial"/>
        </w:rPr>
      </w:pPr>
    </w:p>
    <w:p w:rsidR="00A56402" w:rsidRDefault="00A56402" w:rsidP="00A56402">
      <w:pPr>
        <w:pStyle w:val="Brezrazmikov"/>
        <w:jc w:val="both"/>
        <w:rPr>
          <w:rFonts w:ascii="Arial" w:hAnsi="Arial" w:cs="Arial"/>
        </w:rPr>
      </w:pPr>
    </w:p>
    <w:p w:rsidR="00A56402" w:rsidRDefault="00A56402" w:rsidP="00A56402">
      <w:pPr>
        <w:pStyle w:val="Brezrazmikov"/>
        <w:jc w:val="both"/>
        <w:rPr>
          <w:rFonts w:ascii="Arial" w:hAnsi="Arial" w:cs="Arial"/>
        </w:rPr>
      </w:pPr>
    </w:p>
    <w:p w:rsidR="00A56402" w:rsidRDefault="00A56402" w:rsidP="00A56402">
      <w:pPr>
        <w:pStyle w:val="Brezrazmikov"/>
        <w:jc w:val="both"/>
        <w:rPr>
          <w:rFonts w:ascii="Arial" w:hAnsi="Arial" w:cs="Arial"/>
        </w:rPr>
      </w:pPr>
    </w:p>
    <w:p w:rsidR="00A56402" w:rsidRDefault="00A56402" w:rsidP="00A56402">
      <w:pPr>
        <w:pStyle w:val="Brezrazmikov"/>
        <w:jc w:val="both"/>
        <w:rPr>
          <w:rFonts w:ascii="Arial" w:hAnsi="Arial" w:cs="Arial"/>
        </w:rPr>
      </w:pPr>
    </w:p>
    <w:p w:rsidR="00A56402" w:rsidRDefault="00A56402" w:rsidP="00A56402">
      <w:pPr>
        <w:pStyle w:val="Brezrazmikov"/>
        <w:jc w:val="both"/>
        <w:rPr>
          <w:rFonts w:ascii="Arial" w:hAnsi="Arial" w:cs="Arial"/>
        </w:rPr>
      </w:pPr>
    </w:p>
    <w:p w:rsidR="006A0831" w:rsidRDefault="006A0831" w:rsidP="006A0831">
      <w:pPr>
        <w:pStyle w:val="Brezrazmikov"/>
        <w:rPr>
          <w:rFonts w:ascii="Arial" w:hAnsi="Arial" w:cs="Arial"/>
        </w:rPr>
      </w:pPr>
      <w:r w:rsidRPr="00FE394B">
        <w:rPr>
          <w:rFonts w:ascii="Arial" w:hAnsi="Arial" w:cs="Arial"/>
        </w:rPr>
        <w:lastRenderedPageBreak/>
        <w:t xml:space="preserve">Tabela </w:t>
      </w:r>
      <w:r w:rsidR="0037398D">
        <w:rPr>
          <w:rFonts w:ascii="Arial" w:hAnsi="Arial" w:cs="Arial"/>
        </w:rPr>
        <w:t>3</w:t>
      </w:r>
      <w:r w:rsidRPr="00FE394B">
        <w:rPr>
          <w:rFonts w:ascii="Arial" w:hAnsi="Arial" w:cs="Arial"/>
        </w:rPr>
        <w:t xml:space="preserve">: </w:t>
      </w:r>
      <w:r w:rsidR="00B82AEC" w:rsidRPr="00230E3C">
        <w:rPr>
          <w:rFonts w:ascii="Arial" w:hAnsi="Arial" w:cs="Arial"/>
        </w:rPr>
        <w:t xml:space="preserve">Specifična poraba </w:t>
      </w:r>
      <w:r w:rsidR="00B82AEC">
        <w:rPr>
          <w:rFonts w:ascii="Arial" w:hAnsi="Arial" w:cs="Arial"/>
        </w:rPr>
        <w:t>električne in toplotne energije</w:t>
      </w:r>
      <w:r w:rsidR="00B82AEC" w:rsidRPr="00230E3C">
        <w:rPr>
          <w:rFonts w:ascii="Arial" w:hAnsi="Arial" w:cs="Arial"/>
        </w:rPr>
        <w:t xml:space="preserve"> v vseh javnih stavbah v Občini </w:t>
      </w:r>
      <w:r w:rsidR="00B82AEC">
        <w:rPr>
          <w:rFonts w:ascii="Arial" w:hAnsi="Arial" w:cs="Arial"/>
        </w:rPr>
        <w:t>Poljčane v letu 2014</w:t>
      </w:r>
      <w:r w:rsidR="00B82AEC" w:rsidRPr="00230E3C">
        <w:rPr>
          <w:rFonts w:ascii="Arial" w:hAnsi="Arial" w:cs="Arial"/>
        </w:rPr>
        <w:t xml:space="preserve"> v primerjavi z leti 201</w:t>
      </w:r>
      <w:r w:rsidR="00B82AEC">
        <w:rPr>
          <w:rFonts w:ascii="Arial" w:hAnsi="Arial" w:cs="Arial"/>
        </w:rPr>
        <w:t>3</w:t>
      </w:r>
      <w:r w:rsidR="00B82AEC" w:rsidRPr="00230E3C">
        <w:rPr>
          <w:rFonts w:ascii="Arial" w:hAnsi="Arial" w:cs="Arial"/>
        </w:rPr>
        <w:t xml:space="preserve"> in 201</w:t>
      </w:r>
      <w:r w:rsidR="00B82AEC">
        <w:rPr>
          <w:rFonts w:ascii="Arial" w:hAnsi="Arial" w:cs="Arial"/>
        </w:rPr>
        <w:t>2</w:t>
      </w:r>
    </w:p>
    <w:p w:rsidR="00B82AEC" w:rsidRDefault="00B82AEC" w:rsidP="006A0831">
      <w:pPr>
        <w:pStyle w:val="Brezrazmikov"/>
        <w:rPr>
          <w:rFonts w:ascii="Arial" w:hAnsi="Arial" w:cs="Arial"/>
        </w:rPr>
      </w:pPr>
    </w:p>
    <w:tbl>
      <w:tblPr>
        <w:tblW w:w="9229" w:type="dxa"/>
        <w:tblInd w:w="55" w:type="dxa"/>
        <w:tblLayout w:type="fixed"/>
        <w:tblCellMar>
          <w:left w:w="70" w:type="dxa"/>
          <w:right w:w="70" w:type="dxa"/>
        </w:tblCellMar>
        <w:tblLook w:val="04A0"/>
      </w:tblPr>
      <w:tblGrid>
        <w:gridCol w:w="2283"/>
        <w:gridCol w:w="993"/>
        <w:gridCol w:w="1134"/>
        <w:gridCol w:w="708"/>
        <w:gridCol w:w="709"/>
        <w:gridCol w:w="851"/>
        <w:gridCol w:w="850"/>
        <w:gridCol w:w="851"/>
        <w:gridCol w:w="850"/>
      </w:tblGrid>
      <w:tr w:rsidR="0037398D" w:rsidRPr="00B066A0" w:rsidTr="0037398D">
        <w:trPr>
          <w:trHeight w:val="390"/>
        </w:trPr>
        <w:tc>
          <w:tcPr>
            <w:tcW w:w="2283" w:type="dxa"/>
            <w:vMerge w:val="restart"/>
            <w:tcBorders>
              <w:top w:val="single" w:sz="8" w:space="0" w:color="auto"/>
              <w:left w:val="single" w:sz="8" w:space="0" w:color="auto"/>
              <w:right w:val="single" w:sz="8" w:space="0" w:color="auto"/>
            </w:tcBorders>
            <w:shd w:val="clear" w:color="auto" w:fill="D9D9D9" w:themeFill="background1" w:themeFillShade="D9"/>
            <w:hideMark/>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Stavba</w:t>
            </w:r>
          </w:p>
        </w:tc>
        <w:tc>
          <w:tcPr>
            <w:tcW w:w="993" w:type="dxa"/>
            <w:vMerge w:val="restart"/>
            <w:tcBorders>
              <w:top w:val="single" w:sz="8" w:space="0" w:color="auto"/>
              <w:left w:val="nil"/>
              <w:right w:val="single" w:sz="8" w:space="0" w:color="auto"/>
            </w:tcBorders>
            <w:shd w:val="clear" w:color="auto" w:fill="D9D9D9" w:themeFill="background1" w:themeFillShade="D9"/>
            <w:hideMark/>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Velikost                  (m²)</w:t>
            </w:r>
          </w:p>
        </w:tc>
        <w:tc>
          <w:tcPr>
            <w:tcW w:w="1134" w:type="dxa"/>
            <w:vMerge w:val="restart"/>
            <w:tcBorders>
              <w:top w:val="single" w:sz="8" w:space="0" w:color="auto"/>
              <w:left w:val="nil"/>
              <w:right w:val="single" w:sz="8" w:space="0" w:color="auto"/>
            </w:tcBorders>
            <w:shd w:val="clear" w:color="auto" w:fill="D9D9D9" w:themeFill="background1" w:themeFillShade="D9"/>
            <w:hideMark/>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Leto izgradnje stavbe</w:t>
            </w:r>
          </w:p>
        </w:tc>
        <w:tc>
          <w:tcPr>
            <w:tcW w:w="2268" w:type="dxa"/>
            <w:gridSpan w:val="3"/>
            <w:tcBorders>
              <w:top w:val="single" w:sz="8" w:space="0" w:color="auto"/>
              <w:left w:val="nil"/>
              <w:bottom w:val="single" w:sz="8" w:space="0" w:color="auto"/>
              <w:right w:val="single" w:sz="8" w:space="0" w:color="auto"/>
            </w:tcBorders>
            <w:shd w:val="clear" w:color="auto" w:fill="D9D9D9" w:themeFill="background1" w:themeFillShade="D9"/>
            <w:hideMark/>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Specifična poraba električne energije (</w:t>
            </w:r>
            <w:proofErr w:type="spellStart"/>
            <w:r w:rsidRPr="0037398D">
              <w:rPr>
                <w:rFonts w:ascii="Arial" w:hAnsi="Arial" w:cs="Arial"/>
                <w:b/>
                <w:bCs/>
                <w:color w:val="000000"/>
                <w:sz w:val="20"/>
                <w:szCs w:val="20"/>
              </w:rPr>
              <w:t>kWh</w:t>
            </w:r>
            <w:proofErr w:type="spellEnd"/>
            <w:r w:rsidRPr="0037398D">
              <w:rPr>
                <w:rFonts w:ascii="Arial" w:hAnsi="Arial" w:cs="Arial"/>
                <w:b/>
                <w:bCs/>
                <w:color w:val="000000"/>
                <w:sz w:val="20"/>
                <w:szCs w:val="20"/>
              </w:rPr>
              <w:t>/m²)</w:t>
            </w:r>
          </w:p>
        </w:tc>
        <w:tc>
          <w:tcPr>
            <w:tcW w:w="2551" w:type="dxa"/>
            <w:gridSpan w:val="3"/>
            <w:tcBorders>
              <w:top w:val="single" w:sz="8" w:space="0" w:color="auto"/>
              <w:left w:val="nil"/>
              <w:bottom w:val="single" w:sz="8" w:space="0" w:color="auto"/>
              <w:right w:val="single" w:sz="8" w:space="0" w:color="auto"/>
            </w:tcBorders>
            <w:shd w:val="clear" w:color="auto" w:fill="D9D9D9" w:themeFill="background1" w:themeFillShade="D9"/>
            <w:hideMark/>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Specifična poraba toplotne energije (</w:t>
            </w:r>
            <w:proofErr w:type="spellStart"/>
            <w:r w:rsidRPr="0037398D">
              <w:rPr>
                <w:rFonts w:ascii="Arial" w:hAnsi="Arial" w:cs="Arial"/>
                <w:b/>
                <w:bCs/>
                <w:color w:val="000000"/>
                <w:sz w:val="20"/>
                <w:szCs w:val="20"/>
              </w:rPr>
              <w:t>kWh</w:t>
            </w:r>
            <w:proofErr w:type="spellEnd"/>
            <w:r w:rsidRPr="0037398D">
              <w:rPr>
                <w:rFonts w:ascii="Arial" w:hAnsi="Arial" w:cs="Arial"/>
                <w:b/>
                <w:bCs/>
                <w:color w:val="000000"/>
                <w:sz w:val="20"/>
                <w:szCs w:val="20"/>
              </w:rPr>
              <w:t>/m²)</w:t>
            </w:r>
          </w:p>
        </w:tc>
      </w:tr>
      <w:tr w:rsidR="0037398D" w:rsidRPr="00B066A0" w:rsidTr="0037398D">
        <w:trPr>
          <w:trHeight w:val="390"/>
        </w:trPr>
        <w:tc>
          <w:tcPr>
            <w:tcW w:w="2283" w:type="dxa"/>
            <w:vMerge/>
            <w:tcBorders>
              <w:left w:val="single" w:sz="8" w:space="0" w:color="auto"/>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p>
        </w:tc>
        <w:tc>
          <w:tcPr>
            <w:tcW w:w="993" w:type="dxa"/>
            <w:vMerge/>
            <w:tcBorders>
              <w:left w:val="nil"/>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p>
        </w:tc>
        <w:tc>
          <w:tcPr>
            <w:tcW w:w="1134" w:type="dxa"/>
            <w:vMerge/>
            <w:tcBorders>
              <w:left w:val="nil"/>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p>
        </w:tc>
        <w:tc>
          <w:tcPr>
            <w:tcW w:w="708" w:type="dxa"/>
            <w:tcBorders>
              <w:top w:val="single" w:sz="8" w:space="0" w:color="auto"/>
              <w:left w:val="nil"/>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2012</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2013</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2014</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2012</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2013</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szCs w:val="20"/>
              </w:rPr>
            </w:pPr>
            <w:r w:rsidRPr="0037398D">
              <w:rPr>
                <w:rFonts w:ascii="Arial" w:hAnsi="Arial" w:cs="Arial"/>
                <w:b/>
                <w:bCs/>
                <w:color w:val="000000"/>
                <w:sz w:val="20"/>
                <w:szCs w:val="20"/>
              </w:rPr>
              <w:t>2014</w:t>
            </w:r>
          </w:p>
        </w:tc>
      </w:tr>
      <w:tr w:rsidR="0037398D" w:rsidRPr="00B066A0" w:rsidTr="00477376">
        <w:trPr>
          <w:trHeight w:val="461"/>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 xml:space="preserve">Bivši Elektro obrat </w:t>
            </w:r>
          </w:p>
          <w:p w:rsidR="0037398D" w:rsidRPr="0037398D" w:rsidRDefault="0037398D" w:rsidP="00477376">
            <w:pPr>
              <w:spacing w:after="0" w:line="240" w:lineRule="auto"/>
              <w:rPr>
                <w:rFonts w:ascii="Arial" w:hAnsi="Arial" w:cs="Arial"/>
                <w:b/>
                <w:bCs/>
                <w:color w:val="000000"/>
                <w:sz w:val="20"/>
                <w:szCs w:val="20"/>
              </w:rPr>
            </w:pPr>
            <w:r w:rsidRPr="0037398D">
              <w:rPr>
                <w:rFonts w:ascii="Arial" w:hAnsi="Arial" w:cs="Arial"/>
                <w:b/>
                <w:sz w:val="20"/>
                <w:szCs w:val="20"/>
              </w:rPr>
              <w:t>Bistriška cesta 95</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240</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 xml:space="preserve"> 1980</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28,09</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41,02</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34,8</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r>
      <w:tr w:rsidR="0037398D" w:rsidRPr="00B066A0" w:rsidTr="00477376">
        <w:trPr>
          <w:trHeight w:val="615"/>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 xml:space="preserve">Dom krajanov Poljčane </w:t>
            </w:r>
          </w:p>
          <w:p w:rsidR="0037398D" w:rsidRPr="0037398D" w:rsidRDefault="0037398D" w:rsidP="00477376">
            <w:pPr>
              <w:spacing w:after="0" w:line="240" w:lineRule="auto"/>
              <w:rPr>
                <w:rFonts w:ascii="Arial" w:hAnsi="Arial" w:cs="Arial"/>
                <w:b/>
                <w:bCs/>
                <w:color w:val="000000"/>
                <w:sz w:val="20"/>
                <w:szCs w:val="20"/>
              </w:rPr>
            </w:pPr>
            <w:r w:rsidRPr="0037398D">
              <w:rPr>
                <w:rFonts w:ascii="Arial" w:hAnsi="Arial" w:cs="Arial"/>
                <w:b/>
                <w:sz w:val="20"/>
                <w:szCs w:val="20"/>
              </w:rPr>
              <w:t>Bistriška cesta 91</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439</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1988</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14,02</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14,46</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13,63</w:t>
            </w:r>
          </w:p>
          <w:p w:rsidR="0037398D" w:rsidRPr="0037398D" w:rsidRDefault="0037398D" w:rsidP="00477376">
            <w:pPr>
              <w:rPr>
                <w:rFonts w:ascii="Arial" w:hAnsi="Arial" w:cs="Arial"/>
                <w:sz w:val="20"/>
                <w:szCs w:val="20"/>
              </w:rPr>
            </w:pP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44,14</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90,72</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84,03</w:t>
            </w:r>
          </w:p>
        </w:tc>
      </w:tr>
      <w:tr w:rsidR="0037398D" w:rsidRPr="00B066A0" w:rsidTr="00477376">
        <w:trPr>
          <w:trHeight w:val="552"/>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Dom športa in kulture Poljčane</w:t>
            </w:r>
          </w:p>
          <w:p w:rsidR="0037398D" w:rsidRPr="0037398D" w:rsidRDefault="0037398D" w:rsidP="00477376">
            <w:pPr>
              <w:spacing w:after="0" w:line="240" w:lineRule="auto"/>
              <w:rPr>
                <w:rFonts w:ascii="Arial" w:hAnsi="Arial" w:cs="Arial"/>
                <w:b/>
                <w:bCs/>
                <w:color w:val="000000"/>
                <w:sz w:val="20"/>
                <w:szCs w:val="20"/>
              </w:rPr>
            </w:pPr>
            <w:r w:rsidRPr="0037398D">
              <w:rPr>
                <w:rFonts w:ascii="Arial" w:hAnsi="Arial" w:cs="Arial"/>
                <w:b/>
                <w:sz w:val="20"/>
                <w:szCs w:val="20"/>
              </w:rPr>
              <w:t>Bistriška cesta 89</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500</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1939</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13,62</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14,7</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12,37</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120,97</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277,29</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79,82</w:t>
            </w:r>
          </w:p>
        </w:tc>
      </w:tr>
      <w:tr w:rsidR="0037398D" w:rsidRPr="00B066A0" w:rsidTr="00477376">
        <w:trPr>
          <w:trHeight w:val="546"/>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Občina Poljčane</w:t>
            </w:r>
          </w:p>
          <w:p w:rsidR="0037398D" w:rsidRPr="0037398D" w:rsidRDefault="0037398D" w:rsidP="00477376">
            <w:pPr>
              <w:spacing w:after="0" w:line="240" w:lineRule="auto"/>
              <w:rPr>
                <w:rFonts w:ascii="Arial" w:hAnsi="Arial" w:cs="Arial"/>
                <w:b/>
                <w:bCs/>
                <w:color w:val="000000"/>
                <w:sz w:val="20"/>
                <w:szCs w:val="20"/>
              </w:rPr>
            </w:pPr>
            <w:r w:rsidRPr="0037398D">
              <w:rPr>
                <w:rFonts w:ascii="Arial" w:hAnsi="Arial" w:cs="Arial"/>
                <w:b/>
                <w:sz w:val="20"/>
                <w:szCs w:val="20"/>
              </w:rPr>
              <w:t>Bistriška cesta 65</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383</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1883</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44,07</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46,28</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43,28</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118,06</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220,82</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52,48</w:t>
            </w:r>
          </w:p>
        </w:tc>
      </w:tr>
      <w:tr w:rsidR="0037398D" w:rsidRPr="00B066A0" w:rsidTr="00477376">
        <w:trPr>
          <w:trHeight w:val="754"/>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Osnovna šola Poljčane</w:t>
            </w:r>
          </w:p>
          <w:p w:rsidR="0037398D" w:rsidRPr="0037398D" w:rsidRDefault="0037398D" w:rsidP="00477376">
            <w:pPr>
              <w:spacing w:after="0" w:line="240" w:lineRule="auto"/>
              <w:rPr>
                <w:rFonts w:ascii="Arial" w:hAnsi="Arial" w:cs="Arial"/>
                <w:b/>
                <w:bCs/>
                <w:color w:val="000000"/>
                <w:sz w:val="20"/>
                <w:szCs w:val="20"/>
              </w:rPr>
            </w:pPr>
            <w:r w:rsidRPr="0037398D">
              <w:rPr>
                <w:rFonts w:ascii="Arial" w:hAnsi="Arial" w:cs="Arial"/>
                <w:b/>
                <w:sz w:val="20"/>
                <w:szCs w:val="20"/>
              </w:rPr>
              <w:t>Dravinjska cesta 26</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2.866</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1973</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40,5</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28,25</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29,27</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84,24</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161,49</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75,48</w:t>
            </w:r>
          </w:p>
        </w:tc>
      </w:tr>
      <w:tr w:rsidR="0037398D" w:rsidRPr="00B066A0" w:rsidTr="00477376">
        <w:trPr>
          <w:trHeight w:val="822"/>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Razvojni center narave</w:t>
            </w:r>
          </w:p>
          <w:p w:rsidR="0037398D" w:rsidRPr="0037398D" w:rsidRDefault="0037398D" w:rsidP="00477376">
            <w:pPr>
              <w:spacing w:after="0" w:line="240" w:lineRule="auto"/>
              <w:rPr>
                <w:rFonts w:ascii="Arial" w:hAnsi="Arial" w:cs="Arial"/>
                <w:b/>
                <w:bCs/>
                <w:color w:val="000000"/>
                <w:sz w:val="20"/>
                <w:szCs w:val="20"/>
              </w:rPr>
            </w:pPr>
            <w:r w:rsidRPr="0037398D">
              <w:rPr>
                <w:rFonts w:ascii="Arial" w:hAnsi="Arial" w:cs="Arial"/>
                <w:b/>
                <w:sz w:val="20"/>
                <w:szCs w:val="20"/>
              </w:rPr>
              <w:t>Bistriška cesta 68</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339</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1902</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14,78</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17,87</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15,94</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198,82</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202,65</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Od lani</w:t>
            </w:r>
          </w:p>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zaloge</w:t>
            </w:r>
          </w:p>
        </w:tc>
      </w:tr>
      <w:tr w:rsidR="0037398D" w:rsidRPr="00B066A0" w:rsidTr="00477376">
        <w:trPr>
          <w:trHeight w:val="550"/>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Vrtec Otona ŽUPANČIČA–Mehurčki</w:t>
            </w:r>
          </w:p>
          <w:p w:rsidR="0037398D" w:rsidRPr="0037398D" w:rsidRDefault="0037398D" w:rsidP="00477376">
            <w:pPr>
              <w:spacing w:after="0" w:line="240" w:lineRule="auto"/>
              <w:rPr>
                <w:rFonts w:ascii="Arial" w:hAnsi="Arial" w:cs="Arial"/>
                <w:b/>
                <w:bCs/>
                <w:color w:val="000000"/>
                <w:sz w:val="20"/>
                <w:szCs w:val="20"/>
              </w:rPr>
            </w:pPr>
            <w:r w:rsidRPr="0037398D">
              <w:rPr>
                <w:rFonts w:ascii="Arial" w:hAnsi="Arial" w:cs="Arial"/>
                <w:b/>
                <w:sz w:val="20"/>
                <w:szCs w:val="20"/>
              </w:rPr>
              <w:t>Bistriška cesta 64</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398</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1948</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47,92</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54,1</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40,51</w:t>
            </w:r>
          </w:p>
          <w:p w:rsidR="0037398D" w:rsidRPr="0037398D" w:rsidRDefault="0037398D" w:rsidP="00477376">
            <w:pPr>
              <w:spacing w:after="0" w:line="200" w:lineRule="atLeast"/>
              <w:rPr>
                <w:rFonts w:ascii="Arial" w:hAnsi="Arial" w:cs="Arial"/>
                <w:sz w:val="20"/>
                <w:szCs w:val="20"/>
              </w:rPr>
            </w:pPr>
            <w:r w:rsidRPr="0037398D">
              <w:rPr>
                <w:rFonts w:ascii="Arial" w:hAnsi="Arial" w:cs="Arial"/>
                <w:sz w:val="20"/>
                <w:szCs w:val="20"/>
              </w:rPr>
              <w:t>od okt. zaprt</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126,38</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126,38</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50,55</w:t>
            </w:r>
          </w:p>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sz w:val="20"/>
                <w:szCs w:val="20"/>
              </w:rPr>
              <w:t>od okt. zaprt</w:t>
            </w:r>
          </w:p>
        </w:tc>
      </w:tr>
      <w:tr w:rsidR="0037398D" w:rsidRPr="00B066A0" w:rsidTr="00477376">
        <w:trPr>
          <w:trHeight w:val="550"/>
        </w:trPr>
        <w:tc>
          <w:tcPr>
            <w:tcW w:w="2283" w:type="dxa"/>
            <w:tcBorders>
              <w:top w:val="nil"/>
              <w:left w:val="single" w:sz="8" w:space="0" w:color="auto"/>
              <w:bottom w:val="single" w:sz="8" w:space="0" w:color="auto"/>
              <w:right w:val="single" w:sz="8" w:space="0" w:color="auto"/>
            </w:tcBorders>
            <w:shd w:val="clear" w:color="auto" w:fill="auto"/>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Vrtec Otona ŽUPANČIČA-Pikapolonica</w:t>
            </w:r>
          </w:p>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Kajuhova cesta 6</w:t>
            </w:r>
          </w:p>
        </w:tc>
        <w:tc>
          <w:tcPr>
            <w:tcW w:w="993"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307</w:t>
            </w:r>
          </w:p>
        </w:tc>
        <w:tc>
          <w:tcPr>
            <w:tcW w:w="1134"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1988</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20,04</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19,08</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11,81</w:t>
            </w:r>
          </w:p>
          <w:p w:rsidR="0037398D" w:rsidRPr="0037398D" w:rsidRDefault="0037398D" w:rsidP="00477376">
            <w:pPr>
              <w:spacing w:after="0" w:line="240" w:lineRule="auto"/>
              <w:rPr>
                <w:rFonts w:ascii="Arial" w:hAnsi="Arial" w:cs="Arial"/>
                <w:color w:val="000000"/>
                <w:sz w:val="20"/>
                <w:szCs w:val="20"/>
              </w:rPr>
            </w:pPr>
            <w:r w:rsidRPr="0037398D">
              <w:rPr>
                <w:rFonts w:ascii="Arial" w:hAnsi="Arial" w:cs="Arial"/>
                <w:color w:val="000000"/>
                <w:sz w:val="20"/>
                <w:szCs w:val="20"/>
              </w:rPr>
              <w:t>od okt. zaprt</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27,17</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sz w:val="20"/>
                <w:szCs w:val="20"/>
              </w:rPr>
              <w:t>104,14</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80,37</w:t>
            </w:r>
          </w:p>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sz w:val="20"/>
                <w:szCs w:val="20"/>
              </w:rPr>
              <w:t>od okt. zaprt</w:t>
            </w:r>
          </w:p>
        </w:tc>
      </w:tr>
      <w:tr w:rsidR="0037398D" w:rsidRPr="00B066A0" w:rsidTr="00477376">
        <w:trPr>
          <w:trHeight w:val="550"/>
        </w:trPr>
        <w:tc>
          <w:tcPr>
            <w:tcW w:w="2283" w:type="dxa"/>
            <w:tcBorders>
              <w:top w:val="nil"/>
              <w:left w:val="single" w:sz="8" w:space="0" w:color="auto"/>
              <w:bottom w:val="single" w:sz="8" w:space="0" w:color="auto"/>
              <w:right w:val="single" w:sz="8" w:space="0" w:color="auto"/>
            </w:tcBorders>
            <w:shd w:val="clear" w:color="auto" w:fill="auto"/>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Vrtec Otona ŽUPANČIČA-Studenice</w:t>
            </w:r>
          </w:p>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Studenice 53</w:t>
            </w:r>
          </w:p>
        </w:tc>
        <w:tc>
          <w:tcPr>
            <w:tcW w:w="993"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173</w:t>
            </w:r>
          </w:p>
        </w:tc>
        <w:tc>
          <w:tcPr>
            <w:tcW w:w="1134"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1985</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28,09</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27,79</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25,2</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sz w:val="20"/>
                <w:szCs w:val="20"/>
              </w:rPr>
            </w:pPr>
            <w:r w:rsidRPr="0037398D">
              <w:rPr>
                <w:rFonts w:ascii="Arial" w:hAnsi="Arial" w:cs="Arial"/>
                <w:sz w:val="20"/>
                <w:szCs w:val="20"/>
              </w:rPr>
              <w:t>77,75</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sz w:val="20"/>
                <w:szCs w:val="20"/>
              </w:rPr>
            </w:pPr>
            <w:r w:rsidRPr="0037398D">
              <w:rPr>
                <w:rFonts w:ascii="Arial" w:hAnsi="Arial" w:cs="Arial"/>
                <w:sz w:val="20"/>
                <w:szCs w:val="20"/>
              </w:rPr>
              <w:t>58,15</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sz w:val="20"/>
                <w:szCs w:val="20"/>
              </w:rPr>
            </w:pPr>
            <w:r w:rsidRPr="0037398D">
              <w:rPr>
                <w:rFonts w:ascii="Arial" w:hAnsi="Arial" w:cs="Arial"/>
                <w:sz w:val="20"/>
                <w:szCs w:val="20"/>
              </w:rPr>
              <w:t>160,49</w:t>
            </w:r>
          </w:p>
        </w:tc>
      </w:tr>
      <w:tr w:rsidR="0037398D" w:rsidRPr="00B066A0" w:rsidTr="00477376">
        <w:trPr>
          <w:trHeight w:val="503"/>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Vrtec Otona ŽUPANČIČA-</w:t>
            </w:r>
            <w:r w:rsidRPr="0037398D">
              <w:rPr>
                <w:rFonts w:ascii="Arial" w:hAnsi="Arial" w:cs="Arial"/>
                <w:color w:val="222222"/>
                <w:sz w:val="20"/>
                <w:szCs w:val="20"/>
                <w:shd w:val="clear" w:color="auto" w:fill="ECECEC"/>
                <w:lang w:eastAsia="sl-SI"/>
              </w:rPr>
              <w:t xml:space="preserve"> </w:t>
            </w:r>
            <w:r w:rsidRPr="0037398D">
              <w:rPr>
                <w:rFonts w:ascii="Arial" w:hAnsi="Arial" w:cs="Arial"/>
                <w:b/>
                <w:sz w:val="20"/>
                <w:szCs w:val="20"/>
              </w:rPr>
              <w:t>Dravinjska cesta 28</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1.675</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2014</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w:t>
            </w:r>
          </w:p>
        </w:tc>
      </w:tr>
      <w:tr w:rsidR="0037398D" w:rsidRPr="00B066A0" w:rsidTr="00477376">
        <w:trPr>
          <w:trHeight w:val="503"/>
        </w:trPr>
        <w:tc>
          <w:tcPr>
            <w:tcW w:w="2283" w:type="dxa"/>
            <w:tcBorders>
              <w:top w:val="nil"/>
              <w:left w:val="single" w:sz="8" w:space="0" w:color="auto"/>
              <w:bottom w:val="single" w:sz="8" w:space="0" w:color="auto"/>
              <w:right w:val="single" w:sz="8" w:space="0" w:color="auto"/>
            </w:tcBorders>
            <w:shd w:val="clear" w:color="auto" w:fill="auto"/>
            <w:hideMark/>
          </w:tcPr>
          <w:p w:rsidR="0037398D" w:rsidRPr="0037398D" w:rsidRDefault="0037398D" w:rsidP="00477376">
            <w:pPr>
              <w:pStyle w:val="Brezrazmikov"/>
              <w:rPr>
                <w:rFonts w:ascii="Arial" w:hAnsi="Arial" w:cs="Arial"/>
                <w:b/>
                <w:sz w:val="20"/>
                <w:szCs w:val="20"/>
              </w:rPr>
            </w:pPr>
            <w:r w:rsidRPr="0037398D">
              <w:rPr>
                <w:rFonts w:ascii="Arial" w:hAnsi="Arial" w:cs="Arial"/>
                <w:b/>
                <w:sz w:val="20"/>
                <w:szCs w:val="20"/>
              </w:rPr>
              <w:t>ZD Poljčane</w:t>
            </w:r>
          </w:p>
          <w:p w:rsidR="0037398D" w:rsidRPr="0037398D" w:rsidRDefault="0037398D" w:rsidP="00477376">
            <w:pPr>
              <w:spacing w:after="0" w:line="240" w:lineRule="auto"/>
              <w:rPr>
                <w:rFonts w:ascii="Arial" w:hAnsi="Arial" w:cs="Arial"/>
                <w:b/>
                <w:bCs/>
                <w:color w:val="000000"/>
                <w:sz w:val="20"/>
                <w:szCs w:val="20"/>
              </w:rPr>
            </w:pPr>
            <w:r w:rsidRPr="0037398D">
              <w:rPr>
                <w:rFonts w:ascii="Arial" w:hAnsi="Arial" w:cs="Arial"/>
                <w:b/>
                <w:sz w:val="20"/>
                <w:szCs w:val="20"/>
              </w:rPr>
              <w:t>Bistriška cesta 62</w:t>
            </w:r>
          </w:p>
        </w:tc>
        <w:tc>
          <w:tcPr>
            <w:tcW w:w="993"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337</w:t>
            </w:r>
          </w:p>
        </w:tc>
        <w:tc>
          <w:tcPr>
            <w:tcW w:w="1134" w:type="dxa"/>
            <w:tcBorders>
              <w:top w:val="nil"/>
              <w:left w:val="nil"/>
              <w:bottom w:val="single" w:sz="8" w:space="0" w:color="auto"/>
              <w:right w:val="single" w:sz="8" w:space="0" w:color="auto"/>
            </w:tcBorders>
            <w:shd w:val="clear" w:color="auto" w:fill="auto"/>
            <w:hideMark/>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1960</w:t>
            </w:r>
          </w:p>
        </w:tc>
        <w:tc>
          <w:tcPr>
            <w:tcW w:w="708"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34,2</w:t>
            </w:r>
          </w:p>
        </w:tc>
        <w:tc>
          <w:tcPr>
            <w:tcW w:w="709"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31,27</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36,87</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89,45</w:t>
            </w:r>
          </w:p>
        </w:tc>
        <w:tc>
          <w:tcPr>
            <w:tcW w:w="851"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112,9</w:t>
            </w:r>
          </w:p>
        </w:tc>
        <w:tc>
          <w:tcPr>
            <w:tcW w:w="850" w:type="dxa"/>
            <w:tcBorders>
              <w:top w:val="nil"/>
              <w:left w:val="nil"/>
              <w:bottom w:val="single" w:sz="8" w:space="0" w:color="auto"/>
              <w:right w:val="single" w:sz="8" w:space="0" w:color="auto"/>
            </w:tcBorders>
            <w:shd w:val="clear" w:color="auto" w:fill="auto"/>
          </w:tcPr>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Od lani</w:t>
            </w:r>
          </w:p>
          <w:p w:rsidR="0037398D" w:rsidRPr="0037398D" w:rsidRDefault="0037398D" w:rsidP="00477376">
            <w:pPr>
              <w:spacing w:after="0" w:line="240" w:lineRule="auto"/>
              <w:jc w:val="center"/>
              <w:rPr>
                <w:rFonts w:ascii="Arial" w:hAnsi="Arial" w:cs="Arial"/>
                <w:color w:val="000000"/>
                <w:sz w:val="20"/>
                <w:szCs w:val="20"/>
              </w:rPr>
            </w:pPr>
            <w:r w:rsidRPr="0037398D">
              <w:rPr>
                <w:rFonts w:ascii="Arial" w:hAnsi="Arial" w:cs="Arial"/>
                <w:color w:val="000000"/>
                <w:sz w:val="20"/>
                <w:szCs w:val="20"/>
              </w:rPr>
              <w:t>zaloge</w:t>
            </w:r>
          </w:p>
        </w:tc>
      </w:tr>
    </w:tbl>
    <w:p w:rsidR="00B82AEC" w:rsidRPr="00011F7B" w:rsidRDefault="00B82AEC" w:rsidP="006A0831">
      <w:pPr>
        <w:pStyle w:val="Brezrazmikov"/>
        <w:rPr>
          <w:rFonts w:ascii="Arial" w:hAnsi="Arial" w:cs="Arial"/>
          <w:sz w:val="14"/>
          <w:szCs w:val="14"/>
        </w:rPr>
      </w:pPr>
    </w:p>
    <w:p w:rsidR="006A0831" w:rsidRDefault="006A0831" w:rsidP="006A0831">
      <w:pPr>
        <w:pStyle w:val="Odstavekseznama"/>
        <w:ind w:left="0"/>
        <w:rPr>
          <w:rFonts w:cs="Arial"/>
          <w:b/>
          <w:color w:val="1F497D" w:themeColor="text2"/>
          <w:sz w:val="22"/>
          <w:szCs w:val="22"/>
        </w:rPr>
      </w:pPr>
    </w:p>
    <w:p w:rsidR="001D5522" w:rsidRDefault="001D5522" w:rsidP="0037398D">
      <w:pPr>
        <w:pStyle w:val="Brezrazmikov"/>
        <w:jc w:val="both"/>
        <w:rPr>
          <w:rFonts w:ascii="Arial" w:hAnsi="Arial" w:cs="Arial"/>
        </w:rPr>
      </w:pPr>
      <w:r w:rsidRPr="00230E3C">
        <w:rPr>
          <w:rFonts w:ascii="Arial" w:hAnsi="Arial" w:cs="Arial"/>
        </w:rPr>
        <w:t xml:space="preserve">Tabela 4: </w:t>
      </w:r>
      <w:r w:rsidR="0037398D" w:rsidRPr="00617238">
        <w:rPr>
          <w:rFonts w:ascii="Arial" w:hAnsi="Arial" w:cs="Arial"/>
        </w:rPr>
        <w:t>Raba energije in specifične emisije ogljikovega dioksida v javnih stavbah v lasti Občine Poljčane za leta 2011, 2012, 2013 in 2014</w:t>
      </w:r>
    </w:p>
    <w:p w:rsidR="0037398D" w:rsidRPr="0037398D" w:rsidRDefault="0037398D" w:rsidP="0037398D">
      <w:pPr>
        <w:pStyle w:val="Brezrazmikov"/>
        <w:jc w:val="both"/>
        <w:rPr>
          <w:rFonts w:ascii="Arial" w:hAnsi="Arial" w:cs="Arial"/>
          <w:color w:val="1F497D" w:themeColor="text2"/>
        </w:rPr>
      </w:pPr>
    </w:p>
    <w:tbl>
      <w:tblPr>
        <w:tblW w:w="9087"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843"/>
        <w:gridCol w:w="1275"/>
        <w:gridCol w:w="1418"/>
        <w:gridCol w:w="1276"/>
        <w:gridCol w:w="1275"/>
      </w:tblGrid>
      <w:tr w:rsidR="0037398D" w:rsidRPr="004874CE" w:rsidTr="00890A24">
        <w:trPr>
          <w:trHeight w:val="377"/>
        </w:trPr>
        <w:tc>
          <w:tcPr>
            <w:tcW w:w="3843" w:type="dxa"/>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rPr>
            </w:pPr>
          </w:p>
        </w:tc>
        <w:tc>
          <w:tcPr>
            <w:tcW w:w="1275" w:type="dxa"/>
            <w:shd w:val="clear" w:color="auto" w:fill="D9D9D9" w:themeFill="background1" w:themeFillShade="D9"/>
            <w:hideMark/>
          </w:tcPr>
          <w:p w:rsidR="0037398D" w:rsidRPr="0037398D" w:rsidRDefault="0037398D" w:rsidP="00477376">
            <w:pPr>
              <w:spacing w:after="0" w:line="240" w:lineRule="auto"/>
              <w:jc w:val="center"/>
              <w:rPr>
                <w:rFonts w:ascii="Arial" w:hAnsi="Arial" w:cs="Arial"/>
                <w:b/>
                <w:bCs/>
                <w:color w:val="000000"/>
                <w:sz w:val="20"/>
              </w:rPr>
            </w:pPr>
            <w:r w:rsidRPr="0037398D">
              <w:rPr>
                <w:rFonts w:ascii="Arial" w:hAnsi="Arial" w:cs="Arial"/>
                <w:b/>
                <w:bCs/>
                <w:color w:val="000000"/>
                <w:sz w:val="20"/>
              </w:rPr>
              <w:t>2011</w:t>
            </w:r>
          </w:p>
        </w:tc>
        <w:tc>
          <w:tcPr>
            <w:tcW w:w="1418" w:type="dxa"/>
            <w:shd w:val="clear" w:color="auto" w:fill="D9D9D9" w:themeFill="background1" w:themeFillShade="D9"/>
            <w:hideMark/>
          </w:tcPr>
          <w:p w:rsidR="0037398D" w:rsidRPr="0037398D" w:rsidRDefault="0037398D" w:rsidP="00477376">
            <w:pPr>
              <w:spacing w:after="0" w:line="240" w:lineRule="auto"/>
              <w:jc w:val="center"/>
              <w:rPr>
                <w:rFonts w:ascii="Arial" w:hAnsi="Arial" w:cs="Arial"/>
                <w:b/>
                <w:bCs/>
                <w:color w:val="000000"/>
                <w:sz w:val="20"/>
              </w:rPr>
            </w:pPr>
            <w:r w:rsidRPr="0037398D">
              <w:rPr>
                <w:rFonts w:ascii="Arial" w:hAnsi="Arial" w:cs="Arial"/>
                <w:b/>
                <w:bCs/>
                <w:color w:val="000000"/>
                <w:sz w:val="20"/>
              </w:rPr>
              <w:t>2012</w:t>
            </w:r>
          </w:p>
        </w:tc>
        <w:tc>
          <w:tcPr>
            <w:tcW w:w="1276" w:type="dxa"/>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rPr>
            </w:pPr>
            <w:r w:rsidRPr="0037398D">
              <w:rPr>
                <w:rFonts w:ascii="Arial" w:hAnsi="Arial" w:cs="Arial"/>
                <w:b/>
                <w:bCs/>
                <w:color w:val="000000"/>
                <w:sz w:val="20"/>
              </w:rPr>
              <w:t>2013</w:t>
            </w:r>
          </w:p>
        </w:tc>
        <w:tc>
          <w:tcPr>
            <w:tcW w:w="1275" w:type="dxa"/>
            <w:shd w:val="clear" w:color="auto" w:fill="D9D9D9" w:themeFill="background1" w:themeFillShade="D9"/>
          </w:tcPr>
          <w:p w:rsidR="0037398D" w:rsidRPr="0037398D" w:rsidRDefault="0037398D" w:rsidP="00477376">
            <w:pPr>
              <w:spacing w:after="0" w:line="240" w:lineRule="auto"/>
              <w:jc w:val="center"/>
              <w:rPr>
                <w:rFonts w:ascii="Arial" w:hAnsi="Arial" w:cs="Arial"/>
                <w:b/>
                <w:bCs/>
                <w:color w:val="000000"/>
                <w:sz w:val="20"/>
              </w:rPr>
            </w:pPr>
            <w:r w:rsidRPr="0037398D">
              <w:rPr>
                <w:rFonts w:ascii="Arial" w:hAnsi="Arial" w:cs="Arial"/>
                <w:b/>
                <w:bCs/>
                <w:color w:val="000000"/>
                <w:sz w:val="20"/>
              </w:rPr>
              <w:t>2014</w:t>
            </w:r>
          </w:p>
        </w:tc>
      </w:tr>
      <w:tr w:rsidR="0037398D" w:rsidRPr="004874CE" w:rsidTr="00890A24">
        <w:trPr>
          <w:trHeight w:val="476"/>
        </w:trPr>
        <w:tc>
          <w:tcPr>
            <w:tcW w:w="3843" w:type="dxa"/>
          </w:tcPr>
          <w:p w:rsidR="0037398D" w:rsidRPr="0037398D" w:rsidRDefault="0037398D" w:rsidP="00477376">
            <w:pPr>
              <w:spacing w:after="0" w:line="240" w:lineRule="auto"/>
              <w:rPr>
                <w:rFonts w:ascii="Arial" w:hAnsi="Arial" w:cs="Arial"/>
                <w:b/>
                <w:color w:val="000000"/>
                <w:sz w:val="20"/>
              </w:rPr>
            </w:pPr>
            <w:r w:rsidRPr="0037398D">
              <w:rPr>
                <w:rFonts w:ascii="Arial" w:hAnsi="Arial" w:cs="Arial"/>
                <w:b/>
                <w:color w:val="000000"/>
                <w:sz w:val="20"/>
              </w:rPr>
              <w:t>Skupna raba električne energije (MWh)</w:t>
            </w:r>
          </w:p>
        </w:tc>
        <w:tc>
          <w:tcPr>
            <w:tcW w:w="1275" w:type="dxa"/>
            <w:shd w:val="clear" w:color="auto" w:fill="auto"/>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194,6</w:t>
            </w:r>
          </w:p>
        </w:tc>
        <w:tc>
          <w:tcPr>
            <w:tcW w:w="1418" w:type="dxa"/>
            <w:shd w:val="clear" w:color="auto" w:fill="auto"/>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199,46</w:t>
            </w:r>
          </w:p>
        </w:tc>
        <w:tc>
          <w:tcPr>
            <w:tcW w:w="1276" w:type="dxa"/>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171,07</w:t>
            </w:r>
          </w:p>
        </w:tc>
        <w:tc>
          <w:tcPr>
            <w:tcW w:w="1275" w:type="dxa"/>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176,50</w:t>
            </w:r>
          </w:p>
        </w:tc>
      </w:tr>
      <w:tr w:rsidR="0037398D" w:rsidRPr="004874CE" w:rsidTr="00890A24">
        <w:trPr>
          <w:trHeight w:val="476"/>
        </w:trPr>
        <w:tc>
          <w:tcPr>
            <w:tcW w:w="3843" w:type="dxa"/>
          </w:tcPr>
          <w:p w:rsidR="0037398D" w:rsidRPr="0037398D" w:rsidRDefault="0037398D" w:rsidP="00477376">
            <w:pPr>
              <w:spacing w:after="0" w:line="240" w:lineRule="auto"/>
              <w:rPr>
                <w:rFonts w:ascii="Arial" w:hAnsi="Arial" w:cs="Arial"/>
                <w:b/>
                <w:color w:val="000000"/>
                <w:sz w:val="20"/>
              </w:rPr>
            </w:pPr>
            <w:r w:rsidRPr="0037398D">
              <w:rPr>
                <w:rFonts w:ascii="Arial" w:hAnsi="Arial" w:cs="Arial"/>
                <w:b/>
                <w:color w:val="000000"/>
                <w:sz w:val="20"/>
              </w:rPr>
              <w:t>Skupna raba toplotne energije (MWh)</w:t>
            </w:r>
          </w:p>
        </w:tc>
        <w:tc>
          <w:tcPr>
            <w:tcW w:w="1275" w:type="dxa"/>
            <w:shd w:val="clear" w:color="auto" w:fill="auto"/>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611,3</w:t>
            </w:r>
          </w:p>
        </w:tc>
        <w:tc>
          <w:tcPr>
            <w:tcW w:w="1418" w:type="dxa"/>
            <w:shd w:val="clear" w:color="auto" w:fill="auto"/>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536,33</w:t>
            </w:r>
          </w:p>
        </w:tc>
        <w:tc>
          <w:tcPr>
            <w:tcW w:w="1276" w:type="dxa"/>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925,30</w:t>
            </w:r>
          </w:p>
        </w:tc>
        <w:tc>
          <w:tcPr>
            <w:tcW w:w="1275" w:type="dxa"/>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385,91</w:t>
            </w:r>
          </w:p>
        </w:tc>
      </w:tr>
      <w:tr w:rsidR="0037398D" w:rsidRPr="004874CE" w:rsidTr="00890A24">
        <w:trPr>
          <w:trHeight w:val="476"/>
        </w:trPr>
        <w:tc>
          <w:tcPr>
            <w:tcW w:w="3843" w:type="dxa"/>
          </w:tcPr>
          <w:p w:rsidR="0037398D" w:rsidRPr="0037398D" w:rsidRDefault="0037398D" w:rsidP="00477376">
            <w:pPr>
              <w:spacing w:after="0" w:line="240" w:lineRule="auto"/>
              <w:rPr>
                <w:rFonts w:ascii="Arial" w:hAnsi="Arial" w:cs="Arial"/>
                <w:b/>
                <w:color w:val="000000"/>
                <w:sz w:val="20"/>
              </w:rPr>
            </w:pPr>
            <w:r w:rsidRPr="0037398D">
              <w:rPr>
                <w:rFonts w:ascii="Arial" w:hAnsi="Arial" w:cs="Arial"/>
                <w:b/>
                <w:color w:val="000000"/>
                <w:sz w:val="20"/>
              </w:rPr>
              <w:t>Specifična poraba električne energije (</w:t>
            </w:r>
            <w:proofErr w:type="spellStart"/>
            <w:r w:rsidRPr="0037398D">
              <w:rPr>
                <w:rFonts w:ascii="Arial" w:hAnsi="Arial" w:cs="Arial"/>
                <w:b/>
                <w:color w:val="000000"/>
                <w:sz w:val="20"/>
              </w:rPr>
              <w:t>kWh</w:t>
            </w:r>
            <w:proofErr w:type="spellEnd"/>
            <w:r w:rsidRPr="0037398D">
              <w:rPr>
                <w:rFonts w:ascii="Arial" w:hAnsi="Arial" w:cs="Arial"/>
                <w:b/>
                <w:color w:val="000000"/>
                <w:sz w:val="20"/>
              </w:rPr>
              <w:t>/m²)</w:t>
            </w:r>
          </w:p>
        </w:tc>
        <w:tc>
          <w:tcPr>
            <w:tcW w:w="1275" w:type="dxa"/>
            <w:shd w:val="clear" w:color="auto" w:fill="auto"/>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32,53</w:t>
            </w:r>
          </w:p>
        </w:tc>
        <w:tc>
          <w:tcPr>
            <w:tcW w:w="1418" w:type="dxa"/>
            <w:shd w:val="clear" w:color="auto" w:fill="auto"/>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33,34</w:t>
            </w:r>
          </w:p>
        </w:tc>
        <w:tc>
          <w:tcPr>
            <w:tcW w:w="1276" w:type="dxa"/>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28,59</w:t>
            </w:r>
          </w:p>
        </w:tc>
        <w:tc>
          <w:tcPr>
            <w:tcW w:w="1275" w:type="dxa"/>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27,25</w:t>
            </w:r>
          </w:p>
        </w:tc>
      </w:tr>
      <w:tr w:rsidR="0037398D" w:rsidRPr="004874CE" w:rsidTr="00890A24">
        <w:trPr>
          <w:trHeight w:val="476"/>
        </w:trPr>
        <w:tc>
          <w:tcPr>
            <w:tcW w:w="3843" w:type="dxa"/>
          </w:tcPr>
          <w:p w:rsidR="0037398D" w:rsidRPr="0037398D" w:rsidRDefault="0037398D" w:rsidP="00477376">
            <w:pPr>
              <w:spacing w:after="0" w:line="240" w:lineRule="auto"/>
              <w:rPr>
                <w:rFonts w:ascii="Arial" w:hAnsi="Arial" w:cs="Arial"/>
                <w:b/>
                <w:color w:val="000000"/>
                <w:sz w:val="20"/>
              </w:rPr>
            </w:pPr>
            <w:r w:rsidRPr="0037398D">
              <w:rPr>
                <w:rFonts w:ascii="Arial" w:hAnsi="Arial" w:cs="Arial"/>
                <w:b/>
                <w:color w:val="000000"/>
                <w:sz w:val="20"/>
              </w:rPr>
              <w:t>Specifična poraba toplotne energije</w:t>
            </w:r>
          </w:p>
          <w:p w:rsidR="0037398D" w:rsidRPr="0037398D" w:rsidRDefault="0037398D" w:rsidP="00477376">
            <w:pPr>
              <w:spacing w:after="0" w:line="240" w:lineRule="auto"/>
              <w:rPr>
                <w:rFonts w:ascii="Arial" w:hAnsi="Arial" w:cs="Arial"/>
                <w:b/>
                <w:color w:val="000000"/>
                <w:sz w:val="20"/>
              </w:rPr>
            </w:pPr>
            <w:r w:rsidRPr="0037398D">
              <w:rPr>
                <w:rFonts w:ascii="Arial" w:hAnsi="Arial" w:cs="Arial"/>
                <w:b/>
                <w:color w:val="000000"/>
                <w:sz w:val="20"/>
              </w:rPr>
              <w:t>(</w:t>
            </w:r>
            <w:proofErr w:type="spellStart"/>
            <w:r w:rsidRPr="0037398D">
              <w:rPr>
                <w:rFonts w:ascii="Arial" w:hAnsi="Arial" w:cs="Arial"/>
                <w:b/>
                <w:color w:val="000000"/>
                <w:sz w:val="20"/>
              </w:rPr>
              <w:t>kWh</w:t>
            </w:r>
            <w:proofErr w:type="spellEnd"/>
            <w:r w:rsidRPr="0037398D">
              <w:rPr>
                <w:rFonts w:ascii="Arial" w:hAnsi="Arial" w:cs="Arial"/>
                <w:b/>
                <w:color w:val="000000"/>
                <w:sz w:val="20"/>
              </w:rPr>
              <w:t>/m²)</w:t>
            </w:r>
          </w:p>
        </w:tc>
        <w:tc>
          <w:tcPr>
            <w:tcW w:w="1275" w:type="dxa"/>
            <w:shd w:val="clear" w:color="auto" w:fill="auto"/>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115,27</w:t>
            </w:r>
          </w:p>
        </w:tc>
        <w:tc>
          <w:tcPr>
            <w:tcW w:w="1418" w:type="dxa"/>
            <w:shd w:val="clear" w:color="auto" w:fill="auto"/>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84,02</w:t>
            </w:r>
          </w:p>
        </w:tc>
        <w:tc>
          <w:tcPr>
            <w:tcW w:w="1276" w:type="dxa"/>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146,31</w:t>
            </w:r>
          </w:p>
        </w:tc>
        <w:tc>
          <w:tcPr>
            <w:tcW w:w="1275" w:type="dxa"/>
          </w:tcPr>
          <w:p w:rsidR="0037398D" w:rsidRPr="0037398D" w:rsidRDefault="0037398D" w:rsidP="00477376">
            <w:pPr>
              <w:spacing w:after="0" w:line="240" w:lineRule="auto"/>
              <w:jc w:val="center"/>
              <w:rPr>
                <w:rFonts w:ascii="Arial" w:hAnsi="Arial" w:cs="Arial"/>
                <w:color w:val="000000"/>
                <w:sz w:val="20"/>
              </w:rPr>
            </w:pPr>
            <w:r w:rsidRPr="0037398D">
              <w:rPr>
                <w:rFonts w:ascii="Arial" w:hAnsi="Arial" w:cs="Arial"/>
                <w:color w:val="000000"/>
                <w:sz w:val="20"/>
              </w:rPr>
              <w:t>83,4</w:t>
            </w:r>
          </w:p>
        </w:tc>
      </w:tr>
      <w:tr w:rsidR="0037398D" w:rsidRPr="004874CE" w:rsidTr="00890A24">
        <w:trPr>
          <w:trHeight w:val="676"/>
        </w:trPr>
        <w:tc>
          <w:tcPr>
            <w:tcW w:w="3843" w:type="dxa"/>
          </w:tcPr>
          <w:p w:rsidR="0037398D" w:rsidRPr="0037398D" w:rsidRDefault="0037398D" w:rsidP="00477376">
            <w:pPr>
              <w:spacing w:after="0" w:line="240" w:lineRule="auto"/>
              <w:rPr>
                <w:rFonts w:ascii="Arial" w:hAnsi="Arial" w:cs="Arial"/>
                <w:b/>
                <w:bCs/>
                <w:color w:val="000000"/>
                <w:sz w:val="20"/>
              </w:rPr>
            </w:pPr>
            <w:r w:rsidRPr="0037398D">
              <w:rPr>
                <w:rFonts w:ascii="Arial" w:hAnsi="Arial" w:cs="Arial"/>
                <w:b/>
                <w:bCs/>
                <w:color w:val="000000"/>
                <w:sz w:val="20"/>
              </w:rPr>
              <w:lastRenderedPageBreak/>
              <w:t>Specifične emisije porabe električne energije (kg CO</w:t>
            </w:r>
            <w:r w:rsidRPr="0037398D">
              <w:rPr>
                <w:rFonts w:ascii="Cambria Math" w:hAnsi="Cambria Math" w:cs="Cambria Math"/>
                <w:b/>
                <w:bCs/>
                <w:color w:val="000000"/>
                <w:sz w:val="20"/>
              </w:rPr>
              <w:t>₂</w:t>
            </w:r>
            <w:r w:rsidRPr="0037398D">
              <w:rPr>
                <w:rFonts w:ascii="Arial" w:hAnsi="Arial" w:cs="Arial"/>
                <w:b/>
                <w:bCs/>
                <w:color w:val="000000"/>
                <w:sz w:val="20"/>
              </w:rPr>
              <w:t>/m²)</w:t>
            </w:r>
          </w:p>
        </w:tc>
        <w:tc>
          <w:tcPr>
            <w:tcW w:w="1275" w:type="dxa"/>
            <w:shd w:val="clear" w:color="auto" w:fill="auto"/>
          </w:tcPr>
          <w:p w:rsidR="0037398D" w:rsidRPr="0037398D" w:rsidRDefault="0037398D" w:rsidP="00477376">
            <w:pPr>
              <w:spacing w:after="0" w:line="240" w:lineRule="auto"/>
              <w:jc w:val="center"/>
              <w:rPr>
                <w:rFonts w:ascii="Arial" w:hAnsi="Arial" w:cs="Arial"/>
                <w:bCs/>
                <w:color w:val="000000"/>
                <w:sz w:val="20"/>
              </w:rPr>
            </w:pPr>
            <w:r w:rsidRPr="0037398D">
              <w:rPr>
                <w:rFonts w:ascii="Arial" w:hAnsi="Arial" w:cs="Arial"/>
                <w:bCs/>
                <w:color w:val="000000"/>
                <w:sz w:val="20"/>
              </w:rPr>
              <w:t>15,64</w:t>
            </w:r>
          </w:p>
        </w:tc>
        <w:tc>
          <w:tcPr>
            <w:tcW w:w="1418" w:type="dxa"/>
            <w:shd w:val="clear" w:color="auto" w:fill="auto"/>
          </w:tcPr>
          <w:p w:rsidR="0037398D" w:rsidRPr="0037398D" w:rsidRDefault="0037398D" w:rsidP="00477376">
            <w:pPr>
              <w:spacing w:after="0" w:line="240" w:lineRule="auto"/>
              <w:jc w:val="center"/>
              <w:rPr>
                <w:rFonts w:ascii="Arial" w:hAnsi="Arial" w:cs="Arial"/>
                <w:bCs/>
                <w:color w:val="000000"/>
                <w:sz w:val="20"/>
              </w:rPr>
            </w:pPr>
            <w:r w:rsidRPr="0037398D">
              <w:rPr>
                <w:rFonts w:ascii="Arial" w:hAnsi="Arial" w:cs="Arial"/>
                <w:bCs/>
                <w:color w:val="000000"/>
                <w:sz w:val="20"/>
              </w:rPr>
              <w:t>15,14</w:t>
            </w:r>
          </w:p>
        </w:tc>
        <w:tc>
          <w:tcPr>
            <w:tcW w:w="1276" w:type="dxa"/>
          </w:tcPr>
          <w:p w:rsidR="0037398D" w:rsidRPr="0037398D" w:rsidRDefault="0037398D" w:rsidP="00477376">
            <w:pPr>
              <w:spacing w:after="0" w:line="240" w:lineRule="auto"/>
              <w:jc w:val="center"/>
              <w:rPr>
                <w:rFonts w:ascii="Arial" w:hAnsi="Arial" w:cs="Arial"/>
                <w:bCs/>
                <w:color w:val="000000"/>
                <w:sz w:val="20"/>
              </w:rPr>
            </w:pPr>
            <w:r w:rsidRPr="0037398D">
              <w:rPr>
                <w:rFonts w:ascii="Arial" w:hAnsi="Arial" w:cs="Arial"/>
                <w:bCs/>
                <w:color w:val="000000"/>
                <w:sz w:val="20"/>
              </w:rPr>
              <w:t>15,62</w:t>
            </w:r>
          </w:p>
        </w:tc>
        <w:tc>
          <w:tcPr>
            <w:tcW w:w="1275" w:type="dxa"/>
          </w:tcPr>
          <w:p w:rsidR="0037398D" w:rsidRPr="0037398D" w:rsidRDefault="0037398D" w:rsidP="00477376">
            <w:pPr>
              <w:spacing w:after="0" w:line="240" w:lineRule="auto"/>
              <w:jc w:val="center"/>
              <w:rPr>
                <w:rFonts w:ascii="Arial" w:hAnsi="Arial" w:cs="Arial"/>
                <w:bCs/>
                <w:color w:val="000000"/>
                <w:sz w:val="20"/>
              </w:rPr>
            </w:pPr>
            <w:r w:rsidRPr="0037398D">
              <w:rPr>
                <w:rFonts w:ascii="Arial" w:hAnsi="Arial" w:cs="Arial"/>
                <w:bCs/>
                <w:color w:val="000000"/>
                <w:sz w:val="20"/>
              </w:rPr>
              <w:t>13,97</w:t>
            </w:r>
          </w:p>
        </w:tc>
      </w:tr>
      <w:tr w:rsidR="0037398D" w:rsidRPr="004874CE" w:rsidTr="00890A24">
        <w:trPr>
          <w:trHeight w:val="676"/>
        </w:trPr>
        <w:tc>
          <w:tcPr>
            <w:tcW w:w="3843" w:type="dxa"/>
          </w:tcPr>
          <w:p w:rsidR="0037398D" w:rsidRPr="0037398D" w:rsidRDefault="0037398D" w:rsidP="00477376">
            <w:pPr>
              <w:spacing w:after="0" w:line="240" w:lineRule="auto"/>
              <w:rPr>
                <w:rFonts w:ascii="Arial" w:hAnsi="Arial" w:cs="Arial"/>
                <w:b/>
                <w:bCs/>
                <w:color w:val="000000"/>
                <w:sz w:val="20"/>
              </w:rPr>
            </w:pPr>
            <w:r w:rsidRPr="0037398D">
              <w:rPr>
                <w:rFonts w:ascii="Arial" w:hAnsi="Arial" w:cs="Arial"/>
                <w:b/>
                <w:bCs/>
                <w:color w:val="000000"/>
                <w:sz w:val="20"/>
              </w:rPr>
              <w:t>Specifične emisije porabe toplotne energije (kg CO</w:t>
            </w:r>
            <w:r w:rsidRPr="0037398D">
              <w:rPr>
                <w:rFonts w:ascii="Cambria Math" w:hAnsi="Cambria Math" w:cs="Cambria Math"/>
                <w:b/>
                <w:bCs/>
                <w:color w:val="000000"/>
                <w:sz w:val="20"/>
              </w:rPr>
              <w:t>₂</w:t>
            </w:r>
            <w:r w:rsidRPr="0037398D">
              <w:rPr>
                <w:rFonts w:ascii="Arial" w:hAnsi="Arial" w:cs="Arial"/>
                <w:b/>
                <w:bCs/>
                <w:color w:val="000000"/>
                <w:sz w:val="20"/>
              </w:rPr>
              <w:t>/m²)</w:t>
            </w:r>
          </w:p>
        </w:tc>
        <w:tc>
          <w:tcPr>
            <w:tcW w:w="1275" w:type="dxa"/>
            <w:shd w:val="clear" w:color="auto" w:fill="auto"/>
          </w:tcPr>
          <w:p w:rsidR="0037398D" w:rsidRPr="0037398D" w:rsidRDefault="0037398D" w:rsidP="00477376">
            <w:pPr>
              <w:spacing w:line="240" w:lineRule="auto"/>
              <w:jc w:val="center"/>
              <w:rPr>
                <w:rFonts w:ascii="Arial" w:hAnsi="Arial" w:cs="Arial"/>
                <w:sz w:val="20"/>
              </w:rPr>
            </w:pPr>
            <w:r w:rsidRPr="0037398D">
              <w:rPr>
                <w:rFonts w:ascii="Arial" w:hAnsi="Arial" w:cs="Arial"/>
                <w:sz w:val="20"/>
              </w:rPr>
              <w:t>31,42</w:t>
            </w:r>
          </w:p>
        </w:tc>
        <w:tc>
          <w:tcPr>
            <w:tcW w:w="1418" w:type="dxa"/>
            <w:shd w:val="clear" w:color="auto" w:fill="auto"/>
          </w:tcPr>
          <w:p w:rsidR="0037398D" w:rsidRPr="0037398D" w:rsidRDefault="0037398D" w:rsidP="00477376">
            <w:pPr>
              <w:spacing w:after="0" w:line="240" w:lineRule="auto"/>
              <w:jc w:val="center"/>
              <w:rPr>
                <w:rFonts w:ascii="Arial" w:hAnsi="Arial" w:cs="Arial"/>
                <w:bCs/>
                <w:color w:val="000000"/>
                <w:sz w:val="20"/>
              </w:rPr>
            </w:pPr>
            <w:r w:rsidRPr="0037398D">
              <w:rPr>
                <w:rFonts w:ascii="Arial" w:hAnsi="Arial" w:cs="Arial"/>
                <w:bCs/>
                <w:color w:val="000000"/>
                <w:sz w:val="20"/>
              </w:rPr>
              <w:t>22,80</w:t>
            </w:r>
          </w:p>
        </w:tc>
        <w:tc>
          <w:tcPr>
            <w:tcW w:w="1276" w:type="dxa"/>
          </w:tcPr>
          <w:p w:rsidR="0037398D" w:rsidRPr="0037398D" w:rsidRDefault="0037398D" w:rsidP="00477376">
            <w:pPr>
              <w:spacing w:after="0" w:line="240" w:lineRule="auto"/>
              <w:jc w:val="center"/>
              <w:rPr>
                <w:rFonts w:ascii="Arial" w:hAnsi="Arial" w:cs="Arial"/>
                <w:bCs/>
                <w:color w:val="000000"/>
                <w:sz w:val="20"/>
              </w:rPr>
            </w:pPr>
            <w:r w:rsidRPr="0037398D">
              <w:rPr>
                <w:rFonts w:ascii="Arial" w:hAnsi="Arial" w:cs="Arial"/>
                <w:bCs/>
                <w:color w:val="000000"/>
                <w:sz w:val="20"/>
              </w:rPr>
              <w:t>39,84</w:t>
            </w:r>
          </w:p>
        </w:tc>
        <w:tc>
          <w:tcPr>
            <w:tcW w:w="1275" w:type="dxa"/>
          </w:tcPr>
          <w:p w:rsidR="0037398D" w:rsidRPr="0037398D" w:rsidRDefault="0037398D" w:rsidP="00477376">
            <w:pPr>
              <w:spacing w:after="0" w:line="240" w:lineRule="auto"/>
              <w:jc w:val="center"/>
              <w:rPr>
                <w:rFonts w:ascii="Arial" w:hAnsi="Arial" w:cs="Arial"/>
                <w:bCs/>
                <w:color w:val="000000"/>
                <w:sz w:val="20"/>
              </w:rPr>
            </w:pPr>
            <w:r w:rsidRPr="0037398D">
              <w:rPr>
                <w:rFonts w:ascii="Arial" w:hAnsi="Arial" w:cs="Arial"/>
                <w:bCs/>
                <w:color w:val="000000"/>
                <w:sz w:val="20"/>
              </w:rPr>
              <w:t>21,65</w:t>
            </w:r>
          </w:p>
        </w:tc>
      </w:tr>
    </w:tbl>
    <w:p w:rsidR="001D5522" w:rsidRDefault="001D5522" w:rsidP="006A0831">
      <w:pPr>
        <w:pStyle w:val="Odstavekseznama"/>
        <w:ind w:left="0"/>
        <w:rPr>
          <w:rFonts w:cs="Arial"/>
          <w:b/>
          <w:color w:val="1F497D" w:themeColor="text2"/>
          <w:sz w:val="22"/>
          <w:szCs w:val="22"/>
        </w:rPr>
      </w:pPr>
    </w:p>
    <w:p w:rsidR="001D5522" w:rsidRPr="00617238" w:rsidRDefault="001D5522" w:rsidP="001D5522">
      <w:pPr>
        <w:pStyle w:val="Brezrazmikov"/>
        <w:jc w:val="both"/>
        <w:rPr>
          <w:rFonts w:ascii="Arial" w:hAnsi="Arial" w:cs="Arial"/>
        </w:rPr>
      </w:pPr>
      <w:r w:rsidRPr="00230E3C">
        <w:rPr>
          <w:rFonts w:ascii="Arial" w:hAnsi="Arial" w:cs="Arial"/>
        </w:rPr>
        <w:t xml:space="preserve">Tabela 5: Skupni letni stroški v javnih </w:t>
      </w:r>
      <w:r w:rsidRPr="00617238">
        <w:rPr>
          <w:rFonts w:ascii="Arial" w:hAnsi="Arial" w:cs="Arial"/>
        </w:rPr>
        <w:t xml:space="preserve">stavbah v lasti </w:t>
      </w:r>
      <w:r w:rsidR="003A79F3" w:rsidRPr="00617238">
        <w:rPr>
          <w:rFonts w:ascii="Arial" w:hAnsi="Arial" w:cs="Arial"/>
        </w:rPr>
        <w:t>O</w:t>
      </w:r>
      <w:r w:rsidR="006278C4" w:rsidRPr="00617238">
        <w:rPr>
          <w:rFonts w:ascii="Arial" w:hAnsi="Arial" w:cs="Arial"/>
        </w:rPr>
        <w:t>bčine Poljčane</w:t>
      </w:r>
      <w:r w:rsidRPr="00617238">
        <w:rPr>
          <w:rFonts w:ascii="Arial" w:hAnsi="Arial" w:cs="Arial"/>
        </w:rPr>
        <w:t xml:space="preserve"> </w:t>
      </w:r>
      <w:r w:rsidR="00617238">
        <w:rPr>
          <w:rFonts w:ascii="Arial" w:hAnsi="Arial" w:cs="Arial"/>
        </w:rPr>
        <w:t>od leta 2010 do</w:t>
      </w:r>
      <w:r w:rsidRPr="00617238">
        <w:rPr>
          <w:rFonts w:ascii="Arial" w:hAnsi="Arial" w:cs="Arial"/>
        </w:rPr>
        <w:t xml:space="preserve"> 2014</w:t>
      </w:r>
    </w:p>
    <w:p w:rsidR="001D5522" w:rsidRDefault="001D5522" w:rsidP="001D5522">
      <w:pPr>
        <w:pStyle w:val="Brezrazmikov"/>
      </w:pPr>
    </w:p>
    <w:tbl>
      <w:tblPr>
        <w:tblW w:w="9072" w:type="dxa"/>
        <w:tblInd w:w="70" w:type="dxa"/>
        <w:tblCellMar>
          <w:left w:w="70" w:type="dxa"/>
          <w:right w:w="70" w:type="dxa"/>
        </w:tblCellMar>
        <w:tblLook w:val="04A0"/>
      </w:tblPr>
      <w:tblGrid>
        <w:gridCol w:w="1985"/>
        <w:gridCol w:w="1843"/>
        <w:gridCol w:w="1842"/>
        <w:gridCol w:w="1843"/>
        <w:gridCol w:w="1559"/>
      </w:tblGrid>
      <w:tr w:rsidR="006A0831" w:rsidRPr="009D287E" w:rsidTr="001D5522">
        <w:trPr>
          <w:trHeight w:val="719"/>
        </w:trPr>
        <w:tc>
          <w:tcPr>
            <w:tcW w:w="19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6A0831" w:rsidRPr="006A0831" w:rsidRDefault="006A0831" w:rsidP="006A0831">
            <w:pPr>
              <w:spacing w:after="0" w:line="240" w:lineRule="auto"/>
              <w:jc w:val="center"/>
              <w:rPr>
                <w:rFonts w:ascii="Arial" w:hAnsi="Arial" w:cs="Arial"/>
                <w:b/>
                <w:bCs/>
                <w:color w:val="000000"/>
                <w:sz w:val="20"/>
                <w:szCs w:val="20"/>
              </w:rPr>
            </w:pPr>
            <w:r w:rsidRPr="006A0831">
              <w:rPr>
                <w:rFonts w:ascii="Arial" w:hAnsi="Arial" w:cs="Arial"/>
                <w:b/>
                <w:bCs/>
                <w:color w:val="000000"/>
                <w:sz w:val="20"/>
                <w:szCs w:val="20"/>
              </w:rPr>
              <w:t>Skupni letni stroški za leto 2010</w:t>
            </w:r>
          </w:p>
        </w:tc>
        <w:tc>
          <w:tcPr>
            <w:tcW w:w="1843" w:type="dxa"/>
            <w:tcBorders>
              <w:top w:val="single" w:sz="8" w:space="0" w:color="auto"/>
              <w:left w:val="nil"/>
              <w:bottom w:val="single" w:sz="8" w:space="0" w:color="auto"/>
              <w:right w:val="single" w:sz="8" w:space="0" w:color="auto"/>
            </w:tcBorders>
            <w:shd w:val="clear" w:color="auto" w:fill="D9D9D9" w:themeFill="background1" w:themeFillShade="D9"/>
            <w:hideMark/>
          </w:tcPr>
          <w:p w:rsidR="006A0831" w:rsidRPr="006A0831" w:rsidRDefault="006A0831" w:rsidP="006A0831">
            <w:pPr>
              <w:spacing w:after="0" w:line="240" w:lineRule="auto"/>
              <w:jc w:val="center"/>
              <w:rPr>
                <w:rFonts w:ascii="Arial" w:hAnsi="Arial" w:cs="Arial"/>
                <w:b/>
                <w:bCs/>
                <w:color w:val="000000"/>
                <w:sz w:val="20"/>
                <w:szCs w:val="20"/>
              </w:rPr>
            </w:pPr>
            <w:r w:rsidRPr="006A0831">
              <w:rPr>
                <w:rFonts w:ascii="Arial" w:hAnsi="Arial" w:cs="Arial"/>
                <w:b/>
                <w:bCs/>
                <w:color w:val="000000"/>
                <w:sz w:val="20"/>
                <w:szCs w:val="20"/>
              </w:rPr>
              <w:t>Skupni letni stroški za leto 2011</w:t>
            </w:r>
          </w:p>
        </w:tc>
        <w:tc>
          <w:tcPr>
            <w:tcW w:w="1842" w:type="dxa"/>
            <w:tcBorders>
              <w:top w:val="single" w:sz="8" w:space="0" w:color="auto"/>
              <w:left w:val="nil"/>
              <w:bottom w:val="single" w:sz="8" w:space="0" w:color="auto"/>
              <w:right w:val="single" w:sz="8" w:space="0" w:color="auto"/>
            </w:tcBorders>
            <w:shd w:val="clear" w:color="auto" w:fill="D9D9D9" w:themeFill="background1" w:themeFillShade="D9"/>
            <w:hideMark/>
          </w:tcPr>
          <w:p w:rsidR="006A0831" w:rsidRPr="006A0831" w:rsidRDefault="006A0831" w:rsidP="006A0831">
            <w:pPr>
              <w:spacing w:after="0" w:line="240" w:lineRule="auto"/>
              <w:jc w:val="center"/>
              <w:rPr>
                <w:rFonts w:ascii="Arial" w:hAnsi="Arial" w:cs="Arial"/>
                <w:b/>
                <w:bCs/>
                <w:color w:val="000000"/>
                <w:sz w:val="20"/>
                <w:szCs w:val="20"/>
              </w:rPr>
            </w:pPr>
            <w:r w:rsidRPr="006A0831">
              <w:rPr>
                <w:rFonts w:ascii="Arial" w:hAnsi="Arial" w:cs="Arial"/>
                <w:b/>
                <w:bCs/>
                <w:color w:val="000000"/>
                <w:sz w:val="20"/>
                <w:szCs w:val="20"/>
              </w:rPr>
              <w:t>Skupni letni stroški za leto 2012</w:t>
            </w:r>
          </w:p>
        </w:tc>
        <w:tc>
          <w:tcPr>
            <w:tcW w:w="1843" w:type="dxa"/>
            <w:tcBorders>
              <w:top w:val="single" w:sz="8" w:space="0" w:color="auto"/>
              <w:left w:val="nil"/>
              <w:bottom w:val="single" w:sz="8" w:space="0" w:color="auto"/>
              <w:right w:val="single" w:sz="8" w:space="0" w:color="auto"/>
            </w:tcBorders>
            <w:shd w:val="clear" w:color="auto" w:fill="D9D9D9" w:themeFill="background1" w:themeFillShade="D9"/>
          </w:tcPr>
          <w:p w:rsidR="006A0831" w:rsidRPr="006A0831" w:rsidRDefault="006A0831" w:rsidP="006A0831">
            <w:pPr>
              <w:spacing w:after="0" w:line="240" w:lineRule="auto"/>
              <w:jc w:val="center"/>
              <w:rPr>
                <w:rFonts w:ascii="Arial" w:hAnsi="Arial" w:cs="Arial"/>
                <w:b/>
                <w:bCs/>
                <w:color w:val="000000"/>
                <w:sz w:val="20"/>
                <w:szCs w:val="20"/>
              </w:rPr>
            </w:pPr>
            <w:r w:rsidRPr="006A0831">
              <w:rPr>
                <w:rFonts w:ascii="Arial" w:hAnsi="Arial" w:cs="Arial"/>
                <w:b/>
                <w:bCs/>
                <w:color w:val="000000"/>
                <w:sz w:val="20"/>
                <w:szCs w:val="20"/>
              </w:rPr>
              <w:t>Skupni letni stroški za leto 2013</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cPr>
          <w:p w:rsidR="006A0831" w:rsidRPr="006A0831" w:rsidRDefault="006A0831" w:rsidP="006A0831">
            <w:pPr>
              <w:spacing w:after="0" w:line="240" w:lineRule="auto"/>
              <w:jc w:val="center"/>
              <w:rPr>
                <w:rFonts w:ascii="Arial" w:hAnsi="Arial" w:cs="Arial"/>
                <w:b/>
                <w:bCs/>
                <w:color w:val="000000"/>
                <w:sz w:val="20"/>
                <w:szCs w:val="20"/>
              </w:rPr>
            </w:pPr>
            <w:r w:rsidRPr="00617238">
              <w:rPr>
                <w:rFonts w:ascii="Arial" w:hAnsi="Arial" w:cs="Arial"/>
                <w:b/>
                <w:bCs/>
                <w:sz w:val="20"/>
                <w:szCs w:val="20"/>
              </w:rPr>
              <w:t>Skupni letni stroški za leto 2014</w:t>
            </w:r>
          </w:p>
        </w:tc>
      </w:tr>
      <w:tr w:rsidR="006A0831" w:rsidRPr="009D287E" w:rsidTr="001D5522">
        <w:trPr>
          <w:trHeight w:val="315"/>
        </w:trPr>
        <w:tc>
          <w:tcPr>
            <w:tcW w:w="1985" w:type="dxa"/>
            <w:tcBorders>
              <w:top w:val="nil"/>
              <w:left w:val="single" w:sz="8" w:space="0" w:color="auto"/>
              <w:bottom w:val="nil"/>
              <w:right w:val="single" w:sz="8" w:space="0" w:color="auto"/>
            </w:tcBorders>
            <w:shd w:val="clear" w:color="auto" w:fill="auto"/>
            <w:hideMark/>
          </w:tcPr>
          <w:p w:rsidR="006A0831" w:rsidRPr="006A0831" w:rsidRDefault="006A0831" w:rsidP="006A0831">
            <w:pPr>
              <w:spacing w:after="0" w:line="240" w:lineRule="auto"/>
              <w:jc w:val="center"/>
              <w:rPr>
                <w:rFonts w:ascii="Arial" w:hAnsi="Arial" w:cs="Arial"/>
                <w:color w:val="000000"/>
                <w:sz w:val="20"/>
                <w:szCs w:val="20"/>
              </w:rPr>
            </w:pPr>
            <w:r w:rsidRPr="006A0831">
              <w:rPr>
                <w:rFonts w:ascii="Arial" w:hAnsi="Arial" w:cs="Arial"/>
                <w:color w:val="000000"/>
                <w:sz w:val="20"/>
                <w:szCs w:val="20"/>
              </w:rPr>
              <w:t>113.426,72 €</w:t>
            </w:r>
          </w:p>
        </w:tc>
        <w:tc>
          <w:tcPr>
            <w:tcW w:w="1843" w:type="dxa"/>
            <w:tcBorders>
              <w:top w:val="nil"/>
              <w:left w:val="nil"/>
              <w:bottom w:val="nil"/>
              <w:right w:val="single" w:sz="8" w:space="0" w:color="auto"/>
            </w:tcBorders>
            <w:shd w:val="clear" w:color="auto" w:fill="auto"/>
            <w:hideMark/>
          </w:tcPr>
          <w:p w:rsidR="006A0831" w:rsidRPr="006A0831" w:rsidRDefault="006A0831" w:rsidP="006A0831">
            <w:pPr>
              <w:spacing w:after="0" w:line="240" w:lineRule="auto"/>
              <w:jc w:val="center"/>
              <w:rPr>
                <w:rFonts w:ascii="Arial" w:hAnsi="Arial" w:cs="Arial"/>
                <w:color w:val="000000"/>
                <w:sz w:val="20"/>
                <w:szCs w:val="20"/>
              </w:rPr>
            </w:pPr>
            <w:r w:rsidRPr="006A0831">
              <w:rPr>
                <w:rFonts w:ascii="Arial" w:hAnsi="Arial" w:cs="Arial"/>
                <w:color w:val="000000"/>
                <w:sz w:val="20"/>
                <w:szCs w:val="20"/>
              </w:rPr>
              <w:t>91.603,39 €</w:t>
            </w:r>
          </w:p>
        </w:tc>
        <w:tc>
          <w:tcPr>
            <w:tcW w:w="1842" w:type="dxa"/>
            <w:tcBorders>
              <w:top w:val="nil"/>
              <w:left w:val="nil"/>
              <w:bottom w:val="nil"/>
              <w:right w:val="single" w:sz="8" w:space="0" w:color="auto"/>
            </w:tcBorders>
            <w:shd w:val="clear" w:color="auto" w:fill="auto"/>
            <w:hideMark/>
          </w:tcPr>
          <w:p w:rsidR="006A0831" w:rsidRPr="006A0831" w:rsidRDefault="006A0831" w:rsidP="006A0831">
            <w:pPr>
              <w:spacing w:after="0" w:line="240" w:lineRule="auto"/>
              <w:jc w:val="center"/>
              <w:rPr>
                <w:rFonts w:ascii="Arial" w:hAnsi="Arial" w:cs="Arial"/>
                <w:color w:val="000000"/>
                <w:sz w:val="20"/>
                <w:szCs w:val="20"/>
              </w:rPr>
            </w:pPr>
            <w:r w:rsidRPr="006A0831">
              <w:rPr>
                <w:rFonts w:ascii="Arial" w:hAnsi="Arial" w:cs="Arial"/>
                <w:color w:val="000000"/>
                <w:sz w:val="20"/>
                <w:szCs w:val="20"/>
              </w:rPr>
              <w:t>90.358,07 €</w:t>
            </w:r>
          </w:p>
        </w:tc>
        <w:tc>
          <w:tcPr>
            <w:tcW w:w="1843" w:type="dxa"/>
            <w:tcBorders>
              <w:top w:val="nil"/>
              <w:left w:val="nil"/>
              <w:bottom w:val="nil"/>
              <w:right w:val="single" w:sz="8" w:space="0" w:color="auto"/>
            </w:tcBorders>
          </w:tcPr>
          <w:p w:rsidR="006A0831" w:rsidRPr="006A0831" w:rsidRDefault="006A0831" w:rsidP="006A0831">
            <w:pPr>
              <w:spacing w:after="0" w:line="240" w:lineRule="auto"/>
              <w:jc w:val="center"/>
              <w:rPr>
                <w:rFonts w:ascii="Arial" w:hAnsi="Arial" w:cs="Arial"/>
                <w:color w:val="000000"/>
                <w:sz w:val="20"/>
                <w:szCs w:val="20"/>
              </w:rPr>
            </w:pPr>
            <w:r>
              <w:rPr>
                <w:rFonts w:ascii="Arial" w:hAnsi="Arial" w:cs="Arial"/>
                <w:color w:val="000000"/>
                <w:sz w:val="20"/>
                <w:szCs w:val="20"/>
              </w:rPr>
              <w:t>128.</w:t>
            </w:r>
            <w:r w:rsidRPr="006A0831">
              <w:rPr>
                <w:rFonts w:ascii="Arial" w:hAnsi="Arial" w:cs="Arial"/>
                <w:color w:val="000000"/>
                <w:sz w:val="20"/>
                <w:szCs w:val="20"/>
              </w:rPr>
              <w:t>886,02  €</w:t>
            </w:r>
          </w:p>
        </w:tc>
        <w:tc>
          <w:tcPr>
            <w:tcW w:w="1559" w:type="dxa"/>
            <w:tcBorders>
              <w:top w:val="nil"/>
              <w:left w:val="nil"/>
              <w:bottom w:val="nil"/>
              <w:right w:val="single" w:sz="8" w:space="0" w:color="auto"/>
            </w:tcBorders>
          </w:tcPr>
          <w:p w:rsidR="006A0831" w:rsidRPr="00617238" w:rsidRDefault="00617238" w:rsidP="006A0831">
            <w:pPr>
              <w:spacing w:after="0" w:line="240" w:lineRule="auto"/>
              <w:jc w:val="center"/>
              <w:rPr>
                <w:rFonts w:ascii="Arial" w:hAnsi="Arial" w:cs="Arial"/>
                <w:color w:val="000000"/>
                <w:sz w:val="20"/>
                <w:szCs w:val="20"/>
              </w:rPr>
            </w:pPr>
            <w:r w:rsidRPr="00617238">
              <w:rPr>
                <w:rFonts w:ascii="Arial" w:hAnsi="Arial" w:cs="Arial"/>
                <w:sz w:val="20"/>
              </w:rPr>
              <w:t>76.020,54 €</w:t>
            </w:r>
          </w:p>
        </w:tc>
      </w:tr>
      <w:tr w:rsidR="006A0831" w:rsidRPr="009D287E" w:rsidTr="001D5522">
        <w:trPr>
          <w:trHeight w:val="315"/>
        </w:trPr>
        <w:tc>
          <w:tcPr>
            <w:tcW w:w="1985" w:type="dxa"/>
            <w:tcBorders>
              <w:top w:val="nil"/>
              <w:left w:val="single" w:sz="8" w:space="0" w:color="auto"/>
              <w:bottom w:val="single" w:sz="8" w:space="0" w:color="auto"/>
              <w:right w:val="single" w:sz="8" w:space="0" w:color="auto"/>
            </w:tcBorders>
            <w:shd w:val="clear" w:color="auto" w:fill="auto"/>
          </w:tcPr>
          <w:p w:rsidR="006A0831" w:rsidRPr="00B8326B" w:rsidRDefault="006A0831" w:rsidP="006A0831">
            <w:pPr>
              <w:spacing w:after="0" w:line="240" w:lineRule="auto"/>
              <w:rPr>
                <w:rFonts w:cs="Arial"/>
                <w:color w:val="000000"/>
              </w:rPr>
            </w:pPr>
          </w:p>
        </w:tc>
        <w:tc>
          <w:tcPr>
            <w:tcW w:w="1843" w:type="dxa"/>
            <w:tcBorders>
              <w:top w:val="nil"/>
              <w:left w:val="nil"/>
              <w:bottom w:val="single" w:sz="8" w:space="0" w:color="auto"/>
              <w:right w:val="single" w:sz="8" w:space="0" w:color="auto"/>
            </w:tcBorders>
            <w:shd w:val="clear" w:color="auto" w:fill="auto"/>
          </w:tcPr>
          <w:p w:rsidR="006A0831" w:rsidRPr="00B8326B" w:rsidRDefault="006A0831" w:rsidP="006A0831">
            <w:pPr>
              <w:spacing w:after="0" w:line="240" w:lineRule="auto"/>
              <w:jc w:val="center"/>
              <w:rPr>
                <w:rFonts w:cs="Arial"/>
                <w:color w:val="000000"/>
              </w:rPr>
            </w:pPr>
          </w:p>
        </w:tc>
        <w:tc>
          <w:tcPr>
            <w:tcW w:w="1842" w:type="dxa"/>
            <w:tcBorders>
              <w:top w:val="nil"/>
              <w:left w:val="nil"/>
              <w:bottom w:val="single" w:sz="8" w:space="0" w:color="auto"/>
              <w:right w:val="single" w:sz="8" w:space="0" w:color="auto"/>
            </w:tcBorders>
            <w:shd w:val="clear" w:color="auto" w:fill="auto"/>
          </w:tcPr>
          <w:p w:rsidR="006A0831" w:rsidRPr="00B8326B" w:rsidRDefault="006A0831" w:rsidP="006A0831">
            <w:pPr>
              <w:spacing w:after="0" w:line="240" w:lineRule="auto"/>
              <w:jc w:val="center"/>
              <w:rPr>
                <w:rFonts w:cs="Arial"/>
                <w:color w:val="000000"/>
              </w:rPr>
            </w:pPr>
          </w:p>
        </w:tc>
        <w:tc>
          <w:tcPr>
            <w:tcW w:w="1843" w:type="dxa"/>
            <w:tcBorders>
              <w:top w:val="nil"/>
              <w:left w:val="nil"/>
              <w:bottom w:val="single" w:sz="8" w:space="0" w:color="auto"/>
              <w:right w:val="single" w:sz="8" w:space="0" w:color="auto"/>
            </w:tcBorders>
          </w:tcPr>
          <w:p w:rsidR="006A0831" w:rsidRDefault="006A0831" w:rsidP="006A0831">
            <w:pPr>
              <w:spacing w:after="0" w:line="240" w:lineRule="auto"/>
              <w:jc w:val="center"/>
              <w:rPr>
                <w:rFonts w:cs="Arial"/>
                <w:color w:val="000000"/>
              </w:rPr>
            </w:pPr>
          </w:p>
        </w:tc>
        <w:tc>
          <w:tcPr>
            <w:tcW w:w="1559" w:type="dxa"/>
            <w:tcBorders>
              <w:top w:val="nil"/>
              <w:left w:val="nil"/>
              <w:bottom w:val="single" w:sz="8" w:space="0" w:color="auto"/>
              <w:right w:val="single" w:sz="8" w:space="0" w:color="auto"/>
            </w:tcBorders>
          </w:tcPr>
          <w:p w:rsidR="006A0831" w:rsidRDefault="006A0831" w:rsidP="00FF7149">
            <w:pPr>
              <w:spacing w:after="0" w:line="240" w:lineRule="auto"/>
              <w:rPr>
                <w:rFonts w:cs="Arial"/>
                <w:color w:val="000000"/>
              </w:rPr>
            </w:pPr>
          </w:p>
        </w:tc>
      </w:tr>
    </w:tbl>
    <w:p w:rsidR="006A0831" w:rsidRDefault="006A0831" w:rsidP="006A0831">
      <w:pPr>
        <w:pStyle w:val="Brezrazmikov"/>
        <w:rPr>
          <w:rFonts w:ascii="Arial" w:hAnsi="Arial" w:cs="Arial"/>
          <w:sz w:val="20"/>
          <w:szCs w:val="20"/>
        </w:rPr>
      </w:pPr>
    </w:p>
    <w:p w:rsidR="00890A24" w:rsidRDefault="00890A24" w:rsidP="001D5522">
      <w:pPr>
        <w:pStyle w:val="Brezrazmikov"/>
        <w:jc w:val="both"/>
        <w:rPr>
          <w:rFonts w:ascii="Arial" w:hAnsi="Arial" w:cs="Arial"/>
        </w:rPr>
      </w:pPr>
    </w:p>
    <w:p w:rsidR="001D5522" w:rsidRPr="00617238" w:rsidRDefault="001D5522" w:rsidP="001D5522">
      <w:pPr>
        <w:pStyle w:val="Brezrazmikov"/>
        <w:jc w:val="both"/>
        <w:rPr>
          <w:rFonts w:ascii="Arial" w:hAnsi="Arial" w:cs="Arial"/>
        </w:rPr>
      </w:pPr>
      <w:r w:rsidRPr="00617238">
        <w:rPr>
          <w:rFonts w:ascii="Arial" w:hAnsi="Arial" w:cs="Arial"/>
        </w:rPr>
        <w:t>V nadaljevanju so na Slikah 3, 4, 5 in 6 prikazani podatki o stroških rabe energije, o rabi toplotne in električne energije, o porabi vode in o skupni količini proizvedenih emisij CO</w:t>
      </w:r>
      <w:r w:rsidRPr="00617238">
        <w:rPr>
          <w:rFonts w:ascii="Arial" w:hAnsi="Arial" w:cs="Arial"/>
          <w:vertAlign w:val="subscript"/>
        </w:rPr>
        <w:t>2</w:t>
      </w:r>
      <w:r w:rsidRPr="00617238">
        <w:rPr>
          <w:rFonts w:ascii="Arial" w:hAnsi="Arial" w:cs="Arial"/>
        </w:rPr>
        <w:t xml:space="preserve"> v javnih stavbah in črpališčih v lasti občine v letih od 201</w:t>
      </w:r>
      <w:r w:rsidR="00617238">
        <w:rPr>
          <w:rFonts w:ascii="Arial" w:hAnsi="Arial" w:cs="Arial"/>
        </w:rPr>
        <w:t>1</w:t>
      </w:r>
      <w:r w:rsidRPr="00617238">
        <w:rPr>
          <w:rFonts w:ascii="Arial" w:hAnsi="Arial" w:cs="Arial"/>
        </w:rPr>
        <w:t xml:space="preserve"> do 2014.</w:t>
      </w:r>
    </w:p>
    <w:p w:rsidR="00486459" w:rsidRPr="00486459" w:rsidRDefault="00486459" w:rsidP="00486459">
      <w:pPr>
        <w:pStyle w:val="Brezrazmikov"/>
        <w:rPr>
          <w:rFonts w:ascii="Arial" w:hAnsi="Arial" w:cs="Arial"/>
        </w:rPr>
      </w:pPr>
    </w:p>
    <w:p w:rsidR="00486459" w:rsidRDefault="00486459" w:rsidP="00486459">
      <w:pPr>
        <w:pStyle w:val="Brezrazmikov"/>
        <w:rPr>
          <w:rFonts w:ascii="Arial" w:hAnsi="Arial" w:cs="Arial"/>
        </w:rPr>
      </w:pPr>
    </w:p>
    <w:p w:rsidR="006A0831" w:rsidRDefault="00890A24" w:rsidP="00486459">
      <w:pPr>
        <w:pStyle w:val="Brezrazmikov"/>
        <w:rPr>
          <w:rFonts w:ascii="Arial" w:hAnsi="Arial" w:cs="Arial"/>
        </w:rPr>
      </w:pPr>
      <w:r w:rsidRPr="00102A3C">
        <w:rPr>
          <w:rFonts w:cs="Arial"/>
          <w:noProof/>
          <w:sz w:val="20"/>
          <w:lang w:eastAsia="sl-SI"/>
        </w:rPr>
        <w:drawing>
          <wp:inline distT="0" distB="0" distL="0" distR="0">
            <wp:extent cx="5638800" cy="4000500"/>
            <wp:effectExtent l="19050" t="19050" r="19050" b="1905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0A24" w:rsidRDefault="00890A24" w:rsidP="00486459">
      <w:pPr>
        <w:pStyle w:val="Brezrazmikov"/>
        <w:rPr>
          <w:rFonts w:ascii="Arial" w:hAnsi="Arial" w:cs="Arial"/>
        </w:rPr>
      </w:pPr>
    </w:p>
    <w:p w:rsidR="00486459" w:rsidRDefault="006A0831" w:rsidP="00486459">
      <w:pPr>
        <w:pStyle w:val="Brezrazmikov"/>
        <w:rPr>
          <w:rFonts w:ascii="Arial" w:hAnsi="Arial" w:cs="Arial"/>
        </w:rPr>
      </w:pPr>
      <w:r w:rsidRPr="00FE394B">
        <w:rPr>
          <w:rFonts w:ascii="Arial" w:hAnsi="Arial" w:cs="Arial"/>
        </w:rPr>
        <w:t>Sli</w:t>
      </w:r>
      <w:r>
        <w:rPr>
          <w:rStyle w:val="BrezrazmikovZnak"/>
          <w:rFonts w:ascii="Arial" w:hAnsi="Arial" w:cs="Arial"/>
        </w:rPr>
        <w:t xml:space="preserve">ka </w:t>
      </w:r>
      <w:r w:rsidR="000704BC">
        <w:rPr>
          <w:rStyle w:val="BrezrazmikovZnak"/>
          <w:rFonts w:ascii="Arial" w:hAnsi="Arial" w:cs="Arial"/>
        </w:rPr>
        <w:t>3</w:t>
      </w:r>
      <w:r w:rsidRPr="00FE394B">
        <w:rPr>
          <w:rStyle w:val="BrezrazmikovZnak"/>
          <w:rFonts w:ascii="Arial" w:hAnsi="Arial" w:cs="Arial"/>
        </w:rPr>
        <w:t>: Skupni stroški (električna energija, toplotna energija in voda) v vseh javnih stavba</w:t>
      </w:r>
      <w:r w:rsidR="000704BC">
        <w:rPr>
          <w:rStyle w:val="BrezrazmikovZnak"/>
          <w:rFonts w:ascii="Arial" w:hAnsi="Arial" w:cs="Arial"/>
        </w:rPr>
        <w:t xml:space="preserve">h v lasti </w:t>
      </w:r>
      <w:r w:rsidR="003A79F3">
        <w:rPr>
          <w:rStyle w:val="BrezrazmikovZnak"/>
          <w:rFonts w:ascii="Arial" w:hAnsi="Arial" w:cs="Arial"/>
        </w:rPr>
        <w:t>O</w:t>
      </w:r>
      <w:r w:rsidR="000704BC">
        <w:rPr>
          <w:rStyle w:val="BrezrazmikovZnak"/>
          <w:rFonts w:ascii="Arial" w:hAnsi="Arial" w:cs="Arial"/>
        </w:rPr>
        <w:t>bčine Poljčane v letih</w:t>
      </w:r>
      <w:r w:rsidRPr="00FE394B">
        <w:rPr>
          <w:rStyle w:val="BrezrazmikovZnak"/>
          <w:rFonts w:ascii="Arial" w:hAnsi="Arial" w:cs="Arial"/>
        </w:rPr>
        <w:t xml:space="preserve"> 2011, 2012</w:t>
      </w:r>
      <w:r>
        <w:rPr>
          <w:rStyle w:val="BrezrazmikovZnak"/>
          <w:rFonts w:ascii="Arial" w:hAnsi="Arial" w:cs="Arial"/>
        </w:rPr>
        <w:t>,</w:t>
      </w:r>
      <w:r w:rsidRPr="00FE394B">
        <w:rPr>
          <w:rStyle w:val="BrezrazmikovZnak"/>
          <w:rFonts w:ascii="Arial" w:hAnsi="Arial" w:cs="Arial"/>
        </w:rPr>
        <w:t xml:space="preserve"> 2013</w:t>
      </w:r>
      <w:r>
        <w:rPr>
          <w:rStyle w:val="BrezrazmikovZnak"/>
          <w:rFonts w:ascii="Arial" w:hAnsi="Arial" w:cs="Arial"/>
        </w:rPr>
        <w:t xml:space="preserve"> in 2014</w:t>
      </w:r>
    </w:p>
    <w:p w:rsidR="00352D29" w:rsidRDefault="00352D29" w:rsidP="000B2FD8">
      <w:pPr>
        <w:jc w:val="both"/>
      </w:pPr>
    </w:p>
    <w:p w:rsidR="00890A24" w:rsidRDefault="00890A24" w:rsidP="000B2FD8">
      <w:pPr>
        <w:jc w:val="both"/>
      </w:pPr>
    </w:p>
    <w:p w:rsidR="00890A24" w:rsidRDefault="00890A24" w:rsidP="000B2FD8">
      <w:pPr>
        <w:jc w:val="both"/>
      </w:pPr>
    </w:p>
    <w:p w:rsidR="00890A24" w:rsidRDefault="0048463D" w:rsidP="000B2FD8">
      <w:pPr>
        <w:jc w:val="both"/>
      </w:pPr>
      <w:r w:rsidRPr="00102A3C">
        <w:rPr>
          <w:rFonts w:cs="Arial"/>
          <w:noProof/>
          <w:sz w:val="20"/>
          <w:lang w:eastAsia="sl-SI"/>
        </w:rPr>
        <w:lastRenderedPageBreak/>
        <w:drawing>
          <wp:inline distT="0" distB="0" distL="0" distR="0">
            <wp:extent cx="5610225" cy="3790950"/>
            <wp:effectExtent l="19050" t="19050" r="9525" b="1905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A488E" w:rsidRPr="00FE394B" w:rsidRDefault="006A488E" w:rsidP="006A488E">
      <w:pPr>
        <w:pStyle w:val="Brezrazmikov"/>
        <w:rPr>
          <w:rStyle w:val="BrezrazmikovZnak"/>
          <w:rFonts w:ascii="Arial" w:hAnsi="Arial" w:cs="Arial"/>
        </w:rPr>
      </w:pPr>
      <w:r w:rsidRPr="00FE394B">
        <w:rPr>
          <w:rStyle w:val="BrezrazmikovZnak"/>
          <w:rFonts w:ascii="Arial" w:hAnsi="Arial" w:cs="Arial"/>
        </w:rPr>
        <w:t>Slika</w:t>
      </w:r>
      <w:r w:rsidR="000704BC">
        <w:rPr>
          <w:rStyle w:val="BrezrazmikovZnak"/>
          <w:rFonts w:ascii="Arial" w:hAnsi="Arial" w:cs="Arial"/>
        </w:rPr>
        <w:t xml:space="preserve"> 4</w:t>
      </w:r>
      <w:r w:rsidR="001D5522">
        <w:rPr>
          <w:rStyle w:val="BrezrazmikovZnak"/>
          <w:rFonts w:ascii="Arial" w:hAnsi="Arial" w:cs="Arial"/>
        </w:rPr>
        <w:t xml:space="preserve">: Skupna </w:t>
      </w:r>
      <w:r w:rsidRPr="00FE394B">
        <w:rPr>
          <w:rStyle w:val="BrezrazmikovZnak"/>
          <w:rFonts w:ascii="Arial" w:hAnsi="Arial" w:cs="Arial"/>
        </w:rPr>
        <w:t>raba toplotne in električne energije v  javnih stavba</w:t>
      </w:r>
      <w:r w:rsidR="000704BC">
        <w:rPr>
          <w:rStyle w:val="BrezrazmikovZnak"/>
          <w:rFonts w:ascii="Arial" w:hAnsi="Arial" w:cs="Arial"/>
        </w:rPr>
        <w:t xml:space="preserve">h v lasti </w:t>
      </w:r>
      <w:r w:rsidR="003A79F3">
        <w:rPr>
          <w:rStyle w:val="BrezrazmikovZnak"/>
          <w:rFonts w:ascii="Arial" w:hAnsi="Arial" w:cs="Arial"/>
        </w:rPr>
        <w:t>O</w:t>
      </w:r>
      <w:r w:rsidR="000704BC">
        <w:rPr>
          <w:rStyle w:val="BrezrazmikovZnak"/>
          <w:rFonts w:ascii="Arial" w:hAnsi="Arial" w:cs="Arial"/>
        </w:rPr>
        <w:t>bčine Poljčane v letih</w:t>
      </w:r>
      <w:r w:rsidRPr="00FE394B">
        <w:rPr>
          <w:rStyle w:val="BrezrazmikovZnak"/>
          <w:rFonts w:ascii="Arial" w:hAnsi="Arial" w:cs="Arial"/>
        </w:rPr>
        <w:t xml:space="preserve"> 2011, 2012</w:t>
      </w:r>
      <w:r>
        <w:rPr>
          <w:rStyle w:val="BrezrazmikovZnak"/>
          <w:rFonts w:ascii="Arial" w:hAnsi="Arial" w:cs="Arial"/>
        </w:rPr>
        <w:t>,</w:t>
      </w:r>
      <w:r w:rsidRPr="00FE394B">
        <w:rPr>
          <w:rStyle w:val="BrezrazmikovZnak"/>
          <w:rFonts w:ascii="Arial" w:hAnsi="Arial" w:cs="Arial"/>
        </w:rPr>
        <w:t xml:space="preserve"> 2013</w:t>
      </w:r>
      <w:r>
        <w:rPr>
          <w:rStyle w:val="BrezrazmikovZnak"/>
          <w:rFonts w:ascii="Arial" w:hAnsi="Arial" w:cs="Arial"/>
        </w:rPr>
        <w:t xml:space="preserve"> in 2014.</w:t>
      </w:r>
    </w:p>
    <w:p w:rsidR="006A488E" w:rsidRDefault="006A488E" w:rsidP="006A488E">
      <w:pPr>
        <w:jc w:val="both"/>
      </w:pPr>
    </w:p>
    <w:p w:rsidR="00F726F5" w:rsidRDefault="00F726F5" w:rsidP="006A488E">
      <w:pPr>
        <w:pStyle w:val="Brezrazmikov"/>
        <w:rPr>
          <w:rFonts w:ascii="Arial" w:hAnsi="Arial" w:cs="Arial"/>
          <w:color w:val="FF0000"/>
        </w:rPr>
      </w:pPr>
      <w:r w:rsidRPr="00102A3C">
        <w:rPr>
          <w:rFonts w:cs="Arial"/>
          <w:noProof/>
          <w:sz w:val="20"/>
          <w:lang w:eastAsia="sl-SI"/>
        </w:rPr>
        <w:drawing>
          <wp:inline distT="0" distB="0" distL="0" distR="0">
            <wp:extent cx="5610225" cy="3562350"/>
            <wp:effectExtent l="19050" t="19050" r="9525" b="1905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26F5" w:rsidRDefault="00F726F5" w:rsidP="006A488E">
      <w:pPr>
        <w:pStyle w:val="Brezrazmikov"/>
        <w:rPr>
          <w:rFonts w:ascii="Arial" w:hAnsi="Arial" w:cs="Arial"/>
          <w:color w:val="FF0000"/>
        </w:rPr>
      </w:pPr>
    </w:p>
    <w:p w:rsidR="006A488E" w:rsidRDefault="006A488E" w:rsidP="006A488E">
      <w:pPr>
        <w:pStyle w:val="Brezrazmikov"/>
        <w:rPr>
          <w:rFonts w:ascii="Arial" w:hAnsi="Arial" w:cs="Arial"/>
        </w:rPr>
      </w:pPr>
    </w:p>
    <w:p w:rsidR="006A488E" w:rsidRPr="00BA5935" w:rsidRDefault="006A488E" w:rsidP="006A488E">
      <w:pPr>
        <w:pStyle w:val="Brezrazmikov"/>
        <w:rPr>
          <w:rFonts w:ascii="Arial" w:hAnsi="Arial" w:cs="Arial"/>
        </w:rPr>
      </w:pPr>
      <w:r w:rsidRPr="00FE394B">
        <w:rPr>
          <w:rFonts w:ascii="Arial" w:hAnsi="Arial" w:cs="Arial"/>
        </w:rPr>
        <w:t xml:space="preserve">Slika </w:t>
      </w:r>
      <w:r w:rsidR="000704BC">
        <w:rPr>
          <w:rFonts w:ascii="Arial" w:hAnsi="Arial" w:cs="Arial"/>
        </w:rPr>
        <w:t>5</w:t>
      </w:r>
      <w:r w:rsidRPr="00FE394B">
        <w:rPr>
          <w:rFonts w:ascii="Arial" w:hAnsi="Arial" w:cs="Arial"/>
        </w:rPr>
        <w:t xml:space="preserve">: </w:t>
      </w:r>
      <w:r w:rsidRPr="00FE394B">
        <w:rPr>
          <w:rStyle w:val="BrezrazmikovZnak"/>
          <w:rFonts w:ascii="Arial" w:hAnsi="Arial" w:cs="Arial"/>
        </w:rPr>
        <w:t xml:space="preserve">Skupna poraba vode </w:t>
      </w:r>
      <w:r w:rsidRPr="00FE394B">
        <w:rPr>
          <w:rFonts w:ascii="Arial" w:hAnsi="Arial" w:cs="Arial"/>
        </w:rPr>
        <w:t>v vseh javnih stavbah in črpališči</w:t>
      </w:r>
      <w:r w:rsidR="000704BC">
        <w:rPr>
          <w:rFonts w:ascii="Arial" w:hAnsi="Arial" w:cs="Arial"/>
        </w:rPr>
        <w:t xml:space="preserve">h v lasti </w:t>
      </w:r>
      <w:r w:rsidR="003A79F3">
        <w:rPr>
          <w:rFonts w:ascii="Arial" w:hAnsi="Arial" w:cs="Arial"/>
        </w:rPr>
        <w:t>O</w:t>
      </w:r>
      <w:r w:rsidR="000704BC">
        <w:rPr>
          <w:rFonts w:ascii="Arial" w:hAnsi="Arial" w:cs="Arial"/>
        </w:rPr>
        <w:t>bčine Poljčane v letih</w:t>
      </w:r>
      <w:r w:rsidRPr="00FE394B">
        <w:rPr>
          <w:rFonts w:ascii="Arial" w:hAnsi="Arial" w:cs="Arial"/>
        </w:rPr>
        <w:t xml:space="preserve"> 2011, </w:t>
      </w:r>
      <w:r w:rsidRPr="00FE394B">
        <w:rPr>
          <w:rStyle w:val="BrezrazmikovZnak"/>
          <w:rFonts w:ascii="Arial" w:hAnsi="Arial" w:cs="Arial"/>
        </w:rPr>
        <w:t>2012</w:t>
      </w:r>
      <w:r>
        <w:rPr>
          <w:rStyle w:val="BrezrazmikovZnak"/>
          <w:rFonts w:ascii="Arial" w:hAnsi="Arial" w:cs="Arial"/>
        </w:rPr>
        <w:t>,</w:t>
      </w:r>
      <w:r w:rsidRPr="00FE394B">
        <w:rPr>
          <w:rStyle w:val="BrezrazmikovZnak"/>
          <w:rFonts w:ascii="Arial" w:hAnsi="Arial" w:cs="Arial"/>
        </w:rPr>
        <w:t xml:space="preserve"> 2013</w:t>
      </w:r>
      <w:r>
        <w:rPr>
          <w:rStyle w:val="BrezrazmikovZnak"/>
          <w:rFonts w:ascii="Arial" w:hAnsi="Arial" w:cs="Arial"/>
        </w:rPr>
        <w:t xml:space="preserve"> in 2014.</w:t>
      </w:r>
    </w:p>
    <w:p w:rsidR="00F726F5" w:rsidRDefault="00F726F5" w:rsidP="006A488E">
      <w:pPr>
        <w:jc w:val="both"/>
        <w:rPr>
          <w:rFonts w:ascii="Arial" w:hAnsi="Arial" w:cs="Arial"/>
        </w:rPr>
      </w:pPr>
      <w:r w:rsidRPr="00102A3C">
        <w:rPr>
          <w:rFonts w:cs="Arial"/>
          <w:noProof/>
          <w:sz w:val="20"/>
          <w:lang w:eastAsia="sl-SI"/>
        </w:rPr>
        <w:lastRenderedPageBreak/>
        <w:drawing>
          <wp:inline distT="0" distB="0" distL="0" distR="0">
            <wp:extent cx="5419725" cy="3676650"/>
            <wp:effectExtent l="19050" t="19050" r="9525" b="1905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5522" w:rsidRDefault="001D5522" w:rsidP="006A488E">
      <w:pPr>
        <w:jc w:val="both"/>
        <w:rPr>
          <w:rStyle w:val="BrezrazmikovZnak"/>
          <w:rFonts w:ascii="Arial" w:eastAsiaTheme="minorHAnsi" w:hAnsi="Arial" w:cs="Arial"/>
        </w:rPr>
      </w:pPr>
      <w:r>
        <w:rPr>
          <w:rFonts w:ascii="Arial" w:hAnsi="Arial" w:cs="Arial"/>
        </w:rPr>
        <w:t>Slika</w:t>
      </w:r>
      <w:r w:rsidR="000704BC">
        <w:rPr>
          <w:rFonts w:ascii="Arial" w:hAnsi="Arial" w:cs="Arial"/>
        </w:rPr>
        <w:t xml:space="preserve"> 6</w:t>
      </w:r>
      <w:r w:rsidR="006A488E">
        <w:rPr>
          <w:rFonts w:ascii="Arial" w:hAnsi="Arial" w:cs="Arial"/>
        </w:rPr>
        <w:t xml:space="preserve">: </w:t>
      </w:r>
      <w:r w:rsidR="006A488E" w:rsidRPr="007554FE">
        <w:rPr>
          <w:rFonts w:ascii="Arial" w:hAnsi="Arial" w:cs="Arial"/>
        </w:rPr>
        <w:t>Skupna količina proizvedenih emisij CO</w:t>
      </w:r>
      <w:r w:rsidR="006A488E" w:rsidRPr="007554FE">
        <w:rPr>
          <w:rFonts w:ascii="Arial" w:hAnsi="Arial" w:cs="Arial"/>
          <w:vertAlign w:val="subscript"/>
        </w:rPr>
        <w:t xml:space="preserve">2 </w:t>
      </w:r>
      <w:r w:rsidR="006A488E" w:rsidRPr="007554FE">
        <w:rPr>
          <w:rFonts w:ascii="Arial" w:hAnsi="Arial" w:cs="Arial"/>
          <w:noProof/>
        </w:rPr>
        <w:t xml:space="preserve">v javnih stavbah in črpališčih v lasti </w:t>
      </w:r>
      <w:r w:rsidR="003A79F3">
        <w:rPr>
          <w:rFonts w:ascii="Arial" w:hAnsi="Arial" w:cs="Arial"/>
          <w:noProof/>
        </w:rPr>
        <w:t>O</w:t>
      </w:r>
      <w:r w:rsidR="006A488E" w:rsidRPr="007554FE">
        <w:rPr>
          <w:rFonts w:ascii="Arial" w:hAnsi="Arial" w:cs="Arial"/>
          <w:noProof/>
        </w:rPr>
        <w:t xml:space="preserve">bčine Poljčane v letih 2011, </w:t>
      </w:r>
      <w:r w:rsidR="006A488E" w:rsidRPr="00FE394B">
        <w:rPr>
          <w:rStyle w:val="BrezrazmikovZnak"/>
          <w:rFonts w:ascii="Arial" w:eastAsiaTheme="minorHAnsi" w:hAnsi="Arial" w:cs="Arial"/>
        </w:rPr>
        <w:t>2012</w:t>
      </w:r>
      <w:r w:rsidR="006A488E">
        <w:rPr>
          <w:rStyle w:val="BrezrazmikovZnak"/>
          <w:rFonts w:ascii="Arial" w:eastAsiaTheme="minorHAnsi" w:hAnsi="Arial" w:cs="Arial"/>
        </w:rPr>
        <w:t>,</w:t>
      </w:r>
      <w:r w:rsidR="006A488E" w:rsidRPr="00FE394B">
        <w:rPr>
          <w:rStyle w:val="BrezrazmikovZnak"/>
          <w:rFonts w:ascii="Arial" w:eastAsiaTheme="minorHAnsi" w:hAnsi="Arial" w:cs="Arial"/>
        </w:rPr>
        <w:t xml:space="preserve"> 2013</w:t>
      </w:r>
      <w:r w:rsidR="00450BA1">
        <w:rPr>
          <w:rStyle w:val="BrezrazmikovZnak"/>
          <w:rFonts w:ascii="Arial" w:eastAsiaTheme="minorHAnsi" w:hAnsi="Arial" w:cs="Arial"/>
        </w:rPr>
        <w:t xml:space="preserve"> in 2014</w:t>
      </w:r>
    </w:p>
    <w:p w:rsidR="00450BA1" w:rsidRDefault="00450BA1" w:rsidP="00450BA1">
      <w:pPr>
        <w:pStyle w:val="Brezrazmikov"/>
        <w:rPr>
          <w:rStyle w:val="BrezrazmikovZnak"/>
          <w:rFonts w:ascii="Arial" w:eastAsiaTheme="minorHAnsi" w:hAnsi="Arial" w:cs="Arial"/>
        </w:rPr>
      </w:pPr>
    </w:p>
    <w:p w:rsidR="00450BA1" w:rsidRDefault="00450BA1" w:rsidP="00450BA1">
      <w:pPr>
        <w:pStyle w:val="Brezrazmikov"/>
        <w:rPr>
          <w:rStyle w:val="BrezrazmikovZnak"/>
          <w:rFonts w:ascii="Arial" w:eastAsiaTheme="minorHAnsi" w:hAnsi="Arial" w:cs="Arial"/>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4394"/>
      </w:tblGrid>
      <w:tr w:rsidR="006A488E" w:rsidRPr="00B25496" w:rsidTr="002E4033">
        <w:tc>
          <w:tcPr>
            <w:tcW w:w="3828" w:type="dxa"/>
          </w:tcPr>
          <w:p w:rsidR="006A488E" w:rsidRPr="00B25496" w:rsidRDefault="006A488E" w:rsidP="002E4033">
            <w:pPr>
              <w:spacing w:line="240" w:lineRule="auto"/>
              <w:rPr>
                <w:rFonts w:ascii="Arial" w:hAnsi="Arial" w:cs="Arial"/>
                <w:b/>
              </w:rPr>
            </w:pPr>
            <w:r w:rsidRPr="00B25496">
              <w:rPr>
                <w:rFonts w:ascii="Arial" w:hAnsi="Arial" w:cs="Arial"/>
                <w:b/>
              </w:rPr>
              <w:t>Investicijska vrednost oziroma strošek dejavnosti</w:t>
            </w:r>
          </w:p>
        </w:tc>
        <w:tc>
          <w:tcPr>
            <w:tcW w:w="4394" w:type="dxa"/>
          </w:tcPr>
          <w:p w:rsidR="006A488E" w:rsidRPr="00B25496" w:rsidRDefault="0053504E" w:rsidP="002E4033">
            <w:pPr>
              <w:spacing w:line="240" w:lineRule="auto"/>
              <w:jc w:val="center"/>
              <w:rPr>
                <w:rFonts w:ascii="Arial" w:hAnsi="Arial" w:cs="Arial"/>
                <w:color w:val="FF0000"/>
              </w:rPr>
            </w:pPr>
            <w:r w:rsidRPr="00617238">
              <w:rPr>
                <w:rFonts w:ascii="Arial" w:hAnsi="Arial" w:cs="Arial"/>
                <w:sz w:val="20"/>
              </w:rPr>
              <w:t>76.020,54 €</w:t>
            </w:r>
          </w:p>
        </w:tc>
      </w:tr>
      <w:tr w:rsidR="006A488E" w:rsidRPr="00B25496" w:rsidTr="002E4033">
        <w:tc>
          <w:tcPr>
            <w:tcW w:w="3828" w:type="dxa"/>
          </w:tcPr>
          <w:p w:rsidR="006A488E" w:rsidRPr="00B25496" w:rsidRDefault="006A488E" w:rsidP="002E4033">
            <w:pPr>
              <w:spacing w:after="0" w:line="240" w:lineRule="auto"/>
              <w:rPr>
                <w:rFonts w:ascii="Arial" w:hAnsi="Arial" w:cs="Arial"/>
                <w:b/>
              </w:rPr>
            </w:pPr>
            <w:r w:rsidRPr="00B25496">
              <w:rPr>
                <w:rFonts w:ascii="Arial" w:hAnsi="Arial" w:cs="Arial"/>
                <w:b/>
              </w:rPr>
              <w:t>Struktura financiranja izvedene dejavnosti glede na vir financiranja</w:t>
            </w:r>
          </w:p>
        </w:tc>
        <w:tc>
          <w:tcPr>
            <w:tcW w:w="4394" w:type="dxa"/>
          </w:tcPr>
          <w:p w:rsidR="006A488E" w:rsidRPr="0053504E" w:rsidRDefault="006A488E" w:rsidP="003A79F3">
            <w:pPr>
              <w:spacing w:after="0" w:line="240" w:lineRule="auto"/>
              <w:jc w:val="center"/>
              <w:rPr>
                <w:rFonts w:ascii="Arial" w:hAnsi="Arial" w:cs="Arial"/>
              </w:rPr>
            </w:pPr>
            <w:r w:rsidRPr="0053504E">
              <w:rPr>
                <w:rFonts w:ascii="Arial" w:hAnsi="Arial" w:cs="Arial"/>
              </w:rPr>
              <w:t xml:space="preserve">Lastna sredstva </w:t>
            </w:r>
            <w:r w:rsidR="003A79F3" w:rsidRPr="0053504E">
              <w:rPr>
                <w:rFonts w:ascii="Arial" w:hAnsi="Arial" w:cs="Arial"/>
              </w:rPr>
              <w:t>O</w:t>
            </w:r>
            <w:r w:rsidRPr="0053504E">
              <w:rPr>
                <w:rFonts w:ascii="Arial" w:hAnsi="Arial" w:cs="Arial"/>
              </w:rPr>
              <w:t>bčine Poljčane</w:t>
            </w:r>
          </w:p>
        </w:tc>
      </w:tr>
      <w:tr w:rsidR="006A488E" w:rsidRPr="00B25496" w:rsidTr="002E4033">
        <w:tc>
          <w:tcPr>
            <w:tcW w:w="3828" w:type="dxa"/>
          </w:tcPr>
          <w:p w:rsidR="006A488E" w:rsidRPr="00B25496" w:rsidRDefault="006A488E" w:rsidP="002E4033">
            <w:pPr>
              <w:spacing w:after="0" w:line="240" w:lineRule="auto"/>
              <w:rPr>
                <w:rFonts w:ascii="Arial" w:hAnsi="Arial" w:cs="Arial"/>
                <w:b/>
              </w:rPr>
            </w:pPr>
            <w:r w:rsidRPr="00B25496">
              <w:rPr>
                <w:rFonts w:ascii="Arial" w:hAnsi="Arial" w:cs="Arial"/>
                <w:b/>
              </w:rPr>
              <w:t>Učinek dejavnosti</w:t>
            </w:r>
          </w:p>
        </w:tc>
        <w:tc>
          <w:tcPr>
            <w:tcW w:w="4394" w:type="dxa"/>
          </w:tcPr>
          <w:p w:rsidR="006A488E" w:rsidRPr="0053504E" w:rsidRDefault="0053504E" w:rsidP="002E4033">
            <w:pPr>
              <w:spacing w:after="0" w:line="240" w:lineRule="auto"/>
              <w:jc w:val="center"/>
              <w:rPr>
                <w:rFonts w:ascii="Arial" w:hAnsi="Arial" w:cs="Arial"/>
              </w:rPr>
            </w:pPr>
            <w:r w:rsidRPr="0053504E">
              <w:rPr>
                <w:rFonts w:ascii="Arial" w:hAnsi="Arial" w:cs="Arial"/>
              </w:rPr>
              <w:t>Zmanjšanje rabe energije v javnih stavbah</w:t>
            </w:r>
          </w:p>
        </w:tc>
      </w:tr>
    </w:tbl>
    <w:p w:rsidR="00B90671" w:rsidRDefault="00B90671" w:rsidP="006A488E">
      <w:pPr>
        <w:jc w:val="both"/>
      </w:pPr>
    </w:p>
    <w:p w:rsidR="00450BA1" w:rsidRDefault="00450BA1" w:rsidP="006A488E">
      <w:pPr>
        <w:jc w:val="both"/>
      </w:pPr>
    </w:p>
    <w:p w:rsidR="00450BA1" w:rsidRDefault="00450BA1" w:rsidP="006A488E">
      <w:pPr>
        <w:jc w:val="both"/>
      </w:pPr>
    </w:p>
    <w:p w:rsidR="00450BA1" w:rsidRDefault="00450BA1" w:rsidP="006A488E">
      <w:pPr>
        <w:jc w:val="both"/>
      </w:pPr>
    </w:p>
    <w:p w:rsidR="00450BA1" w:rsidRDefault="00450BA1" w:rsidP="006A488E">
      <w:pPr>
        <w:jc w:val="both"/>
      </w:pPr>
    </w:p>
    <w:p w:rsidR="00450BA1" w:rsidRDefault="00450BA1" w:rsidP="006A488E">
      <w:pPr>
        <w:jc w:val="both"/>
      </w:pPr>
    </w:p>
    <w:p w:rsidR="00450BA1" w:rsidRDefault="00450BA1" w:rsidP="006A488E">
      <w:pPr>
        <w:jc w:val="both"/>
      </w:pPr>
    </w:p>
    <w:p w:rsidR="00450BA1" w:rsidRDefault="00450BA1" w:rsidP="006A488E">
      <w:pPr>
        <w:jc w:val="both"/>
      </w:pPr>
    </w:p>
    <w:p w:rsidR="00450BA1" w:rsidRDefault="00450BA1" w:rsidP="006A488E">
      <w:pPr>
        <w:jc w:val="both"/>
      </w:pPr>
    </w:p>
    <w:p w:rsidR="0053504E" w:rsidRDefault="0053504E" w:rsidP="006A488E">
      <w:pPr>
        <w:jc w:val="both"/>
      </w:pPr>
    </w:p>
    <w:p w:rsidR="009726BE" w:rsidRDefault="006A488E" w:rsidP="008F2A68">
      <w:pPr>
        <w:pStyle w:val="Slog3"/>
      </w:pPr>
      <w:bookmarkStart w:id="10" w:name="_Toc417384409"/>
      <w:r w:rsidRPr="006A488E">
        <w:lastRenderedPageBreak/>
        <w:t xml:space="preserve">2.1.3 </w:t>
      </w:r>
      <w:r w:rsidR="001304D6">
        <w:t>R</w:t>
      </w:r>
      <w:r w:rsidRPr="006A488E">
        <w:t xml:space="preserve">aba energije v </w:t>
      </w:r>
      <w:r w:rsidR="003A79F3">
        <w:t>O</w:t>
      </w:r>
      <w:r w:rsidRPr="006A488E">
        <w:t>bčini Poljčane</w:t>
      </w:r>
      <w:bookmarkEnd w:id="10"/>
    </w:p>
    <w:p w:rsidR="008F2A68" w:rsidRPr="00450BA1" w:rsidRDefault="008F2A68" w:rsidP="008F2A68">
      <w:pPr>
        <w:pStyle w:val="Slog3"/>
      </w:pPr>
    </w:p>
    <w:p w:rsidR="009726BE" w:rsidRPr="00793A37" w:rsidRDefault="009726BE" w:rsidP="006A488E">
      <w:pPr>
        <w:pStyle w:val="Brezrazmikov"/>
        <w:rPr>
          <w:rFonts w:ascii="Arial" w:hAnsi="Arial" w:cs="Arial"/>
        </w:rPr>
      </w:pPr>
      <w:r>
        <w:rPr>
          <w:noProof/>
          <w:lang w:eastAsia="sl-SI"/>
        </w:rPr>
        <w:drawing>
          <wp:inline distT="0" distB="0" distL="0" distR="0">
            <wp:extent cx="5760720" cy="3763515"/>
            <wp:effectExtent l="19050" t="19050" r="11430" b="2794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0BA1" w:rsidRDefault="00450BA1" w:rsidP="00450BA1">
      <w:pPr>
        <w:pStyle w:val="Brezrazmikov"/>
        <w:rPr>
          <w:rFonts w:ascii="Arial" w:hAnsi="Arial" w:cs="Arial"/>
        </w:rPr>
      </w:pPr>
    </w:p>
    <w:p w:rsidR="00450BA1" w:rsidRDefault="00450BA1" w:rsidP="00450BA1">
      <w:pPr>
        <w:pStyle w:val="Brezrazmikov"/>
        <w:rPr>
          <w:rFonts w:ascii="Arial" w:hAnsi="Arial" w:cs="Arial"/>
        </w:rPr>
      </w:pPr>
      <w:r w:rsidRPr="00793A37">
        <w:rPr>
          <w:rFonts w:ascii="Arial" w:hAnsi="Arial" w:cs="Arial"/>
        </w:rPr>
        <w:t xml:space="preserve">Slika </w:t>
      </w:r>
      <w:r>
        <w:rPr>
          <w:rFonts w:ascii="Arial" w:hAnsi="Arial" w:cs="Arial"/>
        </w:rPr>
        <w:t>7</w:t>
      </w:r>
      <w:r w:rsidRPr="00793A37">
        <w:rPr>
          <w:rFonts w:ascii="Arial" w:hAnsi="Arial" w:cs="Arial"/>
        </w:rPr>
        <w:t xml:space="preserve">: </w:t>
      </w:r>
      <w:r>
        <w:rPr>
          <w:rFonts w:ascii="Arial" w:hAnsi="Arial" w:cs="Arial"/>
        </w:rPr>
        <w:t>R</w:t>
      </w:r>
      <w:r w:rsidRPr="00793A37">
        <w:rPr>
          <w:rFonts w:ascii="Arial" w:hAnsi="Arial" w:cs="Arial"/>
        </w:rPr>
        <w:t xml:space="preserve">aba električne energije glede na </w:t>
      </w:r>
      <w:r w:rsidRPr="00317FBF">
        <w:rPr>
          <w:rFonts w:ascii="Arial" w:hAnsi="Arial" w:cs="Arial"/>
        </w:rPr>
        <w:t>gospodinjski odj</w:t>
      </w:r>
      <w:r>
        <w:rPr>
          <w:rFonts w:ascii="Arial" w:hAnsi="Arial" w:cs="Arial"/>
        </w:rPr>
        <w:t>em, javno razsvetljavo in ostali</w:t>
      </w:r>
      <w:r w:rsidRPr="00317FBF">
        <w:rPr>
          <w:rFonts w:ascii="Arial" w:hAnsi="Arial" w:cs="Arial"/>
        </w:rPr>
        <w:t xml:space="preserve"> odjem</w:t>
      </w:r>
      <w:r w:rsidRPr="00793A37">
        <w:rPr>
          <w:rFonts w:ascii="Arial" w:hAnsi="Arial" w:cs="Arial"/>
        </w:rPr>
        <w:t xml:space="preserve"> v </w:t>
      </w:r>
      <w:r>
        <w:rPr>
          <w:rFonts w:ascii="Arial" w:hAnsi="Arial" w:cs="Arial"/>
        </w:rPr>
        <w:t>O</w:t>
      </w:r>
      <w:r w:rsidRPr="00793A37">
        <w:rPr>
          <w:rFonts w:ascii="Arial" w:hAnsi="Arial" w:cs="Arial"/>
        </w:rPr>
        <w:t>bčini Poljčane v letu 201</w:t>
      </w:r>
      <w:r>
        <w:rPr>
          <w:rFonts w:ascii="Arial" w:hAnsi="Arial" w:cs="Arial"/>
        </w:rPr>
        <w:t>4</w:t>
      </w:r>
    </w:p>
    <w:p w:rsidR="006A488E" w:rsidRDefault="006A488E" w:rsidP="006A488E">
      <w:pPr>
        <w:rPr>
          <w:rFonts w:ascii="Arial" w:hAnsi="Arial" w:cs="Arial"/>
        </w:rPr>
      </w:pPr>
    </w:p>
    <w:p w:rsidR="006A488E" w:rsidRDefault="006A488E" w:rsidP="006A488E">
      <w:pPr>
        <w:pStyle w:val="Brezrazmikov"/>
        <w:rPr>
          <w:rFonts w:ascii="Arial" w:hAnsi="Arial" w:cs="Arial"/>
        </w:rPr>
      </w:pPr>
      <w:r w:rsidRPr="00424650">
        <w:rPr>
          <w:rFonts w:ascii="Arial" w:hAnsi="Arial" w:cs="Arial"/>
        </w:rPr>
        <w:t xml:space="preserve">Tabela </w:t>
      </w:r>
      <w:r w:rsidR="000704BC">
        <w:rPr>
          <w:rFonts w:ascii="Arial" w:hAnsi="Arial" w:cs="Arial"/>
        </w:rPr>
        <w:t>6</w:t>
      </w:r>
      <w:r w:rsidRPr="00424650">
        <w:rPr>
          <w:rFonts w:ascii="Arial" w:hAnsi="Arial" w:cs="Arial"/>
        </w:rPr>
        <w:t xml:space="preserve">: </w:t>
      </w:r>
      <w:r w:rsidR="001304D6">
        <w:rPr>
          <w:rFonts w:ascii="Arial" w:hAnsi="Arial" w:cs="Arial"/>
        </w:rPr>
        <w:t>Raba električne energije po uporabnikih in proizvodnja le-te</w:t>
      </w:r>
      <w:r w:rsidR="001304D6" w:rsidRPr="00424650">
        <w:rPr>
          <w:rFonts w:ascii="Arial" w:hAnsi="Arial" w:cs="Arial"/>
        </w:rPr>
        <w:t xml:space="preserve"> </w:t>
      </w:r>
      <w:r w:rsidRPr="00424650">
        <w:rPr>
          <w:rFonts w:ascii="Arial" w:hAnsi="Arial" w:cs="Arial"/>
        </w:rPr>
        <w:t xml:space="preserve">v </w:t>
      </w:r>
      <w:r w:rsidR="003A79F3">
        <w:rPr>
          <w:rFonts w:ascii="Arial" w:hAnsi="Arial" w:cs="Arial"/>
        </w:rPr>
        <w:t>O</w:t>
      </w:r>
      <w:r w:rsidRPr="00424650">
        <w:rPr>
          <w:rFonts w:ascii="Arial" w:hAnsi="Arial" w:cs="Arial"/>
        </w:rPr>
        <w:t xml:space="preserve">bčini Poljčane v </w:t>
      </w:r>
      <w:r w:rsidR="001304D6">
        <w:rPr>
          <w:rFonts w:ascii="Arial" w:hAnsi="Arial" w:cs="Arial"/>
        </w:rPr>
        <w:t>letu 2014</w:t>
      </w:r>
    </w:p>
    <w:p w:rsidR="000704BC" w:rsidRDefault="000704BC" w:rsidP="006A488E">
      <w:pPr>
        <w:pStyle w:val="Brezrazmikov"/>
        <w:rPr>
          <w:rFonts w:ascii="Arial" w:hAnsi="Arial" w:cs="Arial"/>
        </w:rPr>
      </w:pPr>
    </w:p>
    <w:tbl>
      <w:tblPr>
        <w:tblStyle w:val="Tabela-mrea"/>
        <w:tblW w:w="0" w:type="auto"/>
        <w:tblInd w:w="108" w:type="dxa"/>
        <w:tblLook w:val="04A0"/>
      </w:tblPr>
      <w:tblGrid>
        <w:gridCol w:w="5954"/>
        <w:gridCol w:w="2977"/>
      </w:tblGrid>
      <w:tr w:rsidR="000704BC" w:rsidTr="000704BC">
        <w:tc>
          <w:tcPr>
            <w:tcW w:w="5954" w:type="dxa"/>
            <w:shd w:val="clear" w:color="auto" w:fill="D9D9D9" w:themeFill="background1" w:themeFillShade="D9"/>
          </w:tcPr>
          <w:p w:rsidR="000704BC" w:rsidRPr="000704BC" w:rsidRDefault="000704BC" w:rsidP="000704BC"/>
          <w:p w:rsidR="000704BC" w:rsidRPr="000704BC" w:rsidRDefault="000704BC" w:rsidP="000704BC"/>
        </w:tc>
        <w:tc>
          <w:tcPr>
            <w:tcW w:w="2977" w:type="dxa"/>
            <w:shd w:val="clear" w:color="auto" w:fill="D9D9D9" w:themeFill="background1" w:themeFillShade="D9"/>
          </w:tcPr>
          <w:p w:rsidR="000704BC" w:rsidRPr="000704BC" w:rsidRDefault="000704BC" w:rsidP="000704BC"/>
          <w:p w:rsidR="000704BC" w:rsidRPr="000704BC" w:rsidRDefault="000704BC" w:rsidP="000704BC">
            <w:pPr>
              <w:jc w:val="center"/>
              <w:rPr>
                <w:b/>
              </w:rPr>
            </w:pPr>
            <w:r w:rsidRPr="000704BC">
              <w:rPr>
                <w:b/>
              </w:rPr>
              <w:t xml:space="preserve">v </w:t>
            </w:r>
            <w:proofErr w:type="spellStart"/>
            <w:r w:rsidRPr="000704BC">
              <w:rPr>
                <w:b/>
              </w:rPr>
              <w:t>kWh</w:t>
            </w:r>
            <w:proofErr w:type="spellEnd"/>
          </w:p>
        </w:tc>
      </w:tr>
      <w:tr w:rsidR="000704BC" w:rsidTr="000704BC">
        <w:tc>
          <w:tcPr>
            <w:tcW w:w="5954" w:type="dxa"/>
          </w:tcPr>
          <w:p w:rsidR="000704BC" w:rsidRPr="000704BC" w:rsidRDefault="000704BC" w:rsidP="000704BC">
            <w:pPr>
              <w:rPr>
                <w:b/>
              </w:rPr>
            </w:pPr>
            <w:r w:rsidRPr="000704BC">
              <w:rPr>
                <w:b/>
              </w:rPr>
              <w:t>Gospodinjski odjem</w:t>
            </w:r>
          </w:p>
        </w:tc>
        <w:tc>
          <w:tcPr>
            <w:tcW w:w="2977" w:type="dxa"/>
          </w:tcPr>
          <w:p w:rsidR="000704BC" w:rsidRPr="000704BC" w:rsidRDefault="005F46BD" w:rsidP="005F46BD">
            <w:pPr>
              <w:tabs>
                <w:tab w:val="left" w:pos="780"/>
              </w:tabs>
              <w:jc w:val="right"/>
            </w:pPr>
            <w:r>
              <w:tab/>
              <w:t>6.419.440,00</w:t>
            </w:r>
          </w:p>
        </w:tc>
      </w:tr>
      <w:tr w:rsidR="000704BC" w:rsidTr="000704BC">
        <w:tc>
          <w:tcPr>
            <w:tcW w:w="5954" w:type="dxa"/>
          </w:tcPr>
          <w:p w:rsidR="000704BC" w:rsidRPr="000704BC" w:rsidRDefault="000704BC" w:rsidP="000704BC">
            <w:pPr>
              <w:rPr>
                <w:b/>
              </w:rPr>
            </w:pPr>
            <w:r w:rsidRPr="000704BC">
              <w:rPr>
                <w:b/>
                <w:color w:val="000000"/>
              </w:rPr>
              <w:t>Javna razsvetljava</w:t>
            </w:r>
          </w:p>
        </w:tc>
        <w:tc>
          <w:tcPr>
            <w:tcW w:w="2977" w:type="dxa"/>
          </w:tcPr>
          <w:p w:rsidR="000704BC" w:rsidRPr="000704BC" w:rsidRDefault="005F46BD" w:rsidP="005F46BD">
            <w:pPr>
              <w:jc w:val="right"/>
            </w:pPr>
            <w:r>
              <w:t>324.648,00</w:t>
            </w:r>
          </w:p>
        </w:tc>
      </w:tr>
      <w:tr w:rsidR="000704BC" w:rsidTr="000704BC">
        <w:tc>
          <w:tcPr>
            <w:tcW w:w="5954" w:type="dxa"/>
          </w:tcPr>
          <w:p w:rsidR="000704BC" w:rsidRPr="000704BC" w:rsidRDefault="000704BC" w:rsidP="000704BC">
            <w:pPr>
              <w:rPr>
                <w:b/>
              </w:rPr>
            </w:pPr>
            <w:r w:rsidRPr="000704BC">
              <w:rPr>
                <w:b/>
              </w:rPr>
              <w:t>Odjem na SN</w:t>
            </w:r>
          </w:p>
        </w:tc>
        <w:tc>
          <w:tcPr>
            <w:tcW w:w="2977" w:type="dxa"/>
          </w:tcPr>
          <w:p w:rsidR="000704BC" w:rsidRPr="000704BC" w:rsidRDefault="005F46BD" w:rsidP="005F46BD">
            <w:pPr>
              <w:jc w:val="right"/>
            </w:pPr>
            <w:r>
              <w:t>12.221.624,00</w:t>
            </w:r>
          </w:p>
        </w:tc>
      </w:tr>
      <w:tr w:rsidR="000704BC" w:rsidTr="000704BC">
        <w:tc>
          <w:tcPr>
            <w:tcW w:w="5954" w:type="dxa"/>
          </w:tcPr>
          <w:p w:rsidR="000704BC" w:rsidRPr="000704BC" w:rsidRDefault="000704BC" w:rsidP="000704BC">
            <w:pPr>
              <w:rPr>
                <w:b/>
              </w:rPr>
            </w:pPr>
            <w:r w:rsidRPr="000704BC">
              <w:rPr>
                <w:b/>
              </w:rPr>
              <w:t>Ostali odjem na NN</w:t>
            </w:r>
          </w:p>
        </w:tc>
        <w:tc>
          <w:tcPr>
            <w:tcW w:w="2977" w:type="dxa"/>
          </w:tcPr>
          <w:p w:rsidR="000704BC" w:rsidRPr="000704BC" w:rsidRDefault="005F46BD" w:rsidP="005F46BD">
            <w:pPr>
              <w:jc w:val="right"/>
            </w:pPr>
            <w:r>
              <w:t>3.360.985,00</w:t>
            </w:r>
          </w:p>
        </w:tc>
      </w:tr>
      <w:tr w:rsidR="000704BC" w:rsidTr="000704BC">
        <w:tc>
          <w:tcPr>
            <w:tcW w:w="5954" w:type="dxa"/>
          </w:tcPr>
          <w:p w:rsidR="000704BC" w:rsidRPr="000704BC" w:rsidRDefault="000704BC" w:rsidP="000704BC">
            <w:pPr>
              <w:rPr>
                <w:b/>
              </w:rPr>
            </w:pPr>
            <w:r w:rsidRPr="000704BC">
              <w:rPr>
                <w:b/>
              </w:rPr>
              <w:t>Raba električne energije skupaj v 2014</w:t>
            </w:r>
          </w:p>
        </w:tc>
        <w:tc>
          <w:tcPr>
            <w:tcW w:w="2977" w:type="dxa"/>
          </w:tcPr>
          <w:p w:rsidR="000704BC" w:rsidRPr="000704BC" w:rsidRDefault="005F46BD" w:rsidP="005F46BD">
            <w:pPr>
              <w:jc w:val="right"/>
            </w:pPr>
            <w:r>
              <w:t>22.326.697,00</w:t>
            </w:r>
          </w:p>
        </w:tc>
      </w:tr>
      <w:tr w:rsidR="005E501D" w:rsidTr="00722D5D">
        <w:tc>
          <w:tcPr>
            <w:tcW w:w="8931" w:type="dxa"/>
            <w:gridSpan w:val="2"/>
          </w:tcPr>
          <w:p w:rsidR="005E501D" w:rsidRPr="000704BC" w:rsidRDefault="005E501D" w:rsidP="005F46BD">
            <w:pPr>
              <w:jc w:val="right"/>
            </w:pPr>
          </w:p>
        </w:tc>
      </w:tr>
      <w:tr w:rsidR="000704BC" w:rsidTr="000704BC">
        <w:tc>
          <w:tcPr>
            <w:tcW w:w="5954" w:type="dxa"/>
          </w:tcPr>
          <w:p w:rsidR="000704BC" w:rsidRPr="000704BC" w:rsidRDefault="000704BC" w:rsidP="000704BC">
            <w:pPr>
              <w:rPr>
                <w:b/>
              </w:rPr>
            </w:pPr>
            <w:r w:rsidRPr="000704BC">
              <w:rPr>
                <w:b/>
              </w:rPr>
              <w:t>Proizvodnja električne energije skupaj v 2014</w:t>
            </w:r>
          </w:p>
        </w:tc>
        <w:tc>
          <w:tcPr>
            <w:tcW w:w="2977" w:type="dxa"/>
          </w:tcPr>
          <w:p w:rsidR="000704BC" w:rsidRPr="000704BC" w:rsidRDefault="005E501D" w:rsidP="005F46BD">
            <w:pPr>
              <w:jc w:val="right"/>
            </w:pPr>
            <w:r>
              <w:t>255.028</w:t>
            </w:r>
            <w:r w:rsidR="005F46BD">
              <w:t>,00</w:t>
            </w:r>
          </w:p>
        </w:tc>
      </w:tr>
    </w:tbl>
    <w:p w:rsidR="000704BC" w:rsidRDefault="000704BC" w:rsidP="006A488E">
      <w:pPr>
        <w:pStyle w:val="Brezrazmikov"/>
        <w:rPr>
          <w:rFonts w:ascii="Arial" w:hAnsi="Arial" w:cs="Arial"/>
        </w:rPr>
      </w:pPr>
    </w:p>
    <w:p w:rsidR="006A488E" w:rsidRPr="006A488E" w:rsidRDefault="006A488E" w:rsidP="006A488E">
      <w:pPr>
        <w:pStyle w:val="Brezrazmikov"/>
        <w:rPr>
          <w:rFonts w:ascii="Arial" w:hAnsi="Arial" w:cs="Arial"/>
          <w:b/>
          <w:sz w:val="20"/>
          <w:szCs w:val="20"/>
        </w:rPr>
      </w:pPr>
      <w:r w:rsidRPr="006A488E">
        <w:rPr>
          <w:rFonts w:ascii="Arial" w:hAnsi="Arial" w:cs="Arial"/>
          <w:sz w:val="20"/>
          <w:szCs w:val="20"/>
        </w:rPr>
        <w:t>Pomen kratic</w:t>
      </w:r>
      <w:r w:rsidRPr="006A488E">
        <w:rPr>
          <w:rFonts w:ascii="Arial" w:hAnsi="Arial" w:cs="Arial"/>
          <w:b/>
          <w:sz w:val="20"/>
          <w:szCs w:val="20"/>
        </w:rPr>
        <w:t xml:space="preserve">: </w:t>
      </w:r>
      <w:r w:rsidRPr="006A488E">
        <w:rPr>
          <w:rFonts w:ascii="Arial" w:hAnsi="Arial" w:cs="Arial"/>
          <w:sz w:val="20"/>
          <w:szCs w:val="20"/>
        </w:rPr>
        <w:t>SN – Srednja napetost</w:t>
      </w:r>
      <w:r w:rsidRPr="006A488E">
        <w:rPr>
          <w:rFonts w:ascii="Arial" w:hAnsi="Arial" w:cs="Arial"/>
          <w:b/>
          <w:sz w:val="20"/>
          <w:szCs w:val="20"/>
        </w:rPr>
        <w:t xml:space="preserve">, </w:t>
      </w:r>
      <w:r w:rsidRPr="006A488E">
        <w:rPr>
          <w:rFonts w:ascii="Arial" w:hAnsi="Arial" w:cs="Arial"/>
          <w:sz w:val="20"/>
          <w:szCs w:val="20"/>
        </w:rPr>
        <w:t>NN – Nizka napetost</w:t>
      </w:r>
    </w:p>
    <w:p w:rsidR="006A488E" w:rsidRDefault="006A488E" w:rsidP="006A488E">
      <w:pPr>
        <w:rPr>
          <w:rFonts w:ascii="Arial" w:hAnsi="Arial" w:cs="Arial"/>
        </w:rPr>
      </w:pPr>
    </w:p>
    <w:p w:rsidR="006C1A2B" w:rsidRDefault="006C1A2B" w:rsidP="00424650">
      <w:pPr>
        <w:pStyle w:val="Brezrazmikov"/>
        <w:rPr>
          <w:rFonts w:ascii="Arial" w:hAnsi="Arial" w:cs="Arial"/>
          <w:color w:val="FF0000"/>
        </w:rPr>
      </w:pPr>
    </w:p>
    <w:p w:rsidR="006C1A2B" w:rsidRDefault="006C1A2B" w:rsidP="00424650">
      <w:pPr>
        <w:pStyle w:val="Brezrazmikov"/>
        <w:rPr>
          <w:rFonts w:ascii="Arial" w:hAnsi="Arial" w:cs="Arial"/>
          <w:color w:val="FF0000"/>
        </w:rPr>
      </w:pPr>
    </w:p>
    <w:p w:rsidR="006C1A2B" w:rsidRDefault="006C1A2B" w:rsidP="00424650">
      <w:pPr>
        <w:pStyle w:val="Brezrazmikov"/>
        <w:rPr>
          <w:rFonts w:ascii="Arial" w:hAnsi="Arial" w:cs="Arial"/>
          <w:color w:val="FF0000"/>
        </w:rPr>
      </w:pPr>
    </w:p>
    <w:p w:rsidR="006C1A2B" w:rsidRDefault="006C1A2B" w:rsidP="00424650">
      <w:pPr>
        <w:pStyle w:val="Brezrazmikov"/>
        <w:rPr>
          <w:rFonts w:ascii="Arial" w:hAnsi="Arial" w:cs="Arial"/>
          <w:color w:val="FF0000"/>
        </w:rPr>
      </w:pPr>
    </w:p>
    <w:p w:rsidR="006C1A2B" w:rsidRDefault="006C1A2B" w:rsidP="00424650">
      <w:pPr>
        <w:pStyle w:val="Brezrazmikov"/>
        <w:rPr>
          <w:rFonts w:ascii="Arial" w:hAnsi="Arial" w:cs="Arial"/>
          <w:color w:val="FF0000"/>
        </w:rPr>
      </w:pPr>
    </w:p>
    <w:p w:rsidR="006C1A2B" w:rsidRDefault="006C1A2B" w:rsidP="00424650">
      <w:pPr>
        <w:pStyle w:val="Brezrazmikov"/>
        <w:rPr>
          <w:rFonts w:ascii="Arial" w:hAnsi="Arial" w:cs="Arial"/>
          <w:color w:val="FF0000"/>
        </w:rPr>
      </w:pPr>
    </w:p>
    <w:p w:rsidR="000704BC" w:rsidRDefault="006C1A2B" w:rsidP="00424650">
      <w:pPr>
        <w:pStyle w:val="Brezrazmikov"/>
        <w:rPr>
          <w:rFonts w:ascii="Arial" w:hAnsi="Arial" w:cs="Arial"/>
        </w:rPr>
      </w:pPr>
      <w:r>
        <w:rPr>
          <w:noProof/>
          <w:lang w:eastAsia="sl-SI"/>
        </w:rPr>
        <w:lastRenderedPageBreak/>
        <w:drawing>
          <wp:inline distT="0" distB="0" distL="0" distR="0">
            <wp:extent cx="5760720" cy="3762290"/>
            <wp:effectExtent l="19050" t="19050" r="11430" b="1016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1A2B" w:rsidRDefault="006C1A2B" w:rsidP="00424650">
      <w:pPr>
        <w:pStyle w:val="Brezrazmikov"/>
        <w:rPr>
          <w:rFonts w:ascii="Arial" w:hAnsi="Arial" w:cs="Arial"/>
        </w:rPr>
      </w:pPr>
    </w:p>
    <w:p w:rsidR="00424650" w:rsidRPr="00F15B40" w:rsidRDefault="00424650" w:rsidP="0049274F">
      <w:pPr>
        <w:pStyle w:val="Brezrazmikov"/>
        <w:jc w:val="both"/>
        <w:rPr>
          <w:rFonts w:ascii="Arial" w:hAnsi="Arial" w:cs="Arial"/>
        </w:rPr>
      </w:pPr>
      <w:r w:rsidRPr="00F15B40">
        <w:rPr>
          <w:rFonts w:ascii="Arial" w:hAnsi="Arial" w:cs="Arial"/>
        </w:rPr>
        <w:t xml:space="preserve">Slika </w:t>
      </w:r>
      <w:r w:rsidR="0049274F">
        <w:rPr>
          <w:rFonts w:ascii="Arial" w:hAnsi="Arial" w:cs="Arial"/>
        </w:rPr>
        <w:t>8</w:t>
      </w:r>
      <w:r w:rsidRPr="00F15B40">
        <w:rPr>
          <w:rFonts w:ascii="Arial" w:hAnsi="Arial" w:cs="Arial"/>
        </w:rPr>
        <w:t xml:space="preserve">: Razmerje med proizvedeno in porabljeno električno energijo v </w:t>
      </w:r>
      <w:r w:rsidR="003A79F3">
        <w:rPr>
          <w:rFonts w:ascii="Arial" w:hAnsi="Arial" w:cs="Arial"/>
        </w:rPr>
        <w:t>O</w:t>
      </w:r>
      <w:r w:rsidRPr="00F15B40">
        <w:rPr>
          <w:rFonts w:ascii="Arial" w:hAnsi="Arial" w:cs="Arial"/>
        </w:rPr>
        <w:t>bčini Poljčane v letu 201</w:t>
      </w:r>
      <w:r>
        <w:rPr>
          <w:rFonts w:ascii="Arial" w:hAnsi="Arial" w:cs="Arial"/>
        </w:rPr>
        <w:t>4</w:t>
      </w:r>
    </w:p>
    <w:p w:rsidR="00424650" w:rsidRDefault="00424650" w:rsidP="0049274F">
      <w:pPr>
        <w:pStyle w:val="Brezrazmikov"/>
        <w:jc w:val="both"/>
        <w:rPr>
          <w:rFonts w:ascii="Arial" w:hAnsi="Arial" w:cs="Arial"/>
        </w:rPr>
      </w:pPr>
    </w:p>
    <w:p w:rsidR="0037398D" w:rsidRPr="00F15B40" w:rsidRDefault="00450BA1" w:rsidP="0037398D">
      <w:pPr>
        <w:pStyle w:val="Brezrazmikov"/>
        <w:jc w:val="both"/>
        <w:rPr>
          <w:rFonts w:ascii="Arial" w:hAnsi="Arial" w:cs="Arial"/>
        </w:rPr>
      </w:pPr>
      <w:r>
        <w:rPr>
          <w:rFonts w:ascii="Arial" w:hAnsi="Arial" w:cs="Arial"/>
        </w:rPr>
        <w:t xml:space="preserve">Slika 8 </w:t>
      </w:r>
      <w:r w:rsidR="0037398D">
        <w:rPr>
          <w:rFonts w:ascii="Arial" w:hAnsi="Arial" w:cs="Arial"/>
        </w:rPr>
        <w:t>prikazuje razmerje med proizvedeno in porabljeno električno energijo v Občini Poljčane. Iz slike je razvidno, da občina porabi veliko več električne energije kot jo proizvede.</w:t>
      </w:r>
    </w:p>
    <w:p w:rsidR="0037398D" w:rsidRPr="00F15B40" w:rsidRDefault="0037398D" w:rsidP="0049274F">
      <w:pPr>
        <w:pStyle w:val="Brezrazmikov"/>
        <w:jc w:val="both"/>
        <w:rPr>
          <w:rFonts w:ascii="Arial" w:hAnsi="Arial" w:cs="Arial"/>
        </w:rPr>
      </w:pPr>
    </w:p>
    <w:p w:rsidR="0049274F" w:rsidRDefault="0049274F" w:rsidP="0049274F">
      <w:pPr>
        <w:pStyle w:val="Brezrazmikov"/>
        <w:jc w:val="both"/>
        <w:rPr>
          <w:rFonts w:ascii="Arial" w:hAnsi="Arial" w:cs="Arial"/>
        </w:rPr>
      </w:pPr>
    </w:p>
    <w:p w:rsidR="001304D6" w:rsidRDefault="00424650" w:rsidP="0049274F">
      <w:pPr>
        <w:pStyle w:val="Brezrazmikov"/>
        <w:jc w:val="both"/>
        <w:rPr>
          <w:rFonts w:ascii="Arial" w:hAnsi="Arial" w:cs="Arial"/>
        </w:rPr>
      </w:pPr>
      <w:r>
        <w:rPr>
          <w:rFonts w:ascii="Arial" w:hAnsi="Arial" w:cs="Arial"/>
        </w:rPr>
        <w:t xml:space="preserve">Tabela </w:t>
      </w:r>
      <w:r w:rsidR="0049274F">
        <w:rPr>
          <w:rFonts w:ascii="Arial" w:hAnsi="Arial" w:cs="Arial"/>
        </w:rPr>
        <w:t>7</w:t>
      </w:r>
      <w:r w:rsidRPr="00F15B40">
        <w:rPr>
          <w:rFonts w:ascii="Arial" w:hAnsi="Arial" w:cs="Arial"/>
        </w:rPr>
        <w:t xml:space="preserve">: Proizvodnja in proizvodni viri </w:t>
      </w:r>
      <w:r w:rsidR="001304D6">
        <w:rPr>
          <w:rFonts w:ascii="Arial" w:hAnsi="Arial" w:cs="Arial"/>
        </w:rPr>
        <w:t xml:space="preserve">za </w:t>
      </w:r>
      <w:r w:rsidRPr="00F15B40">
        <w:rPr>
          <w:rFonts w:ascii="Arial" w:hAnsi="Arial" w:cs="Arial"/>
        </w:rPr>
        <w:t>električn</w:t>
      </w:r>
      <w:r w:rsidR="001304D6">
        <w:rPr>
          <w:rFonts w:ascii="Arial" w:hAnsi="Arial" w:cs="Arial"/>
        </w:rPr>
        <w:t>o</w:t>
      </w:r>
      <w:r w:rsidRPr="00F15B40">
        <w:rPr>
          <w:rFonts w:ascii="Arial" w:hAnsi="Arial" w:cs="Arial"/>
        </w:rPr>
        <w:t xml:space="preserve"> energij</w:t>
      </w:r>
      <w:r w:rsidR="001304D6">
        <w:rPr>
          <w:rFonts w:ascii="Arial" w:hAnsi="Arial" w:cs="Arial"/>
        </w:rPr>
        <w:t>o</w:t>
      </w:r>
      <w:r w:rsidRPr="00F15B40">
        <w:rPr>
          <w:rFonts w:ascii="Arial" w:hAnsi="Arial" w:cs="Arial"/>
        </w:rPr>
        <w:t xml:space="preserve"> za območje </w:t>
      </w:r>
      <w:r w:rsidR="003A79F3">
        <w:rPr>
          <w:rFonts w:ascii="Arial" w:hAnsi="Arial" w:cs="Arial"/>
        </w:rPr>
        <w:t>O</w:t>
      </w:r>
      <w:r w:rsidRPr="00F15B40">
        <w:rPr>
          <w:rFonts w:ascii="Arial" w:hAnsi="Arial" w:cs="Arial"/>
        </w:rPr>
        <w:t xml:space="preserve">bčine Poljčane </w:t>
      </w:r>
      <w:r w:rsidR="001304D6" w:rsidRPr="00F15B40">
        <w:rPr>
          <w:rFonts w:ascii="Arial" w:hAnsi="Arial" w:cs="Arial"/>
        </w:rPr>
        <w:t>v letu 201</w:t>
      </w:r>
      <w:r w:rsidR="001304D6">
        <w:rPr>
          <w:rFonts w:ascii="Arial" w:hAnsi="Arial" w:cs="Arial"/>
        </w:rPr>
        <w:t>4</w:t>
      </w:r>
    </w:p>
    <w:p w:rsidR="0049274F" w:rsidRDefault="0049274F" w:rsidP="0049274F">
      <w:pPr>
        <w:pStyle w:val="Brezrazmikov"/>
        <w:jc w:val="both"/>
        <w:rPr>
          <w:rFonts w:ascii="Arial" w:hAnsi="Arial" w:cs="Arial"/>
        </w:rPr>
      </w:pPr>
    </w:p>
    <w:tbl>
      <w:tblPr>
        <w:tblStyle w:val="Tabela-mrea"/>
        <w:tblW w:w="0" w:type="auto"/>
        <w:tblInd w:w="108" w:type="dxa"/>
        <w:tblLook w:val="04A0"/>
      </w:tblPr>
      <w:tblGrid>
        <w:gridCol w:w="5954"/>
        <w:gridCol w:w="2977"/>
      </w:tblGrid>
      <w:tr w:rsidR="0049274F" w:rsidTr="007003F1">
        <w:tc>
          <w:tcPr>
            <w:tcW w:w="5954" w:type="dxa"/>
            <w:shd w:val="clear" w:color="auto" w:fill="D9D9D9" w:themeFill="background1" w:themeFillShade="D9"/>
          </w:tcPr>
          <w:p w:rsidR="0049274F" w:rsidRPr="000704BC" w:rsidRDefault="0049274F" w:rsidP="007003F1"/>
          <w:p w:rsidR="0049274F" w:rsidRPr="0049274F" w:rsidRDefault="0049274F" w:rsidP="007003F1">
            <w:pPr>
              <w:rPr>
                <w:b/>
              </w:rPr>
            </w:pPr>
            <w:r w:rsidRPr="0049274F">
              <w:rPr>
                <w:b/>
              </w:rPr>
              <w:t>Proizvodni vir za območje občine Poljčane v letu 2014</w:t>
            </w:r>
          </w:p>
        </w:tc>
        <w:tc>
          <w:tcPr>
            <w:tcW w:w="2977" w:type="dxa"/>
            <w:shd w:val="clear" w:color="auto" w:fill="D9D9D9" w:themeFill="background1" w:themeFillShade="D9"/>
          </w:tcPr>
          <w:p w:rsidR="0049274F" w:rsidRPr="000704BC" w:rsidRDefault="0049274F" w:rsidP="007003F1"/>
          <w:p w:rsidR="0049274F" w:rsidRPr="000704BC" w:rsidRDefault="0049274F" w:rsidP="007003F1">
            <w:pPr>
              <w:jc w:val="center"/>
              <w:rPr>
                <w:b/>
              </w:rPr>
            </w:pPr>
            <w:r w:rsidRPr="000704BC">
              <w:rPr>
                <w:b/>
              </w:rPr>
              <w:t xml:space="preserve">v </w:t>
            </w:r>
            <w:proofErr w:type="spellStart"/>
            <w:r w:rsidRPr="000704BC">
              <w:rPr>
                <w:b/>
              </w:rPr>
              <w:t>kWh</w:t>
            </w:r>
            <w:proofErr w:type="spellEnd"/>
          </w:p>
        </w:tc>
      </w:tr>
      <w:tr w:rsidR="0049274F" w:rsidTr="007003F1">
        <w:tc>
          <w:tcPr>
            <w:tcW w:w="5954" w:type="dxa"/>
          </w:tcPr>
          <w:p w:rsidR="0049274F" w:rsidRPr="000704BC" w:rsidRDefault="0049274F" w:rsidP="007003F1">
            <w:pPr>
              <w:rPr>
                <w:b/>
              </w:rPr>
            </w:pPr>
            <w:r>
              <w:rPr>
                <w:b/>
              </w:rPr>
              <w:t>Kogeneracija</w:t>
            </w:r>
          </w:p>
        </w:tc>
        <w:tc>
          <w:tcPr>
            <w:tcW w:w="2977" w:type="dxa"/>
          </w:tcPr>
          <w:p w:rsidR="0049274F" w:rsidRPr="000704BC" w:rsidRDefault="006E00DF" w:rsidP="006E00DF">
            <w:pPr>
              <w:jc w:val="right"/>
            </w:pPr>
            <w:r>
              <w:t>0</w:t>
            </w:r>
          </w:p>
        </w:tc>
      </w:tr>
      <w:tr w:rsidR="0049274F" w:rsidTr="007003F1">
        <w:tc>
          <w:tcPr>
            <w:tcW w:w="5954" w:type="dxa"/>
          </w:tcPr>
          <w:p w:rsidR="0049274F" w:rsidRPr="000704BC" w:rsidRDefault="0049274F" w:rsidP="007003F1">
            <w:pPr>
              <w:rPr>
                <w:b/>
              </w:rPr>
            </w:pPr>
            <w:r>
              <w:rPr>
                <w:b/>
              </w:rPr>
              <w:t>Plin</w:t>
            </w:r>
          </w:p>
        </w:tc>
        <w:tc>
          <w:tcPr>
            <w:tcW w:w="2977" w:type="dxa"/>
          </w:tcPr>
          <w:p w:rsidR="0049274F" w:rsidRPr="000704BC" w:rsidRDefault="006E00DF" w:rsidP="006E00DF">
            <w:pPr>
              <w:jc w:val="right"/>
            </w:pPr>
            <w:r>
              <w:t>0</w:t>
            </w:r>
          </w:p>
        </w:tc>
      </w:tr>
      <w:tr w:rsidR="0049274F" w:rsidTr="007003F1">
        <w:tc>
          <w:tcPr>
            <w:tcW w:w="5954" w:type="dxa"/>
          </w:tcPr>
          <w:p w:rsidR="0049274F" w:rsidRPr="000704BC" w:rsidRDefault="0049274F" w:rsidP="007003F1">
            <w:pPr>
              <w:rPr>
                <w:b/>
              </w:rPr>
            </w:pPr>
            <w:r>
              <w:rPr>
                <w:b/>
              </w:rPr>
              <w:t>Sončni</w:t>
            </w:r>
          </w:p>
        </w:tc>
        <w:tc>
          <w:tcPr>
            <w:tcW w:w="2977" w:type="dxa"/>
          </w:tcPr>
          <w:p w:rsidR="0049274F" w:rsidRPr="000704BC" w:rsidRDefault="006E00DF" w:rsidP="006E00DF">
            <w:pPr>
              <w:jc w:val="right"/>
            </w:pPr>
            <w:r>
              <w:t>255.028</w:t>
            </w:r>
            <w:r w:rsidR="0061323D">
              <w:t>,00</w:t>
            </w:r>
          </w:p>
        </w:tc>
      </w:tr>
      <w:tr w:rsidR="0049274F" w:rsidTr="007003F1">
        <w:tc>
          <w:tcPr>
            <w:tcW w:w="5954" w:type="dxa"/>
          </w:tcPr>
          <w:p w:rsidR="0049274F" w:rsidRPr="000704BC" w:rsidRDefault="0049274F" w:rsidP="007003F1">
            <w:pPr>
              <w:rPr>
                <w:b/>
              </w:rPr>
            </w:pPr>
            <w:r>
              <w:rPr>
                <w:b/>
              </w:rPr>
              <w:t>Vodni</w:t>
            </w:r>
          </w:p>
        </w:tc>
        <w:tc>
          <w:tcPr>
            <w:tcW w:w="2977" w:type="dxa"/>
          </w:tcPr>
          <w:p w:rsidR="0049274F" w:rsidRPr="000704BC" w:rsidRDefault="006E00DF" w:rsidP="006E00DF">
            <w:pPr>
              <w:jc w:val="right"/>
            </w:pPr>
            <w:r>
              <w:t>0</w:t>
            </w:r>
          </w:p>
        </w:tc>
      </w:tr>
      <w:tr w:rsidR="0049274F" w:rsidTr="007003F1">
        <w:tc>
          <w:tcPr>
            <w:tcW w:w="5954" w:type="dxa"/>
          </w:tcPr>
          <w:p w:rsidR="0049274F" w:rsidRPr="000704BC" w:rsidRDefault="0049274F" w:rsidP="007003F1">
            <w:pPr>
              <w:rPr>
                <w:b/>
              </w:rPr>
            </w:pPr>
            <w:r>
              <w:rPr>
                <w:b/>
              </w:rPr>
              <w:t>Skupaj</w:t>
            </w:r>
          </w:p>
        </w:tc>
        <w:tc>
          <w:tcPr>
            <w:tcW w:w="2977" w:type="dxa"/>
          </w:tcPr>
          <w:p w:rsidR="0049274F" w:rsidRPr="000704BC" w:rsidRDefault="006E00DF" w:rsidP="006E00DF">
            <w:pPr>
              <w:jc w:val="right"/>
            </w:pPr>
            <w:r>
              <w:t>255.028</w:t>
            </w:r>
            <w:r w:rsidR="0061323D">
              <w:t>,00</w:t>
            </w:r>
          </w:p>
        </w:tc>
      </w:tr>
    </w:tbl>
    <w:p w:rsidR="0049274F" w:rsidRDefault="0049274F" w:rsidP="0049274F">
      <w:pPr>
        <w:pStyle w:val="Brezrazmikov"/>
        <w:jc w:val="both"/>
        <w:rPr>
          <w:rFonts w:ascii="Arial" w:hAnsi="Arial" w:cs="Arial"/>
        </w:rPr>
      </w:pPr>
    </w:p>
    <w:p w:rsidR="0037398D" w:rsidRDefault="0037398D" w:rsidP="0037398D">
      <w:pPr>
        <w:pStyle w:val="Brezrazmikov"/>
        <w:rPr>
          <w:rFonts w:ascii="Arial" w:hAnsi="Arial" w:cs="Arial"/>
        </w:rPr>
      </w:pPr>
    </w:p>
    <w:p w:rsidR="0037398D" w:rsidRPr="000C352D" w:rsidRDefault="0037398D" w:rsidP="0037398D">
      <w:pPr>
        <w:pStyle w:val="Brezrazmikov"/>
        <w:rPr>
          <w:rFonts w:ascii="Arial" w:hAnsi="Arial" w:cs="Arial"/>
        </w:rPr>
      </w:pPr>
      <w:r w:rsidRPr="000C352D">
        <w:rPr>
          <w:rFonts w:ascii="Arial" w:hAnsi="Arial" w:cs="Arial"/>
        </w:rPr>
        <w:t>Tabela 7</w:t>
      </w:r>
      <w:r>
        <w:rPr>
          <w:rFonts w:ascii="Arial" w:hAnsi="Arial" w:cs="Arial"/>
        </w:rPr>
        <w:t xml:space="preserve"> prikazuje različne vire za proizvodnjo električne energije. Kot je razvidno je edini obnovljivi vir za proizvodnjo električne energije v Občini Poljčane sončna energija.</w:t>
      </w:r>
    </w:p>
    <w:p w:rsidR="0037398D" w:rsidRDefault="0037398D" w:rsidP="0049274F">
      <w:pPr>
        <w:pStyle w:val="Brezrazmikov"/>
        <w:jc w:val="both"/>
        <w:rPr>
          <w:rFonts w:ascii="Arial" w:hAnsi="Arial" w:cs="Arial"/>
        </w:rPr>
      </w:pPr>
    </w:p>
    <w:p w:rsidR="0037398D" w:rsidRDefault="0037398D" w:rsidP="002B56B8">
      <w:pPr>
        <w:pStyle w:val="Brezrazmikov"/>
        <w:rPr>
          <w:rFonts w:ascii="Arial" w:hAnsi="Arial" w:cs="Arial"/>
          <w:b/>
          <w:color w:val="1F497D" w:themeColor="text2"/>
        </w:rPr>
      </w:pPr>
    </w:p>
    <w:p w:rsidR="0037398D" w:rsidRDefault="0037398D" w:rsidP="002B56B8">
      <w:pPr>
        <w:pStyle w:val="Brezrazmikov"/>
        <w:rPr>
          <w:rFonts w:ascii="Arial" w:hAnsi="Arial" w:cs="Arial"/>
          <w:b/>
          <w:color w:val="1F497D" w:themeColor="text2"/>
        </w:rPr>
      </w:pPr>
    </w:p>
    <w:p w:rsidR="0037398D" w:rsidRDefault="0037398D" w:rsidP="002B56B8">
      <w:pPr>
        <w:pStyle w:val="Brezrazmikov"/>
        <w:rPr>
          <w:rFonts w:ascii="Arial" w:hAnsi="Arial" w:cs="Arial"/>
          <w:b/>
          <w:color w:val="1F497D" w:themeColor="text2"/>
        </w:rPr>
      </w:pPr>
    </w:p>
    <w:p w:rsidR="0037398D" w:rsidRDefault="0037398D" w:rsidP="002B56B8">
      <w:pPr>
        <w:pStyle w:val="Brezrazmikov"/>
        <w:rPr>
          <w:rFonts w:ascii="Arial" w:hAnsi="Arial" w:cs="Arial"/>
          <w:b/>
          <w:color w:val="1F497D" w:themeColor="text2"/>
        </w:rPr>
      </w:pPr>
    </w:p>
    <w:p w:rsidR="0037398D" w:rsidRDefault="0037398D" w:rsidP="002B56B8">
      <w:pPr>
        <w:pStyle w:val="Brezrazmikov"/>
        <w:rPr>
          <w:rFonts w:ascii="Arial" w:hAnsi="Arial" w:cs="Arial"/>
          <w:b/>
          <w:color w:val="1F497D" w:themeColor="text2"/>
        </w:rPr>
      </w:pPr>
    </w:p>
    <w:p w:rsidR="0037398D" w:rsidRDefault="0037398D" w:rsidP="002B56B8">
      <w:pPr>
        <w:pStyle w:val="Brezrazmikov"/>
        <w:rPr>
          <w:rFonts w:ascii="Arial" w:hAnsi="Arial" w:cs="Arial"/>
          <w:b/>
          <w:color w:val="1F497D" w:themeColor="text2"/>
        </w:rPr>
      </w:pPr>
    </w:p>
    <w:p w:rsidR="0037398D" w:rsidRDefault="0037398D" w:rsidP="002B56B8">
      <w:pPr>
        <w:pStyle w:val="Brezrazmikov"/>
        <w:rPr>
          <w:rFonts w:ascii="Arial" w:hAnsi="Arial" w:cs="Arial"/>
          <w:b/>
          <w:color w:val="1F497D" w:themeColor="text2"/>
        </w:rPr>
      </w:pPr>
    </w:p>
    <w:p w:rsidR="00716444" w:rsidRDefault="00716444" w:rsidP="00784ABC">
      <w:pPr>
        <w:rPr>
          <w:rFonts w:ascii="Arial" w:hAnsi="Arial" w:cs="Arial"/>
          <w:b/>
          <w:color w:val="1F497D" w:themeColor="text2"/>
        </w:rPr>
      </w:pPr>
    </w:p>
    <w:p w:rsidR="00424650" w:rsidRDefault="002B56B8" w:rsidP="008F2A68">
      <w:pPr>
        <w:pStyle w:val="Slog3"/>
      </w:pPr>
      <w:bookmarkStart w:id="11" w:name="_Toc417384410"/>
      <w:r>
        <w:lastRenderedPageBreak/>
        <w:t>2.1.</w:t>
      </w:r>
      <w:r w:rsidR="00716444">
        <w:t>4</w:t>
      </w:r>
      <w:r w:rsidR="00784ABC">
        <w:t xml:space="preserve"> Izvedba energetskih pregledov javnih stavb</w:t>
      </w:r>
      <w:r w:rsidR="001304D6">
        <w:t xml:space="preserve"> in</w:t>
      </w:r>
      <w:r w:rsidR="00784ABC">
        <w:t xml:space="preserve"> priprava energetskih izkaznic</w:t>
      </w:r>
      <w:bookmarkEnd w:id="11"/>
      <w:r w:rsidR="00784ABC">
        <w:t xml:space="preserve"> </w:t>
      </w:r>
    </w:p>
    <w:p w:rsidR="008F2A68" w:rsidRDefault="008F2A68" w:rsidP="008F2A68">
      <w:pPr>
        <w:pStyle w:val="Slog3"/>
      </w:pPr>
    </w:p>
    <w:p w:rsidR="00784ABC" w:rsidRPr="002E4033" w:rsidRDefault="00784ABC" w:rsidP="002E4033">
      <w:pPr>
        <w:pStyle w:val="Brezrazmikov"/>
        <w:jc w:val="both"/>
        <w:rPr>
          <w:rFonts w:ascii="Arial" w:hAnsi="Arial" w:cs="Arial"/>
        </w:rPr>
      </w:pPr>
      <w:r w:rsidRPr="002E4033">
        <w:rPr>
          <w:rFonts w:ascii="Arial" w:hAnsi="Arial" w:cs="Arial"/>
        </w:rPr>
        <w:t>Energetski pregledi se opravljajo sočasno z izdajo energetskih izkaznic. Tako, da so osnovni ukrepi, ki so potrebni za energetsko sanacijo, izpisani tudi na energetski izkaznici posamezne stavbe.</w:t>
      </w:r>
    </w:p>
    <w:p w:rsidR="002E4033" w:rsidRDefault="002E4033" w:rsidP="002E4033">
      <w:pPr>
        <w:pStyle w:val="Brezrazmikov"/>
        <w:jc w:val="both"/>
        <w:rPr>
          <w:rFonts w:ascii="Arial" w:eastAsiaTheme="minorHAnsi" w:hAnsi="Arial" w:cs="Arial"/>
          <w:color w:val="FF0000"/>
        </w:rPr>
      </w:pPr>
    </w:p>
    <w:p w:rsidR="002E4033" w:rsidRDefault="002E4033" w:rsidP="002E4033">
      <w:pPr>
        <w:pStyle w:val="Brezrazmikov"/>
        <w:jc w:val="both"/>
        <w:rPr>
          <w:rStyle w:val="Krepko"/>
          <w:rFonts w:ascii="Arial" w:hAnsi="Arial" w:cs="Arial"/>
          <w:b w:val="0"/>
        </w:rPr>
      </w:pPr>
      <w:r w:rsidRPr="002E4033">
        <w:rPr>
          <w:rFonts w:ascii="Arial" w:hAnsi="Arial" w:cs="Arial"/>
        </w:rPr>
        <w:t xml:space="preserve">V mesecu februarju 2014 je Energetska agencija za Podravje, v hotelu Habakuk, v Mariboru, pripravila srečanje županov Maribora in občin na območju delovanja Energetske agencije za Podravje. </w:t>
      </w:r>
      <w:r w:rsidRPr="002E4033">
        <w:rPr>
          <w:rStyle w:val="Krepko"/>
          <w:rFonts w:ascii="Arial" w:hAnsi="Arial" w:cs="Arial"/>
          <w:b w:val="0"/>
        </w:rPr>
        <w:t xml:space="preserve">Srečanja se je udeležil tudi župan </w:t>
      </w:r>
      <w:r w:rsidR="003A79F3">
        <w:rPr>
          <w:rStyle w:val="Krepko"/>
          <w:rFonts w:ascii="Arial" w:hAnsi="Arial" w:cs="Arial"/>
          <w:b w:val="0"/>
        </w:rPr>
        <w:t>O</w:t>
      </w:r>
      <w:r w:rsidRPr="002E4033">
        <w:rPr>
          <w:rStyle w:val="Krepko"/>
          <w:rFonts w:ascii="Arial" w:hAnsi="Arial" w:cs="Arial"/>
          <w:b w:val="0"/>
        </w:rPr>
        <w:t xml:space="preserve">bčine Poljčane, gospod Stanislav Kovačič, kateremu so bile podeljene prve energetske izkaznice za stavbe v </w:t>
      </w:r>
      <w:r w:rsidR="003A79F3">
        <w:rPr>
          <w:rStyle w:val="Krepko"/>
          <w:rFonts w:ascii="Arial" w:hAnsi="Arial" w:cs="Arial"/>
          <w:b w:val="0"/>
        </w:rPr>
        <w:t>O</w:t>
      </w:r>
      <w:r w:rsidRPr="002E4033">
        <w:rPr>
          <w:rStyle w:val="Krepko"/>
          <w:rFonts w:ascii="Arial" w:hAnsi="Arial" w:cs="Arial"/>
          <w:b w:val="0"/>
        </w:rPr>
        <w:t>bčini Poljčane.</w:t>
      </w:r>
    </w:p>
    <w:p w:rsidR="002E4033" w:rsidRDefault="002E4033" w:rsidP="002E4033">
      <w:pPr>
        <w:pStyle w:val="Brezrazmikov"/>
        <w:jc w:val="both"/>
        <w:rPr>
          <w:rStyle w:val="Krepko"/>
          <w:rFonts w:ascii="Arial" w:hAnsi="Arial" w:cs="Arial"/>
          <w:b w:val="0"/>
        </w:rPr>
      </w:pPr>
    </w:p>
    <w:p w:rsidR="002E4033" w:rsidRDefault="00220145" w:rsidP="002E4033">
      <w:pPr>
        <w:pStyle w:val="Brezrazmikov"/>
        <w:jc w:val="both"/>
        <w:rPr>
          <w:rStyle w:val="Krepko"/>
          <w:rFonts w:ascii="Arial" w:hAnsi="Arial" w:cs="Arial"/>
          <w:b w:val="0"/>
        </w:rPr>
      </w:pPr>
      <w:r>
        <w:rPr>
          <w:rFonts w:ascii="Arial" w:hAnsi="Arial" w:cs="Arial"/>
          <w:bCs/>
          <w:noProof/>
          <w:lang w:eastAsia="sl-SI"/>
        </w:rPr>
        <w:drawing>
          <wp:anchor distT="0" distB="0" distL="114300" distR="114300" simplePos="0" relativeHeight="251658240" behindDoc="1" locked="0" layoutInCell="1" allowOverlap="1">
            <wp:simplePos x="0" y="0"/>
            <wp:positionH relativeFrom="column">
              <wp:posOffset>147955</wp:posOffset>
            </wp:positionH>
            <wp:positionV relativeFrom="paragraph">
              <wp:posOffset>172720</wp:posOffset>
            </wp:positionV>
            <wp:extent cx="5362575" cy="3578860"/>
            <wp:effectExtent l="0" t="0" r="9525" b="254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578860"/>
                    </a:xfrm>
                    <a:prstGeom prst="rect">
                      <a:avLst/>
                    </a:prstGeom>
                    <a:noFill/>
                    <a:ln>
                      <a:noFill/>
                    </a:ln>
                  </pic:spPr>
                </pic:pic>
              </a:graphicData>
            </a:graphic>
          </wp:anchor>
        </w:drawing>
      </w:r>
    </w:p>
    <w:p w:rsidR="002E4033" w:rsidRDefault="002E4033" w:rsidP="002E4033">
      <w:pPr>
        <w:pStyle w:val="Brezrazmikov"/>
        <w:jc w:val="both"/>
        <w:rPr>
          <w:rFonts w:ascii="Arial" w:eastAsiaTheme="minorHAnsi" w:hAnsi="Arial" w:cs="Arial"/>
          <w:color w:val="FF0000"/>
        </w:rPr>
      </w:pPr>
    </w:p>
    <w:p w:rsidR="00220145" w:rsidRPr="00220145" w:rsidRDefault="00220145" w:rsidP="00220145">
      <w:pPr>
        <w:pStyle w:val="Brezrazmikov"/>
        <w:jc w:val="both"/>
        <w:rPr>
          <w:rFonts w:ascii="Arial" w:eastAsiaTheme="minorHAnsi" w:hAnsi="Arial" w:cs="Arial"/>
          <w:color w:val="FF0000"/>
        </w:rPr>
      </w:pPr>
      <w:r>
        <w:rPr>
          <w:rFonts w:ascii="Arial" w:hAnsi="Arial" w:cs="Arial"/>
        </w:rPr>
        <w:t>Slika</w:t>
      </w:r>
      <w:r w:rsidR="00ED3B97">
        <w:rPr>
          <w:rFonts w:ascii="Arial" w:hAnsi="Arial" w:cs="Arial"/>
        </w:rPr>
        <w:t xml:space="preserve"> 9</w:t>
      </w:r>
      <w:r w:rsidRPr="00220145">
        <w:rPr>
          <w:rFonts w:ascii="Arial" w:hAnsi="Arial" w:cs="Arial"/>
        </w:rPr>
        <w:t xml:space="preserve">: Podelitev prvih energetskih izkaznic županu </w:t>
      </w:r>
      <w:r w:rsidR="003A79F3">
        <w:rPr>
          <w:rFonts w:ascii="Arial" w:hAnsi="Arial" w:cs="Arial"/>
        </w:rPr>
        <w:t>O</w:t>
      </w:r>
      <w:r w:rsidRPr="00220145">
        <w:rPr>
          <w:rStyle w:val="Krepko"/>
          <w:rFonts w:ascii="Arial" w:hAnsi="Arial" w:cs="Arial"/>
          <w:b w:val="0"/>
        </w:rPr>
        <w:t>bčine Poljčane, gospodu Stanislavu Kovačič</w:t>
      </w:r>
    </w:p>
    <w:p w:rsidR="005262E8" w:rsidRDefault="005262E8" w:rsidP="002E4033">
      <w:pPr>
        <w:pStyle w:val="Brezrazmikov"/>
        <w:jc w:val="both"/>
        <w:rPr>
          <w:rFonts w:ascii="Arial" w:eastAsiaTheme="minorHAnsi" w:hAnsi="Arial" w:cs="Arial"/>
        </w:rPr>
      </w:pPr>
    </w:p>
    <w:p w:rsidR="00784ABC" w:rsidRDefault="000C0CC1" w:rsidP="002E4033">
      <w:pPr>
        <w:pStyle w:val="Brezrazmikov"/>
        <w:jc w:val="both"/>
        <w:rPr>
          <w:rFonts w:ascii="Arial" w:eastAsiaTheme="minorHAnsi" w:hAnsi="Arial" w:cs="Arial"/>
        </w:rPr>
      </w:pPr>
      <w:r w:rsidRPr="000C0CC1">
        <w:rPr>
          <w:rFonts w:ascii="Arial" w:eastAsiaTheme="minorHAnsi" w:hAnsi="Arial" w:cs="Arial"/>
        </w:rPr>
        <w:t>V letu 2014 so bile narejene</w:t>
      </w:r>
      <w:r>
        <w:rPr>
          <w:rFonts w:ascii="Arial" w:eastAsiaTheme="minorHAnsi" w:hAnsi="Arial" w:cs="Arial"/>
        </w:rPr>
        <w:t xml:space="preserve"> in izdane</w:t>
      </w:r>
      <w:r w:rsidRPr="000C0CC1">
        <w:rPr>
          <w:rFonts w:ascii="Arial" w:eastAsiaTheme="minorHAnsi" w:hAnsi="Arial" w:cs="Arial"/>
        </w:rPr>
        <w:t xml:space="preserve"> energetske izkaznice za naslednje javne stavbe: Dom krajanov Poljčane, Dom športa in kulture Poljčane, Občina Poljčane</w:t>
      </w:r>
      <w:r>
        <w:rPr>
          <w:rFonts w:ascii="Arial" w:eastAsiaTheme="minorHAnsi" w:hAnsi="Arial" w:cs="Arial"/>
        </w:rPr>
        <w:t>, OŠ Poljčane, Razvojni center narave, Vrtec Otona Zupančiča PE Mehurčki, Vrtec Otona Zupančiča PE Pikapol</w:t>
      </w:r>
      <w:r w:rsidR="00220145">
        <w:rPr>
          <w:rFonts w:ascii="Arial" w:eastAsiaTheme="minorHAnsi" w:hAnsi="Arial" w:cs="Arial"/>
        </w:rPr>
        <w:t>onica in</w:t>
      </w:r>
      <w:r>
        <w:rPr>
          <w:rFonts w:ascii="Arial" w:eastAsiaTheme="minorHAnsi" w:hAnsi="Arial" w:cs="Arial"/>
        </w:rPr>
        <w:t xml:space="preserve"> Zdravstveni dom Poljčane.</w:t>
      </w:r>
    </w:p>
    <w:p w:rsidR="00220145" w:rsidRDefault="00220145" w:rsidP="002E4033">
      <w:pPr>
        <w:pStyle w:val="Brezrazmikov"/>
        <w:jc w:val="both"/>
        <w:rPr>
          <w:rFonts w:ascii="Arial" w:eastAsiaTheme="minorHAnsi" w:hAnsi="Arial" w:cs="Arial"/>
        </w:rPr>
      </w:pPr>
    </w:p>
    <w:p w:rsidR="00220145" w:rsidRPr="00220145" w:rsidRDefault="00220145" w:rsidP="00220145">
      <w:pPr>
        <w:pStyle w:val="Brezrazmikov"/>
        <w:jc w:val="both"/>
        <w:rPr>
          <w:rFonts w:ascii="Arial" w:hAnsi="Arial" w:cs="Arial"/>
        </w:rPr>
      </w:pPr>
      <w:r w:rsidRPr="00220145">
        <w:rPr>
          <w:rFonts w:ascii="Arial" w:hAnsi="Arial" w:cs="Arial"/>
        </w:rPr>
        <w:t xml:space="preserve">V začetku meseca septembra 2014 je </w:t>
      </w:r>
      <w:proofErr w:type="spellStart"/>
      <w:r w:rsidRPr="00220145">
        <w:rPr>
          <w:rFonts w:ascii="Arial" w:hAnsi="Arial" w:cs="Arial"/>
        </w:rPr>
        <w:t>Energap</w:t>
      </w:r>
      <w:proofErr w:type="spellEnd"/>
      <w:r w:rsidRPr="00220145">
        <w:rPr>
          <w:rFonts w:ascii="Arial" w:hAnsi="Arial" w:cs="Arial"/>
        </w:rPr>
        <w:t xml:space="preserve"> izdelala </w:t>
      </w:r>
      <w:r>
        <w:rPr>
          <w:rFonts w:ascii="Arial" w:hAnsi="Arial" w:cs="Arial"/>
        </w:rPr>
        <w:t xml:space="preserve">tudi </w:t>
      </w:r>
      <w:r w:rsidRPr="00220145">
        <w:rPr>
          <w:rFonts w:ascii="Arial" w:hAnsi="Arial" w:cs="Arial"/>
        </w:rPr>
        <w:t xml:space="preserve">energetsko izkaznico za </w:t>
      </w:r>
      <w:r>
        <w:rPr>
          <w:rFonts w:ascii="Arial" w:hAnsi="Arial" w:cs="Arial"/>
        </w:rPr>
        <w:t xml:space="preserve">novi </w:t>
      </w:r>
      <w:r w:rsidRPr="00220145">
        <w:rPr>
          <w:rFonts w:ascii="Arial" w:hAnsi="Arial" w:cs="Arial"/>
        </w:rPr>
        <w:t xml:space="preserve">Vrtec Poljčane. Gre za nov </w:t>
      </w:r>
      <w:proofErr w:type="spellStart"/>
      <w:r w:rsidRPr="00220145">
        <w:rPr>
          <w:rFonts w:ascii="Arial" w:hAnsi="Arial" w:cs="Arial"/>
        </w:rPr>
        <w:t>nizkoenergetsko</w:t>
      </w:r>
      <w:proofErr w:type="spellEnd"/>
      <w:r w:rsidRPr="00220145">
        <w:rPr>
          <w:rFonts w:ascii="Arial" w:hAnsi="Arial" w:cs="Arial"/>
        </w:rPr>
        <w:t xml:space="preserve"> grajen vrtec z osmimi oddelki v neposredni bližini osnovne šole, katerega vrata so se odprla konec meseca septembra 2014.</w:t>
      </w:r>
    </w:p>
    <w:p w:rsidR="00220145" w:rsidRPr="00220145" w:rsidRDefault="00220145" w:rsidP="002E4033">
      <w:pPr>
        <w:pStyle w:val="Brezrazmikov"/>
        <w:jc w:val="both"/>
        <w:rPr>
          <w:rFonts w:ascii="Arial" w:eastAsiaTheme="minorHAnsi" w:hAnsi="Arial" w:cs="Arial"/>
        </w:rPr>
      </w:pPr>
      <w:r>
        <w:rPr>
          <w:noProof/>
          <w:lang w:eastAsia="sl-SI"/>
        </w:rPr>
        <w:lastRenderedPageBreak/>
        <w:drawing>
          <wp:anchor distT="0" distB="0" distL="114300" distR="114300" simplePos="0" relativeHeight="251659264" behindDoc="0" locked="0" layoutInCell="1" allowOverlap="1">
            <wp:simplePos x="0" y="0"/>
            <wp:positionH relativeFrom="column">
              <wp:posOffset>41910</wp:posOffset>
            </wp:positionH>
            <wp:positionV relativeFrom="paragraph">
              <wp:posOffset>119380</wp:posOffset>
            </wp:positionV>
            <wp:extent cx="5485130" cy="3200400"/>
            <wp:effectExtent l="0" t="0" r="127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5130" cy="3200400"/>
                    </a:xfrm>
                    <a:prstGeom prst="rect">
                      <a:avLst/>
                    </a:prstGeom>
                  </pic:spPr>
                </pic:pic>
              </a:graphicData>
            </a:graphic>
          </wp:anchor>
        </w:drawing>
      </w:r>
    </w:p>
    <w:p w:rsidR="00220145" w:rsidRPr="00220145" w:rsidRDefault="00220145" w:rsidP="002E4033">
      <w:pPr>
        <w:pStyle w:val="Brezrazmikov"/>
        <w:jc w:val="both"/>
        <w:rPr>
          <w:rFonts w:ascii="Arial" w:eastAsiaTheme="minorHAnsi" w:hAnsi="Arial" w:cs="Arial"/>
          <w:color w:val="FF0000"/>
        </w:rPr>
      </w:pPr>
      <w:r w:rsidRPr="00220145">
        <w:rPr>
          <w:rFonts w:ascii="Arial" w:hAnsi="Arial" w:cs="Arial"/>
        </w:rPr>
        <w:t xml:space="preserve">Slika </w:t>
      </w:r>
      <w:r w:rsidR="00ED3B97">
        <w:rPr>
          <w:rFonts w:ascii="Arial" w:hAnsi="Arial" w:cs="Arial"/>
        </w:rPr>
        <w:t>10</w:t>
      </w:r>
      <w:r w:rsidRPr="00220145">
        <w:rPr>
          <w:rFonts w:ascii="Arial" w:hAnsi="Arial" w:cs="Arial"/>
        </w:rPr>
        <w:t>: Novi vrtec v Poljčanah in energetska izkaznica za ta vrtec</w:t>
      </w:r>
    </w:p>
    <w:p w:rsidR="00220145" w:rsidRDefault="00220145" w:rsidP="002E4033">
      <w:pPr>
        <w:pStyle w:val="Brezrazmikov"/>
        <w:jc w:val="both"/>
        <w:rPr>
          <w:rFonts w:ascii="Arial" w:eastAsia="Calibri" w:hAnsi="Arial" w:cs="Arial"/>
        </w:rPr>
      </w:pPr>
    </w:p>
    <w:p w:rsidR="00220145" w:rsidRDefault="00220145" w:rsidP="002E4033">
      <w:pPr>
        <w:pStyle w:val="Brezrazmikov"/>
        <w:jc w:val="both"/>
        <w:rPr>
          <w:rFonts w:ascii="Arial" w:eastAsia="Calibri" w:hAnsi="Arial" w:cs="Arial"/>
        </w:rPr>
      </w:pPr>
    </w:p>
    <w:p w:rsidR="00784ABC" w:rsidRPr="00ED3116" w:rsidRDefault="00784ABC" w:rsidP="002E4033">
      <w:pPr>
        <w:pStyle w:val="Brezrazmikov"/>
        <w:jc w:val="both"/>
        <w:rPr>
          <w:rFonts w:ascii="Arial" w:eastAsia="Calibri" w:hAnsi="Arial" w:cs="Arial"/>
        </w:rPr>
      </w:pPr>
      <w:r w:rsidRPr="00ED3116">
        <w:rPr>
          <w:rFonts w:ascii="Arial" w:eastAsia="Calibri" w:hAnsi="Arial" w:cs="Arial"/>
        </w:rPr>
        <w:t>Vsako izdajo energetske izkaznice mora neodvisni strokovnjak za izdelavo energetske izkaznice, sočasno z njeno izdajo, prijaviti za vpis v register energetskih izkaznic. Energetska izkaznica se izroči lastniku posamezne stavbe ali posameznega dela stavbe.</w:t>
      </w:r>
    </w:p>
    <w:p w:rsidR="00784ABC" w:rsidRPr="00ED3116" w:rsidRDefault="00784ABC" w:rsidP="002E4033">
      <w:pPr>
        <w:pStyle w:val="Brezrazmikov"/>
        <w:jc w:val="both"/>
        <w:rPr>
          <w:rFonts w:ascii="Arial" w:eastAsia="Calibri" w:hAnsi="Arial" w:cs="Arial"/>
        </w:rPr>
      </w:pPr>
    </w:p>
    <w:p w:rsidR="00784ABC" w:rsidRPr="00ED3116" w:rsidRDefault="00784ABC" w:rsidP="002E4033">
      <w:pPr>
        <w:pStyle w:val="Brezrazmikov"/>
        <w:jc w:val="both"/>
        <w:rPr>
          <w:rFonts w:ascii="Arial" w:eastAsia="Calibri" w:hAnsi="Arial" w:cs="Arial"/>
        </w:rPr>
      </w:pPr>
      <w:r w:rsidRPr="00ED3116">
        <w:rPr>
          <w:rFonts w:ascii="Arial" w:eastAsia="Calibri" w:hAnsi="Arial" w:cs="Arial"/>
        </w:rPr>
        <w:t>Register energetskih izkaznic vodi ministrstvo, pristojno za energijo. V register se vpišejo podatki o stavbi oziroma delu stavbe, podatki o energetski izkaznici, podatki o neodvisnem strokovnjaku, ki je izdelovalec izkaznice: ime in priimek ter številka in datum izdaje licence. Register energetskih izkaznic je javen. Podatki iz registra energetskih izkaznic so del skupne prostorske podatkovne infrastrukture.</w:t>
      </w:r>
    </w:p>
    <w:p w:rsidR="00784ABC" w:rsidRPr="00ED3116" w:rsidRDefault="00784ABC" w:rsidP="00784ABC">
      <w:pPr>
        <w:pStyle w:val="Brezrazmikov"/>
        <w:jc w:val="both"/>
        <w:rPr>
          <w:rFonts w:ascii="Arial" w:eastAsiaTheme="minorHAnsi" w:hAnsi="Arial" w:cs="Arial"/>
        </w:rPr>
      </w:pPr>
    </w:p>
    <w:p w:rsidR="00784ABC" w:rsidRDefault="00784ABC" w:rsidP="00784ABC">
      <w:pPr>
        <w:pStyle w:val="Brezrazmikov"/>
        <w:jc w:val="both"/>
        <w:rPr>
          <w:rFonts w:ascii="Arial" w:eastAsiaTheme="minorHAnsi" w:hAnsi="Arial" w:cs="Arial"/>
        </w:rPr>
      </w:pPr>
      <w:r w:rsidRPr="00ED3116">
        <w:rPr>
          <w:rFonts w:ascii="Arial" w:eastAsiaTheme="minorHAnsi" w:hAnsi="Arial" w:cs="Arial"/>
        </w:rPr>
        <w:t xml:space="preserve">V skladu z zakonodajo </w:t>
      </w:r>
      <w:r>
        <w:rPr>
          <w:rFonts w:ascii="Arial" w:eastAsiaTheme="minorHAnsi" w:hAnsi="Arial" w:cs="Arial"/>
        </w:rPr>
        <w:t>mora biti</w:t>
      </w:r>
      <w:r w:rsidRPr="00ED3116">
        <w:rPr>
          <w:rFonts w:ascii="Arial" w:eastAsiaTheme="minorHAnsi" w:hAnsi="Arial" w:cs="Arial"/>
        </w:rPr>
        <w:t xml:space="preserve"> energetska izkaznica nameščena na javno mest</w:t>
      </w:r>
      <w:r>
        <w:rPr>
          <w:rFonts w:ascii="Arial" w:eastAsiaTheme="minorHAnsi" w:hAnsi="Arial" w:cs="Arial"/>
        </w:rPr>
        <w:t>o</w:t>
      </w:r>
      <w:r w:rsidRPr="00ED3116">
        <w:rPr>
          <w:rFonts w:ascii="Arial" w:eastAsiaTheme="minorHAnsi" w:hAnsi="Arial" w:cs="Arial"/>
        </w:rPr>
        <w:t xml:space="preserve">, običajno ob vhodu v stavbo. </w:t>
      </w:r>
    </w:p>
    <w:p w:rsidR="0081487F" w:rsidRDefault="0081487F" w:rsidP="00784ABC">
      <w:pPr>
        <w:pStyle w:val="Brezrazmikov"/>
        <w:jc w:val="both"/>
        <w:rPr>
          <w:rFonts w:ascii="Arial" w:eastAsiaTheme="minorHAnsi" w:hAnsi="Arial" w:cs="Arial"/>
        </w:rPr>
      </w:pPr>
    </w:p>
    <w:p w:rsidR="00583FE1" w:rsidRDefault="00583FE1" w:rsidP="00784ABC">
      <w:pPr>
        <w:pStyle w:val="Odstavekseznama"/>
        <w:ind w:left="0"/>
        <w:rPr>
          <w:rFonts w:cs="Arial"/>
          <w:b/>
          <w:color w:val="1F497D" w:themeColor="text2"/>
          <w:sz w:val="22"/>
          <w:szCs w:val="22"/>
        </w:rPr>
      </w:pPr>
    </w:p>
    <w:p w:rsidR="00784ABC" w:rsidRPr="00667905" w:rsidRDefault="002B56B8" w:rsidP="008F2A68">
      <w:pPr>
        <w:pStyle w:val="Slog3"/>
      </w:pPr>
      <w:bookmarkStart w:id="12" w:name="_Toc417384411"/>
      <w:r>
        <w:t>2.1.</w:t>
      </w:r>
      <w:r w:rsidR="00716444">
        <w:t>5</w:t>
      </w:r>
      <w:r w:rsidR="00784ABC">
        <w:t xml:space="preserve"> </w:t>
      </w:r>
      <w:r w:rsidR="00784ABC" w:rsidRPr="00667905">
        <w:t>Izdelava razširjenih energetskih pregledov javnih stavb</w:t>
      </w:r>
      <w:bookmarkEnd w:id="12"/>
    </w:p>
    <w:p w:rsidR="00784ABC" w:rsidRDefault="00784ABC" w:rsidP="00784ABC">
      <w:pPr>
        <w:pStyle w:val="Brezrazmikov"/>
        <w:jc w:val="both"/>
        <w:rPr>
          <w:rFonts w:ascii="Arial" w:hAnsi="Arial" w:cs="Arial"/>
        </w:rPr>
      </w:pPr>
    </w:p>
    <w:p w:rsidR="00784ABC" w:rsidRPr="00E278DE" w:rsidRDefault="00784ABC" w:rsidP="00E278DE">
      <w:pPr>
        <w:pStyle w:val="Brezrazmikov"/>
        <w:jc w:val="both"/>
        <w:rPr>
          <w:rFonts w:ascii="Arial" w:hAnsi="Arial" w:cs="Arial"/>
        </w:rPr>
      </w:pPr>
      <w:r w:rsidRPr="00E278DE">
        <w:rPr>
          <w:rFonts w:ascii="Arial" w:hAnsi="Arial" w:cs="Arial"/>
        </w:rPr>
        <w:t xml:space="preserve">Občina Poljčane je izvedla samo osnovne – preliminarne energetske preglede, saj so le – ti bili podlaga za pripravo energetskih izkaznic za vse javne stavbe. </w:t>
      </w:r>
    </w:p>
    <w:p w:rsidR="00784ABC" w:rsidRPr="00E278DE" w:rsidRDefault="00784ABC" w:rsidP="00E278DE">
      <w:pPr>
        <w:pStyle w:val="Brezrazmikov"/>
        <w:jc w:val="both"/>
        <w:rPr>
          <w:rFonts w:ascii="Arial" w:hAnsi="Arial" w:cs="Arial"/>
        </w:rPr>
      </w:pPr>
    </w:p>
    <w:p w:rsidR="00784ABC" w:rsidRPr="00E278DE" w:rsidRDefault="00784ABC" w:rsidP="00E278DE">
      <w:pPr>
        <w:pStyle w:val="Brezrazmikov"/>
        <w:jc w:val="both"/>
        <w:rPr>
          <w:rFonts w:ascii="Arial" w:hAnsi="Arial" w:cs="Arial"/>
        </w:rPr>
      </w:pPr>
      <w:r w:rsidRPr="00E278DE">
        <w:rPr>
          <w:rFonts w:ascii="Arial" w:hAnsi="Arial" w:cs="Arial"/>
        </w:rPr>
        <w:t xml:space="preserve">Razširjeni energetski pregled je osnova za program učinkovite rabe energije v stavbah in ustanovah. Do konca leta 2014 v </w:t>
      </w:r>
      <w:r w:rsidR="003A79F3" w:rsidRPr="00E278DE">
        <w:rPr>
          <w:rFonts w:ascii="Arial" w:hAnsi="Arial" w:cs="Arial"/>
        </w:rPr>
        <w:t>O</w:t>
      </w:r>
      <w:r w:rsidRPr="00E278DE">
        <w:rPr>
          <w:rFonts w:ascii="Arial" w:hAnsi="Arial" w:cs="Arial"/>
        </w:rPr>
        <w:t>bčini Poljčane še niso bili izvedeni razširjeni energetski pregledi, ker menimo, da v tem obdobju še niso bili potrebni. Ko pa se bo pojavila potreba po njih, jih bodo v prihodnosti tudi izvedli.</w:t>
      </w:r>
    </w:p>
    <w:p w:rsidR="0081487F" w:rsidRDefault="0081487F" w:rsidP="0081487F">
      <w:pPr>
        <w:pStyle w:val="Brezrazmikov"/>
      </w:pPr>
    </w:p>
    <w:p w:rsidR="00E278DE" w:rsidRDefault="00E278DE" w:rsidP="0081487F">
      <w:pPr>
        <w:pStyle w:val="Brezrazmikov"/>
      </w:pPr>
    </w:p>
    <w:p w:rsidR="00583FE1" w:rsidRDefault="00583FE1" w:rsidP="0081487F">
      <w:pPr>
        <w:pStyle w:val="Brezrazmikov"/>
      </w:pPr>
    </w:p>
    <w:p w:rsidR="00583FE1" w:rsidRDefault="00583FE1" w:rsidP="0081487F">
      <w:pPr>
        <w:pStyle w:val="Brezrazmikov"/>
      </w:pPr>
    </w:p>
    <w:p w:rsidR="00583FE1" w:rsidRDefault="00583FE1" w:rsidP="0081487F">
      <w:pPr>
        <w:pStyle w:val="Brezrazmikov"/>
      </w:pPr>
    </w:p>
    <w:p w:rsidR="00583FE1" w:rsidRDefault="00583FE1" w:rsidP="0081487F">
      <w:pPr>
        <w:pStyle w:val="Brezrazmikov"/>
      </w:pPr>
    </w:p>
    <w:p w:rsidR="0081487F" w:rsidRPr="0020078B" w:rsidRDefault="002B56B8" w:rsidP="008F2A68">
      <w:pPr>
        <w:pStyle w:val="Slog3"/>
        <w:rPr>
          <w:color w:val="7030A0"/>
        </w:rPr>
      </w:pPr>
      <w:bookmarkStart w:id="13" w:name="_Toc417384412"/>
      <w:r>
        <w:lastRenderedPageBreak/>
        <w:t>2.1.</w:t>
      </w:r>
      <w:r w:rsidR="00716444">
        <w:t>6</w:t>
      </w:r>
      <w:r w:rsidR="0081487F">
        <w:t xml:space="preserve"> </w:t>
      </w:r>
      <w:r w:rsidR="0081487F" w:rsidRPr="0020078B">
        <w:t>Uvedba organizacijskih ukrepov URE v javnih stavbah</w:t>
      </w:r>
      <w:bookmarkEnd w:id="13"/>
    </w:p>
    <w:p w:rsidR="0081487F" w:rsidRDefault="0081487F" w:rsidP="0081487F">
      <w:pPr>
        <w:pStyle w:val="Brezrazmikov"/>
        <w:jc w:val="both"/>
        <w:rPr>
          <w:rFonts w:ascii="Arial" w:hAnsi="Arial" w:cs="Arial"/>
          <w:b/>
          <w:color w:val="1F497D" w:themeColor="text2"/>
        </w:rPr>
      </w:pPr>
    </w:p>
    <w:p w:rsidR="00044971" w:rsidRDefault="00044971" w:rsidP="0081487F">
      <w:pPr>
        <w:pStyle w:val="Brezrazmikov"/>
        <w:jc w:val="both"/>
        <w:rPr>
          <w:rFonts w:ascii="Arial" w:hAnsi="Arial" w:cs="Arial"/>
        </w:rPr>
      </w:pPr>
      <w:r>
        <w:rPr>
          <w:rFonts w:ascii="Arial" w:hAnsi="Arial" w:cs="Arial"/>
        </w:rPr>
        <w:t>Zmanjšanje porabe lahko dosežemo z organizacijskimi, vzdrževalnimi in tehničnimi ukrepi. Organizacijski ukrepi lahko ob pravilnem izvajanju zagotovijo prihranek tudi do 10 % ali celo več.</w:t>
      </w:r>
    </w:p>
    <w:p w:rsidR="00044971" w:rsidRDefault="00044971" w:rsidP="0081487F">
      <w:pPr>
        <w:pStyle w:val="Brezrazmikov"/>
        <w:jc w:val="both"/>
        <w:rPr>
          <w:rFonts w:ascii="Arial" w:hAnsi="Arial" w:cs="Arial"/>
        </w:rPr>
      </w:pPr>
    </w:p>
    <w:p w:rsidR="0081487F" w:rsidRPr="00B74335" w:rsidRDefault="00044971" w:rsidP="0081487F">
      <w:pPr>
        <w:pStyle w:val="Brezrazmikov"/>
        <w:jc w:val="both"/>
        <w:rPr>
          <w:rFonts w:ascii="Arial" w:hAnsi="Arial" w:cs="Arial"/>
        </w:rPr>
      </w:pPr>
      <w:r>
        <w:rPr>
          <w:rFonts w:ascii="Arial" w:hAnsi="Arial" w:cs="Arial"/>
        </w:rPr>
        <w:t>O</w:t>
      </w:r>
      <w:r w:rsidR="0081487F" w:rsidRPr="00B74335">
        <w:rPr>
          <w:rFonts w:ascii="Arial" w:hAnsi="Arial" w:cs="Arial"/>
        </w:rPr>
        <w:t>rganizacijski ukrepi glede varčevanja z energijo</w:t>
      </w:r>
      <w:r>
        <w:rPr>
          <w:rFonts w:ascii="Arial" w:hAnsi="Arial" w:cs="Arial"/>
        </w:rPr>
        <w:t xml:space="preserve"> so bili uvedeni v OŠ Poljčane</w:t>
      </w:r>
      <w:r w:rsidR="0081487F" w:rsidRPr="00B74335">
        <w:rPr>
          <w:rFonts w:ascii="Arial" w:hAnsi="Arial" w:cs="Arial"/>
        </w:rPr>
        <w:t xml:space="preserve">. Na šoli so pripravili različne nalepke (ugašanje luči, zapiranje vode, itd) in z njimi poučili njihove učence o splošnem varčevanju z energijo in kaj pomeni varčevanje z energijo. </w:t>
      </w:r>
    </w:p>
    <w:p w:rsidR="0081487F" w:rsidRPr="00B74335" w:rsidRDefault="0081487F" w:rsidP="0081487F">
      <w:pPr>
        <w:pStyle w:val="Brezrazmikov"/>
        <w:jc w:val="both"/>
        <w:rPr>
          <w:rFonts w:ascii="Arial" w:hAnsi="Arial" w:cs="Arial"/>
        </w:rPr>
      </w:pPr>
    </w:p>
    <w:p w:rsidR="0081487F" w:rsidRDefault="0081487F" w:rsidP="0081487F">
      <w:pPr>
        <w:pStyle w:val="Brezrazmikov"/>
        <w:jc w:val="both"/>
        <w:rPr>
          <w:rFonts w:ascii="Arial" w:hAnsi="Arial" w:cs="Arial"/>
        </w:rPr>
      </w:pPr>
      <w:r w:rsidRPr="00B74335">
        <w:rPr>
          <w:rFonts w:ascii="Arial" w:hAnsi="Arial" w:cs="Arial"/>
        </w:rPr>
        <w:t>O energetskem varčevanju so bili seznanjeni tudi zaposleni na osnovni šoli in v vrtcu. Prav tako so o splošnih ukrepih varčevanja (ugašanje luči, zapiranje vode, prezračevanje, zapiranje oken, pravilno ogrevanje, itd…..) bili seznanjeni tudi drugi javni uslužbenci v vseh ostalih javnih stavbah.</w:t>
      </w:r>
    </w:p>
    <w:p w:rsidR="00543933" w:rsidRDefault="00543933" w:rsidP="0081487F">
      <w:pPr>
        <w:pStyle w:val="Brezrazmikov"/>
        <w:jc w:val="both"/>
        <w:rPr>
          <w:rFonts w:ascii="Arial" w:hAnsi="Arial" w:cs="Arial"/>
        </w:rPr>
      </w:pPr>
    </w:p>
    <w:p w:rsidR="00B62173" w:rsidRPr="00C51133" w:rsidRDefault="00B62173" w:rsidP="00C51133">
      <w:pPr>
        <w:pStyle w:val="Brezrazmikov"/>
      </w:pPr>
    </w:p>
    <w:p w:rsidR="00543933" w:rsidRPr="00667905" w:rsidRDefault="002B56B8" w:rsidP="008F2A68">
      <w:pPr>
        <w:pStyle w:val="Slog3"/>
      </w:pPr>
      <w:bookmarkStart w:id="14" w:name="_Toc417384413"/>
      <w:r>
        <w:t>2.1.</w:t>
      </w:r>
      <w:r w:rsidR="00354469">
        <w:t>7</w:t>
      </w:r>
      <w:r w:rsidR="00543933">
        <w:t xml:space="preserve"> </w:t>
      </w:r>
      <w:r w:rsidR="00543933" w:rsidRPr="00667905">
        <w:t>Energetsko svetovanje občanom s področij OVE in URE</w:t>
      </w:r>
      <w:bookmarkEnd w:id="14"/>
    </w:p>
    <w:p w:rsidR="00543933" w:rsidRPr="00667905" w:rsidRDefault="00543933" w:rsidP="00543933">
      <w:pPr>
        <w:pStyle w:val="Brezrazmikov"/>
        <w:jc w:val="both"/>
        <w:rPr>
          <w:rFonts w:ascii="Arial" w:hAnsi="Arial" w:cs="Arial"/>
          <w:b/>
          <w:color w:val="1F497D" w:themeColor="text2"/>
        </w:rPr>
      </w:pPr>
    </w:p>
    <w:p w:rsidR="00543933" w:rsidRPr="00667905" w:rsidRDefault="00543933" w:rsidP="00543933">
      <w:pPr>
        <w:pStyle w:val="Brezrazmikov"/>
        <w:jc w:val="both"/>
        <w:rPr>
          <w:rFonts w:ascii="Arial" w:hAnsi="Arial" w:cs="Arial"/>
        </w:rPr>
      </w:pPr>
      <w:r w:rsidRPr="00667905">
        <w:rPr>
          <w:rFonts w:ascii="Arial" w:hAnsi="Arial" w:cs="Arial"/>
        </w:rPr>
        <w:t>V Energetski agen</w:t>
      </w:r>
      <w:r>
        <w:rPr>
          <w:rFonts w:ascii="Arial" w:hAnsi="Arial" w:cs="Arial"/>
        </w:rPr>
        <w:t xml:space="preserve">ciji za Podravje smo v </w:t>
      </w:r>
      <w:r w:rsidRPr="00DB3EAE">
        <w:rPr>
          <w:rFonts w:ascii="Arial" w:hAnsi="Arial" w:cs="Arial"/>
        </w:rPr>
        <w:t xml:space="preserve">letu </w:t>
      </w:r>
      <w:r>
        <w:rPr>
          <w:rFonts w:ascii="Arial" w:hAnsi="Arial" w:cs="Arial"/>
        </w:rPr>
        <w:t>2014</w:t>
      </w:r>
      <w:r w:rsidRPr="00667905">
        <w:rPr>
          <w:rFonts w:ascii="Arial" w:hAnsi="Arial" w:cs="Arial"/>
        </w:rPr>
        <w:t xml:space="preserve"> nudili brezplačna energetska svetovanja tudi za občane Občine Poljčane po telefonu.</w:t>
      </w:r>
    </w:p>
    <w:p w:rsidR="00543933" w:rsidRDefault="00543933" w:rsidP="00543933">
      <w:pPr>
        <w:pStyle w:val="Brezrazmikov"/>
        <w:jc w:val="both"/>
        <w:rPr>
          <w:rFonts w:ascii="Arial" w:hAnsi="Arial" w:cs="Arial"/>
        </w:rPr>
      </w:pPr>
    </w:p>
    <w:p w:rsidR="00543933" w:rsidRPr="00667905" w:rsidRDefault="00543933" w:rsidP="00543933">
      <w:pPr>
        <w:pStyle w:val="Brezrazmikov"/>
        <w:jc w:val="both"/>
        <w:rPr>
          <w:rFonts w:ascii="Arial" w:hAnsi="Arial" w:cs="Arial"/>
        </w:rPr>
      </w:pPr>
      <w:r w:rsidRPr="00667905">
        <w:rPr>
          <w:rFonts w:ascii="Arial" w:hAnsi="Arial" w:cs="Arial"/>
        </w:rPr>
        <w:t>Občani so želeli nasvete in informacije o:</w:t>
      </w:r>
    </w:p>
    <w:p w:rsidR="00543933" w:rsidRPr="00667905" w:rsidRDefault="00543933" w:rsidP="00543933">
      <w:pPr>
        <w:pStyle w:val="Brezrazmikov"/>
        <w:jc w:val="both"/>
        <w:rPr>
          <w:rFonts w:ascii="Arial" w:hAnsi="Arial" w:cs="Arial"/>
        </w:rPr>
      </w:pPr>
    </w:p>
    <w:p w:rsidR="00543933" w:rsidRPr="00667905" w:rsidRDefault="00543933" w:rsidP="00543933">
      <w:pPr>
        <w:pStyle w:val="Brezrazmikov"/>
        <w:numPr>
          <w:ilvl w:val="0"/>
          <w:numId w:val="4"/>
        </w:numPr>
        <w:jc w:val="both"/>
        <w:rPr>
          <w:rFonts w:ascii="Arial" w:hAnsi="Arial" w:cs="Arial"/>
        </w:rPr>
      </w:pPr>
      <w:r w:rsidRPr="00667905">
        <w:rPr>
          <w:rFonts w:ascii="Arial" w:hAnsi="Arial" w:cs="Arial"/>
        </w:rPr>
        <w:t>energetsko varčni gradnji ali obnovi stanovanjskih objektov,</w:t>
      </w:r>
    </w:p>
    <w:p w:rsidR="00543933" w:rsidRPr="00667905" w:rsidRDefault="00543933" w:rsidP="00543933">
      <w:pPr>
        <w:pStyle w:val="Brezrazmikov"/>
        <w:numPr>
          <w:ilvl w:val="0"/>
          <w:numId w:val="4"/>
        </w:numPr>
        <w:jc w:val="both"/>
        <w:rPr>
          <w:rFonts w:ascii="Arial" w:hAnsi="Arial" w:cs="Arial"/>
        </w:rPr>
      </w:pPr>
      <w:r w:rsidRPr="00667905">
        <w:rPr>
          <w:rFonts w:ascii="Arial" w:hAnsi="Arial" w:cs="Arial"/>
        </w:rPr>
        <w:t>obnovi ogrevalnih sistemov,</w:t>
      </w:r>
    </w:p>
    <w:p w:rsidR="00543933" w:rsidRPr="00667905" w:rsidRDefault="00543933" w:rsidP="00543933">
      <w:pPr>
        <w:pStyle w:val="Brezrazmikov"/>
        <w:numPr>
          <w:ilvl w:val="0"/>
          <w:numId w:val="4"/>
        </w:numPr>
        <w:jc w:val="both"/>
        <w:rPr>
          <w:rStyle w:val="Krepko"/>
          <w:rFonts w:ascii="Arial" w:hAnsi="Arial" w:cs="Arial"/>
          <w:b w:val="0"/>
          <w:bCs w:val="0"/>
        </w:rPr>
      </w:pPr>
      <w:r w:rsidRPr="00667905">
        <w:rPr>
          <w:rFonts w:ascii="Arial" w:hAnsi="Arial" w:cs="Arial"/>
        </w:rPr>
        <w:t>možnostih sofinanciranja in pridobitve kreditov za izvajanje ukrepov na področju OVE in URE,</w:t>
      </w:r>
      <w:r w:rsidRPr="00667905">
        <w:rPr>
          <w:rStyle w:val="Krepko"/>
          <w:rFonts w:ascii="Arial" w:hAnsi="Arial" w:cs="Arial"/>
        </w:rPr>
        <w:t xml:space="preserve"> </w:t>
      </w:r>
    </w:p>
    <w:p w:rsidR="00543933" w:rsidRPr="00543933" w:rsidRDefault="00543933" w:rsidP="00543933">
      <w:pPr>
        <w:pStyle w:val="Brezrazmikov"/>
        <w:numPr>
          <w:ilvl w:val="0"/>
          <w:numId w:val="4"/>
        </w:numPr>
        <w:jc w:val="both"/>
        <w:rPr>
          <w:rStyle w:val="Krepko"/>
          <w:rFonts w:ascii="Arial" w:hAnsi="Arial" w:cs="Arial"/>
          <w:b w:val="0"/>
          <w:bCs w:val="0"/>
        </w:rPr>
      </w:pPr>
      <w:r w:rsidRPr="00543933">
        <w:rPr>
          <w:rStyle w:val="Krepko"/>
          <w:rFonts w:ascii="Arial" w:hAnsi="Arial" w:cs="Arial"/>
          <w:b w:val="0"/>
        </w:rPr>
        <w:t xml:space="preserve">investicijah v toplotne črpalke, </w:t>
      </w:r>
    </w:p>
    <w:p w:rsidR="00543933" w:rsidRPr="00543933" w:rsidRDefault="00543933" w:rsidP="00543933">
      <w:pPr>
        <w:pStyle w:val="Brezrazmikov"/>
        <w:numPr>
          <w:ilvl w:val="0"/>
          <w:numId w:val="4"/>
        </w:numPr>
        <w:jc w:val="both"/>
        <w:rPr>
          <w:rStyle w:val="Krepko"/>
          <w:rFonts w:ascii="Arial" w:hAnsi="Arial" w:cs="Arial"/>
          <w:b w:val="0"/>
          <w:bCs w:val="0"/>
        </w:rPr>
      </w:pPr>
      <w:r w:rsidRPr="00543933">
        <w:rPr>
          <w:rStyle w:val="Krepko"/>
          <w:rFonts w:ascii="Arial" w:hAnsi="Arial" w:cs="Arial"/>
          <w:b w:val="0"/>
        </w:rPr>
        <w:t>vgradnjah oziroma o menjavi stavbnega pohištva,</w:t>
      </w:r>
    </w:p>
    <w:p w:rsidR="00543933" w:rsidRPr="00543933" w:rsidRDefault="00543933" w:rsidP="00543933">
      <w:pPr>
        <w:pStyle w:val="Brezrazmikov"/>
        <w:numPr>
          <w:ilvl w:val="0"/>
          <w:numId w:val="4"/>
        </w:numPr>
        <w:jc w:val="both"/>
        <w:rPr>
          <w:rFonts w:ascii="Arial" w:hAnsi="Arial" w:cs="Arial"/>
        </w:rPr>
      </w:pPr>
      <w:r w:rsidRPr="00543933">
        <w:rPr>
          <w:rFonts w:ascii="Arial" w:hAnsi="Arial" w:cs="Arial"/>
        </w:rPr>
        <w:t xml:space="preserve">vgradnjah kurilnih naprav za centralno ogrevanje na lesno biomaso, </w:t>
      </w:r>
    </w:p>
    <w:p w:rsidR="00543933" w:rsidRPr="00543933" w:rsidRDefault="00543933" w:rsidP="00543933">
      <w:pPr>
        <w:pStyle w:val="Brezrazmikov"/>
        <w:numPr>
          <w:ilvl w:val="0"/>
          <w:numId w:val="4"/>
        </w:numPr>
        <w:jc w:val="both"/>
        <w:rPr>
          <w:rStyle w:val="Krepko"/>
          <w:rFonts w:ascii="Arial" w:hAnsi="Arial" w:cs="Arial"/>
          <w:b w:val="0"/>
          <w:bCs w:val="0"/>
        </w:rPr>
      </w:pPr>
      <w:r w:rsidRPr="00543933">
        <w:rPr>
          <w:rFonts w:ascii="Arial" w:hAnsi="Arial" w:cs="Arial"/>
        </w:rPr>
        <w:t>vgradnjah solarnih ogrevanih sistemih</w:t>
      </w:r>
      <w:r w:rsidRPr="00543933">
        <w:rPr>
          <w:rStyle w:val="Krepko"/>
          <w:rFonts w:ascii="Arial" w:hAnsi="Arial" w:cs="Arial"/>
          <w:b w:val="0"/>
        </w:rPr>
        <w:t xml:space="preserve">, </w:t>
      </w:r>
    </w:p>
    <w:p w:rsidR="00543933" w:rsidRPr="00543933" w:rsidRDefault="00543933" w:rsidP="00543933">
      <w:pPr>
        <w:pStyle w:val="Brezrazmikov"/>
        <w:numPr>
          <w:ilvl w:val="0"/>
          <w:numId w:val="4"/>
        </w:numPr>
        <w:jc w:val="both"/>
        <w:rPr>
          <w:rStyle w:val="Krepko"/>
          <w:rFonts w:ascii="Arial" w:hAnsi="Arial" w:cs="Arial"/>
          <w:b w:val="0"/>
          <w:bCs w:val="0"/>
        </w:rPr>
      </w:pPr>
      <w:r w:rsidRPr="00543933">
        <w:rPr>
          <w:rStyle w:val="Krepko"/>
          <w:rFonts w:ascii="Arial" w:hAnsi="Arial" w:cs="Arial"/>
          <w:b w:val="0"/>
        </w:rPr>
        <w:t xml:space="preserve">nakupih varčne bele tehnike itd. </w:t>
      </w:r>
    </w:p>
    <w:p w:rsidR="00543933" w:rsidRPr="00543933" w:rsidRDefault="00543933" w:rsidP="00543933">
      <w:pPr>
        <w:pStyle w:val="Brezrazmikov"/>
        <w:numPr>
          <w:ilvl w:val="0"/>
          <w:numId w:val="4"/>
        </w:numPr>
        <w:jc w:val="both"/>
        <w:rPr>
          <w:rStyle w:val="Krepko"/>
          <w:rFonts w:ascii="Arial" w:hAnsi="Arial" w:cs="Arial"/>
          <w:b w:val="0"/>
          <w:bCs w:val="0"/>
        </w:rPr>
      </w:pPr>
      <w:r w:rsidRPr="00543933">
        <w:rPr>
          <w:rStyle w:val="Krepko"/>
          <w:rFonts w:ascii="Arial" w:hAnsi="Arial" w:cs="Arial"/>
          <w:b w:val="0"/>
        </w:rPr>
        <w:t>Za občane so informacije dostopne tudi na spletni strani občine.</w:t>
      </w:r>
    </w:p>
    <w:p w:rsidR="00543933" w:rsidRDefault="00543933" w:rsidP="0081487F">
      <w:pPr>
        <w:pStyle w:val="Brezrazmikov"/>
        <w:jc w:val="both"/>
        <w:rPr>
          <w:rFonts w:ascii="Arial" w:hAnsi="Arial" w:cs="Arial"/>
        </w:rPr>
      </w:pPr>
    </w:p>
    <w:p w:rsidR="002E4033" w:rsidRPr="002E4033" w:rsidRDefault="003A79F3" w:rsidP="002E4033">
      <w:pPr>
        <w:pStyle w:val="Brezrazmikov"/>
        <w:jc w:val="both"/>
        <w:rPr>
          <w:rFonts w:ascii="Arial" w:hAnsi="Arial" w:cs="Arial"/>
        </w:rPr>
      </w:pPr>
      <w:r>
        <w:rPr>
          <w:rFonts w:ascii="Arial" w:hAnsi="Arial" w:cs="Arial"/>
        </w:rPr>
        <w:t>V O</w:t>
      </w:r>
      <w:r w:rsidR="002E4033" w:rsidRPr="002E4033">
        <w:rPr>
          <w:rFonts w:ascii="Arial" w:hAnsi="Arial" w:cs="Arial"/>
        </w:rPr>
        <w:t xml:space="preserve">bčini Poljčane smo za občane, v mesecu februarju 2014, organizirali predavanje na temo »Vse o energetski izkaznici«. Vsem prisotnim na predavanju smo predstavili energetsko izkaznico za stavbe, saj je le-ta v skladu z novo zakonodajo obvezna pri prodaji stavbe ali njenega posameznega dela in pri oddaji v najem za obdobje enega leta ali več. Po končanem predavanju so sledila še svetovanja v zvezi s pripravo in izdajo izkaznic, ter o razpisih za pridobitev nepovratnih sredstev s strani </w:t>
      </w:r>
      <w:proofErr w:type="spellStart"/>
      <w:r w:rsidR="002E4033" w:rsidRPr="002E4033">
        <w:rPr>
          <w:rFonts w:ascii="Arial" w:hAnsi="Arial" w:cs="Arial"/>
        </w:rPr>
        <w:t>Eko</w:t>
      </w:r>
      <w:proofErr w:type="spellEnd"/>
      <w:r w:rsidR="002E4033" w:rsidRPr="002E4033">
        <w:rPr>
          <w:rFonts w:ascii="Arial" w:hAnsi="Arial" w:cs="Arial"/>
        </w:rPr>
        <w:t xml:space="preserve"> sklada.</w:t>
      </w:r>
    </w:p>
    <w:p w:rsidR="00782EE6" w:rsidRDefault="00782EE6" w:rsidP="0081487F">
      <w:pPr>
        <w:pStyle w:val="Brezrazmikov"/>
        <w:jc w:val="both"/>
        <w:rPr>
          <w:rFonts w:ascii="Arial" w:hAnsi="Arial" w:cs="Arial"/>
        </w:rPr>
      </w:pPr>
    </w:p>
    <w:p w:rsidR="002E4033" w:rsidRDefault="002E4033" w:rsidP="0081487F">
      <w:pPr>
        <w:pStyle w:val="Brezrazmikov"/>
        <w:jc w:val="both"/>
        <w:rPr>
          <w:rFonts w:ascii="Arial" w:hAnsi="Arial" w:cs="Arial"/>
        </w:rPr>
      </w:pPr>
      <w:r w:rsidRPr="002E4033">
        <w:rPr>
          <w:rFonts w:ascii="Arial" w:hAnsi="Arial" w:cs="Arial"/>
        </w:rPr>
        <w:t>Energetska agencija za Podravje bo z energetskimi svetovanji in predavanji nadaljevala tudi v prihodnje, saj bodo lahko na njih občani dobili neposredne in takojšnje odgovore na svoja vprašanja.</w:t>
      </w:r>
    </w:p>
    <w:p w:rsidR="00C72094" w:rsidRDefault="00C72094" w:rsidP="0081487F">
      <w:pPr>
        <w:pStyle w:val="Brezrazmikov"/>
        <w:jc w:val="both"/>
        <w:rPr>
          <w:rFonts w:ascii="Arial" w:hAnsi="Arial" w:cs="Arial"/>
        </w:rPr>
      </w:pPr>
    </w:p>
    <w:p w:rsidR="00C72094" w:rsidRDefault="00C72094" w:rsidP="0081487F">
      <w:pPr>
        <w:pStyle w:val="Brezrazmikov"/>
        <w:jc w:val="both"/>
        <w:rPr>
          <w:rFonts w:ascii="Arial" w:hAnsi="Arial" w:cs="Arial"/>
        </w:rPr>
      </w:pPr>
      <w:r>
        <w:rPr>
          <w:rFonts w:ascii="Arial" w:hAnsi="Arial" w:cs="Arial"/>
        </w:rPr>
        <w:t xml:space="preserve">Za občane </w:t>
      </w:r>
      <w:r w:rsidR="003A79F3">
        <w:rPr>
          <w:rFonts w:ascii="Arial" w:hAnsi="Arial" w:cs="Arial"/>
        </w:rPr>
        <w:t>O</w:t>
      </w:r>
      <w:r>
        <w:rPr>
          <w:rFonts w:ascii="Arial" w:hAnsi="Arial" w:cs="Arial"/>
        </w:rPr>
        <w:t>bčine Poljčane občasno pripravljamo tudi aktualna obvestila in novice za spletno stran občine. Obvestila v letu 2014 so bila pripravljena na temo energetskih izkaznic.</w:t>
      </w:r>
    </w:p>
    <w:p w:rsidR="00B55886" w:rsidRDefault="00B55886" w:rsidP="0081487F">
      <w:pPr>
        <w:pStyle w:val="Brezrazmikov"/>
        <w:jc w:val="both"/>
        <w:rPr>
          <w:rFonts w:ascii="Arial" w:hAnsi="Arial" w:cs="Arial"/>
        </w:rPr>
      </w:pPr>
    </w:p>
    <w:p w:rsidR="00B55886" w:rsidRDefault="00B55886" w:rsidP="0081487F">
      <w:pPr>
        <w:pStyle w:val="Brezrazmikov"/>
        <w:jc w:val="both"/>
        <w:rPr>
          <w:rFonts w:ascii="Arial" w:hAnsi="Arial" w:cs="Arial"/>
        </w:rPr>
      </w:pPr>
    </w:p>
    <w:p w:rsidR="00B55886" w:rsidRDefault="00B55886" w:rsidP="00B55886">
      <w:pPr>
        <w:pStyle w:val="Slog3"/>
      </w:pPr>
      <w:bookmarkStart w:id="15" w:name="_Toc417384414"/>
      <w:r>
        <w:t>2.1.8 Energetska sanacija javnih stavb</w:t>
      </w:r>
      <w:bookmarkEnd w:id="15"/>
    </w:p>
    <w:p w:rsidR="00B55886" w:rsidRDefault="00B55886" w:rsidP="00B55886">
      <w:pPr>
        <w:pStyle w:val="Slog3"/>
      </w:pPr>
    </w:p>
    <w:p w:rsidR="00B55886" w:rsidRDefault="00B55886" w:rsidP="00B55886">
      <w:pPr>
        <w:pStyle w:val="Brezrazmikov"/>
        <w:jc w:val="both"/>
        <w:rPr>
          <w:rFonts w:ascii="Arial" w:hAnsi="Arial" w:cs="Arial"/>
        </w:rPr>
      </w:pPr>
      <w:r>
        <w:rPr>
          <w:rFonts w:ascii="Arial" w:hAnsi="Arial" w:cs="Arial"/>
        </w:rPr>
        <w:t xml:space="preserve">Občina Poljčane je v letu 2013 uspešno kandidirala na javni razpis »Sofinanciranje operacij za energetsko sanacijo osnovni šol, vrtcev, zdravstvenih domov in knjižnic v lasti lokalnih skupnosti« v okviru Operativnega programa razvoja okoljske in prometne infrastrukture. </w:t>
      </w:r>
      <w:r>
        <w:rPr>
          <w:rFonts w:ascii="Arial" w:hAnsi="Arial" w:cs="Arial"/>
        </w:rPr>
        <w:lastRenderedPageBreak/>
        <w:t>Namen operacije je bil izvedba energetske sanacije Osnovne šole Poljčane, da se zagotovijo manjši stroški porabe energije in energentov.</w:t>
      </w:r>
    </w:p>
    <w:p w:rsidR="00B55886" w:rsidRDefault="00B55886" w:rsidP="00B55886">
      <w:pPr>
        <w:pStyle w:val="Brezrazmikov"/>
        <w:jc w:val="both"/>
        <w:rPr>
          <w:rFonts w:ascii="Arial" w:hAnsi="Arial" w:cs="Arial"/>
        </w:rPr>
      </w:pPr>
    </w:p>
    <w:p w:rsidR="00B55886" w:rsidRDefault="00B55886" w:rsidP="00B55886">
      <w:pPr>
        <w:pStyle w:val="Brezrazmikov"/>
        <w:jc w:val="both"/>
        <w:rPr>
          <w:rFonts w:ascii="Arial" w:hAnsi="Arial" w:cs="Arial"/>
        </w:rPr>
      </w:pPr>
      <w:r>
        <w:rPr>
          <w:rFonts w:ascii="Arial" w:hAnsi="Arial" w:cs="Arial"/>
        </w:rPr>
        <w:t xml:space="preserve">V letu 2014 je občina energetsko sanacijo Osnovne šole Poljčane tudi izvedla. Izvedbena dela so potekala med junijem in septembrom. V okviru celotne investicije je bila opravljena energetska sanacija ovoja stavbe (fasada), menjava vrat in oken na lupini stavbe, ter energetska sanacija strehe (toplotna izolacija podstrešja in zamenjava strešne kritine). V okviru investicije so bili opravljeni tudi posegi na strojnih instalacija (vgradnja termostatskih ventilov, spodnja zapirala in termostatske glave; izolacija cevnih razvodov v kotlovnici; izvedba digitalne regulacije kotlovnice (črpalk, reg. ventilov itd.) in navez. na CNS; vgradnja merilnikov za spremljanje rabe energije - energetski </w:t>
      </w:r>
      <w:proofErr w:type="spellStart"/>
      <w:r>
        <w:rPr>
          <w:rFonts w:ascii="Arial" w:hAnsi="Arial" w:cs="Arial"/>
        </w:rPr>
        <w:t>monitoring</w:t>
      </w:r>
      <w:proofErr w:type="spellEnd"/>
      <w:r>
        <w:rPr>
          <w:rFonts w:ascii="Arial" w:hAnsi="Arial" w:cs="Arial"/>
        </w:rPr>
        <w:t xml:space="preserve"> ter vgradnja toplotne črpalke zrak/voda za ogrevanje sanitarne vode kuhinje). </w:t>
      </w:r>
    </w:p>
    <w:p w:rsidR="00B55886" w:rsidRDefault="00B55886" w:rsidP="00B55886">
      <w:pPr>
        <w:pStyle w:val="Brezrazmikov"/>
        <w:jc w:val="both"/>
        <w:rPr>
          <w:rFonts w:ascii="Arial" w:hAnsi="Arial" w:cs="Arial"/>
        </w:rPr>
      </w:pPr>
    </w:p>
    <w:p w:rsidR="00B55886" w:rsidRDefault="00B55886" w:rsidP="00B55886">
      <w:pPr>
        <w:pStyle w:val="Brezrazmikov"/>
        <w:jc w:val="both"/>
        <w:rPr>
          <w:rFonts w:ascii="Arial" w:hAnsi="Arial" w:cs="Arial"/>
        </w:rPr>
      </w:pPr>
      <w:r>
        <w:rPr>
          <w:rFonts w:ascii="Arial" w:hAnsi="Arial" w:cs="Arial"/>
        </w:rPr>
        <w:t xml:space="preserve">Pričakovani kazalnik, ki ga mora občina doseči dve leti po zaključku operacije je prihranek energije </w:t>
      </w:r>
      <w:r>
        <w:rPr>
          <w:rFonts w:ascii="Arial" w:hAnsi="Arial" w:cs="Arial"/>
          <w:bCs/>
        </w:rPr>
        <w:t>v skupni višini 157,845 MWh/leto</w:t>
      </w:r>
      <w:r>
        <w:rPr>
          <w:rFonts w:ascii="Arial" w:hAnsi="Arial" w:cs="Arial"/>
        </w:rPr>
        <w:t>, ki je izračunan iz naslednjih predvidenih prihrankov:</w:t>
      </w:r>
    </w:p>
    <w:p w:rsidR="00B55886" w:rsidRDefault="00B55886" w:rsidP="00B55886">
      <w:pPr>
        <w:pStyle w:val="Brezrazmikov"/>
        <w:jc w:val="both"/>
        <w:rPr>
          <w:rFonts w:ascii="Arial" w:hAnsi="Arial" w:cs="Arial"/>
        </w:rPr>
      </w:pPr>
    </w:p>
    <w:p w:rsidR="00B55886" w:rsidRDefault="00B55886" w:rsidP="00B55886">
      <w:pPr>
        <w:pStyle w:val="Brezrazmikov"/>
        <w:numPr>
          <w:ilvl w:val="0"/>
          <w:numId w:val="20"/>
        </w:numPr>
        <w:rPr>
          <w:rFonts w:ascii="Arial" w:hAnsi="Arial" w:cs="Arial"/>
        </w:rPr>
      </w:pPr>
      <w:r>
        <w:rPr>
          <w:rFonts w:ascii="Arial" w:hAnsi="Arial" w:cs="Arial"/>
        </w:rPr>
        <w:t xml:space="preserve">prihranki na ovoju stavbe: 137,398 MWh/let0 </w:t>
      </w:r>
    </w:p>
    <w:p w:rsidR="00B55886" w:rsidRDefault="00B55886" w:rsidP="00B55886">
      <w:pPr>
        <w:pStyle w:val="Brezrazmikov"/>
        <w:numPr>
          <w:ilvl w:val="0"/>
          <w:numId w:val="20"/>
        </w:numPr>
        <w:rPr>
          <w:rFonts w:ascii="Arial" w:hAnsi="Arial" w:cs="Arial"/>
        </w:rPr>
      </w:pPr>
      <w:r>
        <w:rPr>
          <w:rFonts w:ascii="Arial" w:hAnsi="Arial" w:cs="Arial"/>
        </w:rPr>
        <w:t xml:space="preserve">prihranki z optimizacijo ogrevalnih sistemov: 17,642 MWh/let0 </w:t>
      </w:r>
    </w:p>
    <w:p w:rsidR="00B55886" w:rsidRDefault="00B55886" w:rsidP="00B55886">
      <w:pPr>
        <w:pStyle w:val="Brezrazmikov"/>
        <w:numPr>
          <w:ilvl w:val="0"/>
          <w:numId w:val="20"/>
        </w:numPr>
        <w:rPr>
          <w:rFonts w:ascii="Arial" w:hAnsi="Arial" w:cs="Arial"/>
        </w:rPr>
      </w:pPr>
      <w:r>
        <w:rPr>
          <w:rFonts w:ascii="Arial" w:hAnsi="Arial" w:cs="Arial"/>
        </w:rPr>
        <w:t xml:space="preserve">prihranki z energetskim </w:t>
      </w:r>
      <w:proofErr w:type="spellStart"/>
      <w:r>
        <w:rPr>
          <w:rFonts w:ascii="Arial" w:hAnsi="Arial" w:cs="Arial"/>
        </w:rPr>
        <w:t>monitoringom</w:t>
      </w:r>
      <w:proofErr w:type="spellEnd"/>
      <w:r>
        <w:rPr>
          <w:rFonts w:ascii="Arial" w:hAnsi="Arial" w:cs="Arial"/>
        </w:rPr>
        <w:t xml:space="preserve">: 2,805 MWh/let0. </w:t>
      </w:r>
    </w:p>
    <w:p w:rsidR="00B55886" w:rsidRDefault="00B55886" w:rsidP="00B55886">
      <w:pPr>
        <w:jc w:val="both"/>
        <w:rPr>
          <w:rFonts w:ascii="Times New Roman" w:hAnsi="Times New Roman"/>
          <w:color w:val="C00000"/>
        </w:rPr>
      </w:pPr>
    </w:p>
    <w:p w:rsidR="00B55886" w:rsidRDefault="00B55886" w:rsidP="00B55886">
      <w:pPr>
        <w:pStyle w:val="Brezrazmikov"/>
        <w:jc w:val="both"/>
        <w:rPr>
          <w:rFonts w:ascii="Arial" w:hAnsi="Arial" w:cs="Arial"/>
        </w:rPr>
      </w:pPr>
      <w:r>
        <w:rPr>
          <w:rFonts w:ascii="Arial" w:hAnsi="Arial" w:cs="Arial"/>
        </w:rPr>
        <w:t xml:space="preserve">Upravljavec objekta OŠ Poljčane je javni zavod Osnovna šola Poljčane, ki bo spremljal učinke investicije na podlagi vgrajenih  merilnikov za spremljanje rabe energije. </w:t>
      </w:r>
    </w:p>
    <w:p w:rsidR="00B55886" w:rsidRDefault="00B55886" w:rsidP="00B55886">
      <w:pPr>
        <w:pStyle w:val="Brezrazmikov"/>
        <w:jc w:val="both"/>
        <w:rPr>
          <w:rFonts w:ascii="Arial" w:hAnsi="Arial" w:cs="Arial"/>
        </w:rPr>
      </w:pPr>
    </w:p>
    <w:p w:rsidR="00B55886" w:rsidRDefault="00B55886" w:rsidP="00B55886">
      <w:pPr>
        <w:pStyle w:val="Brezrazmikov"/>
        <w:jc w:val="both"/>
        <w:rPr>
          <w:rFonts w:ascii="Arial" w:hAnsi="Arial" w:cs="Arial"/>
        </w:rPr>
      </w:pPr>
      <w:r>
        <w:rPr>
          <w:rFonts w:ascii="Arial" w:hAnsi="Arial" w:cs="Arial"/>
        </w:rPr>
        <w:t xml:space="preserve">Prihranki  za obdobje od 1.9. 2014 do 31.12 2014 so izračunani na podlagi dejansko nastalih stroškov v primerjavi z enakim obdobjem preteklega leta:  </w:t>
      </w:r>
    </w:p>
    <w:p w:rsidR="00B55886" w:rsidRDefault="00B55886" w:rsidP="00B55886">
      <w:pPr>
        <w:pStyle w:val="Brezrazmikov"/>
        <w:jc w:val="both"/>
        <w:rPr>
          <w:rFonts w:ascii="Arial" w:hAnsi="Arial" w:cs="Arial"/>
        </w:rPr>
      </w:pPr>
    </w:p>
    <w:p w:rsidR="00B55886" w:rsidRDefault="00B55886" w:rsidP="00B55886">
      <w:pPr>
        <w:pStyle w:val="Brezrazmikov"/>
        <w:numPr>
          <w:ilvl w:val="0"/>
          <w:numId w:val="21"/>
        </w:numPr>
        <w:rPr>
          <w:rFonts w:ascii="Arial" w:hAnsi="Arial" w:cs="Arial"/>
        </w:rPr>
      </w:pPr>
      <w:r>
        <w:rPr>
          <w:rFonts w:ascii="Arial" w:hAnsi="Arial" w:cs="Arial"/>
        </w:rPr>
        <w:t xml:space="preserve">Doseženi prihranki električne energije: 0,614  MWh/obdobje </w:t>
      </w:r>
    </w:p>
    <w:p w:rsidR="00B55886" w:rsidRDefault="00B55886" w:rsidP="00B55886">
      <w:pPr>
        <w:pStyle w:val="Brezrazmikov"/>
        <w:numPr>
          <w:ilvl w:val="0"/>
          <w:numId w:val="21"/>
        </w:numPr>
        <w:rPr>
          <w:rFonts w:ascii="Arial" w:hAnsi="Arial" w:cs="Arial"/>
        </w:rPr>
      </w:pPr>
      <w:r>
        <w:rPr>
          <w:rFonts w:ascii="Arial" w:hAnsi="Arial" w:cs="Arial"/>
        </w:rPr>
        <w:t xml:space="preserve">Doseženi prihranki toplote: 50,5 MWh/obdobje     </w:t>
      </w:r>
    </w:p>
    <w:p w:rsidR="00B55886" w:rsidRDefault="00B55886" w:rsidP="00B55886">
      <w:pPr>
        <w:pStyle w:val="Brezrazmikov"/>
        <w:numPr>
          <w:ilvl w:val="0"/>
          <w:numId w:val="21"/>
        </w:numPr>
        <w:rPr>
          <w:rFonts w:ascii="Arial" w:hAnsi="Arial" w:cs="Arial"/>
        </w:rPr>
      </w:pPr>
      <w:r>
        <w:rPr>
          <w:rFonts w:ascii="Arial" w:hAnsi="Arial" w:cs="Arial"/>
        </w:rPr>
        <w:t xml:space="preserve">Zmanjšanje toplogrednih plinov: 13,1 ton/obdobje     </w:t>
      </w:r>
    </w:p>
    <w:p w:rsidR="00B55886" w:rsidRDefault="00B55886" w:rsidP="00B55886">
      <w:pPr>
        <w:pStyle w:val="Brezrazmikov"/>
        <w:jc w:val="both"/>
      </w:pPr>
    </w:p>
    <w:p w:rsidR="00B55886" w:rsidRDefault="00B55886" w:rsidP="00B55886">
      <w:pPr>
        <w:pStyle w:val="Brezrazmikov"/>
        <w:rPr>
          <w:rFonts w:ascii="Arial" w:hAnsi="Arial" w:cs="Arial"/>
        </w:rPr>
      </w:pPr>
      <w:r>
        <w:rPr>
          <w:rFonts w:ascii="Arial" w:hAnsi="Arial" w:cs="Arial"/>
        </w:rPr>
        <w:t>V obdobju so iz naslova doseženih prihrankov energije evidentirani naslednji prihranki stroškov:</w:t>
      </w:r>
    </w:p>
    <w:p w:rsidR="00B55886" w:rsidRDefault="00B55886" w:rsidP="00B55886">
      <w:pPr>
        <w:pStyle w:val="Brezrazmikov"/>
        <w:rPr>
          <w:rFonts w:ascii="Arial" w:hAnsi="Arial" w:cs="Arial"/>
        </w:rPr>
      </w:pPr>
    </w:p>
    <w:p w:rsidR="00B55886" w:rsidRDefault="00B55886" w:rsidP="00B55886">
      <w:pPr>
        <w:pStyle w:val="Brezrazmikov"/>
        <w:numPr>
          <w:ilvl w:val="0"/>
          <w:numId w:val="22"/>
        </w:numPr>
        <w:rPr>
          <w:rFonts w:ascii="Arial" w:hAnsi="Arial" w:cs="Arial"/>
        </w:rPr>
      </w:pPr>
      <w:r>
        <w:rPr>
          <w:rFonts w:ascii="Arial" w:hAnsi="Arial" w:cs="Arial"/>
        </w:rPr>
        <w:t>Za dobavo električne energije: 567,90 EUR oziroma 17,45 % stroškov pred izvedbo.</w:t>
      </w:r>
    </w:p>
    <w:p w:rsidR="00B55886" w:rsidRDefault="00B55886" w:rsidP="00B55886">
      <w:pPr>
        <w:pStyle w:val="Brezrazmikov"/>
        <w:numPr>
          <w:ilvl w:val="0"/>
          <w:numId w:val="22"/>
        </w:numPr>
        <w:rPr>
          <w:rFonts w:ascii="Arial" w:hAnsi="Arial" w:cs="Arial"/>
        </w:rPr>
      </w:pPr>
      <w:r>
        <w:rPr>
          <w:rFonts w:ascii="Arial" w:hAnsi="Arial" w:cs="Arial"/>
        </w:rPr>
        <w:t>Za dobavo energentov (toplote): 2.891,30 EUR oziroma 36,46 % stroškov pred izvedbo.</w:t>
      </w:r>
    </w:p>
    <w:p w:rsidR="00B55886" w:rsidRDefault="00B55886" w:rsidP="00B55886">
      <w:pPr>
        <w:pStyle w:val="Brezrazmikov"/>
        <w:jc w:val="both"/>
        <w:rPr>
          <w:rFonts w:ascii="Arial" w:hAnsi="Arial" w:cs="Arial"/>
          <w:b/>
          <w:color w:val="FF0000"/>
        </w:rPr>
      </w:pPr>
    </w:p>
    <w:p w:rsidR="00B55886" w:rsidRDefault="00B55886" w:rsidP="00B55886">
      <w:pPr>
        <w:pStyle w:val="Brezrazmikov"/>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4394"/>
      </w:tblGrid>
      <w:tr w:rsidR="00B55886" w:rsidTr="00B55886">
        <w:tc>
          <w:tcPr>
            <w:tcW w:w="3828" w:type="dxa"/>
            <w:tcBorders>
              <w:top w:val="single" w:sz="4" w:space="0" w:color="auto"/>
              <w:left w:val="single" w:sz="4" w:space="0" w:color="auto"/>
              <w:bottom w:val="single" w:sz="4" w:space="0" w:color="auto"/>
              <w:right w:val="single" w:sz="4" w:space="0" w:color="auto"/>
            </w:tcBorders>
            <w:hideMark/>
          </w:tcPr>
          <w:p w:rsidR="00B55886" w:rsidRDefault="00B55886">
            <w:pPr>
              <w:spacing w:line="240" w:lineRule="auto"/>
              <w:rPr>
                <w:rFonts w:ascii="Arial" w:hAnsi="Arial" w:cs="Arial"/>
                <w:b/>
              </w:rPr>
            </w:pPr>
            <w:r>
              <w:rPr>
                <w:rFonts w:ascii="Arial" w:hAnsi="Arial" w:cs="Arial"/>
                <w:b/>
              </w:rPr>
              <w:t>Investicijska vrednost oziroma strošek dejavnosti</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5886" w:rsidRDefault="00B55886">
            <w:pPr>
              <w:pStyle w:val="Brezrazmikov"/>
              <w:spacing w:line="276" w:lineRule="auto"/>
              <w:jc w:val="center"/>
              <w:rPr>
                <w:rFonts w:ascii="Arial" w:hAnsi="Arial" w:cs="Arial"/>
              </w:rPr>
            </w:pPr>
            <w:r>
              <w:rPr>
                <w:rFonts w:ascii="Arial" w:hAnsi="Arial" w:cs="Arial"/>
              </w:rPr>
              <w:t>407.301,98 EUR</w:t>
            </w:r>
          </w:p>
        </w:tc>
      </w:tr>
      <w:tr w:rsidR="00B55886" w:rsidTr="00B55886">
        <w:tc>
          <w:tcPr>
            <w:tcW w:w="3828" w:type="dxa"/>
            <w:tcBorders>
              <w:top w:val="single" w:sz="4" w:space="0" w:color="auto"/>
              <w:left w:val="single" w:sz="4" w:space="0" w:color="auto"/>
              <w:bottom w:val="single" w:sz="4" w:space="0" w:color="auto"/>
              <w:right w:val="single" w:sz="4" w:space="0" w:color="auto"/>
            </w:tcBorders>
            <w:hideMark/>
          </w:tcPr>
          <w:p w:rsidR="00B55886" w:rsidRDefault="00B55886">
            <w:pPr>
              <w:spacing w:line="240" w:lineRule="auto"/>
              <w:rPr>
                <w:rFonts w:ascii="Arial" w:hAnsi="Arial" w:cs="Arial"/>
                <w:b/>
              </w:rPr>
            </w:pPr>
            <w:r>
              <w:rPr>
                <w:rFonts w:ascii="Arial" w:hAnsi="Arial" w:cs="Arial"/>
                <w:b/>
              </w:rPr>
              <w:t>Struktura financiranja izvedene dejavnosti glede na vir financiranja</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5886" w:rsidRDefault="00B55886">
            <w:pPr>
              <w:pStyle w:val="Brezrazmikov"/>
              <w:spacing w:line="276" w:lineRule="auto"/>
              <w:rPr>
                <w:rFonts w:ascii="Arial" w:hAnsi="Arial" w:cs="Arial"/>
              </w:rPr>
            </w:pPr>
            <w:r>
              <w:rPr>
                <w:rFonts w:ascii="Arial" w:hAnsi="Arial" w:cs="Arial"/>
              </w:rPr>
              <w:t>Lastna finančna sredstva Občine Poljčane in finančna sredstva kohezije EU</w:t>
            </w:r>
          </w:p>
        </w:tc>
      </w:tr>
      <w:tr w:rsidR="00B55886" w:rsidTr="00B55886">
        <w:tc>
          <w:tcPr>
            <w:tcW w:w="3828" w:type="dxa"/>
            <w:tcBorders>
              <w:top w:val="single" w:sz="4" w:space="0" w:color="auto"/>
              <w:left w:val="single" w:sz="4" w:space="0" w:color="auto"/>
              <w:bottom w:val="single" w:sz="4" w:space="0" w:color="auto"/>
              <w:right w:val="single" w:sz="4" w:space="0" w:color="auto"/>
            </w:tcBorders>
            <w:hideMark/>
          </w:tcPr>
          <w:p w:rsidR="00B55886" w:rsidRDefault="00B55886">
            <w:pPr>
              <w:spacing w:line="240" w:lineRule="auto"/>
              <w:rPr>
                <w:rFonts w:ascii="Arial" w:hAnsi="Arial" w:cs="Arial"/>
                <w:b/>
              </w:rPr>
            </w:pPr>
            <w:r>
              <w:rPr>
                <w:rFonts w:ascii="Arial" w:hAnsi="Arial" w:cs="Arial"/>
                <w:b/>
              </w:rPr>
              <w:t>Učinek dejavnosti</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5886" w:rsidRDefault="00B55886">
            <w:pPr>
              <w:pStyle w:val="Brezrazmikov"/>
              <w:spacing w:line="276" w:lineRule="auto"/>
              <w:rPr>
                <w:rFonts w:ascii="Arial" w:hAnsi="Arial" w:cs="Arial"/>
              </w:rPr>
            </w:pPr>
            <w:r>
              <w:rPr>
                <w:rFonts w:ascii="Arial" w:hAnsi="Arial" w:cs="Arial"/>
                <w:bCs/>
              </w:rPr>
              <w:t>Izvedba energetske sanacije fasade in stavbnega pohištva, izvedba energetske sanacije strehe in izvedba strojnih instalacij</w:t>
            </w:r>
          </w:p>
        </w:tc>
      </w:tr>
    </w:tbl>
    <w:p w:rsidR="00B55886" w:rsidRDefault="00B55886" w:rsidP="00B55886">
      <w:pPr>
        <w:pStyle w:val="Brezrazmikov"/>
        <w:jc w:val="both"/>
        <w:rPr>
          <w:rFonts w:ascii="Arial" w:hAnsi="Arial" w:cs="Arial"/>
          <w:b/>
          <w:color w:val="FF0000"/>
        </w:rPr>
      </w:pPr>
    </w:p>
    <w:p w:rsidR="00B55886" w:rsidRPr="002E4033" w:rsidRDefault="00B55886" w:rsidP="0081487F">
      <w:pPr>
        <w:pStyle w:val="Brezrazmikov"/>
        <w:jc w:val="both"/>
        <w:rPr>
          <w:rFonts w:ascii="Arial" w:hAnsi="Arial" w:cs="Arial"/>
        </w:rPr>
      </w:pPr>
    </w:p>
    <w:p w:rsidR="002E4033" w:rsidRDefault="002E4033" w:rsidP="0081487F">
      <w:pPr>
        <w:pStyle w:val="Brezrazmikov"/>
        <w:jc w:val="both"/>
        <w:rPr>
          <w:rFonts w:ascii="Arial" w:hAnsi="Arial" w:cs="Arial"/>
        </w:rPr>
      </w:pPr>
    </w:p>
    <w:p w:rsidR="00782EE6" w:rsidRPr="00667905" w:rsidRDefault="00782EE6" w:rsidP="008F2A68">
      <w:pPr>
        <w:pStyle w:val="Slog3"/>
      </w:pPr>
      <w:bookmarkStart w:id="16" w:name="_Toc417384415"/>
      <w:r>
        <w:lastRenderedPageBreak/>
        <w:t>2.1.</w:t>
      </w:r>
      <w:r w:rsidR="00B55886">
        <w:t>9</w:t>
      </w:r>
      <w:r>
        <w:t xml:space="preserve"> </w:t>
      </w:r>
      <w:r w:rsidRPr="00667905">
        <w:t>Pomoč in spodbuda pri energetski sanaciji individualnih stavb</w:t>
      </w:r>
      <w:bookmarkEnd w:id="16"/>
    </w:p>
    <w:p w:rsidR="00782EE6" w:rsidRPr="00667905" w:rsidRDefault="00782EE6" w:rsidP="00782EE6">
      <w:pPr>
        <w:pStyle w:val="Brezrazmikov"/>
        <w:jc w:val="both"/>
        <w:rPr>
          <w:rFonts w:ascii="Arial" w:hAnsi="Arial" w:cs="Arial"/>
          <w:b/>
          <w:color w:val="1F497D" w:themeColor="text2"/>
        </w:rPr>
      </w:pPr>
    </w:p>
    <w:p w:rsidR="000969F6" w:rsidRPr="000900E8" w:rsidRDefault="000969F6" w:rsidP="000969F6">
      <w:pPr>
        <w:pStyle w:val="Brezrazmikov"/>
        <w:jc w:val="both"/>
        <w:rPr>
          <w:rFonts w:ascii="Arial" w:eastAsia="Calibri" w:hAnsi="Arial" w:cs="Arial"/>
        </w:rPr>
      </w:pPr>
      <w:r w:rsidRPr="000900E8">
        <w:rPr>
          <w:rFonts w:ascii="Arial" w:eastAsia="Calibri" w:hAnsi="Arial" w:cs="Arial"/>
        </w:rPr>
        <w:t>V letu 201</w:t>
      </w:r>
      <w:r>
        <w:rPr>
          <w:rFonts w:ascii="Arial" w:eastAsia="Calibri" w:hAnsi="Arial" w:cs="Arial"/>
        </w:rPr>
        <w:t>4</w:t>
      </w:r>
      <w:r w:rsidRPr="000900E8">
        <w:rPr>
          <w:rFonts w:ascii="Arial" w:eastAsia="Calibri" w:hAnsi="Arial" w:cs="Arial"/>
        </w:rPr>
        <w:t xml:space="preserve"> smo v </w:t>
      </w:r>
      <w:proofErr w:type="spellStart"/>
      <w:r w:rsidRPr="000900E8">
        <w:rPr>
          <w:rFonts w:ascii="Arial" w:eastAsia="Calibri" w:hAnsi="Arial" w:cs="Arial"/>
        </w:rPr>
        <w:t>Energap</w:t>
      </w:r>
      <w:proofErr w:type="spellEnd"/>
      <w:r w:rsidRPr="000900E8">
        <w:rPr>
          <w:rFonts w:ascii="Arial" w:eastAsia="Calibri" w:hAnsi="Arial" w:cs="Arial"/>
        </w:rPr>
        <w:t xml:space="preserve"> nadaljevali v smeri informiranja in izobraževanja gospodinjstev o učinkoviti rabi energije in o rabi obnovljivih virov energije. Občanom </w:t>
      </w:r>
      <w:r>
        <w:rPr>
          <w:rFonts w:ascii="Arial" w:eastAsia="Calibri" w:hAnsi="Arial" w:cs="Arial"/>
        </w:rPr>
        <w:t xml:space="preserve">občine Poljčane </w:t>
      </w:r>
      <w:r w:rsidRPr="000900E8">
        <w:rPr>
          <w:rFonts w:ascii="Arial" w:eastAsia="Calibri" w:hAnsi="Arial" w:cs="Arial"/>
        </w:rPr>
        <w:t xml:space="preserve">smo nudili tudi pomoč pri svetovanju v zvezi z javnima razpisoma za pridobitev kreditov in nepovratnih sredstev za investicije v URE in OVE s strani </w:t>
      </w:r>
      <w:proofErr w:type="spellStart"/>
      <w:r w:rsidRPr="000900E8">
        <w:rPr>
          <w:rFonts w:ascii="Arial" w:eastAsia="Calibri" w:hAnsi="Arial" w:cs="Arial"/>
        </w:rPr>
        <w:t>Eko</w:t>
      </w:r>
      <w:proofErr w:type="spellEnd"/>
      <w:r w:rsidRPr="000900E8">
        <w:rPr>
          <w:rFonts w:ascii="Arial" w:eastAsia="Calibri" w:hAnsi="Arial" w:cs="Arial"/>
        </w:rPr>
        <w:t xml:space="preserve"> sklada. </w:t>
      </w:r>
    </w:p>
    <w:p w:rsidR="000969F6" w:rsidRPr="000900E8" w:rsidRDefault="000969F6" w:rsidP="000969F6">
      <w:pPr>
        <w:pStyle w:val="Brezrazmikov"/>
        <w:jc w:val="both"/>
        <w:rPr>
          <w:rFonts w:ascii="Arial" w:eastAsia="Calibri" w:hAnsi="Arial" w:cs="Arial"/>
        </w:rPr>
      </w:pPr>
    </w:p>
    <w:p w:rsidR="000969F6" w:rsidRPr="000900E8" w:rsidRDefault="000969F6" w:rsidP="000969F6">
      <w:pPr>
        <w:pStyle w:val="Brezrazmikov"/>
        <w:jc w:val="both"/>
        <w:rPr>
          <w:rFonts w:ascii="Arial" w:eastAsia="Calibri" w:hAnsi="Arial" w:cs="Arial"/>
          <w:color w:val="FF0000"/>
        </w:rPr>
      </w:pPr>
      <w:proofErr w:type="spellStart"/>
      <w:r w:rsidRPr="000900E8">
        <w:rPr>
          <w:rFonts w:ascii="Arial" w:eastAsia="Calibri" w:hAnsi="Arial" w:cs="Arial"/>
        </w:rPr>
        <w:t>Eko</w:t>
      </w:r>
      <w:proofErr w:type="spellEnd"/>
      <w:r w:rsidRPr="000900E8">
        <w:rPr>
          <w:rFonts w:ascii="Arial" w:eastAsia="Calibri" w:hAnsi="Arial" w:cs="Arial"/>
        </w:rPr>
        <w:t xml:space="preserve"> sklad nam je </w:t>
      </w:r>
      <w:r>
        <w:rPr>
          <w:rFonts w:ascii="Arial" w:eastAsia="Calibri" w:hAnsi="Arial" w:cs="Arial"/>
        </w:rPr>
        <w:t xml:space="preserve">na podlagi poslane vloge, </w:t>
      </w:r>
      <w:r w:rsidRPr="000900E8">
        <w:rPr>
          <w:rFonts w:ascii="Arial" w:eastAsia="Calibri" w:hAnsi="Arial" w:cs="Arial"/>
        </w:rPr>
        <w:t xml:space="preserve">posredoval podatke o </w:t>
      </w:r>
      <w:r>
        <w:rPr>
          <w:rFonts w:ascii="Arial" w:eastAsia="Calibri" w:hAnsi="Arial" w:cs="Arial"/>
        </w:rPr>
        <w:t xml:space="preserve">nepovratnih finančnih spodbudah nakazanih </w:t>
      </w:r>
      <w:r w:rsidRPr="000900E8">
        <w:rPr>
          <w:rFonts w:ascii="Arial" w:eastAsia="Calibri" w:hAnsi="Arial" w:cs="Arial"/>
        </w:rPr>
        <w:t xml:space="preserve">v letih </w:t>
      </w:r>
      <w:r w:rsidR="00E66E0A">
        <w:rPr>
          <w:rFonts w:ascii="Arial" w:eastAsia="Calibri" w:hAnsi="Arial" w:cs="Arial"/>
        </w:rPr>
        <w:t xml:space="preserve">od </w:t>
      </w:r>
      <w:r w:rsidRPr="000900E8">
        <w:rPr>
          <w:rFonts w:ascii="Arial" w:eastAsia="Calibri" w:hAnsi="Arial" w:cs="Arial"/>
        </w:rPr>
        <w:t>2010</w:t>
      </w:r>
      <w:r w:rsidR="00E66E0A">
        <w:rPr>
          <w:rFonts w:ascii="Arial" w:eastAsia="Calibri" w:hAnsi="Arial" w:cs="Arial"/>
        </w:rPr>
        <w:t xml:space="preserve"> do</w:t>
      </w:r>
      <w:r>
        <w:rPr>
          <w:rFonts w:ascii="Arial" w:eastAsia="Calibri" w:hAnsi="Arial" w:cs="Arial"/>
        </w:rPr>
        <w:t xml:space="preserve"> 2014 za sanacijo stavb</w:t>
      </w:r>
      <w:r w:rsidRPr="000900E8">
        <w:rPr>
          <w:rFonts w:ascii="Arial" w:eastAsia="Calibri" w:hAnsi="Arial" w:cs="Arial"/>
        </w:rPr>
        <w:t xml:space="preserve"> </w:t>
      </w:r>
      <w:r>
        <w:rPr>
          <w:rFonts w:ascii="Arial" w:eastAsia="Calibri" w:hAnsi="Arial" w:cs="Arial"/>
        </w:rPr>
        <w:t>v Občini Poljčane.</w:t>
      </w:r>
    </w:p>
    <w:p w:rsidR="000A0081" w:rsidRDefault="000A0081" w:rsidP="00782EE6">
      <w:pPr>
        <w:pStyle w:val="Brezrazmikov"/>
        <w:jc w:val="both"/>
        <w:rPr>
          <w:rFonts w:ascii="Arial" w:eastAsia="Calibri" w:hAnsi="Arial" w:cs="Arial"/>
          <w:color w:val="FF0000"/>
        </w:rPr>
      </w:pPr>
    </w:p>
    <w:p w:rsidR="00024E2E" w:rsidRDefault="00024E2E" w:rsidP="00FA0995">
      <w:pPr>
        <w:pStyle w:val="Brezrazmikov"/>
        <w:rPr>
          <w:rFonts w:ascii="Arial" w:hAnsi="Arial" w:cs="Arial"/>
        </w:rPr>
      </w:pPr>
    </w:p>
    <w:p w:rsidR="00FA0995" w:rsidRPr="00D82826" w:rsidRDefault="00FA0995" w:rsidP="00FA0995">
      <w:pPr>
        <w:pStyle w:val="Brezrazmikov"/>
        <w:rPr>
          <w:rFonts w:ascii="Arial" w:hAnsi="Arial" w:cs="Arial"/>
        </w:rPr>
      </w:pPr>
      <w:r w:rsidRPr="00D82826">
        <w:rPr>
          <w:rFonts w:ascii="Arial" w:hAnsi="Arial" w:cs="Arial"/>
        </w:rPr>
        <w:t xml:space="preserve">Tabela </w:t>
      </w:r>
      <w:r w:rsidR="007A2C71">
        <w:rPr>
          <w:rFonts w:ascii="Arial" w:hAnsi="Arial" w:cs="Arial"/>
        </w:rPr>
        <w:t>9</w:t>
      </w:r>
      <w:r w:rsidRPr="00D82826">
        <w:rPr>
          <w:rFonts w:ascii="Arial" w:hAnsi="Arial" w:cs="Arial"/>
        </w:rPr>
        <w:t xml:space="preserve">: Število izvedenih naložb na podlagi izplačanih nepovratnih sredstev </w:t>
      </w:r>
      <w:proofErr w:type="spellStart"/>
      <w:r w:rsidRPr="00D82826">
        <w:rPr>
          <w:rFonts w:ascii="Arial" w:hAnsi="Arial" w:cs="Arial"/>
        </w:rPr>
        <w:t>Eko</w:t>
      </w:r>
      <w:proofErr w:type="spellEnd"/>
      <w:r w:rsidRPr="00D82826">
        <w:rPr>
          <w:rFonts w:ascii="Arial" w:hAnsi="Arial" w:cs="Arial"/>
        </w:rPr>
        <w:t xml:space="preserve"> sklada v letih </w:t>
      </w:r>
      <w:r w:rsidR="00E278DE">
        <w:rPr>
          <w:rFonts w:ascii="Arial" w:hAnsi="Arial" w:cs="Arial"/>
        </w:rPr>
        <w:t xml:space="preserve">od </w:t>
      </w:r>
      <w:r w:rsidRPr="00D82826">
        <w:rPr>
          <w:rFonts w:ascii="Arial" w:hAnsi="Arial" w:cs="Arial"/>
        </w:rPr>
        <w:t>2010</w:t>
      </w:r>
      <w:r w:rsidR="00E278DE">
        <w:rPr>
          <w:rFonts w:ascii="Arial" w:hAnsi="Arial" w:cs="Arial"/>
        </w:rPr>
        <w:t xml:space="preserve"> do</w:t>
      </w:r>
      <w:r>
        <w:rPr>
          <w:rFonts w:ascii="Arial" w:hAnsi="Arial" w:cs="Arial"/>
        </w:rPr>
        <w:t xml:space="preserve"> 2014</w:t>
      </w:r>
      <w:r w:rsidRPr="00D82826">
        <w:rPr>
          <w:rFonts w:ascii="Arial" w:hAnsi="Arial" w:cs="Arial"/>
        </w:rPr>
        <w:t xml:space="preserve"> v Občini Poljčane</w:t>
      </w:r>
    </w:p>
    <w:p w:rsidR="00FA0995" w:rsidRPr="00706A52" w:rsidRDefault="00FA0995" w:rsidP="00FA0995">
      <w:pPr>
        <w:pStyle w:val="Brezrazmikov"/>
        <w:rPr>
          <w:rFonts w:ascii="Arial" w:hAnsi="Arial" w:cs="Arial"/>
          <w:sz w:val="20"/>
          <w:szCs w:val="20"/>
        </w:rPr>
      </w:pPr>
    </w:p>
    <w:tbl>
      <w:tblPr>
        <w:tblW w:w="8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851"/>
        <w:gridCol w:w="992"/>
        <w:gridCol w:w="850"/>
        <w:gridCol w:w="993"/>
        <w:gridCol w:w="991"/>
      </w:tblGrid>
      <w:tr w:rsidR="00FA0995" w:rsidRPr="00233351" w:rsidTr="00FA0995">
        <w:trPr>
          <w:trHeight w:val="708"/>
        </w:trPr>
        <w:tc>
          <w:tcPr>
            <w:tcW w:w="4111" w:type="dxa"/>
            <w:vMerge w:val="restart"/>
            <w:shd w:val="pct10" w:color="auto" w:fill="auto"/>
          </w:tcPr>
          <w:p w:rsidR="00FA0995" w:rsidRPr="00F0369E" w:rsidRDefault="00FA0995" w:rsidP="00FA0995">
            <w:pPr>
              <w:pStyle w:val="Brezrazmikov"/>
              <w:spacing w:before="40" w:after="40"/>
              <w:jc w:val="center"/>
              <w:rPr>
                <w:rFonts w:ascii="Arial" w:hAnsi="Arial" w:cs="Arial"/>
                <w:b/>
                <w:sz w:val="20"/>
                <w:szCs w:val="20"/>
              </w:rPr>
            </w:pPr>
            <w:r w:rsidRPr="00F0369E">
              <w:rPr>
                <w:rFonts w:ascii="Arial" w:hAnsi="Arial" w:cs="Arial"/>
                <w:b/>
                <w:sz w:val="20"/>
                <w:szCs w:val="20"/>
              </w:rPr>
              <w:t>Opis naložbe</w:t>
            </w:r>
            <w:r>
              <w:rPr>
                <w:rFonts w:ascii="Arial" w:hAnsi="Arial" w:cs="Arial"/>
                <w:b/>
                <w:sz w:val="20"/>
                <w:szCs w:val="20"/>
              </w:rPr>
              <w:t xml:space="preserve"> – nepovratna sredstva</w:t>
            </w:r>
          </w:p>
        </w:tc>
        <w:tc>
          <w:tcPr>
            <w:tcW w:w="4677" w:type="dxa"/>
            <w:gridSpan w:val="5"/>
            <w:shd w:val="pct10" w:color="auto" w:fill="auto"/>
          </w:tcPr>
          <w:p w:rsidR="00FA0995" w:rsidRDefault="00FA0995" w:rsidP="00FA0995">
            <w:pPr>
              <w:pStyle w:val="Brezrazmikov"/>
              <w:spacing w:before="40" w:after="40"/>
              <w:jc w:val="center"/>
              <w:rPr>
                <w:rFonts w:ascii="Arial" w:hAnsi="Arial" w:cs="Arial"/>
                <w:b/>
                <w:sz w:val="20"/>
                <w:szCs w:val="20"/>
              </w:rPr>
            </w:pPr>
            <w:r>
              <w:rPr>
                <w:rFonts w:ascii="Arial" w:hAnsi="Arial" w:cs="Arial"/>
                <w:b/>
                <w:sz w:val="20"/>
                <w:szCs w:val="20"/>
              </w:rPr>
              <w:t xml:space="preserve">Število gospodinjstev </w:t>
            </w:r>
            <w:r w:rsidRPr="00F0369E">
              <w:rPr>
                <w:rFonts w:ascii="Arial" w:hAnsi="Arial" w:cs="Arial"/>
                <w:b/>
                <w:sz w:val="20"/>
                <w:szCs w:val="20"/>
              </w:rPr>
              <w:t>v Občini</w:t>
            </w:r>
          </w:p>
          <w:p w:rsidR="00FA0995" w:rsidRDefault="00FA0995" w:rsidP="00FA0995">
            <w:pPr>
              <w:pStyle w:val="Brezrazmikov"/>
              <w:spacing w:before="40" w:after="40"/>
              <w:jc w:val="center"/>
              <w:rPr>
                <w:rFonts w:ascii="Arial" w:hAnsi="Arial" w:cs="Arial"/>
                <w:b/>
                <w:sz w:val="20"/>
                <w:szCs w:val="20"/>
              </w:rPr>
            </w:pPr>
            <w:r>
              <w:rPr>
                <w:rFonts w:ascii="Arial" w:hAnsi="Arial" w:cs="Arial"/>
                <w:b/>
                <w:sz w:val="20"/>
                <w:szCs w:val="20"/>
              </w:rPr>
              <w:t>Poljčane</w:t>
            </w:r>
          </w:p>
        </w:tc>
      </w:tr>
      <w:tr w:rsidR="00FA0995" w:rsidRPr="00233351" w:rsidTr="00FA0995">
        <w:trPr>
          <w:trHeight w:val="406"/>
        </w:trPr>
        <w:tc>
          <w:tcPr>
            <w:tcW w:w="4111" w:type="dxa"/>
            <w:vMerge/>
            <w:shd w:val="pct10" w:color="auto" w:fill="auto"/>
          </w:tcPr>
          <w:p w:rsidR="00FA0995" w:rsidRPr="00F0369E" w:rsidRDefault="00FA0995" w:rsidP="00FA0995">
            <w:pPr>
              <w:pStyle w:val="Brezrazmikov"/>
              <w:spacing w:before="40" w:after="40"/>
              <w:jc w:val="center"/>
              <w:rPr>
                <w:rFonts w:ascii="Arial" w:hAnsi="Arial" w:cs="Arial"/>
                <w:b/>
                <w:sz w:val="20"/>
                <w:szCs w:val="20"/>
              </w:rPr>
            </w:pPr>
          </w:p>
        </w:tc>
        <w:tc>
          <w:tcPr>
            <w:tcW w:w="851" w:type="dxa"/>
            <w:shd w:val="pct10" w:color="auto" w:fill="auto"/>
          </w:tcPr>
          <w:p w:rsidR="00FA0995" w:rsidRPr="00F0369E" w:rsidRDefault="00FA0995" w:rsidP="00FA0995">
            <w:pPr>
              <w:pStyle w:val="Brezrazmikov"/>
              <w:spacing w:before="40" w:after="40"/>
              <w:jc w:val="center"/>
              <w:rPr>
                <w:rFonts w:ascii="Arial" w:hAnsi="Arial" w:cs="Arial"/>
                <w:b/>
                <w:sz w:val="20"/>
                <w:szCs w:val="20"/>
              </w:rPr>
            </w:pPr>
            <w:r>
              <w:rPr>
                <w:rFonts w:ascii="Arial" w:hAnsi="Arial" w:cs="Arial"/>
                <w:b/>
                <w:sz w:val="20"/>
                <w:szCs w:val="20"/>
              </w:rPr>
              <w:t>2</w:t>
            </w:r>
            <w:r w:rsidRPr="00F0369E">
              <w:rPr>
                <w:rFonts w:ascii="Arial" w:hAnsi="Arial" w:cs="Arial"/>
                <w:b/>
                <w:sz w:val="20"/>
                <w:szCs w:val="20"/>
              </w:rPr>
              <w:t>010</w:t>
            </w:r>
          </w:p>
        </w:tc>
        <w:tc>
          <w:tcPr>
            <w:tcW w:w="992" w:type="dxa"/>
            <w:shd w:val="pct10" w:color="auto" w:fill="auto"/>
          </w:tcPr>
          <w:p w:rsidR="00FA0995" w:rsidRPr="00F0369E" w:rsidRDefault="00FA0995" w:rsidP="00FA0995">
            <w:pPr>
              <w:pStyle w:val="Brezrazmikov"/>
              <w:spacing w:before="40" w:after="40"/>
              <w:jc w:val="center"/>
              <w:rPr>
                <w:rFonts w:ascii="Arial" w:hAnsi="Arial" w:cs="Arial"/>
                <w:b/>
                <w:sz w:val="20"/>
                <w:szCs w:val="20"/>
              </w:rPr>
            </w:pPr>
            <w:r w:rsidRPr="00F0369E">
              <w:rPr>
                <w:rFonts w:ascii="Arial" w:hAnsi="Arial" w:cs="Arial"/>
                <w:b/>
                <w:sz w:val="20"/>
                <w:szCs w:val="20"/>
              </w:rPr>
              <w:t>2011</w:t>
            </w:r>
          </w:p>
        </w:tc>
        <w:tc>
          <w:tcPr>
            <w:tcW w:w="850" w:type="dxa"/>
            <w:shd w:val="pct10" w:color="auto" w:fill="auto"/>
          </w:tcPr>
          <w:p w:rsidR="00FA0995" w:rsidRPr="00F0369E" w:rsidRDefault="00FA0995" w:rsidP="00FA0995">
            <w:pPr>
              <w:pStyle w:val="Brezrazmikov"/>
              <w:spacing w:before="40" w:after="40"/>
              <w:jc w:val="center"/>
              <w:rPr>
                <w:rFonts w:ascii="Arial" w:hAnsi="Arial" w:cs="Arial"/>
                <w:b/>
                <w:sz w:val="20"/>
                <w:szCs w:val="20"/>
              </w:rPr>
            </w:pPr>
            <w:r w:rsidRPr="00F0369E">
              <w:rPr>
                <w:rFonts w:ascii="Arial" w:hAnsi="Arial" w:cs="Arial"/>
                <w:b/>
                <w:sz w:val="20"/>
                <w:szCs w:val="20"/>
              </w:rPr>
              <w:t>2012</w:t>
            </w:r>
          </w:p>
        </w:tc>
        <w:tc>
          <w:tcPr>
            <w:tcW w:w="993" w:type="dxa"/>
            <w:shd w:val="pct10" w:color="auto" w:fill="auto"/>
          </w:tcPr>
          <w:p w:rsidR="00FA0995" w:rsidRPr="00F0369E" w:rsidRDefault="00FA0995" w:rsidP="00FA0995">
            <w:pPr>
              <w:pStyle w:val="Brezrazmikov"/>
              <w:spacing w:before="40" w:after="40"/>
              <w:jc w:val="center"/>
              <w:rPr>
                <w:rFonts w:ascii="Arial" w:hAnsi="Arial" w:cs="Arial"/>
                <w:b/>
                <w:sz w:val="20"/>
                <w:szCs w:val="20"/>
              </w:rPr>
            </w:pPr>
            <w:r>
              <w:rPr>
                <w:rFonts w:ascii="Arial" w:hAnsi="Arial" w:cs="Arial"/>
                <w:b/>
                <w:sz w:val="20"/>
                <w:szCs w:val="20"/>
              </w:rPr>
              <w:t>2013</w:t>
            </w:r>
          </w:p>
        </w:tc>
        <w:tc>
          <w:tcPr>
            <w:tcW w:w="991" w:type="dxa"/>
            <w:shd w:val="pct10" w:color="auto" w:fill="auto"/>
          </w:tcPr>
          <w:p w:rsidR="00FA0995" w:rsidRDefault="00FA0995" w:rsidP="00FA0995">
            <w:pPr>
              <w:pStyle w:val="Brezrazmikov"/>
              <w:spacing w:before="40" w:after="40"/>
              <w:jc w:val="center"/>
              <w:rPr>
                <w:rFonts w:ascii="Arial" w:hAnsi="Arial" w:cs="Arial"/>
                <w:b/>
                <w:sz w:val="20"/>
                <w:szCs w:val="20"/>
              </w:rPr>
            </w:pPr>
            <w:r>
              <w:rPr>
                <w:rFonts w:ascii="Arial" w:hAnsi="Arial" w:cs="Arial"/>
                <w:b/>
                <w:sz w:val="20"/>
                <w:szCs w:val="20"/>
              </w:rPr>
              <w:t>2014</w:t>
            </w:r>
          </w:p>
        </w:tc>
      </w:tr>
      <w:tr w:rsidR="00FA0995" w:rsidRPr="00233351" w:rsidTr="00FA0995">
        <w:tc>
          <w:tcPr>
            <w:tcW w:w="4111" w:type="dxa"/>
          </w:tcPr>
          <w:p w:rsidR="00FA0995" w:rsidRPr="00F0369E" w:rsidRDefault="00FA0995" w:rsidP="00FA0995">
            <w:pPr>
              <w:pStyle w:val="Brezrazmikov"/>
              <w:spacing w:before="40" w:after="40"/>
              <w:rPr>
                <w:rFonts w:ascii="Arial" w:hAnsi="Arial" w:cs="Arial"/>
                <w:b/>
                <w:sz w:val="20"/>
                <w:szCs w:val="20"/>
              </w:rPr>
            </w:pPr>
            <w:r w:rsidRPr="00F0369E">
              <w:rPr>
                <w:rFonts w:ascii="Arial" w:hAnsi="Arial" w:cs="Arial"/>
                <w:b/>
                <w:color w:val="000000"/>
                <w:sz w:val="20"/>
                <w:szCs w:val="20"/>
                <w:lang w:eastAsia="sl-SI"/>
              </w:rPr>
              <w:t>Kurilna naprava</w:t>
            </w:r>
            <w:r w:rsidRPr="00F0369E">
              <w:rPr>
                <w:rFonts w:ascii="Arial" w:hAnsi="Arial" w:cs="Arial"/>
                <w:b/>
                <w:sz w:val="20"/>
                <w:szCs w:val="20"/>
              </w:rPr>
              <w:t xml:space="preserve"> na lesno biomaso - polena</w:t>
            </w:r>
          </w:p>
        </w:tc>
        <w:tc>
          <w:tcPr>
            <w:tcW w:w="851"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w:t>
            </w:r>
          </w:p>
        </w:tc>
        <w:tc>
          <w:tcPr>
            <w:tcW w:w="992"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2</w:t>
            </w:r>
          </w:p>
        </w:tc>
        <w:tc>
          <w:tcPr>
            <w:tcW w:w="850"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5</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3</w:t>
            </w:r>
          </w:p>
        </w:tc>
        <w:tc>
          <w:tcPr>
            <w:tcW w:w="991" w:type="dxa"/>
          </w:tcPr>
          <w:p w:rsidR="00FA0995" w:rsidRPr="009531F7" w:rsidRDefault="00FA0995" w:rsidP="00FA0995">
            <w:pPr>
              <w:pStyle w:val="Brezrazmikov"/>
              <w:spacing w:before="40" w:after="40"/>
              <w:ind w:left="425"/>
              <w:rPr>
                <w:rFonts w:ascii="Arial" w:hAnsi="Arial" w:cs="Arial"/>
                <w:sz w:val="20"/>
                <w:szCs w:val="20"/>
              </w:rPr>
            </w:pPr>
            <w:r>
              <w:rPr>
                <w:rFonts w:ascii="Arial" w:hAnsi="Arial" w:cs="Arial"/>
                <w:sz w:val="20"/>
                <w:szCs w:val="20"/>
              </w:rPr>
              <w:t>2</w:t>
            </w:r>
          </w:p>
        </w:tc>
      </w:tr>
      <w:tr w:rsidR="00FA0995" w:rsidRPr="00233351" w:rsidTr="00FA0995">
        <w:tc>
          <w:tcPr>
            <w:tcW w:w="4111" w:type="dxa"/>
          </w:tcPr>
          <w:p w:rsidR="00FA0995" w:rsidRPr="00C42C76" w:rsidRDefault="00FA0995" w:rsidP="00FA0995">
            <w:pPr>
              <w:pStyle w:val="Brezrazmikov"/>
              <w:spacing w:before="40" w:after="40"/>
              <w:rPr>
                <w:rFonts w:ascii="Arial" w:hAnsi="Arial" w:cs="Arial"/>
                <w:b/>
                <w:color w:val="000000"/>
                <w:sz w:val="20"/>
                <w:szCs w:val="20"/>
                <w:lang w:eastAsia="sl-SI"/>
              </w:rPr>
            </w:pPr>
            <w:r w:rsidRPr="00C42C76">
              <w:rPr>
                <w:rFonts w:ascii="Arial" w:hAnsi="Arial" w:cs="Arial"/>
                <w:b/>
                <w:color w:val="000000"/>
                <w:sz w:val="20"/>
                <w:szCs w:val="20"/>
                <w:lang w:eastAsia="sl-SI"/>
              </w:rPr>
              <w:t>Kurilna naprava</w:t>
            </w:r>
            <w:r w:rsidRPr="00C42C76">
              <w:rPr>
                <w:rFonts w:ascii="Arial" w:hAnsi="Arial" w:cs="Arial"/>
                <w:b/>
                <w:sz w:val="20"/>
                <w:szCs w:val="20"/>
              </w:rPr>
              <w:t xml:space="preserve"> na lesno biomaso - </w:t>
            </w:r>
            <w:proofErr w:type="spellStart"/>
            <w:r w:rsidRPr="00C42C76">
              <w:rPr>
                <w:rFonts w:ascii="Arial" w:hAnsi="Arial" w:cs="Arial"/>
                <w:b/>
                <w:sz w:val="20"/>
                <w:szCs w:val="20"/>
              </w:rPr>
              <w:t>peleti</w:t>
            </w:r>
            <w:proofErr w:type="spellEnd"/>
          </w:p>
        </w:tc>
        <w:tc>
          <w:tcPr>
            <w:tcW w:w="851"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1</w:t>
            </w:r>
          </w:p>
        </w:tc>
        <w:tc>
          <w:tcPr>
            <w:tcW w:w="992"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5</w:t>
            </w:r>
          </w:p>
        </w:tc>
        <w:tc>
          <w:tcPr>
            <w:tcW w:w="850"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1</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9</w:t>
            </w:r>
          </w:p>
        </w:tc>
        <w:tc>
          <w:tcPr>
            <w:tcW w:w="991" w:type="dxa"/>
          </w:tcPr>
          <w:p w:rsidR="00FA0995" w:rsidRPr="009531F7" w:rsidRDefault="00FA0995" w:rsidP="00FA0995">
            <w:pPr>
              <w:pStyle w:val="Brezrazmikov"/>
              <w:spacing w:before="40" w:after="40"/>
              <w:ind w:left="425"/>
              <w:rPr>
                <w:rFonts w:ascii="Arial" w:hAnsi="Arial" w:cs="Arial"/>
                <w:sz w:val="20"/>
                <w:szCs w:val="20"/>
              </w:rPr>
            </w:pPr>
            <w:r>
              <w:rPr>
                <w:rFonts w:ascii="Arial" w:hAnsi="Arial" w:cs="Arial"/>
                <w:sz w:val="20"/>
                <w:szCs w:val="20"/>
              </w:rPr>
              <w:t>2</w:t>
            </w:r>
          </w:p>
        </w:tc>
      </w:tr>
      <w:tr w:rsidR="00FA0995" w:rsidRPr="00233351" w:rsidTr="00FA0995">
        <w:tc>
          <w:tcPr>
            <w:tcW w:w="4111" w:type="dxa"/>
          </w:tcPr>
          <w:p w:rsidR="00FA0995" w:rsidRPr="00F0369E" w:rsidRDefault="00FA0995" w:rsidP="00FA0995">
            <w:pPr>
              <w:pStyle w:val="Brezrazmikov"/>
              <w:spacing w:before="40" w:after="40"/>
              <w:rPr>
                <w:rFonts w:ascii="Arial" w:hAnsi="Arial" w:cs="Arial"/>
                <w:b/>
                <w:color w:val="000000"/>
                <w:sz w:val="20"/>
                <w:szCs w:val="20"/>
                <w:lang w:eastAsia="sl-SI"/>
              </w:rPr>
            </w:pPr>
            <w:r w:rsidRPr="00F0369E">
              <w:rPr>
                <w:rFonts w:ascii="Arial" w:hAnsi="Arial" w:cs="Arial"/>
                <w:b/>
                <w:sz w:val="20"/>
                <w:szCs w:val="20"/>
              </w:rPr>
              <w:t xml:space="preserve">Vgradnja ploščatih sončnih </w:t>
            </w:r>
            <w:proofErr w:type="spellStart"/>
            <w:r w:rsidRPr="00F0369E">
              <w:rPr>
                <w:rFonts w:ascii="Arial" w:hAnsi="Arial" w:cs="Arial"/>
                <w:b/>
                <w:sz w:val="20"/>
                <w:szCs w:val="20"/>
              </w:rPr>
              <w:t>kolektorjev</w:t>
            </w:r>
            <w:proofErr w:type="spellEnd"/>
          </w:p>
        </w:tc>
        <w:tc>
          <w:tcPr>
            <w:tcW w:w="851"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2</w:t>
            </w:r>
          </w:p>
        </w:tc>
        <w:tc>
          <w:tcPr>
            <w:tcW w:w="992"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w:t>
            </w:r>
          </w:p>
        </w:tc>
        <w:tc>
          <w:tcPr>
            <w:tcW w:w="850"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3</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1</w:t>
            </w:r>
          </w:p>
        </w:tc>
        <w:tc>
          <w:tcPr>
            <w:tcW w:w="991" w:type="dxa"/>
          </w:tcPr>
          <w:p w:rsidR="00FA0995" w:rsidRPr="009531F7" w:rsidRDefault="00A73A54" w:rsidP="00FA0995">
            <w:pPr>
              <w:pStyle w:val="Brezrazmikov"/>
              <w:spacing w:before="40" w:after="40"/>
              <w:ind w:left="425"/>
              <w:rPr>
                <w:rFonts w:ascii="Arial" w:hAnsi="Arial" w:cs="Arial"/>
                <w:sz w:val="20"/>
                <w:szCs w:val="20"/>
              </w:rPr>
            </w:pPr>
            <w:r>
              <w:rPr>
                <w:rFonts w:ascii="Arial" w:hAnsi="Arial" w:cs="Arial"/>
                <w:sz w:val="20"/>
                <w:szCs w:val="20"/>
              </w:rPr>
              <w:t>/</w:t>
            </w:r>
          </w:p>
        </w:tc>
      </w:tr>
      <w:tr w:rsidR="00FA0995" w:rsidRPr="00233351" w:rsidTr="00FA0995">
        <w:tc>
          <w:tcPr>
            <w:tcW w:w="4111" w:type="dxa"/>
          </w:tcPr>
          <w:p w:rsidR="00FA0995" w:rsidRPr="00F0369E" w:rsidRDefault="00FA0995" w:rsidP="00FA0995">
            <w:pPr>
              <w:pStyle w:val="Brezrazmikov"/>
              <w:spacing w:before="40" w:after="40"/>
              <w:rPr>
                <w:rFonts w:ascii="Arial" w:hAnsi="Arial" w:cs="Arial"/>
                <w:b/>
                <w:sz w:val="20"/>
                <w:szCs w:val="20"/>
              </w:rPr>
            </w:pPr>
            <w:r w:rsidRPr="00F0369E">
              <w:rPr>
                <w:rFonts w:ascii="Arial" w:hAnsi="Arial" w:cs="Arial"/>
                <w:b/>
                <w:sz w:val="20"/>
                <w:szCs w:val="20"/>
              </w:rPr>
              <w:t xml:space="preserve">Vgradnja vakuumskih sončnih </w:t>
            </w:r>
            <w:proofErr w:type="spellStart"/>
            <w:r w:rsidRPr="00F0369E">
              <w:rPr>
                <w:rFonts w:ascii="Arial" w:hAnsi="Arial" w:cs="Arial"/>
                <w:b/>
                <w:sz w:val="20"/>
                <w:szCs w:val="20"/>
              </w:rPr>
              <w:t>kolektorjev</w:t>
            </w:r>
            <w:proofErr w:type="spellEnd"/>
          </w:p>
        </w:tc>
        <w:tc>
          <w:tcPr>
            <w:tcW w:w="851"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3</w:t>
            </w:r>
          </w:p>
        </w:tc>
        <w:tc>
          <w:tcPr>
            <w:tcW w:w="992"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1</w:t>
            </w:r>
          </w:p>
        </w:tc>
        <w:tc>
          <w:tcPr>
            <w:tcW w:w="850"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1</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w:t>
            </w:r>
          </w:p>
        </w:tc>
        <w:tc>
          <w:tcPr>
            <w:tcW w:w="991" w:type="dxa"/>
          </w:tcPr>
          <w:p w:rsidR="00FA0995" w:rsidRPr="009531F7" w:rsidRDefault="00A73A54" w:rsidP="00FA0995">
            <w:pPr>
              <w:pStyle w:val="Brezrazmikov"/>
              <w:spacing w:before="40" w:after="40"/>
              <w:ind w:left="425"/>
              <w:rPr>
                <w:rFonts w:ascii="Arial" w:hAnsi="Arial" w:cs="Arial"/>
                <w:sz w:val="20"/>
                <w:szCs w:val="20"/>
              </w:rPr>
            </w:pPr>
            <w:r>
              <w:rPr>
                <w:rFonts w:ascii="Arial" w:hAnsi="Arial" w:cs="Arial"/>
                <w:sz w:val="20"/>
                <w:szCs w:val="20"/>
              </w:rPr>
              <w:t>1</w:t>
            </w:r>
          </w:p>
        </w:tc>
      </w:tr>
      <w:tr w:rsidR="00FA0995" w:rsidRPr="00233351" w:rsidTr="00FA0995">
        <w:tc>
          <w:tcPr>
            <w:tcW w:w="4111" w:type="dxa"/>
          </w:tcPr>
          <w:p w:rsidR="00FA0995" w:rsidRPr="00F0369E" w:rsidRDefault="00FA0995" w:rsidP="00FA0995">
            <w:pPr>
              <w:pStyle w:val="Brezrazmikov"/>
              <w:spacing w:before="40" w:after="40"/>
              <w:rPr>
                <w:rFonts w:ascii="Arial" w:hAnsi="Arial" w:cs="Arial"/>
                <w:b/>
                <w:sz w:val="20"/>
                <w:szCs w:val="20"/>
              </w:rPr>
            </w:pPr>
            <w:r w:rsidRPr="00706A52">
              <w:rPr>
                <w:rFonts w:ascii="Arial" w:hAnsi="Arial" w:cs="Arial"/>
                <w:b/>
                <w:color w:val="000000"/>
                <w:sz w:val="20"/>
                <w:szCs w:val="20"/>
                <w:lang w:eastAsia="sl-SI"/>
              </w:rPr>
              <w:t>Vgradnja toplotne črpalke po sistemu zemlja - voda</w:t>
            </w:r>
          </w:p>
        </w:tc>
        <w:tc>
          <w:tcPr>
            <w:tcW w:w="851"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w:t>
            </w:r>
          </w:p>
        </w:tc>
        <w:tc>
          <w:tcPr>
            <w:tcW w:w="992"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1</w:t>
            </w:r>
          </w:p>
        </w:tc>
        <w:tc>
          <w:tcPr>
            <w:tcW w:w="850"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w:t>
            </w:r>
          </w:p>
        </w:tc>
        <w:tc>
          <w:tcPr>
            <w:tcW w:w="991" w:type="dxa"/>
          </w:tcPr>
          <w:p w:rsidR="00FA0995" w:rsidRPr="009531F7" w:rsidRDefault="00A73A54" w:rsidP="00FA0995">
            <w:pPr>
              <w:pStyle w:val="Brezrazmikov"/>
              <w:spacing w:before="40" w:after="40"/>
              <w:ind w:left="425"/>
              <w:rPr>
                <w:rFonts w:ascii="Arial" w:hAnsi="Arial" w:cs="Arial"/>
                <w:sz w:val="20"/>
                <w:szCs w:val="20"/>
              </w:rPr>
            </w:pPr>
            <w:r>
              <w:rPr>
                <w:rFonts w:ascii="Arial" w:hAnsi="Arial" w:cs="Arial"/>
                <w:sz w:val="20"/>
                <w:szCs w:val="20"/>
              </w:rPr>
              <w:t>/</w:t>
            </w:r>
          </w:p>
        </w:tc>
      </w:tr>
      <w:tr w:rsidR="00FA0995" w:rsidRPr="00233351" w:rsidTr="00FA0995">
        <w:tc>
          <w:tcPr>
            <w:tcW w:w="4111" w:type="dxa"/>
          </w:tcPr>
          <w:p w:rsidR="00FA0995" w:rsidRPr="00F0369E" w:rsidRDefault="00FA0995" w:rsidP="00FA0995">
            <w:pPr>
              <w:pStyle w:val="Brezrazmikov"/>
              <w:spacing w:before="40" w:after="40"/>
              <w:rPr>
                <w:rFonts w:ascii="Arial" w:hAnsi="Arial" w:cs="Arial"/>
                <w:b/>
                <w:sz w:val="20"/>
                <w:szCs w:val="20"/>
              </w:rPr>
            </w:pPr>
            <w:r w:rsidRPr="00F0369E">
              <w:rPr>
                <w:rFonts w:ascii="Arial" w:hAnsi="Arial" w:cs="Arial"/>
                <w:b/>
                <w:color w:val="000000"/>
                <w:sz w:val="20"/>
                <w:szCs w:val="20"/>
                <w:lang w:eastAsia="sl-SI"/>
              </w:rPr>
              <w:t>Vgradnja toplotne črpalke zrak - voda - sanitarna voda</w:t>
            </w:r>
          </w:p>
        </w:tc>
        <w:tc>
          <w:tcPr>
            <w:tcW w:w="851"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1</w:t>
            </w:r>
          </w:p>
        </w:tc>
        <w:tc>
          <w:tcPr>
            <w:tcW w:w="992"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6</w:t>
            </w:r>
          </w:p>
        </w:tc>
        <w:tc>
          <w:tcPr>
            <w:tcW w:w="850"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5</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12</w:t>
            </w:r>
          </w:p>
        </w:tc>
        <w:tc>
          <w:tcPr>
            <w:tcW w:w="991" w:type="dxa"/>
          </w:tcPr>
          <w:p w:rsidR="00FA0995" w:rsidRPr="009531F7" w:rsidRDefault="00A73A54" w:rsidP="00FA0995">
            <w:pPr>
              <w:pStyle w:val="Brezrazmikov"/>
              <w:spacing w:before="40" w:after="40"/>
              <w:ind w:left="425"/>
              <w:rPr>
                <w:rFonts w:ascii="Arial" w:hAnsi="Arial" w:cs="Arial"/>
                <w:sz w:val="20"/>
                <w:szCs w:val="20"/>
              </w:rPr>
            </w:pPr>
            <w:r>
              <w:rPr>
                <w:rFonts w:ascii="Arial" w:hAnsi="Arial" w:cs="Arial"/>
                <w:sz w:val="20"/>
                <w:szCs w:val="20"/>
              </w:rPr>
              <w:t>6</w:t>
            </w:r>
          </w:p>
        </w:tc>
      </w:tr>
      <w:tr w:rsidR="00FA0995" w:rsidRPr="00233351" w:rsidTr="00FA0995">
        <w:tc>
          <w:tcPr>
            <w:tcW w:w="4111" w:type="dxa"/>
          </w:tcPr>
          <w:p w:rsidR="00FA0995" w:rsidRPr="00F0369E" w:rsidRDefault="00FA0995" w:rsidP="00FA0995">
            <w:pPr>
              <w:pStyle w:val="Brezrazmikov"/>
              <w:spacing w:before="40" w:after="40"/>
              <w:rPr>
                <w:rFonts w:ascii="Arial" w:hAnsi="Arial" w:cs="Arial"/>
                <w:b/>
                <w:sz w:val="20"/>
                <w:szCs w:val="20"/>
              </w:rPr>
            </w:pPr>
            <w:r w:rsidRPr="00F0369E">
              <w:rPr>
                <w:rFonts w:ascii="Arial" w:hAnsi="Arial" w:cs="Arial"/>
                <w:b/>
                <w:sz w:val="20"/>
                <w:szCs w:val="20"/>
              </w:rPr>
              <w:t>Vgradnja toplotne črpalke (sistem zrak-voda - razred 1)</w:t>
            </w:r>
          </w:p>
        </w:tc>
        <w:tc>
          <w:tcPr>
            <w:tcW w:w="851"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w:t>
            </w:r>
          </w:p>
        </w:tc>
        <w:tc>
          <w:tcPr>
            <w:tcW w:w="992"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w:t>
            </w:r>
          </w:p>
        </w:tc>
        <w:tc>
          <w:tcPr>
            <w:tcW w:w="850"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1</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3</w:t>
            </w:r>
          </w:p>
        </w:tc>
        <w:tc>
          <w:tcPr>
            <w:tcW w:w="991" w:type="dxa"/>
          </w:tcPr>
          <w:p w:rsidR="00FA0995" w:rsidRPr="009531F7" w:rsidRDefault="00FA0995" w:rsidP="00FA0995">
            <w:pPr>
              <w:pStyle w:val="Brezrazmikov"/>
              <w:spacing w:before="40" w:after="40"/>
              <w:ind w:left="425"/>
              <w:rPr>
                <w:rFonts w:ascii="Arial" w:hAnsi="Arial" w:cs="Arial"/>
                <w:sz w:val="20"/>
                <w:szCs w:val="20"/>
              </w:rPr>
            </w:pPr>
            <w:r>
              <w:rPr>
                <w:rFonts w:ascii="Arial" w:hAnsi="Arial" w:cs="Arial"/>
                <w:sz w:val="20"/>
                <w:szCs w:val="20"/>
              </w:rPr>
              <w:t>1</w:t>
            </w:r>
          </w:p>
        </w:tc>
      </w:tr>
      <w:tr w:rsidR="00FA0995" w:rsidRPr="00233351" w:rsidTr="00FA0995">
        <w:tc>
          <w:tcPr>
            <w:tcW w:w="4111" w:type="dxa"/>
          </w:tcPr>
          <w:p w:rsidR="00FA0995" w:rsidRPr="00F0369E" w:rsidRDefault="00FA0995" w:rsidP="00FA0995">
            <w:pPr>
              <w:pStyle w:val="Brezrazmikov"/>
              <w:spacing w:before="40" w:after="40"/>
              <w:rPr>
                <w:rFonts w:ascii="Arial" w:hAnsi="Arial" w:cs="Arial"/>
                <w:b/>
                <w:sz w:val="20"/>
                <w:szCs w:val="20"/>
              </w:rPr>
            </w:pPr>
            <w:r w:rsidRPr="00F0369E">
              <w:rPr>
                <w:rFonts w:ascii="Arial" w:hAnsi="Arial" w:cs="Arial"/>
                <w:b/>
                <w:sz w:val="20"/>
                <w:szCs w:val="20"/>
              </w:rPr>
              <w:t xml:space="preserve">Vgradnja toplotne črpalke (sistem zrak-voda - razred </w:t>
            </w:r>
            <w:r>
              <w:rPr>
                <w:rFonts w:ascii="Arial" w:hAnsi="Arial" w:cs="Arial"/>
                <w:b/>
                <w:sz w:val="20"/>
                <w:szCs w:val="20"/>
              </w:rPr>
              <w:t>2</w:t>
            </w:r>
            <w:r w:rsidRPr="00F0369E">
              <w:rPr>
                <w:rFonts w:ascii="Arial" w:hAnsi="Arial" w:cs="Arial"/>
                <w:b/>
                <w:sz w:val="20"/>
                <w:szCs w:val="20"/>
              </w:rPr>
              <w:t>)</w:t>
            </w:r>
          </w:p>
        </w:tc>
        <w:tc>
          <w:tcPr>
            <w:tcW w:w="851"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w:t>
            </w:r>
          </w:p>
        </w:tc>
        <w:tc>
          <w:tcPr>
            <w:tcW w:w="992"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w:t>
            </w:r>
          </w:p>
        </w:tc>
        <w:tc>
          <w:tcPr>
            <w:tcW w:w="850" w:type="dxa"/>
          </w:tcPr>
          <w:p w:rsidR="00FA0995" w:rsidRPr="009531F7" w:rsidRDefault="00FA0995" w:rsidP="00FA0995">
            <w:pPr>
              <w:pStyle w:val="Brezrazmikov"/>
              <w:spacing w:before="40" w:after="40"/>
              <w:jc w:val="center"/>
              <w:rPr>
                <w:rFonts w:ascii="Arial" w:hAnsi="Arial" w:cs="Arial"/>
                <w:sz w:val="20"/>
                <w:szCs w:val="20"/>
              </w:rPr>
            </w:pPr>
            <w:r w:rsidRPr="009531F7">
              <w:rPr>
                <w:rFonts w:ascii="Arial" w:hAnsi="Arial" w:cs="Arial"/>
                <w:sz w:val="20"/>
                <w:szCs w:val="20"/>
              </w:rPr>
              <w:t>1</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4</w:t>
            </w:r>
          </w:p>
        </w:tc>
        <w:tc>
          <w:tcPr>
            <w:tcW w:w="991" w:type="dxa"/>
          </w:tcPr>
          <w:p w:rsidR="00FA0995" w:rsidRPr="009531F7" w:rsidRDefault="00FA0995" w:rsidP="00FA0995">
            <w:pPr>
              <w:pStyle w:val="Brezrazmikov"/>
              <w:spacing w:before="40" w:after="40"/>
              <w:ind w:left="425"/>
              <w:rPr>
                <w:rFonts w:ascii="Arial" w:hAnsi="Arial" w:cs="Arial"/>
                <w:sz w:val="20"/>
                <w:szCs w:val="20"/>
              </w:rPr>
            </w:pPr>
            <w:r>
              <w:rPr>
                <w:rFonts w:ascii="Arial" w:hAnsi="Arial" w:cs="Arial"/>
                <w:sz w:val="20"/>
                <w:szCs w:val="20"/>
              </w:rPr>
              <w:t>5</w:t>
            </w:r>
          </w:p>
        </w:tc>
      </w:tr>
      <w:tr w:rsidR="00FA0995" w:rsidRPr="00233351" w:rsidTr="00FA0995">
        <w:tc>
          <w:tcPr>
            <w:tcW w:w="4111" w:type="dxa"/>
          </w:tcPr>
          <w:p w:rsidR="00FA0995" w:rsidRPr="00F0369E" w:rsidRDefault="00FA0995" w:rsidP="00FA0995">
            <w:pPr>
              <w:pStyle w:val="Brezrazmikov"/>
              <w:spacing w:before="40" w:after="40"/>
              <w:rPr>
                <w:rFonts w:ascii="Arial" w:hAnsi="Arial" w:cs="Arial"/>
                <w:b/>
                <w:sz w:val="20"/>
                <w:szCs w:val="20"/>
              </w:rPr>
            </w:pPr>
            <w:r>
              <w:rPr>
                <w:rFonts w:ascii="Arial" w:hAnsi="Arial" w:cs="Arial"/>
                <w:b/>
                <w:sz w:val="20"/>
                <w:szCs w:val="20"/>
              </w:rPr>
              <w:t>Toplotna izolacija strehe</w:t>
            </w:r>
          </w:p>
        </w:tc>
        <w:tc>
          <w:tcPr>
            <w:tcW w:w="851" w:type="dxa"/>
          </w:tcPr>
          <w:p w:rsidR="00FA0995" w:rsidRPr="009531F7"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992" w:type="dxa"/>
          </w:tcPr>
          <w:p w:rsidR="00FA0995" w:rsidRPr="009531F7"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850" w:type="dxa"/>
          </w:tcPr>
          <w:p w:rsidR="00FA0995" w:rsidRPr="009531F7"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1</w:t>
            </w:r>
          </w:p>
        </w:tc>
        <w:tc>
          <w:tcPr>
            <w:tcW w:w="991" w:type="dxa"/>
          </w:tcPr>
          <w:p w:rsidR="00FA0995" w:rsidRPr="009531F7" w:rsidRDefault="00A73A54" w:rsidP="00FA0995">
            <w:pPr>
              <w:pStyle w:val="Brezrazmikov"/>
              <w:spacing w:before="40" w:after="40"/>
              <w:ind w:left="425"/>
              <w:rPr>
                <w:rFonts w:ascii="Arial" w:hAnsi="Arial" w:cs="Arial"/>
                <w:sz w:val="20"/>
                <w:szCs w:val="20"/>
              </w:rPr>
            </w:pPr>
            <w:r>
              <w:rPr>
                <w:rFonts w:ascii="Arial" w:hAnsi="Arial" w:cs="Arial"/>
                <w:sz w:val="20"/>
                <w:szCs w:val="20"/>
              </w:rPr>
              <w:t>/</w:t>
            </w:r>
          </w:p>
        </w:tc>
      </w:tr>
      <w:tr w:rsidR="00FA0995" w:rsidRPr="00233351" w:rsidTr="00FA0995">
        <w:tc>
          <w:tcPr>
            <w:tcW w:w="4111" w:type="dxa"/>
          </w:tcPr>
          <w:p w:rsidR="00FA0995" w:rsidRDefault="00FA0995" w:rsidP="00FA0995">
            <w:pPr>
              <w:pStyle w:val="Brezrazmikov"/>
              <w:spacing w:before="40" w:after="40"/>
              <w:rPr>
                <w:rFonts w:ascii="Arial" w:hAnsi="Arial" w:cs="Arial"/>
                <w:b/>
                <w:sz w:val="20"/>
                <w:szCs w:val="20"/>
              </w:rPr>
            </w:pPr>
            <w:r>
              <w:rPr>
                <w:rFonts w:ascii="Arial" w:hAnsi="Arial" w:cs="Arial"/>
                <w:b/>
                <w:sz w:val="20"/>
                <w:szCs w:val="20"/>
              </w:rPr>
              <w:t>Toplotna izolacija fasade</w:t>
            </w:r>
          </w:p>
        </w:tc>
        <w:tc>
          <w:tcPr>
            <w:tcW w:w="851" w:type="dxa"/>
          </w:tcPr>
          <w:p w:rsidR="00FA0995" w:rsidRPr="009531F7"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992" w:type="dxa"/>
          </w:tcPr>
          <w:p w:rsidR="00FA0995" w:rsidRPr="009531F7"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850" w:type="dxa"/>
          </w:tcPr>
          <w:p w:rsidR="00FA0995" w:rsidRPr="009531F7"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993" w:type="dxa"/>
          </w:tcPr>
          <w:p w:rsidR="00FA0995" w:rsidRPr="00FA0995" w:rsidRDefault="00FA0995" w:rsidP="00FA0995">
            <w:pPr>
              <w:pStyle w:val="Brezrazmikov"/>
              <w:spacing w:before="40" w:after="40"/>
              <w:ind w:left="425"/>
              <w:rPr>
                <w:rFonts w:ascii="Arial" w:hAnsi="Arial" w:cs="Arial"/>
                <w:sz w:val="20"/>
                <w:szCs w:val="20"/>
              </w:rPr>
            </w:pPr>
            <w:r w:rsidRPr="00FA0995">
              <w:rPr>
                <w:rFonts w:ascii="Arial" w:hAnsi="Arial" w:cs="Arial"/>
                <w:sz w:val="20"/>
                <w:szCs w:val="20"/>
              </w:rPr>
              <w:t>4</w:t>
            </w:r>
          </w:p>
        </w:tc>
        <w:tc>
          <w:tcPr>
            <w:tcW w:w="991" w:type="dxa"/>
          </w:tcPr>
          <w:p w:rsidR="00FA0995" w:rsidRPr="009531F7" w:rsidRDefault="00FA0995" w:rsidP="00FA0995">
            <w:pPr>
              <w:pStyle w:val="Brezrazmikov"/>
              <w:spacing w:before="40" w:after="40"/>
              <w:ind w:left="425"/>
              <w:rPr>
                <w:rFonts w:ascii="Arial" w:hAnsi="Arial" w:cs="Arial"/>
                <w:sz w:val="20"/>
                <w:szCs w:val="20"/>
              </w:rPr>
            </w:pPr>
            <w:r>
              <w:rPr>
                <w:rFonts w:ascii="Arial" w:hAnsi="Arial" w:cs="Arial"/>
                <w:sz w:val="20"/>
                <w:szCs w:val="20"/>
              </w:rPr>
              <w:t>2</w:t>
            </w:r>
          </w:p>
        </w:tc>
      </w:tr>
      <w:tr w:rsidR="00FA0995" w:rsidRPr="00233351" w:rsidTr="00FA0995">
        <w:tc>
          <w:tcPr>
            <w:tcW w:w="4111" w:type="dxa"/>
          </w:tcPr>
          <w:p w:rsidR="00FA0995" w:rsidRDefault="00FA0995" w:rsidP="00FA0995">
            <w:pPr>
              <w:pStyle w:val="Brezrazmikov"/>
              <w:spacing w:before="40" w:after="40"/>
              <w:rPr>
                <w:rFonts w:ascii="Arial" w:hAnsi="Arial" w:cs="Arial"/>
                <w:b/>
                <w:sz w:val="20"/>
                <w:szCs w:val="20"/>
              </w:rPr>
            </w:pPr>
            <w:r>
              <w:rPr>
                <w:rFonts w:ascii="Arial" w:hAnsi="Arial" w:cs="Arial"/>
                <w:b/>
                <w:sz w:val="20"/>
                <w:szCs w:val="20"/>
              </w:rPr>
              <w:t>Vgradnja zunanjega stavbnega pohištva</w:t>
            </w:r>
          </w:p>
        </w:tc>
        <w:tc>
          <w:tcPr>
            <w:tcW w:w="851" w:type="dxa"/>
          </w:tcPr>
          <w:p w:rsidR="00FA0995"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992" w:type="dxa"/>
          </w:tcPr>
          <w:p w:rsidR="00FA0995"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850" w:type="dxa"/>
          </w:tcPr>
          <w:p w:rsidR="00FA0995"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993" w:type="dxa"/>
          </w:tcPr>
          <w:p w:rsidR="00FA0995" w:rsidRDefault="00FA0995" w:rsidP="00FA0995">
            <w:pPr>
              <w:pStyle w:val="Brezrazmikov"/>
              <w:spacing w:before="40" w:after="40"/>
              <w:ind w:left="425"/>
              <w:rPr>
                <w:rFonts w:ascii="Arial" w:hAnsi="Arial" w:cs="Arial"/>
                <w:sz w:val="20"/>
                <w:szCs w:val="20"/>
              </w:rPr>
            </w:pPr>
            <w:r>
              <w:rPr>
                <w:rFonts w:ascii="Arial" w:hAnsi="Arial" w:cs="Arial"/>
                <w:sz w:val="20"/>
                <w:szCs w:val="20"/>
              </w:rPr>
              <w:t>1</w:t>
            </w:r>
          </w:p>
        </w:tc>
        <w:tc>
          <w:tcPr>
            <w:tcW w:w="991" w:type="dxa"/>
          </w:tcPr>
          <w:p w:rsidR="00FA0995" w:rsidRPr="009531F7" w:rsidRDefault="00A73A54" w:rsidP="00FA0995">
            <w:pPr>
              <w:pStyle w:val="Brezrazmikov"/>
              <w:spacing w:before="40" w:after="40"/>
              <w:ind w:left="425"/>
              <w:rPr>
                <w:rFonts w:ascii="Arial" w:hAnsi="Arial" w:cs="Arial"/>
                <w:sz w:val="20"/>
                <w:szCs w:val="20"/>
              </w:rPr>
            </w:pPr>
            <w:r>
              <w:rPr>
                <w:rFonts w:ascii="Arial" w:hAnsi="Arial" w:cs="Arial"/>
                <w:sz w:val="20"/>
                <w:szCs w:val="20"/>
              </w:rPr>
              <w:t>/</w:t>
            </w:r>
          </w:p>
        </w:tc>
      </w:tr>
      <w:tr w:rsidR="00FA0995" w:rsidRPr="00233351" w:rsidTr="00FA0995">
        <w:tc>
          <w:tcPr>
            <w:tcW w:w="4111" w:type="dxa"/>
          </w:tcPr>
          <w:p w:rsidR="00FA0995" w:rsidRDefault="00FA0995" w:rsidP="00FA0995">
            <w:pPr>
              <w:pStyle w:val="Brezrazmikov"/>
              <w:spacing w:before="40" w:after="40"/>
              <w:rPr>
                <w:rFonts w:ascii="Arial" w:hAnsi="Arial" w:cs="Arial"/>
                <w:b/>
                <w:sz w:val="20"/>
                <w:szCs w:val="20"/>
              </w:rPr>
            </w:pPr>
            <w:r>
              <w:rPr>
                <w:rFonts w:ascii="Arial" w:hAnsi="Arial" w:cs="Arial"/>
                <w:b/>
                <w:sz w:val="20"/>
                <w:szCs w:val="20"/>
              </w:rPr>
              <w:t>Lokalno prezračevanje z vračanjem toplote</w:t>
            </w:r>
          </w:p>
        </w:tc>
        <w:tc>
          <w:tcPr>
            <w:tcW w:w="851" w:type="dxa"/>
          </w:tcPr>
          <w:p w:rsidR="00FA0995"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992" w:type="dxa"/>
          </w:tcPr>
          <w:p w:rsidR="00FA0995"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850" w:type="dxa"/>
          </w:tcPr>
          <w:p w:rsidR="00FA0995" w:rsidRDefault="00FA0995" w:rsidP="00FA0995">
            <w:pPr>
              <w:pStyle w:val="Brezrazmikov"/>
              <w:spacing w:before="40" w:after="40"/>
              <w:jc w:val="center"/>
              <w:rPr>
                <w:rFonts w:ascii="Arial" w:hAnsi="Arial" w:cs="Arial"/>
                <w:sz w:val="20"/>
                <w:szCs w:val="20"/>
              </w:rPr>
            </w:pPr>
            <w:r>
              <w:rPr>
                <w:rFonts w:ascii="Arial" w:hAnsi="Arial" w:cs="Arial"/>
                <w:sz w:val="20"/>
                <w:szCs w:val="20"/>
              </w:rPr>
              <w:t>/</w:t>
            </w:r>
          </w:p>
        </w:tc>
        <w:tc>
          <w:tcPr>
            <w:tcW w:w="993" w:type="dxa"/>
          </w:tcPr>
          <w:p w:rsidR="00FA0995" w:rsidRDefault="00FA0995" w:rsidP="00FA0995">
            <w:pPr>
              <w:pStyle w:val="Brezrazmikov"/>
              <w:spacing w:before="40" w:after="40"/>
              <w:ind w:left="425"/>
              <w:rPr>
                <w:rFonts w:ascii="Arial" w:hAnsi="Arial" w:cs="Arial"/>
                <w:sz w:val="20"/>
                <w:szCs w:val="20"/>
              </w:rPr>
            </w:pPr>
            <w:r>
              <w:rPr>
                <w:rFonts w:ascii="Arial" w:hAnsi="Arial" w:cs="Arial"/>
                <w:sz w:val="20"/>
                <w:szCs w:val="20"/>
              </w:rPr>
              <w:t>/</w:t>
            </w:r>
          </w:p>
        </w:tc>
        <w:tc>
          <w:tcPr>
            <w:tcW w:w="991" w:type="dxa"/>
          </w:tcPr>
          <w:p w:rsidR="00FA0995" w:rsidRPr="009531F7" w:rsidRDefault="00FA0995" w:rsidP="00FA0995">
            <w:pPr>
              <w:pStyle w:val="Brezrazmikov"/>
              <w:spacing w:before="40" w:after="40"/>
              <w:ind w:left="425"/>
              <w:rPr>
                <w:rFonts w:ascii="Arial" w:hAnsi="Arial" w:cs="Arial"/>
                <w:sz w:val="20"/>
                <w:szCs w:val="20"/>
              </w:rPr>
            </w:pPr>
            <w:r>
              <w:rPr>
                <w:rFonts w:ascii="Arial" w:hAnsi="Arial" w:cs="Arial"/>
                <w:sz w:val="20"/>
                <w:szCs w:val="20"/>
              </w:rPr>
              <w:t>1</w:t>
            </w:r>
          </w:p>
        </w:tc>
      </w:tr>
      <w:tr w:rsidR="00FA0995" w:rsidRPr="00233351" w:rsidTr="00FA0995">
        <w:tc>
          <w:tcPr>
            <w:tcW w:w="4111" w:type="dxa"/>
            <w:shd w:val="clear" w:color="auto" w:fill="D9D9D9" w:themeFill="background1" w:themeFillShade="D9"/>
          </w:tcPr>
          <w:p w:rsidR="00FA0995" w:rsidRDefault="00FA0995" w:rsidP="00FA0995">
            <w:pPr>
              <w:pStyle w:val="Brezrazmikov"/>
              <w:spacing w:before="40" w:after="40"/>
              <w:rPr>
                <w:rFonts w:ascii="Arial" w:hAnsi="Arial" w:cs="Arial"/>
                <w:b/>
                <w:sz w:val="20"/>
                <w:szCs w:val="20"/>
              </w:rPr>
            </w:pPr>
            <w:r>
              <w:rPr>
                <w:rFonts w:ascii="Arial" w:hAnsi="Arial" w:cs="Arial"/>
                <w:b/>
                <w:sz w:val="20"/>
                <w:szCs w:val="20"/>
              </w:rPr>
              <w:t>Skupaj</w:t>
            </w:r>
          </w:p>
        </w:tc>
        <w:tc>
          <w:tcPr>
            <w:tcW w:w="851" w:type="dxa"/>
            <w:shd w:val="clear" w:color="auto" w:fill="D9D9D9" w:themeFill="background1" w:themeFillShade="D9"/>
          </w:tcPr>
          <w:p w:rsidR="00FA0995" w:rsidRPr="00FA0995" w:rsidRDefault="00FA0995" w:rsidP="00FA0995">
            <w:pPr>
              <w:pStyle w:val="Brezrazmikov"/>
              <w:spacing w:before="40" w:after="40"/>
              <w:jc w:val="center"/>
              <w:rPr>
                <w:rFonts w:ascii="Arial" w:hAnsi="Arial" w:cs="Arial"/>
                <w:b/>
                <w:sz w:val="20"/>
                <w:szCs w:val="20"/>
              </w:rPr>
            </w:pPr>
            <w:r w:rsidRPr="00FA0995">
              <w:rPr>
                <w:rFonts w:ascii="Arial" w:hAnsi="Arial" w:cs="Arial"/>
                <w:b/>
                <w:sz w:val="20"/>
                <w:szCs w:val="20"/>
              </w:rPr>
              <w:t>7</w:t>
            </w:r>
          </w:p>
        </w:tc>
        <w:tc>
          <w:tcPr>
            <w:tcW w:w="992" w:type="dxa"/>
            <w:shd w:val="clear" w:color="auto" w:fill="D9D9D9" w:themeFill="background1" w:themeFillShade="D9"/>
          </w:tcPr>
          <w:p w:rsidR="00FA0995" w:rsidRPr="00FA0995" w:rsidRDefault="00FA0995" w:rsidP="00FA0995">
            <w:pPr>
              <w:pStyle w:val="Brezrazmikov"/>
              <w:spacing w:before="40" w:after="40"/>
              <w:jc w:val="center"/>
              <w:rPr>
                <w:rFonts w:ascii="Arial" w:hAnsi="Arial" w:cs="Arial"/>
                <w:b/>
                <w:sz w:val="20"/>
                <w:szCs w:val="20"/>
              </w:rPr>
            </w:pPr>
            <w:r>
              <w:rPr>
                <w:rFonts w:ascii="Arial" w:hAnsi="Arial" w:cs="Arial"/>
                <w:b/>
                <w:sz w:val="20"/>
                <w:szCs w:val="20"/>
              </w:rPr>
              <w:t>15</w:t>
            </w:r>
          </w:p>
        </w:tc>
        <w:tc>
          <w:tcPr>
            <w:tcW w:w="850" w:type="dxa"/>
            <w:shd w:val="clear" w:color="auto" w:fill="D9D9D9" w:themeFill="background1" w:themeFillShade="D9"/>
          </w:tcPr>
          <w:p w:rsidR="00FA0995" w:rsidRPr="00FA0995" w:rsidRDefault="00FA0995" w:rsidP="00FA0995">
            <w:pPr>
              <w:pStyle w:val="Brezrazmikov"/>
              <w:spacing w:before="40" w:after="40"/>
              <w:jc w:val="center"/>
              <w:rPr>
                <w:rFonts w:ascii="Arial" w:hAnsi="Arial" w:cs="Arial"/>
                <w:b/>
                <w:sz w:val="20"/>
                <w:szCs w:val="20"/>
              </w:rPr>
            </w:pPr>
            <w:r>
              <w:rPr>
                <w:rFonts w:ascii="Arial" w:hAnsi="Arial" w:cs="Arial"/>
                <w:b/>
                <w:sz w:val="20"/>
                <w:szCs w:val="20"/>
              </w:rPr>
              <w:t>17</w:t>
            </w:r>
          </w:p>
        </w:tc>
        <w:tc>
          <w:tcPr>
            <w:tcW w:w="993" w:type="dxa"/>
            <w:shd w:val="clear" w:color="auto" w:fill="D9D9D9" w:themeFill="background1" w:themeFillShade="D9"/>
          </w:tcPr>
          <w:p w:rsidR="00FA0995" w:rsidRPr="00FA0995" w:rsidRDefault="00FA0995" w:rsidP="00FA0995">
            <w:pPr>
              <w:pStyle w:val="Brezrazmikov"/>
              <w:spacing w:before="40" w:after="40"/>
              <w:ind w:left="425"/>
              <w:rPr>
                <w:rFonts w:ascii="Arial" w:hAnsi="Arial" w:cs="Arial"/>
                <w:b/>
                <w:sz w:val="20"/>
                <w:szCs w:val="20"/>
              </w:rPr>
            </w:pPr>
            <w:r>
              <w:rPr>
                <w:rFonts w:ascii="Arial" w:hAnsi="Arial" w:cs="Arial"/>
                <w:b/>
                <w:sz w:val="20"/>
                <w:szCs w:val="20"/>
              </w:rPr>
              <w:t>38</w:t>
            </w:r>
          </w:p>
        </w:tc>
        <w:tc>
          <w:tcPr>
            <w:tcW w:w="991" w:type="dxa"/>
            <w:shd w:val="clear" w:color="auto" w:fill="D9D9D9" w:themeFill="background1" w:themeFillShade="D9"/>
          </w:tcPr>
          <w:p w:rsidR="00FA0995" w:rsidRPr="00FA0995" w:rsidRDefault="00A73A54" w:rsidP="00FA0995">
            <w:pPr>
              <w:pStyle w:val="Brezrazmikov"/>
              <w:spacing w:before="40" w:after="40"/>
              <w:ind w:left="425"/>
              <w:rPr>
                <w:rFonts w:ascii="Arial" w:hAnsi="Arial" w:cs="Arial"/>
                <w:b/>
                <w:sz w:val="20"/>
                <w:szCs w:val="20"/>
              </w:rPr>
            </w:pPr>
            <w:r>
              <w:rPr>
                <w:rFonts w:ascii="Arial" w:hAnsi="Arial" w:cs="Arial"/>
                <w:b/>
                <w:sz w:val="20"/>
                <w:szCs w:val="20"/>
              </w:rPr>
              <w:t>20</w:t>
            </w:r>
          </w:p>
        </w:tc>
      </w:tr>
    </w:tbl>
    <w:p w:rsidR="00FA0995" w:rsidRPr="00706A52" w:rsidRDefault="00FA0995" w:rsidP="00FA0995">
      <w:pPr>
        <w:pStyle w:val="Brezrazmikov"/>
        <w:jc w:val="both"/>
        <w:rPr>
          <w:rFonts w:ascii="Arial" w:hAnsi="Arial" w:cs="Arial"/>
          <w:b/>
          <w:color w:val="1F497D" w:themeColor="text2"/>
          <w:sz w:val="20"/>
          <w:szCs w:val="20"/>
        </w:rPr>
      </w:pPr>
    </w:p>
    <w:p w:rsidR="00FA0995" w:rsidRPr="00D82826" w:rsidRDefault="00FA0995" w:rsidP="00FA0995">
      <w:pPr>
        <w:pStyle w:val="Brezrazmikov"/>
        <w:jc w:val="both"/>
        <w:rPr>
          <w:rFonts w:ascii="Arial" w:eastAsia="Calibri" w:hAnsi="Arial" w:cs="Arial"/>
        </w:rPr>
      </w:pPr>
      <w:r w:rsidRPr="00D82826">
        <w:rPr>
          <w:rFonts w:ascii="Arial" w:eastAsia="Calibri" w:hAnsi="Arial" w:cs="Arial"/>
        </w:rPr>
        <w:t xml:space="preserve">Podatki v Tabeli </w:t>
      </w:r>
      <w:r w:rsidR="007A2C71">
        <w:rPr>
          <w:rFonts w:ascii="Arial" w:eastAsia="Calibri" w:hAnsi="Arial" w:cs="Arial"/>
        </w:rPr>
        <w:t>9</w:t>
      </w:r>
      <w:r w:rsidRPr="00D82826">
        <w:rPr>
          <w:rFonts w:ascii="Arial" w:eastAsia="Calibri" w:hAnsi="Arial" w:cs="Arial"/>
        </w:rPr>
        <w:t xml:space="preserve"> kažejo, </w:t>
      </w:r>
      <w:r w:rsidR="00B55631">
        <w:rPr>
          <w:rFonts w:ascii="Arial" w:eastAsia="Calibri" w:hAnsi="Arial" w:cs="Arial"/>
        </w:rPr>
        <w:t>kako</w:t>
      </w:r>
      <w:r w:rsidRPr="00D82826">
        <w:rPr>
          <w:rFonts w:ascii="Arial" w:eastAsia="Calibri" w:hAnsi="Arial" w:cs="Arial"/>
        </w:rPr>
        <w:t xml:space="preserve"> občani </w:t>
      </w:r>
      <w:r w:rsidR="00E66E0A">
        <w:rPr>
          <w:rFonts w:ascii="Arial" w:eastAsia="Calibri" w:hAnsi="Arial" w:cs="Arial"/>
        </w:rPr>
        <w:t>O</w:t>
      </w:r>
      <w:r>
        <w:rPr>
          <w:rFonts w:ascii="Arial" w:eastAsia="Calibri" w:hAnsi="Arial" w:cs="Arial"/>
        </w:rPr>
        <w:t>bčine Poljčane</w:t>
      </w:r>
      <w:r w:rsidRPr="00D82826">
        <w:rPr>
          <w:rFonts w:ascii="Arial" w:eastAsia="Calibri" w:hAnsi="Arial" w:cs="Arial"/>
        </w:rPr>
        <w:t xml:space="preserve"> črpajo nepovratna finančna sredstva s strani </w:t>
      </w:r>
      <w:proofErr w:type="spellStart"/>
      <w:r w:rsidRPr="00D82826">
        <w:rPr>
          <w:rFonts w:ascii="Arial" w:eastAsia="Calibri" w:hAnsi="Arial" w:cs="Arial"/>
        </w:rPr>
        <w:t>Eko</w:t>
      </w:r>
      <w:proofErr w:type="spellEnd"/>
      <w:r w:rsidRPr="00D82826">
        <w:rPr>
          <w:rFonts w:ascii="Arial" w:eastAsia="Calibri" w:hAnsi="Arial" w:cs="Arial"/>
        </w:rPr>
        <w:t xml:space="preserve"> sklada RS. </w:t>
      </w:r>
    </w:p>
    <w:p w:rsidR="00FA0995" w:rsidRDefault="00FA0995" w:rsidP="00FA0995">
      <w:pPr>
        <w:pStyle w:val="Brezrazmikov"/>
        <w:rPr>
          <w:rFonts w:ascii="Arial" w:hAnsi="Arial" w:cs="Arial"/>
          <w:sz w:val="20"/>
          <w:szCs w:val="20"/>
        </w:rPr>
      </w:pPr>
    </w:p>
    <w:p w:rsidR="00FA0995" w:rsidRPr="006773D0" w:rsidRDefault="00FA0995" w:rsidP="00FA0995">
      <w:pPr>
        <w:pStyle w:val="Brezrazmikov"/>
        <w:rPr>
          <w:rFonts w:ascii="Arial" w:hAnsi="Arial" w:cs="Arial"/>
        </w:rPr>
      </w:pPr>
    </w:p>
    <w:p w:rsidR="00FA0995" w:rsidRPr="006773D0" w:rsidRDefault="00FA0995" w:rsidP="00FA0995">
      <w:pPr>
        <w:pStyle w:val="Brezrazmikov"/>
        <w:rPr>
          <w:rFonts w:ascii="Arial" w:hAnsi="Arial" w:cs="Arial"/>
        </w:rPr>
      </w:pPr>
      <w:r w:rsidRPr="006773D0">
        <w:rPr>
          <w:rFonts w:ascii="Arial" w:hAnsi="Arial" w:cs="Arial"/>
        </w:rPr>
        <w:t xml:space="preserve">Tabela </w:t>
      </w:r>
      <w:r w:rsidR="007A2C71">
        <w:rPr>
          <w:rFonts w:ascii="Arial" w:hAnsi="Arial" w:cs="Arial"/>
        </w:rPr>
        <w:t>10</w:t>
      </w:r>
      <w:r w:rsidRPr="006773D0">
        <w:rPr>
          <w:rFonts w:ascii="Arial" w:hAnsi="Arial" w:cs="Arial"/>
        </w:rPr>
        <w:t xml:space="preserve">: Število izvedenih naložb na podlagi odobrenih kreditov </w:t>
      </w:r>
      <w:proofErr w:type="spellStart"/>
      <w:r w:rsidRPr="006773D0">
        <w:rPr>
          <w:rFonts w:ascii="Arial" w:hAnsi="Arial" w:cs="Arial"/>
        </w:rPr>
        <w:t>Eko</w:t>
      </w:r>
      <w:proofErr w:type="spellEnd"/>
      <w:r w:rsidRPr="006773D0">
        <w:rPr>
          <w:rFonts w:ascii="Arial" w:hAnsi="Arial" w:cs="Arial"/>
        </w:rPr>
        <w:t xml:space="preserve"> sklada v letu 2012 v Občini Poljčane</w:t>
      </w:r>
    </w:p>
    <w:p w:rsidR="00FA0995" w:rsidRPr="00706A52" w:rsidRDefault="00FA0995" w:rsidP="00FA0995">
      <w:pPr>
        <w:pStyle w:val="Brezrazmikov"/>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3150"/>
      </w:tblGrid>
      <w:tr w:rsidR="00FA0995" w:rsidRPr="00706A52" w:rsidTr="00FA0995">
        <w:tc>
          <w:tcPr>
            <w:tcW w:w="5954" w:type="dxa"/>
            <w:shd w:val="pct10" w:color="auto" w:fill="auto"/>
          </w:tcPr>
          <w:p w:rsidR="00FA0995" w:rsidRPr="00706A52" w:rsidRDefault="00FA0995" w:rsidP="00FA0995">
            <w:pPr>
              <w:pStyle w:val="Brezrazmikov"/>
              <w:spacing w:before="40" w:after="40"/>
              <w:ind w:left="425"/>
              <w:jc w:val="center"/>
              <w:rPr>
                <w:rFonts w:ascii="Arial" w:hAnsi="Arial" w:cs="Arial"/>
                <w:b/>
                <w:sz w:val="20"/>
                <w:szCs w:val="20"/>
              </w:rPr>
            </w:pPr>
            <w:r w:rsidRPr="00706A52">
              <w:rPr>
                <w:rFonts w:ascii="Arial" w:hAnsi="Arial" w:cs="Arial"/>
                <w:b/>
                <w:sz w:val="20"/>
                <w:szCs w:val="20"/>
              </w:rPr>
              <w:t>Opis naložbe za leto 2012 - kreditiranja</w:t>
            </w:r>
          </w:p>
        </w:tc>
        <w:tc>
          <w:tcPr>
            <w:tcW w:w="3150" w:type="dxa"/>
            <w:shd w:val="pct10" w:color="auto" w:fill="auto"/>
          </w:tcPr>
          <w:p w:rsidR="00FA0995" w:rsidRPr="00706A52" w:rsidRDefault="00FA0995" w:rsidP="00FA0995">
            <w:pPr>
              <w:pStyle w:val="Brezrazmikov"/>
              <w:spacing w:before="40" w:after="40"/>
              <w:ind w:left="425"/>
              <w:jc w:val="center"/>
              <w:rPr>
                <w:rFonts w:ascii="Arial" w:hAnsi="Arial" w:cs="Arial"/>
                <w:b/>
                <w:sz w:val="20"/>
                <w:szCs w:val="20"/>
              </w:rPr>
            </w:pPr>
            <w:r w:rsidRPr="00706A52">
              <w:rPr>
                <w:rFonts w:ascii="Arial" w:hAnsi="Arial" w:cs="Arial"/>
                <w:b/>
                <w:sz w:val="20"/>
                <w:szCs w:val="20"/>
              </w:rPr>
              <w:t>Število gospodinjstev v Občini Poljčane</w:t>
            </w:r>
          </w:p>
        </w:tc>
      </w:tr>
      <w:tr w:rsidR="00FA0995" w:rsidRPr="00706A52" w:rsidTr="00FA0995">
        <w:tc>
          <w:tcPr>
            <w:tcW w:w="5954" w:type="dxa"/>
          </w:tcPr>
          <w:p w:rsidR="00FA0995" w:rsidRPr="00706A52" w:rsidRDefault="00FA0995" w:rsidP="00FA0995">
            <w:pPr>
              <w:pStyle w:val="Brezrazmikov"/>
              <w:spacing w:before="40" w:after="40"/>
              <w:ind w:left="425"/>
              <w:jc w:val="both"/>
              <w:rPr>
                <w:rFonts w:ascii="Arial" w:hAnsi="Arial" w:cs="Arial"/>
                <w:b/>
                <w:sz w:val="20"/>
                <w:szCs w:val="20"/>
              </w:rPr>
            </w:pPr>
            <w:r w:rsidRPr="00706A52">
              <w:rPr>
                <w:rFonts w:ascii="Arial" w:hAnsi="Arial" w:cs="Arial"/>
                <w:b/>
                <w:sz w:val="20"/>
                <w:szCs w:val="20"/>
              </w:rPr>
              <w:t xml:space="preserve">Vgradnja toplotne črpalke </w:t>
            </w:r>
          </w:p>
        </w:tc>
        <w:tc>
          <w:tcPr>
            <w:tcW w:w="3150" w:type="dxa"/>
          </w:tcPr>
          <w:p w:rsidR="00FA0995" w:rsidRPr="006773D0" w:rsidRDefault="00FA0995" w:rsidP="00FA0995">
            <w:pPr>
              <w:pStyle w:val="Brezrazmikov"/>
              <w:spacing w:before="40" w:after="40"/>
              <w:ind w:left="425"/>
              <w:jc w:val="center"/>
              <w:rPr>
                <w:rFonts w:ascii="Arial" w:hAnsi="Arial" w:cs="Arial"/>
                <w:sz w:val="20"/>
                <w:szCs w:val="20"/>
              </w:rPr>
            </w:pPr>
            <w:r w:rsidRPr="006773D0">
              <w:rPr>
                <w:rFonts w:ascii="Arial" w:hAnsi="Arial" w:cs="Arial"/>
                <w:sz w:val="20"/>
                <w:szCs w:val="20"/>
              </w:rPr>
              <w:t>1</w:t>
            </w:r>
          </w:p>
        </w:tc>
      </w:tr>
    </w:tbl>
    <w:p w:rsidR="00FA0995" w:rsidRDefault="00FA0995" w:rsidP="00FA0995">
      <w:pPr>
        <w:pStyle w:val="Brezrazmikov"/>
        <w:jc w:val="both"/>
        <w:rPr>
          <w:rFonts w:ascii="Arial" w:hAnsi="Arial" w:cs="Arial"/>
          <w:b/>
          <w:color w:val="1F497D" w:themeColor="text2"/>
        </w:rPr>
      </w:pPr>
    </w:p>
    <w:p w:rsidR="000A0081" w:rsidRPr="00B55886" w:rsidRDefault="00E33667" w:rsidP="00B55886">
      <w:pPr>
        <w:pStyle w:val="Brezrazmikov"/>
        <w:rPr>
          <w:rFonts w:ascii="Arial" w:hAnsi="Arial" w:cs="Arial"/>
        </w:rPr>
      </w:pPr>
      <w:r w:rsidRPr="00E33667">
        <w:rPr>
          <w:rFonts w:ascii="Arial" w:hAnsi="Arial" w:cs="Arial"/>
        </w:rPr>
        <w:t>V letu 2014</w:t>
      </w:r>
      <w:r>
        <w:rPr>
          <w:rFonts w:ascii="Arial" w:hAnsi="Arial" w:cs="Arial"/>
        </w:rPr>
        <w:t xml:space="preserve"> v Občini Poljčane ni bilo izvedenih naložb na podlagi odobrenih kreditov.</w:t>
      </w:r>
    </w:p>
    <w:p w:rsidR="000A0081" w:rsidRPr="00667905" w:rsidRDefault="000A0081" w:rsidP="008F2A68">
      <w:pPr>
        <w:pStyle w:val="Slog3"/>
      </w:pPr>
      <w:bookmarkStart w:id="17" w:name="_Toc417384416"/>
      <w:r>
        <w:lastRenderedPageBreak/>
        <w:t>2.1.</w:t>
      </w:r>
      <w:r w:rsidR="00B55886">
        <w:t>10</w:t>
      </w:r>
      <w:r>
        <w:t xml:space="preserve"> </w:t>
      </w:r>
      <w:r w:rsidRPr="00667905">
        <w:t>Spodbu</w:t>
      </w:r>
      <w:r>
        <w:t xml:space="preserve">janje energetskega menedžmenta </w:t>
      </w:r>
      <w:r w:rsidRPr="00667905">
        <w:t xml:space="preserve">in energetskega knjigovodstva v </w:t>
      </w:r>
      <w:r>
        <w:t>industriji</w:t>
      </w:r>
      <w:bookmarkEnd w:id="17"/>
    </w:p>
    <w:p w:rsidR="000A0081" w:rsidRDefault="000A0081" w:rsidP="00782EE6">
      <w:pPr>
        <w:pStyle w:val="Brezrazmikov"/>
        <w:jc w:val="both"/>
        <w:rPr>
          <w:rFonts w:ascii="Arial" w:eastAsia="Calibri" w:hAnsi="Arial" w:cs="Arial"/>
          <w:color w:val="FF0000"/>
        </w:rPr>
      </w:pPr>
    </w:p>
    <w:p w:rsidR="000A0081" w:rsidRDefault="000A0081" w:rsidP="000A0081">
      <w:pPr>
        <w:pStyle w:val="Brezrazmikov"/>
        <w:jc w:val="both"/>
        <w:rPr>
          <w:rFonts w:ascii="Arial" w:eastAsia="Calibri" w:hAnsi="Arial" w:cs="Arial"/>
        </w:rPr>
      </w:pPr>
      <w:r>
        <w:rPr>
          <w:rFonts w:ascii="Arial" w:eastAsia="Calibri" w:hAnsi="Arial" w:cs="Arial"/>
        </w:rPr>
        <w:t>Spodbujanje in uvajanje URE in OVE v gospodarstvu lahko predstavlja pomemben prispevek k zmanjševanju porabe energije v občini. To je še posebej pomembno, ker so gospodarski subjekti veliki porabniki energije.</w:t>
      </w:r>
    </w:p>
    <w:p w:rsidR="000A0081" w:rsidRDefault="000A0081" w:rsidP="000A0081">
      <w:pPr>
        <w:pStyle w:val="Brezrazmikov"/>
        <w:jc w:val="both"/>
        <w:rPr>
          <w:rFonts w:ascii="Arial" w:eastAsia="Calibri" w:hAnsi="Arial" w:cs="Arial"/>
        </w:rPr>
      </w:pPr>
    </w:p>
    <w:p w:rsidR="000A0081" w:rsidRPr="006773D0" w:rsidRDefault="000A0081" w:rsidP="000A0081">
      <w:pPr>
        <w:pStyle w:val="Brezrazmikov"/>
        <w:jc w:val="both"/>
        <w:rPr>
          <w:rFonts w:ascii="Arial" w:eastAsia="Calibri" w:hAnsi="Arial" w:cs="Arial"/>
        </w:rPr>
      </w:pPr>
      <w:r w:rsidRPr="006773D0">
        <w:rPr>
          <w:rFonts w:ascii="Arial" w:eastAsia="Calibri" w:hAnsi="Arial" w:cs="Arial"/>
        </w:rPr>
        <w:t>Zanimanje za izboljšanje energetske učinkovitosti med podjetji je malo. Nekaj podjetij je sicer zelo aktivnih, žal pa številna še vedno ne vidijo razvojne priložnosti na področju energije. Običajno uspešno podjetje zelo hitro ugotovi, da energija pomeni stroške in da učinkovita raba in obnovljivi viri predstavljajo za podjetje na eni strani varčevanje in na drugi lastno promocijo. Žal pa se mora večina podjetij trenutno ukvarjati z gospodarsko krizo, zato razvojne aktivnosti v smeri trajnostnega razvoja stojijo.</w:t>
      </w:r>
    </w:p>
    <w:p w:rsidR="000A0081" w:rsidRPr="006773D0" w:rsidRDefault="000A0081" w:rsidP="000A0081">
      <w:pPr>
        <w:pStyle w:val="Brezrazmikov"/>
        <w:jc w:val="both"/>
        <w:rPr>
          <w:rFonts w:ascii="Arial" w:hAnsi="Arial" w:cs="Arial"/>
        </w:rPr>
      </w:pPr>
    </w:p>
    <w:p w:rsidR="000A0081" w:rsidRPr="006773D0" w:rsidRDefault="000A0081" w:rsidP="000A0081">
      <w:pPr>
        <w:pStyle w:val="Brezrazmikov"/>
        <w:jc w:val="both"/>
        <w:rPr>
          <w:rFonts w:ascii="Arial" w:hAnsi="Arial" w:cs="Arial"/>
        </w:rPr>
      </w:pPr>
      <w:r w:rsidRPr="006773D0">
        <w:rPr>
          <w:rFonts w:ascii="Arial" w:hAnsi="Arial" w:cs="Arial"/>
        </w:rPr>
        <w:t>Rešitev okoljskih problemov in tudi gospodarske krize je v implementaciji strategije trajnostne energije. To pomeni varčevanje z energijo in uporabo obnovljivih virov energije, kar hkrati pomeni zmanjševanje emisij CO</w:t>
      </w:r>
      <w:r w:rsidRPr="006773D0">
        <w:rPr>
          <w:rFonts w:ascii="Arial" w:hAnsi="Arial" w:cs="Arial"/>
          <w:vertAlign w:val="subscript"/>
        </w:rPr>
        <w:t>2</w:t>
      </w:r>
      <w:r w:rsidRPr="006773D0">
        <w:rPr>
          <w:rFonts w:ascii="Arial" w:hAnsi="Arial" w:cs="Arial"/>
        </w:rPr>
        <w:t xml:space="preserve">. </w:t>
      </w:r>
    </w:p>
    <w:p w:rsidR="000A0081" w:rsidRPr="00782EE6" w:rsidRDefault="000A0081" w:rsidP="00782EE6">
      <w:pPr>
        <w:pStyle w:val="Brezrazmikov"/>
        <w:jc w:val="both"/>
        <w:rPr>
          <w:rFonts w:ascii="Arial" w:eastAsia="Calibri" w:hAnsi="Arial" w:cs="Arial"/>
          <w:color w:val="FF0000"/>
        </w:rPr>
      </w:pPr>
    </w:p>
    <w:p w:rsidR="00543933" w:rsidRDefault="00543933" w:rsidP="0081487F">
      <w:pPr>
        <w:pStyle w:val="Brezrazmikov"/>
        <w:jc w:val="both"/>
        <w:rPr>
          <w:rFonts w:ascii="Arial" w:hAnsi="Arial" w:cs="Arial"/>
        </w:rPr>
      </w:pPr>
    </w:p>
    <w:p w:rsidR="000A0081" w:rsidRDefault="008A2DCC" w:rsidP="008F2A68">
      <w:pPr>
        <w:pStyle w:val="Slog3"/>
      </w:pPr>
      <w:bookmarkStart w:id="18" w:name="_Toc417384417"/>
      <w:r w:rsidRPr="008A2DCC">
        <w:t>2.1.1</w:t>
      </w:r>
      <w:r w:rsidR="00B55886">
        <w:t>1</w:t>
      </w:r>
      <w:r w:rsidRPr="008A2DCC">
        <w:t xml:space="preserve"> Spodbujanje potencialnih investitorjev za postavitev sončne elektrarne</w:t>
      </w:r>
      <w:bookmarkEnd w:id="18"/>
    </w:p>
    <w:p w:rsidR="008A2DCC" w:rsidRDefault="008A2DCC" w:rsidP="0081487F">
      <w:pPr>
        <w:pStyle w:val="Brezrazmikov"/>
        <w:jc w:val="both"/>
        <w:rPr>
          <w:rFonts w:ascii="Arial" w:hAnsi="Arial" w:cs="Arial"/>
          <w:b/>
          <w:color w:val="1F497D" w:themeColor="text2"/>
        </w:rPr>
      </w:pPr>
    </w:p>
    <w:p w:rsidR="001304D6" w:rsidRPr="00866234" w:rsidRDefault="001304D6" w:rsidP="001304D6">
      <w:pPr>
        <w:pStyle w:val="Brezrazmikov"/>
        <w:jc w:val="both"/>
        <w:rPr>
          <w:rFonts w:ascii="Arial" w:hAnsi="Arial" w:cs="Arial"/>
        </w:rPr>
      </w:pPr>
      <w:r>
        <w:rPr>
          <w:rFonts w:ascii="Arial" w:hAnsi="Arial" w:cs="Arial"/>
        </w:rPr>
        <w:t>Solarni sistemi pomenijo prihranke pri energiji in povečujejo delež OVE. Javni objekti so zaradi časa obratovanja in uporabe tople vode specifični, zato se za vsak objekt posebej presoja finančna in energetska učinkovitost. V večini primerov je ta ukrep izredno finančno zahteven in ima dolge vračilne dobe.</w:t>
      </w:r>
    </w:p>
    <w:p w:rsidR="008A2DCC" w:rsidRDefault="008A2DCC" w:rsidP="0081487F">
      <w:pPr>
        <w:pStyle w:val="Brezrazmikov"/>
        <w:jc w:val="both"/>
        <w:rPr>
          <w:rFonts w:ascii="Arial" w:hAnsi="Arial" w:cs="Arial"/>
          <w:b/>
          <w:color w:val="FF0000"/>
        </w:rPr>
      </w:pPr>
    </w:p>
    <w:p w:rsidR="00722D5D" w:rsidRDefault="00722D5D" w:rsidP="0081487F">
      <w:pPr>
        <w:pStyle w:val="Brezrazmikov"/>
        <w:jc w:val="both"/>
        <w:rPr>
          <w:rFonts w:ascii="Arial" w:hAnsi="Arial" w:cs="Arial"/>
          <w:b/>
          <w:color w:val="FF0000"/>
        </w:rPr>
      </w:pPr>
    </w:p>
    <w:p w:rsidR="008A2DCC" w:rsidRDefault="002B56B8" w:rsidP="008F2A68">
      <w:pPr>
        <w:pStyle w:val="Slog3"/>
      </w:pPr>
      <w:bookmarkStart w:id="19" w:name="_Toc417384418"/>
      <w:r>
        <w:t>2.1.1</w:t>
      </w:r>
      <w:r w:rsidR="00B55886">
        <w:t>2</w:t>
      </w:r>
      <w:r w:rsidR="008A2DCC" w:rsidRPr="008A2DCC">
        <w:t xml:space="preserve"> Postavitev sončnih </w:t>
      </w:r>
      <w:proofErr w:type="spellStart"/>
      <w:r w:rsidR="008A2DCC" w:rsidRPr="008A2DCC">
        <w:t>kolektorjev</w:t>
      </w:r>
      <w:proofErr w:type="spellEnd"/>
      <w:r w:rsidR="008A2DCC" w:rsidRPr="008A2DCC">
        <w:t xml:space="preserve"> za pripravo tople sanitarne vode v javnih stavbah</w:t>
      </w:r>
      <w:bookmarkEnd w:id="19"/>
    </w:p>
    <w:p w:rsidR="008A2DCC" w:rsidRDefault="008A2DCC" w:rsidP="0081487F">
      <w:pPr>
        <w:pStyle w:val="Brezrazmikov"/>
        <w:jc w:val="both"/>
        <w:rPr>
          <w:rFonts w:ascii="Arial" w:hAnsi="Arial" w:cs="Arial"/>
          <w:b/>
          <w:color w:val="1F497D" w:themeColor="text2"/>
        </w:rPr>
      </w:pPr>
    </w:p>
    <w:p w:rsidR="008A2DCC" w:rsidRPr="00DA33FD" w:rsidRDefault="00DA33FD" w:rsidP="0081487F">
      <w:pPr>
        <w:pStyle w:val="Brezrazmikov"/>
        <w:jc w:val="both"/>
        <w:rPr>
          <w:rFonts w:ascii="Arial" w:hAnsi="Arial" w:cs="Arial"/>
        </w:rPr>
      </w:pPr>
      <w:r w:rsidRPr="00DA33FD">
        <w:rPr>
          <w:rFonts w:ascii="Arial" w:hAnsi="Arial" w:cs="Arial"/>
        </w:rPr>
        <w:t xml:space="preserve">Na </w:t>
      </w:r>
      <w:r>
        <w:rPr>
          <w:rFonts w:ascii="Arial" w:hAnsi="Arial" w:cs="Arial"/>
        </w:rPr>
        <w:t xml:space="preserve">podlagi vseh do sedaj izvedenih investicij, se postavitev sončnih </w:t>
      </w:r>
      <w:proofErr w:type="spellStart"/>
      <w:r>
        <w:rPr>
          <w:rFonts w:ascii="Arial" w:hAnsi="Arial" w:cs="Arial"/>
        </w:rPr>
        <w:t>kolektorjev</w:t>
      </w:r>
      <w:proofErr w:type="spellEnd"/>
      <w:r>
        <w:rPr>
          <w:rFonts w:ascii="Arial" w:hAnsi="Arial" w:cs="Arial"/>
        </w:rPr>
        <w:t xml:space="preserve"> za pripravo tople sanitarne vode v javnih stavbah v tem trenutku ne načrtuje več. Glede na količino porabljene tople vode sta za to primerna le vrtec in osnovna šola v poletnih mesecih. Vendar je obratovanje obeh javnih stavb v teh mesecih zelo omejeno. Šola </w:t>
      </w:r>
      <w:r w:rsidR="00A0023E">
        <w:rPr>
          <w:rFonts w:ascii="Arial" w:hAnsi="Arial" w:cs="Arial"/>
        </w:rPr>
        <w:t>ne obratuje, vrtec pa manj, zaradi manjše zasedenosti oddelkov z otroci.</w:t>
      </w:r>
    </w:p>
    <w:p w:rsidR="00DA33FD" w:rsidRDefault="00DA33FD" w:rsidP="0081487F">
      <w:pPr>
        <w:pStyle w:val="Brezrazmikov"/>
        <w:jc w:val="both"/>
        <w:rPr>
          <w:rFonts w:ascii="Arial" w:hAnsi="Arial" w:cs="Arial"/>
          <w:b/>
          <w:color w:val="1F497D" w:themeColor="text2"/>
        </w:rPr>
      </w:pPr>
    </w:p>
    <w:p w:rsidR="00196E57" w:rsidRDefault="00196E57" w:rsidP="0081487F">
      <w:pPr>
        <w:pStyle w:val="Brezrazmikov"/>
        <w:jc w:val="both"/>
        <w:rPr>
          <w:rFonts w:ascii="Arial" w:hAnsi="Arial" w:cs="Arial"/>
          <w:b/>
          <w:color w:val="1F497D" w:themeColor="text2"/>
        </w:rPr>
      </w:pPr>
    </w:p>
    <w:p w:rsidR="008A2DCC" w:rsidRPr="00667905" w:rsidRDefault="008A2DCC" w:rsidP="008F2A68">
      <w:pPr>
        <w:pStyle w:val="Slog3"/>
      </w:pPr>
      <w:bookmarkStart w:id="20" w:name="_Toc417384419"/>
      <w:r>
        <w:t>2.1.1</w:t>
      </w:r>
      <w:r w:rsidR="00B55886">
        <w:t>3</w:t>
      </w:r>
      <w:r>
        <w:t xml:space="preserve"> </w:t>
      </w:r>
      <w:r w:rsidRPr="00667905">
        <w:t>Spodbujanje vgradnje kotl</w:t>
      </w:r>
      <w:r>
        <w:t>ov</w:t>
      </w:r>
      <w:r w:rsidRPr="00667905">
        <w:t xml:space="preserve"> za izkoriščanje lesne biomase v individualnih stanovanjskih objektih</w:t>
      </w:r>
      <w:bookmarkEnd w:id="20"/>
      <w:r w:rsidRPr="00667905">
        <w:t xml:space="preserve">  </w:t>
      </w:r>
    </w:p>
    <w:p w:rsidR="008A2DCC" w:rsidRPr="00667905" w:rsidRDefault="008A2DCC" w:rsidP="008A2DCC">
      <w:pPr>
        <w:pStyle w:val="Brezrazmikov"/>
        <w:jc w:val="both"/>
        <w:rPr>
          <w:rFonts w:ascii="Arial" w:hAnsi="Arial" w:cs="Arial"/>
          <w:b/>
          <w:color w:val="1F497D" w:themeColor="text2"/>
        </w:rPr>
      </w:pPr>
    </w:p>
    <w:p w:rsidR="008A2DCC" w:rsidRPr="00196E57" w:rsidRDefault="008A2DCC" w:rsidP="00196E57">
      <w:pPr>
        <w:pStyle w:val="Brezrazmikov"/>
        <w:jc w:val="both"/>
        <w:rPr>
          <w:rFonts w:ascii="Arial" w:hAnsi="Arial" w:cs="Arial"/>
        </w:rPr>
      </w:pPr>
      <w:r w:rsidRPr="00196E57">
        <w:rPr>
          <w:rFonts w:ascii="Arial" w:hAnsi="Arial" w:cs="Arial"/>
        </w:rPr>
        <w:t xml:space="preserve">Občina je v letu 2014 </w:t>
      </w:r>
      <w:r w:rsidR="00A0023E" w:rsidRPr="00196E57">
        <w:rPr>
          <w:rFonts w:ascii="Arial" w:hAnsi="Arial" w:cs="Arial"/>
        </w:rPr>
        <w:t xml:space="preserve">še naprej </w:t>
      </w:r>
      <w:r w:rsidRPr="00196E57">
        <w:rPr>
          <w:rFonts w:ascii="Arial" w:hAnsi="Arial" w:cs="Arial"/>
        </w:rPr>
        <w:t xml:space="preserve">spodbujala gospodinjstva k razmišljanju o smiselnosti zamenjave starih kotlov ali kotlov, ki uporabljajo kurilno olje v okviru energetskega predavanja oziroma energetskega svetovanja, ki ga je za njih izvedla Energetska agencija za Podravje. Občanom so se predstavile vse prednosti in slabosti, ki jih prinaša tovrstno ogrevanje, prav tako jim je bil predstavljen tudi razpis za subvencije od </w:t>
      </w:r>
      <w:proofErr w:type="spellStart"/>
      <w:r w:rsidRPr="00196E57">
        <w:rPr>
          <w:rFonts w:ascii="Arial" w:hAnsi="Arial" w:cs="Arial"/>
        </w:rPr>
        <w:t>Eko</w:t>
      </w:r>
      <w:proofErr w:type="spellEnd"/>
      <w:r w:rsidRPr="00196E57">
        <w:rPr>
          <w:rFonts w:ascii="Arial" w:hAnsi="Arial" w:cs="Arial"/>
        </w:rPr>
        <w:t xml:space="preserve"> sklada, kot pomoč pri financiranju takšne zamenjave kotla.</w:t>
      </w:r>
    </w:p>
    <w:p w:rsidR="008A2DCC" w:rsidRPr="00196E57" w:rsidRDefault="008A2DCC" w:rsidP="00196E57">
      <w:pPr>
        <w:pStyle w:val="Brezrazmikov"/>
        <w:jc w:val="both"/>
        <w:rPr>
          <w:rFonts w:ascii="Arial" w:hAnsi="Arial" w:cs="Arial"/>
        </w:rPr>
      </w:pPr>
    </w:p>
    <w:p w:rsidR="00F95A67" w:rsidRPr="00196E57" w:rsidRDefault="00F95A67" w:rsidP="00196E57">
      <w:pPr>
        <w:pStyle w:val="Brezrazmikov"/>
        <w:jc w:val="both"/>
        <w:rPr>
          <w:rFonts w:ascii="Arial" w:hAnsi="Arial" w:cs="Arial"/>
        </w:rPr>
      </w:pPr>
    </w:p>
    <w:p w:rsidR="008A2DCC" w:rsidRPr="00F95A67" w:rsidRDefault="002B56B8" w:rsidP="008F2A68">
      <w:pPr>
        <w:pStyle w:val="Slog3"/>
      </w:pPr>
      <w:bookmarkStart w:id="21" w:name="_Toc417384420"/>
      <w:r>
        <w:t>2.1.1</w:t>
      </w:r>
      <w:r w:rsidR="00B55886">
        <w:t>4</w:t>
      </w:r>
      <w:r w:rsidR="00F95A67" w:rsidRPr="00F95A67">
        <w:t xml:space="preserve"> Spodbuda potencialnih investitorjev za postavitev </w:t>
      </w:r>
      <w:proofErr w:type="spellStart"/>
      <w:r w:rsidR="00F95A67" w:rsidRPr="00F95A67">
        <w:t>MikroDOLB</w:t>
      </w:r>
      <w:proofErr w:type="spellEnd"/>
      <w:r w:rsidR="00F95A67" w:rsidRPr="00F95A67">
        <w:t xml:space="preserve"> sistemov</w:t>
      </w:r>
      <w:bookmarkEnd w:id="21"/>
    </w:p>
    <w:p w:rsidR="008A2DCC" w:rsidRDefault="008A2DCC" w:rsidP="0081487F">
      <w:pPr>
        <w:pStyle w:val="Brezrazmikov"/>
        <w:jc w:val="both"/>
        <w:rPr>
          <w:rFonts w:ascii="Arial" w:hAnsi="Arial" w:cs="Arial"/>
          <w:b/>
          <w:color w:val="1F497D" w:themeColor="text2"/>
        </w:rPr>
      </w:pPr>
    </w:p>
    <w:p w:rsidR="009857A8" w:rsidRDefault="009857A8" w:rsidP="0081487F">
      <w:pPr>
        <w:pStyle w:val="Brezrazmikov"/>
        <w:jc w:val="both"/>
        <w:rPr>
          <w:rFonts w:ascii="Arial" w:hAnsi="Arial" w:cs="Arial"/>
        </w:rPr>
      </w:pPr>
      <w:r w:rsidRPr="009857A8">
        <w:rPr>
          <w:rFonts w:ascii="Arial" w:hAnsi="Arial" w:cs="Arial"/>
        </w:rPr>
        <w:t>Na podlagi</w:t>
      </w:r>
      <w:r>
        <w:rPr>
          <w:rFonts w:ascii="Arial" w:hAnsi="Arial" w:cs="Arial"/>
        </w:rPr>
        <w:t xml:space="preserve"> analiz so številni lastniki objektov v občini Poljčane že izvedli individualne sanacije ogrevalnih objektov. V večini primerov sedaj uporabljajo ogrevanje na lesno biomaso ali s toplotnimi črpalkami. Zato se </w:t>
      </w:r>
      <w:proofErr w:type="spellStart"/>
      <w:r>
        <w:rPr>
          <w:rFonts w:ascii="Arial" w:hAnsi="Arial" w:cs="Arial"/>
        </w:rPr>
        <w:t>mikro</w:t>
      </w:r>
      <w:proofErr w:type="spellEnd"/>
      <w:r>
        <w:rPr>
          <w:rFonts w:ascii="Arial" w:hAnsi="Arial" w:cs="Arial"/>
        </w:rPr>
        <w:t xml:space="preserve"> daljinski sistemi na lesno biomaso ne načrtujejo več. </w:t>
      </w:r>
    </w:p>
    <w:p w:rsidR="009857A8" w:rsidRDefault="009857A8" w:rsidP="0081487F">
      <w:pPr>
        <w:pStyle w:val="Brezrazmikov"/>
        <w:jc w:val="both"/>
        <w:rPr>
          <w:rFonts w:ascii="Arial" w:hAnsi="Arial" w:cs="Arial"/>
        </w:rPr>
      </w:pPr>
    </w:p>
    <w:p w:rsidR="00F95A67" w:rsidRPr="009857A8" w:rsidRDefault="009857A8" w:rsidP="0081487F">
      <w:pPr>
        <w:pStyle w:val="Brezrazmikov"/>
        <w:jc w:val="both"/>
        <w:rPr>
          <w:rFonts w:ascii="Arial" w:hAnsi="Arial" w:cs="Arial"/>
        </w:rPr>
      </w:pPr>
      <w:r>
        <w:rPr>
          <w:rFonts w:ascii="Arial" w:hAnsi="Arial" w:cs="Arial"/>
        </w:rPr>
        <w:lastRenderedPageBreak/>
        <w:t>V kolikor pa bi se kljub temu v prihodnosti pojavila potreba ali želja po njih, bomo pripravili vso potrebno dokumentacijo za njihovo realizacijo.</w:t>
      </w:r>
    </w:p>
    <w:p w:rsidR="006D326B" w:rsidRDefault="006D326B" w:rsidP="0081487F">
      <w:pPr>
        <w:pStyle w:val="Brezrazmikov"/>
        <w:jc w:val="both"/>
        <w:rPr>
          <w:rFonts w:ascii="Arial" w:hAnsi="Arial" w:cs="Arial"/>
          <w:b/>
          <w:color w:val="1F497D" w:themeColor="text2"/>
        </w:rPr>
      </w:pPr>
    </w:p>
    <w:p w:rsidR="00196E57" w:rsidRDefault="00196E57" w:rsidP="0081487F">
      <w:pPr>
        <w:pStyle w:val="Brezrazmikov"/>
        <w:jc w:val="both"/>
        <w:rPr>
          <w:rFonts w:ascii="Arial" w:hAnsi="Arial" w:cs="Arial"/>
          <w:b/>
          <w:color w:val="1F497D" w:themeColor="text2"/>
        </w:rPr>
      </w:pPr>
    </w:p>
    <w:p w:rsidR="006D326B" w:rsidRDefault="002B56B8" w:rsidP="008F2A68">
      <w:pPr>
        <w:pStyle w:val="Slog3"/>
      </w:pPr>
      <w:bookmarkStart w:id="22" w:name="_Toc417384421"/>
      <w:r>
        <w:t>2.1.1</w:t>
      </w:r>
      <w:r w:rsidR="00B55886">
        <w:t>5</w:t>
      </w:r>
      <w:r w:rsidR="006D326B">
        <w:t xml:space="preserve"> </w:t>
      </w:r>
      <w:r w:rsidR="006D326B" w:rsidRPr="006D326B">
        <w:t>Posodobitev infrastrukture javne razsvetljave</w:t>
      </w:r>
      <w:bookmarkEnd w:id="22"/>
    </w:p>
    <w:p w:rsidR="006D326B" w:rsidRDefault="006D326B" w:rsidP="0081487F">
      <w:pPr>
        <w:pStyle w:val="Brezrazmikov"/>
        <w:jc w:val="both"/>
        <w:rPr>
          <w:rFonts w:ascii="Arial" w:hAnsi="Arial" w:cs="Arial"/>
          <w:b/>
          <w:color w:val="1F497D" w:themeColor="text2"/>
        </w:rPr>
      </w:pPr>
    </w:p>
    <w:p w:rsidR="00134A36" w:rsidRDefault="000167ED" w:rsidP="0081487F">
      <w:pPr>
        <w:pStyle w:val="Brezrazmikov"/>
        <w:jc w:val="both"/>
        <w:rPr>
          <w:rFonts w:ascii="Arial" w:eastAsiaTheme="minorHAnsi" w:hAnsi="Arial" w:cs="Arial"/>
        </w:rPr>
      </w:pPr>
      <w:r>
        <w:rPr>
          <w:rFonts w:ascii="Arial" w:eastAsiaTheme="minorHAnsi" w:hAnsi="Arial" w:cs="Arial"/>
        </w:rPr>
        <w:t xml:space="preserve">V </w:t>
      </w:r>
      <w:r w:rsidR="003A79F3">
        <w:rPr>
          <w:rFonts w:ascii="Arial" w:eastAsiaTheme="minorHAnsi" w:hAnsi="Arial" w:cs="Arial"/>
        </w:rPr>
        <w:t>O</w:t>
      </w:r>
      <w:r>
        <w:rPr>
          <w:rFonts w:ascii="Arial" w:eastAsiaTheme="minorHAnsi" w:hAnsi="Arial" w:cs="Arial"/>
        </w:rPr>
        <w:t>bčini Poljčane je bil v letu 2010 izdelan projekt zamenjave energetsko neučinkovitih svetilk javne razsvetljave z energetsko učinkovitimi svetilkami. Prva faza zamenjave je že bila izvedena (263 svetilk), druga faza pa se mora izvesti do konca leta 2016 (361 svetilk).</w:t>
      </w:r>
      <w:r w:rsidR="00134A36">
        <w:rPr>
          <w:rFonts w:ascii="Arial" w:eastAsiaTheme="minorHAnsi" w:hAnsi="Arial" w:cs="Arial"/>
        </w:rPr>
        <w:t xml:space="preserve"> </w:t>
      </w:r>
    </w:p>
    <w:p w:rsidR="00134A36" w:rsidRDefault="00134A36" w:rsidP="0081487F">
      <w:pPr>
        <w:pStyle w:val="Brezrazmikov"/>
        <w:jc w:val="both"/>
        <w:rPr>
          <w:rFonts w:ascii="Arial" w:eastAsiaTheme="minorHAnsi" w:hAnsi="Arial" w:cs="Arial"/>
        </w:rPr>
      </w:pPr>
    </w:p>
    <w:p w:rsidR="000167ED" w:rsidRPr="00134A36" w:rsidRDefault="00134A36" w:rsidP="0081487F">
      <w:pPr>
        <w:pStyle w:val="Brezrazmikov"/>
        <w:jc w:val="both"/>
        <w:rPr>
          <w:rFonts w:ascii="Arial" w:eastAsiaTheme="minorHAnsi" w:hAnsi="Arial" w:cs="Arial"/>
        </w:rPr>
      </w:pPr>
      <w:r>
        <w:rPr>
          <w:rFonts w:ascii="Arial" w:eastAsiaTheme="minorHAnsi" w:hAnsi="Arial" w:cs="Arial"/>
        </w:rPr>
        <w:t xml:space="preserve">Skupni stroški energije za javno razsvetljavo so v letu 2009, pred sanacijo javne razsvetljave, </w:t>
      </w:r>
      <w:r w:rsidRPr="00134A36">
        <w:rPr>
          <w:rFonts w:ascii="Arial" w:eastAsiaTheme="minorHAnsi" w:hAnsi="Arial" w:cs="Arial"/>
        </w:rPr>
        <w:t xml:space="preserve">znašali </w:t>
      </w:r>
      <w:r w:rsidRPr="00134A36">
        <w:rPr>
          <w:rFonts w:ascii="Arial" w:hAnsi="Arial" w:cs="Arial"/>
        </w:rPr>
        <w:t>66.590,35</w:t>
      </w:r>
      <w:r>
        <w:rPr>
          <w:rFonts w:ascii="Arial" w:hAnsi="Arial" w:cs="Arial"/>
        </w:rPr>
        <w:t xml:space="preserve"> EUR. Poraba električne energije pa je </w:t>
      </w:r>
      <w:r w:rsidRPr="00134A36">
        <w:rPr>
          <w:rFonts w:ascii="Arial" w:hAnsi="Arial" w:cs="Arial"/>
        </w:rPr>
        <w:t xml:space="preserve">bila 431.840 </w:t>
      </w:r>
      <w:proofErr w:type="spellStart"/>
      <w:r w:rsidRPr="00134A36">
        <w:rPr>
          <w:rFonts w:ascii="Arial" w:hAnsi="Arial" w:cs="Arial"/>
        </w:rPr>
        <w:t>kWh</w:t>
      </w:r>
      <w:proofErr w:type="spellEnd"/>
      <w:r>
        <w:rPr>
          <w:rFonts w:ascii="Arial" w:hAnsi="Arial" w:cs="Arial"/>
        </w:rPr>
        <w:t>.</w:t>
      </w:r>
    </w:p>
    <w:p w:rsidR="001304D6" w:rsidRDefault="001304D6" w:rsidP="0081487F">
      <w:pPr>
        <w:pStyle w:val="Brezrazmikov"/>
        <w:jc w:val="both"/>
        <w:rPr>
          <w:rFonts w:ascii="Arial" w:eastAsiaTheme="minorHAnsi" w:hAnsi="Arial" w:cs="Arial"/>
        </w:rPr>
      </w:pPr>
    </w:p>
    <w:p w:rsidR="00722D5D" w:rsidRDefault="00722D5D" w:rsidP="001304D6">
      <w:pPr>
        <w:pStyle w:val="Brezrazmikov"/>
        <w:jc w:val="both"/>
        <w:rPr>
          <w:rFonts w:ascii="Arial" w:hAnsi="Arial" w:cs="Arial"/>
        </w:rPr>
      </w:pPr>
    </w:p>
    <w:p w:rsidR="001304D6" w:rsidRDefault="001304D6" w:rsidP="001304D6">
      <w:pPr>
        <w:pStyle w:val="Brezrazmikov"/>
        <w:jc w:val="both"/>
        <w:rPr>
          <w:rFonts w:ascii="Arial" w:hAnsi="Arial" w:cs="Arial"/>
        </w:rPr>
      </w:pPr>
      <w:r w:rsidRPr="00230E3C">
        <w:rPr>
          <w:rFonts w:ascii="Arial" w:hAnsi="Arial" w:cs="Arial"/>
        </w:rPr>
        <w:t>Tabela</w:t>
      </w:r>
      <w:r w:rsidR="007A2C71">
        <w:rPr>
          <w:rFonts w:ascii="Arial" w:hAnsi="Arial" w:cs="Arial"/>
        </w:rPr>
        <w:t xml:space="preserve"> 11</w:t>
      </w:r>
      <w:r w:rsidRPr="00230E3C">
        <w:rPr>
          <w:rFonts w:ascii="Arial" w:hAnsi="Arial" w:cs="Arial"/>
        </w:rPr>
        <w:t xml:space="preserve">: Skupni stroški energije, investicijsko vzdrževanje in gradnja javne razsvetljave v </w:t>
      </w:r>
      <w:r>
        <w:rPr>
          <w:rFonts w:ascii="Arial" w:hAnsi="Arial" w:cs="Arial"/>
        </w:rPr>
        <w:t>O</w:t>
      </w:r>
      <w:r w:rsidRPr="00230E3C">
        <w:rPr>
          <w:rFonts w:ascii="Arial" w:hAnsi="Arial" w:cs="Arial"/>
        </w:rPr>
        <w:t xml:space="preserve">bčini </w:t>
      </w:r>
      <w:r>
        <w:rPr>
          <w:rFonts w:ascii="Arial" w:hAnsi="Arial" w:cs="Arial"/>
        </w:rPr>
        <w:t>Poljčane</w:t>
      </w:r>
      <w:r w:rsidRPr="00230E3C">
        <w:rPr>
          <w:rFonts w:ascii="Arial" w:hAnsi="Arial" w:cs="Arial"/>
        </w:rPr>
        <w:t xml:space="preserve"> v letih od 201</w:t>
      </w:r>
      <w:r w:rsidR="00196E57">
        <w:rPr>
          <w:rFonts w:ascii="Arial" w:hAnsi="Arial" w:cs="Arial"/>
        </w:rPr>
        <w:t>2</w:t>
      </w:r>
      <w:r w:rsidRPr="00230E3C">
        <w:rPr>
          <w:rFonts w:ascii="Arial" w:hAnsi="Arial" w:cs="Arial"/>
        </w:rPr>
        <w:t xml:space="preserve"> do 20</w:t>
      </w:r>
      <w:r w:rsidR="00B90671">
        <w:rPr>
          <w:rFonts w:ascii="Arial" w:hAnsi="Arial" w:cs="Arial"/>
        </w:rPr>
        <w:t>14</w:t>
      </w:r>
      <w:r w:rsidR="00134A36">
        <w:rPr>
          <w:rFonts w:ascii="Arial" w:hAnsi="Arial" w:cs="Arial"/>
        </w:rPr>
        <w:t>, po sanaciji</w:t>
      </w:r>
    </w:p>
    <w:p w:rsidR="00134A36" w:rsidRPr="00230E3C" w:rsidRDefault="00134A36" w:rsidP="001304D6">
      <w:pPr>
        <w:pStyle w:val="Brezrazmikov"/>
        <w:jc w:val="both"/>
        <w:rPr>
          <w:rFonts w:ascii="Arial" w:hAnsi="Arial" w:cs="Arial"/>
        </w:rPr>
      </w:pPr>
    </w:p>
    <w:p w:rsidR="001304D6" w:rsidRPr="00317FBF" w:rsidRDefault="001304D6" w:rsidP="001304D6">
      <w:pPr>
        <w:pStyle w:val="Brezrazmikov"/>
        <w:jc w:val="both"/>
        <w:rPr>
          <w:rFonts w:ascii="Arial" w:hAnsi="Arial" w:cs="Arial"/>
          <w:sz w:val="16"/>
          <w:szCs w:val="16"/>
          <w:highlight w:val="yellow"/>
        </w:rPr>
      </w:pPr>
    </w:p>
    <w:tbl>
      <w:tblPr>
        <w:tblStyle w:val="Tabela-mrea"/>
        <w:tblW w:w="0" w:type="auto"/>
        <w:tblInd w:w="108" w:type="dxa"/>
        <w:tblLook w:val="04A0"/>
      </w:tblPr>
      <w:tblGrid>
        <w:gridCol w:w="943"/>
        <w:gridCol w:w="2459"/>
        <w:gridCol w:w="3261"/>
        <w:gridCol w:w="2517"/>
      </w:tblGrid>
      <w:tr w:rsidR="00BB6E56" w:rsidRPr="00230E3C" w:rsidTr="00BB6E56">
        <w:tc>
          <w:tcPr>
            <w:tcW w:w="943" w:type="dxa"/>
            <w:shd w:val="clear" w:color="auto" w:fill="D9D9D9" w:themeFill="background1" w:themeFillShade="D9"/>
          </w:tcPr>
          <w:p w:rsidR="00BB6E56" w:rsidRPr="00134A36" w:rsidRDefault="00BB6E56" w:rsidP="00DA0BC6">
            <w:pPr>
              <w:pStyle w:val="Brezrazmikov"/>
              <w:jc w:val="center"/>
              <w:rPr>
                <w:rFonts w:ascii="Arial" w:hAnsi="Arial" w:cs="Arial"/>
                <w:b/>
                <w:sz w:val="20"/>
                <w:szCs w:val="20"/>
              </w:rPr>
            </w:pPr>
            <w:r w:rsidRPr="00134A36">
              <w:rPr>
                <w:rFonts w:ascii="Arial" w:hAnsi="Arial" w:cs="Arial"/>
                <w:b/>
                <w:sz w:val="20"/>
                <w:szCs w:val="20"/>
              </w:rPr>
              <w:t>Leto</w:t>
            </w:r>
          </w:p>
          <w:p w:rsidR="00BB6E56" w:rsidRPr="00134A36" w:rsidRDefault="00BB6E56" w:rsidP="00DA0BC6">
            <w:pPr>
              <w:pStyle w:val="Brezrazmikov"/>
              <w:jc w:val="center"/>
              <w:rPr>
                <w:rFonts w:ascii="Arial" w:hAnsi="Arial" w:cs="Arial"/>
                <w:b/>
                <w:sz w:val="20"/>
                <w:szCs w:val="20"/>
              </w:rPr>
            </w:pPr>
          </w:p>
        </w:tc>
        <w:tc>
          <w:tcPr>
            <w:tcW w:w="2459" w:type="dxa"/>
            <w:shd w:val="clear" w:color="auto" w:fill="D9D9D9" w:themeFill="background1" w:themeFillShade="D9"/>
          </w:tcPr>
          <w:p w:rsidR="00BB6E56" w:rsidRPr="00134A36" w:rsidRDefault="00BB6E56" w:rsidP="00DA0BC6">
            <w:pPr>
              <w:pStyle w:val="Brezrazmikov"/>
              <w:jc w:val="center"/>
              <w:rPr>
                <w:rFonts w:ascii="Arial" w:hAnsi="Arial" w:cs="Arial"/>
                <w:b/>
                <w:sz w:val="20"/>
                <w:szCs w:val="20"/>
              </w:rPr>
            </w:pPr>
            <w:r w:rsidRPr="00134A36">
              <w:rPr>
                <w:rFonts w:ascii="Arial" w:hAnsi="Arial" w:cs="Arial"/>
                <w:b/>
                <w:sz w:val="20"/>
                <w:szCs w:val="20"/>
              </w:rPr>
              <w:t>Stroški energije za JR v EUR</w:t>
            </w:r>
          </w:p>
        </w:tc>
        <w:tc>
          <w:tcPr>
            <w:tcW w:w="3261" w:type="dxa"/>
            <w:shd w:val="clear" w:color="auto" w:fill="D9D9D9" w:themeFill="background1" w:themeFillShade="D9"/>
          </w:tcPr>
          <w:p w:rsidR="00BB6E56" w:rsidRPr="00134A36" w:rsidRDefault="00BB6E56" w:rsidP="00DA0BC6">
            <w:pPr>
              <w:pStyle w:val="Brezrazmikov"/>
              <w:jc w:val="center"/>
              <w:rPr>
                <w:rFonts w:ascii="Arial" w:hAnsi="Arial" w:cs="Arial"/>
                <w:b/>
                <w:sz w:val="20"/>
                <w:szCs w:val="20"/>
              </w:rPr>
            </w:pPr>
            <w:r w:rsidRPr="00134A36">
              <w:rPr>
                <w:rFonts w:ascii="Arial" w:hAnsi="Arial" w:cs="Arial"/>
                <w:b/>
                <w:sz w:val="20"/>
                <w:szCs w:val="20"/>
              </w:rPr>
              <w:t>Investicijsko vzdrževanje in gradnja JR v EUR</w:t>
            </w:r>
          </w:p>
        </w:tc>
        <w:tc>
          <w:tcPr>
            <w:tcW w:w="2517" w:type="dxa"/>
            <w:shd w:val="clear" w:color="auto" w:fill="D9D9D9" w:themeFill="background1" w:themeFillShade="D9"/>
          </w:tcPr>
          <w:p w:rsidR="00BB6E56" w:rsidRPr="00134A36" w:rsidRDefault="00BB6E56" w:rsidP="00DA0BC6">
            <w:pPr>
              <w:pStyle w:val="Brezrazmikov"/>
              <w:jc w:val="center"/>
              <w:rPr>
                <w:rFonts w:ascii="Arial" w:hAnsi="Arial" w:cs="Arial"/>
                <w:b/>
                <w:sz w:val="20"/>
                <w:szCs w:val="20"/>
              </w:rPr>
            </w:pPr>
            <w:r w:rsidRPr="00134A36">
              <w:rPr>
                <w:rFonts w:ascii="Arial" w:hAnsi="Arial" w:cs="Arial"/>
                <w:b/>
                <w:sz w:val="20"/>
                <w:szCs w:val="20"/>
              </w:rPr>
              <w:t xml:space="preserve">Poraba </w:t>
            </w:r>
            <w:proofErr w:type="spellStart"/>
            <w:r w:rsidRPr="00134A36">
              <w:rPr>
                <w:rFonts w:ascii="Arial" w:hAnsi="Arial" w:cs="Arial"/>
                <w:b/>
                <w:sz w:val="20"/>
                <w:szCs w:val="20"/>
              </w:rPr>
              <w:t>kWh</w:t>
            </w:r>
            <w:proofErr w:type="spellEnd"/>
          </w:p>
        </w:tc>
      </w:tr>
      <w:tr w:rsidR="00134A36" w:rsidRPr="00230E3C" w:rsidTr="00134A36">
        <w:tc>
          <w:tcPr>
            <w:tcW w:w="943" w:type="dxa"/>
          </w:tcPr>
          <w:p w:rsidR="00134A36" w:rsidRPr="00134A36" w:rsidRDefault="00134A36" w:rsidP="00DA0BC6">
            <w:pPr>
              <w:pStyle w:val="Brezrazmikov"/>
              <w:jc w:val="both"/>
              <w:rPr>
                <w:rFonts w:ascii="Arial" w:hAnsi="Arial" w:cs="Arial"/>
                <w:b/>
                <w:sz w:val="20"/>
                <w:szCs w:val="20"/>
              </w:rPr>
            </w:pPr>
            <w:r w:rsidRPr="00134A36">
              <w:rPr>
                <w:rFonts w:ascii="Arial" w:hAnsi="Arial" w:cs="Arial"/>
                <w:b/>
                <w:sz w:val="20"/>
                <w:szCs w:val="20"/>
              </w:rPr>
              <w:t>2012</w:t>
            </w:r>
          </w:p>
        </w:tc>
        <w:tc>
          <w:tcPr>
            <w:tcW w:w="2459"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41.511,37</w:t>
            </w:r>
          </w:p>
        </w:tc>
        <w:tc>
          <w:tcPr>
            <w:tcW w:w="3261"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15.965,53</w:t>
            </w:r>
          </w:p>
        </w:tc>
        <w:tc>
          <w:tcPr>
            <w:tcW w:w="2517"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353.216</w:t>
            </w:r>
          </w:p>
        </w:tc>
      </w:tr>
      <w:tr w:rsidR="00134A36" w:rsidRPr="00230E3C" w:rsidTr="00134A36">
        <w:tc>
          <w:tcPr>
            <w:tcW w:w="943" w:type="dxa"/>
          </w:tcPr>
          <w:p w:rsidR="00134A36" w:rsidRPr="00134A36" w:rsidRDefault="00134A36" w:rsidP="00DA0BC6">
            <w:pPr>
              <w:pStyle w:val="Brezrazmikov"/>
              <w:jc w:val="both"/>
              <w:rPr>
                <w:rFonts w:ascii="Arial" w:hAnsi="Arial" w:cs="Arial"/>
                <w:b/>
                <w:sz w:val="20"/>
                <w:szCs w:val="20"/>
              </w:rPr>
            </w:pPr>
            <w:r w:rsidRPr="00134A36">
              <w:rPr>
                <w:rFonts w:ascii="Arial" w:hAnsi="Arial" w:cs="Arial"/>
                <w:b/>
                <w:sz w:val="20"/>
                <w:szCs w:val="20"/>
              </w:rPr>
              <w:t>2013</w:t>
            </w:r>
          </w:p>
        </w:tc>
        <w:tc>
          <w:tcPr>
            <w:tcW w:w="2459"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42.947,08</w:t>
            </w:r>
          </w:p>
        </w:tc>
        <w:tc>
          <w:tcPr>
            <w:tcW w:w="3261"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20.312,53</w:t>
            </w:r>
          </w:p>
        </w:tc>
        <w:tc>
          <w:tcPr>
            <w:tcW w:w="2517"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342.574</w:t>
            </w:r>
          </w:p>
        </w:tc>
      </w:tr>
      <w:tr w:rsidR="00134A36" w:rsidRPr="00230E3C" w:rsidTr="00134A36">
        <w:tc>
          <w:tcPr>
            <w:tcW w:w="943" w:type="dxa"/>
          </w:tcPr>
          <w:p w:rsidR="00134A36" w:rsidRPr="00134A36" w:rsidRDefault="00134A36" w:rsidP="00DA0BC6">
            <w:pPr>
              <w:pStyle w:val="Brezrazmikov"/>
              <w:jc w:val="both"/>
              <w:rPr>
                <w:rFonts w:ascii="Arial" w:hAnsi="Arial" w:cs="Arial"/>
                <w:b/>
                <w:sz w:val="20"/>
                <w:szCs w:val="20"/>
              </w:rPr>
            </w:pPr>
            <w:r w:rsidRPr="00134A36">
              <w:rPr>
                <w:rFonts w:ascii="Arial" w:hAnsi="Arial" w:cs="Arial"/>
                <w:b/>
                <w:sz w:val="20"/>
                <w:szCs w:val="20"/>
              </w:rPr>
              <w:t>2014</w:t>
            </w:r>
          </w:p>
        </w:tc>
        <w:tc>
          <w:tcPr>
            <w:tcW w:w="2459"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44.042,90</w:t>
            </w:r>
          </w:p>
        </w:tc>
        <w:tc>
          <w:tcPr>
            <w:tcW w:w="3261"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9.201,71</w:t>
            </w:r>
          </w:p>
        </w:tc>
        <w:tc>
          <w:tcPr>
            <w:tcW w:w="2517" w:type="dxa"/>
            <w:shd w:val="clear" w:color="auto" w:fill="auto"/>
          </w:tcPr>
          <w:p w:rsidR="00134A36" w:rsidRPr="00134A36" w:rsidRDefault="00134A36">
            <w:pPr>
              <w:pStyle w:val="Brezrazmikov"/>
              <w:jc w:val="center"/>
              <w:rPr>
                <w:rFonts w:ascii="Arial" w:hAnsi="Arial" w:cs="Arial"/>
                <w:sz w:val="20"/>
                <w:szCs w:val="20"/>
              </w:rPr>
            </w:pPr>
            <w:r w:rsidRPr="00134A36">
              <w:rPr>
                <w:rFonts w:ascii="Arial" w:hAnsi="Arial" w:cs="Arial"/>
                <w:sz w:val="20"/>
                <w:szCs w:val="20"/>
              </w:rPr>
              <w:t>348.624</w:t>
            </w:r>
          </w:p>
        </w:tc>
      </w:tr>
    </w:tbl>
    <w:p w:rsidR="000167ED" w:rsidRDefault="000167ED" w:rsidP="0081487F">
      <w:pPr>
        <w:pStyle w:val="Brezrazmikov"/>
        <w:jc w:val="both"/>
        <w:rPr>
          <w:rFonts w:ascii="Arial" w:eastAsiaTheme="minorHAnsi" w:hAnsi="Arial" w:cs="Arial"/>
        </w:rPr>
      </w:pPr>
    </w:p>
    <w:p w:rsidR="00F75694" w:rsidRDefault="00F75694" w:rsidP="00F75694">
      <w:pPr>
        <w:tabs>
          <w:tab w:val="left" w:pos="5812"/>
        </w:tabs>
        <w:jc w:val="both"/>
        <w:rPr>
          <w:rFonts w:ascii="Arial" w:eastAsia="Calibri" w:hAnsi="Arial" w:cs="Arial"/>
        </w:rPr>
      </w:pPr>
      <w:r w:rsidRPr="00354469">
        <w:rPr>
          <w:rFonts w:ascii="Arial" w:eastAsia="Calibri" w:hAnsi="Arial" w:cs="Arial"/>
        </w:rPr>
        <w:t xml:space="preserve">Na področju inovacije javne razsvetljave v Občini Poljčane </w:t>
      </w:r>
      <w:r w:rsidR="00354469" w:rsidRPr="00354469">
        <w:rPr>
          <w:rFonts w:ascii="Arial" w:eastAsia="Calibri" w:hAnsi="Arial" w:cs="Arial"/>
        </w:rPr>
        <w:t xml:space="preserve">se </w:t>
      </w:r>
      <w:r w:rsidRPr="00354469">
        <w:rPr>
          <w:rFonts w:ascii="Arial" w:eastAsia="Calibri" w:hAnsi="Arial" w:cs="Arial"/>
        </w:rPr>
        <w:t>preverja</w:t>
      </w:r>
      <w:r w:rsidR="00354469" w:rsidRPr="00354469">
        <w:rPr>
          <w:rFonts w:ascii="Arial" w:eastAsia="Calibri" w:hAnsi="Arial" w:cs="Arial"/>
        </w:rPr>
        <w:t>jo tudi</w:t>
      </w:r>
      <w:r w:rsidRPr="00354469">
        <w:rPr>
          <w:rFonts w:ascii="Arial" w:eastAsia="Calibri" w:hAnsi="Arial" w:cs="Arial"/>
        </w:rPr>
        <w:t xml:space="preserve"> možnosti glede javno – zasebnega partnerstva.</w:t>
      </w:r>
    </w:p>
    <w:p w:rsidR="00B55886" w:rsidRDefault="00B55886" w:rsidP="00B55886">
      <w:pPr>
        <w:pStyle w:val="Brezrazmikov"/>
        <w:jc w:val="both"/>
        <w:rPr>
          <w:rFonts w:ascii="Arial" w:hAnsi="Arial" w:cs="Arial"/>
          <w:b/>
          <w:color w:val="1F497D" w:themeColor="text2"/>
        </w:rPr>
      </w:pPr>
    </w:p>
    <w:p w:rsidR="00B55886" w:rsidRDefault="00B55886" w:rsidP="00B55886">
      <w:pPr>
        <w:pStyle w:val="Slog3"/>
      </w:pPr>
      <w:bookmarkStart w:id="23" w:name="_Toc417384422"/>
      <w:r>
        <w:t>2.1.16</w:t>
      </w:r>
      <w:r w:rsidRPr="006D326B">
        <w:t xml:space="preserve"> Izdelava analize potenciala izrabe bioplina in priprava idejnega projekta</w:t>
      </w:r>
      <w:bookmarkEnd w:id="23"/>
    </w:p>
    <w:p w:rsidR="00B55886" w:rsidRDefault="00B55886" w:rsidP="00B55886">
      <w:pPr>
        <w:pStyle w:val="Brezrazmikov"/>
        <w:jc w:val="both"/>
        <w:rPr>
          <w:rFonts w:ascii="Arial" w:hAnsi="Arial" w:cs="Arial"/>
          <w:b/>
          <w:color w:val="1F497D" w:themeColor="text2"/>
        </w:rPr>
      </w:pPr>
    </w:p>
    <w:p w:rsidR="00B55886" w:rsidRPr="009857A8" w:rsidRDefault="00B55886" w:rsidP="00B55886">
      <w:pPr>
        <w:pStyle w:val="Brezrazmikov"/>
        <w:jc w:val="both"/>
        <w:rPr>
          <w:rFonts w:ascii="Arial" w:hAnsi="Arial" w:cs="Arial"/>
        </w:rPr>
      </w:pPr>
      <w:r w:rsidRPr="009857A8">
        <w:rPr>
          <w:rFonts w:ascii="Arial" w:hAnsi="Arial" w:cs="Arial"/>
        </w:rPr>
        <w:t>G</w:t>
      </w:r>
      <w:r>
        <w:rPr>
          <w:rFonts w:ascii="Arial" w:hAnsi="Arial" w:cs="Arial"/>
        </w:rPr>
        <w:t xml:space="preserve">lede na trenutno stanje na področju zakonodaje in glede na to, da v občini ni urejenega omrežja zemeljskega plina, se za izrabo bioplina ne pripravljajo strokovne podlage. Kljub temu pa se bodo še vedno nadaljevale aktivnosti informiranja potencialnim individualnim kmetijskim gospodarstvom. </w:t>
      </w:r>
    </w:p>
    <w:p w:rsidR="00F75694" w:rsidRDefault="00F75694" w:rsidP="00727425">
      <w:pPr>
        <w:pStyle w:val="Brezrazmikov"/>
        <w:jc w:val="both"/>
        <w:rPr>
          <w:rFonts w:ascii="Arial" w:hAnsi="Arial" w:cs="Arial"/>
          <w:b/>
          <w:color w:val="1F497D" w:themeColor="text2"/>
        </w:rPr>
      </w:pPr>
    </w:p>
    <w:p w:rsidR="00B55886" w:rsidRDefault="00B55886" w:rsidP="00727425">
      <w:pPr>
        <w:pStyle w:val="Brezrazmikov"/>
        <w:jc w:val="both"/>
        <w:rPr>
          <w:rFonts w:ascii="Arial" w:hAnsi="Arial" w:cs="Arial"/>
          <w:b/>
          <w:color w:val="1F497D" w:themeColor="text2"/>
        </w:rPr>
      </w:pPr>
    </w:p>
    <w:p w:rsidR="00727425" w:rsidRPr="00667905" w:rsidRDefault="00727425" w:rsidP="008F2A68">
      <w:pPr>
        <w:pStyle w:val="Slog3"/>
      </w:pPr>
      <w:bookmarkStart w:id="24" w:name="_Toc417384423"/>
      <w:r>
        <w:t>2.1.1</w:t>
      </w:r>
      <w:r w:rsidR="00B55886">
        <w:t>7</w:t>
      </w:r>
      <w:r>
        <w:t xml:space="preserve"> </w:t>
      </w:r>
      <w:r w:rsidRPr="00667905">
        <w:t>Vgradnja solarnih svetilk za javno razsvetljavo</w:t>
      </w:r>
      <w:bookmarkEnd w:id="24"/>
    </w:p>
    <w:p w:rsidR="00727425" w:rsidRDefault="00727425" w:rsidP="0081487F">
      <w:pPr>
        <w:pStyle w:val="Brezrazmikov"/>
        <w:jc w:val="both"/>
        <w:rPr>
          <w:rFonts w:ascii="Arial" w:eastAsiaTheme="minorHAnsi" w:hAnsi="Arial" w:cs="Arial"/>
        </w:rPr>
      </w:pPr>
    </w:p>
    <w:p w:rsidR="00727425" w:rsidRDefault="006D326B" w:rsidP="0081487F">
      <w:pPr>
        <w:pStyle w:val="Brezrazmikov"/>
        <w:jc w:val="both"/>
        <w:rPr>
          <w:rFonts w:ascii="Arial" w:hAnsi="Arial" w:cs="Arial"/>
          <w:b/>
          <w:color w:val="1F497D" w:themeColor="text2"/>
        </w:rPr>
      </w:pPr>
      <w:r w:rsidRPr="006D326B">
        <w:rPr>
          <w:rFonts w:ascii="Arial" w:eastAsiaTheme="minorHAnsi" w:hAnsi="Arial" w:cs="Arial"/>
        </w:rPr>
        <w:t xml:space="preserve">Aktivnosti glede promocijske postavitve 4 </w:t>
      </w:r>
      <w:proofErr w:type="spellStart"/>
      <w:r w:rsidRPr="006D326B">
        <w:rPr>
          <w:rFonts w:ascii="Arial" w:eastAsiaTheme="minorHAnsi" w:hAnsi="Arial" w:cs="Arial"/>
        </w:rPr>
        <w:t>fotovoltaičnih</w:t>
      </w:r>
      <w:proofErr w:type="spellEnd"/>
      <w:r w:rsidRPr="006D326B">
        <w:rPr>
          <w:rFonts w:ascii="Arial" w:eastAsiaTheme="minorHAnsi" w:hAnsi="Arial" w:cs="Arial"/>
        </w:rPr>
        <w:t xml:space="preserve"> svetilk v </w:t>
      </w:r>
      <w:r w:rsidR="003A79F3">
        <w:rPr>
          <w:rFonts w:ascii="Arial" w:eastAsiaTheme="minorHAnsi" w:hAnsi="Arial" w:cs="Arial"/>
        </w:rPr>
        <w:t>O</w:t>
      </w:r>
      <w:r w:rsidRPr="006D326B">
        <w:rPr>
          <w:rFonts w:ascii="Arial" w:eastAsiaTheme="minorHAnsi" w:hAnsi="Arial" w:cs="Arial"/>
        </w:rPr>
        <w:t>bčini Poljčane potekajo, vendar zaradi pomanjkanja finančnih sredstev svetilke še niso bile postavljene.</w:t>
      </w:r>
    </w:p>
    <w:p w:rsidR="00716444" w:rsidRDefault="00716444" w:rsidP="00727425">
      <w:pPr>
        <w:pStyle w:val="Brezrazmikov"/>
        <w:jc w:val="both"/>
        <w:rPr>
          <w:rFonts w:ascii="Arial" w:hAnsi="Arial" w:cs="Arial"/>
          <w:b/>
          <w:color w:val="1F497D" w:themeColor="text2"/>
        </w:rPr>
      </w:pPr>
    </w:p>
    <w:p w:rsidR="00716444" w:rsidRDefault="00716444" w:rsidP="00727425">
      <w:pPr>
        <w:pStyle w:val="Brezrazmikov"/>
        <w:jc w:val="both"/>
        <w:rPr>
          <w:rFonts w:ascii="Arial" w:hAnsi="Arial" w:cs="Arial"/>
          <w:b/>
          <w:color w:val="1F497D" w:themeColor="text2"/>
        </w:rPr>
      </w:pPr>
    </w:p>
    <w:p w:rsidR="00727425" w:rsidRDefault="002B56B8" w:rsidP="008F2A68">
      <w:pPr>
        <w:pStyle w:val="Slog3"/>
      </w:pPr>
      <w:bookmarkStart w:id="25" w:name="_Toc417384424"/>
      <w:r>
        <w:t>2.1.1</w:t>
      </w:r>
      <w:r w:rsidR="00B55886">
        <w:t>8</w:t>
      </w:r>
      <w:r w:rsidR="00727425" w:rsidRPr="00727425">
        <w:t xml:space="preserve"> Spodbuda potencialnih investitorjev izgradnje polnilnih mest </w:t>
      </w:r>
      <w:proofErr w:type="spellStart"/>
      <w:r w:rsidR="00727425" w:rsidRPr="00727425">
        <w:t>biodesel</w:t>
      </w:r>
      <w:proofErr w:type="spellEnd"/>
      <w:r w:rsidR="00727425" w:rsidRPr="00727425">
        <w:t>-a, električne energije in UNP ali UZP</w:t>
      </w:r>
      <w:bookmarkEnd w:id="25"/>
    </w:p>
    <w:p w:rsidR="00727425" w:rsidRDefault="00727425" w:rsidP="00727425">
      <w:pPr>
        <w:pStyle w:val="Brezrazmikov"/>
        <w:jc w:val="both"/>
        <w:rPr>
          <w:rFonts w:ascii="Arial" w:hAnsi="Arial" w:cs="Arial"/>
          <w:b/>
          <w:color w:val="1F497D" w:themeColor="text2"/>
        </w:rPr>
      </w:pPr>
    </w:p>
    <w:p w:rsidR="006C0421" w:rsidRDefault="001304D6" w:rsidP="006C0421">
      <w:pPr>
        <w:pStyle w:val="Brezrazmikov"/>
        <w:jc w:val="both"/>
        <w:rPr>
          <w:rFonts w:ascii="Arial" w:hAnsi="Arial" w:cs="Arial"/>
        </w:rPr>
      </w:pPr>
      <w:r w:rsidRPr="001304D6">
        <w:rPr>
          <w:rFonts w:ascii="Arial" w:hAnsi="Arial" w:cs="Arial"/>
        </w:rPr>
        <w:t xml:space="preserve">Javni prevoz prispeva k učinkoviti rabi energije v prometu, alternativna goriva pa k zmanjšani odvisnosti od fosilnih goriv ter k izboljšanju kvalitete zraka. Občina </w:t>
      </w:r>
      <w:r>
        <w:rPr>
          <w:rFonts w:ascii="Arial" w:hAnsi="Arial" w:cs="Arial"/>
        </w:rPr>
        <w:t xml:space="preserve">Poljčane </w:t>
      </w:r>
      <w:r w:rsidRPr="001304D6">
        <w:rPr>
          <w:rFonts w:ascii="Arial" w:hAnsi="Arial" w:cs="Arial"/>
        </w:rPr>
        <w:t>skrbi, da se na njenem območju izvaja javni potniški promet. Občina je v letu 201</w:t>
      </w:r>
      <w:r>
        <w:rPr>
          <w:rFonts w:ascii="Arial" w:hAnsi="Arial" w:cs="Arial"/>
        </w:rPr>
        <w:t>4</w:t>
      </w:r>
      <w:r w:rsidRPr="001304D6">
        <w:rPr>
          <w:rFonts w:ascii="Arial" w:hAnsi="Arial" w:cs="Arial"/>
        </w:rPr>
        <w:t xml:space="preserve"> </w:t>
      </w:r>
      <w:r>
        <w:rPr>
          <w:rFonts w:ascii="Arial" w:hAnsi="Arial" w:cs="Arial"/>
        </w:rPr>
        <w:t xml:space="preserve">ob pomoči </w:t>
      </w:r>
      <w:proofErr w:type="spellStart"/>
      <w:r>
        <w:rPr>
          <w:rFonts w:ascii="Arial" w:hAnsi="Arial" w:cs="Arial"/>
        </w:rPr>
        <w:t>Energap</w:t>
      </w:r>
      <w:proofErr w:type="spellEnd"/>
      <w:r>
        <w:rPr>
          <w:rFonts w:ascii="Arial" w:hAnsi="Arial" w:cs="Arial"/>
        </w:rPr>
        <w:t xml:space="preserve"> preučevala</w:t>
      </w:r>
      <w:r w:rsidRPr="001304D6">
        <w:rPr>
          <w:rFonts w:ascii="Arial" w:hAnsi="Arial" w:cs="Arial"/>
        </w:rPr>
        <w:t xml:space="preserve"> različne možnosti glede postavitve električne polnilnice in nabave električnih vozil.</w:t>
      </w:r>
      <w:r w:rsidR="008E056D" w:rsidRPr="001304D6">
        <w:rPr>
          <w:rFonts w:ascii="Arial" w:hAnsi="Arial" w:cs="Arial"/>
        </w:rPr>
        <w:t xml:space="preserve"> </w:t>
      </w:r>
    </w:p>
    <w:p w:rsidR="00196142" w:rsidRDefault="00196142" w:rsidP="006C0421">
      <w:pPr>
        <w:pStyle w:val="Brezrazmikov"/>
        <w:jc w:val="both"/>
        <w:rPr>
          <w:rFonts w:ascii="Arial" w:hAnsi="Arial" w:cs="Arial"/>
        </w:rPr>
      </w:pPr>
    </w:p>
    <w:p w:rsidR="00196142" w:rsidRDefault="00196142" w:rsidP="006C0421">
      <w:pPr>
        <w:pStyle w:val="Brezrazmikov"/>
        <w:jc w:val="both"/>
        <w:rPr>
          <w:rFonts w:ascii="Arial" w:hAnsi="Arial" w:cs="Arial"/>
        </w:rPr>
      </w:pPr>
    </w:p>
    <w:p w:rsidR="00B55886" w:rsidRDefault="00B55886" w:rsidP="006C0421">
      <w:pPr>
        <w:pStyle w:val="Brezrazmikov"/>
        <w:jc w:val="both"/>
        <w:rPr>
          <w:rFonts w:ascii="Arial" w:hAnsi="Arial" w:cs="Arial"/>
        </w:rPr>
      </w:pPr>
    </w:p>
    <w:p w:rsidR="00B55886" w:rsidRDefault="00B55886" w:rsidP="006C0421">
      <w:pPr>
        <w:pStyle w:val="Brezrazmikov"/>
        <w:jc w:val="both"/>
        <w:rPr>
          <w:rFonts w:ascii="Arial" w:hAnsi="Arial" w:cs="Arial"/>
        </w:rPr>
      </w:pPr>
    </w:p>
    <w:p w:rsidR="00B55886" w:rsidRDefault="00B55886" w:rsidP="006C0421">
      <w:pPr>
        <w:pStyle w:val="Brezrazmikov"/>
        <w:jc w:val="both"/>
        <w:rPr>
          <w:rFonts w:ascii="Arial" w:hAnsi="Arial" w:cs="Arial"/>
        </w:rPr>
      </w:pPr>
    </w:p>
    <w:p w:rsidR="006C0421" w:rsidRPr="006C0421" w:rsidRDefault="002B56B8" w:rsidP="008F2A68">
      <w:pPr>
        <w:pStyle w:val="Slog3"/>
      </w:pPr>
      <w:bookmarkStart w:id="26" w:name="_Toc417384425"/>
      <w:r>
        <w:lastRenderedPageBreak/>
        <w:t>2.1.</w:t>
      </w:r>
      <w:r w:rsidR="00716444">
        <w:t>1</w:t>
      </w:r>
      <w:r w:rsidR="00B55886">
        <w:t>9</w:t>
      </w:r>
      <w:r w:rsidR="006C0421" w:rsidRPr="006C0421">
        <w:t xml:space="preserve"> Uvedba izposoje javnih koles</w:t>
      </w:r>
      <w:bookmarkEnd w:id="26"/>
    </w:p>
    <w:p w:rsidR="00727425" w:rsidRPr="006D2102" w:rsidRDefault="00727425" w:rsidP="006D2102">
      <w:pPr>
        <w:pStyle w:val="Brezrazmikov"/>
        <w:jc w:val="both"/>
        <w:rPr>
          <w:rFonts w:ascii="Arial" w:hAnsi="Arial" w:cs="Arial"/>
          <w:b/>
          <w:color w:val="1F497D" w:themeColor="text2"/>
        </w:rPr>
      </w:pPr>
    </w:p>
    <w:p w:rsidR="0072554C" w:rsidRPr="00DC4066" w:rsidRDefault="00196E57" w:rsidP="0072554C">
      <w:pPr>
        <w:pStyle w:val="Brezrazmikov"/>
        <w:jc w:val="both"/>
        <w:rPr>
          <w:rFonts w:ascii="Arial" w:hAnsi="Arial" w:cs="Arial"/>
        </w:rPr>
      </w:pPr>
      <w:r>
        <w:rPr>
          <w:rFonts w:ascii="Arial" w:hAnsi="Arial" w:cs="Arial"/>
        </w:rPr>
        <w:t>»</w:t>
      </w:r>
      <w:r w:rsidR="006D2102" w:rsidRPr="00DC4066">
        <w:rPr>
          <w:rFonts w:ascii="Arial" w:hAnsi="Arial" w:cs="Arial"/>
        </w:rPr>
        <w:t>V Dravinjsko dolino s kolesom po koša</w:t>
      </w:r>
      <w:r>
        <w:rPr>
          <w:rFonts w:ascii="Arial" w:hAnsi="Arial" w:cs="Arial"/>
        </w:rPr>
        <w:t>rico dobrot« je skupni projekt o</w:t>
      </w:r>
      <w:r w:rsidR="006D2102" w:rsidRPr="00DC4066">
        <w:rPr>
          <w:rFonts w:ascii="Arial" w:hAnsi="Arial" w:cs="Arial"/>
        </w:rPr>
        <w:t xml:space="preserve">bčin Makole in Poljčane, katerega namen je okrepiti povezave med občinama, predvsem z oživitvijo kolesarskih poti. </w:t>
      </w:r>
      <w:r w:rsidR="007B5A64" w:rsidRPr="00DC4066">
        <w:rPr>
          <w:rFonts w:ascii="Arial" w:hAnsi="Arial" w:cs="Arial"/>
        </w:rPr>
        <w:t>Na o</w:t>
      </w:r>
      <w:r>
        <w:rPr>
          <w:rFonts w:ascii="Arial" w:hAnsi="Arial" w:cs="Arial"/>
        </w:rPr>
        <w:t xml:space="preserve">bmočju občin Makole in Poljčane </w:t>
      </w:r>
      <w:r w:rsidR="007B5A64" w:rsidRPr="00DC4066">
        <w:rPr>
          <w:rFonts w:ascii="Arial" w:hAnsi="Arial" w:cs="Arial"/>
        </w:rPr>
        <w:t>so že vzpostavljene nekatere kolesarske poti. Te poti  s</w:t>
      </w:r>
      <w:r w:rsidR="00DC4066" w:rsidRPr="00DC4066">
        <w:rPr>
          <w:rFonts w:ascii="Arial" w:hAnsi="Arial" w:cs="Arial"/>
        </w:rPr>
        <w:t>o</w:t>
      </w:r>
      <w:r w:rsidR="007B5A64" w:rsidRPr="00DC4066">
        <w:rPr>
          <w:rFonts w:ascii="Arial" w:hAnsi="Arial" w:cs="Arial"/>
        </w:rPr>
        <w:t xml:space="preserve"> želeli nadgraditi z izposojo koles in vključitvijo samooskrbe. Karta učnih poti in učnih točk za Dravinjsko dolino je že </w:t>
      </w:r>
      <w:r>
        <w:rPr>
          <w:rFonts w:ascii="Arial" w:hAnsi="Arial" w:cs="Arial"/>
        </w:rPr>
        <w:t>izdelana in dostopna javnosti</w:t>
      </w:r>
      <w:r w:rsidR="00DC4066">
        <w:rPr>
          <w:rFonts w:ascii="Arial" w:hAnsi="Arial" w:cs="Arial"/>
        </w:rPr>
        <w:t>.</w:t>
      </w:r>
      <w:r w:rsidR="007B5A64" w:rsidRPr="00DC4066">
        <w:rPr>
          <w:rFonts w:ascii="Arial" w:hAnsi="Arial" w:cs="Arial"/>
        </w:rPr>
        <w:t xml:space="preserve"> </w:t>
      </w:r>
      <w:r>
        <w:rPr>
          <w:rFonts w:ascii="Arial" w:hAnsi="Arial" w:cs="Arial"/>
        </w:rPr>
        <w:t xml:space="preserve">Pripravili in nadgradili pa so tudi </w:t>
      </w:r>
      <w:r w:rsidR="007B5A64" w:rsidRPr="00DC4066">
        <w:rPr>
          <w:rFonts w:ascii="Arial" w:hAnsi="Arial" w:cs="Arial"/>
        </w:rPr>
        <w:t xml:space="preserve">kolesarske karte. Zaradi izjemnega zanimanja obiskovalcev po oblikah trajnostne mobilnosti, </w:t>
      </w:r>
      <w:r w:rsidR="00DC4066">
        <w:rPr>
          <w:rFonts w:ascii="Arial" w:hAnsi="Arial" w:cs="Arial"/>
        </w:rPr>
        <w:t>je Občina Poljčane</w:t>
      </w:r>
      <w:r w:rsidR="007B5A64" w:rsidRPr="00DC4066">
        <w:rPr>
          <w:rFonts w:ascii="Arial" w:hAnsi="Arial" w:cs="Arial"/>
        </w:rPr>
        <w:t xml:space="preserve"> nabavil</w:t>
      </w:r>
      <w:r w:rsidR="00DC4066">
        <w:rPr>
          <w:rFonts w:ascii="Arial" w:hAnsi="Arial" w:cs="Arial"/>
        </w:rPr>
        <w:t>a</w:t>
      </w:r>
      <w:r w:rsidR="007B5A64" w:rsidRPr="00DC4066">
        <w:rPr>
          <w:rFonts w:ascii="Arial" w:hAnsi="Arial" w:cs="Arial"/>
        </w:rPr>
        <w:t xml:space="preserve"> 10 koles za izposojo</w:t>
      </w:r>
      <w:r w:rsidR="00E36A7C">
        <w:rPr>
          <w:rFonts w:ascii="Arial" w:hAnsi="Arial" w:cs="Arial"/>
        </w:rPr>
        <w:t>,</w:t>
      </w:r>
      <w:r w:rsidR="007B5A64" w:rsidRPr="00DC4066">
        <w:rPr>
          <w:rFonts w:ascii="Arial" w:hAnsi="Arial" w:cs="Arial"/>
        </w:rPr>
        <w:t xml:space="preserve"> s katerimi upravljata Samostan Studenice in Turistično društvo Štatenberg Makole. </w:t>
      </w:r>
      <w:r w:rsidR="0072554C" w:rsidRPr="00DC4066">
        <w:rPr>
          <w:rFonts w:ascii="Arial" w:hAnsi="Arial" w:cs="Arial"/>
        </w:rPr>
        <w:t>Ta kolesa si lahko občani brezplačno izposodijo in jih uporabljajo pod do</w:t>
      </w:r>
      <w:r w:rsidR="00E36A7C">
        <w:rPr>
          <w:rFonts w:ascii="Arial" w:hAnsi="Arial" w:cs="Arial"/>
        </w:rPr>
        <w:t>ločenimi pogoji. Izposoja koles</w:t>
      </w:r>
      <w:r w:rsidR="0072554C" w:rsidRPr="00DC4066">
        <w:rPr>
          <w:rFonts w:ascii="Arial" w:hAnsi="Arial" w:cs="Arial"/>
        </w:rPr>
        <w:t xml:space="preserve"> je možna po predhodni najavi. Trajanje najema kolesa je največ do 12 ur. Vračilo izposojenega kolesa je na točki prevzema oz. po dogovoru z izposojevalcem.</w:t>
      </w:r>
    </w:p>
    <w:p w:rsidR="0091304C" w:rsidRDefault="0091304C" w:rsidP="00DC4066">
      <w:pPr>
        <w:pStyle w:val="Brezrazmikov"/>
        <w:jc w:val="both"/>
        <w:rPr>
          <w:rFonts w:ascii="Arial" w:hAnsi="Arial" w:cs="Arial"/>
        </w:rPr>
      </w:pPr>
    </w:p>
    <w:p w:rsidR="007B1B09" w:rsidRDefault="007B1B09" w:rsidP="00DC4066">
      <w:pPr>
        <w:pStyle w:val="Brezrazmikov"/>
        <w:jc w:val="both"/>
        <w:rPr>
          <w:rFonts w:ascii="Arial" w:hAnsi="Arial" w:cs="Arial"/>
        </w:rPr>
      </w:pPr>
      <w:r>
        <w:rPr>
          <w:rFonts w:ascii="Arial" w:hAnsi="Arial" w:cs="Arial"/>
        </w:rPr>
        <w:t>Z</w:t>
      </w:r>
      <w:r w:rsidRPr="00DC4066">
        <w:rPr>
          <w:rFonts w:ascii="Arial" w:hAnsi="Arial" w:cs="Arial"/>
        </w:rPr>
        <w:t xml:space="preserve"> izposojo koles in osnovne opreme, ki </w:t>
      </w:r>
      <w:r>
        <w:rPr>
          <w:rFonts w:ascii="Arial" w:hAnsi="Arial" w:cs="Arial"/>
        </w:rPr>
        <w:t>je</w:t>
      </w:r>
      <w:r w:rsidRPr="00DC4066">
        <w:rPr>
          <w:rFonts w:ascii="Arial" w:hAnsi="Arial" w:cs="Arial"/>
        </w:rPr>
        <w:t xml:space="preserve"> primerna za družine in posameznike, ki bodo lahko dan preživeli v naravi</w:t>
      </w:r>
      <w:r>
        <w:rPr>
          <w:rFonts w:ascii="Arial" w:hAnsi="Arial" w:cs="Arial"/>
        </w:rPr>
        <w:t xml:space="preserve">, so želeli povečati </w:t>
      </w:r>
      <w:r w:rsidR="007B5A64" w:rsidRPr="00DC4066">
        <w:rPr>
          <w:rFonts w:ascii="Arial" w:hAnsi="Arial" w:cs="Arial"/>
        </w:rPr>
        <w:t xml:space="preserve">obisk učnih točk in  učilnice v naravi. Cilj projekta je bil oživeti že vzpostavljene kolesarske poti (Dravinjsko, </w:t>
      </w:r>
      <w:proofErr w:type="spellStart"/>
      <w:r w:rsidR="007B5A64" w:rsidRPr="00DC4066">
        <w:rPr>
          <w:rFonts w:ascii="Arial" w:hAnsi="Arial" w:cs="Arial"/>
        </w:rPr>
        <w:t>Formilsko</w:t>
      </w:r>
      <w:proofErr w:type="spellEnd"/>
      <w:r w:rsidR="007B5A64" w:rsidRPr="00DC4066">
        <w:rPr>
          <w:rFonts w:ascii="Arial" w:hAnsi="Arial" w:cs="Arial"/>
        </w:rPr>
        <w:t xml:space="preserve"> in Poligonsko) ter jih povezati med občinama Poljčane in Makole.  </w:t>
      </w:r>
    </w:p>
    <w:p w:rsidR="007B1B09" w:rsidRDefault="007B1B09" w:rsidP="00DC4066">
      <w:pPr>
        <w:pStyle w:val="Brezrazmikov"/>
        <w:jc w:val="both"/>
        <w:rPr>
          <w:rFonts w:ascii="Arial" w:hAnsi="Arial" w:cs="Arial"/>
        </w:rPr>
      </w:pPr>
    </w:p>
    <w:p w:rsidR="00FC4BA6" w:rsidRDefault="007B5A64" w:rsidP="00DC4066">
      <w:pPr>
        <w:pStyle w:val="Brezrazmikov"/>
        <w:jc w:val="both"/>
        <w:rPr>
          <w:rFonts w:ascii="Arial" w:hAnsi="Arial" w:cs="Arial"/>
        </w:rPr>
      </w:pPr>
      <w:r w:rsidRPr="00DC4066">
        <w:rPr>
          <w:rFonts w:ascii="Arial" w:hAnsi="Arial" w:cs="Arial"/>
        </w:rPr>
        <w:t>Ker je bilo povpraševanje po takšnem načinu preživljanja prostega časa, kot je kolesarjenje, vedno večje smo s projektom omogočili tudi lokalnim ponudnikom, da ponudijo svoje produkte in storitve. Ker je projekt v skladu s trajnostnim razvojem območja</w:t>
      </w:r>
      <w:r w:rsidR="0072554C">
        <w:rPr>
          <w:rFonts w:ascii="Arial" w:hAnsi="Arial" w:cs="Arial"/>
        </w:rPr>
        <w:t>,</w:t>
      </w:r>
      <w:r w:rsidRPr="00DC4066">
        <w:rPr>
          <w:rFonts w:ascii="Arial" w:hAnsi="Arial" w:cs="Arial"/>
        </w:rPr>
        <w:t xml:space="preserve"> bo s tem dolgoročno povečal interes tudi ostalih občin, da svojo ponudbo priključijo k naši in s tem ponudimo doživetja v naravi, izobraževanje in lokalno ponudbo domačih pridelkov.</w:t>
      </w:r>
    </w:p>
    <w:p w:rsidR="002126F8" w:rsidRDefault="002126F8" w:rsidP="00DC4066">
      <w:pPr>
        <w:pStyle w:val="Brezrazmikov"/>
        <w:jc w:val="both"/>
        <w:rPr>
          <w:rFonts w:ascii="Arial" w:hAnsi="Arial" w:cs="Arial"/>
        </w:rPr>
      </w:pPr>
    </w:p>
    <w:p w:rsidR="00DC4066" w:rsidRDefault="00DC4066" w:rsidP="00DC4066">
      <w:pPr>
        <w:pStyle w:val="Brezrazmikov"/>
        <w:jc w:val="both"/>
        <w:rPr>
          <w:rFonts w:ascii="Arial" w:hAnsi="Arial" w:cs="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5670"/>
      </w:tblGrid>
      <w:tr w:rsidR="002126F8" w:rsidRPr="000000A5" w:rsidTr="009726BE">
        <w:tc>
          <w:tcPr>
            <w:tcW w:w="3261" w:type="dxa"/>
          </w:tcPr>
          <w:p w:rsidR="002126F8" w:rsidRPr="000000A5" w:rsidRDefault="002126F8" w:rsidP="009726BE">
            <w:pPr>
              <w:spacing w:line="240" w:lineRule="auto"/>
              <w:rPr>
                <w:rFonts w:ascii="Arial" w:hAnsi="Arial" w:cs="Arial"/>
                <w:b/>
              </w:rPr>
            </w:pPr>
            <w:r w:rsidRPr="000000A5">
              <w:rPr>
                <w:rFonts w:ascii="Arial" w:hAnsi="Arial" w:cs="Arial"/>
                <w:b/>
              </w:rPr>
              <w:t>Investicijska vrednost oziroma strošek dejavnosti</w:t>
            </w:r>
          </w:p>
        </w:tc>
        <w:tc>
          <w:tcPr>
            <w:tcW w:w="5670" w:type="dxa"/>
            <w:shd w:val="clear" w:color="auto" w:fill="FFFFFF" w:themeFill="background1"/>
          </w:tcPr>
          <w:p w:rsidR="002126F8" w:rsidRPr="002126F8" w:rsidRDefault="002126F8" w:rsidP="009726BE">
            <w:pPr>
              <w:pStyle w:val="Brezrazmikov"/>
              <w:rPr>
                <w:rFonts w:ascii="Arial" w:hAnsi="Arial" w:cs="Arial"/>
                <w:color w:val="000000" w:themeColor="text1"/>
              </w:rPr>
            </w:pPr>
            <w:r w:rsidRPr="002126F8">
              <w:rPr>
                <w:rFonts w:ascii="Arial" w:hAnsi="Arial" w:cs="Arial"/>
              </w:rPr>
              <w:t>Celotna vrednost projekta je 21.828,48 EUR.</w:t>
            </w:r>
          </w:p>
        </w:tc>
      </w:tr>
      <w:tr w:rsidR="002126F8" w:rsidRPr="000000A5" w:rsidTr="009726BE">
        <w:tc>
          <w:tcPr>
            <w:tcW w:w="3261" w:type="dxa"/>
          </w:tcPr>
          <w:p w:rsidR="002126F8" w:rsidRPr="000000A5" w:rsidRDefault="002126F8" w:rsidP="009726BE">
            <w:pPr>
              <w:spacing w:line="240" w:lineRule="auto"/>
              <w:rPr>
                <w:rFonts w:ascii="Arial" w:hAnsi="Arial" w:cs="Arial"/>
                <w:b/>
              </w:rPr>
            </w:pPr>
            <w:r w:rsidRPr="000000A5">
              <w:rPr>
                <w:rFonts w:ascii="Arial" w:hAnsi="Arial" w:cs="Arial"/>
                <w:b/>
              </w:rPr>
              <w:t>Struktura financiranja izvedene dejavnosti glede na vir financiranja</w:t>
            </w:r>
          </w:p>
        </w:tc>
        <w:tc>
          <w:tcPr>
            <w:tcW w:w="5670" w:type="dxa"/>
            <w:shd w:val="clear" w:color="auto" w:fill="FFFFFF" w:themeFill="background1"/>
          </w:tcPr>
          <w:p w:rsidR="002126F8" w:rsidRPr="002126F8" w:rsidRDefault="002126F8" w:rsidP="009726BE">
            <w:pPr>
              <w:pStyle w:val="Brezrazmikov"/>
              <w:rPr>
                <w:rFonts w:ascii="Arial" w:hAnsi="Arial" w:cs="Arial"/>
              </w:rPr>
            </w:pPr>
            <w:r w:rsidRPr="002126F8">
              <w:rPr>
                <w:rFonts w:ascii="Arial" w:hAnsi="Arial" w:cs="Arial"/>
              </w:rPr>
              <w:t xml:space="preserve">Od celotne vrednosti projekta je znesek sofinanciranja projekta s strani </w:t>
            </w:r>
            <w:proofErr w:type="spellStart"/>
            <w:r w:rsidRPr="002126F8">
              <w:rPr>
                <w:rFonts w:ascii="Arial" w:hAnsi="Arial" w:cs="Arial"/>
              </w:rPr>
              <w:t>Leader</w:t>
            </w:r>
            <w:proofErr w:type="spellEnd"/>
            <w:r w:rsidRPr="002126F8">
              <w:rPr>
                <w:rFonts w:ascii="Arial" w:hAnsi="Arial" w:cs="Arial"/>
              </w:rPr>
              <w:t xml:space="preserve"> sredstev v višini 15.461,84 EUR. </w:t>
            </w:r>
          </w:p>
          <w:p w:rsidR="002126F8" w:rsidRPr="002126F8" w:rsidRDefault="002126F8" w:rsidP="009726BE">
            <w:pPr>
              <w:pStyle w:val="Brezrazmikov"/>
              <w:rPr>
                <w:rFonts w:ascii="Arial" w:hAnsi="Arial" w:cs="Arial"/>
                <w:color w:val="000000" w:themeColor="text1"/>
              </w:rPr>
            </w:pPr>
            <w:r w:rsidRPr="002126F8">
              <w:rPr>
                <w:rFonts w:ascii="Arial" w:hAnsi="Arial" w:cs="Arial"/>
              </w:rPr>
              <w:t xml:space="preserve">Občina Poljčane je projekt sofinancirala v znesku 9.840,00 EUR od tega je znesek sofinanciranja s strani </w:t>
            </w:r>
            <w:proofErr w:type="spellStart"/>
            <w:r w:rsidRPr="002126F8">
              <w:rPr>
                <w:rFonts w:ascii="Arial" w:hAnsi="Arial" w:cs="Arial"/>
              </w:rPr>
              <w:t>Leader</w:t>
            </w:r>
            <w:proofErr w:type="spellEnd"/>
            <w:r w:rsidRPr="002126F8">
              <w:rPr>
                <w:rFonts w:ascii="Arial" w:hAnsi="Arial" w:cs="Arial"/>
              </w:rPr>
              <w:t xml:space="preserve"> v višini 6.970 EUR.</w:t>
            </w:r>
          </w:p>
        </w:tc>
      </w:tr>
      <w:tr w:rsidR="002126F8" w:rsidRPr="000000A5" w:rsidTr="009726BE">
        <w:tc>
          <w:tcPr>
            <w:tcW w:w="3261" w:type="dxa"/>
          </w:tcPr>
          <w:p w:rsidR="002126F8" w:rsidRPr="000000A5" w:rsidRDefault="002126F8" w:rsidP="009726BE">
            <w:pPr>
              <w:spacing w:line="240" w:lineRule="auto"/>
              <w:rPr>
                <w:rFonts w:ascii="Arial" w:hAnsi="Arial" w:cs="Arial"/>
                <w:b/>
              </w:rPr>
            </w:pPr>
            <w:r w:rsidRPr="000000A5">
              <w:rPr>
                <w:rFonts w:ascii="Arial" w:hAnsi="Arial" w:cs="Arial"/>
                <w:b/>
              </w:rPr>
              <w:t>Učinek dejavnosti</w:t>
            </w:r>
          </w:p>
        </w:tc>
        <w:tc>
          <w:tcPr>
            <w:tcW w:w="5670" w:type="dxa"/>
            <w:shd w:val="clear" w:color="auto" w:fill="FFFFFF" w:themeFill="background1"/>
          </w:tcPr>
          <w:p w:rsidR="002126F8" w:rsidRPr="002126F8" w:rsidRDefault="002126F8" w:rsidP="009726BE">
            <w:pPr>
              <w:pStyle w:val="Brezrazmikov"/>
              <w:rPr>
                <w:rFonts w:ascii="Arial" w:hAnsi="Arial" w:cs="Arial"/>
                <w:color w:val="000000" w:themeColor="text1"/>
              </w:rPr>
            </w:pPr>
            <w:r w:rsidRPr="002126F8">
              <w:rPr>
                <w:rFonts w:ascii="Arial" w:hAnsi="Arial" w:cs="Arial"/>
                <w:color w:val="000000" w:themeColor="text1"/>
              </w:rPr>
              <w:t>Urejene kolesarske poti in urejena izposoja javnih koles za občane.</w:t>
            </w:r>
          </w:p>
          <w:p w:rsidR="002126F8" w:rsidRPr="002126F8" w:rsidRDefault="002126F8" w:rsidP="009726BE">
            <w:pPr>
              <w:pStyle w:val="Brezrazmikov"/>
              <w:rPr>
                <w:rFonts w:ascii="Arial" w:hAnsi="Arial" w:cs="Arial"/>
                <w:color w:val="000000" w:themeColor="text1"/>
              </w:rPr>
            </w:pPr>
          </w:p>
        </w:tc>
      </w:tr>
    </w:tbl>
    <w:p w:rsidR="00DC4066" w:rsidRPr="00DC4066" w:rsidRDefault="00DC4066" w:rsidP="00DC4066">
      <w:pPr>
        <w:pStyle w:val="Brezrazmikov"/>
        <w:jc w:val="both"/>
        <w:rPr>
          <w:rFonts w:ascii="Arial" w:hAnsi="Arial" w:cs="Arial"/>
        </w:rPr>
      </w:pPr>
    </w:p>
    <w:p w:rsidR="0090671E" w:rsidRDefault="00DF5E21" w:rsidP="00E91D43">
      <w:pPr>
        <w:pStyle w:val="Brezrazmikov"/>
        <w:jc w:val="both"/>
        <w:rPr>
          <w:rFonts w:ascii="Arial" w:hAnsi="Arial" w:cs="Arial"/>
        </w:rPr>
      </w:pPr>
      <w:r>
        <w:rPr>
          <w:noProof/>
          <w:lang w:eastAsia="sl-SI"/>
        </w:rPr>
        <w:lastRenderedPageBreak/>
        <w:drawing>
          <wp:anchor distT="0" distB="0" distL="114300" distR="114300" simplePos="0" relativeHeight="251662336" behindDoc="0" locked="0" layoutInCell="1" allowOverlap="1">
            <wp:simplePos x="0" y="0"/>
            <wp:positionH relativeFrom="column">
              <wp:posOffset>-4445</wp:posOffset>
            </wp:positionH>
            <wp:positionV relativeFrom="paragraph">
              <wp:posOffset>10160</wp:posOffset>
            </wp:positionV>
            <wp:extent cx="5760720" cy="471170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711700"/>
                    </a:xfrm>
                    <a:prstGeom prst="rect">
                      <a:avLst/>
                    </a:prstGeom>
                  </pic:spPr>
                </pic:pic>
              </a:graphicData>
            </a:graphic>
          </wp:anchor>
        </w:drawing>
      </w:r>
      <w:bookmarkStart w:id="27" w:name="_Toc286837468"/>
    </w:p>
    <w:p w:rsidR="00DF5E21" w:rsidRDefault="00590818" w:rsidP="00590818">
      <w:pPr>
        <w:pStyle w:val="Brezrazmikov"/>
        <w:rPr>
          <w:rFonts w:ascii="Arial" w:hAnsi="Arial" w:cs="Arial"/>
        </w:rPr>
      </w:pPr>
      <w:r w:rsidRPr="00590818">
        <w:rPr>
          <w:rFonts w:ascii="Arial" w:hAnsi="Arial" w:cs="Arial"/>
        </w:rPr>
        <w:t xml:space="preserve">Slika 11: </w:t>
      </w:r>
      <w:r>
        <w:rPr>
          <w:rFonts w:ascii="Arial" w:hAnsi="Arial" w:cs="Arial"/>
        </w:rPr>
        <w:t>Zemljevid kolesarske in učne poti v občinah Poljčane in Makole</w:t>
      </w:r>
    </w:p>
    <w:p w:rsidR="007B5A64" w:rsidRDefault="007B5A64" w:rsidP="00590818">
      <w:pPr>
        <w:pStyle w:val="Brezrazmikov"/>
        <w:rPr>
          <w:rFonts w:ascii="Arial" w:hAnsi="Arial" w:cs="Arial"/>
        </w:rPr>
      </w:pPr>
    </w:p>
    <w:p w:rsidR="0091304C" w:rsidRDefault="0091304C" w:rsidP="00590818">
      <w:pPr>
        <w:pStyle w:val="Brezrazmikov"/>
        <w:rPr>
          <w:rFonts w:ascii="Arial" w:hAnsi="Arial" w:cs="Arial"/>
        </w:rPr>
      </w:pPr>
    </w:p>
    <w:p w:rsidR="0091304C" w:rsidRDefault="0091304C" w:rsidP="008F2A68">
      <w:pPr>
        <w:pStyle w:val="Slog2"/>
      </w:pPr>
    </w:p>
    <w:p w:rsidR="00FC4BA6" w:rsidRPr="008F2A68" w:rsidRDefault="00FC4BA6" w:rsidP="008F2A68">
      <w:pPr>
        <w:pStyle w:val="Slog2"/>
      </w:pPr>
      <w:bookmarkStart w:id="28" w:name="_Toc417384426"/>
      <w:r w:rsidRPr="008F2A68">
        <w:t>2.2 Ozaveščanje in izobraževanje širše javnosti in zaposlenih v Občini Poljčane na temo učinkovita raba energije in uporaba obnovljivih virov energije v letu 201</w:t>
      </w:r>
      <w:bookmarkEnd w:id="27"/>
      <w:r w:rsidRPr="008F2A68">
        <w:t>4</w:t>
      </w:r>
      <w:bookmarkEnd w:id="28"/>
    </w:p>
    <w:p w:rsidR="00FC4BA6" w:rsidRDefault="00FC4BA6" w:rsidP="00FC4BA6">
      <w:pPr>
        <w:pStyle w:val="Brezrazmikov"/>
        <w:jc w:val="both"/>
        <w:rPr>
          <w:rFonts w:ascii="Arial" w:hAnsi="Arial" w:cs="Arial"/>
          <w:b/>
          <w:color w:val="1F497D" w:themeColor="text2"/>
        </w:rPr>
      </w:pPr>
    </w:p>
    <w:p w:rsidR="00FC4BA6" w:rsidRPr="00667905" w:rsidRDefault="00FC4BA6" w:rsidP="00FC4BA6">
      <w:pPr>
        <w:pStyle w:val="Brezrazmikov"/>
        <w:jc w:val="both"/>
        <w:rPr>
          <w:rFonts w:ascii="Arial" w:hAnsi="Arial" w:cs="Arial"/>
          <w:b/>
          <w:color w:val="1F497D" w:themeColor="text2"/>
        </w:rPr>
      </w:pPr>
    </w:p>
    <w:p w:rsidR="00FC4BA6" w:rsidRDefault="00FC4BA6" w:rsidP="00FC4BA6">
      <w:pPr>
        <w:pStyle w:val="Brezrazmikov"/>
        <w:numPr>
          <w:ilvl w:val="0"/>
          <w:numId w:val="8"/>
        </w:numPr>
        <w:rPr>
          <w:rFonts w:ascii="Arial" w:hAnsi="Arial" w:cs="Arial"/>
          <w:b/>
          <w:color w:val="1F497D" w:themeColor="text2"/>
        </w:rPr>
      </w:pPr>
      <w:r w:rsidRPr="00FC4BA6">
        <w:rPr>
          <w:rFonts w:ascii="Arial" w:hAnsi="Arial" w:cs="Arial"/>
          <w:b/>
          <w:color w:val="1F497D" w:themeColor="text2"/>
        </w:rPr>
        <w:t xml:space="preserve">Objavljeni članki in prispevki v medijih o URE in OVE v letu 2014  </w:t>
      </w:r>
    </w:p>
    <w:p w:rsidR="00F256F9" w:rsidRDefault="00F256F9" w:rsidP="00F256F9">
      <w:pPr>
        <w:pStyle w:val="Brezrazmikov"/>
        <w:jc w:val="both"/>
        <w:rPr>
          <w:rFonts w:ascii="Arial" w:hAnsi="Arial" w:cs="Arial"/>
        </w:rPr>
      </w:pPr>
    </w:p>
    <w:p w:rsidR="00F256F9" w:rsidRPr="00F256F9" w:rsidRDefault="00F256F9" w:rsidP="00F256F9">
      <w:pPr>
        <w:pStyle w:val="Brezrazmikov"/>
        <w:jc w:val="both"/>
        <w:rPr>
          <w:rFonts w:ascii="Arial" w:hAnsi="Arial" w:cs="Arial"/>
        </w:rPr>
      </w:pPr>
      <w:r w:rsidRPr="00F256F9">
        <w:rPr>
          <w:rFonts w:ascii="Arial" w:hAnsi="Arial" w:cs="Arial"/>
        </w:rPr>
        <w:t>Ob podelitvi prvih ene</w:t>
      </w:r>
      <w:r>
        <w:rPr>
          <w:rFonts w:ascii="Arial" w:hAnsi="Arial" w:cs="Arial"/>
        </w:rPr>
        <w:t xml:space="preserve">rgetskih izkaznic je </w:t>
      </w:r>
      <w:proofErr w:type="spellStart"/>
      <w:r>
        <w:rPr>
          <w:rFonts w:ascii="Arial" w:hAnsi="Arial" w:cs="Arial"/>
        </w:rPr>
        <w:t>Energap</w:t>
      </w:r>
      <w:proofErr w:type="spellEnd"/>
      <w:r>
        <w:rPr>
          <w:rFonts w:ascii="Arial" w:hAnsi="Arial" w:cs="Arial"/>
        </w:rPr>
        <w:t xml:space="preserve"> za </w:t>
      </w:r>
      <w:r w:rsidR="003A79F3">
        <w:rPr>
          <w:rFonts w:ascii="Arial" w:hAnsi="Arial" w:cs="Arial"/>
        </w:rPr>
        <w:t>O</w:t>
      </w:r>
      <w:r>
        <w:rPr>
          <w:rFonts w:ascii="Arial" w:hAnsi="Arial" w:cs="Arial"/>
        </w:rPr>
        <w:t>bčino Poljčane pripravil</w:t>
      </w:r>
      <w:r w:rsidRPr="00F256F9">
        <w:rPr>
          <w:rFonts w:ascii="Arial" w:hAnsi="Arial" w:cs="Arial"/>
        </w:rPr>
        <w:t xml:space="preserve"> prispevek s fotografijami, kot novico za spletno stran njihove občine.</w:t>
      </w:r>
    </w:p>
    <w:p w:rsidR="00F256F9" w:rsidRPr="00F256F9" w:rsidRDefault="00F256F9" w:rsidP="00F256F9">
      <w:pPr>
        <w:pStyle w:val="Brezrazmikov"/>
        <w:jc w:val="both"/>
        <w:rPr>
          <w:rFonts w:ascii="Arial" w:hAnsi="Arial" w:cs="Arial"/>
        </w:rPr>
      </w:pPr>
    </w:p>
    <w:p w:rsidR="00F256F9" w:rsidRPr="00F256F9" w:rsidRDefault="00F256F9" w:rsidP="00F256F9">
      <w:pPr>
        <w:pStyle w:val="Brezrazmikov"/>
        <w:jc w:val="both"/>
        <w:rPr>
          <w:rFonts w:ascii="Arial" w:hAnsi="Arial" w:cs="Arial"/>
        </w:rPr>
      </w:pPr>
      <w:r>
        <w:rPr>
          <w:rFonts w:ascii="Arial" w:hAnsi="Arial" w:cs="Arial"/>
        </w:rPr>
        <w:t>V</w:t>
      </w:r>
      <w:r w:rsidRPr="00F256F9">
        <w:rPr>
          <w:rFonts w:ascii="Arial" w:hAnsi="Arial" w:cs="Arial"/>
        </w:rPr>
        <w:t xml:space="preserve"> mesecu marcu 2014 </w:t>
      </w:r>
      <w:r>
        <w:rPr>
          <w:rFonts w:ascii="Arial" w:hAnsi="Arial" w:cs="Arial"/>
        </w:rPr>
        <w:t xml:space="preserve">so </w:t>
      </w:r>
      <w:r w:rsidRPr="00F256F9">
        <w:rPr>
          <w:rFonts w:ascii="Arial" w:hAnsi="Arial" w:cs="Arial"/>
        </w:rPr>
        <w:t xml:space="preserve">pripravili tudi prispevek z naslovom » Trajnostni energetski razvoj </w:t>
      </w:r>
      <w:r w:rsidR="003A79F3">
        <w:rPr>
          <w:rFonts w:ascii="Arial" w:hAnsi="Arial" w:cs="Arial"/>
        </w:rPr>
        <w:t>O</w:t>
      </w:r>
      <w:r w:rsidRPr="00F256F9">
        <w:rPr>
          <w:rFonts w:ascii="Arial" w:hAnsi="Arial" w:cs="Arial"/>
        </w:rPr>
        <w:t xml:space="preserve">bčine Poljčane«, kot primer dobre prakse. Prispevek </w:t>
      </w:r>
      <w:r>
        <w:rPr>
          <w:rFonts w:ascii="Arial" w:hAnsi="Arial" w:cs="Arial"/>
        </w:rPr>
        <w:t>je bil</w:t>
      </w:r>
      <w:r w:rsidRPr="00F256F9">
        <w:rPr>
          <w:rFonts w:ascii="Arial" w:hAnsi="Arial" w:cs="Arial"/>
        </w:rPr>
        <w:t xml:space="preserve"> pripravlj</w:t>
      </w:r>
      <w:r>
        <w:rPr>
          <w:rFonts w:ascii="Arial" w:hAnsi="Arial" w:cs="Arial"/>
        </w:rPr>
        <w:t>en</w:t>
      </w:r>
      <w:r w:rsidRPr="00F256F9">
        <w:rPr>
          <w:rFonts w:ascii="Arial" w:hAnsi="Arial" w:cs="Arial"/>
        </w:rPr>
        <w:t xml:space="preserve"> na </w:t>
      </w:r>
      <w:r>
        <w:rPr>
          <w:rFonts w:ascii="Arial" w:hAnsi="Arial" w:cs="Arial"/>
        </w:rPr>
        <w:t xml:space="preserve">podlagi </w:t>
      </w:r>
      <w:r w:rsidRPr="00F256F9">
        <w:rPr>
          <w:rFonts w:ascii="Arial" w:hAnsi="Arial" w:cs="Arial"/>
        </w:rPr>
        <w:t>povabil</w:t>
      </w:r>
      <w:r>
        <w:rPr>
          <w:rFonts w:ascii="Arial" w:hAnsi="Arial" w:cs="Arial"/>
        </w:rPr>
        <w:t>a</w:t>
      </w:r>
      <w:r w:rsidRPr="00F256F9">
        <w:rPr>
          <w:rFonts w:ascii="Arial" w:hAnsi="Arial" w:cs="Arial"/>
        </w:rPr>
        <w:t xml:space="preserve"> predstavnice Skupnosti občin Slovenije, ki </w:t>
      </w:r>
      <w:r>
        <w:rPr>
          <w:rFonts w:ascii="Arial" w:hAnsi="Arial" w:cs="Arial"/>
        </w:rPr>
        <w:t>je</w:t>
      </w:r>
      <w:r w:rsidRPr="00F256F9">
        <w:rPr>
          <w:rFonts w:ascii="Arial" w:hAnsi="Arial" w:cs="Arial"/>
        </w:rPr>
        <w:t xml:space="preserve"> prispevek tudi objavila v njihovih novičkah - Energetske dobre prakse občin.</w:t>
      </w:r>
    </w:p>
    <w:p w:rsidR="00F256F9" w:rsidRPr="00F256F9" w:rsidRDefault="00F256F9" w:rsidP="00F256F9">
      <w:pPr>
        <w:pStyle w:val="Brezrazmikov"/>
        <w:jc w:val="both"/>
        <w:rPr>
          <w:rFonts w:ascii="Arial" w:hAnsi="Arial" w:cs="Arial"/>
        </w:rPr>
      </w:pPr>
    </w:p>
    <w:p w:rsidR="00F256F9" w:rsidRPr="00F256F9" w:rsidRDefault="00F256F9" w:rsidP="00F256F9">
      <w:pPr>
        <w:pStyle w:val="Brezrazmikov"/>
        <w:jc w:val="both"/>
        <w:rPr>
          <w:rFonts w:ascii="Arial" w:hAnsi="Arial" w:cs="Arial"/>
        </w:rPr>
      </w:pPr>
      <w:r w:rsidRPr="00F256F9">
        <w:rPr>
          <w:rFonts w:ascii="Arial" w:hAnsi="Arial" w:cs="Arial"/>
        </w:rPr>
        <w:t>Občin</w:t>
      </w:r>
      <w:r>
        <w:rPr>
          <w:rFonts w:ascii="Arial" w:hAnsi="Arial" w:cs="Arial"/>
        </w:rPr>
        <w:t>a</w:t>
      </w:r>
      <w:r w:rsidRPr="00F256F9">
        <w:rPr>
          <w:rFonts w:ascii="Arial" w:hAnsi="Arial" w:cs="Arial"/>
        </w:rPr>
        <w:t xml:space="preserve"> Poljčane </w:t>
      </w:r>
      <w:r>
        <w:rPr>
          <w:rFonts w:ascii="Arial" w:hAnsi="Arial" w:cs="Arial"/>
        </w:rPr>
        <w:t>je bila</w:t>
      </w:r>
      <w:r w:rsidRPr="00F256F9">
        <w:rPr>
          <w:rFonts w:ascii="Arial" w:hAnsi="Arial" w:cs="Arial"/>
        </w:rPr>
        <w:t xml:space="preserve"> v okviru natečaja za energetsko najbolj uč</w:t>
      </w:r>
      <w:r>
        <w:rPr>
          <w:rFonts w:ascii="Arial" w:hAnsi="Arial" w:cs="Arial"/>
        </w:rPr>
        <w:t>inkovite slovenske občine povabljena</w:t>
      </w:r>
      <w:r w:rsidRPr="00F256F9">
        <w:rPr>
          <w:rFonts w:ascii="Arial" w:hAnsi="Arial" w:cs="Arial"/>
        </w:rPr>
        <w:t xml:space="preserve"> k prijavi na natečaj in k sodelovanju. Na občino </w:t>
      </w:r>
      <w:r>
        <w:rPr>
          <w:rFonts w:ascii="Arial" w:hAnsi="Arial" w:cs="Arial"/>
        </w:rPr>
        <w:t xml:space="preserve">je </w:t>
      </w:r>
      <w:proofErr w:type="spellStart"/>
      <w:r>
        <w:rPr>
          <w:rFonts w:ascii="Arial" w:hAnsi="Arial" w:cs="Arial"/>
        </w:rPr>
        <w:t>Energap</w:t>
      </w:r>
      <w:proofErr w:type="spellEnd"/>
      <w:r w:rsidRPr="00F256F9">
        <w:rPr>
          <w:rFonts w:ascii="Arial" w:hAnsi="Arial" w:cs="Arial"/>
        </w:rPr>
        <w:t xml:space="preserve"> poslal</w:t>
      </w:r>
      <w:r>
        <w:rPr>
          <w:rFonts w:ascii="Arial" w:hAnsi="Arial" w:cs="Arial"/>
        </w:rPr>
        <w:t>a</w:t>
      </w:r>
      <w:r w:rsidRPr="00F256F9">
        <w:rPr>
          <w:rFonts w:ascii="Arial" w:hAnsi="Arial" w:cs="Arial"/>
        </w:rPr>
        <w:t xml:space="preserve"> vso gradivo, prijavo in navodila za prijavo na natečaj, kjer </w:t>
      </w:r>
      <w:r>
        <w:rPr>
          <w:rFonts w:ascii="Arial" w:hAnsi="Arial" w:cs="Arial"/>
        </w:rPr>
        <w:t>je</w:t>
      </w:r>
      <w:r w:rsidRPr="00F256F9">
        <w:rPr>
          <w:rFonts w:ascii="Arial" w:hAnsi="Arial" w:cs="Arial"/>
        </w:rPr>
        <w:t xml:space="preserve"> občina lahko predstavila svoje primere dobrih praks. Prav tako jim </w:t>
      </w:r>
      <w:r>
        <w:rPr>
          <w:rFonts w:ascii="Arial" w:hAnsi="Arial" w:cs="Arial"/>
        </w:rPr>
        <w:t xml:space="preserve">je bila </w:t>
      </w:r>
      <w:r w:rsidRPr="00F256F9">
        <w:rPr>
          <w:rFonts w:ascii="Arial" w:hAnsi="Arial" w:cs="Arial"/>
        </w:rPr>
        <w:t>ponu</w:t>
      </w:r>
      <w:r>
        <w:rPr>
          <w:rFonts w:ascii="Arial" w:hAnsi="Arial" w:cs="Arial"/>
        </w:rPr>
        <w:t>jena</w:t>
      </w:r>
      <w:r w:rsidRPr="00F256F9">
        <w:rPr>
          <w:rFonts w:ascii="Arial" w:hAnsi="Arial" w:cs="Arial"/>
        </w:rPr>
        <w:t xml:space="preserve"> pomoč pri prijavi. </w:t>
      </w:r>
    </w:p>
    <w:p w:rsidR="00F256F9" w:rsidRPr="00F256F9" w:rsidRDefault="00F256F9" w:rsidP="00F256F9">
      <w:pPr>
        <w:pStyle w:val="Brezrazmikov"/>
        <w:jc w:val="both"/>
        <w:rPr>
          <w:rFonts w:ascii="Arial" w:hAnsi="Arial" w:cs="Arial"/>
        </w:rPr>
      </w:pPr>
    </w:p>
    <w:p w:rsidR="00FC4BA6" w:rsidRDefault="00F256F9" w:rsidP="00877DBA">
      <w:pPr>
        <w:pStyle w:val="Brezrazmikov"/>
        <w:jc w:val="both"/>
        <w:rPr>
          <w:rFonts w:ascii="Arial" w:hAnsi="Arial" w:cs="Arial"/>
        </w:rPr>
      </w:pPr>
      <w:r w:rsidRPr="00877DBA">
        <w:rPr>
          <w:rFonts w:ascii="Arial" w:hAnsi="Arial" w:cs="Arial"/>
        </w:rPr>
        <w:lastRenderedPageBreak/>
        <w:t xml:space="preserve">V mesecu maju 2014 smo občino povabili tudi </w:t>
      </w:r>
      <w:r w:rsidR="00877DBA" w:rsidRPr="00877DBA">
        <w:rPr>
          <w:rFonts w:ascii="Arial" w:hAnsi="Arial" w:cs="Arial"/>
        </w:rPr>
        <w:t>k</w:t>
      </w:r>
      <w:r w:rsidRPr="00877DBA">
        <w:rPr>
          <w:rFonts w:ascii="Arial" w:hAnsi="Arial" w:cs="Arial"/>
        </w:rPr>
        <w:t xml:space="preserve"> sodelovanj</w:t>
      </w:r>
      <w:r w:rsidR="00877DBA" w:rsidRPr="00877DBA">
        <w:rPr>
          <w:rFonts w:ascii="Arial" w:hAnsi="Arial" w:cs="Arial"/>
        </w:rPr>
        <w:t>u</w:t>
      </w:r>
      <w:r w:rsidRPr="00877DBA">
        <w:rPr>
          <w:rFonts w:ascii="Arial" w:hAnsi="Arial" w:cs="Arial"/>
        </w:rPr>
        <w:t xml:space="preserve"> in udeležb</w:t>
      </w:r>
      <w:r w:rsidR="00877DBA" w:rsidRPr="00877DBA">
        <w:rPr>
          <w:rFonts w:ascii="Arial" w:hAnsi="Arial" w:cs="Arial"/>
        </w:rPr>
        <w:t>i</w:t>
      </w:r>
      <w:r w:rsidRPr="00877DBA">
        <w:rPr>
          <w:rFonts w:ascii="Arial" w:hAnsi="Arial" w:cs="Arial"/>
        </w:rPr>
        <w:t xml:space="preserve"> na Projektnem forumu 2014, ki je potekal dva dni v Mariboru. Naslov dogodka je bil Priložnosti slovenskega gospodarstva z razvojem projektnega </w:t>
      </w:r>
      <w:proofErr w:type="spellStart"/>
      <w:r w:rsidRPr="00877DBA">
        <w:rPr>
          <w:rFonts w:ascii="Arial" w:hAnsi="Arial" w:cs="Arial"/>
        </w:rPr>
        <w:t>managementa</w:t>
      </w:r>
      <w:proofErr w:type="spellEnd"/>
      <w:r w:rsidRPr="00877DBA">
        <w:rPr>
          <w:rFonts w:ascii="Arial" w:hAnsi="Arial" w:cs="Arial"/>
        </w:rPr>
        <w:t xml:space="preserve"> v občinah in energetiki. Za občine je bil še posebej zanimiv</w:t>
      </w:r>
      <w:r w:rsidR="00877DBA" w:rsidRPr="00877DBA">
        <w:rPr>
          <w:rFonts w:ascii="Arial" w:hAnsi="Arial" w:cs="Arial"/>
        </w:rPr>
        <w:t xml:space="preserve"> prvi dan, ko so govorili energetskih sanacijah stavb, črpanju kohezijskih sredstev, o prihodnosti občin, itd.</w:t>
      </w:r>
    </w:p>
    <w:p w:rsidR="00877DBA" w:rsidRDefault="00877DBA" w:rsidP="00877DBA">
      <w:pPr>
        <w:pStyle w:val="Brezrazmikov"/>
        <w:jc w:val="both"/>
        <w:rPr>
          <w:rFonts w:ascii="Arial" w:hAnsi="Arial" w:cs="Arial"/>
        </w:rPr>
      </w:pPr>
    </w:p>
    <w:p w:rsidR="00877DBA" w:rsidRPr="00877DBA" w:rsidRDefault="00877DBA" w:rsidP="00877DBA">
      <w:pPr>
        <w:pStyle w:val="Brezrazmikov"/>
        <w:jc w:val="both"/>
        <w:rPr>
          <w:rFonts w:ascii="Arial" w:hAnsi="Arial" w:cs="Arial"/>
          <w:b/>
          <w:color w:val="1F497D" w:themeColor="text2"/>
        </w:rPr>
      </w:pPr>
      <w:r>
        <w:rPr>
          <w:rFonts w:ascii="Arial" w:hAnsi="Arial" w:cs="Arial"/>
        </w:rPr>
        <w:t xml:space="preserve">Konec leta 2014 je </w:t>
      </w:r>
      <w:proofErr w:type="spellStart"/>
      <w:r>
        <w:rPr>
          <w:rFonts w:ascii="Arial" w:hAnsi="Arial" w:cs="Arial"/>
        </w:rPr>
        <w:t>Energap</w:t>
      </w:r>
      <w:proofErr w:type="spellEnd"/>
      <w:r>
        <w:rPr>
          <w:rFonts w:ascii="Arial" w:hAnsi="Arial" w:cs="Arial"/>
        </w:rPr>
        <w:t xml:space="preserve"> na občino za njihove občane poslala tudi obvestilo</w:t>
      </w:r>
      <w:r w:rsidR="004D5231">
        <w:rPr>
          <w:rFonts w:ascii="Arial" w:hAnsi="Arial" w:cs="Arial"/>
        </w:rPr>
        <w:t xml:space="preserve"> in informacijo o tem ali občani potrebujejo energetsko izkaznico ali ne. Občina je informacijo umestila na svojo spletno stran pod rubriko Aktualno.</w:t>
      </w:r>
    </w:p>
    <w:p w:rsidR="00FC4BA6" w:rsidRDefault="00FC4BA6" w:rsidP="00F256F9">
      <w:pPr>
        <w:pStyle w:val="Brezrazmikov"/>
        <w:rPr>
          <w:rFonts w:ascii="Arial" w:hAnsi="Arial" w:cs="Arial"/>
          <w:b/>
          <w:color w:val="1F497D" w:themeColor="text2"/>
        </w:rPr>
      </w:pPr>
    </w:p>
    <w:p w:rsidR="007C3141" w:rsidRPr="00FC4BA6" w:rsidRDefault="007C3141" w:rsidP="00F256F9">
      <w:pPr>
        <w:pStyle w:val="Brezrazmikov"/>
        <w:rPr>
          <w:rFonts w:ascii="Arial" w:hAnsi="Arial" w:cs="Arial"/>
          <w:b/>
          <w:color w:val="1F497D" w:themeColor="text2"/>
        </w:rPr>
      </w:pPr>
    </w:p>
    <w:p w:rsidR="00FC4BA6" w:rsidRDefault="00FC4BA6" w:rsidP="00FC4BA6">
      <w:pPr>
        <w:pStyle w:val="Brezrazmikov"/>
        <w:numPr>
          <w:ilvl w:val="0"/>
          <w:numId w:val="8"/>
        </w:numPr>
        <w:rPr>
          <w:rFonts w:ascii="Arial" w:hAnsi="Arial" w:cs="Arial"/>
          <w:b/>
          <w:color w:val="1F497D" w:themeColor="text2"/>
        </w:rPr>
      </w:pPr>
      <w:r w:rsidRPr="00FC4BA6">
        <w:rPr>
          <w:rFonts w:ascii="Arial" w:hAnsi="Arial" w:cs="Arial"/>
          <w:b/>
          <w:color w:val="1F497D" w:themeColor="text2"/>
        </w:rPr>
        <w:t>Zloženke, brošure, letaki – promocijska gradiva</w:t>
      </w:r>
    </w:p>
    <w:p w:rsidR="00FC4BA6" w:rsidRDefault="00FC4BA6" w:rsidP="00FC4BA6">
      <w:pPr>
        <w:pStyle w:val="Brezrazmikov"/>
        <w:jc w:val="both"/>
        <w:rPr>
          <w:rFonts w:ascii="Arial" w:hAnsi="Arial" w:cs="Arial"/>
        </w:rPr>
      </w:pPr>
    </w:p>
    <w:p w:rsidR="00FC4BA6" w:rsidRDefault="00FC4BA6" w:rsidP="00FC4BA6">
      <w:pPr>
        <w:pStyle w:val="Brezrazmikov"/>
        <w:jc w:val="both"/>
        <w:rPr>
          <w:rFonts w:ascii="Arial" w:hAnsi="Arial" w:cs="Arial"/>
        </w:rPr>
      </w:pPr>
      <w:r w:rsidRPr="005629EE">
        <w:rPr>
          <w:rFonts w:ascii="Arial" w:hAnsi="Arial" w:cs="Arial"/>
        </w:rPr>
        <w:t xml:space="preserve">Na vseh predavanjih, ki jih je Energetska agencija izvedla v </w:t>
      </w:r>
      <w:r w:rsidR="003A79F3">
        <w:rPr>
          <w:rFonts w:ascii="Arial" w:hAnsi="Arial" w:cs="Arial"/>
        </w:rPr>
        <w:t>O</w:t>
      </w:r>
      <w:r w:rsidRPr="005629EE">
        <w:rPr>
          <w:rFonts w:ascii="Arial" w:hAnsi="Arial" w:cs="Arial"/>
        </w:rPr>
        <w:t xml:space="preserve">bčini </w:t>
      </w:r>
      <w:r>
        <w:rPr>
          <w:rFonts w:ascii="Arial" w:hAnsi="Arial" w:cs="Arial"/>
        </w:rPr>
        <w:t>Poljčane</w:t>
      </w:r>
      <w:r w:rsidRPr="005629EE">
        <w:rPr>
          <w:rFonts w:ascii="Arial" w:hAnsi="Arial" w:cs="Arial"/>
        </w:rPr>
        <w:t xml:space="preserve"> so bila udeležencem razdeljena promocijska gradiva </w:t>
      </w:r>
      <w:r>
        <w:rPr>
          <w:rFonts w:ascii="Arial" w:hAnsi="Arial" w:cs="Arial"/>
        </w:rPr>
        <w:t xml:space="preserve">(zloženke, letaki, …) </w:t>
      </w:r>
      <w:r w:rsidRPr="005629EE">
        <w:rPr>
          <w:rFonts w:ascii="Arial" w:hAnsi="Arial" w:cs="Arial"/>
        </w:rPr>
        <w:t xml:space="preserve">glede varčne in učinkovite rabe energije, energetskih nasvetov, uporabe obnovljivih virov energije, itd. </w:t>
      </w:r>
    </w:p>
    <w:p w:rsidR="00FC4BA6" w:rsidRDefault="00FC4BA6" w:rsidP="00FC4BA6">
      <w:pPr>
        <w:pStyle w:val="Brezrazmikov"/>
        <w:rPr>
          <w:rFonts w:ascii="Arial" w:hAnsi="Arial" w:cs="Arial"/>
          <w:b/>
          <w:color w:val="1F497D" w:themeColor="text2"/>
        </w:rPr>
      </w:pPr>
    </w:p>
    <w:p w:rsidR="00FC4BA6" w:rsidRPr="00FC4BA6" w:rsidRDefault="00FC4BA6" w:rsidP="00FC4BA6">
      <w:pPr>
        <w:pStyle w:val="Brezrazmikov"/>
        <w:rPr>
          <w:rFonts w:ascii="Arial" w:hAnsi="Arial" w:cs="Arial"/>
          <w:b/>
          <w:color w:val="1F497D" w:themeColor="text2"/>
        </w:rPr>
      </w:pPr>
    </w:p>
    <w:p w:rsidR="00FC4BA6" w:rsidRPr="00FC4BA6" w:rsidRDefault="00FC4BA6" w:rsidP="00FC4BA6">
      <w:pPr>
        <w:pStyle w:val="Brezrazmikov"/>
        <w:numPr>
          <w:ilvl w:val="0"/>
          <w:numId w:val="8"/>
        </w:numPr>
        <w:rPr>
          <w:rFonts w:ascii="Arial" w:hAnsi="Arial" w:cs="Arial"/>
          <w:b/>
          <w:color w:val="1F497D" w:themeColor="text2"/>
        </w:rPr>
      </w:pPr>
      <w:r w:rsidRPr="00FC4BA6">
        <w:rPr>
          <w:rFonts w:ascii="Arial" w:hAnsi="Arial" w:cs="Arial"/>
          <w:b/>
          <w:color w:val="1F497D" w:themeColor="text2"/>
        </w:rPr>
        <w:t>Organizirana srečanja za širšo javnost</w:t>
      </w:r>
    </w:p>
    <w:p w:rsidR="00FC4BA6" w:rsidRDefault="00FC4BA6" w:rsidP="003A79F3">
      <w:pPr>
        <w:pStyle w:val="Brezrazmikov"/>
      </w:pPr>
    </w:p>
    <w:p w:rsidR="004D5231" w:rsidRDefault="004D5231" w:rsidP="004D5231">
      <w:pPr>
        <w:pStyle w:val="Brezrazmikov"/>
        <w:jc w:val="both"/>
        <w:rPr>
          <w:rFonts w:ascii="Arial" w:hAnsi="Arial" w:cs="Arial"/>
        </w:rPr>
      </w:pPr>
      <w:r w:rsidRPr="002E4033">
        <w:rPr>
          <w:rFonts w:ascii="Arial" w:hAnsi="Arial" w:cs="Arial"/>
        </w:rPr>
        <w:t xml:space="preserve">V </w:t>
      </w:r>
      <w:r w:rsidR="003A79F3">
        <w:rPr>
          <w:rFonts w:ascii="Arial" w:hAnsi="Arial" w:cs="Arial"/>
        </w:rPr>
        <w:t>O</w:t>
      </w:r>
      <w:r w:rsidRPr="002E4033">
        <w:rPr>
          <w:rFonts w:ascii="Arial" w:hAnsi="Arial" w:cs="Arial"/>
        </w:rPr>
        <w:t xml:space="preserve">bčini Poljčane smo za občane, v mesecu februarju 2014, organizirali predavanje na temo »Vse o energetski izkaznici«. Vsem prisotnim na predavanju smo predstavili energetsko izkaznico za stavbe, saj je le-ta v skladu z novo zakonodajo obvezna pri prodaji stavbe ali njenega posameznega dela in pri oddaji v najem za obdobje enega leta ali več. Po končanem predavanju so sledila še svetovanja v zvezi s pripravo in izdajo izkaznic, ter o razpisih za pridobitev nepovratnih sredstev s strani </w:t>
      </w:r>
      <w:proofErr w:type="spellStart"/>
      <w:r w:rsidRPr="002E4033">
        <w:rPr>
          <w:rFonts w:ascii="Arial" w:hAnsi="Arial" w:cs="Arial"/>
        </w:rPr>
        <w:t>Eko</w:t>
      </w:r>
      <w:proofErr w:type="spellEnd"/>
      <w:r w:rsidRPr="002E4033">
        <w:rPr>
          <w:rFonts w:ascii="Arial" w:hAnsi="Arial" w:cs="Arial"/>
        </w:rPr>
        <w:t xml:space="preserve"> sklada.</w:t>
      </w:r>
    </w:p>
    <w:p w:rsidR="004D5231" w:rsidRDefault="004D5231" w:rsidP="004D5231">
      <w:pPr>
        <w:pStyle w:val="Brezrazmikov"/>
        <w:jc w:val="both"/>
        <w:rPr>
          <w:rFonts w:ascii="Arial" w:hAnsi="Arial" w:cs="Arial"/>
        </w:rPr>
      </w:pPr>
    </w:p>
    <w:p w:rsidR="002A5C92" w:rsidRDefault="002A5C92" w:rsidP="004D5231">
      <w:pPr>
        <w:pStyle w:val="Brezrazmikov"/>
        <w:jc w:val="both"/>
        <w:rPr>
          <w:rFonts w:ascii="Arial" w:hAnsi="Arial" w:cs="Arial"/>
        </w:rPr>
      </w:pPr>
    </w:p>
    <w:p w:rsidR="004D5231" w:rsidRDefault="004D5231" w:rsidP="004D5231">
      <w:pPr>
        <w:pStyle w:val="Brezrazmikov"/>
        <w:jc w:val="both"/>
        <w:rPr>
          <w:rFonts w:ascii="Arial" w:hAnsi="Arial" w:cs="Arial"/>
        </w:rPr>
      </w:pPr>
    </w:p>
    <w:p w:rsidR="004D5231" w:rsidRPr="008F2A68" w:rsidRDefault="004D5231" w:rsidP="008F2A68">
      <w:pPr>
        <w:pStyle w:val="Slog1"/>
      </w:pPr>
      <w:bookmarkStart w:id="29" w:name="_Toc286837469"/>
      <w:bookmarkStart w:id="30" w:name="_Toc417384427"/>
      <w:r w:rsidRPr="008F2A68">
        <w:t>PREDVIDENE DEJAVNOSTI ZA LETO 201</w:t>
      </w:r>
      <w:bookmarkEnd w:id="29"/>
      <w:r w:rsidRPr="008F2A68">
        <w:t>5</w:t>
      </w:r>
      <w:bookmarkEnd w:id="30"/>
    </w:p>
    <w:p w:rsidR="004D5231" w:rsidRPr="00667905" w:rsidRDefault="004D5231" w:rsidP="004D5231">
      <w:pPr>
        <w:pStyle w:val="Brezrazmikov"/>
      </w:pPr>
    </w:p>
    <w:p w:rsidR="004D5231" w:rsidRDefault="004D5231" w:rsidP="004D5231">
      <w:pPr>
        <w:pStyle w:val="Brezrazmikov"/>
        <w:rPr>
          <w:rFonts w:ascii="Arial" w:hAnsi="Arial" w:cs="Arial"/>
        </w:rPr>
      </w:pPr>
      <w:r>
        <w:rPr>
          <w:rFonts w:ascii="Arial" w:hAnsi="Arial" w:cs="Arial"/>
        </w:rPr>
        <w:t>Aktivnosti v letu 2015</w:t>
      </w:r>
      <w:r w:rsidRPr="00503896">
        <w:rPr>
          <w:rFonts w:ascii="Arial" w:hAnsi="Arial" w:cs="Arial"/>
        </w:rPr>
        <w:t>, ki so zapisane v LEK Občine Poljčane:</w:t>
      </w:r>
    </w:p>
    <w:p w:rsidR="004D5231" w:rsidRPr="00601BE9" w:rsidRDefault="004D5231" w:rsidP="004D5231">
      <w:pPr>
        <w:pStyle w:val="Brezrazmikov"/>
        <w:rPr>
          <w:rFonts w:ascii="Arial" w:hAnsi="Arial" w:cs="Arial"/>
        </w:rPr>
      </w:pP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Nadaljevanje z izdelavo razširjenih energetskih pregledov javnih stavb.</w:t>
      </w:r>
      <w:r w:rsidRPr="0053504E">
        <w:t xml:space="preserve"> </w:t>
      </w:r>
    </w:p>
    <w:p w:rsidR="004D5231" w:rsidRPr="008F2A68" w:rsidRDefault="004D5231" w:rsidP="008F2A68">
      <w:pPr>
        <w:pStyle w:val="Brezrazmikov"/>
        <w:numPr>
          <w:ilvl w:val="0"/>
          <w:numId w:val="5"/>
        </w:numPr>
        <w:jc w:val="both"/>
        <w:rPr>
          <w:rFonts w:ascii="Arial" w:hAnsi="Arial" w:cs="Arial"/>
        </w:rPr>
      </w:pPr>
      <w:r w:rsidRPr="0053504E">
        <w:rPr>
          <w:rFonts w:ascii="Arial" w:hAnsi="Arial" w:cs="Arial"/>
        </w:rPr>
        <w:t>Nadaljevanje z uvedbo organizacijskih ukrepov URE v javnih stavbah.</w:t>
      </w: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Energetsko svetovanje občanom s področij URE in OVE.</w:t>
      </w: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Pomoč in spodbuda pri energetskih sanacijah individualnih zgradb.</w:t>
      </w: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Spodbujanje energetskega menedžmenta in knjigovodstva v industriji.</w:t>
      </w: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Spodbujanje potencialnih investitorjev za postavitev sončne elektrarne.</w:t>
      </w:r>
    </w:p>
    <w:p w:rsidR="004D5231" w:rsidRPr="008F2A68" w:rsidRDefault="004D5231" w:rsidP="008F2A68">
      <w:pPr>
        <w:pStyle w:val="Brezrazmikov"/>
        <w:numPr>
          <w:ilvl w:val="0"/>
          <w:numId w:val="5"/>
        </w:numPr>
        <w:jc w:val="both"/>
        <w:rPr>
          <w:rFonts w:ascii="Arial" w:hAnsi="Arial" w:cs="Arial"/>
        </w:rPr>
      </w:pPr>
      <w:r w:rsidRPr="0053504E">
        <w:rPr>
          <w:rFonts w:ascii="Arial" w:hAnsi="Arial" w:cs="Arial"/>
        </w:rPr>
        <w:t>Spodbujanje vgradnje kotla za izkoriščanje lesne biomase v individualnih stanovanjskih objektih.</w:t>
      </w: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Posodobitev infrastrukture javne razsvetljave.</w:t>
      </w: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 xml:space="preserve">Spodbuda potencialnih investitorjev izgradnje polnilnih mest </w:t>
      </w:r>
      <w:proofErr w:type="spellStart"/>
      <w:r w:rsidRPr="0053504E">
        <w:rPr>
          <w:rFonts w:ascii="Arial" w:hAnsi="Arial" w:cs="Arial"/>
        </w:rPr>
        <w:t>biodesel</w:t>
      </w:r>
      <w:proofErr w:type="spellEnd"/>
      <w:r w:rsidRPr="0053504E">
        <w:rPr>
          <w:rFonts w:ascii="Arial" w:hAnsi="Arial" w:cs="Arial"/>
        </w:rPr>
        <w:t xml:space="preserve">-a, </w:t>
      </w:r>
    </w:p>
    <w:p w:rsidR="004D5231" w:rsidRPr="0053504E" w:rsidRDefault="004D5231" w:rsidP="004D5231">
      <w:pPr>
        <w:pStyle w:val="Brezrazmikov"/>
        <w:ind w:left="720"/>
        <w:jc w:val="both"/>
        <w:rPr>
          <w:rFonts w:ascii="Arial" w:hAnsi="Arial" w:cs="Arial"/>
        </w:rPr>
      </w:pPr>
      <w:r w:rsidRPr="0053504E">
        <w:rPr>
          <w:rFonts w:ascii="Arial" w:hAnsi="Arial" w:cs="Arial"/>
        </w:rPr>
        <w:t>električne energije in UNP ali UZP.</w:t>
      </w: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Obveščanje in izobraževanje občanov in otrok v šolah (okrogle mize, predavanja, delavnice, priprava zloženke, objave člankov v lokalnem časopisu, na spletni strani,…).</w:t>
      </w:r>
    </w:p>
    <w:p w:rsidR="004D5231" w:rsidRPr="0053504E" w:rsidRDefault="004D5231" w:rsidP="004D5231">
      <w:pPr>
        <w:pStyle w:val="Brezrazmikov"/>
        <w:numPr>
          <w:ilvl w:val="0"/>
          <w:numId w:val="5"/>
        </w:numPr>
        <w:jc w:val="both"/>
        <w:rPr>
          <w:rFonts w:ascii="Arial" w:hAnsi="Arial" w:cs="Arial"/>
        </w:rPr>
      </w:pPr>
      <w:r w:rsidRPr="0053504E">
        <w:rPr>
          <w:rFonts w:ascii="Arial" w:hAnsi="Arial" w:cs="Arial"/>
        </w:rPr>
        <w:t>Izdelava letnih poročil o izvedenih aktivnostih in doseženih rezultatih.</w:t>
      </w:r>
    </w:p>
    <w:p w:rsidR="004D5231" w:rsidRPr="0053504E" w:rsidRDefault="004D5231" w:rsidP="004D5231">
      <w:pPr>
        <w:pStyle w:val="Brezrazmikov"/>
        <w:jc w:val="both"/>
        <w:rPr>
          <w:rFonts w:ascii="Arial" w:hAnsi="Arial" w:cs="Arial"/>
        </w:rPr>
      </w:pPr>
    </w:p>
    <w:p w:rsidR="004D5231" w:rsidRPr="00FC4BA6" w:rsidRDefault="004D5231" w:rsidP="00FC4BA6"/>
    <w:sectPr w:rsidR="004D5231" w:rsidRPr="00FC4BA6" w:rsidSect="005E4022">
      <w:footerReference w:type="default" r:id="rId21"/>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4F3" w:rsidRDefault="004B54F3" w:rsidP="005E4022">
      <w:pPr>
        <w:spacing w:after="0" w:line="240" w:lineRule="auto"/>
      </w:pPr>
      <w:r>
        <w:separator/>
      </w:r>
    </w:p>
  </w:endnote>
  <w:endnote w:type="continuationSeparator" w:id="0">
    <w:p w:rsidR="004B54F3" w:rsidRDefault="004B54F3" w:rsidP="005E40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609894"/>
      <w:docPartObj>
        <w:docPartGallery w:val="Page Numbers (Bottom of Page)"/>
        <w:docPartUnique/>
      </w:docPartObj>
    </w:sdtPr>
    <w:sdtContent>
      <w:p w:rsidR="005E4022" w:rsidRDefault="007F3697">
        <w:pPr>
          <w:pStyle w:val="Noga"/>
          <w:jc w:val="right"/>
        </w:pPr>
        <w:r>
          <w:fldChar w:fldCharType="begin"/>
        </w:r>
        <w:r w:rsidR="005E4022">
          <w:instrText>PAGE   \* MERGEFORMAT</w:instrText>
        </w:r>
        <w:r>
          <w:fldChar w:fldCharType="separate"/>
        </w:r>
        <w:r w:rsidR="00823CC0">
          <w:rPr>
            <w:noProof/>
          </w:rPr>
          <w:t>25</w:t>
        </w:r>
        <w:r>
          <w:fldChar w:fldCharType="end"/>
        </w:r>
      </w:p>
    </w:sdtContent>
  </w:sdt>
  <w:p w:rsidR="005E4022" w:rsidRDefault="005E4022">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4F3" w:rsidRDefault="004B54F3" w:rsidP="005E4022">
      <w:pPr>
        <w:spacing w:after="0" w:line="240" w:lineRule="auto"/>
      </w:pPr>
      <w:r>
        <w:separator/>
      </w:r>
    </w:p>
  </w:footnote>
  <w:footnote w:type="continuationSeparator" w:id="0">
    <w:p w:rsidR="004B54F3" w:rsidRDefault="004B54F3" w:rsidP="005E40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2D1"/>
    <w:multiLevelType w:val="hybridMultilevel"/>
    <w:tmpl w:val="69E057C4"/>
    <w:lvl w:ilvl="0" w:tplc="06BA7C0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0B2F4D35"/>
    <w:multiLevelType w:val="hybridMultilevel"/>
    <w:tmpl w:val="727455C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804A58"/>
    <w:multiLevelType w:val="hybridMultilevel"/>
    <w:tmpl w:val="EAB0236E"/>
    <w:lvl w:ilvl="0" w:tplc="ABEAC542">
      <w:start w:val="1"/>
      <w:numFmt w:val="decimal"/>
      <w:pStyle w:val="Slog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1975D25"/>
    <w:multiLevelType w:val="hybridMultilevel"/>
    <w:tmpl w:val="4DAC47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8C71FFC"/>
    <w:multiLevelType w:val="multilevel"/>
    <w:tmpl w:val="4ED0FC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5D85B3A"/>
    <w:multiLevelType w:val="hybridMultilevel"/>
    <w:tmpl w:val="47608DE4"/>
    <w:lvl w:ilvl="0" w:tplc="0424000F">
      <w:start w:val="1"/>
      <w:numFmt w:val="decimal"/>
      <w:lvlText w:val="%1."/>
      <w:lvlJc w:val="left"/>
      <w:pPr>
        <w:ind w:left="644" w:hanging="360"/>
      </w:pPr>
    </w:lvl>
    <w:lvl w:ilvl="1" w:tplc="04240019">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6">
    <w:nsid w:val="38E26D8F"/>
    <w:multiLevelType w:val="hybridMultilevel"/>
    <w:tmpl w:val="933E2C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49263B5"/>
    <w:multiLevelType w:val="hybridMultilevel"/>
    <w:tmpl w:val="D64236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C6C17E3"/>
    <w:multiLevelType w:val="hybridMultilevel"/>
    <w:tmpl w:val="0BECB23C"/>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nsid w:val="51DB7B87"/>
    <w:multiLevelType w:val="hybridMultilevel"/>
    <w:tmpl w:val="33C4591E"/>
    <w:lvl w:ilvl="0" w:tplc="04240001">
      <w:start w:val="1"/>
      <w:numFmt w:val="bullet"/>
      <w:lvlText w:val=""/>
      <w:lvlJc w:val="left"/>
      <w:pPr>
        <w:ind w:left="720" w:hanging="360"/>
      </w:pPr>
      <w:rPr>
        <w:rFonts w:ascii="Symbol" w:hAnsi="Symbol" w:hint="default"/>
      </w:rPr>
    </w:lvl>
    <w:lvl w:ilvl="1" w:tplc="3758BCC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1B108EF"/>
    <w:multiLevelType w:val="hybridMultilevel"/>
    <w:tmpl w:val="DD20BA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5293497"/>
    <w:multiLevelType w:val="multilevel"/>
    <w:tmpl w:val="A55E781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A5174FF"/>
    <w:multiLevelType w:val="hybridMultilevel"/>
    <w:tmpl w:val="1F7E6FF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6BBE226F"/>
    <w:multiLevelType w:val="hybridMultilevel"/>
    <w:tmpl w:val="53B0F1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EA7409E"/>
    <w:multiLevelType w:val="hybridMultilevel"/>
    <w:tmpl w:val="4852C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0070924"/>
    <w:multiLevelType w:val="hybridMultilevel"/>
    <w:tmpl w:val="D65E51D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2451D23"/>
    <w:multiLevelType w:val="hybridMultilevel"/>
    <w:tmpl w:val="F27AD4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5"/>
  </w:num>
  <w:num w:numId="4">
    <w:abstractNumId w:val="9"/>
  </w:num>
  <w:num w:numId="5">
    <w:abstractNumId w:val="13"/>
  </w:num>
  <w:num w:numId="6">
    <w:abstractNumId w:val="11"/>
  </w:num>
  <w:num w:numId="7">
    <w:abstractNumId w:val="15"/>
  </w:num>
  <w:num w:numId="8">
    <w:abstractNumId w:val="1"/>
  </w:num>
  <w:num w:numId="9">
    <w:abstractNumId w:val="2"/>
  </w:num>
  <w:num w:numId="10">
    <w:abstractNumId w:val="8"/>
  </w:num>
  <w:num w:numId="11">
    <w:abstractNumId w:val="0"/>
  </w:num>
  <w:num w:numId="12">
    <w:abstractNumId w:val="0"/>
  </w:num>
  <w:num w:numId="13">
    <w:abstractNumId w:val="8"/>
  </w:num>
  <w:num w:numId="14">
    <w:abstractNumId w:val="3"/>
  </w:num>
  <w:num w:numId="15">
    <w:abstractNumId w:val="16"/>
  </w:num>
  <w:num w:numId="16">
    <w:abstractNumId w:val="6"/>
  </w:num>
  <w:num w:numId="17">
    <w:abstractNumId w:val="10"/>
  </w:num>
  <w:num w:numId="18">
    <w:abstractNumId w:val="14"/>
  </w:num>
  <w:num w:numId="19">
    <w:abstractNumId w:val="7"/>
  </w:num>
  <w:num w:numId="20">
    <w:abstractNumId w:val="10"/>
  </w:num>
  <w:num w:numId="21">
    <w:abstractNumId w:val="14"/>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271287"/>
    <w:rsid w:val="000000A5"/>
    <w:rsid w:val="000167ED"/>
    <w:rsid w:val="00024E2E"/>
    <w:rsid w:val="000368BD"/>
    <w:rsid w:val="00044971"/>
    <w:rsid w:val="00044B19"/>
    <w:rsid w:val="00044EDA"/>
    <w:rsid w:val="0007035D"/>
    <w:rsid w:val="000704BC"/>
    <w:rsid w:val="000969F6"/>
    <w:rsid w:val="000A0081"/>
    <w:rsid w:val="000B2FD8"/>
    <w:rsid w:val="000B63D1"/>
    <w:rsid w:val="000C0CC1"/>
    <w:rsid w:val="000D195F"/>
    <w:rsid w:val="000E0834"/>
    <w:rsid w:val="000E4A15"/>
    <w:rsid w:val="00111FFA"/>
    <w:rsid w:val="001304D6"/>
    <w:rsid w:val="001327F2"/>
    <w:rsid w:val="00134A36"/>
    <w:rsid w:val="00184FBF"/>
    <w:rsid w:val="00196142"/>
    <w:rsid w:val="00196E57"/>
    <w:rsid w:val="001D5522"/>
    <w:rsid w:val="002126F8"/>
    <w:rsid w:val="00216940"/>
    <w:rsid w:val="00220145"/>
    <w:rsid w:val="0023304D"/>
    <w:rsid w:val="002709AF"/>
    <w:rsid w:val="00271287"/>
    <w:rsid w:val="002810A9"/>
    <w:rsid w:val="002A5C92"/>
    <w:rsid w:val="002B56B8"/>
    <w:rsid w:val="002E4033"/>
    <w:rsid w:val="00326F2B"/>
    <w:rsid w:val="00352D29"/>
    <w:rsid w:val="0035351A"/>
    <w:rsid w:val="00354469"/>
    <w:rsid w:val="0037398D"/>
    <w:rsid w:val="003870A0"/>
    <w:rsid w:val="003A79F3"/>
    <w:rsid w:val="003B75B9"/>
    <w:rsid w:val="003C4E5A"/>
    <w:rsid w:val="003D1AA2"/>
    <w:rsid w:val="00421937"/>
    <w:rsid w:val="00424650"/>
    <w:rsid w:val="00436D5B"/>
    <w:rsid w:val="00442E7B"/>
    <w:rsid w:val="00450BA1"/>
    <w:rsid w:val="00477376"/>
    <w:rsid w:val="0048463D"/>
    <w:rsid w:val="00486459"/>
    <w:rsid w:val="0049274F"/>
    <w:rsid w:val="00496272"/>
    <w:rsid w:val="004B54F3"/>
    <w:rsid w:val="004D5231"/>
    <w:rsid w:val="004E3515"/>
    <w:rsid w:val="004F39F6"/>
    <w:rsid w:val="004F7AC3"/>
    <w:rsid w:val="00516FCE"/>
    <w:rsid w:val="005231EB"/>
    <w:rsid w:val="005262E8"/>
    <w:rsid w:val="0053504E"/>
    <w:rsid w:val="00543933"/>
    <w:rsid w:val="00583FE1"/>
    <w:rsid w:val="00590818"/>
    <w:rsid w:val="005E4022"/>
    <w:rsid w:val="005E501D"/>
    <w:rsid w:val="005F46BD"/>
    <w:rsid w:val="006031E1"/>
    <w:rsid w:val="0061323D"/>
    <w:rsid w:val="00617238"/>
    <w:rsid w:val="006278C4"/>
    <w:rsid w:val="0063260B"/>
    <w:rsid w:val="0067728F"/>
    <w:rsid w:val="006A0831"/>
    <w:rsid w:val="006A488E"/>
    <w:rsid w:val="006C0421"/>
    <w:rsid w:val="006C1A2B"/>
    <w:rsid w:val="006C1EC7"/>
    <w:rsid w:val="006D2102"/>
    <w:rsid w:val="006D2601"/>
    <w:rsid w:val="006D326B"/>
    <w:rsid w:val="006D5AFB"/>
    <w:rsid w:val="006E00DF"/>
    <w:rsid w:val="006F3248"/>
    <w:rsid w:val="006F3A98"/>
    <w:rsid w:val="007003F1"/>
    <w:rsid w:val="00716444"/>
    <w:rsid w:val="00722D5D"/>
    <w:rsid w:val="0072554C"/>
    <w:rsid w:val="00727425"/>
    <w:rsid w:val="007808B8"/>
    <w:rsid w:val="00782EE6"/>
    <w:rsid w:val="00784ABC"/>
    <w:rsid w:val="007A1899"/>
    <w:rsid w:val="007A2C71"/>
    <w:rsid w:val="007B1B09"/>
    <w:rsid w:val="007B5A64"/>
    <w:rsid w:val="007C3141"/>
    <w:rsid w:val="007E4D1F"/>
    <w:rsid w:val="007F3697"/>
    <w:rsid w:val="0081487F"/>
    <w:rsid w:val="00823CC0"/>
    <w:rsid w:val="00842379"/>
    <w:rsid w:val="008623EB"/>
    <w:rsid w:val="00877DBA"/>
    <w:rsid w:val="00890A24"/>
    <w:rsid w:val="008932A5"/>
    <w:rsid w:val="008A2DCC"/>
    <w:rsid w:val="008D06B6"/>
    <w:rsid w:val="008E056D"/>
    <w:rsid w:val="008E43AA"/>
    <w:rsid w:val="008F2A68"/>
    <w:rsid w:val="008F757C"/>
    <w:rsid w:val="0090671E"/>
    <w:rsid w:val="00906799"/>
    <w:rsid w:val="0091304C"/>
    <w:rsid w:val="00934CA5"/>
    <w:rsid w:val="009420EF"/>
    <w:rsid w:val="0096705F"/>
    <w:rsid w:val="009726BE"/>
    <w:rsid w:val="00975C49"/>
    <w:rsid w:val="009857A8"/>
    <w:rsid w:val="009C7106"/>
    <w:rsid w:val="009C72E1"/>
    <w:rsid w:val="009D1EDE"/>
    <w:rsid w:val="009E7641"/>
    <w:rsid w:val="009F173E"/>
    <w:rsid w:val="00A0023E"/>
    <w:rsid w:val="00A05803"/>
    <w:rsid w:val="00A308EA"/>
    <w:rsid w:val="00A543DC"/>
    <w:rsid w:val="00A54D86"/>
    <w:rsid w:val="00A5557F"/>
    <w:rsid w:val="00A56402"/>
    <w:rsid w:val="00A62DC3"/>
    <w:rsid w:val="00A73A54"/>
    <w:rsid w:val="00A83B2B"/>
    <w:rsid w:val="00AB4997"/>
    <w:rsid w:val="00AD497A"/>
    <w:rsid w:val="00B25496"/>
    <w:rsid w:val="00B55631"/>
    <w:rsid w:val="00B55886"/>
    <w:rsid w:val="00B62173"/>
    <w:rsid w:val="00B82AEC"/>
    <w:rsid w:val="00B86408"/>
    <w:rsid w:val="00B90671"/>
    <w:rsid w:val="00BA5935"/>
    <w:rsid w:val="00BB0E08"/>
    <w:rsid w:val="00BB6E56"/>
    <w:rsid w:val="00BC5654"/>
    <w:rsid w:val="00C35B96"/>
    <w:rsid w:val="00C51133"/>
    <w:rsid w:val="00C5177A"/>
    <w:rsid w:val="00C56390"/>
    <w:rsid w:val="00C72094"/>
    <w:rsid w:val="00CB4942"/>
    <w:rsid w:val="00CC7AE7"/>
    <w:rsid w:val="00D00846"/>
    <w:rsid w:val="00D220BA"/>
    <w:rsid w:val="00DA09DF"/>
    <w:rsid w:val="00DA0BC6"/>
    <w:rsid w:val="00DA33FD"/>
    <w:rsid w:val="00DB4E0F"/>
    <w:rsid w:val="00DC4066"/>
    <w:rsid w:val="00DE61D0"/>
    <w:rsid w:val="00DF5E21"/>
    <w:rsid w:val="00E278DE"/>
    <w:rsid w:val="00E33667"/>
    <w:rsid w:val="00E36A7C"/>
    <w:rsid w:val="00E43E08"/>
    <w:rsid w:val="00E53B87"/>
    <w:rsid w:val="00E66E0A"/>
    <w:rsid w:val="00E75199"/>
    <w:rsid w:val="00E91D43"/>
    <w:rsid w:val="00ED3B97"/>
    <w:rsid w:val="00EE45D4"/>
    <w:rsid w:val="00EE5384"/>
    <w:rsid w:val="00F0275F"/>
    <w:rsid w:val="00F24A9A"/>
    <w:rsid w:val="00F256F9"/>
    <w:rsid w:val="00F461B9"/>
    <w:rsid w:val="00F726F5"/>
    <w:rsid w:val="00F738BB"/>
    <w:rsid w:val="00F75694"/>
    <w:rsid w:val="00F76AC7"/>
    <w:rsid w:val="00F92F90"/>
    <w:rsid w:val="00F95A67"/>
    <w:rsid w:val="00F96A60"/>
    <w:rsid w:val="00FA0995"/>
    <w:rsid w:val="00FC4BA6"/>
    <w:rsid w:val="00FD2D92"/>
    <w:rsid w:val="00FD57F5"/>
    <w:rsid w:val="00FE733D"/>
    <w:rsid w:val="00FF714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F3697"/>
  </w:style>
  <w:style w:type="paragraph" w:styleId="Naslov1">
    <w:name w:val="heading 1"/>
    <w:basedOn w:val="Navaden"/>
    <w:next w:val="Navaden"/>
    <w:link w:val="Naslov1Znak"/>
    <w:uiPriority w:val="9"/>
    <w:qFormat/>
    <w:rsid w:val="005E40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5E40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5E40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421937"/>
    <w:pPr>
      <w:spacing w:after="0" w:line="240" w:lineRule="auto"/>
    </w:pPr>
    <w:rPr>
      <w:rFonts w:ascii="Calibri" w:eastAsia="Times New Roman" w:hAnsi="Calibri" w:cs="Times New Roman"/>
    </w:rPr>
  </w:style>
  <w:style w:type="character" w:customStyle="1" w:styleId="BrezrazmikovZnak">
    <w:name w:val="Brez razmikov Znak"/>
    <w:basedOn w:val="Privzetapisavaodstavka"/>
    <w:link w:val="Brezrazmikov"/>
    <w:uiPriority w:val="1"/>
    <w:rsid w:val="00421937"/>
    <w:rPr>
      <w:rFonts w:ascii="Calibri" w:eastAsia="Times New Roman" w:hAnsi="Calibri" w:cs="Times New Roman"/>
    </w:rPr>
  </w:style>
  <w:style w:type="character" w:styleId="Hiperpovezava">
    <w:name w:val="Hyperlink"/>
    <w:basedOn w:val="Privzetapisavaodstavka"/>
    <w:uiPriority w:val="99"/>
    <w:rsid w:val="00421937"/>
    <w:rPr>
      <w:color w:val="0000FF"/>
      <w:u w:val="single"/>
    </w:rPr>
  </w:style>
  <w:style w:type="paragraph" w:customStyle="1" w:styleId="Slog1">
    <w:name w:val="Slog1"/>
    <w:basedOn w:val="Brezrazmikov"/>
    <w:link w:val="Slog1Znak"/>
    <w:qFormat/>
    <w:rsid w:val="008F2A68"/>
    <w:pPr>
      <w:numPr>
        <w:numId w:val="9"/>
      </w:numPr>
      <w:ind w:left="284" w:hanging="284"/>
    </w:pPr>
    <w:rPr>
      <w:rFonts w:ascii="Arial" w:eastAsia="Calibri" w:hAnsi="Arial" w:cs="Arial"/>
      <w:b/>
      <w:color w:val="1F497D"/>
    </w:rPr>
  </w:style>
  <w:style w:type="paragraph" w:customStyle="1" w:styleId="Slog2">
    <w:name w:val="Slog2"/>
    <w:basedOn w:val="Brezrazmikov"/>
    <w:link w:val="Slog2Znak"/>
    <w:qFormat/>
    <w:rsid w:val="008F2A68"/>
    <w:rPr>
      <w:rFonts w:ascii="Arial" w:eastAsia="Calibri" w:hAnsi="Arial" w:cs="Arial"/>
      <w:b/>
      <w:color w:val="1F497D"/>
    </w:rPr>
  </w:style>
  <w:style w:type="character" w:customStyle="1" w:styleId="Slog1Znak">
    <w:name w:val="Slog1 Znak"/>
    <w:basedOn w:val="BrezrazmikovZnak"/>
    <w:link w:val="Slog1"/>
    <w:rsid w:val="008F2A68"/>
    <w:rPr>
      <w:rFonts w:ascii="Arial" w:eastAsia="Calibri" w:hAnsi="Arial" w:cs="Arial"/>
      <w:b/>
      <w:color w:val="1F497D"/>
    </w:rPr>
  </w:style>
  <w:style w:type="table" w:styleId="Tabela-mrea">
    <w:name w:val="Table Grid"/>
    <w:basedOn w:val="Navadnatabela"/>
    <w:uiPriority w:val="59"/>
    <w:rsid w:val="000B2F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352D2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52D29"/>
    <w:rPr>
      <w:rFonts w:ascii="Tahoma" w:hAnsi="Tahoma" w:cs="Tahoma"/>
      <w:sz w:val="16"/>
      <w:szCs w:val="16"/>
    </w:rPr>
  </w:style>
  <w:style w:type="character" w:customStyle="1" w:styleId="Slog2Znak">
    <w:name w:val="Slog2 Znak"/>
    <w:basedOn w:val="BrezrazmikovZnak"/>
    <w:link w:val="Slog2"/>
    <w:rsid w:val="008F2A68"/>
    <w:rPr>
      <w:rFonts w:ascii="Arial" w:eastAsia="Calibri" w:hAnsi="Arial" w:cs="Arial"/>
      <w:b/>
      <w:color w:val="1F497D"/>
    </w:rPr>
  </w:style>
  <w:style w:type="paragraph" w:styleId="Odstavekseznama">
    <w:name w:val="List Paragraph"/>
    <w:basedOn w:val="Navaden"/>
    <w:link w:val="OdstavekseznamaZnak"/>
    <w:uiPriority w:val="34"/>
    <w:qFormat/>
    <w:rsid w:val="00486459"/>
    <w:pPr>
      <w:spacing w:before="60" w:after="60" w:line="340" w:lineRule="atLeast"/>
      <w:ind w:left="720"/>
      <w:contextualSpacing/>
      <w:jc w:val="both"/>
    </w:pPr>
    <w:rPr>
      <w:rFonts w:ascii="Arial" w:eastAsia="Times New Roman" w:hAnsi="Arial" w:cs="Times New Roman"/>
      <w:sz w:val="24"/>
      <w:szCs w:val="20"/>
      <w:lang w:eastAsia="sl-SI"/>
    </w:rPr>
  </w:style>
  <w:style w:type="character" w:customStyle="1" w:styleId="OdstavekseznamaZnak">
    <w:name w:val="Odstavek seznama Znak"/>
    <w:basedOn w:val="Privzetapisavaodstavka"/>
    <w:link w:val="Odstavekseznama"/>
    <w:uiPriority w:val="34"/>
    <w:rsid w:val="00486459"/>
    <w:rPr>
      <w:rFonts w:ascii="Arial" w:eastAsia="Times New Roman" w:hAnsi="Arial" w:cs="Times New Roman"/>
      <w:sz w:val="24"/>
      <w:szCs w:val="20"/>
      <w:lang w:eastAsia="sl-SI"/>
    </w:rPr>
  </w:style>
  <w:style w:type="character" w:styleId="Krepko">
    <w:name w:val="Strong"/>
    <w:basedOn w:val="Privzetapisavaodstavka"/>
    <w:uiPriority w:val="22"/>
    <w:qFormat/>
    <w:rsid w:val="00543933"/>
    <w:rPr>
      <w:b/>
      <w:bCs/>
    </w:rPr>
  </w:style>
  <w:style w:type="paragraph" w:styleId="Sprotnaopomba-besedilo">
    <w:name w:val="footnote text"/>
    <w:basedOn w:val="Navaden"/>
    <w:link w:val="Sprotnaopomba-besediloZnak"/>
    <w:autoRedefine/>
    <w:semiHidden/>
    <w:rsid w:val="00F256F9"/>
    <w:pPr>
      <w:spacing w:after="0" w:line="240" w:lineRule="auto"/>
    </w:pPr>
    <w:rPr>
      <w:rFonts w:ascii="Arial" w:eastAsia="Times New Roman" w:hAnsi="Arial" w:cs="Times New Roman"/>
      <w:sz w:val="20"/>
      <w:szCs w:val="20"/>
    </w:rPr>
  </w:style>
  <w:style w:type="character" w:customStyle="1" w:styleId="Sprotnaopomba-besediloZnak">
    <w:name w:val="Sprotna opomba - besedilo Znak"/>
    <w:basedOn w:val="Privzetapisavaodstavka"/>
    <w:link w:val="Sprotnaopomba-besedilo"/>
    <w:semiHidden/>
    <w:rsid w:val="00F256F9"/>
    <w:rPr>
      <w:rFonts w:ascii="Arial" w:eastAsia="Times New Roman" w:hAnsi="Arial" w:cs="Times New Roman"/>
      <w:sz w:val="20"/>
      <w:szCs w:val="20"/>
    </w:rPr>
  </w:style>
  <w:style w:type="paragraph" w:customStyle="1" w:styleId="Default">
    <w:name w:val="Default"/>
    <w:basedOn w:val="Navaden"/>
    <w:rsid w:val="000B63D1"/>
    <w:pPr>
      <w:autoSpaceDE w:val="0"/>
      <w:autoSpaceDN w:val="0"/>
      <w:spacing w:after="0" w:line="240" w:lineRule="auto"/>
    </w:pPr>
    <w:rPr>
      <w:rFonts w:ascii="Candara" w:hAnsi="Candara" w:cs="Times New Roman"/>
      <w:color w:val="000000"/>
      <w:sz w:val="24"/>
      <w:szCs w:val="24"/>
      <w:lang w:eastAsia="sl-SI"/>
    </w:rPr>
  </w:style>
  <w:style w:type="paragraph" w:customStyle="1" w:styleId="ZADEVA">
    <w:name w:val="ZADEVA"/>
    <w:basedOn w:val="Navaden"/>
    <w:rsid w:val="000D195F"/>
    <w:pPr>
      <w:spacing w:after="0" w:line="260" w:lineRule="atLeast"/>
      <w:ind w:left="1701" w:hanging="1701"/>
    </w:pPr>
    <w:rPr>
      <w:rFonts w:ascii="Arial" w:hAnsi="Arial" w:cs="Arial"/>
      <w:b/>
      <w:bCs/>
      <w:sz w:val="20"/>
      <w:szCs w:val="20"/>
      <w:lang w:eastAsia="sl-SI"/>
    </w:rPr>
  </w:style>
  <w:style w:type="paragraph" w:customStyle="1" w:styleId="Slog3">
    <w:name w:val="Slog3"/>
    <w:basedOn w:val="Brezrazmikov"/>
    <w:link w:val="Slog3Znak"/>
    <w:qFormat/>
    <w:rsid w:val="008F2A68"/>
    <w:pPr>
      <w:tabs>
        <w:tab w:val="left" w:pos="3261"/>
      </w:tabs>
      <w:jc w:val="both"/>
    </w:pPr>
    <w:rPr>
      <w:rFonts w:ascii="Arial" w:hAnsi="Arial" w:cs="Arial"/>
      <w:b/>
      <w:color w:val="1F497D" w:themeColor="text2"/>
    </w:rPr>
  </w:style>
  <w:style w:type="character" w:customStyle="1" w:styleId="Naslov1Znak">
    <w:name w:val="Naslov 1 Znak"/>
    <w:basedOn w:val="Privzetapisavaodstavka"/>
    <w:link w:val="Naslov1"/>
    <w:uiPriority w:val="9"/>
    <w:rsid w:val="005E4022"/>
    <w:rPr>
      <w:rFonts w:asciiTheme="majorHAnsi" w:eastAsiaTheme="majorEastAsia" w:hAnsiTheme="majorHAnsi" w:cstheme="majorBidi"/>
      <w:b/>
      <w:bCs/>
      <w:color w:val="365F91" w:themeColor="accent1" w:themeShade="BF"/>
      <w:sz w:val="28"/>
      <w:szCs w:val="28"/>
    </w:rPr>
  </w:style>
  <w:style w:type="character" w:customStyle="1" w:styleId="Slog3Znak">
    <w:name w:val="Slog3 Znak"/>
    <w:basedOn w:val="BrezrazmikovZnak"/>
    <w:link w:val="Slog3"/>
    <w:rsid w:val="008F2A68"/>
    <w:rPr>
      <w:rFonts w:ascii="Arial" w:eastAsia="Times New Roman" w:hAnsi="Arial" w:cs="Arial"/>
      <w:b/>
      <w:color w:val="1F497D" w:themeColor="text2"/>
    </w:rPr>
  </w:style>
  <w:style w:type="character" w:customStyle="1" w:styleId="Naslov2Znak">
    <w:name w:val="Naslov 2 Znak"/>
    <w:basedOn w:val="Privzetapisavaodstavka"/>
    <w:link w:val="Naslov2"/>
    <w:uiPriority w:val="9"/>
    <w:semiHidden/>
    <w:rsid w:val="005E4022"/>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5E4022"/>
    <w:rPr>
      <w:rFonts w:asciiTheme="majorHAnsi" w:eastAsiaTheme="majorEastAsia" w:hAnsiTheme="majorHAnsi" w:cstheme="majorBidi"/>
      <w:b/>
      <w:bCs/>
      <w:color w:val="4F81BD" w:themeColor="accent1"/>
    </w:rPr>
  </w:style>
  <w:style w:type="paragraph" w:styleId="Kazalovsebine1">
    <w:name w:val="toc 1"/>
    <w:basedOn w:val="Navaden"/>
    <w:next w:val="Navaden"/>
    <w:autoRedefine/>
    <w:uiPriority w:val="39"/>
    <w:unhideWhenUsed/>
    <w:rsid w:val="004E3515"/>
    <w:pPr>
      <w:tabs>
        <w:tab w:val="left" w:pos="440"/>
        <w:tab w:val="right" w:leader="dot" w:pos="9062"/>
      </w:tabs>
      <w:spacing w:after="100"/>
    </w:pPr>
    <w:rPr>
      <w:b/>
      <w:noProof/>
    </w:rPr>
  </w:style>
  <w:style w:type="paragraph" w:styleId="Kazalovsebine2">
    <w:name w:val="toc 2"/>
    <w:basedOn w:val="Navaden"/>
    <w:next w:val="Navaden"/>
    <w:autoRedefine/>
    <w:uiPriority w:val="39"/>
    <w:unhideWhenUsed/>
    <w:rsid w:val="005E4022"/>
    <w:pPr>
      <w:spacing w:after="100"/>
      <w:ind w:left="220"/>
    </w:pPr>
  </w:style>
  <w:style w:type="paragraph" w:styleId="Kazalovsebine3">
    <w:name w:val="toc 3"/>
    <w:basedOn w:val="Navaden"/>
    <w:next w:val="Navaden"/>
    <w:autoRedefine/>
    <w:uiPriority w:val="39"/>
    <w:unhideWhenUsed/>
    <w:rsid w:val="005E4022"/>
    <w:pPr>
      <w:spacing w:after="100"/>
      <w:ind w:left="440"/>
    </w:pPr>
  </w:style>
  <w:style w:type="paragraph" w:styleId="Glava">
    <w:name w:val="header"/>
    <w:basedOn w:val="Navaden"/>
    <w:link w:val="GlavaZnak"/>
    <w:uiPriority w:val="99"/>
    <w:unhideWhenUsed/>
    <w:rsid w:val="005E4022"/>
    <w:pPr>
      <w:tabs>
        <w:tab w:val="center" w:pos="4536"/>
        <w:tab w:val="right" w:pos="9072"/>
      </w:tabs>
      <w:spacing w:after="0" w:line="240" w:lineRule="auto"/>
    </w:pPr>
  </w:style>
  <w:style w:type="character" w:customStyle="1" w:styleId="GlavaZnak">
    <w:name w:val="Glava Znak"/>
    <w:basedOn w:val="Privzetapisavaodstavka"/>
    <w:link w:val="Glava"/>
    <w:uiPriority w:val="99"/>
    <w:rsid w:val="005E4022"/>
  </w:style>
  <w:style w:type="paragraph" w:styleId="Noga">
    <w:name w:val="footer"/>
    <w:basedOn w:val="Navaden"/>
    <w:link w:val="NogaZnak"/>
    <w:uiPriority w:val="99"/>
    <w:unhideWhenUsed/>
    <w:rsid w:val="005E4022"/>
    <w:pPr>
      <w:tabs>
        <w:tab w:val="center" w:pos="4536"/>
        <w:tab w:val="right" w:pos="9072"/>
      </w:tabs>
      <w:spacing w:after="0" w:line="240" w:lineRule="auto"/>
    </w:pPr>
  </w:style>
  <w:style w:type="character" w:customStyle="1" w:styleId="NogaZnak">
    <w:name w:val="Noga Znak"/>
    <w:basedOn w:val="Privzetapisavaodstavka"/>
    <w:link w:val="Noga"/>
    <w:uiPriority w:val="99"/>
    <w:rsid w:val="005E40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5E40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5E40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5E40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421937"/>
    <w:pPr>
      <w:spacing w:after="0" w:line="240" w:lineRule="auto"/>
    </w:pPr>
    <w:rPr>
      <w:rFonts w:ascii="Calibri" w:eastAsia="Times New Roman" w:hAnsi="Calibri" w:cs="Times New Roman"/>
    </w:rPr>
  </w:style>
  <w:style w:type="character" w:customStyle="1" w:styleId="BrezrazmikovZnak">
    <w:name w:val="Brez razmikov Znak"/>
    <w:basedOn w:val="Privzetapisavaodstavka"/>
    <w:link w:val="Brezrazmikov"/>
    <w:uiPriority w:val="1"/>
    <w:rsid w:val="00421937"/>
    <w:rPr>
      <w:rFonts w:ascii="Calibri" w:eastAsia="Times New Roman" w:hAnsi="Calibri" w:cs="Times New Roman"/>
    </w:rPr>
  </w:style>
  <w:style w:type="character" w:styleId="Hiperpovezava">
    <w:name w:val="Hyperlink"/>
    <w:basedOn w:val="Privzetapisavaodstavka"/>
    <w:uiPriority w:val="99"/>
    <w:rsid w:val="00421937"/>
    <w:rPr>
      <w:color w:val="0000FF"/>
      <w:u w:val="single"/>
    </w:rPr>
  </w:style>
  <w:style w:type="paragraph" w:customStyle="1" w:styleId="Slog1">
    <w:name w:val="Slog1"/>
    <w:basedOn w:val="Brezrazmikov"/>
    <w:link w:val="Slog1Znak"/>
    <w:qFormat/>
    <w:rsid w:val="008F2A68"/>
    <w:pPr>
      <w:numPr>
        <w:numId w:val="9"/>
      </w:numPr>
      <w:ind w:left="284" w:hanging="284"/>
    </w:pPr>
    <w:rPr>
      <w:rFonts w:ascii="Arial" w:eastAsia="Calibri" w:hAnsi="Arial" w:cs="Arial"/>
      <w:b/>
      <w:color w:val="1F497D"/>
    </w:rPr>
  </w:style>
  <w:style w:type="paragraph" w:customStyle="1" w:styleId="Slog2">
    <w:name w:val="Slog2"/>
    <w:basedOn w:val="Brezrazmikov"/>
    <w:link w:val="Slog2Znak"/>
    <w:qFormat/>
    <w:rsid w:val="008F2A68"/>
    <w:rPr>
      <w:rFonts w:ascii="Arial" w:eastAsia="Calibri" w:hAnsi="Arial" w:cs="Arial"/>
      <w:b/>
      <w:color w:val="1F497D"/>
    </w:rPr>
  </w:style>
  <w:style w:type="character" w:customStyle="1" w:styleId="Slog1Znak">
    <w:name w:val="Slog1 Znak"/>
    <w:basedOn w:val="BrezrazmikovZnak"/>
    <w:link w:val="Slog1"/>
    <w:rsid w:val="008F2A68"/>
    <w:rPr>
      <w:rFonts w:ascii="Arial" w:eastAsia="Calibri" w:hAnsi="Arial" w:cs="Arial"/>
      <w:b/>
      <w:color w:val="1F497D"/>
    </w:rPr>
  </w:style>
  <w:style w:type="table" w:styleId="Tabelamrea">
    <w:name w:val="Table Grid"/>
    <w:basedOn w:val="Navadnatabela"/>
    <w:uiPriority w:val="59"/>
    <w:rsid w:val="000B2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52D2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52D29"/>
    <w:rPr>
      <w:rFonts w:ascii="Tahoma" w:hAnsi="Tahoma" w:cs="Tahoma"/>
      <w:sz w:val="16"/>
      <w:szCs w:val="16"/>
    </w:rPr>
  </w:style>
  <w:style w:type="character" w:customStyle="1" w:styleId="Slog2Znak">
    <w:name w:val="Slog2 Znak"/>
    <w:basedOn w:val="BrezrazmikovZnak"/>
    <w:link w:val="Slog2"/>
    <w:rsid w:val="008F2A68"/>
    <w:rPr>
      <w:rFonts w:ascii="Arial" w:eastAsia="Calibri" w:hAnsi="Arial" w:cs="Arial"/>
      <w:b/>
      <w:color w:val="1F497D"/>
    </w:rPr>
  </w:style>
  <w:style w:type="paragraph" w:styleId="Odstavekseznama">
    <w:name w:val="List Paragraph"/>
    <w:basedOn w:val="Navaden"/>
    <w:link w:val="OdstavekseznamaZnak"/>
    <w:uiPriority w:val="34"/>
    <w:qFormat/>
    <w:rsid w:val="00486459"/>
    <w:pPr>
      <w:spacing w:before="60" w:after="60" w:line="340" w:lineRule="atLeast"/>
      <w:ind w:left="720"/>
      <w:contextualSpacing/>
      <w:jc w:val="both"/>
    </w:pPr>
    <w:rPr>
      <w:rFonts w:ascii="Arial" w:eastAsia="Times New Roman" w:hAnsi="Arial" w:cs="Times New Roman"/>
      <w:sz w:val="24"/>
      <w:szCs w:val="20"/>
      <w:lang w:eastAsia="sl-SI"/>
    </w:rPr>
  </w:style>
  <w:style w:type="character" w:customStyle="1" w:styleId="OdstavekseznamaZnak">
    <w:name w:val="Odstavek seznama Znak"/>
    <w:basedOn w:val="Privzetapisavaodstavka"/>
    <w:link w:val="Odstavekseznama"/>
    <w:uiPriority w:val="34"/>
    <w:rsid w:val="00486459"/>
    <w:rPr>
      <w:rFonts w:ascii="Arial" w:eastAsia="Times New Roman" w:hAnsi="Arial" w:cs="Times New Roman"/>
      <w:sz w:val="24"/>
      <w:szCs w:val="20"/>
      <w:lang w:eastAsia="sl-SI"/>
    </w:rPr>
  </w:style>
  <w:style w:type="character" w:styleId="Krepko">
    <w:name w:val="Strong"/>
    <w:basedOn w:val="Privzetapisavaodstavka"/>
    <w:uiPriority w:val="22"/>
    <w:qFormat/>
    <w:rsid w:val="00543933"/>
    <w:rPr>
      <w:b/>
      <w:bCs/>
    </w:rPr>
  </w:style>
  <w:style w:type="paragraph" w:styleId="Sprotnaopomba-besedilo">
    <w:name w:val="footnote text"/>
    <w:basedOn w:val="Navaden"/>
    <w:link w:val="Sprotnaopomba-besediloZnak"/>
    <w:autoRedefine/>
    <w:semiHidden/>
    <w:rsid w:val="00F256F9"/>
    <w:pPr>
      <w:spacing w:after="0" w:line="240" w:lineRule="auto"/>
    </w:pPr>
    <w:rPr>
      <w:rFonts w:ascii="Arial" w:eastAsia="Times New Roman" w:hAnsi="Arial" w:cs="Times New Roman"/>
      <w:sz w:val="20"/>
      <w:szCs w:val="20"/>
    </w:rPr>
  </w:style>
  <w:style w:type="character" w:customStyle="1" w:styleId="Sprotnaopomba-besediloZnak">
    <w:name w:val="Sprotna opomba - besedilo Znak"/>
    <w:basedOn w:val="Privzetapisavaodstavka"/>
    <w:link w:val="Sprotnaopomba-besedilo"/>
    <w:semiHidden/>
    <w:rsid w:val="00F256F9"/>
    <w:rPr>
      <w:rFonts w:ascii="Arial" w:eastAsia="Times New Roman" w:hAnsi="Arial" w:cs="Times New Roman"/>
      <w:sz w:val="20"/>
      <w:szCs w:val="20"/>
    </w:rPr>
  </w:style>
  <w:style w:type="paragraph" w:customStyle="1" w:styleId="Default">
    <w:name w:val="Default"/>
    <w:basedOn w:val="Navaden"/>
    <w:rsid w:val="000B63D1"/>
    <w:pPr>
      <w:autoSpaceDE w:val="0"/>
      <w:autoSpaceDN w:val="0"/>
      <w:spacing w:after="0" w:line="240" w:lineRule="auto"/>
    </w:pPr>
    <w:rPr>
      <w:rFonts w:ascii="Candara" w:hAnsi="Candara" w:cs="Times New Roman"/>
      <w:color w:val="000000"/>
      <w:sz w:val="24"/>
      <w:szCs w:val="24"/>
      <w:lang w:eastAsia="sl-SI"/>
    </w:rPr>
  </w:style>
  <w:style w:type="paragraph" w:customStyle="1" w:styleId="ZADEVA">
    <w:name w:val="ZADEVA"/>
    <w:basedOn w:val="Navaden"/>
    <w:rsid w:val="000D195F"/>
    <w:pPr>
      <w:spacing w:after="0" w:line="260" w:lineRule="atLeast"/>
      <w:ind w:left="1701" w:hanging="1701"/>
    </w:pPr>
    <w:rPr>
      <w:rFonts w:ascii="Arial" w:hAnsi="Arial" w:cs="Arial"/>
      <w:b/>
      <w:bCs/>
      <w:sz w:val="20"/>
      <w:szCs w:val="20"/>
      <w:lang w:eastAsia="sl-SI"/>
    </w:rPr>
  </w:style>
  <w:style w:type="paragraph" w:customStyle="1" w:styleId="Slog3">
    <w:name w:val="Slog3"/>
    <w:basedOn w:val="Brezrazmikov"/>
    <w:link w:val="Slog3Znak"/>
    <w:qFormat/>
    <w:rsid w:val="008F2A68"/>
    <w:pPr>
      <w:tabs>
        <w:tab w:val="left" w:pos="3261"/>
      </w:tabs>
      <w:jc w:val="both"/>
    </w:pPr>
    <w:rPr>
      <w:rFonts w:ascii="Arial" w:hAnsi="Arial" w:cs="Arial"/>
      <w:b/>
      <w:color w:val="1F497D" w:themeColor="text2"/>
    </w:rPr>
  </w:style>
  <w:style w:type="character" w:customStyle="1" w:styleId="Naslov1Znak">
    <w:name w:val="Naslov 1 Znak"/>
    <w:basedOn w:val="Privzetapisavaodstavka"/>
    <w:link w:val="Naslov1"/>
    <w:uiPriority w:val="9"/>
    <w:rsid w:val="005E4022"/>
    <w:rPr>
      <w:rFonts w:asciiTheme="majorHAnsi" w:eastAsiaTheme="majorEastAsia" w:hAnsiTheme="majorHAnsi" w:cstheme="majorBidi"/>
      <w:b/>
      <w:bCs/>
      <w:color w:val="365F91" w:themeColor="accent1" w:themeShade="BF"/>
      <w:sz w:val="28"/>
      <w:szCs w:val="28"/>
    </w:rPr>
  </w:style>
  <w:style w:type="character" w:customStyle="1" w:styleId="Slog3Znak">
    <w:name w:val="Slog3 Znak"/>
    <w:basedOn w:val="BrezrazmikovZnak"/>
    <w:link w:val="Slog3"/>
    <w:rsid w:val="008F2A68"/>
    <w:rPr>
      <w:rFonts w:ascii="Arial" w:eastAsia="Times New Roman" w:hAnsi="Arial" w:cs="Arial"/>
      <w:b/>
      <w:color w:val="1F497D" w:themeColor="text2"/>
    </w:rPr>
  </w:style>
  <w:style w:type="character" w:customStyle="1" w:styleId="Naslov2Znak">
    <w:name w:val="Naslov 2 Znak"/>
    <w:basedOn w:val="Privzetapisavaodstavka"/>
    <w:link w:val="Naslov2"/>
    <w:uiPriority w:val="9"/>
    <w:semiHidden/>
    <w:rsid w:val="005E4022"/>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5E4022"/>
    <w:rPr>
      <w:rFonts w:asciiTheme="majorHAnsi" w:eastAsiaTheme="majorEastAsia" w:hAnsiTheme="majorHAnsi" w:cstheme="majorBidi"/>
      <w:b/>
      <w:bCs/>
      <w:color w:val="4F81BD" w:themeColor="accent1"/>
    </w:rPr>
  </w:style>
  <w:style w:type="paragraph" w:styleId="Kazalovsebine1">
    <w:name w:val="toc 1"/>
    <w:basedOn w:val="Navaden"/>
    <w:next w:val="Navaden"/>
    <w:autoRedefine/>
    <w:uiPriority w:val="39"/>
    <w:unhideWhenUsed/>
    <w:rsid w:val="004E3515"/>
    <w:pPr>
      <w:tabs>
        <w:tab w:val="left" w:pos="440"/>
        <w:tab w:val="right" w:leader="dot" w:pos="9062"/>
      </w:tabs>
      <w:spacing w:after="100"/>
    </w:pPr>
    <w:rPr>
      <w:b/>
      <w:noProof/>
    </w:rPr>
  </w:style>
  <w:style w:type="paragraph" w:styleId="Kazalovsebine2">
    <w:name w:val="toc 2"/>
    <w:basedOn w:val="Navaden"/>
    <w:next w:val="Navaden"/>
    <w:autoRedefine/>
    <w:uiPriority w:val="39"/>
    <w:unhideWhenUsed/>
    <w:rsid w:val="005E4022"/>
    <w:pPr>
      <w:spacing w:after="100"/>
      <w:ind w:left="220"/>
    </w:pPr>
  </w:style>
  <w:style w:type="paragraph" w:styleId="Kazalovsebine3">
    <w:name w:val="toc 3"/>
    <w:basedOn w:val="Navaden"/>
    <w:next w:val="Navaden"/>
    <w:autoRedefine/>
    <w:uiPriority w:val="39"/>
    <w:unhideWhenUsed/>
    <w:rsid w:val="005E4022"/>
    <w:pPr>
      <w:spacing w:after="100"/>
      <w:ind w:left="440"/>
    </w:pPr>
  </w:style>
  <w:style w:type="paragraph" w:styleId="Glava">
    <w:name w:val="header"/>
    <w:basedOn w:val="Navaden"/>
    <w:link w:val="GlavaZnak"/>
    <w:uiPriority w:val="99"/>
    <w:unhideWhenUsed/>
    <w:rsid w:val="005E4022"/>
    <w:pPr>
      <w:tabs>
        <w:tab w:val="center" w:pos="4536"/>
        <w:tab w:val="right" w:pos="9072"/>
      </w:tabs>
      <w:spacing w:after="0" w:line="240" w:lineRule="auto"/>
    </w:pPr>
  </w:style>
  <w:style w:type="character" w:customStyle="1" w:styleId="GlavaZnak">
    <w:name w:val="Glava Znak"/>
    <w:basedOn w:val="Privzetapisavaodstavka"/>
    <w:link w:val="Glava"/>
    <w:uiPriority w:val="99"/>
    <w:rsid w:val="005E4022"/>
  </w:style>
  <w:style w:type="paragraph" w:styleId="Noga">
    <w:name w:val="footer"/>
    <w:basedOn w:val="Navaden"/>
    <w:link w:val="NogaZnak"/>
    <w:uiPriority w:val="99"/>
    <w:unhideWhenUsed/>
    <w:rsid w:val="005E4022"/>
    <w:pPr>
      <w:tabs>
        <w:tab w:val="center" w:pos="4536"/>
        <w:tab w:val="right" w:pos="9072"/>
      </w:tabs>
      <w:spacing w:after="0" w:line="240" w:lineRule="auto"/>
    </w:pPr>
  </w:style>
  <w:style w:type="character" w:customStyle="1" w:styleId="NogaZnak">
    <w:name w:val="Noga Znak"/>
    <w:basedOn w:val="Privzetapisavaodstavka"/>
    <w:link w:val="Noga"/>
    <w:uiPriority w:val="99"/>
    <w:rsid w:val="005E4022"/>
  </w:style>
</w:styles>
</file>

<file path=word/webSettings.xml><?xml version="1.0" encoding="utf-8"?>
<w:webSettings xmlns:r="http://schemas.openxmlformats.org/officeDocument/2006/relationships" xmlns:w="http://schemas.openxmlformats.org/wordprocessingml/2006/main">
  <w:divs>
    <w:div w:id="424887514">
      <w:bodyDiv w:val="1"/>
      <w:marLeft w:val="0"/>
      <w:marRight w:val="0"/>
      <w:marTop w:val="0"/>
      <w:marBottom w:val="0"/>
      <w:divBdr>
        <w:top w:val="none" w:sz="0" w:space="0" w:color="auto"/>
        <w:left w:val="none" w:sz="0" w:space="0" w:color="auto"/>
        <w:bottom w:val="none" w:sz="0" w:space="0" w:color="auto"/>
        <w:right w:val="none" w:sz="0" w:space="0" w:color="auto"/>
      </w:divBdr>
    </w:div>
    <w:div w:id="599416137">
      <w:bodyDiv w:val="1"/>
      <w:marLeft w:val="0"/>
      <w:marRight w:val="0"/>
      <w:marTop w:val="0"/>
      <w:marBottom w:val="0"/>
      <w:divBdr>
        <w:top w:val="none" w:sz="0" w:space="0" w:color="auto"/>
        <w:left w:val="none" w:sz="0" w:space="0" w:color="auto"/>
        <w:bottom w:val="none" w:sz="0" w:space="0" w:color="auto"/>
        <w:right w:val="none" w:sz="0" w:space="0" w:color="auto"/>
      </w:divBdr>
    </w:div>
    <w:div w:id="993608549">
      <w:bodyDiv w:val="1"/>
      <w:marLeft w:val="0"/>
      <w:marRight w:val="0"/>
      <w:marTop w:val="0"/>
      <w:marBottom w:val="0"/>
      <w:divBdr>
        <w:top w:val="none" w:sz="0" w:space="0" w:color="auto"/>
        <w:left w:val="none" w:sz="0" w:space="0" w:color="auto"/>
        <w:bottom w:val="none" w:sz="0" w:space="0" w:color="auto"/>
        <w:right w:val="none" w:sz="0" w:space="0" w:color="auto"/>
      </w:divBdr>
    </w:div>
    <w:div w:id="1101338811">
      <w:bodyDiv w:val="1"/>
      <w:marLeft w:val="0"/>
      <w:marRight w:val="0"/>
      <w:marTop w:val="0"/>
      <w:marBottom w:val="0"/>
      <w:divBdr>
        <w:top w:val="none" w:sz="0" w:space="0" w:color="auto"/>
        <w:left w:val="none" w:sz="0" w:space="0" w:color="auto"/>
        <w:bottom w:val="none" w:sz="0" w:space="0" w:color="auto"/>
        <w:right w:val="none" w:sz="0" w:space="0" w:color="auto"/>
      </w:divBdr>
    </w:div>
    <w:div w:id="1307780554">
      <w:bodyDiv w:val="1"/>
      <w:marLeft w:val="0"/>
      <w:marRight w:val="0"/>
      <w:marTop w:val="0"/>
      <w:marBottom w:val="0"/>
      <w:divBdr>
        <w:top w:val="none" w:sz="0" w:space="0" w:color="auto"/>
        <w:left w:val="none" w:sz="0" w:space="0" w:color="auto"/>
        <w:bottom w:val="none" w:sz="0" w:space="0" w:color="auto"/>
        <w:right w:val="none" w:sz="0" w:space="0" w:color="auto"/>
      </w:divBdr>
    </w:div>
    <w:div w:id="1363819326">
      <w:bodyDiv w:val="1"/>
      <w:marLeft w:val="0"/>
      <w:marRight w:val="0"/>
      <w:marTop w:val="0"/>
      <w:marBottom w:val="0"/>
      <w:divBdr>
        <w:top w:val="none" w:sz="0" w:space="0" w:color="auto"/>
        <w:left w:val="none" w:sz="0" w:space="0" w:color="auto"/>
        <w:bottom w:val="none" w:sz="0" w:space="0" w:color="auto"/>
        <w:right w:val="none" w:sz="0" w:space="0" w:color="auto"/>
      </w:divBdr>
    </w:div>
    <w:div w:id="1381975397">
      <w:bodyDiv w:val="1"/>
      <w:marLeft w:val="0"/>
      <w:marRight w:val="0"/>
      <w:marTop w:val="0"/>
      <w:marBottom w:val="0"/>
      <w:divBdr>
        <w:top w:val="none" w:sz="0" w:space="0" w:color="auto"/>
        <w:left w:val="none" w:sz="0" w:space="0" w:color="auto"/>
        <w:bottom w:val="none" w:sz="0" w:space="0" w:color="auto"/>
        <w:right w:val="none" w:sz="0" w:space="0" w:color="auto"/>
      </w:divBdr>
    </w:div>
    <w:div w:id="14311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rgap.si" TargetMode="External"/><Relationship Id="rId13" Type="http://schemas.openxmlformats.org/officeDocument/2006/relationships/chart" Target="charts/chart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hyperlink" Target="mailto:info@energap.si"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Tja&#353;a\Ob&#269;ine\poljcane_starost_pirami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rijana\Documents\Adrijana\PORO&#268;ILA\Poro&#269;ilaLEK-OB&#268;INE\Polj&#269;ane\MojePripravePolj&#269;ane\Grafi%20z%20podatki%20Polj&#269;a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rijana\Documents\Adrijana\PORO&#268;ILA\Poro&#269;ilaLEK-OB&#268;INE\Polj&#269;ane\MojePripravePolj&#269;ane\Grafi%20z%20podatki%20Polj&#269;a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rijana\Documents\Adrijana\PORO&#268;ILA\Poro&#269;ilaLEK-OB&#268;INE\Polj&#269;ane\MojePripravePolj&#269;ane\Grafi%20z%20podatki%20Polj&#269;a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rijana\Documents\Adrijana\PORO&#268;ILA\Poro&#269;ilaLEK-OB&#268;INE\Polj&#269;ane\MojePripravePolj&#269;ane\Grafi%20z%20podatki%20Polj&#269;an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p\AppData\Local\Microsoft\Windows\Temporary%20Internet%20Files\Content.Outlook\CFX6ZYAO\Poro&#269;ilo%20EE%2020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p\AppData\Local\Microsoft\Windows\Temporary%20Internet%20Files\Content.Outlook\CFX6ZYAO\Poro&#269;ilo%20EE%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sl-SI"/>
  <c:chart>
    <c:plotArea>
      <c:layout/>
      <c:barChart>
        <c:barDir val="bar"/>
        <c:grouping val="clustered"/>
        <c:ser>
          <c:idx val="0"/>
          <c:order val="0"/>
          <c:tx>
            <c:strRef>
              <c:f>matrix!$C$7</c:f>
              <c:strCache>
                <c:ptCount val="1"/>
                <c:pt idx="0">
                  <c:v>Moški</c:v>
                </c:pt>
              </c:strCache>
            </c:strRef>
          </c:tx>
          <c:cat>
            <c:strRef>
              <c:f>matrix!$B$8:$B$28</c:f>
              <c:strCache>
                <c:ptCount val="21"/>
                <c:pt idx="0">
                  <c:v>0-4 let</c:v>
                </c:pt>
                <c:pt idx="1">
                  <c:v>5-9 let</c:v>
                </c:pt>
                <c:pt idx="2">
                  <c:v>10-14 let</c:v>
                </c:pt>
                <c:pt idx="3">
                  <c:v>15-19 let</c:v>
                </c:pt>
                <c:pt idx="4">
                  <c:v>20-24 let</c:v>
                </c:pt>
                <c:pt idx="5">
                  <c:v>25-29 let</c:v>
                </c:pt>
                <c:pt idx="6">
                  <c:v>30-34 let</c:v>
                </c:pt>
                <c:pt idx="7">
                  <c:v>35-39 let</c:v>
                </c:pt>
                <c:pt idx="8">
                  <c:v>40-44 let</c:v>
                </c:pt>
                <c:pt idx="9">
                  <c:v>45-49 let</c:v>
                </c:pt>
                <c:pt idx="10">
                  <c:v>50-54 let</c:v>
                </c:pt>
                <c:pt idx="11">
                  <c:v>55-59 let</c:v>
                </c:pt>
                <c:pt idx="12">
                  <c:v>60-64 let</c:v>
                </c:pt>
                <c:pt idx="13">
                  <c:v>65-69 let</c:v>
                </c:pt>
                <c:pt idx="14">
                  <c:v>70-74 let</c:v>
                </c:pt>
                <c:pt idx="15">
                  <c:v>75-79 let</c:v>
                </c:pt>
                <c:pt idx="16">
                  <c:v>80-84 let</c:v>
                </c:pt>
                <c:pt idx="17">
                  <c:v>85-89 let</c:v>
                </c:pt>
                <c:pt idx="18">
                  <c:v>90-94 let</c:v>
                </c:pt>
                <c:pt idx="19">
                  <c:v>95-99 let</c:v>
                </c:pt>
                <c:pt idx="20">
                  <c:v>100 + let</c:v>
                </c:pt>
              </c:strCache>
            </c:strRef>
          </c:cat>
          <c:val>
            <c:numRef>
              <c:f>matrix!$C$8:$C$28</c:f>
              <c:numCache>
                <c:formatCode>General</c:formatCode>
                <c:ptCount val="21"/>
                <c:pt idx="0">
                  <c:v>-125</c:v>
                </c:pt>
                <c:pt idx="1">
                  <c:v>-97</c:v>
                </c:pt>
                <c:pt idx="2">
                  <c:v>-96</c:v>
                </c:pt>
                <c:pt idx="3">
                  <c:v>-92</c:v>
                </c:pt>
                <c:pt idx="4">
                  <c:v>-91</c:v>
                </c:pt>
                <c:pt idx="5">
                  <c:v>-141</c:v>
                </c:pt>
                <c:pt idx="6">
                  <c:v>-171</c:v>
                </c:pt>
                <c:pt idx="7">
                  <c:v>-164</c:v>
                </c:pt>
                <c:pt idx="8">
                  <c:v>-165</c:v>
                </c:pt>
                <c:pt idx="9">
                  <c:v>-179</c:v>
                </c:pt>
                <c:pt idx="10">
                  <c:v>-158</c:v>
                </c:pt>
                <c:pt idx="11">
                  <c:v>-180</c:v>
                </c:pt>
                <c:pt idx="12">
                  <c:v>-165</c:v>
                </c:pt>
                <c:pt idx="13">
                  <c:v>-111</c:v>
                </c:pt>
                <c:pt idx="14">
                  <c:v>-92</c:v>
                </c:pt>
                <c:pt idx="15">
                  <c:v>-62</c:v>
                </c:pt>
                <c:pt idx="16">
                  <c:v>-46</c:v>
                </c:pt>
                <c:pt idx="17">
                  <c:v>-24</c:v>
                </c:pt>
                <c:pt idx="18">
                  <c:v>-4</c:v>
                </c:pt>
                <c:pt idx="19">
                  <c:v>0</c:v>
                </c:pt>
                <c:pt idx="20">
                  <c:v>0</c:v>
                </c:pt>
              </c:numCache>
            </c:numRef>
          </c:val>
        </c:ser>
        <c:ser>
          <c:idx val="1"/>
          <c:order val="1"/>
          <c:tx>
            <c:strRef>
              <c:f>matrix!$D$7</c:f>
              <c:strCache>
                <c:ptCount val="1"/>
                <c:pt idx="0">
                  <c:v>Ženske</c:v>
                </c:pt>
              </c:strCache>
            </c:strRef>
          </c:tx>
          <c:cat>
            <c:strRef>
              <c:f>matrix!$B$8:$B$28</c:f>
              <c:strCache>
                <c:ptCount val="21"/>
                <c:pt idx="0">
                  <c:v>0-4 let</c:v>
                </c:pt>
                <c:pt idx="1">
                  <c:v>5-9 let</c:v>
                </c:pt>
                <c:pt idx="2">
                  <c:v>10-14 let</c:v>
                </c:pt>
                <c:pt idx="3">
                  <c:v>15-19 let</c:v>
                </c:pt>
                <c:pt idx="4">
                  <c:v>20-24 let</c:v>
                </c:pt>
                <c:pt idx="5">
                  <c:v>25-29 let</c:v>
                </c:pt>
                <c:pt idx="6">
                  <c:v>30-34 let</c:v>
                </c:pt>
                <c:pt idx="7">
                  <c:v>35-39 let</c:v>
                </c:pt>
                <c:pt idx="8">
                  <c:v>40-44 let</c:v>
                </c:pt>
                <c:pt idx="9">
                  <c:v>45-49 let</c:v>
                </c:pt>
                <c:pt idx="10">
                  <c:v>50-54 let</c:v>
                </c:pt>
                <c:pt idx="11">
                  <c:v>55-59 let</c:v>
                </c:pt>
                <c:pt idx="12">
                  <c:v>60-64 let</c:v>
                </c:pt>
                <c:pt idx="13">
                  <c:v>65-69 let</c:v>
                </c:pt>
                <c:pt idx="14">
                  <c:v>70-74 let</c:v>
                </c:pt>
                <c:pt idx="15">
                  <c:v>75-79 let</c:v>
                </c:pt>
                <c:pt idx="16">
                  <c:v>80-84 let</c:v>
                </c:pt>
                <c:pt idx="17">
                  <c:v>85-89 let</c:v>
                </c:pt>
                <c:pt idx="18">
                  <c:v>90-94 let</c:v>
                </c:pt>
                <c:pt idx="19">
                  <c:v>95-99 let</c:v>
                </c:pt>
                <c:pt idx="20">
                  <c:v>100 + let</c:v>
                </c:pt>
              </c:strCache>
            </c:strRef>
          </c:cat>
          <c:val>
            <c:numRef>
              <c:f>matrix!$D$8:$D$28</c:f>
              <c:numCache>
                <c:formatCode>General</c:formatCode>
                <c:ptCount val="21"/>
                <c:pt idx="0">
                  <c:v>96</c:v>
                </c:pt>
                <c:pt idx="1">
                  <c:v>91</c:v>
                </c:pt>
                <c:pt idx="2">
                  <c:v>108</c:v>
                </c:pt>
                <c:pt idx="3">
                  <c:v>95</c:v>
                </c:pt>
                <c:pt idx="4">
                  <c:v>106</c:v>
                </c:pt>
                <c:pt idx="5">
                  <c:v>121</c:v>
                </c:pt>
                <c:pt idx="6">
                  <c:v>152</c:v>
                </c:pt>
                <c:pt idx="7">
                  <c:v>155</c:v>
                </c:pt>
                <c:pt idx="8">
                  <c:v>147</c:v>
                </c:pt>
                <c:pt idx="9">
                  <c:v>161</c:v>
                </c:pt>
                <c:pt idx="10">
                  <c:v>162</c:v>
                </c:pt>
                <c:pt idx="11">
                  <c:v>180</c:v>
                </c:pt>
                <c:pt idx="12">
                  <c:v>155</c:v>
                </c:pt>
                <c:pt idx="13">
                  <c:v>115</c:v>
                </c:pt>
                <c:pt idx="14">
                  <c:v>133</c:v>
                </c:pt>
                <c:pt idx="15">
                  <c:v>98</c:v>
                </c:pt>
                <c:pt idx="16">
                  <c:v>123</c:v>
                </c:pt>
                <c:pt idx="17">
                  <c:v>99</c:v>
                </c:pt>
                <c:pt idx="18">
                  <c:v>32</c:v>
                </c:pt>
                <c:pt idx="19">
                  <c:v>7</c:v>
                </c:pt>
                <c:pt idx="20">
                  <c:v>0</c:v>
                </c:pt>
              </c:numCache>
            </c:numRef>
          </c:val>
        </c:ser>
        <c:dLbls/>
        <c:gapWidth val="10"/>
        <c:overlap val="100"/>
        <c:axId val="63049728"/>
        <c:axId val="63051264"/>
      </c:barChart>
      <c:catAx>
        <c:axId val="63049728"/>
        <c:scaling>
          <c:orientation val="minMax"/>
        </c:scaling>
        <c:axPos val="l"/>
        <c:tickLblPos val="nextTo"/>
        <c:crossAx val="63051264"/>
        <c:crosses val="autoZero"/>
        <c:auto val="1"/>
        <c:lblAlgn val="ctr"/>
        <c:lblOffset val="100"/>
      </c:catAx>
      <c:valAx>
        <c:axId val="63051264"/>
        <c:scaling>
          <c:orientation val="minMax"/>
        </c:scaling>
        <c:axPos val="b"/>
        <c:majorGridlines/>
        <c:numFmt formatCode="General" sourceLinked="1"/>
        <c:tickLblPos val="nextTo"/>
        <c:crossAx val="63049728"/>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sl-SI"/>
  <c:chart>
    <c:title>
      <c:tx>
        <c:rich>
          <a:bodyPr/>
          <a:lstStyle/>
          <a:p>
            <a:pPr>
              <a:defRPr sz="1100">
                <a:latin typeface="Arial" panose="020B0604020202020204" pitchFamily="34" charset="0"/>
                <a:cs typeface="Arial" panose="020B0604020202020204" pitchFamily="34" charset="0"/>
              </a:defRPr>
            </a:pPr>
            <a:r>
              <a:rPr lang="sl-SI" sz="1250" baseline="0">
                <a:latin typeface="Arial" panose="020B0604020202020204" pitchFamily="34" charset="0"/>
                <a:cs typeface="Arial" panose="020B0604020202020204" pitchFamily="34" charset="0"/>
              </a:rPr>
              <a:t>Stroški rabe energije (</a:t>
            </a:r>
            <a:r>
              <a:rPr lang="en-GB" sz="1250" baseline="0">
                <a:latin typeface="Arial" panose="020B0604020202020204" pitchFamily="34" charset="0"/>
                <a:cs typeface="Arial" panose="020B0604020202020204" pitchFamily="34" charset="0"/>
              </a:rPr>
              <a:t>toplota</a:t>
            </a:r>
            <a:r>
              <a:rPr lang="sl-SI" sz="1250" baseline="0">
                <a:latin typeface="Arial" panose="020B0604020202020204" pitchFamily="34" charset="0"/>
                <a:cs typeface="Arial" panose="020B0604020202020204" pitchFamily="34" charset="0"/>
              </a:rPr>
              <a:t>, </a:t>
            </a:r>
            <a:r>
              <a:rPr lang="en-GB" sz="1250" baseline="0">
                <a:latin typeface="Arial" panose="020B0604020202020204" pitchFamily="34" charset="0"/>
                <a:cs typeface="Arial" panose="020B0604020202020204" pitchFamily="34" charset="0"/>
              </a:rPr>
              <a:t>e</a:t>
            </a:r>
            <a:r>
              <a:rPr lang="sl-SI" sz="1250" baseline="0">
                <a:latin typeface="Arial" panose="020B0604020202020204" pitchFamily="34" charset="0"/>
                <a:cs typeface="Arial" panose="020B0604020202020204" pitchFamily="34" charset="0"/>
              </a:rPr>
              <a:t>le</a:t>
            </a:r>
            <a:r>
              <a:rPr lang="en-GB" sz="1250" baseline="0">
                <a:latin typeface="Arial" panose="020B0604020202020204" pitchFamily="34" charset="0"/>
                <a:cs typeface="Arial" panose="020B0604020202020204" pitchFamily="34" charset="0"/>
              </a:rPr>
              <a:t>ktrika in</a:t>
            </a:r>
            <a:r>
              <a:rPr lang="sl-SI" sz="1250" baseline="0">
                <a:latin typeface="Arial" panose="020B0604020202020204" pitchFamily="34" charset="0"/>
                <a:cs typeface="Arial" panose="020B0604020202020204" pitchFamily="34" charset="0"/>
              </a:rPr>
              <a:t> </a:t>
            </a:r>
            <a:r>
              <a:rPr lang="en-GB" sz="1250" baseline="0">
                <a:latin typeface="Arial" panose="020B0604020202020204" pitchFamily="34" charset="0"/>
                <a:cs typeface="Arial" panose="020B0604020202020204" pitchFamily="34" charset="0"/>
              </a:rPr>
              <a:t>v</a:t>
            </a:r>
            <a:r>
              <a:rPr lang="sl-SI" sz="1250" baseline="0">
                <a:latin typeface="Arial" panose="020B0604020202020204" pitchFamily="34" charset="0"/>
                <a:cs typeface="Arial" panose="020B0604020202020204" pitchFamily="34" charset="0"/>
              </a:rPr>
              <a:t>oda)</a:t>
            </a:r>
          </a:p>
        </c:rich>
      </c:tx>
      <c:layout/>
    </c:title>
    <c:plotArea>
      <c:layout>
        <c:manualLayout>
          <c:layoutTarget val="inner"/>
          <c:xMode val="edge"/>
          <c:yMode val="edge"/>
          <c:x val="0.18676400886782366"/>
          <c:y val="0.23396325459317591"/>
          <c:w val="0.69528518984550303"/>
          <c:h val="0.62676340457442836"/>
        </c:manualLayout>
      </c:layout>
      <c:barChart>
        <c:barDir val="col"/>
        <c:grouping val="clustered"/>
        <c:ser>
          <c:idx val="3"/>
          <c:order val="0"/>
          <c:tx>
            <c:strRef>
              <c:f>'Stroši rabe energije'!$G$4</c:f>
              <c:strCache>
                <c:ptCount val="1"/>
                <c:pt idx="0">
                  <c:v>Toplotna energija</c:v>
                </c:pt>
              </c:strCache>
            </c:strRef>
          </c:tx>
          <c:cat>
            <c:numRef>
              <c:f>'Stroši rabe energije'!$E$5:$E$8</c:f>
              <c:numCache>
                <c:formatCode>General</c:formatCode>
                <c:ptCount val="4"/>
                <c:pt idx="0">
                  <c:v>2011</c:v>
                </c:pt>
                <c:pt idx="1">
                  <c:v>2012</c:v>
                </c:pt>
                <c:pt idx="2">
                  <c:v>2013</c:v>
                </c:pt>
                <c:pt idx="3">
                  <c:v>2014</c:v>
                </c:pt>
              </c:numCache>
            </c:numRef>
          </c:cat>
          <c:val>
            <c:numRef>
              <c:f>'Stroši rabe energije'!$G$5:$G$8</c:f>
              <c:numCache>
                <c:formatCode>#,##0_ ;[Red]\-#,##0\ </c:formatCode>
                <c:ptCount val="4"/>
                <c:pt idx="0">
                  <c:v>52706.96</c:v>
                </c:pt>
                <c:pt idx="1">
                  <c:v>50645.77</c:v>
                </c:pt>
                <c:pt idx="2">
                  <c:v>91429.25</c:v>
                </c:pt>
                <c:pt idx="3">
                  <c:v>37441.06</c:v>
                </c:pt>
              </c:numCache>
            </c:numRef>
          </c:val>
        </c:ser>
        <c:ser>
          <c:idx val="2"/>
          <c:order val="1"/>
          <c:tx>
            <c:strRef>
              <c:f>'Stroši rabe energije'!$F$4</c:f>
              <c:strCache>
                <c:ptCount val="1"/>
                <c:pt idx="0">
                  <c:v>Električna energija</c:v>
                </c:pt>
              </c:strCache>
            </c:strRef>
          </c:tx>
          <c:cat>
            <c:numRef>
              <c:f>'Stroši rabe energije'!$E$5:$E$8</c:f>
              <c:numCache>
                <c:formatCode>General</c:formatCode>
                <c:ptCount val="4"/>
                <c:pt idx="0">
                  <c:v>2011</c:v>
                </c:pt>
                <c:pt idx="1">
                  <c:v>2012</c:v>
                </c:pt>
                <c:pt idx="2">
                  <c:v>2013</c:v>
                </c:pt>
                <c:pt idx="3">
                  <c:v>2014</c:v>
                </c:pt>
              </c:numCache>
            </c:numRef>
          </c:cat>
          <c:val>
            <c:numRef>
              <c:f>'Stroši rabe energije'!$F$5:$F$8</c:f>
              <c:numCache>
                <c:formatCode>#,##0_ ;[Red]\-#,##0\ </c:formatCode>
                <c:ptCount val="4"/>
                <c:pt idx="0">
                  <c:v>33182.42</c:v>
                </c:pt>
                <c:pt idx="1">
                  <c:v>33978.99</c:v>
                </c:pt>
                <c:pt idx="2">
                  <c:v>31369.57</c:v>
                </c:pt>
                <c:pt idx="3">
                  <c:v>29091.21</c:v>
                </c:pt>
              </c:numCache>
            </c:numRef>
          </c:val>
        </c:ser>
        <c:ser>
          <c:idx val="0"/>
          <c:order val="2"/>
          <c:tx>
            <c:strRef>
              <c:f>'Stroši rabe energije'!$H$4</c:f>
              <c:strCache>
                <c:ptCount val="1"/>
                <c:pt idx="0">
                  <c:v>Voda</c:v>
                </c:pt>
              </c:strCache>
            </c:strRef>
          </c:tx>
          <c:cat>
            <c:numRef>
              <c:f>'Stroši rabe energije'!$E$5:$E$8</c:f>
              <c:numCache>
                <c:formatCode>General</c:formatCode>
                <c:ptCount val="4"/>
                <c:pt idx="0">
                  <c:v>2011</c:v>
                </c:pt>
                <c:pt idx="1">
                  <c:v>2012</c:v>
                </c:pt>
                <c:pt idx="2">
                  <c:v>2013</c:v>
                </c:pt>
                <c:pt idx="3">
                  <c:v>2014</c:v>
                </c:pt>
              </c:numCache>
            </c:numRef>
          </c:cat>
          <c:val>
            <c:numRef>
              <c:f>'Stroši rabe energije'!$H$5:$H$8</c:f>
              <c:numCache>
                <c:formatCode>#,##0_ ;[Red]\-#,##0\ </c:formatCode>
                <c:ptCount val="4"/>
                <c:pt idx="0">
                  <c:v>5714.01</c:v>
                </c:pt>
                <c:pt idx="1">
                  <c:v>5760.79</c:v>
                </c:pt>
                <c:pt idx="2">
                  <c:v>5905.29</c:v>
                </c:pt>
                <c:pt idx="3">
                  <c:v>9488.26</c:v>
                </c:pt>
              </c:numCache>
            </c:numRef>
          </c:val>
        </c:ser>
        <c:dLbls/>
        <c:axId val="63101184"/>
        <c:axId val="83689856"/>
      </c:barChart>
      <c:catAx>
        <c:axId val="63101184"/>
        <c:scaling>
          <c:orientation val="minMax"/>
        </c:scaling>
        <c:axPos val="b"/>
        <c:title>
          <c:tx>
            <c:rich>
              <a:bodyPr/>
              <a:lstStyle/>
              <a:p>
                <a:pPr>
                  <a:defRPr>
                    <a:latin typeface="Arial" panose="020B0604020202020204" pitchFamily="34" charset="0"/>
                    <a:cs typeface="Arial" panose="020B0604020202020204" pitchFamily="34" charset="0"/>
                  </a:defRPr>
                </a:pPr>
                <a:r>
                  <a:rPr lang="sl-SI">
                    <a:latin typeface="Arial" panose="020B0604020202020204" pitchFamily="34" charset="0"/>
                    <a:cs typeface="Arial" panose="020B0604020202020204" pitchFamily="34" charset="0"/>
                  </a:rPr>
                  <a:t>Leto</a:t>
                </a:r>
              </a:p>
            </c:rich>
          </c:tx>
          <c:layout>
            <c:manualLayout>
              <c:xMode val="edge"/>
              <c:yMode val="edge"/>
              <c:x val="0.50463178923062957"/>
              <c:y val="0.92965279340082485"/>
            </c:manualLayout>
          </c:layout>
        </c:title>
        <c:numFmt formatCode="General" sourceLinked="1"/>
        <c:majorTickMark val="none"/>
        <c:tickLblPos val="nextTo"/>
        <c:txPr>
          <a:bodyPr/>
          <a:lstStyle/>
          <a:p>
            <a:pPr>
              <a:defRPr>
                <a:latin typeface="Arial" panose="020B0604020202020204" pitchFamily="34" charset="0"/>
                <a:cs typeface="Arial" panose="020B0604020202020204" pitchFamily="34" charset="0"/>
              </a:defRPr>
            </a:pPr>
            <a:endParaRPr lang="sl-SI"/>
          </a:p>
        </c:txPr>
        <c:crossAx val="83689856"/>
        <c:crosses val="autoZero"/>
        <c:auto val="1"/>
        <c:lblAlgn val="ctr"/>
        <c:lblOffset val="100"/>
      </c:catAx>
      <c:valAx>
        <c:axId val="83689856"/>
        <c:scaling>
          <c:orientation val="minMax"/>
        </c:scaling>
        <c:axPos val="l"/>
        <c:majorGridlines/>
        <c:title>
          <c:tx>
            <c:rich>
              <a:bodyPr/>
              <a:lstStyle/>
              <a:p>
                <a:pPr>
                  <a:defRPr>
                    <a:latin typeface="Arial" panose="020B0604020202020204" pitchFamily="34" charset="0"/>
                    <a:cs typeface="Arial" panose="020B0604020202020204" pitchFamily="34" charset="0"/>
                  </a:defRPr>
                </a:pPr>
                <a:r>
                  <a:rPr lang="sl-SI">
                    <a:latin typeface="Arial" panose="020B0604020202020204" pitchFamily="34" charset="0"/>
                    <a:cs typeface="Arial" panose="020B0604020202020204" pitchFamily="34" charset="0"/>
                  </a:rPr>
                  <a:t>€</a:t>
                </a:r>
              </a:p>
            </c:rich>
          </c:tx>
          <c:layout/>
        </c:title>
        <c:numFmt formatCode="#,##0_ ;[Red]\-#,##0\ " sourceLinked="1"/>
        <c:tickLblPos val="nextTo"/>
        <c:txPr>
          <a:bodyPr/>
          <a:lstStyle/>
          <a:p>
            <a:pPr>
              <a:defRPr>
                <a:latin typeface="Arial" panose="020B0604020202020204" pitchFamily="34" charset="0"/>
                <a:cs typeface="Arial" panose="020B0604020202020204" pitchFamily="34" charset="0"/>
              </a:defRPr>
            </a:pPr>
            <a:endParaRPr lang="sl-SI"/>
          </a:p>
        </c:txPr>
        <c:crossAx val="63101184"/>
        <c:crosses val="autoZero"/>
        <c:crossBetween val="between"/>
      </c:valAx>
      <c:spPr>
        <a:noFill/>
      </c:spPr>
    </c:plotArea>
    <c:legend>
      <c:legendPos val="r"/>
      <c:layout>
        <c:manualLayout>
          <c:xMode val="edge"/>
          <c:yMode val="edge"/>
          <c:x val="0.16007016113277103"/>
          <c:y val="9.1795275590551215E-2"/>
          <c:w val="0.67596004382947283"/>
          <c:h val="7.5883264591926028E-2"/>
        </c:manualLayout>
      </c:layout>
      <c:txPr>
        <a:bodyPr/>
        <a:lstStyle/>
        <a:p>
          <a:pPr>
            <a:defRPr>
              <a:latin typeface="Arial" panose="020B0604020202020204" pitchFamily="34" charset="0"/>
              <a:cs typeface="Arial" panose="020B0604020202020204" pitchFamily="34" charset="0"/>
            </a:defRPr>
          </a:pPr>
          <a:endParaRPr lang="sl-SI"/>
        </a:p>
      </c:txPr>
    </c:legend>
    <c:plotVisOnly val="1"/>
    <c:dispBlanksAs val="gap"/>
  </c:chart>
  <c:spPr>
    <a:noFill/>
    <a:ln w="28575">
      <a:solidFill>
        <a:schemeClr val="accent3">
          <a:lumMod val="75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sl-SI"/>
  <c:chart>
    <c:title>
      <c:tx>
        <c:rich>
          <a:bodyPr/>
          <a:lstStyle/>
          <a:p>
            <a:pPr>
              <a:defRPr/>
            </a:pPr>
            <a:r>
              <a:rPr lang="sl-SI" sz="1250" b="1" i="0" u="none" strike="noStrike" baseline="0">
                <a:effectLst/>
                <a:latin typeface="Arial" panose="020B0604020202020204" pitchFamily="34" charset="0"/>
                <a:cs typeface="Arial" panose="020B0604020202020204" pitchFamily="34" charset="0"/>
              </a:rPr>
              <a:t>Raba toplotne in električne energije</a:t>
            </a:r>
            <a:endParaRPr lang="sl-SI" sz="1250" baseline="0">
              <a:latin typeface="Arial" panose="020B0604020202020204" pitchFamily="34" charset="0"/>
              <a:cs typeface="Arial" panose="020B0604020202020204" pitchFamily="34" charset="0"/>
            </a:endParaRPr>
          </a:p>
        </c:rich>
      </c:tx>
      <c:layout/>
    </c:title>
    <c:plotArea>
      <c:layout>
        <c:manualLayout>
          <c:layoutTarget val="inner"/>
          <c:xMode val="edge"/>
          <c:yMode val="edge"/>
          <c:x val="0.16405402635366673"/>
          <c:y val="0.21885616149833126"/>
          <c:w val="0.7290415268549838"/>
          <c:h val="0.62885842973332051"/>
        </c:manualLayout>
      </c:layout>
      <c:barChart>
        <c:barDir val="col"/>
        <c:grouping val="clustered"/>
        <c:ser>
          <c:idx val="1"/>
          <c:order val="0"/>
          <c:tx>
            <c:strRef>
              <c:f>'Poraba el. toplota'!$D$4</c:f>
              <c:strCache>
                <c:ptCount val="1"/>
                <c:pt idx="0">
                  <c:v>Toplotna energija</c:v>
                </c:pt>
              </c:strCache>
            </c:strRef>
          </c:tx>
          <c:cat>
            <c:numRef>
              <c:f>'Poraba el. toplota'!$B$5:$B$8</c:f>
              <c:numCache>
                <c:formatCode>General</c:formatCode>
                <c:ptCount val="4"/>
                <c:pt idx="0">
                  <c:v>2011</c:v>
                </c:pt>
                <c:pt idx="1">
                  <c:v>2012</c:v>
                </c:pt>
                <c:pt idx="2">
                  <c:v>2013</c:v>
                </c:pt>
                <c:pt idx="3">
                  <c:v>2014</c:v>
                </c:pt>
              </c:numCache>
            </c:numRef>
          </c:cat>
          <c:val>
            <c:numRef>
              <c:f>'Poraba el. toplota'!$D$5:$D$8</c:f>
              <c:numCache>
                <c:formatCode>0</c:formatCode>
                <c:ptCount val="4"/>
                <c:pt idx="0">
                  <c:v>595627.52000000002</c:v>
                </c:pt>
                <c:pt idx="1">
                  <c:v>502766.44</c:v>
                </c:pt>
                <c:pt idx="2">
                  <c:v>875567.86000000022</c:v>
                </c:pt>
                <c:pt idx="3">
                  <c:v>385912.66</c:v>
                </c:pt>
              </c:numCache>
            </c:numRef>
          </c:val>
        </c:ser>
        <c:ser>
          <c:idx val="0"/>
          <c:order val="1"/>
          <c:tx>
            <c:strRef>
              <c:f>'Poraba el. toplota'!$C$4</c:f>
              <c:strCache>
                <c:ptCount val="1"/>
                <c:pt idx="0">
                  <c:v>Električna energija</c:v>
                </c:pt>
              </c:strCache>
            </c:strRef>
          </c:tx>
          <c:cat>
            <c:numRef>
              <c:f>'Poraba el. toplota'!$B$5:$B$8</c:f>
              <c:numCache>
                <c:formatCode>General</c:formatCode>
                <c:ptCount val="4"/>
                <c:pt idx="0">
                  <c:v>2011</c:v>
                </c:pt>
                <c:pt idx="1">
                  <c:v>2012</c:v>
                </c:pt>
                <c:pt idx="2">
                  <c:v>2013</c:v>
                </c:pt>
                <c:pt idx="3">
                  <c:v>2014</c:v>
                </c:pt>
              </c:numCache>
            </c:numRef>
          </c:cat>
          <c:val>
            <c:numRef>
              <c:f>'Poraba el. toplota'!$C$5:$C$8</c:f>
              <c:numCache>
                <c:formatCode>0</c:formatCode>
                <c:ptCount val="4"/>
                <c:pt idx="0">
                  <c:v>197254</c:v>
                </c:pt>
                <c:pt idx="1">
                  <c:v>200540</c:v>
                </c:pt>
                <c:pt idx="2">
                  <c:v>175600</c:v>
                </c:pt>
                <c:pt idx="3">
                  <c:v>176505</c:v>
                </c:pt>
              </c:numCache>
            </c:numRef>
          </c:val>
        </c:ser>
        <c:dLbls/>
        <c:axId val="83715968"/>
        <c:axId val="83738624"/>
      </c:barChart>
      <c:catAx>
        <c:axId val="83715968"/>
        <c:scaling>
          <c:orientation val="minMax"/>
        </c:scaling>
        <c:axPos val="b"/>
        <c:title>
          <c:tx>
            <c:rich>
              <a:bodyPr/>
              <a:lstStyle/>
              <a:p>
                <a:pPr>
                  <a:defRPr>
                    <a:latin typeface="Arial" panose="020B0604020202020204" pitchFamily="34" charset="0"/>
                    <a:cs typeface="Arial" panose="020B0604020202020204" pitchFamily="34" charset="0"/>
                  </a:defRPr>
                </a:pPr>
                <a:r>
                  <a:rPr lang="sl-SI">
                    <a:latin typeface="Arial" panose="020B0604020202020204" pitchFamily="34" charset="0"/>
                    <a:cs typeface="Arial" panose="020B0604020202020204" pitchFamily="34" charset="0"/>
                  </a:rPr>
                  <a:t>Leto</a:t>
                </a:r>
              </a:p>
            </c:rich>
          </c:tx>
          <c:layout>
            <c:manualLayout>
              <c:xMode val="edge"/>
              <c:yMode val="edge"/>
              <c:x val="0.48883511802111324"/>
              <c:y val="0.92907008846116468"/>
            </c:manualLayout>
          </c:layout>
        </c:title>
        <c:numFmt formatCode="General" sourceLinked="1"/>
        <c:majorTickMark val="none"/>
        <c:tickLblPos val="nextTo"/>
        <c:txPr>
          <a:bodyPr/>
          <a:lstStyle/>
          <a:p>
            <a:pPr>
              <a:defRPr>
                <a:latin typeface="Arial" panose="020B0604020202020204" pitchFamily="34" charset="0"/>
                <a:cs typeface="Arial" panose="020B0604020202020204" pitchFamily="34" charset="0"/>
              </a:defRPr>
            </a:pPr>
            <a:endParaRPr lang="sl-SI"/>
          </a:p>
        </c:txPr>
        <c:crossAx val="83738624"/>
        <c:crosses val="autoZero"/>
        <c:auto val="1"/>
        <c:lblAlgn val="ctr"/>
        <c:lblOffset val="100"/>
      </c:catAx>
      <c:valAx>
        <c:axId val="83738624"/>
        <c:scaling>
          <c:orientation val="minMax"/>
        </c:scaling>
        <c:axPos val="l"/>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k</a:t>
                </a:r>
                <a:r>
                  <a:rPr lang="sl-SI">
                    <a:latin typeface="Arial" panose="020B0604020202020204" pitchFamily="34" charset="0"/>
                    <a:cs typeface="Arial" panose="020B0604020202020204" pitchFamily="34" charset="0"/>
                  </a:rPr>
                  <a:t>Wh</a:t>
                </a:r>
                <a:endParaRPr lang="en-US">
                  <a:latin typeface="Arial" panose="020B0604020202020204" pitchFamily="34" charset="0"/>
                  <a:cs typeface="Arial" panose="020B0604020202020204" pitchFamily="34" charset="0"/>
                </a:endParaRPr>
              </a:p>
            </c:rich>
          </c:tx>
          <c:layout/>
        </c:title>
        <c:numFmt formatCode="0" sourceLinked="1"/>
        <c:tickLblPos val="nextTo"/>
        <c:txPr>
          <a:bodyPr/>
          <a:lstStyle/>
          <a:p>
            <a:pPr>
              <a:defRPr>
                <a:latin typeface="Arial" panose="020B0604020202020204" pitchFamily="34" charset="0"/>
                <a:cs typeface="Arial" panose="020B0604020202020204" pitchFamily="34" charset="0"/>
              </a:defRPr>
            </a:pPr>
            <a:endParaRPr lang="sl-SI"/>
          </a:p>
        </c:txPr>
        <c:crossAx val="83715968"/>
        <c:crosses val="autoZero"/>
        <c:crossBetween val="between"/>
      </c:valAx>
    </c:plotArea>
    <c:legend>
      <c:legendPos val="r"/>
      <c:layout>
        <c:manualLayout>
          <c:xMode val="edge"/>
          <c:yMode val="edge"/>
          <c:x val="0.28641756792285533"/>
          <c:y val="0.10034438287806616"/>
          <c:w val="0.40797971560855406"/>
          <c:h val="8.9434820647419103E-2"/>
        </c:manualLayout>
      </c:layout>
      <c:txPr>
        <a:bodyPr/>
        <a:lstStyle/>
        <a:p>
          <a:pPr>
            <a:defRPr>
              <a:latin typeface="Arial" panose="020B0604020202020204" pitchFamily="34" charset="0"/>
              <a:cs typeface="Arial" panose="020B0604020202020204" pitchFamily="34" charset="0"/>
            </a:defRPr>
          </a:pPr>
          <a:endParaRPr lang="sl-SI"/>
        </a:p>
      </c:txPr>
    </c:legend>
    <c:plotVisOnly val="1"/>
    <c:dispBlanksAs val="gap"/>
  </c:chart>
  <c:spPr>
    <a:ln w="28575">
      <a:solidFill>
        <a:schemeClr val="accent3">
          <a:lumMod val="75000"/>
        </a:schemeClr>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sl-SI"/>
  <c:chart>
    <c:title>
      <c:tx>
        <c:rich>
          <a:bodyPr/>
          <a:lstStyle/>
          <a:p>
            <a:pPr>
              <a:defRPr sz="1500"/>
            </a:pPr>
            <a:r>
              <a:rPr lang="sl-SI" sz="1250">
                <a:latin typeface="Arial" panose="020B0604020202020204" pitchFamily="34" charset="0"/>
                <a:cs typeface="Arial" panose="020B0604020202020204" pitchFamily="34" charset="0"/>
              </a:rPr>
              <a:t>Poraba vode</a:t>
            </a:r>
            <a:endParaRPr lang="en-US" sz="1250">
              <a:latin typeface="Arial" panose="020B0604020202020204" pitchFamily="34" charset="0"/>
              <a:cs typeface="Arial" panose="020B0604020202020204" pitchFamily="34" charset="0"/>
            </a:endParaRPr>
          </a:p>
        </c:rich>
      </c:tx>
      <c:layout/>
    </c:title>
    <c:plotArea>
      <c:layout/>
      <c:barChart>
        <c:barDir val="col"/>
        <c:grouping val="clustered"/>
        <c:ser>
          <c:idx val="0"/>
          <c:order val="0"/>
          <c:tx>
            <c:strRef>
              <c:f>'Poraba vode'!$B$6</c:f>
              <c:strCache>
                <c:ptCount val="1"/>
                <c:pt idx="0">
                  <c:v>2011</c:v>
                </c:pt>
              </c:strCache>
            </c:strRef>
          </c:tx>
          <c:cat>
            <c:strRef>
              <c:f>'Poraba vode'!$C$5</c:f>
              <c:strCache>
                <c:ptCount val="1"/>
                <c:pt idx="0">
                  <c:v>Voda</c:v>
                </c:pt>
              </c:strCache>
            </c:strRef>
          </c:cat>
          <c:val>
            <c:numRef>
              <c:f>'Poraba vode'!$C$6</c:f>
              <c:numCache>
                <c:formatCode>0</c:formatCode>
                <c:ptCount val="1"/>
                <c:pt idx="0">
                  <c:v>3580.4900000000002</c:v>
                </c:pt>
              </c:numCache>
            </c:numRef>
          </c:val>
        </c:ser>
        <c:ser>
          <c:idx val="1"/>
          <c:order val="1"/>
          <c:tx>
            <c:strRef>
              <c:f>'Poraba vode'!$B$7</c:f>
              <c:strCache>
                <c:ptCount val="1"/>
                <c:pt idx="0">
                  <c:v>2012</c:v>
                </c:pt>
              </c:strCache>
            </c:strRef>
          </c:tx>
          <c:cat>
            <c:strRef>
              <c:f>'Poraba vode'!$C$5</c:f>
              <c:strCache>
                <c:ptCount val="1"/>
                <c:pt idx="0">
                  <c:v>Voda</c:v>
                </c:pt>
              </c:strCache>
            </c:strRef>
          </c:cat>
          <c:val>
            <c:numRef>
              <c:f>'Poraba vode'!$C$7</c:f>
              <c:numCache>
                <c:formatCode>0</c:formatCode>
                <c:ptCount val="1"/>
                <c:pt idx="0">
                  <c:v>3665</c:v>
                </c:pt>
              </c:numCache>
            </c:numRef>
          </c:val>
        </c:ser>
        <c:ser>
          <c:idx val="2"/>
          <c:order val="2"/>
          <c:tx>
            <c:strRef>
              <c:f>'Poraba vode'!$B$8</c:f>
              <c:strCache>
                <c:ptCount val="1"/>
                <c:pt idx="0">
                  <c:v>2013</c:v>
                </c:pt>
              </c:strCache>
            </c:strRef>
          </c:tx>
          <c:cat>
            <c:strRef>
              <c:f>'Poraba vode'!$C$5</c:f>
              <c:strCache>
                <c:ptCount val="1"/>
                <c:pt idx="0">
                  <c:v>Voda</c:v>
                </c:pt>
              </c:strCache>
            </c:strRef>
          </c:cat>
          <c:val>
            <c:numRef>
              <c:f>'Poraba vode'!$C$8</c:f>
              <c:numCache>
                <c:formatCode>0</c:formatCode>
                <c:ptCount val="1"/>
                <c:pt idx="0">
                  <c:v>3791</c:v>
                </c:pt>
              </c:numCache>
            </c:numRef>
          </c:val>
        </c:ser>
        <c:ser>
          <c:idx val="3"/>
          <c:order val="3"/>
          <c:tx>
            <c:strRef>
              <c:f>'Poraba vode'!$B$9</c:f>
              <c:strCache>
                <c:ptCount val="1"/>
                <c:pt idx="0">
                  <c:v>2014</c:v>
                </c:pt>
              </c:strCache>
            </c:strRef>
          </c:tx>
          <c:cat>
            <c:strRef>
              <c:f>'Poraba vode'!$C$5</c:f>
              <c:strCache>
                <c:ptCount val="1"/>
                <c:pt idx="0">
                  <c:v>Voda</c:v>
                </c:pt>
              </c:strCache>
            </c:strRef>
          </c:cat>
          <c:val>
            <c:numRef>
              <c:f>'Poraba vode'!$C$9</c:f>
              <c:numCache>
                <c:formatCode>0</c:formatCode>
                <c:ptCount val="1"/>
                <c:pt idx="0">
                  <c:v>4104</c:v>
                </c:pt>
              </c:numCache>
            </c:numRef>
          </c:val>
        </c:ser>
        <c:dLbls/>
        <c:axId val="83779584"/>
        <c:axId val="83781504"/>
      </c:barChart>
      <c:catAx>
        <c:axId val="83779584"/>
        <c:scaling>
          <c:orientation val="minMax"/>
        </c:scaling>
        <c:axPos val="b"/>
        <c:title>
          <c:tx>
            <c:rich>
              <a:bodyPr/>
              <a:lstStyle/>
              <a:p>
                <a:pPr>
                  <a:defRPr>
                    <a:latin typeface="Arial" panose="020B0604020202020204" pitchFamily="34" charset="0"/>
                    <a:cs typeface="Arial" panose="020B0604020202020204" pitchFamily="34" charset="0"/>
                  </a:defRPr>
                </a:pPr>
                <a:r>
                  <a:rPr lang="sl-SI">
                    <a:latin typeface="Arial" panose="020B0604020202020204" pitchFamily="34" charset="0"/>
                    <a:cs typeface="Arial" panose="020B0604020202020204" pitchFamily="34" charset="0"/>
                  </a:rPr>
                  <a:t>Leto</a:t>
                </a:r>
              </a:p>
            </c:rich>
          </c:tx>
          <c:layout>
            <c:manualLayout>
              <c:xMode val="edge"/>
              <c:yMode val="edge"/>
              <c:x val="0.15427830434608242"/>
              <c:y val="0.91626370233132626"/>
            </c:manualLayout>
          </c:layout>
        </c:title>
        <c:majorTickMark val="none"/>
        <c:tickLblPos val="nextTo"/>
        <c:txPr>
          <a:bodyPr/>
          <a:lstStyle/>
          <a:p>
            <a:pPr>
              <a:defRPr>
                <a:latin typeface="Arial" panose="020B0604020202020204" pitchFamily="34" charset="0"/>
                <a:cs typeface="Arial" panose="020B0604020202020204" pitchFamily="34" charset="0"/>
              </a:defRPr>
            </a:pPr>
            <a:endParaRPr lang="sl-SI"/>
          </a:p>
        </c:txPr>
        <c:crossAx val="83781504"/>
        <c:crosses val="autoZero"/>
        <c:auto val="1"/>
        <c:lblAlgn val="ctr"/>
        <c:lblOffset val="100"/>
      </c:catAx>
      <c:valAx>
        <c:axId val="83781504"/>
        <c:scaling>
          <c:orientation val="minMax"/>
        </c:scaling>
        <c:axPos val="l"/>
        <c:majorGridlines/>
        <c:title>
          <c:tx>
            <c:rich>
              <a:bodyPr/>
              <a:lstStyle/>
              <a:p>
                <a:pPr>
                  <a:defRPr>
                    <a:latin typeface="Arial" panose="020B0604020202020204" pitchFamily="34" charset="0"/>
                    <a:cs typeface="Arial" panose="020B0604020202020204" pitchFamily="34" charset="0"/>
                  </a:defRPr>
                </a:pPr>
                <a:r>
                  <a:rPr lang="sl-SI">
                    <a:latin typeface="Arial" panose="020B0604020202020204" pitchFamily="34" charset="0"/>
                    <a:cs typeface="Arial" panose="020B0604020202020204" pitchFamily="34" charset="0"/>
                  </a:rPr>
                  <a:t>m</a:t>
                </a:r>
                <a:r>
                  <a:rPr lang="sl-SI" baseline="30000">
                    <a:latin typeface="Arial" panose="020B0604020202020204" pitchFamily="34" charset="0"/>
                    <a:cs typeface="Arial" panose="020B0604020202020204" pitchFamily="34" charset="0"/>
                  </a:rPr>
                  <a:t>3</a:t>
                </a:r>
              </a:p>
            </c:rich>
          </c:tx>
          <c:layout>
            <c:manualLayout>
              <c:xMode val="edge"/>
              <c:yMode val="edge"/>
              <c:x val="6.791171477079797E-3"/>
              <c:y val="0.45633360001122841"/>
            </c:manualLayout>
          </c:layout>
        </c:title>
        <c:numFmt formatCode="0" sourceLinked="1"/>
        <c:tickLblPos val="nextTo"/>
        <c:txPr>
          <a:bodyPr/>
          <a:lstStyle/>
          <a:p>
            <a:pPr>
              <a:defRPr>
                <a:latin typeface="Arial" panose="020B0604020202020204" pitchFamily="34" charset="0"/>
                <a:cs typeface="Arial" panose="020B0604020202020204" pitchFamily="34" charset="0"/>
              </a:defRPr>
            </a:pPr>
            <a:endParaRPr lang="sl-SI"/>
          </a:p>
        </c:txPr>
        <c:crossAx val="83779584"/>
        <c:crosses val="autoZero"/>
        <c:crossBetween val="between"/>
      </c:valAx>
    </c:plotArea>
    <c:legend>
      <c:legendPos val="r"/>
      <c:layout>
        <c:manualLayout>
          <c:xMode val="edge"/>
          <c:yMode val="edge"/>
          <c:x val="0.1893850959631744"/>
          <c:y val="0.91524050135444301"/>
          <c:w val="0.6422786964872178"/>
          <c:h val="6.1633239241321261E-2"/>
        </c:manualLayout>
      </c:layout>
      <c:txPr>
        <a:bodyPr/>
        <a:lstStyle/>
        <a:p>
          <a:pPr>
            <a:defRPr>
              <a:latin typeface="Arial" panose="020B0604020202020204" pitchFamily="34" charset="0"/>
              <a:cs typeface="Arial" panose="020B0604020202020204" pitchFamily="34" charset="0"/>
            </a:defRPr>
          </a:pPr>
          <a:endParaRPr lang="sl-SI"/>
        </a:p>
      </c:txPr>
    </c:legend>
    <c:plotVisOnly val="1"/>
    <c:dispBlanksAs val="gap"/>
  </c:chart>
  <c:spPr>
    <a:ln w="28575">
      <a:solidFill>
        <a:schemeClr val="accent3">
          <a:lumMod val="75000"/>
        </a:schemeClr>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sl-SI"/>
  <c:chart>
    <c:title>
      <c:tx>
        <c:rich>
          <a:bodyPr/>
          <a:lstStyle/>
          <a:p>
            <a:pPr>
              <a:defRPr/>
            </a:pPr>
            <a:r>
              <a:rPr lang="sl-SI" sz="1250">
                <a:effectLst/>
                <a:latin typeface="Arial" panose="020B0604020202020204" pitchFamily="34" charset="0"/>
                <a:cs typeface="Arial" panose="020B0604020202020204" pitchFamily="34" charset="0"/>
              </a:rPr>
              <a:t>Emisije CO</a:t>
            </a:r>
            <a:r>
              <a:rPr lang="sl-SI" sz="1250" baseline="-25000">
                <a:effectLst/>
                <a:latin typeface="Arial" panose="020B0604020202020204" pitchFamily="34" charset="0"/>
                <a:cs typeface="Arial" panose="020B0604020202020204" pitchFamily="34" charset="0"/>
              </a:rPr>
              <a:t>2</a:t>
            </a:r>
            <a:r>
              <a:rPr lang="sl-SI" sz="1250">
                <a:effectLst/>
                <a:latin typeface="Arial" panose="020B0604020202020204" pitchFamily="34" charset="0"/>
                <a:cs typeface="Arial" panose="020B0604020202020204" pitchFamily="34" charset="0"/>
              </a:rPr>
              <a:t> zaradi rabe toplotne in električne energije</a:t>
            </a:r>
          </a:p>
        </c:rich>
      </c:tx>
      <c:layout>
        <c:manualLayout>
          <c:xMode val="edge"/>
          <c:yMode val="edge"/>
          <c:x val="0.11720557777378006"/>
          <c:y val="4.987531172069827E-2"/>
        </c:manualLayout>
      </c:layout>
    </c:title>
    <c:plotArea>
      <c:layout>
        <c:manualLayout>
          <c:layoutTarget val="inner"/>
          <c:xMode val="edge"/>
          <c:yMode val="edge"/>
          <c:x val="0.12229845610247753"/>
          <c:y val="0.24098939004195552"/>
          <c:w val="0.77172605621133916"/>
          <c:h val="0.60520614474312906"/>
        </c:manualLayout>
      </c:layout>
      <c:barChart>
        <c:barDir val="col"/>
        <c:grouping val="clustered"/>
        <c:ser>
          <c:idx val="1"/>
          <c:order val="0"/>
          <c:tx>
            <c:strRef>
              <c:f>'Emisije CO2 (el.energija, Toplo'!$C$4</c:f>
              <c:strCache>
                <c:ptCount val="1"/>
                <c:pt idx="0">
                  <c:v>Toplotna energija</c:v>
                </c:pt>
              </c:strCache>
            </c:strRef>
          </c:tx>
          <c:cat>
            <c:numRef>
              <c:f>'Emisije CO2 (el.energija, Toplo'!$A$5:$A$8</c:f>
              <c:numCache>
                <c:formatCode>General</c:formatCode>
                <c:ptCount val="4"/>
                <c:pt idx="0">
                  <c:v>2011</c:v>
                </c:pt>
                <c:pt idx="1">
                  <c:v>2012</c:v>
                </c:pt>
                <c:pt idx="2">
                  <c:v>2013</c:v>
                </c:pt>
                <c:pt idx="3">
                  <c:v>2014</c:v>
                </c:pt>
              </c:numCache>
            </c:numRef>
          </c:cat>
          <c:val>
            <c:numRef>
              <c:f>'Emisije CO2 (el.energija, Toplo'!$C$5:$C$8</c:f>
              <c:numCache>
                <c:formatCode>0</c:formatCode>
                <c:ptCount val="4"/>
                <c:pt idx="0">
                  <c:v>153.07</c:v>
                </c:pt>
                <c:pt idx="1">
                  <c:v>124.73</c:v>
                </c:pt>
                <c:pt idx="2">
                  <c:v>216.55</c:v>
                </c:pt>
                <c:pt idx="3">
                  <c:v>92.09</c:v>
                </c:pt>
              </c:numCache>
            </c:numRef>
          </c:val>
        </c:ser>
        <c:ser>
          <c:idx val="0"/>
          <c:order val="1"/>
          <c:tx>
            <c:strRef>
              <c:f>'Emisije CO2 (el.energija, Toplo'!$B$4</c:f>
              <c:strCache>
                <c:ptCount val="1"/>
                <c:pt idx="0">
                  <c:v>Električna energija</c:v>
                </c:pt>
              </c:strCache>
            </c:strRef>
          </c:tx>
          <c:cat>
            <c:numRef>
              <c:f>'Emisije CO2 (el.energija, Toplo'!$A$5:$A$8</c:f>
              <c:numCache>
                <c:formatCode>General</c:formatCode>
                <c:ptCount val="4"/>
                <c:pt idx="0">
                  <c:v>2011</c:v>
                </c:pt>
                <c:pt idx="1">
                  <c:v>2012</c:v>
                </c:pt>
                <c:pt idx="2">
                  <c:v>2013</c:v>
                </c:pt>
                <c:pt idx="3">
                  <c:v>2014</c:v>
                </c:pt>
              </c:numCache>
            </c:numRef>
          </c:cat>
          <c:val>
            <c:numRef>
              <c:f>'Emisije CO2 (el.energija, Toplo'!$B$5:$B$8</c:f>
              <c:numCache>
                <c:formatCode>0</c:formatCode>
                <c:ptCount val="4"/>
                <c:pt idx="0">
                  <c:v>104.54</c:v>
                </c:pt>
                <c:pt idx="1">
                  <c:v>106.29</c:v>
                </c:pt>
                <c:pt idx="2">
                  <c:v>93.07</c:v>
                </c:pt>
                <c:pt idx="3">
                  <c:v>93.55</c:v>
                </c:pt>
              </c:numCache>
            </c:numRef>
          </c:val>
        </c:ser>
        <c:dLbls/>
        <c:axId val="83819904"/>
        <c:axId val="83908096"/>
      </c:barChart>
      <c:catAx>
        <c:axId val="83819904"/>
        <c:scaling>
          <c:orientation val="minMax"/>
        </c:scaling>
        <c:axPos val="b"/>
        <c:title>
          <c:tx>
            <c:rich>
              <a:bodyPr/>
              <a:lstStyle/>
              <a:p>
                <a:pPr>
                  <a:defRPr>
                    <a:latin typeface="Arial" panose="020B0604020202020204" pitchFamily="34" charset="0"/>
                    <a:cs typeface="Arial" panose="020B0604020202020204" pitchFamily="34" charset="0"/>
                  </a:defRPr>
                </a:pPr>
                <a:r>
                  <a:rPr lang="sl-SI">
                    <a:latin typeface="Arial" panose="020B0604020202020204" pitchFamily="34" charset="0"/>
                    <a:cs typeface="Arial" panose="020B0604020202020204" pitchFamily="34" charset="0"/>
                  </a:rPr>
                  <a:t>Leto</a:t>
                </a:r>
              </a:p>
            </c:rich>
          </c:tx>
          <c:layout>
            <c:manualLayout>
              <c:xMode val="edge"/>
              <c:yMode val="edge"/>
              <c:x val="0.47045043798347708"/>
              <c:y val="0.92860237856801564"/>
            </c:manualLayout>
          </c:layout>
        </c:title>
        <c:numFmt formatCode="General" sourceLinked="1"/>
        <c:majorTickMark val="none"/>
        <c:tickLblPos val="nextTo"/>
        <c:txPr>
          <a:bodyPr/>
          <a:lstStyle/>
          <a:p>
            <a:pPr>
              <a:defRPr>
                <a:latin typeface="Arial" panose="020B0604020202020204" pitchFamily="34" charset="0"/>
                <a:cs typeface="Arial" panose="020B0604020202020204" pitchFamily="34" charset="0"/>
              </a:defRPr>
            </a:pPr>
            <a:endParaRPr lang="sl-SI"/>
          </a:p>
        </c:txPr>
        <c:crossAx val="83908096"/>
        <c:crosses val="autoZero"/>
        <c:auto val="1"/>
        <c:lblAlgn val="ctr"/>
        <c:lblOffset val="100"/>
      </c:catAx>
      <c:valAx>
        <c:axId val="83908096"/>
        <c:scaling>
          <c:orientation val="minMax"/>
        </c:scaling>
        <c:axPos val="l"/>
        <c:majorGridlines/>
        <c:title>
          <c:tx>
            <c:rich>
              <a:bodyPr/>
              <a:lstStyle/>
              <a:p>
                <a:pPr>
                  <a:defRPr>
                    <a:latin typeface="Arial" panose="020B0604020202020204" pitchFamily="34" charset="0"/>
                    <a:cs typeface="Arial" panose="020B0604020202020204" pitchFamily="34" charset="0"/>
                  </a:defRPr>
                </a:pPr>
                <a:r>
                  <a:rPr lang="sl-SI">
                    <a:latin typeface="Arial" panose="020B0604020202020204" pitchFamily="34" charset="0"/>
                    <a:cs typeface="Arial" panose="020B0604020202020204" pitchFamily="34" charset="0"/>
                  </a:rPr>
                  <a:t>ton CO</a:t>
                </a:r>
                <a:r>
                  <a:rPr lang="sl-SI" baseline="-25000">
                    <a:latin typeface="Arial" panose="020B0604020202020204" pitchFamily="34" charset="0"/>
                    <a:cs typeface="Arial" panose="020B0604020202020204" pitchFamily="34" charset="0"/>
                  </a:rPr>
                  <a:t>2</a:t>
                </a:r>
              </a:p>
            </c:rich>
          </c:tx>
          <c:layout>
            <c:manualLayout>
              <c:xMode val="edge"/>
              <c:yMode val="edge"/>
              <c:x val="1.6412087329154161E-2"/>
              <c:y val="0.4486138983250535"/>
            </c:manualLayout>
          </c:layout>
        </c:title>
        <c:numFmt formatCode="0" sourceLinked="1"/>
        <c:tickLblPos val="nextTo"/>
        <c:txPr>
          <a:bodyPr/>
          <a:lstStyle/>
          <a:p>
            <a:pPr>
              <a:defRPr>
                <a:latin typeface="Arial" panose="020B0604020202020204" pitchFamily="34" charset="0"/>
                <a:cs typeface="Arial" panose="020B0604020202020204" pitchFamily="34" charset="0"/>
              </a:defRPr>
            </a:pPr>
            <a:endParaRPr lang="sl-SI"/>
          </a:p>
        </c:txPr>
        <c:crossAx val="83819904"/>
        <c:crosses val="autoZero"/>
        <c:crossBetween val="between"/>
      </c:valAx>
    </c:plotArea>
    <c:legend>
      <c:legendPos val="r"/>
      <c:layout>
        <c:manualLayout>
          <c:xMode val="edge"/>
          <c:yMode val="edge"/>
          <c:x val="0.1980666915756796"/>
          <c:y val="0.1262829802135082"/>
          <c:w val="0.5512010295725337"/>
          <c:h val="7.0376813870834734E-2"/>
        </c:manualLayout>
      </c:layout>
      <c:txPr>
        <a:bodyPr/>
        <a:lstStyle/>
        <a:p>
          <a:pPr>
            <a:defRPr sz="1000">
              <a:latin typeface="Arial" panose="020B0604020202020204" pitchFamily="34" charset="0"/>
              <a:cs typeface="Arial" panose="020B0604020202020204" pitchFamily="34" charset="0"/>
            </a:defRPr>
          </a:pPr>
          <a:endParaRPr lang="sl-SI"/>
        </a:p>
      </c:txPr>
    </c:legend>
    <c:plotVisOnly val="1"/>
    <c:dispBlanksAs val="gap"/>
  </c:chart>
  <c:spPr>
    <a:ln w="28575">
      <a:solidFill>
        <a:schemeClr val="accent3">
          <a:lumMod val="75000"/>
        </a:schemeClr>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sl-SI"/>
  <c:style val="26"/>
  <c:chart>
    <c:title>
      <c:tx>
        <c:rich>
          <a:bodyPr/>
          <a:lstStyle/>
          <a:p>
            <a:pPr>
              <a:defRPr sz="1100" b="1">
                <a:latin typeface="Arial" panose="020B0604020202020204" pitchFamily="34" charset="0"/>
                <a:cs typeface="Arial" panose="020B0604020202020204" pitchFamily="34" charset="0"/>
              </a:defRPr>
            </a:pPr>
            <a:r>
              <a:rPr lang="en-US" sz="1100" b="1">
                <a:latin typeface="Arial" panose="020B0604020202020204" pitchFamily="34" charset="0"/>
                <a:cs typeface="Arial" panose="020B0604020202020204" pitchFamily="34" charset="0"/>
              </a:rPr>
              <a:t>Poraba električne enegije </a:t>
            </a:r>
            <a:r>
              <a:rPr lang="sl-SI" sz="1100" b="1">
                <a:latin typeface="Arial" panose="020B0604020202020204" pitchFamily="34" charset="0"/>
                <a:cs typeface="Arial" panose="020B0604020202020204" pitchFamily="34" charset="0"/>
              </a:rPr>
              <a:t>po uporabnikih </a:t>
            </a:r>
            <a:r>
              <a:rPr lang="en-US" sz="1100" b="1">
                <a:latin typeface="Arial" panose="020B0604020202020204" pitchFamily="34" charset="0"/>
                <a:cs typeface="Arial" panose="020B0604020202020204" pitchFamily="34" charset="0"/>
              </a:rPr>
              <a:t>v letu 2014</a:t>
            </a:r>
          </a:p>
        </c:rich>
      </c:tx>
      <c:layout/>
    </c:title>
    <c:plotArea>
      <c:layout>
        <c:manualLayout>
          <c:layoutTarget val="inner"/>
          <c:xMode val="edge"/>
          <c:yMode val="edge"/>
          <c:x val="0.27080957029131691"/>
          <c:y val="0.19042174158609923"/>
          <c:w val="0.4873444638864588"/>
          <c:h val="0.74606631393485534"/>
        </c:manualLayout>
      </c:layout>
      <c:pieChart>
        <c:varyColors val="1"/>
        <c:ser>
          <c:idx val="0"/>
          <c:order val="0"/>
          <c:tx>
            <c:strRef>
              <c:f>'[Poročilo EE 2015.xlsx]Poraba EE 2014'!$B$4</c:f>
              <c:strCache>
                <c:ptCount val="1"/>
                <c:pt idx="0">
                  <c:v>Poraba električne enegije glede na vir v letu 2014</c:v>
                </c:pt>
              </c:strCache>
            </c:strRef>
          </c:tx>
          <c:dLbls>
            <c:showPercent val="1"/>
            <c:showLeaderLines val="1"/>
          </c:dLbls>
          <c:cat>
            <c:strRef>
              <c:f>'[Poročilo EE 2015.xlsx]Poraba EE 2014'!$B$5:$B$8</c:f>
              <c:strCache>
                <c:ptCount val="4"/>
                <c:pt idx="0">
                  <c:v>Gospodinjski odjem</c:v>
                </c:pt>
                <c:pt idx="1">
                  <c:v>Javna razsvetljava</c:v>
                </c:pt>
                <c:pt idx="2">
                  <c:v>Odjem na SN</c:v>
                </c:pt>
                <c:pt idx="3">
                  <c:v>Ostali odjem na NN</c:v>
                </c:pt>
              </c:strCache>
            </c:strRef>
          </c:cat>
          <c:val>
            <c:numRef>
              <c:f>'[Poročilo EE 2015.xlsx]Poraba EE 2014'!$C$5:$C$8</c:f>
              <c:numCache>
                <c:formatCode>#,##0.00</c:formatCode>
                <c:ptCount val="4"/>
                <c:pt idx="0">
                  <c:v>6419440</c:v>
                </c:pt>
                <c:pt idx="1">
                  <c:v>324648</c:v>
                </c:pt>
                <c:pt idx="2">
                  <c:v>12221624</c:v>
                </c:pt>
                <c:pt idx="3">
                  <c:v>3360985</c:v>
                </c:pt>
              </c:numCache>
            </c:numRef>
          </c:val>
        </c:ser>
        <c:dLbls>
          <c:showPercent val="1"/>
        </c:dLbls>
        <c:firstSliceAng val="0"/>
      </c:pieChart>
    </c:plotArea>
    <c:legend>
      <c:legendPos val="t"/>
      <c:layout>
        <c:manualLayout>
          <c:xMode val="edge"/>
          <c:yMode val="edge"/>
          <c:x val="5.2203813366304412E-2"/>
          <c:y val="0.10681741478231521"/>
          <c:w val="0.89999991323398643"/>
          <c:h val="5.7597395262301079E-2"/>
        </c:manualLayout>
      </c:layout>
      <c:txPr>
        <a:bodyPr/>
        <a:lstStyle/>
        <a:p>
          <a:pPr>
            <a:defRPr sz="1000">
              <a:latin typeface="Arial" panose="020B0604020202020204" pitchFamily="34" charset="0"/>
              <a:cs typeface="Arial" panose="020B0604020202020204" pitchFamily="34" charset="0"/>
            </a:defRPr>
          </a:pPr>
          <a:endParaRPr lang="sl-SI"/>
        </a:p>
      </c:txPr>
    </c:legend>
    <c:plotVisOnly val="1"/>
    <c:dispBlanksAs val="zero"/>
  </c:chart>
  <c:spPr>
    <a:ln w="28575">
      <a:solidFill>
        <a:srgbClr val="9BBB59">
          <a:lumMod val="75000"/>
        </a:srgbClr>
      </a:solidFill>
    </a:ln>
  </c:spPr>
  <c:txPr>
    <a:bodyPr/>
    <a:lstStyle/>
    <a:p>
      <a:pPr algn="ctr">
        <a:defRPr lang="sl-SI" sz="1200" b="0" i="0" u="none" strike="noStrike" kern="1200" baseline="0">
          <a:solidFill>
            <a:sysClr val="windowText" lastClr="000000"/>
          </a:solidFill>
          <a:latin typeface="+mn-lt"/>
          <a:ea typeface="+mn-ea"/>
          <a:cs typeface="+mn-cs"/>
        </a:defRPr>
      </a:pPr>
      <a:endParaRPr lang="sl-SI"/>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sl-SI"/>
  <c:style val="5"/>
  <c:chart>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Razmerje med proizvedeno in porabljeno električno energijo v </a:t>
            </a:r>
            <a:r>
              <a:rPr lang="sl-SI" sz="1100">
                <a:latin typeface="Arial" panose="020B0604020202020204" pitchFamily="34" charset="0"/>
                <a:cs typeface="Arial" panose="020B0604020202020204" pitchFamily="34" charset="0"/>
              </a:rPr>
              <a:t>občini Poljčane</a:t>
            </a:r>
            <a:r>
              <a:rPr lang="en-US" sz="1100">
                <a:latin typeface="Arial" panose="020B0604020202020204" pitchFamily="34" charset="0"/>
                <a:cs typeface="Arial" panose="020B0604020202020204" pitchFamily="34" charset="0"/>
              </a:rPr>
              <a:t> (</a:t>
            </a:r>
            <a:r>
              <a:rPr lang="sl-SI" sz="1100">
                <a:latin typeface="Arial" panose="020B0604020202020204" pitchFamily="34" charset="0"/>
                <a:cs typeface="Arial" panose="020B0604020202020204" pitchFamily="34" charset="0"/>
              </a:rPr>
              <a:t>v </a:t>
            </a:r>
            <a:r>
              <a:rPr lang="en-US" sz="1100">
                <a:latin typeface="Arial" panose="020B0604020202020204" pitchFamily="34" charset="0"/>
                <a:cs typeface="Arial" panose="020B0604020202020204" pitchFamily="34" charset="0"/>
              </a:rPr>
              <a:t>kWh)</a:t>
            </a:r>
          </a:p>
        </c:rich>
      </c:tx>
      <c:layout/>
    </c:title>
    <c:plotArea>
      <c:layout/>
      <c:pieChart>
        <c:varyColors val="1"/>
        <c:ser>
          <c:idx val="0"/>
          <c:order val="0"/>
          <c:tx>
            <c:strRef>
              <c:f>'[Poročilo EE 2015.xlsx]Poraba EE 2014'!$B$3</c:f>
              <c:strCache>
                <c:ptCount val="1"/>
                <c:pt idx="0">
                  <c:v>Razmerje med proizvedeno in porabljeno električno energijo v občini Poljčane (v kWh)</c:v>
                </c:pt>
              </c:strCache>
            </c:strRef>
          </c:tx>
          <c:dLbls>
            <c:showVal val="1"/>
          </c:dLbls>
          <c:cat>
            <c:strRef>
              <c:f>'[Poročilo EE 2015.xlsx]Poraba EE 2014'!$B$9;'[Poročilo EE 2015.xlsx]Poraba EE 2014'!$B$11</c:f>
              <c:strCache>
                <c:ptCount val="2"/>
                <c:pt idx="0">
                  <c:v>Poraba 2014</c:v>
                </c:pt>
                <c:pt idx="1">
                  <c:v>Proizvodnja 2014</c:v>
                </c:pt>
              </c:strCache>
            </c:strRef>
          </c:cat>
          <c:val>
            <c:numRef>
              <c:f>'[Poročilo EE 2015.xlsx]Poraba EE 2014'!$C$9;'[Poročilo EE 2015.xlsx]Poraba EE 2014'!$C$11</c:f>
              <c:numCache>
                <c:formatCode>#,##0.00</c:formatCode>
                <c:ptCount val="2"/>
                <c:pt idx="0">
                  <c:v>22326697</c:v>
                </c:pt>
                <c:pt idx="1">
                  <c:v>255028</c:v>
                </c:pt>
              </c:numCache>
            </c:numRef>
          </c:val>
        </c:ser>
        <c:dLbls>
          <c:showPercent val="1"/>
        </c:dLbls>
        <c:firstSliceAng val="0"/>
      </c:pieChart>
    </c:plotArea>
    <c:legend>
      <c:legendPos val="t"/>
      <c:layout>
        <c:manualLayout>
          <c:xMode val="edge"/>
          <c:yMode val="edge"/>
          <c:x val="0.29552400164855436"/>
          <c:y val="0.14618501012829171"/>
          <c:w val="0.40895182317086404"/>
          <c:h val="5.7597395262301079E-2"/>
        </c:manualLayout>
      </c:layout>
      <c:txPr>
        <a:bodyPr/>
        <a:lstStyle/>
        <a:p>
          <a:pPr>
            <a:defRPr>
              <a:latin typeface="Arial" panose="020B0604020202020204" pitchFamily="34" charset="0"/>
              <a:cs typeface="Arial" panose="020B0604020202020204" pitchFamily="34" charset="0"/>
            </a:defRPr>
          </a:pPr>
          <a:endParaRPr lang="sl-SI"/>
        </a:p>
      </c:txPr>
    </c:legend>
    <c:plotVisOnly val="1"/>
    <c:dispBlanksAs val="zero"/>
  </c:chart>
  <c:spPr>
    <a:ln w="28575">
      <a:solidFill>
        <a:schemeClr val="accent3">
          <a:lumMod val="75000"/>
        </a:schemeClr>
      </a:solid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0.03003</cdr:x>
      <cdr:y>0.93228</cdr:y>
    </cdr:from>
    <cdr:to>
      <cdr:x>0.56456</cdr:x>
      <cdr:y>0.9842</cdr:y>
    </cdr:to>
    <cdr:sp macro="" textlink="">
      <cdr:nvSpPr>
        <cdr:cNvPr id="3" name="PoljeZBesedilom 2"/>
        <cdr:cNvSpPr txBox="1"/>
      </cdr:nvSpPr>
      <cdr:spPr>
        <a:xfrm xmlns:a="http://schemas.openxmlformats.org/drawingml/2006/main">
          <a:off x="190500" y="3933825"/>
          <a:ext cx="3390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800"/>
            <a:t>Vir : Elektro </a:t>
          </a:r>
          <a:r>
            <a:rPr lang="sl-SI" sz="900">
              <a:latin typeface="+mn-lt"/>
              <a:ea typeface="+mn-ea"/>
              <a:cs typeface="+mn-cs"/>
            </a:rPr>
            <a:t>Maribor</a:t>
          </a:r>
          <a:endParaRPr lang="sl-SI" sz="800"/>
        </a:p>
      </cdr:txBody>
    </cdr:sp>
  </cdr:relSizeAnchor>
</c:userShapes>
</file>

<file path=word/drawings/drawing2.xml><?xml version="1.0" encoding="utf-8"?>
<c:userShapes xmlns:c="http://schemas.openxmlformats.org/drawingml/2006/chart">
  <cdr:relSizeAnchor xmlns:cdr="http://schemas.openxmlformats.org/drawingml/2006/chartDrawing">
    <cdr:from>
      <cdr:x>0.01533</cdr:x>
      <cdr:y>0.93657</cdr:y>
    </cdr:from>
    <cdr:to>
      <cdr:x>0.76437</cdr:x>
      <cdr:y>0.98675</cdr:y>
    </cdr:to>
    <cdr:sp macro="" textlink="">
      <cdr:nvSpPr>
        <cdr:cNvPr id="2" name="PoljeZBesedilom 1"/>
        <cdr:cNvSpPr txBox="1"/>
      </cdr:nvSpPr>
      <cdr:spPr>
        <a:xfrm xmlns:a="http://schemas.openxmlformats.org/drawingml/2006/main">
          <a:off x="88293" y="3523141"/>
          <a:ext cx="4315010" cy="1887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sl-SI" sz="800">
              <a:latin typeface="Arial" panose="020B0604020202020204" pitchFamily="34" charset="0"/>
              <a:cs typeface="Arial" panose="020B0604020202020204" pitchFamily="34" charset="0"/>
            </a:rPr>
            <a:t>Vir: Elektro Maribor</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63DE1-1B5A-435C-9B68-7C0D06AD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6948</Words>
  <Characters>39610</Characters>
  <Application>Microsoft Office Word</Application>
  <DocSecurity>4</DocSecurity>
  <Lines>330</Lines>
  <Paragraphs>92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natasadvorsak</cp:lastModifiedBy>
  <cp:revision>2</cp:revision>
  <cp:lastPrinted>2015-04-22T06:49:00Z</cp:lastPrinted>
  <dcterms:created xsi:type="dcterms:W3CDTF">2015-04-22T06:50:00Z</dcterms:created>
  <dcterms:modified xsi:type="dcterms:W3CDTF">2015-04-22T06:50:00Z</dcterms:modified>
</cp:coreProperties>
</file>